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DA0" w:rsidRPr="00DF65D2" w:rsidRDefault="00DB6DA0" w:rsidP="007D5028">
      <w:pPr>
        <w:tabs>
          <w:tab w:val="left" w:pos="0"/>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DF65D2">
        <w:rPr>
          <w:rFonts w:ascii="Arial" w:hAnsi="Arial" w:cs="Arial"/>
          <w:b/>
          <w:sz w:val="22"/>
          <w:szCs w:val="22"/>
        </w:rPr>
        <w:t xml:space="preserve">   </w:t>
      </w:r>
      <w:r w:rsidR="007D5028" w:rsidRPr="00DF65D2">
        <w:rPr>
          <w:rFonts w:ascii="Arial" w:eastAsia="Arial" w:hAnsi="Arial" w:cs="Arial"/>
          <w:noProof/>
          <w:sz w:val="22"/>
          <w:szCs w:val="22"/>
          <w:lang w:val="en-US" w:eastAsia="en-US"/>
        </w:rPr>
        <w:drawing>
          <wp:inline distT="0" distB="0" distL="0" distR="0">
            <wp:extent cx="2121684" cy="921715"/>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9" cstate="print"/>
                    <a:stretch>
                      <a:fillRect/>
                    </a:stretch>
                  </pic:blipFill>
                  <pic:spPr>
                    <a:xfrm>
                      <a:off x="0" y="0"/>
                      <a:ext cx="2135464" cy="927701"/>
                    </a:xfrm>
                    <a:prstGeom prst="rect">
                      <a:avLst/>
                    </a:prstGeom>
                  </pic:spPr>
                </pic:pic>
              </a:graphicData>
            </a:graphic>
          </wp:inline>
        </w:drawing>
      </w:r>
      <w:r w:rsidRPr="00DF65D2">
        <w:rPr>
          <w:rFonts w:ascii="Arial" w:hAnsi="Arial" w:cs="Arial"/>
          <w:b/>
          <w:sz w:val="22"/>
          <w:szCs w:val="22"/>
        </w:rPr>
        <w:t xml:space="preserve">                                      </w:t>
      </w:r>
    </w:p>
    <w:p w:rsidR="00DB6DA0" w:rsidRPr="00DF65D2" w:rsidRDefault="00DB6DA0" w:rsidP="00DB6DA0">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DF65D2">
        <w:rPr>
          <w:rFonts w:ascii="Arial" w:hAnsi="Arial" w:cs="Arial"/>
          <w:b/>
          <w:sz w:val="22"/>
          <w:szCs w:val="22"/>
        </w:rPr>
        <w:t>DOCUMENTO DEL BID INTERAMERICANO DE DESARROLLO</w:t>
      </w: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DF65D2">
        <w:rPr>
          <w:rFonts w:ascii="Arial" w:hAnsi="Arial" w:cs="Arial"/>
          <w:b/>
          <w:sz w:val="22"/>
          <w:szCs w:val="22"/>
        </w:rPr>
        <w:t>NICARAGUA</w:t>
      </w: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0B09C5" w:rsidP="007F0F73">
      <w:pPr>
        <w:suppressAutoHyphens/>
        <w:jc w:val="center"/>
        <w:rPr>
          <w:rFonts w:ascii="Arial" w:hAnsi="Arial" w:cs="Arial"/>
          <w:b/>
          <w:sz w:val="22"/>
          <w:szCs w:val="22"/>
        </w:rPr>
      </w:pPr>
      <w:r w:rsidRPr="00300017">
        <w:rPr>
          <w:rFonts w:ascii="Arial" w:hAnsi="Arial" w:cs="Arial"/>
          <w:b/>
          <w:sz w:val="22"/>
          <w:szCs w:val="22"/>
        </w:rPr>
        <w:t xml:space="preserve">MANUAL </w:t>
      </w:r>
      <w:r>
        <w:rPr>
          <w:rFonts w:ascii="Arial" w:hAnsi="Arial" w:cs="Arial"/>
          <w:b/>
          <w:sz w:val="22"/>
          <w:szCs w:val="22"/>
        </w:rPr>
        <w:t xml:space="preserve">DE PROCEDIMIENTOS </w:t>
      </w:r>
      <w:r w:rsidRPr="00300017">
        <w:rPr>
          <w:rFonts w:ascii="Arial" w:hAnsi="Arial" w:cs="Arial"/>
          <w:b/>
          <w:sz w:val="22"/>
          <w:szCs w:val="22"/>
        </w:rPr>
        <w:t>OPERATIVO</w:t>
      </w:r>
      <w:r>
        <w:rPr>
          <w:rFonts w:ascii="Arial" w:hAnsi="Arial" w:cs="Arial"/>
          <w:b/>
          <w:sz w:val="22"/>
          <w:szCs w:val="22"/>
        </w:rPr>
        <w:t>S</w:t>
      </w:r>
      <w:r w:rsidRPr="00300017">
        <w:rPr>
          <w:rFonts w:ascii="Arial" w:hAnsi="Arial" w:cs="Arial"/>
          <w:b/>
          <w:sz w:val="22"/>
          <w:szCs w:val="22"/>
        </w:rPr>
        <w:t xml:space="preserve"> DEL </w:t>
      </w:r>
    </w:p>
    <w:p w:rsidR="000B09C5" w:rsidRPr="00DF65D2" w:rsidRDefault="000B09C5" w:rsidP="000B09C5">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DF65D2">
        <w:rPr>
          <w:rFonts w:ascii="Arial" w:hAnsi="Arial" w:cs="Arial"/>
          <w:b/>
          <w:sz w:val="22"/>
          <w:szCs w:val="22"/>
        </w:rPr>
        <w:t xml:space="preserve">PROGRAMA DE </w:t>
      </w:r>
      <w:r>
        <w:rPr>
          <w:rFonts w:ascii="Arial" w:hAnsi="Arial" w:cs="Arial"/>
          <w:b/>
          <w:sz w:val="22"/>
          <w:szCs w:val="22"/>
        </w:rPr>
        <w:t xml:space="preserve">EXPLORACIÓN </w:t>
      </w:r>
      <w:r w:rsidRPr="00DF65D2">
        <w:rPr>
          <w:rFonts w:ascii="Arial" w:hAnsi="Arial" w:cs="Arial"/>
          <w:b/>
          <w:sz w:val="22"/>
          <w:szCs w:val="22"/>
        </w:rPr>
        <w:t>GEOT</w:t>
      </w:r>
      <w:r>
        <w:rPr>
          <w:rFonts w:ascii="Arial" w:hAnsi="Arial" w:cs="Arial"/>
          <w:b/>
          <w:sz w:val="22"/>
          <w:szCs w:val="22"/>
        </w:rPr>
        <w:t>É</w:t>
      </w:r>
      <w:r w:rsidRPr="00DF65D2">
        <w:rPr>
          <w:rFonts w:ascii="Arial" w:hAnsi="Arial" w:cs="Arial"/>
          <w:b/>
          <w:sz w:val="22"/>
          <w:szCs w:val="22"/>
        </w:rPr>
        <w:t>RMI</w:t>
      </w:r>
      <w:r>
        <w:rPr>
          <w:rFonts w:ascii="Arial" w:hAnsi="Arial" w:cs="Arial"/>
          <w:b/>
          <w:sz w:val="22"/>
          <w:szCs w:val="22"/>
        </w:rPr>
        <w:t>C</w:t>
      </w:r>
      <w:r w:rsidRPr="00DF65D2">
        <w:rPr>
          <w:rFonts w:ascii="Arial" w:hAnsi="Arial" w:cs="Arial"/>
          <w:b/>
          <w:sz w:val="22"/>
          <w:szCs w:val="22"/>
        </w:rPr>
        <w:t>A Y MEJORAS EN TRANSMISI</w:t>
      </w:r>
      <w:r>
        <w:rPr>
          <w:rFonts w:ascii="Arial" w:hAnsi="Arial" w:cs="Arial"/>
          <w:b/>
          <w:sz w:val="22"/>
          <w:szCs w:val="22"/>
        </w:rPr>
        <w:t>Ó</w:t>
      </w:r>
      <w:r w:rsidRPr="00DF65D2">
        <w:rPr>
          <w:rFonts w:ascii="Arial" w:hAnsi="Arial" w:cs="Arial"/>
          <w:b/>
          <w:sz w:val="22"/>
          <w:szCs w:val="22"/>
        </w:rPr>
        <w:t xml:space="preserve">N </w:t>
      </w:r>
    </w:p>
    <w:p w:rsidR="000B09C5" w:rsidRPr="00DF65D2" w:rsidRDefault="000B09C5" w:rsidP="000B09C5">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DF65D2">
        <w:rPr>
          <w:rFonts w:ascii="Arial" w:hAnsi="Arial" w:cs="Arial"/>
          <w:b/>
          <w:sz w:val="22"/>
          <w:szCs w:val="22"/>
        </w:rPr>
        <w:t>Operación No. NI-L1094</w:t>
      </w:r>
    </w:p>
    <w:p w:rsidR="007F0F73" w:rsidRDefault="007F0F73" w:rsidP="007F0F7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F0F7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F0F7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F0F7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Pr="00DF65D2" w:rsidRDefault="00D821C4" w:rsidP="007F0F7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Pr>
          <w:rFonts w:ascii="Arial" w:hAnsi="Arial" w:cs="Arial"/>
          <w:b/>
          <w:sz w:val="22"/>
          <w:szCs w:val="22"/>
        </w:rPr>
        <w:t xml:space="preserve">BORRADOR DEL </w:t>
      </w:r>
      <w:bookmarkStart w:id="0" w:name="_GoBack"/>
      <w:bookmarkEnd w:id="0"/>
      <w:r w:rsidR="007F0F73" w:rsidRPr="00DF65D2">
        <w:rPr>
          <w:rFonts w:ascii="Arial" w:hAnsi="Arial" w:cs="Arial"/>
          <w:b/>
          <w:sz w:val="22"/>
          <w:szCs w:val="22"/>
        </w:rPr>
        <w:t xml:space="preserve">INFORME </w:t>
      </w:r>
      <w:r w:rsidR="00E87BC3">
        <w:rPr>
          <w:rFonts w:ascii="Arial" w:hAnsi="Arial" w:cs="Arial"/>
          <w:b/>
          <w:sz w:val="22"/>
          <w:szCs w:val="22"/>
        </w:rPr>
        <w:t>FINAL</w:t>
      </w:r>
      <w:r w:rsidR="003272EB">
        <w:rPr>
          <w:rFonts w:ascii="Arial" w:hAnsi="Arial" w:cs="Arial"/>
          <w:b/>
          <w:sz w:val="22"/>
          <w:szCs w:val="22"/>
        </w:rPr>
        <w:t xml:space="preserve"> </w:t>
      </w:r>
    </w:p>
    <w:p w:rsidR="007D5028"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F0F73" w:rsidRPr="00DF65D2" w:rsidRDefault="007F0F73"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104CB9" w:rsidRPr="00DF65D2" w:rsidRDefault="00104CB9"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Pr="00DF65D2" w:rsidRDefault="007D5028" w:rsidP="00104CB9">
      <w:pPr>
        <w:tabs>
          <w:tab w:val="left" w:pos="0"/>
          <w:tab w:val="left" w:pos="1851"/>
          <w:tab w:val="center" w:pos="4680"/>
          <w:tab w:val="left" w:pos="5040"/>
          <w:tab w:val="left" w:pos="5760"/>
          <w:tab w:val="left" w:pos="6480"/>
          <w:tab w:val="left" w:pos="7200"/>
          <w:tab w:val="left" w:pos="7920"/>
          <w:tab w:val="left" w:pos="8640"/>
          <w:tab w:val="left" w:pos="9360"/>
        </w:tabs>
        <w:rPr>
          <w:rFonts w:ascii="Arial" w:hAnsi="Arial" w:cs="Arial"/>
          <w:b/>
          <w:sz w:val="22"/>
          <w:szCs w:val="22"/>
          <w:lang w:val="es-ES_tradnl"/>
        </w:rPr>
      </w:pPr>
      <w:r w:rsidRPr="00DF65D2">
        <w:rPr>
          <w:rFonts w:ascii="Arial" w:hAnsi="Arial" w:cs="Arial"/>
          <w:b/>
          <w:sz w:val="22"/>
          <w:szCs w:val="22"/>
          <w:lang w:val="es-ES_tradnl"/>
        </w:rPr>
        <w:tab/>
      </w:r>
    </w:p>
    <w:p w:rsidR="00104CB9" w:rsidRDefault="00104CB9" w:rsidP="00104CB9">
      <w:pPr>
        <w:tabs>
          <w:tab w:val="left" w:pos="0"/>
          <w:tab w:val="center" w:pos="4680"/>
          <w:tab w:val="left" w:pos="5040"/>
          <w:tab w:val="left" w:pos="5760"/>
          <w:tab w:val="left" w:pos="6480"/>
          <w:tab w:val="left" w:pos="7200"/>
          <w:tab w:val="left" w:pos="7920"/>
          <w:tab w:val="left" w:pos="8640"/>
          <w:tab w:val="left" w:pos="9360"/>
        </w:tabs>
        <w:jc w:val="both"/>
        <w:rPr>
          <w:rFonts w:ascii="Arial" w:hAnsi="Arial" w:cs="Arial"/>
          <w:b/>
          <w:sz w:val="22"/>
          <w:szCs w:val="22"/>
        </w:rPr>
      </w:pPr>
      <w:r w:rsidRPr="00104CB9">
        <w:rPr>
          <w:rFonts w:ascii="Arial" w:hAnsi="Arial" w:cs="Arial"/>
          <w:sz w:val="22"/>
          <w:szCs w:val="22"/>
        </w:rPr>
        <w:t>Este manual operativo presenta los principales aspectos normativos y reglamentarios fiduciarios que regirán la ejecución del Proyecto NI-L1094 financiado por el BID</w:t>
      </w:r>
      <w:r>
        <w:rPr>
          <w:rFonts w:ascii="Arial" w:hAnsi="Arial" w:cs="Arial"/>
          <w:b/>
          <w:sz w:val="22"/>
          <w:szCs w:val="22"/>
        </w:rPr>
        <w:t>.</w:t>
      </w: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Pr="00DF65D2"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Pr="00DF65D2" w:rsidRDefault="007D5028" w:rsidP="007D5028">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Default="007D5028" w:rsidP="007D5028">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7D5028" w:rsidRDefault="007D5028" w:rsidP="007D5028">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A67003" w:rsidRPr="00DF65D2" w:rsidRDefault="00A67003" w:rsidP="007D5028">
      <w:pPr>
        <w:tabs>
          <w:tab w:val="left" w:pos="142"/>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7D5028" w:rsidRPr="00DF65D2" w:rsidRDefault="007D5028" w:rsidP="007D5028">
      <w:pPr>
        <w:shd w:val="clear" w:color="auto" w:fill="FFFFFF"/>
        <w:tabs>
          <w:tab w:val="left" w:pos="142"/>
          <w:tab w:val="center" w:pos="4680"/>
          <w:tab w:val="left" w:pos="5040"/>
          <w:tab w:val="left" w:pos="5760"/>
          <w:tab w:val="left" w:pos="6480"/>
          <w:tab w:val="left" w:pos="7200"/>
          <w:tab w:val="left" w:pos="7920"/>
          <w:tab w:val="left" w:pos="8640"/>
          <w:tab w:val="left" w:pos="9360"/>
        </w:tabs>
        <w:jc w:val="both"/>
        <w:rPr>
          <w:rFonts w:ascii="Arial" w:hAnsi="Arial" w:cs="Arial"/>
          <w:b/>
          <w:sz w:val="22"/>
          <w:szCs w:val="22"/>
          <w:lang w:val="es-ES_tradnl"/>
        </w:rPr>
      </w:pPr>
    </w:p>
    <w:p w:rsidR="007D5028" w:rsidRPr="00D821C4" w:rsidRDefault="007D5028"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2"/>
          <w:szCs w:val="22"/>
          <w:lang w:val="es-ES_tradnl"/>
        </w:rPr>
      </w:pPr>
      <w:r w:rsidRPr="00DF65D2">
        <w:rPr>
          <w:rFonts w:ascii="Arial" w:hAnsi="Arial" w:cs="Arial"/>
          <w:sz w:val="22"/>
          <w:szCs w:val="22"/>
        </w:rPr>
        <w:t>Managua, Nicaragua</w:t>
      </w:r>
      <w:r w:rsidRPr="00D821C4">
        <w:rPr>
          <w:rFonts w:ascii="Arial" w:hAnsi="Arial" w:cs="Arial"/>
          <w:sz w:val="22"/>
          <w:szCs w:val="22"/>
          <w:lang w:val="es-ES_tradnl"/>
        </w:rPr>
        <w:t xml:space="preserve">, </w:t>
      </w:r>
      <w:r w:rsidR="009F59E2" w:rsidRPr="00D821C4">
        <w:rPr>
          <w:rFonts w:ascii="Arial" w:hAnsi="Arial" w:cs="Arial"/>
          <w:sz w:val="22"/>
          <w:szCs w:val="22"/>
          <w:lang w:val="es-ES_tradnl"/>
        </w:rPr>
        <w:t>junio</w:t>
      </w:r>
      <w:r w:rsidRPr="00D821C4">
        <w:rPr>
          <w:rFonts w:ascii="Arial" w:hAnsi="Arial" w:cs="Arial"/>
          <w:sz w:val="22"/>
          <w:szCs w:val="22"/>
          <w:lang w:val="es-ES_tradnl"/>
        </w:rPr>
        <w:t xml:space="preserve"> de 2016</w:t>
      </w:r>
    </w:p>
    <w:p w:rsidR="000B09C5" w:rsidRPr="00D821C4" w:rsidRDefault="000B09C5"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2"/>
          <w:szCs w:val="22"/>
          <w:lang w:val="es-ES_tradnl"/>
        </w:rPr>
      </w:pPr>
    </w:p>
    <w:p w:rsidR="000B09C5" w:rsidRPr="00D821C4" w:rsidRDefault="000B09C5" w:rsidP="007D5028">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2"/>
          <w:szCs w:val="22"/>
          <w:lang w:val="es-ES_tradnl"/>
        </w:rPr>
      </w:pPr>
    </w:p>
    <w:p w:rsidR="00DB6DA0" w:rsidRDefault="00DB6DA0" w:rsidP="00DB6DA0">
      <w:pPr>
        <w:jc w:val="center"/>
        <w:rPr>
          <w:rFonts w:ascii="Arial" w:hAnsi="Arial" w:cs="Arial"/>
          <w:b/>
          <w:bCs/>
          <w:sz w:val="22"/>
          <w:szCs w:val="22"/>
        </w:rPr>
      </w:pPr>
      <w:r w:rsidRPr="00DF65D2">
        <w:rPr>
          <w:rFonts w:ascii="Arial" w:hAnsi="Arial" w:cs="Arial"/>
          <w:b/>
          <w:bCs/>
          <w:sz w:val="22"/>
          <w:szCs w:val="22"/>
        </w:rPr>
        <w:lastRenderedPageBreak/>
        <w:t>TABLA  DE CONTENIDO</w:t>
      </w:r>
    </w:p>
    <w:p w:rsidR="007850D9" w:rsidRPr="00DF65D2" w:rsidRDefault="007850D9" w:rsidP="00DB6DA0">
      <w:pPr>
        <w:jc w:val="center"/>
        <w:rPr>
          <w:rFonts w:ascii="Arial" w:hAnsi="Arial" w:cs="Arial"/>
          <w:b/>
          <w:bCs/>
          <w:sz w:val="22"/>
          <w:szCs w:val="22"/>
        </w:rPr>
      </w:pPr>
    </w:p>
    <w:p w:rsidR="002B2760" w:rsidRDefault="00214AA3">
      <w:pPr>
        <w:pStyle w:val="TOC1"/>
        <w:rPr>
          <w:rFonts w:asciiTheme="minorHAnsi" w:eastAsiaTheme="minorEastAsia" w:hAnsiTheme="minorHAnsi" w:cstheme="minorBidi"/>
          <w:bCs w:val="0"/>
          <w:sz w:val="22"/>
          <w:szCs w:val="22"/>
        </w:rPr>
      </w:pPr>
      <w:r w:rsidRPr="00DF65D2">
        <w:rPr>
          <w:rFonts w:ascii="Arial" w:hAnsi="Arial" w:cs="Arial"/>
          <w:bCs w:val="0"/>
          <w:noProof w:val="0"/>
          <w:sz w:val="22"/>
          <w:szCs w:val="22"/>
        </w:rPr>
        <w:fldChar w:fldCharType="begin"/>
      </w:r>
      <w:r w:rsidR="00DB6DA0" w:rsidRPr="00DF65D2">
        <w:rPr>
          <w:rFonts w:ascii="Arial" w:hAnsi="Arial" w:cs="Arial"/>
          <w:sz w:val="22"/>
          <w:szCs w:val="22"/>
        </w:rPr>
        <w:instrText xml:space="preserve"> TOC \o "1-4" \h \z \u </w:instrText>
      </w:r>
      <w:r w:rsidRPr="00DF65D2">
        <w:rPr>
          <w:rFonts w:ascii="Arial" w:hAnsi="Arial" w:cs="Arial"/>
          <w:bCs w:val="0"/>
          <w:noProof w:val="0"/>
          <w:sz w:val="22"/>
          <w:szCs w:val="22"/>
        </w:rPr>
        <w:fldChar w:fldCharType="separate"/>
      </w:r>
      <w:hyperlink w:anchor="_Toc454298450" w:history="1">
        <w:r w:rsidR="002B2760" w:rsidRPr="001E3B75">
          <w:rPr>
            <w:rStyle w:val="Hyperlink"/>
          </w:rPr>
          <w:t>SIGLAS Y ABREVIATURAS</w:t>
        </w:r>
        <w:r w:rsidR="002B2760">
          <w:rPr>
            <w:webHidden/>
          </w:rPr>
          <w:tab/>
        </w:r>
        <w:r w:rsidR="002B2760">
          <w:rPr>
            <w:webHidden/>
          </w:rPr>
          <w:fldChar w:fldCharType="begin"/>
        </w:r>
        <w:r w:rsidR="002B2760">
          <w:rPr>
            <w:webHidden/>
          </w:rPr>
          <w:instrText xml:space="preserve"> PAGEREF _Toc454298450 \h </w:instrText>
        </w:r>
        <w:r w:rsidR="002B2760">
          <w:rPr>
            <w:webHidden/>
          </w:rPr>
        </w:r>
        <w:r w:rsidR="002B2760">
          <w:rPr>
            <w:webHidden/>
          </w:rPr>
          <w:fldChar w:fldCharType="separate"/>
        </w:r>
        <w:r w:rsidR="002B2760">
          <w:rPr>
            <w:webHidden/>
          </w:rPr>
          <w:t>v</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51" w:history="1">
        <w:r w:rsidR="002B2760" w:rsidRPr="001E3B75">
          <w:rPr>
            <w:rStyle w:val="Hyperlink"/>
          </w:rPr>
          <w:t>GLOSARIO DE TÉRMINOS</w:t>
        </w:r>
        <w:r w:rsidR="002B2760">
          <w:rPr>
            <w:webHidden/>
          </w:rPr>
          <w:tab/>
        </w:r>
        <w:r w:rsidR="002B2760">
          <w:rPr>
            <w:webHidden/>
          </w:rPr>
          <w:fldChar w:fldCharType="begin"/>
        </w:r>
        <w:r w:rsidR="002B2760">
          <w:rPr>
            <w:webHidden/>
          </w:rPr>
          <w:instrText xml:space="preserve"> PAGEREF _Toc454298451 \h </w:instrText>
        </w:r>
        <w:r w:rsidR="002B2760">
          <w:rPr>
            <w:webHidden/>
          </w:rPr>
        </w:r>
        <w:r w:rsidR="002B2760">
          <w:rPr>
            <w:webHidden/>
          </w:rPr>
          <w:fldChar w:fldCharType="separate"/>
        </w:r>
        <w:r w:rsidR="002B2760">
          <w:rPr>
            <w:webHidden/>
          </w:rPr>
          <w:t>vii</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52" w:history="1">
        <w:r w:rsidR="002B2760" w:rsidRPr="001E3B75">
          <w:rPr>
            <w:rStyle w:val="Hyperlink"/>
            <w:rFonts w:ascii="Arial" w:hAnsi="Arial" w:cs="Arial"/>
            <w:b/>
          </w:rPr>
          <w:t>CAPÍTULO I</w:t>
        </w:r>
        <w:r w:rsidR="002B2760">
          <w:rPr>
            <w:webHidden/>
          </w:rPr>
          <w:tab/>
        </w:r>
        <w:r w:rsidR="002B2760">
          <w:rPr>
            <w:webHidden/>
          </w:rPr>
          <w:fldChar w:fldCharType="begin"/>
        </w:r>
        <w:r w:rsidR="002B2760">
          <w:rPr>
            <w:webHidden/>
          </w:rPr>
          <w:instrText xml:space="preserve"> PAGEREF _Toc454298452 \h </w:instrText>
        </w:r>
        <w:r w:rsidR="002B2760">
          <w:rPr>
            <w:webHidden/>
          </w:rPr>
        </w:r>
        <w:r w:rsidR="002B2760">
          <w:rPr>
            <w:webHidden/>
          </w:rPr>
          <w:fldChar w:fldCharType="separate"/>
        </w:r>
        <w:r w:rsidR="002B2760">
          <w:rPr>
            <w:webHidden/>
          </w:rPr>
          <w:t>1</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53" w:history="1">
        <w:r w:rsidR="002B2760" w:rsidRPr="001E3B75">
          <w:rPr>
            <w:rStyle w:val="Hyperlink"/>
            <w:rFonts w:ascii="Arial" w:hAnsi="Arial"/>
            <w:b/>
          </w:rPr>
          <w:t>1.</w:t>
        </w:r>
        <w:r w:rsidR="002B2760">
          <w:rPr>
            <w:rFonts w:asciiTheme="minorHAnsi" w:eastAsiaTheme="minorEastAsia" w:hAnsiTheme="minorHAnsi" w:cstheme="minorBidi"/>
            <w:bCs w:val="0"/>
            <w:sz w:val="22"/>
            <w:szCs w:val="22"/>
          </w:rPr>
          <w:tab/>
        </w:r>
        <w:r w:rsidR="002B2760" w:rsidRPr="001E3B75">
          <w:rPr>
            <w:rStyle w:val="Hyperlink"/>
            <w:rFonts w:ascii="Arial" w:hAnsi="Arial" w:cs="Arial"/>
            <w:b/>
          </w:rPr>
          <w:t>OBJETIVOS, ALCANCES Y ESTRUCTURA</w:t>
        </w:r>
        <w:r w:rsidR="002B2760">
          <w:rPr>
            <w:webHidden/>
          </w:rPr>
          <w:tab/>
        </w:r>
        <w:r w:rsidR="002B2760">
          <w:rPr>
            <w:webHidden/>
          </w:rPr>
          <w:fldChar w:fldCharType="begin"/>
        </w:r>
        <w:r w:rsidR="002B2760">
          <w:rPr>
            <w:webHidden/>
          </w:rPr>
          <w:instrText xml:space="preserve"> PAGEREF _Toc454298453 \h </w:instrText>
        </w:r>
        <w:r w:rsidR="002B2760">
          <w:rPr>
            <w:webHidden/>
          </w:rPr>
        </w:r>
        <w:r w:rsidR="002B2760">
          <w:rPr>
            <w:webHidden/>
          </w:rPr>
          <w:fldChar w:fldCharType="separate"/>
        </w:r>
        <w:r w:rsidR="002B2760">
          <w:rPr>
            <w:webHidden/>
          </w:rPr>
          <w:t>1</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54" w:history="1">
        <w:r w:rsidR="002B2760" w:rsidRPr="001E3B75">
          <w:rPr>
            <w:rStyle w:val="Hyperlink"/>
            <w:rFonts w:ascii="Arial" w:hAnsi="Arial" w:cs="Arial"/>
            <w:b/>
            <w:noProof/>
          </w:rPr>
          <w:t>1.1.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Propósito, estructura y vigencia del Manual</w:t>
        </w:r>
        <w:r w:rsidR="002B2760">
          <w:rPr>
            <w:noProof/>
            <w:webHidden/>
          </w:rPr>
          <w:tab/>
        </w:r>
        <w:r w:rsidR="002B2760">
          <w:rPr>
            <w:noProof/>
            <w:webHidden/>
          </w:rPr>
          <w:fldChar w:fldCharType="begin"/>
        </w:r>
        <w:r w:rsidR="002B2760">
          <w:rPr>
            <w:noProof/>
            <w:webHidden/>
          </w:rPr>
          <w:instrText xml:space="preserve"> PAGEREF _Toc454298454 \h </w:instrText>
        </w:r>
        <w:r w:rsidR="002B2760">
          <w:rPr>
            <w:noProof/>
            <w:webHidden/>
          </w:rPr>
        </w:r>
        <w:r w:rsidR="002B2760">
          <w:rPr>
            <w:noProof/>
            <w:webHidden/>
          </w:rPr>
          <w:fldChar w:fldCharType="separate"/>
        </w:r>
        <w:r w:rsidR="002B2760">
          <w:rPr>
            <w:noProof/>
            <w:webHidden/>
          </w:rPr>
          <w:t>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55" w:history="1">
        <w:r w:rsidR="002B2760" w:rsidRPr="001E3B75">
          <w:rPr>
            <w:rStyle w:val="Hyperlink"/>
            <w:rFonts w:ascii="Arial" w:hAnsi="Arial"/>
            <w:noProof/>
          </w:rPr>
          <w:t>1.1.1.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Propósito</w:t>
        </w:r>
        <w:r w:rsidR="002B2760">
          <w:rPr>
            <w:noProof/>
            <w:webHidden/>
          </w:rPr>
          <w:tab/>
        </w:r>
        <w:r w:rsidR="002B2760">
          <w:rPr>
            <w:noProof/>
            <w:webHidden/>
          </w:rPr>
          <w:fldChar w:fldCharType="begin"/>
        </w:r>
        <w:r w:rsidR="002B2760">
          <w:rPr>
            <w:noProof/>
            <w:webHidden/>
          </w:rPr>
          <w:instrText xml:space="preserve"> PAGEREF _Toc454298455 \h </w:instrText>
        </w:r>
        <w:r w:rsidR="002B2760">
          <w:rPr>
            <w:noProof/>
            <w:webHidden/>
          </w:rPr>
        </w:r>
        <w:r w:rsidR="002B2760">
          <w:rPr>
            <w:noProof/>
            <w:webHidden/>
          </w:rPr>
          <w:fldChar w:fldCharType="separate"/>
        </w:r>
        <w:r w:rsidR="002B2760">
          <w:rPr>
            <w:noProof/>
            <w:webHidden/>
          </w:rPr>
          <w:t>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56" w:history="1">
        <w:r w:rsidR="002B2760" w:rsidRPr="001E3B75">
          <w:rPr>
            <w:rStyle w:val="Hyperlink"/>
            <w:rFonts w:ascii="Arial" w:hAnsi="Arial"/>
            <w:noProof/>
          </w:rPr>
          <w:t>1.1.2.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Estructura y cobertura institucional</w:t>
        </w:r>
        <w:r w:rsidR="002B2760">
          <w:rPr>
            <w:noProof/>
            <w:webHidden/>
          </w:rPr>
          <w:tab/>
        </w:r>
        <w:r w:rsidR="002B2760">
          <w:rPr>
            <w:noProof/>
            <w:webHidden/>
          </w:rPr>
          <w:fldChar w:fldCharType="begin"/>
        </w:r>
        <w:r w:rsidR="002B2760">
          <w:rPr>
            <w:noProof/>
            <w:webHidden/>
          </w:rPr>
          <w:instrText xml:space="preserve"> PAGEREF _Toc454298456 \h </w:instrText>
        </w:r>
        <w:r w:rsidR="002B2760">
          <w:rPr>
            <w:noProof/>
            <w:webHidden/>
          </w:rPr>
        </w:r>
        <w:r w:rsidR="002B2760">
          <w:rPr>
            <w:noProof/>
            <w:webHidden/>
          </w:rPr>
          <w:fldChar w:fldCharType="separate"/>
        </w:r>
        <w:r w:rsidR="002B2760">
          <w:rPr>
            <w:noProof/>
            <w:webHidden/>
          </w:rPr>
          <w:t>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57" w:history="1">
        <w:r w:rsidR="002B2760" w:rsidRPr="001E3B75">
          <w:rPr>
            <w:rStyle w:val="Hyperlink"/>
            <w:rFonts w:ascii="Arial" w:hAnsi="Arial"/>
            <w:bCs/>
            <w:noProof/>
          </w:rPr>
          <w:t>1.1.3.</w:t>
        </w:r>
        <w:r w:rsidR="002B2760">
          <w:rPr>
            <w:rFonts w:asciiTheme="minorHAnsi" w:eastAsiaTheme="minorEastAsia" w:hAnsiTheme="minorHAnsi" w:cstheme="minorBidi"/>
            <w:noProof/>
            <w:sz w:val="22"/>
            <w:szCs w:val="22"/>
          </w:rPr>
          <w:tab/>
        </w:r>
        <w:r w:rsidR="002B2760" w:rsidRPr="001E3B75">
          <w:rPr>
            <w:rStyle w:val="Hyperlink"/>
            <w:rFonts w:ascii="Arial" w:hAnsi="Arial" w:cs="Arial"/>
            <w:bCs/>
            <w:noProof/>
          </w:rPr>
          <w:t>Ámbito de aplicación, vigencia y modificaciones</w:t>
        </w:r>
        <w:r w:rsidR="002B2760">
          <w:rPr>
            <w:noProof/>
            <w:webHidden/>
          </w:rPr>
          <w:tab/>
        </w:r>
        <w:r w:rsidR="002B2760">
          <w:rPr>
            <w:noProof/>
            <w:webHidden/>
          </w:rPr>
          <w:fldChar w:fldCharType="begin"/>
        </w:r>
        <w:r w:rsidR="002B2760">
          <w:rPr>
            <w:noProof/>
            <w:webHidden/>
          </w:rPr>
          <w:instrText xml:space="preserve"> PAGEREF _Toc454298457 \h </w:instrText>
        </w:r>
        <w:r w:rsidR="002B2760">
          <w:rPr>
            <w:noProof/>
            <w:webHidden/>
          </w:rPr>
        </w:r>
        <w:r w:rsidR="002B2760">
          <w:rPr>
            <w:noProof/>
            <w:webHidden/>
          </w:rPr>
          <w:fldChar w:fldCharType="separate"/>
        </w:r>
        <w:r w:rsidR="002B2760">
          <w:rPr>
            <w:noProof/>
            <w:webHidden/>
          </w:rPr>
          <w:t>2</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58" w:history="1">
        <w:r w:rsidR="002B2760" w:rsidRPr="001E3B75">
          <w:rPr>
            <w:rStyle w:val="Hyperlink"/>
            <w:rFonts w:ascii="Arial" w:hAnsi="Arial" w:cs="Arial"/>
            <w:b/>
            <w:bCs/>
            <w:noProof/>
          </w:rPr>
          <w:t>1.2.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Objetivos, organización y costos del Programa</w:t>
        </w:r>
        <w:r w:rsidR="002B2760">
          <w:rPr>
            <w:noProof/>
            <w:webHidden/>
          </w:rPr>
          <w:tab/>
        </w:r>
        <w:r w:rsidR="002B2760">
          <w:rPr>
            <w:noProof/>
            <w:webHidden/>
          </w:rPr>
          <w:fldChar w:fldCharType="begin"/>
        </w:r>
        <w:r w:rsidR="002B2760">
          <w:rPr>
            <w:noProof/>
            <w:webHidden/>
          </w:rPr>
          <w:instrText xml:space="preserve"> PAGEREF _Toc454298458 \h </w:instrText>
        </w:r>
        <w:r w:rsidR="002B2760">
          <w:rPr>
            <w:noProof/>
            <w:webHidden/>
          </w:rPr>
        </w:r>
        <w:r w:rsidR="002B2760">
          <w:rPr>
            <w:noProof/>
            <w:webHidden/>
          </w:rPr>
          <w:fldChar w:fldCharType="separate"/>
        </w:r>
        <w:r w:rsidR="002B2760">
          <w:rPr>
            <w:noProof/>
            <w:webHidden/>
          </w:rPr>
          <w:t>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59" w:history="1">
        <w:r w:rsidR="002B2760" w:rsidRPr="001E3B75">
          <w:rPr>
            <w:rStyle w:val="Hyperlink"/>
            <w:rFonts w:ascii="Arial" w:hAnsi="Arial"/>
            <w:noProof/>
          </w:rPr>
          <w:t>1.2.1.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Objetivos generales y documentos</w:t>
        </w:r>
        <w:r w:rsidR="002B2760">
          <w:rPr>
            <w:noProof/>
            <w:webHidden/>
          </w:rPr>
          <w:tab/>
        </w:r>
        <w:r w:rsidR="002B2760">
          <w:rPr>
            <w:noProof/>
            <w:webHidden/>
          </w:rPr>
          <w:fldChar w:fldCharType="begin"/>
        </w:r>
        <w:r w:rsidR="002B2760">
          <w:rPr>
            <w:noProof/>
            <w:webHidden/>
          </w:rPr>
          <w:instrText xml:space="preserve"> PAGEREF _Toc454298459 \h </w:instrText>
        </w:r>
        <w:r w:rsidR="002B2760">
          <w:rPr>
            <w:noProof/>
            <w:webHidden/>
          </w:rPr>
        </w:r>
        <w:r w:rsidR="002B2760">
          <w:rPr>
            <w:noProof/>
            <w:webHidden/>
          </w:rPr>
          <w:fldChar w:fldCharType="separate"/>
        </w:r>
        <w:r w:rsidR="002B2760">
          <w:rPr>
            <w:noProof/>
            <w:webHidden/>
          </w:rPr>
          <w:t>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60" w:history="1">
        <w:r w:rsidR="002B2760" w:rsidRPr="001E3B75">
          <w:rPr>
            <w:rStyle w:val="Hyperlink"/>
            <w:rFonts w:ascii="Arial" w:hAnsi="Arial"/>
            <w:noProof/>
          </w:rPr>
          <w:t>1.2.2.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Organización, costos y resultados esperados</w:t>
        </w:r>
        <w:r w:rsidR="002B2760">
          <w:rPr>
            <w:noProof/>
            <w:webHidden/>
          </w:rPr>
          <w:tab/>
        </w:r>
        <w:r w:rsidR="002B2760">
          <w:rPr>
            <w:noProof/>
            <w:webHidden/>
          </w:rPr>
          <w:fldChar w:fldCharType="begin"/>
        </w:r>
        <w:r w:rsidR="002B2760">
          <w:rPr>
            <w:noProof/>
            <w:webHidden/>
          </w:rPr>
          <w:instrText xml:space="preserve"> PAGEREF _Toc454298460 \h </w:instrText>
        </w:r>
        <w:r w:rsidR="002B2760">
          <w:rPr>
            <w:noProof/>
            <w:webHidden/>
          </w:rPr>
        </w:r>
        <w:r w:rsidR="002B2760">
          <w:rPr>
            <w:noProof/>
            <w:webHidden/>
          </w:rPr>
          <w:fldChar w:fldCharType="separate"/>
        </w:r>
        <w:r w:rsidR="002B2760">
          <w:rPr>
            <w:noProof/>
            <w:webHidden/>
          </w:rPr>
          <w:t>4</w:t>
        </w:r>
        <w:r w:rsidR="002B2760">
          <w:rPr>
            <w:noProof/>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61" w:history="1">
        <w:r w:rsidR="002B2760" w:rsidRPr="001E3B75">
          <w:rPr>
            <w:rStyle w:val="Hyperlink"/>
            <w:rFonts w:ascii="Arial" w:hAnsi="Arial" w:cs="Arial"/>
            <w:b/>
          </w:rPr>
          <w:t>CAPÍTULO II</w:t>
        </w:r>
        <w:r w:rsidR="002B2760">
          <w:rPr>
            <w:webHidden/>
          </w:rPr>
          <w:tab/>
        </w:r>
        <w:r w:rsidR="002B2760">
          <w:rPr>
            <w:webHidden/>
          </w:rPr>
          <w:fldChar w:fldCharType="begin"/>
        </w:r>
        <w:r w:rsidR="002B2760">
          <w:rPr>
            <w:webHidden/>
          </w:rPr>
          <w:instrText xml:space="preserve"> PAGEREF _Toc454298461 \h </w:instrText>
        </w:r>
        <w:r w:rsidR="002B2760">
          <w:rPr>
            <w:webHidden/>
          </w:rPr>
        </w:r>
        <w:r w:rsidR="002B2760">
          <w:rPr>
            <w:webHidden/>
          </w:rPr>
          <w:fldChar w:fldCharType="separate"/>
        </w:r>
        <w:r w:rsidR="002B2760">
          <w:rPr>
            <w:webHidden/>
          </w:rPr>
          <w:t>6</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62" w:history="1">
        <w:r w:rsidR="002B2760" w:rsidRPr="001E3B75">
          <w:rPr>
            <w:rStyle w:val="Hyperlink"/>
            <w:rFonts w:ascii="Arial" w:hAnsi="Arial"/>
            <w:b/>
          </w:rPr>
          <w:t>2.</w:t>
        </w:r>
        <w:r w:rsidR="002B2760">
          <w:rPr>
            <w:rFonts w:asciiTheme="minorHAnsi" w:eastAsiaTheme="minorEastAsia" w:hAnsiTheme="minorHAnsi" w:cstheme="minorBidi"/>
            <w:bCs w:val="0"/>
            <w:sz w:val="22"/>
            <w:szCs w:val="22"/>
          </w:rPr>
          <w:tab/>
        </w:r>
        <w:r w:rsidR="002B2760" w:rsidRPr="001E3B75">
          <w:rPr>
            <w:rStyle w:val="Hyperlink"/>
            <w:rFonts w:ascii="Arial" w:hAnsi="Arial" w:cs="Arial"/>
            <w:b/>
          </w:rPr>
          <w:t>MARCO INSTITUCIONAL DE EJECUCION DEL PROGRAMA</w:t>
        </w:r>
        <w:r w:rsidR="002B2760">
          <w:rPr>
            <w:webHidden/>
          </w:rPr>
          <w:tab/>
        </w:r>
        <w:r w:rsidR="002B2760">
          <w:rPr>
            <w:webHidden/>
          </w:rPr>
          <w:fldChar w:fldCharType="begin"/>
        </w:r>
        <w:r w:rsidR="002B2760">
          <w:rPr>
            <w:webHidden/>
          </w:rPr>
          <w:instrText xml:space="preserve"> PAGEREF _Toc454298462 \h </w:instrText>
        </w:r>
        <w:r w:rsidR="002B2760">
          <w:rPr>
            <w:webHidden/>
          </w:rPr>
        </w:r>
        <w:r w:rsidR="002B2760">
          <w:rPr>
            <w:webHidden/>
          </w:rPr>
          <w:fldChar w:fldCharType="separate"/>
        </w:r>
        <w:r w:rsidR="002B2760">
          <w:rPr>
            <w:webHidden/>
          </w:rPr>
          <w:t>6</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63" w:history="1">
        <w:r w:rsidR="002B2760" w:rsidRPr="001E3B75">
          <w:rPr>
            <w:rStyle w:val="Hyperlink"/>
            <w:rFonts w:ascii="Arial" w:hAnsi="Arial" w:cs="Arial"/>
            <w:b/>
            <w:bCs/>
            <w:noProof/>
          </w:rPr>
          <w:t>2.1.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Estructura organizativa y operativa</w:t>
        </w:r>
        <w:r w:rsidR="002B2760">
          <w:rPr>
            <w:noProof/>
            <w:webHidden/>
          </w:rPr>
          <w:tab/>
        </w:r>
        <w:r w:rsidR="002B2760">
          <w:rPr>
            <w:noProof/>
            <w:webHidden/>
          </w:rPr>
          <w:fldChar w:fldCharType="begin"/>
        </w:r>
        <w:r w:rsidR="002B2760">
          <w:rPr>
            <w:noProof/>
            <w:webHidden/>
          </w:rPr>
          <w:instrText xml:space="preserve"> PAGEREF _Toc454298463 \h </w:instrText>
        </w:r>
        <w:r w:rsidR="002B2760">
          <w:rPr>
            <w:noProof/>
            <w:webHidden/>
          </w:rPr>
        </w:r>
        <w:r w:rsidR="002B2760">
          <w:rPr>
            <w:noProof/>
            <w:webHidden/>
          </w:rPr>
          <w:fldChar w:fldCharType="separate"/>
        </w:r>
        <w:r w:rsidR="002B2760">
          <w:rPr>
            <w:noProof/>
            <w:webHidden/>
          </w:rPr>
          <w:t>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64" w:history="1">
        <w:r w:rsidR="002B2760" w:rsidRPr="001E3B75">
          <w:rPr>
            <w:rStyle w:val="Hyperlink"/>
            <w:rFonts w:ascii="Arial" w:hAnsi="Arial"/>
            <w:noProof/>
          </w:rPr>
          <w:t>2.1.1.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Estructura institucional de ejecución</w:t>
        </w:r>
        <w:r w:rsidR="002B2760">
          <w:rPr>
            <w:noProof/>
            <w:webHidden/>
          </w:rPr>
          <w:tab/>
        </w:r>
        <w:r w:rsidR="002B2760">
          <w:rPr>
            <w:noProof/>
            <w:webHidden/>
          </w:rPr>
          <w:fldChar w:fldCharType="begin"/>
        </w:r>
        <w:r w:rsidR="002B2760">
          <w:rPr>
            <w:noProof/>
            <w:webHidden/>
          </w:rPr>
          <w:instrText xml:space="preserve"> PAGEREF _Toc454298464 \h </w:instrText>
        </w:r>
        <w:r w:rsidR="002B2760">
          <w:rPr>
            <w:noProof/>
            <w:webHidden/>
          </w:rPr>
        </w:r>
        <w:r w:rsidR="002B2760">
          <w:rPr>
            <w:noProof/>
            <w:webHidden/>
          </w:rPr>
          <w:fldChar w:fldCharType="separate"/>
        </w:r>
        <w:r w:rsidR="002B2760">
          <w:rPr>
            <w:noProof/>
            <w:webHidden/>
          </w:rPr>
          <w:t>6</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465" w:history="1">
        <w:r w:rsidR="002B2760" w:rsidRPr="001E3B75">
          <w:rPr>
            <w:rStyle w:val="Hyperlink"/>
            <w:rFonts w:ascii="Arial" w:hAnsi="Arial"/>
            <w:noProof/>
          </w:rPr>
          <w:t>2.1.1.1.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Componente 1</w:t>
        </w:r>
        <w:r w:rsidR="002B2760">
          <w:rPr>
            <w:noProof/>
            <w:webHidden/>
          </w:rPr>
          <w:tab/>
        </w:r>
        <w:r w:rsidR="002B2760">
          <w:rPr>
            <w:noProof/>
            <w:webHidden/>
          </w:rPr>
          <w:fldChar w:fldCharType="begin"/>
        </w:r>
        <w:r w:rsidR="002B2760">
          <w:rPr>
            <w:noProof/>
            <w:webHidden/>
          </w:rPr>
          <w:instrText xml:space="preserve"> PAGEREF _Toc454298465 \h </w:instrText>
        </w:r>
        <w:r w:rsidR="002B2760">
          <w:rPr>
            <w:noProof/>
            <w:webHidden/>
          </w:rPr>
        </w:r>
        <w:r w:rsidR="002B2760">
          <w:rPr>
            <w:noProof/>
            <w:webHidden/>
          </w:rPr>
          <w:fldChar w:fldCharType="separate"/>
        </w:r>
        <w:r w:rsidR="002B2760">
          <w:rPr>
            <w:noProof/>
            <w:webHidden/>
          </w:rPr>
          <w:t>8</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466" w:history="1">
        <w:r w:rsidR="002B2760" w:rsidRPr="001E3B75">
          <w:rPr>
            <w:rStyle w:val="Hyperlink"/>
            <w:rFonts w:ascii="Arial" w:hAnsi="Arial"/>
            <w:noProof/>
          </w:rPr>
          <w:t>2.1.1.2.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Componente 2</w:t>
        </w:r>
        <w:r w:rsidR="002B2760">
          <w:rPr>
            <w:noProof/>
            <w:webHidden/>
          </w:rPr>
          <w:tab/>
        </w:r>
        <w:r w:rsidR="002B2760">
          <w:rPr>
            <w:noProof/>
            <w:webHidden/>
          </w:rPr>
          <w:fldChar w:fldCharType="begin"/>
        </w:r>
        <w:r w:rsidR="002B2760">
          <w:rPr>
            <w:noProof/>
            <w:webHidden/>
          </w:rPr>
          <w:instrText xml:space="preserve"> PAGEREF _Toc454298466 \h </w:instrText>
        </w:r>
        <w:r w:rsidR="002B2760">
          <w:rPr>
            <w:noProof/>
            <w:webHidden/>
          </w:rPr>
        </w:r>
        <w:r w:rsidR="002B2760">
          <w:rPr>
            <w:noProof/>
            <w:webHidden/>
          </w:rPr>
          <w:fldChar w:fldCharType="separate"/>
        </w:r>
        <w:r w:rsidR="002B2760">
          <w:rPr>
            <w:noProof/>
            <w:webHidden/>
          </w:rPr>
          <w:t>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67" w:history="1">
        <w:r w:rsidR="002B2760" w:rsidRPr="001E3B75">
          <w:rPr>
            <w:rStyle w:val="Hyperlink"/>
            <w:rFonts w:ascii="Arial" w:hAnsi="Arial"/>
            <w:noProof/>
          </w:rPr>
          <w:t>2.1.2.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Organigrama del Programa</w:t>
        </w:r>
        <w:r w:rsidR="002B2760">
          <w:rPr>
            <w:noProof/>
            <w:webHidden/>
          </w:rPr>
          <w:tab/>
        </w:r>
        <w:r w:rsidR="002B2760">
          <w:rPr>
            <w:noProof/>
            <w:webHidden/>
          </w:rPr>
          <w:fldChar w:fldCharType="begin"/>
        </w:r>
        <w:r w:rsidR="002B2760">
          <w:rPr>
            <w:noProof/>
            <w:webHidden/>
          </w:rPr>
          <w:instrText xml:space="preserve"> PAGEREF _Toc454298467 \h </w:instrText>
        </w:r>
        <w:r w:rsidR="002B2760">
          <w:rPr>
            <w:noProof/>
            <w:webHidden/>
          </w:rPr>
        </w:r>
        <w:r w:rsidR="002B2760">
          <w:rPr>
            <w:noProof/>
            <w:webHidden/>
          </w:rPr>
          <w:fldChar w:fldCharType="separate"/>
        </w:r>
        <w:r w:rsidR="002B2760">
          <w:rPr>
            <w:noProof/>
            <w:webHidden/>
          </w:rPr>
          <w:t>9</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68" w:history="1">
        <w:r w:rsidR="002B2760" w:rsidRPr="001E3B75">
          <w:rPr>
            <w:rStyle w:val="Hyperlink"/>
            <w:rFonts w:ascii="Arial" w:hAnsi="Arial" w:cs="Arial"/>
            <w:b/>
            <w:bCs/>
            <w:noProof/>
          </w:rPr>
          <w:t>2.2.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Mecanismos de coordinación para la ejecución</w:t>
        </w:r>
        <w:r w:rsidR="002B2760">
          <w:rPr>
            <w:noProof/>
            <w:webHidden/>
          </w:rPr>
          <w:tab/>
        </w:r>
        <w:r w:rsidR="002B2760">
          <w:rPr>
            <w:noProof/>
            <w:webHidden/>
          </w:rPr>
          <w:fldChar w:fldCharType="begin"/>
        </w:r>
        <w:r w:rsidR="002B2760">
          <w:rPr>
            <w:noProof/>
            <w:webHidden/>
          </w:rPr>
          <w:instrText xml:space="preserve"> PAGEREF _Toc454298468 \h </w:instrText>
        </w:r>
        <w:r w:rsidR="002B2760">
          <w:rPr>
            <w:noProof/>
            <w:webHidden/>
          </w:rPr>
        </w:r>
        <w:r w:rsidR="002B2760">
          <w:rPr>
            <w:noProof/>
            <w:webHidden/>
          </w:rPr>
          <w:fldChar w:fldCharType="separate"/>
        </w:r>
        <w:r w:rsidR="002B2760">
          <w:rPr>
            <w:noProof/>
            <w:webHidden/>
          </w:rPr>
          <w:t>11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69" w:history="1">
        <w:r w:rsidR="002B2760" w:rsidRPr="001E3B75">
          <w:rPr>
            <w:rStyle w:val="Hyperlink"/>
            <w:rFonts w:ascii="Arial" w:hAnsi="Arial"/>
            <w:noProof/>
          </w:rPr>
          <w:t>2.2.1.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Comité de Coordinación y Seguimiento del Programa (CCSP)</w:t>
        </w:r>
        <w:r w:rsidR="002B2760">
          <w:rPr>
            <w:noProof/>
            <w:webHidden/>
          </w:rPr>
          <w:tab/>
        </w:r>
        <w:r w:rsidR="002B2760">
          <w:rPr>
            <w:noProof/>
            <w:webHidden/>
          </w:rPr>
          <w:fldChar w:fldCharType="begin"/>
        </w:r>
        <w:r w:rsidR="002B2760">
          <w:rPr>
            <w:noProof/>
            <w:webHidden/>
          </w:rPr>
          <w:instrText xml:space="preserve"> PAGEREF _Toc454298469 \h </w:instrText>
        </w:r>
        <w:r w:rsidR="002B2760">
          <w:rPr>
            <w:noProof/>
            <w:webHidden/>
          </w:rPr>
        </w:r>
        <w:r w:rsidR="002B2760">
          <w:rPr>
            <w:noProof/>
            <w:webHidden/>
          </w:rPr>
          <w:fldChar w:fldCharType="separate"/>
        </w:r>
        <w:r w:rsidR="002B2760">
          <w:rPr>
            <w:noProof/>
            <w:webHidden/>
          </w:rPr>
          <w:t>11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0" w:history="1">
        <w:r w:rsidR="002B2760" w:rsidRPr="001E3B75">
          <w:rPr>
            <w:rStyle w:val="Hyperlink"/>
            <w:rFonts w:ascii="Arial" w:hAnsi="Arial"/>
            <w:noProof/>
          </w:rPr>
          <w:t>2.2.2.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Coordinación de los Componentes del Programa</w:t>
        </w:r>
        <w:r w:rsidR="002B2760">
          <w:rPr>
            <w:noProof/>
            <w:webHidden/>
          </w:rPr>
          <w:tab/>
        </w:r>
        <w:r w:rsidR="002B2760">
          <w:rPr>
            <w:noProof/>
            <w:webHidden/>
          </w:rPr>
          <w:fldChar w:fldCharType="begin"/>
        </w:r>
        <w:r w:rsidR="002B2760">
          <w:rPr>
            <w:noProof/>
            <w:webHidden/>
          </w:rPr>
          <w:instrText xml:space="preserve"> PAGEREF _Toc454298470 \h </w:instrText>
        </w:r>
        <w:r w:rsidR="002B2760">
          <w:rPr>
            <w:noProof/>
            <w:webHidden/>
          </w:rPr>
        </w:r>
        <w:r w:rsidR="002B2760">
          <w:rPr>
            <w:noProof/>
            <w:webHidden/>
          </w:rPr>
          <w:fldChar w:fldCharType="separate"/>
        </w:r>
        <w:r w:rsidR="002B2760">
          <w:rPr>
            <w:noProof/>
            <w:webHidden/>
          </w:rPr>
          <w:t>13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1" w:history="1">
        <w:r w:rsidR="002B2760" w:rsidRPr="001E3B75">
          <w:rPr>
            <w:rStyle w:val="Hyperlink"/>
            <w:rFonts w:ascii="Arial" w:hAnsi="Arial"/>
            <w:noProof/>
          </w:rPr>
          <w:t>2.2.3.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Equipo Técnico y Equipo de Apoyo</w:t>
        </w:r>
        <w:r w:rsidR="002B2760">
          <w:rPr>
            <w:noProof/>
            <w:webHidden/>
          </w:rPr>
          <w:tab/>
        </w:r>
        <w:r w:rsidR="002B2760">
          <w:rPr>
            <w:noProof/>
            <w:webHidden/>
          </w:rPr>
          <w:fldChar w:fldCharType="begin"/>
        </w:r>
        <w:r w:rsidR="002B2760">
          <w:rPr>
            <w:noProof/>
            <w:webHidden/>
          </w:rPr>
          <w:instrText xml:space="preserve"> PAGEREF _Toc454298471 \h </w:instrText>
        </w:r>
        <w:r w:rsidR="002B2760">
          <w:rPr>
            <w:noProof/>
            <w:webHidden/>
          </w:rPr>
        </w:r>
        <w:r w:rsidR="002B2760">
          <w:rPr>
            <w:noProof/>
            <w:webHidden/>
          </w:rPr>
          <w:fldChar w:fldCharType="separate"/>
        </w:r>
        <w:r w:rsidR="002B2760">
          <w:rPr>
            <w:noProof/>
            <w:webHidden/>
          </w:rPr>
          <w:t>15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2" w:history="1">
        <w:r w:rsidR="002B2760" w:rsidRPr="001E3B75">
          <w:rPr>
            <w:rStyle w:val="Hyperlink"/>
            <w:rFonts w:ascii="Arial" w:hAnsi="Arial"/>
            <w:noProof/>
          </w:rPr>
          <w:t>2.2.4.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Firmas Consultoras Supervisoras (FCS)</w:t>
        </w:r>
        <w:r w:rsidR="002B2760">
          <w:rPr>
            <w:noProof/>
            <w:webHidden/>
          </w:rPr>
          <w:tab/>
        </w:r>
        <w:r w:rsidR="002B2760">
          <w:rPr>
            <w:noProof/>
            <w:webHidden/>
          </w:rPr>
          <w:fldChar w:fldCharType="begin"/>
        </w:r>
        <w:r w:rsidR="002B2760">
          <w:rPr>
            <w:noProof/>
            <w:webHidden/>
          </w:rPr>
          <w:instrText xml:space="preserve"> PAGEREF _Toc454298472 \h </w:instrText>
        </w:r>
        <w:r w:rsidR="002B2760">
          <w:rPr>
            <w:noProof/>
            <w:webHidden/>
          </w:rPr>
        </w:r>
        <w:r w:rsidR="002B2760">
          <w:rPr>
            <w:noProof/>
            <w:webHidden/>
          </w:rPr>
          <w:fldChar w:fldCharType="separate"/>
        </w:r>
        <w:r w:rsidR="002B2760">
          <w:rPr>
            <w:noProof/>
            <w:webHidden/>
          </w:rPr>
          <w:t>17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3" w:history="1">
        <w:r w:rsidR="002B2760" w:rsidRPr="001E3B75">
          <w:rPr>
            <w:rStyle w:val="Hyperlink"/>
            <w:rFonts w:ascii="Arial" w:hAnsi="Arial"/>
            <w:noProof/>
          </w:rPr>
          <w:t>2.2.5.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Mecanismo de coordinación operativa entre el BID y los OE</w:t>
        </w:r>
        <w:r w:rsidR="002B2760">
          <w:rPr>
            <w:noProof/>
            <w:webHidden/>
          </w:rPr>
          <w:tab/>
        </w:r>
        <w:r w:rsidR="002B2760">
          <w:rPr>
            <w:noProof/>
            <w:webHidden/>
          </w:rPr>
          <w:fldChar w:fldCharType="begin"/>
        </w:r>
        <w:r w:rsidR="002B2760">
          <w:rPr>
            <w:noProof/>
            <w:webHidden/>
          </w:rPr>
          <w:instrText xml:space="preserve"> PAGEREF _Toc454298473 \h </w:instrText>
        </w:r>
        <w:r w:rsidR="002B2760">
          <w:rPr>
            <w:noProof/>
            <w:webHidden/>
          </w:rPr>
        </w:r>
        <w:r w:rsidR="002B2760">
          <w:rPr>
            <w:noProof/>
            <w:webHidden/>
          </w:rPr>
          <w:fldChar w:fldCharType="separate"/>
        </w:r>
        <w:r w:rsidR="002B2760">
          <w:rPr>
            <w:noProof/>
            <w:webHidden/>
          </w:rPr>
          <w:t>18</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74" w:history="1">
        <w:r w:rsidR="002B2760" w:rsidRPr="001E3B75">
          <w:rPr>
            <w:rStyle w:val="Hyperlink"/>
            <w:rFonts w:ascii="Arial" w:hAnsi="Arial" w:cs="Arial"/>
            <w:b/>
            <w:noProof/>
          </w:rPr>
          <w:t>2.3.</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noProof/>
          </w:rPr>
          <w:t>Aspectos de Gestión Ambiental y Social</w:t>
        </w:r>
        <w:r w:rsidR="002B2760">
          <w:rPr>
            <w:noProof/>
            <w:webHidden/>
          </w:rPr>
          <w:tab/>
        </w:r>
        <w:r w:rsidR="002B2760">
          <w:rPr>
            <w:noProof/>
            <w:webHidden/>
          </w:rPr>
          <w:fldChar w:fldCharType="begin"/>
        </w:r>
        <w:r w:rsidR="002B2760">
          <w:rPr>
            <w:noProof/>
            <w:webHidden/>
          </w:rPr>
          <w:instrText xml:space="preserve"> PAGEREF _Toc454298474 \h </w:instrText>
        </w:r>
        <w:r w:rsidR="002B2760">
          <w:rPr>
            <w:noProof/>
            <w:webHidden/>
          </w:rPr>
        </w:r>
        <w:r w:rsidR="002B2760">
          <w:rPr>
            <w:noProof/>
            <w:webHidden/>
          </w:rPr>
          <w:fldChar w:fldCharType="separate"/>
        </w:r>
        <w:r w:rsidR="002B2760">
          <w:rPr>
            <w:noProof/>
            <w:webHidden/>
          </w:rPr>
          <w:t>19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5" w:history="1">
        <w:r w:rsidR="002B2760" w:rsidRPr="001E3B75">
          <w:rPr>
            <w:rStyle w:val="Hyperlink"/>
            <w:rFonts w:ascii="Arial" w:hAnsi="Arial"/>
            <w:noProof/>
          </w:rPr>
          <w:t>2.3.1.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Mecanismo de gestión ambiental</w:t>
        </w:r>
        <w:r w:rsidR="002B2760">
          <w:rPr>
            <w:noProof/>
            <w:webHidden/>
          </w:rPr>
          <w:tab/>
        </w:r>
        <w:r w:rsidR="002B2760">
          <w:rPr>
            <w:noProof/>
            <w:webHidden/>
          </w:rPr>
          <w:fldChar w:fldCharType="begin"/>
        </w:r>
        <w:r w:rsidR="002B2760">
          <w:rPr>
            <w:noProof/>
            <w:webHidden/>
          </w:rPr>
          <w:instrText xml:space="preserve"> PAGEREF _Toc454298475 \h </w:instrText>
        </w:r>
        <w:r w:rsidR="002B2760">
          <w:rPr>
            <w:noProof/>
            <w:webHidden/>
          </w:rPr>
        </w:r>
        <w:r w:rsidR="002B2760">
          <w:rPr>
            <w:noProof/>
            <w:webHidden/>
          </w:rPr>
          <w:fldChar w:fldCharType="separate"/>
        </w:r>
        <w:r w:rsidR="002B2760">
          <w:rPr>
            <w:noProof/>
            <w:webHidden/>
          </w:rPr>
          <w:t>19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6" w:history="1">
        <w:r w:rsidR="002B2760" w:rsidRPr="001E3B75">
          <w:rPr>
            <w:rStyle w:val="Hyperlink"/>
            <w:rFonts w:ascii="Arial" w:hAnsi="Arial"/>
            <w:noProof/>
          </w:rPr>
          <w:t>2.3.2.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y responsabilidades</w:t>
        </w:r>
        <w:r w:rsidR="002B2760">
          <w:rPr>
            <w:noProof/>
            <w:webHidden/>
          </w:rPr>
          <w:tab/>
        </w:r>
        <w:r w:rsidR="002B2760">
          <w:rPr>
            <w:noProof/>
            <w:webHidden/>
          </w:rPr>
          <w:fldChar w:fldCharType="begin"/>
        </w:r>
        <w:r w:rsidR="002B2760">
          <w:rPr>
            <w:noProof/>
            <w:webHidden/>
          </w:rPr>
          <w:instrText xml:space="preserve"> PAGEREF _Toc454298476 \h </w:instrText>
        </w:r>
        <w:r w:rsidR="002B2760">
          <w:rPr>
            <w:noProof/>
            <w:webHidden/>
          </w:rPr>
        </w:r>
        <w:r w:rsidR="002B2760">
          <w:rPr>
            <w:noProof/>
            <w:webHidden/>
          </w:rPr>
          <w:fldChar w:fldCharType="separate"/>
        </w:r>
        <w:r w:rsidR="002B2760">
          <w:rPr>
            <w:noProof/>
            <w:webHidden/>
          </w:rPr>
          <w:t>19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77" w:history="1">
        <w:r w:rsidR="002B2760" w:rsidRPr="001E3B75">
          <w:rPr>
            <w:rStyle w:val="Hyperlink"/>
            <w:rFonts w:ascii="Arial" w:hAnsi="Arial"/>
            <w:noProof/>
          </w:rPr>
          <w:t>2.3.3.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Impactos y Riesgos Socio-Ambientales</w:t>
        </w:r>
        <w:r w:rsidR="002B2760">
          <w:rPr>
            <w:noProof/>
            <w:webHidden/>
          </w:rPr>
          <w:tab/>
        </w:r>
        <w:r w:rsidR="002B2760">
          <w:rPr>
            <w:noProof/>
            <w:webHidden/>
          </w:rPr>
          <w:fldChar w:fldCharType="begin"/>
        </w:r>
        <w:r w:rsidR="002B2760">
          <w:rPr>
            <w:noProof/>
            <w:webHidden/>
          </w:rPr>
          <w:instrText xml:space="preserve"> PAGEREF _Toc454298477 \h </w:instrText>
        </w:r>
        <w:r w:rsidR="002B2760">
          <w:rPr>
            <w:noProof/>
            <w:webHidden/>
          </w:rPr>
        </w:r>
        <w:r w:rsidR="002B2760">
          <w:rPr>
            <w:noProof/>
            <w:webHidden/>
          </w:rPr>
          <w:fldChar w:fldCharType="separate"/>
        </w:r>
        <w:r w:rsidR="002B2760">
          <w:rPr>
            <w:noProof/>
            <w:webHidden/>
          </w:rPr>
          <w:t>20</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78" w:history="1">
        <w:r w:rsidR="002B2760" w:rsidRPr="001E3B75">
          <w:rPr>
            <w:rStyle w:val="Hyperlink"/>
            <w:rFonts w:ascii="Arial" w:hAnsi="Arial" w:cs="Arial"/>
            <w:b/>
            <w:noProof/>
          </w:rPr>
          <w:t>2.4.</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noProof/>
          </w:rPr>
          <w:t>Aspectos de Enfoque de Género</w:t>
        </w:r>
        <w:r w:rsidR="002B2760">
          <w:rPr>
            <w:noProof/>
            <w:webHidden/>
          </w:rPr>
          <w:tab/>
        </w:r>
        <w:r w:rsidR="002B2760">
          <w:rPr>
            <w:noProof/>
            <w:webHidden/>
          </w:rPr>
          <w:fldChar w:fldCharType="begin"/>
        </w:r>
        <w:r w:rsidR="002B2760">
          <w:rPr>
            <w:noProof/>
            <w:webHidden/>
          </w:rPr>
          <w:instrText xml:space="preserve"> PAGEREF _Toc454298478 \h </w:instrText>
        </w:r>
        <w:r w:rsidR="002B2760">
          <w:rPr>
            <w:noProof/>
            <w:webHidden/>
          </w:rPr>
        </w:r>
        <w:r w:rsidR="002B2760">
          <w:rPr>
            <w:noProof/>
            <w:webHidden/>
          </w:rPr>
          <w:fldChar w:fldCharType="separate"/>
        </w:r>
        <w:r w:rsidR="002B2760">
          <w:rPr>
            <w:noProof/>
            <w:webHidden/>
          </w:rPr>
          <w:t>21</w:t>
        </w:r>
        <w:r w:rsidR="002B2760">
          <w:rPr>
            <w:noProof/>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79" w:history="1">
        <w:r w:rsidR="002B2760" w:rsidRPr="001E3B75">
          <w:rPr>
            <w:rStyle w:val="Hyperlink"/>
            <w:rFonts w:ascii="Arial" w:hAnsi="Arial" w:cs="Arial"/>
            <w:b/>
          </w:rPr>
          <w:t>CAPÍTULO III</w:t>
        </w:r>
        <w:r w:rsidR="002B2760">
          <w:rPr>
            <w:webHidden/>
          </w:rPr>
          <w:tab/>
        </w:r>
        <w:r w:rsidR="002B2760">
          <w:rPr>
            <w:webHidden/>
          </w:rPr>
          <w:fldChar w:fldCharType="begin"/>
        </w:r>
        <w:r w:rsidR="002B2760">
          <w:rPr>
            <w:webHidden/>
          </w:rPr>
          <w:instrText xml:space="preserve"> PAGEREF _Toc454298479 \h </w:instrText>
        </w:r>
        <w:r w:rsidR="002B2760">
          <w:rPr>
            <w:webHidden/>
          </w:rPr>
        </w:r>
        <w:r w:rsidR="002B2760">
          <w:rPr>
            <w:webHidden/>
          </w:rPr>
          <w:fldChar w:fldCharType="separate"/>
        </w:r>
        <w:r w:rsidR="002B2760">
          <w:rPr>
            <w:webHidden/>
          </w:rPr>
          <w:t>22</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480" w:history="1">
        <w:r w:rsidR="002B2760" w:rsidRPr="001E3B75">
          <w:rPr>
            <w:rStyle w:val="Hyperlink"/>
            <w:rFonts w:ascii="Arial" w:hAnsi="Arial" w:cs="Arial"/>
            <w:b/>
          </w:rPr>
          <w:t>3. ADQUISICIONES</w:t>
        </w:r>
        <w:r w:rsidR="002B2760">
          <w:rPr>
            <w:webHidden/>
          </w:rPr>
          <w:tab/>
        </w:r>
        <w:r w:rsidR="002B2760">
          <w:rPr>
            <w:webHidden/>
          </w:rPr>
          <w:fldChar w:fldCharType="begin"/>
        </w:r>
        <w:r w:rsidR="002B2760">
          <w:rPr>
            <w:webHidden/>
          </w:rPr>
          <w:instrText xml:space="preserve"> PAGEREF _Toc454298480 \h </w:instrText>
        </w:r>
        <w:r w:rsidR="002B2760">
          <w:rPr>
            <w:webHidden/>
          </w:rPr>
        </w:r>
        <w:r w:rsidR="002B2760">
          <w:rPr>
            <w:webHidden/>
          </w:rPr>
          <w:fldChar w:fldCharType="separate"/>
        </w:r>
        <w:r w:rsidR="002B2760">
          <w:rPr>
            <w:webHidden/>
          </w:rPr>
          <w:t>22</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81" w:history="1">
        <w:r w:rsidR="002B2760" w:rsidRPr="001E3B75">
          <w:rPr>
            <w:rStyle w:val="Hyperlink"/>
            <w:rFonts w:ascii="Arial" w:hAnsi="Arial" w:cs="Arial"/>
            <w:b/>
            <w:bCs/>
            <w:noProof/>
          </w:rPr>
          <w:t>3.1.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Marco general</w:t>
        </w:r>
        <w:r w:rsidR="002B2760">
          <w:rPr>
            <w:noProof/>
            <w:webHidden/>
          </w:rPr>
          <w:tab/>
        </w:r>
        <w:r w:rsidR="002B2760">
          <w:rPr>
            <w:noProof/>
            <w:webHidden/>
          </w:rPr>
          <w:fldChar w:fldCharType="begin"/>
        </w:r>
        <w:r w:rsidR="002B2760">
          <w:rPr>
            <w:noProof/>
            <w:webHidden/>
          </w:rPr>
          <w:instrText xml:space="preserve"> PAGEREF _Toc454298481 \h </w:instrText>
        </w:r>
        <w:r w:rsidR="002B2760">
          <w:rPr>
            <w:noProof/>
            <w:webHidden/>
          </w:rPr>
        </w:r>
        <w:r w:rsidR="002B2760">
          <w:rPr>
            <w:noProof/>
            <w:webHidden/>
          </w:rPr>
          <w:fldChar w:fldCharType="separate"/>
        </w:r>
        <w:r w:rsidR="002B2760">
          <w:rPr>
            <w:noProof/>
            <w:webHidden/>
          </w:rPr>
          <w:t>22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2" w:history="1">
        <w:r w:rsidR="002B2760" w:rsidRPr="001E3B75">
          <w:rPr>
            <w:rStyle w:val="Hyperlink"/>
            <w:rFonts w:ascii="Arial" w:hAnsi="Arial" w:cs="Arial"/>
            <w:noProof/>
          </w:rPr>
          <w:t>3.1.1.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Propósitos y aplicación</w:t>
        </w:r>
        <w:r w:rsidR="002B2760">
          <w:rPr>
            <w:noProof/>
            <w:webHidden/>
          </w:rPr>
          <w:tab/>
        </w:r>
        <w:r w:rsidR="002B2760">
          <w:rPr>
            <w:noProof/>
            <w:webHidden/>
          </w:rPr>
          <w:fldChar w:fldCharType="begin"/>
        </w:r>
        <w:r w:rsidR="002B2760">
          <w:rPr>
            <w:noProof/>
            <w:webHidden/>
          </w:rPr>
          <w:instrText xml:space="preserve"> PAGEREF _Toc454298482 \h </w:instrText>
        </w:r>
        <w:r w:rsidR="002B2760">
          <w:rPr>
            <w:noProof/>
            <w:webHidden/>
          </w:rPr>
        </w:r>
        <w:r w:rsidR="002B2760">
          <w:rPr>
            <w:noProof/>
            <w:webHidden/>
          </w:rPr>
          <w:fldChar w:fldCharType="separate"/>
        </w:r>
        <w:r w:rsidR="002B2760">
          <w:rPr>
            <w:noProof/>
            <w:webHidden/>
          </w:rPr>
          <w:t>22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3" w:history="1">
        <w:r w:rsidR="002B2760" w:rsidRPr="001E3B75">
          <w:rPr>
            <w:rStyle w:val="Hyperlink"/>
            <w:rFonts w:ascii="Arial" w:hAnsi="Arial" w:cs="Arial"/>
            <w:noProof/>
          </w:rPr>
          <w:t>3.1.2.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Vigencia y actualizaciones</w:t>
        </w:r>
        <w:r w:rsidR="002B2760">
          <w:rPr>
            <w:noProof/>
            <w:webHidden/>
          </w:rPr>
          <w:tab/>
        </w:r>
        <w:r w:rsidR="002B2760">
          <w:rPr>
            <w:noProof/>
            <w:webHidden/>
          </w:rPr>
          <w:fldChar w:fldCharType="begin"/>
        </w:r>
        <w:r w:rsidR="002B2760">
          <w:rPr>
            <w:noProof/>
            <w:webHidden/>
          </w:rPr>
          <w:instrText xml:space="preserve"> PAGEREF _Toc454298483 \h </w:instrText>
        </w:r>
        <w:r w:rsidR="002B2760">
          <w:rPr>
            <w:noProof/>
            <w:webHidden/>
          </w:rPr>
        </w:r>
        <w:r w:rsidR="002B2760">
          <w:rPr>
            <w:noProof/>
            <w:webHidden/>
          </w:rPr>
          <w:fldChar w:fldCharType="separate"/>
        </w:r>
        <w:r w:rsidR="002B2760">
          <w:rPr>
            <w:noProof/>
            <w:webHidden/>
          </w:rPr>
          <w:t>22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4" w:history="1">
        <w:r w:rsidR="002B2760" w:rsidRPr="001E3B75">
          <w:rPr>
            <w:rStyle w:val="Hyperlink"/>
            <w:rFonts w:ascii="Arial" w:hAnsi="Arial" w:cs="Arial"/>
            <w:noProof/>
          </w:rPr>
          <w:t>3.1.3.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Marco regulatorio y relaciones jurídicas</w:t>
        </w:r>
        <w:r w:rsidR="002B2760">
          <w:rPr>
            <w:noProof/>
            <w:webHidden/>
          </w:rPr>
          <w:tab/>
        </w:r>
        <w:r w:rsidR="002B2760">
          <w:rPr>
            <w:noProof/>
            <w:webHidden/>
          </w:rPr>
          <w:fldChar w:fldCharType="begin"/>
        </w:r>
        <w:r w:rsidR="002B2760">
          <w:rPr>
            <w:noProof/>
            <w:webHidden/>
          </w:rPr>
          <w:instrText xml:space="preserve"> PAGEREF _Toc454298484 \h </w:instrText>
        </w:r>
        <w:r w:rsidR="002B2760">
          <w:rPr>
            <w:noProof/>
            <w:webHidden/>
          </w:rPr>
        </w:r>
        <w:r w:rsidR="002B2760">
          <w:rPr>
            <w:noProof/>
            <w:webHidden/>
          </w:rPr>
          <w:fldChar w:fldCharType="separate"/>
        </w:r>
        <w:r w:rsidR="002B2760">
          <w:rPr>
            <w:noProof/>
            <w:webHidden/>
          </w:rPr>
          <w:t>23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5" w:history="1">
        <w:r w:rsidR="002B2760" w:rsidRPr="001E3B75">
          <w:rPr>
            <w:rStyle w:val="Hyperlink"/>
            <w:rFonts w:ascii="Arial" w:hAnsi="Arial" w:cs="Arial"/>
            <w:noProof/>
          </w:rPr>
          <w:t>3.1.4.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Uso de los fondos y elegibilidad</w:t>
        </w:r>
        <w:r w:rsidR="002B2760">
          <w:rPr>
            <w:noProof/>
            <w:webHidden/>
          </w:rPr>
          <w:tab/>
        </w:r>
        <w:r w:rsidR="002B2760">
          <w:rPr>
            <w:noProof/>
            <w:webHidden/>
          </w:rPr>
          <w:fldChar w:fldCharType="begin"/>
        </w:r>
        <w:r w:rsidR="002B2760">
          <w:rPr>
            <w:noProof/>
            <w:webHidden/>
          </w:rPr>
          <w:instrText xml:space="preserve"> PAGEREF _Toc454298485 \h </w:instrText>
        </w:r>
        <w:r w:rsidR="002B2760">
          <w:rPr>
            <w:noProof/>
            <w:webHidden/>
          </w:rPr>
        </w:r>
        <w:r w:rsidR="002B2760">
          <w:rPr>
            <w:noProof/>
            <w:webHidden/>
          </w:rPr>
          <w:fldChar w:fldCharType="separate"/>
        </w:r>
        <w:r w:rsidR="002B2760">
          <w:rPr>
            <w:noProof/>
            <w:webHidden/>
          </w:rPr>
          <w:t>23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6" w:history="1">
        <w:r w:rsidR="002B2760" w:rsidRPr="001E3B75">
          <w:rPr>
            <w:rStyle w:val="Hyperlink"/>
            <w:rFonts w:ascii="Arial" w:hAnsi="Arial" w:cs="Arial"/>
            <w:noProof/>
          </w:rPr>
          <w:t>3.1.5.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Principios de adquisiciones</w:t>
        </w:r>
        <w:r w:rsidR="002B2760">
          <w:rPr>
            <w:noProof/>
            <w:webHidden/>
          </w:rPr>
          <w:tab/>
        </w:r>
        <w:r w:rsidR="002B2760">
          <w:rPr>
            <w:noProof/>
            <w:webHidden/>
          </w:rPr>
          <w:fldChar w:fldCharType="begin"/>
        </w:r>
        <w:r w:rsidR="002B2760">
          <w:rPr>
            <w:noProof/>
            <w:webHidden/>
          </w:rPr>
          <w:instrText xml:space="preserve"> PAGEREF _Toc454298486 \h </w:instrText>
        </w:r>
        <w:r w:rsidR="002B2760">
          <w:rPr>
            <w:noProof/>
            <w:webHidden/>
          </w:rPr>
        </w:r>
        <w:r w:rsidR="002B2760">
          <w:rPr>
            <w:noProof/>
            <w:webHidden/>
          </w:rPr>
          <w:fldChar w:fldCharType="separate"/>
        </w:r>
        <w:r w:rsidR="002B2760">
          <w:rPr>
            <w:noProof/>
            <w:webHidden/>
          </w:rPr>
          <w:t>24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7" w:history="1">
        <w:r w:rsidR="002B2760" w:rsidRPr="001E3B75">
          <w:rPr>
            <w:rStyle w:val="Hyperlink"/>
            <w:rFonts w:ascii="Arial" w:hAnsi="Arial" w:cs="Arial"/>
            <w:noProof/>
          </w:rPr>
          <w:t>3.1.6.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Prohibiciones y sanciones</w:t>
        </w:r>
        <w:r w:rsidR="002B2760">
          <w:rPr>
            <w:noProof/>
            <w:webHidden/>
          </w:rPr>
          <w:tab/>
        </w:r>
        <w:r w:rsidR="002B2760">
          <w:rPr>
            <w:noProof/>
            <w:webHidden/>
          </w:rPr>
          <w:fldChar w:fldCharType="begin"/>
        </w:r>
        <w:r w:rsidR="002B2760">
          <w:rPr>
            <w:noProof/>
            <w:webHidden/>
          </w:rPr>
          <w:instrText xml:space="preserve"> PAGEREF _Toc454298487 \h </w:instrText>
        </w:r>
        <w:r w:rsidR="002B2760">
          <w:rPr>
            <w:noProof/>
            <w:webHidden/>
          </w:rPr>
        </w:r>
        <w:r w:rsidR="002B2760">
          <w:rPr>
            <w:noProof/>
            <w:webHidden/>
          </w:rPr>
          <w:fldChar w:fldCharType="separate"/>
        </w:r>
        <w:r w:rsidR="002B2760">
          <w:rPr>
            <w:noProof/>
            <w:webHidden/>
          </w:rPr>
          <w:t>25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8" w:history="1">
        <w:r w:rsidR="002B2760" w:rsidRPr="001E3B75">
          <w:rPr>
            <w:rStyle w:val="Hyperlink"/>
            <w:rFonts w:ascii="Arial" w:hAnsi="Arial" w:cs="Arial"/>
            <w:noProof/>
          </w:rPr>
          <w:t>3.1.7.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Adquisiciones sostenibles</w:t>
        </w:r>
        <w:r w:rsidR="002B2760">
          <w:rPr>
            <w:noProof/>
            <w:webHidden/>
          </w:rPr>
          <w:tab/>
        </w:r>
        <w:r w:rsidR="002B2760">
          <w:rPr>
            <w:noProof/>
            <w:webHidden/>
          </w:rPr>
          <w:fldChar w:fldCharType="begin"/>
        </w:r>
        <w:r w:rsidR="002B2760">
          <w:rPr>
            <w:noProof/>
            <w:webHidden/>
          </w:rPr>
          <w:instrText xml:space="preserve"> PAGEREF _Toc454298488 \h </w:instrText>
        </w:r>
        <w:r w:rsidR="002B2760">
          <w:rPr>
            <w:noProof/>
            <w:webHidden/>
          </w:rPr>
        </w:r>
        <w:r w:rsidR="002B2760">
          <w:rPr>
            <w:noProof/>
            <w:webHidden/>
          </w:rPr>
          <w:fldChar w:fldCharType="separate"/>
        </w:r>
        <w:r w:rsidR="002B2760">
          <w:rPr>
            <w:noProof/>
            <w:webHidden/>
          </w:rPr>
          <w:t>25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89" w:history="1">
        <w:r w:rsidR="002B2760" w:rsidRPr="001E3B75">
          <w:rPr>
            <w:rStyle w:val="Hyperlink"/>
            <w:rFonts w:ascii="Arial" w:hAnsi="Arial" w:cs="Arial"/>
            <w:noProof/>
          </w:rPr>
          <w:t>3.1.8.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Supervisión del BID a los procesos de adquisiciones</w:t>
        </w:r>
        <w:r w:rsidR="002B2760">
          <w:rPr>
            <w:noProof/>
            <w:webHidden/>
          </w:rPr>
          <w:tab/>
        </w:r>
        <w:r w:rsidR="002B2760">
          <w:rPr>
            <w:noProof/>
            <w:webHidden/>
          </w:rPr>
          <w:fldChar w:fldCharType="begin"/>
        </w:r>
        <w:r w:rsidR="002B2760">
          <w:rPr>
            <w:noProof/>
            <w:webHidden/>
          </w:rPr>
          <w:instrText xml:space="preserve"> PAGEREF _Toc454298489 \h </w:instrText>
        </w:r>
        <w:r w:rsidR="002B2760">
          <w:rPr>
            <w:noProof/>
            <w:webHidden/>
          </w:rPr>
        </w:r>
        <w:r w:rsidR="002B2760">
          <w:rPr>
            <w:noProof/>
            <w:webHidden/>
          </w:rPr>
          <w:fldChar w:fldCharType="separate"/>
        </w:r>
        <w:r w:rsidR="002B2760">
          <w:rPr>
            <w:noProof/>
            <w:webHidden/>
          </w:rPr>
          <w:t>26</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490" w:history="1">
        <w:r w:rsidR="002B2760" w:rsidRPr="001E3B75">
          <w:rPr>
            <w:rStyle w:val="Hyperlink"/>
            <w:rFonts w:ascii="Arial" w:hAnsi="Arial" w:cs="Arial"/>
            <w:noProof/>
          </w:rPr>
          <w:t>3.1.8.1.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Revisión ex-ante</w:t>
        </w:r>
        <w:r w:rsidR="002B2760">
          <w:rPr>
            <w:noProof/>
            <w:webHidden/>
          </w:rPr>
          <w:tab/>
        </w:r>
        <w:r w:rsidR="002B2760">
          <w:rPr>
            <w:noProof/>
            <w:webHidden/>
          </w:rPr>
          <w:fldChar w:fldCharType="begin"/>
        </w:r>
        <w:r w:rsidR="002B2760">
          <w:rPr>
            <w:noProof/>
            <w:webHidden/>
          </w:rPr>
          <w:instrText xml:space="preserve"> PAGEREF _Toc454298490 \h </w:instrText>
        </w:r>
        <w:r w:rsidR="002B2760">
          <w:rPr>
            <w:noProof/>
            <w:webHidden/>
          </w:rPr>
        </w:r>
        <w:r w:rsidR="002B2760">
          <w:rPr>
            <w:noProof/>
            <w:webHidden/>
          </w:rPr>
          <w:fldChar w:fldCharType="separate"/>
        </w:r>
        <w:r w:rsidR="002B2760">
          <w:rPr>
            <w:noProof/>
            <w:webHidden/>
          </w:rPr>
          <w:t>26</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491" w:history="1">
        <w:r w:rsidR="002B2760" w:rsidRPr="001E3B75">
          <w:rPr>
            <w:rStyle w:val="Hyperlink"/>
            <w:rFonts w:ascii="Arial" w:hAnsi="Arial" w:cs="Arial"/>
            <w:noProof/>
          </w:rPr>
          <w:t>3.1.8.2.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Revisión ex-post</w:t>
        </w:r>
        <w:r w:rsidR="002B2760">
          <w:rPr>
            <w:noProof/>
            <w:webHidden/>
          </w:rPr>
          <w:tab/>
        </w:r>
        <w:r w:rsidR="002B2760">
          <w:rPr>
            <w:noProof/>
            <w:webHidden/>
          </w:rPr>
          <w:fldChar w:fldCharType="begin"/>
        </w:r>
        <w:r w:rsidR="002B2760">
          <w:rPr>
            <w:noProof/>
            <w:webHidden/>
          </w:rPr>
          <w:instrText xml:space="preserve"> PAGEREF _Toc454298491 \h </w:instrText>
        </w:r>
        <w:r w:rsidR="002B2760">
          <w:rPr>
            <w:noProof/>
            <w:webHidden/>
          </w:rPr>
        </w:r>
        <w:r w:rsidR="002B2760">
          <w:rPr>
            <w:noProof/>
            <w:webHidden/>
          </w:rPr>
          <w:fldChar w:fldCharType="separate"/>
        </w:r>
        <w:r w:rsidR="002B2760">
          <w:rPr>
            <w:noProof/>
            <w:webHidden/>
          </w:rPr>
          <w:t>27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2" w:history="1">
        <w:r w:rsidR="002B2760" w:rsidRPr="001E3B75">
          <w:rPr>
            <w:rStyle w:val="Hyperlink"/>
            <w:rFonts w:ascii="Arial" w:hAnsi="Arial" w:cs="Arial"/>
            <w:noProof/>
          </w:rPr>
          <w:t>3.1.9.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Procedimientos de adquisiciones</w:t>
        </w:r>
        <w:r w:rsidR="002B2760">
          <w:rPr>
            <w:noProof/>
            <w:webHidden/>
          </w:rPr>
          <w:tab/>
        </w:r>
        <w:r w:rsidR="002B2760">
          <w:rPr>
            <w:noProof/>
            <w:webHidden/>
          </w:rPr>
          <w:fldChar w:fldCharType="begin"/>
        </w:r>
        <w:r w:rsidR="002B2760">
          <w:rPr>
            <w:noProof/>
            <w:webHidden/>
          </w:rPr>
          <w:instrText xml:space="preserve"> PAGEREF _Toc454298492 \h </w:instrText>
        </w:r>
        <w:r w:rsidR="002B2760">
          <w:rPr>
            <w:noProof/>
            <w:webHidden/>
          </w:rPr>
        </w:r>
        <w:r w:rsidR="002B2760">
          <w:rPr>
            <w:noProof/>
            <w:webHidden/>
          </w:rPr>
          <w:fldChar w:fldCharType="separate"/>
        </w:r>
        <w:r w:rsidR="002B2760">
          <w:rPr>
            <w:noProof/>
            <w:webHidden/>
          </w:rPr>
          <w:t>28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3" w:history="1">
        <w:r w:rsidR="002B2760" w:rsidRPr="001E3B75">
          <w:rPr>
            <w:rStyle w:val="Hyperlink"/>
            <w:rFonts w:ascii="Arial" w:hAnsi="Arial" w:cs="Arial"/>
            <w:noProof/>
          </w:rPr>
          <w:t>3.1.10.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Gestión del ciclo de adquisiciones</w:t>
        </w:r>
        <w:r w:rsidR="002B2760">
          <w:rPr>
            <w:noProof/>
            <w:webHidden/>
          </w:rPr>
          <w:tab/>
        </w:r>
        <w:r w:rsidR="002B2760">
          <w:rPr>
            <w:noProof/>
            <w:webHidden/>
          </w:rPr>
          <w:fldChar w:fldCharType="begin"/>
        </w:r>
        <w:r w:rsidR="002B2760">
          <w:rPr>
            <w:noProof/>
            <w:webHidden/>
          </w:rPr>
          <w:instrText xml:space="preserve"> PAGEREF _Toc454298493 \h </w:instrText>
        </w:r>
        <w:r w:rsidR="002B2760">
          <w:rPr>
            <w:noProof/>
            <w:webHidden/>
          </w:rPr>
        </w:r>
        <w:r w:rsidR="002B2760">
          <w:rPr>
            <w:noProof/>
            <w:webHidden/>
          </w:rPr>
          <w:fldChar w:fldCharType="separate"/>
        </w:r>
        <w:r w:rsidR="002B2760">
          <w:rPr>
            <w:noProof/>
            <w:webHidden/>
          </w:rPr>
          <w:t>28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4" w:history="1">
        <w:r w:rsidR="002B2760" w:rsidRPr="001E3B75">
          <w:rPr>
            <w:rStyle w:val="Hyperlink"/>
            <w:rFonts w:ascii="Arial" w:hAnsi="Arial" w:cs="Arial"/>
            <w:noProof/>
          </w:rPr>
          <w:t>3.1.11.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Nicaragua-compra y uso de medios electrónicos</w:t>
        </w:r>
        <w:r w:rsidR="002B2760">
          <w:rPr>
            <w:noProof/>
            <w:webHidden/>
          </w:rPr>
          <w:tab/>
        </w:r>
        <w:r w:rsidR="002B2760">
          <w:rPr>
            <w:noProof/>
            <w:webHidden/>
          </w:rPr>
          <w:fldChar w:fldCharType="begin"/>
        </w:r>
        <w:r w:rsidR="002B2760">
          <w:rPr>
            <w:noProof/>
            <w:webHidden/>
          </w:rPr>
          <w:instrText xml:space="preserve"> PAGEREF _Toc454298494 \h </w:instrText>
        </w:r>
        <w:r w:rsidR="002B2760">
          <w:rPr>
            <w:noProof/>
            <w:webHidden/>
          </w:rPr>
        </w:r>
        <w:r w:rsidR="002B2760">
          <w:rPr>
            <w:noProof/>
            <w:webHidden/>
          </w:rPr>
          <w:fldChar w:fldCharType="separate"/>
        </w:r>
        <w:r w:rsidR="002B2760">
          <w:rPr>
            <w:noProof/>
            <w:webHidden/>
          </w:rPr>
          <w:t>30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5" w:history="1">
        <w:r w:rsidR="002B2760" w:rsidRPr="001E3B75">
          <w:rPr>
            <w:rStyle w:val="Hyperlink"/>
            <w:rFonts w:ascii="Arial" w:hAnsi="Arial" w:cs="Arial"/>
            <w:noProof/>
          </w:rPr>
          <w:t>3.1.12.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Lineamientos generales para los gastos operativos</w:t>
        </w:r>
        <w:r w:rsidR="002B2760">
          <w:rPr>
            <w:noProof/>
            <w:webHidden/>
          </w:rPr>
          <w:tab/>
        </w:r>
        <w:r w:rsidR="002B2760">
          <w:rPr>
            <w:noProof/>
            <w:webHidden/>
          </w:rPr>
          <w:fldChar w:fldCharType="begin"/>
        </w:r>
        <w:r w:rsidR="002B2760">
          <w:rPr>
            <w:noProof/>
            <w:webHidden/>
          </w:rPr>
          <w:instrText xml:space="preserve"> PAGEREF _Toc454298495 \h </w:instrText>
        </w:r>
        <w:r w:rsidR="002B2760">
          <w:rPr>
            <w:noProof/>
            <w:webHidden/>
          </w:rPr>
        </w:r>
        <w:r w:rsidR="002B2760">
          <w:rPr>
            <w:noProof/>
            <w:webHidden/>
          </w:rPr>
          <w:fldChar w:fldCharType="separate"/>
        </w:r>
        <w:r w:rsidR="002B2760">
          <w:rPr>
            <w:noProof/>
            <w:webHidden/>
          </w:rPr>
          <w:t>31</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496" w:history="1">
        <w:r w:rsidR="002B2760" w:rsidRPr="001E3B75">
          <w:rPr>
            <w:rStyle w:val="Hyperlink"/>
            <w:rFonts w:ascii="Arial" w:hAnsi="Arial" w:cs="Arial"/>
            <w:b/>
            <w:bCs/>
            <w:noProof/>
          </w:rPr>
          <w:t>3.2.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Organización de las adquisiciones</w:t>
        </w:r>
        <w:r w:rsidR="002B2760">
          <w:rPr>
            <w:noProof/>
            <w:webHidden/>
          </w:rPr>
          <w:tab/>
        </w:r>
        <w:r w:rsidR="002B2760">
          <w:rPr>
            <w:noProof/>
            <w:webHidden/>
          </w:rPr>
          <w:fldChar w:fldCharType="begin"/>
        </w:r>
        <w:r w:rsidR="002B2760">
          <w:rPr>
            <w:noProof/>
            <w:webHidden/>
          </w:rPr>
          <w:instrText xml:space="preserve"> PAGEREF _Toc454298496 \h </w:instrText>
        </w:r>
        <w:r w:rsidR="002B2760">
          <w:rPr>
            <w:noProof/>
            <w:webHidden/>
          </w:rPr>
        </w:r>
        <w:r w:rsidR="002B2760">
          <w:rPr>
            <w:noProof/>
            <w:webHidden/>
          </w:rPr>
          <w:fldChar w:fldCharType="separate"/>
        </w:r>
        <w:r w:rsidR="002B2760">
          <w:rPr>
            <w:noProof/>
            <w:webHidden/>
          </w:rPr>
          <w:t>31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7" w:history="1">
        <w:r w:rsidR="002B2760" w:rsidRPr="001E3B75">
          <w:rPr>
            <w:rStyle w:val="Hyperlink"/>
            <w:rFonts w:ascii="Arial" w:hAnsi="Arial" w:cs="Arial"/>
            <w:noProof/>
          </w:rPr>
          <w:t>3.2.1.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Responsabilidades de las unidades organizativas</w:t>
        </w:r>
        <w:r w:rsidR="002B2760">
          <w:rPr>
            <w:noProof/>
            <w:webHidden/>
          </w:rPr>
          <w:tab/>
        </w:r>
        <w:r w:rsidR="002B2760">
          <w:rPr>
            <w:noProof/>
            <w:webHidden/>
          </w:rPr>
          <w:fldChar w:fldCharType="begin"/>
        </w:r>
        <w:r w:rsidR="002B2760">
          <w:rPr>
            <w:noProof/>
            <w:webHidden/>
          </w:rPr>
          <w:instrText xml:space="preserve"> PAGEREF _Toc454298497 \h </w:instrText>
        </w:r>
        <w:r w:rsidR="002B2760">
          <w:rPr>
            <w:noProof/>
            <w:webHidden/>
          </w:rPr>
        </w:r>
        <w:r w:rsidR="002B2760">
          <w:rPr>
            <w:noProof/>
            <w:webHidden/>
          </w:rPr>
          <w:fldChar w:fldCharType="separate"/>
        </w:r>
        <w:r w:rsidR="002B2760">
          <w:rPr>
            <w:noProof/>
            <w:webHidden/>
          </w:rPr>
          <w:t>31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8" w:history="1">
        <w:r w:rsidR="002B2760" w:rsidRPr="001E3B75">
          <w:rPr>
            <w:rStyle w:val="Hyperlink"/>
            <w:rFonts w:ascii="Arial" w:hAnsi="Arial" w:cs="Arial"/>
            <w:noProof/>
          </w:rPr>
          <w:t>3.2.2.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Segregación de tareas</w:t>
        </w:r>
        <w:r w:rsidR="002B2760">
          <w:rPr>
            <w:noProof/>
            <w:webHidden/>
          </w:rPr>
          <w:tab/>
        </w:r>
        <w:r w:rsidR="002B2760">
          <w:rPr>
            <w:noProof/>
            <w:webHidden/>
          </w:rPr>
          <w:fldChar w:fldCharType="begin"/>
        </w:r>
        <w:r w:rsidR="002B2760">
          <w:rPr>
            <w:noProof/>
            <w:webHidden/>
          </w:rPr>
          <w:instrText xml:space="preserve"> PAGEREF _Toc454298498 \h </w:instrText>
        </w:r>
        <w:r w:rsidR="002B2760">
          <w:rPr>
            <w:noProof/>
            <w:webHidden/>
          </w:rPr>
        </w:r>
        <w:r w:rsidR="002B2760">
          <w:rPr>
            <w:noProof/>
            <w:webHidden/>
          </w:rPr>
          <w:fldChar w:fldCharType="separate"/>
        </w:r>
        <w:r w:rsidR="002B2760">
          <w:rPr>
            <w:noProof/>
            <w:webHidden/>
          </w:rPr>
          <w:t>32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499" w:history="1">
        <w:r w:rsidR="002B2760" w:rsidRPr="001E3B75">
          <w:rPr>
            <w:rStyle w:val="Hyperlink"/>
            <w:rFonts w:ascii="Arial" w:hAnsi="Arial" w:cs="Arial"/>
            <w:noProof/>
          </w:rPr>
          <w:t>3.2.3.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Unidades de Adquisiciones (UA) del Programa</w:t>
        </w:r>
        <w:r w:rsidR="002B2760">
          <w:rPr>
            <w:noProof/>
            <w:webHidden/>
          </w:rPr>
          <w:tab/>
        </w:r>
        <w:r w:rsidR="002B2760">
          <w:rPr>
            <w:noProof/>
            <w:webHidden/>
          </w:rPr>
          <w:fldChar w:fldCharType="begin"/>
        </w:r>
        <w:r w:rsidR="002B2760">
          <w:rPr>
            <w:noProof/>
            <w:webHidden/>
          </w:rPr>
          <w:instrText xml:space="preserve"> PAGEREF _Toc454298499 \h </w:instrText>
        </w:r>
        <w:r w:rsidR="002B2760">
          <w:rPr>
            <w:noProof/>
            <w:webHidden/>
          </w:rPr>
        </w:r>
        <w:r w:rsidR="002B2760">
          <w:rPr>
            <w:noProof/>
            <w:webHidden/>
          </w:rPr>
          <w:fldChar w:fldCharType="separate"/>
        </w:r>
        <w:r w:rsidR="002B2760">
          <w:rPr>
            <w:noProof/>
            <w:webHidden/>
          </w:rPr>
          <w:t>33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00" w:history="1">
        <w:r w:rsidR="002B2760" w:rsidRPr="001E3B75">
          <w:rPr>
            <w:rStyle w:val="Hyperlink"/>
            <w:rFonts w:ascii="Arial" w:hAnsi="Arial" w:cs="Arial"/>
            <w:noProof/>
          </w:rPr>
          <w:t>3.2.4.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Comité de Licitación / Comité de Selección / Comité de Compras</w:t>
        </w:r>
        <w:r w:rsidR="002B2760">
          <w:rPr>
            <w:noProof/>
            <w:webHidden/>
          </w:rPr>
          <w:tab/>
        </w:r>
        <w:r w:rsidR="002B2760">
          <w:rPr>
            <w:noProof/>
            <w:webHidden/>
          </w:rPr>
          <w:fldChar w:fldCharType="begin"/>
        </w:r>
        <w:r w:rsidR="002B2760">
          <w:rPr>
            <w:noProof/>
            <w:webHidden/>
          </w:rPr>
          <w:instrText xml:space="preserve"> PAGEREF _Toc454298500 \h </w:instrText>
        </w:r>
        <w:r w:rsidR="002B2760">
          <w:rPr>
            <w:noProof/>
            <w:webHidden/>
          </w:rPr>
        </w:r>
        <w:r w:rsidR="002B2760">
          <w:rPr>
            <w:noProof/>
            <w:webHidden/>
          </w:rPr>
          <w:fldChar w:fldCharType="separate"/>
        </w:r>
        <w:r w:rsidR="002B2760">
          <w:rPr>
            <w:noProof/>
            <w:webHidden/>
          </w:rPr>
          <w:t>33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01" w:history="1">
        <w:r w:rsidR="002B2760" w:rsidRPr="001E3B75">
          <w:rPr>
            <w:rStyle w:val="Hyperlink"/>
            <w:rFonts w:ascii="Arial" w:hAnsi="Arial" w:cs="Arial"/>
            <w:noProof/>
          </w:rPr>
          <w:t>3.2.5.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Comité de Seguimiento a las Adquisiciones</w:t>
        </w:r>
        <w:r w:rsidR="002B2760">
          <w:rPr>
            <w:noProof/>
            <w:webHidden/>
          </w:rPr>
          <w:tab/>
        </w:r>
        <w:r w:rsidR="002B2760">
          <w:rPr>
            <w:noProof/>
            <w:webHidden/>
          </w:rPr>
          <w:fldChar w:fldCharType="begin"/>
        </w:r>
        <w:r w:rsidR="002B2760">
          <w:rPr>
            <w:noProof/>
            <w:webHidden/>
          </w:rPr>
          <w:instrText xml:space="preserve"> PAGEREF _Toc454298501 \h </w:instrText>
        </w:r>
        <w:r w:rsidR="002B2760">
          <w:rPr>
            <w:noProof/>
            <w:webHidden/>
          </w:rPr>
        </w:r>
        <w:r w:rsidR="002B2760">
          <w:rPr>
            <w:noProof/>
            <w:webHidden/>
          </w:rPr>
          <w:fldChar w:fldCharType="separate"/>
        </w:r>
        <w:r w:rsidR="002B2760">
          <w:rPr>
            <w:noProof/>
            <w:webHidden/>
          </w:rPr>
          <w:t>34</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02" w:history="1">
        <w:r w:rsidR="002B2760" w:rsidRPr="001E3B75">
          <w:rPr>
            <w:rStyle w:val="Hyperlink"/>
            <w:rFonts w:ascii="Arial" w:hAnsi="Arial" w:cs="Arial"/>
            <w:b/>
            <w:bCs/>
            <w:noProof/>
          </w:rPr>
          <w:t>3.3.</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Actividades previas al inicio de los procesos</w:t>
        </w:r>
        <w:r w:rsidR="002B2760">
          <w:rPr>
            <w:noProof/>
            <w:webHidden/>
          </w:rPr>
          <w:tab/>
        </w:r>
        <w:r w:rsidR="002B2760">
          <w:rPr>
            <w:noProof/>
            <w:webHidden/>
          </w:rPr>
          <w:fldChar w:fldCharType="begin"/>
        </w:r>
        <w:r w:rsidR="002B2760">
          <w:rPr>
            <w:noProof/>
            <w:webHidden/>
          </w:rPr>
          <w:instrText xml:space="preserve"> PAGEREF _Toc454298502 \h </w:instrText>
        </w:r>
        <w:r w:rsidR="002B2760">
          <w:rPr>
            <w:noProof/>
            <w:webHidden/>
          </w:rPr>
        </w:r>
        <w:r w:rsidR="002B2760">
          <w:rPr>
            <w:noProof/>
            <w:webHidden/>
          </w:rPr>
          <w:fldChar w:fldCharType="separate"/>
        </w:r>
        <w:r w:rsidR="002B2760">
          <w:rPr>
            <w:noProof/>
            <w:webHidden/>
          </w:rPr>
          <w:t>35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03" w:history="1">
        <w:r w:rsidR="002B2760" w:rsidRPr="001E3B75">
          <w:rPr>
            <w:rStyle w:val="Hyperlink"/>
            <w:rFonts w:ascii="Arial" w:hAnsi="Arial" w:cs="Arial"/>
            <w:noProof/>
          </w:rPr>
          <w:t>3.3.1.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Estrategia y planificación de las adquisiciones</w:t>
        </w:r>
        <w:r w:rsidR="002B2760">
          <w:rPr>
            <w:noProof/>
            <w:webHidden/>
          </w:rPr>
          <w:tab/>
        </w:r>
        <w:r w:rsidR="002B2760">
          <w:rPr>
            <w:noProof/>
            <w:webHidden/>
          </w:rPr>
          <w:fldChar w:fldCharType="begin"/>
        </w:r>
        <w:r w:rsidR="002B2760">
          <w:rPr>
            <w:noProof/>
            <w:webHidden/>
          </w:rPr>
          <w:instrText xml:space="preserve"> PAGEREF _Toc454298503 \h </w:instrText>
        </w:r>
        <w:r w:rsidR="002B2760">
          <w:rPr>
            <w:noProof/>
            <w:webHidden/>
          </w:rPr>
        </w:r>
        <w:r w:rsidR="002B2760">
          <w:rPr>
            <w:noProof/>
            <w:webHidden/>
          </w:rPr>
          <w:fldChar w:fldCharType="separate"/>
        </w:r>
        <w:r w:rsidR="002B2760">
          <w:rPr>
            <w:noProof/>
            <w:webHidden/>
          </w:rPr>
          <w:t>35</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04" w:history="1">
        <w:r w:rsidR="002B2760" w:rsidRPr="001E3B75">
          <w:rPr>
            <w:rStyle w:val="Hyperlink"/>
            <w:rFonts w:ascii="Arial" w:hAnsi="Arial" w:cs="Arial"/>
            <w:noProof/>
          </w:rPr>
          <w:t>3.3.1.1.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Plan de Adquisiciones (PA)</w:t>
        </w:r>
        <w:r w:rsidR="002B2760">
          <w:rPr>
            <w:noProof/>
            <w:webHidden/>
          </w:rPr>
          <w:tab/>
        </w:r>
        <w:r w:rsidR="002B2760">
          <w:rPr>
            <w:noProof/>
            <w:webHidden/>
          </w:rPr>
          <w:fldChar w:fldCharType="begin"/>
        </w:r>
        <w:r w:rsidR="002B2760">
          <w:rPr>
            <w:noProof/>
            <w:webHidden/>
          </w:rPr>
          <w:instrText xml:space="preserve"> PAGEREF _Toc454298504 \h </w:instrText>
        </w:r>
        <w:r w:rsidR="002B2760">
          <w:rPr>
            <w:noProof/>
            <w:webHidden/>
          </w:rPr>
        </w:r>
        <w:r w:rsidR="002B2760">
          <w:rPr>
            <w:noProof/>
            <w:webHidden/>
          </w:rPr>
          <w:fldChar w:fldCharType="separate"/>
        </w:r>
        <w:r w:rsidR="002B2760">
          <w:rPr>
            <w:noProof/>
            <w:webHidden/>
          </w:rPr>
          <w:t>35</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05" w:history="1">
        <w:r w:rsidR="002B2760" w:rsidRPr="001E3B75">
          <w:rPr>
            <w:rStyle w:val="Hyperlink"/>
            <w:rFonts w:ascii="Arial" w:hAnsi="Arial" w:cs="Arial"/>
            <w:noProof/>
          </w:rPr>
          <w:t>3.3.1.2.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Sistema de Ejecución de Planes de Adquisiciones (SEPA)</w:t>
        </w:r>
        <w:r w:rsidR="002B2760">
          <w:rPr>
            <w:noProof/>
            <w:webHidden/>
          </w:rPr>
          <w:tab/>
        </w:r>
        <w:r w:rsidR="002B2760">
          <w:rPr>
            <w:noProof/>
            <w:webHidden/>
          </w:rPr>
          <w:fldChar w:fldCharType="begin"/>
        </w:r>
        <w:r w:rsidR="002B2760">
          <w:rPr>
            <w:noProof/>
            <w:webHidden/>
          </w:rPr>
          <w:instrText xml:space="preserve"> PAGEREF _Toc454298505 \h </w:instrText>
        </w:r>
        <w:r w:rsidR="002B2760">
          <w:rPr>
            <w:noProof/>
            <w:webHidden/>
          </w:rPr>
        </w:r>
        <w:r w:rsidR="002B2760">
          <w:rPr>
            <w:noProof/>
            <w:webHidden/>
          </w:rPr>
          <w:fldChar w:fldCharType="separate"/>
        </w:r>
        <w:r w:rsidR="002B2760">
          <w:rPr>
            <w:noProof/>
            <w:webHidden/>
          </w:rPr>
          <w:t>36</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06" w:history="1">
        <w:r w:rsidR="002B2760" w:rsidRPr="001E3B75">
          <w:rPr>
            <w:rStyle w:val="Hyperlink"/>
            <w:rFonts w:ascii="Arial" w:hAnsi="Arial" w:cs="Arial"/>
            <w:noProof/>
          </w:rPr>
          <w:t>3.3.1.3.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Aviso General de Adquisiciones (AGA)</w:t>
        </w:r>
        <w:r w:rsidR="002B2760">
          <w:rPr>
            <w:noProof/>
            <w:webHidden/>
          </w:rPr>
          <w:tab/>
        </w:r>
        <w:r w:rsidR="002B2760">
          <w:rPr>
            <w:noProof/>
            <w:webHidden/>
          </w:rPr>
          <w:fldChar w:fldCharType="begin"/>
        </w:r>
        <w:r w:rsidR="002B2760">
          <w:rPr>
            <w:noProof/>
            <w:webHidden/>
          </w:rPr>
          <w:instrText xml:space="preserve"> PAGEREF _Toc454298506 \h </w:instrText>
        </w:r>
        <w:r w:rsidR="002B2760">
          <w:rPr>
            <w:noProof/>
            <w:webHidden/>
          </w:rPr>
        </w:r>
        <w:r w:rsidR="002B2760">
          <w:rPr>
            <w:noProof/>
            <w:webHidden/>
          </w:rPr>
          <w:fldChar w:fldCharType="separate"/>
        </w:r>
        <w:r w:rsidR="002B2760">
          <w:rPr>
            <w:noProof/>
            <w:webHidden/>
          </w:rPr>
          <w:t>36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07" w:history="1">
        <w:r w:rsidR="002B2760" w:rsidRPr="001E3B75">
          <w:rPr>
            <w:rStyle w:val="Hyperlink"/>
            <w:rFonts w:ascii="Arial" w:hAnsi="Arial" w:cs="Arial"/>
            <w:noProof/>
          </w:rPr>
          <w:t>3.3.2.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Definición de requerimientos</w:t>
        </w:r>
        <w:r w:rsidR="002B2760">
          <w:rPr>
            <w:noProof/>
            <w:webHidden/>
          </w:rPr>
          <w:tab/>
        </w:r>
        <w:r w:rsidR="002B2760">
          <w:rPr>
            <w:noProof/>
            <w:webHidden/>
          </w:rPr>
          <w:fldChar w:fldCharType="begin"/>
        </w:r>
        <w:r w:rsidR="002B2760">
          <w:rPr>
            <w:noProof/>
            <w:webHidden/>
          </w:rPr>
          <w:instrText xml:space="preserve"> PAGEREF _Toc454298507 \h </w:instrText>
        </w:r>
        <w:r w:rsidR="002B2760">
          <w:rPr>
            <w:noProof/>
            <w:webHidden/>
          </w:rPr>
        </w:r>
        <w:r w:rsidR="002B2760">
          <w:rPr>
            <w:noProof/>
            <w:webHidden/>
          </w:rPr>
          <w:fldChar w:fldCharType="separate"/>
        </w:r>
        <w:r w:rsidR="002B2760">
          <w:rPr>
            <w:noProof/>
            <w:webHidden/>
          </w:rPr>
          <w:t>37</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08" w:history="1">
        <w:r w:rsidR="002B2760" w:rsidRPr="001E3B75">
          <w:rPr>
            <w:rStyle w:val="Hyperlink"/>
            <w:rFonts w:ascii="Arial" w:hAnsi="Arial" w:cs="Arial"/>
            <w:noProof/>
          </w:rPr>
          <w:t>3.3.2.1.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Especificaciones técnicas y alcances de obras</w:t>
        </w:r>
        <w:r w:rsidR="002B2760">
          <w:rPr>
            <w:noProof/>
            <w:webHidden/>
          </w:rPr>
          <w:tab/>
        </w:r>
        <w:r w:rsidR="002B2760">
          <w:rPr>
            <w:noProof/>
            <w:webHidden/>
          </w:rPr>
          <w:fldChar w:fldCharType="begin"/>
        </w:r>
        <w:r w:rsidR="002B2760">
          <w:rPr>
            <w:noProof/>
            <w:webHidden/>
          </w:rPr>
          <w:instrText xml:space="preserve"> PAGEREF _Toc454298508 \h </w:instrText>
        </w:r>
        <w:r w:rsidR="002B2760">
          <w:rPr>
            <w:noProof/>
            <w:webHidden/>
          </w:rPr>
        </w:r>
        <w:r w:rsidR="002B2760">
          <w:rPr>
            <w:noProof/>
            <w:webHidden/>
          </w:rPr>
          <w:fldChar w:fldCharType="separate"/>
        </w:r>
        <w:r w:rsidR="002B2760">
          <w:rPr>
            <w:noProof/>
            <w:webHidden/>
          </w:rPr>
          <w:t>37</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09" w:history="1">
        <w:r w:rsidR="002B2760" w:rsidRPr="001E3B75">
          <w:rPr>
            <w:rStyle w:val="Hyperlink"/>
            <w:rFonts w:ascii="Arial" w:hAnsi="Arial" w:cs="Arial"/>
            <w:noProof/>
          </w:rPr>
          <w:t>3.3.2.2.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Términos de Referencia (TdR)</w:t>
        </w:r>
        <w:r w:rsidR="002B2760">
          <w:rPr>
            <w:noProof/>
            <w:webHidden/>
          </w:rPr>
          <w:tab/>
        </w:r>
        <w:r w:rsidR="002B2760">
          <w:rPr>
            <w:noProof/>
            <w:webHidden/>
          </w:rPr>
          <w:fldChar w:fldCharType="begin"/>
        </w:r>
        <w:r w:rsidR="002B2760">
          <w:rPr>
            <w:noProof/>
            <w:webHidden/>
          </w:rPr>
          <w:instrText xml:space="preserve"> PAGEREF _Toc454298509 \h </w:instrText>
        </w:r>
        <w:r w:rsidR="002B2760">
          <w:rPr>
            <w:noProof/>
            <w:webHidden/>
          </w:rPr>
        </w:r>
        <w:r w:rsidR="002B2760">
          <w:rPr>
            <w:noProof/>
            <w:webHidden/>
          </w:rPr>
          <w:fldChar w:fldCharType="separate"/>
        </w:r>
        <w:r w:rsidR="002B2760">
          <w:rPr>
            <w:noProof/>
            <w:webHidden/>
          </w:rPr>
          <w:t>39</w:t>
        </w:r>
        <w:r w:rsidR="002B2760">
          <w:rPr>
            <w:noProof/>
            <w:webHidden/>
          </w:rPr>
          <w:fldChar w:fldCharType="end"/>
        </w:r>
      </w:hyperlink>
    </w:p>
    <w:p w:rsidR="002B2760" w:rsidRDefault="00D821C4">
      <w:pPr>
        <w:pStyle w:val="TOC4"/>
        <w:rPr>
          <w:rFonts w:asciiTheme="minorHAnsi" w:eastAsiaTheme="minorEastAsia" w:hAnsiTheme="minorHAnsi" w:cstheme="minorBidi"/>
          <w:noProof/>
          <w:sz w:val="22"/>
          <w:szCs w:val="22"/>
        </w:rPr>
      </w:pPr>
      <w:hyperlink w:anchor="_Toc454298510" w:history="1">
        <w:r w:rsidR="002B2760" w:rsidRPr="001E3B75">
          <w:rPr>
            <w:rStyle w:val="Hyperlink"/>
            <w:rFonts w:ascii="Arial" w:hAnsi="Arial" w:cs="Arial"/>
            <w:noProof/>
          </w:rPr>
          <w:t>3.3.2.3.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Valor estimado o referencial de los procesos de contratación</w:t>
        </w:r>
        <w:r w:rsidR="002B2760">
          <w:rPr>
            <w:noProof/>
            <w:webHidden/>
          </w:rPr>
          <w:tab/>
        </w:r>
        <w:r w:rsidR="002B2760">
          <w:rPr>
            <w:noProof/>
            <w:webHidden/>
          </w:rPr>
          <w:fldChar w:fldCharType="begin"/>
        </w:r>
        <w:r w:rsidR="002B2760">
          <w:rPr>
            <w:noProof/>
            <w:webHidden/>
          </w:rPr>
          <w:instrText xml:space="preserve"> PAGEREF _Toc454298510 \h </w:instrText>
        </w:r>
        <w:r w:rsidR="002B2760">
          <w:rPr>
            <w:noProof/>
            <w:webHidden/>
          </w:rPr>
        </w:r>
        <w:r w:rsidR="002B2760">
          <w:rPr>
            <w:noProof/>
            <w:webHidden/>
          </w:rPr>
          <w:fldChar w:fldCharType="separate"/>
        </w:r>
        <w:r w:rsidR="002B2760">
          <w:rPr>
            <w:noProof/>
            <w:webHidden/>
          </w:rPr>
          <w:t>39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1" w:history="1">
        <w:r w:rsidR="002B2760" w:rsidRPr="001E3B75">
          <w:rPr>
            <w:rStyle w:val="Hyperlink"/>
            <w:rFonts w:ascii="Arial" w:hAnsi="Arial" w:cs="Arial"/>
            <w:noProof/>
          </w:rPr>
          <w:t>3.3.3.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Identificación de proveedores y estudios de mercado</w:t>
        </w:r>
        <w:r w:rsidR="002B2760">
          <w:rPr>
            <w:noProof/>
            <w:webHidden/>
          </w:rPr>
          <w:tab/>
        </w:r>
        <w:r w:rsidR="002B2760">
          <w:rPr>
            <w:noProof/>
            <w:webHidden/>
          </w:rPr>
          <w:fldChar w:fldCharType="begin"/>
        </w:r>
        <w:r w:rsidR="002B2760">
          <w:rPr>
            <w:noProof/>
            <w:webHidden/>
          </w:rPr>
          <w:instrText xml:space="preserve"> PAGEREF _Toc454298511 \h </w:instrText>
        </w:r>
        <w:r w:rsidR="002B2760">
          <w:rPr>
            <w:noProof/>
            <w:webHidden/>
          </w:rPr>
        </w:r>
        <w:r w:rsidR="002B2760">
          <w:rPr>
            <w:noProof/>
            <w:webHidden/>
          </w:rPr>
          <w:fldChar w:fldCharType="separate"/>
        </w:r>
        <w:r w:rsidR="002B2760">
          <w:rPr>
            <w:noProof/>
            <w:webHidden/>
          </w:rPr>
          <w:t>39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2" w:history="1">
        <w:r w:rsidR="002B2760" w:rsidRPr="001E3B75">
          <w:rPr>
            <w:rStyle w:val="Hyperlink"/>
            <w:rFonts w:ascii="Arial" w:hAnsi="Arial" w:cs="Arial"/>
            <w:noProof/>
          </w:rPr>
          <w:t>3.3.4.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Disponibilidad presupuestaria</w:t>
        </w:r>
        <w:r w:rsidR="002B2760">
          <w:rPr>
            <w:noProof/>
            <w:webHidden/>
          </w:rPr>
          <w:tab/>
        </w:r>
        <w:r w:rsidR="002B2760">
          <w:rPr>
            <w:noProof/>
            <w:webHidden/>
          </w:rPr>
          <w:fldChar w:fldCharType="begin"/>
        </w:r>
        <w:r w:rsidR="002B2760">
          <w:rPr>
            <w:noProof/>
            <w:webHidden/>
          </w:rPr>
          <w:instrText xml:space="preserve"> PAGEREF _Toc454298512 \h </w:instrText>
        </w:r>
        <w:r w:rsidR="002B2760">
          <w:rPr>
            <w:noProof/>
            <w:webHidden/>
          </w:rPr>
        </w:r>
        <w:r w:rsidR="002B2760">
          <w:rPr>
            <w:noProof/>
            <w:webHidden/>
          </w:rPr>
          <w:fldChar w:fldCharType="separate"/>
        </w:r>
        <w:r w:rsidR="002B2760">
          <w:rPr>
            <w:noProof/>
            <w:webHidden/>
          </w:rPr>
          <w:t>40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3" w:history="1">
        <w:r w:rsidR="002B2760" w:rsidRPr="001E3B75">
          <w:rPr>
            <w:rStyle w:val="Hyperlink"/>
            <w:rFonts w:ascii="Arial" w:hAnsi="Arial" w:cs="Arial"/>
            <w:noProof/>
          </w:rPr>
          <w:t>3.3.5.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Requisiciones (solicitudes de adquisiciones)</w:t>
        </w:r>
        <w:r w:rsidR="002B2760">
          <w:rPr>
            <w:noProof/>
            <w:webHidden/>
          </w:rPr>
          <w:tab/>
        </w:r>
        <w:r w:rsidR="002B2760">
          <w:rPr>
            <w:noProof/>
            <w:webHidden/>
          </w:rPr>
          <w:fldChar w:fldCharType="begin"/>
        </w:r>
        <w:r w:rsidR="002B2760">
          <w:rPr>
            <w:noProof/>
            <w:webHidden/>
          </w:rPr>
          <w:instrText xml:space="preserve"> PAGEREF _Toc454298513 \h </w:instrText>
        </w:r>
        <w:r w:rsidR="002B2760">
          <w:rPr>
            <w:noProof/>
            <w:webHidden/>
          </w:rPr>
        </w:r>
        <w:r w:rsidR="002B2760">
          <w:rPr>
            <w:noProof/>
            <w:webHidden/>
          </w:rPr>
          <w:fldChar w:fldCharType="separate"/>
        </w:r>
        <w:r w:rsidR="002B2760">
          <w:rPr>
            <w:noProof/>
            <w:webHidden/>
          </w:rPr>
          <w:t>41</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14" w:history="1">
        <w:r w:rsidR="002B2760" w:rsidRPr="001E3B75">
          <w:rPr>
            <w:rStyle w:val="Hyperlink"/>
            <w:rFonts w:ascii="Arial" w:hAnsi="Arial" w:cs="Arial"/>
            <w:b/>
            <w:bCs/>
            <w:noProof/>
          </w:rPr>
          <w:t>3.4.</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Selección del proveedor y contratación</w:t>
        </w:r>
        <w:r w:rsidR="002B2760">
          <w:rPr>
            <w:noProof/>
            <w:webHidden/>
          </w:rPr>
          <w:tab/>
        </w:r>
        <w:r w:rsidR="002B2760">
          <w:rPr>
            <w:noProof/>
            <w:webHidden/>
          </w:rPr>
          <w:fldChar w:fldCharType="begin"/>
        </w:r>
        <w:r w:rsidR="002B2760">
          <w:rPr>
            <w:noProof/>
            <w:webHidden/>
          </w:rPr>
          <w:instrText xml:space="preserve"> PAGEREF _Toc454298514 \h </w:instrText>
        </w:r>
        <w:r w:rsidR="002B2760">
          <w:rPr>
            <w:noProof/>
            <w:webHidden/>
          </w:rPr>
        </w:r>
        <w:r w:rsidR="002B2760">
          <w:rPr>
            <w:noProof/>
            <w:webHidden/>
          </w:rPr>
          <w:fldChar w:fldCharType="separate"/>
        </w:r>
        <w:r w:rsidR="002B2760">
          <w:rPr>
            <w:noProof/>
            <w:webHidden/>
          </w:rPr>
          <w:t>41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5" w:history="1">
        <w:r w:rsidR="002B2760" w:rsidRPr="001E3B75">
          <w:rPr>
            <w:rStyle w:val="Hyperlink"/>
            <w:rFonts w:ascii="Arial" w:hAnsi="Arial" w:cs="Arial"/>
            <w:noProof/>
          </w:rPr>
          <w:t>3.4.1.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Inicio del proceso</w:t>
        </w:r>
        <w:r w:rsidR="002B2760">
          <w:rPr>
            <w:noProof/>
            <w:webHidden/>
          </w:rPr>
          <w:tab/>
        </w:r>
        <w:r w:rsidR="002B2760">
          <w:rPr>
            <w:noProof/>
            <w:webHidden/>
          </w:rPr>
          <w:fldChar w:fldCharType="begin"/>
        </w:r>
        <w:r w:rsidR="002B2760">
          <w:rPr>
            <w:noProof/>
            <w:webHidden/>
          </w:rPr>
          <w:instrText xml:space="preserve"> PAGEREF _Toc454298515 \h </w:instrText>
        </w:r>
        <w:r w:rsidR="002B2760">
          <w:rPr>
            <w:noProof/>
            <w:webHidden/>
          </w:rPr>
        </w:r>
        <w:r w:rsidR="002B2760">
          <w:rPr>
            <w:noProof/>
            <w:webHidden/>
          </w:rPr>
          <w:fldChar w:fldCharType="separate"/>
        </w:r>
        <w:r w:rsidR="002B2760">
          <w:rPr>
            <w:noProof/>
            <w:webHidden/>
          </w:rPr>
          <w:t>41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6" w:history="1">
        <w:r w:rsidR="002B2760" w:rsidRPr="001E3B75">
          <w:rPr>
            <w:rStyle w:val="Hyperlink"/>
            <w:rFonts w:ascii="Arial" w:hAnsi="Arial" w:cs="Arial"/>
            <w:noProof/>
          </w:rPr>
          <w:t>3.4.2.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Documentación de los procesos de adquisiciones</w:t>
        </w:r>
        <w:r w:rsidR="002B2760">
          <w:rPr>
            <w:noProof/>
            <w:webHidden/>
          </w:rPr>
          <w:tab/>
        </w:r>
        <w:r w:rsidR="002B2760">
          <w:rPr>
            <w:noProof/>
            <w:webHidden/>
          </w:rPr>
          <w:fldChar w:fldCharType="begin"/>
        </w:r>
        <w:r w:rsidR="002B2760">
          <w:rPr>
            <w:noProof/>
            <w:webHidden/>
          </w:rPr>
          <w:instrText xml:space="preserve"> PAGEREF _Toc454298516 \h </w:instrText>
        </w:r>
        <w:r w:rsidR="002B2760">
          <w:rPr>
            <w:noProof/>
            <w:webHidden/>
          </w:rPr>
        </w:r>
        <w:r w:rsidR="002B2760">
          <w:rPr>
            <w:noProof/>
            <w:webHidden/>
          </w:rPr>
          <w:fldChar w:fldCharType="separate"/>
        </w:r>
        <w:r w:rsidR="002B2760">
          <w:rPr>
            <w:noProof/>
            <w:webHidden/>
          </w:rPr>
          <w:t>42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7" w:history="1">
        <w:r w:rsidR="002B2760" w:rsidRPr="001E3B75">
          <w:rPr>
            <w:rStyle w:val="Hyperlink"/>
            <w:rFonts w:ascii="Arial" w:hAnsi="Arial" w:cs="Arial"/>
            <w:noProof/>
          </w:rPr>
          <w:t>3.4.3.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Aprobación del documento base de contratación</w:t>
        </w:r>
        <w:r w:rsidR="002B2760">
          <w:rPr>
            <w:noProof/>
            <w:webHidden/>
          </w:rPr>
          <w:tab/>
        </w:r>
        <w:r w:rsidR="002B2760">
          <w:rPr>
            <w:noProof/>
            <w:webHidden/>
          </w:rPr>
          <w:fldChar w:fldCharType="begin"/>
        </w:r>
        <w:r w:rsidR="002B2760">
          <w:rPr>
            <w:noProof/>
            <w:webHidden/>
          </w:rPr>
          <w:instrText xml:space="preserve"> PAGEREF _Toc454298517 \h </w:instrText>
        </w:r>
        <w:r w:rsidR="002B2760">
          <w:rPr>
            <w:noProof/>
            <w:webHidden/>
          </w:rPr>
        </w:r>
        <w:r w:rsidR="002B2760">
          <w:rPr>
            <w:noProof/>
            <w:webHidden/>
          </w:rPr>
          <w:fldChar w:fldCharType="separate"/>
        </w:r>
        <w:r w:rsidR="002B2760">
          <w:rPr>
            <w:noProof/>
            <w:webHidden/>
          </w:rPr>
          <w:t>42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8" w:history="1">
        <w:r w:rsidR="002B2760" w:rsidRPr="001E3B75">
          <w:rPr>
            <w:rStyle w:val="Hyperlink"/>
            <w:rFonts w:ascii="Arial" w:hAnsi="Arial" w:cs="Arial"/>
            <w:noProof/>
          </w:rPr>
          <w:t>3.4.4.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Publicación del Aviso Específico de la Adquisición (AEA)</w:t>
        </w:r>
        <w:r w:rsidR="002B2760">
          <w:rPr>
            <w:noProof/>
            <w:webHidden/>
          </w:rPr>
          <w:tab/>
        </w:r>
        <w:r w:rsidR="002B2760">
          <w:rPr>
            <w:noProof/>
            <w:webHidden/>
          </w:rPr>
          <w:fldChar w:fldCharType="begin"/>
        </w:r>
        <w:r w:rsidR="002B2760">
          <w:rPr>
            <w:noProof/>
            <w:webHidden/>
          </w:rPr>
          <w:instrText xml:space="preserve"> PAGEREF _Toc454298518 \h </w:instrText>
        </w:r>
        <w:r w:rsidR="002B2760">
          <w:rPr>
            <w:noProof/>
            <w:webHidden/>
          </w:rPr>
        </w:r>
        <w:r w:rsidR="002B2760">
          <w:rPr>
            <w:noProof/>
            <w:webHidden/>
          </w:rPr>
          <w:fldChar w:fldCharType="separate"/>
        </w:r>
        <w:r w:rsidR="002B2760">
          <w:rPr>
            <w:noProof/>
            <w:webHidden/>
          </w:rPr>
          <w:t>43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19" w:history="1">
        <w:r w:rsidR="002B2760" w:rsidRPr="001E3B75">
          <w:rPr>
            <w:rStyle w:val="Hyperlink"/>
            <w:rFonts w:ascii="Arial" w:hAnsi="Arial" w:cs="Arial"/>
            <w:noProof/>
          </w:rPr>
          <w:t>3.4.5.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Aclaraciones y modificaciones al documento base de contratación</w:t>
        </w:r>
        <w:r w:rsidR="002B2760">
          <w:rPr>
            <w:noProof/>
            <w:webHidden/>
          </w:rPr>
          <w:tab/>
        </w:r>
        <w:r w:rsidR="002B2760">
          <w:rPr>
            <w:noProof/>
            <w:webHidden/>
          </w:rPr>
          <w:fldChar w:fldCharType="begin"/>
        </w:r>
        <w:r w:rsidR="002B2760">
          <w:rPr>
            <w:noProof/>
            <w:webHidden/>
          </w:rPr>
          <w:instrText xml:space="preserve"> PAGEREF _Toc454298519 \h </w:instrText>
        </w:r>
        <w:r w:rsidR="002B2760">
          <w:rPr>
            <w:noProof/>
            <w:webHidden/>
          </w:rPr>
        </w:r>
        <w:r w:rsidR="002B2760">
          <w:rPr>
            <w:noProof/>
            <w:webHidden/>
          </w:rPr>
          <w:fldChar w:fldCharType="separate"/>
        </w:r>
        <w:r w:rsidR="002B2760">
          <w:rPr>
            <w:noProof/>
            <w:webHidden/>
          </w:rPr>
          <w:t>45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0" w:history="1">
        <w:r w:rsidR="002B2760" w:rsidRPr="001E3B75">
          <w:rPr>
            <w:rStyle w:val="Hyperlink"/>
            <w:rFonts w:ascii="Arial" w:hAnsi="Arial" w:cs="Arial"/>
            <w:noProof/>
          </w:rPr>
          <w:t>3.4.6.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Visita al sitio</w:t>
        </w:r>
        <w:r w:rsidR="002B2760">
          <w:rPr>
            <w:noProof/>
            <w:webHidden/>
          </w:rPr>
          <w:tab/>
        </w:r>
        <w:r w:rsidR="002B2760">
          <w:rPr>
            <w:noProof/>
            <w:webHidden/>
          </w:rPr>
          <w:fldChar w:fldCharType="begin"/>
        </w:r>
        <w:r w:rsidR="002B2760">
          <w:rPr>
            <w:noProof/>
            <w:webHidden/>
          </w:rPr>
          <w:instrText xml:space="preserve"> PAGEREF _Toc454298520 \h </w:instrText>
        </w:r>
        <w:r w:rsidR="002B2760">
          <w:rPr>
            <w:noProof/>
            <w:webHidden/>
          </w:rPr>
        </w:r>
        <w:r w:rsidR="002B2760">
          <w:rPr>
            <w:noProof/>
            <w:webHidden/>
          </w:rPr>
          <w:fldChar w:fldCharType="separate"/>
        </w:r>
        <w:r w:rsidR="002B2760">
          <w:rPr>
            <w:noProof/>
            <w:webHidden/>
          </w:rPr>
          <w:t>45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1" w:history="1">
        <w:r w:rsidR="002B2760" w:rsidRPr="001E3B75">
          <w:rPr>
            <w:rStyle w:val="Hyperlink"/>
            <w:rFonts w:ascii="Arial" w:hAnsi="Arial" w:cs="Arial"/>
            <w:noProof/>
          </w:rPr>
          <w:t>3.4.7.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Gestión de la presentación de ofertas</w:t>
        </w:r>
        <w:r w:rsidR="002B2760">
          <w:rPr>
            <w:noProof/>
            <w:webHidden/>
          </w:rPr>
          <w:tab/>
        </w:r>
        <w:r w:rsidR="002B2760">
          <w:rPr>
            <w:noProof/>
            <w:webHidden/>
          </w:rPr>
          <w:fldChar w:fldCharType="begin"/>
        </w:r>
        <w:r w:rsidR="002B2760">
          <w:rPr>
            <w:noProof/>
            <w:webHidden/>
          </w:rPr>
          <w:instrText xml:space="preserve"> PAGEREF _Toc454298521 \h </w:instrText>
        </w:r>
        <w:r w:rsidR="002B2760">
          <w:rPr>
            <w:noProof/>
            <w:webHidden/>
          </w:rPr>
        </w:r>
        <w:r w:rsidR="002B2760">
          <w:rPr>
            <w:noProof/>
            <w:webHidden/>
          </w:rPr>
          <w:fldChar w:fldCharType="separate"/>
        </w:r>
        <w:r w:rsidR="002B2760">
          <w:rPr>
            <w:noProof/>
            <w:webHidden/>
          </w:rPr>
          <w:t>46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2" w:history="1">
        <w:r w:rsidR="002B2760" w:rsidRPr="001E3B75">
          <w:rPr>
            <w:rStyle w:val="Hyperlink"/>
            <w:rFonts w:ascii="Arial" w:hAnsi="Arial" w:cs="Arial"/>
            <w:noProof/>
          </w:rPr>
          <w:t>3.4.8.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Apertura y registro de ofertas</w:t>
        </w:r>
        <w:r w:rsidR="002B2760">
          <w:rPr>
            <w:noProof/>
            <w:webHidden/>
          </w:rPr>
          <w:tab/>
        </w:r>
        <w:r w:rsidR="002B2760">
          <w:rPr>
            <w:noProof/>
            <w:webHidden/>
          </w:rPr>
          <w:fldChar w:fldCharType="begin"/>
        </w:r>
        <w:r w:rsidR="002B2760">
          <w:rPr>
            <w:noProof/>
            <w:webHidden/>
          </w:rPr>
          <w:instrText xml:space="preserve"> PAGEREF _Toc454298522 \h </w:instrText>
        </w:r>
        <w:r w:rsidR="002B2760">
          <w:rPr>
            <w:noProof/>
            <w:webHidden/>
          </w:rPr>
        </w:r>
        <w:r w:rsidR="002B2760">
          <w:rPr>
            <w:noProof/>
            <w:webHidden/>
          </w:rPr>
          <w:fldChar w:fldCharType="separate"/>
        </w:r>
        <w:r w:rsidR="002B2760">
          <w:rPr>
            <w:noProof/>
            <w:webHidden/>
          </w:rPr>
          <w:t>46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3" w:history="1">
        <w:r w:rsidR="002B2760" w:rsidRPr="001E3B75">
          <w:rPr>
            <w:rStyle w:val="Hyperlink"/>
            <w:rFonts w:ascii="Arial" w:hAnsi="Arial" w:cs="Arial"/>
            <w:noProof/>
          </w:rPr>
          <w:t>3.4.9.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Garantía de mantenimiento de oferta</w:t>
        </w:r>
        <w:r w:rsidR="002B2760">
          <w:rPr>
            <w:noProof/>
            <w:webHidden/>
          </w:rPr>
          <w:tab/>
        </w:r>
        <w:r w:rsidR="002B2760">
          <w:rPr>
            <w:noProof/>
            <w:webHidden/>
          </w:rPr>
          <w:fldChar w:fldCharType="begin"/>
        </w:r>
        <w:r w:rsidR="002B2760">
          <w:rPr>
            <w:noProof/>
            <w:webHidden/>
          </w:rPr>
          <w:instrText xml:space="preserve"> PAGEREF _Toc454298523 \h </w:instrText>
        </w:r>
        <w:r w:rsidR="002B2760">
          <w:rPr>
            <w:noProof/>
            <w:webHidden/>
          </w:rPr>
        </w:r>
        <w:r w:rsidR="002B2760">
          <w:rPr>
            <w:noProof/>
            <w:webHidden/>
          </w:rPr>
          <w:fldChar w:fldCharType="separate"/>
        </w:r>
        <w:r w:rsidR="002B2760">
          <w:rPr>
            <w:noProof/>
            <w:webHidden/>
          </w:rPr>
          <w:t>47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4" w:history="1">
        <w:r w:rsidR="002B2760" w:rsidRPr="001E3B75">
          <w:rPr>
            <w:rStyle w:val="Hyperlink"/>
            <w:rFonts w:ascii="Arial" w:hAnsi="Arial" w:cs="Arial"/>
            <w:noProof/>
          </w:rPr>
          <w:t>3.4.10.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Evaluación de las ofertas y recomendación de adjudicación</w:t>
        </w:r>
        <w:r w:rsidR="002B2760">
          <w:rPr>
            <w:noProof/>
            <w:webHidden/>
          </w:rPr>
          <w:tab/>
        </w:r>
        <w:r w:rsidR="002B2760">
          <w:rPr>
            <w:noProof/>
            <w:webHidden/>
          </w:rPr>
          <w:fldChar w:fldCharType="begin"/>
        </w:r>
        <w:r w:rsidR="002B2760">
          <w:rPr>
            <w:noProof/>
            <w:webHidden/>
          </w:rPr>
          <w:instrText xml:space="preserve"> PAGEREF _Toc454298524 \h </w:instrText>
        </w:r>
        <w:r w:rsidR="002B2760">
          <w:rPr>
            <w:noProof/>
            <w:webHidden/>
          </w:rPr>
        </w:r>
        <w:r w:rsidR="002B2760">
          <w:rPr>
            <w:noProof/>
            <w:webHidden/>
          </w:rPr>
          <w:fldChar w:fldCharType="separate"/>
        </w:r>
        <w:r w:rsidR="002B2760">
          <w:rPr>
            <w:noProof/>
            <w:webHidden/>
          </w:rPr>
          <w:t>47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5" w:history="1">
        <w:r w:rsidR="002B2760" w:rsidRPr="001E3B75">
          <w:rPr>
            <w:rStyle w:val="Hyperlink"/>
            <w:rFonts w:ascii="Arial" w:hAnsi="Arial" w:cs="Arial"/>
            <w:noProof/>
          </w:rPr>
          <w:t>3.1.1.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Negociación del contrato</w:t>
        </w:r>
        <w:r w:rsidR="002B2760">
          <w:rPr>
            <w:noProof/>
            <w:webHidden/>
          </w:rPr>
          <w:tab/>
        </w:r>
        <w:r w:rsidR="002B2760">
          <w:rPr>
            <w:noProof/>
            <w:webHidden/>
          </w:rPr>
          <w:fldChar w:fldCharType="begin"/>
        </w:r>
        <w:r w:rsidR="002B2760">
          <w:rPr>
            <w:noProof/>
            <w:webHidden/>
          </w:rPr>
          <w:instrText xml:space="preserve"> PAGEREF _Toc454298525 \h </w:instrText>
        </w:r>
        <w:r w:rsidR="002B2760">
          <w:rPr>
            <w:noProof/>
            <w:webHidden/>
          </w:rPr>
        </w:r>
        <w:r w:rsidR="002B2760">
          <w:rPr>
            <w:noProof/>
            <w:webHidden/>
          </w:rPr>
          <w:fldChar w:fldCharType="separate"/>
        </w:r>
        <w:r w:rsidR="002B2760">
          <w:rPr>
            <w:noProof/>
            <w:webHidden/>
          </w:rPr>
          <w:t>48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6" w:history="1">
        <w:r w:rsidR="002B2760" w:rsidRPr="001E3B75">
          <w:rPr>
            <w:rStyle w:val="Hyperlink"/>
            <w:rFonts w:ascii="Arial" w:hAnsi="Arial" w:cs="Arial"/>
            <w:noProof/>
          </w:rPr>
          <w:t>3.1.2.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Adjudicación</w:t>
        </w:r>
        <w:r w:rsidR="002B2760">
          <w:rPr>
            <w:noProof/>
            <w:webHidden/>
          </w:rPr>
          <w:tab/>
        </w:r>
        <w:r w:rsidR="002B2760">
          <w:rPr>
            <w:noProof/>
            <w:webHidden/>
          </w:rPr>
          <w:fldChar w:fldCharType="begin"/>
        </w:r>
        <w:r w:rsidR="002B2760">
          <w:rPr>
            <w:noProof/>
            <w:webHidden/>
          </w:rPr>
          <w:instrText xml:space="preserve"> PAGEREF _Toc454298526 \h </w:instrText>
        </w:r>
        <w:r w:rsidR="002B2760">
          <w:rPr>
            <w:noProof/>
            <w:webHidden/>
          </w:rPr>
        </w:r>
        <w:r w:rsidR="002B2760">
          <w:rPr>
            <w:noProof/>
            <w:webHidden/>
          </w:rPr>
          <w:fldChar w:fldCharType="separate"/>
        </w:r>
        <w:r w:rsidR="002B2760">
          <w:rPr>
            <w:noProof/>
            <w:webHidden/>
          </w:rPr>
          <w:t>48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7" w:history="1">
        <w:r w:rsidR="002B2760" w:rsidRPr="001E3B75">
          <w:rPr>
            <w:rStyle w:val="Hyperlink"/>
            <w:rFonts w:ascii="Arial" w:hAnsi="Arial" w:cs="Arial"/>
            <w:noProof/>
          </w:rPr>
          <w:t>3.1.3.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Reunión informativa por reclamos</w:t>
        </w:r>
        <w:r w:rsidR="002B2760">
          <w:rPr>
            <w:noProof/>
            <w:webHidden/>
          </w:rPr>
          <w:tab/>
        </w:r>
        <w:r w:rsidR="002B2760">
          <w:rPr>
            <w:noProof/>
            <w:webHidden/>
          </w:rPr>
          <w:fldChar w:fldCharType="begin"/>
        </w:r>
        <w:r w:rsidR="002B2760">
          <w:rPr>
            <w:noProof/>
            <w:webHidden/>
          </w:rPr>
          <w:instrText xml:space="preserve"> PAGEREF _Toc454298527 \h </w:instrText>
        </w:r>
        <w:r w:rsidR="002B2760">
          <w:rPr>
            <w:noProof/>
            <w:webHidden/>
          </w:rPr>
        </w:r>
        <w:r w:rsidR="002B2760">
          <w:rPr>
            <w:noProof/>
            <w:webHidden/>
          </w:rPr>
          <w:fldChar w:fldCharType="separate"/>
        </w:r>
        <w:r w:rsidR="002B2760">
          <w:rPr>
            <w:noProof/>
            <w:webHidden/>
          </w:rPr>
          <w:t>48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28" w:history="1">
        <w:r w:rsidR="002B2760" w:rsidRPr="001E3B75">
          <w:rPr>
            <w:rStyle w:val="Hyperlink"/>
            <w:rFonts w:ascii="Arial" w:hAnsi="Arial" w:cs="Arial"/>
            <w:noProof/>
          </w:rPr>
          <w:t>3.1.4.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Formalización de la contratación</w:t>
        </w:r>
        <w:r w:rsidR="002B2760">
          <w:rPr>
            <w:noProof/>
            <w:webHidden/>
          </w:rPr>
          <w:tab/>
        </w:r>
        <w:r w:rsidR="002B2760">
          <w:rPr>
            <w:noProof/>
            <w:webHidden/>
          </w:rPr>
          <w:fldChar w:fldCharType="begin"/>
        </w:r>
        <w:r w:rsidR="002B2760">
          <w:rPr>
            <w:noProof/>
            <w:webHidden/>
          </w:rPr>
          <w:instrText xml:space="preserve"> PAGEREF _Toc454298528 \h </w:instrText>
        </w:r>
        <w:r w:rsidR="002B2760">
          <w:rPr>
            <w:noProof/>
            <w:webHidden/>
          </w:rPr>
        </w:r>
        <w:r w:rsidR="002B2760">
          <w:rPr>
            <w:noProof/>
            <w:webHidden/>
          </w:rPr>
          <w:fldChar w:fldCharType="separate"/>
        </w:r>
        <w:r w:rsidR="002B2760">
          <w:rPr>
            <w:noProof/>
            <w:webHidden/>
          </w:rPr>
          <w:t>48</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29" w:history="1">
        <w:r w:rsidR="002B2760" w:rsidRPr="001E3B75">
          <w:rPr>
            <w:rStyle w:val="Hyperlink"/>
            <w:rFonts w:ascii="Arial" w:hAnsi="Arial" w:cs="Arial"/>
            <w:b/>
            <w:bCs/>
            <w:noProof/>
          </w:rPr>
          <w:t>3.2.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Administración de contratos</w:t>
        </w:r>
        <w:r w:rsidR="002B2760">
          <w:rPr>
            <w:noProof/>
            <w:webHidden/>
          </w:rPr>
          <w:tab/>
        </w:r>
        <w:r w:rsidR="002B2760">
          <w:rPr>
            <w:noProof/>
            <w:webHidden/>
          </w:rPr>
          <w:fldChar w:fldCharType="begin"/>
        </w:r>
        <w:r w:rsidR="002B2760">
          <w:rPr>
            <w:noProof/>
            <w:webHidden/>
          </w:rPr>
          <w:instrText xml:space="preserve"> PAGEREF _Toc454298529 \h </w:instrText>
        </w:r>
        <w:r w:rsidR="002B2760">
          <w:rPr>
            <w:noProof/>
            <w:webHidden/>
          </w:rPr>
        </w:r>
        <w:r w:rsidR="002B2760">
          <w:rPr>
            <w:noProof/>
            <w:webHidden/>
          </w:rPr>
          <w:fldChar w:fldCharType="separate"/>
        </w:r>
        <w:r w:rsidR="002B2760">
          <w:rPr>
            <w:noProof/>
            <w:webHidden/>
          </w:rPr>
          <w:t>49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0" w:history="1">
        <w:r w:rsidR="002B2760" w:rsidRPr="001E3B75">
          <w:rPr>
            <w:rStyle w:val="Hyperlink"/>
            <w:rFonts w:ascii="Arial" w:hAnsi="Arial" w:cs="Arial"/>
            <w:noProof/>
          </w:rPr>
          <w:t>3.2.1.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Equipo Administrador de Contratos</w:t>
        </w:r>
        <w:r w:rsidR="002B2760">
          <w:rPr>
            <w:noProof/>
            <w:webHidden/>
          </w:rPr>
          <w:tab/>
        </w:r>
        <w:r w:rsidR="002B2760">
          <w:rPr>
            <w:noProof/>
            <w:webHidden/>
          </w:rPr>
          <w:fldChar w:fldCharType="begin"/>
        </w:r>
        <w:r w:rsidR="002B2760">
          <w:rPr>
            <w:noProof/>
            <w:webHidden/>
          </w:rPr>
          <w:instrText xml:space="preserve"> PAGEREF _Toc454298530 \h </w:instrText>
        </w:r>
        <w:r w:rsidR="002B2760">
          <w:rPr>
            <w:noProof/>
            <w:webHidden/>
          </w:rPr>
        </w:r>
        <w:r w:rsidR="002B2760">
          <w:rPr>
            <w:noProof/>
            <w:webHidden/>
          </w:rPr>
          <w:fldChar w:fldCharType="separate"/>
        </w:r>
        <w:r w:rsidR="002B2760">
          <w:rPr>
            <w:noProof/>
            <w:webHidden/>
          </w:rPr>
          <w:t>49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1" w:history="1">
        <w:r w:rsidR="002B2760" w:rsidRPr="001E3B75">
          <w:rPr>
            <w:rStyle w:val="Hyperlink"/>
            <w:rFonts w:ascii="Arial" w:hAnsi="Arial" w:cs="Arial"/>
            <w:noProof/>
          </w:rPr>
          <w:t>3.2.2.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Actividades importantes durante la administración de contratos</w:t>
        </w:r>
        <w:r w:rsidR="002B2760">
          <w:rPr>
            <w:noProof/>
            <w:webHidden/>
          </w:rPr>
          <w:tab/>
        </w:r>
        <w:r w:rsidR="002B2760">
          <w:rPr>
            <w:noProof/>
            <w:webHidden/>
          </w:rPr>
          <w:fldChar w:fldCharType="begin"/>
        </w:r>
        <w:r w:rsidR="002B2760">
          <w:rPr>
            <w:noProof/>
            <w:webHidden/>
          </w:rPr>
          <w:instrText xml:space="preserve"> PAGEREF _Toc454298531 \h </w:instrText>
        </w:r>
        <w:r w:rsidR="002B2760">
          <w:rPr>
            <w:noProof/>
            <w:webHidden/>
          </w:rPr>
        </w:r>
        <w:r w:rsidR="002B2760">
          <w:rPr>
            <w:noProof/>
            <w:webHidden/>
          </w:rPr>
          <w:fldChar w:fldCharType="separate"/>
        </w:r>
        <w:r w:rsidR="002B2760">
          <w:rPr>
            <w:noProof/>
            <w:webHidden/>
          </w:rPr>
          <w:t>50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2" w:history="1">
        <w:r w:rsidR="002B2760" w:rsidRPr="001E3B75">
          <w:rPr>
            <w:rStyle w:val="Hyperlink"/>
            <w:rFonts w:ascii="Arial" w:hAnsi="Arial" w:cs="Arial"/>
            <w:noProof/>
          </w:rPr>
          <w:t>3.2.3.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Garantías</w:t>
        </w:r>
        <w:r w:rsidR="002B2760">
          <w:rPr>
            <w:noProof/>
            <w:webHidden/>
          </w:rPr>
          <w:tab/>
        </w:r>
        <w:r w:rsidR="002B2760">
          <w:rPr>
            <w:noProof/>
            <w:webHidden/>
          </w:rPr>
          <w:fldChar w:fldCharType="begin"/>
        </w:r>
        <w:r w:rsidR="002B2760">
          <w:rPr>
            <w:noProof/>
            <w:webHidden/>
          </w:rPr>
          <w:instrText xml:space="preserve"> PAGEREF _Toc454298532 \h </w:instrText>
        </w:r>
        <w:r w:rsidR="002B2760">
          <w:rPr>
            <w:noProof/>
            <w:webHidden/>
          </w:rPr>
        </w:r>
        <w:r w:rsidR="002B2760">
          <w:rPr>
            <w:noProof/>
            <w:webHidden/>
          </w:rPr>
          <w:fldChar w:fldCharType="separate"/>
        </w:r>
        <w:r w:rsidR="002B2760">
          <w:rPr>
            <w:noProof/>
            <w:webHidden/>
          </w:rPr>
          <w:t>50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3" w:history="1">
        <w:r w:rsidR="002B2760" w:rsidRPr="001E3B75">
          <w:rPr>
            <w:rStyle w:val="Hyperlink"/>
            <w:rFonts w:ascii="Arial" w:hAnsi="Arial" w:cs="Arial"/>
            <w:noProof/>
          </w:rPr>
          <w:t>3.2.4.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Ejecución, seguimiento y enmiendas al contrato</w:t>
        </w:r>
        <w:r w:rsidR="002B2760">
          <w:rPr>
            <w:noProof/>
            <w:webHidden/>
          </w:rPr>
          <w:tab/>
        </w:r>
        <w:r w:rsidR="002B2760">
          <w:rPr>
            <w:noProof/>
            <w:webHidden/>
          </w:rPr>
          <w:fldChar w:fldCharType="begin"/>
        </w:r>
        <w:r w:rsidR="002B2760">
          <w:rPr>
            <w:noProof/>
            <w:webHidden/>
          </w:rPr>
          <w:instrText xml:space="preserve"> PAGEREF _Toc454298533 \h </w:instrText>
        </w:r>
        <w:r w:rsidR="002B2760">
          <w:rPr>
            <w:noProof/>
            <w:webHidden/>
          </w:rPr>
        </w:r>
        <w:r w:rsidR="002B2760">
          <w:rPr>
            <w:noProof/>
            <w:webHidden/>
          </w:rPr>
          <w:fldChar w:fldCharType="separate"/>
        </w:r>
        <w:r w:rsidR="002B2760">
          <w:rPr>
            <w:noProof/>
            <w:webHidden/>
          </w:rPr>
          <w:t>51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4" w:history="1">
        <w:r w:rsidR="002B2760" w:rsidRPr="001E3B75">
          <w:rPr>
            <w:rStyle w:val="Hyperlink"/>
            <w:rFonts w:ascii="Arial" w:hAnsi="Arial" w:cs="Arial"/>
            <w:noProof/>
          </w:rPr>
          <w:t>3.2.5.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Aceptación del producto final y pago</w:t>
        </w:r>
        <w:r w:rsidR="002B2760">
          <w:rPr>
            <w:noProof/>
            <w:webHidden/>
          </w:rPr>
          <w:tab/>
        </w:r>
        <w:r w:rsidR="002B2760">
          <w:rPr>
            <w:noProof/>
            <w:webHidden/>
          </w:rPr>
          <w:fldChar w:fldCharType="begin"/>
        </w:r>
        <w:r w:rsidR="002B2760">
          <w:rPr>
            <w:noProof/>
            <w:webHidden/>
          </w:rPr>
          <w:instrText xml:space="preserve"> PAGEREF _Toc454298534 \h </w:instrText>
        </w:r>
        <w:r w:rsidR="002B2760">
          <w:rPr>
            <w:noProof/>
            <w:webHidden/>
          </w:rPr>
        </w:r>
        <w:r w:rsidR="002B2760">
          <w:rPr>
            <w:noProof/>
            <w:webHidden/>
          </w:rPr>
          <w:fldChar w:fldCharType="separate"/>
        </w:r>
        <w:r w:rsidR="002B2760">
          <w:rPr>
            <w:noProof/>
            <w:webHidden/>
          </w:rPr>
          <w:t>51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5" w:history="1">
        <w:r w:rsidR="002B2760" w:rsidRPr="001E3B75">
          <w:rPr>
            <w:rStyle w:val="Hyperlink"/>
            <w:rFonts w:ascii="Arial" w:hAnsi="Arial" w:cs="Arial"/>
            <w:noProof/>
          </w:rPr>
          <w:t>3.2.6.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Finalización o cierre del contrato</w:t>
        </w:r>
        <w:r w:rsidR="002B2760">
          <w:rPr>
            <w:noProof/>
            <w:webHidden/>
          </w:rPr>
          <w:tab/>
        </w:r>
        <w:r w:rsidR="002B2760">
          <w:rPr>
            <w:noProof/>
            <w:webHidden/>
          </w:rPr>
          <w:fldChar w:fldCharType="begin"/>
        </w:r>
        <w:r w:rsidR="002B2760">
          <w:rPr>
            <w:noProof/>
            <w:webHidden/>
          </w:rPr>
          <w:instrText xml:space="preserve"> PAGEREF _Toc454298535 \h </w:instrText>
        </w:r>
        <w:r w:rsidR="002B2760">
          <w:rPr>
            <w:noProof/>
            <w:webHidden/>
          </w:rPr>
        </w:r>
        <w:r w:rsidR="002B2760">
          <w:rPr>
            <w:noProof/>
            <w:webHidden/>
          </w:rPr>
          <w:fldChar w:fldCharType="separate"/>
        </w:r>
        <w:r w:rsidR="002B2760">
          <w:rPr>
            <w:noProof/>
            <w:webHidden/>
          </w:rPr>
          <w:t>52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36" w:history="1">
        <w:r w:rsidR="002B2760" w:rsidRPr="001E3B75">
          <w:rPr>
            <w:rStyle w:val="Hyperlink"/>
            <w:rFonts w:ascii="Arial" w:hAnsi="Arial" w:cs="Arial"/>
            <w:noProof/>
          </w:rPr>
          <w:t>3.2.7.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Mantenimiento de archivos</w:t>
        </w:r>
        <w:r w:rsidR="002B2760">
          <w:rPr>
            <w:noProof/>
            <w:webHidden/>
          </w:rPr>
          <w:tab/>
        </w:r>
        <w:r w:rsidR="002B2760">
          <w:rPr>
            <w:noProof/>
            <w:webHidden/>
          </w:rPr>
          <w:fldChar w:fldCharType="begin"/>
        </w:r>
        <w:r w:rsidR="002B2760">
          <w:rPr>
            <w:noProof/>
            <w:webHidden/>
          </w:rPr>
          <w:instrText xml:space="preserve"> PAGEREF _Toc454298536 \h </w:instrText>
        </w:r>
        <w:r w:rsidR="002B2760">
          <w:rPr>
            <w:noProof/>
            <w:webHidden/>
          </w:rPr>
        </w:r>
        <w:r w:rsidR="002B2760">
          <w:rPr>
            <w:noProof/>
            <w:webHidden/>
          </w:rPr>
          <w:fldChar w:fldCharType="separate"/>
        </w:r>
        <w:r w:rsidR="002B2760">
          <w:rPr>
            <w:noProof/>
            <w:webHidden/>
          </w:rPr>
          <w:t>53</w:t>
        </w:r>
        <w:r w:rsidR="002B2760">
          <w:rPr>
            <w:noProof/>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537" w:history="1">
        <w:r w:rsidR="002B2760" w:rsidRPr="001E3B75">
          <w:rPr>
            <w:rStyle w:val="Hyperlink"/>
            <w:rFonts w:ascii="Arial" w:hAnsi="Arial" w:cs="Arial"/>
            <w:b/>
          </w:rPr>
          <w:t>CAPITULO IV</w:t>
        </w:r>
        <w:r w:rsidR="002B2760">
          <w:rPr>
            <w:webHidden/>
          </w:rPr>
          <w:tab/>
        </w:r>
        <w:r w:rsidR="002B2760">
          <w:rPr>
            <w:webHidden/>
          </w:rPr>
          <w:fldChar w:fldCharType="begin"/>
        </w:r>
        <w:r w:rsidR="002B2760">
          <w:rPr>
            <w:webHidden/>
          </w:rPr>
          <w:instrText xml:space="preserve"> PAGEREF _Toc454298537 \h </w:instrText>
        </w:r>
        <w:r w:rsidR="002B2760">
          <w:rPr>
            <w:webHidden/>
          </w:rPr>
        </w:r>
        <w:r w:rsidR="002B2760">
          <w:rPr>
            <w:webHidden/>
          </w:rPr>
          <w:fldChar w:fldCharType="separate"/>
        </w:r>
        <w:r w:rsidR="002B2760">
          <w:rPr>
            <w:webHidden/>
          </w:rPr>
          <w:t>54</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538" w:history="1">
        <w:r w:rsidR="002B2760" w:rsidRPr="001E3B75">
          <w:rPr>
            <w:rStyle w:val="Hyperlink"/>
            <w:rFonts w:ascii="Arial" w:hAnsi="Arial" w:cs="Arial"/>
            <w:b/>
          </w:rPr>
          <w:t>4.</w:t>
        </w:r>
        <w:r w:rsidR="002B2760">
          <w:rPr>
            <w:rFonts w:asciiTheme="minorHAnsi" w:eastAsiaTheme="minorEastAsia" w:hAnsiTheme="minorHAnsi" w:cstheme="minorBidi"/>
            <w:bCs w:val="0"/>
            <w:sz w:val="22"/>
            <w:szCs w:val="22"/>
          </w:rPr>
          <w:tab/>
        </w:r>
        <w:r w:rsidR="002B2760" w:rsidRPr="001E3B75">
          <w:rPr>
            <w:rStyle w:val="Hyperlink"/>
            <w:rFonts w:ascii="Arial" w:hAnsi="Arial" w:cs="Arial"/>
            <w:b/>
          </w:rPr>
          <w:t>ADMINISTRACIÓN FINANCIERA</w:t>
        </w:r>
        <w:r w:rsidR="002B2760">
          <w:rPr>
            <w:webHidden/>
          </w:rPr>
          <w:tab/>
        </w:r>
        <w:r w:rsidR="002B2760">
          <w:rPr>
            <w:webHidden/>
          </w:rPr>
          <w:fldChar w:fldCharType="begin"/>
        </w:r>
        <w:r w:rsidR="002B2760">
          <w:rPr>
            <w:webHidden/>
          </w:rPr>
          <w:instrText xml:space="preserve"> PAGEREF _Toc454298538 \h </w:instrText>
        </w:r>
        <w:r w:rsidR="002B2760">
          <w:rPr>
            <w:webHidden/>
          </w:rPr>
        </w:r>
        <w:r w:rsidR="002B2760">
          <w:rPr>
            <w:webHidden/>
          </w:rPr>
          <w:fldChar w:fldCharType="separate"/>
        </w:r>
        <w:r w:rsidR="002B2760">
          <w:rPr>
            <w:webHidden/>
          </w:rPr>
          <w:t>54</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39" w:history="1">
        <w:r w:rsidR="002B2760" w:rsidRPr="001E3B75">
          <w:rPr>
            <w:rStyle w:val="Hyperlink"/>
            <w:rFonts w:ascii="Arial" w:hAnsi="Arial" w:cs="Arial"/>
            <w:b/>
            <w:bCs/>
            <w:noProof/>
          </w:rPr>
          <w:t>4.1.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Marco conceptual</w:t>
        </w:r>
        <w:r w:rsidR="002B2760">
          <w:rPr>
            <w:noProof/>
            <w:webHidden/>
          </w:rPr>
          <w:tab/>
        </w:r>
        <w:r w:rsidR="002B2760">
          <w:rPr>
            <w:noProof/>
            <w:webHidden/>
          </w:rPr>
          <w:fldChar w:fldCharType="begin"/>
        </w:r>
        <w:r w:rsidR="002B2760">
          <w:rPr>
            <w:noProof/>
            <w:webHidden/>
          </w:rPr>
          <w:instrText xml:space="preserve"> PAGEREF _Toc454298539 \h </w:instrText>
        </w:r>
        <w:r w:rsidR="002B2760">
          <w:rPr>
            <w:noProof/>
            <w:webHidden/>
          </w:rPr>
        </w:r>
        <w:r w:rsidR="002B2760">
          <w:rPr>
            <w:noProof/>
            <w:webHidden/>
          </w:rPr>
          <w:fldChar w:fldCharType="separate"/>
        </w:r>
        <w:r w:rsidR="002B2760">
          <w:rPr>
            <w:noProof/>
            <w:webHidden/>
          </w:rPr>
          <w:t>54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0" w:history="1">
        <w:r w:rsidR="002B2760" w:rsidRPr="001E3B75">
          <w:rPr>
            <w:rStyle w:val="Hyperlink"/>
            <w:rFonts w:ascii="Arial" w:hAnsi="Arial" w:cs="Arial"/>
            <w:noProof/>
          </w:rPr>
          <w:t>4.1.1.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Organización del apoyo administrativo y financiero</w:t>
        </w:r>
        <w:r w:rsidR="002B2760">
          <w:rPr>
            <w:noProof/>
            <w:webHidden/>
          </w:rPr>
          <w:tab/>
        </w:r>
        <w:r w:rsidR="002B2760">
          <w:rPr>
            <w:noProof/>
            <w:webHidden/>
          </w:rPr>
          <w:fldChar w:fldCharType="begin"/>
        </w:r>
        <w:r w:rsidR="002B2760">
          <w:rPr>
            <w:noProof/>
            <w:webHidden/>
          </w:rPr>
          <w:instrText xml:space="preserve"> PAGEREF _Toc454298540 \h </w:instrText>
        </w:r>
        <w:r w:rsidR="002B2760">
          <w:rPr>
            <w:noProof/>
            <w:webHidden/>
          </w:rPr>
        </w:r>
        <w:r w:rsidR="002B2760">
          <w:rPr>
            <w:noProof/>
            <w:webHidden/>
          </w:rPr>
          <w:fldChar w:fldCharType="separate"/>
        </w:r>
        <w:r w:rsidR="002B2760">
          <w:rPr>
            <w:noProof/>
            <w:webHidden/>
          </w:rPr>
          <w:t>54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1" w:history="1">
        <w:r w:rsidR="002B2760" w:rsidRPr="001E3B75">
          <w:rPr>
            <w:rStyle w:val="Hyperlink"/>
            <w:rFonts w:ascii="Arial" w:hAnsi="Arial" w:cs="Arial"/>
            <w:noProof/>
          </w:rPr>
          <w:t>4.1.2.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Normas y procedimientos sobre desembolsos y auditoría externa</w:t>
        </w:r>
        <w:r w:rsidR="002B2760">
          <w:rPr>
            <w:noProof/>
            <w:webHidden/>
          </w:rPr>
          <w:tab/>
        </w:r>
        <w:r w:rsidR="002B2760">
          <w:rPr>
            <w:noProof/>
            <w:webHidden/>
          </w:rPr>
          <w:fldChar w:fldCharType="begin"/>
        </w:r>
        <w:r w:rsidR="002B2760">
          <w:rPr>
            <w:noProof/>
            <w:webHidden/>
          </w:rPr>
          <w:instrText xml:space="preserve"> PAGEREF _Toc454298541 \h </w:instrText>
        </w:r>
        <w:r w:rsidR="002B2760">
          <w:rPr>
            <w:noProof/>
            <w:webHidden/>
          </w:rPr>
        </w:r>
        <w:r w:rsidR="002B2760">
          <w:rPr>
            <w:noProof/>
            <w:webHidden/>
          </w:rPr>
          <w:fldChar w:fldCharType="separate"/>
        </w:r>
        <w:r w:rsidR="002B2760">
          <w:rPr>
            <w:noProof/>
            <w:webHidden/>
          </w:rPr>
          <w:t>55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2" w:history="1">
        <w:r w:rsidR="002B2760" w:rsidRPr="001E3B75">
          <w:rPr>
            <w:rStyle w:val="Hyperlink"/>
            <w:rFonts w:ascii="Arial" w:hAnsi="Arial" w:cs="Arial"/>
            <w:noProof/>
          </w:rPr>
          <w:t>4.1.3.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Sistema de gestión administrativa y financiera del Programa</w:t>
        </w:r>
        <w:r w:rsidR="002B2760">
          <w:rPr>
            <w:noProof/>
            <w:webHidden/>
          </w:rPr>
          <w:tab/>
        </w:r>
        <w:r w:rsidR="002B2760">
          <w:rPr>
            <w:noProof/>
            <w:webHidden/>
          </w:rPr>
          <w:fldChar w:fldCharType="begin"/>
        </w:r>
        <w:r w:rsidR="002B2760">
          <w:rPr>
            <w:noProof/>
            <w:webHidden/>
          </w:rPr>
          <w:instrText xml:space="preserve"> PAGEREF _Toc454298542 \h </w:instrText>
        </w:r>
        <w:r w:rsidR="002B2760">
          <w:rPr>
            <w:noProof/>
            <w:webHidden/>
          </w:rPr>
        </w:r>
        <w:r w:rsidR="002B2760">
          <w:rPr>
            <w:noProof/>
            <w:webHidden/>
          </w:rPr>
          <w:fldChar w:fldCharType="separate"/>
        </w:r>
        <w:r w:rsidR="002B2760">
          <w:rPr>
            <w:noProof/>
            <w:webHidden/>
          </w:rPr>
          <w:t>55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3" w:history="1">
        <w:r w:rsidR="002B2760" w:rsidRPr="001E3B75">
          <w:rPr>
            <w:rStyle w:val="Hyperlink"/>
            <w:rFonts w:ascii="Arial" w:hAnsi="Arial" w:cs="Arial"/>
            <w:noProof/>
          </w:rPr>
          <w:t>4.1.4.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Registro, control y seguimiento financiero</w:t>
        </w:r>
        <w:r w:rsidR="002B2760">
          <w:rPr>
            <w:noProof/>
            <w:webHidden/>
          </w:rPr>
          <w:tab/>
        </w:r>
        <w:r w:rsidR="002B2760">
          <w:rPr>
            <w:noProof/>
            <w:webHidden/>
          </w:rPr>
          <w:fldChar w:fldCharType="begin"/>
        </w:r>
        <w:r w:rsidR="002B2760">
          <w:rPr>
            <w:noProof/>
            <w:webHidden/>
          </w:rPr>
          <w:instrText xml:space="preserve"> PAGEREF _Toc454298543 \h </w:instrText>
        </w:r>
        <w:r w:rsidR="002B2760">
          <w:rPr>
            <w:noProof/>
            <w:webHidden/>
          </w:rPr>
        </w:r>
        <w:r w:rsidR="002B2760">
          <w:rPr>
            <w:noProof/>
            <w:webHidden/>
          </w:rPr>
          <w:fldChar w:fldCharType="separate"/>
        </w:r>
        <w:r w:rsidR="002B2760">
          <w:rPr>
            <w:noProof/>
            <w:webHidden/>
          </w:rPr>
          <w:t>56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4" w:history="1">
        <w:r w:rsidR="002B2760" w:rsidRPr="001E3B75">
          <w:rPr>
            <w:rStyle w:val="Hyperlink"/>
            <w:rFonts w:ascii="Arial" w:hAnsi="Arial" w:cs="Arial"/>
            <w:noProof/>
          </w:rPr>
          <w:t>4.1.5.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Convenios de transferencias de recursos</w:t>
        </w:r>
        <w:r w:rsidR="002B2760">
          <w:rPr>
            <w:noProof/>
            <w:webHidden/>
          </w:rPr>
          <w:tab/>
        </w:r>
        <w:r w:rsidR="002B2760">
          <w:rPr>
            <w:noProof/>
            <w:webHidden/>
          </w:rPr>
          <w:fldChar w:fldCharType="begin"/>
        </w:r>
        <w:r w:rsidR="002B2760">
          <w:rPr>
            <w:noProof/>
            <w:webHidden/>
          </w:rPr>
          <w:instrText xml:space="preserve"> PAGEREF _Toc454298544 \h </w:instrText>
        </w:r>
        <w:r w:rsidR="002B2760">
          <w:rPr>
            <w:noProof/>
            <w:webHidden/>
          </w:rPr>
        </w:r>
        <w:r w:rsidR="002B2760">
          <w:rPr>
            <w:noProof/>
            <w:webHidden/>
          </w:rPr>
          <w:fldChar w:fldCharType="separate"/>
        </w:r>
        <w:r w:rsidR="002B2760">
          <w:rPr>
            <w:noProof/>
            <w:webHidden/>
          </w:rPr>
          <w:t>56</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45" w:history="1">
        <w:r w:rsidR="002B2760" w:rsidRPr="001E3B75">
          <w:rPr>
            <w:rStyle w:val="Hyperlink"/>
            <w:rFonts w:ascii="Arial" w:hAnsi="Arial" w:cs="Arial"/>
            <w:b/>
            <w:bCs/>
            <w:noProof/>
          </w:rPr>
          <w:t>4.2.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Desembolsos de fondos</w:t>
        </w:r>
        <w:r w:rsidR="002B2760">
          <w:rPr>
            <w:noProof/>
            <w:webHidden/>
          </w:rPr>
          <w:tab/>
        </w:r>
        <w:r w:rsidR="002B2760">
          <w:rPr>
            <w:noProof/>
            <w:webHidden/>
          </w:rPr>
          <w:fldChar w:fldCharType="begin"/>
        </w:r>
        <w:r w:rsidR="002B2760">
          <w:rPr>
            <w:noProof/>
            <w:webHidden/>
          </w:rPr>
          <w:instrText xml:space="preserve"> PAGEREF _Toc454298545 \h </w:instrText>
        </w:r>
        <w:r w:rsidR="002B2760">
          <w:rPr>
            <w:noProof/>
            <w:webHidden/>
          </w:rPr>
        </w:r>
        <w:r w:rsidR="002B2760">
          <w:rPr>
            <w:noProof/>
            <w:webHidden/>
          </w:rPr>
          <w:fldChar w:fldCharType="separate"/>
        </w:r>
        <w:r w:rsidR="002B2760">
          <w:rPr>
            <w:noProof/>
            <w:webHidden/>
          </w:rPr>
          <w:t>57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6" w:history="1">
        <w:r w:rsidR="002B2760" w:rsidRPr="001E3B75">
          <w:rPr>
            <w:rStyle w:val="Hyperlink"/>
            <w:rFonts w:ascii="Arial" w:hAnsi="Arial" w:cs="Arial"/>
            <w:noProof/>
          </w:rPr>
          <w:t>4.2.1.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Requisitos previos al primer pedido de fondos</w:t>
        </w:r>
        <w:r w:rsidR="002B2760">
          <w:rPr>
            <w:noProof/>
            <w:webHidden/>
          </w:rPr>
          <w:tab/>
        </w:r>
        <w:r w:rsidR="002B2760">
          <w:rPr>
            <w:noProof/>
            <w:webHidden/>
          </w:rPr>
          <w:fldChar w:fldCharType="begin"/>
        </w:r>
        <w:r w:rsidR="002B2760">
          <w:rPr>
            <w:noProof/>
            <w:webHidden/>
          </w:rPr>
          <w:instrText xml:space="preserve"> PAGEREF _Toc454298546 \h </w:instrText>
        </w:r>
        <w:r w:rsidR="002B2760">
          <w:rPr>
            <w:noProof/>
            <w:webHidden/>
          </w:rPr>
        </w:r>
        <w:r w:rsidR="002B2760">
          <w:rPr>
            <w:noProof/>
            <w:webHidden/>
          </w:rPr>
          <w:fldChar w:fldCharType="separate"/>
        </w:r>
        <w:r w:rsidR="002B2760">
          <w:rPr>
            <w:noProof/>
            <w:webHidden/>
          </w:rPr>
          <w:t>57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7" w:history="1">
        <w:r w:rsidR="002B2760" w:rsidRPr="001E3B75">
          <w:rPr>
            <w:rStyle w:val="Hyperlink"/>
            <w:rFonts w:ascii="Arial" w:hAnsi="Arial" w:cs="Arial"/>
            <w:noProof/>
          </w:rPr>
          <w:t>4.2.2.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Reembolso de gastos y pagos directos</w:t>
        </w:r>
        <w:r w:rsidR="002B2760">
          <w:rPr>
            <w:noProof/>
            <w:webHidden/>
          </w:rPr>
          <w:tab/>
        </w:r>
        <w:r w:rsidR="002B2760">
          <w:rPr>
            <w:noProof/>
            <w:webHidden/>
          </w:rPr>
          <w:fldChar w:fldCharType="begin"/>
        </w:r>
        <w:r w:rsidR="002B2760">
          <w:rPr>
            <w:noProof/>
            <w:webHidden/>
          </w:rPr>
          <w:instrText xml:space="preserve"> PAGEREF _Toc454298547 \h </w:instrText>
        </w:r>
        <w:r w:rsidR="002B2760">
          <w:rPr>
            <w:noProof/>
            <w:webHidden/>
          </w:rPr>
        </w:r>
        <w:r w:rsidR="002B2760">
          <w:rPr>
            <w:noProof/>
            <w:webHidden/>
          </w:rPr>
          <w:fldChar w:fldCharType="separate"/>
        </w:r>
        <w:r w:rsidR="002B2760">
          <w:rPr>
            <w:noProof/>
            <w:webHidden/>
          </w:rPr>
          <w:t>58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8" w:history="1">
        <w:r w:rsidR="002B2760" w:rsidRPr="001E3B75">
          <w:rPr>
            <w:rStyle w:val="Hyperlink"/>
            <w:rFonts w:ascii="Arial" w:hAnsi="Arial" w:cs="Arial"/>
            <w:noProof/>
          </w:rPr>
          <w:t>4.2.3.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Uso y restricciones de los fondos provenientes del BID</w:t>
        </w:r>
        <w:r w:rsidR="002B2760">
          <w:rPr>
            <w:noProof/>
            <w:webHidden/>
          </w:rPr>
          <w:tab/>
        </w:r>
        <w:r w:rsidR="002B2760">
          <w:rPr>
            <w:noProof/>
            <w:webHidden/>
          </w:rPr>
          <w:fldChar w:fldCharType="begin"/>
        </w:r>
        <w:r w:rsidR="002B2760">
          <w:rPr>
            <w:noProof/>
            <w:webHidden/>
          </w:rPr>
          <w:instrText xml:space="preserve"> PAGEREF _Toc454298548 \h </w:instrText>
        </w:r>
        <w:r w:rsidR="002B2760">
          <w:rPr>
            <w:noProof/>
            <w:webHidden/>
          </w:rPr>
        </w:r>
        <w:r w:rsidR="002B2760">
          <w:rPr>
            <w:noProof/>
            <w:webHidden/>
          </w:rPr>
          <w:fldChar w:fldCharType="separate"/>
        </w:r>
        <w:r w:rsidR="002B2760">
          <w:rPr>
            <w:noProof/>
            <w:webHidden/>
          </w:rPr>
          <w:t>58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49" w:history="1">
        <w:r w:rsidR="002B2760" w:rsidRPr="001E3B75">
          <w:rPr>
            <w:rStyle w:val="Hyperlink"/>
            <w:rFonts w:ascii="Arial" w:hAnsi="Arial" w:cs="Arial"/>
            <w:noProof/>
          </w:rPr>
          <w:t>4.2.4.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Gastos Elegibles</w:t>
        </w:r>
        <w:r w:rsidR="002B2760">
          <w:rPr>
            <w:noProof/>
            <w:webHidden/>
          </w:rPr>
          <w:tab/>
        </w:r>
        <w:r w:rsidR="002B2760">
          <w:rPr>
            <w:noProof/>
            <w:webHidden/>
          </w:rPr>
          <w:fldChar w:fldCharType="begin"/>
        </w:r>
        <w:r w:rsidR="002B2760">
          <w:rPr>
            <w:noProof/>
            <w:webHidden/>
          </w:rPr>
          <w:instrText xml:space="preserve"> PAGEREF _Toc454298549 \h </w:instrText>
        </w:r>
        <w:r w:rsidR="002B2760">
          <w:rPr>
            <w:noProof/>
            <w:webHidden/>
          </w:rPr>
        </w:r>
        <w:r w:rsidR="002B2760">
          <w:rPr>
            <w:noProof/>
            <w:webHidden/>
          </w:rPr>
          <w:fldChar w:fldCharType="separate"/>
        </w:r>
        <w:r w:rsidR="002B2760">
          <w:rPr>
            <w:noProof/>
            <w:webHidden/>
          </w:rPr>
          <w:t>59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50" w:history="1">
        <w:r w:rsidR="002B2760" w:rsidRPr="001E3B75">
          <w:rPr>
            <w:rStyle w:val="Hyperlink"/>
            <w:rFonts w:ascii="Arial" w:hAnsi="Arial" w:cs="Arial"/>
            <w:noProof/>
          </w:rPr>
          <w:t>4.2.5.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Resguardo y control de documentación comprobatoria</w:t>
        </w:r>
        <w:r w:rsidR="002B2760">
          <w:rPr>
            <w:noProof/>
            <w:webHidden/>
          </w:rPr>
          <w:tab/>
        </w:r>
        <w:r w:rsidR="002B2760">
          <w:rPr>
            <w:noProof/>
            <w:webHidden/>
          </w:rPr>
          <w:fldChar w:fldCharType="begin"/>
        </w:r>
        <w:r w:rsidR="002B2760">
          <w:rPr>
            <w:noProof/>
            <w:webHidden/>
          </w:rPr>
          <w:instrText xml:space="preserve"> PAGEREF _Toc454298550 \h </w:instrText>
        </w:r>
        <w:r w:rsidR="002B2760">
          <w:rPr>
            <w:noProof/>
            <w:webHidden/>
          </w:rPr>
        </w:r>
        <w:r w:rsidR="002B2760">
          <w:rPr>
            <w:noProof/>
            <w:webHidden/>
          </w:rPr>
          <w:fldChar w:fldCharType="separate"/>
        </w:r>
        <w:r w:rsidR="002B2760">
          <w:rPr>
            <w:noProof/>
            <w:webHidden/>
          </w:rPr>
          <w:t>59</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51" w:history="1">
        <w:r w:rsidR="002B2760" w:rsidRPr="001E3B75">
          <w:rPr>
            <w:rStyle w:val="Hyperlink"/>
            <w:rFonts w:ascii="Arial" w:hAnsi="Arial" w:cs="Arial"/>
            <w:b/>
            <w:noProof/>
          </w:rPr>
          <w:t>4.3.</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noProof/>
          </w:rPr>
          <w:t>Procedimientos administrativos</w:t>
        </w:r>
        <w:r w:rsidR="002B2760">
          <w:rPr>
            <w:noProof/>
            <w:webHidden/>
          </w:rPr>
          <w:tab/>
        </w:r>
        <w:r w:rsidR="002B2760">
          <w:rPr>
            <w:noProof/>
            <w:webHidden/>
          </w:rPr>
          <w:fldChar w:fldCharType="begin"/>
        </w:r>
        <w:r w:rsidR="002B2760">
          <w:rPr>
            <w:noProof/>
            <w:webHidden/>
          </w:rPr>
          <w:instrText xml:space="preserve"> PAGEREF _Toc454298551 \h </w:instrText>
        </w:r>
        <w:r w:rsidR="002B2760">
          <w:rPr>
            <w:noProof/>
            <w:webHidden/>
          </w:rPr>
        </w:r>
        <w:r w:rsidR="002B2760">
          <w:rPr>
            <w:noProof/>
            <w:webHidden/>
          </w:rPr>
          <w:fldChar w:fldCharType="separate"/>
        </w:r>
        <w:r w:rsidR="002B2760">
          <w:rPr>
            <w:noProof/>
            <w:webHidden/>
          </w:rPr>
          <w:t>60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52" w:history="1">
        <w:r w:rsidR="002B2760" w:rsidRPr="001E3B75">
          <w:rPr>
            <w:rStyle w:val="Hyperlink"/>
            <w:rFonts w:ascii="Arial" w:hAnsi="Arial" w:cs="Arial"/>
            <w:noProof/>
          </w:rPr>
          <w:t>4.3.1.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noProof/>
          </w:rPr>
          <w:t>Control de Bienes</w:t>
        </w:r>
        <w:r w:rsidR="002B2760">
          <w:rPr>
            <w:noProof/>
            <w:webHidden/>
          </w:rPr>
          <w:tab/>
        </w:r>
        <w:r w:rsidR="002B2760">
          <w:rPr>
            <w:noProof/>
            <w:webHidden/>
          </w:rPr>
          <w:fldChar w:fldCharType="begin"/>
        </w:r>
        <w:r w:rsidR="002B2760">
          <w:rPr>
            <w:noProof/>
            <w:webHidden/>
          </w:rPr>
          <w:instrText xml:space="preserve"> PAGEREF _Toc454298552 \h </w:instrText>
        </w:r>
        <w:r w:rsidR="002B2760">
          <w:rPr>
            <w:noProof/>
            <w:webHidden/>
          </w:rPr>
        </w:r>
        <w:r w:rsidR="002B2760">
          <w:rPr>
            <w:noProof/>
            <w:webHidden/>
          </w:rPr>
          <w:fldChar w:fldCharType="separate"/>
        </w:r>
        <w:r w:rsidR="002B2760">
          <w:rPr>
            <w:noProof/>
            <w:webHidden/>
          </w:rPr>
          <w:t>60</w:t>
        </w:r>
        <w:r w:rsidR="002B2760">
          <w:rPr>
            <w:noProof/>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553" w:history="1">
        <w:r w:rsidR="002B2760" w:rsidRPr="001E3B75">
          <w:rPr>
            <w:rStyle w:val="Hyperlink"/>
            <w:rFonts w:ascii="Arial" w:hAnsi="Arial" w:cs="Arial"/>
            <w:b/>
          </w:rPr>
          <w:t>CAPÍTULO V</w:t>
        </w:r>
        <w:r w:rsidR="002B2760">
          <w:rPr>
            <w:webHidden/>
          </w:rPr>
          <w:tab/>
        </w:r>
        <w:r w:rsidR="002B2760">
          <w:rPr>
            <w:webHidden/>
          </w:rPr>
          <w:fldChar w:fldCharType="begin"/>
        </w:r>
        <w:r w:rsidR="002B2760">
          <w:rPr>
            <w:webHidden/>
          </w:rPr>
          <w:instrText xml:space="preserve"> PAGEREF _Toc454298553 \h </w:instrText>
        </w:r>
        <w:r w:rsidR="002B2760">
          <w:rPr>
            <w:webHidden/>
          </w:rPr>
        </w:r>
        <w:r w:rsidR="002B2760">
          <w:rPr>
            <w:webHidden/>
          </w:rPr>
          <w:fldChar w:fldCharType="separate"/>
        </w:r>
        <w:r w:rsidR="002B2760">
          <w:rPr>
            <w:webHidden/>
          </w:rPr>
          <w:t>61</w:t>
        </w:r>
        <w:r w:rsidR="002B2760">
          <w:rPr>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554" w:history="1">
        <w:r w:rsidR="002B2760" w:rsidRPr="001E3B75">
          <w:rPr>
            <w:rStyle w:val="Hyperlink"/>
            <w:rFonts w:ascii="Arial" w:hAnsi="Arial" w:cs="Arial"/>
            <w:b/>
          </w:rPr>
          <w:t>5.</w:t>
        </w:r>
        <w:r w:rsidR="002B2760">
          <w:rPr>
            <w:rFonts w:asciiTheme="minorHAnsi" w:eastAsiaTheme="minorEastAsia" w:hAnsiTheme="minorHAnsi" w:cstheme="minorBidi"/>
            <w:bCs w:val="0"/>
            <w:sz w:val="22"/>
            <w:szCs w:val="22"/>
          </w:rPr>
          <w:tab/>
        </w:r>
        <w:r w:rsidR="002B2760" w:rsidRPr="001E3B75">
          <w:rPr>
            <w:rStyle w:val="Hyperlink"/>
            <w:rFonts w:ascii="Arial" w:hAnsi="Arial" w:cs="Arial"/>
            <w:b/>
          </w:rPr>
          <w:t>PLANIFICACIÓN, MONITOREO Y EVALUACIÓN</w:t>
        </w:r>
        <w:r w:rsidR="002B2760">
          <w:rPr>
            <w:webHidden/>
          </w:rPr>
          <w:tab/>
        </w:r>
        <w:r w:rsidR="002B2760">
          <w:rPr>
            <w:webHidden/>
          </w:rPr>
          <w:fldChar w:fldCharType="begin"/>
        </w:r>
        <w:r w:rsidR="002B2760">
          <w:rPr>
            <w:webHidden/>
          </w:rPr>
          <w:instrText xml:space="preserve"> PAGEREF _Toc454298554 \h </w:instrText>
        </w:r>
        <w:r w:rsidR="002B2760">
          <w:rPr>
            <w:webHidden/>
          </w:rPr>
        </w:r>
        <w:r w:rsidR="002B2760">
          <w:rPr>
            <w:webHidden/>
          </w:rPr>
          <w:fldChar w:fldCharType="separate"/>
        </w:r>
        <w:r w:rsidR="002B2760">
          <w:rPr>
            <w:webHidden/>
          </w:rPr>
          <w:t>61</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55" w:history="1">
        <w:r w:rsidR="002B2760" w:rsidRPr="001E3B75">
          <w:rPr>
            <w:rStyle w:val="Hyperlink"/>
            <w:rFonts w:ascii="Arial" w:hAnsi="Arial" w:cs="Arial"/>
            <w:b/>
            <w:bCs/>
            <w:noProof/>
          </w:rPr>
          <w:t>5.1.</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Matriz de resultados y plan de ejecución del proyecto</w:t>
        </w:r>
        <w:r w:rsidR="002B2760">
          <w:rPr>
            <w:noProof/>
            <w:webHidden/>
          </w:rPr>
          <w:tab/>
        </w:r>
        <w:r w:rsidR="002B2760">
          <w:rPr>
            <w:noProof/>
            <w:webHidden/>
          </w:rPr>
          <w:fldChar w:fldCharType="begin"/>
        </w:r>
        <w:r w:rsidR="002B2760">
          <w:rPr>
            <w:noProof/>
            <w:webHidden/>
          </w:rPr>
          <w:instrText xml:space="preserve"> PAGEREF _Toc454298555 \h </w:instrText>
        </w:r>
        <w:r w:rsidR="002B2760">
          <w:rPr>
            <w:noProof/>
            <w:webHidden/>
          </w:rPr>
        </w:r>
        <w:r w:rsidR="002B2760">
          <w:rPr>
            <w:noProof/>
            <w:webHidden/>
          </w:rPr>
          <w:fldChar w:fldCharType="separate"/>
        </w:r>
        <w:r w:rsidR="002B2760">
          <w:rPr>
            <w:noProof/>
            <w:webHidden/>
          </w:rPr>
          <w:t>61</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56" w:history="1">
        <w:r w:rsidR="002B2760" w:rsidRPr="001E3B75">
          <w:rPr>
            <w:rStyle w:val="Hyperlink"/>
            <w:rFonts w:ascii="Arial" w:hAnsi="Arial" w:cs="Arial"/>
            <w:b/>
            <w:bCs/>
            <w:noProof/>
          </w:rPr>
          <w:t>5.2.</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Plan Operativo Anual,  Plan de Adquisiciones y Plan Financiero.</w:t>
        </w:r>
        <w:r w:rsidR="002B2760">
          <w:rPr>
            <w:noProof/>
            <w:webHidden/>
          </w:rPr>
          <w:tab/>
        </w:r>
        <w:r w:rsidR="002B2760">
          <w:rPr>
            <w:noProof/>
            <w:webHidden/>
          </w:rPr>
          <w:fldChar w:fldCharType="begin"/>
        </w:r>
        <w:r w:rsidR="002B2760">
          <w:rPr>
            <w:noProof/>
            <w:webHidden/>
          </w:rPr>
          <w:instrText xml:space="preserve"> PAGEREF _Toc454298556 \h </w:instrText>
        </w:r>
        <w:r w:rsidR="002B2760">
          <w:rPr>
            <w:noProof/>
            <w:webHidden/>
          </w:rPr>
        </w:r>
        <w:r w:rsidR="002B2760">
          <w:rPr>
            <w:noProof/>
            <w:webHidden/>
          </w:rPr>
          <w:fldChar w:fldCharType="separate"/>
        </w:r>
        <w:r w:rsidR="002B2760">
          <w:rPr>
            <w:noProof/>
            <w:webHidden/>
          </w:rPr>
          <w:t>62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57" w:history="1">
        <w:r w:rsidR="002B2760" w:rsidRPr="001E3B75">
          <w:rPr>
            <w:rStyle w:val="Hyperlink"/>
            <w:rFonts w:ascii="Arial" w:hAnsi="Arial" w:cs="Arial"/>
            <w:noProof/>
            <w:lang w:eastAsia="en-US"/>
          </w:rPr>
          <w:t>5.2.1.</w:t>
        </w:r>
        <w:r w:rsidR="002B2760">
          <w:rPr>
            <w:rFonts w:asciiTheme="minorHAnsi" w:eastAsiaTheme="minorEastAsia" w:hAnsiTheme="minorHAnsi" w:cstheme="minorBidi"/>
            <w:noProof/>
            <w:sz w:val="22"/>
            <w:szCs w:val="22"/>
          </w:rPr>
          <w:tab/>
        </w:r>
        <w:r w:rsidR="002B2760" w:rsidRPr="001E3B75">
          <w:rPr>
            <w:rStyle w:val="Hyperlink"/>
            <w:rFonts w:ascii="Arial" w:hAnsi="Arial" w:cs="Arial"/>
            <w:bCs/>
            <w:noProof/>
          </w:rPr>
          <w:t>Planificación Operativa Anual</w:t>
        </w:r>
        <w:r w:rsidR="002B2760">
          <w:rPr>
            <w:noProof/>
            <w:webHidden/>
          </w:rPr>
          <w:tab/>
        </w:r>
        <w:r w:rsidR="002B2760">
          <w:rPr>
            <w:noProof/>
            <w:webHidden/>
          </w:rPr>
          <w:fldChar w:fldCharType="begin"/>
        </w:r>
        <w:r w:rsidR="002B2760">
          <w:rPr>
            <w:noProof/>
            <w:webHidden/>
          </w:rPr>
          <w:instrText xml:space="preserve"> PAGEREF _Toc454298557 \h </w:instrText>
        </w:r>
        <w:r w:rsidR="002B2760">
          <w:rPr>
            <w:noProof/>
            <w:webHidden/>
          </w:rPr>
        </w:r>
        <w:r w:rsidR="002B2760">
          <w:rPr>
            <w:noProof/>
            <w:webHidden/>
          </w:rPr>
          <w:fldChar w:fldCharType="separate"/>
        </w:r>
        <w:r w:rsidR="002B2760">
          <w:rPr>
            <w:noProof/>
            <w:webHidden/>
          </w:rPr>
          <w:t>62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58" w:history="1">
        <w:r w:rsidR="002B2760" w:rsidRPr="001E3B75">
          <w:rPr>
            <w:rStyle w:val="Hyperlink"/>
            <w:rFonts w:ascii="Arial" w:hAnsi="Arial" w:cs="Arial"/>
            <w:bCs/>
            <w:noProof/>
          </w:rPr>
          <w:t>5.2.2.</w:t>
        </w:r>
        <w:r w:rsidR="002B2760">
          <w:rPr>
            <w:rFonts w:asciiTheme="minorHAnsi" w:eastAsiaTheme="minorEastAsia" w:hAnsiTheme="minorHAnsi" w:cstheme="minorBidi"/>
            <w:noProof/>
            <w:sz w:val="22"/>
            <w:szCs w:val="22"/>
          </w:rPr>
          <w:tab/>
        </w:r>
        <w:r w:rsidR="002B2760" w:rsidRPr="001E3B75">
          <w:rPr>
            <w:rStyle w:val="Hyperlink"/>
            <w:rFonts w:ascii="Arial" w:hAnsi="Arial" w:cs="Arial"/>
            <w:bCs/>
            <w:noProof/>
          </w:rPr>
          <w:t>Planificación Financiera</w:t>
        </w:r>
        <w:r w:rsidR="002B2760">
          <w:rPr>
            <w:noProof/>
            <w:webHidden/>
          </w:rPr>
          <w:tab/>
        </w:r>
        <w:r w:rsidR="002B2760">
          <w:rPr>
            <w:noProof/>
            <w:webHidden/>
          </w:rPr>
          <w:fldChar w:fldCharType="begin"/>
        </w:r>
        <w:r w:rsidR="002B2760">
          <w:rPr>
            <w:noProof/>
            <w:webHidden/>
          </w:rPr>
          <w:instrText xml:space="preserve"> PAGEREF _Toc454298558 \h </w:instrText>
        </w:r>
        <w:r w:rsidR="002B2760">
          <w:rPr>
            <w:noProof/>
            <w:webHidden/>
          </w:rPr>
        </w:r>
        <w:r w:rsidR="002B2760">
          <w:rPr>
            <w:noProof/>
            <w:webHidden/>
          </w:rPr>
          <w:fldChar w:fldCharType="separate"/>
        </w:r>
        <w:r w:rsidR="002B2760">
          <w:rPr>
            <w:noProof/>
            <w:webHidden/>
          </w:rPr>
          <w:t>63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59" w:history="1">
        <w:r w:rsidR="002B2760" w:rsidRPr="001E3B75">
          <w:rPr>
            <w:rStyle w:val="Hyperlink"/>
            <w:rFonts w:ascii="Arial" w:hAnsi="Arial" w:cs="Arial"/>
            <w:bCs/>
            <w:noProof/>
          </w:rPr>
          <w:t>5.2.3.</w:t>
        </w:r>
        <w:r w:rsidR="002B2760">
          <w:rPr>
            <w:rFonts w:asciiTheme="minorHAnsi" w:eastAsiaTheme="minorEastAsia" w:hAnsiTheme="minorHAnsi" w:cstheme="minorBidi"/>
            <w:noProof/>
            <w:sz w:val="22"/>
            <w:szCs w:val="22"/>
          </w:rPr>
          <w:tab/>
        </w:r>
        <w:r w:rsidR="002B2760" w:rsidRPr="001E3B75">
          <w:rPr>
            <w:rStyle w:val="Hyperlink"/>
            <w:rFonts w:ascii="Arial" w:hAnsi="Arial" w:cs="Arial"/>
            <w:bCs/>
            <w:noProof/>
          </w:rPr>
          <w:t>Planificación de las Adquisiciones y Contrataciones</w:t>
        </w:r>
        <w:r w:rsidR="002B2760">
          <w:rPr>
            <w:noProof/>
            <w:webHidden/>
          </w:rPr>
          <w:tab/>
        </w:r>
        <w:r w:rsidR="002B2760">
          <w:rPr>
            <w:noProof/>
            <w:webHidden/>
          </w:rPr>
          <w:fldChar w:fldCharType="begin"/>
        </w:r>
        <w:r w:rsidR="002B2760">
          <w:rPr>
            <w:noProof/>
            <w:webHidden/>
          </w:rPr>
          <w:instrText xml:space="preserve"> PAGEREF _Toc454298559 \h </w:instrText>
        </w:r>
        <w:r w:rsidR="002B2760">
          <w:rPr>
            <w:noProof/>
            <w:webHidden/>
          </w:rPr>
        </w:r>
        <w:r w:rsidR="002B2760">
          <w:rPr>
            <w:noProof/>
            <w:webHidden/>
          </w:rPr>
          <w:fldChar w:fldCharType="separate"/>
        </w:r>
        <w:r w:rsidR="002B2760">
          <w:rPr>
            <w:noProof/>
            <w:webHidden/>
          </w:rPr>
          <w:t>64</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60" w:history="1">
        <w:r w:rsidR="002B2760" w:rsidRPr="001E3B75">
          <w:rPr>
            <w:rStyle w:val="Hyperlink"/>
            <w:rFonts w:ascii="Arial" w:hAnsi="Arial" w:cs="Arial"/>
            <w:b/>
            <w:bCs/>
            <w:noProof/>
          </w:rPr>
          <w:t>5.3.</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Monitoreo y evaluación</w:t>
        </w:r>
        <w:r w:rsidR="002B2760">
          <w:rPr>
            <w:noProof/>
            <w:webHidden/>
          </w:rPr>
          <w:tab/>
        </w:r>
        <w:r w:rsidR="002B2760">
          <w:rPr>
            <w:noProof/>
            <w:webHidden/>
          </w:rPr>
          <w:fldChar w:fldCharType="begin"/>
        </w:r>
        <w:r w:rsidR="002B2760">
          <w:rPr>
            <w:noProof/>
            <w:webHidden/>
          </w:rPr>
          <w:instrText xml:space="preserve"> PAGEREF _Toc454298560 \h </w:instrText>
        </w:r>
        <w:r w:rsidR="002B2760">
          <w:rPr>
            <w:noProof/>
            <w:webHidden/>
          </w:rPr>
        </w:r>
        <w:r w:rsidR="002B2760">
          <w:rPr>
            <w:noProof/>
            <w:webHidden/>
          </w:rPr>
          <w:fldChar w:fldCharType="separate"/>
        </w:r>
        <w:r w:rsidR="002B2760">
          <w:rPr>
            <w:noProof/>
            <w:webHidden/>
          </w:rPr>
          <w:t>65</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61" w:history="1">
        <w:r w:rsidR="002B2760" w:rsidRPr="001E3B75">
          <w:rPr>
            <w:rStyle w:val="Hyperlink"/>
            <w:rFonts w:ascii="Arial" w:hAnsi="Arial" w:cs="Arial"/>
            <w:b/>
            <w:bCs/>
            <w:noProof/>
          </w:rPr>
          <w:t>5.4.</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Informes,  evaluaciones y plazos</w:t>
        </w:r>
        <w:r w:rsidR="002B2760">
          <w:rPr>
            <w:noProof/>
            <w:webHidden/>
          </w:rPr>
          <w:tab/>
        </w:r>
        <w:r w:rsidR="002B2760">
          <w:rPr>
            <w:noProof/>
            <w:webHidden/>
          </w:rPr>
          <w:fldChar w:fldCharType="begin"/>
        </w:r>
        <w:r w:rsidR="002B2760">
          <w:rPr>
            <w:noProof/>
            <w:webHidden/>
          </w:rPr>
          <w:instrText xml:space="preserve"> PAGEREF _Toc454298561 \h </w:instrText>
        </w:r>
        <w:r w:rsidR="002B2760">
          <w:rPr>
            <w:noProof/>
            <w:webHidden/>
          </w:rPr>
        </w:r>
        <w:r w:rsidR="002B2760">
          <w:rPr>
            <w:noProof/>
            <w:webHidden/>
          </w:rPr>
          <w:fldChar w:fldCharType="separate"/>
        </w:r>
        <w:r w:rsidR="002B2760">
          <w:rPr>
            <w:noProof/>
            <w:webHidden/>
          </w:rPr>
          <w:t>66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62" w:history="1">
        <w:r w:rsidR="002B2760" w:rsidRPr="001E3B75">
          <w:rPr>
            <w:rStyle w:val="Hyperlink"/>
            <w:rFonts w:ascii="Arial" w:hAnsi="Arial" w:cs="Arial"/>
            <w:noProof/>
          </w:rPr>
          <w:t>5.4.1.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Evaluación Intermedia y Final</w:t>
        </w:r>
        <w:r w:rsidR="002B2760">
          <w:rPr>
            <w:noProof/>
            <w:webHidden/>
          </w:rPr>
          <w:tab/>
        </w:r>
        <w:r w:rsidR="002B2760">
          <w:rPr>
            <w:noProof/>
            <w:webHidden/>
          </w:rPr>
          <w:fldChar w:fldCharType="begin"/>
        </w:r>
        <w:r w:rsidR="002B2760">
          <w:rPr>
            <w:noProof/>
            <w:webHidden/>
          </w:rPr>
          <w:instrText xml:space="preserve"> PAGEREF _Toc454298562 \h </w:instrText>
        </w:r>
        <w:r w:rsidR="002B2760">
          <w:rPr>
            <w:noProof/>
            <w:webHidden/>
          </w:rPr>
        </w:r>
        <w:r w:rsidR="002B2760">
          <w:rPr>
            <w:noProof/>
            <w:webHidden/>
          </w:rPr>
          <w:fldChar w:fldCharType="separate"/>
        </w:r>
        <w:r w:rsidR="002B2760">
          <w:rPr>
            <w:noProof/>
            <w:webHidden/>
          </w:rPr>
          <w:t>66</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63" w:history="1">
        <w:r w:rsidR="002B2760" w:rsidRPr="001E3B75">
          <w:rPr>
            <w:rStyle w:val="Hyperlink"/>
            <w:rFonts w:ascii="Arial" w:hAnsi="Arial" w:cs="Arial"/>
            <w:b/>
            <w:noProof/>
          </w:rPr>
          <w:t>5.5.</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Taller de arranque del Programa</w:t>
        </w:r>
        <w:r w:rsidR="002B2760">
          <w:rPr>
            <w:noProof/>
            <w:webHidden/>
          </w:rPr>
          <w:tab/>
        </w:r>
        <w:r w:rsidR="002B2760">
          <w:rPr>
            <w:noProof/>
            <w:webHidden/>
          </w:rPr>
          <w:fldChar w:fldCharType="begin"/>
        </w:r>
        <w:r w:rsidR="002B2760">
          <w:rPr>
            <w:noProof/>
            <w:webHidden/>
          </w:rPr>
          <w:instrText xml:space="preserve"> PAGEREF _Toc454298563 \h </w:instrText>
        </w:r>
        <w:r w:rsidR="002B2760">
          <w:rPr>
            <w:noProof/>
            <w:webHidden/>
          </w:rPr>
        </w:r>
        <w:r w:rsidR="002B2760">
          <w:rPr>
            <w:noProof/>
            <w:webHidden/>
          </w:rPr>
          <w:fldChar w:fldCharType="separate"/>
        </w:r>
        <w:r w:rsidR="002B2760">
          <w:rPr>
            <w:noProof/>
            <w:webHidden/>
          </w:rPr>
          <w:t>67</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64" w:history="1">
        <w:r w:rsidR="002B2760" w:rsidRPr="001E3B75">
          <w:rPr>
            <w:rStyle w:val="Hyperlink"/>
            <w:rFonts w:ascii="Arial" w:hAnsi="Arial" w:cs="Arial"/>
            <w:b/>
            <w:bCs/>
            <w:noProof/>
          </w:rPr>
          <w:t>5.6.</w:t>
        </w:r>
        <w:r w:rsidR="002B2760">
          <w:rPr>
            <w:rFonts w:asciiTheme="minorHAnsi" w:eastAsiaTheme="minorEastAsia" w:hAnsiTheme="minorHAnsi" w:cstheme="minorBidi"/>
            <w:noProof/>
            <w:sz w:val="22"/>
            <w:szCs w:val="22"/>
          </w:rPr>
          <w:tab/>
        </w:r>
        <w:r w:rsidR="002B2760" w:rsidRPr="001E3B75">
          <w:rPr>
            <w:rStyle w:val="Hyperlink"/>
            <w:rFonts w:ascii="Arial" w:hAnsi="Arial" w:cs="Arial"/>
            <w:b/>
            <w:bCs/>
            <w:noProof/>
          </w:rPr>
          <w:t>Inspecciones,  supervisiones y  auditorías</w:t>
        </w:r>
        <w:r w:rsidR="002B2760">
          <w:rPr>
            <w:noProof/>
            <w:webHidden/>
          </w:rPr>
          <w:tab/>
        </w:r>
        <w:r w:rsidR="002B2760">
          <w:rPr>
            <w:noProof/>
            <w:webHidden/>
          </w:rPr>
          <w:fldChar w:fldCharType="begin"/>
        </w:r>
        <w:r w:rsidR="002B2760">
          <w:rPr>
            <w:noProof/>
            <w:webHidden/>
          </w:rPr>
          <w:instrText xml:space="preserve"> PAGEREF _Toc454298564 \h </w:instrText>
        </w:r>
        <w:r w:rsidR="002B2760">
          <w:rPr>
            <w:noProof/>
            <w:webHidden/>
          </w:rPr>
        </w:r>
        <w:r w:rsidR="002B2760">
          <w:rPr>
            <w:noProof/>
            <w:webHidden/>
          </w:rPr>
          <w:fldChar w:fldCharType="separate"/>
        </w:r>
        <w:r w:rsidR="002B2760">
          <w:rPr>
            <w:noProof/>
            <w:webHidden/>
          </w:rPr>
          <w:t>67</w:t>
        </w:r>
        <w:r w:rsidR="002B2760">
          <w:rPr>
            <w:noProof/>
            <w:webHidden/>
          </w:rPr>
          <w:fldChar w:fldCharType="end"/>
        </w:r>
      </w:hyperlink>
    </w:p>
    <w:p w:rsidR="002B2760" w:rsidRDefault="00D821C4">
      <w:pPr>
        <w:pStyle w:val="TOC1"/>
        <w:rPr>
          <w:rFonts w:asciiTheme="minorHAnsi" w:eastAsiaTheme="minorEastAsia" w:hAnsiTheme="minorHAnsi" w:cstheme="minorBidi"/>
          <w:bCs w:val="0"/>
          <w:sz w:val="22"/>
          <w:szCs w:val="22"/>
        </w:rPr>
      </w:pPr>
      <w:hyperlink w:anchor="_Toc454298565" w:history="1">
        <w:r w:rsidR="002B2760" w:rsidRPr="001E3B75">
          <w:rPr>
            <w:rStyle w:val="Hyperlink"/>
            <w:rFonts w:ascii="Arial" w:hAnsi="Arial" w:cs="Arial"/>
            <w:b/>
          </w:rPr>
          <w:t>ANEXOS</w:t>
        </w:r>
        <w:r w:rsidR="002B2760">
          <w:rPr>
            <w:webHidden/>
          </w:rPr>
          <w:tab/>
        </w:r>
        <w:r w:rsidR="002B2760">
          <w:rPr>
            <w:webHidden/>
          </w:rPr>
          <w:fldChar w:fldCharType="begin"/>
        </w:r>
        <w:r w:rsidR="002B2760">
          <w:rPr>
            <w:webHidden/>
          </w:rPr>
          <w:instrText xml:space="preserve"> PAGEREF _Toc454298565 \h </w:instrText>
        </w:r>
        <w:r w:rsidR="002B2760">
          <w:rPr>
            <w:webHidden/>
          </w:rPr>
        </w:r>
        <w:r w:rsidR="002B2760">
          <w:rPr>
            <w:webHidden/>
          </w:rPr>
          <w:fldChar w:fldCharType="separate"/>
        </w:r>
        <w:r w:rsidR="002B2760">
          <w:rPr>
            <w:webHidden/>
          </w:rPr>
          <w:t>70</w:t>
        </w:r>
        <w:r w:rsidR="002B2760">
          <w:rPr>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66" w:history="1">
        <w:r w:rsidR="002B2760" w:rsidRPr="001E3B75">
          <w:rPr>
            <w:rStyle w:val="Hyperlink"/>
            <w:rFonts w:ascii="Arial" w:hAnsi="Arial" w:cs="Arial"/>
            <w:b/>
            <w:bCs/>
            <w:noProof/>
          </w:rPr>
          <w:t>ANEXO A: FUNCIONES DE LA ESTRUCTURA ORGANIZATIVA</w:t>
        </w:r>
        <w:r w:rsidR="002B2760">
          <w:rPr>
            <w:noProof/>
            <w:webHidden/>
          </w:rPr>
          <w:tab/>
        </w:r>
        <w:r w:rsidR="002B2760">
          <w:rPr>
            <w:noProof/>
            <w:webHidden/>
          </w:rPr>
          <w:fldChar w:fldCharType="begin"/>
        </w:r>
        <w:r w:rsidR="002B2760">
          <w:rPr>
            <w:noProof/>
            <w:webHidden/>
          </w:rPr>
          <w:instrText xml:space="preserve"> PAGEREF _Toc454298566 \h </w:instrText>
        </w:r>
        <w:r w:rsidR="002B2760">
          <w:rPr>
            <w:noProof/>
            <w:webHidden/>
          </w:rPr>
        </w:r>
        <w:r w:rsidR="002B2760">
          <w:rPr>
            <w:noProof/>
            <w:webHidden/>
          </w:rPr>
          <w:fldChar w:fldCharType="separate"/>
        </w:r>
        <w:r w:rsidR="002B2760">
          <w:rPr>
            <w:noProof/>
            <w:webHidden/>
          </w:rPr>
          <w:t>71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67" w:history="1">
        <w:r w:rsidR="002B2760" w:rsidRPr="001E3B75">
          <w:rPr>
            <w:rStyle w:val="Hyperlink"/>
            <w:rFonts w:ascii="Arial" w:hAnsi="Arial" w:cs="Arial"/>
            <w:b/>
            <w:bCs/>
            <w:noProof/>
          </w:rPr>
          <w:t>A1: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 Coordinación General de los Componentes</w:t>
        </w:r>
        <w:r w:rsidR="002B2760">
          <w:rPr>
            <w:noProof/>
            <w:webHidden/>
          </w:rPr>
          <w:tab/>
        </w:r>
        <w:r w:rsidR="002B2760">
          <w:rPr>
            <w:noProof/>
            <w:webHidden/>
          </w:rPr>
          <w:fldChar w:fldCharType="begin"/>
        </w:r>
        <w:r w:rsidR="002B2760">
          <w:rPr>
            <w:noProof/>
            <w:webHidden/>
          </w:rPr>
          <w:instrText xml:space="preserve"> PAGEREF _Toc454298567 \h </w:instrText>
        </w:r>
        <w:r w:rsidR="002B2760">
          <w:rPr>
            <w:noProof/>
            <w:webHidden/>
          </w:rPr>
        </w:r>
        <w:r w:rsidR="002B2760">
          <w:rPr>
            <w:noProof/>
            <w:webHidden/>
          </w:rPr>
          <w:fldChar w:fldCharType="separate"/>
        </w:r>
        <w:r w:rsidR="002B2760">
          <w:rPr>
            <w:noProof/>
            <w:webHidden/>
          </w:rPr>
          <w:t>72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68" w:history="1">
        <w:r w:rsidR="002B2760" w:rsidRPr="001E3B75">
          <w:rPr>
            <w:rStyle w:val="Hyperlink"/>
            <w:rFonts w:ascii="Arial" w:hAnsi="Arial" w:cs="Arial"/>
            <w:b/>
            <w:bCs/>
            <w:noProof/>
          </w:rPr>
          <w:t>A2: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 Coordinación de Adquisiciones de los Componentes</w:t>
        </w:r>
        <w:r w:rsidR="002B2760">
          <w:rPr>
            <w:noProof/>
            <w:webHidden/>
          </w:rPr>
          <w:tab/>
        </w:r>
        <w:r w:rsidR="002B2760">
          <w:rPr>
            <w:noProof/>
            <w:webHidden/>
          </w:rPr>
          <w:fldChar w:fldCharType="begin"/>
        </w:r>
        <w:r w:rsidR="002B2760">
          <w:rPr>
            <w:noProof/>
            <w:webHidden/>
          </w:rPr>
          <w:instrText xml:space="preserve"> PAGEREF _Toc454298568 \h </w:instrText>
        </w:r>
        <w:r w:rsidR="002B2760">
          <w:rPr>
            <w:noProof/>
            <w:webHidden/>
          </w:rPr>
        </w:r>
        <w:r w:rsidR="002B2760">
          <w:rPr>
            <w:noProof/>
            <w:webHidden/>
          </w:rPr>
          <w:fldChar w:fldCharType="separate"/>
        </w:r>
        <w:r w:rsidR="002B2760">
          <w:rPr>
            <w:noProof/>
            <w:webHidden/>
          </w:rPr>
          <w:t>73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69" w:history="1">
        <w:r w:rsidR="002B2760" w:rsidRPr="001E3B75">
          <w:rPr>
            <w:rStyle w:val="Hyperlink"/>
            <w:rFonts w:ascii="Arial" w:hAnsi="Arial" w:cs="Arial"/>
            <w:b/>
            <w:bCs/>
            <w:noProof/>
          </w:rPr>
          <w:t>A3: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 Coordinación en Gestión Financiera de los Componentes</w:t>
        </w:r>
        <w:r w:rsidR="002B2760">
          <w:rPr>
            <w:noProof/>
            <w:webHidden/>
          </w:rPr>
          <w:tab/>
        </w:r>
        <w:r w:rsidR="002B2760">
          <w:rPr>
            <w:noProof/>
            <w:webHidden/>
          </w:rPr>
          <w:fldChar w:fldCharType="begin"/>
        </w:r>
        <w:r w:rsidR="002B2760">
          <w:rPr>
            <w:noProof/>
            <w:webHidden/>
          </w:rPr>
          <w:instrText xml:space="preserve"> PAGEREF _Toc454298569 \h </w:instrText>
        </w:r>
        <w:r w:rsidR="002B2760">
          <w:rPr>
            <w:noProof/>
            <w:webHidden/>
          </w:rPr>
        </w:r>
        <w:r w:rsidR="002B2760">
          <w:rPr>
            <w:noProof/>
            <w:webHidden/>
          </w:rPr>
          <w:fldChar w:fldCharType="separate"/>
        </w:r>
        <w:r w:rsidR="002B2760">
          <w:rPr>
            <w:noProof/>
            <w:webHidden/>
          </w:rPr>
          <w:t>75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0" w:history="1">
        <w:r w:rsidR="002B2760" w:rsidRPr="001E3B75">
          <w:rPr>
            <w:rStyle w:val="Hyperlink"/>
            <w:rFonts w:ascii="Arial" w:hAnsi="Arial" w:cs="Arial"/>
            <w:b/>
            <w:bCs/>
            <w:noProof/>
          </w:rPr>
          <w:t>A4: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 Coordinación Técnica de los Componentes</w:t>
        </w:r>
        <w:r w:rsidR="002B2760">
          <w:rPr>
            <w:noProof/>
            <w:webHidden/>
          </w:rPr>
          <w:tab/>
        </w:r>
        <w:r w:rsidR="002B2760">
          <w:rPr>
            <w:noProof/>
            <w:webHidden/>
          </w:rPr>
          <w:fldChar w:fldCharType="begin"/>
        </w:r>
        <w:r w:rsidR="002B2760">
          <w:rPr>
            <w:noProof/>
            <w:webHidden/>
          </w:rPr>
          <w:instrText xml:space="preserve"> PAGEREF _Toc454298570 \h </w:instrText>
        </w:r>
        <w:r w:rsidR="002B2760">
          <w:rPr>
            <w:noProof/>
            <w:webHidden/>
          </w:rPr>
        </w:r>
        <w:r w:rsidR="002B2760">
          <w:rPr>
            <w:noProof/>
            <w:webHidden/>
          </w:rPr>
          <w:fldChar w:fldCharType="separate"/>
        </w:r>
        <w:r w:rsidR="002B2760">
          <w:rPr>
            <w:noProof/>
            <w:webHidden/>
          </w:rPr>
          <w:t>77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1" w:history="1">
        <w:r w:rsidR="002B2760" w:rsidRPr="001E3B75">
          <w:rPr>
            <w:rStyle w:val="Hyperlink"/>
            <w:rFonts w:ascii="Arial" w:hAnsi="Arial" w:cs="Arial"/>
            <w:b/>
            <w:bCs/>
            <w:noProof/>
          </w:rPr>
          <w:t>A5: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del Comité de Coordinación y Seguimiento del Programa</w:t>
        </w:r>
        <w:r w:rsidR="002B2760">
          <w:rPr>
            <w:noProof/>
            <w:webHidden/>
          </w:rPr>
          <w:tab/>
        </w:r>
        <w:r w:rsidR="002B2760">
          <w:rPr>
            <w:noProof/>
            <w:webHidden/>
          </w:rPr>
          <w:fldChar w:fldCharType="begin"/>
        </w:r>
        <w:r w:rsidR="002B2760">
          <w:rPr>
            <w:noProof/>
            <w:webHidden/>
          </w:rPr>
          <w:instrText xml:space="preserve"> PAGEREF _Toc454298571 \h </w:instrText>
        </w:r>
        <w:r w:rsidR="002B2760">
          <w:rPr>
            <w:noProof/>
            <w:webHidden/>
          </w:rPr>
        </w:r>
        <w:r w:rsidR="002B2760">
          <w:rPr>
            <w:noProof/>
            <w:webHidden/>
          </w:rPr>
          <w:fldChar w:fldCharType="separate"/>
        </w:r>
        <w:r w:rsidR="002B2760">
          <w:rPr>
            <w:noProof/>
            <w:webHidden/>
          </w:rPr>
          <w:t>78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2" w:history="1">
        <w:r w:rsidR="002B2760" w:rsidRPr="001E3B75">
          <w:rPr>
            <w:rStyle w:val="Hyperlink"/>
            <w:rFonts w:ascii="Arial" w:hAnsi="Arial" w:cs="Arial"/>
            <w:b/>
            <w:bCs/>
            <w:noProof/>
          </w:rPr>
          <w:t>A6: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 Secretaría del Comité de Coordinación y Seguimiento del Programa</w:t>
        </w:r>
        <w:r w:rsidR="002B2760">
          <w:rPr>
            <w:noProof/>
            <w:webHidden/>
          </w:rPr>
          <w:tab/>
        </w:r>
        <w:r w:rsidR="002B2760">
          <w:rPr>
            <w:noProof/>
            <w:webHidden/>
          </w:rPr>
          <w:fldChar w:fldCharType="begin"/>
        </w:r>
        <w:r w:rsidR="002B2760">
          <w:rPr>
            <w:noProof/>
            <w:webHidden/>
          </w:rPr>
          <w:instrText xml:space="preserve"> PAGEREF _Toc454298572 \h </w:instrText>
        </w:r>
        <w:r w:rsidR="002B2760">
          <w:rPr>
            <w:noProof/>
            <w:webHidden/>
          </w:rPr>
        </w:r>
        <w:r w:rsidR="002B2760">
          <w:rPr>
            <w:noProof/>
            <w:webHidden/>
          </w:rPr>
          <w:fldChar w:fldCharType="separate"/>
        </w:r>
        <w:r w:rsidR="002B2760">
          <w:rPr>
            <w:noProof/>
            <w:webHidden/>
          </w:rPr>
          <w:t>79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3" w:history="1">
        <w:r w:rsidR="002B2760" w:rsidRPr="001E3B75">
          <w:rPr>
            <w:rStyle w:val="Hyperlink"/>
            <w:rFonts w:ascii="Arial" w:hAnsi="Arial" w:cs="Arial"/>
            <w:b/>
            <w:bCs/>
            <w:noProof/>
          </w:rPr>
          <w:t>A7: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los Especialistas en Adquisiciones de los Componentes</w:t>
        </w:r>
        <w:r w:rsidR="002B2760">
          <w:rPr>
            <w:noProof/>
            <w:webHidden/>
          </w:rPr>
          <w:tab/>
        </w:r>
        <w:r w:rsidR="002B2760">
          <w:rPr>
            <w:noProof/>
            <w:webHidden/>
          </w:rPr>
          <w:fldChar w:fldCharType="begin"/>
        </w:r>
        <w:r w:rsidR="002B2760">
          <w:rPr>
            <w:noProof/>
            <w:webHidden/>
          </w:rPr>
          <w:instrText xml:space="preserve"> PAGEREF _Toc454298573 \h </w:instrText>
        </w:r>
        <w:r w:rsidR="002B2760">
          <w:rPr>
            <w:noProof/>
            <w:webHidden/>
          </w:rPr>
        </w:r>
        <w:r w:rsidR="002B2760">
          <w:rPr>
            <w:noProof/>
            <w:webHidden/>
          </w:rPr>
          <w:fldChar w:fldCharType="separate"/>
        </w:r>
        <w:r w:rsidR="002B2760">
          <w:rPr>
            <w:noProof/>
            <w:webHidden/>
          </w:rPr>
          <w:t>80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4" w:history="1">
        <w:r w:rsidR="002B2760" w:rsidRPr="001E3B75">
          <w:rPr>
            <w:rStyle w:val="Hyperlink"/>
            <w:rFonts w:ascii="Arial" w:hAnsi="Arial" w:cs="Arial"/>
            <w:b/>
            <w:bCs/>
            <w:noProof/>
          </w:rPr>
          <w:t>A8: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los Especialistas Financieros de los Componentes</w:t>
        </w:r>
        <w:r w:rsidR="002B2760">
          <w:rPr>
            <w:noProof/>
            <w:webHidden/>
          </w:rPr>
          <w:tab/>
        </w:r>
        <w:r w:rsidR="002B2760">
          <w:rPr>
            <w:noProof/>
            <w:webHidden/>
          </w:rPr>
          <w:fldChar w:fldCharType="begin"/>
        </w:r>
        <w:r w:rsidR="002B2760">
          <w:rPr>
            <w:noProof/>
            <w:webHidden/>
          </w:rPr>
          <w:instrText xml:space="preserve"> PAGEREF _Toc454298574 \h </w:instrText>
        </w:r>
        <w:r w:rsidR="002B2760">
          <w:rPr>
            <w:noProof/>
            <w:webHidden/>
          </w:rPr>
        </w:r>
        <w:r w:rsidR="002B2760">
          <w:rPr>
            <w:noProof/>
            <w:webHidden/>
          </w:rPr>
          <w:fldChar w:fldCharType="separate"/>
        </w:r>
        <w:r w:rsidR="002B2760">
          <w:rPr>
            <w:noProof/>
            <w:webHidden/>
          </w:rPr>
          <w:t>82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5" w:history="1">
        <w:r w:rsidR="002B2760" w:rsidRPr="001E3B75">
          <w:rPr>
            <w:rStyle w:val="Hyperlink"/>
            <w:rFonts w:ascii="Arial" w:hAnsi="Arial" w:cs="Arial"/>
            <w:b/>
            <w:bCs/>
            <w:noProof/>
          </w:rPr>
          <w:t>A9: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los Especialistas Técnicos de los Componentes</w:t>
        </w:r>
        <w:r w:rsidR="002B2760">
          <w:rPr>
            <w:noProof/>
            <w:webHidden/>
          </w:rPr>
          <w:tab/>
        </w:r>
        <w:r w:rsidR="002B2760">
          <w:rPr>
            <w:noProof/>
            <w:webHidden/>
          </w:rPr>
          <w:fldChar w:fldCharType="begin"/>
        </w:r>
        <w:r w:rsidR="002B2760">
          <w:rPr>
            <w:noProof/>
            <w:webHidden/>
          </w:rPr>
          <w:instrText xml:space="preserve"> PAGEREF _Toc454298575 \h </w:instrText>
        </w:r>
        <w:r w:rsidR="002B2760">
          <w:rPr>
            <w:noProof/>
            <w:webHidden/>
          </w:rPr>
        </w:r>
        <w:r w:rsidR="002B2760">
          <w:rPr>
            <w:noProof/>
            <w:webHidden/>
          </w:rPr>
          <w:fldChar w:fldCharType="separate"/>
        </w:r>
        <w:r w:rsidR="002B2760">
          <w:rPr>
            <w:noProof/>
            <w:webHidden/>
          </w:rPr>
          <w:t>84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6" w:history="1">
        <w:r w:rsidR="002B2760" w:rsidRPr="001E3B75">
          <w:rPr>
            <w:rStyle w:val="Hyperlink"/>
            <w:rFonts w:ascii="Arial" w:hAnsi="Arial" w:cs="Arial"/>
            <w:b/>
            <w:bCs/>
            <w:noProof/>
          </w:rPr>
          <w:t>A10: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del Especialista en Seguimiento Ambiental</w:t>
        </w:r>
        <w:r w:rsidR="002B2760">
          <w:rPr>
            <w:noProof/>
            <w:webHidden/>
          </w:rPr>
          <w:tab/>
        </w:r>
        <w:r w:rsidR="002B2760">
          <w:rPr>
            <w:noProof/>
            <w:webHidden/>
          </w:rPr>
          <w:fldChar w:fldCharType="begin"/>
        </w:r>
        <w:r w:rsidR="002B2760">
          <w:rPr>
            <w:noProof/>
            <w:webHidden/>
          </w:rPr>
          <w:instrText xml:space="preserve"> PAGEREF _Toc454298576 \h </w:instrText>
        </w:r>
        <w:r w:rsidR="002B2760">
          <w:rPr>
            <w:noProof/>
            <w:webHidden/>
          </w:rPr>
        </w:r>
        <w:r w:rsidR="002B2760">
          <w:rPr>
            <w:noProof/>
            <w:webHidden/>
          </w:rPr>
          <w:fldChar w:fldCharType="separate"/>
        </w:r>
        <w:r w:rsidR="002B2760">
          <w:rPr>
            <w:noProof/>
            <w:webHidden/>
          </w:rPr>
          <w:t>86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7" w:history="1">
        <w:r w:rsidR="002B2760" w:rsidRPr="001E3B75">
          <w:rPr>
            <w:rStyle w:val="Hyperlink"/>
            <w:rFonts w:ascii="Arial" w:hAnsi="Arial" w:cs="Arial"/>
            <w:b/>
            <w:bCs/>
            <w:noProof/>
          </w:rPr>
          <w:t>A11: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Funciones de las Firmas Consultoras Supervisoras</w:t>
        </w:r>
        <w:r w:rsidR="002B2760">
          <w:rPr>
            <w:noProof/>
            <w:webHidden/>
          </w:rPr>
          <w:tab/>
        </w:r>
        <w:r w:rsidR="002B2760">
          <w:rPr>
            <w:noProof/>
            <w:webHidden/>
          </w:rPr>
          <w:fldChar w:fldCharType="begin"/>
        </w:r>
        <w:r w:rsidR="002B2760">
          <w:rPr>
            <w:noProof/>
            <w:webHidden/>
          </w:rPr>
          <w:instrText xml:space="preserve"> PAGEREF _Toc454298577 \h </w:instrText>
        </w:r>
        <w:r w:rsidR="002B2760">
          <w:rPr>
            <w:noProof/>
            <w:webHidden/>
          </w:rPr>
        </w:r>
        <w:r w:rsidR="002B2760">
          <w:rPr>
            <w:noProof/>
            <w:webHidden/>
          </w:rPr>
          <w:fldChar w:fldCharType="separate"/>
        </w:r>
        <w:r w:rsidR="002B2760">
          <w:rPr>
            <w:noProof/>
            <w:webHidden/>
          </w:rPr>
          <w:t>87</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78" w:history="1">
        <w:r w:rsidR="002B2760" w:rsidRPr="001E3B75">
          <w:rPr>
            <w:rStyle w:val="Hyperlink"/>
            <w:rFonts w:ascii="Arial" w:hAnsi="Arial" w:cs="Arial"/>
            <w:b/>
            <w:bCs/>
            <w:noProof/>
          </w:rPr>
          <w:t>ANEXO B: DESEMBOLSOS</w:t>
        </w:r>
        <w:r w:rsidR="002B2760">
          <w:rPr>
            <w:noProof/>
            <w:webHidden/>
          </w:rPr>
          <w:tab/>
        </w:r>
        <w:r w:rsidR="002B2760">
          <w:rPr>
            <w:noProof/>
            <w:webHidden/>
          </w:rPr>
          <w:fldChar w:fldCharType="begin"/>
        </w:r>
        <w:r w:rsidR="002B2760">
          <w:rPr>
            <w:noProof/>
            <w:webHidden/>
          </w:rPr>
          <w:instrText xml:space="preserve"> PAGEREF _Toc454298578 \h </w:instrText>
        </w:r>
        <w:r w:rsidR="002B2760">
          <w:rPr>
            <w:noProof/>
            <w:webHidden/>
          </w:rPr>
        </w:r>
        <w:r w:rsidR="002B2760">
          <w:rPr>
            <w:noProof/>
            <w:webHidden/>
          </w:rPr>
          <w:fldChar w:fldCharType="separate"/>
        </w:r>
        <w:r w:rsidR="002B2760">
          <w:rPr>
            <w:noProof/>
            <w:webHidden/>
          </w:rPr>
          <w:t>89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79" w:history="1">
        <w:r w:rsidR="002B2760" w:rsidRPr="001E3B75">
          <w:rPr>
            <w:rStyle w:val="Hyperlink"/>
            <w:rFonts w:ascii="Arial" w:hAnsi="Arial" w:cs="Arial"/>
            <w:b/>
            <w:bCs/>
            <w:noProof/>
          </w:rPr>
          <w:t>B1: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para la Preparación de Solicitudes de Desembolsos BID</w:t>
        </w:r>
        <w:r w:rsidR="002B2760">
          <w:rPr>
            <w:noProof/>
            <w:webHidden/>
          </w:rPr>
          <w:tab/>
        </w:r>
        <w:r w:rsidR="002B2760">
          <w:rPr>
            <w:noProof/>
            <w:webHidden/>
          </w:rPr>
          <w:fldChar w:fldCharType="begin"/>
        </w:r>
        <w:r w:rsidR="002B2760">
          <w:rPr>
            <w:noProof/>
            <w:webHidden/>
          </w:rPr>
          <w:instrText xml:space="preserve"> PAGEREF _Toc454298579 \h </w:instrText>
        </w:r>
        <w:r w:rsidR="002B2760">
          <w:rPr>
            <w:noProof/>
            <w:webHidden/>
          </w:rPr>
        </w:r>
        <w:r w:rsidR="002B2760">
          <w:rPr>
            <w:noProof/>
            <w:webHidden/>
          </w:rPr>
          <w:fldChar w:fldCharType="separate"/>
        </w:r>
        <w:r w:rsidR="002B2760">
          <w:rPr>
            <w:noProof/>
            <w:webHidden/>
          </w:rPr>
          <w:t>90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0" w:history="1">
        <w:r w:rsidR="002B2760" w:rsidRPr="001E3B75">
          <w:rPr>
            <w:rStyle w:val="Hyperlink"/>
            <w:rFonts w:ascii="Arial" w:hAnsi="Arial" w:cs="Arial"/>
            <w:b/>
            <w:bCs/>
            <w:noProof/>
          </w:rPr>
          <w:t>B2: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Flujo de Bancos utilizado para recibir recursos del BID</w:t>
        </w:r>
        <w:r w:rsidR="002B2760">
          <w:rPr>
            <w:noProof/>
            <w:webHidden/>
          </w:rPr>
          <w:tab/>
        </w:r>
        <w:r w:rsidR="002B2760">
          <w:rPr>
            <w:noProof/>
            <w:webHidden/>
          </w:rPr>
          <w:fldChar w:fldCharType="begin"/>
        </w:r>
        <w:r w:rsidR="002B2760">
          <w:rPr>
            <w:noProof/>
            <w:webHidden/>
          </w:rPr>
          <w:instrText xml:space="preserve"> PAGEREF _Toc454298580 \h </w:instrText>
        </w:r>
        <w:r w:rsidR="002B2760">
          <w:rPr>
            <w:noProof/>
            <w:webHidden/>
          </w:rPr>
        </w:r>
        <w:r w:rsidR="002B2760">
          <w:rPr>
            <w:noProof/>
            <w:webHidden/>
          </w:rPr>
          <w:fldChar w:fldCharType="separate"/>
        </w:r>
        <w:r w:rsidR="002B2760">
          <w:rPr>
            <w:noProof/>
            <w:webHidden/>
          </w:rPr>
          <w:t>91</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81" w:history="1">
        <w:r w:rsidR="002B2760" w:rsidRPr="001E3B75">
          <w:rPr>
            <w:rStyle w:val="Hyperlink"/>
            <w:rFonts w:ascii="Arial" w:hAnsi="Arial" w:cs="Arial"/>
            <w:b/>
            <w:bCs/>
            <w:noProof/>
          </w:rPr>
          <w:t>ANEXO C: GUÍAS OPERATIVAS DE PROCEDIMIENTOS DE CONTRATACIÓN</w:t>
        </w:r>
        <w:r w:rsidR="002B2760">
          <w:rPr>
            <w:noProof/>
            <w:webHidden/>
          </w:rPr>
          <w:tab/>
        </w:r>
        <w:r w:rsidR="002B2760">
          <w:rPr>
            <w:noProof/>
            <w:webHidden/>
          </w:rPr>
          <w:fldChar w:fldCharType="begin"/>
        </w:r>
        <w:r w:rsidR="002B2760">
          <w:rPr>
            <w:noProof/>
            <w:webHidden/>
          </w:rPr>
          <w:instrText xml:space="preserve"> PAGEREF _Toc454298581 \h </w:instrText>
        </w:r>
        <w:r w:rsidR="002B2760">
          <w:rPr>
            <w:noProof/>
            <w:webHidden/>
          </w:rPr>
        </w:r>
        <w:r w:rsidR="002B2760">
          <w:rPr>
            <w:noProof/>
            <w:webHidden/>
          </w:rPr>
          <w:fldChar w:fldCharType="separate"/>
        </w:r>
        <w:r w:rsidR="002B2760">
          <w:rPr>
            <w:noProof/>
            <w:webHidden/>
          </w:rPr>
          <w:t>92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2" w:history="1">
        <w:r w:rsidR="002B2760" w:rsidRPr="001E3B75">
          <w:rPr>
            <w:rStyle w:val="Hyperlink"/>
            <w:rFonts w:ascii="Arial" w:hAnsi="Arial" w:cs="Arial"/>
            <w:b/>
            <w:noProof/>
          </w:rPr>
          <w:t>C1.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operativa de LPI (revisión ex ante)</w:t>
        </w:r>
        <w:r w:rsidR="002B2760">
          <w:rPr>
            <w:noProof/>
            <w:webHidden/>
          </w:rPr>
          <w:tab/>
        </w:r>
        <w:r w:rsidR="002B2760">
          <w:rPr>
            <w:noProof/>
            <w:webHidden/>
          </w:rPr>
          <w:fldChar w:fldCharType="begin"/>
        </w:r>
        <w:r w:rsidR="002B2760">
          <w:rPr>
            <w:noProof/>
            <w:webHidden/>
          </w:rPr>
          <w:instrText xml:space="preserve"> PAGEREF _Toc454298582 \h </w:instrText>
        </w:r>
        <w:r w:rsidR="002B2760">
          <w:rPr>
            <w:noProof/>
            <w:webHidden/>
          </w:rPr>
        </w:r>
        <w:r w:rsidR="002B2760">
          <w:rPr>
            <w:noProof/>
            <w:webHidden/>
          </w:rPr>
          <w:fldChar w:fldCharType="separate"/>
        </w:r>
        <w:r w:rsidR="002B2760">
          <w:rPr>
            <w:noProof/>
            <w:webHidden/>
          </w:rPr>
          <w:t>93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3" w:history="1">
        <w:r w:rsidR="002B2760" w:rsidRPr="001E3B75">
          <w:rPr>
            <w:rStyle w:val="Hyperlink"/>
            <w:rFonts w:ascii="Arial" w:hAnsi="Arial" w:cs="Arial"/>
            <w:b/>
            <w:noProof/>
          </w:rPr>
          <w:t>C2.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operativa de LPN (revisión ex ante)</w:t>
        </w:r>
        <w:r w:rsidR="002B2760">
          <w:rPr>
            <w:noProof/>
            <w:webHidden/>
          </w:rPr>
          <w:tab/>
        </w:r>
        <w:r w:rsidR="002B2760">
          <w:rPr>
            <w:noProof/>
            <w:webHidden/>
          </w:rPr>
          <w:fldChar w:fldCharType="begin"/>
        </w:r>
        <w:r w:rsidR="002B2760">
          <w:rPr>
            <w:noProof/>
            <w:webHidden/>
          </w:rPr>
          <w:instrText xml:space="preserve"> PAGEREF _Toc454298583 \h </w:instrText>
        </w:r>
        <w:r w:rsidR="002B2760">
          <w:rPr>
            <w:noProof/>
            <w:webHidden/>
          </w:rPr>
        </w:r>
        <w:r w:rsidR="002B2760">
          <w:rPr>
            <w:noProof/>
            <w:webHidden/>
          </w:rPr>
          <w:fldChar w:fldCharType="separate"/>
        </w:r>
        <w:r w:rsidR="002B2760">
          <w:rPr>
            <w:noProof/>
            <w:webHidden/>
          </w:rPr>
          <w:t>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4" w:history="1">
        <w:r w:rsidR="002B2760" w:rsidRPr="001E3B75">
          <w:rPr>
            <w:rStyle w:val="Hyperlink"/>
            <w:rFonts w:ascii="Arial" w:hAnsi="Arial" w:cs="Arial"/>
            <w:b/>
            <w:noProof/>
          </w:rPr>
          <w:t>C3.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operativa de CP (revisión ex post)</w:t>
        </w:r>
        <w:r w:rsidR="002B2760">
          <w:rPr>
            <w:noProof/>
            <w:webHidden/>
          </w:rPr>
          <w:tab/>
        </w:r>
        <w:r w:rsidR="002B2760">
          <w:rPr>
            <w:noProof/>
            <w:webHidden/>
          </w:rPr>
          <w:fldChar w:fldCharType="begin"/>
        </w:r>
        <w:r w:rsidR="002B2760">
          <w:rPr>
            <w:noProof/>
            <w:webHidden/>
          </w:rPr>
          <w:instrText xml:space="preserve"> PAGEREF _Toc454298584 \h </w:instrText>
        </w:r>
        <w:r w:rsidR="002B2760">
          <w:rPr>
            <w:noProof/>
            <w:webHidden/>
          </w:rPr>
        </w:r>
        <w:r w:rsidR="002B2760">
          <w:rPr>
            <w:noProof/>
            <w:webHidden/>
          </w:rPr>
          <w:fldChar w:fldCharType="separate"/>
        </w:r>
        <w:r w:rsidR="002B2760">
          <w:rPr>
            <w:noProof/>
            <w:webHidden/>
          </w:rPr>
          <w:t>101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5" w:history="1">
        <w:r w:rsidR="002B2760" w:rsidRPr="001E3B75">
          <w:rPr>
            <w:rStyle w:val="Hyperlink"/>
            <w:rFonts w:ascii="Arial" w:hAnsi="Arial" w:cs="Arial"/>
            <w:b/>
            <w:noProof/>
          </w:rPr>
          <w:t>C4.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operativa de consultoría SBCC (revisión ex ante)</w:t>
        </w:r>
        <w:r w:rsidR="002B2760">
          <w:rPr>
            <w:noProof/>
            <w:webHidden/>
          </w:rPr>
          <w:tab/>
        </w:r>
        <w:r w:rsidR="002B2760">
          <w:rPr>
            <w:noProof/>
            <w:webHidden/>
          </w:rPr>
          <w:fldChar w:fldCharType="begin"/>
        </w:r>
        <w:r w:rsidR="002B2760">
          <w:rPr>
            <w:noProof/>
            <w:webHidden/>
          </w:rPr>
          <w:instrText xml:space="preserve"> PAGEREF _Toc454298585 \h </w:instrText>
        </w:r>
        <w:r w:rsidR="002B2760">
          <w:rPr>
            <w:noProof/>
            <w:webHidden/>
          </w:rPr>
        </w:r>
        <w:r w:rsidR="002B2760">
          <w:rPr>
            <w:noProof/>
            <w:webHidden/>
          </w:rPr>
          <w:fldChar w:fldCharType="separate"/>
        </w:r>
        <w:r w:rsidR="002B2760">
          <w:rPr>
            <w:noProof/>
            <w:webHidden/>
          </w:rPr>
          <w:t>103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6" w:history="1">
        <w:r w:rsidR="002B2760" w:rsidRPr="001E3B75">
          <w:rPr>
            <w:rStyle w:val="Hyperlink"/>
            <w:rFonts w:ascii="Arial" w:hAnsi="Arial" w:cs="Arial"/>
            <w:b/>
            <w:noProof/>
          </w:rPr>
          <w:t>C5.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operativa de consultoría CI (revisión ex post)</w:t>
        </w:r>
        <w:r w:rsidR="002B2760">
          <w:rPr>
            <w:noProof/>
            <w:webHidden/>
          </w:rPr>
          <w:tab/>
        </w:r>
        <w:r w:rsidR="002B2760">
          <w:rPr>
            <w:noProof/>
            <w:webHidden/>
          </w:rPr>
          <w:fldChar w:fldCharType="begin"/>
        </w:r>
        <w:r w:rsidR="002B2760">
          <w:rPr>
            <w:noProof/>
            <w:webHidden/>
          </w:rPr>
          <w:instrText xml:space="preserve"> PAGEREF _Toc454298586 \h </w:instrText>
        </w:r>
        <w:r w:rsidR="002B2760">
          <w:rPr>
            <w:noProof/>
            <w:webHidden/>
          </w:rPr>
        </w:r>
        <w:r w:rsidR="002B2760">
          <w:rPr>
            <w:noProof/>
            <w:webHidden/>
          </w:rPr>
          <w:fldChar w:fldCharType="separate"/>
        </w:r>
        <w:r w:rsidR="002B2760">
          <w:rPr>
            <w:noProof/>
            <w:webHidden/>
          </w:rPr>
          <w:t>108</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587" w:history="1">
        <w:r w:rsidR="002B2760" w:rsidRPr="001E3B75">
          <w:rPr>
            <w:rStyle w:val="Hyperlink"/>
            <w:rFonts w:ascii="Arial" w:hAnsi="Arial" w:cs="Arial"/>
            <w:b/>
            <w:bCs/>
            <w:noProof/>
          </w:rPr>
          <w:t>ANEXO D: FORMATOS DE ADQUISICIONES</w:t>
        </w:r>
        <w:r w:rsidR="002B2760">
          <w:rPr>
            <w:noProof/>
            <w:webHidden/>
          </w:rPr>
          <w:tab/>
        </w:r>
        <w:r w:rsidR="002B2760">
          <w:rPr>
            <w:noProof/>
            <w:webHidden/>
          </w:rPr>
          <w:fldChar w:fldCharType="begin"/>
        </w:r>
        <w:r w:rsidR="002B2760">
          <w:rPr>
            <w:noProof/>
            <w:webHidden/>
          </w:rPr>
          <w:instrText xml:space="preserve"> PAGEREF _Toc454298587 \h </w:instrText>
        </w:r>
        <w:r w:rsidR="002B2760">
          <w:rPr>
            <w:noProof/>
            <w:webHidden/>
          </w:rPr>
        </w:r>
        <w:r w:rsidR="002B2760">
          <w:rPr>
            <w:noProof/>
            <w:webHidden/>
          </w:rPr>
          <w:fldChar w:fldCharType="separate"/>
        </w:r>
        <w:r w:rsidR="002B2760">
          <w:rPr>
            <w:noProof/>
            <w:webHidden/>
          </w:rPr>
          <w:t>110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8" w:history="1">
        <w:r w:rsidR="002B2760" w:rsidRPr="001E3B75">
          <w:rPr>
            <w:rStyle w:val="Hyperlink"/>
            <w:rFonts w:ascii="Arial" w:hAnsi="Arial" w:cs="Arial"/>
            <w:b/>
            <w:noProof/>
          </w:rPr>
          <w:t>D1.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aval técnico (bienes)</w:t>
        </w:r>
        <w:r w:rsidR="002B2760">
          <w:rPr>
            <w:noProof/>
            <w:webHidden/>
          </w:rPr>
          <w:tab/>
        </w:r>
        <w:r w:rsidR="002B2760">
          <w:rPr>
            <w:noProof/>
            <w:webHidden/>
          </w:rPr>
          <w:fldChar w:fldCharType="begin"/>
        </w:r>
        <w:r w:rsidR="002B2760">
          <w:rPr>
            <w:noProof/>
            <w:webHidden/>
          </w:rPr>
          <w:instrText xml:space="preserve"> PAGEREF _Toc454298588 \h </w:instrText>
        </w:r>
        <w:r w:rsidR="002B2760">
          <w:rPr>
            <w:noProof/>
            <w:webHidden/>
          </w:rPr>
        </w:r>
        <w:r w:rsidR="002B2760">
          <w:rPr>
            <w:noProof/>
            <w:webHidden/>
          </w:rPr>
          <w:fldChar w:fldCharType="separate"/>
        </w:r>
        <w:r w:rsidR="002B2760">
          <w:rPr>
            <w:noProof/>
            <w:webHidden/>
          </w:rPr>
          <w:t>111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89" w:history="1">
        <w:r w:rsidR="002B2760" w:rsidRPr="001E3B75">
          <w:rPr>
            <w:rStyle w:val="Hyperlink"/>
            <w:rFonts w:ascii="Arial" w:hAnsi="Arial" w:cs="Arial"/>
            <w:b/>
            <w:noProof/>
          </w:rPr>
          <w:t>D2.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investigación de mercado para bienes o servicios</w:t>
        </w:r>
        <w:r w:rsidR="002B2760">
          <w:rPr>
            <w:noProof/>
            <w:webHidden/>
          </w:rPr>
          <w:tab/>
        </w:r>
        <w:r w:rsidR="002B2760">
          <w:rPr>
            <w:noProof/>
            <w:webHidden/>
          </w:rPr>
          <w:fldChar w:fldCharType="begin"/>
        </w:r>
        <w:r w:rsidR="002B2760">
          <w:rPr>
            <w:noProof/>
            <w:webHidden/>
          </w:rPr>
          <w:instrText xml:space="preserve"> PAGEREF _Toc454298589 \h </w:instrText>
        </w:r>
        <w:r w:rsidR="002B2760">
          <w:rPr>
            <w:noProof/>
            <w:webHidden/>
          </w:rPr>
        </w:r>
        <w:r w:rsidR="002B2760">
          <w:rPr>
            <w:noProof/>
            <w:webHidden/>
          </w:rPr>
          <w:fldChar w:fldCharType="separate"/>
        </w:r>
        <w:r w:rsidR="002B2760">
          <w:rPr>
            <w:noProof/>
            <w:webHidden/>
          </w:rPr>
          <w:t>112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0" w:history="1">
        <w:r w:rsidR="002B2760" w:rsidRPr="001E3B75">
          <w:rPr>
            <w:rStyle w:val="Hyperlink"/>
            <w:rFonts w:ascii="Arial" w:hAnsi="Arial" w:cs="Arial"/>
            <w:b/>
            <w:noProof/>
          </w:rPr>
          <w:t>D3.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adquisición (bienes)</w:t>
        </w:r>
        <w:r w:rsidR="002B2760">
          <w:rPr>
            <w:noProof/>
            <w:webHidden/>
          </w:rPr>
          <w:tab/>
        </w:r>
        <w:r w:rsidR="002B2760">
          <w:rPr>
            <w:noProof/>
            <w:webHidden/>
          </w:rPr>
          <w:fldChar w:fldCharType="begin"/>
        </w:r>
        <w:r w:rsidR="002B2760">
          <w:rPr>
            <w:noProof/>
            <w:webHidden/>
          </w:rPr>
          <w:instrText xml:space="preserve"> PAGEREF _Toc454298590 \h </w:instrText>
        </w:r>
        <w:r w:rsidR="002B2760">
          <w:rPr>
            <w:noProof/>
            <w:webHidden/>
          </w:rPr>
        </w:r>
        <w:r w:rsidR="002B2760">
          <w:rPr>
            <w:noProof/>
            <w:webHidden/>
          </w:rPr>
          <w:fldChar w:fldCharType="separate"/>
        </w:r>
        <w:r w:rsidR="002B2760">
          <w:rPr>
            <w:noProof/>
            <w:webHidden/>
          </w:rPr>
          <w:t>113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1" w:history="1">
        <w:r w:rsidR="002B2760" w:rsidRPr="001E3B75">
          <w:rPr>
            <w:rStyle w:val="Hyperlink"/>
            <w:rFonts w:ascii="Arial" w:hAnsi="Arial" w:cs="Arial"/>
            <w:b/>
            <w:noProof/>
          </w:rPr>
          <w:t>D4.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contratación (servicios diferentes a consultoría)</w:t>
        </w:r>
        <w:r w:rsidR="002B2760">
          <w:rPr>
            <w:noProof/>
            <w:webHidden/>
          </w:rPr>
          <w:tab/>
        </w:r>
        <w:r w:rsidR="002B2760">
          <w:rPr>
            <w:noProof/>
            <w:webHidden/>
          </w:rPr>
          <w:fldChar w:fldCharType="begin"/>
        </w:r>
        <w:r w:rsidR="002B2760">
          <w:rPr>
            <w:noProof/>
            <w:webHidden/>
          </w:rPr>
          <w:instrText xml:space="preserve"> PAGEREF _Toc454298591 \h </w:instrText>
        </w:r>
        <w:r w:rsidR="002B2760">
          <w:rPr>
            <w:noProof/>
            <w:webHidden/>
          </w:rPr>
        </w:r>
        <w:r w:rsidR="002B2760">
          <w:rPr>
            <w:noProof/>
            <w:webHidden/>
          </w:rPr>
          <w:fldChar w:fldCharType="separate"/>
        </w:r>
        <w:r w:rsidR="002B2760">
          <w:rPr>
            <w:noProof/>
            <w:webHidden/>
          </w:rPr>
          <w:t>114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2" w:history="1">
        <w:r w:rsidR="002B2760" w:rsidRPr="001E3B75">
          <w:rPr>
            <w:rStyle w:val="Hyperlink"/>
            <w:rFonts w:ascii="Arial" w:hAnsi="Arial" w:cs="Arial"/>
            <w:b/>
            <w:noProof/>
          </w:rPr>
          <w:t>D5.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contratación (obras)</w:t>
        </w:r>
        <w:r w:rsidR="002B2760">
          <w:rPr>
            <w:noProof/>
            <w:webHidden/>
          </w:rPr>
          <w:tab/>
        </w:r>
        <w:r w:rsidR="002B2760">
          <w:rPr>
            <w:noProof/>
            <w:webHidden/>
          </w:rPr>
          <w:fldChar w:fldCharType="begin"/>
        </w:r>
        <w:r w:rsidR="002B2760">
          <w:rPr>
            <w:noProof/>
            <w:webHidden/>
          </w:rPr>
          <w:instrText xml:space="preserve"> PAGEREF _Toc454298592 \h </w:instrText>
        </w:r>
        <w:r w:rsidR="002B2760">
          <w:rPr>
            <w:noProof/>
            <w:webHidden/>
          </w:rPr>
        </w:r>
        <w:r w:rsidR="002B2760">
          <w:rPr>
            <w:noProof/>
            <w:webHidden/>
          </w:rPr>
          <w:fldChar w:fldCharType="separate"/>
        </w:r>
        <w:r w:rsidR="002B2760">
          <w:rPr>
            <w:noProof/>
            <w:webHidden/>
          </w:rPr>
          <w:t>115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3" w:history="1">
        <w:r w:rsidR="002B2760" w:rsidRPr="001E3B75">
          <w:rPr>
            <w:rStyle w:val="Hyperlink"/>
            <w:rFonts w:ascii="Arial" w:hAnsi="Arial" w:cs="Arial"/>
            <w:b/>
            <w:noProof/>
          </w:rPr>
          <w:t>D6.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contratación (servicios de consultorías)</w:t>
        </w:r>
        <w:r w:rsidR="002B2760">
          <w:rPr>
            <w:noProof/>
            <w:webHidden/>
          </w:rPr>
          <w:tab/>
        </w:r>
        <w:r w:rsidR="002B2760">
          <w:rPr>
            <w:noProof/>
            <w:webHidden/>
          </w:rPr>
          <w:fldChar w:fldCharType="begin"/>
        </w:r>
        <w:r w:rsidR="002B2760">
          <w:rPr>
            <w:noProof/>
            <w:webHidden/>
          </w:rPr>
          <w:instrText xml:space="preserve"> PAGEREF _Toc454298593 \h </w:instrText>
        </w:r>
        <w:r w:rsidR="002B2760">
          <w:rPr>
            <w:noProof/>
            <w:webHidden/>
          </w:rPr>
        </w:r>
        <w:r w:rsidR="002B2760">
          <w:rPr>
            <w:noProof/>
            <w:webHidden/>
          </w:rPr>
          <w:fldChar w:fldCharType="separate"/>
        </w:r>
        <w:r w:rsidR="002B2760">
          <w:rPr>
            <w:noProof/>
            <w:webHidden/>
          </w:rPr>
          <w:t>116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4" w:history="1">
        <w:r w:rsidR="002B2760" w:rsidRPr="001E3B75">
          <w:rPr>
            <w:rStyle w:val="Hyperlink"/>
            <w:rFonts w:ascii="Arial" w:hAnsi="Arial" w:cs="Arial"/>
            <w:b/>
            <w:noProof/>
          </w:rPr>
          <w:t>D7.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resolución administrativa de inicio</w:t>
        </w:r>
        <w:r w:rsidR="002B2760">
          <w:rPr>
            <w:noProof/>
            <w:webHidden/>
          </w:rPr>
          <w:tab/>
        </w:r>
        <w:r w:rsidR="002B2760">
          <w:rPr>
            <w:noProof/>
            <w:webHidden/>
          </w:rPr>
          <w:fldChar w:fldCharType="begin"/>
        </w:r>
        <w:r w:rsidR="002B2760">
          <w:rPr>
            <w:noProof/>
            <w:webHidden/>
          </w:rPr>
          <w:instrText xml:space="preserve"> PAGEREF _Toc454298594 \h </w:instrText>
        </w:r>
        <w:r w:rsidR="002B2760">
          <w:rPr>
            <w:noProof/>
            <w:webHidden/>
          </w:rPr>
        </w:r>
        <w:r w:rsidR="002B2760">
          <w:rPr>
            <w:noProof/>
            <w:webHidden/>
          </w:rPr>
          <w:fldChar w:fldCharType="separate"/>
        </w:r>
        <w:r w:rsidR="002B2760">
          <w:rPr>
            <w:noProof/>
            <w:webHidden/>
          </w:rPr>
          <w:t>117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5" w:history="1">
        <w:r w:rsidR="002B2760" w:rsidRPr="001E3B75">
          <w:rPr>
            <w:rStyle w:val="Hyperlink"/>
            <w:rFonts w:ascii="Arial" w:hAnsi="Arial" w:cs="Arial"/>
            <w:b/>
            <w:noProof/>
          </w:rPr>
          <w:t>D8.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acta de aprobación del DDL/SP</w:t>
        </w:r>
        <w:r w:rsidR="002B2760">
          <w:rPr>
            <w:noProof/>
            <w:webHidden/>
          </w:rPr>
          <w:tab/>
        </w:r>
        <w:r w:rsidR="002B2760">
          <w:rPr>
            <w:noProof/>
            <w:webHidden/>
          </w:rPr>
          <w:fldChar w:fldCharType="begin"/>
        </w:r>
        <w:r w:rsidR="002B2760">
          <w:rPr>
            <w:noProof/>
            <w:webHidden/>
          </w:rPr>
          <w:instrText xml:space="preserve"> PAGEREF _Toc454298595 \h </w:instrText>
        </w:r>
        <w:r w:rsidR="002B2760">
          <w:rPr>
            <w:noProof/>
            <w:webHidden/>
          </w:rPr>
        </w:r>
        <w:r w:rsidR="002B2760">
          <w:rPr>
            <w:noProof/>
            <w:webHidden/>
          </w:rPr>
          <w:fldChar w:fldCharType="separate"/>
        </w:r>
        <w:r w:rsidR="002B2760">
          <w:rPr>
            <w:noProof/>
            <w:webHidden/>
          </w:rPr>
          <w:t>119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6" w:history="1">
        <w:r w:rsidR="002B2760" w:rsidRPr="001E3B75">
          <w:rPr>
            <w:rStyle w:val="Hyperlink"/>
            <w:rFonts w:ascii="Arial" w:hAnsi="Arial" w:cs="Arial"/>
            <w:b/>
            <w:noProof/>
          </w:rPr>
          <w:t>D9.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cotización (bienes)</w:t>
        </w:r>
        <w:r w:rsidR="002B2760">
          <w:rPr>
            <w:noProof/>
            <w:webHidden/>
          </w:rPr>
          <w:tab/>
        </w:r>
        <w:r w:rsidR="002B2760">
          <w:rPr>
            <w:noProof/>
            <w:webHidden/>
          </w:rPr>
          <w:fldChar w:fldCharType="begin"/>
        </w:r>
        <w:r w:rsidR="002B2760">
          <w:rPr>
            <w:noProof/>
            <w:webHidden/>
          </w:rPr>
          <w:instrText xml:space="preserve"> PAGEREF _Toc454298596 \h </w:instrText>
        </w:r>
        <w:r w:rsidR="002B2760">
          <w:rPr>
            <w:noProof/>
            <w:webHidden/>
          </w:rPr>
        </w:r>
        <w:r w:rsidR="002B2760">
          <w:rPr>
            <w:noProof/>
            <w:webHidden/>
          </w:rPr>
          <w:fldChar w:fldCharType="separate"/>
        </w:r>
        <w:r w:rsidR="002B2760">
          <w:rPr>
            <w:noProof/>
            <w:webHidden/>
          </w:rPr>
          <w:t>121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7" w:history="1">
        <w:r w:rsidR="002B2760" w:rsidRPr="001E3B75">
          <w:rPr>
            <w:rStyle w:val="Hyperlink"/>
            <w:rFonts w:ascii="Arial" w:hAnsi="Arial" w:cs="Arial"/>
            <w:b/>
            <w:noProof/>
          </w:rPr>
          <w:t>D10.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cotización (servicios diferentes a consultoría)</w:t>
        </w:r>
        <w:r w:rsidR="002B2760">
          <w:rPr>
            <w:noProof/>
            <w:webHidden/>
          </w:rPr>
          <w:tab/>
        </w:r>
        <w:r w:rsidR="002B2760">
          <w:rPr>
            <w:noProof/>
            <w:webHidden/>
          </w:rPr>
          <w:fldChar w:fldCharType="begin"/>
        </w:r>
        <w:r w:rsidR="002B2760">
          <w:rPr>
            <w:noProof/>
            <w:webHidden/>
          </w:rPr>
          <w:instrText xml:space="preserve"> PAGEREF _Toc454298597 \h </w:instrText>
        </w:r>
        <w:r w:rsidR="002B2760">
          <w:rPr>
            <w:noProof/>
            <w:webHidden/>
          </w:rPr>
        </w:r>
        <w:r w:rsidR="002B2760">
          <w:rPr>
            <w:noProof/>
            <w:webHidden/>
          </w:rPr>
          <w:fldChar w:fldCharType="separate"/>
        </w:r>
        <w:r w:rsidR="002B2760">
          <w:rPr>
            <w:noProof/>
            <w:webHidden/>
          </w:rPr>
          <w:t>126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8" w:history="1">
        <w:r w:rsidR="002B2760" w:rsidRPr="001E3B75">
          <w:rPr>
            <w:rStyle w:val="Hyperlink"/>
            <w:rFonts w:ascii="Arial" w:hAnsi="Arial" w:cs="Arial"/>
            <w:b/>
            <w:noProof/>
          </w:rPr>
          <w:t>D11.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solicitud de cotización (obras)</w:t>
        </w:r>
        <w:r w:rsidR="002B2760">
          <w:rPr>
            <w:noProof/>
            <w:webHidden/>
          </w:rPr>
          <w:tab/>
        </w:r>
        <w:r w:rsidR="002B2760">
          <w:rPr>
            <w:noProof/>
            <w:webHidden/>
          </w:rPr>
          <w:fldChar w:fldCharType="begin"/>
        </w:r>
        <w:r w:rsidR="002B2760">
          <w:rPr>
            <w:noProof/>
            <w:webHidden/>
          </w:rPr>
          <w:instrText xml:space="preserve"> PAGEREF _Toc454298598 \h </w:instrText>
        </w:r>
        <w:r w:rsidR="002B2760">
          <w:rPr>
            <w:noProof/>
            <w:webHidden/>
          </w:rPr>
        </w:r>
        <w:r w:rsidR="002B2760">
          <w:rPr>
            <w:noProof/>
            <w:webHidden/>
          </w:rPr>
          <w:fldChar w:fldCharType="separate"/>
        </w:r>
        <w:r w:rsidR="002B2760">
          <w:rPr>
            <w:noProof/>
            <w:webHidden/>
          </w:rPr>
          <w:t>127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599" w:history="1">
        <w:r w:rsidR="002B2760" w:rsidRPr="001E3B75">
          <w:rPr>
            <w:rStyle w:val="Hyperlink"/>
            <w:rFonts w:ascii="Arial" w:hAnsi="Arial" w:cs="Arial"/>
            <w:b/>
            <w:noProof/>
          </w:rPr>
          <w:t>D12.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invitación a presentar expresiones de interés (CI)</w:t>
        </w:r>
        <w:r w:rsidR="002B2760">
          <w:rPr>
            <w:noProof/>
            <w:webHidden/>
          </w:rPr>
          <w:tab/>
        </w:r>
        <w:r w:rsidR="002B2760">
          <w:rPr>
            <w:noProof/>
            <w:webHidden/>
          </w:rPr>
          <w:fldChar w:fldCharType="begin"/>
        </w:r>
        <w:r w:rsidR="002B2760">
          <w:rPr>
            <w:noProof/>
            <w:webHidden/>
          </w:rPr>
          <w:instrText xml:space="preserve"> PAGEREF _Toc454298599 \h </w:instrText>
        </w:r>
        <w:r w:rsidR="002B2760">
          <w:rPr>
            <w:noProof/>
            <w:webHidden/>
          </w:rPr>
        </w:r>
        <w:r w:rsidR="002B2760">
          <w:rPr>
            <w:noProof/>
            <w:webHidden/>
          </w:rPr>
          <w:fldChar w:fldCharType="separate"/>
        </w:r>
        <w:r w:rsidR="002B2760">
          <w:rPr>
            <w:noProof/>
            <w:webHidden/>
          </w:rPr>
          <w:t>128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0" w:history="1">
        <w:r w:rsidR="002B2760" w:rsidRPr="001E3B75">
          <w:rPr>
            <w:rStyle w:val="Hyperlink"/>
            <w:rFonts w:ascii="Arial" w:hAnsi="Arial" w:cs="Arial"/>
            <w:b/>
            <w:noProof/>
          </w:rPr>
          <w:t>D13.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recibo de ofertas / propuestas</w:t>
        </w:r>
        <w:r w:rsidR="002B2760">
          <w:rPr>
            <w:noProof/>
            <w:webHidden/>
          </w:rPr>
          <w:tab/>
        </w:r>
        <w:r w:rsidR="002B2760">
          <w:rPr>
            <w:noProof/>
            <w:webHidden/>
          </w:rPr>
          <w:fldChar w:fldCharType="begin"/>
        </w:r>
        <w:r w:rsidR="002B2760">
          <w:rPr>
            <w:noProof/>
            <w:webHidden/>
          </w:rPr>
          <w:instrText xml:space="preserve"> PAGEREF _Toc454298600 \h </w:instrText>
        </w:r>
        <w:r w:rsidR="002B2760">
          <w:rPr>
            <w:noProof/>
            <w:webHidden/>
          </w:rPr>
        </w:r>
        <w:r w:rsidR="002B2760">
          <w:rPr>
            <w:noProof/>
            <w:webHidden/>
          </w:rPr>
          <w:fldChar w:fldCharType="separate"/>
        </w:r>
        <w:r w:rsidR="002B2760">
          <w:rPr>
            <w:noProof/>
            <w:webHidden/>
          </w:rPr>
          <w:t>129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1" w:history="1">
        <w:r w:rsidR="002B2760" w:rsidRPr="001E3B75">
          <w:rPr>
            <w:rStyle w:val="Hyperlink"/>
            <w:rFonts w:ascii="Arial" w:hAnsi="Arial" w:cs="Arial"/>
            <w:b/>
            <w:noProof/>
          </w:rPr>
          <w:t>D14.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acta de apertura de ofertas (LPI y LPN)</w:t>
        </w:r>
        <w:r w:rsidR="002B2760">
          <w:rPr>
            <w:noProof/>
            <w:webHidden/>
          </w:rPr>
          <w:tab/>
        </w:r>
        <w:r w:rsidR="002B2760">
          <w:rPr>
            <w:noProof/>
            <w:webHidden/>
          </w:rPr>
          <w:fldChar w:fldCharType="begin"/>
        </w:r>
        <w:r w:rsidR="002B2760">
          <w:rPr>
            <w:noProof/>
            <w:webHidden/>
          </w:rPr>
          <w:instrText xml:space="preserve"> PAGEREF _Toc454298601 \h </w:instrText>
        </w:r>
        <w:r w:rsidR="002B2760">
          <w:rPr>
            <w:noProof/>
            <w:webHidden/>
          </w:rPr>
        </w:r>
        <w:r w:rsidR="002B2760">
          <w:rPr>
            <w:noProof/>
            <w:webHidden/>
          </w:rPr>
          <w:fldChar w:fldCharType="separate"/>
        </w:r>
        <w:r w:rsidR="002B2760">
          <w:rPr>
            <w:noProof/>
            <w:webHidden/>
          </w:rPr>
          <w:t>130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2" w:history="1">
        <w:r w:rsidR="002B2760" w:rsidRPr="001E3B75">
          <w:rPr>
            <w:rStyle w:val="Hyperlink"/>
            <w:rFonts w:ascii="Arial" w:hAnsi="Arial" w:cs="Arial"/>
            <w:b/>
            <w:noProof/>
          </w:rPr>
          <w:t>D15.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acta de apertura de ofertas (CP)</w:t>
        </w:r>
        <w:r w:rsidR="002B2760">
          <w:rPr>
            <w:noProof/>
            <w:webHidden/>
          </w:rPr>
          <w:tab/>
        </w:r>
        <w:r w:rsidR="002B2760">
          <w:rPr>
            <w:noProof/>
            <w:webHidden/>
          </w:rPr>
          <w:fldChar w:fldCharType="begin"/>
        </w:r>
        <w:r w:rsidR="002B2760">
          <w:rPr>
            <w:noProof/>
            <w:webHidden/>
          </w:rPr>
          <w:instrText xml:space="preserve"> PAGEREF _Toc454298602 \h </w:instrText>
        </w:r>
        <w:r w:rsidR="002B2760">
          <w:rPr>
            <w:noProof/>
            <w:webHidden/>
          </w:rPr>
        </w:r>
        <w:r w:rsidR="002B2760">
          <w:rPr>
            <w:noProof/>
            <w:webHidden/>
          </w:rPr>
          <w:fldChar w:fldCharType="separate"/>
        </w:r>
        <w:r w:rsidR="002B2760">
          <w:rPr>
            <w:noProof/>
            <w:webHidden/>
          </w:rPr>
          <w:t>134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3" w:history="1">
        <w:r w:rsidR="002B2760" w:rsidRPr="001E3B75">
          <w:rPr>
            <w:rStyle w:val="Hyperlink"/>
            <w:rFonts w:ascii="Arial" w:hAnsi="Arial" w:cs="Arial"/>
            <w:b/>
            <w:noProof/>
          </w:rPr>
          <w:t>D16.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acta de evaluación de ofertas (LPI y LPN)</w:t>
        </w:r>
        <w:r w:rsidR="002B2760">
          <w:rPr>
            <w:noProof/>
            <w:webHidden/>
          </w:rPr>
          <w:tab/>
        </w:r>
        <w:r w:rsidR="002B2760">
          <w:rPr>
            <w:noProof/>
            <w:webHidden/>
          </w:rPr>
          <w:fldChar w:fldCharType="begin"/>
        </w:r>
        <w:r w:rsidR="002B2760">
          <w:rPr>
            <w:noProof/>
            <w:webHidden/>
          </w:rPr>
          <w:instrText xml:space="preserve"> PAGEREF _Toc454298603 \h </w:instrText>
        </w:r>
        <w:r w:rsidR="002B2760">
          <w:rPr>
            <w:noProof/>
            <w:webHidden/>
          </w:rPr>
        </w:r>
        <w:r w:rsidR="002B2760">
          <w:rPr>
            <w:noProof/>
            <w:webHidden/>
          </w:rPr>
          <w:fldChar w:fldCharType="separate"/>
        </w:r>
        <w:r w:rsidR="002B2760">
          <w:rPr>
            <w:noProof/>
            <w:webHidden/>
          </w:rPr>
          <w:t>136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4" w:history="1">
        <w:r w:rsidR="002B2760" w:rsidRPr="001E3B75">
          <w:rPr>
            <w:rStyle w:val="Hyperlink"/>
            <w:rFonts w:ascii="Arial" w:hAnsi="Arial" w:cs="Arial"/>
            <w:b/>
            <w:noProof/>
          </w:rPr>
          <w:t>D17.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acta de evaluación de ofertas (CP)</w:t>
        </w:r>
        <w:r w:rsidR="002B2760">
          <w:rPr>
            <w:noProof/>
            <w:webHidden/>
          </w:rPr>
          <w:tab/>
        </w:r>
        <w:r w:rsidR="002B2760">
          <w:rPr>
            <w:noProof/>
            <w:webHidden/>
          </w:rPr>
          <w:fldChar w:fldCharType="begin"/>
        </w:r>
        <w:r w:rsidR="002B2760">
          <w:rPr>
            <w:noProof/>
            <w:webHidden/>
          </w:rPr>
          <w:instrText xml:space="preserve"> PAGEREF _Toc454298604 \h </w:instrText>
        </w:r>
        <w:r w:rsidR="002B2760">
          <w:rPr>
            <w:noProof/>
            <w:webHidden/>
          </w:rPr>
        </w:r>
        <w:r w:rsidR="002B2760">
          <w:rPr>
            <w:noProof/>
            <w:webHidden/>
          </w:rPr>
          <w:fldChar w:fldCharType="separate"/>
        </w:r>
        <w:r w:rsidR="002B2760">
          <w:rPr>
            <w:noProof/>
            <w:webHidden/>
          </w:rPr>
          <w:t>140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5" w:history="1">
        <w:r w:rsidR="002B2760" w:rsidRPr="001E3B75">
          <w:rPr>
            <w:rStyle w:val="Hyperlink"/>
            <w:rFonts w:ascii="Arial" w:hAnsi="Arial" w:cs="Arial"/>
            <w:b/>
            <w:noProof/>
          </w:rPr>
          <w:t>D18.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cuadro comparativo de ofertas (CP)</w:t>
        </w:r>
        <w:r w:rsidR="002B2760">
          <w:rPr>
            <w:noProof/>
            <w:webHidden/>
          </w:rPr>
          <w:tab/>
        </w:r>
        <w:r w:rsidR="002B2760">
          <w:rPr>
            <w:noProof/>
            <w:webHidden/>
          </w:rPr>
          <w:fldChar w:fldCharType="begin"/>
        </w:r>
        <w:r w:rsidR="002B2760">
          <w:rPr>
            <w:noProof/>
            <w:webHidden/>
          </w:rPr>
          <w:instrText xml:space="preserve"> PAGEREF _Toc454298605 \h </w:instrText>
        </w:r>
        <w:r w:rsidR="002B2760">
          <w:rPr>
            <w:noProof/>
            <w:webHidden/>
          </w:rPr>
        </w:r>
        <w:r w:rsidR="002B2760">
          <w:rPr>
            <w:noProof/>
            <w:webHidden/>
          </w:rPr>
          <w:fldChar w:fldCharType="separate"/>
        </w:r>
        <w:r w:rsidR="002B2760">
          <w:rPr>
            <w:noProof/>
            <w:webHidden/>
          </w:rPr>
          <w:t>142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6" w:history="1">
        <w:r w:rsidR="002B2760" w:rsidRPr="001E3B75">
          <w:rPr>
            <w:rStyle w:val="Hyperlink"/>
            <w:rFonts w:ascii="Arial" w:eastAsiaTheme="minorHAnsi" w:hAnsi="Arial" w:cs="Arial"/>
            <w:b/>
            <w:noProof/>
          </w:rPr>
          <w:t>D19.</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examen preliminar de las ofertas</w:t>
        </w:r>
        <w:r w:rsidR="002B2760">
          <w:rPr>
            <w:noProof/>
            <w:webHidden/>
          </w:rPr>
          <w:tab/>
        </w:r>
        <w:r w:rsidR="002B2760">
          <w:rPr>
            <w:noProof/>
            <w:webHidden/>
          </w:rPr>
          <w:fldChar w:fldCharType="begin"/>
        </w:r>
        <w:r w:rsidR="002B2760">
          <w:rPr>
            <w:noProof/>
            <w:webHidden/>
          </w:rPr>
          <w:instrText xml:space="preserve"> PAGEREF _Toc454298606 \h </w:instrText>
        </w:r>
        <w:r w:rsidR="002B2760">
          <w:rPr>
            <w:noProof/>
            <w:webHidden/>
          </w:rPr>
        </w:r>
        <w:r w:rsidR="002B2760">
          <w:rPr>
            <w:noProof/>
            <w:webHidden/>
          </w:rPr>
          <w:fldChar w:fldCharType="separate"/>
        </w:r>
        <w:r w:rsidR="002B2760">
          <w:rPr>
            <w:noProof/>
            <w:webHidden/>
          </w:rPr>
          <w:t>143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7" w:history="1">
        <w:r w:rsidR="002B2760" w:rsidRPr="001E3B75">
          <w:rPr>
            <w:rStyle w:val="Hyperlink"/>
            <w:rFonts w:ascii="Arial" w:eastAsiaTheme="minorHAnsi" w:hAnsi="Arial" w:cs="Arial"/>
            <w:b/>
            <w:noProof/>
          </w:rPr>
          <w:t>D20.</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evaluación técnica</w:t>
        </w:r>
        <w:r w:rsidR="002B2760">
          <w:rPr>
            <w:noProof/>
            <w:webHidden/>
          </w:rPr>
          <w:tab/>
        </w:r>
        <w:r w:rsidR="002B2760">
          <w:rPr>
            <w:noProof/>
            <w:webHidden/>
          </w:rPr>
          <w:fldChar w:fldCharType="begin"/>
        </w:r>
        <w:r w:rsidR="002B2760">
          <w:rPr>
            <w:noProof/>
            <w:webHidden/>
          </w:rPr>
          <w:instrText xml:space="preserve"> PAGEREF _Toc454298607 \h </w:instrText>
        </w:r>
        <w:r w:rsidR="002B2760">
          <w:rPr>
            <w:noProof/>
            <w:webHidden/>
          </w:rPr>
        </w:r>
        <w:r w:rsidR="002B2760">
          <w:rPr>
            <w:noProof/>
            <w:webHidden/>
          </w:rPr>
          <w:fldChar w:fldCharType="separate"/>
        </w:r>
        <w:r w:rsidR="002B2760">
          <w:rPr>
            <w:noProof/>
            <w:webHidden/>
          </w:rPr>
          <w:t>144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8" w:history="1">
        <w:r w:rsidR="002B2760" w:rsidRPr="001E3B75">
          <w:rPr>
            <w:rStyle w:val="Hyperlink"/>
            <w:rFonts w:ascii="Arial" w:eastAsiaTheme="minorHAnsi" w:hAnsi="Arial" w:cs="Arial"/>
            <w:b/>
            <w:noProof/>
          </w:rPr>
          <w:t>D21.</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cuadro comparativo de evaluación</w:t>
        </w:r>
        <w:r w:rsidR="002B2760">
          <w:rPr>
            <w:noProof/>
            <w:webHidden/>
          </w:rPr>
          <w:tab/>
        </w:r>
        <w:r w:rsidR="002B2760">
          <w:rPr>
            <w:noProof/>
            <w:webHidden/>
          </w:rPr>
          <w:fldChar w:fldCharType="begin"/>
        </w:r>
        <w:r w:rsidR="002B2760">
          <w:rPr>
            <w:noProof/>
            <w:webHidden/>
          </w:rPr>
          <w:instrText xml:space="preserve"> PAGEREF _Toc454298608 \h </w:instrText>
        </w:r>
        <w:r w:rsidR="002B2760">
          <w:rPr>
            <w:noProof/>
            <w:webHidden/>
          </w:rPr>
        </w:r>
        <w:r w:rsidR="002B2760">
          <w:rPr>
            <w:noProof/>
            <w:webHidden/>
          </w:rPr>
          <w:fldChar w:fldCharType="separate"/>
        </w:r>
        <w:r w:rsidR="002B2760">
          <w:rPr>
            <w:noProof/>
            <w:webHidden/>
          </w:rPr>
          <w:t>145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09" w:history="1">
        <w:r w:rsidR="002B2760" w:rsidRPr="001E3B75">
          <w:rPr>
            <w:rStyle w:val="Hyperlink"/>
            <w:rFonts w:ascii="Arial" w:eastAsiaTheme="minorHAnsi" w:hAnsi="Arial" w:cs="Arial"/>
            <w:b/>
            <w:noProof/>
          </w:rPr>
          <w:t>D22.</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resolución administrativa de adjudicación</w:t>
        </w:r>
        <w:r w:rsidR="002B2760">
          <w:rPr>
            <w:noProof/>
            <w:webHidden/>
          </w:rPr>
          <w:tab/>
        </w:r>
        <w:r w:rsidR="002B2760">
          <w:rPr>
            <w:noProof/>
            <w:webHidden/>
          </w:rPr>
          <w:fldChar w:fldCharType="begin"/>
        </w:r>
        <w:r w:rsidR="002B2760">
          <w:rPr>
            <w:noProof/>
            <w:webHidden/>
          </w:rPr>
          <w:instrText xml:space="preserve"> PAGEREF _Toc454298609 \h </w:instrText>
        </w:r>
        <w:r w:rsidR="002B2760">
          <w:rPr>
            <w:noProof/>
            <w:webHidden/>
          </w:rPr>
        </w:r>
        <w:r w:rsidR="002B2760">
          <w:rPr>
            <w:noProof/>
            <w:webHidden/>
          </w:rPr>
          <w:fldChar w:fldCharType="separate"/>
        </w:r>
        <w:r w:rsidR="002B2760">
          <w:rPr>
            <w:noProof/>
            <w:webHidden/>
          </w:rPr>
          <w:t>146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0" w:history="1">
        <w:r w:rsidR="002B2760" w:rsidRPr="001E3B75">
          <w:rPr>
            <w:rStyle w:val="Hyperlink"/>
            <w:rFonts w:ascii="Arial" w:eastAsiaTheme="minorHAnsi" w:hAnsi="Arial" w:cs="Arial"/>
            <w:b/>
            <w:noProof/>
          </w:rPr>
          <w:t>D23.</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orden de compra</w:t>
        </w:r>
        <w:r w:rsidR="002B2760">
          <w:rPr>
            <w:noProof/>
            <w:webHidden/>
          </w:rPr>
          <w:tab/>
        </w:r>
        <w:r w:rsidR="002B2760">
          <w:rPr>
            <w:noProof/>
            <w:webHidden/>
          </w:rPr>
          <w:fldChar w:fldCharType="begin"/>
        </w:r>
        <w:r w:rsidR="002B2760">
          <w:rPr>
            <w:noProof/>
            <w:webHidden/>
          </w:rPr>
          <w:instrText xml:space="preserve"> PAGEREF _Toc454298610 \h </w:instrText>
        </w:r>
        <w:r w:rsidR="002B2760">
          <w:rPr>
            <w:noProof/>
            <w:webHidden/>
          </w:rPr>
        </w:r>
        <w:r w:rsidR="002B2760">
          <w:rPr>
            <w:noProof/>
            <w:webHidden/>
          </w:rPr>
          <w:fldChar w:fldCharType="separate"/>
        </w:r>
        <w:r w:rsidR="002B2760">
          <w:rPr>
            <w:noProof/>
            <w:webHidden/>
          </w:rPr>
          <w:t>148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1" w:history="1">
        <w:r w:rsidR="002B2760" w:rsidRPr="001E3B75">
          <w:rPr>
            <w:rStyle w:val="Hyperlink"/>
            <w:rFonts w:ascii="Arial" w:eastAsiaTheme="minorHAnsi" w:hAnsi="Arial" w:cs="Arial"/>
            <w:b/>
            <w:noProof/>
          </w:rPr>
          <w:t>D24.</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orden de inicio (bienes)</w:t>
        </w:r>
        <w:r w:rsidR="002B2760">
          <w:rPr>
            <w:noProof/>
            <w:webHidden/>
          </w:rPr>
          <w:tab/>
        </w:r>
        <w:r w:rsidR="002B2760">
          <w:rPr>
            <w:noProof/>
            <w:webHidden/>
          </w:rPr>
          <w:fldChar w:fldCharType="begin"/>
        </w:r>
        <w:r w:rsidR="002B2760">
          <w:rPr>
            <w:noProof/>
            <w:webHidden/>
          </w:rPr>
          <w:instrText xml:space="preserve"> PAGEREF _Toc454298611 \h </w:instrText>
        </w:r>
        <w:r w:rsidR="002B2760">
          <w:rPr>
            <w:noProof/>
            <w:webHidden/>
          </w:rPr>
        </w:r>
        <w:r w:rsidR="002B2760">
          <w:rPr>
            <w:noProof/>
            <w:webHidden/>
          </w:rPr>
          <w:fldChar w:fldCharType="separate"/>
        </w:r>
        <w:r w:rsidR="002B2760">
          <w:rPr>
            <w:noProof/>
            <w:webHidden/>
          </w:rPr>
          <w:t>151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2" w:history="1">
        <w:r w:rsidR="002B2760" w:rsidRPr="001E3B75">
          <w:rPr>
            <w:rStyle w:val="Hyperlink"/>
            <w:rFonts w:ascii="Arial" w:eastAsiaTheme="minorHAnsi" w:hAnsi="Arial" w:cs="Arial"/>
            <w:b/>
            <w:noProof/>
          </w:rPr>
          <w:t>D25.</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orden de inicio (servicios diferentes a consultoría)</w:t>
        </w:r>
        <w:r w:rsidR="002B2760">
          <w:rPr>
            <w:noProof/>
            <w:webHidden/>
          </w:rPr>
          <w:tab/>
        </w:r>
        <w:r w:rsidR="002B2760">
          <w:rPr>
            <w:noProof/>
            <w:webHidden/>
          </w:rPr>
          <w:fldChar w:fldCharType="begin"/>
        </w:r>
        <w:r w:rsidR="002B2760">
          <w:rPr>
            <w:noProof/>
            <w:webHidden/>
          </w:rPr>
          <w:instrText xml:space="preserve"> PAGEREF _Toc454298612 \h </w:instrText>
        </w:r>
        <w:r w:rsidR="002B2760">
          <w:rPr>
            <w:noProof/>
            <w:webHidden/>
          </w:rPr>
        </w:r>
        <w:r w:rsidR="002B2760">
          <w:rPr>
            <w:noProof/>
            <w:webHidden/>
          </w:rPr>
          <w:fldChar w:fldCharType="separate"/>
        </w:r>
        <w:r w:rsidR="002B2760">
          <w:rPr>
            <w:noProof/>
            <w:webHidden/>
          </w:rPr>
          <w:t>152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3" w:history="1">
        <w:r w:rsidR="002B2760" w:rsidRPr="001E3B75">
          <w:rPr>
            <w:rStyle w:val="Hyperlink"/>
            <w:rFonts w:ascii="Arial" w:eastAsiaTheme="minorHAnsi" w:hAnsi="Arial" w:cs="Arial"/>
            <w:b/>
            <w:noProof/>
          </w:rPr>
          <w:t>D26.</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orden de inicio (obras)</w:t>
        </w:r>
        <w:r w:rsidR="002B2760">
          <w:rPr>
            <w:noProof/>
            <w:webHidden/>
          </w:rPr>
          <w:tab/>
        </w:r>
        <w:r w:rsidR="002B2760">
          <w:rPr>
            <w:noProof/>
            <w:webHidden/>
          </w:rPr>
          <w:fldChar w:fldCharType="begin"/>
        </w:r>
        <w:r w:rsidR="002B2760">
          <w:rPr>
            <w:noProof/>
            <w:webHidden/>
          </w:rPr>
          <w:instrText xml:space="preserve"> PAGEREF _Toc454298613 \h </w:instrText>
        </w:r>
        <w:r w:rsidR="002B2760">
          <w:rPr>
            <w:noProof/>
            <w:webHidden/>
          </w:rPr>
        </w:r>
        <w:r w:rsidR="002B2760">
          <w:rPr>
            <w:noProof/>
            <w:webHidden/>
          </w:rPr>
          <w:fldChar w:fldCharType="separate"/>
        </w:r>
        <w:r w:rsidR="002B2760">
          <w:rPr>
            <w:noProof/>
            <w:webHidden/>
          </w:rPr>
          <w:t>153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4" w:history="1">
        <w:r w:rsidR="002B2760" w:rsidRPr="001E3B75">
          <w:rPr>
            <w:rStyle w:val="Hyperlink"/>
            <w:rFonts w:ascii="Arial" w:eastAsiaTheme="minorHAnsi" w:hAnsi="Arial" w:cs="Arial"/>
            <w:b/>
            <w:noProof/>
          </w:rPr>
          <w:t>D27.</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orden de inicio (servicios de consultoría)</w:t>
        </w:r>
        <w:r w:rsidR="002B2760">
          <w:rPr>
            <w:noProof/>
            <w:webHidden/>
          </w:rPr>
          <w:tab/>
        </w:r>
        <w:r w:rsidR="002B2760">
          <w:rPr>
            <w:noProof/>
            <w:webHidden/>
          </w:rPr>
          <w:fldChar w:fldCharType="begin"/>
        </w:r>
        <w:r w:rsidR="002B2760">
          <w:rPr>
            <w:noProof/>
            <w:webHidden/>
          </w:rPr>
          <w:instrText xml:space="preserve"> PAGEREF _Toc454298614 \h </w:instrText>
        </w:r>
        <w:r w:rsidR="002B2760">
          <w:rPr>
            <w:noProof/>
            <w:webHidden/>
          </w:rPr>
        </w:r>
        <w:r w:rsidR="002B2760">
          <w:rPr>
            <w:noProof/>
            <w:webHidden/>
          </w:rPr>
          <w:fldChar w:fldCharType="separate"/>
        </w:r>
        <w:r w:rsidR="002B2760">
          <w:rPr>
            <w:noProof/>
            <w:webHidden/>
          </w:rPr>
          <w:t>154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5" w:history="1">
        <w:r w:rsidR="002B2760" w:rsidRPr="001E3B75">
          <w:rPr>
            <w:rStyle w:val="Hyperlink"/>
            <w:rFonts w:ascii="Arial" w:eastAsiaTheme="minorHAnsi" w:hAnsi="Arial" w:cs="Arial"/>
            <w:b/>
            <w:noProof/>
          </w:rPr>
          <w:t>D28.</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acta de recepción de bienes</w:t>
        </w:r>
        <w:r w:rsidR="002B2760">
          <w:rPr>
            <w:noProof/>
            <w:webHidden/>
          </w:rPr>
          <w:tab/>
        </w:r>
        <w:r w:rsidR="002B2760">
          <w:rPr>
            <w:noProof/>
            <w:webHidden/>
          </w:rPr>
          <w:fldChar w:fldCharType="begin"/>
        </w:r>
        <w:r w:rsidR="002B2760">
          <w:rPr>
            <w:noProof/>
            <w:webHidden/>
          </w:rPr>
          <w:instrText xml:space="preserve"> PAGEREF _Toc454298615 \h </w:instrText>
        </w:r>
        <w:r w:rsidR="002B2760">
          <w:rPr>
            <w:noProof/>
            <w:webHidden/>
          </w:rPr>
        </w:r>
        <w:r w:rsidR="002B2760">
          <w:rPr>
            <w:noProof/>
            <w:webHidden/>
          </w:rPr>
          <w:fldChar w:fldCharType="separate"/>
        </w:r>
        <w:r w:rsidR="002B2760">
          <w:rPr>
            <w:noProof/>
            <w:webHidden/>
          </w:rPr>
          <w:t>155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6" w:history="1">
        <w:r w:rsidR="002B2760" w:rsidRPr="001E3B75">
          <w:rPr>
            <w:rStyle w:val="Hyperlink"/>
            <w:rFonts w:ascii="Arial" w:eastAsiaTheme="minorHAnsi" w:hAnsi="Arial" w:cs="Arial"/>
            <w:b/>
            <w:noProof/>
          </w:rPr>
          <w:t>D29.</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acta de recepción sustancial de obras</w:t>
        </w:r>
        <w:r w:rsidR="002B2760">
          <w:rPr>
            <w:noProof/>
            <w:webHidden/>
          </w:rPr>
          <w:tab/>
        </w:r>
        <w:r w:rsidR="002B2760">
          <w:rPr>
            <w:noProof/>
            <w:webHidden/>
          </w:rPr>
          <w:fldChar w:fldCharType="begin"/>
        </w:r>
        <w:r w:rsidR="002B2760">
          <w:rPr>
            <w:noProof/>
            <w:webHidden/>
          </w:rPr>
          <w:instrText xml:space="preserve"> PAGEREF _Toc454298616 \h </w:instrText>
        </w:r>
        <w:r w:rsidR="002B2760">
          <w:rPr>
            <w:noProof/>
            <w:webHidden/>
          </w:rPr>
        </w:r>
        <w:r w:rsidR="002B2760">
          <w:rPr>
            <w:noProof/>
            <w:webHidden/>
          </w:rPr>
          <w:fldChar w:fldCharType="separate"/>
        </w:r>
        <w:r w:rsidR="002B2760">
          <w:rPr>
            <w:noProof/>
            <w:webHidden/>
          </w:rPr>
          <w:t>156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7" w:history="1">
        <w:r w:rsidR="002B2760" w:rsidRPr="001E3B75">
          <w:rPr>
            <w:rStyle w:val="Hyperlink"/>
            <w:rFonts w:ascii="Arial" w:eastAsiaTheme="minorHAnsi" w:hAnsi="Arial" w:cs="Arial"/>
            <w:b/>
            <w:noProof/>
          </w:rPr>
          <w:t>D30.</w:t>
        </w:r>
        <w:r w:rsidR="002B2760">
          <w:rPr>
            <w:rFonts w:asciiTheme="minorHAnsi" w:eastAsiaTheme="minorEastAsia" w:hAnsiTheme="minorHAnsi" w:cstheme="minorBidi"/>
            <w:noProof/>
            <w:sz w:val="22"/>
            <w:szCs w:val="22"/>
          </w:rPr>
          <w:tab/>
        </w:r>
        <w:r w:rsidR="002B2760" w:rsidRPr="001E3B75">
          <w:rPr>
            <w:rStyle w:val="Hyperlink"/>
            <w:rFonts w:ascii="Arial" w:eastAsiaTheme="minorHAnsi" w:hAnsi="Arial" w:cs="Arial"/>
            <w:noProof/>
          </w:rPr>
          <w:t>Formato de acta de recepción definitiva de obras</w:t>
        </w:r>
        <w:r w:rsidR="002B2760">
          <w:rPr>
            <w:noProof/>
            <w:webHidden/>
          </w:rPr>
          <w:tab/>
        </w:r>
        <w:r w:rsidR="002B2760">
          <w:rPr>
            <w:noProof/>
            <w:webHidden/>
          </w:rPr>
          <w:fldChar w:fldCharType="begin"/>
        </w:r>
        <w:r w:rsidR="002B2760">
          <w:rPr>
            <w:noProof/>
            <w:webHidden/>
          </w:rPr>
          <w:instrText xml:space="preserve"> PAGEREF _Toc454298617 \h </w:instrText>
        </w:r>
        <w:r w:rsidR="002B2760">
          <w:rPr>
            <w:noProof/>
            <w:webHidden/>
          </w:rPr>
        </w:r>
        <w:r w:rsidR="002B2760">
          <w:rPr>
            <w:noProof/>
            <w:webHidden/>
          </w:rPr>
          <w:fldChar w:fldCharType="separate"/>
        </w:r>
        <w:r w:rsidR="002B2760">
          <w:rPr>
            <w:noProof/>
            <w:webHidden/>
          </w:rPr>
          <w:t>157</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618" w:history="1">
        <w:r w:rsidR="002B2760" w:rsidRPr="001E3B75">
          <w:rPr>
            <w:rStyle w:val="Hyperlink"/>
            <w:rFonts w:ascii="Arial" w:hAnsi="Arial" w:cs="Arial"/>
            <w:b/>
            <w:bCs/>
            <w:noProof/>
          </w:rPr>
          <w:t>ANEXO E: CUADROS</w:t>
        </w:r>
        <w:r w:rsidR="002B2760">
          <w:rPr>
            <w:noProof/>
            <w:webHidden/>
          </w:rPr>
          <w:tab/>
        </w:r>
        <w:r w:rsidR="002B2760">
          <w:rPr>
            <w:noProof/>
            <w:webHidden/>
          </w:rPr>
          <w:fldChar w:fldCharType="begin"/>
        </w:r>
        <w:r w:rsidR="002B2760">
          <w:rPr>
            <w:noProof/>
            <w:webHidden/>
          </w:rPr>
          <w:instrText xml:space="preserve"> PAGEREF _Toc454298618 \h </w:instrText>
        </w:r>
        <w:r w:rsidR="002B2760">
          <w:rPr>
            <w:noProof/>
            <w:webHidden/>
          </w:rPr>
        </w:r>
        <w:r w:rsidR="002B2760">
          <w:rPr>
            <w:noProof/>
            <w:webHidden/>
          </w:rPr>
          <w:fldChar w:fldCharType="separate"/>
        </w:r>
        <w:r w:rsidR="002B2760">
          <w:rPr>
            <w:noProof/>
            <w:webHidden/>
          </w:rPr>
          <w:t>158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19" w:history="1">
        <w:r w:rsidR="002B2760" w:rsidRPr="001E3B75">
          <w:rPr>
            <w:rStyle w:val="Hyperlink"/>
            <w:rFonts w:ascii="Arial" w:hAnsi="Arial" w:cs="Arial"/>
            <w:b/>
            <w:noProof/>
          </w:rPr>
          <w:t>E1.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de Países Miembros del BID</w:t>
        </w:r>
        <w:r w:rsidR="002B2760">
          <w:rPr>
            <w:noProof/>
            <w:webHidden/>
          </w:rPr>
          <w:tab/>
        </w:r>
        <w:r w:rsidR="002B2760">
          <w:rPr>
            <w:noProof/>
            <w:webHidden/>
          </w:rPr>
          <w:fldChar w:fldCharType="begin"/>
        </w:r>
        <w:r w:rsidR="002B2760">
          <w:rPr>
            <w:noProof/>
            <w:webHidden/>
          </w:rPr>
          <w:instrText xml:space="preserve"> PAGEREF _Toc454298619 \h </w:instrText>
        </w:r>
        <w:r w:rsidR="002B2760">
          <w:rPr>
            <w:noProof/>
            <w:webHidden/>
          </w:rPr>
        </w:r>
        <w:r w:rsidR="002B2760">
          <w:rPr>
            <w:noProof/>
            <w:webHidden/>
          </w:rPr>
          <w:fldChar w:fldCharType="separate"/>
        </w:r>
        <w:r w:rsidR="002B2760">
          <w:rPr>
            <w:noProof/>
            <w:webHidden/>
          </w:rPr>
          <w:t>159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0" w:history="1">
        <w:r w:rsidR="002B2760" w:rsidRPr="001E3B75">
          <w:rPr>
            <w:rStyle w:val="Hyperlink"/>
            <w:rFonts w:ascii="Arial" w:hAnsi="Arial" w:cs="Arial"/>
            <w:b/>
            <w:noProof/>
          </w:rPr>
          <w:t>E2.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de prohibiciones</w:t>
        </w:r>
        <w:r w:rsidR="002B2760">
          <w:rPr>
            <w:noProof/>
            <w:webHidden/>
          </w:rPr>
          <w:tab/>
        </w:r>
        <w:r w:rsidR="002B2760">
          <w:rPr>
            <w:noProof/>
            <w:webHidden/>
          </w:rPr>
          <w:fldChar w:fldCharType="begin"/>
        </w:r>
        <w:r w:rsidR="002B2760">
          <w:rPr>
            <w:noProof/>
            <w:webHidden/>
          </w:rPr>
          <w:instrText xml:space="preserve"> PAGEREF _Toc454298620 \h </w:instrText>
        </w:r>
        <w:r w:rsidR="002B2760">
          <w:rPr>
            <w:noProof/>
            <w:webHidden/>
          </w:rPr>
        </w:r>
        <w:r w:rsidR="002B2760">
          <w:rPr>
            <w:noProof/>
            <w:webHidden/>
          </w:rPr>
          <w:fldChar w:fldCharType="separate"/>
        </w:r>
        <w:r w:rsidR="002B2760">
          <w:rPr>
            <w:noProof/>
            <w:webHidden/>
          </w:rPr>
          <w:t>159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1" w:history="1">
        <w:r w:rsidR="002B2760" w:rsidRPr="001E3B75">
          <w:rPr>
            <w:rStyle w:val="Hyperlink"/>
            <w:rFonts w:ascii="Arial" w:hAnsi="Arial" w:cs="Arial"/>
            <w:b/>
            <w:noProof/>
          </w:rPr>
          <w:t>E3.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manejo de archivos electrónicos</w:t>
        </w:r>
        <w:r w:rsidR="002B2760">
          <w:rPr>
            <w:noProof/>
            <w:webHidden/>
          </w:rPr>
          <w:tab/>
        </w:r>
        <w:r w:rsidR="002B2760">
          <w:rPr>
            <w:noProof/>
            <w:webHidden/>
          </w:rPr>
          <w:fldChar w:fldCharType="begin"/>
        </w:r>
        <w:r w:rsidR="002B2760">
          <w:rPr>
            <w:noProof/>
            <w:webHidden/>
          </w:rPr>
          <w:instrText xml:space="preserve"> PAGEREF _Toc454298621 \h </w:instrText>
        </w:r>
        <w:r w:rsidR="002B2760">
          <w:rPr>
            <w:noProof/>
            <w:webHidden/>
          </w:rPr>
        </w:r>
        <w:r w:rsidR="002B2760">
          <w:rPr>
            <w:noProof/>
            <w:webHidden/>
          </w:rPr>
          <w:fldChar w:fldCharType="separate"/>
        </w:r>
        <w:r w:rsidR="002B2760">
          <w:rPr>
            <w:noProof/>
            <w:webHidden/>
          </w:rPr>
          <w:t>160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2" w:history="1">
        <w:r w:rsidR="002B2760" w:rsidRPr="001E3B75">
          <w:rPr>
            <w:rStyle w:val="Hyperlink"/>
            <w:rFonts w:ascii="Arial" w:hAnsi="Arial" w:cs="Arial"/>
            <w:b/>
            <w:noProof/>
          </w:rPr>
          <w:t>E4.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responsabilidades en los procesos de adquisición</w:t>
        </w:r>
        <w:r w:rsidR="002B2760">
          <w:rPr>
            <w:noProof/>
            <w:webHidden/>
          </w:rPr>
          <w:tab/>
        </w:r>
        <w:r w:rsidR="002B2760">
          <w:rPr>
            <w:noProof/>
            <w:webHidden/>
          </w:rPr>
          <w:fldChar w:fldCharType="begin"/>
        </w:r>
        <w:r w:rsidR="002B2760">
          <w:rPr>
            <w:noProof/>
            <w:webHidden/>
          </w:rPr>
          <w:instrText xml:space="preserve"> PAGEREF _Toc454298622 \h </w:instrText>
        </w:r>
        <w:r w:rsidR="002B2760">
          <w:rPr>
            <w:noProof/>
            <w:webHidden/>
          </w:rPr>
        </w:r>
        <w:r w:rsidR="002B2760">
          <w:rPr>
            <w:noProof/>
            <w:webHidden/>
          </w:rPr>
          <w:fldChar w:fldCharType="separate"/>
        </w:r>
        <w:r w:rsidR="002B2760">
          <w:rPr>
            <w:noProof/>
            <w:webHidden/>
          </w:rPr>
          <w:t>160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3" w:history="1">
        <w:r w:rsidR="002B2760" w:rsidRPr="001E3B75">
          <w:rPr>
            <w:rStyle w:val="Hyperlink"/>
            <w:rFonts w:ascii="Arial" w:hAnsi="Arial" w:cs="Arial"/>
            <w:b/>
            <w:noProof/>
          </w:rPr>
          <w:t>E5.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rápida de responsables en los procesos de adquisiciones</w:t>
        </w:r>
        <w:r w:rsidR="002B2760">
          <w:rPr>
            <w:noProof/>
            <w:webHidden/>
          </w:rPr>
          <w:tab/>
        </w:r>
        <w:r w:rsidR="002B2760">
          <w:rPr>
            <w:noProof/>
            <w:webHidden/>
          </w:rPr>
          <w:fldChar w:fldCharType="begin"/>
        </w:r>
        <w:r w:rsidR="002B2760">
          <w:rPr>
            <w:noProof/>
            <w:webHidden/>
          </w:rPr>
          <w:instrText xml:space="preserve"> PAGEREF _Toc454298623 \h </w:instrText>
        </w:r>
        <w:r w:rsidR="002B2760">
          <w:rPr>
            <w:noProof/>
            <w:webHidden/>
          </w:rPr>
        </w:r>
        <w:r w:rsidR="002B2760">
          <w:rPr>
            <w:noProof/>
            <w:webHidden/>
          </w:rPr>
          <w:fldChar w:fldCharType="separate"/>
        </w:r>
        <w:r w:rsidR="002B2760">
          <w:rPr>
            <w:noProof/>
            <w:webHidden/>
          </w:rPr>
          <w:t>161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4" w:history="1">
        <w:r w:rsidR="002B2760" w:rsidRPr="001E3B75">
          <w:rPr>
            <w:rStyle w:val="Hyperlink"/>
            <w:rFonts w:ascii="Arial" w:hAnsi="Arial" w:cs="Arial"/>
            <w:b/>
            <w:noProof/>
          </w:rPr>
          <w:t>E6.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normativas del Comité de Licitación/Selección/Compras</w:t>
        </w:r>
        <w:r w:rsidR="002B2760">
          <w:rPr>
            <w:noProof/>
            <w:webHidden/>
          </w:rPr>
          <w:tab/>
        </w:r>
        <w:r w:rsidR="002B2760">
          <w:rPr>
            <w:noProof/>
            <w:webHidden/>
          </w:rPr>
          <w:fldChar w:fldCharType="begin"/>
        </w:r>
        <w:r w:rsidR="002B2760">
          <w:rPr>
            <w:noProof/>
            <w:webHidden/>
          </w:rPr>
          <w:instrText xml:space="preserve"> PAGEREF _Toc454298624 \h </w:instrText>
        </w:r>
        <w:r w:rsidR="002B2760">
          <w:rPr>
            <w:noProof/>
            <w:webHidden/>
          </w:rPr>
        </w:r>
        <w:r w:rsidR="002B2760">
          <w:rPr>
            <w:noProof/>
            <w:webHidden/>
          </w:rPr>
          <w:fldChar w:fldCharType="separate"/>
        </w:r>
        <w:r w:rsidR="002B2760">
          <w:rPr>
            <w:noProof/>
            <w:webHidden/>
          </w:rPr>
          <w:t>163</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5" w:history="1">
        <w:r w:rsidR="002B2760" w:rsidRPr="001E3B75">
          <w:rPr>
            <w:rStyle w:val="Hyperlink"/>
            <w:rFonts w:ascii="Arial" w:hAnsi="Arial" w:cs="Arial"/>
            <w:b/>
            <w:noProof/>
          </w:rPr>
          <w:t>E7.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para la elaboración del PA</w:t>
        </w:r>
        <w:r w:rsidR="002B2760">
          <w:rPr>
            <w:noProof/>
            <w:webHidden/>
          </w:rPr>
          <w:tab/>
        </w:r>
        <w:r w:rsidR="002B2760">
          <w:rPr>
            <w:noProof/>
            <w:webHidden/>
          </w:rPr>
          <w:fldChar w:fldCharType="begin"/>
        </w:r>
        <w:r w:rsidR="002B2760">
          <w:rPr>
            <w:noProof/>
            <w:webHidden/>
          </w:rPr>
          <w:instrText xml:space="preserve"> PAGEREF _Toc454298625 \h </w:instrText>
        </w:r>
        <w:r w:rsidR="002B2760">
          <w:rPr>
            <w:noProof/>
            <w:webHidden/>
          </w:rPr>
        </w:r>
        <w:r w:rsidR="002B2760">
          <w:rPr>
            <w:noProof/>
            <w:webHidden/>
          </w:rPr>
          <w:fldChar w:fldCharType="separate"/>
        </w:r>
        <w:r w:rsidR="002B2760">
          <w:rPr>
            <w:noProof/>
            <w:webHidden/>
          </w:rPr>
          <w:t>164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6" w:history="1">
        <w:r w:rsidR="002B2760" w:rsidRPr="001E3B75">
          <w:rPr>
            <w:rStyle w:val="Hyperlink"/>
            <w:rFonts w:ascii="Arial" w:hAnsi="Arial" w:cs="Arial"/>
            <w:b/>
            <w:noProof/>
          </w:rPr>
          <w:t>E8.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los plazos estimados: obras, bienes y servicios de no consultoría</w:t>
        </w:r>
        <w:r w:rsidR="002B2760">
          <w:rPr>
            <w:noProof/>
            <w:webHidden/>
          </w:rPr>
          <w:tab/>
        </w:r>
        <w:r w:rsidR="002B2760">
          <w:rPr>
            <w:noProof/>
            <w:webHidden/>
          </w:rPr>
          <w:fldChar w:fldCharType="begin"/>
        </w:r>
        <w:r w:rsidR="002B2760">
          <w:rPr>
            <w:noProof/>
            <w:webHidden/>
          </w:rPr>
          <w:instrText xml:space="preserve"> PAGEREF _Toc454298626 \h </w:instrText>
        </w:r>
        <w:r w:rsidR="002B2760">
          <w:rPr>
            <w:noProof/>
            <w:webHidden/>
          </w:rPr>
        </w:r>
        <w:r w:rsidR="002B2760">
          <w:rPr>
            <w:noProof/>
            <w:webHidden/>
          </w:rPr>
          <w:fldChar w:fldCharType="separate"/>
        </w:r>
        <w:r w:rsidR="002B2760">
          <w:rPr>
            <w:noProof/>
            <w:webHidden/>
          </w:rPr>
          <w:t>165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7" w:history="1">
        <w:r w:rsidR="002B2760" w:rsidRPr="001E3B75">
          <w:rPr>
            <w:rStyle w:val="Hyperlink"/>
            <w:rFonts w:ascii="Arial" w:hAnsi="Arial" w:cs="Arial"/>
            <w:b/>
            <w:noProof/>
          </w:rPr>
          <w:t>E9.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los plazos estimados: SBCC y CI</w:t>
        </w:r>
        <w:r w:rsidR="002B2760">
          <w:rPr>
            <w:noProof/>
            <w:webHidden/>
          </w:rPr>
          <w:tab/>
        </w:r>
        <w:r w:rsidR="002B2760">
          <w:rPr>
            <w:noProof/>
            <w:webHidden/>
          </w:rPr>
          <w:fldChar w:fldCharType="begin"/>
        </w:r>
        <w:r w:rsidR="002B2760">
          <w:rPr>
            <w:noProof/>
            <w:webHidden/>
          </w:rPr>
          <w:instrText xml:space="preserve"> PAGEREF _Toc454298627 \h </w:instrText>
        </w:r>
        <w:r w:rsidR="002B2760">
          <w:rPr>
            <w:noProof/>
            <w:webHidden/>
          </w:rPr>
        </w:r>
        <w:r w:rsidR="002B2760">
          <w:rPr>
            <w:noProof/>
            <w:webHidden/>
          </w:rPr>
          <w:fldChar w:fldCharType="separate"/>
        </w:r>
        <w:r w:rsidR="002B2760">
          <w:rPr>
            <w:noProof/>
            <w:webHidden/>
          </w:rPr>
          <w:t>165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8" w:history="1">
        <w:r w:rsidR="002B2760" w:rsidRPr="001E3B75">
          <w:rPr>
            <w:rStyle w:val="Hyperlink"/>
            <w:rFonts w:ascii="Arial" w:hAnsi="Arial" w:cs="Arial"/>
            <w:b/>
            <w:noProof/>
          </w:rPr>
          <w:t>E10.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roles y perfiles para la administración del SEPA</w:t>
        </w:r>
        <w:r w:rsidR="002B2760">
          <w:rPr>
            <w:noProof/>
            <w:webHidden/>
          </w:rPr>
          <w:tab/>
        </w:r>
        <w:r w:rsidR="002B2760">
          <w:rPr>
            <w:noProof/>
            <w:webHidden/>
          </w:rPr>
          <w:fldChar w:fldCharType="begin"/>
        </w:r>
        <w:r w:rsidR="002B2760">
          <w:rPr>
            <w:noProof/>
            <w:webHidden/>
          </w:rPr>
          <w:instrText xml:space="preserve"> PAGEREF _Toc454298628 \h </w:instrText>
        </w:r>
        <w:r w:rsidR="002B2760">
          <w:rPr>
            <w:noProof/>
            <w:webHidden/>
          </w:rPr>
        </w:r>
        <w:r w:rsidR="002B2760">
          <w:rPr>
            <w:noProof/>
            <w:webHidden/>
          </w:rPr>
          <w:fldChar w:fldCharType="separate"/>
        </w:r>
        <w:r w:rsidR="002B2760">
          <w:rPr>
            <w:noProof/>
            <w:webHidden/>
          </w:rPr>
          <w:t>166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29" w:history="1">
        <w:r w:rsidR="002B2760" w:rsidRPr="001E3B75">
          <w:rPr>
            <w:rStyle w:val="Hyperlink"/>
            <w:rFonts w:ascii="Arial" w:hAnsi="Arial" w:cs="Arial"/>
            <w:b/>
            <w:noProof/>
          </w:rPr>
          <w:t>E11.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contenido de TdR</w:t>
        </w:r>
        <w:r w:rsidR="002B2760">
          <w:rPr>
            <w:noProof/>
            <w:webHidden/>
          </w:rPr>
          <w:tab/>
        </w:r>
        <w:r w:rsidR="002B2760">
          <w:rPr>
            <w:noProof/>
            <w:webHidden/>
          </w:rPr>
          <w:fldChar w:fldCharType="begin"/>
        </w:r>
        <w:r w:rsidR="002B2760">
          <w:rPr>
            <w:noProof/>
            <w:webHidden/>
          </w:rPr>
          <w:instrText xml:space="preserve"> PAGEREF _Toc454298629 \h </w:instrText>
        </w:r>
        <w:r w:rsidR="002B2760">
          <w:rPr>
            <w:noProof/>
            <w:webHidden/>
          </w:rPr>
        </w:r>
        <w:r w:rsidR="002B2760">
          <w:rPr>
            <w:noProof/>
            <w:webHidden/>
          </w:rPr>
          <w:fldChar w:fldCharType="separate"/>
        </w:r>
        <w:r w:rsidR="002B2760">
          <w:rPr>
            <w:noProof/>
            <w:webHidden/>
          </w:rPr>
          <w:t>166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0" w:history="1">
        <w:r w:rsidR="002B2760" w:rsidRPr="001E3B75">
          <w:rPr>
            <w:rStyle w:val="Hyperlink"/>
            <w:rFonts w:ascii="Arial" w:hAnsi="Arial" w:cs="Arial"/>
            <w:b/>
            <w:noProof/>
          </w:rPr>
          <w:t>E12.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de ilustración: rotulación de un expediente de adquisición</w:t>
        </w:r>
        <w:r w:rsidR="002B2760">
          <w:rPr>
            <w:noProof/>
            <w:webHidden/>
          </w:rPr>
          <w:tab/>
        </w:r>
        <w:r w:rsidR="002B2760">
          <w:rPr>
            <w:noProof/>
            <w:webHidden/>
          </w:rPr>
          <w:fldChar w:fldCharType="begin"/>
        </w:r>
        <w:r w:rsidR="002B2760">
          <w:rPr>
            <w:noProof/>
            <w:webHidden/>
          </w:rPr>
          <w:instrText xml:space="preserve"> PAGEREF _Toc454298630 \h </w:instrText>
        </w:r>
        <w:r w:rsidR="002B2760">
          <w:rPr>
            <w:noProof/>
            <w:webHidden/>
          </w:rPr>
        </w:r>
        <w:r w:rsidR="002B2760">
          <w:rPr>
            <w:noProof/>
            <w:webHidden/>
          </w:rPr>
          <w:fldChar w:fldCharType="separate"/>
        </w:r>
        <w:r w:rsidR="002B2760">
          <w:rPr>
            <w:noProof/>
            <w:webHidden/>
          </w:rPr>
          <w:t>168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1" w:history="1">
        <w:r w:rsidR="002B2760" w:rsidRPr="001E3B75">
          <w:rPr>
            <w:rStyle w:val="Hyperlink"/>
            <w:rFonts w:ascii="Arial" w:hAnsi="Arial" w:cs="Arial"/>
            <w:b/>
            <w:noProof/>
          </w:rPr>
          <w:t>E13.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evaluación de ofertas/propuestas</w:t>
        </w:r>
        <w:r w:rsidR="002B2760">
          <w:rPr>
            <w:noProof/>
            <w:webHidden/>
          </w:rPr>
          <w:tab/>
        </w:r>
        <w:r w:rsidR="002B2760">
          <w:rPr>
            <w:noProof/>
            <w:webHidden/>
          </w:rPr>
          <w:fldChar w:fldCharType="begin"/>
        </w:r>
        <w:r w:rsidR="002B2760">
          <w:rPr>
            <w:noProof/>
            <w:webHidden/>
          </w:rPr>
          <w:instrText xml:space="preserve"> PAGEREF _Toc454298631 \h </w:instrText>
        </w:r>
        <w:r w:rsidR="002B2760">
          <w:rPr>
            <w:noProof/>
            <w:webHidden/>
          </w:rPr>
        </w:r>
        <w:r w:rsidR="002B2760">
          <w:rPr>
            <w:noProof/>
            <w:webHidden/>
          </w:rPr>
          <w:fldChar w:fldCharType="separate"/>
        </w:r>
        <w:r w:rsidR="002B2760">
          <w:rPr>
            <w:noProof/>
            <w:webHidden/>
          </w:rPr>
          <w:t>169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2" w:history="1">
        <w:r w:rsidR="002B2760" w:rsidRPr="001E3B75">
          <w:rPr>
            <w:rStyle w:val="Hyperlink"/>
            <w:rFonts w:ascii="Arial" w:hAnsi="Arial" w:cs="Arial"/>
            <w:b/>
            <w:noProof/>
          </w:rPr>
          <w:t>E14.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segregación de tareas para la evaluación de ofertas</w:t>
        </w:r>
        <w:r w:rsidR="002B2760">
          <w:rPr>
            <w:noProof/>
            <w:webHidden/>
          </w:rPr>
          <w:tab/>
        </w:r>
        <w:r w:rsidR="002B2760">
          <w:rPr>
            <w:noProof/>
            <w:webHidden/>
          </w:rPr>
          <w:fldChar w:fldCharType="begin"/>
        </w:r>
        <w:r w:rsidR="002B2760">
          <w:rPr>
            <w:noProof/>
            <w:webHidden/>
          </w:rPr>
          <w:instrText xml:space="preserve"> PAGEREF _Toc454298632 \h </w:instrText>
        </w:r>
        <w:r w:rsidR="002B2760">
          <w:rPr>
            <w:noProof/>
            <w:webHidden/>
          </w:rPr>
        </w:r>
        <w:r w:rsidR="002B2760">
          <w:rPr>
            <w:noProof/>
            <w:webHidden/>
          </w:rPr>
          <w:fldChar w:fldCharType="separate"/>
        </w:r>
        <w:r w:rsidR="002B2760">
          <w:rPr>
            <w:noProof/>
            <w:webHidden/>
          </w:rPr>
          <w:t>170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3" w:history="1">
        <w:r w:rsidR="002B2760" w:rsidRPr="001E3B75">
          <w:rPr>
            <w:rStyle w:val="Hyperlink"/>
            <w:rFonts w:ascii="Arial" w:hAnsi="Arial" w:cs="Arial"/>
            <w:b/>
            <w:noProof/>
          </w:rPr>
          <w:t>E15.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recepción de documentos contractuales</w:t>
        </w:r>
        <w:r w:rsidR="002B2760">
          <w:rPr>
            <w:noProof/>
            <w:webHidden/>
          </w:rPr>
          <w:tab/>
        </w:r>
        <w:r w:rsidR="002B2760">
          <w:rPr>
            <w:noProof/>
            <w:webHidden/>
          </w:rPr>
          <w:fldChar w:fldCharType="begin"/>
        </w:r>
        <w:r w:rsidR="002B2760">
          <w:rPr>
            <w:noProof/>
            <w:webHidden/>
          </w:rPr>
          <w:instrText xml:space="preserve"> PAGEREF _Toc454298633 \h </w:instrText>
        </w:r>
        <w:r w:rsidR="002B2760">
          <w:rPr>
            <w:noProof/>
            <w:webHidden/>
          </w:rPr>
        </w:r>
        <w:r w:rsidR="002B2760">
          <w:rPr>
            <w:noProof/>
            <w:webHidden/>
          </w:rPr>
          <w:fldChar w:fldCharType="separate"/>
        </w:r>
        <w:r w:rsidR="002B2760">
          <w:rPr>
            <w:noProof/>
            <w:webHidden/>
          </w:rPr>
          <w:t>170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4" w:history="1">
        <w:r w:rsidR="002B2760" w:rsidRPr="001E3B75">
          <w:rPr>
            <w:rStyle w:val="Hyperlink"/>
            <w:rFonts w:ascii="Arial" w:hAnsi="Arial" w:cs="Arial"/>
            <w:b/>
            <w:noProof/>
          </w:rPr>
          <w:t>E16.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para el inicio de la ejecución del contrato</w:t>
        </w:r>
        <w:r w:rsidR="002B2760">
          <w:rPr>
            <w:noProof/>
            <w:webHidden/>
          </w:rPr>
          <w:tab/>
        </w:r>
        <w:r w:rsidR="002B2760">
          <w:rPr>
            <w:noProof/>
            <w:webHidden/>
          </w:rPr>
          <w:fldChar w:fldCharType="begin"/>
        </w:r>
        <w:r w:rsidR="002B2760">
          <w:rPr>
            <w:noProof/>
            <w:webHidden/>
          </w:rPr>
          <w:instrText xml:space="preserve"> PAGEREF _Toc454298634 \h </w:instrText>
        </w:r>
        <w:r w:rsidR="002B2760">
          <w:rPr>
            <w:noProof/>
            <w:webHidden/>
          </w:rPr>
        </w:r>
        <w:r w:rsidR="002B2760">
          <w:rPr>
            <w:noProof/>
            <w:webHidden/>
          </w:rPr>
          <w:fldChar w:fldCharType="separate"/>
        </w:r>
        <w:r w:rsidR="002B2760">
          <w:rPr>
            <w:noProof/>
            <w:webHidden/>
          </w:rPr>
          <w:t>171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5" w:history="1">
        <w:r w:rsidR="002B2760" w:rsidRPr="001E3B75">
          <w:rPr>
            <w:rStyle w:val="Hyperlink"/>
            <w:rFonts w:ascii="Arial" w:hAnsi="Arial" w:cs="Arial"/>
            <w:b/>
            <w:noProof/>
          </w:rPr>
          <w:t>E17.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para la supervisión al contratista</w:t>
        </w:r>
        <w:r w:rsidR="002B2760">
          <w:rPr>
            <w:noProof/>
            <w:webHidden/>
          </w:rPr>
          <w:tab/>
        </w:r>
        <w:r w:rsidR="002B2760">
          <w:rPr>
            <w:noProof/>
            <w:webHidden/>
          </w:rPr>
          <w:fldChar w:fldCharType="begin"/>
        </w:r>
        <w:r w:rsidR="002B2760">
          <w:rPr>
            <w:noProof/>
            <w:webHidden/>
          </w:rPr>
          <w:instrText xml:space="preserve"> PAGEREF _Toc454298635 \h </w:instrText>
        </w:r>
        <w:r w:rsidR="002B2760">
          <w:rPr>
            <w:noProof/>
            <w:webHidden/>
          </w:rPr>
        </w:r>
        <w:r w:rsidR="002B2760">
          <w:rPr>
            <w:noProof/>
            <w:webHidden/>
          </w:rPr>
          <w:fldChar w:fldCharType="separate"/>
        </w:r>
        <w:r w:rsidR="002B2760">
          <w:rPr>
            <w:noProof/>
            <w:webHidden/>
          </w:rPr>
          <w:t>172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6" w:history="1">
        <w:r w:rsidR="002B2760" w:rsidRPr="001E3B75">
          <w:rPr>
            <w:rStyle w:val="Hyperlink"/>
            <w:rFonts w:ascii="Arial" w:hAnsi="Arial" w:cs="Arial"/>
            <w:b/>
            <w:noProof/>
          </w:rPr>
          <w:t>E18.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para modificaciones o incumplimientos al contrato</w:t>
        </w:r>
        <w:r w:rsidR="002B2760">
          <w:rPr>
            <w:noProof/>
            <w:webHidden/>
          </w:rPr>
          <w:tab/>
        </w:r>
        <w:r w:rsidR="002B2760">
          <w:rPr>
            <w:noProof/>
            <w:webHidden/>
          </w:rPr>
          <w:fldChar w:fldCharType="begin"/>
        </w:r>
        <w:r w:rsidR="002B2760">
          <w:rPr>
            <w:noProof/>
            <w:webHidden/>
          </w:rPr>
          <w:instrText xml:space="preserve"> PAGEREF _Toc454298636 \h </w:instrText>
        </w:r>
        <w:r w:rsidR="002B2760">
          <w:rPr>
            <w:noProof/>
            <w:webHidden/>
          </w:rPr>
        </w:r>
        <w:r w:rsidR="002B2760">
          <w:rPr>
            <w:noProof/>
            <w:webHidden/>
          </w:rPr>
          <w:fldChar w:fldCharType="separate"/>
        </w:r>
        <w:r w:rsidR="002B2760">
          <w:rPr>
            <w:noProof/>
            <w:webHidden/>
          </w:rPr>
          <w:t>172</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7" w:history="1">
        <w:r w:rsidR="002B2760" w:rsidRPr="001E3B75">
          <w:rPr>
            <w:rStyle w:val="Hyperlink"/>
            <w:rFonts w:ascii="Arial" w:hAnsi="Arial" w:cs="Arial"/>
            <w:b/>
            <w:noProof/>
          </w:rPr>
          <w:t>E19.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integrantes y funciones de las comisiones de recepción</w:t>
        </w:r>
        <w:r w:rsidR="002B2760">
          <w:rPr>
            <w:noProof/>
            <w:webHidden/>
          </w:rPr>
          <w:tab/>
        </w:r>
        <w:r w:rsidR="002B2760">
          <w:rPr>
            <w:noProof/>
            <w:webHidden/>
          </w:rPr>
          <w:fldChar w:fldCharType="begin"/>
        </w:r>
        <w:r w:rsidR="002B2760">
          <w:rPr>
            <w:noProof/>
            <w:webHidden/>
          </w:rPr>
          <w:instrText xml:space="preserve"> PAGEREF _Toc454298637 \h </w:instrText>
        </w:r>
        <w:r w:rsidR="002B2760">
          <w:rPr>
            <w:noProof/>
            <w:webHidden/>
          </w:rPr>
        </w:r>
        <w:r w:rsidR="002B2760">
          <w:rPr>
            <w:noProof/>
            <w:webHidden/>
          </w:rPr>
          <w:fldChar w:fldCharType="separate"/>
        </w:r>
        <w:r w:rsidR="002B2760">
          <w:rPr>
            <w:noProof/>
            <w:webHidden/>
          </w:rPr>
          <w:t>174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8" w:history="1">
        <w:r w:rsidR="002B2760" w:rsidRPr="001E3B75">
          <w:rPr>
            <w:rStyle w:val="Hyperlink"/>
            <w:rFonts w:ascii="Arial" w:hAnsi="Arial" w:cs="Arial"/>
            <w:b/>
            <w:noProof/>
          </w:rPr>
          <w:t>E20.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para condiciones de pago</w:t>
        </w:r>
        <w:r w:rsidR="002B2760">
          <w:rPr>
            <w:noProof/>
            <w:webHidden/>
          </w:rPr>
          <w:tab/>
        </w:r>
        <w:r w:rsidR="002B2760">
          <w:rPr>
            <w:noProof/>
            <w:webHidden/>
          </w:rPr>
          <w:fldChar w:fldCharType="begin"/>
        </w:r>
        <w:r w:rsidR="002B2760">
          <w:rPr>
            <w:noProof/>
            <w:webHidden/>
          </w:rPr>
          <w:instrText xml:space="preserve"> PAGEREF _Toc454298638 \h </w:instrText>
        </w:r>
        <w:r w:rsidR="002B2760">
          <w:rPr>
            <w:noProof/>
            <w:webHidden/>
          </w:rPr>
        </w:r>
        <w:r w:rsidR="002B2760">
          <w:rPr>
            <w:noProof/>
            <w:webHidden/>
          </w:rPr>
          <w:fldChar w:fldCharType="separate"/>
        </w:r>
        <w:r w:rsidR="002B2760">
          <w:rPr>
            <w:noProof/>
            <w:webHidden/>
          </w:rPr>
          <w:t>174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39" w:history="1">
        <w:r w:rsidR="002B2760" w:rsidRPr="001E3B75">
          <w:rPr>
            <w:rStyle w:val="Hyperlink"/>
            <w:rFonts w:ascii="Arial" w:hAnsi="Arial" w:cs="Arial"/>
            <w:b/>
            <w:noProof/>
          </w:rPr>
          <w:t>E21.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Cuadro guía de verificación de documentos del expediente</w:t>
        </w:r>
        <w:r w:rsidR="002B2760">
          <w:rPr>
            <w:noProof/>
            <w:webHidden/>
          </w:rPr>
          <w:tab/>
        </w:r>
        <w:r w:rsidR="002B2760">
          <w:rPr>
            <w:noProof/>
            <w:webHidden/>
          </w:rPr>
          <w:fldChar w:fldCharType="begin"/>
        </w:r>
        <w:r w:rsidR="002B2760">
          <w:rPr>
            <w:noProof/>
            <w:webHidden/>
          </w:rPr>
          <w:instrText xml:space="preserve"> PAGEREF _Toc454298639 \h </w:instrText>
        </w:r>
        <w:r w:rsidR="002B2760">
          <w:rPr>
            <w:noProof/>
            <w:webHidden/>
          </w:rPr>
        </w:r>
        <w:r w:rsidR="002B2760">
          <w:rPr>
            <w:noProof/>
            <w:webHidden/>
          </w:rPr>
          <w:fldChar w:fldCharType="separate"/>
        </w:r>
        <w:r w:rsidR="002B2760">
          <w:rPr>
            <w:noProof/>
            <w:webHidden/>
          </w:rPr>
          <w:t>176</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640" w:history="1">
        <w:r w:rsidR="002B2760" w:rsidRPr="001E3B75">
          <w:rPr>
            <w:rStyle w:val="Hyperlink"/>
            <w:rFonts w:ascii="Arial" w:hAnsi="Arial" w:cs="Arial"/>
            <w:b/>
            <w:bCs/>
            <w:noProof/>
          </w:rPr>
          <w:t>ANEXO F: DIAGRAMAS DE FLUJO</w:t>
        </w:r>
        <w:r w:rsidR="002B2760">
          <w:rPr>
            <w:noProof/>
            <w:webHidden/>
          </w:rPr>
          <w:tab/>
        </w:r>
        <w:r w:rsidR="002B2760">
          <w:rPr>
            <w:noProof/>
            <w:webHidden/>
          </w:rPr>
          <w:fldChar w:fldCharType="begin"/>
        </w:r>
        <w:r w:rsidR="002B2760">
          <w:rPr>
            <w:noProof/>
            <w:webHidden/>
          </w:rPr>
          <w:instrText xml:space="preserve"> PAGEREF _Toc454298640 \h </w:instrText>
        </w:r>
        <w:r w:rsidR="002B2760">
          <w:rPr>
            <w:noProof/>
            <w:webHidden/>
          </w:rPr>
        </w:r>
        <w:r w:rsidR="002B2760">
          <w:rPr>
            <w:noProof/>
            <w:webHidden/>
          </w:rPr>
          <w:fldChar w:fldCharType="separate"/>
        </w:r>
        <w:r w:rsidR="002B2760">
          <w:rPr>
            <w:noProof/>
            <w:webHidden/>
          </w:rPr>
          <w:t>179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1" w:history="1">
        <w:r w:rsidR="002B2760" w:rsidRPr="001E3B75">
          <w:rPr>
            <w:rStyle w:val="Hyperlink"/>
            <w:rFonts w:ascii="Arial" w:hAnsi="Arial" w:cs="Arial"/>
            <w:b/>
            <w:noProof/>
          </w:rPr>
          <w:t>F1.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solicitud de desembolsos al BID</w:t>
        </w:r>
        <w:r w:rsidR="002B2760">
          <w:rPr>
            <w:noProof/>
            <w:webHidden/>
          </w:rPr>
          <w:tab/>
        </w:r>
        <w:r w:rsidR="002B2760">
          <w:rPr>
            <w:noProof/>
            <w:webHidden/>
          </w:rPr>
          <w:fldChar w:fldCharType="begin"/>
        </w:r>
        <w:r w:rsidR="002B2760">
          <w:rPr>
            <w:noProof/>
            <w:webHidden/>
          </w:rPr>
          <w:instrText xml:space="preserve"> PAGEREF _Toc454298641 \h </w:instrText>
        </w:r>
        <w:r w:rsidR="002B2760">
          <w:rPr>
            <w:noProof/>
            <w:webHidden/>
          </w:rPr>
        </w:r>
        <w:r w:rsidR="002B2760">
          <w:rPr>
            <w:noProof/>
            <w:webHidden/>
          </w:rPr>
          <w:fldChar w:fldCharType="separate"/>
        </w:r>
        <w:r w:rsidR="002B2760">
          <w:rPr>
            <w:noProof/>
            <w:webHidden/>
          </w:rPr>
          <w:t>180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2" w:history="1">
        <w:r w:rsidR="002B2760" w:rsidRPr="001E3B75">
          <w:rPr>
            <w:rStyle w:val="Hyperlink"/>
            <w:rFonts w:ascii="Arial" w:hAnsi="Arial" w:cs="Arial"/>
            <w:b/>
            <w:noProof/>
          </w:rPr>
          <w:t>F2.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LPI</w:t>
        </w:r>
        <w:r w:rsidR="002B2760">
          <w:rPr>
            <w:noProof/>
            <w:webHidden/>
          </w:rPr>
          <w:tab/>
        </w:r>
        <w:r w:rsidR="002B2760">
          <w:rPr>
            <w:noProof/>
            <w:webHidden/>
          </w:rPr>
          <w:fldChar w:fldCharType="begin"/>
        </w:r>
        <w:r w:rsidR="002B2760">
          <w:rPr>
            <w:noProof/>
            <w:webHidden/>
          </w:rPr>
          <w:instrText xml:space="preserve"> PAGEREF _Toc454298642 \h </w:instrText>
        </w:r>
        <w:r w:rsidR="002B2760">
          <w:rPr>
            <w:noProof/>
            <w:webHidden/>
          </w:rPr>
        </w:r>
        <w:r w:rsidR="002B2760">
          <w:rPr>
            <w:noProof/>
            <w:webHidden/>
          </w:rPr>
          <w:fldChar w:fldCharType="separate"/>
        </w:r>
        <w:r w:rsidR="002B2760">
          <w:rPr>
            <w:noProof/>
            <w:webHidden/>
          </w:rPr>
          <w:t>181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3" w:history="1">
        <w:r w:rsidR="002B2760" w:rsidRPr="001E3B75">
          <w:rPr>
            <w:rStyle w:val="Hyperlink"/>
            <w:rFonts w:ascii="Arial" w:hAnsi="Arial" w:cs="Arial"/>
            <w:b/>
            <w:noProof/>
          </w:rPr>
          <w:t>F3.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LPN</w:t>
        </w:r>
        <w:r w:rsidR="002B2760">
          <w:rPr>
            <w:noProof/>
            <w:webHidden/>
          </w:rPr>
          <w:tab/>
        </w:r>
        <w:r w:rsidR="002B2760">
          <w:rPr>
            <w:noProof/>
            <w:webHidden/>
          </w:rPr>
          <w:fldChar w:fldCharType="begin"/>
        </w:r>
        <w:r w:rsidR="002B2760">
          <w:rPr>
            <w:noProof/>
            <w:webHidden/>
          </w:rPr>
          <w:instrText xml:space="preserve"> PAGEREF _Toc454298643 \h </w:instrText>
        </w:r>
        <w:r w:rsidR="002B2760">
          <w:rPr>
            <w:noProof/>
            <w:webHidden/>
          </w:rPr>
        </w:r>
        <w:r w:rsidR="002B2760">
          <w:rPr>
            <w:noProof/>
            <w:webHidden/>
          </w:rPr>
          <w:fldChar w:fldCharType="separate"/>
        </w:r>
        <w:r w:rsidR="002B2760">
          <w:rPr>
            <w:noProof/>
            <w:webHidden/>
          </w:rPr>
          <w:t>185</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4" w:history="1">
        <w:r w:rsidR="002B2760" w:rsidRPr="001E3B75">
          <w:rPr>
            <w:rStyle w:val="Hyperlink"/>
            <w:rFonts w:ascii="Arial" w:hAnsi="Arial" w:cs="Arial"/>
            <w:b/>
            <w:noProof/>
          </w:rPr>
          <w:t>F4.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CP</w:t>
        </w:r>
        <w:r w:rsidR="002B2760">
          <w:rPr>
            <w:noProof/>
            <w:webHidden/>
          </w:rPr>
          <w:tab/>
        </w:r>
        <w:r w:rsidR="002B2760">
          <w:rPr>
            <w:noProof/>
            <w:webHidden/>
          </w:rPr>
          <w:fldChar w:fldCharType="begin"/>
        </w:r>
        <w:r w:rsidR="002B2760">
          <w:rPr>
            <w:noProof/>
            <w:webHidden/>
          </w:rPr>
          <w:instrText xml:space="preserve"> PAGEREF _Toc454298644 \h </w:instrText>
        </w:r>
        <w:r w:rsidR="002B2760">
          <w:rPr>
            <w:noProof/>
            <w:webHidden/>
          </w:rPr>
        </w:r>
        <w:r w:rsidR="002B2760">
          <w:rPr>
            <w:noProof/>
            <w:webHidden/>
          </w:rPr>
          <w:fldChar w:fldCharType="separate"/>
        </w:r>
        <w:r w:rsidR="002B2760">
          <w:rPr>
            <w:noProof/>
            <w:webHidden/>
          </w:rPr>
          <w:t>189</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5" w:history="1">
        <w:r w:rsidR="002B2760" w:rsidRPr="001E3B75">
          <w:rPr>
            <w:rStyle w:val="Hyperlink"/>
            <w:rFonts w:ascii="Arial" w:hAnsi="Arial" w:cs="Arial"/>
            <w:b/>
            <w:noProof/>
          </w:rPr>
          <w:t>F5.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consultoría SBCC</w:t>
        </w:r>
        <w:r w:rsidR="002B2760">
          <w:rPr>
            <w:noProof/>
            <w:webHidden/>
          </w:rPr>
          <w:tab/>
        </w:r>
        <w:r w:rsidR="002B2760">
          <w:rPr>
            <w:noProof/>
            <w:webHidden/>
          </w:rPr>
          <w:fldChar w:fldCharType="begin"/>
        </w:r>
        <w:r w:rsidR="002B2760">
          <w:rPr>
            <w:noProof/>
            <w:webHidden/>
          </w:rPr>
          <w:instrText xml:space="preserve"> PAGEREF _Toc454298645 \h </w:instrText>
        </w:r>
        <w:r w:rsidR="002B2760">
          <w:rPr>
            <w:noProof/>
            <w:webHidden/>
          </w:rPr>
        </w:r>
        <w:r w:rsidR="002B2760">
          <w:rPr>
            <w:noProof/>
            <w:webHidden/>
          </w:rPr>
          <w:fldChar w:fldCharType="separate"/>
        </w:r>
        <w:r w:rsidR="002B2760">
          <w:rPr>
            <w:noProof/>
            <w:webHidden/>
          </w:rPr>
          <w:t>190</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6" w:history="1">
        <w:r w:rsidR="002B2760" w:rsidRPr="001E3B75">
          <w:rPr>
            <w:rStyle w:val="Hyperlink"/>
            <w:rFonts w:ascii="Arial" w:hAnsi="Arial" w:cs="Arial"/>
            <w:b/>
            <w:noProof/>
          </w:rPr>
          <w:t>F6.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selección de consultores individuales</w:t>
        </w:r>
        <w:r w:rsidR="002B2760">
          <w:rPr>
            <w:noProof/>
            <w:webHidden/>
          </w:rPr>
          <w:tab/>
        </w:r>
        <w:r w:rsidR="002B2760">
          <w:rPr>
            <w:noProof/>
            <w:webHidden/>
          </w:rPr>
          <w:fldChar w:fldCharType="begin"/>
        </w:r>
        <w:r w:rsidR="002B2760">
          <w:rPr>
            <w:noProof/>
            <w:webHidden/>
          </w:rPr>
          <w:instrText xml:space="preserve"> PAGEREF _Toc454298646 \h </w:instrText>
        </w:r>
        <w:r w:rsidR="002B2760">
          <w:rPr>
            <w:noProof/>
            <w:webHidden/>
          </w:rPr>
        </w:r>
        <w:r w:rsidR="002B2760">
          <w:rPr>
            <w:noProof/>
            <w:webHidden/>
          </w:rPr>
          <w:fldChar w:fldCharType="separate"/>
        </w:r>
        <w:r w:rsidR="002B2760">
          <w:rPr>
            <w:noProof/>
            <w:webHidden/>
          </w:rPr>
          <w:t>191</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7" w:history="1">
        <w:r w:rsidR="002B2760" w:rsidRPr="001E3B75">
          <w:rPr>
            <w:rStyle w:val="Hyperlink"/>
            <w:rFonts w:ascii="Arial" w:hAnsi="Arial" w:cs="Arial"/>
            <w:b/>
            <w:noProof/>
          </w:rPr>
          <w:t>F7.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administración de contratos</w:t>
        </w:r>
        <w:r w:rsidR="002B2760">
          <w:rPr>
            <w:noProof/>
            <w:webHidden/>
          </w:rPr>
          <w:tab/>
        </w:r>
        <w:r w:rsidR="002B2760">
          <w:rPr>
            <w:noProof/>
            <w:webHidden/>
          </w:rPr>
          <w:fldChar w:fldCharType="begin"/>
        </w:r>
        <w:r w:rsidR="002B2760">
          <w:rPr>
            <w:noProof/>
            <w:webHidden/>
          </w:rPr>
          <w:instrText xml:space="preserve"> PAGEREF _Toc454298647 \h </w:instrText>
        </w:r>
        <w:r w:rsidR="002B2760">
          <w:rPr>
            <w:noProof/>
            <w:webHidden/>
          </w:rPr>
        </w:r>
        <w:r w:rsidR="002B2760">
          <w:rPr>
            <w:noProof/>
            <w:webHidden/>
          </w:rPr>
          <w:fldChar w:fldCharType="separate"/>
        </w:r>
        <w:r w:rsidR="002B2760">
          <w:rPr>
            <w:noProof/>
            <w:webHidden/>
          </w:rPr>
          <w:t>194</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48" w:history="1">
        <w:r w:rsidR="002B2760" w:rsidRPr="001E3B75">
          <w:rPr>
            <w:rStyle w:val="Hyperlink"/>
            <w:rFonts w:ascii="Arial" w:hAnsi="Arial" w:cs="Arial"/>
            <w:b/>
            <w:noProof/>
          </w:rPr>
          <w:t>F8.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Diagrama de flujo de coordinación para trámites de no objeción de desembolsos al BID</w:t>
        </w:r>
        <w:r w:rsidR="002B2760">
          <w:rPr>
            <w:noProof/>
            <w:webHidden/>
          </w:rPr>
          <w:tab/>
        </w:r>
        <w:r w:rsidR="002B2760">
          <w:rPr>
            <w:noProof/>
            <w:webHidden/>
          </w:rPr>
          <w:fldChar w:fldCharType="begin"/>
        </w:r>
        <w:r w:rsidR="002B2760">
          <w:rPr>
            <w:noProof/>
            <w:webHidden/>
          </w:rPr>
          <w:instrText xml:space="preserve"> PAGEREF _Toc454298648 \h </w:instrText>
        </w:r>
        <w:r w:rsidR="002B2760">
          <w:rPr>
            <w:noProof/>
            <w:webHidden/>
          </w:rPr>
        </w:r>
        <w:r w:rsidR="002B2760">
          <w:rPr>
            <w:noProof/>
            <w:webHidden/>
          </w:rPr>
          <w:fldChar w:fldCharType="separate"/>
        </w:r>
        <w:r w:rsidR="002B2760">
          <w:rPr>
            <w:noProof/>
            <w:webHidden/>
          </w:rPr>
          <w:t>195</w:t>
        </w:r>
        <w:r w:rsidR="002B2760">
          <w:rPr>
            <w:noProof/>
            <w:webHidden/>
          </w:rPr>
          <w:fldChar w:fldCharType="end"/>
        </w:r>
      </w:hyperlink>
    </w:p>
    <w:p w:rsidR="002B2760" w:rsidRDefault="00D821C4">
      <w:pPr>
        <w:pStyle w:val="TOC2"/>
        <w:rPr>
          <w:rFonts w:asciiTheme="minorHAnsi" w:eastAsiaTheme="minorEastAsia" w:hAnsiTheme="minorHAnsi" w:cstheme="minorBidi"/>
          <w:noProof/>
          <w:sz w:val="22"/>
          <w:szCs w:val="22"/>
        </w:rPr>
      </w:pPr>
      <w:hyperlink w:anchor="_Toc454298649" w:history="1">
        <w:r w:rsidR="002B2760" w:rsidRPr="001E3B75">
          <w:rPr>
            <w:rStyle w:val="Hyperlink"/>
            <w:rFonts w:ascii="Arial" w:hAnsi="Arial" w:cs="Arial"/>
            <w:b/>
            <w:bCs/>
            <w:noProof/>
          </w:rPr>
          <w:t>ANEXO G: DOCUMENTOS DEL PROGRAMA</w:t>
        </w:r>
        <w:r w:rsidR="002B2760">
          <w:rPr>
            <w:noProof/>
            <w:webHidden/>
          </w:rPr>
          <w:tab/>
        </w:r>
        <w:r w:rsidR="002B2760">
          <w:rPr>
            <w:noProof/>
            <w:webHidden/>
          </w:rPr>
          <w:fldChar w:fldCharType="begin"/>
        </w:r>
        <w:r w:rsidR="002B2760">
          <w:rPr>
            <w:noProof/>
            <w:webHidden/>
          </w:rPr>
          <w:instrText xml:space="preserve"> PAGEREF _Toc454298649 \h </w:instrText>
        </w:r>
        <w:r w:rsidR="002B2760">
          <w:rPr>
            <w:noProof/>
            <w:webHidden/>
          </w:rPr>
        </w:r>
        <w:r w:rsidR="002B2760">
          <w:rPr>
            <w:noProof/>
            <w:webHidden/>
          </w:rPr>
          <w:fldChar w:fldCharType="separate"/>
        </w:r>
        <w:r w:rsidR="002B2760">
          <w:rPr>
            <w:noProof/>
            <w:webHidden/>
          </w:rPr>
          <w:t>196</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0" w:history="1">
        <w:r w:rsidR="002B2760" w:rsidRPr="001E3B75">
          <w:rPr>
            <w:rStyle w:val="Hyperlink"/>
            <w:rFonts w:ascii="Arial" w:hAnsi="Arial" w:cs="Arial"/>
            <w:b/>
            <w:noProof/>
          </w:rPr>
          <w:t>G1.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Políticas para la Adquisición de Bienes y Obras (GN-2349-9)</w:t>
        </w:r>
        <w:r w:rsidR="002B2760">
          <w:rPr>
            <w:noProof/>
            <w:webHidden/>
          </w:rPr>
          <w:tab/>
        </w:r>
        <w:r w:rsidR="002B2760">
          <w:rPr>
            <w:noProof/>
            <w:webHidden/>
          </w:rPr>
          <w:fldChar w:fldCharType="begin"/>
        </w:r>
        <w:r w:rsidR="002B2760">
          <w:rPr>
            <w:noProof/>
            <w:webHidden/>
          </w:rPr>
          <w:instrText xml:space="preserve"> PAGEREF _Toc454298650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1" w:history="1">
        <w:r w:rsidR="002B2760" w:rsidRPr="001E3B75">
          <w:rPr>
            <w:rStyle w:val="Hyperlink"/>
            <w:rFonts w:ascii="Arial" w:hAnsi="Arial" w:cs="Arial"/>
            <w:b/>
            <w:noProof/>
          </w:rPr>
          <w:t>G2.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Políticas para la Selección y Contratación de Consultores (GN-2350-9)</w:t>
        </w:r>
        <w:r w:rsidR="002B2760">
          <w:rPr>
            <w:noProof/>
            <w:webHidden/>
          </w:rPr>
          <w:tab/>
        </w:r>
        <w:r w:rsidR="002B2760">
          <w:rPr>
            <w:noProof/>
            <w:webHidden/>
          </w:rPr>
          <w:fldChar w:fldCharType="begin"/>
        </w:r>
        <w:r w:rsidR="002B2760">
          <w:rPr>
            <w:noProof/>
            <w:webHidden/>
          </w:rPr>
          <w:instrText xml:space="preserve"> PAGEREF _Toc454298651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2" w:history="1">
        <w:r w:rsidR="002B2760" w:rsidRPr="001E3B75">
          <w:rPr>
            <w:rStyle w:val="Hyperlink"/>
            <w:rFonts w:ascii="Arial" w:hAnsi="Arial" w:cs="Arial"/>
            <w:b/>
            <w:noProof/>
          </w:rPr>
          <w:t>G3.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Documento Estándar de Licitación - Bienes</w:t>
        </w:r>
        <w:r w:rsidR="002B2760">
          <w:rPr>
            <w:noProof/>
            <w:webHidden/>
          </w:rPr>
          <w:tab/>
        </w:r>
        <w:r w:rsidR="002B2760">
          <w:rPr>
            <w:noProof/>
            <w:webHidden/>
          </w:rPr>
          <w:fldChar w:fldCharType="begin"/>
        </w:r>
        <w:r w:rsidR="002B2760">
          <w:rPr>
            <w:noProof/>
            <w:webHidden/>
          </w:rPr>
          <w:instrText xml:space="preserve"> PAGEREF _Toc454298652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3" w:history="1">
        <w:r w:rsidR="002B2760" w:rsidRPr="001E3B75">
          <w:rPr>
            <w:rStyle w:val="Hyperlink"/>
            <w:rFonts w:ascii="Arial" w:hAnsi="Arial" w:cs="Arial"/>
            <w:b/>
            <w:noProof/>
          </w:rPr>
          <w:t>G4.</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Documento Estándar de Licitación – Obras Menores</w:t>
        </w:r>
        <w:r w:rsidR="002B2760">
          <w:rPr>
            <w:noProof/>
            <w:webHidden/>
          </w:rPr>
          <w:tab/>
        </w:r>
        <w:r w:rsidR="002B2760">
          <w:rPr>
            <w:noProof/>
            <w:webHidden/>
          </w:rPr>
          <w:fldChar w:fldCharType="begin"/>
        </w:r>
        <w:r w:rsidR="002B2760">
          <w:rPr>
            <w:noProof/>
            <w:webHidden/>
          </w:rPr>
          <w:instrText xml:space="preserve"> PAGEREF _Toc454298653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4" w:history="1">
        <w:r w:rsidR="002B2760" w:rsidRPr="001E3B75">
          <w:rPr>
            <w:rStyle w:val="Hyperlink"/>
            <w:rFonts w:ascii="Arial" w:hAnsi="Arial" w:cs="Arial"/>
            <w:b/>
            <w:noProof/>
          </w:rPr>
          <w:t>G5.</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Documento Estándar de Licitación – Obras Mayores</w:t>
        </w:r>
        <w:r w:rsidR="002B2760">
          <w:rPr>
            <w:noProof/>
            <w:webHidden/>
          </w:rPr>
          <w:tab/>
        </w:r>
        <w:r w:rsidR="002B2760">
          <w:rPr>
            <w:noProof/>
            <w:webHidden/>
          </w:rPr>
          <w:fldChar w:fldCharType="begin"/>
        </w:r>
        <w:r w:rsidR="002B2760">
          <w:rPr>
            <w:noProof/>
            <w:webHidden/>
          </w:rPr>
          <w:instrText xml:space="preserve"> PAGEREF _Toc454298654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5" w:history="1">
        <w:r w:rsidR="002B2760" w:rsidRPr="001E3B75">
          <w:rPr>
            <w:rStyle w:val="Hyperlink"/>
            <w:rFonts w:ascii="Arial" w:hAnsi="Arial" w:cs="Arial"/>
            <w:b/>
            <w:noProof/>
          </w:rPr>
          <w:t>G6.</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Solicitud Estándar de Propuestas - Consultorías</w:t>
        </w:r>
        <w:r w:rsidR="002B2760">
          <w:rPr>
            <w:noProof/>
            <w:webHidden/>
          </w:rPr>
          <w:tab/>
        </w:r>
        <w:r w:rsidR="002B2760">
          <w:rPr>
            <w:noProof/>
            <w:webHidden/>
          </w:rPr>
          <w:fldChar w:fldCharType="begin"/>
        </w:r>
        <w:r w:rsidR="002B2760">
          <w:rPr>
            <w:noProof/>
            <w:webHidden/>
          </w:rPr>
          <w:instrText xml:space="preserve"> PAGEREF _Toc454298655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6" w:history="1">
        <w:r w:rsidR="002B2760" w:rsidRPr="001E3B75">
          <w:rPr>
            <w:rStyle w:val="Hyperlink"/>
            <w:rFonts w:ascii="Arial" w:hAnsi="Arial" w:cs="Arial"/>
            <w:b/>
            <w:noProof/>
          </w:rPr>
          <w:t>G7.</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contrato – Consultorías Menores</w:t>
        </w:r>
        <w:r w:rsidR="002B2760">
          <w:rPr>
            <w:noProof/>
            <w:webHidden/>
          </w:rPr>
          <w:tab/>
        </w:r>
        <w:r w:rsidR="002B2760">
          <w:rPr>
            <w:noProof/>
            <w:webHidden/>
          </w:rPr>
          <w:fldChar w:fldCharType="begin"/>
        </w:r>
        <w:r w:rsidR="002B2760">
          <w:rPr>
            <w:noProof/>
            <w:webHidden/>
          </w:rPr>
          <w:instrText xml:space="preserve"> PAGEREF _Toc454298656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7" w:history="1">
        <w:r w:rsidR="002B2760" w:rsidRPr="001E3B75">
          <w:rPr>
            <w:rStyle w:val="Hyperlink"/>
            <w:rFonts w:ascii="Arial" w:hAnsi="Arial" w:cs="Arial"/>
            <w:b/>
            <w:noProof/>
          </w:rPr>
          <w:t>G8.</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de selección de Consultores Individuales - Nicaragua</w:t>
        </w:r>
        <w:r w:rsidR="002B2760">
          <w:rPr>
            <w:noProof/>
            <w:webHidden/>
          </w:rPr>
          <w:tab/>
        </w:r>
        <w:r w:rsidR="002B2760">
          <w:rPr>
            <w:noProof/>
            <w:webHidden/>
          </w:rPr>
          <w:fldChar w:fldCharType="begin"/>
        </w:r>
        <w:r w:rsidR="002B2760">
          <w:rPr>
            <w:noProof/>
            <w:webHidden/>
          </w:rPr>
          <w:instrText xml:space="preserve"> PAGEREF _Toc454298657 \h </w:instrText>
        </w:r>
        <w:r w:rsidR="002B2760">
          <w:rPr>
            <w:noProof/>
            <w:webHidden/>
          </w:rPr>
        </w:r>
        <w:r w:rsidR="002B2760">
          <w:rPr>
            <w:noProof/>
            <w:webHidden/>
          </w:rPr>
          <w:fldChar w:fldCharType="separate"/>
        </w:r>
        <w:r w:rsidR="002B2760">
          <w:rPr>
            <w:noProof/>
            <w:webHidden/>
          </w:rPr>
          <w:t>197</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8" w:history="1">
        <w:r w:rsidR="002B2760" w:rsidRPr="001E3B75">
          <w:rPr>
            <w:rStyle w:val="Hyperlink"/>
            <w:rFonts w:ascii="Arial" w:hAnsi="Arial" w:cs="Arial"/>
            <w:b/>
            <w:noProof/>
          </w:rPr>
          <w:t>G9.</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Guía de proceso de Comparación de Precios - Nicaragua</w:t>
        </w:r>
        <w:r w:rsidR="002B2760">
          <w:rPr>
            <w:noProof/>
            <w:webHidden/>
          </w:rPr>
          <w:tab/>
        </w:r>
        <w:r w:rsidR="002B2760">
          <w:rPr>
            <w:noProof/>
            <w:webHidden/>
          </w:rPr>
          <w:fldChar w:fldCharType="begin"/>
        </w:r>
        <w:r w:rsidR="002B2760">
          <w:rPr>
            <w:noProof/>
            <w:webHidden/>
          </w:rPr>
          <w:instrText xml:space="preserve"> PAGEREF _Toc454298658 \h </w:instrText>
        </w:r>
        <w:r w:rsidR="002B2760">
          <w:rPr>
            <w:noProof/>
            <w:webHidden/>
          </w:rPr>
        </w:r>
        <w:r w:rsidR="002B2760">
          <w:rPr>
            <w:noProof/>
            <w:webHidden/>
          </w:rPr>
          <w:fldChar w:fldCharType="separate"/>
        </w:r>
        <w:r w:rsidR="002B2760">
          <w:rPr>
            <w:noProof/>
            <w:webHidden/>
          </w:rPr>
          <w:t>198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59" w:history="1">
        <w:r w:rsidR="002B2760" w:rsidRPr="001E3B75">
          <w:rPr>
            <w:rStyle w:val="Hyperlink"/>
            <w:rFonts w:ascii="Arial" w:hAnsi="Arial" w:cs="Arial"/>
            <w:b/>
            <w:noProof/>
          </w:rPr>
          <w:t>G10.</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SEPA – Formato de altas, bajas y cambio de perfil de usuarios</w:t>
        </w:r>
        <w:r w:rsidR="002B2760">
          <w:rPr>
            <w:noProof/>
            <w:webHidden/>
          </w:rPr>
          <w:tab/>
        </w:r>
        <w:r w:rsidR="002B2760">
          <w:rPr>
            <w:noProof/>
            <w:webHidden/>
          </w:rPr>
          <w:fldChar w:fldCharType="begin"/>
        </w:r>
        <w:r w:rsidR="002B2760">
          <w:rPr>
            <w:noProof/>
            <w:webHidden/>
          </w:rPr>
          <w:instrText xml:space="preserve"> PAGEREF _Toc454298659 \h </w:instrText>
        </w:r>
        <w:r w:rsidR="002B2760">
          <w:rPr>
            <w:noProof/>
            <w:webHidden/>
          </w:rPr>
        </w:r>
        <w:r w:rsidR="002B2760">
          <w:rPr>
            <w:noProof/>
            <w:webHidden/>
          </w:rPr>
          <w:fldChar w:fldCharType="separate"/>
        </w:r>
        <w:r w:rsidR="002B2760">
          <w:rPr>
            <w:noProof/>
            <w:webHidden/>
          </w:rPr>
          <w:t>198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60" w:history="1">
        <w:r w:rsidR="002B2760" w:rsidRPr="001E3B75">
          <w:rPr>
            <w:rStyle w:val="Hyperlink"/>
            <w:rFonts w:ascii="Arial" w:hAnsi="Arial" w:cs="Arial"/>
            <w:b/>
            <w:noProof/>
          </w:rPr>
          <w:t>G11.</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SEPA – Formato de Plan de Adquisiciones (PA)</w:t>
        </w:r>
        <w:r w:rsidR="002B2760">
          <w:rPr>
            <w:noProof/>
            <w:webHidden/>
          </w:rPr>
          <w:tab/>
        </w:r>
        <w:r w:rsidR="002B2760">
          <w:rPr>
            <w:noProof/>
            <w:webHidden/>
          </w:rPr>
          <w:fldChar w:fldCharType="begin"/>
        </w:r>
        <w:r w:rsidR="002B2760">
          <w:rPr>
            <w:noProof/>
            <w:webHidden/>
          </w:rPr>
          <w:instrText xml:space="preserve"> PAGEREF _Toc454298660 \h </w:instrText>
        </w:r>
        <w:r w:rsidR="002B2760">
          <w:rPr>
            <w:noProof/>
            <w:webHidden/>
          </w:rPr>
        </w:r>
        <w:r w:rsidR="002B2760">
          <w:rPr>
            <w:noProof/>
            <w:webHidden/>
          </w:rPr>
          <w:fldChar w:fldCharType="separate"/>
        </w:r>
        <w:r w:rsidR="002B2760">
          <w:rPr>
            <w:noProof/>
            <w:webHidden/>
          </w:rPr>
          <w:t>198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61" w:history="1">
        <w:r w:rsidR="002B2760" w:rsidRPr="001E3B75">
          <w:rPr>
            <w:rStyle w:val="Hyperlink"/>
            <w:rFonts w:ascii="Arial" w:hAnsi="Arial" w:cs="Arial"/>
            <w:b/>
            <w:noProof/>
          </w:rPr>
          <w:t>G12.</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Modelo de Aviso General de Adquisiciones (AGA)</w:t>
        </w:r>
        <w:r w:rsidR="002B2760">
          <w:rPr>
            <w:noProof/>
            <w:webHidden/>
          </w:rPr>
          <w:tab/>
        </w:r>
        <w:r w:rsidR="002B2760">
          <w:rPr>
            <w:noProof/>
            <w:webHidden/>
          </w:rPr>
          <w:fldChar w:fldCharType="begin"/>
        </w:r>
        <w:r w:rsidR="002B2760">
          <w:rPr>
            <w:noProof/>
            <w:webHidden/>
          </w:rPr>
          <w:instrText xml:space="preserve"> PAGEREF _Toc454298661 \h </w:instrText>
        </w:r>
        <w:r w:rsidR="002B2760">
          <w:rPr>
            <w:noProof/>
            <w:webHidden/>
          </w:rPr>
        </w:r>
        <w:r w:rsidR="002B2760">
          <w:rPr>
            <w:noProof/>
            <w:webHidden/>
          </w:rPr>
          <w:fldChar w:fldCharType="separate"/>
        </w:r>
        <w:r w:rsidR="002B2760">
          <w:rPr>
            <w:noProof/>
            <w:webHidden/>
          </w:rPr>
          <w:t>198</w:t>
        </w:r>
        <w:r w:rsidR="002B2760">
          <w:rPr>
            <w:noProof/>
            <w:webHidden/>
          </w:rPr>
          <w:fldChar w:fldCharType="end"/>
        </w:r>
      </w:hyperlink>
    </w:p>
    <w:p w:rsidR="002B2760" w:rsidRDefault="00D821C4">
      <w:pPr>
        <w:pStyle w:val="TOC3"/>
        <w:rPr>
          <w:rFonts w:asciiTheme="minorHAnsi" w:eastAsiaTheme="minorEastAsia" w:hAnsiTheme="minorHAnsi" w:cstheme="minorBidi"/>
          <w:noProof/>
          <w:sz w:val="22"/>
          <w:szCs w:val="22"/>
        </w:rPr>
      </w:pPr>
      <w:hyperlink w:anchor="_Toc454298662" w:history="1">
        <w:r w:rsidR="002B2760" w:rsidRPr="001E3B75">
          <w:rPr>
            <w:rStyle w:val="Hyperlink"/>
            <w:rFonts w:ascii="Arial" w:hAnsi="Arial" w:cs="Arial"/>
            <w:b/>
            <w:noProof/>
          </w:rPr>
          <w:t>G13.</w:t>
        </w:r>
        <w:r w:rsidR="002B2760">
          <w:rPr>
            <w:rFonts w:asciiTheme="minorHAnsi" w:eastAsiaTheme="minorEastAsia" w:hAnsiTheme="minorHAnsi" w:cstheme="minorBidi"/>
            <w:noProof/>
            <w:sz w:val="22"/>
            <w:szCs w:val="22"/>
          </w:rPr>
          <w:tab/>
        </w:r>
        <w:r w:rsidR="002B2760" w:rsidRPr="001E3B75">
          <w:rPr>
            <w:rStyle w:val="Hyperlink"/>
            <w:rFonts w:ascii="Arial" w:hAnsi="Arial" w:cs="Arial"/>
            <w:noProof/>
          </w:rPr>
          <w:t>Formato de rotulación de los expedientes de adquisición</w:t>
        </w:r>
        <w:r w:rsidR="002B2760">
          <w:rPr>
            <w:noProof/>
            <w:webHidden/>
          </w:rPr>
          <w:tab/>
        </w:r>
        <w:r w:rsidR="002B2760">
          <w:rPr>
            <w:noProof/>
            <w:webHidden/>
          </w:rPr>
          <w:fldChar w:fldCharType="begin"/>
        </w:r>
        <w:r w:rsidR="002B2760">
          <w:rPr>
            <w:noProof/>
            <w:webHidden/>
          </w:rPr>
          <w:instrText xml:space="preserve"> PAGEREF _Toc454298662 \h </w:instrText>
        </w:r>
        <w:r w:rsidR="002B2760">
          <w:rPr>
            <w:noProof/>
            <w:webHidden/>
          </w:rPr>
        </w:r>
        <w:r w:rsidR="002B2760">
          <w:rPr>
            <w:noProof/>
            <w:webHidden/>
          </w:rPr>
          <w:fldChar w:fldCharType="separate"/>
        </w:r>
        <w:r w:rsidR="002B2760">
          <w:rPr>
            <w:noProof/>
            <w:webHidden/>
          </w:rPr>
          <w:t>198</w:t>
        </w:r>
        <w:r w:rsidR="002B2760">
          <w:rPr>
            <w:noProof/>
            <w:webHidden/>
          </w:rPr>
          <w:fldChar w:fldCharType="end"/>
        </w:r>
      </w:hyperlink>
    </w:p>
    <w:p w:rsidR="001E7F1D" w:rsidRPr="00DF65D2" w:rsidRDefault="00214AA3" w:rsidP="00DB6DA0">
      <w:pPr>
        <w:rPr>
          <w:rFonts w:ascii="Arial" w:hAnsi="Arial" w:cs="Arial"/>
          <w:b/>
          <w:bCs/>
          <w:sz w:val="22"/>
          <w:szCs w:val="22"/>
        </w:rPr>
      </w:pPr>
      <w:r w:rsidRPr="00DF65D2">
        <w:rPr>
          <w:rFonts w:ascii="Arial" w:hAnsi="Arial" w:cs="Arial"/>
          <w:bCs/>
          <w:noProof/>
          <w:sz w:val="22"/>
          <w:szCs w:val="22"/>
        </w:rPr>
        <w:fldChar w:fldCharType="end"/>
      </w:r>
    </w:p>
    <w:p w:rsidR="001B1E20" w:rsidRPr="00DF65D2" w:rsidRDefault="001B1E20" w:rsidP="005520D6">
      <w:pPr>
        <w:rPr>
          <w:rFonts w:ascii="Arial" w:hAnsi="Arial" w:cs="Arial"/>
          <w:sz w:val="22"/>
          <w:szCs w:val="22"/>
        </w:rPr>
      </w:pPr>
    </w:p>
    <w:p w:rsidR="000145D4" w:rsidRPr="00DF65D2" w:rsidRDefault="000145D4" w:rsidP="005520D6">
      <w:pPr>
        <w:rPr>
          <w:rFonts w:ascii="Arial" w:hAnsi="Arial" w:cs="Arial"/>
          <w:sz w:val="22"/>
          <w:szCs w:val="22"/>
        </w:rPr>
      </w:pPr>
    </w:p>
    <w:p w:rsidR="000145D4" w:rsidRPr="00DF65D2" w:rsidRDefault="000145D4" w:rsidP="005520D6">
      <w:pPr>
        <w:rPr>
          <w:rFonts w:ascii="Arial" w:hAnsi="Arial" w:cs="Arial"/>
          <w:sz w:val="22"/>
          <w:szCs w:val="22"/>
        </w:rPr>
      </w:pPr>
    </w:p>
    <w:p w:rsidR="000145D4" w:rsidRPr="00DF65D2" w:rsidRDefault="000145D4" w:rsidP="005520D6">
      <w:pPr>
        <w:rPr>
          <w:rFonts w:ascii="Arial" w:hAnsi="Arial" w:cs="Arial"/>
          <w:sz w:val="22"/>
          <w:szCs w:val="22"/>
        </w:rPr>
      </w:pPr>
    </w:p>
    <w:p w:rsidR="000145D4" w:rsidRPr="00DF65D2" w:rsidRDefault="000145D4" w:rsidP="005520D6">
      <w:pPr>
        <w:rPr>
          <w:rFonts w:ascii="Arial" w:hAnsi="Arial" w:cs="Arial"/>
          <w:sz w:val="22"/>
          <w:szCs w:val="22"/>
        </w:rPr>
      </w:pPr>
    </w:p>
    <w:p w:rsidR="000145D4" w:rsidRDefault="000145D4"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24783E" w:rsidRDefault="0024783E" w:rsidP="005520D6">
      <w:pPr>
        <w:rPr>
          <w:rFonts w:ascii="Arial" w:hAnsi="Arial" w:cs="Arial"/>
          <w:sz w:val="22"/>
          <w:szCs w:val="22"/>
        </w:rPr>
      </w:pPr>
    </w:p>
    <w:p w:rsidR="000145D4" w:rsidRDefault="000145D4" w:rsidP="00635CCC">
      <w:pPr>
        <w:pStyle w:val="Heading1"/>
        <w:jc w:val="center"/>
        <w:rPr>
          <w:sz w:val="22"/>
          <w:szCs w:val="22"/>
        </w:rPr>
      </w:pPr>
      <w:bookmarkStart w:id="1" w:name="_Toc454298450"/>
      <w:r w:rsidRPr="002E6C3C">
        <w:rPr>
          <w:sz w:val="22"/>
          <w:szCs w:val="22"/>
        </w:rPr>
        <w:lastRenderedPageBreak/>
        <w:t>SIGLAS</w:t>
      </w:r>
      <w:r w:rsidR="002E6C3C" w:rsidRPr="002E6C3C">
        <w:rPr>
          <w:sz w:val="22"/>
          <w:szCs w:val="22"/>
        </w:rPr>
        <w:t xml:space="preserve"> Y ABREVIATURAS</w:t>
      </w:r>
      <w:bookmarkEnd w:id="1"/>
    </w:p>
    <w:p w:rsidR="000145D4" w:rsidRDefault="002E6C3C" w:rsidP="000145D4">
      <w:pPr>
        <w:rPr>
          <w:rFonts w:ascii="Arial" w:hAnsi="Arial" w:cs="Arial"/>
          <w:sz w:val="22"/>
          <w:szCs w:val="22"/>
        </w:rPr>
      </w:pPr>
      <w:r w:rsidRPr="00F90916">
        <w:rPr>
          <w:rFonts w:ascii="Arial" w:hAnsi="Arial" w:cs="Arial"/>
          <w:sz w:val="22"/>
          <w:szCs w:val="22"/>
        </w:rPr>
        <w:t xml:space="preserve">Cuando en el Manual Operativo se haga referencia a alguno de los términos definidos a continuación, los mismos </w:t>
      </w:r>
      <w:r>
        <w:rPr>
          <w:rFonts w:ascii="Arial" w:hAnsi="Arial" w:cs="Arial"/>
          <w:sz w:val="22"/>
          <w:szCs w:val="22"/>
        </w:rPr>
        <w:t>tendrán los significados siguientes</w:t>
      </w:r>
      <w:r w:rsidRPr="00F90916">
        <w:rPr>
          <w:rFonts w:ascii="Arial" w:hAnsi="Arial" w:cs="Arial"/>
          <w:sz w:val="22"/>
          <w:szCs w:val="22"/>
        </w:rPr>
        <w:t>:</w:t>
      </w:r>
    </w:p>
    <w:p w:rsidR="002E6C3C" w:rsidRPr="00DF65D2" w:rsidRDefault="002E6C3C" w:rsidP="000145D4">
      <w:pPr>
        <w:rPr>
          <w:rFonts w:ascii="Arial" w:hAnsi="Arial" w:cs="Arial"/>
          <w:sz w:val="22"/>
          <w:szCs w:val="22"/>
        </w:rPr>
      </w:pPr>
    </w:p>
    <w:p w:rsidR="000145D4" w:rsidRPr="00DF65D2" w:rsidRDefault="000145D4" w:rsidP="000145D4">
      <w:pPr>
        <w:ind w:firstLine="1080"/>
        <w:jc w:val="both"/>
        <w:rPr>
          <w:rFonts w:ascii="Arial" w:hAnsi="Arial" w:cs="Arial"/>
          <w:b/>
          <w:sz w:val="22"/>
          <w:szCs w:val="22"/>
        </w:rPr>
      </w:pPr>
      <w:r w:rsidRPr="00DF65D2">
        <w:rPr>
          <w:rFonts w:ascii="Arial" w:hAnsi="Arial" w:cs="Arial"/>
          <w:b/>
          <w:sz w:val="22"/>
          <w:szCs w:val="22"/>
        </w:rPr>
        <w:t>Término</w:t>
      </w:r>
      <w:r w:rsidRPr="00DF65D2">
        <w:rPr>
          <w:rFonts w:ascii="Arial" w:hAnsi="Arial" w:cs="Arial"/>
          <w:sz w:val="22"/>
          <w:szCs w:val="22"/>
        </w:rPr>
        <w:tab/>
      </w:r>
      <w:r w:rsidRPr="00DF65D2">
        <w:rPr>
          <w:rFonts w:ascii="Arial" w:hAnsi="Arial" w:cs="Arial"/>
          <w:sz w:val="22"/>
          <w:szCs w:val="22"/>
        </w:rPr>
        <w:tab/>
      </w:r>
      <w:r w:rsidRPr="00DF65D2">
        <w:rPr>
          <w:rFonts w:ascii="Arial" w:hAnsi="Arial" w:cs="Arial"/>
          <w:b/>
          <w:sz w:val="22"/>
          <w:szCs w:val="22"/>
        </w:rPr>
        <w:t>Descripción</w:t>
      </w:r>
    </w:p>
    <w:p w:rsidR="000145D4" w:rsidRPr="00DF65D2" w:rsidRDefault="000145D4" w:rsidP="000145D4">
      <w:pPr>
        <w:ind w:firstLine="1080"/>
        <w:jc w:val="both"/>
        <w:rPr>
          <w:rFonts w:ascii="Arial" w:hAnsi="Arial" w:cs="Arial"/>
          <w:b/>
          <w:sz w:val="22"/>
          <w:szCs w:val="22"/>
        </w:rPr>
      </w:pP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AEA</w:t>
      </w:r>
      <w:r w:rsidRPr="00DF65D2">
        <w:rPr>
          <w:rFonts w:ascii="Arial" w:hAnsi="Arial" w:cs="Arial"/>
          <w:sz w:val="22"/>
          <w:szCs w:val="22"/>
        </w:rPr>
        <w:tab/>
      </w:r>
      <w:r w:rsidRPr="00DF65D2">
        <w:rPr>
          <w:rFonts w:ascii="Arial" w:hAnsi="Arial" w:cs="Arial"/>
          <w:sz w:val="22"/>
          <w:szCs w:val="22"/>
        </w:rPr>
        <w:tab/>
        <w:t>Anuncio Específico de Adquisiciones</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AGA</w:t>
      </w:r>
      <w:r w:rsidRPr="00DF65D2">
        <w:rPr>
          <w:rFonts w:ascii="Arial" w:hAnsi="Arial" w:cs="Arial"/>
          <w:sz w:val="22"/>
          <w:szCs w:val="22"/>
        </w:rPr>
        <w:tab/>
      </w:r>
      <w:r w:rsidRPr="00DF65D2">
        <w:rPr>
          <w:rFonts w:ascii="Arial" w:hAnsi="Arial" w:cs="Arial"/>
          <w:sz w:val="22"/>
          <w:szCs w:val="22"/>
        </w:rPr>
        <w:tab/>
        <w:t>Anuncio General de Adquisiciones</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BID</w:t>
      </w:r>
      <w:r w:rsidRPr="00DF65D2">
        <w:rPr>
          <w:rFonts w:ascii="Arial" w:hAnsi="Arial" w:cs="Arial"/>
          <w:sz w:val="22"/>
          <w:szCs w:val="22"/>
        </w:rPr>
        <w:tab/>
      </w:r>
      <w:r w:rsidRPr="00DF65D2">
        <w:rPr>
          <w:rFonts w:ascii="Arial" w:hAnsi="Arial" w:cs="Arial"/>
          <w:sz w:val="22"/>
          <w:szCs w:val="22"/>
        </w:rPr>
        <w:tab/>
        <w:t>Banco Interamericano de Desarrollo</w:t>
      </w:r>
    </w:p>
    <w:p w:rsidR="000145D4" w:rsidRDefault="000145D4" w:rsidP="00786C29">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CI</w:t>
      </w:r>
      <w:r w:rsidRPr="00DF65D2">
        <w:rPr>
          <w:rFonts w:ascii="Arial" w:hAnsi="Arial" w:cs="Arial"/>
          <w:sz w:val="22"/>
          <w:szCs w:val="22"/>
        </w:rPr>
        <w:tab/>
      </w:r>
      <w:r w:rsidR="00EA1D74">
        <w:rPr>
          <w:rFonts w:ascii="Arial" w:hAnsi="Arial" w:cs="Arial"/>
          <w:sz w:val="22"/>
          <w:szCs w:val="22"/>
        </w:rPr>
        <w:t>Consultoría Individual</w:t>
      </w:r>
    </w:p>
    <w:p w:rsidR="009C718B" w:rsidRPr="00DF65D2" w:rsidRDefault="009C718B" w:rsidP="00786C29">
      <w:pPr>
        <w:autoSpaceDE w:val="0"/>
        <w:autoSpaceDN w:val="0"/>
        <w:adjustRightInd w:val="0"/>
        <w:ind w:left="2832" w:hanging="1752"/>
        <w:jc w:val="both"/>
        <w:rPr>
          <w:rFonts w:ascii="Arial" w:hAnsi="Arial" w:cs="Arial"/>
          <w:sz w:val="22"/>
          <w:szCs w:val="22"/>
        </w:rPr>
      </w:pPr>
      <w:r>
        <w:rPr>
          <w:rFonts w:ascii="Arial" w:hAnsi="Arial" w:cs="Arial"/>
          <w:sz w:val="22"/>
          <w:szCs w:val="22"/>
        </w:rPr>
        <w:t>CD</w:t>
      </w:r>
      <w:r>
        <w:rPr>
          <w:rFonts w:ascii="Arial" w:hAnsi="Arial" w:cs="Arial"/>
          <w:sz w:val="22"/>
          <w:szCs w:val="22"/>
        </w:rPr>
        <w:tab/>
        <w:t>Comité Directivo del Componente 1</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CGR</w:t>
      </w:r>
      <w:r w:rsidRPr="00DF65D2">
        <w:rPr>
          <w:rFonts w:ascii="Arial" w:hAnsi="Arial" w:cs="Arial"/>
          <w:sz w:val="22"/>
          <w:szCs w:val="22"/>
        </w:rPr>
        <w:tab/>
      </w:r>
      <w:r w:rsidRPr="00DF65D2">
        <w:rPr>
          <w:rFonts w:ascii="Arial" w:hAnsi="Arial" w:cs="Arial"/>
          <w:sz w:val="22"/>
          <w:szCs w:val="22"/>
        </w:rPr>
        <w:tab/>
        <w:t>Contraloría General de la República</w:t>
      </w:r>
      <w:r w:rsidRPr="00DF65D2">
        <w:rPr>
          <w:rFonts w:ascii="Arial" w:hAnsi="Arial" w:cs="Arial"/>
          <w:sz w:val="22"/>
          <w:szCs w:val="22"/>
        </w:rPr>
        <w:tab/>
      </w:r>
      <w:r w:rsidRPr="00DF65D2">
        <w:rPr>
          <w:rFonts w:ascii="Arial" w:hAnsi="Arial" w:cs="Arial"/>
          <w:sz w:val="22"/>
          <w:szCs w:val="22"/>
        </w:rPr>
        <w:tab/>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CP</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Comparación de Precios</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C</w:t>
      </w:r>
      <w:r w:rsidR="009C718B">
        <w:rPr>
          <w:rFonts w:ascii="Arial" w:hAnsi="Arial" w:cs="Arial"/>
          <w:sz w:val="22"/>
          <w:szCs w:val="22"/>
        </w:rPr>
        <w:t>C</w:t>
      </w:r>
      <w:r w:rsidRPr="00DF65D2">
        <w:rPr>
          <w:rFonts w:ascii="Arial" w:hAnsi="Arial" w:cs="Arial"/>
          <w:sz w:val="22"/>
          <w:szCs w:val="22"/>
        </w:rPr>
        <w:t>SP</w:t>
      </w:r>
      <w:r w:rsidRPr="00DF65D2">
        <w:rPr>
          <w:rFonts w:ascii="Arial" w:hAnsi="Arial" w:cs="Arial"/>
          <w:sz w:val="22"/>
          <w:szCs w:val="22"/>
        </w:rPr>
        <w:tab/>
      </w:r>
      <w:r w:rsidRPr="00DF65D2">
        <w:rPr>
          <w:rFonts w:ascii="Arial" w:hAnsi="Arial" w:cs="Arial"/>
          <w:sz w:val="22"/>
          <w:szCs w:val="22"/>
        </w:rPr>
        <w:tab/>
        <w:t xml:space="preserve">Comité de </w:t>
      </w:r>
      <w:r w:rsidR="009C718B">
        <w:rPr>
          <w:rFonts w:ascii="Arial" w:hAnsi="Arial" w:cs="Arial"/>
          <w:sz w:val="22"/>
          <w:szCs w:val="22"/>
        </w:rPr>
        <w:t xml:space="preserve">Coordinación y </w:t>
      </w:r>
      <w:r w:rsidRPr="00DF65D2">
        <w:rPr>
          <w:rFonts w:ascii="Arial" w:hAnsi="Arial" w:cs="Arial"/>
          <w:sz w:val="22"/>
          <w:szCs w:val="22"/>
        </w:rPr>
        <w:t>Seguimiento del Pro</w:t>
      </w:r>
      <w:r w:rsidR="007D5028" w:rsidRPr="00DF65D2">
        <w:rPr>
          <w:rFonts w:ascii="Arial" w:hAnsi="Arial" w:cs="Arial"/>
          <w:sz w:val="22"/>
          <w:szCs w:val="22"/>
        </w:rPr>
        <w:t>grama</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CTP</w:t>
      </w:r>
      <w:r w:rsidRPr="00DF65D2">
        <w:rPr>
          <w:rFonts w:ascii="Arial" w:hAnsi="Arial" w:cs="Arial"/>
          <w:sz w:val="22"/>
          <w:szCs w:val="22"/>
        </w:rPr>
        <w:tab/>
      </w:r>
      <w:r w:rsidRPr="00DF65D2">
        <w:rPr>
          <w:rFonts w:ascii="Arial" w:hAnsi="Arial" w:cs="Arial"/>
          <w:sz w:val="22"/>
          <w:szCs w:val="22"/>
        </w:rPr>
        <w:tab/>
        <w:t>Coordinador Técnico del Pro</w:t>
      </w:r>
      <w:r w:rsidR="007D5028" w:rsidRPr="00DF65D2">
        <w:rPr>
          <w:rFonts w:ascii="Arial" w:hAnsi="Arial" w:cs="Arial"/>
          <w:sz w:val="22"/>
          <w:szCs w:val="22"/>
        </w:rPr>
        <w:t>grama</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DDL</w:t>
      </w:r>
      <w:r w:rsidRPr="00DF65D2">
        <w:rPr>
          <w:rFonts w:ascii="Arial" w:hAnsi="Arial" w:cs="Arial"/>
          <w:sz w:val="22"/>
          <w:szCs w:val="22"/>
        </w:rPr>
        <w:tab/>
      </w:r>
      <w:r w:rsidRPr="00DF65D2">
        <w:rPr>
          <w:rFonts w:ascii="Arial" w:hAnsi="Arial" w:cs="Arial"/>
          <w:sz w:val="22"/>
          <w:szCs w:val="22"/>
        </w:rPr>
        <w:tab/>
        <w:t>Documento de Licitación</w:t>
      </w:r>
    </w:p>
    <w:p w:rsidR="00DA0E70" w:rsidRPr="00DF65D2" w:rsidRDefault="00DA0E70"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DAF</w:t>
      </w:r>
      <w:r w:rsidRPr="00DF65D2">
        <w:rPr>
          <w:rFonts w:ascii="Arial" w:hAnsi="Arial" w:cs="Arial"/>
          <w:sz w:val="22"/>
          <w:szCs w:val="22"/>
        </w:rPr>
        <w:tab/>
      </w:r>
      <w:r w:rsidRPr="00DF65D2">
        <w:rPr>
          <w:rFonts w:ascii="Arial" w:hAnsi="Arial" w:cs="Arial"/>
          <w:sz w:val="22"/>
          <w:szCs w:val="22"/>
        </w:rPr>
        <w:tab/>
        <w:t>División Administrativa Financiera</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DGAF</w:t>
      </w:r>
      <w:r w:rsidRPr="00DF65D2">
        <w:rPr>
          <w:rFonts w:ascii="Arial" w:hAnsi="Arial" w:cs="Arial"/>
          <w:sz w:val="22"/>
          <w:szCs w:val="22"/>
        </w:rPr>
        <w:tab/>
      </w:r>
      <w:r w:rsidRPr="00DF65D2">
        <w:rPr>
          <w:rFonts w:ascii="Arial" w:hAnsi="Arial" w:cs="Arial"/>
          <w:sz w:val="22"/>
          <w:szCs w:val="22"/>
        </w:rPr>
        <w:tab/>
        <w:t>Dirección / División General Administrativa Financiera</w:t>
      </w:r>
    </w:p>
    <w:p w:rsidR="000145D4" w:rsidRPr="00DF65D2" w:rsidRDefault="000145D4" w:rsidP="00D36B84">
      <w:pPr>
        <w:autoSpaceDE w:val="0"/>
        <w:autoSpaceDN w:val="0"/>
        <w:adjustRightInd w:val="0"/>
        <w:ind w:firstLine="1080"/>
        <w:jc w:val="both"/>
        <w:rPr>
          <w:rFonts w:ascii="Arial" w:hAnsi="Arial" w:cs="Arial"/>
          <w:sz w:val="22"/>
          <w:szCs w:val="22"/>
        </w:rPr>
      </w:pPr>
      <w:r w:rsidRPr="00DF65D2">
        <w:rPr>
          <w:rFonts w:ascii="Arial" w:hAnsi="Arial" w:cs="Arial"/>
          <w:sz w:val="22"/>
          <w:szCs w:val="22"/>
        </w:rPr>
        <w:t>DGCE</w:t>
      </w:r>
      <w:r w:rsidRPr="00DF65D2">
        <w:rPr>
          <w:rFonts w:ascii="Arial" w:hAnsi="Arial" w:cs="Arial"/>
          <w:sz w:val="22"/>
          <w:szCs w:val="22"/>
        </w:rPr>
        <w:tab/>
      </w:r>
      <w:r w:rsidRPr="00DF65D2">
        <w:rPr>
          <w:rFonts w:ascii="Arial" w:hAnsi="Arial" w:cs="Arial"/>
          <w:sz w:val="22"/>
          <w:szCs w:val="22"/>
        </w:rPr>
        <w:tab/>
        <w:t>Dirección General de Contrataciones del Estado del MHCP</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ENATREL</w:t>
      </w:r>
      <w:r w:rsidRPr="00DF65D2">
        <w:rPr>
          <w:rFonts w:ascii="Arial" w:hAnsi="Arial" w:cs="Arial"/>
          <w:sz w:val="22"/>
          <w:szCs w:val="22"/>
        </w:rPr>
        <w:tab/>
      </w:r>
      <w:r w:rsidRPr="00DF65D2">
        <w:rPr>
          <w:rFonts w:ascii="Arial" w:hAnsi="Arial" w:cs="Arial"/>
          <w:sz w:val="22"/>
          <w:szCs w:val="22"/>
        </w:rPr>
        <w:tab/>
        <w:t>Empresa Nacional de Transmisión Eléctrica</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ENEL</w:t>
      </w:r>
      <w:r w:rsidRPr="00DF65D2">
        <w:rPr>
          <w:rFonts w:ascii="Arial" w:hAnsi="Arial" w:cs="Arial"/>
          <w:sz w:val="22"/>
          <w:szCs w:val="22"/>
        </w:rPr>
        <w:tab/>
      </w:r>
      <w:r w:rsidRPr="00DF65D2">
        <w:rPr>
          <w:rFonts w:ascii="Arial" w:hAnsi="Arial" w:cs="Arial"/>
          <w:sz w:val="22"/>
          <w:szCs w:val="22"/>
        </w:rPr>
        <w:tab/>
        <w:t>Empresa Nicaragüense de Electricidad</w:t>
      </w:r>
    </w:p>
    <w:p w:rsidR="000145D4" w:rsidRPr="00DF65D2" w:rsidRDefault="000145D4" w:rsidP="000145D4">
      <w:pPr>
        <w:autoSpaceDE w:val="0"/>
        <w:autoSpaceDN w:val="0"/>
        <w:adjustRightInd w:val="0"/>
        <w:ind w:firstLine="1080"/>
        <w:jc w:val="both"/>
        <w:rPr>
          <w:rFonts w:ascii="Arial" w:hAnsi="Arial" w:cs="Arial"/>
          <w:sz w:val="22"/>
          <w:szCs w:val="22"/>
        </w:rPr>
      </w:pPr>
      <w:r w:rsidRPr="00DF65D2">
        <w:rPr>
          <w:rFonts w:ascii="Arial" w:hAnsi="Arial" w:cs="Arial"/>
          <w:sz w:val="22"/>
          <w:szCs w:val="22"/>
        </w:rPr>
        <w:t>EE</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Eficiencia Energética</w:t>
      </w:r>
    </w:p>
    <w:p w:rsidR="000145D4" w:rsidRPr="00DF65D2" w:rsidRDefault="000145D4" w:rsidP="008555D1">
      <w:pPr>
        <w:autoSpaceDE w:val="0"/>
        <w:autoSpaceDN w:val="0"/>
        <w:adjustRightInd w:val="0"/>
        <w:ind w:firstLine="1080"/>
        <w:jc w:val="both"/>
        <w:rPr>
          <w:rFonts w:ascii="Arial" w:hAnsi="Arial" w:cs="Arial"/>
          <w:sz w:val="22"/>
          <w:szCs w:val="22"/>
        </w:rPr>
      </w:pPr>
      <w:r w:rsidRPr="00DF65D2">
        <w:rPr>
          <w:rFonts w:ascii="Arial" w:hAnsi="Arial" w:cs="Arial"/>
          <w:sz w:val="22"/>
          <w:szCs w:val="22"/>
        </w:rPr>
        <w:t>ER</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 xml:space="preserve">Energía Renovable </w:t>
      </w:r>
    </w:p>
    <w:p w:rsidR="000145D4" w:rsidRPr="00DF65D2" w:rsidRDefault="000145D4" w:rsidP="007D5028">
      <w:pPr>
        <w:autoSpaceDE w:val="0"/>
        <w:autoSpaceDN w:val="0"/>
        <w:adjustRightInd w:val="0"/>
        <w:ind w:firstLine="1080"/>
        <w:jc w:val="both"/>
        <w:rPr>
          <w:rFonts w:ascii="Arial" w:hAnsi="Arial" w:cs="Arial"/>
          <w:sz w:val="22"/>
          <w:szCs w:val="22"/>
        </w:rPr>
      </w:pPr>
      <w:r w:rsidRPr="00DF65D2">
        <w:rPr>
          <w:rFonts w:ascii="Arial" w:hAnsi="Arial" w:cs="Arial"/>
          <w:sz w:val="22"/>
          <w:szCs w:val="22"/>
        </w:rPr>
        <w:t>EIAS</w:t>
      </w:r>
      <w:r w:rsidRPr="00DF65D2">
        <w:rPr>
          <w:rFonts w:ascii="Arial" w:hAnsi="Arial" w:cs="Arial"/>
          <w:sz w:val="22"/>
          <w:szCs w:val="22"/>
        </w:rPr>
        <w:tab/>
      </w:r>
      <w:r w:rsidRPr="00DF65D2">
        <w:rPr>
          <w:rFonts w:ascii="Arial" w:hAnsi="Arial" w:cs="Arial"/>
          <w:sz w:val="22"/>
          <w:szCs w:val="22"/>
        </w:rPr>
        <w:tab/>
        <w:t>Estudio de Impacto Ambiental y Social</w:t>
      </w:r>
    </w:p>
    <w:p w:rsidR="000145D4" w:rsidRDefault="000145D4" w:rsidP="00DA0E70">
      <w:pPr>
        <w:autoSpaceDE w:val="0"/>
        <w:autoSpaceDN w:val="0"/>
        <w:adjustRightInd w:val="0"/>
        <w:ind w:firstLine="1080"/>
        <w:jc w:val="both"/>
        <w:rPr>
          <w:rFonts w:ascii="Arial" w:hAnsi="Arial" w:cs="Arial"/>
          <w:sz w:val="22"/>
          <w:szCs w:val="22"/>
        </w:rPr>
      </w:pPr>
      <w:r w:rsidRPr="00DF65D2">
        <w:rPr>
          <w:rFonts w:ascii="Arial" w:hAnsi="Arial" w:cs="Arial"/>
          <w:sz w:val="22"/>
          <w:szCs w:val="22"/>
        </w:rPr>
        <w:t>GdN</w:t>
      </w:r>
      <w:r w:rsidRPr="00DF65D2">
        <w:rPr>
          <w:rFonts w:ascii="Arial" w:hAnsi="Arial" w:cs="Arial"/>
          <w:sz w:val="22"/>
          <w:szCs w:val="22"/>
        </w:rPr>
        <w:tab/>
      </w:r>
      <w:r w:rsidRPr="00DF65D2">
        <w:rPr>
          <w:rFonts w:ascii="Arial" w:hAnsi="Arial" w:cs="Arial"/>
          <w:sz w:val="22"/>
          <w:szCs w:val="22"/>
        </w:rPr>
        <w:tab/>
        <w:t>Gobierno de la República de Nicaragua</w:t>
      </w:r>
    </w:p>
    <w:p w:rsidR="000145D4" w:rsidRPr="00DF65D2" w:rsidRDefault="000145D4" w:rsidP="00DA0E70">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IGAS</w:t>
      </w:r>
      <w:r w:rsidRPr="00DF65D2">
        <w:rPr>
          <w:rFonts w:ascii="Arial" w:hAnsi="Arial" w:cs="Arial"/>
          <w:sz w:val="22"/>
          <w:szCs w:val="22"/>
        </w:rPr>
        <w:tab/>
        <w:t xml:space="preserve">Informe de Gestión Ambiental y Social </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LdT</w:t>
      </w:r>
      <w:r w:rsidRPr="00DF65D2">
        <w:rPr>
          <w:rFonts w:ascii="Arial" w:hAnsi="Arial" w:cs="Arial"/>
          <w:sz w:val="22"/>
          <w:szCs w:val="22"/>
        </w:rPr>
        <w:tab/>
      </w:r>
      <w:r w:rsidRPr="00DF65D2">
        <w:rPr>
          <w:rFonts w:ascii="Arial" w:hAnsi="Arial" w:cs="Arial"/>
          <w:sz w:val="22"/>
          <w:szCs w:val="22"/>
        </w:rPr>
        <w:tab/>
        <w:t>Línea de Transmisión</w:t>
      </w:r>
    </w:p>
    <w:p w:rsidR="000145D4" w:rsidRPr="00DF65D2" w:rsidRDefault="000145D4" w:rsidP="000145D4">
      <w:pPr>
        <w:autoSpaceDE w:val="0"/>
        <w:autoSpaceDN w:val="0"/>
        <w:adjustRightInd w:val="0"/>
        <w:ind w:left="372" w:firstLine="708"/>
        <w:jc w:val="both"/>
        <w:rPr>
          <w:rFonts w:ascii="Arial" w:hAnsi="Arial" w:cs="Arial"/>
          <w:i/>
          <w:sz w:val="22"/>
          <w:szCs w:val="22"/>
        </w:rPr>
      </w:pPr>
      <w:bookmarkStart w:id="2" w:name="OLE_LINK1"/>
      <w:bookmarkStart w:id="3" w:name="OLE_LINK2"/>
      <w:r w:rsidRPr="00DF65D2">
        <w:rPr>
          <w:rFonts w:ascii="Arial" w:hAnsi="Arial" w:cs="Arial"/>
          <w:sz w:val="22"/>
          <w:szCs w:val="22"/>
        </w:rPr>
        <w:t>LMS</w:t>
      </w:r>
      <w:r w:rsidRPr="00DF65D2">
        <w:rPr>
          <w:rFonts w:ascii="Arial" w:hAnsi="Arial" w:cs="Arial"/>
          <w:sz w:val="22"/>
          <w:szCs w:val="22"/>
        </w:rPr>
        <w:tab/>
      </w:r>
      <w:r w:rsidRPr="00DF65D2">
        <w:rPr>
          <w:rFonts w:ascii="Arial" w:hAnsi="Arial" w:cs="Arial"/>
          <w:sz w:val="22"/>
          <w:szCs w:val="22"/>
        </w:rPr>
        <w:tab/>
      </w:r>
      <w:r w:rsidRPr="00DF65D2">
        <w:rPr>
          <w:rFonts w:ascii="Arial" w:hAnsi="Arial" w:cs="Arial"/>
          <w:i/>
          <w:sz w:val="22"/>
          <w:szCs w:val="22"/>
        </w:rPr>
        <w:t>Loan Management System</w:t>
      </w:r>
    </w:p>
    <w:bookmarkEnd w:id="2"/>
    <w:bookmarkEnd w:id="3"/>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LPI</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Licitación Pública Internacional</w:t>
      </w:r>
    </w:p>
    <w:p w:rsidR="00DA0E70" w:rsidRPr="00DF65D2" w:rsidRDefault="000145D4" w:rsidP="008E117D">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LPN</w:t>
      </w:r>
      <w:r w:rsidRPr="00DF65D2">
        <w:rPr>
          <w:rFonts w:ascii="Arial" w:hAnsi="Arial" w:cs="Arial"/>
          <w:sz w:val="22"/>
          <w:szCs w:val="22"/>
        </w:rPr>
        <w:tab/>
      </w:r>
      <w:r w:rsidRPr="00DF65D2">
        <w:rPr>
          <w:rFonts w:ascii="Arial" w:hAnsi="Arial" w:cs="Arial"/>
          <w:sz w:val="22"/>
          <w:szCs w:val="22"/>
        </w:rPr>
        <w:tab/>
        <w:t>Licitación Pública Nacional</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MDL</w:t>
      </w:r>
      <w:r w:rsidRPr="00DF65D2">
        <w:rPr>
          <w:rFonts w:ascii="Arial" w:hAnsi="Arial" w:cs="Arial"/>
          <w:sz w:val="22"/>
          <w:szCs w:val="22"/>
        </w:rPr>
        <w:tab/>
      </w:r>
      <w:r w:rsidRPr="00DF65D2">
        <w:rPr>
          <w:rFonts w:ascii="Arial" w:hAnsi="Arial" w:cs="Arial"/>
          <w:sz w:val="22"/>
          <w:szCs w:val="22"/>
        </w:rPr>
        <w:tab/>
        <w:t>Mecanismo de Desarrollo Limpio</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MEM</w:t>
      </w:r>
      <w:r w:rsidRPr="00DF65D2">
        <w:rPr>
          <w:rFonts w:ascii="Arial" w:hAnsi="Arial" w:cs="Arial"/>
          <w:sz w:val="22"/>
          <w:szCs w:val="22"/>
        </w:rPr>
        <w:tab/>
      </w:r>
      <w:r w:rsidRPr="00DF65D2">
        <w:rPr>
          <w:rFonts w:ascii="Arial" w:hAnsi="Arial" w:cs="Arial"/>
          <w:sz w:val="22"/>
          <w:szCs w:val="22"/>
        </w:rPr>
        <w:tab/>
        <w:t xml:space="preserve">Ministerio de Energía y Minas </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MHCP</w:t>
      </w:r>
      <w:r w:rsidRPr="00DF65D2">
        <w:rPr>
          <w:rFonts w:ascii="Arial" w:hAnsi="Arial" w:cs="Arial"/>
          <w:sz w:val="22"/>
          <w:szCs w:val="22"/>
        </w:rPr>
        <w:tab/>
      </w:r>
      <w:r w:rsidRPr="00DF65D2">
        <w:rPr>
          <w:rFonts w:ascii="Arial" w:hAnsi="Arial" w:cs="Arial"/>
          <w:sz w:val="22"/>
          <w:szCs w:val="22"/>
        </w:rPr>
        <w:tab/>
        <w:t>Ministerio de Hacienda y Crédito Público</w:t>
      </w:r>
    </w:p>
    <w:p w:rsidR="00DA0E70" w:rsidRPr="00DF65D2" w:rsidRDefault="00DA0E70"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MO</w:t>
      </w:r>
      <w:r w:rsidRPr="00DF65D2">
        <w:rPr>
          <w:rFonts w:ascii="Arial" w:hAnsi="Arial" w:cs="Arial"/>
          <w:sz w:val="22"/>
          <w:szCs w:val="22"/>
        </w:rPr>
        <w:tab/>
      </w:r>
      <w:r w:rsidRPr="00DF65D2">
        <w:rPr>
          <w:rFonts w:ascii="Arial" w:hAnsi="Arial" w:cs="Arial"/>
          <w:sz w:val="22"/>
          <w:szCs w:val="22"/>
        </w:rPr>
        <w:tab/>
        <w:t>Manual Operativo</w:t>
      </w:r>
    </w:p>
    <w:p w:rsidR="000145D4" w:rsidRPr="00DF65D2" w:rsidRDefault="000145D4" w:rsidP="000145D4">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MW</w:t>
      </w:r>
      <w:r w:rsidRPr="00DF65D2">
        <w:rPr>
          <w:rFonts w:ascii="Arial" w:hAnsi="Arial" w:cs="Arial"/>
          <w:sz w:val="22"/>
          <w:szCs w:val="22"/>
        </w:rPr>
        <w:tab/>
        <w:t>Megawatt</w:t>
      </w:r>
    </w:p>
    <w:p w:rsidR="000145D4" w:rsidRPr="00DF65D2" w:rsidRDefault="000145D4" w:rsidP="000145D4">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OE</w:t>
      </w:r>
      <w:r w:rsidRPr="00DF65D2">
        <w:rPr>
          <w:rFonts w:ascii="Arial" w:hAnsi="Arial" w:cs="Arial"/>
          <w:sz w:val="22"/>
          <w:szCs w:val="22"/>
        </w:rPr>
        <w:tab/>
        <w:t>Organismo Ejecutor</w:t>
      </w:r>
    </w:p>
    <w:p w:rsidR="000145D4" w:rsidRDefault="000145D4" w:rsidP="000145D4">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OEs</w:t>
      </w:r>
      <w:r w:rsidRPr="00DF65D2">
        <w:rPr>
          <w:rFonts w:ascii="Arial" w:hAnsi="Arial" w:cs="Arial"/>
          <w:sz w:val="22"/>
          <w:szCs w:val="22"/>
        </w:rPr>
        <w:tab/>
        <w:t>Organismos Ejecutores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PA</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Plan de Adquisiciones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PEP</w:t>
      </w:r>
      <w:r w:rsidRPr="00DF65D2">
        <w:rPr>
          <w:rFonts w:ascii="Arial" w:hAnsi="Arial" w:cs="Arial"/>
          <w:sz w:val="22"/>
          <w:szCs w:val="22"/>
        </w:rPr>
        <w:tab/>
      </w:r>
      <w:r w:rsidRPr="00DF65D2">
        <w:rPr>
          <w:rFonts w:ascii="Arial" w:hAnsi="Arial" w:cs="Arial"/>
          <w:sz w:val="22"/>
          <w:szCs w:val="22"/>
        </w:rPr>
        <w:tab/>
        <w:t>Plan Estratégico Plurianual</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POA</w:t>
      </w:r>
      <w:r w:rsidRPr="00DF65D2">
        <w:rPr>
          <w:rFonts w:ascii="Arial" w:hAnsi="Arial" w:cs="Arial"/>
          <w:sz w:val="22"/>
          <w:szCs w:val="22"/>
        </w:rPr>
        <w:tab/>
      </w:r>
      <w:r w:rsidRPr="00DF65D2">
        <w:rPr>
          <w:rFonts w:ascii="Arial" w:hAnsi="Arial" w:cs="Arial"/>
          <w:sz w:val="22"/>
          <w:szCs w:val="22"/>
        </w:rPr>
        <w:tab/>
        <w:t>Plan Operativo Anual</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POD</w:t>
      </w:r>
      <w:r w:rsidRPr="00DF65D2">
        <w:rPr>
          <w:rFonts w:ascii="Arial" w:hAnsi="Arial" w:cs="Arial"/>
          <w:sz w:val="22"/>
          <w:szCs w:val="22"/>
        </w:rPr>
        <w:tab/>
      </w:r>
      <w:r w:rsidRPr="00DF65D2">
        <w:rPr>
          <w:rFonts w:ascii="Arial" w:hAnsi="Arial" w:cs="Arial"/>
          <w:sz w:val="22"/>
          <w:szCs w:val="22"/>
        </w:rPr>
        <w:tab/>
        <w:t>Propuesta de Desarrollo de la Operación</w:t>
      </w:r>
    </w:p>
    <w:p w:rsidR="000145D4" w:rsidRPr="00D821C4" w:rsidRDefault="000145D4" w:rsidP="00DA0E70">
      <w:pPr>
        <w:autoSpaceDE w:val="0"/>
        <w:autoSpaceDN w:val="0"/>
        <w:adjustRightInd w:val="0"/>
        <w:ind w:left="372" w:firstLine="708"/>
        <w:jc w:val="both"/>
        <w:rPr>
          <w:rFonts w:ascii="Arial" w:hAnsi="Arial" w:cs="Arial"/>
          <w:sz w:val="22"/>
          <w:szCs w:val="22"/>
          <w:lang w:val="es-ES_tradnl"/>
        </w:rPr>
      </w:pPr>
      <w:r w:rsidRPr="00D821C4">
        <w:rPr>
          <w:rFonts w:ascii="Arial" w:hAnsi="Arial" w:cs="Arial"/>
          <w:sz w:val="22"/>
          <w:szCs w:val="22"/>
          <w:lang w:val="es-ES_tradnl"/>
        </w:rPr>
        <w:t>PRISM</w:t>
      </w:r>
      <w:r w:rsidRPr="00D821C4">
        <w:rPr>
          <w:rFonts w:ascii="Arial" w:hAnsi="Arial" w:cs="Arial"/>
          <w:sz w:val="22"/>
          <w:szCs w:val="22"/>
          <w:lang w:val="es-ES_tradnl"/>
        </w:rPr>
        <w:tab/>
      </w:r>
      <w:r w:rsidRPr="00D821C4">
        <w:rPr>
          <w:rFonts w:ascii="Arial" w:hAnsi="Arial" w:cs="Arial"/>
          <w:sz w:val="22"/>
          <w:szCs w:val="22"/>
          <w:lang w:val="es-ES_tradnl"/>
        </w:rPr>
        <w:tab/>
      </w:r>
      <w:proofErr w:type="spellStart"/>
      <w:r w:rsidRPr="00D821C4">
        <w:rPr>
          <w:rFonts w:ascii="Arial" w:hAnsi="Arial" w:cs="Arial"/>
          <w:i/>
          <w:sz w:val="22"/>
          <w:szCs w:val="22"/>
          <w:lang w:val="es-ES_tradnl"/>
        </w:rPr>
        <w:t>Procurement</w:t>
      </w:r>
      <w:proofErr w:type="spellEnd"/>
      <w:r w:rsidRPr="00D821C4">
        <w:rPr>
          <w:rFonts w:ascii="Arial" w:hAnsi="Arial" w:cs="Arial"/>
          <w:i/>
          <w:sz w:val="22"/>
          <w:szCs w:val="22"/>
          <w:lang w:val="es-ES_tradnl"/>
        </w:rPr>
        <w:t xml:space="preserve"> </w:t>
      </w:r>
      <w:proofErr w:type="spellStart"/>
      <w:r w:rsidRPr="00D821C4">
        <w:rPr>
          <w:rFonts w:ascii="Arial" w:hAnsi="Arial" w:cs="Arial"/>
          <w:i/>
          <w:sz w:val="22"/>
          <w:szCs w:val="22"/>
          <w:lang w:val="es-ES_tradnl"/>
        </w:rPr>
        <w:t>Information</w:t>
      </w:r>
      <w:proofErr w:type="spellEnd"/>
      <w:r w:rsidRPr="00D821C4">
        <w:rPr>
          <w:rFonts w:ascii="Arial" w:hAnsi="Arial" w:cs="Arial"/>
          <w:i/>
          <w:sz w:val="22"/>
          <w:szCs w:val="22"/>
          <w:lang w:val="es-ES_tradnl"/>
        </w:rPr>
        <w:t xml:space="preserve"> </w:t>
      </w:r>
      <w:proofErr w:type="spellStart"/>
      <w:r w:rsidRPr="00D821C4">
        <w:rPr>
          <w:rFonts w:ascii="Arial" w:hAnsi="Arial" w:cs="Arial"/>
          <w:i/>
          <w:sz w:val="22"/>
          <w:szCs w:val="22"/>
          <w:lang w:val="es-ES_tradnl"/>
        </w:rPr>
        <w:t>System</w:t>
      </w:r>
      <w:proofErr w:type="spellEnd"/>
      <w:r w:rsidRPr="00D821C4">
        <w:rPr>
          <w:rFonts w:ascii="Arial" w:hAnsi="Arial" w:cs="Arial"/>
          <w:i/>
          <w:sz w:val="22"/>
          <w:szCs w:val="22"/>
          <w:lang w:val="es-ES_tradnl"/>
        </w:rPr>
        <w:t xml:space="preserve"> </w:t>
      </w:r>
      <w:r w:rsidRPr="00D821C4">
        <w:rPr>
          <w:rFonts w:ascii="Arial" w:hAnsi="Arial" w:cs="Arial"/>
          <w:sz w:val="22"/>
          <w:szCs w:val="22"/>
          <w:lang w:val="es-ES_tradnl"/>
        </w:rPr>
        <w:t>del BID</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SE</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Subestaciones Eléctricas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SBC</w:t>
      </w:r>
      <w:r w:rsidRPr="00DF65D2">
        <w:rPr>
          <w:rFonts w:ascii="Arial" w:hAnsi="Arial" w:cs="Arial"/>
          <w:sz w:val="22"/>
          <w:szCs w:val="22"/>
          <w:vertAlign w:val="subscript"/>
        </w:rPr>
        <w:t>1</w:t>
      </w:r>
      <w:r w:rsidRPr="00DF65D2">
        <w:rPr>
          <w:rFonts w:ascii="Arial" w:hAnsi="Arial" w:cs="Arial"/>
          <w:sz w:val="22"/>
          <w:szCs w:val="22"/>
        </w:rPr>
        <w:tab/>
      </w:r>
      <w:r w:rsidRPr="00DF65D2">
        <w:rPr>
          <w:rFonts w:ascii="Arial" w:hAnsi="Arial" w:cs="Arial"/>
          <w:sz w:val="22"/>
          <w:szCs w:val="22"/>
        </w:rPr>
        <w:tab/>
        <w:t>Selección Basada en la Calidad</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SBC</w:t>
      </w:r>
      <w:r w:rsidRPr="00DF65D2">
        <w:rPr>
          <w:rFonts w:ascii="Arial" w:hAnsi="Arial" w:cs="Arial"/>
          <w:sz w:val="22"/>
          <w:szCs w:val="22"/>
          <w:vertAlign w:val="subscript"/>
        </w:rPr>
        <w:t>2</w:t>
      </w:r>
      <w:r w:rsidRPr="00DF65D2">
        <w:rPr>
          <w:rFonts w:ascii="Arial" w:hAnsi="Arial" w:cs="Arial"/>
          <w:sz w:val="22"/>
          <w:szCs w:val="22"/>
        </w:rPr>
        <w:tab/>
      </w:r>
      <w:r w:rsidRPr="00DF65D2">
        <w:rPr>
          <w:rFonts w:ascii="Arial" w:hAnsi="Arial" w:cs="Arial"/>
          <w:sz w:val="22"/>
          <w:szCs w:val="22"/>
        </w:rPr>
        <w:tab/>
        <w:t>Selección Basada en las Calificaciones de los Consultores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SBCC</w:t>
      </w:r>
      <w:r w:rsidRPr="00DF65D2">
        <w:rPr>
          <w:rFonts w:ascii="Arial" w:hAnsi="Arial" w:cs="Arial"/>
          <w:sz w:val="22"/>
          <w:szCs w:val="22"/>
        </w:rPr>
        <w:tab/>
      </w:r>
      <w:r w:rsidRPr="00DF65D2">
        <w:rPr>
          <w:rFonts w:ascii="Arial" w:hAnsi="Arial" w:cs="Arial"/>
          <w:sz w:val="22"/>
          <w:szCs w:val="22"/>
        </w:rPr>
        <w:tab/>
        <w:t>Selección Basada en Calidad y Costo</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SBMC</w:t>
      </w:r>
      <w:r w:rsidRPr="00DF65D2">
        <w:rPr>
          <w:rFonts w:ascii="Arial" w:hAnsi="Arial" w:cs="Arial"/>
          <w:sz w:val="22"/>
          <w:szCs w:val="22"/>
        </w:rPr>
        <w:tab/>
      </w:r>
      <w:r w:rsidRPr="00DF65D2">
        <w:rPr>
          <w:rFonts w:ascii="Arial" w:hAnsi="Arial" w:cs="Arial"/>
          <w:sz w:val="22"/>
          <w:szCs w:val="22"/>
        </w:rPr>
        <w:tab/>
        <w:t>Selección Basada en el Menor Costo</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SBPF</w:t>
      </w:r>
      <w:r w:rsidRPr="00DF65D2">
        <w:rPr>
          <w:rFonts w:ascii="Arial" w:hAnsi="Arial" w:cs="Arial"/>
          <w:sz w:val="22"/>
          <w:szCs w:val="22"/>
        </w:rPr>
        <w:tab/>
      </w:r>
      <w:r w:rsidRPr="00DF65D2">
        <w:rPr>
          <w:rFonts w:ascii="Arial" w:hAnsi="Arial" w:cs="Arial"/>
          <w:sz w:val="22"/>
          <w:szCs w:val="22"/>
        </w:rPr>
        <w:tab/>
        <w:t>Selección Basada en Presupuesto Fij</w:t>
      </w:r>
      <w:r w:rsidR="008555D1" w:rsidRPr="00DF65D2">
        <w:rPr>
          <w:rFonts w:ascii="Arial" w:hAnsi="Arial" w:cs="Arial"/>
          <w:sz w:val="22"/>
          <w:szCs w:val="22"/>
        </w:rPr>
        <w:t>o</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SD</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Selección Directa</w:t>
      </w:r>
    </w:p>
    <w:p w:rsidR="000145D4" w:rsidRPr="00DF65D2" w:rsidRDefault="00B61D48" w:rsidP="000145D4">
      <w:pPr>
        <w:autoSpaceDE w:val="0"/>
        <w:autoSpaceDN w:val="0"/>
        <w:adjustRightInd w:val="0"/>
        <w:ind w:left="372" w:firstLine="708"/>
        <w:jc w:val="both"/>
        <w:rPr>
          <w:rFonts w:ascii="Arial" w:hAnsi="Arial" w:cs="Arial"/>
          <w:sz w:val="22"/>
          <w:szCs w:val="22"/>
        </w:rPr>
      </w:pPr>
      <w:r>
        <w:rPr>
          <w:rFonts w:ascii="Arial" w:hAnsi="Arial" w:cs="Arial"/>
          <w:sz w:val="22"/>
          <w:szCs w:val="22"/>
        </w:rPr>
        <w:t>S</w:t>
      </w:r>
      <w:r w:rsidR="000145D4" w:rsidRPr="00DF65D2">
        <w:rPr>
          <w:rFonts w:ascii="Arial" w:hAnsi="Arial" w:cs="Arial"/>
          <w:sz w:val="22"/>
          <w:szCs w:val="22"/>
        </w:rPr>
        <w:t>P</w:t>
      </w:r>
      <w:r w:rsidR="000145D4" w:rsidRPr="00DF65D2">
        <w:rPr>
          <w:rFonts w:ascii="Arial" w:hAnsi="Arial" w:cs="Arial"/>
          <w:sz w:val="22"/>
          <w:szCs w:val="22"/>
        </w:rPr>
        <w:tab/>
      </w:r>
      <w:r w:rsidR="000145D4" w:rsidRPr="00DF65D2">
        <w:rPr>
          <w:rFonts w:ascii="Arial" w:hAnsi="Arial" w:cs="Arial"/>
          <w:sz w:val="22"/>
          <w:szCs w:val="22"/>
        </w:rPr>
        <w:tab/>
      </w:r>
      <w:r>
        <w:rPr>
          <w:rFonts w:ascii="Arial" w:hAnsi="Arial" w:cs="Arial"/>
          <w:sz w:val="22"/>
          <w:szCs w:val="22"/>
        </w:rPr>
        <w:tab/>
      </w:r>
      <w:r w:rsidR="000145D4" w:rsidRPr="00DF65D2">
        <w:rPr>
          <w:rFonts w:ascii="Arial" w:hAnsi="Arial" w:cs="Arial"/>
          <w:sz w:val="22"/>
          <w:szCs w:val="22"/>
        </w:rPr>
        <w:t>Solicitud de Propuestas</w:t>
      </w:r>
    </w:p>
    <w:p w:rsidR="000145D4"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SEPA</w:t>
      </w:r>
      <w:r w:rsidRPr="00DF65D2">
        <w:rPr>
          <w:rFonts w:ascii="Arial" w:hAnsi="Arial" w:cs="Arial"/>
          <w:sz w:val="22"/>
          <w:szCs w:val="22"/>
        </w:rPr>
        <w:tab/>
      </w:r>
      <w:r w:rsidRPr="00DF65D2">
        <w:rPr>
          <w:rFonts w:ascii="Arial" w:hAnsi="Arial" w:cs="Arial"/>
          <w:sz w:val="22"/>
          <w:szCs w:val="22"/>
        </w:rPr>
        <w:tab/>
        <w:t>Sistema de Ejecución de Planes de Adquisiciones</w:t>
      </w:r>
    </w:p>
    <w:p w:rsidR="00786C29" w:rsidRPr="00DF65D2" w:rsidRDefault="00786C29" w:rsidP="000145D4">
      <w:pPr>
        <w:autoSpaceDE w:val="0"/>
        <w:autoSpaceDN w:val="0"/>
        <w:adjustRightInd w:val="0"/>
        <w:ind w:left="372" w:firstLine="708"/>
        <w:jc w:val="both"/>
        <w:rPr>
          <w:rFonts w:ascii="Arial" w:hAnsi="Arial" w:cs="Arial"/>
          <w:sz w:val="22"/>
          <w:szCs w:val="22"/>
        </w:rPr>
      </w:pPr>
      <w:r>
        <w:rPr>
          <w:rFonts w:ascii="Arial" w:hAnsi="Arial" w:cs="Arial"/>
          <w:sz w:val="22"/>
          <w:szCs w:val="22"/>
        </w:rPr>
        <w:lastRenderedPageBreak/>
        <w:t>SPNF</w:t>
      </w:r>
      <w:r>
        <w:rPr>
          <w:rFonts w:ascii="Arial" w:hAnsi="Arial" w:cs="Arial"/>
          <w:sz w:val="22"/>
          <w:szCs w:val="22"/>
        </w:rPr>
        <w:tab/>
      </w:r>
      <w:r>
        <w:rPr>
          <w:rFonts w:ascii="Arial" w:hAnsi="Arial" w:cs="Arial"/>
          <w:sz w:val="22"/>
          <w:szCs w:val="22"/>
        </w:rPr>
        <w:tab/>
        <w:t>Sector Público No Financiero</w:t>
      </w:r>
    </w:p>
    <w:p w:rsidR="00DD29E6" w:rsidRDefault="00DD29E6" w:rsidP="00DD29E6">
      <w:pPr>
        <w:autoSpaceDE w:val="0"/>
        <w:autoSpaceDN w:val="0"/>
        <w:adjustRightInd w:val="0"/>
        <w:ind w:left="2832" w:hanging="1752"/>
        <w:jc w:val="both"/>
        <w:rPr>
          <w:rFonts w:ascii="Arial" w:hAnsi="Arial" w:cs="Arial"/>
          <w:sz w:val="22"/>
          <w:szCs w:val="22"/>
        </w:rPr>
      </w:pPr>
      <w:r>
        <w:rPr>
          <w:rFonts w:ascii="Arial" w:hAnsi="Arial" w:cs="Arial"/>
          <w:sz w:val="22"/>
          <w:szCs w:val="22"/>
        </w:rPr>
        <w:t>SREP</w:t>
      </w:r>
      <w:r>
        <w:rPr>
          <w:rFonts w:ascii="Arial" w:hAnsi="Arial" w:cs="Arial"/>
          <w:sz w:val="22"/>
          <w:szCs w:val="22"/>
        </w:rPr>
        <w:tab/>
        <w:t>Programa para el aumento del aprovechamiento de fuentes renovables de energía</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SIN</w:t>
      </w:r>
      <w:r w:rsidRPr="00DF65D2">
        <w:rPr>
          <w:rFonts w:ascii="Arial" w:hAnsi="Arial" w:cs="Arial"/>
          <w:sz w:val="22"/>
          <w:szCs w:val="22"/>
        </w:rPr>
        <w:tab/>
      </w:r>
      <w:r w:rsidRPr="00DF65D2">
        <w:rPr>
          <w:rFonts w:ascii="Arial" w:hAnsi="Arial" w:cs="Arial"/>
          <w:sz w:val="22"/>
          <w:szCs w:val="22"/>
        </w:rPr>
        <w:tab/>
        <w:t>Sistema Interconectado Nacional</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 xml:space="preserve">SIEPAC </w:t>
      </w:r>
      <w:r w:rsidRPr="00DF65D2">
        <w:rPr>
          <w:rFonts w:ascii="Arial" w:hAnsi="Arial" w:cs="Arial"/>
          <w:sz w:val="22"/>
          <w:szCs w:val="22"/>
        </w:rPr>
        <w:tab/>
      </w:r>
      <w:r w:rsidRPr="00DF65D2">
        <w:rPr>
          <w:rFonts w:ascii="Arial" w:hAnsi="Arial" w:cs="Arial"/>
          <w:sz w:val="22"/>
          <w:szCs w:val="22"/>
        </w:rPr>
        <w:tab/>
        <w:t>Sistema de Interconexión Eléctrica para América Central</w:t>
      </w:r>
    </w:p>
    <w:p w:rsidR="000145D4" w:rsidRPr="00DF65D2" w:rsidRDefault="000145D4" w:rsidP="000145D4">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SIGFA PRO</w:t>
      </w:r>
      <w:r w:rsidRPr="00DF65D2">
        <w:rPr>
          <w:rFonts w:ascii="Arial" w:hAnsi="Arial" w:cs="Arial"/>
          <w:sz w:val="22"/>
          <w:szCs w:val="22"/>
        </w:rPr>
        <w:tab/>
        <w:t>Sistema Integrado de Gestión Financiera Administrativa y Auditoría para Proyectos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SNIP</w:t>
      </w:r>
      <w:r w:rsidRPr="00DF65D2">
        <w:rPr>
          <w:rFonts w:ascii="Arial" w:hAnsi="Arial" w:cs="Arial"/>
          <w:sz w:val="22"/>
          <w:szCs w:val="22"/>
        </w:rPr>
        <w:tab/>
      </w:r>
      <w:r w:rsidRPr="00DF65D2">
        <w:rPr>
          <w:rFonts w:ascii="Arial" w:hAnsi="Arial" w:cs="Arial"/>
          <w:sz w:val="22"/>
          <w:szCs w:val="22"/>
        </w:rPr>
        <w:tab/>
        <w:t>Sistema Nacional de Inversión Pública</w:t>
      </w:r>
    </w:p>
    <w:p w:rsidR="000145D4" w:rsidRPr="00DF65D2" w:rsidRDefault="000145D4" w:rsidP="00B61D48">
      <w:pPr>
        <w:autoSpaceDE w:val="0"/>
        <w:autoSpaceDN w:val="0"/>
        <w:adjustRightInd w:val="0"/>
        <w:ind w:left="2832" w:hanging="1752"/>
        <w:jc w:val="both"/>
        <w:rPr>
          <w:rFonts w:ascii="Arial" w:hAnsi="Arial" w:cs="Arial"/>
          <w:sz w:val="22"/>
          <w:szCs w:val="22"/>
        </w:rPr>
      </w:pPr>
      <w:r w:rsidRPr="00DF65D2">
        <w:rPr>
          <w:rFonts w:ascii="Arial" w:hAnsi="Arial" w:cs="Arial"/>
          <w:sz w:val="22"/>
          <w:szCs w:val="22"/>
        </w:rPr>
        <w:t>SISCAE</w:t>
      </w:r>
      <w:r w:rsidRPr="00DF65D2">
        <w:rPr>
          <w:rFonts w:ascii="Arial" w:hAnsi="Arial" w:cs="Arial"/>
          <w:sz w:val="22"/>
          <w:szCs w:val="22"/>
        </w:rPr>
        <w:tab/>
        <w:t xml:space="preserve">Sistema de Contrataciones Administrativas </w:t>
      </w:r>
      <w:r w:rsidR="00B61D48">
        <w:rPr>
          <w:rFonts w:ascii="Arial" w:hAnsi="Arial" w:cs="Arial"/>
          <w:sz w:val="22"/>
          <w:szCs w:val="22"/>
        </w:rPr>
        <w:t xml:space="preserve">Electrónicas </w:t>
      </w:r>
      <w:r w:rsidRPr="00DF65D2">
        <w:rPr>
          <w:rFonts w:ascii="Arial" w:hAnsi="Arial" w:cs="Arial"/>
          <w:sz w:val="22"/>
          <w:szCs w:val="22"/>
        </w:rPr>
        <w:t>del Estado</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TdR</w:t>
      </w:r>
      <w:r w:rsidRPr="00DF65D2">
        <w:rPr>
          <w:rFonts w:ascii="Arial" w:hAnsi="Arial" w:cs="Arial"/>
          <w:sz w:val="22"/>
          <w:szCs w:val="22"/>
        </w:rPr>
        <w:tab/>
      </w:r>
      <w:r w:rsidRPr="00DF65D2">
        <w:rPr>
          <w:rFonts w:ascii="Arial" w:hAnsi="Arial" w:cs="Arial"/>
          <w:sz w:val="22"/>
          <w:szCs w:val="22"/>
        </w:rPr>
        <w:tab/>
        <w:t>Términos de Referencia</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UCP</w:t>
      </w:r>
      <w:r w:rsidRPr="00DF65D2">
        <w:rPr>
          <w:rFonts w:ascii="Arial" w:hAnsi="Arial" w:cs="Arial"/>
          <w:sz w:val="22"/>
          <w:szCs w:val="22"/>
        </w:rPr>
        <w:tab/>
      </w:r>
      <w:r w:rsidRPr="00DF65D2">
        <w:rPr>
          <w:rFonts w:ascii="Arial" w:hAnsi="Arial" w:cs="Arial"/>
          <w:sz w:val="22"/>
          <w:szCs w:val="22"/>
        </w:rPr>
        <w:tab/>
        <w:t>Unidad  Coordinadora del Programa</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UA</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Unidad de Adquisiciones del OE</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UAs</w:t>
      </w:r>
      <w:r w:rsidRPr="00DF65D2">
        <w:rPr>
          <w:rFonts w:ascii="Arial" w:hAnsi="Arial" w:cs="Arial"/>
          <w:sz w:val="22"/>
          <w:szCs w:val="22"/>
        </w:rPr>
        <w:tab/>
      </w:r>
      <w:r w:rsidRPr="00DF65D2">
        <w:rPr>
          <w:rFonts w:ascii="Arial" w:hAnsi="Arial" w:cs="Arial"/>
          <w:sz w:val="22"/>
          <w:szCs w:val="22"/>
        </w:rPr>
        <w:tab/>
        <w:t>Unidades de Adquisiciones de los OEs</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UE</w:t>
      </w:r>
      <w:r w:rsidRPr="00DF65D2">
        <w:rPr>
          <w:rFonts w:ascii="Arial" w:hAnsi="Arial" w:cs="Arial"/>
          <w:sz w:val="22"/>
          <w:szCs w:val="22"/>
        </w:rPr>
        <w:tab/>
      </w:r>
      <w:r w:rsidRPr="00DF65D2">
        <w:rPr>
          <w:rFonts w:ascii="Arial" w:hAnsi="Arial" w:cs="Arial"/>
          <w:sz w:val="22"/>
          <w:szCs w:val="22"/>
        </w:rPr>
        <w:tab/>
      </w:r>
      <w:r w:rsidRPr="00DF65D2">
        <w:rPr>
          <w:rFonts w:ascii="Arial" w:hAnsi="Arial" w:cs="Arial"/>
          <w:sz w:val="22"/>
          <w:szCs w:val="22"/>
        </w:rPr>
        <w:tab/>
        <w:t xml:space="preserve">Unidad Ejecutora del </w:t>
      </w:r>
      <w:r w:rsidR="00B539EF" w:rsidRPr="00DF65D2">
        <w:rPr>
          <w:rFonts w:ascii="Arial" w:hAnsi="Arial" w:cs="Arial"/>
          <w:sz w:val="22"/>
          <w:szCs w:val="22"/>
        </w:rPr>
        <w:t xml:space="preserve">Componente </w:t>
      </w:r>
    </w:p>
    <w:p w:rsidR="000145D4" w:rsidRPr="00DF65D2" w:rsidRDefault="000145D4" w:rsidP="000145D4">
      <w:pPr>
        <w:autoSpaceDE w:val="0"/>
        <w:autoSpaceDN w:val="0"/>
        <w:adjustRightInd w:val="0"/>
        <w:ind w:left="372" w:firstLine="708"/>
        <w:jc w:val="both"/>
        <w:rPr>
          <w:rFonts w:ascii="Arial" w:hAnsi="Arial" w:cs="Arial"/>
          <w:sz w:val="22"/>
          <w:szCs w:val="22"/>
        </w:rPr>
      </w:pPr>
      <w:r w:rsidRPr="00DF65D2">
        <w:rPr>
          <w:rFonts w:ascii="Arial" w:hAnsi="Arial" w:cs="Arial"/>
          <w:sz w:val="22"/>
          <w:szCs w:val="22"/>
        </w:rPr>
        <w:t>UEs</w:t>
      </w:r>
      <w:r w:rsidRPr="00DF65D2">
        <w:rPr>
          <w:rFonts w:ascii="Arial" w:hAnsi="Arial" w:cs="Arial"/>
          <w:sz w:val="22"/>
          <w:szCs w:val="22"/>
        </w:rPr>
        <w:tab/>
      </w:r>
      <w:r w:rsidRPr="00DF65D2">
        <w:rPr>
          <w:rFonts w:ascii="Arial" w:hAnsi="Arial" w:cs="Arial"/>
          <w:sz w:val="22"/>
          <w:szCs w:val="22"/>
        </w:rPr>
        <w:tab/>
        <w:t>Unidades  Ejecutoras del Programa</w:t>
      </w:r>
      <w:r w:rsidRPr="00DF65D2">
        <w:rPr>
          <w:rFonts w:ascii="Arial" w:hAnsi="Arial" w:cs="Arial"/>
          <w:sz w:val="22"/>
          <w:szCs w:val="22"/>
        </w:rPr>
        <w:tab/>
      </w:r>
    </w:p>
    <w:p w:rsidR="0092612D" w:rsidRPr="00442ACF" w:rsidRDefault="0092612D" w:rsidP="0092612D">
      <w:pPr>
        <w:autoSpaceDE w:val="0"/>
        <w:autoSpaceDN w:val="0"/>
        <w:adjustRightInd w:val="0"/>
        <w:ind w:left="372" w:firstLine="708"/>
        <w:jc w:val="both"/>
        <w:rPr>
          <w:rFonts w:ascii="Arial" w:hAnsi="Arial" w:cs="Arial"/>
          <w:i/>
          <w:sz w:val="22"/>
          <w:szCs w:val="22"/>
        </w:rPr>
      </w:pPr>
      <w:r w:rsidRPr="00442ACF">
        <w:rPr>
          <w:rFonts w:ascii="Arial" w:hAnsi="Arial" w:cs="Arial"/>
          <w:sz w:val="22"/>
          <w:szCs w:val="22"/>
        </w:rPr>
        <w:t>WLMS</w:t>
      </w:r>
      <w:r w:rsidRPr="00442ACF">
        <w:rPr>
          <w:rFonts w:ascii="Arial" w:hAnsi="Arial" w:cs="Arial"/>
          <w:sz w:val="22"/>
          <w:szCs w:val="22"/>
        </w:rPr>
        <w:tab/>
      </w:r>
      <w:r w:rsidRPr="00442ACF">
        <w:rPr>
          <w:rFonts w:ascii="Arial" w:hAnsi="Arial" w:cs="Arial"/>
          <w:sz w:val="22"/>
          <w:szCs w:val="22"/>
        </w:rPr>
        <w:tab/>
      </w:r>
      <w:r w:rsidRPr="00442ACF">
        <w:rPr>
          <w:rFonts w:ascii="Arial" w:hAnsi="Arial" w:cs="Arial"/>
          <w:i/>
          <w:sz w:val="22"/>
          <w:szCs w:val="22"/>
        </w:rPr>
        <w:t>Web Loan Management System</w:t>
      </w:r>
    </w:p>
    <w:p w:rsidR="000145D4" w:rsidRPr="00442ACF" w:rsidRDefault="000145D4" w:rsidP="000145D4">
      <w:pPr>
        <w:ind w:firstLine="708"/>
        <w:jc w:val="both"/>
        <w:rPr>
          <w:rFonts w:ascii="Arial" w:hAnsi="Arial" w:cs="Arial"/>
          <w:sz w:val="22"/>
          <w:szCs w:val="22"/>
        </w:rPr>
      </w:pPr>
    </w:p>
    <w:p w:rsidR="00930D83" w:rsidRPr="00442ACF" w:rsidRDefault="00930D83"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Pr="00442ACF" w:rsidRDefault="0022153E" w:rsidP="000145D4">
      <w:pPr>
        <w:ind w:firstLine="708"/>
        <w:jc w:val="both"/>
        <w:rPr>
          <w:rFonts w:ascii="Arial" w:hAnsi="Arial" w:cs="Arial"/>
          <w:sz w:val="22"/>
          <w:szCs w:val="22"/>
        </w:rPr>
      </w:pPr>
    </w:p>
    <w:p w:rsidR="0022153E" w:rsidRDefault="0022153E" w:rsidP="000145D4">
      <w:pPr>
        <w:ind w:firstLine="708"/>
        <w:jc w:val="both"/>
        <w:rPr>
          <w:rFonts w:ascii="Arial" w:hAnsi="Arial" w:cs="Arial"/>
          <w:sz w:val="22"/>
          <w:szCs w:val="22"/>
        </w:rPr>
      </w:pPr>
    </w:p>
    <w:p w:rsidR="0016409F" w:rsidRDefault="0016409F" w:rsidP="000145D4">
      <w:pPr>
        <w:ind w:firstLine="708"/>
        <w:jc w:val="both"/>
        <w:rPr>
          <w:rFonts w:ascii="Arial" w:hAnsi="Arial" w:cs="Arial"/>
          <w:sz w:val="22"/>
          <w:szCs w:val="22"/>
        </w:rPr>
      </w:pPr>
    </w:p>
    <w:p w:rsidR="0016409F" w:rsidRPr="00442ACF" w:rsidRDefault="0016409F" w:rsidP="000145D4">
      <w:pPr>
        <w:ind w:firstLine="708"/>
        <w:jc w:val="both"/>
        <w:rPr>
          <w:rFonts w:ascii="Arial" w:hAnsi="Arial" w:cs="Arial"/>
          <w:sz w:val="22"/>
          <w:szCs w:val="22"/>
        </w:rPr>
      </w:pPr>
    </w:p>
    <w:p w:rsidR="0022153E" w:rsidRDefault="0022153E" w:rsidP="000145D4">
      <w:pPr>
        <w:ind w:firstLine="708"/>
        <w:jc w:val="both"/>
        <w:rPr>
          <w:rFonts w:ascii="Arial" w:hAnsi="Arial" w:cs="Arial"/>
          <w:sz w:val="22"/>
          <w:szCs w:val="22"/>
        </w:rPr>
      </w:pPr>
    </w:p>
    <w:p w:rsidR="00F61DDD" w:rsidRPr="00442ACF" w:rsidRDefault="00F61DDD" w:rsidP="000145D4">
      <w:pPr>
        <w:ind w:firstLine="708"/>
        <w:jc w:val="both"/>
        <w:rPr>
          <w:rFonts w:ascii="Arial" w:hAnsi="Arial" w:cs="Arial"/>
          <w:sz w:val="22"/>
          <w:szCs w:val="22"/>
        </w:rPr>
      </w:pPr>
    </w:p>
    <w:p w:rsidR="000145D4" w:rsidRPr="002E6C3C" w:rsidRDefault="00B4172B" w:rsidP="002E6C3C">
      <w:pPr>
        <w:pStyle w:val="Heading1"/>
        <w:jc w:val="center"/>
        <w:rPr>
          <w:sz w:val="22"/>
          <w:szCs w:val="22"/>
        </w:rPr>
      </w:pPr>
      <w:bookmarkStart w:id="4" w:name="_Toc454298451"/>
      <w:r>
        <w:rPr>
          <w:sz w:val="22"/>
          <w:szCs w:val="22"/>
        </w:rPr>
        <w:lastRenderedPageBreak/>
        <w:t>GLOSARIO DE TÉRMINOS</w:t>
      </w:r>
      <w:bookmarkEnd w:id="4"/>
    </w:p>
    <w:p w:rsidR="002E6C3C" w:rsidRPr="002E6C3C" w:rsidRDefault="002E6C3C" w:rsidP="002E6C3C"/>
    <w:p w:rsidR="002E6C3C" w:rsidRDefault="002E6C3C" w:rsidP="002E6C3C">
      <w:pPr>
        <w:tabs>
          <w:tab w:val="left" w:pos="0"/>
        </w:tabs>
        <w:autoSpaceDE w:val="0"/>
        <w:autoSpaceDN w:val="0"/>
        <w:adjustRightInd w:val="0"/>
        <w:jc w:val="both"/>
        <w:rPr>
          <w:rFonts w:ascii="Arial" w:hAnsi="Arial" w:cs="Arial"/>
          <w:sz w:val="22"/>
          <w:szCs w:val="22"/>
        </w:rPr>
      </w:pPr>
      <w:r>
        <w:rPr>
          <w:rFonts w:ascii="Arial" w:hAnsi="Arial" w:cs="Arial"/>
          <w:sz w:val="22"/>
          <w:szCs w:val="22"/>
        </w:rPr>
        <w:t>Siempre que en el presente Manual Operativo se haga referencia a algunos de los términos mencionados a continuación, estos se entenderán de la siguiente manera:</w:t>
      </w:r>
    </w:p>
    <w:p w:rsidR="00EA1D74" w:rsidRDefault="00EA1D74" w:rsidP="002E6C3C">
      <w:pPr>
        <w:tabs>
          <w:tab w:val="left" w:pos="0"/>
        </w:tabs>
        <w:autoSpaceDE w:val="0"/>
        <w:autoSpaceDN w:val="0"/>
        <w:adjustRightInd w:val="0"/>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7054"/>
      </w:tblGrid>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EA1D74">
              <w:rPr>
                <w:rFonts w:ascii="Arial" w:hAnsi="Arial" w:cs="Arial"/>
                <w:b/>
                <w:sz w:val="22"/>
                <w:szCs w:val="22"/>
              </w:rPr>
              <w:t>Actividades Administrativas y Técnicas</w:t>
            </w:r>
          </w:p>
        </w:tc>
        <w:tc>
          <w:tcPr>
            <w:tcW w:w="7054" w:type="dxa"/>
          </w:tcPr>
          <w:p w:rsidR="00EA1D74" w:rsidRDefault="00EA1D74" w:rsidP="001043F6">
            <w:pPr>
              <w:autoSpaceDE w:val="0"/>
              <w:autoSpaceDN w:val="0"/>
              <w:adjustRightInd w:val="0"/>
              <w:spacing w:before="60" w:after="60"/>
              <w:jc w:val="both"/>
              <w:rPr>
                <w:rFonts w:ascii="Arial" w:hAnsi="Arial" w:cs="Arial"/>
                <w:sz w:val="22"/>
                <w:szCs w:val="22"/>
              </w:rPr>
            </w:pPr>
            <w:r w:rsidRPr="00DF65D2">
              <w:rPr>
                <w:rFonts w:ascii="Arial" w:hAnsi="Arial" w:cs="Arial"/>
                <w:bCs/>
                <w:sz w:val="22"/>
                <w:szCs w:val="22"/>
              </w:rPr>
              <w:t>Las responsabilidades administ</w:t>
            </w:r>
            <w:r>
              <w:rPr>
                <w:rFonts w:ascii="Arial" w:hAnsi="Arial" w:cs="Arial"/>
                <w:bCs/>
                <w:sz w:val="22"/>
                <w:szCs w:val="22"/>
              </w:rPr>
              <w:t xml:space="preserve">rativas se refieren al manejo y </w:t>
            </w:r>
            <w:r w:rsidRPr="00DF65D2">
              <w:rPr>
                <w:rFonts w:ascii="Arial" w:hAnsi="Arial" w:cs="Arial"/>
                <w:bCs/>
                <w:sz w:val="22"/>
                <w:szCs w:val="22"/>
              </w:rPr>
              <w:t>d</w:t>
            </w:r>
            <w:r>
              <w:rPr>
                <w:rFonts w:ascii="Arial" w:hAnsi="Arial" w:cs="Arial"/>
                <w:bCs/>
                <w:sz w:val="22"/>
                <w:szCs w:val="22"/>
              </w:rPr>
              <w:t xml:space="preserve">isposición </w:t>
            </w:r>
            <w:r w:rsidRPr="00894F83">
              <w:rPr>
                <w:rFonts w:ascii="Arial" w:hAnsi="Arial" w:cs="Arial"/>
                <w:bCs/>
                <w:sz w:val="22"/>
                <w:szCs w:val="22"/>
              </w:rPr>
              <w:t>de</w:t>
            </w:r>
            <w:r w:rsidRPr="00DF65D2">
              <w:rPr>
                <w:rFonts w:ascii="Arial" w:hAnsi="Arial" w:cs="Arial"/>
                <w:b/>
                <w:bCs/>
                <w:sz w:val="22"/>
                <w:szCs w:val="22"/>
              </w:rPr>
              <w:t xml:space="preserve"> </w:t>
            </w:r>
            <w:r w:rsidRPr="00DF65D2">
              <w:rPr>
                <w:rFonts w:ascii="Arial" w:hAnsi="Arial" w:cs="Arial"/>
                <w:sz w:val="22"/>
                <w:szCs w:val="22"/>
              </w:rPr>
              <w:t xml:space="preserve">los recursos del Programa, </w:t>
            </w:r>
            <w:r>
              <w:rPr>
                <w:rFonts w:ascii="Arial" w:hAnsi="Arial" w:cs="Arial"/>
                <w:sz w:val="22"/>
                <w:szCs w:val="22"/>
              </w:rPr>
              <w:t xml:space="preserve"> </w:t>
            </w:r>
            <w:r w:rsidRPr="00DF65D2">
              <w:rPr>
                <w:rFonts w:ascii="Arial" w:hAnsi="Arial" w:cs="Arial"/>
                <w:sz w:val="22"/>
                <w:szCs w:val="22"/>
              </w:rPr>
              <w:t xml:space="preserve">no </w:t>
            </w:r>
            <w:r>
              <w:rPr>
                <w:rFonts w:ascii="Arial" w:hAnsi="Arial" w:cs="Arial"/>
                <w:sz w:val="22"/>
                <w:szCs w:val="22"/>
              </w:rPr>
              <w:t xml:space="preserve"> </w:t>
            </w:r>
            <w:r w:rsidRPr="00DF65D2">
              <w:rPr>
                <w:rFonts w:ascii="Arial" w:hAnsi="Arial" w:cs="Arial"/>
                <w:sz w:val="22"/>
                <w:szCs w:val="22"/>
              </w:rPr>
              <w:t>así</w:t>
            </w:r>
            <w:r>
              <w:rPr>
                <w:rFonts w:ascii="Arial" w:hAnsi="Arial" w:cs="Arial"/>
                <w:sz w:val="22"/>
                <w:szCs w:val="22"/>
              </w:rPr>
              <w:t xml:space="preserve"> </w:t>
            </w:r>
            <w:r w:rsidRPr="00DF65D2">
              <w:rPr>
                <w:rFonts w:ascii="Arial" w:hAnsi="Arial" w:cs="Arial"/>
                <w:sz w:val="22"/>
                <w:szCs w:val="22"/>
              </w:rPr>
              <w:t xml:space="preserve"> a la calidad de sus resultados que </w:t>
            </w:r>
            <w:r w:rsidRPr="00894F83">
              <w:rPr>
                <w:rFonts w:ascii="Arial" w:hAnsi="Arial" w:cs="Arial"/>
                <w:bCs/>
                <w:sz w:val="22"/>
                <w:szCs w:val="22"/>
              </w:rPr>
              <w:t>son</w:t>
            </w:r>
            <w:r>
              <w:rPr>
                <w:rFonts w:ascii="Arial" w:hAnsi="Arial" w:cs="Arial"/>
                <w:b/>
                <w:bCs/>
                <w:sz w:val="22"/>
                <w:szCs w:val="22"/>
              </w:rPr>
              <w:t xml:space="preserve"> </w:t>
            </w:r>
            <w:r w:rsidRPr="00DF65D2">
              <w:rPr>
                <w:rFonts w:ascii="Arial" w:hAnsi="Arial" w:cs="Arial"/>
                <w:sz w:val="22"/>
                <w:szCs w:val="22"/>
              </w:rPr>
              <w:t xml:space="preserve">denominadas “responsabilidades técnicas”. Se refiere a </w:t>
            </w:r>
            <w:r>
              <w:rPr>
                <w:rFonts w:ascii="Arial" w:hAnsi="Arial" w:cs="Arial"/>
                <w:sz w:val="22"/>
                <w:szCs w:val="22"/>
              </w:rPr>
              <w:t xml:space="preserve">la </w:t>
            </w:r>
            <w:r w:rsidRPr="00DF65D2">
              <w:rPr>
                <w:rFonts w:ascii="Arial" w:hAnsi="Arial" w:cs="Arial"/>
                <w:sz w:val="22"/>
                <w:szCs w:val="22"/>
              </w:rPr>
              <w:t xml:space="preserve">realización de las tareas </w:t>
            </w:r>
            <w:r w:rsidRPr="00DF65D2">
              <w:rPr>
                <w:rFonts w:ascii="Arial" w:hAnsi="Arial" w:cs="Arial"/>
                <w:bCs/>
                <w:sz w:val="22"/>
                <w:szCs w:val="22"/>
              </w:rPr>
              <w:t>que facilitan la obtención de los objetivos de</w:t>
            </w:r>
            <w:r w:rsidRPr="00DF65D2">
              <w:rPr>
                <w:rFonts w:ascii="Arial" w:hAnsi="Arial" w:cs="Arial"/>
                <w:sz w:val="22"/>
                <w:szCs w:val="22"/>
              </w:rPr>
              <w:t>l Programa</w:t>
            </w:r>
            <w:r>
              <w:rPr>
                <w:rFonts w:ascii="Arial" w:hAnsi="Arial" w:cs="Arial"/>
                <w:sz w:val="22"/>
                <w:szCs w:val="22"/>
              </w:rPr>
              <w:t xml:space="preserve">; </w:t>
            </w:r>
            <w:r w:rsidRPr="00DF65D2">
              <w:rPr>
                <w:rFonts w:ascii="Arial" w:hAnsi="Arial" w:cs="Arial"/>
                <w:sz w:val="22"/>
                <w:szCs w:val="22"/>
              </w:rPr>
              <w:t>aplicable a las actividades de orden estrictamente administrativo tales como pagos, rendiciones de cuentas, archivo de información financiera, contable y contratos, procesamiento de documentos y similares.</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Pr>
                <w:rFonts w:ascii="Arial" w:hAnsi="Arial" w:cs="Arial"/>
                <w:b/>
                <w:sz w:val="22"/>
                <w:szCs w:val="22"/>
              </w:rPr>
              <w:t>Anticipo de Fondos</w:t>
            </w:r>
          </w:p>
        </w:tc>
        <w:tc>
          <w:tcPr>
            <w:tcW w:w="7054" w:type="dxa"/>
          </w:tcPr>
          <w:p w:rsidR="00EA1D74" w:rsidRDefault="00EA1D74" w:rsidP="001043F6">
            <w:pPr>
              <w:spacing w:before="60" w:after="60"/>
              <w:ind w:left="5" w:hanging="5"/>
              <w:jc w:val="both"/>
              <w:rPr>
                <w:rFonts w:ascii="Arial" w:hAnsi="Arial" w:cs="Arial"/>
                <w:sz w:val="22"/>
                <w:szCs w:val="22"/>
              </w:rPr>
            </w:pPr>
            <w:r>
              <w:rPr>
                <w:rFonts w:ascii="Arial" w:hAnsi="Arial" w:cs="Arial"/>
                <w:sz w:val="22"/>
                <w:szCs w:val="22"/>
              </w:rPr>
              <w:t>F</w:t>
            </w:r>
            <w:r w:rsidRPr="00075983">
              <w:rPr>
                <w:rFonts w:ascii="Arial" w:hAnsi="Arial" w:cs="Arial"/>
                <w:sz w:val="22"/>
                <w:szCs w:val="22"/>
              </w:rPr>
              <w:t xml:space="preserve">ondos </w:t>
            </w:r>
            <w:r>
              <w:rPr>
                <w:rFonts w:ascii="Arial" w:hAnsi="Arial" w:cs="Arial"/>
                <w:sz w:val="22"/>
                <w:szCs w:val="22"/>
              </w:rPr>
              <w:t xml:space="preserve"> </w:t>
            </w:r>
            <w:r w:rsidRPr="00075983">
              <w:rPr>
                <w:rFonts w:ascii="Arial" w:hAnsi="Arial" w:cs="Arial"/>
                <w:sz w:val="22"/>
                <w:szCs w:val="22"/>
              </w:rPr>
              <w:t xml:space="preserve">entregados  </w:t>
            </w:r>
            <w:r>
              <w:rPr>
                <w:rFonts w:ascii="Arial" w:hAnsi="Arial" w:cs="Arial"/>
                <w:sz w:val="22"/>
                <w:szCs w:val="22"/>
              </w:rPr>
              <w:t xml:space="preserve">en </w:t>
            </w:r>
            <w:r w:rsidRPr="00075983">
              <w:rPr>
                <w:rFonts w:ascii="Arial" w:hAnsi="Arial" w:cs="Arial"/>
                <w:sz w:val="22"/>
                <w:szCs w:val="22"/>
              </w:rPr>
              <w:t xml:space="preserve">  base a  las  nec</w:t>
            </w:r>
            <w:r>
              <w:rPr>
                <w:rFonts w:ascii="Arial" w:hAnsi="Arial" w:cs="Arial"/>
                <w:sz w:val="22"/>
                <w:szCs w:val="22"/>
              </w:rPr>
              <w:t xml:space="preserve">esidades  reales de liquidez del </w:t>
            </w:r>
            <w:r w:rsidRPr="00075983">
              <w:rPr>
                <w:rFonts w:ascii="Arial" w:hAnsi="Arial" w:cs="Arial"/>
                <w:sz w:val="22"/>
                <w:szCs w:val="22"/>
              </w:rPr>
              <w:t>proyecto respaldadas por compromisos (contratos) o fondos por comprometer</w:t>
            </w:r>
            <w:r>
              <w:rPr>
                <w:rFonts w:ascii="Arial" w:hAnsi="Arial" w:cs="Arial"/>
                <w:sz w:val="22"/>
                <w:szCs w:val="22"/>
              </w:rPr>
              <w:t xml:space="preserve"> </w:t>
            </w:r>
            <w:r w:rsidRPr="00075983">
              <w:rPr>
                <w:rFonts w:ascii="Arial" w:hAnsi="Arial" w:cs="Arial"/>
                <w:sz w:val="22"/>
                <w:szCs w:val="22"/>
              </w:rPr>
              <w:t>con</w:t>
            </w:r>
            <w:r>
              <w:rPr>
                <w:rFonts w:ascii="Arial" w:hAnsi="Arial" w:cs="Arial"/>
                <w:sz w:val="22"/>
                <w:szCs w:val="22"/>
              </w:rPr>
              <w:t xml:space="preserve"> </w:t>
            </w:r>
            <w:r w:rsidRPr="00075983">
              <w:rPr>
                <w:rFonts w:ascii="Arial" w:hAnsi="Arial" w:cs="Arial"/>
                <w:sz w:val="22"/>
                <w:szCs w:val="22"/>
              </w:rPr>
              <w:t>un alto nivel de certeza durante un plazo predeterminado en acuerdo con  el O</w:t>
            </w:r>
            <w:r>
              <w:rPr>
                <w:rFonts w:ascii="Arial" w:hAnsi="Arial" w:cs="Arial"/>
                <w:sz w:val="22"/>
                <w:szCs w:val="22"/>
              </w:rPr>
              <w:t xml:space="preserve">rganismo </w:t>
            </w:r>
            <w:r w:rsidRPr="00075983">
              <w:rPr>
                <w:rFonts w:ascii="Arial" w:hAnsi="Arial" w:cs="Arial"/>
                <w:sz w:val="22"/>
                <w:szCs w:val="22"/>
              </w:rPr>
              <w:t>E</w:t>
            </w:r>
            <w:r>
              <w:rPr>
                <w:rFonts w:ascii="Arial" w:hAnsi="Arial" w:cs="Arial"/>
                <w:sz w:val="22"/>
                <w:szCs w:val="22"/>
              </w:rPr>
              <w:t xml:space="preserve">jecutor, </w:t>
            </w:r>
            <w:r w:rsidRPr="00075983">
              <w:rPr>
                <w:rFonts w:ascii="Arial" w:hAnsi="Arial" w:cs="Arial"/>
                <w:sz w:val="22"/>
                <w:szCs w:val="22"/>
              </w:rPr>
              <w:t xml:space="preserve">a fin de </w:t>
            </w:r>
            <w:r>
              <w:rPr>
                <w:rFonts w:ascii="Arial" w:hAnsi="Arial" w:cs="Arial"/>
                <w:sz w:val="22"/>
                <w:szCs w:val="22"/>
              </w:rPr>
              <w:t>e</w:t>
            </w:r>
            <w:r w:rsidRPr="00075983">
              <w:rPr>
                <w:rFonts w:ascii="Arial" w:hAnsi="Arial" w:cs="Arial"/>
                <w:sz w:val="22"/>
                <w:szCs w:val="22"/>
              </w:rPr>
              <w:t xml:space="preserve">fectuar pagos de gastos elegibles al proyecto. El propósito de este método es contribuir a </w:t>
            </w:r>
            <w:r>
              <w:rPr>
                <w:rFonts w:ascii="Arial" w:hAnsi="Arial" w:cs="Arial"/>
                <w:sz w:val="22"/>
                <w:szCs w:val="22"/>
              </w:rPr>
              <w:t xml:space="preserve">una </w:t>
            </w:r>
            <w:r w:rsidRPr="00075983">
              <w:rPr>
                <w:rFonts w:ascii="Arial" w:hAnsi="Arial" w:cs="Arial"/>
                <w:sz w:val="22"/>
                <w:szCs w:val="22"/>
              </w:rPr>
              <w:t xml:space="preserve">adecuada administración y control en el uso de los fondos  del  proyecto, que facilite  la justificación de gastos </w:t>
            </w:r>
            <w:r>
              <w:rPr>
                <w:rFonts w:ascii="Arial" w:hAnsi="Arial" w:cs="Arial"/>
                <w:sz w:val="22"/>
                <w:szCs w:val="22"/>
              </w:rPr>
              <w:t>seg</w:t>
            </w:r>
            <w:r w:rsidRPr="00075983">
              <w:rPr>
                <w:rFonts w:ascii="Arial" w:hAnsi="Arial" w:cs="Arial"/>
                <w:sz w:val="22"/>
                <w:szCs w:val="22"/>
              </w:rPr>
              <w:t>ún el avance físico-financiero relacionado al cumplimiento de  las metas del proyecto. Las necesidades de liquidez surgen del plan financiero del proyecto, derivado el plan de ejecución del proyecto (PEP), POA y PA</w:t>
            </w:r>
            <w:r>
              <w:rPr>
                <w:rFonts w:ascii="Arial" w:hAnsi="Arial" w:cs="Arial"/>
                <w:sz w:val="22"/>
                <w:szCs w:val="22"/>
              </w:rPr>
              <w:t>.</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F90916">
              <w:rPr>
                <w:rFonts w:ascii="Arial" w:hAnsi="Arial" w:cs="Arial"/>
                <w:b/>
                <w:bCs/>
                <w:sz w:val="22"/>
                <w:szCs w:val="22"/>
              </w:rPr>
              <w:t>Banco</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9B5983">
              <w:rPr>
                <w:rFonts w:ascii="Arial" w:hAnsi="Arial" w:cs="Arial"/>
                <w:bCs/>
                <w:sz w:val="22"/>
                <w:szCs w:val="22"/>
              </w:rPr>
              <w:t>Se refiere al</w:t>
            </w:r>
            <w:r>
              <w:rPr>
                <w:rFonts w:ascii="Arial" w:hAnsi="Arial" w:cs="Arial"/>
                <w:b/>
                <w:bCs/>
                <w:sz w:val="22"/>
                <w:szCs w:val="22"/>
              </w:rPr>
              <w:t xml:space="preserve"> </w:t>
            </w:r>
            <w:r w:rsidRPr="00F90916">
              <w:rPr>
                <w:rFonts w:ascii="Arial" w:hAnsi="Arial" w:cs="Arial"/>
                <w:sz w:val="22"/>
                <w:szCs w:val="22"/>
              </w:rPr>
              <w:t>Banco Interamericano de Desarrollo (BID).</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sz w:val="22"/>
                <w:szCs w:val="22"/>
              </w:rPr>
              <w:t>Bienes</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sz w:val="22"/>
                <w:szCs w:val="22"/>
              </w:rPr>
              <w:t xml:space="preserve">Son todos los objetos, productos básicos y materia prima, vehículos de todo tipo, </w:t>
            </w:r>
            <w:r>
              <w:rPr>
                <w:rFonts w:ascii="Arial" w:hAnsi="Arial" w:cs="Arial"/>
                <w:sz w:val="22"/>
                <w:szCs w:val="22"/>
              </w:rPr>
              <w:t xml:space="preserve">muebles, maquinarias y equipos </w:t>
            </w:r>
            <w:r w:rsidRPr="00DF65D2">
              <w:rPr>
                <w:rFonts w:ascii="Arial" w:hAnsi="Arial" w:cs="Arial"/>
                <w:sz w:val="22"/>
                <w:szCs w:val="22"/>
              </w:rPr>
              <w:t>necesarios y requeridos en el desarrollo de las actividades relacionadas con la ejecución y el cumplimiento de las metas del Progra</w:t>
            </w:r>
            <w:r>
              <w:rPr>
                <w:rFonts w:ascii="Arial" w:hAnsi="Arial" w:cs="Arial"/>
                <w:sz w:val="22"/>
                <w:szCs w:val="22"/>
              </w:rPr>
              <w:t xml:space="preserve">ma, tales como </w:t>
            </w:r>
            <w:r w:rsidRPr="00DF65D2">
              <w:rPr>
                <w:rFonts w:ascii="Arial" w:hAnsi="Arial" w:cs="Arial"/>
                <w:sz w:val="22"/>
                <w:szCs w:val="22"/>
              </w:rPr>
              <w:t>equipos</w:t>
            </w:r>
            <w:r>
              <w:rPr>
                <w:rFonts w:ascii="Arial" w:hAnsi="Arial" w:cs="Arial"/>
                <w:sz w:val="22"/>
                <w:szCs w:val="22"/>
              </w:rPr>
              <w:t xml:space="preserve"> y </w:t>
            </w:r>
            <w:r w:rsidRPr="00DF65D2">
              <w:rPr>
                <w:rFonts w:ascii="Arial" w:hAnsi="Arial" w:cs="Arial"/>
                <w:sz w:val="22"/>
                <w:szCs w:val="22"/>
              </w:rPr>
              <w:t xml:space="preserve">maquinaria de construcción, generadores de energía y sus repuestos, equipos de transmisión eléctrica y sus repuestos; muebles de oficina y equipamientos en general, equipos informáticos y software de uso generalizado </w:t>
            </w:r>
            <w:r>
              <w:rPr>
                <w:rFonts w:ascii="Arial" w:hAnsi="Arial" w:cs="Arial"/>
                <w:sz w:val="22"/>
                <w:szCs w:val="22"/>
              </w:rPr>
              <w:t>y demás relacionados</w:t>
            </w:r>
            <w:r w:rsidRPr="00DF65D2">
              <w:rPr>
                <w:rFonts w:ascii="Arial" w:hAnsi="Arial" w:cs="Arial"/>
                <w:sz w:val="22"/>
                <w:szCs w:val="22"/>
              </w:rPr>
              <w:t>.</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6507C2">
              <w:rPr>
                <w:rFonts w:ascii="Arial" w:hAnsi="Arial" w:cs="Arial"/>
                <w:b/>
                <w:sz w:val="22"/>
                <w:szCs w:val="22"/>
              </w:rPr>
              <w:t>Componentes</w:t>
            </w:r>
          </w:p>
        </w:tc>
        <w:tc>
          <w:tcPr>
            <w:tcW w:w="7054" w:type="dxa"/>
          </w:tcPr>
          <w:p w:rsidR="00EA1D74" w:rsidRDefault="00EA1D74" w:rsidP="00BC0D77">
            <w:pPr>
              <w:tabs>
                <w:tab w:val="left" w:pos="0"/>
              </w:tabs>
              <w:autoSpaceDE w:val="0"/>
              <w:autoSpaceDN w:val="0"/>
              <w:adjustRightInd w:val="0"/>
              <w:spacing w:before="60" w:after="60"/>
              <w:jc w:val="both"/>
              <w:rPr>
                <w:rFonts w:ascii="Arial" w:hAnsi="Arial" w:cs="Arial"/>
                <w:sz w:val="22"/>
                <w:szCs w:val="22"/>
              </w:rPr>
            </w:pPr>
            <w:r w:rsidRPr="00075983">
              <w:rPr>
                <w:rFonts w:ascii="Arial" w:hAnsi="Arial" w:cs="Arial"/>
                <w:sz w:val="22"/>
                <w:szCs w:val="22"/>
              </w:rPr>
              <w:t xml:space="preserve">Son  las  partes  en  que  se  organiza  el  Programa  </w:t>
            </w:r>
            <w:r>
              <w:rPr>
                <w:rFonts w:ascii="Arial" w:hAnsi="Arial" w:cs="Arial"/>
                <w:bCs/>
                <w:sz w:val="22"/>
                <w:szCs w:val="22"/>
              </w:rPr>
              <w:t xml:space="preserve">de </w:t>
            </w:r>
            <w:r w:rsidR="00BC0D77">
              <w:rPr>
                <w:rFonts w:ascii="Arial" w:hAnsi="Arial" w:cs="Arial"/>
                <w:bCs/>
                <w:sz w:val="22"/>
                <w:szCs w:val="22"/>
              </w:rPr>
              <w:t xml:space="preserve">Exploración </w:t>
            </w:r>
            <w:r>
              <w:rPr>
                <w:rFonts w:ascii="Arial" w:hAnsi="Arial" w:cs="Arial"/>
                <w:bCs/>
                <w:sz w:val="22"/>
                <w:szCs w:val="22"/>
              </w:rPr>
              <w:t>Geot</w:t>
            </w:r>
            <w:r w:rsidR="00BC0D77">
              <w:rPr>
                <w:rFonts w:ascii="Arial" w:hAnsi="Arial" w:cs="Arial"/>
                <w:bCs/>
                <w:sz w:val="22"/>
                <w:szCs w:val="22"/>
              </w:rPr>
              <w:t>é</w:t>
            </w:r>
            <w:r>
              <w:rPr>
                <w:rFonts w:ascii="Arial" w:hAnsi="Arial" w:cs="Arial"/>
                <w:bCs/>
                <w:sz w:val="22"/>
                <w:szCs w:val="22"/>
              </w:rPr>
              <w:t>rmi</w:t>
            </w:r>
            <w:r w:rsidR="00BC0D77">
              <w:rPr>
                <w:rFonts w:ascii="Arial" w:hAnsi="Arial" w:cs="Arial"/>
                <w:bCs/>
                <w:sz w:val="22"/>
                <w:szCs w:val="22"/>
              </w:rPr>
              <w:t>c</w:t>
            </w:r>
            <w:r>
              <w:rPr>
                <w:rFonts w:ascii="Arial" w:hAnsi="Arial" w:cs="Arial"/>
                <w:bCs/>
                <w:sz w:val="22"/>
                <w:szCs w:val="22"/>
              </w:rPr>
              <w:t xml:space="preserve">a y Mejoras de Transmisión, </w:t>
            </w:r>
            <w:r w:rsidRPr="00075983">
              <w:rPr>
                <w:rFonts w:ascii="Arial" w:hAnsi="Arial" w:cs="Arial"/>
                <w:sz w:val="22"/>
                <w:szCs w:val="22"/>
              </w:rPr>
              <w:t>para  lograr  los  objetivos propuestos</w:t>
            </w:r>
            <w:r w:rsidRPr="00F90916">
              <w:rPr>
                <w:rFonts w:ascii="Arial" w:hAnsi="Arial" w:cs="Arial"/>
                <w:sz w:val="22"/>
                <w:szCs w:val="22"/>
              </w:rPr>
              <w:t>.</w:t>
            </w:r>
            <w:r>
              <w:rPr>
                <w:rFonts w:ascii="Arial" w:hAnsi="Arial" w:cs="Arial"/>
                <w:sz w:val="22"/>
                <w:szCs w:val="22"/>
              </w:rPr>
              <w:t xml:space="preserve"> Cuando se haga </w:t>
            </w:r>
            <w:r w:rsidR="00BC0D77">
              <w:rPr>
                <w:rFonts w:ascii="Arial" w:hAnsi="Arial" w:cs="Arial"/>
                <w:sz w:val="22"/>
                <w:szCs w:val="22"/>
              </w:rPr>
              <w:t xml:space="preserve">cite </w:t>
            </w:r>
            <w:r>
              <w:rPr>
                <w:rFonts w:ascii="Arial" w:hAnsi="Arial" w:cs="Arial"/>
                <w:sz w:val="22"/>
                <w:szCs w:val="22"/>
              </w:rPr>
              <w:t xml:space="preserve">a la Coordinación de los Componentes se </w:t>
            </w:r>
            <w:r w:rsidR="00BC0D77">
              <w:rPr>
                <w:rFonts w:ascii="Arial" w:hAnsi="Arial" w:cs="Arial"/>
                <w:sz w:val="22"/>
                <w:szCs w:val="22"/>
              </w:rPr>
              <w:t>referirá</w:t>
            </w:r>
            <w:r>
              <w:rPr>
                <w:rFonts w:ascii="Arial" w:hAnsi="Arial" w:cs="Arial"/>
                <w:sz w:val="22"/>
                <w:szCs w:val="22"/>
              </w:rPr>
              <w:t xml:space="preserve"> a la Coordinación del Componente 1 y a la Coordinación del Componente 2.</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Contrato de</w:t>
            </w:r>
            <w:r w:rsidRPr="004B6B19">
              <w:rPr>
                <w:rFonts w:ascii="Arial" w:hAnsi="Arial" w:cs="Arial"/>
                <w:b/>
                <w:sz w:val="22"/>
                <w:szCs w:val="22"/>
              </w:rPr>
              <w:t xml:space="preserve"> Préstamo</w:t>
            </w:r>
          </w:p>
        </w:tc>
        <w:tc>
          <w:tcPr>
            <w:tcW w:w="7054" w:type="dxa"/>
          </w:tcPr>
          <w:p w:rsidR="00EA1D74" w:rsidRDefault="00EA1D74" w:rsidP="001043F6">
            <w:pPr>
              <w:autoSpaceDE w:val="0"/>
              <w:autoSpaceDN w:val="0"/>
              <w:adjustRightInd w:val="0"/>
              <w:spacing w:before="60" w:after="60"/>
              <w:jc w:val="both"/>
              <w:rPr>
                <w:rFonts w:ascii="Arial" w:hAnsi="Arial" w:cs="Arial"/>
                <w:sz w:val="22"/>
                <w:szCs w:val="22"/>
              </w:rPr>
            </w:pPr>
            <w:r w:rsidRPr="00DF65D2">
              <w:rPr>
                <w:rFonts w:ascii="Arial" w:hAnsi="Arial" w:cs="Arial"/>
                <w:sz w:val="22"/>
                <w:szCs w:val="22"/>
              </w:rPr>
              <w:t>Contrato de Préstamo suscrito entre</w:t>
            </w:r>
            <w:r>
              <w:rPr>
                <w:rFonts w:ascii="Arial" w:hAnsi="Arial" w:cs="Arial"/>
                <w:sz w:val="22"/>
                <w:szCs w:val="22"/>
              </w:rPr>
              <w:t xml:space="preserve"> el Gobierno de la República de </w:t>
            </w:r>
            <w:r w:rsidRPr="00DF65D2">
              <w:rPr>
                <w:rFonts w:ascii="Arial" w:hAnsi="Arial" w:cs="Arial"/>
                <w:sz w:val="22"/>
                <w:szCs w:val="22"/>
              </w:rPr>
              <w:t>Nicaragua</w:t>
            </w:r>
            <w:r>
              <w:rPr>
                <w:rFonts w:ascii="Arial" w:hAnsi="Arial" w:cs="Arial"/>
                <w:sz w:val="22"/>
                <w:szCs w:val="22"/>
              </w:rPr>
              <w:t xml:space="preserve"> </w:t>
            </w:r>
            <w:r w:rsidRPr="00DF65D2">
              <w:rPr>
                <w:rFonts w:ascii="Arial" w:hAnsi="Arial" w:cs="Arial"/>
                <w:sz w:val="22"/>
                <w:szCs w:val="22"/>
              </w:rPr>
              <w:t xml:space="preserve">(GdN) </w:t>
            </w:r>
            <w:r w:rsidRPr="00DF65D2">
              <w:rPr>
                <w:rFonts w:ascii="Arial" w:hAnsi="Arial" w:cs="Arial"/>
                <w:bCs/>
                <w:sz w:val="22"/>
                <w:szCs w:val="22"/>
              </w:rPr>
              <w:t>y</w:t>
            </w:r>
            <w:r w:rsidRPr="00DF65D2">
              <w:rPr>
                <w:rFonts w:ascii="Arial" w:hAnsi="Arial" w:cs="Arial"/>
                <w:b/>
                <w:bCs/>
                <w:sz w:val="22"/>
                <w:szCs w:val="22"/>
              </w:rPr>
              <w:t xml:space="preserve"> </w:t>
            </w:r>
            <w:r w:rsidRPr="00DF65D2">
              <w:rPr>
                <w:rFonts w:ascii="Arial" w:hAnsi="Arial" w:cs="Arial"/>
                <w:sz w:val="22"/>
                <w:szCs w:val="22"/>
              </w:rPr>
              <w:t xml:space="preserve">el BID, registrado con el Nº </w:t>
            </w:r>
            <w:r>
              <w:rPr>
                <w:rFonts w:ascii="Arial" w:hAnsi="Arial" w:cs="Arial"/>
                <w:sz w:val="22"/>
                <w:szCs w:val="22"/>
              </w:rPr>
              <w:t>_______, correspondiente a la Operación No. NI-L1094.</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Contratista</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sz w:val="22"/>
                <w:szCs w:val="22"/>
              </w:rPr>
              <w:t>Persona natural o jurídica designada para ejecutar o realizar la obra. El término incluye a los representantes legales, técnicos, y subcontratistas de la misma.</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Días</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sz w:val="22"/>
                <w:szCs w:val="22"/>
              </w:rPr>
              <w:t>Cuando en el presente documento se haga referencia a periodos expresados en días, se entenderán días calendarios, salvo en los casos en que expresamente se señalen días hábiles.</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lastRenderedPageBreak/>
              <w:t xml:space="preserve">Direcciones de línea        </w:t>
            </w:r>
          </w:p>
        </w:tc>
        <w:tc>
          <w:tcPr>
            <w:tcW w:w="7054" w:type="dxa"/>
          </w:tcPr>
          <w:p w:rsidR="00EA1D74" w:rsidRDefault="00EA1D74" w:rsidP="001043F6">
            <w:pPr>
              <w:autoSpaceDE w:val="0"/>
              <w:autoSpaceDN w:val="0"/>
              <w:adjustRightInd w:val="0"/>
              <w:spacing w:before="60" w:after="60"/>
              <w:jc w:val="both"/>
              <w:rPr>
                <w:rFonts w:ascii="Arial" w:hAnsi="Arial" w:cs="Arial"/>
                <w:sz w:val="22"/>
                <w:szCs w:val="22"/>
              </w:rPr>
            </w:pPr>
            <w:r w:rsidRPr="00DF65D2">
              <w:rPr>
                <w:rFonts w:ascii="Arial" w:hAnsi="Arial" w:cs="Arial"/>
                <w:bCs/>
                <w:sz w:val="22"/>
                <w:szCs w:val="22"/>
              </w:rPr>
              <w:t>T</w:t>
            </w:r>
            <w:r w:rsidRPr="00DF65D2">
              <w:rPr>
                <w:rFonts w:ascii="Arial" w:hAnsi="Arial" w:cs="Arial"/>
                <w:sz w:val="22"/>
                <w:szCs w:val="22"/>
              </w:rPr>
              <w:t xml:space="preserve">érmino </w:t>
            </w:r>
            <w:r>
              <w:rPr>
                <w:rFonts w:ascii="Arial" w:hAnsi="Arial" w:cs="Arial"/>
                <w:sz w:val="22"/>
                <w:szCs w:val="22"/>
              </w:rPr>
              <w:t xml:space="preserve"> </w:t>
            </w:r>
            <w:r w:rsidRPr="00DF65D2">
              <w:rPr>
                <w:rFonts w:ascii="Arial" w:hAnsi="Arial" w:cs="Arial"/>
                <w:sz w:val="22"/>
                <w:szCs w:val="22"/>
              </w:rPr>
              <w:t>utilizado</w:t>
            </w:r>
            <w:r>
              <w:rPr>
                <w:rFonts w:ascii="Arial" w:hAnsi="Arial" w:cs="Arial"/>
                <w:sz w:val="22"/>
                <w:szCs w:val="22"/>
              </w:rPr>
              <w:t xml:space="preserve">  </w:t>
            </w:r>
            <w:r w:rsidRPr="00DF65D2">
              <w:rPr>
                <w:rFonts w:ascii="Arial" w:hAnsi="Arial" w:cs="Arial"/>
                <w:sz w:val="22"/>
                <w:szCs w:val="22"/>
              </w:rPr>
              <w:t>en</w:t>
            </w:r>
            <w:r>
              <w:rPr>
                <w:rFonts w:ascii="Arial" w:hAnsi="Arial" w:cs="Arial"/>
                <w:sz w:val="22"/>
                <w:szCs w:val="22"/>
              </w:rPr>
              <w:t xml:space="preserve">  </w:t>
            </w:r>
            <w:r w:rsidRPr="00DF65D2">
              <w:rPr>
                <w:rFonts w:ascii="Arial" w:hAnsi="Arial" w:cs="Arial"/>
                <w:sz w:val="22"/>
                <w:szCs w:val="22"/>
              </w:rPr>
              <w:t>este</w:t>
            </w:r>
            <w:r>
              <w:rPr>
                <w:rFonts w:ascii="Arial" w:hAnsi="Arial" w:cs="Arial"/>
                <w:sz w:val="22"/>
                <w:szCs w:val="22"/>
              </w:rPr>
              <w:t xml:space="preserve">  M</w:t>
            </w:r>
            <w:r w:rsidRPr="00DF65D2">
              <w:rPr>
                <w:rFonts w:ascii="Arial" w:hAnsi="Arial" w:cs="Arial"/>
                <w:sz w:val="22"/>
                <w:szCs w:val="22"/>
              </w:rPr>
              <w:t>O</w:t>
            </w:r>
            <w:r>
              <w:rPr>
                <w:rFonts w:ascii="Arial" w:hAnsi="Arial" w:cs="Arial"/>
                <w:sz w:val="22"/>
                <w:szCs w:val="22"/>
              </w:rPr>
              <w:t xml:space="preserve">   </w:t>
            </w:r>
            <w:r w:rsidRPr="00DF65D2">
              <w:rPr>
                <w:rFonts w:ascii="Arial" w:hAnsi="Arial" w:cs="Arial"/>
                <w:sz w:val="22"/>
                <w:szCs w:val="22"/>
              </w:rPr>
              <w:t>para</w:t>
            </w:r>
            <w:r>
              <w:rPr>
                <w:rFonts w:ascii="Arial" w:hAnsi="Arial" w:cs="Arial"/>
                <w:sz w:val="22"/>
                <w:szCs w:val="22"/>
              </w:rPr>
              <w:t xml:space="preserve"> </w:t>
            </w:r>
            <w:r w:rsidRPr="00DF65D2">
              <w:rPr>
                <w:rFonts w:ascii="Arial" w:hAnsi="Arial" w:cs="Arial"/>
                <w:sz w:val="22"/>
                <w:szCs w:val="22"/>
              </w:rPr>
              <w:t>refer</w:t>
            </w:r>
            <w:r>
              <w:rPr>
                <w:rFonts w:ascii="Arial" w:hAnsi="Arial" w:cs="Arial"/>
                <w:sz w:val="22"/>
                <w:szCs w:val="22"/>
              </w:rPr>
              <w:t xml:space="preserve">irse  en  forma  uniforme a  </w:t>
            </w:r>
            <w:r w:rsidRPr="00DF65D2">
              <w:rPr>
                <w:rFonts w:ascii="Arial" w:hAnsi="Arial" w:cs="Arial"/>
                <w:sz w:val="22"/>
                <w:szCs w:val="22"/>
              </w:rPr>
              <w:t>las</w:t>
            </w:r>
            <w:r>
              <w:rPr>
                <w:rFonts w:ascii="Arial" w:hAnsi="Arial" w:cs="Arial"/>
                <w:sz w:val="22"/>
                <w:szCs w:val="22"/>
              </w:rPr>
              <w:t xml:space="preserve">  </w:t>
            </w:r>
            <w:r w:rsidRPr="0016409F">
              <w:rPr>
                <w:rFonts w:ascii="Arial" w:hAnsi="Arial" w:cs="Arial"/>
                <w:bCs/>
                <w:sz w:val="22"/>
                <w:szCs w:val="22"/>
              </w:rPr>
              <w:t>estructuras</w:t>
            </w:r>
            <w:r>
              <w:rPr>
                <w:rFonts w:ascii="Arial" w:hAnsi="Arial" w:cs="Arial"/>
                <w:b/>
                <w:bCs/>
                <w:sz w:val="22"/>
                <w:szCs w:val="22"/>
              </w:rPr>
              <w:t xml:space="preserve"> </w:t>
            </w:r>
            <w:r w:rsidRPr="00DF65D2">
              <w:rPr>
                <w:rFonts w:ascii="Arial" w:hAnsi="Arial" w:cs="Arial"/>
                <w:sz w:val="22"/>
                <w:szCs w:val="22"/>
              </w:rPr>
              <w:t xml:space="preserve">organizacionales  del  MEM,  ENATREL  y  ENEL  que  </w:t>
            </w:r>
            <w:r>
              <w:rPr>
                <w:rFonts w:ascii="Arial" w:hAnsi="Arial" w:cs="Arial"/>
                <w:sz w:val="22"/>
                <w:szCs w:val="22"/>
              </w:rPr>
              <w:t xml:space="preserve">apoyan </w:t>
            </w:r>
            <w:r w:rsidRPr="00DF65D2">
              <w:rPr>
                <w:rFonts w:ascii="Arial" w:hAnsi="Arial" w:cs="Arial"/>
                <w:sz w:val="22"/>
                <w:szCs w:val="22"/>
              </w:rPr>
              <w:t>o</w:t>
            </w:r>
            <w:r>
              <w:rPr>
                <w:rFonts w:ascii="Arial" w:hAnsi="Arial" w:cs="Arial"/>
                <w:sz w:val="22"/>
                <w:szCs w:val="22"/>
              </w:rPr>
              <w:t xml:space="preserve"> se relacionan con los C</w:t>
            </w:r>
            <w:r w:rsidRPr="00DF65D2">
              <w:rPr>
                <w:rFonts w:ascii="Arial" w:hAnsi="Arial" w:cs="Arial"/>
                <w:sz w:val="22"/>
                <w:szCs w:val="22"/>
              </w:rPr>
              <w:t>omponentes del Programa.</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sz w:val="22"/>
                <w:szCs w:val="22"/>
              </w:rPr>
              <w:t>DGAF</w:t>
            </w:r>
          </w:p>
        </w:tc>
        <w:tc>
          <w:tcPr>
            <w:tcW w:w="7054" w:type="dxa"/>
          </w:tcPr>
          <w:p w:rsidR="00EA1D74" w:rsidRDefault="00EA1D74" w:rsidP="00BC0D77">
            <w:pPr>
              <w:tabs>
                <w:tab w:val="left" w:pos="0"/>
              </w:tabs>
              <w:autoSpaceDE w:val="0"/>
              <w:autoSpaceDN w:val="0"/>
              <w:adjustRightInd w:val="0"/>
              <w:spacing w:before="60" w:after="60"/>
              <w:jc w:val="both"/>
              <w:rPr>
                <w:rFonts w:ascii="Arial" w:hAnsi="Arial" w:cs="Arial"/>
                <w:sz w:val="22"/>
                <w:szCs w:val="22"/>
              </w:rPr>
            </w:pPr>
            <w:r w:rsidRPr="00C4746C">
              <w:rPr>
                <w:rFonts w:ascii="Arial" w:hAnsi="Arial" w:cs="Arial"/>
                <w:sz w:val="22"/>
                <w:szCs w:val="22"/>
              </w:rPr>
              <w:t xml:space="preserve">Término genérico utilizado en este MO para designar en forma uniforme a las instancias del MEM, ENATREL y ENEL responsables de los aspectos administrativos y financieros. En </w:t>
            </w:r>
            <w:r>
              <w:rPr>
                <w:rFonts w:ascii="Arial" w:hAnsi="Arial" w:cs="Arial"/>
                <w:sz w:val="22"/>
                <w:szCs w:val="22"/>
              </w:rPr>
              <w:t>las estructuras organizacionales del</w:t>
            </w:r>
            <w:r w:rsidRPr="00C4746C">
              <w:rPr>
                <w:rFonts w:ascii="Arial" w:hAnsi="Arial" w:cs="Arial"/>
                <w:sz w:val="22"/>
                <w:szCs w:val="22"/>
              </w:rPr>
              <w:t xml:space="preserve"> MEM </w:t>
            </w:r>
            <w:r>
              <w:rPr>
                <w:rFonts w:ascii="Arial" w:hAnsi="Arial" w:cs="Arial"/>
                <w:sz w:val="22"/>
                <w:szCs w:val="22"/>
              </w:rPr>
              <w:t xml:space="preserve">y de ENEL </w:t>
            </w:r>
            <w:r w:rsidRPr="00C4746C">
              <w:rPr>
                <w:rFonts w:ascii="Arial" w:hAnsi="Arial" w:cs="Arial"/>
                <w:sz w:val="22"/>
                <w:szCs w:val="22"/>
              </w:rPr>
              <w:t xml:space="preserve">se denomina División General Administrativa Financiera (DGAF) y en </w:t>
            </w:r>
            <w:r>
              <w:rPr>
                <w:rFonts w:ascii="Arial" w:hAnsi="Arial" w:cs="Arial"/>
                <w:sz w:val="22"/>
                <w:szCs w:val="22"/>
              </w:rPr>
              <w:t xml:space="preserve">el organigrama de </w:t>
            </w:r>
            <w:r w:rsidRPr="00C4746C">
              <w:rPr>
                <w:rFonts w:ascii="Arial" w:hAnsi="Arial" w:cs="Arial"/>
                <w:sz w:val="22"/>
                <w:szCs w:val="22"/>
              </w:rPr>
              <w:t xml:space="preserve">ENATREL </w:t>
            </w:r>
            <w:r w:rsidR="00BC0D77">
              <w:rPr>
                <w:rFonts w:ascii="Arial" w:hAnsi="Arial" w:cs="Arial"/>
                <w:sz w:val="22"/>
                <w:szCs w:val="22"/>
              </w:rPr>
              <w:t xml:space="preserve">se refiere a </w:t>
            </w:r>
            <w:r w:rsidRPr="00C4746C">
              <w:rPr>
                <w:rFonts w:ascii="Arial" w:hAnsi="Arial" w:cs="Arial"/>
                <w:sz w:val="22"/>
                <w:szCs w:val="22"/>
              </w:rPr>
              <w:t>la División Administrativa Financiera (DAF).</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sz w:val="22"/>
                <w:szCs w:val="22"/>
              </w:rPr>
              <w:t xml:space="preserve">Especialista </w:t>
            </w:r>
            <w:r>
              <w:rPr>
                <w:rFonts w:ascii="Arial" w:hAnsi="Arial" w:cs="Arial"/>
                <w:b/>
                <w:sz w:val="22"/>
                <w:szCs w:val="22"/>
              </w:rPr>
              <w:t>de</w:t>
            </w:r>
            <w:r w:rsidRPr="00DF65D2">
              <w:rPr>
                <w:rFonts w:ascii="Arial" w:hAnsi="Arial" w:cs="Arial"/>
                <w:b/>
                <w:sz w:val="22"/>
                <w:szCs w:val="22"/>
              </w:rPr>
              <w:t xml:space="preserve"> Adquisiciones</w:t>
            </w:r>
          </w:p>
        </w:tc>
        <w:tc>
          <w:tcPr>
            <w:tcW w:w="7054" w:type="dxa"/>
          </w:tcPr>
          <w:p w:rsidR="00EA1D74" w:rsidRDefault="00EA1D74" w:rsidP="00BC0D77">
            <w:pPr>
              <w:autoSpaceDE w:val="0"/>
              <w:autoSpaceDN w:val="0"/>
              <w:adjustRightInd w:val="0"/>
              <w:spacing w:before="60" w:after="60"/>
              <w:jc w:val="both"/>
              <w:rPr>
                <w:rFonts w:ascii="Arial" w:hAnsi="Arial" w:cs="Arial"/>
                <w:sz w:val="22"/>
                <w:szCs w:val="22"/>
              </w:rPr>
            </w:pPr>
            <w:r w:rsidRPr="00DF65D2">
              <w:rPr>
                <w:rFonts w:ascii="Arial" w:hAnsi="Arial" w:cs="Arial"/>
                <w:sz w:val="22"/>
                <w:szCs w:val="22"/>
              </w:rPr>
              <w:t xml:space="preserve">Término genérico utilizado en este </w:t>
            </w:r>
            <w:r>
              <w:rPr>
                <w:rFonts w:ascii="Arial" w:hAnsi="Arial" w:cs="Arial"/>
                <w:sz w:val="22"/>
                <w:szCs w:val="22"/>
              </w:rPr>
              <w:t xml:space="preserve">Manual </w:t>
            </w:r>
            <w:r w:rsidRPr="00DF65D2">
              <w:rPr>
                <w:rFonts w:ascii="Arial" w:hAnsi="Arial" w:cs="Arial"/>
                <w:sz w:val="22"/>
                <w:szCs w:val="22"/>
              </w:rPr>
              <w:t>Operativo</w:t>
            </w:r>
            <w:r>
              <w:rPr>
                <w:rFonts w:ascii="Arial" w:hAnsi="Arial" w:cs="Arial"/>
                <w:sz w:val="22"/>
                <w:szCs w:val="22"/>
              </w:rPr>
              <w:t xml:space="preserve"> (MO), </w:t>
            </w:r>
            <w:r w:rsidRPr="00DF65D2">
              <w:rPr>
                <w:rFonts w:ascii="Arial" w:hAnsi="Arial" w:cs="Arial"/>
                <w:sz w:val="22"/>
                <w:szCs w:val="22"/>
              </w:rPr>
              <w:t>para</w:t>
            </w:r>
            <w:r>
              <w:rPr>
                <w:rFonts w:ascii="Arial" w:hAnsi="Arial" w:cs="Arial"/>
                <w:sz w:val="22"/>
                <w:szCs w:val="22"/>
              </w:rPr>
              <w:t xml:space="preserve"> referirse</w:t>
            </w:r>
            <w:r w:rsidRPr="00DF65D2">
              <w:rPr>
                <w:rFonts w:ascii="Arial" w:hAnsi="Arial" w:cs="Arial"/>
                <w:sz w:val="22"/>
                <w:szCs w:val="22"/>
              </w:rPr>
              <w:t xml:space="preserve"> </w:t>
            </w:r>
            <w:r>
              <w:rPr>
                <w:rFonts w:ascii="Arial" w:hAnsi="Arial" w:cs="Arial"/>
                <w:sz w:val="22"/>
                <w:szCs w:val="22"/>
              </w:rPr>
              <w:t xml:space="preserve">en </w:t>
            </w:r>
            <w:r w:rsidRPr="00DF65D2">
              <w:rPr>
                <w:rFonts w:ascii="Arial" w:hAnsi="Arial" w:cs="Arial"/>
                <w:sz w:val="22"/>
                <w:szCs w:val="22"/>
              </w:rPr>
              <w:t>forma uniforme a los cargos en las Unidades de Adquisiciones responsables de los procesos de adquisiciones y contrataciones en el MEM</w:t>
            </w:r>
            <w:r>
              <w:rPr>
                <w:rFonts w:ascii="Arial" w:hAnsi="Arial" w:cs="Arial"/>
                <w:sz w:val="22"/>
                <w:szCs w:val="22"/>
              </w:rPr>
              <w:t xml:space="preserve"> y </w:t>
            </w:r>
            <w:r w:rsidRPr="00DF65D2">
              <w:rPr>
                <w:rFonts w:ascii="Arial" w:hAnsi="Arial" w:cs="Arial"/>
                <w:sz w:val="22"/>
                <w:szCs w:val="22"/>
              </w:rPr>
              <w:t>ENATREL</w:t>
            </w:r>
            <w:r>
              <w:rPr>
                <w:rFonts w:ascii="Arial" w:hAnsi="Arial" w:cs="Arial"/>
                <w:sz w:val="22"/>
                <w:szCs w:val="22"/>
              </w:rPr>
              <w:t xml:space="preserve">. A estos cargos se les puede </w:t>
            </w:r>
            <w:r w:rsidRPr="00DF65D2">
              <w:rPr>
                <w:rFonts w:ascii="Arial" w:hAnsi="Arial" w:cs="Arial"/>
                <w:sz w:val="22"/>
                <w:szCs w:val="22"/>
              </w:rPr>
              <w:t>denomina</w:t>
            </w:r>
            <w:r>
              <w:rPr>
                <w:rFonts w:ascii="Arial" w:hAnsi="Arial" w:cs="Arial"/>
                <w:sz w:val="22"/>
                <w:szCs w:val="22"/>
              </w:rPr>
              <w:t>r</w:t>
            </w:r>
            <w:r w:rsidRPr="00DF65D2">
              <w:rPr>
                <w:rFonts w:ascii="Arial" w:hAnsi="Arial" w:cs="Arial"/>
                <w:sz w:val="22"/>
                <w:szCs w:val="22"/>
              </w:rPr>
              <w:t xml:space="preserve"> </w:t>
            </w:r>
            <w:r>
              <w:rPr>
                <w:rFonts w:ascii="Arial" w:hAnsi="Arial" w:cs="Arial"/>
                <w:sz w:val="22"/>
                <w:szCs w:val="22"/>
              </w:rPr>
              <w:t xml:space="preserve">también </w:t>
            </w:r>
            <w:r w:rsidRPr="00DF65D2">
              <w:rPr>
                <w:rFonts w:ascii="Arial" w:hAnsi="Arial" w:cs="Arial"/>
                <w:sz w:val="22"/>
                <w:szCs w:val="22"/>
              </w:rPr>
              <w:t>Analistas de Adquisiciones</w:t>
            </w:r>
            <w:r>
              <w:rPr>
                <w:rFonts w:ascii="Arial" w:hAnsi="Arial" w:cs="Arial"/>
                <w:sz w:val="22"/>
                <w:szCs w:val="22"/>
              </w:rPr>
              <w:t xml:space="preserve"> o Especialistas de Adquisiciones asignados al Programa.</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8F531B">
              <w:rPr>
                <w:rFonts w:ascii="Arial" w:hAnsi="Arial" w:cs="Arial"/>
                <w:b/>
                <w:sz w:val="22"/>
                <w:szCs w:val="22"/>
              </w:rPr>
              <w:t>Gasto</w:t>
            </w:r>
            <w:r>
              <w:rPr>
                <w:rFonts w:ascii="Arial" w:hAnsi="Arial" w:cs="Arial"/>
                <w:b/>
                <w:sz w:val="22"/>
                <w:szCs w:val="22"/>
              </w:rPr>
              <w:t xml:space="preserve"> </w:t>
            </w:r>
            <w:r w:rsidRPr="008F531B">
              <w:rPr>
                <w:rFonts w:ascii="Arial" w:hAnsi="Arial" w:cs="Arial"/>
                <w:b/>
                <w:sz w:val="22"/>
                <w:szCs w:val="22"/>
              </w:rPr>
              <w:t>elegible</w:t>
            </w:r>
          </w:p>
        </w:tc>
        <w:tc>
          <w:tcPr>
            <w:tcW w:w="7054" w:type="dxa"/>
          </w:tcPr>
          <w:p w:rsidR="00EA1D74" w:rsidRDefault="00EA1D74" w:rsidP="001043F6">
            <w:pPr>
              <w:spacing w:before="60" w:after="60"/>
              <w:ind w:left="5" w:hanging="5"/>
              <w:jc w:val="both"/>
              <w:rPr>
                <w:rFonts w:ascii="Arial" w:hAnsi="Arial" w:cs="Arial"/>
                <w:sz w:val="22"/>
                <w:szCs w:val="22"/>
              </w:rPr>
            </w:pPr>
            <w:r w:rsidRPr="00C717E0">
              <w:rPr>
                <w:rFonts w:ascii="Arial" w:hAnsi="Arial" w:cs="Arial"/>
                <w:sz w:val="22"/>
                <w:szCs w:val="22"/>
              </w:rPr>
              <w:t xml:space="preserve">El Banco considera como gastos elegibles aquellos gastos que  </w:t>
            </w:r>
            <w:r>
              <w:rPr>
                <w:rFonts w:ascii="Arial" w:hAnsi="Arial" w:cs="Arial"/>
                <w:sz w:val="22"/>
                <w:szCs w:val="22"/>
              </w:rPr>
              <w:t xml:space="preserve">son </w:t>
            </w:r>
            <w:r w:rsidRPr="00C717E0">
              <w:rPr>
                <w:rFonts w:ascii="Arial" w:hAnsi="Arial" w:cs="Arial"/>
                <w:sz w:val="22"/>
                <w:szCs w:val="22"/>
              </w:rPr>
              <w:t xml:space="preserve">necesarios para el proyecto y están en línea con sus objetivos del mismo, se realizan conforme a lo determinado en el contrato y las políticas del Banco  y  están  </w:t>
            </w:r>
            <w:r>
              <w:rPr>
                <w:rFonts w:ascii="Arial" w:hAnsi="Arial" w:cs="Arial"/>
                <w:sz w:val="22"/>
                <w:szCs w:val="22"/>
              </w:rPr>
              <w:t>adecuadamente</w:t>
            </w:r>
            <w:r>
              <w:rPr>
                <w:rFonts w:ascii="Calibri" w:hAnsi="Calibri" w:cs="Calibri"/>
                <w:spacing w:val="-3"/>
                <w:w w:val="102"/>
                <w:sz w:val="22"/>
                <w:szCs w:val="22"/>
              </w:rPr>
              <w:t xml:space="preserve"> </w:t>
            </w:r>
            <w:r w:rsidRPr="00C717E0">
              <w:rPr>
                <w:rFonts w:ascii="Arial" w:hAnsi="Arial" w:cs="Arial"/>
                <w:sz w:val="22"/>
                <w:szCs w:val="22"/>
              </w:rPr>
              <w:t>registrados y sustentados en el sistema de</w:t>
            </w:r>
            <w:r>
              <w:rPr>
                <w:rFonts w:ascii="Arial" w:hAnsi="Arial" w:cs="Arial"/>
                <w:sz w:val="22"/>
                <w:szCs w:val="22"/>
              </w:rPr>
              <w:t xml:space="preserve"> administración financiera del </w:t>
            </w:r>
            <w:r w:rsidRPr="00C717E0">
              <w:rPr>
                <w:rFonts w:ascii="Arial" w:hAnsi="Arial" w:cs="Arial"/>
                <w:sz w:val="22"/>
                <w:szCs w:val="22"/>
              </w:rPr>
              <w:t>O</w:t>
            </w:r>
            <w:r>
              <w:rPr>
                <w:rFonts w:ascii="Arial" w:hAnsi="Arial" w:cs="Arial"/>
                <w:sz w:val="22"/>
                <w:szCs w:val="22"/>
              </w:rPr>
              <w:t xml:space="preserve">rganismo </w:t>
            </w:r>
            <w:r w:rsidRPr="00C717E0">
              <w:rPr>
                <w:rFonts w:ascii="Arial" w:hAnsi="Arial" w:cs="Arial"/>
                <w:sz w:val="22"/>
                <w:szCs w:val="22"/>
              </w:rPr>
              <w:t>E</w:t>
            </w:r>
            <w:r>
              <w:rPr>
                <w:rFonts w:ascii="Arial" w:hAnsi="Arial" w:cs="Arial"/>
                <w:sz w:val="22"/>
                <w:szCs w:val="22"/>
              </w:rPr>
              <w:t>jecutor</w:t>
            </w:r>
            <w:r w:rsidRPr="00C717E0">
              <w:rPr>
                <w:rFonts w:ascii="Arial" w:hAnsi="Arial" w:cs="Arial"/>
                <w:sz w:val="22"/>
                <w:szCs w:val="22"/>
              </w:rPr>
              <w:t>.</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Instituciones Públicas</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bCs/>
                <w:sz w:val="22"/>
                <w:szCs w:val="22"/>
              </w:rPr>
              <w:t>T</w:t>
            </w:r>
            <w:r w:rsidRPr="00DF65D2">
              <w:rPr>
                <w:rFonts w:ascii="Arial" w:hAnsi="Arial" w:cs="Arial"/>
                <w:sz w:val="22"/>
                <w:szCs w:val="22"/>
              </w:rPr>
              <w:t xml:space="preserve">érmino genérico utilizado en el </w:t>
            </w:r>
            <w:r>
              <w:rPr>
                <w:rFonts w:ascii="Arial" w:hAnsi="Arial" w:cs="Arial"/>
                <w:sz w:val="22"/>
                <w:szCs w:val="22"/>
              </w:rPr>
              <w:t xml:space="preserve">Manual </w:t>
            </w:r>
            <w:r w:rsidRPr="00DF65D2">
              <w:rPr>
                <w:rFonts w:ascii="Arial" w:hAnsi="Arial" w:cs="Arial"/>
                <w:sz w:val="22"/>
                <w:szCs w:val="22"/>
              </w:rPr>
              <w:t>para hacer referencia al conjunto</w:t>
            </w:r>
            <w:r w:rsidRPr="00DF65D2">
              <w:rPr>
                <w:rFonts w:ascii="Arial" w:hAnsi="Arial" w:cs="Arial"/>
                <w:bCs/>
                <w:sz w:val="22"/>
                <w:szCs w:val="22"/>
              </w:rPr>
              <w:t xml:space="preserve"> de</w:t>
            </w:r>
            <w:r w:rsidRPr="00DF65D2">
              <w:rPr>
                <w:rFonts w:ascii="Arial" w:hAnsi="Arial" w:cs="Arial"/>
                <w:b/>
                <w:bCs/>
                <w:sz w:val="22"/>
                <w:szCs w:val="22"/>
              </w:rPr>
              <w:t xml:space="preserve"> </w:t>
            </w:r>
            <w:r w:rsidRPr="00DF65D2">
              <w:rPr>
                <w:rFonts w:ascii="Arial" w:hAnsi="Arial" w:cs="Arial"/>
                <w:sz w:val="22"/>
                <w:szCs w:val="22"/>
              </w:rPr>
              <w:t xml:space="preserve">instituciones del </w:t>
            </w:r>
            <w:r>
              <w:rPr>
                <w:rFonts w:ascii="Arial" w:hAnsi="Arial" w:cs="Arial"/>
                <w:sz w:val="22"/>
                <w:szCs w:val="22"/>
              </w:rPr>
              <w:t>S</w:t>
            </w:r>
            <w:r w:rsidRPr="00DF65D2">
              <w:rPr>
                <w:rFonts w:ascii="Arial" w:hAnsi="Arial" w:cs="Arial"/>
                <w:sz w:val="22"/>
                <w:szCs w:val="22"/>
              </w:rPr>
              <w:t xml:space="preserve">ector </w:t>
            </w:r>
            <w:r>
              <w:rPr>
                <w:rFonts w:ascii="Arial" w:hAnsi="Arial" w:cs="Arial"/>
                <w:sz w:val="22"/>
                <w:szCs w:val="22"/>
              </w:rPr>
              <w:t>P</w:t>
            </w:r>
            <w:r w:rsidRPr="00DF65D2">
              <w:rPr>
                <w:rFonts w:ascii="Arial" w:hAnsi="Arial" w:cs="Arial"/>
                <w:sz w:val="22"/>
                <w:szCs w:val="22"/>
              </w:rPr>
              <w:t xml:space="preserve">úblico </w:t>
            </w:r>
            <w:r>
              <w:rPr>
                <w:rFonts w:ascii="Arial" w:hAnsi="Arial" w:cs="Arial"/>
                <w:sz w:val="22"/>
                <w:szCs w:val="22"/>
              </w:rPr>
              <w:t>N</w:t>
            </w:r>
            <w:r w:rsidRPr="00DF65D2">
              <w:rPr>
                <w:rFonts w:ascii="Arial" w:hAnsi="Arial" w:cs="Arial"/>
                <w:sz w:val="22"/>
                <w:szCs w:val="22"/>
              </w:rPr>
              <w:t xml:space="preserve">o </w:t>
            </w:r>
            <w:r>
              <w:rPr>
                <w:rFonts w:ascii="Arial" w:hAnsi="Arial" w:cs="Arial"/>
                <w:sz w:val="22"/>
                <w:szCs w:val="22"/>
              </w:rPr>
              <w:t>F</w:t>
            </w:r>
            <w:r w:rsidRPr="00DF65D2">
              <w:rPr>
                <w:rFonts w:ascii="Arial" w:hAnsi="Arial" w:cs="Arial"/>
                <w:sz w:val="22"/>
                <w:szCs w:val="22"/>
              </w:rPr>
              <w:t xml:space="preserve">inanciero </w:t>
            </w:r>
            <w:r>
              <w:rPr>
                <w:rFonts w:ascii="Arial" w:hAnsi="Arial" w:cs="Arial"/>
                <w:sz w:val="22"/>
                <w:szCs w:val="22"/>
              </w:rPr>
              <w:t xml:space="preserve">(SPNF) </w:t>
            </w:r>
            <w:r w:rsidRPr="00DF65D2">
              <w:rPr>
                <w:rFonts w:ascii="Arial" w:hAnsi="Arial" w:cs="Arial"/>
                <w:sz w:val="22"/>
                <w:szCs w:val="22"/>
              </w:rPr>
              <w:t>que tengan o pudieran tener relación con el Programa.</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Pr>
                <w:rFonts w:ascii="Arial" w:hAnsi="Arial" w:cs="Arial"/>
                <w:b/>
                <w:sz w:val="22"/>
                <w:szCs w:val="22"/>
              </w:rPr>
              <w:t>Informe de Avance Semestral</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5B0436">
              <w:rPr>
                <w:rFonts w:ascii="Arial" w:hAnsi="Arial" w:cs="Arial"/>
                <w:sz w:val="22"/>
                <w:szCs w:val="22"/>
              </w:rPr>
              <w:t>In</w:t>
            </w:r>
            <w:r>
              <w:rPr>
                <w:rFonts w:ascii="Arial" w:hAnsi="Arial" w:cs="Arial"/>
                <w:sz w:val="22"/>
                <w:szCs w:val="22"/>
              </w:rPr>
              <w:t xml:space="preserve">strumento  de  monitoreo  basado  en  la  Planificación  Estratégica  del Proyecto (PEP).   Es  el  principal  insumo  que  alimenta  el  Reporte  de Monitoreo de Progreso (PMR), la cual es una herramienta de monitoreo </w:t>
            </w:r>
            <w:r w:rsidRPr="005B0436">
              <w:rPr>
                <w:rFonts w:ascii="Arial" w:hAnsi="Arial" w:cs="Arial"/>
                <w:sz w:val="22"/>
                <w:szCs w:val="22"/>
              </w:rPr>
              <w:t>basada en resultados, la cual  provee información cualitativa y cuantitativa sobre el progreso del proyecto, la entrega de productos en el corto plazo y la efectividad de los resultados a largo plazo.</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Pr>
                <w:rFonts w:ascii="Arial" w:hAnsi="Arial" w:cs="Arial"/>
                <w:b/>
                <w:sz w:val="22"/>
                <w:szCs w:val="22"/>
              </w:rPr>
              <w:t>No objeción del Banco</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F90916">
              <w:rPr>
                <w:rFonts w:ascii="Arial" w:hAnsi="Arial" w:cs="Arial"/>
                <w:bCs/>
                <w:sz w:val="22"/>
                <w:szCs w:val="22"/>
              </w:rPr>
              <w:t>P</w:t>
            </w:r>
            <w:r w:rsidRPr="00F90916">
              <w:rPr>
                <w:rFonts w:ascii="Arial" w:hAnsi="Arial" w:cs="Arial"/>
                <w:sz w:val="22"/>
                <w:szCs w:val="22"/>
              </w:rPr>
              <w:t>rocedimiento</w:t>
            </w:r>
            <w:r>
              <w:rPr>
                <w:rFonts w:ascii="Arial" w:hAnsi="Arial" w:cs="Arial"/>
                <w:sz w:val="22"/>
                <w:szCs w:val="22"/>
              </w:rPr>
              <w:t xml:space="preserve"> por </w:t>
            </w:r>
            <w:r w:rsidRPr="00F90916">
              <w:rPr>
                <w:rFonts w:ascii="Arial" w:hAnsi="Arial" w:cs="Arial"/>
                <w:sz w:val="22"/>
                <w:szCs w:val="22"/>
              </w:rPr>
              <w:t>el</w:t>
            </w:r>
            <w:r>
              <w:rPr>
                <w:rFonts w:ascii="Arial" w:hAnsi="Arial" w:cs="Arial"/>
                <w:sz w:val="22"/>
                <w:szCs w:val="22"/>
              </w:rPr>
              <w:t xml:space="preserve"> </w:t>
            </w:r>
            <w:r w:rsidRPr="00F90916">
              <w:rPr>
                <w:rFonts w:ascii="Arial" w:hAnsi="Arial" w:cs="Arial"/>
                <w:sz w:val="22"/>
                <w:szCs w:val="22"/>
              </w:rPr>
              <w:t>cual</w:t>
            </w:r>
            <w:r>
              <w:rPr>
                <w:rFonts w:ascii="Arial" w:hAnsi="Arial" w:cs="Arial"/>
                <w:sz w:val="22"/>
                <w:szCs w:val="22"/>
              </w:rPr>
              <w:t xml:space="preserve"> </w:t>
            </w:r>
            <w:r w:rsidRPr="00F90916">
              <w:rPr>
                <w:rFonts w:ascii="Arial" w:hAnsi="Arial" w:cs="Arial"/>
                <w:sz w:val="22"/>
                <w:szCs w:val="22"/>
              </w:rPr>
              <w:t>la</w:t>
            </w:r>
            <w:r>
              <w:rPr>
                <w:rFonts w:ascii="Arial" w:hAnsi="Arial" w:cs="Arial"/>
                <w:sz w:val="22"/>
                <w:szCs w:val="22"/>
              </w:rPr>
              <w:t xml:space="preserve"> R</w:t>
            </w:r>
            <w:r w:rsidRPr="00F90916">
              <w:rPr>
                <w:rFonts w:ascii="Arial" w:hAnsi="Arial" w:cs="Arial"/>
                <w:sz w:val="22"/>
                <w:szCs w:val="22"/>
              </w:rPr>
              <w:t>epresentación</w:t>
            </w:r>
            <w:r>
              <w:rPr>
                <w:rFonts w:ascii="Arial" w:hAnsi="Arial" w:cs="Arial"/>
                <w:sz w:val="22"/>
                <w:szCs w:val="22"/>
              </w:rPr>
              <w:t xml:space="preserve"> </w:t>
            </w:r>
            <w:r w:rsidRPr="00F90916">
              <w:rPr>
                <w:rFonts w:ascii="Arial" w:hAnsi="Arial" w:cs="Arial"/>
                <w:sz w:val="22"/>
                <w:szCs w:val="22"/>
              </w:rPr>
              <w:t>del</w:t>
            </w:r>
            <w:r>
              <w:rPr>
                <w:rFonts w:ascii="Arial" w:hAnsi="Arial" w:cs="Arial"/>
                <w:sz w:val="22"/>
                <w:szCs w:val="22"/>
              </w:rPr>
              <w:t xml:space="preserve"> </w:t>
            </w:r>
            <w:r w:rsidRPr="00E46163">
              <w:rPr>
                <w:rFonts w:ascii="Arial" w:hAnsi="Arial" w:cs="Arial"/>
                <w:sz w:val="22"/>
                <w:szCs w:val="22"/>
              </w:rPr>
              <w:t>Banco</w:t>
            </w:r>
            <w:r>
              <w:rPr>
                <w:rFonts w:ascii="Arial" w:hAnsi="Arial" w:cs="Arial"/>
                <w:sz w:val="22"/>
                <w:szCs w:val="22"/>
              </w:rPr>
              <w:t xml:space="preserve"> </w:t>
            </w:r>
            <w:r w:rsidRPr="00E46163">
              <w:rPr>
                <w:rFonts w:ascii="Arial" w:hAnsi="Arial" w:cs="Arial"/>
                <w:sz w:val="22"/>
                <w:szCs w:val="22"/>
              </w:rPr>
              <w:t xml:space="preserve"> Interamericano</w:t>
            </w:r>
            <w:r w:rsidRPr="00F90916">
              <w:rPr>
                <w:rFonts w:ascii="Arial" w:hAnsi="Arial" w:cs="Arial"/>
                <w:sz w:val="22"/>
                <w:szCs w:val="22"/>
              </w:rPr>
              <w:t xml:space="preserve"> de Desarrollo</w:t>
            </w:r>
            <w:r>
              <w:rPr>
                <w:rFonts w:ascii="Arial" w:hAnsi="Arial" w:cs="Arial"/>
                <w:sz w:val="22"/>
                <w:szCs w:val="22"/>
              </w:rPr>
              <w:t xml:space="preserve"> (BID) en Nicaragua</w:t>
            </w:r>
            <w:r w:rsidRPr="00F90916">
              <w:rPr>
                <w:rFonts w:ascii="Arial" w:hAnsi="Arial" w:cs="Arial"/>
                <w:sz w:val="22"/>
                <w:szCs w:val="22"/>
              </w:rPr>
              <w:t xml:space="preserve">, </w:t>
            </w:r>
            <w:r>
              <w:rPr>
                <w:rFonts w:ascii="Arial" w:hAnsi="Arial" w:cs="Arial"/>
                <w:sz w:val="22"/>
                <w:szCs w:val="22"/>
              </w:rPr>
              <w:t>otorga</w:t>
            </w:r>
            <w:r w:rsidRPr="00F90916">
              <w:rPr>
                <w:rFonts w:ascii="Arial" w:hAnsi="Arial" w:cs="Arial"/>
                <w:sz w:val="22"/>
                <w:szCs w:val="22"/>
              </w:rPr>
              <w:t xml:space="preserve"> su consentimiento a un proceso u acción a desarrollar por la Unidad Ejecutora del Proyecto. El proceso en cuestión contará con la </w:t>
            </w:r>
            <w:r>
              <w:rPr>
                <w:rFonts w:ascii="Arial" w:hAnsi="Arial" w:cs="Arial"/>
                <w:sz w:val="22"/>
                <w:szCs w:val="22"/>
              </w:rPr>
              <w:t>no objeción</w:t>
            </w:r>
            <w:r w:rsidRPr="00F90916">
              <w:rPr>
                <w:rFonts w:ascii="Arial" w:hAnsi="Arial" w:cs="Arial"/>
                <w:sz w:val="22"/>
                <w:szCs w:val="22"/>
              </w:rPr>
              <w:t>, una vez recibida la comunicación escrita, con todos los requisitos del caso.</w:t>
            </w:r>
          </w:p>
        </w:tc>
      </w:tr>
      <w:tr w:rsidR="00EA1D74" w:rsidTr="003F5452">
        <w:tc>
          <w:tcPr>
            <w:tcW w:w="1867" w:type="dxa"/>
          </w:tcPr>
          <w:p w:rsidR="00EA1D74" w:rsidRPr="00EA1D74" w:rsidRDefault="00EA1D74"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Obra</w:t>
            </w:r>
          </w:p>
        </w:tc>
        <w:tc>
          <w:tcPr>
            <w:tcW w:w="7054" w:type="dxa"/>
          </w:tcPr>
          <w:p w:rsidR="00EA1D74" w:rsidRDefault="00EA1D74"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sz w:val="22"/>
                <w:szCs w:val="22"/>
              </w:rPr>
              <w:t>Son todas las construcciones de infraestructura física o de ampliación, mejoramiento, rehabilitación o mantenimiento de la existente</w:t>
            </w:r>
          </w:p>
        </w:tc>
      </w:tr>
      <w:tr w:rsidR="00EA1D74" w:rsidTr="003F5452">
        <w:tc>
          <w:tcPr>
            <w:tcW w:w="1867" w:type="dxa"/>
          </w:tcPr>
          <w:p w:rsidR="00EA1D74" w:rsidRPr="00EA1D74" w:rsidRDefault="003F5452"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Órganos Ejecutores</w:t>
            </w:r>
          </w:p>
        </w:tc>
        <w:tc>
          <w:tcPr>
            <w:tcW w:w="7054" w:type="dxa"/>
          </w:tcPr>
          <w:p w:rsidR="00EA1D74" w:rsidRDefault="003F5452"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bCs/>
                <w:sz w:val="22"/>
                <w:szCs w:val="22"/>
              </w:rPr>
              <w:t>Se refiere a las instituciones o entidades con responsabilidad directa en la planificación, desarrollo e implementación de actividades para cumplir  con los objetivos, metas y resultados del Programa: MEM</w:t>
            </w:r>
            <w:r>
              <w:rPr>
                <w:rFonts w:ascii="Arial" w:hAnsi="Arial" w:cs="Arial"/>
                <w:bCs/>
                <w:sz w:val="22"/>
                <w:szCs w:val="22"/>
              </w:rPr>
              <w:t xml:space="preserve"> con el apoyo técnico de ENEL y </w:t>
            </w:r>
            <w:r w:rsidRPr="00DF65D2">
              <w:rPr>
                <w:rFonts w:ascii="Arial" w:hAnsi="Arial" w:cs="Arial"/>
                <w:bCs/>
                <w:sz w:val="22"/>
                <w:szCs w:val="22"/>
              </w:rPr>
              <w:t>ENATREL.</w:t>
            </w:r>
          </w:p>
        </w:tc>
      </w:tr>
      <w:tr w:rsidR="00EA1D74" w:rsidTr="003F5452">
        <w:tc>
          <w:tcPr>
            <w:tcW w:w="1867" w:type="dxa"/>
          </w:tcPr>
          <w:p w:rsidR="00EA1D74" w:rsidRPr="00EA1D74" w:rsidRDefault="003F5452"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Programa</w:t>
            </w:r>
          </w:p>
        </w:tc>
        <w:tc>
          <w:tcPr>
            <w:tcW w:w="7054" w:type="dxa"/>
          </w:tcPr>
          <w:p w:rsidR="00EA1D74" w:rsidRDefault="003F5452" w:rsidP="004C2001">
            <w:pPr>
              <w:tabs>
                <w:tab w:val="left" w:pos="0"/>
              </w:tabs>
              <w:autoSpaceDE w:val="0"/>
              <w:autoSpaceDN w:val="0"/>
              <w:adjustRightInd w:val="0"/>
              <w:spacing w:before="60" w:after="60"/>
              <w:jc w:val="both"/>
              <w:rPr>
                <w:rFonts w:ascii="Arial" w:hAnsi="Arial" w:cs="Arial"/>
                <w:sz w:val="22"/>
                <w:szCs w:val="22"/>
              </w:rPr>
            </w:pPr>
            <w:r w:rsidRPr="002E0C7C">
              <w:rPr>
                <w:rFonts w:ascii="Arial" w:hAnsi="Arial" w:cs="Arial"/>
                <w:bCs/>
                <w:sz w:val="22"/>
                <w:szCs w:val="22"/>
              </w:rPr>
              <w:t>Corresponde al</w:t>
            </w:r>
            <w:r>
              <w:rPr>
                <w:rFonts w:ascii="Arial" w:hAnsi="Arial" w:cs="Arial"/>
                <w:b/>
                <w:bCs/>
                <w:sz w:val="22"/>
                <w:szCs w:val="22"/>
              </w:rPr>
              <w:t xml:space="preserve"> </w:t>
            </w:r>
            <w:r w:rsidRPr="00DF65D2">
              <w:rPr>
                <w:rFonts w:ascii="Arial" w:hAnsi="Arial" w:cs="Arial"/>
                <w:sz w:val="22"/>
                <w:szCs w:val="22"/>
              </w:rPr>
              <w:t xml:space="preserve">Programa </w:t>
            </w:r>
            <w:r>
              <w:rPr>
                <w:rFonts w:ascii="Arial" w:hAnsi="Arial" w:cs="Arial"/>
                <w:sz w:val="22"/>
                <w:szCs w:val="22"/>
              </w:rPr>
              <w:t xml:space="preserve">de </w:t>
            </w:r>
            <w:r w:rsidR="004C2001">
              <w:rPr>
                <w:rFonts w:ascii="Arial" w:hAnsi="Arial" w:cs="Arial"/>
                <w:sz w:val="22"/>
                <w:szCs w:val="22"/>
              </w:rPr>
              <w:t xml:space="preserve">Exploración </w:t>
            </w:r>
            <w:r>
              <w:rPr>
                <w:rFonts w:ascii="Arial" w:hAnsi="Arial" w:cs="Arial"/>
                <w:sz w:val="22"/>
                <w:szCs w:val="22"/>
              </w:rPr>
              <w:t>Geot</w:t>
            </w:r>
            <w:r w:rsidR="004C2001">
              <w:rPr>
                <w:rFonts w:ascii="Arial" w:hAnsi="Arial" w:cs="Arial"/>
                <w:sz w:val="22"/>
                <w:szCs w:val="22"/>
              </w:rPr>
              <w:t>é</w:t>
            </w:r>
            <w:r>
              <w:rPr>
                <w:rFonts w:ascii="Arial" w:hAnsi="Arial" w:cs="Arial"/>
                <w:sz w:val="22"/>
                <w:szCs w:val="22"/>
              </w:rPr>
              <w:t>rmi</w:t>
            </w:r>
            <w:r w:rsidR="004C2001">
              <w:rPr>
                <w:rFonts w:ascii="Arial" w:hAnsi="Arial" w:cs="Arial"/>
                <w:sz w:val="22"/>
                <w:szCs w:val="22"/>
              </w:rPr>
              <w:t>c</w:t>
            </w:r>
            <w:r>
              <w:rPr>
                <w:rFonts w:ascii="Arial" w:hAnsi="Arial" w:cs="Arial"/>
                <w:sz w:val="22"/>
                <w:szCs w:val="22"/>
              </w:rPr>
              <w:t>a y Mejoras en Transmisión.</w:t>
            </w:r>
          </w:p>
        </w:tc>
      </w:tr>
      <w:tr w:rsidR="003F5452" w:rsidTr="003F5452">
        <w:tc>
          <w:tcPr>
            <w:tcW w:w="1867" w:type="dxa"/>
          </w:tcPr>
          <w:p w:rsidR="003F5452" w:rsidRPr="00EA1D74" w:rsidRDefault="003F5452" w:rsidP="001043F6">
            <w:pPr>
              <w:tabs>
                <w:tab w:val="left" w:pos="0"/>
              </w:tabs>
              <w:autoSpaceDE w:val="0"/>
              <w:autoSpaceDN w:val="0"/>
              <w:adjustRightInd w:val="0"/>
              <w:spacing w:before="60" w:after="60"/>
              <w:rPr>
                <w:rFonts w:ascii="Arial" w:hAnsi="Arial" w:cs="Arial"/>
                <w:b/>
                <w:sz w:val="22"/>
                <w:szCs w:val="22"/>
              </w:rPr>
            </w:pPr>
            <w:r w:rsidRPr="006715E2">
              <w:rPr>
                <w:rFonts w:ascii="Arial" w:hAnsi="Arial" w:cs="Arial"/>
                <w:b/>
                <w:sz w:val="22"/>
                <w:szCs w:val="22"/>
              </w:rPr>
              <w:lastRenderedPageBreak/>
              <w:t>POA</w:t>
            </w:r>
          </w:p>
        </w:tc>
        <w:tc>
          <w:tcPr>
            <w:tcW w:w="7054" w:type="dxa"/>
          </w:tcPr>
          <w:p w:rsidR="003F5452" w:rsidRDefault="003F5452" w:rsidP="004C2001">
            <w:pPr>
              <w:tabs>
                <w:tab w:val="left" w:pos="0"/>
              </w:tabs>
              <w:autoSpaceDE w:val="0"/>
              <w:autoSpaceDN w:val="0"/>
              <w:adjustRightInd w:val="0"/>
              <w:spacing w:before="60" w:after="60"/>
              <w:jc w:val="both"/>
              <w:rPr>
                <w:rFonts w:ascii="Arial" w:hAnsi="Arial" w:cs="Arial"/>
                <w:sz w:val="22"/>
                <w:szCs w:val="22"/>
              </w:rPr>
            </w:pPr>
            <w:r w:rsidRPr="00075983">
              <w:rPr>
                <w:rFonts w:ascii="Arial" w:hAnsi="Arial" w:cs="Arial"/>
                <w:sz w:val="22"/>
                <w:szCs w:val="22"/>
              </w:rPr>
              <w:t>El  Plan Operativo Anual constituye una  herramienta  de  planificación a  nivel de actividades, que permite dar seguimiento a la ejecución</w:t>
            </w:r>
            <w:r>
              <w:rPr>
                <w:rFonts w:ascii="Arial" w:hAnsi="Arial" w:cs="Arial"/>
                <w:sz w:val="22"/>
                <w:szCs w:val="22"/>
              </w:rPr>
              <w:t>,</w:t>
            </w:r>
            <w:r w:rsidRPr="00075983">
              <w:rPr>
                <w:rFonts w:ascii="Arial" w:hAnsi="Arial" w:cs="Arial"/>
                <w:sz w:val="22"/>
                <w:szCs w:val="22"/>
              </w:rPr>
              <w:t xml:space="preserve"> se desprende del PEP y establece con detalle la ejecución del programa para el año </w:t>
            </w:r>
            <w:r>
              <w:rPr>
                <w:rFonts w:ascii="Arial" w:hAnsi="Arial" w:cs="Arial"/>
                <w:sz w:val="22"/>
                <w:szCs w:val="22"/>
              </w:rPr>
              <w:t>p</w:t>
            </w:r>
            <w:r w:rsidRPr="00075983">
              <w:rPr>
                <w:rFonts w:ascii="Arial" w:hAnsi="Arial" w:cs="Arial"/>
                <w:sz w:val="22"/>
                <w:szCs w:val="22"/>
              </w:rPr>
              <w:t>lanificado</w:t>
            </w:r>
            <w:r>
              <w:rPr>
                <w:rFonts w:ascii="Arial" w:hAnsi="Arial" w:cs="Arial"/>
                <w:sz w:val="22"/>
                <w:szCs w:val="22"/>
              </w:rPr>
              <w:t>. E</w:t>
            </w:r>
            <w:r w:rsidRPr="00075983">
              <w:rPr>
                <w:rFonts w:ascii="Arial" w:hAnsi="Arial" w:cs="Arial"/>
                <w:sz w:val="22"/>
                <w:szCs w:val="22"/>
              </w:rPr>
              <w:t xml:space="preserve">s un instrumento dinámico que abarca todos los aspectos de la ejecución </w:t>
            </w:r>
            <w:r>
              <w:rPr>
                <w:rFonts w:ascii="Arial" w:hAnsi="Arial" w:cs="Arial"/>
                <w:sz w:val="22"/>
                <w:szCs w:val="22"/>
              </w:rPr>
              <w:t xml:space="preserve">y </w:t>
            </w:r>
            <w:r w:rsidRPr="00075983">
              <w:rPr>
                <w:rFonts w:ascii="Arial" w:hAnsi="Arial" w:cs="Arial"/>
                <w:sz w:val="22"/>
                <w:szCs w:val="22"/>
              </w:rPr>
              <w:t>se realiza en paralelo al ciclo presupuestal del país.</w:t>
            </w:r>
          </w:p>
        </w:tc>
      </w:tr>
      <w:tr w:rsidR="003F5452" w:rsidTr="003F5452">
        <w:tc>
          <w:tcPr>
            <w:tcW w:w="1867" w:type="dxa"/>
          </w:tcPr>
          <w:p w:rsidR="003F5452" w:rsidRPr="00EA1D74" w:rsidRDefault="003F5452"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Proyecto de Obra</w:t>
            </w:r>
          </w:p>
        </w:tc>
        <w:tc>
          <w:tcPr>
            <w:tcW w:w="7054" w:type="dxa"/>
          </w:tcPr>
          <w:p w:rsidR="003F5452" w:rsidRDefault="003F5452" w:rsidP="001043F6">
            <w:pPr>
              <w:tabs>
                <w:tab w:val="left" w:pos="0"/>
              </w:tabs>
              <w:autoSpaceDE w:val="0"/>
              <w:autoSpaceDN w:val="0"/>
              <w:adjustRightInd w:val="0"/>
              <w:spacing w:before="60" w:after="60"/>
              <w:jc w:val="both"/>
              <w:rPr>
                <w:rFonts w:ascii="Arial" w:hAnsi="Arial" w:cs="Arial"/>
                <w:sz w:val="22"/>
                <w:szCs w:val="22"/>
              </w:rPr>
            </w:pPr>
            <w:r w:rsidRPr="00DF65D2">
              <w:rPr>
                <w:rFonts w:ascii="Arial" w:hAnsi="Arial" w:cs="Arial"/>
                <w:sz w:val="22"/>
                <w:szCs w:val="22"/>
              </w:rPr>
              <w:t xml:space="preserve">Conjunto de documentos que definen la obra y </w:t>
            </w:r>
            <w:r>
              <w:rPr>
                <w:rFonts w:ascii="Arial" w:hAnsi="Arial" w:cs="Arial"/>
                <w:sz w:val="22"/>
                <w:szCs w:val="22"/>
              </w:rPr>
              <w:t>términos para la ejecución</w:t>
            </w:r>
            <w:r w:rsidRPr="00DF65D2">
              <w:rPr>
                <w:rFonts w:ascii="Arial" w:hAnsi="Arial" w:cs="Arial"/>
                <w:sz w:val="22"/>
                <w:szCs w:val="22"/>
              </w:rPr>
              <w:t xml:space="preserve"> ejecutarse la misma</w:t>
            </w:r>
            <w:r>
              <w:rPr>
                <w:rFonts w:ascii="Arial" w:hAnsi="Arial" w:cs="Arial"/>
                <w:sz w:val="22"/>
                <w:szCs w:val="22"/>
              </w:rPr>
              <w:t xml:space="preserve"> y </w:t>
            </w:r>
            <w:r w:rsidRPr="00DF65D2">
              <w:rPr>
                <w:rFonts w:ascii="Arial" w:hAnsi="Arial" w:cs="Arial"/>
                <w:sz w:val="22"/>
                <w:szCs w:val="22"/>
              </w:rPr>
              <w:t>comprende planos, especificaciones, presupuestos, normas, recomendaciones, etc.</w:t>
            </w:r>
          </w:p>
        </w:tc>
      </w:tr>
      <w:tr w:rsidR="003F5452" w:rsidTr="003F5452">
        <w:tc>
          <w:tcPr>
            <w:tcW w:w="1867" w:type="dxa"/>
          </w:tcPr>
          <w:p w:rsidR="003F5452" w:rsidRPr="00EA1D74" w:rsidRDefault="003F5452" w:rsidP="001043F6">
            <w:pPr>
              <w:tabs>
                <w:tab w:val="left" w:pos="0"/>
              </w:tabs>
              <w:autoSpaceDE w:val="0"/>
              <w:autoSpaceDN w:val="0"/>
              <w:adjustRightInd w:val="0"/>
              <w:spacing w:before="60" w:after="60"/>
              <w:rPr>
                <w:rFonts w:ascii="Arial" w:hAnsi="Arial" w:cs="Arial"/>
                <w:b/>
                <w:sz w:val="22"/>
                <w:szCs w:val="22"/>
              </w:rPr>
            </w:pPr>
            <w:r w:rsidRPr="00DF65D2">
              <w:rPr>
                <w:rFonts w:ascii="Arial" w:hAnsi="Arial" w:cs="Arial"/>
                <w:b/>
                <w:bCs/>
                <w:sz w:val="22"/>
                <w:szCs w:val="22"/>
              </w:rPr>
              <w:t>Programa de Trabajo Físico</w:t>
            </w:r>
            <w:r>
              <w:rPr>
                <w:rFonts w:ascii="Arial" w:hAnsi="Arial" w:cs="Arial"/>
                <w:b/>
                <w:bCs/>
                <w:sz w:val="22"/>
                <w:szCs w:val="22"/>
              </w:rPr>
              <w:t xml:space="preserve"> </w:t>
            </w:r>
            <w:r w:rsidRPr="00A93484">
              <w:rPr>
                <w:rFonts w:ascii="Arial" w:hAnsi="Arial" w:cs="Arial"/>
                <w:b/>
                <w:sz w:val="22"/>
                <w:szCs w:val="22"/>
              </w:rPr>
              <w:t>y Financiero</w:t>
            </w:r>
          </w:p>
        </w:tc>
        <w:tc>
          <w:tcPr>
            <w:tcW w:w="7054" w:type="dxa"/>
          </w:tcPr>
          <w:p w:rsidR="003F5452" w:rsidRDefault="003F5452" w:rsidP="001043F6">
            <w:pPr>
              <w:spacing w:before="60" w:after="60"/>
              <w:jc w:val="both"/>
              <w:rPr>
                <w:rFonts w:ascii="Arial" w:hAnsi="Arial" w:cs="Arial"/>
                <w:sz w:val="22"/>
                <w:szCs w:val="22"/>
              </w:rPr>
            </w:pPr>
            <w:r w:rsidRPr="00DF65D2">
              <w:rPr>
                <w:rFonts w:ascii="Arial" w:hAnsi="Arial" w:cs="Arial"/>
                <w:sz w:val="22"/>
                <w:szCs w:val="22"/>
              </w:rPr>
              <w:t xml:space="preserve">Representación </w:t>
            </w:r>
            <w:r>
              <w:rPr>
                <w:rFonts w:ascii="Arial" w:hAnsi="Arial" w:cs="Arial"/>
                <w:sz w:val="22"/>
                <w:szCs w:val="22"/>
              </w:rPr>
              <w:t xml:space="preserve">  </w:t>
            </w:r>
            <w:r w:rsidRPr="00DF65D2">
              <w:rPr>
                <w:rFonts w:ascii="Arial" w:hAnsi="Arial" w:cs="Arial"/>
                <w:sz w:val="22"/>
                <w:szCs w:val="22"/>
              </w:rPr>
              <w:t xml:space="preserve">gráfica </w:t>
            </w:r>
            <w:r>
              <w:rPr>
                <w:rFonts w:ascii="Arial" w:hAnsi="Arial" w:cs="Arial"/>
                <w:sz w:val="22"/>
                <w:szCs w:val="22"/>
              </w:rPr>
              <w:t xml:space="preserve">  </w:t>
            </w:r>
            <w:r w:rsidRPr="00DF65D2">
              <w:rPr>
                <w:rFonts w:ascii="Arial" w:hAnsi="Arial" w:cs="Arial"/>
                <w:sz w:val="22"/>
                <w:szCs w:val="22"/>
              </w:rPr>
              <w:t xml:space="preserve">y </w:t>
            </w:r>
            <w:r>
              <w:rPr>
                <w:rFonts w:ascii="Arial" w:hAnsi="Arial" w:cs="Arial"/>
                <w:sz w:val="22"/>
                <w:szCs w:val="22"/>
              </w:rPr>
              <w:t xml:space="preserve">  </w:t>
            </w:r>
            <w:r w:rsidRPr="00DF65D2">
              <w:rPr>
                <w:rFonts w:ascii="Arial" w:hAnsi="Arial" w:cs="Arial"/>
                <w:sz w:val="22"/>
                <w:szCs w:val="22"/>
              </w:rPr>
              <w:t xml:space="preserve">esquemática </w:t>
            </w:r>
            <w:r>
              <w:rPr>
                <w:rFonts w:ascii="Arial" w:hAnsi="Arial" w:cs="Arial"/>
                <w:sz w:val="22"/>
                <w:szCs w:val="22"/>
              </w:rPr>
              <w:t xml:space="preserve"> </w:t>
            </w:r>
            <w:r w:rsidRPr="00DF65D2">
              <w:rPr>
                <w:rFonts w:ascii="Arial" w:hAnsi="Arial" w:cs="Arial"/>
                <w:sz w:val="22"/>
                <w:szCs w:val="22"/>
              </w:rPr>
              <w:t xml:space="preserve">de </w:t>
            </w:r>
            <w:r>
              <w:rPr>
                <w:rFonts w:ascii="Arial" w:hAnsi="Arial" w:cs="Arial"/>
                <w:sz w:val="22"/>
                <w:szCs w:val="22"/>
              </w:rPr>
              <w:t xml:space="preserve">  </w:t>
            </w:r>
            <w:r w:rsidRPr="00DF65D2">
              <w:rPr>
                <w:rFonts w:ascii="Arial" w:hAnsi="Arial" w:cs="Arial"/>
                <w:sz w:val="22"/>
                <w:szCs w:val="22"/>
              </w:rPr>
              <w:t>las</w:t>
            </w:r>
            <w:r>
              <w:rPr>
                <w:rFonts w:ascii="Arial" w:hAnsi="Arial" w:cs="Arial"/>
                <w:sz w:val="22"/>
                <w:szCs w:val="22"/>
              </w:rPr>
              <w:t xml:space="preserve">   </w:t>
            </w:r>
            <w:r w:rsidRPr="00DF65D2">
              <w:rPr>
                <w:rFonts w:ascii="Arial" w:hAnsi="Arial" w:cs="Arial"/>
                <w:sz w:val="22"/>
                <w:szCs w:val="22"/>
              </w:rPr>
              <w:t>relaciones</w:t>
            </w:r>
            <w:r>
              <w:rPr>
                <w:rFonts w:ascii="Arial" w:hAnsi="Arial" w:cs="Arial"/>
                <w:sz w:val="22"/>
                <w:szCs w:val="22"/>
              </w:rPr>
              <w:t xml:space="preserve">  </w:t>
            </w:r>
            <w:r w:rsidRPr="00DF65D2">
              <w:rPr>
                <w:rFonts w:ascii="Arial" w:hAnsi="Arial" w:cs="Arial"/>
                <w:sz w:val="22"/>
                <w:szCs w:val="22"/>
              </w:rPr>
              <w:t xml:space="preserve"> y </w:t>
            </w:r>
            <w:r>
              <w:rPr>
                <w:rFonts w:ascii="Arial" w:hAnsi="Arial" w:cs="Arial"/>
                <w:sz w:val="22"/>
                <w:szCs w:val="22"/>
              </w:rPr>
              <w:t xml:space="preserve">  </w:t>
            </w:r>
            <w:r w:rsidRPr="00DF65D2">
              <w:rPr>
                <w:rFonts w:ascii="Arial" w:hAnsi="Arial" w:cs="Arial"/>
                <w:sz w:val="22"/>
                <w:szCs w:val="22"/>
              </w:rPr>
              <w:t xml:space="preserve">de </w:t>
            </w:r>
            <w:r>
              <w:rPr>
                <w:rFonts w:ascii="Arial" w:hAnsi="Arial" w:cs="Arial"/>
                <w:sz w:val="22"/>
                <w:szCs w:val="22"/>
              </w:rPr>
              <w:t xml:space="preserve">  </w:t>
            </w:r>
            <w:r w:rsidRPr="00DF65D2">
              <w:rPr>
                <w:rFonts w:ascii="Arial" w:hAnsi="Arial" w:cs="Arial"/>
                <w:sz w:val="22"/>
                <w:szCs w:val="22"/>
              </w:rPr>
              <w:t xml:space="preserve">la </w:t>
            </w:r>
            <w:r w:rsidRPr="00A93484">
              <w:rPr>
                <w:rFonts w:ascii="Arial" w:hAnsi="Arial" w:cs="Arial"/>
                <w:bCs/>
                <w:sz w:val="22"/>
                <w:szCs w:val="22"/>
              </w:rPr>
              <w:t>distribución</w:t>
            </w:r>
            <w:r>
              <w:rPr>
                <w:rFonts w:ascii="Arial" w:hAnsi="Arial" w:cs="Arial"/>
                <w:b/>
                <w:bCs/>
                <w:sz w:val="22"/>
                <w:szCs w:val="22"/>
              </w:rPr>
              <w:t xml:space="preserve">  </w:t>
            </w:r>
            <w:r>
              <w:rPr>
                <w:rFonts w:ascii="Arial" w:hAnsi="Arial" w:cs="Arial"/>
                <w:bCs/>
                <w:sz w:val="22"/>
                <w:szCs w:val="22"/>
              </w:rPr>
              <w:t xml:space="preserve">de  las actividades </w:t>
            </w:r>
            <w:r w:rsidRPr="00DF65D2">
              <w:rPr>
                <w:rFonts w:ascii="Arial" w:hAnsi="Arial" w:cs="Arial"/>
                <w:sz w:val="22"/>
                <w:szCs w:val="22"/>
              </w:rPr>
              <w:t xml:space="preserve">físicas </w:t>
            </w:r>
            <w:r>
              <w:rPr>
                <w:rFonts w:ascii="Arial" w:hAnsi="Arial" w:cs="Arial"/>
                <w:sz w:val="22"/>
                <w:szCs w:val="22"/>
              </w:rPr>
              <w:t xml:space="preserve"> </w:t>
            </w:r>
            <w:r w:rsidRPr="00DF65D2">
              <w:rPr>
                <w:rFonts w:ascii="Arial" w:hAnsi="Arial" w:cs="Arial"/>
                <w:sz w:val="22"/>
                <w:szCs w:val="22"/>
              </w:rPr>
              <w:t xml:space="preserve"> y  financieras  necesarias</w:t>
            </w:r>
            <w:r>
              <w:rPr>
                <w:rFonts w:ascii="Arial" w:hAnsi="Arial" w:cs="Arial"/>
                <w:sz w:val="22"/>
                <w:szCs w:val="22"/>
              </w:rPr>
              <w:t xml:space="preserve"> </w:t>
            </w:r>
            <w:r w:rsidRPr="00DF65D2">
              <w:rPr>
                <w:rFonts w:ascii="Arial" w:hAnsi="Arial" w:cs="Arial"/>
                <w:sz w:val="22"/>
                <w:szCs w:val="22"/>
              </w:rPr>
              <w:t xml:space="preserve"> para la </w:t>
            </w:r>
            <w:r>
              <w:rPr>
                <w:rFonts w:ascii="Arial" w:hAnsi="Arial" w:cs="Arial"/>
                <w:sz w:val="22"/>
                <w:szCs w:val="22"/>
              </w:rPr>
              <w:t xml:space="preserve">ejecución de la obra, mostrando sus fechas de inicio y término, </w:t>
            </w:r>
            <w:r w:rsidRPr="00DF65D2">
              <w:rPr>
                <w:rFonts w:ascii="Arial" w:hAnsi="Arial" w:cs="Arial"/>
                <w:sz w:val="22"/>
                <w:szCs w:val="22"/>
              </w:rPr>
              <w:t>así como las erogaciones por periodo, acorde a rendimientos reales de mano de obra y equipo, al programa de inversiones y avance de obra.</w:t>
            </w:r>
          </w:p>
        </w:tc>
      </w:tr>
      <w:tr w:rsidR="003F5452" w:rsidTr="003F5452">
        <w:tc>
          <w:tcPr>
            <w:tcW w:w="1867" w:type="dxa"/>
          </w:tcPr>
          <w:p w:rsidR="003F5452" w:rsidRPr="00DF65D2" w:rsidRDefault="003F5452" w:rsidP="001043F6">
            <w:pPr>
              <w:tabs>
                <w:tab w:val="left" w:pos="0"/>
              </w:tabs>
              <w:autoSpaceDE w:val="0"/>
              <w:autoSpaceDN w:val="0"/>
              <w:adjustRightInd w:val="0"/>
              <w:spacing w:before="60" w:after="60"/>
              <w:rPr>
                <w:rFonts w:ascii="Arial" w:hAnsi="Arial" w:cs="Arial"/>
                <w:b/>
                <w:bCs/>
                <w:sz w:val="22"/>
                <w:szCs w:val="22"/>
              </w:rPr>
            </w:pPr>
            <w:r w:rsidRPr="00DF65D2">
              <w:rPr>
                <w:rFonts w:ascii="Arial" w:hAnsi="Arial" w:cs="Arial"/>
                <w:b/>
                <w:sz w:val="22"/>
                <w:szCs w:val="22"/>
              </w:rPr>
              <w:t>Servicios</w:t>
            </w:r>
          </w:p>
        </w:tc>
        <w:tc>
          <w:tcPr>
            <w:tcW w:w="7054" w:type="dxa"/>
          </w:tcPr>
          <w:p w:rsidR="003F5452" w:rsidRPr="00DF65D2" w:rsidRDefault="003F5452" w:rsidP="001043F6">
            <w:pPr>
              <w:spacing w:before="60" w:after="60"/>
              <w:jc w:val="both"/>
              <w:rPr>
                <w:rFonts w:ascii="Arial" w:hAnsi="Arial" w:cs="Arial"/>
                <w:sz w:val="22"/>
                <w:szCs w:val="22"/>
              </w:rPr>
            </w:pPr>
            <w:r w:rsidRPr="001A5810">
              <w:rPr>
                <w:rFonts w:ascii="Arial" w:hAnsi="Arial" w:cs="Arial"/>
                <w:sz w:val="22"/>
                <w:szCs w:val="22"/>
              </w:rPr>
              <w:t>Se refiere a</w:t>
            </w:r>
            <w:r>
              <w:rPr>
                <w:rFonts w:ascii="Arial" w:hAnsi="Arial" w:cs="Arial"/>
                <w:b/>
                <w:sz w:val="22"/>
                <w:szCs w:val="22"/>
              </w:rPr>
              <w:t xml:space="preserve"> </w:t>
            </w:r>
            <w:r w:rsidRPr="00CC67D1">
              <w:rPr>
                <w:rFonts w:ascii="Arial" w:hAnsi="Arial" w:cs="Arial"/>
                <w:sz w:val="22"/>
                <w:szCs w:val="22"/>
              </w:rPr>
              <w:t>se</w:t>
            </w:r>
            <w:r w:rsidRPr="00DF65D2">
              <w:rPr>
                <w:rFonts w:ascii="Arial" w:hAnsi="Arial" w:cs="Arial"/>
                <w:sz w:val="22"/>
                <w:szCs w:val="22"/>
              </w:rPr>
              <w:t>rvicios diferentes a consultoría: Son todos aquellos servicios cuantificables realizados sobre la base de la ejecución de un trabajo físico susceptible de medición y que no son de carácter intelectual y de asesoramiento como los de consultoría.</w:t>
            </w:r>
          </w:p>
          <w:p w:rsidR="003F5452" w:rsidRPr="00DF65D2" w:rsidRDefault="003F5452" w:rsidP="001043F6">
            <w:pPr>
              <w:spacing w:before="60" w:after="60"/>
              <w:ind w:firstLine="5"/>
              <w:jc w:val="both"/>
              <w:rPr>
                <w:rFonts w:ascii="Arial" w:hAnsi="Arial" w:cs="Arial"/>
                <w:sz w:val="22"/>
                <w:szCs w:val="22"/>
              </w:rPr>
            </w:pPr>
            <w:r w:rsidRPr="00DF65D2">
              <w:rPr>
                <w:rFonts w:ascii="Arial" w:hAnsi="Arial" w:cs="Arial"/>
                <w:sz w:val="22"/>
                <w:szCs w:val="22"/>
              </w:rPr>
              <w:t>Servicios de consultoría: Son los servicios de carácter intelectual y de asesoramiento que requieren vasta experiencia en la materia.</w:t>
            </w:r>
          </w:p>
        </w:tc>
      </w:tr>
      <w:tr w:rsidR="003F5452" w:rsidTr="003F5452">
        <w:tc>
          <w:tcPr>
            <w:tcW w:w="1867" w:type="dxa"/>
          </w:tcPr>
          <w:p w:rsidR="003F5452" w:rsidRPr="00DF65D2" w:rsidRDefault="003F5452" w:rsidP="001043F6">
            <w:pPr>
              <w:tabs>
                <w:tab w:val="left" w:pos="0"/>
              </w:tabs>
              <w:autoSpaceDE w:val="0"/>
              <w:autoSpaceDN w:val="0"/>
              <w:adjustRightInd w:val="0"/>
              <w:spacing w:before="60" w:after="60"/>
              <w:rPr>
                <w:rFonts w:ascii="Arial" w:hAnsi="Arial" w:cs="Arial"/>
                <w:b/>
                <w:bCs/>
                <w:sz w:val="22"/>
                <w:szCs w:val="22"/>
              </w:rPr>
            </w:pPr>
            <w:r w:rsidRPr="00DF65D2">
              <w:rPr>
                <w:rFonts w:ascii="Arial" w:hAnsi="Arial" w:cs="Arial"/>
                <w:b/>
                <w:bCs/>
                <w:sz w:val="22"/>
                <w:szCs w:val="22"/>
              </w:rPr>
              <w:t>Subcontratista</w:t>
            </w:r>
          </w:p>
        </w:tc>
        <w:tc>
          <w:tcPr>
            <w:tcW w:w="7054" w:type="dxa"/>
          </w:tcPr>
          <w:p w:rsidR="003F5452" w:rsidRPr="00DF65D2" w:rsidRDefault="003F5452" w:rsidP="001043F6">
            <w:pPr>
              <w:spacing w:before="60" w:after="60"/>
              <w:jc w:val="both"/>
              <w:rPr>
                <w:rFonts w:ascii="Arial" w:hAnsi="Arial" w:cs="Arial"/>
                <w:sz w:val="22"/>
                <w:szCs w:val="22"/>
              </w:rPr>
            </w:pPr>
            <w:r w:rsidRPr="00DF65D2">
              <w:rPr>
                <w:rFonts w:ascii="Arial" w:hAnsi="Arial" w:cs="Arial"/>
                <w:sz w:val="22"/>
                <w:szCs w:val="22"/>
              </w:rPr>
              <w:t>Persona natural o jurídica que, mediante contrato directo con el contratista, se encarga de la ejecución de una o varias partes de los trabajos, proporcionando solamente la mano de obra o provee los materiales y/o equipos de construcción requeridos.</w:t>
            </w:r>
          </w:p>
        </w:tc>
      </w:tr>
      <w:tr w:rsidR="003F5452" w:rsidTr="003F5452">
        <w:tc>
          <w:tcPr>
            <w:tcW w:w="1867" w:type="dxa"/>
          </w:tcPr>
          <w:p w:rsidR="003F5452" w:rsidRPr="00DF65D2" w:rsidRDefault="003F5452" w:rsidP="001043F6">
            <w:pPr>
              <w:tabs>
                <w:tab w:val="left" w:pos="0"/>
              </w:tabs>
              <w:autoSpaceDE w:val="0"/>
              <w:autoSpaceDN w:val="0"/>
              <w:adjustRightInd w:val="0"/>
              <w:spacing w:before="60" w:after="60"/>
              <w:rPr>
                <w:rFonts w:ascii="Arial" w:hAnsi="Arial" w:cs="Arial"/>
                <w:b/>
                <w:bCs/>
                <w:sz w:val="22"/>
                <w:szCs w:val="22"/>
              </w:rPr>
            </w:pPr>
            <w:r w:rsidRPr="006715E2">
              <w:rPr>
                <w:rFonts w:ascii="Arial" w:hAnsi="Arial" w:cs="Arial"/>
                <w:b/>
                <w:sz w:val="22"/>
                <w:szCs w:val="22"/>
              </w:rPr>
              <w:t>SEPA</w:t>
            </w:r>
          </w:p>
        </w:tc>
        <w:tc>
          <w:tcPr>
            <w:tcW w:w="7054" w:type="dxa"/>
          </w:tcPr>
          <w:p w:rsidR="003F5452" w:rsidRPr="00DF65D2" w:rsidRDefault="003F5452" w:rsidP="001043F6">
            <w:pPr>
              <w:spacing w:before="60" w:after="60"/>
              <w:jc w:val="both"/>
              <w:rPr>
                <w:rFonts w:ascii="Arial" w:hAnsi="Arial" w:cs="Arial"/>
                <w:sz w:val="22"/>
                <w:szCs w:val="22"/>
              </w:rPr>
            </w:pPr>
            <w:r w:rsidRPr="00075983">
              <w:rPr>
                <w:rFonts w:ascii="Arial" w:hAnsi="Arial" w:cs="Arial"/>
                <w:sz w:val="22"/>
                <w:szCs w:val="22"/>
              </w:rPr>
              <w:t xml:space="preserve">El Sistema de Ejecución de Planes de Adquisiciones (SEPA) </w:t>
            </w:r>
            <w:r>
              <w:rPr>
                <w:rFonts w:ascii="Arial" w:hAnsi="Arial" w:cs="Arial"/>
                <w:sz w:val="22"/>
                <w:szCs w:val="22"/>
              </w:rPr>
              <w:t xml:space="preserve">es una </w:t>
            </w:r>
            <w:r w:rsidRPr="00075983">
              <w:rPr>
                <w:rFonts w:ascii="Arial" w:hAnsi="Arial" w:cs="Arial"/>
                <w:sz w:val="22"/>
                <w:szCs w:val="22"/>
              </w:rPr>
              <w:t xml:space="preserve">plataforma en </w:t>
            </w:r>
            <w:r>
              <w:rPr>
                <w:rFonts w:ascii="Arial" w:hAnsi="Arial" w:cs="Arial"/>
                <w:sz w:val="22"/>
                <w:szCs w:val="22"/>
              </w:rPr>
              <w:t>i</w:t>
            </w:r>
            <w:r w:rsidRPr="00075983">
              <w:rPr>
                <w:rFonts w:ascii="Arial" w:hAnsi="Arial" w:cs="Arial"/>
                <w:sz w:val="22"/>
                <w:szCs w:val="22"/>
              </w:rPr>
              <w:t>nternet utilizada por proyectos financiados por el Banco, cuyo propósito es conocer los planes esperados para cada proyecto o programa, el avance en la ejecución del plan y el detalle pormenorizado  de cada  contrato financiado por el proyecto o programa con fondos del financiamiento del Banco.</w:t>
            </w:r>
          </w:p>
        </w:tc>
      </w:tr>
      <w:tr w:rsidR="003F5452" w:rsidTr="003F5452">
        <w:tc>
          <w:tcPr>
            <w:tcW w:w="1867" w:type="dxa"/>
          </w:tcPr>
          <w:p w:rsidR="003F5452" w:rsidRPr="00DF65D2" w:rsidRDefault="003F5452" w:rsidP="001043F6">
            <w:pPr>
              <w:tabs>
                <w:tab w:val="left" w:pos="0"/>
              </w:tabs>
              <w:autoSpaceDE w:val="0"/>
              <w:autoSpaceDN w:val="0"/>
              <w:adjustRightInd w:val="0"/>
              <w:spacing w:before="60" w:after="60"/>
              <w:rPr>
                <w:rFonts w:ascii="Arial" w:hAnsi="Arial" w:cs="Arial"/>
                <w:b/>
                <w:bCs/>
                <w:sz w:val="22"/>
                <w:szCs w:val="22"/>
              </w:rPr>
            </w:pPr>
            <w:r w:rsidRPr="00DF65D2">
              <w:rPr>
                <w:rFonts w:ascii="Arial" w:hAnsi="Arial" w:cs="Arial"/>
                <w:b/>
                <w:sz w:val="22"/>
                <w:szCs w:val="22"/>
              </w:rPr>
              <w:t>Unidad de</w:t>
            </w:r>
            <w:r w:rsidRPr="00235D62">
              <w:rPr>
                <w:rFonts w:ascii="Arial" w:hAnsi="Arial" w:cs="Arial"/>
                <w:b/>
                <w:sz w:val="22"/>
                <w:szCs w:val="22"/>
              </w:rPr>
              <w:t xml:space="preserve"> Adquisiciones</w:t>
            </w:r>
            <w:r>
              <w:rPr>
                <w:rFonts w:ascii="Arial" w:hAnsi="Arial" w:cs="Arial"/>
                <w:b/>
                <w:sz w:val="22"/>
                <w:szCs w:val="22"/>
              </w:rPr>
              <w:t xml:space="preserve"> del Componente</w:t>
            </w:r>
          </w:p>
        </w:tc>
        <w:tc>
          <w:tcPr>
            <w:tcW w:w="7054" w:type="dxa"/>
          </w:tcPr>
          <w:p w:rsidR="003F5452" w:rsidRPr="00DF65D2" w:rsidRDefault="003F5452" w:rsidP="00BC0D77">
            <w:pPr>
              <w:autoSpaceDE w:val="0"/>
              <w:autoSpaceDN w:val="0"/>
              <w:adjustRightInd w:val="0"/>
              <w:spacing w:before="60" w:after="60"/>
              <w:jc w:val="both"/>
              <w:rPr>
                <w:rFonts w:ascii="Arial" w:hAnsi="Arial" w:cs="Arial"/>
                <w:sz w:val="22"/>
                <w:szCs w:val="22"/>
              </w:rPr>
            </w:pPr>
            <w:r w:rsidRPr="00235D62">
              <w:rPr>
                <w:rFonts w:ascii="Arial" w:hAnsi="Arial" w:cs="Arial"/>
                <w:sz w:val="22"/>
                <w:szCs w:val="22"/>
              </w:rPr>
              <w:t>Término  genérico  utilizado  en  el  Manual  Operativo  para  designar  en</w:t>
            </w:r>
            <w:r w:rsidRPr="00235D62">
              <w:rPr>
                <w:rFonts w:ascii="Arial" w:hAnsi="Arial" w:cs="Arial"/>
                <w:b/>
                <w:sz w:val="22"/>
                <w:szCs w:val="22"/>
              </w:rPr>
              <w:t xml:space="preserve">  </w:t>
            </w:r>
            <w:r w:rsidRPr="00235D62">
              <w:rPr>
                <w:rFonts w:ascii="Arial" w:hAnsi="Arial" w:cs="Arial"/>
                <w:sz w:val="22"/>
                <w:szCs w:val="22"/>
              </w:rPr>
              <w:t>forma  uniforme a las instancias responsables en el MEM  y ENEL a cargo de las adquisiciones y contrataciones</w:t>
            </w:r>
            <w:r>
              <w:rPr>
                <w:rFonts w:ascii="Arial" w:hAnsi="Arial" w:cs="Arial"/>
                <w:sz w:val="22"/>
                <w:szCs w:val="22"/>
              </w:rPr>
              <w:t>, en cuyo caso se denominará como UA del Componente</w:t>
            </w:r>
            <w:r w:rsidRPr="00235D62">
              <w:rPr>
                <w:rFonts w:ascii="Arial" w:hAnsi="Arial" w:cs="Arial"/>
                <w:sz w:val="22"/>
                <w:szCs w:val="22"/>
              </w:rPr>
              <w:t xml:space="preserve">. En el organigrama del MEM y de ENEL se denomina División de Adquisiciones (DA) y en </w:t>
            </w:r>
            <w:r>
              <w:rPr>
                <w:rFonts w:ascii="Arial" w:hAnsi="Arial" w:cs="Arial"/>
                <w:sz w:val="22"/>
                <w:szCs w:val="22"/>
              </w:rPr>
              <w:t>la estructura organizacional d</w:t>
            </w:r>
            <w:r w:rsidRPr="00235D62">
              <w:rPr>
                <w:rFonts w:ascii="Arial" w:hAnsi="Arial" w:cs="Arial"/>
                <w:sz w:val="22"/>
                <w:szCs w:val="22"/>
              </w:rPr>
              <w:t xml:space="preserve">e ENATREL es </w:t>
            </w:r>
            <w:r>
              <w:rPr>
                <w:rFonts w:ascii="Arial" w:hAnsi="Arial" w:cs="Arial"/>
                <w:sz w:val="22"/>
                <w:szCs w:val="22"/>
              </w:rPr>
              <w:t xml:space="preserve">la </w:t>
            </w:r>
            <w:r w:rsidRPr="00235D62">
              <w:rPr>
                <w:rFonts w:ascii="Arial" w:hAnsi="Arial" w:cs="Arial"/>
                <w:sz w:val="22"/>
                <w:szCs w:val="22"/>
              </w:rPr>
              <w:t>Unidad de Adquisiciones</w:t>
            </w:r>
            <w:r>
              <w:rPr>
                <w:rFonts w:ascii="Arial" w:hAnsi="Arial" w:cs="Arial"/>
                <w:sz w:val="22"/>
                <w:szCs w:val="22"/>
              </w:rPr>
              <w:t xml:space="preserve"> del PNESER</w:t>
            </w:r>
            <w:r w:rsidRPr="00235D62">
              <w:rPr>
                <w:rFonts w:ascii="Arial" w:hAnsi="Arial" w:cs="Arial"/>
                <w:sz w:val="22"/>
                <w:szCs w:val="22"/>
              </w:rPr>
              <w:t>.</w:t>
            </w:r>
          </w:p>
        </w:tc>
      </w:tr>
    </w:tbl>
    <w:p w:rsidR="000145D4" w:rsidRPr="00DF65D2" w:rsidRDefault="002E6C3C" w:rsidP="000145D4">
      <w:pPr>
        <w:autoSpaceDE w:val="0"/>
        <w:autoSpaceDN w:val="0"/>
        <w:adjustRightInd w:val="0"/>
        <w:ind w:left="1680" w:hanging="1680"/>
        <w:jc w:val="both"/>
        <w:rPr>
          <w:rFonts w:ascii="Arial" w:hAnsi="Arial" w:cs="Arial"/>
          <w:sz w:val="22"/>
          <w:szCs w:val="22"/>
        </w:rPr>
      </w:pPr>
      <w:r w:rsidRPr="00075983">
        <w:rPr>
          <w:rFonts w:ascii="Arial" w:hAnsi="Arial" w:cs="Arial"/>
          <w:sz w:val="22"/>
          <w:szCs w:val="22"/>
        </w:rPr>
        <w:t xml:space="preserve">  </w:t>
      </w:r>
    </w:p>
    <w:p w:rsidR="000145D4" w:rsidRPr="00235D62" w:rsidRDefault="000145D4" w:rsidP="000145D4">
      <w:pPr>
        <w:autoSpaceDE w:val="0"/>
        <w:autoSpaceDN w:val="0"/>
        <w:adjustRightInd w:val="0"/>
        <w:ind w:left="1680" w:hanging="1680"/>
        <w:jc w:val="both"/>
        <w:rPr>
          <w:rFonts w:ascii="Arial" w:hAnsi="Arial" w:cs="Arial"/>
          <w:sz w:val="22"/>
          <w:szCs w:val="22"/>
        </w:rPr>
      </w:pPr>
      <w:r w:rsidRPr="00DF65D2">
        <w:rPr>
          <w:rFonts w:ascii="Arial" w:hAnsi="Arial" w:cs="Arial"/>
          <w:b/>
          <w:sz w:val="22"/>
          <w:szCs w:val="22"/>
        </w:rPr>
        <w:tab/>
      </w:r>
      <w:r w:rsidR="00A30B54" w:rsidRPr="00235D62">
        <w:rPr>
          <w:rFonts w:ascii="Arial" w:hAnsi="Arial" w:cs="Arial"/>
          <w:sz w:val="22"/>
          <w:szCs w:val="22"/>
        </w:rPr>
        <w:t xml:space="preserve"> </w:t>
      </w:r>
    </w:p>
    <w:p w:rsidR="005700E3" w:rsidRPr="00DF65D2" w:rsidRDefault="005700E3">
      <w:pPr>
        <w:rPr>
          <w:rFonts w:ascii="Arial" w:hAnsi="Arial" w:cs="Arial"/>
          <w:b/>
          <w:bCs/>
          <w:sz w:val="22"/>
          <w:szCs w:val="22"/>
        </w:rPr>
        <w:sectPr w:rsidR="005700E3" w:rsidRPr="00DF65D2" w:rsidSect="005700E3">
          <w:headerReference w:type="default" r:id="rId10"/>
          <w:footerReference w:type="even" r:id="rId11"/>
          <w:footerReference w:type="default" r:id="rId12"/>
          <w:footerReference w:type="first" r:id="rId13"/>
          <w:pgSz w:w="12242" w:h="15842" w:code="1"/>
          <w:pgMar w:top="1418" w:right="1610" w:bottom="1418" w:left="1701" w:header="709" w:footer="709" w:gutter="0"/>
          <w:pgNumType w:fmt="lowerRoman" w:start="1"/>
          <w:cols w:space="708"/>
          <w:titlePg/>
          <w:docGrid w:linePitch="360"/>
        </w:sectPr>
      </w:pPr>
    </w:p>
    <w:p w:rsidR="001E7F1D" w:rsidRPr="00DF65D2" w:rsidRDefault="00131B1C" w:rsidP="006137AC">
      <w:pPr>
        <w:pStyle w:val="BodyTextIndent"/>
        <w:tabs>
          <w:tab w:val="num" w:pos="1440"/>
        </w:tabs>
        <w:spacing w:after="0"/>
        <w:ind w:left="0"/>
        <w:jc w:val="both"/>
        <w:outlineLvl w:val="0"/>
        <w:rPr>
          <w:rFonts w:ascii="Arial" w:hAnsi="Arial" w:cs="Arial"/>
          <w:b/>
          <w:bCs/>
          <w:sz w:val="22"/>
          <w:szCs w:val="22"/>
        </w:rPr>
      </w:pPr>
      <w:bookmarkStart w:id="5" w:name="_Toc275885853"/>
      <w:bookmarkStart w:id="6" w:name="_Toc454298452"/>
      <w:r w:rsidRPr="00DF65D2">
        <w:rPr>
          <w:rFonts w:ascii="Arial" w:hAnsi="Arial" w:cs="Arial"/>
          <w:b/>
          <w:bCs/>
          <w:sz w:val="22"/>
          <w:szCs w:val="22"/>
        </w:rPr>
        <w:lastRenderedPageBreak/>
        <w:t>C</w:t>
      </w:r>
      <w:r w:rsidR="001E7F1D" w:rsidRPr="00DF65D2">
        <w:rPr>
          <w:rFonts w:ascii="Arial" w:hAnsi="Arial" w:cs="Arial"/>
          <w:b/>
          <w:bCs/>
          <w:sz w:val="22"/>
          <w:szCs w:val="22"/>
        </w:rPr>
        <w:t xml:space="preserve">APÍTULO </w:t>
      </w:r>
      <w:r w:rsidR="009A380E" w:rsidRPr="00DF65D2">
        <w:rPr>
          <w:rFonts w:ascii="Arial" w:hAnsi="Arial" w:cs="Arial"/>
          <w:b/>
          <w:bCs/>
          <w:sz w:val="22"/>
          <w:szCs w:val="22"/>
        </w:rPr>
        <w:t>I</w:t>
      </w:r>
      <w:bookmarkEnd w:id="5"/>
      <w:bookmarkEnd w:id="6"/>
    </w:p>
    <w:p w:rsidR="001E7F1D" w:rsidRPr="00DF65D2" w:rsidRDefault="000145D4" w:rsidP="006137AC">
      <w:pPr>
        <w:numPr>
          <w:ilvl w:val="0"/>
          <w:numId w:val="1"/>
        </w:numPr>
        <w:jc w:val="both"/>
        <w:outlineLvl w:val="0"/>
        <w:rPr>
          <w:rFonts w:ascii="Arial" w:hAnsi="Arial" w:cs="Arial"/>
          <w:b/>
          <w:bCs/>
          <w:sz w:val="22"/>
          <w:szCs w:val="22"/>
        </w:rPr>
      </w:pPr>
      <w:bookmarkStart w:id="7" w:name="_Toc275885854"/>
      <w:bookmarkStart w:id="8" w:name="_Toc454298453"/>
      <w:r w:rsidRPr="00DF65D2">
        <w:rPr>
          <w:rFonts w:ascii="Arial" w:hAnsi="Arial" w:cs="Arial"/>
          <w:b/>
          <w:bCs/>
          <w:sz w:val="22"/>
          <w:szCs w:val="22"/>
        </w:rPr>
        <w:t>OBJET</w:t>
      </w:r>
      <w:bookmarkEnd w:id="7"/>
      <w:r w:rsidR="00A30B54">
        <w:rPr>
          <w:rFonts w:ascii="Arial" w:hAnsi="Arial" w:cs="Arial"/>
          <w:b/>
          <w:bCs/>
          <w:sz w:val="22"/>
          <w:szCs w:val="22"/>
        </w:rPr>
        <w:t xml:space="preserve">IVOS, ALCANCES Y </w:t>
      </w:r>
      <w:r w:rsidR="00341BFE">
        <w:rPr>
          <w:rFonts w:ascii="Arial" w:hAnsi="Arial" w:cs="Arial"/>
          <w:b/>
          <w:bCs/>
          <w:sz w:val="22"/>
          <w:szCs w:val="22"/>
        </w:rPr>
        <w:t>ESTRUCTURA</w:t>
      </w:r>
      <w:bookmarkEnd w:id="8"/>
      <w:r w:rsidR="001E7F1D" w:rsidRPr="00DF65D2">
        <w:rPr>
          <w:rFonts w:ascii="Arial" w:hAnsi="Arial" w:cs="Arial"/>
          <w:b/>
          <w:bCs/>
          <w:sz w:val="22"/>
          <w:szCs w:val="22"/>
        </w:rPr>
        <w:t xml:space="preserve"> </w:t>
      </w:r>
    </w:p>
    <w:p w:rsidR="001E7F1D" w:rsidRPr="00DF65D2" w:rsidRDefault="001E7F1D" w:rsidP="003A120E">
      <w:pPr>
        <w:jc w:val="both"/>
        <w:rPr>
          <w:rFonts w:ascii="Arial" w:hAnsi="Arial" w:cs="Arial"/>
          <w:sz w:val="22"/>
          <w:szCs w:val="22"/>
        </w:rPr>
      </w:pPr>
    </w:p>
    <w:p w:rsidR="001E7F1D" w:rsidRPr="00442ACF" w:rsidRDefault="00442ACF" w:rsidP="00442ACF">
      <w:pPr>
        <w:numPr>
          <w:ilvl w:val="1"/>
          <w:numId w:val="1"/>
        </w:numPr>
        <w:ind w:left="709" w:hanging="567"/>
        <w:jc w:val="both"/>
        <w:outlineLvl w:val="1"/>
        <w:rPr>
          <w:rFonts w:ascii="Arial" w:hAnsi="Arial" w:cs="Arial"/>
          <w:sz w:val="22"/>
          <w:szCs w:val="22"/>
        </w:rPr>
      </w:pPr>
      <w:bookmarkStart w:id="9" w:name="_Toc275885855"/>
      <w:bookmarkStart w:id="10" w:name="_Toc450741932"/>
      <w:bookmarkStart w:id="11" w:name="_Toc454298454"/>
      <w:r w:rsidRPr="00DF65D2">
        <w:rPr>
          <w:rFonts w:ascii="Arial" w:hAnsi="Arial" w:cs="Arial"/>
          <w:b/>
          <w:bCs/>
          <w:sz w:val="22"/>
          <w:szCs w:val="22"/>
        </w:rPr>
        <w:t>Propósito, estructura y vigencia</w:t>
      </w:r>
      <w:r>
        <w:rPr>
          <w:rFonts w:ascii="Arial" w:hAnsi="Arial" w:cs="Arial"/>
          <w:b/>
          <w:bCs/>
          <w:sz w:val="22"/>
          <w:szCs w:val="22"/>
        </w:rPr>
        <w:t xml:space="preserve"> del Manual</w:t>
      </w:r>
      <w:bookmarkEnd w:id="9"/>
      <w:bookmarkEnd w:id="10"/>
      <w:bookmarkEnd w:id="11"/>
    </w:p>
    <w:p w:rsidR="00442ACF" w:rsidRPr="00DF65D2" w:rsidRDefault="00442ACF" w:rsidP="00442ACF">
      <w:pPr>
        <w:rPr>
          <w:rFonts w:ascii="Arial" w:hAnsi="Arial" w:cs="Arial"/>
          <w:sz w:val="22"/>
          <w:szCs w:val="22"/>
        </w:rPr>
      </w:pPr>
    </w:p>
    <w:p w:rsidR="00442ACF" w:rsidRDefault="00442ACF" w:rsidP="00442ACF">
      <w:pPr>
        <w:numPr>
          <w:ilvl w:val="2"/>
          <w:numId w:val="1"/>
        </w:numPr>
        <w:ind w:left="993" w:hanging="709"/>
        <w:jc w:val="both"/>
        <w:outlineLvl w:val="2"/>
        <w:rPr>
          <w:rFonts w:ascii="Arial" w:hAnsi="Arial" w:cs="Arial"/>
          <w:sz w:val="22"/>
          <w:szCs w:val="22"/>
        </w:rPr>
      </w:pPr>
      <w:bookmarkStart w:id="12" w:name="_Toc275885856"/>
      <w:bookmarkStart w:id="13" w:name="_Toc450741933"/>
      <w:bookmarkStart w:id="14" w:name="_Toc454298455"/>
      <w:r w:rsidRPr="00DF65D2">
        <w:rPr>
          <w:rFonts w:ascii="Arial" w:hAnsi="Arial" w:cs="Arial"/>
          <w:sz w:val="22"/>
          <w:szCs w:val="22"/>
        </w:rPr>
        <w:t>Propósito</w:t>
      </w:r>
      <w:bookmarkEnd w:id="12"/>
      <w:bookmarkEnd w:id="13"/>
      <w:bookmarkEnd w:id="14"/>
    </w:p>
    <w:p w:rsidR="008D1F19" w:rsidRDefault="008D1F19" w:rsidP="008D1F19">
      <w:pPr>
        <w:jc w:val="both"/>
        <w:outlineLvl w:val="2"/>
        <w:rPr>
          <w:rFonts w:ascii="Arial" w:hAnsi="Arial" w:cs="Arial"/>
          <w:sz w:val="22"/>
          <w:szCs w:val="22"/>
        </w:rPr>
      </w:pPr>
    </w:p>
    <w:p w:rsidR="00DB06D7" w:rsidRDefault="008D1F19" w:rsidP="00C73EC1">
      <w:pPr>
        <w:autoSpaceDE w:val="0"/>
        <w:autoSpaceDN w:val="0"/>
        <w:adjustRightInd w:val="0"/>
        <w:jc w:val="both"/>
        <w:rPr>
          <w:rFonts w:ascii="Arial" w:hAnsi="Arial" w:cs="Arial"/>
          <w:sz w:val="22"/>
          <w:szCs w:val="22"/>
        </w:rPr>
      </w:pPr>
      <w:r>
        <w:rPr>
          <w:rFonts w:ascii="Arial" w:hAnsi="Arial" w:cs="Arial"/>
          <w:sz w:val="22"/>
          <w:szCs w:val="22"/>
        </w:rPr>
        <w:t xml:space="preserve">El Manual Operativo </w:t>
      </w:r>
      <w:r w:rsidR="00AD73F9">
        <w:rPr>
          <w:rFonts w:ascii="Arial" w:hAnsi="Arial" w:cs="Arial"/>
          <w:sz w:val="22"/>
          <w:szCs w:val="22"/>
        </w:rPr>
        <w:t xml:space="preserve">(MO) </w:t>
      </w:r>
      <w:r>
        <w:rPr>
          <w:rFonts w:ascii="Arial" w:hAnsi="Arial" w:cs="Arial"/>
          <w:sz w:val="22"/>
          <w:szCs w:val="22"/>
        </w:rPr>
        <w:t xml:space="preserve">del Programa es el documento de referencia para la gestión del Programa de </w:t>
      </w:r>
      <w:r w:rsidR="000A7DD8">
        <w:rPr>
          <w:rFonts w:ascii="Arial" w:hAnsi="Arial" w:cs="Arial"/>
          <w:sz w:val="22"/>
          <w:szCs w:val="22"/>
        </w:rPr>
        <w:t xml:space="preserve">Exploración </w:t>
      </w:r>
      <w:r>
        <w:rPr>
          <w:rFonts w:ascii="Arial" w:hAnsi="Arial" w:cs="Arial"/>
          <w:sz w:val="22"/>
          <w:szCs w:val="22"/>
        </w:rPr>
        <w:t>Geot</w:t>
      </w:r>
      <w:r w:rsidR="000A7DD8">
        <w:rPr>
          <w:rFonts w:ascii="Arial" w:hAnsi="Arial" w:cs="Arial"/>
          <w:sz w:val="22"/>
          <w:szCs w:val="22"/>
        </w:rPr>
        <w:t>é</w:t>
      </w:r>
      <w:r>
        <w:rPr>
          <w:rFonts w:ascii="Arial" w:hAnsi="Arial" w:cs="Arial"/>
          <w:sz w:val="22"/>
          <w:szCs w:val="22"/>
        </w:rPr>
        <w:t>rmi</w:t>
      </w:r>
      <w:r w:rsidR="000A7DD8">
        <w:rPr>
          <w:rFonts w:ascii="Arial" w:hAnsi="Arial" w:cs="Arial"/>
          <w:sz w:val="22"/>
          <w:szCs w:val="22"/>
        </w:rPr>
        <w:t>c</w:t>
      </w:r>
      <w:r>
        <w:rPr>
          <w:rFonts w:ascii="Arial" w:hAnsi="Arial" w:cs="Arial"/>
          <w:sz w:val="22"/>
          <w:szCs w:val="22"/>
        </w:rPr>
        <w:t xml:space="preserve">a y Mejoras en Transmisión, en adelante </w:t>
      </w:r>
      <w:r w:rsidR="00AD73F9">
        <w:rPr>
          <w:rFonts w:ascii="Arial" w:hAnsi="Arial" w:cs="Arial"/>
          <w:sz w:val="22"/>
          <w:szCs w:val="22"/>
        </w:rPr>
        <w:t xml:space="preserve">denominado </w:t>
      </w:r>
      <w:r>
        <w:rPr>
          <w:rFonts w:ascii="Arial" w:hAnsi="Arial" w:cs="Arial"/>
          <w:sz w:val="22"/>
          <w:szCs w:val="22"/>
        </w:rPr>
        <w:t>el Programa</w:t>
      </w:r>
      <w:r w:rsidR="00AD73F9">
        <w:rPr>
          <w:rFonts w:ascii="Arial" w:hAnsi="Arial" w:cs="Arial"/>
          <w:sz w:val="22"/>
          <w:szCs w:val="22"/>
        </w:rPr>
        <w:t>.</w:t>
      </w:r>
      <w:r w:rsidR="00AD73F9" w:rsidRPr="00AD73F9">
        <w:rPr>
          <w:rFonts w:ascii="Arial" w:hAnsi="Arial" w:cs="Arial"/>
          <w:bCs/>
          <w:sz w:val="22"/>
          <w:szCs w:val="22"/>
        </w:rPr>
        <w:t xml:space="preserve"> </w:t>
      </w:r>
      <w:r w:rsidR="00AD73F9">
        <w:rPr>
          <w:rFonts w:ascii="Arial" w:hAnsi="Arial" w:cs="Arial"/>
          <w:bCs/>
          <w:sz w:val="22"/>
          <w:szCs w:val="22"/>
        </w:rPr>
        <w:t xml:space="preserve">El </w:t>
      </w:r>
      <w:r w:rsidR="00AD73F9" w:rsidRPr="00DF65D2">
        <w:rPr>
          <w:rFonts w:ascii="Arial" w:hAnsi="Arial" w:cs="Arial"/>
          <w:sz w:val="22"/>
          <w:szCs w:val="22"/>
        </w:rPr>
        <w:t xml:space="preserve">propósito </w:t>
      </w:r>
      <w:r w:rsidR="00AD73F9">
        <w:rPr>
          <w:rFonts w:ascii="Arial" w:hAnsi="Arial" w:cs="Arial"/>
          <w:sz w:val="22"/>
          <w:szCs w:val="22"/>
        </w:rPr>
        <w:t xml:space="preserve">del Manual consiste en establecer, </w:t>
      </w:r>
      <w:r w:rsidR="00AD73F9" w:rsidRPr="00DF65D2">
        <w:rPr>
          <w:rFonts w:ascii="Arial" w:hAnsi="Arial" w:cs="Arial"/>
          <w:sz w:val="22"/>
          <w:szCs w:val="22"/>
        </w:rPr>
        <w:t xml:space="preserve">desarrollar y complementar las normas y procedimientos generales y específicos que </w:t>
      </w:r>
      <w:r w:rsidR="00AD73F9">
        <w:rPr>
          <w:rFonts w:ascii="Arial" w:hAnsi="Arial" w:cs="Arial"/>
          <w:sz w:val="22"/>
          <w:szCs w:val="22"/>
        </w:rPr>
        <w:t xml:space="preserve">faciliten </w:t>
      </w:r>
      <w:r w:rsidR="00AD73F9" w:rsidRPr="0056679D">
        <w:rPr>
          <w:rFonts w:ascii="Arial" w:hAnsi="Arial" w:cs="Arial"/>
          <w:bCs/>
          <w:sz w:val="22"/>
          <w:szCs w:val="22"/>
        </w:rPr>
        <w:t xml:space="preserve">la óptima implementación y </w:t>
      </w:r>
      <w:r w:rsidR="00AD73F9">
        <w:rPr>
          <w:rFonts w:ascii="Arial" w:hAnsi="Arial" w:cs="Arial"/>
          <w:bCs/>
          <w:sz w:val="22"/>
          <w:szCs w:val="22"/>
        </w:rPr>
        <w:t xml:space="preserve">uso </w:t>
      </w:r>
      <w:r w:rsidR="00AD73F9" w:rsidRPr="0056679D">
        <w:rPr>
          <w:rFonts w:ascii="Arial" w:hAnsi="Arial" w:cs="Arial"/>
          <w:bCs/>
          <w:sz w:val="22"/>
          <w:szCs w:val="22"/>
        </w:rPr>
        <w:t>eficiente de los recursos</w:t>
      </w:r>
      <w:r w:rsidR="00AD73F9">
        <w:rPr>
          <w:rFonts w:ascii="Arial" w:hAnsi="Arial" w:cs="Arial"/>
          <w:bCs/>
          <w:sz w:val="22"/>
          <w:szCs w:val="22"/>
        </w:rPr>
        <w:t>, acorde a las</w:t>
      </w:r>
      <w:r w:rsidR="00AD73F9" w:rsidRPr="00DF65D2">
        <w:rPr>
          <w:rFonts w:ascii="Arial" w:hAnsi="Arial" w:cs="Arial"/>
          <w:sz w:val="22"/>
          <w:szCs w:val="22"/>
        </w:rPr>
        <w:t xml:space="preserve"> </w:t>
      </w:r>
      <w:r w:rsidR="00AD73F9">
        <w:rPr>
          <w:rFonts w:ascii="Arial" w:hAnsi="Arial" w:cs="Arial"/>
          <w:sz w:val="22"/>
          <w:szCs w:val="22"/>
        </w:rPr>
        <w:t xml:space="preserve">cláusulas </w:t>
      </w:r>
      <w:r w:rsidR="00AD73F9" w:rsidRPr="00DF65D2">
        <w:rPr>
          <w:rFonts w:ascii="Arial" w:hAnsi="Arial" w:cs="Arial"/>
          <w:sz w:val="22"/>
          <w:szCs w:val="22"/>
        </w:rPr>
        <w:t xml:space="preserve">establecidas en el Contrato de Préstamo No. </w:t>
      </w:r>
      <w:r w:rsidR="00AD73F9">
        <w:rPr>
          <w:rFonts w:ascii="Arial" w:hAnsi="Arial" w:cs="Arial"/>
          <w:sz w:val="22"/>
          <w:szCs w:val="22"/>
        </w:rPr>
        <w:t>_______</w:t>
      </w:r>
      <w:r w:rsidR="00AD73F9" w:rsidRPr="00DF65D2">
        <w:rPr>
          <w:rFonts w:ascii="Arial" w:hAnsi="Arial" w:cs="Arial"/>
          <w:sz w:val="22"/>
          <w:szCs w:val="22"/>
        </w:rPr>
        <w:t xml:space="preserve"> financiado por el Banco Interamericano de Desarrollo (BID), </w:t>
      </w:r>
      <w:r w:rsidR="00AD73F9">
        <w:rPr>
          <w:rFonts w:ascii="Arial" w:hAnsi="Arial" w:cs="Arial"/>
          <w:sz w:val="22"/>
          <w:szCs w:val="22"/>
        </w:rPr>
        <w:t xml:space="preserve">siendo </w:t>
      </w:r>
      <w:r w:rsidR="00AD73F9" w:rsidRPr="00DF65D2">
        <w:rPr>
          <w:rFonts w:ascii="Arial" w:hAnsi="Arial" w:cs="Arial"/>
          <w:sz w:val="22"/>
          <w:szCs w:val="22"/>
        </w:rPr>
        <w:t xml:space="preserve">un instrumento </w:t>
      </w:r>
      <w:r w:rsidR="00AD73F9">
        <w:rPr>
          <w:rFonts w:ascii="Arial" w:hAnsi="Arial" w:cs="Arial"/>
          <w:sz w:val="22"/>
          <w:szCs w:val="22"/>
        </w:rPr>
        <w:t xml:space="preserve">de apoyo con una </w:t>
      </w:r>
      <w:r w:rsidR="00AD73F9" w:rsidRPr="00DF65D2">
        <w:rPr>
          <w:rFonts w:ascii="Arial" w:hAnsi="Arial" w:cs="Arial"/>
          <w:sz w:val="22"/>
          <w:szCs w:val="22"/>
        </w:rPr>
        <w:t xml:space="preserve">visión integral y coordinada </w:t>
      </w:r>
      <w:r w:rsidR="00AD73F9">
        <w:rPr>
          <w:rFonts w:ascii="Arial" w:hAnsi="Arial" w:cs="Arial"/>
          <w:sz w:val="22"/>
          <w:szCs w:val="22"/>
        </w:rPr>
        <w:t xml:space="preserve">de </w:t>
      </w:r>
      <w:r w:rsidR="00AD73F9" w:rsidRPr="00DF65D2">
        <w:rPr>
          <w:rFonts w:ascii="Arial" w:hAnsi="Arial" w:cs="Arial"/>
          <w:sz w:val="22"/>
          <w:szCs w:val="22"/>
        </w:rPr>
        <w:t>la</w:t>
      </w:r>
      <w:r w:rsidR="00AD73F9">
        <w:rPr>
          <w:rFonts w:ascii="Arial" w:hAnsi="Arial" w:cs="Arial"/>
          <w:sz w:val="22"/>
          <w:szCs w:val="22"/>
        </w:rPr>
        <w:t>s</w:t>
      </w:r>
      <w:r w:rsidR="00AD73F9" w:rsidRPr="00DF65D2">
        <w:rPr>
          <w:rFonts w:ascii="Arial" w:hAnsi="Arial" w:cs="Arial"/>
          <w:sz w:val="22"/>
          <w:szCs w:val="22"/>
        </w:rPr>
        <w:t xml:space="preserve"> relaci</w:t>
      </w:r>
      <w:r w:rsidR="00AD73F9">
        <w:rPr>
          <w:rFonts w:ascii="Arial" w:hAnsi="Arial" w:cs="Arial"/>
          <w:sz w:val="22"/>
          <w:szCs w:val="22"/>
        </w:rPr>
        <w:t xml:space="preserve">ones entre las </w:t>
      </w:r>
      <w:r w:rsidR="00AD73F9" w:rsidRPr="00DF65D2">
        <w:rPr>
          <w:rFonts w:ascii="Arial" w:hAnsi="Arial" w:cs="Arial"/>
          <w:sz w:val="22"/>
          <w:szCs w:val="22"/>
        </w:rPr>
        <w:t xml:space="preserve">distintas </w:t>
      </w:r>
      <w:r w:rsidR="00AD73F9">
        <w:rPr>
          <w:rFonts w:ascii="Arial" w:hAnsi="Arial" w:cs="Arial"/>
          <w:sz w:val="22"/>
          <w:szCs w:val="22"/>
        </w:rPr>
        <w:t xml:space="preserve">dependencias </w:t>
      </w:r>
      <w:r w:rsidR="00AD73F9" w:rsidRPr="00DF65D2">
        <w:rPr>
          <w:rFonts w:ascii="Arial" w:hAnsi="Arial" w:cs="Arial"/>
          <w:sz w:val="22"/>
          <w:szCs w:val="22"/>
        </w:rPr>
        <w:t xml:space="preserve">de los </w:t>
      </w:r>
      <w:r w:rsidR="00A63A55">
        <w:rPr>
          <w:rFonts w:ascii="Arial" w:hAnsi="Arial" w:cs="Arial"/>
          <w:sz w:val="22"/>
          <w:szCs w:val="22"/>
        </w:rPr>
        <w:t xml:space="preserve">actores </w:t>
      </w:r>
      <w:r w:rsidR="00AD73F9" w:rsidRPr="00DF65D2">
        <w:rPr>
          <w:rFonts w:ascii="Arial" w:hAnsi="Arial" w:cs="Arial"/>
          <w:sz w:val="22"/>
          <w:szCs w:val="22"/>
        </w:rPr>
        <w:t>involucrados en el Programa.</w:t>
      </w:r>
      <w:r w:rsidR="0023675E">
        <w:rPr>
          <w:rFonts w:ascii="Arial" w:hAnsi="Arial" w:cs="Arial"/>
          <w:sz w:val="22"/>
          <w:szCs w:val="22"/>
        </w:rPr>
        <w:t xml:space="preserve"> </w:t>
      </w:r>
    </w:p>
    <w:p w:rsidR="00DB06D7" w:rsidRDefault="00DB06D7" w:rsidP="00DB06D7">
      <w:pPr>
        <w:autoSpaceDE w:val="0"/>
        <w:autoSpaceDN w:val="0"/>
        <w:adjustRightInd w:val="0"/>
        <w:jc w:val="both"/>
        <w:rPr>
          <w:rFonts w:ascii="Arial" w:hAnsi="Arial" w:cs="Arial"/>
          <w:sz w:val="22"/>
          <w:szCs w:val="22"/>
        </w:rPr>
      </w:pPr>
    </w:p>
    <w:p w:rsidR="00AD73F9" w:rsidRDefault="00CD2D78" w:rsidP="00DB06D7">
      <w:pPr>
        <w:autoSpaceDE w:val="0"/>
        <w:autoSpaceDN w:val="0"/>
        <w:adjustRightInd w:val="0"/>
        <w:jc w:val="both"/>
        <w:rPr>
          <w:rFonts w:ascii="Arial" w:hAnsi="Arial" w:cs="Arial"/>
          <w:sz w:val="22"/>
          <w:szCs w:val="22"/>
        </w:rPr>
      </w:pPr>
      <w:r>
        <w:rPr>
          <w:rFonts w:ascii="Arial" w:hAnsi="Arial" w:cs="Arial"/>
          <w:sz w:val="22"/>
          <w:szCs w:val="22"/>
        </w:rPr>
        <w:t xml:space="preserve">El Gobierno de Nicaragua </w:t>
      </w:r>
      <w:r w:rsidR="002F48E0">
        <w:rPr>
          <w:rFonts w:ascii="Arial" w:hAnsi="Arial" w:cs="Arial"/>
          <w:sz w:val="22"/>
          <w:szCs w:val="22"/>
        </w:rPr>
        <w:t xml:space="preserve">(GdN) </w:t>
      </w:r>
      <w:r>
        <w:rPr>
          <w:rFonts w:ascii="Arial" w:hAnsi="Arial" w:cs="Arial"/>
          <w:sz w:val="22"/>
          <w:szCs w:val="22"/>
        </w:rPr>
        <w:t>ha designado a</w:t>
      </w:r>
      <w:r w:rsidR="004C695D">
        <w:rPr>
          <w:rFonts w:ascii="Arial" w:hAnsi="Arial" w:cs="Arial"/>
          <w:sz w:val="22"/>
          <w:szCs w:val="22"/>
        </w:rPr>
        <w:t>l</w:t>
      </w:r>
      <w:r w:rsidR="00A63A55">
        <w:rPr>
          <w:rFonts w:ascii="Arial" w:hAnsi="Arial" w:cs="Arial"/>
          <w:sz w:val="22"/>
          <w:szCs w:val="22"/>
        </w:rPr>
        <w:t xml:space="preserve"> Ministerio de Energía y Minas (MEM)</w:t>
      </w:r>
      <w:r w:rsidR="004C695D">
        <w:rPr>
          <w:rFonts w:ascii="Arial" w:hAnsi="Arial" w:cs="Arial"/>
          <w:sz w:val="22"/>
          <w:szCs w:val="22"/>
        </w:rPr>
        <w:t xml:space="preserve">, con el apoyo </w:t>
      </w:r>
      <w:r>
        <w:rPr>
          <w:rFonts w:ascii="Arial" w:hAnsi="Arial" w:cs="Arial"/>
          <w:sz w:val="22"/>
          <w:szCs w:val="22"/>
        </w:rPr>
        <w:t xml:space="preserve">técnico </w:t>
      </w:r>
      <w:r w:rsidR="004C695D">
        <w:rPr>
          <w:rFonts w:ascii="Arial" w:hAnsi="Arial" w:cs="Arial"/>
          <w:sz w:val="22"/>
          <w:szCs w:val="22"/>
        </w:rPr>
        <w:t xml:space="preserve">de la </w:t>
      </w:r>
      <w:r w:rsidR="004C695D" w:rsidRPr="00DF65D2">
        <w:rPr>
          <w:rFonts w:ascii="Arial" w:hAnsi="Arial" w:cs="Arial"/>
          <w:sz w:val="22"/>
          <w:szCs w:val="22"/>
        </w:rPr>
        <w:t>Empresa Nicaragüense de Electricidad</w:t>
      </w:r>
      <w:r w:rsidR="004C695D" w:rsidRPr="00A63A55">
        <w:rPr>
          <w:rFonts w:ascii="Arial" w:hAnsi="Arial" w:cs="Arial"/>
          <w:sz w:val="22"/>
          <w:szCs w:val="22"/>
        </w:rPr>
        <w:t xml:space="preserve"> </w:t>
      </w:r>
      <w:r w:rsidR="004C695D">
        <w:rPr>
          <w:rFonts w:ascii="Arial" w:hAnsi="Arial" w:cs="Arial"/>
          <w:sz w:val="22"/>
          <w:szCs w:val="22"/>
        </w:rPr>
        <w:t>(</w:t>
      </w:r>
      <w:r w:rsidR="004C695D" w:rsidRPr="00DF65D2">
        <w:rPr>
          <w:rFonts w:ascii="Arial" w:hAnsi="Arial" w:cs="Arial"/>
          <w:sz w:val="22"/>
          <w:szCs w:val="22"/>
        </w:rPr>
        <w:t>ENEL</w:t>
      </w:r>
      <w:r w:rsidR="004C695D">
        <w:rPr>
          <w:rFonts w:ascii="Arial" w:hAnsi="Arial" w:cs="Arial"/>
          <w:sz w:val="22"/>
          <w:szCs w:val="22"/>
        </w:rPr>
        <w:t xml:space="preserve">), para </w:t>
      </w:r>
      <w:r>
        <w:rPr>
          <w:rFonts w:ascii="Arial" w:hAnsi="Arial" w:cs="Arial"/>
          <w:sz w:val="22"/>
          <w:szCs w:val="22"/>
        </w:rPr>
        <w:t xml:space="preserve">ejecutar </w:t>
      </w:r>
      <w:r w:rsidR="004C695D">
        <w:rPr>
          <w:rFonts w:ascii="Arial" w:hAnsi="Arial" w:cs="Arial"/>
          <w:sz w:val="22"/>
          <w:szCs w:val="22"/>
        </w:rPr>
        <w:t>el Componente 1</w:t>
      </w:r>
      <w:r>
        <w:rPr>
          <w:rFonts w:ascii="Arial" w:hAnsi="Arial" w:cs="Arial"/>
          <w:sz w:val="22"/>
          <w:szCs w:val="22"/>
        </w:rPr>
        <w:t>,</w:t>
      </w:r>
      <w:r w:rsidR="004C695D">
        <w:rPr>
          <w:rFonts w:ascii="Arial" w:hAnsi="Arial" w:cs="Arial"/>
          <w:sz w:val="22"/>
          <w:szCs w:val="22"/>
        </w:rPr>
        <w:t xml:space="preserve"> y</w:t>
      </w:r>
      <w:r>
        <w:rPr>
          <w:rFonts w:ascii="Arial" w:hAnsi="Arial" w:cs="Arial"/>
          <w:sz w:val="22"/>
          <w:szCs w:val="22"/>
        </w:rPr>
        <w:t xml:space="preserve"> a</w:t>
      </w:r>
      <w:r w:rsidR="004C695D">
        <w:rPr>
          <w:rFonts w:ascii="Arial" w:hAnsi="Arial" w:cs="Arial"/>
          <w:sz w:val="22"/>
          <w:szCs w:val="22"/>
        </w:rPr>
        <w:t xml:space="preserve"> la </w:t>
      </w:r>
      <w:r w:rsidR="00A63A55" w:rsidRPr="00DF65D2">
        <w:rPr>
          <w:rFonts w:ascii="Arial" w:hAnsi="Arial" w:cs="Arial"/>
          <w:sz w:val="22"/>
          <w:szCs w:val="22"/>
        </w:rPr>
        <w:t>Empresa Nacional de Transmisión Eléctrica</w:t>
      </w:r>
      <w:r w:rsidR="00A63A55" w:rsidRPr="00A63A55">
        <w:rPr>
          <w:rFonts w:ascii="Arial" w:hAnsi="Arial" w:cs="Arial"/>
          <w:sz w:val="22"/>
          <w:szCs w:val="22"/>
        </w:rPr>
        <w:t xml:space="preserve"> </w:t>
      </w:r>
      <w:r w:rsidR="00A63A55">
        <w:rPr>
          <w:rFonts w:ascii="Arial" w:hAnsi="Arial" w:cs="Arial"/>
          <w:sz w:val="22"/>
          <w:szCs w:val="22"/>
        </w:rPr>
        <w:t>(</w:t>
      </w:r>
      <w:r w:rsidR="00A63A55" w:rsidRPr="00DF65D2">
        <w:rPr>
          <w:rFonts w:ascii="Arial" w:hAnsi="Arial" w:cs="Arial"/>
          <w:sz w:val="22"/>
          <w:szCs w:val="22"/>
        </w:rPr>
        <w:t>ENATREL</w:t>
      </w:r>
      <w:r w:rsidR="00A63A55">
        <w:rPr>
          <w:rFonts w:ascii="Arial" w:hAnsi="Arial" w:cs="Arial"/>
          <w:sz w:val="22"/>
          <w:szCs w:val="22"/>
        </w:rPr>
        <w:t>)</w:t>
      </w:r>
      <w:r w:rsidR="004C695D">
        <w:rPr>
          <w:rFonts w:ascii="Arial" w:hAnsi="Arial" w:cs="Arial"/>
          <w:sz w:val="22"/>
          <w:szCs w:val="22"/>
        </w:rPr>
        <w:t xml:space="preserve"> </w:t>
      </w:r>
      <w:r>
        <w:rPr>
          <w:rFonts w:ascii="Arial" w:hAnsi="Arial" w:cs="Arial"/>
          <w:sz w:val="22"/>
          <w:szCs w:val="22"/>
        </w:rPr>
        <w:t xml:space="preserve">para </w:t>
      </w:r>
      <w:r w:rsidR="004C695D">
        <w:rPr>
          <w:rFonts w:ascii="Arial" w:hAnsi="Arial" w:cs="Arial"/>
          <w:sz w:val="22"/>
          <w:szCs w:val="22"/>
        </w:rPr>
        <w:t>ejecutar el Componente 2 del Programa.</w:t>
      </w:r>
      <w:r w:rsidR="00A63A55">
        <w:rPr>
          <w:rFonts w:ascii="Arial" w:hAnsi="Arial" w:cs="Arial"/>
          <w:sz w:val="22"/>
          <w:szCs w:val="22"/>
        </w:rPr>
        <w:t xml:space="preserve"> </w:t>
      </w:r>
    </w:p>
    <w:p w:rsidR="00AD73F9" w:rsidRDefault="00AD73F9" w:rsidP="00AD73F9">
      <w:pPr>
        <w:jc w:val="both"/>
        <w:rPr>
          <w:rFonts w:ascii="Arial" w:hAnsi="Arial" w:cs="Arial"/>
          <w:bCs/>
          <w:sz w:val="22"/>
          <w:szCs w:val="22"/>
        </w:rPr>
      </w:pPr>
    </w:p>
    <w:p w:rsidR="00AD73F9" w:rsidRDefault="00AD73F9" w:rsidP="00AD73F9">
      <w:pPr>
        <w:jc w:val="both"/>
        <w:rPr>
          <w:rFonts w:ascii="Arial" w:hAnsi="Arial" w:cs="Arial"/>
          <w:bCs/>
          <w:sz w:val="22"/>
          <w:szCs w:val="22"/>
        </w:rPr>
      </w:pPr>
      <w:r w:rsidRPr="00B4113B">
        <w:rPr>
          <w:rFonts w:ascii="Arial" w:hAnsi="Arial" w:cs="Arial"/>
          <w:bCs/>
          <w:sz w:val="22"/>
          <w:szCs w:val="22"/>
        </w:rPr>
        <w:t>El presente documento pretende facilitar la ejecución del Programa y dota</w:t>
      </w:r>
      <w:r w:rsidR="004A1BBB" w:rsidRPr="00B4113B">
        <w:rPr>
          <w:rFonts w:ascii="Arial" w:hAnsi="Arial" w:cs="Arial"/>
          <w:bCs/>
          <w:sz w:val="22"/>
          <w:szCs w:val="22"/>
        </w:rPr>
        <w:t>r</w:t>
      </w:r>
      <w:r w:rsidRPr="00B4113B">
        <w:rPr>
          <w:rFonts w:ascii="Arial" w:hAnsi="Arial" w:cs="Arial"/>
          <w:bCs/>
          <w:sz w:val="22"/>
          <w:szCs w:val="22"/>
        </w:rPr>
        <w:t xml:space="preserve"> a los organismos ejecutores de una herramienta flexible que establezca los criterios y procedimientos para l</w:t>
      </w:r>
      <w:r w:rsidR="004A1BBB" w:rsidRPr="00B4113B">
        <w:rPr>
          <w:rFonts w:ascii="Arial" w:hAnsi="Arial" w:cs="Arial"/>
          <w:bCs/>
          <w:sz w:val="22"/>
          <w:szCs w:val="22"/>
        </w:rPr>
        <w:t xml:space="preserve">os aspectos fiduciarios: </w:t>
      </w:r>
      <w:r w:rsidRPr="00B4113B">
        <w:rPr>
          <w:rFonts w:ascii="Arial" w:hAnsi="Arial" w:cs="Arial"/>
          <w:bCs/>
          <w:sz w:val="22"/>
          <w:szCs w:val="22"/>
        </w:rPr>
        <w:t xml:space="preserve">gestión </w:t>
      </w:r>
      <w:r w:rsidR="004A1BBB" w:rsidRPr="00B4113B">
        <w:rPr>
          <w:rFonts w:ascii="Arial" w:hAnsi="Arial" w:cs="Arial"/>
          <w:bCs/>
          <w:sz w:val="22"/>
          <w:szCs w:val="22"/>
        </w:rPr>
        <w:t>financiera y de adquisiciones del Programa y los mecanismos de coordinación entre los diferentes actores que participan en su ejecución.</w:t>
      </w:r>
    </w:p>
    <w:p w:rsidR="00442ACF" w:rsidRPr="00DF65D2" w:rsidRDefault="00442ACF" w:rsidP="00442ACF">
      <w:pPr>
        <w:autoSpaceDE w:val="0"/>
        <w:autoSpaceDN w:val="0"/>
        <w:adjustRightInd w:val="0"/>
        <w:jc w:val="both"/>
        <w:rPr>
          <w:rFonts w:ascii="Arial" w:hAnsi="Arial" w:cs="Arial"/>
          <w:sz w:val="22"/>
          <w:szCs w:val="22"/>
        </w:rPr>
      </w:pPr>
    </w:p>
    <w:p w:rsidR="00442ACF" w:rsidRPr="00442ACF" w:rsidRDefault="00442ACF" w:rsidP="00341BFE">
      <w:pPr>
        <w:pStyle w:val="ListParagraph"/>
        <w:numPr>
          <w:ilvl w:val="2"/>
          <w:numId w:val="1"/>
        </w:numPr>
        <w:ind w:left="993" w:hanging="709"/>
        <w:jc w:val="both"/>
        <w:outlineLvl w:val="2"/>
        <w:rPr>
          <w:rFonts w:ascii="Arial" w:hAnsi="Arial" w:cs="Arial"/>
          <w:sz w:val="22"/>
          <w:szCs w:val="22"/>
        </w:rPr>
      </w:pPr>
      <w:bookmarkStart w:id="15" w:name="_Toc275885857"/>
      <w:bookmarkStart w:id="16" w:name="_Toc450741934"/>
      <w:bookmarkStart w:id="17" w:name="_Toc454298456"/>
      <w:r w:rsidRPr="00442ACF">
        <w:rPr>
          <w:rFonts w:ascii="Arial" w:hAnsi="Arial" w:cs="Arial"/>
          <w:sz w:val="22"/>
          <w:szCs w:val="22"/>
        </w:rPr>
        <w:t>Estructura y cobertura institucional</w:t>
      </w:r>
      <w:bookmarkEnd w:id="15"/>
      <w:bookmarkEnd w:id="16"/>
      <w:bookmarkEnd w:id="17"/>
    </w:p>
    <w:p w:rsidR="001417FF" w:rsidRPr="00DF65D2" w:rsidRDefault="001417FF" w:rsidP="00A20C28">
      <w:pPr>
        <w:autoSpaceDE w:val="0"/>
        <w:autoSpaceDN w:val="0"/>
        <w:adjustRightInd w:val="0"/>
        <w:jc w:val="both"/>
        <w:rPr>
          <w:rFonts w:ascii="Arial" w:hAnsi="Arial" w:cs="Arial"/>
          <w:sz w:val="22"/>
          <w:szCs w:val="22"/>
        </w:rPr>
      </w:pPr>
    </w:p>
    <w:p w:rsidR="00CA11FF" w:rsidRPr="0023675E" w:rsidRDefault="00CF739F" w:rsidP="00CA11FF">
      <w:pPr>
        <w:autoSpaceDE w:val="0"/>
        <w:autoSpaceDN w:val="0"/>
        <w:adjustRightInd w:val="0"/>
        <w:jc w:val="both"/>
        <w:rPr>
          <w:rFonts w:ascii="Arial" w:hAnsi="Arial" w:cs="Arial"/>
          <w:sz w:val="22"/>
          <w:szCs w:val="22"/>
        </w:rPr>
      </w:pPr>
      <w:r w:rsidRPr="0023675E">
        <w:rPr>
          <w:rFonts w:ascii="Arial" w:hAnsi="Arial" w:cs="Arial"/>
          <w:sz w:val="22"/>
          <w:szCs w:val="22"/>
        </w:rPr>
        <w:t>El documento s</w:t>
      </w:r>
      <w:r w:rsidR="00BF4E72" w:rsidRPr="0023675E">
        <w:rPr>
          <w:rFonts w:ascii="Arial" w:hAnsi="Arial" w:cs="Arial"/>
          <w:sz w:val="22"/>
          <w:szCs w:val="22"/>
        </w:rPr>
        <w:t>e</w:t>
      </w:r>
      <w:r w:rsidR="00CA11FF" w:rsidRPr="0023675E">
        <w:rPr>
          <w:rFonts w:ascii="Arial" w:hAnsi="Arial" w:cs="Arial"/>
          <w:sz w:val="22"/>
          <w:szCs w:val="22"/>
        </w:rPr>
        <w:t xml:space="preserve"> ha estructurado en </w:t>
      </w:r>
      <w:r w:rsidR="00B4113B" w:rsidRPr="0023675E">
        <w:rPr>
          <w:rFonts w:ascii="Arial" w:hAnsi="Arial" w:cs="Arial"/>
          <w:sz w:val="22"/>
          <w:szCs w:val="22"/>
        </w:rPr>
        <w:t xml:space="preserve">las siguientes partes, </w:t>
      </w:r>
      <w:r w:rsidR="00CA11FF" w:rsidRPr="0023675E">
        <w:rPr>
          <w:rFonts w:ascii="Arial" w:hAnsi="Arial" w:cs="Arial"/>
          <w:sz w:val="22"/>
          <w:szCs w:val="22"/>
        </w:rPr>
        <w:t>abarcando los siguientes aspectos:</w:t>
      </w:r>
    </w:p>
    <w:p w:rsidR="0023675E" w:rsidRPr="0023675E" w:rsidRDefault="0023675E" w:rsidP="00C73EC1">
      <w:pPr>
        <w:pStyle w:val="List2"/>
        <w:tabs>
          <w:tab w:val="clear" w:pos="907"/>
        </w:tabs>
        <w:ind w:left="1134" w:hanging="1134"/>
        <w:rPr>
          <w:rFonts w:cs="Arial"/>
          <w:sz w:val="22"/>
          <w:szCs w:val="22"/>
        </w:rPr>
      </w:pPr>
      <w:r w:rsidRPr="0023675E">
        <w:rPr>
          <w:rFonts w:cs="Arial"/>
          <w:sz w:val="22"/>
          <w:szCs w:val="22"/>
        </w:rPr>
        <w:t>Capítulo 1.</w:t>
      </w:r>
      <w:r>
        <w:rPr>
          <w:rFonts w:cs="Arial"/>
          <w:sz w:val="22"/>
          <w:szCs w:val="22"/>
        </w:rPr>
        <w:tab/>
      </w:r>
      <w:r w:rsidRPr="0023675E">
        <w:rPr>
          <w:rFonts w:cs="Arial"/>
          <w:sz w:val="22"/>
          <w:szCs w:val="22"/>
        </w:rPr>
        <w:t>Presenta el alcance del manual operativo en lo relacionado con su propósito, estructura, cobertura institucional, ámbito de aplicación y los procedimientos para su puesta en vigencia y actualización.</w:t>
      </w:r>
      <w:r>
        <w:rPr>
          <w:rFonts w:cs="Arial"/>
          <w:sz w:val="22"/>
          <w:szCs w:val="22"/>
        </w:rPr>
        <w:t xml:space="preserve"> Asimismo, contempla los objetivos, estructura, costos  y resultados del Programa, según </w:t>
      </w:r>
      <w:r w:rsidRPr="0023675E">
        <w:rPr>
          <w:rFonts w:cs="Arial"/>
          <w:sz w:val="22"/>
          <w:szCs w:val="22"/>
        </w:rPr>
        <w:t>los lineamientos del Documento de Proyecto</w:t>
      </w:r>
      <w:r w:rsidR="00A63A55">
        <w:rPr>
          <w:rFonts w:cs="Arial"/>
          <w:sz w:val="22"/>
          <w:szCs w:val="22"/>
        </w:rPr>
        <w:t>;</w:t>
      </w:r>
    </w:p>
    <w:p w:rsidR="0023675E" w:rsidRPr="0023675E" w:rsidRDefault="0023675E" w:rsidP="00C73EC1">
      <w:pPr>
        <w:pStyle w:val="List2"/>
        <w:tabs>
          <w:tab w:val="clear" w:pos="907"/>
          <w:tab w:val="num" w:pos="1134"/>
        </w:tabs>
        <w:ind w:left="1134" w:hanging="1134"/>
        <w:rPr>
          <w:rFonts w:cs="Arial"/>
          <w:sz w:val="22"/>
          <w:szCs w:val="22"/>
        </w:rPr>
      </w:pPr>
      <w:r w:rsidRPr="0023675E">
        <w:rPr>
          <w:rFonts w:cs="Arial"/>
          <w:sz w:val="22"/>
          <w:szCs w:val="22"/>
        </w:rPr>
        <w:t>Capítulo</w:t>
      </w:r>
      <w:r>
        <w:rPr>
          <w:rFonts w:cs="Arial"/>
          <w:sz w:val="22"/>
          <w:szCs w:val="22"/>
        </w:rPr>
        <w:t xml:space="preserve"> 2.</w:t>
      </w:r>
      <w:r>
        <w:rPr>
          <w:rFonts w:cs="Arial"/>
          <w:sz w:val="22"/>
          <w:szCs w:val="22"/>
        </w:rPr>
        <w:tab/>
      </w:r>
      <w:r w:rsidRPr="0023675E">
        <w:rPr>
          <w:rFonts w:cs="Arial"/>
          <w:sz w:val="22"/>
          <w:szCs w:val="22"/>
        </w:rPr>
        <w:t xml:space="preserve">Presenta el esquema institucional </w:t>
      </w:r>
      <w:r>
        <w:rPr>
          <w:rFonts w:cs="Arial"/>
          <w:sz w:val="22"/>
          <w:szCs w:val="22"/>
        </w:rPr>
        <w:t xml:space="preserve">para la ejecución del </w:t>
      </w:r>
      <w:r w:rsidR="009203CC">
        <w:rPr>
          <w:rFonts w:cs="Arial"/>
          <w:sz w:val="22"/>
          <w:szCs w:val="22"/>
        </w:rPr>
        <w:t>P</w:t>
      </w:r>
      <w:r>
        <w:rPr>
          <w:rFonts w:cs="Arial"/>
          <w:sz w:val="22"/>
          <w:szCs w:val="22"/>
        </w:rPr>
        <w:t>rograma</w:t>
      </w:r>
      <w:r w:rsidR="009203CC">
        <w:rPr>
          <w:rFonts w:cs="Arial"/>
          <w:sz w:val="22"/>
          <w:szCs w:val="22"/>
        </w:rPr>
        <w:t>,</w:t>
      </w:r>
      <w:r>
        <w:rPr>
          <w:rFonts w:cs="Arial"/>
          <w:sz w:val="22"/>
          <w:szCs w:val="22"/>
        </w:rPr>
        <w:t xml:space="preserve"> </w:t>
      </w:r>
      <w:r w:rsidRPr="0023675E">
        <w:rPr>
          <w:rFonts w:cs="Arial"/>
          <w:sz w:val="22"/>
          <w:szCs w:val="22"/>
        </w:rPr>
        <w:t xml:space="preserve">contiene la estructura organizativa y operativa de los </w:t>
      </w:r>
      <w:r>
        <w:rPr>
          <w:rFonts w:cs="Arial"/>
          <w:sz w:val="22"/>
          <w:szCs w:val="22"/>
        </w:rPr>
        <w:t>dos</w:t>
      </w:r>
      <w:r w:rsidRPr="0023675E">
        <w:rPr>
          <w:rFonts w:cs="Arial"/>
          <w:sz w:val="22"/>
          <w:szCs w:val="22"/>
        </w:rPr>
        <w:t xml:space="preserve"> componentes y la </w:t>
      </w:r>
      <w:r w:rsidR="009203CC">
        <w:rPr>
          <w:rFonts w:cs="Arial"/>
          <w:sz w:val="22"/>
          <w:szCs w:val="22"/>
        </w:rPr>
        <w:t xml:space="preserve">descripción de </w:t>
      </w:r>
      <w:r w:rsidRPr="0023675E">
        <w:rPr>
          <w:rFonts w:cs="Arial"/>
          <w:sz w:val="22"/>
          <w:szCs w:val="22"/>
        </w:rPr>
        <w:t>los mecanismos de coordinación entre l</w:t>
      </w:r>
      <w:r w:rsidR="009203CC">
        <w:rPr>
          <w:rFonts w:cs="Arial"/>
          <w:sz w:val="22"/>
          <w:szCs w:val="22"/>
        </w:rPr>
        <w:t>a</w:t>
      </w:r>
      <w:r>
        <w:rPr>
          <w:rFonts w:cs="Arial"/>
          <w:sz w:val="22"/>
          <w:szCs w:val="22"/>
        </w:rPr>
        <w:t xml:space="preserve">s </w:t>
      </w:r>
      <w:r w:rsidRPr="0023675E">
        <w:rPr>
          <w:rFonts w:cs="Arial"/>
          <w:sz w:val="22"/>
          <w:szCs w:val="22"/>
        </w:rPr>
        <w:t>di</w:t>
      </w:r>
      <w:r>
        <w:rPr>
          <w:rFonts w:cs="Arial"/>
          <w:sz w:val="22"/>
          <w:szCs w:val="22"/>
        </w:rPr>
        <w:t xml:space="preserve">stintas </w:t>
      </w:r>
      <w:r w:rsidRPr="0023675E">
        <w:rPr>
          <w:rFonts w:cs="Arial"/>
          <w:sz w:val="22"/>
          <w:szCs w:val="22"/>
        </w:rPr>
        <w:t xml:space="preserve">estructuras </w:t>
      </w:r>
      <w:r>
        <w:rPr>
          <w:rFonts w:cs="Arial"/>
          <w:sz w:val="22"/>
          <w:szCs w:val="22"/>
        </w:rPr>
        <w:t xml:space="preserve">de los  organismos ejecutores </w:t>
      </w:r>
      <w:r w:rsidRPr="0023675E">
        <w:rPr>
          <w:rFonts w:cs="Arial"/>
          <w:sz w:val="22"/>
          <w:szCs w:val="22"/>
        </w:rPr>
        <w:t>involucrad</w:t>
      </w:r>
      <w:r>
        <w:rPr>
          <w:rFonts w:cs="Arial"/>
          <w:sz w:val="22"/>
          <w:szCs w:val="22"/>
        </w:rPr>
        <w:t>o</w:t>
      </w:r>
      <w:r w:rsidRPr="0023675E">
        <w:rPr>
          <w:rFonts w:cs="Arial"/>
          <w:sz w:val="22"/>
          <w:szCs w:val="22"/>
        </w:rPr>
        <w:t xml:space="preserve">s </w:t>
      </w:r>
      <w:r w:rsidR="004C695D">
        <w:rPr>
          <w:rFonts w:cs="Arial"/>
          <w:sz w:val="22"/>
          <w:szCs w:val="22"/>
        </w:rPr>
        <w:t xml:space="preserve">directamente </w:t>
      </w:r>
      <w:r w:rsidRPr="0023675E">
        <w:rPr>
          <w:rFonts w:cs="Arial"/>
          <w:sz w:val="22"/>
          <w:szCs w:val="22"/>
        </w:rPr>
        <w:t xml:space="preserve">en la ejecución del </w:t>
      </w:r>
      <w:r>
        <w:rPr>
          <w:rFonts w:cs="Arial"/>
          <w:sz w:val="22"/>
          <w:szCs w:val="22"/>
        </w:rPr>
        <w:t>P</w:t>
      </w:r>
      <w:r w:rsidRPr="0023675E">
        <w:rPr>
          <w:rFonts w:cs="Arial"/>
          <w:sz w:val="22"/>
          <w:szCs w:val="22"/>
        </w:rPr>
        <w:t>rograma</w:t>
      </w:r>
      <w:r w:rsidR="00A63A55">
        <w:rPr>
          <w:rFonts w:cs="Arial"/>
          <w:sz w:val="22"/>
          <w:szCs w:val="22"/>
        </w:rPr>
        <w:t>: MEM</w:t>
      </w:r>
      <w:r w:rsidR="004C695D">
        <w:rPr>
          <w:rFonts w:cs="Arial"/>
          <w:sz w:val="22"/>
          <w:szCs w:val="22"/>
        </w:rPr>
        <w:t xml:space="preserve"> y</w:t>
      </w:r>
      <w:r w:rsidR="00A63A55">
        <w:rPr>
          <w:rFonts w:cs="Arial"/>
          <w:sz w:val="22"/>
          <w:szCs w:val="22"/>
        </w:rPr>
        <w:t xml:space="preserve"> ENATREL</w:t>
      </w:r>
      <w:r w:rsidR="006A32CA">
        <w:rPr>
          <w:rFonts w:cs="Arial"/>
          <w:sz w:val="22"/>
          <w:szCs w:val="22"/>
        </w:rPr>
        <w:t>;</w:t>
      </w:r>
    </w:p>
    <w:p w:rsidR="0023675E" w:rsidRPr="0023675E" w:rsidRDefault="0023675E" w:rsidP="00C73EC1">
      <w:pPr>
        <w:pStyle w:val="List2"/>
        <w:tabs>
          <w:tab w:val="clear" w:pos="907"/>
          <w:tab w:val="num" w:pos="1134"/>
          <w:tab w:val="num" w:pos="1843"/>
        </w:tabs>
        <w:ind w:left="1134" w:hanging="1134"/>
        <w:rPr>
          <w:rFonts w:cs="Arial"/>
          <w:sz w:val="22"/>
          <w:szCs w:val="22"/>
        </w:rPr>
      </w:pPr>
      <w:r w:rsidRPr="0023675E">
        <w:rPr>
          <w:rFonts w:cs="Arial"/>
          <w:sz w:val="22"/>
          <w:szCs w:val="22"/>
        </w:rPr>
        <w:t xml:space="preserve">Capítulo </w:t>
      </w:r>
      <w:r w:rsidR="00A63A55">
        <w:rPr>
          <w:rFonts w:cs="Arial"/>
          <w:sz w:val="22"/>
          <w:szCs w:val="22"/>
        </w:rPr>
        <w:t>3</w:t>
      </w:r>
      <w:r w:rsidRPr="0023675E">
        <w:rPr>
          <w:rFonts w:cs="Arial"/>
          <w:sz w:val="22"/>
          <w:szCs w:val="22"/>
        </w:rPr>
        <w:t>.</w:t>
      </w:r>
      <w:r w:rsidR="00A63A55">
        <w:rPr>
          <w:rFonts w:cs="Arial"/>
          <w:sz w:val="22"/>
          <w:szCs w:val="22"/>
        </w:rPr>
        <w:tab/>
      </w:r>
      <w:r w:rsidRPr="0023675E">
        <w:rPr>
          <w:rFonts w:cs="Arial"/>
          <w:sz w:val="22"/>
          <w:szCs w:val="22"/>
        </w:rPr>
        <w:t xml:space="preserve">Contiene </w:t>
      </w:r>
      <w:r w:rsidR="00A63A55">
        <w:rPr>
          <w:rFonts w:cs="Arial"/>
          <w:sz w:val="22"/>
          <w:szCs w:val="22"/>
        </w:rPr>
        <w:t>la</w:t>
      </w:r>
      <w:r w:rsidRPr="0023675E">
        <w:rPr>
          <w:rFonts w:cs="Arial"/>
          <w:sz w:val="22"/>
          <w:szCs w:val="22"/>
        </w:rPr>
        <w:t xml:space="preserve"> descripción de los </w:t>
      </w:r>
      <w:r w:rsidR="00A63A55">
        <w:rPr>
          <w:rFonts w:cs="Arial"/>
          <w:sz w:val="22"/>
          <w:szCs w:val="22"/>
        </w:rPr>
        <w:t xml:space="preserve">procedimientos y </w:t>
      </w:r>
      <w:r w:rsidRPr="0023675E">
        <w:rPr>
          <w:rFonts w:cs="Arial"/>
          <w:sz w:val="22"/>
          <w:szCs w:val="22"/>
        </w:rPr>
        <w:t xml:space="preserve">mecanismos de ejecución para los </w:t>
      </w:r>
      <w:r w:rsidR="00A63A55">
        <w:rPr>
          <w:rFonts w:cs="Arial"/>
          <w:sz w:val="22"/>
          <w:szCs w:val="22"/>
        </w:rPr>
        <w:t>aspectos de adquisiciones y contrataciones del P</w:t>
      </w:r>
      <w:r w:rsidRPr="0023675E">
        <w:rPr>
          <w:rFonts w:cs="Arial"/>
          <w:sz w:val="22"/>
          <w:szCs w:val="22"/>
        </w:rPr>
        <w:t>rograma;</w:t>
      </w:r>
    </w:p>
    <w:p w:rsidR="0023675E" w:rsidRPr="0023675E" w:rsidRDefault="0023675E" w:rsidP="00C73EC1">
      <w:pPr>
        <w:pStyle w:val="List2"/>
        <w:tabs>
          <w:tab w:val="clear" w:pos="907"/>
          <w:tab w:val="num" w:pos="1134"/>
        </w:tabs>
        <w:ind w:left="1134" w:hanging="1134"/>
        <w:rPr>
          <w:rFonts w:cs="Arial"/>
          <w:sz w:val="22"/>
          <w:szCs w:val="22"/>
        </w:rPr>
      </w:pPr>
      <w:r w:rsidRPr="0023675E">
        <w:rPr>
          <w:rFonts w:cs="Arial"/>
          <w:sz w:val="22"/>
          <w:szCs w:val="22"/>
        </w:rPr>
        <w:t xml:space="preserve">Capítulo </w:t>
      </w:r>
      <w:r w:rsidR="00A63A55">
        <w:rPr>
          <w:rFonts w:cs="Arial"/>
          <w:sz w:val="22"/>
          <w:szCs w:val="22"/>
        </w:rPr>
        <w:t>4</w:t>
      </w:r>
      <w:r w:rsidRPr="0023675E">
        <w:rPr>
          <w:rFonts w:cs="Arial"/>
          <w:sz w:val="22"/>
          <w:szCs w:val="22"/>
        </w:rPr>
        <w:t>.</w:t>
      </w:r>
      <w:r w:rsidR="00A63A55">
        <w:rPr>
          <w:rFonts w:cs="Arial"/>
          <w:sz w:val="22"/>
          <w:szCs w:val="22"/>
        </w:rPr>
        <w:tab/>
        <w:t xml:space="preserve">Comprende </w:t>
      </w:r>
      <w:r w:rsidRPr="0023675E">
        <w:rPr>
          <w:rFonts w:cs="Arial"/>
          <w:sz w:val="22"/>
          <w:szCs w:val="22"/>
        </w:rPr>
        <w:t xml:space="preserve">los </w:t>
      </w:r>
      <w:r w:rsidR="00A63A55">
        <w:rPr>
          <w:rFonts w:cs="Arial"/>
          <w:sz w:val="22"/>
          <w:szCs w:val="22"/>
        </w:rPr>
        <w:t xml:space="preserve">mecanismos y procedimientos vinculados con la </w:t>
      </w:r>
      <w:r w:rsidRPr="0023675E">
        <w:rPr>
          <w:rFonts w:cs="Arial"/>
          <w:sz w:val="22"/>
          <w:szCs w:val="22"/>
        </w:rPr>
        <w:t>gestión financiera</w:t>
      </w:r>
      <w:r w:rsidR="006A32CA">
        <w:rPr>
          <w:rFonts w:cs="Arial"/>
          <w:sz w:val="22"/>
          <w:szCs w:val="22"/>
        </w:rPr>
        <w:t xml:space="preserve"> del </w:t>
      </w:r>
      <w:r w:rsidR="009B5983">
        <w:rPr>
          <w:rFonts w:cs="Arial"/>
          <w:sz w:val="22"/>
          <w:szCs w:val="22"/>
        </w:rPr>
        <w:t>P</w:t>
      </w:r>
      <w:r w:rsidR="006A32CA">
        <w:rPr>
          <w:rFonts w:cs="Arial"/>
          <w:sz w:val="22"/>
          <w:szCs w:val="22"/>
        </w:rPr>
        <w:t>rograma y</w:t>
      </w:r>
    </w:p>
    <w:p w:rsidR="00A63A55" w:rsidRDefault="0023675E" w:rsidP="00C73EC1">
      <w:pPr>
        <w:tabs>
          <w:tab w:val="num" w:pos="1134"/>
        </w:tabs>
        <w:autoSpaceDE w:val="0"/>
        <w:autoSpaceDN w:val="0"/>
        <w:adjustRightInd w:val="0"/>
        <w:ind w:left="1134" w:hanging="1134"/>
        <w:jc w:val="both"/>
        <w:rPr>
          <w:rFonts w:ascii="Arial" w:hAnsi="Arial" w:cs="Arial"/>
          <w:sz w:val="22"/>
          <w:szCs w:val="22"/>
        </w:rPr>
      </w:pPr>
      <w:r w:rsidRPr="006A32CA">
        <w:rPr>
          <w:rFonts w:ascii="Arial" w:hAnsi="Arial" w:cs="Arial"/>
          <w:sz w:val="22"/>
          <w:szCs w:val="22"/>
        </w:rPr>
        <w:t xml:space="preserve">Capítulo </w:t>
      </w:r>
      <w:r w:rsidR="00A63A55" w:rsidRPr="006A32CA">
        <w:rPr>
          <w:rFonts w:ascii="Arial" w:hAnsi="Arial" w:cs="Arial"/>
          <w:sz w:val="22"/>
          <w:szCs w:val="22"/>
        </w:rPr>
        <w:t>5</w:t>
      </w:r>
      <w:r w:rsidRPr="006A32CA">
        <w:rPr>
          <w:rFonts w:ascii="Arial" w:hAnsi="Arial" w:cs="Arial"/>
          <w:sz w:val="22"/>
          <w:szCs w:val="22"/>
        </w:rPr>
        <w:t>.</w:t>
      </w:r>
      <w:r w:rsidR="00A63A55" w:rsidRPr="006A32CA">
        <w:rPr>
          <w:rFonts w:ascii="Arial" w:hAnsi="Arial" w:cs="Arial"/>
          <w:sz w:val="22"/>
          <w:szCs w:val="22"/>
        </w:rPr>
        <w:tab/>
      </w:r>
      <w:r w:rsidR="000A7DD8">
        <w:rPr>
          <w:rFonts w:ascii="Arial" w:hAnsi="Arial" w:cs="Arial"/>
          <w:sz w:val="22"/>
          <w:szCs w:val="22"/>
        </w:rPr>
        <w:t>D</w:t>
      </w:r>
      <w:r w:rsidRPr="006A32CA">
        <w:rPr>
          <w:rFonts w:ascii="Arial" w:hAnsi="Arial" w:cs="Arial"/>
          <w:sz w:val="22"/>
          <w:szCs w:val="22"/>
        </w:rPr>
        <w:t>escri</w:t>
      </w:r>
      <w:r w:rsidR="000A7DD8">
        <w:rPr>
          <w:rFonts w:ascii="Arial" w:hAnsi="Arial" w:cs="Arial"/>
          <w:sz w:val="22"/>
          <w:szCs w:val="22"/>
        </w:rPr>
        <w:t>be</w:t>
      </w:r>
      <w:r w:rsidRPr="006A32CA">
        <w:rPr>
          <w:rFonts w:ascii="Arial" w:hAnsi="Arial" w:cs="Arial"/>
          <w:sz w:val="22"/>
          <w:szCs w:val="22"/>
        </w:rPr>
        <w:t xml:space="preserve"> los </w:t>
      </w:r>
      <w:r w:rsidR="00A63A55" w:rsidRPr="006A32CA">
        <w:rPr>
          <w:rFonts w:ascii="Arial" w:hAnsi="Arial" w:cs="Arial"/>
          <w:sz w:val="22"/>
          <w:szCs w:val="22"/>
        </w:rPr>
        <w:t xml:space="preserve">lineamientos básicos para la planificación, monitoreo y evaluación; e incluye </w:t>
      </w:r>
      <w:r w:rsidR="006A32CA" w:rsidRPr="006A32CA">
        <w:rPr>
          <w:rFonts w:ascii="Arial" w:hAnsi="Arial" w:cs="Arial"/>
          <w:sz w:val="22"/>
          <w:szCs w:val="22"/>
        </w:rPr>
        <w:t>los informes, formularios y la periodicidad en la presentación de los mismos</w:t>
      </w:r>
      <w:r w:rsidR="00A63A55" w:rsidRPr="006A32CA">
        <w:rPr>
          <w:rFonts w:ascii="Arial" w:hAnsi="Arial" w:cs="Arial"/>
          <w:sz w:val="22"/>
          <w:szCs w:val="22"/>
        </w:rPr>
        <w:t>.</w:t>
      </w:r>
    </w:p>
    <w:p w:rsidR="00DB06D7" w:rsidRPr="006A32CA" w:rsidRDefault="00DB06D7" w:rsidP="00C73EC1">
      <w:pPr>
        <w:tabs>
          <w:tab w:val="num" w:pos="1134"/>
        </w:tabs>
        <w:autoSpaceDE w:val="0"/>
        <w:autoSpaceDN w:val="0"/>
        <w:adjustRightInd w:val="0"/>
        <w:ind w:left="1134" w:hanging="1134"/>
        <w:jc w:val="both"/>
        <w:rPr>
          <w:rFonts w:ascii="Arial" w:hAnsi="Arial" w:cs="Arial"/>
          <w:sz w:val="22"/>
          <w:szCs w:val="22"/>
        </w:rPr>
      </w:pPr>
    </w:p>
    <w:p w:rsidR="0023675E" w:rsidRPr="0023675E" w:rsidRDefault="00A01429" w:rsidP="00C73EC1">
      <w:pPr>
        <w:pStyle w:val="ListNumber"/>
        <w:numPr>
          <w:ilvl w:val="0"/>
          <w:numId w:val="0"/>
        </w:numPr>
        <w:tabs>
          <w:tab w:val="num" w:pos="1134"/>
        </w:tabs>
        <w:ind w:left="1134" w:hanging="1134"/>
        <w:jc w:val="both"/>
        <w:rPr>
          <w:rFonts w:ascii="Arial" w:hAnsi="Arial" w:cs="Arial"/>
          <w:sz w:val="22"/>
          <w:szCs w:val="22"/>
        </w:rPr>
      </w:pPr>
      <w:r>
        <w:rPr>
          <w:rFonts w:ascii="Arial" w:hAnsi="Arial" w:cs="Arial"/>
          <w:sz w:val="22"/>
          <w:szCs w:val="22"/>
        </w:rPr>
        <w:lastRenderedPageBreak/>
        <w:t>Anexos</w:t>
      </w:r>
      <w:r>
        <w:rPr>
          <w:rFonts w:ascii="Arial" w:hAnsi="Arial" w:cs="Arial"/>
          <w:sz w:val="22"/>
          <w:szCs w:val="22"/>
        </w:rPr>
        <w:tab/>
      </w:r>
      <w:r w:rsidR="000A7DD8">
        <w:rPr>
          <w:rFonts w:ascii="Arial" w:hAnsi="Arial" w:cs="Arial"/>
          <w:sz w:val="22"/>
          <w:szCs w:val="22"/>
        </w:rPr>
        <w:t>I</w:t>
      </w:r>
      <w:r w:rsidR="0023675E" w:rsidRPr="0023675E">
        <w:rPr>
          <w:rFonts w:ascii="Arial" w:hAnsi="Arial" w:cs="Arial"/>
          <w:sz w:val="22"/>
          <w:szCs w:val="22"/>
        </w:rPr>
        <w:t xml:space="preserve">ncluye información complementaria de apoyo para la ejecución del </w:t>
      </w:r>
      <w:r w:rsidR="006A32CA">
        <w:rPr>
          <w:rFonts w:ascii="Arial" w:hAnsi="Arial" w:cs="Arial"/>
          <w:sz w:val="22"/>
          <w:szCs w:val="22"/>
        </w:rPr>
        <w:t>P</w:t>
      </w:r>
      <w:r w:rsidR="0023675E" w:rsidRPr="0023675E">
        <w:rPr>
          <w:rFonts w:ascii="Arial" w:hAnsi="Arial" w:cs="Arial"/>
          <w:sz w:val="22"/>
          <w:szCs w:val="22"/>
        </w:rPr>
        <w:t>rograma</w:t>
      </w:r>
      <w:r w:rsidR="000A7DD8">
        <w:rPr>
          <w:rFonts w:ascii="Arial" w:hAnsi="Arial" w:cs="Arial"/>
          <w:sz w:val="22"/>
          <w:szCs w:val="22"/>
        </w:rPr>
        <w:t xml:space="preserve"> acerca de: </w:t>
      </w:r>
      <w:r w:rsidR="006A32CA">
        <w:rPr>
          <w:rFonts w:ascii="Arial" w:hAnsi="Arial" w:cs="Arial"/>
          <w:sz w:val="22"/>
          <w:szCs w:val="22"/>
        </w:rPr>
        <w:t>a) las funciones de la estructura organizativa, b) mecanismos y formularios para el trámite de los desembolsos de fondos, c) guías operativas, formatos y cuadros aplicables a los procedimientos de adquisiciones y contrataciones y d) diagramas de flujos de los procesos más relevantes</w:t>
      </w:r>
      <w:r w:rsidR="001043F6">
        <w:rPr>
          <w:rFonts w:ascii="Arial" w:hAnsi="Arial" w:cs="Arial"/>
          <w:sz w:val="22"/>
          <w:szCs w:val="22"/>
        </w:rPr>
        <w:t xml:space="preserve"> y documentos relevantes para la ejecución del Programa</w:t>
      </w:r>
      <w:r w:rsidR="006A32CA">
        <w:rPr>
          <w:rFonts w:ascii="Arial" w:hAnsi="Arial" w:cs="Arial"/>
          <w:sz w:val="22"/>
          <w:szCs w:val="22"/>
        </w:rPr>
        <w:t xml:space="preserve">. </w:t>
      </w:r>
    </w:p>
    <w:p w:rsidR="0023675E" w:rsidRPr="00DF65D2" w:rsidRDefault="0023675E" w:rsidP="00B4113B">
      <w:pPr>
        <w:autoSpaceDE w:val="0"/>
        <w:autoSpaceDN w:val="0"/>
        <w:adjustRightInd w:val="0"/>
        <w:jc w:val="both"/>
        <w:rPr>
          <w:rFonts w:ascii="Arial" w:hAnsi="Arial" w:cs="Arial"/>
          <w:sz w:val="22"/>
          <w:szCs w:val="22"/>
        </w:rPr>
      </w:pPr>
    </w:p>
    <w:p w:rsidR="00B12D77" w:rsidRPr="00DF65D2" w:rsidRDefault="00B12D77" w:rsidP="00B12D77">
      <w:pPr>
        <w:autoSpaceDE w:val="0"/>
        <w:autoSpaceDN w:val="0"/>
        <w:adjustRightInd w:val="0"/>
        <w:jc w:val="both"/>
        <w:rPr>
          <w:rFonts w:ascii="Arial" w:hAnsi="Arial" w:cs="Arial"/>
          <w:bCs/>
          <w:sz w:val="22"/>
          <w:szCs w:val="22"/>
        </w:rPr>
      </w:pPr>
      <w:r w:rsidRPr="005A2E41">
        <w:rPr>
          <w:rFonts w:ascii="Arial" w:hAnsi="Arial" w:cs="Arial"/>
          <w:sz w:val="22"/>
          <w:szCs w:val="22"/>
        </w:rPr>
        <w:t>El P</w:t>
      </w:r>
      <w:r w:rsidR="00A300DD" w:rsidRPr="005A2E41">
        <w:rPr>
          <w:rFonts w:ascii="Arial" w:hAnsi="Arial" w:cs="Arial"/>
          <w:sz w:val="22"/>
          <w:szCs w:val="22"/>
        </w:rPr>
        <w:t>rograma</w:t>
      </w:r>
      <w:r w:rsidRPr="005A2E41">
        <w:rPr>
          <w:rFonts w:ascii="Arial" w:hAnsi="Arial" w:cs="Arial"/>
          <w:sz w:val="22"/>
          <w:szCs w:val="22"/>
        </w:rPr>
        <w:t xml:space="preserve">, además de contar con el financiamiento del BID, </w:t>
      </w:r>
      <w:r w:rsidR="00E76D42">
        <w:rPr>
          <w:rFonts w:ascii="Arial" w:hAnsi="Arial" w:cs="Arial"/>
          <w:sz w:val="22"/>
          <w:szCs w:val="22"/>
        </w:rPr>
        <w:t xml:space="preserve">dispondrá del cofinanciamiento del </w:t>
      </w:r>
      <w:r w:rsidR="005A2E41" w:rsidRPr="005A2E41">
        <w:rPr>
          <w:rFonts w:ascii="Arial" w:hAnsi="Arial" w:cs="Arial"/>
          <w:sz w:val="22"/>
          <w:szCs w:val="22"/>
        </w:rPr>
        <w:t>Programa para el Impulso a la Energía Renovable en Países de Ingreso</w:t>
      </w:r>
      <w:r w:rsidR="00DB06D7">
        <w:rPr>
          <w:rFonts w:ascii="Arial" w:hAnsi="Arial" w:cs="Arial"/>
          <w:sz w:val="22"/>
          <w:szCs w:val="22"/>
        </w:rPr>
        <w:t>s</w:t>
      </w:r>
      <w:r w:rsidR="005A2E41" w:rsidRPr="005A2E41">
        <w:rPr>
          <w:rFonts w:ascii="Arial" w:hAnsi="Arial" w:cs="Arial"/>
          <w:sz w:val="22"/>
          <w:szCs w:val="22"/>
        </w:rPr>
        <w:t xml:space="preserve"> Bajo</w:t>
      </w:r>
      <w:r w:rsidR="00DB06D7">
        <w:rPr>
          <w:rFonts w:ascii="Arial" w:hAnsi="Arial" w:cs="Arial"/>
          <w:sz w:val="22"/>
          <w:szCs w:val="22"/>
        </w:rPr>
        <w:t>s</w:t>
      </w:r>
      <w:r w:rsidR="005A2E41" w:rsidRPr="005A2E41">
        <w:rPr>
          <w:rFonts w:ascii="Arial" w:hAnsi="Arial" w:cs="Arial"/>
          <w:sz w:val="22"/>
          <w:szCs w:val="22"/>
        </w:rPr>
        <w:t xml:space="preserve"> (SREP) y </w:t>
      </w:r>
      <w:r w:rsidR="005A2E41" w:rsidRPr="005A2E41">
        <w:rPr>
          <w:rFonts w:ascii="Arial" w:hAnsi="Arial" w:cs="Arial"/>
          <w:i/>
          <w:sz w:val="22"/>
          <w:szCs w:val="22"/>
        </w:rPr>
        <w:t>Clean Technology Fund</w:t>
      </w:r>
      <w:r w:rsidR="005A2E41" w:rsidRPr="005A2E41">
        <w:rPr>
          <w:rFonts w:ascii="Arial" w:hAnsi="Arial" w:cs="Arial"/>
          <w:sz w:val="22"/>
          <w:szCs w:val="22"/>
        </w:rPr>
        <w:t xml:space="preserve"> (CTF)</w:t>
      </w:r>
      <w:r w:rsidRPr="005A2E41">
        <w:rPr>
          <w:rFonts w:ascii="Arial" w:hAnsi="Arial" w:cs="Arial"/>
          <w:bCs/>
          <w:sz w:val="22"/>
          <w:szCs w:val="22"/>
        </w:rPr>
        <w:t xml:space="preserve"> y </w:t>
      </w:r>
      <w:r w:rsidR="009A7378" w:rsidRPr="005A2E41">
        <w:rPr>
          <w:rFonts w:ascii="Arial" w:hAnsi="Arial" w:cs="Arial"/>
          <w:bCs/>
          <w:sz w:val="22"/>
          <w:szCs w:val="22"/>
        </w:rPr>
        <w:t xml:space="preserve">fondos </w:t>
      </w:r>
      <w:r w:rsidRPr="005A2E41">
        <w:rPr>
          <w:rFonts w:ascii="Arial" w:hAnsi="Arial" w:cs="Arial"/>
          <w:bCs/>
          <w:sz w:val="22"/>
          <w:szCs w:val="22"/>
        </w:rPr>
        <w:t>de contrapartida que aportará el Gobierno de Nicaragua (GdN).</w:t>
      </w:r>
      <w:r w:rsidR="00A26492" w:rsidRPr="005A2E41">
        <w:rPr>
          <w:rStyle w:val="FootnoteReference"/>
          <w:rFonts w:ascii="Arial" w:hAnsi="Arial" w:cs="Arial"/>
          <w:bCs/>
          <w:sz w:val="22"/>
          <w:szCs w:val="22"/>
        </w:rPr>
        <w:footnoteReference w:id="1"/>
      </w:r>
    </w:p>
    <w:p w:rsidR="00B12D77" w:rsidRPr="00DF65D2" w:rsidRDefault="00B12D77" w:rsidP="00E15556">
      <w:pPr>
        <w:autoSpaceDE w:val="0"/>
        <w:autoSpaceDN w:val="0"/>
        <w:adjustRightInd w:val="0"/>
        <w:jc w:val="both"/>
        <w:rPr>
          <w:rFonts w:ascii="Arial" w:hAnsi="Arial" w:cs="Arial"/>
          <w:sz w:val="22"/>
          <w:szCs w:val="22"/>
        </w:rPr>
      </w:pPr>
    </w:p>
    <w:p w:rsidR="00341BFE" w:rsidRPr="00341BFE" w:rsidRDefault="00341BFE" w:rsidP="00341BFE">
      <w:pPr>
        <w:pStyle w:val="ListParagraph"/>
        <w:numPr>
          <w:ilvl w:val="2"/>
          <w:numId w:val="1"/>
        </w:numPr>
        <w:ind w:left="993" w:hanging="709"/>
        <w:jc w:val="both"/>
        <w:outlineLvl w:val="2"/>
        <w:rPr>
          <w:rFonts w:ascii="Arial" w:hAnsi="Arial" w:cs="Arial"/>
          <w:bCs/>
          <w:sz w:val="22"/>
          <w:szCs w:val="22"/>
        </w:rPr>
      </w:pPr>
      <w:bookmarkStart w:id="18" w:name="_Toc454298457"/>
      <w:r w:rsidRPr="00341BFE">
        <w:rPr>
          <w:rFonts w:ascii="Arial" w:hAnsi="Arial" w:cs="Arial"/>
          <w:bCs/>
          <w:sz w:val="22"/>
          <w:szCs w:val="22"/>
        </w:rPr>
        <w:t xml:space="preserve">Ámbito de aplicación, vigencia y </w:t>
      </w:r>
      <w:r w:rsidR="0073271C">
        <w:rPr>
          <w:rFonts w:ascii="Arial" w:hAnsi="Arial" w:cs="Arial"/>
          <w:bCs/>
          <w:sz w:val="22"/>
          <w:szCs w:val="22"/>
        </w:rPr>
        <w:t>modificaciones</w:t>
      </w:r>
      <w:bookmarkEnd w:id="18"/>
    </w:p>
    <w:p w:rsidR="00341BFE" w:rsidRDefault="00341BFE" w:rsidP="00341BFE">
      <w:pPr>
        <w:pStyle w:val="ListNumber"/>
        <w:numPr>
          <w:ilvl w:val="0"/>
          <w:numId w:val="0"/>
        </w:numPr>
        <w:jc w:val="both"/>
        <w:rPr>
          <w:rFonts w:ascii="Arial" w:hAnsi="Arial" w:cs="Arial"/>
          <w:sz w:val="22"/>
          <w:szCs w:val="22"/>
        </w:rPr>
      </w:pPr>
    </w:p>
    <w:p w:rsidR="000F51BB" w:rsidRDefault="000F51BB" w:rsidP="000F51BB">
      <w:pPr>
        <w:autoSpaceDE w:val="0"/>
        <w:autoSpaceDN w:val="0"/>
        <w:adjustRightInd w:val="0"/>
        <w:jc w:val="both"/>
        <w:rPr>
          <w:rFonts w:ascii="Arial" w:hAnsi="Arial" w:cs="Arial"/>
          <w:sz w:val="22"/>
          <w:szCs w:val="22"/>
        </w:rPr>
      </w:pPr>
      <w:r w:rsidRPr="0032610D">
        <w:rPr>
          <w:rFonts w:ascii="Arial" w:hAnsi="Arial" w:cs="Arial"/>
          <w:sz w:val="22"/>
          <w:szCs w:val="22"/>
        </w:rPr>
        <w:t>Los instrumentos de planificación y ejecución del Programa, tales como propuesta de desarrollo de la operación (POD), planes operativos anuales (POA), planes de adquisiciones (PA), planes financieros (PF), cronogramas de actividades, documentos de licitación (DDL), solicitudes estándar de propuestas (SEP), términos de referencia (TdR), informes de avance y cualquier otro instrumento relacionado, se sujetan a las normas y procedimientos generales contenidos en el Contrato de Pr</w:t>
      </w:r>
      <w:r w:rsidRPr="0032610D">
        <w:rPr>
          <w:rFonts w:ascii="Arial" w:hAnsi="Arial" w:cs="Arial"/>
          <w:sz w:val="22"/>
          <w:szCs w:val="22"/>
          <w:lang w:eastAsia="ja-JP"/>
        </w:rPr>
        <w:t>éstamo No. __________ suscri</w:t>
      </w:r>
      <w:r w:rsidR="0032610D" w:rsidRPr="0032610D">
        <w:rPr>
          <w:rFonts w:ascii="Arial" w:hAnsi="Arial" w:cs="Arial"/>
          <w:sz w:val="22"/>
          <w:szCs w:val="22"/>
          <w:lang w:eastAsia="ja-JP"/>
        </w:rPr>
        <w:t>to</w:t>
      </w:r>
      <w:r w:rsidRPr="0032610D">
        <w:rPr>
          <w:rFonts w:ascii="Arial" w:hAnsi="Arial" w:cs="Arial"/>
          <w:sz w:val="22"/>
          <w:szCs w:val="22"/>
        </w:rPr>
        <w:t xml:space="preserve"> en lo general</w:t>
      </w:r>
      <w:r w:rsidR="00CD2D78">
        <w:rPr>
          <w:rFonts w:ascii="Arial" w:hAnsi="Arial" w:cs="Arial"/>
          <w:sz w:val="22"/>
          <w:szCs w:val="22"/>
        </w:rPr>
        <w:t>,</w:t>
      </w:r>
      <w:r w:rsidRPr="0032610D">
        <w:rPr>
          <w:rFonts w:ascii="Arial" w:hAnsi="Arial" w:cs="Arial"/>
          <w:sz w:val="22"/>
          <w:szCs w:val="22"/>
        </w:rPr>
        <w:t xml:space="preserve"> y a las normas y procedimientos </w:t>
      </w:r>
      <w:r w:rsidR="00CB65A6" w:rsidRPr="0032610D">
        <w:rPr>
          <w:rFonts w:ascii="Arial" w:hAnsi="Arial" w:cs="Arial"/>
          <w:sz w:val="22"/>
          <w:szCs w:val="22"/>
        </w:rPr>
        <w:t>contenidos</w:t>
      </w:r>
      <w:r w:rsidRPr="0032610D">
        <w:rPr>
          <w:rFonts w:ascii="Arial" w:hAnsi="Arial" w:cs="Arial"/>
          <w:sz w:val="22"/>
          <w:szCs w:val="22"/>
        </w:rPr>
        <w:t xml:space="preserve"> en este MO, en lo particular.</w:t>
      </w:r>
      <w:r>
        <w:rPr>
          <w:rFonts w:ascii="Arial" w:hAnsi="Arial" w:cs="Arial"/>
          <w:sz w:val="22"/>
          <w:szCs w:val="22"/>
        </w:rPr>
        <w:t xml:space="preserve"> </w:t>
      </w:r>
    </w:p>
    <w:p w:rsidR="00E76D42" w:rsidRDefault="00E76D42" w:rsidP="000F51BB">
      <w:pPr>
        <w:autoSpaceDE w:val="0"/>
        <w:autoSpaceDN w:val="0"/>
        <w:adjustRightInd w:val="0"/>
        <w:jc w:val="both"/>
        <w:rPr>
          <w:rFonts w:ascii="Arial" w:hAnsi="Arial" w:cs="Arial"/>
          <w:sz w:val="22"/>
          <w:szCs w:val="22"/>
        </w:rPr>
      </w:pPr>
    </w:p>
    <w:p w:rsidR="00CB65A6" w:rsidRDefault="00E76D42" w:rsidP="00E76D42">
      <w:pPr>
        <w:pStyle w:val="ListNumber"/>
        <w:numPr>
          <w:ilvl w:val="0"/>
          <w:numId w:val="0"/>
        </w:numPr>
        <w:jc w:val="both"/>
        <w:rPr>
          <w:rFonts w:ascii="Arial" w:hAnsi="Arial" w:cs="Arial"/>
          <w:sz w:val="22"/>
          <w:szCs w:val="22"/>
        </w:rPr>
      </w:pPr>
      <w:r w:rsidRPr="00F90916">
        <w:rPr>
          <w:rFonts w:ascii="Arial" w:hAnsi="Arial" w:cs="Arial"/>
          <w:sz w:val="22"/>
          <w:szCs w:val="22"/>
        </w:rPr>
        <w:t>En caso alguna disposición del presente M</w:t>
      </w:r>
      <w:r>
        <w:rPr>
          <w:rFonts w:ascii="Arial" w:hAnsi="Arial" w:cs="Arial"/>
          <w:sz w:val="22"/>
          <w:szCs w:val="22"/>
        </w:rPr>
        <w:t>anual</w:t>
      </w:r>
      <w:r w:rsidRPr="00F90916">
        <w:rPr>
          <w:rFonts w:ascii="Arial" w:hAnsi="Arial" w:cs="Arial"/>
          <w:sz w:val="22"/>
          <w:szCs w:val="22"/>
        </w:rPr>
        <w:t xml:space="preserve"> no guardara consonancia o estuviera en contradicción con el Con</w:t>
      </w:r>
      <w:r>
        <w:rPr>
          <w:rFonts w:ascii="Arial" w:hAnsi="Arial" w:cs="Arial"/>
          <w:sz w:val="22"/>
          <w:szCs w:val="22"/>
        </w:rPr>
        <w:t>trato de Préstamo</w:t>
      </w:r>
      <w:r w:rsidRPr="00F90916">
        <w:rPr>
          <w:rFonts w:ascii="Arial" w:hAnsi="Arial" w:cs="Arial"/>
          <w:sz w:val="22"/>
          <w:szCs w:val="22"/>
        </w:rPr>
        <w:t>, prevalece lo establecido en el Con</w:t>
      </w:r>
      <w:r>
        <w:rPr>
          <w:rFonts w:ascii="Arial" w:hAnsi="Arial" w:cs="Arial"/>
          <w:sz w:val="22"/>
          <w:szCs w:val="22"/>
        </w:rPr>
        <w:t>trato de Préstamo</w:t>
      </w:r>
      <w:r w:rsidRPr="00F90916">
        <w:rPr>
          <w:rFonts w:ascii="Arial" w:hAnsi="Arial" w:cs="Arial"/>
          <w:sz w:val="22"/>
          <w:szCs w:val="22"/>
        </w:rPr>
        <w:t>, el Documento de Proyecto, el Manual Operativo y otras disposiciones, en este orden de prelación.</w:t>
      </w:r>
      <w:r w:rsidRPr="00A300DD">
        <w:rPr>
          <w:rFonts w:ascii="Arial" w:hAnsi="Arial" w:cs="Arial"/>
          <w:sz w:val="22"/>
          <w:szCs w:val="22"/>
        </w:rPr>
        <w:t xml:space="preserve"> </w:t>
      </w:r>
    </w:p>
    <w:p w:rsidR="009203CC" w:rsidRDefault="009203CC" w:rsidP="00E76D42">
      <w:pPr>
        <w:pStyle w:val="ListNumber"/>
        <w:numPr>
          <w:ilvl w:val="0"/>
          <w:numId w:val="0"/>
        </w:numPr>
        <w:jc w:val="both"/>
        <w:rPr>
          <w:rFonts w:ascii="Arial" w:hAnsi="Arial" w:cs="Arial"/>
          <w:sz w:val="22"/>
          <w:szCs w:val="22"/>
        </w:rPr>
      </w:pPr>
    </w:p>
    <w:p w:rsidR="00341BFE" w:rsidRPr="00DF65D2" w:rsidRDefault="00CB65A6" w:rsidP="00CB65A6">
      <w:pPr>
        <w:pStyle w:val="ListNumber"/>
        <w:numPr>
          <w:ilvl w:val="0"/>
          <w:numId w:val="0"/>
        </w:numPr>
        <w:jc w:val="both"/>
        <w:rPr>
          <w:rFonts w:ascii="Arial" w:hAnsi="Arial" w:cs="Arial"/>
          <w:sz w:val="22"/>
          <w:szCs w:val="22"/>
        </w:rPr>
      </w:pPr>
      <w:r w:rsidRPr="001A5810">
        <w:rPr>
          <w:rFonts w:ascii="Arial" w:hAnsi="Arial" w:cs="Arial"/>
          <w:sz w:val="22"/>
          <w:szCs w:val="22"/>
        </w:rPr>
        <w:t>Los lineamientos, normas y procedimientos establecidos en el MO se aplicarán a todas las actividades financiadas por el Programa, según corresponda, siendo las entidades ejecutoras de</w:t>
      </w:r>
      <w:r w:rsidR="009B5983">
        <w:rPr>
          <w:rFonts w:ascii="Arial" w:hAnsi="Arial" w:cs="Arial"/>
          <w:sz w:val="22"/>
          <w:szCs w:val="22"/>
        </w:rPr>
        <w:t xml:space="preserve">l </w:t>
      </w:r>
      <w:r w:rsidRPr="001A5810">
        <w:rPr>
          <w:rFonts w:ascii="Arial" w:hAnsi="Arial" w:cs="Arial"/>
          <w:sz w:val="22"/>
          <w:szCs w:val="22"/>
        </w:rPr>
        <w:t>Componente</w:t>
      </w:r>
      <w:r w:rsidR="009B5983">
        <w:rPr>
          <w:rFonts w:ascii="Arial" w:hAnsi="Arial" w:cs="Arial"/>
          <w:sz w:val="22"/>
          <w:szCs w:val="22"/>
        </w:rPr>
        <w:t xml:space="preserve"> </w:t>
      </w:r>
      <w:r w:rsidR="008B72AE">
        <w:rPr>
          <w:rFonts w:ascii="Arial" w:hAnsi="Arial" w:cs="Arial"/>
          <w:sz w:val="22"/>
          <w:szCs w:val="22"/>
        </w:rPr>
        <w:t xml:space="preserve">1: el </w:t>
      </w:r>
      <w:r w:rsidRPr="001A5810">
        <w:rPr>
          <w:rFonts w:ascii="Arial" w:hAnsi="Arial" w:cs="Arial"/>
          <w:sz w:val="22"/>
          <w:szCs w:val="22"/>
        </w:rPr>
        <w:t>MEM</w:t>
      </w:r>
      <w:r w:rsidR="009B5983">
        <w:rPr>
          <w:rFonts w:ascii="Arial" w:hAnsi="Arial" w:cs="Arial"/>
          <w:sz w:val="22"/>
          <w:szCs w:val="22"/>
        </w:rPr>
        <w:t xml:space="preserve"> con el apoyo técnico de ENEL y del Componente 2</w:t>
      </w:r>
      <w:r w:rsidR="008B72AE">
        <w:rPr>
          <w:rFonts w:ascii="Arial" w:hAnsi="Arial" w:cs="Arial"/>
          <w:sz w:val="22"/>
          <w:szCs w:val="22"/>
        </w:rPr>
        <w:t>: ENATREL</w:t>
      </w:r>
      <w:r w:rsidRPr="001A5810">
        <w:rPr>
          <w:rFonts w:ascii="Arial" w:hAnsi="Arial" w:cs="Arial"/>
          <w:sz w:val="22"/>
          <w:szCs w:val="22"/>
        </w:rPr>
        <w:t>, las que asegurarán su implementación.</w:t>
      </w:r>
      <w:r>
        <w:rPr>
          <w:rFonts w:ascii="Arial" w:hAnsi="Arial" w:cs="Arial"/>
          <w:sz w:val="22"/>
          <w:szCs w:val="22"/>
        </w:rPr>
        <w:t xml:space="preserve"> </w:t>
      </w:r>
      <w:r w:rsidR="00341BFE" w:rsidRPr="00DF65D2">
        <w:rPr>
          <w:rFonts w:ascii="Arial" w:hAnsi="Arial" w:cs="Arial"/>
          <w:sz w:val="22"/>
          <w:szCs w:val="22"/>
        </w:rPr>
        <w:t xml:space="preserve">El </w:t>
      </w:r>
      <w:r w:rsidR="009F0103">
        <w:rPr>
          <w:rFonts w:ascii="Arial" w:hAnsi="Arial" w:cs="Arial"/>
          <w:sz w:val="22"/>
          <w:szCs w:val="22"/>
        </w:rPr>
        <w:t>M</w:t>
      </w:r>
      <w:r w:rsidR="00341BFE" w:rsidRPr="00DF65D2">
        <w:rPr>
          <w:rFonts w:ascii="Arial" w:hAnsi="Arial" w:cs="Arial"/>
          <w:sz w:val="22"/>
          <w:szCs w:val="22"/>
        </w:rPr>
        <w:t>O del P</w:t>
      </w:r>
      <w:r w:rsidR="009F0103">
        <w:rPr>
          <w:rFonts w:ascii="Arial" w:hAnsi="Arial" w:cs="Arial"/>
          <w:sz w:val="22"/>
          <w:szCs w:val="22"/>
        </w:rPr>
        <w:t>rograma</w:t>
      </w:r>
      <w:r w:rsidR="00341BFE" w:rsidRPr="00DF65D2">
        <w:rPr>
          <w:rFonts w:ascii="Arial" w:hAnsi="Arial" w:cs="Arial"/>
          <w:sz w:val="22"/>
          <w:szCs w:val="22"/>
        </w:rPr>
        <w:t xml:space="preserve"> será único y de uso obligatorio para todos los actores involucrados en la ejecución del Programa</w:t>
      </w:r>
      <w:r w:rsidR="00E76D42">
        <w:rPr>
          <w:rFonts w:ascii="Arial" w:hAnsi="Arial" w:cs="Arial"/>
          <w:sz w:val="22"/>
          <w:szCs w:val="22"/>
        </w:rPr>
        <w:t xml:space="preserve"> </w:t>
      </w:r>
      <w:r w:rsidR="00341BFE" w:rsidRPr="00DF65D2">
        <w:rPr>
          <w:rFonts w:ascii="Arial" w:hAnsi="Arial" w:cs="Arial"/>
          <w:sz w:val="22"/>
          <w:szCs w:val="22"/>
        </w:rPr>
        <w:t xml:space="preserve">y </w:t>
      </w:r>
      <w:r w:rsidR="00E76D42">
        <w:rPr>
          <w:rFonts w:ascii="Arial" w:hAnsi="Arial" w:cs="Arial"/>
          <w:sz w:val="22"/>
          <w:szCs w:val="22"/>
        </w:rPr>
        <w:t xml:space="preserve">sus </w:t>
      </w:r>
      <w:r w:rsidR="009F0103">
        <w:rPr>
          <w:rFonts w:ascii="Arial" w:hAnsi="Arial" w:cs="Arial"/>
          <w:sz w:val="22"/>
          <w:szCs w:val="22"/>
        </w:rPr>
        <w:t>C</w:t>
      </w:r>
      <w:r w:rsidR="00341BFE" w:rsidRPr="00DF65D2">
        <w:rPr>
          <w:rFonts w:ascii="Arial" w:hAnsi="Arial" w:cs="Arial"/>
          <w:sz w:val="22"/>
          <w:szCs w:val="22"/>
        </w:rPr>
        <w:t>omponentes, según se detalla:</w:t>
      </w:r>
    </w:p>
    <w:p w:rsidR="00341BFE" w:rsidRPr="00DF65D2" w:rsidRDefault="00341BFE" w:rsidP="00341BFE">
      <w:pPr>
        <w:pStyle w:val="ListNumber"/>
        <w:numPr>
          <w:ilvl w:val="0"/>
          <w:numId w:val="0"/>
        </w:numPr>
        <w:jc w:val="both"/>
        <w:rPr>
          <w:rFonts w:ascii="Arial" w:hAnsi="Arial" w:cs="Arial"/>
          <w:sz w:val="22"/>
          <w:szCs w:val="22"/>
        </w:rPr>
      </w:pPr>
    </w:p>
    <w:p w:rsidR="00341BFE" w:rsidRDefault="00341BFE" w:rsidP="00341BFE">
      <w:pPr>
        <w:pStyle w:val="ListNumber"/>
        <w:numPr>
          <w:ilvl w:val="0"/>
          <w:numId w:val="0"/>
        </w:numPr>
        <w:jc w:val="both"/>
        <w:rPr>
          <w:rFonts w:ascii="Arial" w:hAnsi="Arial" w:cs="Arial"/>
          <w:sz w:val="22"/>
          <w:szCs w:val="22"/>
        </w:rPr>
      </w:pPr>
      <w:r w:rsidRPr="00DF65D2">
        <w:rPr>
          <w:rFonts w:ascii="Arial" w:hAnsi="Arial" w:cs="Arial"/>
          <w:sz w:val="22"/>
          <w:szCs w:val="22"/>
        </w:rPr>
        <w:t xml:space="preserve">Usuarios directos del </w:t>
      </w:r>
      <w:r w:rsidR="009F0103">
        <w:rPr>
          <w:rFonts w:ascii="Arial" w:hAnsi="Arial" w:cs="Arial"/>
          <w:sz w:val="22"/>
          <w:szCs w:val="22"/>
        </w:rPr>
        <w:t xml:space="preserve">Manual </w:t>
      </w:r>
      <w:r w:rsidRPr="00DF65D2">
        <w:rPr>
          <w:rFonts w:ascii="Arial" w:hAnsi="Arial" w:cs="Arial"/>
          <w:sz w:val="22"/>
          <w:szCs w:val="22"/>
        </w:rPr>
        <w:t xml:space="preserve">: </w:t>
      </w:r>
    </w:p>
    <w:p w:rsidR="00341BFE" w:rsidRPr="00DF65D2" w:rsidRDefault="00341BFE" w:rsidP="00E326C4">
      <w:pPr>
        <w:numPr>
          <w:ilvl w:val="0"/>
          <w:numId w:val="6"/>
        </w:numPr>
        <w:tabs>
          <w:tab w:val="clear" w:pos="720"/>
          <w:tab w:val="num" w:pos="567"/>
        </w:tabs>
        <w:autoSpaceDE w:val="0"/>
        <w:autoSpaceDN w:val="0"/>
        <w:adjustRightInd w:val="0"/>
        <w:ind w:left="567" w:hanging="283"/>
        <w:jc w:val="both"/>
        <w:rPr>
          <w:rFonts w:ascii="Arial" w:hAnsi="Arial" w:cs="Arial"/>
          <w:sz w:val="22"/>
          <w:szCs w:val="22"/>
        </w:rPr>
      </w:pPr>
      <w:r w:rsidRPr="00DF65D2">
        <w:rPr>
          <w:rFonts w:ascii="Arial" w:hAnsi="Arial" w:cs="Arial"/>
          <w:sz w:val="22"/>
          <w:szCs w:val="22"/>
        </w:rPr>
        <w:t>Los especialistas técnicos de l</w:t>
      </w:r>
      <w:r w:rsidR="009F0103">
        <w:rPr>
          <w:rFonts w:ascii="Arial" w:hAnsi="Arial" w:cs="Arial"/>
          <w:sz w:val="22"/>
          <w:szCs w:val="22"/>
        </w:rPr>
        <w:t>o</w:t>
      </w:r>
      <w:r w:rsidRPr="00DF65D2">
        <w:rPr>
          <w:rFonts w:ascii="Arial" w:hAnsi="Arial" w:cs="Arial"/>
          <w:sz w:val="22"/>
          <w:szCs w:val="22"/>
        </w:rPr>
        <w:t xml:space="preserve">s </w:t>
      </w:r>
      <w:r w:rsidR="009F0103">
        <w:rPr>
          <w:rFonts w:ascii="Arial" w:hAnsi="Arial" w:cs="Arial"/>
          <w:sz w:val="22"/>
          <w:szCs w:val="22"/>
        </w:rPr>
        <w:t>organismos ejecutores</w:t>
      </w:r>
      <w:r w:rsidRPr="00DF65D2">
        <w:rPr>
          <w:rFonts w:ascii="Arial" w:hAnsi="Arial" w:cs="Arial"/>
          <w:sz w:val="22"/>
          <w:szCs w:val="22"/>
        </w:rPr>
        <w:t xml:space="preserve">: MEM, ENATREL y ENEL. </w:t>
      </w:r>
    </w:p>
    <w:p w:rsidR="00341BFE" w:rsidRPr="00DF65D2" w:rsidRDefault="00341BFE" w:rsidP="00E326C4">
      <w:pPr>
        <w:numPr>
          <w:ilvl w:val="0"/>
          <w:numId w:val="6"/>
        </w:numPr>
        <w:tabs>
          <w:tab w:val="clear" w:pos="720"/>
          <w:tab w:val="num" w:pos="567"/>
        </w:tabs>
        <w:autoSpaceDE w:val="0"/>
        <w:autoSpaceDN w:val="0"/>
        <w:adjustRightInd w:val="0"/>
        <w:ind w:left="567" w:hanging="283"/>
        <w:jc w:val="both"/>
        <w:rPr>
          <w:rFonts w:ascii="Arial" w:hAnsi="Arial" w:cs="Arial"/>
          <w:sz w:val="22"/>
          <w:szCs w:val="22"/>
        </w:rPr>
      </w:pPr>
      <w:r w:rsidRPr="00DF65D2">
        <w:rPr>
          <w:rFonts w:ascii="Arial" w:hAnsi="Arial" w:cs="Arial"/>
          <w:sz w:val="22"/>
          <w:szCs w:val="22"/>
        </w:rPr>
        <w:t xml:space="preserve">Equipos técnicos </w:t>
      </w:r>
      <w:r w:rsidR="009F0103">
        <w:rPr>
          <w:rFonts w:ascii="Arial" w:hAnsi="Arial" w:cs="Arial"/>
          <w:sz w:val="22"/>
          <w:szCs w:val="22"/>
        </w:rPr>
        <w:t xml:space="preserve">y </w:t>
      </w:r>
      <w:r w:rsidRPr="00DF65D2">
        <w:rPr>
          <w:rFonts w:ascii="Arial" w:hAnsi="Arial" w:cs="Arial"/>
          <w:sz w:val="22"/>
          <w:szCs w:val="22"/>
        </w:rPr>
        <w:t>de apoyo de las áreas</w:t>
      </w:r>
      <w:r w:rsidR="009F0103">
        <w:rPr>
          <w:rFonts w:ascii="Arial" w:hAnsi="Arial" w:cs="Arial"/>
          <w:sz w:val="22"/>
          <w:szCs w:val="22"/>
        </w:rPr>
        <w:t xml:space="preserve"> técnicas, </w:t>
      </w:r>
      <w:r w:rsidRPr="00DF65D2">
        <w:rPr>
          <w:rFonts w:ascii="Arial" w:hAnsi="Arial" w:cs="Arial"/>
          <w:sz w:val="22"/>
          <w:szCs w:val="22"/>
        </w:rPr>
        <w:t xml:space="preserve">administrativas, financieras y </w:t>
      </w:r>
      <w:r w:rsidR="009F0103">
        <w:rPr>
          <w:rFonts w:ascii="Arial" w:hAnsi="Arial" w:cs="Arial"/>
          <w:sz w:val="22"/>
          <w:szCs w:val="22"/>
        </w:rPr>
        <w:t xml:space="preserve">de </w:t>
      </w:r>
      <w:r w:rsidRPr="00DF65D2">
        <w:rPr>
          <w:rFonts w:ascii="Arial" w:hAnsi="Arial" w:cs="Arial"/>
          <w:sz w:val="22"/>
          <w:szCs w:val="22"/>
        </w:rPr>
        <w:t>adquisiciones del MEM, ENATREL y ENEL.</w:t>
      </w:r>
    </w:p>
    <w:p w:rsidR="00341BFE" w:rsidRPr="00DF65D2" w:rsidRDefault="00341BFE" w:rsidP="00E326C4">
      <w:pPr>
        <w:numPr>
          <w:ilvl w:val="0"/>
          <w:numId w:val="6"/>
        </w:numPr>
        <w:tabs>
          <w:tab w:val="clear" w:pos="720"/>
          <w:tab w:val="num" w:pos="567"/>
        </w:tabs>
        <w:autoSpaceDE w:val="0"/>
        <w:autoSpaceDN w:val="0"/>
        <w:adjustRightInd w:val="0"/>
        <w:ind w:left="567" w:hanging="283"/>
        <w:jc w:val="both"/>
        <w:rPr>
          <w:rFonts w:ascii="Arial" w:hAnsi="Arial" w:cs="Arial"/>
          <w:sz w:val="22"/>
          <w:szCs w:val="22"/>
        </w:rPr>
      </w:pPr>
      <w:r w:rsidRPr="00DF65D2">
        <w:rPr>
          <w:rFonts w:ascii="Arial" w:hAnsi="Arial" w:cs="Arial"/>
          <w:sz w:val="22"/>
          <w:szCs w:val="22"/>
        </w:rPr>
        <w:t>El personal técnico y administrativo contratado por las Firmas Consultoras Supervisoras del Programa (FCS).</w:t>
      </w:r>
    </w:p>
    <w:p w:rsidR="00341BFE" w:rsidRPr="00DF65D2" w:rsidRDefault="00341BFE" w:rsidP="00E326C4">
      <w:pPr>
        <w:numPr>
          <w:ilvl w:val="0"/>
          <w:numId w:val="6"/>
        </w:numPr>
        <w:tabs>
          <w:tab w:val="clear" w:pos="720"/>
          <w:tab w:val="num" w:pos="567"/>
        </w:tabs>
        <w:autoSpaceDE w:val="0"/>
        <w:autoSpaceDN w:val="0"/>
        <w:adjustRightInd w:val="0"/>
        <w:ind w:left="567" w:hanging="283"/>
        <w:jc w:val="both"/>
        <w:rPr>
          <w:rFonts w:ascii="Arial" w:hAnsi="Arial" w:cs="Arial"/>
          <w:sz w:val="22"/>
          <w:szCs w:val="22"/>
        </w:rPr>
      </w:pPr>
      <w:r w:rsidRPr="00DF65D2">
        <w:rPr>
          <w:rFonts w:ascii="Arial" w:hAnsi="Arial" w:cs="Arial"/>
          <w:sz w:val="22"/>
          <w:szCs w:val="22"/>
        </w:rPr>
        <w:t xml:space="preserve">Los diferentes actores involucrados en la ejecución del Programa, ubicados tanto en el nivel central como </w:t>
      </w:r>
      <w:r w:rsidR="009F0103">
        <w:rPr>
          <w:rFonts w:ascii="Arial" w:hAnsi="Arial" w:cs="Arial"/>
          <w:sz w:val="22"/>
          <w:szCs w:val="22"/>
        </w:rPr>
        <w:t xml:space="preserve">en </w:t>
      </w:r>
      <w:r w:rsidR="00E76D42">
        <w:rPr>
          <w:rFonts w:ascii="Arial" w:hAnsi="Arial" w:cs="Arial"/>
          <w:sz w:val="22"/>
          <w:szCs w:val="22"/>
        </w:rPr>
        <w:t xml:space="preserve">los distintos departamentos </w:t>
      </w:r>
      <w:r w:rsidRPr="00DF65D2">
        <w:rPr>
          <w:rFonts w:ascii="Arial" w:hAnsi="Arial" w:cs="Arial"/>
          <w:sz w:val="22"/>
          <w:szCs w:val="22"/>
        </w:rPr>
        <w:t>del país</w:t>
      </w:r>
      <w:r w:rsidR="009F0103">
        <w:rPr>
          <w:rFonts w:ascii="Arial" w:hAnsi="Arial" w:cs="Arial"/>
          <w:sz w:val="22"/>
          <w:szCs w:val="22"/>
        </w:rPr>
        <w:t xml:space="preserve">. </w:t>
      </w:r>
    </w:p>
    <w:p w:rsidR="00341BFE" w:rsidRPr="00DF65D2" w:rsidRDefault="00341BFE" w:rsidP="00341BFE">
      <w:pPr>
        <w:pStyle w:val="List2"/>
        <w:tabs>
          <w:tab w:val="clear" w:pos="907"/>
        </w:tabs>
        <w:spacing w:before="0" w:after="0"/>
        <w:ind w:left="0" w:firstLine="0"/>
        <w:rPr>
          <w:rFonts w:cs="Arial"/>
          <w:sz w:val="22"/>
          <w:szCs w:val="22"/>
          <w:lang w:val="es-ES"/>
        </w:rPr>
      </w:pPr>
      <w:r w:rsidRPr="00DF65D2">
        <w:rPr>
          <w:rFonts w:cs="Arial"/>
          <w:sz w:val="22"/>
          <w:szCs w:val="22"/>
          <w:lang w:val="es-ES"/>
        </w:rPr>
        <w:t xml:space="preserve"> </w:t>
      </w:r>
    </w:p>
    <w:p w:rsidR="00341BFE" w:rsidRPr="00DF65D2" w:rsidRDefault="00341BFE" w:rsidP="00341BFE">
      <w:pPr>
        <w:pStyle w:val="ListNumber"/>
        <w:numPr>
          <w:ilvl w:val="0"/>
          <w:numId w:val="0"/>
        </w:numPr>
        <w:jc w:val="both"/>
        <w:rPr>
          <w:rFonts w:ascii="Arial" w:hAnsi="Arial" w:cs="Arial"/>
          <w:sz w:val="22"/>
          <w:szCs w:val="22"/>
        </w:rPr>
      </w:pPr>
      <w:r w:rsidRPr="00DF65D2">
        <w:rPr>
          <w:rFonts w:ascii="Arial" w:hAnsi="Arial" w:cs="Arial"/>
          <w:sz w:val="22"/>
          <w:szCs w:val="22"/>
        </w:rPr>
        <w:t xml:space="preserve">Otros usuarios son: </w:t>
      </w:r>
    </w:p>
    <w:p w:rsidR="00341BFE" w:rsidRPr="00DF65D2" w:rsidRDefault="00341BFE" w:rsidP="00E326C4">
      <w:pPr>
        <w:numPr>
          <w:ilvl w:val="0"/>
          <w:numId w:val="7"/>
        </w:numPr>
        <w:tabs>
          <w:tab w:val="clear" w:pos="720"/>
          <w:tab w:val="num" w:pos="567"/>
        </w:tabs>
        <w:autoSpaceDE w:val="0"/>
        <w:autoSpaceDN w:val="0"/>
        <w:adjustRightInd w:val="0"/>
        <w:ind w:left="568" w:hanging="284"/>
        <w:jc w:val="both"/>
        <w:rPr>
          <w:rFonts w:ascii="Arial" w:hAnsi="Arial" w:cs="Arial"/>
          <w:sz w:val="22"/>
          <w:szCs w:val="22"/>
        </w:rPr>
      </w:pPr>
      <w:r w:rsidRPr="00DF65D2">
        <w:rPr>
          <w:rFonts w:ascii="Arial" w:hAnsi="Arial" w:cs="Arial"/>
          <w:sz w:val="22"/>
          <w:szCs w:val="22"/>
        </w:rPr>
        <w:t>Consultores y expertos individuales contratados para la ejecución de las diferentes áreas de intervención de</w:t>
      </w:r>
      <w:r w:rsidR="004C695D">
        <w:rPr>
          <w:rFonts w:ascii="Arial" w:hAnsi="Arial" w:cs="Arial"/>
          <w:sz w:val="22"/>
          <w:szCs w:val="22"/>
        </w:rPr>
        <w:t xml:space="preserve"> </w:t>
      </w:r>
      <w:r w:rsidRPr="00DF65D2">
        <w:rPr>
          <w:rFonts w:ascii="Arial" w:hAnsi="Arial" w:cs="Arial"/>
          <w:sz w:val="22"/>
          <w:szCs w:val="22"/>
        </w:rPr>
        <w:t>l</w:t>
      </w:r>
      <w:r w:rsidR="004C695D">
        <w:rPr>
          <w:rFonts w:ascii="Arial" w:hAnsi="Arial" w:cs="Arial"/>
          <w:sz w:val="22"/>
          <w:szCs w:val="22"/>
        </w:rPr>
        <w:t xml:space="preserve">os Componentes del </w:t>
      </w:r>
      <w:r w:rsidRPr="00DF65D2">
        <w:rPr>
          <w:rFonts w:ascii="Arial" w:hAnsi="Arial" w:cs="Arial"/>
          <w:sz w:val="22"/>
          <w:szCs w:val="22"/>
        </w:rPr>
        <w:t>Programa.</w:t>
      </w:r>
    </w:p>
    <w:p w:rsidR="00341BFE" w:rsidRPr="00DF65D2" w:rsidRDefault="009F0103" w:rsidP="00E326C4">
      <w:pPr>
        <w:numPr>
          <w:ilvl w:val="0"/>
          <w:numId w:val="7"/>
        </w:numPr>
        <w:autoSpaceDE w:val="0"/>
        <w:autoSpaceDN w:val="0"/>
        <w:adjustRightInd w:val="0"/>
        <w:ind w:left="568" w:hanging="284"/>
        <w:jc w:val="both"/>
        <w:rPr>
          <w:rFonts w:ascii="Arial" w:hAnsi="Arial" w:cs="Arial"/>
          <w:sz w:val="22"/>
          <w:szCs w:val="22"/>
        </w:rPr>
      </w:pPr>
      <w:r>
        <w:rPr>
          <w:rFonts w:ascii="Arial" w:hAnsi="Arial" w:cs="Arial"/>
          <w:sz w:val="22"/>
          <w:szCs w:val="22"/>
        </w:rPr>
        <w:t>Personal de las f</w:t>
      </w:r>
      <w:r w:rsidR="00341BFE" w:rsidRPr="00DF65D2">
        <w:rPr>
          <w:rFonts w:ascii="Arial" w:hAnsi="Arial" w:cs="Arial"/>
          <w:sz w:val="22"/>
          <w:szCs w:val="22"/>
        </w:rPr>
        <w:t>irmas consultoras que brindan servicios o ejecutan obras y proyectos.</w:t>
      </w:r>
    </w:p>
    <w:p w:rsidR="00341BFE" w:rsidRPr="00DF65D2" w:rsidRDefault="00341BFE" w:rsidP="00E326C4">
      <w:pPr>
        <w:numPr>
          <w:ilvl w:val="0"/>
          <w:numId w:val="7"/>
        </w:numPr>
        <w:autoSpaceDE w:val="0"/>
        <w:autoSpaceDN w:val="0"/>
        <w:adjustRightInd w:val="0"/>
        <w:ind w:left="568" w:hanging="284"/>
        <w:jc w:val="both"/>
        <w:rPr>
          <w:rFonts w:ascii="Arial" w:hAnsi="Arial" w:cs="Arial"/>
          <w:sz w:val="22"/>
          <w:szCs w:val="22"/>
        </w:rPr>
      </w:pPr>
      <w:r w:rsidRPr="00DF65D2">
        <w:rPr>
          <w:rFonts w:ascii="Arial" w:hAnsi="Arial" w:cs="Arial"/>
          <w:sz w:val="22"/>
          <w:szCs w:val="22"/>
        </w:rPr>
        <w:lastRenderedPageBreak/>
        <w:t>Funcionarios de l</w:t>
      </w:r>
      <w:r w:rsidR="0073271C">
        <w:rPr>
          <w:rFonts w:ascii="Arial" w:hAnsi="Arial" w:cs="Arial"/>
          <w:sz w:val="22"/>
          <w:szCs w:val="22"/>
        </w:rPr>
        <w:t xml:space="preserve">os organismos </w:t>
      </w:r>
      <w:r w:rsidRPr="00DF65D2">
        <w:rPr>
          <w:rFonts w:ascii="Arial" w:hAnsi="Arial" w:cs="Arial"/>
          <w:sz w:val="22"/>
          <w:szCs w:val="22"/>
        </w:rPr>
        <w:t>ejecutor</w:t>
      </w:r>
      <w:r w:rsidR="0073271C">
        <w:rPr>
          <w:rFonts w:ascii="Arial" w:hAnsi="Arial" w:cs="Arial"/>
          <w:sz w:val="22"/>
          <w:szCs w:val="22"/>
        </w:rPr>
        <w:t>e</w:t>
      </w:r>
      <w:r w:rsidRPr="00DF65D2">
        <w:rPr>
          <w:rFonts w:ascii="Arial" w:hAnsi="Arial" w:cs="Arial"/>
          <w:sz w:val="22"/>
          <w:szCs w:val="22"/>
        </w:rPr>
        <w:t>s que apoyan la ejecución de  actividades específicas.</w:t>
      </w:r>
    </w:p>
    <w:p w:rsidR="00341BFE" w:rsidRPr="00DF65D2" w:rsidRDefault="00341BFE" w:rsidP="00E326C4">
      <w:pPr>
        <w:numPr>
          <w:ilvl w:val="0"/>
          <w:numId w:val="7"/>
        </w:numPr>
        <w:autoSpaceDE w:val="0"/>
        <w:autoSpaceDN w:val="0"/>
        <w:adjustRightInd w:val="0"/>
        <w:ind w:left="568" w:hanging="284"/>
        <w:jc w:val="both"/>
        <w:rPr>
          <w:rFonts w:ascii="Arial" w:hAnsi="Arial" w:cs="Arial"/>
          <w:sz w:val="22"/>
          <w:szCs w:val="22"/>
        </w:rPr>
      </w:pPr>
      <w:r w:rsidRPr="00DF65D2">
        <w:rPr>
          <w:rFonts w:ascii="Arial" w:hAnsi="Arial" w:cs="Arial"/>
          <w:sz w:val="22"/>
          <w:szCs w:val="22"/>
        </w:rPr>
        <w:t xml:space="preserve">Funcionarios de las empresas </w:t>
      </w:r>
      <w:r w:rsidR="004C695D">
        <w:rPr>
          <w:rFonts w:ascii="Arial" w:hAnsi="Arial" w:cs="Arial"/>
          <w:sz w:val="22"/>
          <w:szCs w:val="22"/>
        </w:rPr>
        <w:t xml:space="preserve">privadas del sector </w:t>
      </w:r>
      <w:r w:rsidRPr="00DF65D2">
        <w:rPr>
          <w:rFonts w:ascii="Arial" w:hAnsi="Arial" w:cs="Arial"/>
          <w:sz w:val="22"/>
          <w:szCs w:val="22"/>
        </w:rPr>
        <w:t xml:space="preserve">de energía </w:t>
      </w:r>
      <w:r w:rsidR="004C695D">
        <w:rPr>
          <w:rFonts w:ascii="Arial" w:hAnsi="Arial" w:cs="Arial"/>
          <w:sz w:val="22"/>
          <w:szCs w:val="22"/>
        </w:rPr>
        <w:t>vinculados con el Programa.</w:t>
      </w:r>
      <w:r w:rsidRPr="00DF65D2">
        <w:rPr>
          <w:rFonts w:ascii="Arial" w:hAnsi="Arial" w:cs="Arial"/>
          <w:sz w:val="22"/>
          <w:szCs w:val="22"/>
        </w:rPr>
        <w:t xml:space="preserve"> </w:t>
      </w:r>
    </w:p>
    <w:p w:rsidR="00341BFE" w:rsidRPr="00DF65D2" w:rsidRDefault="00341BFE" w:rsidP="00E326C4">
      <w:pPr>
        <w:numPr>
          <w:ilvl w:val="0"/>
          <w:numId w:val="7"/>
        </w:numPr>
        <w:autoSpaceDE w:val="0"/>
        <w:autoSpaceDN w:val="0"/>
        <w:adjustRightInd w:val="0"/>
        <w:ind w:left="568" w:hanging="284"/>
        <w:jc w:val="both"/>
        <w:rPr>
          <w:rFonts w:ascii="Arial" w:hAnsi="Arial" w:cs="Arial"/>
          <w:sz w:val="22"/>
          <w:szCs w:val="22"/>
        </w:rPr>
      </w:pPr>
      <w:r w:rsidRPr="00DF65D2">
        <w:rPr>
          <w:rFonts w:ascii="Arial" w:hAnsi="Arial" w:cs="Arial"/>
          <w:sz w:val="22"/>
          <w:szCs w:val="22"/>
        </w:rPr>
        <w:t>Firmas auditoras, auditores internos y externos.</w:t>
      </w:r>
    </w:p>
    <w:p w:rsidR="00341BFE" w:rsidRPr="00DF65D2" w:rsidRDefault="00341BFE" w:rsidP="00E326C4">
      <w:pPr>
        <w:numPr>
          <w:ilvl w:val="0"/>
          <w:numId w:val="7"/>
        </w:numPr>
        <w:autoSpaceDE w:val="0"/>
        <w:autoSpaceDN w:val="0"/>
        <w:adjustRightInd w:val="0"/>
        <w:ind w:left="568" w:hanging="284"/>
        <w:jc w:val="both"/>
        <w:rPr>
          <w:rFonts w:ascii="Arial" w:hAnsi="Arial" w:cs="Arial"/>
          <w:sz w:val="22"/>
          <w:szCs w:val="22"/>
        </w:rPr>
      </w:pPr>
      <w:r w:rsidRPr="00DF65D2">
        <w:rPr>
          <w:rFonts w:ascii="Arial" w:hAnsi="Arial" w:cs="Arial"/>
          <w:sz w:val="22"/>
          <w:szCs w:val="22"/>
        </w:rPr>
        <w:t>Otras entidades de crédito o cooperación internacional que apoyen al Programa con asistencia técnica o financiera.</w:t>
      </w:r>
    </w:p>
    <w:p w:rsidR="00341BFE" w:rsidRDefault="00341BFE" w:rsidP="00E326C4">
      <w:pPr>
        <w:numPr>
          <w:ilvl w:val="0"/>
          <w:numId w:val="7"/>
        </w:numPr>
        <w:autoSpaceDE w:val="0"/>
        <w:autoSpaceDN w:val="0"/>
        <w:adjustRightInd w:val="0"/>
        <w:ind w:left="568" w:hanging="284"/>
        <w:jc w:val="both"/>
        <w:rPr>
          <w:rFonts w:ascii="Arial" w:hAnsi="Arial" w:cs="Arial"/>
          <w:sz w:val="22"/>
          <w:szCs w:val="22"/>
        </w:rPr>
      </w:pPr>
      <w:r w:rsidRPr="00DF65D2">
        <w:rPr>
          <w:rFonts w:ascii="Arial" w:hAnsi="Arial" w:cs="Arial"/>
          <w:sz w:val="22"/>
          <w:szCs w:val="22"/>
        </w:rPr>
        <w:t xml:space="preserve">Otros actores que participen en la ejecución del Programa. </w:t>
      </w:r>
    </w:p>
    <w:p w:rsidR="00CB65A6" w:rsidRPr="00DF65D2" w:rsidRDefault="00CB65A6" w:rsidP="00CB65A6">
      <w:pPr>
        <w:autoSpaceDE w:val="0"/>
        <w:autoSpaceDN w:val="0"/>
        <w:adjustRightInd w:val="0"/>
        <w:ind w:left="568"/>
        <w:jc w:val="both"/>
        <w:rPr>
          <w:rFonts w:ascii="Arial" w:hAnsi="Arial" w:cs="Arial"/>
          <w:sz w:val="22"/>
          <w:szCs w:val="22"/>
        </w:rPr>
      </w:pPr>
    </w:p>
    <w:p w:rsidR="00DB06D7" w:rsidRDefault="00CB65A6" w:rsidP="00705EC0">
      <w:pPr>
        <w:autoSpaceDE w:val="0"/>
        <w:autoSpaceDN w:val="0"/>
        <w:adjustRightInd w:val="0"/>
        <w:jc w:val="both"/>
        <w:rPr>
          <w:rFonts w:ascii="Arial" w:hAnsi="Arial" w:cs="Arial"/>
          <w:sz w:val="22"/>
          <w:szCs w:val="22"/>
        </w:rPr>
      </w:pPr>
      <w:r w:rsidRPr="00DF65D2">
        <w:rPr>
          <w:rFonts w:ascii="Arial" w:hAnsi="Arial" w:cs="Arial"/>
          <w:sz w:val="22"/>
          <w:szCs w:val="22"/>
        </w:rPr>
        <w:t xml:space="preserve">La aprobación del </w:t>
      </w:r>
      <w:r>
        <w:rPr>
          <w:rFonts w:ascii="Arial" w:hAnsi="Arial" w:cs="Arial"/>
          <w:sz w:val="22"/>
          <w:szCs w:val="22"/>
        </w:rPr>
        <w:t>Manual Operativo del Programa,</w:t>
      </w:r>
      <w:r w:rsidRPr="00DF65D2">
        <w:rPr>
          <w:rFonts w:ascii="Arial" w:hAnsi="Arial" w:cs="Arial"/>
          <w:sz w:val="22"/>
          <w:szCs w:val="22"/>
        </w:rPr>
        <w:t xml:space="preserve"> constituye una condición previa para el </w:t>
      </w:r>
      <w:r w:rsidRPr="00F5492B">
        <w:rPr>
          <w:rFonts w:ascii="Arial" w:hAnsi="Arial" w:cs="Arial"/>
          <w:sz w:val="22"/>
          <w:szCs w:val="22"/>
        </w:rPr>
        <w:t>primer des</w:t>
      </w:r>
      <w:r w:rsidR="00F5492B" w:rsidRPr="00F5492B">
        <w:rPr>
          <w:rFonts w:ascii="Arial" w:hAnsi="Arial" w:cs="Arial"/>
          <w:sz w:val="22"/>
          <w:szCs w:val="22"/>
        </w:rPr>
        <w:t>em</w:t>
      </w:r>
      <w:r w:rsidRPr="00F5492B">
        <w:rPr>
          <w:rFonts w:ascii="Arial" w:hAnsi="Arial" w:cs="Arial"/>
          <w:sz w:val="22"/>
          <w:szCs w:val="22"/>
        </w:rPr>
        <w:t xml:space="preserve">bolso de fondos del Programa. La normativa de este MO ha sido aprobada por el </w:t>
      </w:r>
      <w:r w:rsidR="00F5492B" w:rsidRPr="00DF65D2">
        <w:rPr>
          <w:rFonts w:ascii="Arial" w:hAnsi="Arial" w:cs="Arial"/>
          <w:sz w:val="22"/>
          <w:szCs w:val="22"/>
        </w:rPr>
        <w:t xml:space="preserve">Comité de </w:t>
      </w:r>
      <w:r w:rsidR="00F5492B">
        <w:rPr>
          <w:rFonts w:ascii="Arial" w:hAnsi="Arial" w:cs="Arial"/>
          <w:sz w:val="22"/>
          <w:szCs w:val="22"/>
        </w:rPr>
        <w:t xml:space="preserve">Coordinación y </w:t>
      </w:r>
      <w:r w:rsidR="00F5492B" w:rsidRPr="00DF65D2">
        <w:rPr>
          <w:rFonts w:ascii="Arial" w:hAnsi="Arial" w:cs="Arial"/>
          <w:sz w:val="22"/>
          <w:szCs w:val="22"/>
        </w:rPr>
        <w:t>Seguimiento del Programa (C</w:t>
      </w:r>
      <w:r w:rsidR="00F5492B">
        <w:rPr>
          <w:rFonts w:ascii="Arial" w:hAnsi="Arial" w:cs="Arial"/>
          <w:sz w:val="22"/>
          <w:szCs w:val="22"/>
        </w:rPr>
        <w:t>C</w:t>
      </w:r>
      <w:r w:rsidR="00F5492B" w:rsidRPr="00DF65D2">
        <w:rPr>
          <w:rFonts w:ascii="Arial" w:hAnsi="Arial" w:cs="Arial"/>
          <w:sz w:val="22"/>
          <w:szCs w:val="22"/>
        </w:rPr>
        <w:t>SP)</w:t>
      </w:r>
      <w:r w:rsidR="00F5492B">
        <w:rPr>
          <w:rFonts w:ascii="Arial" w:hAnsi="Arial" w:cs="Arial"/>
          <w:sz w:val="22"/>
          <w:szCs w:val="22"/>
        </w:rPr>
        <w:t>,</w:t>
      </w:r>
      <w:r w:rsidR="00F5492B" w:rsidRPr="00DF65D2">
        <w:rPr>
          <w:rFonts w:ascii="Arial" w:hAnsi="Arial" w:cs="Arial"/>
          <w:sz w:val="22"/>
          <w:szCs w:val="22"/>
        </w:rPr>
        <w:t xml:space="preserve"> </w:t>
      </w:r>
      <w:r w:rsidR="00F5492B">
        <w:rPr>
          <w:rFonts w:ascii="Arial" w:hAnsi="Arial" w:cs="Arial"/>
          <w:sz w:val="22"/>
          <w:szCs w:val="22"/>
        </w:rPr>
        <w:t xml:space="preserve">en adelante </w:t>
      </w:r>
      <w:r w:rsidRPr="00F5492B">
        <w:rPr>
          <w:rFonts w:ascii="Arial" w:hAnsi="Arial" w:cs="Arial"/>
          <w:sz w:val="22"/>
          <w:szCs w:val="22"/>
        </w:rPr>
        <w:t>C</w:t>
      </w:r>
      <w:r w:rsidR="00B317F3" w:rsidRPr="00F5492B">
        <w:rPr>
          <w:rFonts w:ascii="Arial" w:hAnsi="Arial" w:cs="Arial"/>
          <w:sz w:val="22"/>
          <w:szCs w:val="22"/>
        </w:rPr>
        <w:t>C</w:t>
      </w:r>
      <w:r w:rsidRPr="00F5492B">
        <w:rPr>
          <w:rFonts w:ascii="Arial" w:hAnsi="Arial" w:cs="Arial"/>
          <w:sz w:val="22"/>
          <w:szCs w:val="22"/>
        </w:rPr>
        <w:t>SP</w:t>
      </w:r>
      <w:r w:rsidR="00F5492B">
        <w:rPr>
          <w:rFonts w:ascii="Arial" w:hAnsi="Arial" w:cs="Arial"/>
          <w:sz w:val="22"/>
          <w:szCs w:val="22"/>
        </w:rPr>
        <w:t xml:space="preserve">, </w:t>
      </w:r>
      <w:r w:rsidRPr="00F5492B">
        <w:rPr>
          <w:rFonts w:ascii="Arial" w:hAnsi="Arial" w:cs="Arial"/>
          <w:sz w:val="22"/>
          <w:szCs w:val="22"/>
        </w:rPr>
        <w:t>mediante</w:t>
      </w:r>
      <w:r w:rsidRPr="00DF65D2">
        <w:rPr>
          <w:rFonts w:ascii="Arial" w:hAnsi="Arial" w:cs="Arial"/>
          <w:sz w:val="22"/>
          <w:szCs w:val="22"/>
        </w:rPr>
        <w:t xml:space="preserve"> Resolución N</w:t>
      </w:r>
      <w:r w:rsidR="00F5492B">
        <w:rPr>
          <w:rFonts w:ascii="Arial" w:hAnsi="Arial" w:cs="Arial"/>
          <w:sz w:val="22"/>
          <w:szCs w:val="22"/>
        </w:rPr>
        <w:t xml:space="preserve">o </w:t>
      </w:r>
      <w:r w:rsidRPr="008B72AE">
        <w:rPr>
          <w:rFonts w:ascii="Arial" w:hAnsi="Arial" w:cs="Arial"/>
          <w:sz w:val="22"/>
          <w:szCs w:val="22"/>
          <w:highlight w:val="yellow"/>
        </w:rPr>
        <w:t>_____</w:t>
      </w:r>
      <w:r w:rsidRPr="00DF65D2">
        <w:rPr>
          <w:rFonts w:ascii="Arial" w:hAnsi="Arial" w:cs="Arial"/>
          <w:sz w:val="22"/>
          <w:szCs w:val="22"/>
        </w:rPr>
        <w:t xml:space="preserve"> </w:t>
      </w:r>
      <w:r w:rsidR="00F5492B">
        <w:rPr>
          <w:rFonts w:ascii="Arial" w:hAnsi="Arial" w:cs="Arial"/>
          <w:sz w:val="22"/>
          <w:szCs w:val="22"/>
        </w:rPr>
        <w:t xml:space="preserve">con </w:t>
      </w:r>
      <w:r w:rsidRPr="00DF65D2">
        <w:rPr>
          <w:rFonts w:ascii="Arial" w:hAnsi="Arial" w:cs="Arial"/>
          <w:sz w:val="22"/>
          <w:szCs w:val="22"/>
        </w:rPr>
        <w:t>fecha</w:t>
      </w:r>
      <w:r>
        <w:rPr>
          <w:rFonts w:ascii="Arial" w:hAnsi="Arial" w:cs="Arial"/>
          <w:sz w:val="22"/>
          <w:szCs w:val="22"/>
        </w:rPr>
        <w:t xml:space="preserve"> el </w:t>
      </w:r>
      <w:r w:rsidRPr="00DF65D2">
        <w:rPr>
          <w:rFonts w:ascii="Arial" w:hAnsi="Arial" w:cs="Arial"/>
          <w:sz w:val="22"/>
          <w:szCs w:val="22"/>
        </w:rPr>
        <w:t xml:space="preserve"> </w:t>
      </w:r>
      <w:r w:rsidRPr="008B72AE">
        <w:rPr>
          <w:rFonts w:ascii="Arial" w:hAnsi="Arial" w:cs="Arial"/>
          <w:sz w:val="22"/>
          <w:szCs w:val="22"/>
          <w:highlight w:val="yellow"/>
        </w:rPr>
        <w:t>_______</w:t>
      </w:r>
      <w:r w:rsidRPr="00705EC0">
        <w:rPr>
          <w:rFonts w:ascii="Arial" w:hAnsi="Arial" w:cs="Arial"/>
          <w:sz w:val="22"/>
          <w:szCs w:val="22"/>
        </w:rPr>
        <w:t xml:space="preserve"> </w:t>
      </w:r>
      <w:r w:rsidRPr="00DE3635">
        <w:rPr>
          <w:rFonts w:ascii="Arial" w:hAnsi="Arial" w:cs="Arial"/>
          <w:sz w:val="22"/>
          <w:szCs w:val="22"/>
        </w:rPr>
        <w:t xml:space="preserve">y </w:t>
      </w:r>
      <w:r>
        <w:rPr>
          <w:rFonts w:ascii="Arial" w:hAnsi="Arial" w:cs="Arial"/>
          <w:sz w:val="22"/>
          <w:szCs w:val="22"/>
        </w:rPr>
        <w:t xml:space="preserve">cuenta con la </w:t>
      </w:r>
      <w:r w:rsidR="0052685E">
        <w:rPr>
          <w:rFonts w:ascii="Arial" w:hAnsi="Arial" w:cs="Arial"/>
          <w:sz w:val="22"/>
          <w:szCs w:val="22"/>
        </w:rPr>
        <w:t>no objeción</w:t>
      </w:r>
      <w:r w:rsidR="00B317F3">
        <w:rPr>
          <w:rFonts w:ascii="Arial" w:hAnsi="Arial" w:cs="Arial"/>
          <w:sz w:val="22"/>
          <w:szCs w:val="22"/>
        </w:rPr>
        <w:t xml:space="preserve"> </w:t>
      </w:r>
      <w:r>
        <w:rPr>
          <w:rFonts w:ascii="Arial" w:hAnsi="Arial" w:cs="Arial"/>
          <w:sz w:val="22"/>
          <w:szCs w:val="22"/>
        </w:rPr>
        <w:t xml:space="preserve">del Banco según </w:t>
      </w:r>
      <w:r w:rsidRPr="00DE3635">
        <w:rPr>
          <w:rFonts w:ascii="Arial" w:hAnsi="Arial" w:cs="Arial"/>
          <w:sz w:val="22"/>
          <w:szCs w:val="22"/>
        </w:rPr>
        <w:t>comunicación No</w:t>
      </w:r>
      <w:r w:rsidR="00F5492B">
        <w:rPr>
          <w:rFonts w:ascii="Arial" w:hAnsi="Arial" w:cs="Arial"/>
          <w:sz w:val="22"/>
          <w:szCs w:val="22"/>
        </w:rPr>
        <w:t xml:space="preserve"> </w:t>
      </w:r>
      <w:r w:rsidRPr="008B72AE">
        <w:rPr>
          <w:rFonts w:ascii="Arial" w:hAnsi="Arial" w:cs="Arial"/>
          <w:sz w:val="22"/>
          <w:szCs w:val="22"/>
          <w:highlight w:val="yellow"/>
        </w:rPr>
        <w:t>____</w:t>
      </w:r>
      <w:r>
        <w:rPr>
          <w:rFonts w:ascii="Arial" w:hAnsi="Arial" w:cs="Arial"/>
          <w:sz w:val="22"/>
          <w:szCs w:val="22"/>
        </w:rPr>
        <w:t xml:space="preserve">  </w:t>
      </w:r>
      <w:r w:rsidR="00F5492B">
        <w:rPr>
          <w:rFonts w:ascii="Arial" w:hAnsi="Arial" w:cs="Arial"/>
          <w:sz w:val="22"/>
          <w:szCs w:val="22"/>
        </w:rPr>
        <w:t xml:space="preserve">con </w:t>
      </w:r>
      <w:r w:rsidRPr="00DE3635">
        <w:rPr>
          <w:rFonts w:ascii="Arial" w:hAnsi="Arial" w:cs="Arial"/>
          <w:sz w:val="22"/>
          <w:szCs w:val="22"/>
        </w:rPr>
        <w:t>fecha</w:t>
      </w:r>
      <w:r w:rsidR="00F5492B">
        <w:rPr>
          <w:rFonts w:ascii="Arial" w:hAnsi="Arial" w:cs="Arial"/>
          <w:sz w:val="22"/>
          <w:szCs w:val="22"/>
        </w:rPr>
        <w:t xml:space="preserve"> </w:t>
      </w:r>
      <w:r>
        <w:rPr>
          <w:rFonts w:ascii="Arial" w:hAnsi="Arial" w:cs="Arial"/>
          <w:sz w:val="22"/>
          <w:szCs w:val="22"/>
        </w:rPr>
        <w:t xml:space="preserve">el _______ </w:t>
      </w:r>
      <w:r w:rsidRPr="00DE3635">
        <w:rPr>
          <w:rFonts w:ascii="Arial" w:hAnsi="Arial" w:cs="Arial"/>
          <w:sz w:val="22"/>
          <w:szCs w:val="22"/>
        </w:rPr>
        <w:t xml:space="preserve">de la </w:t>
      </w:r>
      <w:r>
        <w:rPr>
          <w:rFonts w:ascii="Arial" w:hAnsi="Arial" w:cs="Arial"/>
          <w:sz w:val="22"/>
          <w:szCs w:val="22"/>
        </w:rPr>
        <w:t>R</w:t>
      </w:r>
      <w:r w:rsidRPr="00DE3635">
        <w:rPr>
          <w:rFonts w:ascii="Arial" w:hAnsi="Arial" w:cs="Arial"/>
          <w:sz w:val="22"/>
          <w:szCs w:val="22"/>
        </w:rPr>
        <w:t>epresentación del Banco Interamericano de Desarrollo (BID) en Nicaragua</w:t>
      </w:r>
      <w:r w:rsidR="00E76D42">
        <w:rPr>
          <w:rFonts w:ascii="Arial" w:hAnsi="Arial" w:cs="Arial"/>
          <w:sz w:val="22"/>
          <w:szCs w:val="22"/>
        </w:rPr>
        <w:t xml:space="preserve">; </w:t>
      </w:r>
      <w:r w:rsidR="00705EC0">
        <w:rPr>
          <w:rFonts w:ascii="Arial" w:hAnsi="Arial" w:cs="Arial"/>
          <w:sz w:val="22"/>
          <w:szCs w:val="22"/>
        </w:rPr>
        <w:t xml:space="preserve">su contenido es susceptible de actualización o modificación periódica, producto de las revisiones del Equipo del Proyecto. </w:t>
      </w:r>
      <w:r w:rsidR="00705EC0" w:rsidRPr="00F90916">
        <w:rPr>
          <w:rFonts w:ascii="Arial" w:hAnsi="Arial" w:cs="Arial"/>
          <w:sz w:val="22"/>
          <w:szCs w:val="22"/>
        </w:rPr>
        <w:t>Toda modificación del Manual Operativo</w:t>
      </w:r>
      <w:r w:rsidR="00705EC0">
        <w:rPr>
          <w:rFonts w:ascii="Arial" w:hAnsi="Arial" w:cs="Arial"/>
          <w:sz w:val="22"/>
          <w:szCs w:val="22"/>
        </w:rPr>
        <w:t xml:space="preserve">, </w:t>
      </w:r>
      <w:r w:rsidR="00705EC0" w:rsidRPr="00F90916">
        <w:rPr>
          <w:rFonts w:ascii="Arial" w:hAnsi="Arial" w:cs="Arial"/>
          <w:sz w:val="22"/>
          <w:szCs w:val="22"/>
        </w:rPr>
        <w:t xml:space="preserve">requiere de la </w:t>
      </w:r>
      <w:r w:rsidR="0052685E">
        <w:rPr>
          <w:rFonts w:ascii="Arial" w:hAnsi="Arial" w:cs="Arial"/>
          <w:sz w:val="22"/>
          <w:szCs w:val="22"/>
        </w:rPr>
        <w:t>no objeción</w:t>
      </w:r>
      <w:r w:rsidR="00705EC0" w:rsidRPr="00F90916">
        <w:rPr>
          <w:rFonts w:ascii="Arial" w:hAnsi="Arial" w:cs="Arial"/>
          <w:sz w:val="22"/>
          <w:szCs w:val="22"/>
        </w:rPr>
        <w:t xml:space="preserve"> del Banco</w:t>
      </w:r>
      <w:r w:rsidR="00705EC0">
        <w:rPr>
          <w:rFonts w:ascii="Arial" w:hAnsi="Arial" w:cs="Arial"/>
          <w:sz w:val="22"/>
          <w:szCs w:val="22"/>
        </w:rPr>
        <w:t xml:space="preserve"> </w:t>
      </w:r>
      <w:r w:rsidR="00DB06D7">
        <w:rPr>
          <w:rFonts w:ascii="Arial" w:hAnsi="Arial" w:cs="Arial"/>
          <w:sz w:val="22"/>
          <w:szCs w:val="22"/>
        </w:rPr>
        <w:t>y del C</w:t>
      </w:r>
      <w:r w:rsidR="00F5492B">
        <w:rPr>
          <w:rFonts w:ascii="Arial" w:hAnsi="Arial" w:cs="Arial"/>
          <w:sz w:val="22"/>
          <w:szCs w:val="22"/>
        </w:rPr>
        <w:t>C</w:t>
      </w:r>
      <w:r w:rsidR="00DB06D7">
        <w:rPr>
          <w:rFonts w:ascii="Arial" w:hAnsi="Arial" w:cs="Arial"/>
          <w:sz w:val="22"/>
          <w:szCs w:val="22"/>
        </w:rPr>
        <w:t xml:space="preserve">SP. </w:t>
      </w:r>
    </w:p>
    <w:p w:rsidR="00DB06D7" w:rsidRDefault="00DB06D7" w:rsidP="00705EC0">
      <w:pPr>
        <w:autoSpaceDE w:val="0"/>
        <w:autoSpaceDN w:val="0"/>
        <w:adjustRightInd w:val="0"/>
        <w:jc w:val="both"/>
        <w:rPr>
          <w:rFonts w:ascii="Arial" w:hAnsi="Arial" w:cs="Arial"/>
          <w:sz w:val="22"/>
          <w:szCs w:val="22"/>
        </w:rPr>
      </w:pPr>
    </w:p>
    <w:p w:rsidR="00705EC0" w:rsidRPr="0032610D" w:rsidRDefault="00705EC0" w:rsidP="00705EC0">
      <w:pPr>
        <w:autoSpaceDE w:val="0"/>
        <w:autoSpaceDN w:val="0"/>
        <w:adjustRightInd w:val="0"/>
        <w:jc w:val="both"/>
        <w:rPr>
          <w:rFonts w:ascii="Arial" w:hAnsi="Arial" w:cs="Arial"/>
          <w:sz w:val="22"/>
          <w:szCs w:val="22"/>
        </w:rPr>
      </w:pPr>
      <w:r>
        <w:rPr>
          <w:rFonts w:ascii="Arial" w:hAnsi="Arial" w:cs="Arial"/>
          <w:sz w:val="22"/>
          <w:szCs w:val="22"/>
        </w:rPr>
        <w:t xml:space="preserve">Para </w:t>
      </w:r>
      <w:r w:rsidRPr="00DF65D2">
        <w:rPr>
          <w:rFonts w:ascii="Arial" w:hAnsi="Arial" w:cs="Arial"/>
          <w:sz w:val="22"/>
          <w:szCs w:val="22"/>
        </w:rPr>
        <w:t xml:space="preserve"> introducir tales modificaciones</w:t>
      </w:r>
      <w:r>
        <w:rPr>
          <w:rFonts w:ascii="Arial" w:hAnsi="Arial" w:cs="Arial"/>
          <w:sz w:val="22"/>
          <w:szCs w:val="22"/>
        </w:rPr>
        <w:t xml:space="preserve">, se iniciará con una </w:t>
      </w:r>
      <w:r w:rsidRPr="00DF65D2">
        <w:rPr>
          <w:rFonts w:ascii="Arial" w:hAnsi="Arial" w:cs="Arial"/>
          <w:sz w:val="22"/>
          <w:szCs w:val="22"/>
        </w:rPr>
        <w:t xml:space="preserve">solicitud de </w:t>
      </w:r>
      <w:r w:rsidR="0052685E">
        <w:rPr>
          <w:rFonts w:ascii="Arial" w:hAnsi="Arial" w:cs="Arial"/>
          <w:sz w:val="22"/>
          <w:szCs w:val="22"/>
        </w:rPr>
        <w:t>no objeción</w:t>
      </w:r>
      <w:r w:rsidRPr="00DF65D2">
        <w:rPr>
          <w:rFonts w:ascii="Arial" w:hAnsi="Arial" w:cs="Arial"/>
          <w:sz w:val="22"/>
          <w:szCs w:val="22"/>
        </w:rPr>
        <w:t xml:space="preserve"> al BID, previa aprobación del C</w:t>
      </w:r>
      <w:r w:rsidR="00F5492B">
        <w:rPr>
          <w:rFonts w:ascii="Arial" w:hAnsi="Arial" w:cs="Arial"/>
          <w:sz w:val="22"/>
          <w:szCs w:val="22"/>
        </w:rPr>
        <w:t>C</w:t>
      </w:r>
      <w:r w:rsidRPr="00DF65D2">
        <w:rPr>
          <w:rFonts w:ascii="Arial" w:hAnsi="Arial" w:cs="Arial"/>
          <w:sz w:val="22"/>
          <w:szCs w:val="22"/>
        </w:rPr>
        <w:t>SP, en la cual se demuestre la conveniencia de modificar esta norma y que los cambios solicitados no vulneran las cláusulas del</w:t>
      </w:r>
      <w:r w:rsidR="0032610D">
        <w:rPr>
          <w:rFonts w:ascii="Arial" w:hAnsi="Arial" w:cs="Arial"/>
          <w:sz w:val="22"/>
          <w:szCs w:val="22"/>
        </w:rPr>
        <w:t xml:space="preserve"> </w:t>
      </w:r>
      <w:r w:rsidRPr="005A2E41">
        <w:rPr>
          <w:rFonts w:ascii="Arial" w:hAnsi="Arial" w:cs="Arial"/>
          <w:sz w:val="22"/>
          <w:szCs w:val="22"/>
        </w:rPr>
        <w:t>contrato</w:t>
      </w:r>
      <w:r w:rsidR="0032610D">
        <w:rPr>
          <w:rFonts w:ascii="Arial" w:hAnsi="Arial" w:cs="Arial"/>
          <w:sz w:val="22"/>
          <w:szCs w:val="22"/>
        </w:rPr>
        <w:t xml:space="preserve"> de pré</w:t>
      </w:r>
      <w:r w:rsidR="0032610D" w:rsidRPr="005A2E41">
        <w:rPr>
          <w:rFonts w:ascii="Arial" w:hAnsi="Arial" w:cs="Arial"/>
          <w:sz w:val="22"/>
          <w:szCs w:val="22"/>
        </w:rPr>
        <w:t>s</w:t>
      </w:r>
      <w:r w:rsidR="0032610D">
        <w:rPr>
          <w:rFonts w:ascii="Arial" w:hAnsi="Arial" w:cs="Arial"/>
          <w:sz w:val="22"/>
          <w:szCs w:val="22"/>
        </w:rPr>
        <w:t>tamo</w:t>
      </w:r>
      <w:r w:rsidRPr="005A2E41">
        <w:rPr>
          <w:rFonts w:ascii="Arial" w:hAnsi="Arial" w:cs="Arial"/>
          <w:sz w:val="22"/>
          <w:szCs w:val="22"/>
        </w:rPr>
        <w:t xml:space="preserve"> suscrito entre </w:t>
      </w:r>
      <w:r w:rsidR="0032610D">
        <w:rPr>
          <w:rFonts w:ascii="Arial" w:hAnsi="Arial" w:cs="Arial"/>
          <w:sz w:val="22"/>
          <w:szCs w:val="22"/>
        </w:rPr>
        <w:t xml:space="preserve">el </w:t>
      </w:r>
      <w:r w:rsidR="0032610D" w:rsidRPr="0032610D">
        <w:rPr>
          <w:rFonts w:ascii="Arial" w:hAnsi="Arial" w:cs="Arial"/>
          <w:sz w:val="22"/>
          <w:szCs w:val="22"/>
        </w:rPr>
        <w:t>BID</w:t>
      </w:r>
      <w:r w:rsidRPr="0032610D">
        <w:rPr>
          <w:rFonts w:ascii="Arial" w:hAnsi="Arial" w:cs="Arial"/>
          <w:sz w:val="22"/>
          <w:szCs w:val="22"/>
        </w:rPr>
        <w:t xml:space="preserve"> y el Gobierno de Nicaragua</w:t>
      </w:r>
      <w:r w:rsidRPr="005A2E41">
        <w:rPr>
          <w:rFonts w:ascii="Arial" w:hAnsi="Arial" w:cs="Arial"/>
          <w:sz w:val="22"/>
          <w:szCs w:val="22"/>
        </w:rPr>
        <w:t xml:space="preserve">, sobre cuya base se incorporarán los cambios en el </w:t>
      </w:r>
      <w:r w:rsidR="00F5492B">
        <w:rPr>
          <w:rFonts w:ascii="Arial" w:hAnsi="Arial" w:cs="Arial"/>
          <w:sz w:val="22"/>
          <w:szCs w:val="22"/>
        </w:rPr>
        <w:t>M</w:t>
      </w:r>
      <w:r w:rsidRPr="005A2E41">
        <w:rPr>
          <w:rFonts w:ascii="Arial" w:hAnsi="Arial" w:cs="Arial"/>
          <w:sz w:val="22"/>
          <w:szCs w:val="22"/>
        </w:rPr>
        <w:t>O y se difundirán entre las instancias involucradas.</w:t>
      </w:r>
      <w:r w:rsidR="0032610D" w:rsidRPr="0032610D">
        <w:t xml:space="preserve"> </w:t>
      </w:r>
      <w:r w:rsidR="0032610D" w:rsidRPr="0032610D">
        <w:rPr>
          <w:rFonts w:ascii="Arial" w:hAnsi="Arial" w:cs="Arial"/>
          <w:sz w:val="22"/>
          <w:szCs w:val="22"/>
        </w:rPr>
        <w:t>Cada una de las modificaciones aprobadas deberá indicar la versión correspondiente</w:t>
      </w:r>
      <w:r w:rsidR="002F48E0">
        <w:rPr>
          <w:rFonts w:ascii="Arial" w:hAnsi="Arial" w:cs="Arial"/>
          <w:sz w:val="22"/>
          <w:szCs w:val="22"/>
        </w:rPr>
        <w:t xml:space="preserve"> e </w:t>
      </w:r>
      <w:r w:rsidR="0032610D" w:rsidRPr="0032610D">
        <w:rPr>
          <w:rFonts w:ascii="Arial" w:hAnsi="Arial" w:cs="Arial"/>
          <w:sz w:val="22"/>
          <w:szCs w:val="22"/>
        </w:rPr>
        <w:t>incluir la fecha de vigencia</w:t>
      </w:r>
      <w:r w:rsidR="0032610D">
        <w:rPr>
          <w:rFonts w:ascii="Arial" w:hAnsi="Arial" w:cs="Arial"/>
          <w:sz w:val="22"/>
          <w:szCs w:val="22"/>
        </w:rPr>
        <w:t>.</w:t>
      </w:r>
    </w:p>
    <w:p w:rsidR="00705EC0" w:rsidRDefault="00705EC0" w:rsidP="00705EC0">
      <w:pPr>
        <w:pStyle w:val="ListNumber"/>
        <w:numPr>
          <w:ilvl w:val="0"/>
          <w:numId w:val="0"/>
        </w:numPr>
        <w:jc w:val="both"/>
        <w:rPr>
          <w:rFonts w:ascii="Arial" w:hAnsi="Arial" w:cs="Arial"/>
          <w:sz w:val="22"/>
          <w:szCs w:val="22"/>
        </w:rPr>
      </w:pPr>
    </w:p>
    <w:p w:rsidR="00705EC0" w:rsidRDefault="00705EC0" w:rsidP="00705EC0">
      <w:pPr>
        <w:pStyle w:val="ListNumber"/>
        <w:numPr>
          <w:ilvl w:val="0"/>
          <w:numId w:val="0"/>
        </w:numPr>
        <w:jc w:val="both"/>
        <w:rPr>
          <w:rFonts w:ascii="Arial" w:hAnsi="Arial" w:cs="Arial"/>
          <w:sz w:val="22"/>
          <w:szCs w:val="22"/>
        </w:rPr>
      </w:pPr>
      <w:r>
        <w:rPr>
          <w:rFonts w:ascii="Arial" w:hAnsi="Arial" w:cs="Arial"/>
          <w:sz w:val="22"/>
          <w:szCs w:val="22"/>
        </w:rPr>
        <w:t xml:space="preserve">En </w:t>
      </w:r>
      <w:r w:rsidRPr="00DF65D2">
        <w:rPr>
          <w:rFonts w:ascii="Arial" w:hAnsi="Arial" w:cs="Arial"/>
          <w:sz w:val="22"/>
          <w:szCs w:val="22"/>
        </w:rPr>
        <w:t xml:space="preserve">todos los procesos técnicos y administrativos que se </w:t>
      </w:r>
      <w:r>
        <w:rPr>
          <w:rFonts w:ascii="Arial" w:hAnsi="Arial" w:cs="Arial"/>
          <w:sz w:val="22"/>
          <w:szCs w:val="22"/>
        </w:rPr>
        <w:t xml:space="preserve">inicien </w:t>
      </w:r>
      <w:r w:rsidRPr="00DF65D2">
        <w:rPr>
          <w:rFonts w:ascii="Arial" w:hAnsi="Arial" w:cs="Arial"/>
          <w:sz w:val="22"/>
          <w:szCs w:val="22"/>
        </w:rPr>
        <w:t>en el Programa</w:t>
      </w:r>
      <w:r>
        <w:rPr>
          <w:rFonts w:ascii="Arial" w:hAnsi="Arial" w:cs="Arial"/>
          <w:sz w:val="22"/>
          <w:szCs w:val="22"/>
        </w:rPr>
        <w:t>, l</w:t>
      </w:r>
      <w:r w:rsidRPr="00DF65D2">
        <w:rPr>
          <w:rFonts w:ascii="Arial" w:hAnsi="Arial" w:cs="Arial"/>
          <w:sz w:val="22"/>
          <w:szCs w:val="22"/>
        </w:rPr>
        <w:t xml:space="preserve">os </w:t>
      </w:r>
      <w:r>
        <w:rPr>
          <w:rFonts w:ascii="Arial" w:hAnsi="Arial" w:cs="Arial"/>
          <w:sz w:val="22"/>
          <w:szCs w:val="22"/>
        </w:rPr>
        <w:t>OE</w:t>
      </w:r>
      <w:r w:rsidRPr="00DF65D2">
        <w:rPr>
          <w:rFonts w:ascii="Arial" w:hAnsi="Arial" w:cs="Arial"/>
          <w:sz w:val="22"/>
          <w:szCs w:val="22"/>
        </w:rPr>
        <w:t xml:space="preserve">s y el </w:t>
      </w:r>
      <w:r w:rsidR="00F5492B">
        <w:rPr>
          <w:rFonts w:ascii="Arial" w:hAnsi="Arial" w:cs="Arial"/>
          <w:sz w:val="22"/>
          <w:szCs w:val="22"/>
        </w:rPr>
        <w:t xml:space="preserve">Equipo del Banco </w:t>
      </w:r>
      <w:r w:rsidRPr="00DF65D2">
        <w:rPr>
          <w:rFonts w:ascii="Arial" w:hAnsi="Arial" w:cs="Arial"/>
          <w:sz w:val="22"/>
          <w:szCs w:val="22"/>
        </w:rPr>
        <w:t>velarán</w:t>
      </w:r>
      <w:r>
        <w:rPr>
          <w:rFonts w:ascii="Arial" w:hAnsi="Arial" w:cs="Arial"/>
          <w:sz w:val="22"/>
          <w:szCs w:val="22"/>
        </w:rPr>
        <w:t xml:space="preserve"> por la aplicación en forma permanente del MO, asegurando </w:t>
      </w:r>
      <w:r w:rsidRPr="00DF65D2">
        <w:rPr>
          <w:rFonts w:ascii="Arial" w:hAnsi="Arial" w:cs="Arial"/>
          <w:sz w:val="22"/>
          <w:szCs w:val="22"/>
        </w:rPr>
        <w:t xml:space="preserve">una amplia difusión y </w:t>
      </w:r>
      <w:r>
        <w:rPr>
          <w:rFonts w:ascii="Arial" w:hAnsi="Arial" w:cs="Arial"/>
          <w:sz w:val="22"/>
          <w:szCs w:val="22"/>
        </w:rPr>
        <w:t xml:space="preserve">correcto </w:t>
      </w:r>
      <w:r w:rsidRPr="00DF65D2">
        <w:rPr>
          <w:rFonts w:ascii="Arial" w:hAnsi="Arial" w:cs="Arial"/>
          <w:sz w:val="22"/>
          <w:szCs w:val="22"/>
        </w:rPr>
        <w:t>empleo correcto de</w:t>
      </w:r>
      <w:r w:rsidR="002F48E0">
        <w:rPr>
          <w:rFonts w:ascii="Arial" w:hAnsi="Arial" w:cs="Arial"/>
          <w:sz w:val="22"/>
          <w:szCs w:val="22"/>
        </w:rPr>
        <w:t xml:space="preserve"> dicho documento</w:t>
      </w:r>
      <w:r>
        <w:rPr>
          <w:rFonts w:ascii="Arial" w:hAnsi="Arial" w:cs="Arial"/>
          <w:sz w:val="22"/>
          <w:szCs w:val="22"/>
        </w:rPr>
        <w:t>;</w:t>
      </w:r>
      <w:r w:rsidRPr="00DF65D2">
        <w:rPr>
          <w:rFonts w:ascii="Arial" w:hAnsi="Arial" w:cs="Arial"/>
          <w:sz w:val="22"/>
          <w:szCs w:val="22"/>
        </w:rPr>
        <w:t xml:space="preserve"> </w:t>
      </w:r>
      <w:r>
        <w:rPr>
          <w:rFonts w:ascii="Arial" w:hAnsi="Arial" w:cs="Arial"/>
          <w:sz w:val="22"/>
          <w:szCs w:val="22"/>
        </w:rPr>
        <w:t>para ello</w:t>
      </w:r>
      <w:r w:rsidR="002F48E0">
        <w:rPr>
          <w:rFonts w:ascii="Arial" w:hAnsi="Arial" w:cs="Arial"/>
          <w:sz w:val="22"/>
          <w:szCs w:val="22"/>
        </w:rPr>
        <w:t>,</w:t>
      </w:r>
      <w:r>
        <w:rPr>
          <w:rFonts w:ascii="Arial" w:hAnsi="Arial" w:cs="Arial"/>
          <w:sz w:val="22"/>
          <w:szCs w:val="22"/>
        </w:rPr>
        <w:t xml:space="preserve"> </w:t>
      </w:r>
      <w:r w:rsidRPr="00DF65D2">
        <w:rPr>
          <w:rFonts w:ascii="Arial" w:hAnsi="Arial" w:cs="Arial"/>
          <w:sz w:val="22"/>
          <w:szCs w:val="22"/>
        </w:rPr>
        <w:t xml:space="preserve">organizarán e impartirán cursos periódicos de inducción sobre sus </w:t>
      </w:r>
      <w:r w:rsidRPr="0052685E">
        <w:rPr>
          <w:rFonts w:ascii="Arial" w:hAnsi="Arial" w:cs="Arial"/>
          <w:sz w:val="22"/>
          <w:szCs w:val="22"/>
        </w:rPr>
        <w:t>alcances, aplicación y actualización</w:t>
      </w:r>
      <w:r w:rsidR="0073271C">
        <w:rPr>
          <w:rFonts w:ascii="Arial" w:hAnsi="Arial" w:cs="Arial"/>
          <w:sz w:val="22"/>
          <w:szCs w:val="22"/>
        </w:rPr>
        <w:t>.</w:t>
      </w:r>
      <w:r w:rsidRPr="00DF65D2">
        <w:rPr>
          <w:rFonts w:ascii="Arial" w:hAnsi="Arial" w:cs="Arial"/>
          <w:sz w:val="22"/>
          <w:szCs w:val="22"/>
        </w:rPr>
        <w:t xml:space="preserve"> </w:t>
      </w:r>
    </w:p>
    <w:p w:rsidR="00DB06D7" w:rsidRPr="00DF65D2" w:rsidRDefault="00DB06D7" w:rsidP="00C73EC1">
      <w:pPr>
        <w:autoSpaceDE w:val="0"/>
        <w:autoSpaceDN w:val="0"/>
        <w:adjustRightInd w:val="0"/>
        <w:jc w:val="both"/>
        <w:rPr>
          <w:rFonts w:ascii="Arial" w:hAnsi="Arial" w:cs="Arial"/>
          <w:sz w:val="22"/>
          <w:szCs w:val="22"/>
        </w:rPr>
      </w:pPr>
    </w:p>
    <w:p w:rsidR="00A30B54" w:rsidRPr="00DF65D2" w:rsidRDefault="007F0F73" w:rsidP="00705EC0">
      <w:pPr>
        <w:numPr>
          <w:ilvl w:val="1"/>
          <w:numId w:val="1"/>
        </w:numPr>
        <w:ind w:left="709" w:hanging="567"/>
        <w:jc w:val="both"/>
        <w:outlineLvl w:val="1"/>
        <w:rPr>
          <w:rFonts w:ascii="Arial" w:hAnsi="Arial" w:cs="Arial"/>
          <w:b/>
          <w:bCs/>
          <w:sz w:val="22"/>
          <w:szCs w:val="22"/>
        </w:rPr>
      </w:pPr>
      <w:bookmarkStart w:id="19" w:name="_Toc454298458"/>
      <w:r>
        <w:rPr>
          <w:rFonts w:ascii="Arial" w:hAnsi="Arial" w:cs="Arial"/>
          <w:b/>
          <w:bCs/>
          <w:sz w:val="22"/>
          <w:szCs w:val="22"/>
        </w:rPr>
        <w:t>Objetivo</w:t>
      </w:r>
      <w:r w:rsidR="00341BFE">
        <w:rPr>
          <w:rFonts w:ascii="Arial" w:hAnsi="Arial" w:cs="Arial"/>
          <w:b/>
          <w:bCs/>
          <w:sz w:val="22"/>
          <w:szCs w:val="22"/>
        </w:rPr>
        <w:t>s</w:t>
      </w:r>
      <w:r>
        <w:rPr>
          <w:rFonts w:ascii="Arial" w:hAnsi="Arial" w:cs="Arial"/>
          <w:b/>
          <w:bCs/>
          <w:sz w:val="22"/>
          <w:szCs w:val="22"/>
        </w:rPr>
        <w:t xml:space="preserve">, </w:t>
      </w:r>
      <w:r w:rsidR="00710CC9">
        <w:rPr>
          <w:rFonts w:ascii="Arial" w:hAnsi="Arial" w:cs="Arial"/>
          <w:b/>
          <w:bCs/>
          <w:sz w:val="22"/>
          <w:szCs w:val="22"/>
        </w:rPr>
        <w:t xml:space="preserve">organización </w:t>
      </w:r>
      <w:r w:rsidR="00A30B54" w:rsidRPr="00DF65D2">
        <w:rPr>
          <w:rFonts w:ascii="Arial" w:hAnsi="Arial" w:cs="Arial"/>
          <w:b/>
          <w:bCs/>
          <w:sz w:val="22"/>
          <w:szCs w:val="22"/>
        </w:rPr>
        <w:t xml:space="preserve">y </w:t>
      </w:r>
      <w:r>
        <w:rPr>
          <w:rFonts w:ascii="Arial" w:hAnsi="Arial" w:cs="Arial"/>
          <w:b/>
          <w:bCs/>
          <w:sz w:val="22"/>
          <w:szCs w:val="22"/>
        </w:rPr>
        <w:t xml:space="preserve">costos </w:t>
      </w:r>
      <w:r w:rsidR="00A30B54">
        <w:rPr>
          <w:rFonts w:ascii="Arial" w:hAnsi="Arial" w:cs="Arial"/>
          <w:b/>
          <w:bCs/>
          <w:sz w:val="22"/>
          <w:szCs w:val="22"/>
        </w:rPr>
        <w:t>del Programa</w:t>
      </w:r>
      <w:bookmarkEnd w:id="19"/>
    </w:p>
    <w:p w:rsidR="00A30B54" w:rsidRPr="00DF65D2" w:rsidRDefault="00A30B54" w:rsidP="00A30B54">
      <w:pPr>
        <w:autoSpaceDE w:val="0"/>
        <w:autoSpaceDN w:val="0"/>
        <w:adjustRightInd w:val="0"/>
        <w:jc w:val="both"/>
        <w:rPr>
          <w:rFonts w:ascii="Arial" w:hAnsi="Arial" w:cs="Arial"/>
          <w:sz w:val="22"/>
          <w:szCs w:val="22"/>
        </w:rPr>
      </w:pPr>
    </w:p>
    <w:p w:rsidR="00A30B54" w:rsidRPr="00DF65D2" w:rsidRDefault="00A30B54" w:rsidP="00705EC0">
      <w:pPr>
        <w:numPr>
          <w:ilvl w:val="2"/>
          <w:numId w:val="1"/>
        </w:numPr>
        <w:ind w:left="993" w:hanging="709"/>
        <w:jc w:val="both"/>
        <w:outlineLvl w:val="2"/>
        <w:rPr>
          <w:rFonts w:ascii="Arial" w:hAnsi="Arial" w:cs="Arial"/>
          <w:sz w:val="22"/>
          <w:szCs w:val="22"/>
        </w:rPr>
      </w:pPr>
      <w:bookmarkStart w:id="20" w:name="_Toc454298459"/>
      <w:r>
        <w:rPr>
          <w:rFonts w:ascii="Arial" w:hAnsi="Arial" w:cs="Arial"/>
          <w:sz w:val="22"/>
          <w:szCs w:val="22"/>
        </w:rPr>
        <w:t>Objetivo</w:t>
      </w:r>
      <w:r w:rsidR="0030145F">
        <w:rPr>
          <w:rFonts w:ascii="Arial" w:hAnsi="Arial" w:cs="Arial"/>
          <w:sz w:val="22"/>
          <w:szCs w:val="22"/>
        </w:rPr>
        <w:t>s</w:t>
      </w:r>
      <w:r>
        <w:rPr>
          <w:rFonts w:ascii="Arial" w:hAnsi="Arial" w:cs="Arial"/>
          <w:sz w:val="22"/>
          <w:szCs w:val="22"/>
        </w:rPr>
        <w:t xml:space="preserve"> general</w:t>
      </w:r>
      <w:r w:rsidR="0030145F">
        <w:rPr>
          <w:rFonts w:ascii="Arial" w:hAnsi="Arial" w:cs="Arial"/>
          <w:sz w:val="22"/>
          <w:szCs w:val="22"/>
        </w:rPr>
        <w:t>es</w:t>
      </w:r>
      <w:r w:rsidR="0024783E">
        <w:rPr>
          <w:rFonts w:ascii="Arial" w:hAnsi="Arial" w:cs="Arial"/>
          <w:sz w:val="22"/>
          <w:szCs w:val="22"/>
        </w:rPr>
        <w:t xml:space="preserve"> y documentos</w:t>
      </w:r>
      <w:bookmarkEnd w:id="20"/>
    </w:p>
    <w:p w:rsidR="00A30B54" w:rsidRPr="00A30B54" w:rsidRDefault="00A30B54" w:rsidP="00A30B54">
      <w:pPr>
        <w:jc w:val="both"/>
        <w:outlineLvl w:val="1"/>
        <w:rPr>
          <w:rFonts w:ascii="Arial" w:hAnsi="Arial" w:cs="Arial"/>
          <w:b/>
          <w:bCs/>
          <w:sz w:val="22"/>
          <w:szCs w:val="22"/>
        </w:rPr>
      </w:pPr>
    </w:p>
    <w:p w:rsidR="006D48E7" w:rsidRDefault="0030145F" w:rsidP="003337BD">
      <w:pPr>
        <w:jc w:val="both"/>
        <w:rPr>
          <w:rFonts w:ascii="Arial" w:hAnsi="Arial" w:cs="Arial"/>
          <w:sz w:val="22"/>
          <w:szCs w:val="22"/>
        </w:rPr>
      </w:pPr>
      <w:r w:rsidRPr="0030145F">
        <w:rPr>
          <w:rFonts w:ascii="Arial" w:hAnsi="Arial" w:cs="Arial"/>
          <w:sz w:val="22"/>
          <w:szCs w:val="22"/>
        </w:rPr>
        <w:t>Los objetivos generales y específicos del Programa</w:t>
      </w:r>
      <w:r w:rsidRPr="00DF65D2">
        <w:rPr>
          <w:rStyle w:val="FootnoteReference"/>
          <w:rFonts w:ascii="Arial" w:hAnsi="Arial" w:cs="Arial"/>
          <w:sz w:val="22"/>
          <w:szCs w:val="22"/>
        </w:rPr>
        <w:footnoteReference w:id="2"/>
      </w:r>
      <w:r w:rsidRPr="0030145F">
        <w:rPr>
          <w:rFonts w:ascii="Arial" w:hAnsi="Arial" w:cs="Arial"/>
          <w:sz w:val="22"/>
          <w:szCs w:val="22"/>
        </w:rPr>
        <w:t xml:space="preserve"> consisten en contribuir a la sostenibilidad del sector eléctrico de Nicaragua a través de: (i) div</w:t>
      </w:r>
      <w:r w:rsidRPr="005512F6">
        <w:rPr>
          <w:rFonts w:ascii="Arial" w:hAnsi="Arial" w:cs="Arial"/>
          <w:sz w:val="22"/>
          <w:szCs w:val="22"/>
        </w:rPr>
        <w:t>ersifica</w:t>
      </w:r>
      <w:r>
        <w:rPr>
          <w:rFonts w:ascii="Arial" w:hAnsi="Arial" w:cs="Arial"/>
          <w:sz w:val="22"/>
          <w:szCs w:val="22"/>
        </w:rPr>
        <w:t>r</w:t>
      </w:r>
      <w:r w:rsidRPr="005512F6">
        <w:rPr>
          <w:rFonts w:ascii="Arial" w:hAnsi="Arial" w:cs="Arial"/>
          <w:sz w:val="22"/>
          <w:szCs w:val="22"/>
        </w:rPr>
        <w:t xml:space="preserve"> la matriz </w:t>
      </w:r>
      <w:r>
        <w:rPr>
          <w:rFonts w:ascii="Arial" w:hAnsi="Arial" w:cs="Arial"/>
          <w:sz w:val="22"/>
          <w:szCs w:val="22"/>
        </w:rPr>
        <w:t xml:space="preserve">energética apoyando </w:t>
      </w:r>
      <w:r w:rsidRPr="005512F6">
        <w:rPr>
          <w:rFonts w:ascii="Arial" w:hAnsi="Arial" w:cs="Arial"/>
          <w:sz w:val="22"/>
          <w:szCs w:val="22"/>
        </w:rPr>
        <w:t xml:space="preserve">el desarrollo de </w:t>
      </w:r>
      <w:r>
        <w:rPr>
          <w:rFonts w:ascii="Arial" w:hAnsi="Arial" w:cs="Arial"/>
          <w:sz w:val="22"/>
          <w:szCs w:val="22"/>
        </w:rPr>
        <w:t>energía</w:t>
      </w:r>
      <w:r w:rsidRPr="005512F6">
        <w:rPr>
          <w:rFonts w:ascii="Arial" w:hAnsi="Arial" w:cs="Arial"/>
          <w:sz w:val="22"/>
          <w:szCs w:val="22"/>
        </w:rPr>
        <w:t xml:space="preserve"> geotérmic</w:t>
      </w:r>
      <w:r>
        <w:rPr>
          <w:rFonts w:ascii="Arial" w:hAnsi="Arial" w:cs="Arial"/>
          <w:sz w:val="22"/>
          <w:szCs w:val="22"/>
        </w:rPr>
        <w:t>a; e (ii) incrementar la capacidad</w:t>
      </w:r>
      <w:r w:rsidRPr="005512F6">
        <w:rPr>
          <w:rFonts w:ascii="Arial" w:hAnsi="Arial" w:cs="Arial"/>
          <w:sz w:val="22"/>
          <w:szCs w:val="22"/>
        </w:rPr>
        <w:t xml:space="preserve"> de transmisión nacional y regional</w:t>
      </w:r>
      <w:r w:rsidRPr="005512F6" w:rsidDel="00417FEC">
        <w:rPr>
          <w:rFonts w:ascii="Arial" w:hAnsi="Arial" w:cs="Arial"/>
          <w:sz w:val="22"/>
          <w:szCs w:val="22"/>
        </w:rPr>
        <w:t xml:space="preserve"> </w:t>
      </w:r>
      <w:r w:rsidRPr="005512F6">
        <w:rPr>
          <w:rFonts w:ascii="Arial" w:hAnsi="Arial" w:cs="Arial"/>
          <w:sz w:val="22"/>
          <w:szCs w:val="22"/>
        </w:rPr>
        <w:t>mediante refuerzo</w:t>
      </w:r>
      <w:r>
        <w:rPr>
          <w:rFonts w:ascii="Arial" w:hAnsi="Arial" w:cs="Arial"/>
          <w:sz w:val="22"/>
          <w:szCs w:val="22"/>
        </w:rPr>
        <w:t>s</w:t>
      </w:r>
      <w:r w:rsidRPr="005512F6">
        <w:rPr>
          <w:rFonts w:ascii="Arial" w:hAnsi="Arial" w:cs="Arial"/>
          <w:sz w:val="22"/>
          <w:szCs w:val="22"/>
        </w:rPr>
        <w:t xml:space="preserve"> </w:t>
      </w:r>
      <w:r>
        <w:rPr>
          <w:rFonts w:ascii="Arial" w:hAnsi="Arial" w:cs="Arial"/>
          <w:sz w:val="22"/>
          <w:szCs w:val="22"/>
        </w:rPr>
        <w:t xml:space="preserve">de la </w:t>
      </w:r>
      <w:r w:rsidRPr="009A5675">
        <w:rPr>
          <w:rFonts w:ascii="Arial" w:hAnsi="Arial" w:cs="Arial"/>
          <w:sz w:val="22"/>
          <w:szCs w:val="22"/>
        </w:rPr>
        <w:t>red</w:t>
      </w:r>
      <w:r>
        <w:rPr>
          <w:rFonts w:ascii="Arial" w:hAnsi="Arial" w:cs="Arial"/>
          <w:sz w:val="22"/>
          <w:szCs w:val="22"/>
        </w:rPr>
        <w:t>.</w:t>
      </w:r>
      <w:r w:rsidR="006D48E7">
        <w:rPr>
          <w:rFonts w:ascii="Arial" w:hAnsi="Arial" w:cs="Arial"/>
          <w:sz w:val="22"/>
          <w:szCs w:val="22"/>
        </w:rPr>
        <w:t xml:space="preserve"> </w:t>
      </w:r>
    </w:p>
    <w:p w:rsidR="006D48E7" w:rsidRDefault="006D48E7" w:rsidP="003337BD">
      <w:pPr>
        <w:jc w:val="both"/>
        <w:rPr>
          <w:rFonts w:ascii="Arial" w:hAnsi="Arial" w:cs="Arial"/>
          <w:sz w:val="22"/>
          <w:szCs w:val="22"/>
        </w:rPr>
      </w:pPr>
    </w:p>
    <w:p w:rsidR="003337BD" w:rsidRPr="00DF65D2" w:rsidRDefault="003E7CBC" w:rsidP="003337BD">
      <w:pPr>
        <w:jc w:val="both"/>
        <w:rPr>
          <w:rFonts w:ascii="Arial" w:hAnsi="Arial" w:cs="Arial"/>
          <w:bCs/>
          <w:color w:val="000000"/>
          <w:sz w:val="22"/>
          <w:szCs w:val="22"/>
        </w:rPr>
      </w:pPr>
      <w:r>
        <w:rPr>
          <w:rFonts w:ascii="Arial" w:hAnsi="Arial" w:cs="Arial"/>
          <w:bCs/>
          <w:color w:val="000000"/>
          <w:sz w:val="22"/>
          <w:szCs w:val="22"/>
        </w:rPr>
        <w:t xml:space="preserve">A continuación se </w:t>
      </w:r>
      <w:r w:rsidR="003337BD" w:rsidRPr="00DF65D2">
        <w:rPr>
          <w:rFonts w:ascii="Arial" w:hAnsi="Arial" w:cs="Arial"/>
          <w:bCs/>
          <w:color w:val="000000"/>
          <w:sz w:val="22"/>
          <w:szCs w:val="22"/>
        </w:rPr>
        <w:t xml:space="preserve">detallan los principales documentos de consulta permanente para la interpretación de este </w:t>
      </w:r>
      <w:r>
        <w:rPr>
          <w:rFonts w:ascii="Arial" w:hAnsi="Arial" w:cs="Arial"/>
          <w:bCs/>
          <w:color w:val="000000"/>
          <w:sz w:val="22"/>
          <w:szCs w:val="22"/>
        </w:rPr>
        <w:t xml:space="preserve">Manual Operativo </w:t>
      </w:r>
      <w:r w:rsidR="003337BD" w:rsidRPr="00DF65D2">
        <w:rPr>
          <w:rFonts w:ascii="Arial" w:hAnsi="Arial" w:cs="Arial"/>
          <w:bCs/>
          <w:color w:val="000000"/>
          <w:sz w:val="22"/>
          <w:szCs w:val="22"/>
        </w:rPr>
        <w:t xml:space="preserve">y </w:t>
      </w:r>
      <w:r>
        <w:rPr>
          <w:rFonts w:ascii="Arial" w:hAnsi="Arial" w:cs="Arial"/>
          <w:bCs/>
          <w:color w:val="000000"/>
          <w:sz w:val="22"/>
          <w:szCs w:val="22"/>
        </w:rPr>
        <w:t xml:space="preserve">asegurar un adecuado y oportuno </w:t>
      </w:r>
      <w:r w:rsidR="003337BD" w:rsidRPr="00DF65D2">
        <w:rPr>
          <w:rFonts w:ascii="Arial" w:hAnsi="Arial" w:cs="Arial"/>
          <w:bCs/>
          <w:color w:val="000000"/>
          <w:sz w:val="22"/>
          <w:szCs w:val="22"/>
        </w:rPr>
        <w:t>desarrollo de las operaciones del Programa:</w:t>
      </w:r>
    </w:p>
    <w:p w:rsidR="003337BD" w:rsidRPr="00DF65D2" w:rsidRDefault="003337BD" w:rsidP="003337BD">
      <w:pPr>
        <w:jc w:val="both"/>
        <w:rPr>
          <w:rFonts w:ascii="Arial" w:hAnsi="Arial" w:cs="Arial"/>
          <w:bCs/>
          <w:color w:val="000000"/>
          <w:sz w:val="22"/>
          <w:szCs w:val="22"/>
        </w:rPr>
      </w:pPr>
    </w:p>
    <w:p w:rsidR="003337BD" w:rsidRPr="00DF65D2" w:rsidRDefault="003337BD" w:rsidP="003337BD">
      <w:pPr>
        <w:rPr>
          <w:rFonts w:ascii="Arial" w:hAnsi="Arial" w:cs="Arial"/>
          <w:sz w:val="22"/>
          <w:szCs w:val="22"/>
        </w:rPr>
      </w:pPr>
      <w:r w:rsidRPr="00DF65D2">
        <w:rPr>
          <w:rFonts w:ascii="Arial" w:hAnsi="Arial" w:cs="Arial"/>
          <w:sz w:val="22"/>
          <w:szCs w:val="22"/>
        </w:rPr>
        <w:t>Aspectos Generales</w:t>
      </w:r>
    </w:p>
    <w:p w:rsidR="003337BD" w:rsidRPr="00C7043E" w:rsidRDefault="003337BD" w:rsidP="00E326C4">
      <w:pPr>
        <w:numPr>
          <w:ilvl w:val="0"/>
          <w:numId w:val="16"/>
        </w:numPr>
        <w:autoSpaceDE w:val="0"/>
        <w:autoSpaceDN w:val="0"/>
        <w:adjustRightInd w:val="0"/>
        <w:jc w:val="both"/>
        <w:rPr>
          <w:rFonts w:ascii="Arial" w:hAnsi="Arial" w:cs="Arial"/>
          <w:sz w:val="22"/>
          <w:szCs w:val="22"/>
        </w:rPr>
      </w:pPr>
      <w:r w:rsidRPr="00C7043E">
        <w:rPr>
          <w:rFonts w:ascii="Arial" w:hAnsi="Arial" w:cs="Arial"/>
          <w:sz w:val="22"/>
          <w:szCs w:val="22"/>
        </w:rPr>
        <w:t xml:space="preserve">Convenio de Préstamo No. </w:t>
      </w:r>
      <w:r w:rsidR="003E7CBC" w:rsidRPr="00C7043E">
        <w:rPr>
          <w:rFonts w:ascii="Arial" w:hAnsi="Arial" w:cs="Arial"/>
          <w:sz w:val="22"/>
          <w:szCs w:val="22"/>
        </w:rPr>
        <w:t>_____</w:t>
      </w:r>
      <w:r w:rsidRPr="00C7043E">
        <w:rPr>
          <w:rFonts w:ascii="Arial" w:hAnsi="Arial" w:cs="Arial"/>
          <w:sz w:val="22"/>
          <w:szCs w:val="22"/>
        </w:rPr>
        <w:t xml:space="preserve"> suscrito entre la República de Nicaragua y el Banco Interamericano de Desarrollo.</w:t>
      </w:r>
    </w:p>
    <w:p w:rsidR="003337BD" w:rsidRPr="00C7043E" w:rsidRDefault="003337BD" w:rsidP="00E326C4">
      <w:pPr>
        <w:numPr>
          <w:ilvl w:val="0"/>
          <w:numId w:val="16"/>
        </w:numPr>
        <w:autoSpaceDE w:val="0"/>
        <w:autoSpaceDN w:val="0"/>
        <w:adjustRightInd w:val="0"/>
        <w:jc w:val="both"/>
        <w:rPr>
          <w:rFonts w:ascii="Arial" w:hAnsi="Arial" w:cs="Arial"/>
          <w:sz w:val="22"/>
          <w:szCs w:val="22"/>
        </w:rPr>
      </w:pPr>
      <w:r w:rsidRPr="00C7043E">
        <w:rPr>
          <w:rFonts w:ascii="Arial" w:hAnsi="Arial" w:cs="Arial"/>
          <w:sz w:val="22"/>
          <w:szCs w:val="22"/>
        </w:rPr>
        <w:t xml:space="preserve">Documento Propuesta de Desarrollo de la Operación (POD), </w:t>
      </w:r>
      <w:r w:rsidR="003E7CBC" w:rsidRPr="00C7043E">
        <w:rPr>
          <w:rFonts w:ascii="Arial" w:hAnsi="Arial" w:cs="Arial"/>
          <w:sz w:val="22"/>
          <w:szCs w:val="22"/>
        </w:rPr>
        <w:t>___</w:t>
      </w:r>
      <w:r w:rsidRPr="00C7043E">
        <w:rPr>
          <w:rFonts w:ascii="Arial" w:hAnsi="Arial" w:cs="Arial"/>
          <w:sz w:val="22"/>
          <w:szCs w:val="22"/>
        </w:rPr>
        <w:t xml:space="preserve">de </w:t>
      </w:r>
      <w:r w:rsidR="003E7CBC" w:rsidRPr="00C7043E">
        <w:rPr>
          <w:rFonts w:ascii="Arial" w:hAnsi="Arial" w:cs="Arial"/>
          <w:sz w:val="22"/>
          <w:szCs w:val="22"/>
        </w:rPr>
        <w:t>___</w:t>
      </w:r>
      <w:r w:rsidRPr="00C7043E">
        <w:rPr>
          <w:rFonts w:ascii="Arial" w:hAnsi="Arial" w:cs="Arial"/>
          <w:sz w:val="22"/>
          <w:szCs w:val="22"/>
        </w:rPr>
        <w:t xml:space="preserve"> de</w:t>
      </w:r>
      <w:r w:rsidR="003E7CBC" w:rsidRPr="00C7043E">
        <w:rPr>
          <w:rFonts w:ascii="Arial" w:hAnsi="Arial" w:cs="Arial"/>
          <w:sz w:val="22"/>
          <w:szCs w:val="22"/>
        </w:rPr>
        <w:t>l</w:t>
      </w:r>
      <w:r w:rsidRPr="00C7043E">
        <w:rPr>
          <w:rFonts w:ascii="Arial" w:hAnsi="Arial" w:cs="Arial"/>
          <w:sz w:val="22"/>
          <w:szCs w:val="22"/>
        </w:rPr>
        <w:t xml:space="preserve"> 201</w:t>
      </w:r>
      <w:r w:rsidR="003E7CBC" w:rsidRPr="00C7043E">
        <w:rPr>
          <w:rFonts w:ascii="Arial" w:hAnsi="Arial" w:cs="Arial"/>
          <w:sz w:val="22"/>
          <w:szCs w:val="22"/>
        </w:rPr>
        <w:t>6</w:t>
      </w:r>
      <w:r w:rsidRPr="00C7043E">
        <w:rPr>
          <w:rFonts w:ascii="Arial" w:hAnsi="Arial" w:cs="Arial"/>
          <w:sz w:val="22"/>
          <w:szCs w:val="22"/>
        </w:rPr>
        <w:t>.</w:t>
      </w:r>
    </w:p>
    <w:p w:rsidR="003337BD" w:rsidRDefault="003337BD" w:rsidP="00E326C4">
      <w:pPr>
        <w:numPr>
          <w:ilvl w:val="0"/>
          <w:numId w:val="16"/>
        </w:numPr>
        <w:autoSpaceDE w:val="0"/>
        <w:autoSpaceDN w:val="0"/>
        <w:adjustRightInd w:val="0"/>
        <w:jc w:val="both"/>
        <w:rPr>
          <w:rFonts w:ascii="Arial" w:hAnsi="Arial" w:cs="Arial"/>
          <w:sz w:val="22"/>
          <w:szCs w:val="22"/>
        </w:rPr>
      </w:pPr>
      <w:r w:rsidRPr="00C7043E">
        <w:rPr>
          <w:rFonts w:ascii="Arial" w:hAnsi="Arial" w:cs="Arial"/>
          <w:sz w:val="22"/>
          <w:szCs w:val="22"/>
        </w:rPr>
        <w:t xml:space="preserve">Misión </w:t>
      </w:r>
      <w:r w:rsidR="003E7CBC" w:rsidRPr="00C7043E">
        <w:rPr>
          <w:rFonts w:ascii="Arial" w:hAnsi="Arial" w:cs="Arial"/>
          <w:sz w:val="22"/>
          <w:szCs w:val="22"/>
        </w:rPr>
        <w:t>Identificación</w:t>
      </w:r>
      <w:r w:rsidRPr="00C7043E">
        <w:rPr>
          <w:rFonts w:ascii="Arial" w:hAnsi="Arial" w:cs="Arial"/>
          <w:sz w:val="22"/>
          <w:szCs w:val="22"/>
        </w:rPr>
        <w:t xml:space="preserve">, </w:t>
      </w:r>
      <w:r w:rsidR="003E7CBC" w:rsidRPr="00C7043E">
        <w:rPr>
          <w:rFonts w:ascii="Arial" w:hAnsi="Arial" w:cs="Arial"/>
          <w:sz w:val="22"/>
          <w:szCs w:val="22"/>
        </w:rPr>
        <w:t>17</w:t>
      </w:r>
      <w:r w:rsidRPr="00C7043E">
        <w:rPr>
          <w:rFonts w:ascii="Arial" w:hAnsi="Arial" w:cs="Arial"/>
          <w:sz w:val="22"/>
          <w:szCs w:val="22"/>
        </w:rPr>
        <w:t xml:space="preserve"> al </w:t>
      </w:r>
      <w:r w:rsidR="003E7CBC" w:rsidRPr="00C7043E">
        <w:rPr>
          <w:rFonts w:ascii="Arial" w:hAnsi="Arial" w:cs="Arial"/>
          <w:sz w:val="22"/>
          <w:szCs w:val="22"/>
        </w:rPr>
        <w:t>20</w:t>
      </w:r>
      <w:r w:rsidRPr="00C7043E">
        <w:rPr>
          <w:rFonts w:ascii="Arial" w:hAnsi="Arial" w:cs="Arial"/>
          <w:sz w:val="22"/>
          <w:szCs w:val="22"/>
        </w:rPr>
        <w:t xml:space="preserve"> de </w:t>
      </w:r>
      <w:r w:rsidR="003E7CBC" w:rsidRPr="00C7043E">
        <w:rPr>
          <w:rFonts w:ascii="Arial" w:hAnsi="Arial" w:cs="Arial"/>
          <w:sz w:val="22"/>
          <w:szCs w:val="22"/>
        </w:rPr>
        <w:t>noviembre</w:t>
      </w:r>
      <w:r w:rsidRPr="00C7043E">
        <w:rPr>
          <w:rFonts w:ascii="Arial" w:hAnsi="Arial" w:cs="Arial"/>
          <w:sz w:val="22"/>
          <w:szCs w:val="22"/>
        </w:rPr>
        <w:t xml:space="preserve"> de 20</w:t>
      </w:r>
      <w:r w:rsidR="003E7CBC" w:rsidRPr="00C7043E">
        <w:rPr>
          <w:rFonts w:ascii="Arial" w:hAnsi="Arial" w:cs="Arial"/>
          <w:sz w:val="22"/>
          <w:szCs w:val="22"/>
        </w:rPr>
        <w:t>15.</w:t>
      </w:r>
    </w:p>
    <w:p w:rsidR="006D48E7" w:rsidRPr="00C7043E" w:rsidRDefault="006D48E7" w:rsidP="00E326C4">
      <w:pPr>
        <w:numPr>
          <w:ilvl w:val="0"/>
          <w:numId w:val="16"/>
        </w:numPr>
        <w:autoSpaceDE w:val="0"/>
        <w:autoSpaceDN w:val="0"/>
        <w:adjustRightInd w:val="0"/>
        <w:jc w:val="both"/>
        <w:rPr>
          <w:rFonts w:ascii="Arial" w:hAnsi="Arial" w:cs="Arial"/>
          <w:sz w:val="22"/>
          <w:szCs w:val="22"/>
        </w:rPr>
      </w:pPr>
      <w:r>
        <w:rPr>
          <w:rFonts w:ascii="Arial" w:hAnsi="Arial" w:cs="Arial"/>
          <w:sz w:val="22"/>
          <w:szCs w:val="22"/>
        </w:rPr>
        <w:lastRenderedPageBreak/>
        <w:t>Misión Análisis, 30 mayo al 03 de junio de 2016.</w:t>
      </w:r>
    </w:p>
    <w:p w:rsidR="000A7DD8" w:rsidRPr="00DF65D2" w:rsidRDefault="000A7DD8" w:rsidP="000A7DD8">
      <w:pPr>
        <w:autoSpaceDE w:val="0"/>
        <w:autoSpaceDN w:val="0"/>
        <w:adjustRightInd w:val="0"/>
        <w:ind w:left="720"/>
        <w:jc w:val="both"/>
        <w:rPr>
          <w:rFonts w:ascii="Arial" w:hAnsi="Arial" w:cs="Arial"/>
          <w:sz w:val="22"/>
          <w:szCs w:val="22"/>
        </w:rPr>
      </w:pPr>
    </w:p>
    <w:p w:rsidR="009E7D75" w:rsidRPr="00F90916" w:rsidRDefault="009E7D75" w:rsidP="009E7D75">
      <w:pPr>
        <w:autoSpaceDE w:val="0"/>
        <w:autoSpaceDN w:val="0"/>
        <w:adjustRightInd w:val="0"/>
        <w:jc w:val="both"/>
        <w:rPr>
          <w:rFonts w:ascii="Arial" w:hAnsi="Arial" w:cs="Arial"/>
          <w:sz w:val="22"/>
          <w:szCs w:val="22"/>
        </w:rPr>
      </w:pPr>
      <w:r w:rsidRPr="00DF2C6B">
        <w:rPr>
          <w:rFonts w:ascii="Arial" w:hAnsi="Arial" w:cs="Arial"/>
          <w:sz w:val="22"/>
          <w:szCs w:val="22"/>
        </w:rPr>
        <w:t>Administración Financiera</w:t>
      </w:r>
    </w:p>
    <w:p w:rsidR="009E7D75" w:rsidRPr="00F90916" w:rsidRDefault="009E7D75" w:rsidP="00E326C4">
      <w:pPr>
        <w:numPr>
          <w:ilvl w:val="0"/>
          <w:numId w:val="32"/>
        </w:numPr>
        <w:autoSpaceDE w:val="0"/>
        <w:autoSpaceDN w:val="0"/>
        <w:adjustRightInd w:val="0"/>
        <w:jc w:val="both"/>
        <w:rPr>
          <w:rFonts w:ascii="Arial" w:hAnsi="Arial" w:cs="Arial"/>
          <w:color w:val="000000"/>
          <w:sz w:val="22"/>
          <w:szCs w:val="22"/>
        </w:rPr>
      </w:pPr>
      <w:r>
        <w:rPr>
          <w:rFonts w:ascii="Arial" w:hAnsi="Arial" w:cs="Arial"/>
          <w:sz w:val="22"/>
          <w:szCs w:val="22"/>
        </w:rPr>
        <w:t>Guía de Gestión Financiera para Proyectos Financiados por el BID (</w:t>
      </w:r>
      <w:r w:rsidRPr="002B31F0">
        <w:rPr>
          <w:rFonts w:ascii="Arial" w:hAnsi="Arial" w:cs="Arial"/>
          <w:color w:val="3333FF"/>
          <w:sz w:val="22"/>
          <w:szCs w:val="22"/>
        </w:rPr>
        <w:t>OP-273-6)</w:t>
      </w:r>
    </w:p>
    <w:p w:rsidR="009E7D75" w:rsidRDefault="009E7D75" w:rsidP="00E326C4">
      <w:pPr>
        <w:numPr>
          <w:ilvl w:val="0"/>
          <w:numId w:val="32"/>
        </w:numPr>
        <w:autoSpaceDE w:val="0"/>
        <w:autoSpaceDN w:val="0"/>
        <w:adjustRightInd w:val="0"/>
        <w:jc w:val="both"/>
        <w:rPr>
          <w:rFonts w:ascii="Arial" w:hAnsi="Arial" w:cs="Arial"/>
          <w:color w:val="000000"/>
          <w:sz w:val="22"/>
          <w:szCs w:val="22"/>
        </w:rPr>
      </w:pPr>
      <w:r>
        <w:rPr>
          <w:rFonts w:ascii="Arial" w:hAnsi="Arial" w:cs="Arial"/>
          <w:sz w:val="22"/>
          <w:szCs w:val="22"/>
        </w:rPr>
        <w:t xml:space="preserve">Instructivo de </w:t>
      </w:r>
      <w:r w:rsidRPr="00F90916">
        <w:rPr>
          <w:rFonts w:ascii="Arial" w:hAnsi="Arial" w:cs="Arial"/>
          <w:sz w:val="22"/>
          <w:szCs w:val="22"/>
        </w:rPr>
        <w:t>desembolsos para proyectos del BID</w:t>
      </w:r>
      <w:r w:rsidRPr="00F90916">
        <w:rPr>
          <w:rFonts w:ascii="Arial" w:hAnsi="Arial" w:cs="Arial"/>
          <w:color w:val="000000"/>
          <w:sz w:val="22"/>
          <w:szCs w:val="22"/>
        </w:rPr>
        <w:t>.</w:t>
      </w:r>
    </w:p>
    <w:p w:rsidR="009E7D75" w:rsidRDefault="009E7D75" w:rsidP="00E326C4">
      <w:pPr>
        <w:numPr>
          <w:ilvl w:val="0"/>
          <w:numId w:val="32"/>
        </w:numPr>
        <w:autoSpaceDE w:val="0"/>
        <w:autoSpaceDN w:val="0"/>
        <w:adjustRightInd w:val="0"/>
        <w:jc w:val="both"/>
        <w:rPr>
          <w:rFonts w:ascii="Arial" w:hAnsi="Arial" w:cs="Arial"/>
          <w:color w:val="000000"/>
          <w:sz w:val="22"/>
          <w:szCs w:val="22"/>
        </w:rPr>
      </w:pPr>
      <w:r>
        <w:rPr>
          <w:rFonts w:ascii="Arial" w:hAnsi="Arial" w:cs="Arial"/>
          <w:sz w:val="22"/>
          <w:szCs w:val="22"/>
        </w:rPr>
        <w:t>Guía para el Informe de Avance Semestral, julio 2011.</w:t>
      </w:r>
    </w:p>
    <w:p w:rsidR="009E7D75" w:rsidRPr="00F90916" w:rsidRDefault="009E7D75" w:rsidP="009E7D75">
      <w:pPr>
        <w:jc w:val="both"/>
        <w:rPr>
          <w:rFonts w:ascii="Arial" w:hAnsi="Arial" w:cs="Arial"/>
          <w:sz w:val="22"/>
          <w:szCs w:val="22"/>
        </w:rPr>
      </w:pPr>
    </w:p>
    <w:p w:rsidR="009E7D75" w:rsidRPr="00F90916" w:rsidRDefault="009E7D75" w:rsidP="009E7D75">
      <w:pPr>
        <w:jc w:val="both"/>
        <w:rPr>
          <w:rFonts w:ascii="Arial" w:hAnsi="Arial" w:cs="Arial"/>
          <w:sz w:val="22"/>
          <w:szCs w:val="22"/>
        </w:rPr>
      </w:pPr>
      <w:r w:rsidRPr="00F90916">
        <w:rPr>
          <w:rFonts w:ascii="Arial" w:hAnsi="Arial" w:cs="Arial"/>
          <w:sz w:val="22"/>
          <w:szCs w:val="22"/>
        </w:rPr>
        <w:t>Adquisiciones de Bienes, Obras y Servicios</w:t>
      </w:r>
    </w:p>
    <w:p w:rsidR="009E7D75" w:rsidRPr="00F90916" w:rsidRDefault="009E7D75" w:rsidP="00E326C4">
      <w:pPr>
        <w:numPr>
          <w:ilvl w:val="0"/>
          <w:numId w:val="33"/>
        </w:numPr>
        <w:autoSpaceDE w:val="0"/>
        <w:autoSpaceDN w:val="0"/>
        <w:adjustRightInd w:val="0"/>
        <w:jc w:val="both"/>
        <w:rPr>
          <w:rFonts w:ascii="Arial" w:hAnsi="Arial" w:cs="Arial"/>
          <w:sz w:val="22"/>
          <w:szCs w:val="22"/>
        </w:rPr>
      </w:pPr>
      <w:r w:rsidRPr="00F90916">
        <w:rPr>
          <w:rFonts w:ascii="Arial" w:hAnsi="Arial" w:cs="Arial"/>
          <w:sz w:val="22"/>
          <w:szCs w:val="22"/>
        </w:rPr>
        <w:t xml:space="preserve">Políticas para la adquisición de bienes y obras financiados por el BID </w:t>
      </w:r>
      <w:r w:rsidRPr="00D04A15">
        <w:rPr>
          <w:rFonts w:ascii="Arial" w:hAnsi="Arial" w:cs="Arial"/>
          <w:color w:val="3333FF"/>
          <w:sz w:val="22"/>
          <w:szCs w:val="22"/>
        </w:rPr>
        <w:t>(GN-2349-9)</w:t>
      </w:r>
      <w:r w:rsidRPr="00F90916">
        <w:rPr>
          <w:rFonts w:ascii="Arial" w:hAnsi="Arial" w:cs="Arial"/>
          <w:sz w:val="22"/>
          <w:szCs w:val="22"/>
        </w:rPr>
        <w:t>, marzo de 2011.</w:t>
      </w:r>
    </w:p>
    <w:p w:rsidR="009E7D75" w:rsidRPr="00F90916" w:rsidRDefault="009E7D75" w:rsidP="00E326C4">
      <w:pPr>
        <w:numPr>
          <w:ilvl w:val="0"/>
          <w:numId w:val="33"/>
        </w:numPr>
        <w:autoSpaceDE w:val="0"/>
        <w:autoSpaceDN w:val="0"/>
        <w:adjustRightInd w:val="0"/>
        <w:jc w:val="both"/>
        <w:rPr>
          <w:rFonts w:ascii="Arial" w:hAnsi="Arial" w:cs="Arial"/>
          <w:sz w:val="22"/>
          <w:szCs w:val="22"/>
        </w:rPr>
      </w:pPr>
      <w:r w:rsidRPr="00F90916">
        <w:rPr>
          <w:rFonts w:ascii="Arial" w:hAnsi="Arial" w:cs="Arial"/>
          <w:sz w:val="22"/>
          <w:szCs w:val="22"/>
        </w:rPr>
        <w:t xml:space="preserve">Políticas para la selección y contratación de consultores financiados por el BID </w:t>
      </w:r>
      <w:r w:rsidRPr="00D04A15">
        <w:rPr>
          <w:rFonts w:ascii="Arial" w:hAnsi="Arial" w:cs="Arial"/>
          <w:color w:val="3333FF"/>
          <w:sz w:val="22"/>
          <w:szCs w:val="22"/>
        </w:rPr>
        <w:t>(GN-2350-9)</w:t>
      </w:r>
      <w:r w:rsidRPr="00F90916">
        <w:rPr>
          <w:rFonts w:ascii="Arial" w:hAnsi="Arial" w:cs="Arial"/>
          <w:sz w:val="22"/>
          <w:szCs w:val="22"/>
        </w:rPr>
        <w:t>, marzo de 2011.</w:t>
      </w:r>
    </w:p>
    <w:p w:rsidR="009E7D75" w:rsidRPr="00F90916" w:rsidRDefault="009E7D75" w:rsidP="009E7D75">
      <w:pPr>
        <w:pStyle w:val="BodyText"/>
        <w:spacing w:after="0"/>
        <w:rPr>
          <w:rFonts w:ascii="Arial" w:hAnsi="Arial" w:cs="Arial"/>
          <w:sz w:val="22"/>
          <w:szCs w:val="22"/>
        </w:rPr>
      </w:pPr>
      <w:r w:rsidRPr="00F90916">
        <w:rPr>
          <w:rFonts w:ascii="Arial" w:hAnsi="Arial" w:cs="Arial"/>
          <w:sz w:val="22"/>
          <w:szCs w:val="22"/>
        </w:rPr>
        <w:t>Auditorías</w:t>
      </w:r>
    </w:p>
    <w:p w:rsidR="009E7D75" w:rsidRPr="001F1890" w:rsidRDefault="009E7D75" w:rsidP="00E326C4">
      <w:pPr>
        <w:pStyle w:val="Prrafodelista2"/>
        <w:widowControl w:val="0"/>
        <w:numPr>
          <w:ilvl w:val="0"/>
          <w:numId w:val="34"/>
        </w:numPr>
        <w:autoSpaceDE w:val="0"/>
        <w:autoSpaceDN w:val="0"/>
        <w:adjustRightInd w:val="0"/>
        <w:ind w:right="-115"/>
        <w:rPr>
          <w:sz w:val="22"/>
          <w:szCs w:val="22"/>
          <w:lang w:val="es-ES_tradnl"/>
        </w:rPr>
      </w:pPr>
      <w:r w:rsidRPr="001F1890">
        <w:rPr>
          <w:rFonts w:ascii="Arial" w:hAnsi="Arial" w:cs="Arial"/>
          <w:bCs/>
          <w:spacing w:val="-1"/>
          <w:sz w:val="22"/>
          <w:szCs w:val="22"/>
          <w:lang w:val="es-ES_tradnl"/>
        </w:rPr>
        <w:t>Instructivo de</w:t>
      </w:r>
      <w:r w:rsidRPr="001F1890">
        <w:rPr>
          <w:rFonts w:ascii="Arial" w:hAnsi="Arial" w:cs="Arial"/>
          <w:bCs/>
          <w:sz w:val="22"/>
          <w:szCs w:val="22"/>
          <w:lang w:val="es-ES_tradnl"/>
        </w:rPr>
        <w:t xml:space="preserve"> I</w:t>
      </w:r>
      <w:r w:rsidRPr="001F1890">
        <w:rPr>
          <w:rFonts w:ascii="Arial" w:hAnsi="Arial" w:cs="Arial"/>
          <w:bCs/>
          <w:spacing w:val="-1"/>
          <w:sz w:val="22"/>
          <w:szCs w:val="22"/>
          <w:lang w:val="es-ES_tradnl"/>
        </w:rPr>
        <w:t>n</w:t>
      </w:r>
      <w:r w:rsidRPr="001F1890">
        <w:rPr>
          <w:rFonts w:ascii="Arial" w:hAnsi="Arial" w:cs="Arial"/>
          <w:bCs/>
          <w:spacing w:val="1"/>
          <w:sz w:val="22"/>
          <w:szCs w:val="22"/>
          <w:lang w:val="es-ES_tradnl"/>
        </w:rPr>
        <w:t>fo</w:t>
      </w:r>
      <w:r w:rsidRPr="001F1890">
        <w:rPr>
          <w:rFonts w:ascii="Arial" w:hAnsi="Arial" w:cs="Arial"/>
          <w:bCs/>
          <w:spacing w:val="-3"/>
          <w:sz w:val="22"/>
          <w:szCs w:val="22"/>
          <w:lang w:val="es-ES_tradnl"/>
        </w:rPr>
        <w:t>r</w:t>
      </w:r>
      <w:r w:rsidRPr="001F1890">
        <w:rPr>
          <w:rFonts w:ascii="Arial" w:hAnsi="Arial" w:cs="Arial"/>
          <w:bCs/>
          <w:spacing w:val="1"/>
          <w:sz w:val="22"/>
          <w:szCs w:val="22"/>
          <w:lang w:val="es-ES_tradnl"/>
        </w:rPr>
        <w:t>m</w:t>
      </w:r>
      <w:r w:rsidRPr="001F1890">
        <w:rPr>
          <w:rFonts w:ascii="Arial" w:hAnsi="Arial" w:cs="Arial"/>
          <w:bCs/>
          <w:spacing w:val="-1"/>
          <w:sz w:val="22"/>
          <w:szCs w:val="22"/>
          <w:lang w:val="es-ES_tradnl"/>
        </w:rPr>
        <w:t xml:space="preserve">es </w:t>
      </w:r>
      <w:r w:rsidRPr="001F1890">
        <w:rPr>
          <w:rFonts w:ascii="Arial" w:hAnsi="Arial" w:cs="Arial"/>
          <w:bCs/>
          <w:spacing w:val="1"/>
          <w:sz w:val="22"/>
          <w:szCs w:val="22"/>
          <w:lang w:val="es-ES_tradnl"/>
        </w:rPr>
        <w:t>F</w:t>
      </w:r>
      <w:r w:rsidRPr="001F1890">
        <w:rPr>
          <w:rFonts w:ascii="Arial" w:hAnsi="Arial" w:cs="Arial"/>
          <w:bCs/>
          <w:spacing w:val="-1"/>
          <w:sz w:val="22"/>
          <w:szCs w:val="22"/>
          <w:lang w:val="es-ES_tradnl"/>
        </w:rPr>
        <w:t>inan</w:t>
      </w:r>
      <w:r w:rsidRPr="001F1890">
        <w:rPr>
          <w:rFonts w:ascii="Arial" w:hAnsi="Arial" w:cs="Arial"/>
          <w:bCs/>
          <w:sz w:val="22"/>
          <w:szCs w:val="22"/>
          <w:lang w:val="es-ES_tradnl"/>
        </w:rPr>
        <w:t>c</w:t>
      </w:r>
      <w:r w:rsidRPr="001F1890">
        <w:rPr>
          <w:rFonts w:ascii="Arial" w:hAnsi="Arial" w:cs="Arial"/>
          <w:bCs/>
          <w:spacing w:val="-1"/>
          <w:sz w:val="22"/>
          <w:szCs w:val="22"/>
          <w:lang w:val="es-ES_tradnl"/>
        </w:rPr>
        <w:t>ie</w:t>
      </w:r>
      <w:r w:rsidRPr="001F1890">
        <w:rPr>
          <w:rFonts w:ascii="Arial" w:hAnsi="Arial" w:cs="Arial"/>
          <w:bCs/>
          <w:sz w:val="22"/>
          <w:szCs w:val="22"/>
          <w:lang w:val="es-ES_tradnl"/>
        </w:rPr>
        <w:t>r</w:t>
      </w:r>
      <w:r w:rsidRPr="001F1890">
        <w:rPr>
          <w:rFonts w:ascii="Arial" w:hAnsi="Arial" w:cs="Arial"/>
          <w:bCs/>
          <w:spacing w:val="1"/>
          <w:sz w:val="22"/>
          <w:szCs w:val="22"/>
          <w:lang w:val="es-ES_tradnl"/>
        </w:rPr>
        <w:t>o</w:t>
      </w:r>
      <w:r w:rsidRPr="001F1890">
        <w:rPr>
          <w:rFonts w:ascii="Arial" w:hAnsi="Arial" w:cs="Arial"/>
          <w:bCs/>
          <w:sz w:val="22"/>
          <w:szCs w:val="22"/>
          <w:lang w:val="es-ES_tradnl"/>
        </w:rPr>
        <w:t>s</w:t>
      </w:r>
      <w:r w:rsidRPr="001F1890">
        <w:rPr>
          <w:rFonts w:ascii="Arial" w:hAnsi="Arial" w:cs="Arial"/>
          <w:bCs/>
          <w:spacing w:val="-2"/>
          <w:sz w:val="22"/>
          <w:szCs w:val="22"/>
          <w:lang w:val="es-ES_tradnl"/>
        </w:rPr>
        <w:t xml:space="preserve"> </w:t>
      </w:r>
      <w:r w:rsidRPr="001F1890">
        <w:rPr>
          <w:rFonts w:ascii="Arial" w:hAnsi="Arial" w:cs="Arial"/>
          <w:bCs/>
          <w:sz w:val="22"/>
          <w:szCs w:val="22"/>
          <w:lang w:val="es-ES_tradnl"/>
        </w:rPr>
        <w:t>y</w:t>
      </w:r>
      <w:r w:rsidRPr="001F1890">
        <w:rPr>
          <w:rFonts w:ascii="Arial" w:hAnsi="Arial" w:cs="Arial"/>
          <w:bCs/>
          <w:spacing w:val="-2"/>
          <w:sz w:val="22"/>
          <w:szCs w:val="22"/>
          <w:lang w:val="es-ES_tradnl"/>
        </w:rPr>
        <w:t xml:space="preserve"> </w:t>
      </w:r>
      <w:r w:rsidRPr="001F1890">
        <w:rPr>
          <w:rFonts w:ascii="Arial" w:hAnsi="Arial" w:cs="Arial"/>
          <w:bCs/>
          <w:spacing w:val="1"/>
          <w:sz w:val="22"/>
          <w:szCs w:val="22"/>
          <w:lang w:val="es-ES_tradnl"/>
        </w:rPr>
        <w:t>A</w:t>
      </w:r>
      <w:r w:rsidRPr="001F1890">
        <w:rPr>
          <w:rFonts w:ascii="Arial" w:hAnsi="Arial" w:cs="Arial"/>
          <w:bCs/>
          <w:spacing w:val="-1"/>
          <w:sz w:val="22"/>
          <w:szCs w:val="22"/>
          <w:lang w:val="es-ES_tradnl"/>
        </w:rPr>
        <w:t>udit</w:t>
      </w:r>
      <w:r w:rsidRPr="001F1890">
        <w:rPr>
          <w:rFonts w:ascii="Arial" w:hAnsi="Arial" w:cs="Arial"/>
          <w:bCs/>
          <w:spacing w:val="1"/>
          <w:sz w:val="22"/>
          <w:szCs w:val="22"/>
          <w:lang w:val="es-ES_tradnl"/>
        </w:rPr>
        <w:t>o</w:t>
      </w:r>
      <w:r w:rsidRPr="001F1890">
        <w:rPr>
          <w:rFonts w:ascii="Arial" w:hAnsi="Arial" w:cs="Arial"/>
          <w:bCs/>
          <w:sz w:val="22"/>
          <w:szCs w:val="22"/>
          <w:lang w:val="es-ES_tradnl"/>
        </w:rPr>
        <w:t>r</w:t>
      </w:r>
      <w:r w:rsidRPr="001F1890">
        <w:rPr>
          <w:rFonts w:ascii="Arial" w:hAnsi="Arial" w:cs="Arial"/>
          <w:bCs/>
          <w:spacing w:val="-1"/>
          <w:sz w:val="22"/>
          <w:szCs w:val="22"/>
          <w:lang w:val="es-ES_tradnl"/>
        </w:rPr>
        <w:t>í</w:t>
      </w:r>
      <w:r w:rsidRPr="001F1890">
        <w:rPr>
          <w:rFonts w:ascii="Arial" w:hAnsi="Arial" w:cs="Arial"/>
          <w:bCs/>
          <w:sz w:val="22"/>
          <w:szCs w:val="22"/>
          <w:lang w:val="es-ES_tradnl"/>
        </w:rPr>
        <w:t>a E</w:t>
      </w:r>
      <w:r w:rsidRPr="001F1890">
        <w:rPr>
          <w:rFonts w:ascii="Arial" w:hAnsi="Arial" w:cs="Arial"/>
          <w:bCs/>
          <w:spacing w:val="1"/>
          <w:sz w:val="22"/>
          <w:szCs w:val="22"/>
          <w:lang w:val="es-ES_tradnl"/>
        </w:rPr>
        <w:t>x</w:t>
      </w:r>
      <w:r w:rsidRPr="001F1890">
        <w:rPr>
          <w:rFonts w:ascii="Arial" w:hAnsi="Arial" w:cs="Arial"/>
          <w:bCs/>
          <w:spacing w:val="-1"/>
          <w:sz w:val="22"/>
          <w:szCs w:val="22"/>
          <w:lang w:val="es-ES_tradnl"/>
        </w:rPr>
        <w:t>te</w:t>
      </w:r>
      <w:r w:rsidRPr="001F1890">
        <w:rPr>
          <w:rFonts w:ascii="Arial" w:hAnsi="Arial" w:cs="Arial"/>
          <w:bCs/>
          <w:sz w:val="22"/>
          <w:szCs w:val="22"/>
          <w:lang w:val="es-ES_tradnl"/>
        </w:rPr>
        <w:t>r</w:t>
      </w:r>
      <w:r w:rsidRPr="001F1890">
        <w:rPr>
          <w:rFonts w:ascii="Arial" w:hAnsi="Arial" w:cs="Arial"/>
          <w:bCs/>
          <w:spacing w:val="-1"/>
          <w:sz w:val="22"/>
          <w:szCs w:val="22"/>
          <w:lang w:val="es-ES_tradnl"/>
        </w:rPr>
        <w:t>n</w:t>
      </w:r>
      <w:r w:rsidRPr="001F1890">
        <w:rPr>
          <w:rFonts w:ascii="Arial" w:hAnsi="Arial" w:cs="Arial"/>
          <w:bCs/>
          <w:sz w:val="22"/>
          <w:szCs w:val="22"/>
          <w:lang w:val="es-ES_tradnl"/>
        </w:rPr>
        <w:t>a</w:t>
      </w:r>
      <w:r>
        <w:rPr>
          <w:rFonts w:ascii="Arial" w:hAnsi="Arial" w:cs="Arial"/>
          <w:bCs/>
          <w:sz w:val="22"/>
          <w:szCs w:val="22"/>
          <w:lang w:val="es-ES_tradnl"/>
        </w:rPr>
        <w:t>,  julio 2015.</w:t>
      </w:r>
      <w:r w:rsidRPr="001F1890">
        <w:rPr>
          <w:rFonts w:ascii="Arial" w:hAnsi="Arial" w:cs="Arial"/>
          <w:bCs/>
          <w:sz w:val="22"/>
          <w:szCs w:val="22"/>
          <w:lang w:val="es-ES_tradnl"/>
        </w:rPr>
        <w:t xml:space="preserve"> </w:t>
      </w:r>
    </w:p>
    <w:p w:rsidR="009E7D75" w:rsidRPr="009E7D75" w:rsidRDefault="009E7D75" w:rsidP="009E7D75">
      <w:pPr>
        <w:pStyle w:val="BodyText"/>
        <w:spacing w:after="0"/>
        <w:rPr>
          <w:rFonts w:ascii="Arial" w:hAnsi="Arial" w:cs="Arial"/>
          <w:sz w:val="22"/>
          <w:szCs w:val="22"/>
          <w:lang w:val="es-ES_tradnl"/>
        </w:rPr>
      </w:pPr>
    </w:p>
    <w:p w:rsidR="003337BD" w:rsidRDefault="003337BD" w:rsidP="003337BD">
      <w:pPr>
        <w:autoSpaceDE w:val="0"/>
        <w:autoSpaceDN w:val="0"/>
        <w:adjustRightInd w:val="0"/>
        <w:jc w:val="both"/>
        <w:rPr>
          <w:rFonts w:ascii="Arial" w:hAnsi="Arial" w:cs="Arial"/>
          <w:sz w:val="22"/>
          <w:szCs w:val="22"/>
        </w:rPr>
      </w:pPr>
      <w:r w:rsidRPr="00DF65D2">
        <w:rPr>
          <w:rFonts w:ascii="Arial" w:hAnsi="Arial" w:cs="Arial"/>
          <w:sz w:val="22"/>
          <w:szCs w:val="22"/>
        </w:rPr>
        <w:t xml:space="preserve">Los procedimientos para el manejo administrativo y financiero del Programa que no estén especificados o detallados en el presente </w:t>
      </w:r>
      <w:r w:rsidR="005C1332">
        <w:rPr>
          <w:rFonts w:ascii="Arial" w:hAnsi="Arial" w:cs="Arial"/>
          <w:sz w:val="22"/>
          <w:szCs w:val="22"/>
        </w:rPr>
        <w:t>Manual Operativo</w:t>
      </w:r>
      <w:r w:rsidRPr="00DF65D2">
        <w:rPr>
          <w:rFonts w:ascii="Arial" w:hAnsi="Arial" w:cs="Arial"/>
          <w:sz w:val="22"/>
          <w:szCs w:val="22"/>
        </w:rPr>
        <w:t xml:space="preserve">, se regirán por lo estipulado en el Contrato de Préstamo </w:t>
      </w:r>
      <w:r w:rsidR="001A5810">
        <w:rPr>
          <w:rFonts w:ascii="Arial" w:hAnsi="Arial" w:cs="Arial"/>
          <w:sz w:val="22"/>
          <w:szCs w:val="22"/>
        </w:rPr>
        <w:t xml:space="preserve">No. __________, </w:t>
      </w:r>
      <w:r w:rsidRPr="001A5810">
        <w:rPr>
          <w:rFonts w:ascii="Arial" w:hAnsi="Arial" w:cs="Arial"/>
          <w:sz w:val="22"/>
          <w:szCs w:val="22"/>
        </w:rPr>
        <w:t>en las guías financieras y de adquisiciones</w:t>
      </w:r>
      <w:r w:rsidR="001A5810" w:rsidRPr="001A5810">
        <w:rPr>
          <w:rFonts w:ascii="Arial" w:hAnsi="Arial" w:cs="Arial"/>
          <w:sz w:val="22"/>
          <w:szCs w:val="22"/>
        </w:rPr>
        <w:t xml:space="preserve"> del Banco,</w:t>
      </w:r>
      <w:r w:rsidRPr="001A5810">
        <w:rPr>
          <w:rFonts w:ascii="Arial" w:hAnsi="Arial" w:cs="Arial"/>
          <w:sz w:val="22"/>
          <w:szCs w:val="22"/>
        </w:rPr>
        <w:t xml:space="preserve">  según corresponda.</w:t>
      </w:r>
      <w:r w:rsidRPr="00DF65D2">
        <w:rPr>
          <w:rFonts w:ascii="Arial" w:hAnsi="Arial" w:cs="Arial"/>
          <w:sz w:val="22"/>
          <w:szCs w:val="22"/>
        </w:rPr>
        <w:t xml:space="preserve"> </w:t>
      </w:r>
    </w:p>
    <w:p w:rsidR="00DF2C90" w:rsidRPr="00DF65D2" w:rsidRDefault="00DF2C90" w:rsidP="003337BD">
      <w:pPr>
        <w:autoSpaceDE w:val="0"/>
        <w:autoSpaceDN w:val="0"/>
        <w:adjustRightInd w:val="0"/>
        <w:jc w:val="both"/>
        <w:rPr>
          <w:rFonts w:ascii="Arial" w:hAnsi="Arial" w:cs="Arial"/>
          <w:sz w:val="22"/>
          <w:szCs w:val="22"/>
        </w:rPr>
      </w:pPr>
    </w:p>
    <w:p w:rsidR="00A30B54" w:rsidRDefault="00710CC9" w:rsidP="00705EC0">
      <w:pPr>
        <w:numPr>
          <w:ilvl w:val="2"/>
          <w:numId w:val="1"/>
        </w:numPr>
        <w:jc w:val="both"/>
        <w:outlineLvl w:val="2"/>
        <w:rPr>
          <w:rFonts w:ascii="Arial" w:hAnsi="Arial" w:cs="Arial"/>
          <w:sz w:val="22"/>
          <w:szCs w:val="22"/>
        </w:rPr>
      </w:pPr>
      <w:bookmarkStart w:id="21" w:name="_Toc454298460"/>
      <w:r>
        <w:rPr>
          <w:rFonts w:ascii="Arial" w:hAnsi="Arial" w:cs="Arial"/>
          <w:sz w:val="22"/>
          <w:szCs w:val="22"/>
        </w:rPr>
        <w:t>Organización</w:t>
      </w:r>
      <w:r w:rsidR="0086722D">
        <w:rPr>
          <w:rFonts w:ascii="Arial" w:hAnsi="Arial" w:cs="Arial"/>
          <w:sz w:val="22"/>
          <w:szCs w:val="22"/>
        </w:rPr>
        <w:t xml:space="preserve">, </w:t>
      </w:r>
      <w:r w:rsidR="0024783E">
        <w:rPr>
          <w:rFonts w:ascii="Arial" w:hAnsi="Arial" w:cs="Arial"/>
          <w:sz w:val="22"/>
          <w:szCs w:val="22"/>
        </w:rPr>
        <w:t>costos</w:t>
      </w:r>
      <w:r w:rsidR="0086722D">
        <w:rPr>
          <w:rFonts w:ascii="Arial" w:hAnsi="Arial" w:cs="Arial"/>
          <w:sz w:val="22"/>
          <w:szCs w:val="22"/>
        </w:rPr>
        <w:t xml:space="preserve"> y resultados esperados</w:t>
      </w:r>
      <w:bookmarkEnd w:id="21"/>
      <w:r>
        <w:rPr>
          <w:rFonts w:ascii="Arial" w:hAnsi="Arial" w:cs="Arial"/>
          <w:sz w:val="22"/>
          <w:szCs w:val="22"/>
        </w:rPr>
        <w:t xml:space="preserve"> </w:t>
      </w:r>
    </w:p>
    <w:p w:rsidR="003337BD" w:rsidRDefault="003337BD" w:rsidP="003337BD">
      <w:pPr>
        <w:ind w:left="360"/>
        <w:jc w:val="both"/>
        <w:outlineLvl w:val="2"/>
        <w:rPr>
          <w:rFonts w:ascii="Arial" w:hAnsi="Arial" w:cs="Arial"/>
          <w:sz w:val="22"/>
          <w:szCs w:val="22"/>
        </w:rPr>
      </w:pPr>
    </w:p>
    <w:p w:rsidR="003337BD" w:rsidRPr="0052685E" w:rsidRDefault="00DF2C90" w:rsidP="003337BD">
      <w:pPr>
        <w:jc w:val="both"/>
        <w:rPr>
          <w:rFonts w:ascii="Arial" w:hAnsi="Arial" w:cs="Arial"/>
          <w:sz w:val="22"/>
          <w:szCs w:val="22"/>
          <w:lang w:eastAsia="ja-JP"/>
        </w:rPr>
      </w:pPr>
      <w:r w:rsidRPr="0052685E">
        <w:rPr>
          <w:rFonts w:ascii="Arial" w:hAnsi="Arial" w:cs="Arial"/>
          <w:sz w:val="22"/>
          <w:szCs w:val="22"/>
        </w:rPr>
        <w:t xml:space="preserve">Para efectos de ejecución, el </w:t>
      </w:r>
      <w:r w:rsidR="003337BD" w:rsidRPr="0052685E">
        <w:rPr>
          <w:rFonts w:ascii="Arial" w:hAnsi="Arial" w:cs="Arial"/>
          <w:sz w:val="22"/>
          <w:szCs w:val="22"/>
        </w:rPr>
        <w:t>P</w:t>
      </w:r>
      <w:r w:rsidRPr="0052685E">
        <w:rPr>
          <w:rFonts w:ascii="Arial" w:hAnsi="Arial" w:cs="Arial"/>
          <w:sz w:val="22"/>
          <w:szCs w:val="22"/>
        </w:rPr>
        <w:t xml:space="preserve">rograma se ha </w:t>
      </w:r>
      <w:r w:rsidR="00710CC9" w:rsidRPr="0052685E">
        <w:rPr>
          <w:rFonts w:ascii="Arial" w:hAnsi="Arial" w:cs="Arial"/>
          <w:sz w:val="22"/>
          <w:szCs w:val="22"/>
        </w:rPr>
        <w:t xml:space="preserve">organizado </w:t>
      </w:r>
      <w:r w:rsidRPr="0052685E">
        <w:rPr>
          <w:rFonts w:ascii="Arial" w:hAnsi="Arial" w:cs="Arial"/>
          <w:sz w:val="22"/>
          <w:szCs w:val="22"/>
        </w:rPr>
        <w:t xml:space="preserve">en dos componentes </w:t>
      </w:r>
      <w:r w:rsidR="003337BD" w:rsidRPr="0052685E">
        <w:rPr>
          <w:rFonts w:ascii="Arial" w:hAnsi="Arial" w:cs="Arial"/>
          <w:sz w:val="22"/>
          <w:szCs w:val="22"/>
        </w:rPr>
        <w:t>que serán ejecutados por el MEM</w:t>
      </w:r>
      <w:r w:rsidR="004C4BF8" w:rsidRPr="0052685E">
        <w:rPr>
          <w:rFonts w:ascii="Arial" w:hAnsi="Arial" w:cs="Arial"/>
          <w:sz w:val="22"/>
          <w:szCs w:val="22"/>
        </w:rPr>
        <w:t xml:space="preserve"> con el apoyo técnico de ENEL</w:t>
      </w:r>
      <w:r w:rsidR="005C1332" w:rsidRPr="0052685E">
        <w:rPr>
          <w:rFonts w:ascii="Arial" w:hAnsi="Arial" w:cs="Arial"/>
          <w:sz w:val="22"/>
          <w:szCs w:val="22"/>
        </w:rPr>
        <w:t>, para el Componente 1</w:t>
      </w:r>
      <w:r w:rsidR="004C4BF8" w:rsidRPr="0052685E">
        <w:rPr>
          <w:rFonts w:ascii="Arial" w:hAnsi="Arial" w:cs="Arial"/>
          <w:sz w:val="22"/>
          <w:szCs w:val="22"/>
        </w:rPr>
        <w:t xml:space="preserve"> y</w:t>
      </w:r>
      <w:r w:rsidR="003337BD" w:rsidRPr="0052685E">
        <w:rPr>
          <w:rFonts w:ascii="Arial" w:hAnsi="Arial" w:cs="Arial"/>
          <w:sz w:val="22"/>
          <w:szCs w:val="22"/>
        </w:rPr>
        <w:t xml:space="preserve"> </w:t>
      </w:r>
      <w:r w:rsidR="005C1332" w:rsidRPr="0052685E">
        <w:rPr>
          <w:rFonts w:ascii="Arial" w:hAnsi="Arial" w:cs="Arial"/>
          <w:sz w:val="22"/>
          <w:szCs w:val="22"/>
        </w:rPr>
        <w:t xml:space="preserve">el Componente 2 bajo la responsabilidad de </w:t>
      </w:r>
      <w:r w:rsidR="003337BD" w:rsidRPr="0052685E">
        <w:rPr>
          <w:rFonts w:ascii="Arial" w:hAnsi="Arial" w:cs="Arial"/>
          <w:sz w:val="22"/>
          <w:szCs w:val="22"/>
          <w:lang w:eastAsia="ja-JP"/>
        </w:rPr>
        <w:t>ENATREL, totalizando US$</w:t>
      </w:r>
      <w:r w:rsidRPr="0052685E">
        <w:rPr>
          <w:rFonts w:ascii="Arial" w:hAnsi="Arial" w:cs="Arial"/>
          <w:sz w:val="22"/>
          <w:szCs w:val="22"/>
          <w:lang w:eastAsia="ja-JP"/>
        </w:rPr>
        <w:t>10</w:t>
      </w:r>
      <w:r w:rsidR="00DF345F">
        <w:rPr>
          <w:rFonts w:ascii="Arial" w:hAnsi="Arial" w:cs="Arial"/>
          <w:sz w:val="22"/>
          <w:szCs w:val="22"/>
          <w:lang w:eastAsia="ja-JP"/>
        </w:rPr>
        <w:t>3</w:t>
      </w:r>
      <w:r w:rsidRPr="0052685E">
        <w:rPr>
          <w:rFonts w:ascii="Arial" w:hAnsi="Arial" w:cs="Arial"/>
          <w:sz w:val="22"/>
          <w:szCs w:val="22"/>
          <w:lang w:eastAsia="ja-JP"/>
        </w:rPr>
        <w:t>.</w:t>
      </w:r>
      <w:r w:rsidR="00DF345F">
        <w:rPr>
          <w:rFonts w:ascii="Arial" w:hAnsi="Arial" w:cs="Arial"/>
          <w:sz w:val="22"/>
          <w:szCs w:val="22"/>
          <w:lang w:eastAsia="ja-JP"/>
        </w:rPr>
        <w:t>4</w:t>
      </w:r>
      <w:r w:rsidR="003337BD" w:rsidRPr="0052685E">
        <w:rPr>
          <w:rFonts w:ascii="Arial" w:hAnsi="Arial" w:cs="Arial"/>
          <w:sz w:val="22"/>
          <w:szCs w:val="22"/>
          <w:lang w:eastAsia="ja-JP"/>
        </w:rPr>
        <w:t xml:space="preserve"> millones incluyendo los fondos del Gobierno de Nicaragua (GdN). </w:t>
      </w:r>
    </w:p>
    <w:p w:rsidR="00DF2C90" w:rsidRPr="0052685E" w:rsidRDefault="00DF2C90" w:rsidP="003337BD">
      <w:pPr>
        <w:jc w:val="both"/>
        <w:rPr>
          <w:rFonts w:ascii="Arial" w:hAnsi="Arial" w:cs="Arial"/>
          <w:sz w:val="22"/>
          <w:szCs w:val="22"/>
        </w:rPr>
      </w:pPr>
    </w:p>
    <w:p w:rsidR="003337BD" w:rsidRPr="0052685E" w:rsidRDefault="003337BD" w:rsidP="003337BD">
      <w:pPr>
        <w:rPr>
          <w:rFonts w:ascii="Arial" w:hAnsi="Arial" w:cs="Arial"/>
          <w:sz w:val="22"/>
          <w:szCs w:val="22"/>
        </w:rPr>
      </w:pPr>
      <w:r w:rsidRPr="0052685E">
        <w:rPr>
          <w:rFonts w:ascii="Arial" w:hAnsi="Arial" w:cs="Arial"/>
          <w:sz w:val="22"/>
          <w:szCs w:val="22"/>
        </w:rPr>
        <w:t>Componente 1</w:t>
      </w:r>
    </w:p>
    <w:p w:rsidR="00C73EC1" w:rsidRPr="0052685E" w:rsidRDefault="00C73EC1" w:rsidP="003337BD">
      <w:pPr>
        <w:rPr>
          <w:rFonts w:ascii="Arial" w:hAnsi="Arial" w:cs="Arial"/>
          <w:sz w:val="22"/>
          <w:szCs w:val="22"/>
        </w:rPr>
      </w:pPr>
    </w:p>
    <w:p w:rsidR="003337BD" w:rsidRPr="0052685E" w:rsidRDefault="00DF2C90" w:rsidP="003337BD">
      <w:pPr>
        <w:jc w:val="both"/>
        <w:rPr>
          <w:rFonts w:ascii="Arial" w:hAnsi="Arial" w:cs="Arial"/>
          <w:i/>
          <w:sz w:val="22"/>
          <w:szCs w:val="22"/>
        </w:rPr>
      </w:pPr>
      <w:r w:rsidRPr="0052685E">
        <w:rPr>
          <w:rFonts w:ascii="Arial" w:hAnsi="Arial" w:cs="Arial"/>
          <w:i/>
          <w:sz w:val="22"/>
          <w:szCs w:val="22"/>
        </w:rPr>
        <w:t>Desarrollo Geotérmico:</w:t>
      </w:r>
      <w:r w:rsidR="003337BD" w:rsidRPr="0052685E">
        <w:rPr>
          <w:rFonts w:ascii="Arial" w:hAnsi="Arial" w:cs="Arial"/>
          <w:i/>
          <w:sz w:val="22"/>
          <w:szCs w:val="22"/>
        </w:rPr>
        <w:t xml:space="preserve"> US$</w:t>
      </w:r>
      <w:r w:rsidRPr="0052685E">
        <w:rPr>
          <w:rFonts w:ascii="Arial" w:hAnsi="Arial" w:cs="Arial"/>
          <w:i/>
          <w:sz w:val="22"/>
          <w:szCs w:val="22"/>
        </w:rPr>
        <w:t>46.</w:t>
      </w:r>
      <w:r w:rsidR="00DF345F">
        <w:rPr>
          <w:rFonts w:ascii="Arial" w:hAnsi="Arial" w:cs="Arial"/>
          <w:i/>
          <w:sz w:val="22"/>
          <w:szCs w:val="22"/>
        </w:rPr>
        <w:t>1</w:t>
      </w:r>
      <w:r w:rsidR="003337BD" w:rsidRPr="0052685E">
        <w:rPr>
          <w:rFonts w:ascii="Arial" w:hAnsi="Arial" w:cs="Arial"/>
          <w:i/>
          <w:sz w:val="22"/>
          <w:szCs w:val="22"/>
        </w:rPr>
        <w:t xml:space="preserve"> millones:</w:t>
      </w:r>
    </w:p>
    <w:p w:rsidR="00C73EC1" w:rsidRPr="0052685E" w:rsidRDefault="00C73EC1" w:rsidP="003337BD">
      <w:pPr>
        <w:jc w:val="both"/>
        <w:rPr>
          <w:rFonts w:ascii="Arial" w:hAnsi="Arial" w:cs="Arial"/>
          <w:i/>
          <w:sz w:val="22"/>
          <w:szCs w:val="22"/>
        </w:rPr>
      </w:pPr>
    </w:p>
    <w:p w:rsidR="004C4BF8" w:rsidRPr="0052685E" w:rsidRDefault="003337BD" w:rsidP="00AC32CC">
      <w:pPr>
        <w:jc w:val="both"/>
        <w:rPr>
          <w:rFonts w:ascii="Arial" w:hAnsi="Arial" w:cs="Arial"/>
          <w:sz w:val="22"/>
          <w:szCs w:val="22"/>
          <w:lang w:val="es-ES_tradnl"/>
        </w:rPr>
      </w:pPr>
      <w:r w:rsidRPr="0052685E">
        <w:rPr>
          <w:rFonts w:ascii="Arial" w:hAnsi="Arial" w:cs="Arial"/>
          <w:sz w:val="22"/>
          <w:szCs w:val="22"/>
        </w:rPr>
        <w:t xml:space="preserve">Este componente </w:t>
      </w:r>
      <w:r w:rsidR="00DF2C90" w:rsidRPr="0052685E">
        <w:rPr>
          <w:rFonts w:ascii="Arial" w:hAnsi="Arial" w:cs="Arial"/>
          <w:sz w:val="22"/>
          <w:szCs w:val="22"/>
        </w:rPr>
        <w:t>financia las actividades de</w:t>
      </w:r>
      <w:r w:rsidR="00AC32CC" w:rsidRPr="0052685E">
        <w:rPr>
          <w:rFonts w:ascii="Arial" w:hAnsi="Arial" w:cs="Arial"/>
          <w:sz w:val="22"/>
          <w:szCs w:val="22"/>
        </w:rPr>
        <w:t xml:space="preserve"> (i)</w:t>
      </w:r>
      <w:r w:rsidR="00DF2C90" w:rsidRPr="0052685E">
        <w:rPr>
          <w:rFonts w:ascii="Arial" w:hAnsi="Arial" w:cs="Arial"/>
          <w:sz w:val="22"/>
          <w:szCs w:val="22"/>
        </w:rPr>
        <w:t xml:space="preserve"> exploración  a nivel de </w:t>
      </w:r>
      <w:r w:rsidR="00AC32CC" w:rsidRPr="0052685E">
        <w:rPr>
          <w:rFonts w:ascii="Arial" w:hAnsi="Arial" w:cs="Arial"/>
          <w:sz w:val="22"/>
          <w:szCs w:val="22"/>
        </w:rPr>
        <w:t>factibilidad de dos campos con potencial geotérmico – Cosigüina con financiamiento BID y Mombacho con financiamiento JICA – que ya cuentan con investigaciones de superficie</w:t>
      </w:r>
      <w:r w:rsidR="00AC32CC" w:rsidRPr="0052685E">
        <w:rPr>
          <w:rStyle w:val="FootnoteReference"/>
          <w:rFonts w:ascii="Arial" w:hAnsi="Arial" w:cs="Arial"/>
          <w:sz w:val="22"/>
          <w:szCs w:val="22"/>
        </w:rPr>
        <w:footnoteReference w:id="3"/>
      </w:r>
      <w:r w:rsidR="00AC32CC" w:rsidRPr="0052685E">
        <w:rPr>
          <w:rFonts w:ascii="Arial" w:hAnsi="Arial" w:cs="Arial"/>
          <w:sz w:val="22"/>
          <w:szCs w:val="22"/>
        </w:rPr>
        <w:t>; y (ii) desarrollo de un mecanismo para atraer inversión privada para la implementación de proyectos geotérmicos.</w:t>
      </w:r>
      <w:r w:rsidR="00AC32CC" w:rsidRPr="0052685E">
        <w:rPr>
          <w:rFonts w:ascii="Arial" w:hAnsi="Arial" w:cs="Arial"/>
          <w:sz w:val="22"/>
          <w:szCs w:val="22"/>
          <w:lang w:val="es-ES_tradnl"/>
        </w:rPr>
        <w:t xml:space="preserve"> </w:t>
      </w:r>
      <w:r w:rsidR="004C4BF8" w:rsidRPr="0052685E">
        <w:rPr>
          <w:rFonts w:ascii="Arial" w:hAnsi="Arial" w:cs="Arial"/>
          <w:sz w:val="22"/>
          <w:szCs w:val="22"/>
          <w:lang w:val="es-ES_tradnl"/>
        </w:rPr>
        <w:t xml:space="preserve">El </w:t>
      </w:r>
      <w:r w:rsidR="00AC32CC" w:rsidRPr="0052685E">
        <w:rPr>
          <w:rFonts w:ascii="Arial" w:hAnsi="Arial" w:cs="Arial"/>
          <w:sz w:val="22"/>
          <w:szCs w:val="22"/>
          <w:lang w:val="es-ES_tradnl"/>
        </w:rPr>
        <w:t xml:space="preserve">organismo ejecutor del Componente 1 </w:t>
      </w:r>
      <w:r w:rsidR="004C4BF8" w:rsidRPr="0052685E">
        <w:rPr>
          <w:rFonts w:ascii="Arial" w:hAnsi="Arial" w:cs="Arial"/>
          <w:sz w:val="22"/>
          <w:szCs w:val="22"/>
          <w:lang w:val="es-ES_tradnl"/>
        </w:rPr>
        <w:t xml:space="preserve">es </w:t>
      </w:r>
      <w:r w:rsidR="00AC32CC" w:rsidRPr="0052685E">
        <w:rPr>
          <w:rFonts w:ascii="Arial" w:hAnsi="Arial" w:cs="Arial"/>
          <w:sz w:val="22"/>
          <w:szCs w:val="22"/>
          <w:lang w:val="es-ES_tradnl"/>
        </w:rPr>
        <w:t>el MEM</w:t>
      </w:r>
      <w:r w:rsidR="004C4BF8" w:rsidRPr="0052685E">
        <w:rPr>
          <w:rFonts w:ascii="Arial" w:hAnsi="Arial" w:cs="Arial"/>
          <w:sz w:val="22"/>
          <w:szCs w:val="22"/>
          <w:lang w:val="es-ES_tradnl"/>
        </w:rPr>
        <w:t xml:space="preserve">, con el apoyo técnico de </w:t>
      </w:r>
      <w:r w:rsidR="00AC32CC" w:rsidRPr="0052685E">
        <w:rPr>
          <w:rFonts w:ascii="Arial" w:hAnsi="Arial" w:cs="Arial"/>
          <w:sz w:val="22"/>
          <w:szCs w:val="22"/>
          <w:lang w:val="es-ES_tradnl"/>
        </w:rPr>
        <w:t xml:space="preserve">  ENEL</w:t>
      </w:r>
      <w:r w:rsidR="0032610D" w:rsidRPr="0052685E">
        <w:rPr>
          <w:rFonts w:ascii="Arial" w:hAnsi="Arial" w:cs="Arial"/>
          <w:sz w:val="22"/>
          <w:szCs w:val="22"/>
          <w:lang w:val="es-ES_tradnl"/>
        </w:rPr>
        <w:t>.</w:t>
      </w:r>
    </w:p>
    <w:p w:rsidR="00AC32CC" w:rsidRPr="0052685E" w:rsidRDefault="00AC32CC" w:rsidP="00AC32CC">
      <w:pPr>
        <w:jc w:val="both"/>
        <w:rPr>
          <w:rFonts w:ascii="Arial" w:hAnsi="Arial" w:cs="Arial"/>
          <w:sz w:val="22"/>
          <w:szCs w:val="22"/>
          <w:lang w:val="es-ES_tradnl"/>
        </w:rPr>
      </w:pPr>
      <w:r w:rsidRPr="0052685E">
        <w:rPr>
          <w:rFonts w:ascii="Arial" w:hAnsi="Arial" w:cs="Arial"/>
          <w:sz w:val="22"/>
          <w:szCs w:val="22"/>
          <w:lang w:val="es-ES_tradnl"/>
        </w:rPr>
        <w:t xml:space="preserve">  </w:t>
      </w:r>
    </w:p>
    <w:p w:rsidR="003337BD" w:rsidRPr="0052685E" w:rsidRDefault="003337BD" w:rsidP="003337BD">
      <w:pPr>
        <w:rPr>
          <w:rFonts w:ascii="Arial" w:hAnsi="Arial" w:cs="Arial"/>
          <w:sz w:val="22"/>
          <w:szCs w:val="22"/>
        </w:rPr>
      </w:pPr>
      <w:r w:rsidRPr="0052685E">
        <w:rPr>
          <w:rFonts w:ascii="Arial" w:hAnsi="Arial" w:cs="Arial"/>
          <w:sz w:val="22"/>
          <w:szCs w:val="22"/>
        </w:rPr>
        <w:t xml:space="preserve">Componente 2 </w:t>
      </w:r>
    </w:p>
    <w:p w:rsidR="00C73EC1" w:rsidRPr="0052685E" w:rsidRDefault="00C73EC1" w:rsidP="003337BD">
      <w:pPr>
        <w:rPr>
          <w:rFonts w:ascii="Arial" w:hAnsi="Arial" w:cs="Arial"/>
          <w:sz w:val="22"/>
          <w:szCs w:val="22"/>
        </w:rPr>
      </w:pPr>
    </w:p>
    <w:p w:rsidR="00AC32CC" w:rsidRPr="0052685E" w:rsidRDefault="00AC32CC" w:rsidP="00B22A15">
      <w:pPr>
        <w:jc w:val="both"/>
        <w:rPr>
          <w:rFonts w:ascii="Arial" w:hAnsi="Arial" w:cs="Arial"/>
          <w:i/>
          <w:sz w:val="22"/>
          <w:szCs w:val="22"/>
        </w:rPr>
      </w:pPr>
      <w:r w:rsidRPr="0052685E">
        <w:rPr>
          <w:rFonts w:ascii="Arial" w:hAnsi="Arial" w:cs="Arial"/>
          <w:i/>
          <w:sz w:val="22"/>
          <w:szCs w:val="22"/>
        </w:rPr>
        <w:t>Mejoras en la infraestructura eléctrica de transmisión: US$5</w:t>
      </w:r>
      <w:r w:rsidR="00DF345F">
        <w:rPr>
          <w:rFonts w:ascii="Arial" w:hAnsi="Arial" w:cs="Arial"/>
          <w:i/>
          <w:sz w:val="22"/>
          <w:szCs w:val="22"/>
        </w:rPr>
        <w:t>7.3</w:t>
      </w:r>
      <w:r w:rsidRPr="0052685E">
        <w:rPr>
          <w:rFonts w:ascii="Arial" w:hAnsi="Arial" w:cs="Arial"/>
          <w:i/>
          <w:sz w:val="22"/>
          <w:szCs w:val="22"/>
        </w:rPr>
        <w:t xml:space="preserve"> millones.</w:t>
      </w:r>
    </w:p>
    <w:p w:rsidR="00C73EC1" w:rsidRPr="0052685E" w:rsidRDefault="00C73EC1" w:rsidP="00B22A15">
      <w:pPr>
        <w:jc w:val="both"/>
        <w:rPr>
          <w:rFonts w:ascii="Arial" w:hAnsi="Arial" w:cs="Arial"/>
          <w:i/>
          <w:sz w:val="22"/>
          <w:szCs w:val="22"/>
        </w:rPr>
      </w:pPr>
    </w:p>
    <w:p w:rsidR="00AC32CC" w:rsidRPr="0052685E" w:rsidRDefault="00AC32CC" w:rsidP="00B22A15">
      <w:pPr>
        <w:jc w:val="both"/>
        <w:rPr>
          <w:rFonts w:ascii="Arial" w:hAnsi="Arial" w:cs="Arial"/>
          <w:sz w:val="22"/>
          <w:szCs w:val="22"/>
        </w:rPr>
      </w:pPr>
      <w:r w:rsidRPr="0052685E">
        <w:rPr>
          <w:rFonts w:ascii="Arial" w:hAnsi="Arial" w:cs="Arial"/>
          <w:sz w:val="22"/>
          <w:szCs w:val="22"/>
        </w:rPr>
        <w:t>Bajo este componente se financiará la construcción y ampliación de líneas de transmisión y subestaciones en 138kV y 230kV que: (i) mejoren las condiciones de operación del sistema de transmisión en el SIN mediante refuerzos que atiendan el crecimiento de demanda y conexión de nueva generación; y (ii) permitan la adaptación del sistema de transmisión nacional para que la capacidad de transferencia del SIEPAC</w:t>
      </w:r>
      <w:r w:rsidRPr="0052685E" w:rsidDel="003C1E77">
        <w:rPr>
          <w:rFonts w:ascii="Arial" w:hAnsi="Arial" w:cs="Arial"/>
          <w:sz w:val="22"/>
          <w:szCs w:val="22"/>
        </w:rPr>
        <w:t xml:space="preserve"> </w:t>
      </w:r>
      <w:r w:rsidRPr="0052685E">
        <w:rPr>
          <w:rFonts w:ascii="Arial" w:hAnsi="Arial" w:cs="Arial"/>
          <w:sz w:val="22"/>
          <w:szCs w:val="22"/>
        </w:rPr>
        <w:t>alcance su nivel de diseño de 300 MW. La ejecución del Componente 2 estará a cargo de ENATREL.</w:t>
      </w:r>
    </w:p>
    <w:p w:rsidR="0032610D" w:rsidRPr="0052685E" w:rsidRDefault="0032610D" w:rsidP="00B22A15">
      <w:pPr>
        <w:jc w:val="both"/>
        <w:rPr>
          <w:rFonts w:ascii="Arial" w:hAnsi="Arial" w:cs="Arial"/>
          <w:sz w:val="22"/>
          <w:szCs w:val="22"/>
        </w:rPr>
      </w:pPr>
    </w:p>
    <w:p w:rsidR="0024783E" w:rsidRPr="0052685E" w:rsidRDefault="0024783E" w:rsidP="00B22A15">
      <w:pPr>
        <w:jc w:val="both"/>
        <w:rPr>
          <w:rFonts w:ascii="Arial" w:hAnsi="Arial" w:cs="Arial"/>
          <w:sz w:val="22"/>
          <w:szCs w:val="22"/>
        </w:rPr>
      </w:pPr>
      <w:r w:rsidRPr="0052685E">
        <w:rPr>
          <w:rFonts w:ascii="Arial" w:hAnsi="Arial" w:cs="Arial"/>
          <w:sz w:val="22"/>
          <w:szCs w:val="22"/>
        </w:rPr>
        <w:t>De conformidad al</w:t>
      </w:r>
      <w:r w:rsidR="00AC32CC" w:rsidRPr="0052685E">
        <w:rPr>
          <w:rFonts w:ascii="Arial" w:hAnsi="Arial" w:cs="Arial"/>
          <w:sz w:val="22"/>
          <w:szCs w:val="22"/>
        </w:rPr>
        <w:t xml:space="preserve"> Perfil de Proyecto, </w:t>
      </w:r>
      <w:r w:rsidRPr="0052685E">
        <w:rPr>
          <w:rFonts w:ascii="Arial" w:hAnsi="Arial" w:cs="Arial"/>
          <w:sz w:val="22"/>
          <w:szCs w:val="22"/>
        </w:rPr>
        <w:t xml:space="preserve">el costo total estimado del Programa </w:t>
      </w:r>
      <w:r w:rsidR="00AC32CC" w:rsidRPr="0052685E">
        <w:rPr>
          <w:rFonts w:ascii="Arial" w:hAnsi="Arial" w:cs="Arial"/>
          <w:sz w:val="22"/>
          <w:szCs w:val="22"/>
        </w:rPr>
        <w:t xml:space="preserve">de </w:t>
      </w:r>
      <w:r w:rsidR="000A7DD8" w:rsidRPr="0052685E">
        <w:rPr>
          <w:rFonts w:ascii="Arial" w:hAnsi="Arial" w:cs="Arial"/>
          <w:sz w:val="22"/>
          <w:szCs w:val="22"/>
        </w:rPr>
        <w:t xml:space="preserve">Exploración </w:t>
      </w:r>
      <w:r w:rsidR="00AC32CC" w:rsidRPr="0052685E">
        <w:rPr>
          <w:rFonts w:ascii="Arial" w:hAnsi="Arial" w:cs="Arial"/>
          <w:sz w:val="22"/>
          <w:szCs w:val="22"/>
        </w:rPr>
        <w:t>Geot</w:t>
      </w:r>
      <w:r w:rsidR="000A7DD8" w:rsidRPr="0052685E">
        <w:rPr>
          <w:rFonts w:ascii="Arial" w:hAnsi="Arial" w:cs="Arial"/>
          <w:sz w:val="22"/>
          <w:szCs w:val="22"/>
        </w:rPr>
        <w:t>é</w:t>
      </w:r>
      <w:r w:rsidR="00AC32CC" w:rsidRPr="0052685E">
        <w:rPr>
          <w:rFonts w:ascii="Arial" w:hAnsi="Arial" w:cs="Arial"/>
          <w:sz w:val="22"/>
          <w:szCs w:val="22"/>
        </w:rPr>
        <w:t>rmi</w:t>
      </w:r>
      <w:r w:rsidR="000A7DD8" w:rsidRPr="0052685E">
        <w:rPr>
          <w:rFonts w:ascii="Arial" w:hAnsi="Arial" w:cs="Arial"/>
          <w:sz w:val="22"/>
          <w:szCs w:val="22"/>
        </w:rPr>
        <w:t>c</w:t>
      </w:r>
      <w:r w:rsidR="00AC32CC" w:rsidRPr="0052685E">
        <w:rPr>
          <w:rFonts w:ascii="Arial" w:hAnsi="Arial" w:cs="Arial"/>
          <w:sz w:val="22"/>
          <w:szCs w:val="22"/>
        </w:rPr>
        <w:t xml:space="preserve">a y Mejoras en Transmisión </w:t>
      </w:r>
      <w:r w:rsidRPr="0052685E">
        <w:rPr>
          <w:rFonts w:ascii="Arial" w:hAnsi="Arial" w:cs="Arial"/>
          <w:sz w:val="22"/>
          <w:szCs w:val="22"/>
        </w:rPr>
        <w:t>asciende a la suma de US$</w:t>
      </w:r>
      <w:r w:rsidR="00AC32CC" w:rsidRPr="0052685E">
        <w:rPr>
          <w:rFonts w:ascii="Arial" w:hAnsi="Arial" w:cs="Arial"/>
          <w:sz w:val="22"/>
          <w:szCs w:val="22"/>
        </w:rPr>
        <w:t>10</w:t>
      </w:r>
      <w:r w:rsidR="00DF345F">
        <w:rPr>
          <w:rFonts w:ascii="Arial" w:hAnsi="Arial" w:cs="Arial"/>
          <w:sz w:val="22"/>
          <w:szCs w:val="22"/>
        </w:rPr>
        <w:t>3</w:t>
      </w:r>
      <w:r w:rsidR="00AC32CC" w:rsidRPr="0052685E">
        <w:rPr>
          <w:rFonts w:ascii="Arial" w:hAnsi="Arial" w:cs="Arial"/>
          <w:sz w:val="22"/>
          <w:szCs w:val="22"/>
        </w:rPr>
        <w:t>.4</w:t>
      </w:r>
      <w:r w:rsidRPr="0052685E">
        <w:rPr>
          <w:rFonts w:ascii="Arial" w:hAnsi="Arial" w:cs="Arial"/>
          <w:sz w:val="22"/>
          <w:szCs w:val="22"/>
        </w:rPr>
        <w:t xml:space="preserve"> millones de dólares, correspondiéndole al </w:t>
      </w:r>
      <w:r w:rsidR="00AC32CC" w:rsidRPr="0052685E">
        <w:rPr>
          <w:rFonts w:ascii="Arial" w:hAnsi="Arial" w:cs="Arial"/>
          <w:sz w:val="22"/>
          <w:szCs w:val="22"/>
        </w:rPr>
        <w:t xml:space="preserve">Componente 1 </w:t>
      </w:r>
      <w:r w:rsidRPr="0052685E">
        <w:rPr>
          <w:rFonts w:ascii="Arial" w:hAnsi="Arial" w:cs="Arial"/>
          <w:sz w:val="22"/>
          <w:szCs w:val="22"/>
        </w:rPr>
        <w:t xml:space="preserve">el </w:t>
      </w:r>
      <w:r w:rsidR="00790270" w:rsidRPr="0052685E">
        <w:rPr>
          <w:rFonts w:ascii="Arial" w:hAnsi="Arial" w:cs="Arial"/>
          <w:sz w:val="22"/>
          <w:szCs w:val="22"/>
        </w:rPr>
        <w:t>44.</w:t>
      </w:r>
      <w:r w:rsidR="00DF345F">
        <w:rPr>
          <w:rFonts w:ascii="Arial" w:hAnsi="Arial" w:cs="Arial"/>
          <w:sz w:val="22"/>
          <w:szCs w:val="22"/>
        </w:rPr>
        <w:t>6</w:t>
      </w:r>
      <w:r w:rsidRPr="0052685E">
        <w:rPr>
          <w:rFonts w:ascii="Arial" w:hAnsi="Arial" w:cs="Arial"/>
          <w:sz w:val="22"/>
          <w:szCs w:val="22"/>
        </w:rPr>
        <w:t>%</w:t>
      </w:r>
      <w:r w:rsidR="00790270" w:rsidRPr="0052685E">
        <w:rPr>
          <w:rFonts w:ascii="Arial" w:hAnsi="Arial" w:cs="Arial"/>
          <w:sz w:val="22"/>
          <w:szCs w:val="22"/>
        </w:rPr>
        <w:t xml:space="preserve"> y  el 5</w:t>
      </w:r>
      <w:r w:rsidR="00DF345F">
        <w:rPr>
          <w:rFonts w:ascii="Arial" w:hAnsi="Arial" w:cs="Arial"/>
          <w:sz w:val="22"/>
          <w:szCs w:val="22"/>
        </w:rPr>
        <w:t>5</w:t>
      </w:r>
      <w:r w:rsidR="00790270" w:rsidRPr="0052685E">
        <w:rPr>
          <w:rFonts w:ascii="Arial" w:hAnsi="Arial" w:cs="Arial"/>
          <w:sz w:val="22"/>
          <w:szCs w:val="22"/>
        </w:rPr>
        <w:t>.</w:t>
      </w:r>
      <w:r w:rsidR="00DF345F">
        <w:rPr>
          <w:rFonts w:ascii="Arial" w:hAnsi="Arial" w:cs="Arial"/>
          <w:sz w:val="22"/>
          <w:szCs w:val="22"/>
        </w:rPr>
        <w:t>4</w:t>
      </w:r>
      <w:r w:rsidRPr="0052685E">
        <w:rPr>
          <w:rFonts w:ascii="Arial" w:hAnsi="Arial" w:cs="Arial"/>
          <w:sz w:val="22"/>
          <w:szCs w:val="22"/>
        </w:rPr>
        <w:t xml:space="preserve">% al </w:t>
      </w:r>
      <w:r w:rsidR="00790270" w:rsidRPr="0052685E">
        <w:rPr>
          <w:rFonts w:ascii="Arial" w:hAnsi="Arial" w:cs="Arial"/>
          <w:sz w:val="22"/>
          <w:szCs w:val="22"/>
        </w:rPr>
        <w:t>Componente 2</w:t>
      </w:r>
      <w:r w:rsidRPr="0052685E">
        <w:rPr>
          <w:rFonts w:ascii="Arial" w:hAnsi="Arial" w:cs="Arial"/>
          <w:sz w:val="22"/>
          <w:szCs w:val="22"/>
        </w:rPr>
        <w:t xml:space="preserve">. </w:t>
      </w:r>
    </w:p>
    <w:p w:rsidR="0024783E" w:rsidRPr="0052685E" w:rsidRDefault="0024783E" w:rsidP="00B22A15">
      <w:pPr>
        <w:jc w:val="both"/>
        <w:rPr>
          <w:rFonts w:ascii="Arial" w:hAnsi="Arial" w:cs="Arial"/>
          <w:sz w:val="22"/>
          <w:szCs w:val="22"/>
        </w:rPr>
      </w:pPr>
    </w:p>
    <w:p w:rsidR="00292B4B" w:rsidRPr="0052685E" w:rsidRDefault="0024783E" w:rsidP="00B22A15">
      <w:pPr>
        <w:jc w:val="both"/>
        <w:rPr>
          <w:rFonts w:ascii="Arial" w:hAnsi="Arial" w:cs="Arial"/>
          <w:sz w:val="22"/>
          <w:szCs w:val="22"/>
        </w:rPr>
      </w:pPr>
      <w:r w:rsidRPr="0052685E">
        <w:rPr>
          <w:rFonts w:ascii="Arial" w:hAnsi="Arial" w:cs="Arial"/>
          <w:bCs/>
          <w:sz w:val="22"/>
          <w:szCs w:val="22"/>
        </w:rPr>
        <w:t xml:space="preserve">El financiamiento del Programa </w:t>
      </w:r>
      <w:r w:rsidRPr="0052685E">
        <w:rPr>
          <w:rFonts w:ascii="Arial" w:hAnsi="Arial" w:cs="Arial"/>
          <w:sz w:val="22"/>
          <w:szCs w:val="22"/>
        </w:rPr>
        <w:t xml:space="preserve">proviene </w:t>
      </w:r>
      <w:r w:rsidR="00B455D5" w:rsidRPr="0052685E">
        <w:rPr>
          <w:rFonts w:ascii="Arial" w:hAnsi="Arial" w:cs="Arial"/>
          <w:sz w:val="22"/>
          <w:szCs w:val="22"/>
        </w:rPr>
        <w:t>del B</w:t>
      </w:r>
      <w:r w:rsidR="00DF345F">
        <w:rPr>
          <w:rFonts w:ascii="Arial" w:hAnsi="Arial" w:cs="Arial"/>
          <w:sz w:val="22"/>
          <w:szCs w:val="22"/>
        </w:rPr>
        <w:t xml:space="preserve">anco Interamericano de </w:t>
      </w:r>
      <w:r w:rsidR="00B455D5" w:rsidRPr="0052685E">
        <w:rPr>
          <w:rFonts w:ascii="Arial" w:hAnsi="Arial" w:cs="Arial"/>
          <w:sz w:val="22"/>
          <w:szCs w:val="22"/>
        </w:rPr>
        <w:t>D</w:t>
      </w:r>
      <w:r w:rsidR="00DF345F">
        <w:rPr>
          <w:rFonts w:ascii="Arial" w:hAnsi="Arial" w:cs="Arial"/>
          <w:sz w:val="22"/>
          <w:szCs w:val="22"/>
        </w:rPr>
        <w:t>esarrollo (BID), que corresponde al 94.3%</w:t>
      </w:r>
      <w:r w:rsidR="00B455D5" w:rsidRPr="0052685E">
        <w:rPr>
          <w:rFonts w:ascii="Arial" w:hAnsi="Arial" w:cs="Arial"/>
          <w:sz w:val="22"/>
          <w:szCs w:val="22"/>
        </w:rPr>
        <w:t xml:space="preserve"> </w:t>
      </w:r>
      <w:r w:rsidRPr="0052685E">
        <w:rPr>
          <w:rFonts w:ascii="Arial" w:hAnsi="Arial" w:cs="Arial"/>
          <w:bCs/>
          <w:sz w:val="22"/>
          <w:szCs w:val="22"/>
        </w:rPr>
        <w:t xml:space="preserve">y </w:t>
      </w:r>
      <w:r w:rsidR="0032610D" w:rsidRPr="0052685E">
        <w:rPr>
          <w:rFonts w:ascii="Arial" w:hAnsi="Arial" w:cs="Arial"/>
          <w:bCs/>
          <w:sz w:val="22"/>
          <w:szCs w:val="22"/>
        </w:rPr>
        <w:t xml:space="preserve">un </w:t>
      </w:r>
      <w:r w:rsidR="00DF345F">
        <w:rPr>
          <w:rFonts w:ascii="Arial" w:hAnsi="Arial" w:cs="Arial"/>
          <w:bCs/>
          <w:sz w:val="22"/>
          <w:szCs w:val="22"/>
        </w:rPr>
        <w:t>5.7</w:t>
      </w:r>
      <w:r w:rsidR="0032610D" w:rsidRPr="0052685E">
        <w:rPr>
          <w:rFonts w:ascii="Arial" w:hAnsi="Arial" w:cs="Arial"/>
          <w:bCs/>
          <w:sz w:val="22"/>
          <w:szCs w:val="22"/>
        </w:rPr>
        <w:t xml:space="preserve"> % provienen de </w:t>
      </w:r>
      <w:r w:rsidRPr="0052685E">
        <w:rPr>
          <w:rFonts w:ascii="Arial" w:hAnsi="Arial" w:cs="Arial"/>
          <w:bCs/>
          <w:sz w:val="22"/>
          <w:szCs w:val="22"/>
        </w:rPr>
        <w:t>los fondos de c</w:t>
      </w:r>
      <w:r w:rsidRPr="0052685E">
        <w:rPr>
          <w:rFonts w:ascii="Arial" w:hAnsi="Arial" w:cs="Arial"/>
          <w:sz w:val="22"/>
          <w:szCs w:val="22"/>
        </w:rPr>
        <w:t>ontrapartida local que aporta el GdN</w:t>
      </w:r>
      <w:r w:rsidRPr="0052685E">
        <w:rPr>
          <w:rFonts w:ascii="Arial" w:hAnsi="Arial" w:cs="Arial"/>
          <w:bCs/>
          <w:sz w:val="22"/>
          <w:szCs w:val="22"/>
        </w:rPr>
        <w:t>, totalizando la suma de US$</w:t>
      </w:r>
      <w:r w:rsidR="00B455D5" w:rsidRPr="0052685E">
        <w:rPr>
          <w:rFonts w:ascii="Arial" w:hAnsi="Arial" w:cs="Arial"/>
          <w:bCs/>
          <w:sz w:val="22"/>
          <w:szCs w:val="22"/>
        </w:rPr>
        <w:t>10</w:t>
      </w:r>
      <w:r w:rsidR="00DF345F">
        <w:rPr>
          <w:rFonts w:ascii="Arial" w:hAnsi="Arial" w:cs="Arial"/>
          <w:bCs/>
          <w:sz w:val="22"/>
          <w:szCs w:val="22"/>
        </w:rPr>
        <w:t>3</w:t>
      </w:r>
      <w:r w:rsidR="00B455D5" w:rsidRPr="0052685E">
        <w:rPr>
          <w:rFonts w:ascii="Arial" w:hAnsi="Arial" w:cs="Arial"/>
          <w:bCs/>
          <w:sz w:val="22"/>
          <w:szCs w:val="22"/>
        </w:rPr>
        <w:t>.4</w:t>
      </w:r>
      <w:r w:rsidRPr="0052685E">
        <w:rPr>
          <w:rFonts w:ascii="Arial" w:hAnsi="Arial" w:cs="Arial"/>
          <w:bCs/>
          <w:sz w:val="22"/>
          <w:szCs w:val="22"/>
        </w:rPr>
        <w:t xml:space="preserve"> millones de dólares, de conformidad a lo establecido en el </w:t>
      </w:r>
      <w:r w:rsidR="001B2967">
        <w:rPr>
          <w:rFonts w:ascii="Arial" w:hAnsi="Arial" w:cs="Arial"/>
          <w:bCs/>
          <w:sz w:val="22"/>
          <w:szCs w:val="22"/>
        </w:rPr>
        <w:t>Anexo II del POD del Programa</w:t>
      </w:r>
      <w:r w:rsidR="00B455D5" w:rsidRPr="0052685E">
        <w:rPr>
          <w:rFonts w:ascii="Arial" w:hAnsi="Arial" w:cs="Arial"/>
          <w:bCs/>
          <w:sz w:val="22"/>
          <w:szCs w:val="22"/>
        </w:rPr>
        <w:t>.</w:t>
      </w:r>
    </w:p>
    <w:p w:rsidR="00292B4B" w:rsidRPr="0052685E" w:rsidRDefault="00292B4B" w:rsidP="00B22A15">
      <w:pPr>
        <w:jc w:val="both"/>
        <w:rPr>
          <w:rFonts w:ascii="Arial" w:hAnsi="Arial" w:cs="Arial"/>
          <w:sz w:val="22"/>
          <w:szCs w:val="22"/>
        </w:rPr>
      </w:pPr>
    </w:p>
    <w:p w:rsidR="00B455D5" w:rsidRPr="00D27695" w:rsidRDefault="003337BD" w:rsidP="00B22A15">
      <w:pPr>
        <w:jc w:val="both"/>
        <w:rPr>
          <w:rFonts w:ascii="Arial" w:hAnsi="Arial" w:cs="Arial"/>
          <w:sz w:val="22"/>
          <w:szCs w:val="22"/>
        </w:rPr>
      </w:pPr>
      <w:r w:rsidRPr="0052685E">
        <w:rPr>
          <w:rFonts w:ascii="Arial" w:hAnsi="Arial" w:cs="Arial"/>
          <w:sz w:val="22"/>
          <w:szCs w:val="22"/>
        </w:rPr>
        <w:t>El Programa</w:t>
      </w:r>
      <w:r w:rsidR="00B455D5" w:rsidRPr="0052685E">
        <w:rPr>
          <w:rFonts w:ascii="Arial" w:hAnsi="Arial" w:cs="Arial"/>
          <w:sz w:val="22"/>
          <w:szCs w:val="22"/>
        </w:rPr>
        <w:t xml:space="preserve"> en lo general contribuirá en el país </w:t>
      </w:r>
      <w:r w:rsidR="0032610D" w:rsidRPr="0052685E">
        <w:rPr>
          <w:rFonts w:ascii="Arial" w:hAnsi="Arial" w:cs="Arial"/>
          <w:sz w:val="22"/>
          <w:szCs w:val="22"/>
        </w:rPr>
        <w:t>a:</w:t>
      </w:r>
      <w:r w:rsidR="00B455D5" w:rsidRPr="0052685E">
        <w:rPr>
          <w:rFonts w:ascii="Arial" w:hAnsi="Arial" w:cs="Arial"/>
          <w:sz w:val="22"/>
          <w:szCs w:val="22"/>
        </w:rPr>
        <w:t xml:space="preserve"> i) mitigar</w:t>
      </w:r>
      <w:r w:rsidR="00B455D5">
        <w:rPr>
          <w:rFonts w:ascii="Arial" w:hAnsi="Arial" w:cs="Arial"/>
          <w:sz w:val="22"/>
          <w:szCs w:val="22"/>
        </w:rPr>
        <w:t xml:space="preserve"> riesgos y proporcionar oportunidades firmes de inversión para proyectos geotérmicos; y ii) mejorar la confiabilidad del sistema de transmisión y complementar el proceso de adaptación al SIEPAC. Adicionalmente, en el Componente 1 se trabajará con una perspectiva de género que dará como resultado la incorporación de hombres y mujeres durante las fases de diseño e implementación.</w:t>
      </w:r>
    </w:p>
    <w:p w:rsidR="00B455D5" w:rsidRDefault="00B455D5" w:rsidP="00B22A15">
      <w:pPr>
        <w:jc w:val="both"/>
        <w:rPr>
          <w:rFonts w:ascii="Arial" w:hAnsi="Arial" w:cs="Arial"/>
          <w:b/>
          <w:bCs/>
          <w:sz w:val="22"/>
          <w:szCs w:val="22"/>
        </w:rPr>
      </w:pPr>
    </w:p>
    <w:p w:rsidR="00B455D5" w:rsidRDefault="00B455D5" w:rsidP="00B22A15">
      <w:pPr>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B455D5" w:rsidRDefault="00B455D5" w:rsidP="00A30B54">
      <w:pPr>
        <w:autoSpaceDE w:val="0"/>
        <w:autoSpaceDN w:val="0"/>
        <w:adjustRightInd w:val="0"/>
        <w:jc w:val="both"/>
        <w:rPr>
          <w:rFonts w:ascii="Arial" w:hAnsi="Arial" w:cs="Arial"/>
          <w:b/>
          <w:bCs/>
          <w:sz w:val="22"/>
          <w:szCs w:val="22"/>
        </w:rPr>
      </w:pPr>
    </w:p>
    <w:p w:rsidR="0024783E" w:rsidRDefault="0024783E" w:rsidP="00A30B54">
      <w:pPr>
        <w:autoSpaceDE w:val="0"/>
        <w:autoSpaceDN w:val="0"/>
        <w:adjustRightInd w:val="0"/>
        <w:jc w:val="both"/>
        <w:rPr>
          <w:rFonts w:ascii="Arial" w:hAnsi="Arial" w:cs="Arial"/>
          <w:b/>
          <w:bCs/>
          <w:sz w:val="22"/>
          <w:szCs w:val="22"/>
        </w:rPr>
      </w:pPr>
    </w:p>
    <w:p w:rsidR="0024783E" w:rsidRDefault="0024783E" w:rsidP="00A30B54">
      <w:pPr>
        <w:autoSpaceDE w:val="0"/>
        <w:autoSpaceDN w:val="0"/>
        <w:adjustRightInd w:val="0"/>
        <w:jc w:val="both"/>
        <w:rPr>
          <w:rFonts w:ascii="Arial" w:hAnsi="Arial" w:cs="Arial"/>
          <w:b/>
          <w:bCs/>
          <w:sz w:val="22"/>
          <w:szCs w:val="22"/>
        </w:rPr>
      </w:pPr>
    </w:p>
    <w:p w:rsidR="0024783E" w:rsidRDefault="0024783E" w:rsidP="00A30B54">
      <w:pPr>
        <w:autoSpaceDE w:val="0"/>
        <w:autoSpaceDN w:val="0"/>
        <w:adjustRightInd w:val="0"/>
        <w:jc w:val="both"/>
        <w:rPr>
          <w:rFonts w:ascii="Arial" w:hAnsi="Arial" w:cs="Arial"/>
          <w:b/>
          <w:bCs/>
          <w:sz w:val="22"/>
          <w:szCs w:val="22"/>
        </w:rPr>
      </w:pPr>
    </w:p>
    <w:p w:rsidR="0086722D" w:rsidRDefault="0086722D" w:rsidP="00A30B54">
      <w:pPr>
        <w:autoSpaceDE w:val="0"/>
        <w:autoSpaceDN w:val="0"/>
        <w:adjustRightInd w:val="0"/>
        <w:jc w:val="both"/>
        <w:rPr>
          <w:rFonts w:ascii="Arial" w:hAnsi="Arial" w:cs="Arial"/>
          <w:b/>
          <w:bCs/>
          <w:sz w:val="22"/>
          <w:szCs w:val="22"/>
        </w:rPr>
      </w:pPr>
    </w:p>
    <w:p w:rsidR="00B22A15" w:rsidRDefault="00B22A15" w:rsidP="00A30B54">
      <w:pPr>
        <w:autoSpaceDE w:val="0"/>
        <w:autoSpaceDN w:val="0"/>
        <w:adjustRightInd w:val="0"/>
        <w:jc w:val="both"/>
        <w:rPr>
          <w:rFonts w:ascii="Arial" w:hAnsi="Arial" w:cs="Arial"/>
          <w:b/>
          <w:bCs/>
          <w:sz w:val="22"/>
          <w:szCs w:val="22"/>
        </w:rPr>
      </w:pPr>
    </w:p>
    <w:p w:rsidR="00B22A15" w:rsidRDefault="00B22A15" w:rsidP="00A30B54">
      <w:pPr>
        <w:autoSpaceDE w:val="0"/>
        <w:autoSpaceDN w:val="0"/>
        <w:adjustRightInd w:val="0"/>
        <w:jc w:val="both"/>
        <w:rPr>
          <w:rFonts w:ascii="Arial" w:hAnsi="Arial" w:cs="Arial"/>
          <w:b/>
          <w:bCs/>
          <w:sz w:val="22"/>
          <w:szCs w:val="22"/>
        </w:rPr>
      </w:pPr>
    </w:p>
    <w:p w:rsidR="003C4320" w:rsidRDefault="003C4320" w:rsidP="00A30B54">
      <w:pPr>
        <w:autoSpaceDE w:val="0"/>
        <w:autoSpaceDN w:val="0"/>
        <w:adjustRightInd w:val="0"/>
        <w:jc w:val="both"/>
        <w:rPr>
          <w:rFonts w:ascii="Arial" w:hAnsi="Arial" w:cs="Arial"/>
          <w:b/>
          <w:bCs/>
          <w:sz w:val="22"/>
          <w:szCs w:val="22"/>
        </w:rPr>
      </w:pPr>
    </w:p>
    <w:p w:rsidR="001A5810" w:rsidRDefault="001A5810" w:rsidP="00A30B54">
      <w:pPr>
        <w:autoSpaceDE w:val="0"/>
        <w:autoSpaceDN w:val="0"/>
        <w:adjustRightInd w:val="0"/>
        <w:jc w:val="both"/>
        <w:rPr>
          <w:rFonts w:ascii="Arial" w:hAnsi="Arial" w:cs="Arial"/>
          <w:b/>
          <w:bCs/>
          <w:sz w:val="22"/>
          <w:szCs w:val="22"/>
        </w:rPr>
      </w:pPr>
    </w:p>
    <w:p w:rsidR="003C4320" w:rsidRDefault="003C4320"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E76D42" w:rsidRDefault="00E76D42" w:rsidP="00A30B54">
      <w:pPr>
        <w:autoSpaceDE w:val="0"/>
        <w:autoSpaceDN w:val="0"/>
        <w:adjustRightInd w:val="0"/>
        <w:jc w:val="both"/>
        <w:rPr>
          <w:rFonts w:ascii="Arial" w:hAnsi="Arial" w:cs="Arial"/>
          <w:b/>
          <w:bCs/>
          <w:sz w:val="22"/>
          <w:szCs w:val="22"/>
        </w:rPr>
      </w:pPr>
    </w:p>
    <w:p w:rsidR="003C4320" w:rsidRDefault="003C4320" w:rsidP="00A30B54">
      <w:pPr>
        <w:autoSpaceDE w:val="0"/>
        <w:autoSpaceDN w:val="0"/>
        <w:adjustRightInd w:val="0"/>
        <w:jc w:val="both"/>
        <w:rPr>
          <w:rFonts w:ascii="Arial" w:hAnsi="Arial" w:cs="Arial"/>
          <w:b/>
          <w:bCs/>
          <w:sz w:val="22"/>
          <w:szCs w:val="22"/>
        </w:rPr>
      </w:pPr>
    </w:p>
    <w:p w:rsidR="003C4320" w:rsidRDefault="003C4320" w:rsidP="00A30B54">
      <w:pPr>
        <w:autoSpaceDE w:val="0"/>
        <w:autoSpaceDN w:val="0"/>
        <w:adjustRightInd w:val="0"/>
        <w:jc w:val="both"/>
        <w:rPr>
          <w:rFonts w:ascii="Arial" w:hAnsi="Arial" w:cs="Arial"/>
          <w:b/>
          <w:bCs/>
          <w:sz w:val="22"/>
          <w:szCs w:val="22"/>
        </w:rPr>
      </w:pPr>
    </w:p>
    <w:p w:rsidR="00B22A15" w:rsidRDefault="00B22A15" w:rsidP="00A30B54">
      <w:pPr>
        <w:autoSpaceDE w:val="0"/>
        <w:autoSpaceDN w:val="0"/>
        <w:adjustRightInd w:val="0"/>
        <w:jc w:val="both"/>
        <w:rPr>
          <w:rFonts w:ascii="Arial" w:hAnsi="Arial" w:cs="Arial"/>
          <w:b/>
          <w:bCs/>
          <w:sz w:val="22"/>
          <w:szCs w:val="22"/>
        </w:rPr>
      </w:pPr>
    </w:p>
    <w:p w:rsidR="00B22A15" w:rsidRDefault="00B22A15" w:rsidP="00A30B54">
      <w:pPr>
        <w:autoSpaceDE w:val="0"/>
        <w:autoSpaceDN w:val="0"/>
        <w:adjustRightInd w:val="0"/>
        <w:jc w:val="both"/>
        <w:rPr>
          <w:rFonts w:ascii="Arial" w:hAnsi="Arial" w:cs="Arial"/>
          <w:b/>
          <w:bCs/>
          <w:sz w:val="22"/>
          <w:szCs w:val="22"/>
        </w:rPr>
      </w:pPr>
    </w:p>
    <w:p w:rsidR="001B2967" w:rsidRDefault="001B2967" w:rsidP="00A30B54">
      <w:pPr>
        <w:autoSpaceDE w:val="0"/>
        <w:autoSpaceDN w:val="0"/>
        <w:adjustRightInd w:val="0"/>
        <w:jc w:val="both"/>
        <w:rPr>
          <w:rFonts w:ascii="Arial" w:hAnsi="Arial" w:cs="Arial"/>
          <w:b/>
          <w:bCs/>
          <w:sz w:val="22"/>
          <w:szCs w:val="22"/>
        </w:rPr>
      </w:pPr>
    </w:p>
    <w:p w:rsidR="007F0F73" w:rsidRDefault="007F0F73" w:rsidP="00A30B54">
      <w:pPr>
        <w:autoSpaceDE w:val="0"/>
        <w:autoSpaceDN w:val="0"/>
        <w:adjustRightInd w:val="0"/>
        <w:jc w:val="both"/>
        <w:rPr>
          <w:rFonts w:ascii="Arial" w:hAnsi="Arial" w:cs="Arial"/>
          <w:b/>
          <w:bCs/>
          <w:sz w:val="22"/>
          <w:szCs w:val="22"/>
        </w:rPr>
      </w:pPr>
    </w:p>
    <w:p w:rsidR="0073271C" w:rsidRDefault="0073271C" w:rsidP="00A30B54">
      <w:pPr>
        <w:autoSpaceDE w:val="0"/>
        <w:autoSpaceDN w:val="0"/>
        <w:adjustRightInd w:val="0"/>
        <w:jc w:val="both"/>
        <w:rPr>
          <w:rFonts w:ascii="Arial" w:hAnsi="Arial" w:cs="Arial"/>
          <w:b/>
          <w:bCs/>
          <w:sz w:val="22"/>
          <w:szCs w:val="22"/>
        </w:rPr>
      </w:pPr>
    </w:p>
    <w:p w:rsidR="000A7DD8" w:rsidRDefault="000A7DD8" w:rsidP="00A30B54">
      <w:pPr>
        <w:autoSpaceDE w:val="0"/>
        <w:autoSpaceDN w:val="0"/>
        <w:adjustRightInd w:val="0"/>
        <w:jc w:val="both"/>
        <w:rPr>
          <w:rFonts w:ascii="Arial" w:hAnsi="Arial" w:cs="Arial"/>
          <w:b/>
          <w:bCs/>
          <w:sz w:val="22"/>
          <w:szCs w:val="22"/>
        </w:rPr>
      </w:pPr>
    </w:p>
    <w:p w:rsidR="001E7F1D" w:rsidRPr="00DF65D2" w:rsidRDefault="001E7F1D" w:rsidP="006137AC">
      <w:pPr>
        <w:pStyle w:val="BodyTextIndent"/>
        <w:tabs>
          <w:tab w:val="num" w:pos="1440"/>
        </w:tabs>
        <w:spacing w:after="0"/>
        <w:ind w:left="0"/>
        <w:jc w:val="both"/>
        <w:outlineLvl w:val="0"/>
        <w:rPr>
          <w:rFonts w:ascii="Arial" w:hAnsi="Arial" w:cs="Arial"/>
          <w:b/>
          <w:bCs/>
          <w:sz w:val="22"/>
          <w:szCs w:val="22"/>
        </w:rPr>
      </w:pPr>
      <w:bookmarkStart w:id="22" w:name="_Toc275885863"/>
      <w:bookmarkStart w:id="23" w:name="_Toc454298461"/>
      <w:r w:rsidRPr="00DF65D2">
        <w:rPr>
          <w:rFonts w:ascii="Arial" w:hAnsi="Arial" w:cs="Arial"/>
          <w:b/>
          <w:bCs/>
          <w:sz w:val="22"/>
          <w:szCs w:val="22"/>
        </w:rPr>
        <w:t xml:space="preserve">CAPÍTULO </w:t>
      </w:r>
      <w:r w:rsidR="00DC2DF9" w:rsidRPr="00DF65D2">
        <w:rPr>
          <w:rFonts w:ascii="Arial" w:hAnsi="Arial" w:cs="Arial"/>
          <w:b/>
          <w:bCs/>
          <w:sz w:val="22"/>
          <w:szCs w:val="22"/>
        </w:rPr>
        <w:t>II</w:t>
      </w:r>
      <w:bookmarkEnd w:id="22"/>
      <w:bookmarkEnd w:id="23"/>
    </w:p>
    <w:p w:rsidR="001E7F1D" w:rsidRPr="00B22A15" w:rsidRDefault="003337BD" w:rsidP="00B22A15">
      <w:pPr>
        <w:pStyle w:val="ListParagraph"/>
        <w:numPr>
          <w:ilvl w:val="0"/>
          <w:numId w:val="1"/>
        </w:numPr>
        <w:jc w:val="both"/>
        <w:outlineLvl w:val="0"/>
        <w:rPr>
          <w:rFonts w:ascii="Arial" w:hAnsi="Arial" w:cs="Arial"/>
          <w:b/>
          <w:bCs/>
          <w:sz w:val="22"/>
          <w:szCs w:val="22"/>
        </w:rPr>
      </w:pPr>
      <w:bookmarkStart w:id="24" w:name="_Toc275885864"/>
      <w:bookmarkStart w:id="25" w:name="_Toc454298462"/>
      <w:r w:rsidRPr="00B22A15">
        <w:rPr>
          <w:rFonts w:ascii="Arial" w:hAnsi="Arial" w:cs="Arial"/>
          <w:b/>
          <w:bCs/>
          <w:sz w:val="22"/>
          <w:szCs w:val="22"/>
        </w:rPr>
        <w:t xml:space="preserve">MARCO </w:t>
      </w:r>
      <w:r w:rsidR="00F429B9">
        <w:rPr>
          <w:rFonts w:ascii="Arial" w:hAnsi="Arial" w:cs="Arial"/>
          <w:b/>
          <w:bCs/>
          <w:sz w:val="22"/>
          <w:szCs w:val="22"/>
        </w:rPr>
        <w:t xml:space="preserve">INSTITUCIONAL </w:t>
      </w:r>
      <w:r w:rsidRPr="00B22A15">
        <w:rPr>
          <w:rFonts w:ascii="Arial" w:hAnsi="Arial" w:cs="Arial"/>
          <w:b/>
          <w:bCs/>
          <w:sz w:val="22"/>
          <w:szCs w:val="22"/>
        </w:rPr>
        <w:t>DE EJECUCION DEL PROGRAMA</w:t>
      </w:r>
      <w:bookmarkEnd w:id="24"/>
      <w:bookmarkEnd w:id="25"/>
    </w:p>
    <w:p w:rsidR="001E7F1D" w:rsidRPr="00DF65D2" w:rsidRDefault="001E7F1D" w:rsidP="003A120E">
      <w:pPr>
        <w:jc w:val="both"/>
        <w:rPr>
          <w:rFonts w:ascii="Arial" w:hAnsi="Arial" w:cs="Arial"/>
          <w:sz w:val="22"/>
          <w:szCs w:val="22"/>
        </w:rPr>
      </w:pPr>
    </w:p>
    <w:p w:rsidR="001E7F1D" w:rsidRDefault="00F429B9" w:rsidP="00B22A15">
      <w:pPr>
        <w:pStyle w:val="ListParagraph"/>
        <w:numPr>
          <w:ilvl w:val="1"/>
          <w:numId w:val="1"/>
        </w:numPr>
        <w:jc w:val="both"/>
        <w:outlineLvl w:val="1"/>
        <w:rPr>
          <w:rFonts w:ascii="Arial" w:hAnsi="Arial" w:cs="Arial"/>
          <w:b/>
          <w:bCs/>
          <w:sz w:val="22"/>
          <w:szCs w:val="22"/>
        </w:rPr>
      </w:pPr>
      <w:bookmarkStart w:id="26" w:name="_Toc275885876"/>
      <w:bookmarkStart w:id="27" w:name="_Toc454298463"/>
      <w:r>
        <w:rPr>
          <w:rFonts w:ascii="Arial" w:hAnsi="Arial" w:cs="Arial"/>
          <w:b/>
          <w:bCs/>
          <w:sz w:val="22"/>
          <w:szCs w:val="22"/>
        </w:rPr>
        <w:t xml:space="preserve">Estructura </w:t>
      </w:r>
      <w:r w:rsidR="00BA7852">
        <w:rPr>
          <w:rFonts w:ascii="Arial" w:hAnsi="Arial" w:cs="Arial"/>
          <w:b/>
          <w:bCs/>
          <w:sz w:val="22"/>
          <w:szCs w:val="22"/>
        </w:rPr>
        <w:t>organizativa y operativa</w:t>
      </w:r>
      <w:bookmarkEnd w:id="26"/>
      <w:bookmarkEnd w:id="27"/>
      <w:r w:rsidR="001E7F1D" w:rsidRPr="003337BD">
        <w:rPr>
          <w:rFonts w:ascii="Arial" w:hAnsi="Arial" w:cs="Arial"/>
          <w:b/>
          <w:bCs/>
          <w:sz w:val="22"/>
          <w:szCs w:val="22"/>
        </w:rPr>
        <w:t xml:space="preserve"> </w:t>
      </w:r>
    </w:p>
    <w:p w:rsidR="001E7F1D" w:rsidRPr="00DF65D2" w:rsidRDefault="001E7F1D" w:rsidP="003A120E">
      <w:pPr>
        <w:jc w:val="both"/>
        <w:rPr>
          <w:rFonts w:ascii="Arial" w:hAnsi="Arial" w:cs="Arial"/>
          <w:sz w:val="22"/>
          <w:szCs w:val="22"/>
        </w:rPr>
      </w:pPr>
    </w:p>
    <w:p w:rsidR="001E7F1D" w:rsidRPr="00DF65D2" w:rsidRDefault="001E7F1D" w:rsidP="00B22A15">
      <w:pPr>
        <w:numPr>
          <w:ilvl w:val="2"/>
          <w:numId w:val="1"/>
        </w:numPr>
        <w:ind w:left="993" w:hanging="709"/>
        <w:jc w:val="both"/>
        <w:outlineLvl w:val="2"/>
        <w:rPr>
          <w:rFonts w:ascii="Arial" w:hAnsi="Arial" w:cs="Arial"/>
          <w:sz w:val="22"/>
          <w:szCs w:val="22"/>
        </w:rPr>
      </w:pPr>
      <w:bookmarkStart w:id="28" w:name="_Toc275885877"/>
      <w:bookmarkStart w:id="29" w:name="_Toc454298464"/>
      <w:r w:rsidRPr="00DF65D2">
        <w:rPr>
          <w:rFonts w:ascii="Arial" w:hAnsi="Arial" w:cs="Arial"/>
          <w:sz w:val="22"/>
          <w:szCs w:val="22"/>
        </w:rPr>
        <w:t xml:space="preserve">Estructura </w:t>
      </w:r>
      <w:r w:rsidR="00951341" w:rsidRPr="00DF65D2">
        <w:rPr>
          <w:rFonts w:ascii="Arial" w:hAnsi="Arial" w:cs="Arial"/>
          <w:sz w:val="22"/>
          <w:szCs w:val="22"/>
        </w:rPr>
        <w:t>i</w:t>
      </w:r>
      <w:r w:rsidRPr="00DF65D2">
        <w:rPr>
          <w:rFonts w:ascii="Arial" w:hAnsi="Arial" w:cs="Arial"/>
          <w:sz w:val="22"/>
          <w:szCs w:val="22"/>
        </w:rPr>
        <w:t xml:space="preserve">nstitucional de </w:t>
      </w:r>
      <w:r w:rsidR="00951341" w:rsidRPr="00DF65D2">
        <w:rPr>
          <w:rFonts w:ascii="Arial" w:hAnsi="Arial" w:cs="Arial"/>
          <w:sz w:val="22"/>
          <w:szCs w:val="22"/>
        </w:rPr>
        <w:t>e</w:t>
      </w:r>
      <w:r w:rsidRPr="00DF65D2">
        <w:rPr>
          <w:rFonts w:ascii="Arial" w:hAnsi="Arial" w:cs="Arial"/>
          <w:sz w:val="22"/>
          <w:szCs w:val="22"/>
        </w:rPr>
        <w:t>jecución</w:t>
      </w:r>
      <w:bookmarkEnd w:id="28"/>
      <w:bookmarkEnd w:id="29"/>
    </w:p>
    <w:p w:rsidR="001E7F1D" w:rsidRPr="00DF65D2" w:rsidRDefault="001E7F1D" w:rsidP="007A360A">
      <w:pPr>
        <w:jc w:val="both"/>
        <w:rPr>
          <w:rFonts w:ascii="Arial" w:hAnsi="Arial" w:cs="Arial"/>
          <w:sz w:val="22"/>
          <w:szCs w:val="22"/>
        </w:rPr>
      </w:pPr>
    </w:p>
    <w:p w:rsidR="00890C28" w:rsidRDefault="00951341" w:rsidP="00936697">
      <w:pPr>
        <w:jc w:val="both"/>
        <w:rPr>
          <w:rFonts w:ascii="Arial" w:hAnsi="Arial" w:cs="Arial"/>
          <w:sz w:val="22"/>
          <w:szCs w:val="22"/>
        </w:rPr>
      </w:pPr>
      <w:r w:rsidRPr="00AC3A1F">
        <w:rPr>
          <w:rFonts w:ascii="Arial" w:hAnsi="Arial" w:cs="Arial"/>
          <w:sz w:val="22"/>
          <w:szCs w:val="22"/>
        </w:rPr>
        <w:t xml:space="preserve">El Programa </w:t>
      </w:r>
      <w:r w:rsidR="00CC7F5D" w:rsidRPr="00AC3A1F">
        <w:rPr>
          <w:rFonts w:ascii="Arial" w:hAnsi="Arial" w:cs="Arial"/>
          <w:sz w:val="22"/>
          <w:szCs w:val="22"/>
        </w:rPr>
        <w:t xml:space="preserve">de Exploración Geotérmica y Mejoras en Transmisión </w:t>
      </w:r>
      <w:r w:rsidR="00B8671B" w:rsidRPr="00AC3A1F">
        <w:rPr>
          <w:rFonts w:ascii="Arial" w:hAnsi="Arial" w:cs="Arial"/>
          <w:sz w:val="22"/>
          <w:szCs w:val="22"/>
        </w:rPr>
        <w:t xml:space="preserve">está </w:t>
      </w:r>
      <w:r w:rsidR="00FE4078" w:rsidRPr="00AC3A1F">
        <w:rPr>
          <w:rFonts w:ascii="Arial" w:hAnsi="Arial" w:cs="Arial"/>
          <w:sz w:val="22"/>
          <w:szCs w:val="22"/>
        </w:rPr>
        <w:t xml:space="preserve">organizado para efectos de ejecución </w:t>
      </w:r>
      <w:r w:rsidRPr="00AC3A1F">
        <w:rPr>
          <w:rFonts w:ascii="Arial" w:hAnsi="Arial" w:cs="Arial"/>
          <w:sz w:val="22"/>
          <w:szCs w:val="22"/>
        </w:rPr>
        <w:t xml:space="preserve">en </w:t>
      </w:r>
      <w:r w:rsidR="00A42B5D" w:rsidRPr="00AC3A1F">
        <w:rPr>
          <w:rFonts w:ascii="Arial" w:hAnsi="Arial" w:cs="Arial"/>
          <w:sz w:val="22"/>
          <w:szCs w:val="22"/>
        </w:rPr>
        <w:t>dos componentes</w:t>
      </w:r>
      <w:r w:rsidR="00A42B5D" w:rsidRPr="0014260D">
        <w:rPr>
          <w:rFonts w:ascii="Arial" w:hAnsi="Arial" w:cs="Arial"/>
          <w:sz w:val="22"/>
          <w:szCs w:val="22"/>
        </w:rPr>
        <w:t xml:space="preserve">, bajo la responsabilidad de tres </w:t>
      </w:r>
      <w:r w:rsidR="00672DAE" w:rsidRPr="0014260D">
        <w:rPr>
          <w:rFonts w:ascii="Arial" w:hAnsi="Arial" w:cs="Arial"/>
          <w:sz w:val="22"/>
          <w:szCs w:val="22"/>
        </w:rPr>
        <w:t xml:space="preserve">organismos </w:t>
      </w:r>
      <w:r w:rsidR="00577B3A" w:rsidRPr="0014260D">
        <w:rPr>
          <w:rFonts w:ascii="Arial" w:hAnsi="Arial" w:cs="Arial"/>
          <w:sz w:val="22"/>
          <w:szCs w:val="22"/>
        </w:rPr>
        <w:t xml:space="preserve">del sector público de </w:t>
      </w:r>
      <w:r w:rsidR="00A42B5D" w:rsidRPr="0014260D">
        <w:rPr>
          <w:rFonts w:ascii="Arial" w:hAnsi="Arial" w:cs="Arial"/>
          <w:sz w:val="22"/>
          <w:szCs w:val="22"/>
        </w:rPr>
        <w:t>energía: M</w:t>
      </w:r>
      <w:r w:rsidR="00082862">
        <w:rPr>
          <w:rFonts w:ascii="Arial" w:hAnsi="Arial" w:cs="Arial"/>
          <w:sz w:val="22"/>
          <w:szCs w:val="22"/>
        </w:rPr>
        <w:t>inisterio de Energía y Minas (M</w:t>
      </w:r>
      <w:r w:rsidR="00A42B5D" w:rsidRPr="0014260D">
        <w:rPr>
          <w:rFonts w:ascii="Arial" w:hAnsi="Arial" w:cs="Arial"/>
          <w:sz w:val="22"/>
          <w:szCs w:val="22"/>
        </w:rPr>
        <w:t>EM</w:t>
      </w:r>
      <w:r w:rsidR="00082862">
        <w:rPr>
          <w:rFonts w:ascii="Arial" w:hAnsi="Arial" w:cs="Arial"/>
          <w:sz w:val="22"/>
          <w:szCs w:val="22"/>
        </w:rPr>
        <w:t>)</w:t>
      </w:r>
      <w:r w:rsidR="00A42B5D" w:rsidRPr="0014260D">
        <w:rPr>
          <w:rFonts w:ascii="Arial" w:hAnsi="Arial" w:cs="Arial"/>
          <w:sz w:val="22"/>
          <w:szCs w:val="22"/>
        </w:rPr>
        <w:t xml:space="preserve">, </w:t>
      </w:r>
      <w:r w:rsidR="00082862">
        <w:rPr>
          <w:rFonts w:ascii="Arial" w:hAnsi="Arial" w:cs="Arial"/>
          <w:sz w:val="22"/>
          <w:szCs w:val="22"/>
        </w:rPr>
        <w:t xml:space="preserve">la Empresa Nicaragüense de </w:t>
      </w:r>
      <w:r w:rsidR="00A42B5D" w:rsidRPr="0014260D">
        <w:rPr>
          <w:rFonts w:ascii="Arial" w:hAnsi="Arial" w:cs="Arial"/>
          <w:sz w:val="22"/>
          <w:szCs w:val="22"/>
        </w:rPr>
        <w:t>E</w:t>
      </w:r>
      <w:r w:rsidR="00082862">
        <w:rPr>
          <w:rFonts w:ascii="Arial" w:hAnsi="Arial" w:cs="Arial"/>
          <w:sz w:val="22"/>
          <w:szCs w:val="22"/>
        </w:rPr>
        <w:t>lectricidad (EN</w:t>
      </w:r>
      <w:r w:rsidR="00A42B5D" w:rsidRPr="0014260D">
        <w:rPr>
          <w:rFonts w:ascii="Arial" w:hAnsi="Arial" w:cs="Arial"/>
          <w:sz w:val="22"/>
          <w:szCs w:val="22"/>
        </w:rPr>
        <w:t>EL</w:t>
      </w:r>
      <w:r w:rsidR="00082862">
        <w:rPr>
          <w:rFonts w:ascii="Arial" w:hAnsi="Arial" w:cs="Arial"/>
          <w:sz w:val="22"/>
          <w:szCs w:val="22"/>
        </w:rPr>
        <w:t>) y la Empresa Nacional de Transmisión (</w:t>
      </w:r>
      <w:r w:rsidR="00A42B5D" w:rsidRPr="0014260D">
        <w:rPr>
          <w:rFonts w:ascii="Arial" w:hAnsi="Arial" w:cs="Arial"/>
          <w:sz w:val="22"/>
          <w:szCs w:val="22"/>
        </w:rPr>
        <w:t>ENATREL</w:t>
      </w:r>
      <w:r w:rsidR="00082862">
        <w:rPr>
          <w:rFonts w:ascii="Arial" w:hAnsi="Arial" w:cs="Arial"/>
          <w:sz w:val="22"/>
          <w:szCs w:val="22"/>
        </w:rPr>
        <w:t>)</w:t>
      </w:r>
      <w:r w:rsidR="00A42B5D" w:rsidRPr="0014260D">
        <w:rPr>
          <w:rFonts w:ascii="Arial" w:hAnsi="Arial" w:cs="Arial"/>
          <w:sz w:val="22"/>
          <w:szCs w:val="22"/>
        </w:rPr>
        <w:t>.</w:t>
      </w:r>
      <w:r w:rsidR="00C15FA8" w:rsidRPr="0014260D">
        <w:rPr>
          <w:rFonts w:ascii="Arial" w:hAnsi="Arial" w:cs="Arial"/>
          <w:sz w:val="22"/>
          <w:szCs w:val="22"/>
        </w:rPr>
        <w:t xml:space="preserve"> </w:t>
      </w:r>
      <w:r w:rsidR="00A42B5D" w:rsidRPr="0014260D">
        <w:rPr>
          <w:rFonts w:ascii="Arial" w:hAnsi="Arial" w:cs="Arial"/>
          <w:sz w:val="22"/>
          <w:szCs w:val="22"/>
        </w:rPr>
        <w:t xml:space="preserve">Cada uno de los </w:t>
      </w:r>
      <w:r w:rsidR="00CC7F5D">
        <w:rPr>
          <w:rFonts w:ascii="Arial" w:hAnsi="Arial" w:cs="Arial"/>
          <w:sz w:val="22"/>
          <w:szCs w:val="22"/>
        </w:rPr>
        <w:t xml:space="preserve">organismos ejecutores </w:t>
      </w:r>
      <w:r w:rsidR="00AC3A1F">
        <w:rPr>
          <w:rFonts w:ascii="Arial" w:hAnsi="Arial" w:cs="Arial"/>
          <w:sz w:val="22"/>
          <w:szCs w:val="22"/>
        </w:rPr>
        <w:t xml:space="preserve">dispone de </w:t>
      </w:r>
      <w:r w:rsidR="0014260D">
        <w:rPr>
          <w:rFonts w:ascii="Arial" w:hAnsi="Arial" w:cs="Arial"/>
          <w:sz w:val="22"/>
          <w:szCs w:val="22"/>
        </w:rPr>
        <w:t xml:space="preserve">un </w:t>
      </w:r>
      <w:r w:rsidR="00890C28" w:rsidRPr="0014260D">
        <w:rPr>
          <w:rFonts w:ascii="Arial" w:hAnsi="Arial" w:cs="Arial"/>
          <w:sz w:val="22"/>
          <w:szCs w:val="22"/>
        </w:rPr>
        <w:t>marco legal</w:t>
      </w:r>
      <w:r w:rsidR="0014260D" w:rsidRPr="0014260D">
        <w:rPr>
          <w:rFonts w:ascii="Arial" w:hAnsi="Arial" w:cs="Arial"/>
          <w:sz w:val="22"/>
          <w:szCs w:val="22"/>
        </w:rPr>
        <w:t xml:space="preserve"> </w:t>
      </w:r>
      <w:r w:rsidR="00B8671B" w:rsidRPr="0014260D">
        <w:rPr>
          <w:rFonts w:ascii="Arial" w:hAnsi="Arial" w:cs="Arial"/>
          <w:sz w:val="22"/>
          <w:szCs w:val="22"/>
        </w:rPr>
        <w:t>definido</w:t>
      </w:r>
      <w:r w:rsidR="0014260D" w:rsidRPr="0014260D">
        <w:rPr>
          <w:rFonts w:ascii="Arial" w:hAnsi="Arial" w:cs="Arial"/>
          <w:sz w:val="22"/>
          <w:szCs w:val="22"/>
        </w:rPr>
        <w:t xml:space="preserve"> para </w:t>
      </w:r>
      <w:r w:rsidR="0014260D">
        <w:rPr>
          <w:rFonts w:ascii="Arial" w:hAnsi="Arial" w:cs="Arial"/>
          <w:sz w:val="22"/>
          <w:szCs w:val="22"/>
        </w:rPr>
        <w:t xml:space="preserve">adquirir compromisos con </w:t>
      </w:r>
      <w:r w:rsidR="0014260D" w:rsidRPr="0014260D">
        <w:rPr>
          <w:rFonts w:ascii="Arial" w:hAnsi="Arial" w:cs="Arial"/>
          <w:sz w:val="22"/>
          <w:szCs w:val="22"/>
        </w:rPr>
        <w:t xml:space="preserve">operaciones financiadas por el BID, </w:t>
      </w:r>
      <w:r w:rsidR="00DE0A79" w:rsidRPr="0014260D">
        <w:rPr>
          <w:rFonts w:ascii="Arial" w:hAnsi="Arial" w:cs="Arial"/>
          <w:sz w:val="22"/>
          <w:szCs w:val="22"/>
        </w:rPr>
        <w:t xml:space="preserve">se ha </w:t>
      </w:r>
      <w:r w:rsidR="004606D8" w:rsidRPr="0014260D">
        <w:rPr>
          <w:rFonts w:ascii="Arial" w:hAnsi="Arial" w:cs="Arial"/>
          <w:sz w:val="22"/>
          <w:szCs w:val="22"/>
        </w:rPr>
        <w:t>formalizado el carácter administrativo</w:t>
      </w:r>
      <w:r w:rsidR="00890C28" w:rsidRPr="0014260D">
        <w:rPr>
          <w:rFonts w:ascii="Arial" w:hAnsi="Arial" w:cs="Arial"/>
          <w:sz w:val="22"/>
          <w:szCs w:val="22"/>
        </w:rPr>
        <w:t xml:space="preserve"> y </w:t>
      </w:r>
      <w:r w:rsidR="004606D8" w:rsidRPr="0014260D">
        <w:rPr>
          <w:rFonts w:ascii="Arial" w:hAnsi="Arial" w:cs="Arial"/>
          <w:sz w:val="22"/>
          <w:szCs w:val="22"/>
        </w:rPr>
        <w:t xml:space="preserve">organizacional </w:t>
      </w:r>
      <w:r w:rsidR="0014260D">
        <w:rPr>
          <w:rFonts w:ascii="Arial" w:hAnsi="Arial" w:cs="Arial"/>
          <w:sz w:val="22"/>
          <w:szCs w:val="22"/>
        </w:rPr>
        <w:t xml:space="preserve">para </w:t>
      </w:r>
      <w:r w:rsidR="0014260D" w:rsidRPr="0014260D">
        <w:rPr>
          <w:rFonts w:ascii="Arial" w:hAnsi="Arial" w:cs="Arial"/>
          <w:sz w:val="22"/>
          <w:szCs w:val="22"/>
        </w:rPr>
        <w:t xml:space="preserve">ejecutar operaciones financiadas por el BID y </w:t>
      </w:r>
      <w:r w:rsidR="00AC3A1F">
        <w:rPr>
          <w:rFonts w:ascii="Arial" w:hAnsi="Arial" w:cs="Arial"/>
          <w:sz w:val="22"/>
          <w:szCs w:val="22"/>
        </w:rPr>
        <w:t xml:space="preserve">cuentan con </w:t>
      </w:r>
      <w:r w:rsidR="0014260D">
        <w:rPr>
          <w:rFonts w:ascii="Arial" w:hAnsi="Arial" w:cs="Arial"/>
          <w:sz w:val="22"/>
          <w:szCs w:val="22"/>
        </w:rPr>
        <w:t xml:space="preserve"> </w:t>
      </w:r>
      <w:r w:rsidR="00A42B5D" w:rsidRPr="0014260D">
        <w:rPr>
          <w:rFonts w:ascii="Arial" w:hAnsi="Arial" w:cs="Arial"/>
          <w:sz w:val="22"/>
          <w:szCs w:val="22"/>
        </w:rPr>
        <w:t xml:space="preserve"> experiencia </w:t>
      </w:r>
      <w:r w:rsidR="00AC3A1F">
        <w:rPr>
          <w:rFonts w:ascii="Arial" w:hAnsi="Arial" w:cs="Arial"/>
          <w:sz w:val="22"/>
          <w:szCs w:val="22"/>
        </w:rPr>
        <w:t xml:space="preserve">previa </w:t>
      </w:r>
      <w:r w:rsidR="00A42B5D" w:rsidRPr="0014260D">
        <w:rPr>
          <w:rFonts w:ascii="Arial" w:hAnsi="Arial" w:cs="Arial"/>
          <w:sz w:val="22"/>
          <w:szCs w:val="22"/>
        </w:rPr>
        <w:t>en proyectos de inversión</w:t>
      </w:r>
      <w:r w:rsidR="00890C28" w:rsidRPr="0014260D">
        <w:rPr>
          <w:rFonts w:ascii="Arial" w:hAnsi="Arial" w:cs="Arial"/>
          <w:sz w:val="22"/>
          <w:szCs w:val="22"/>
        </w:rPr>
        <w:t xml:space="preserve"> financiados por </w:t>
      </w:r>
      <w:r w:rsidR="00974E3B" w:rsidRPr="0014260D">
        <w:rPr>
          <w:rFonts w:ascii="Arial" w:hAnsi="Arial" w:cs="Arial"/>
          <w:sz w:val="22"/>
          <w:szCs w:val="22"/>
        </w:rPr>
        <w:t>distintas</w:t>
      </w:r>
      <w:r w:rsidR="00890C28" w:rsidRPr="0014260D">
        <w:rPr>
          <w:rFonts w:ascii="Arial" w:hAnsi="Arial" w:cs="Arial"/>
          <w:sz w:val="22"/>
          <w:szCs w:val="22"/>
        </w:rPr>
        <w:t xml:space="preserve"> fuentes de financiamiento</w:t>
      </w:r>
      <w:r w:rsidR="00AC3A1F">
        <w:rPr>
          <w:rFonts w:ascii="Arial" w:hAnsi="Arial" w:cs="Arial"/>
          <w:sz w:val="22"/>
          <w:szCs w:val="22"/>
        </w:rPr>
        <w:t>, incluyendo el BID</w:t>
      </w:r>
      <w:r w:rsidR="00890C28" w:rsidRPr="0014260D">
        <w:rPr>
          <w:rFonts w:ascii="Arial" w:hAnsi="Arial" w:cs="Arial"/>
          <w:sz w:val="22"/>
          <w:szCs w:val="22"/>
        </w:rPr>
        <w:t>.</w:t>
      </w:r>
      <w:r w:rsidR="00890C28">
        <w:rPr>
          <w:rFonts w:ascii="Arial" w:hAnsi="Arial" w:cs="Arial"/>
          <w:sz w:val="22"/>
          <w:szCs w:val="22"/>
        </w:rPr>
        <w:t xml:space="preserve"> </w:t>
      </w:r>
    </w:p>
    <w:p w:rsidR="00974E3B" w:rsidRDefault="00974E3B" w:rsidP="00936697">
      <w:pPr>
        <w:jc w:val="both"/>
        <w:rPr>
          <w:rFonts w:ascii="Arial" w:hAnsi="Arial" w:cs="Arial"/>
          <w:sz w:val="22"/>
          <w:szCs w:val="22"/>
        </w:rPr>
      </w:pPr>
    </w:p>
    <w:p w:rsidR="004C4BF8" w:rsidRDefault="00082862" w:rsidP="004C4BF8">
      <w:pPr>
        <w:jc w:val="both"/>
        <w:rPr>
          <w:rFonts w:ascii="Arial" w:hAnsi="Arial" w:cs="Arial"/>
          <w:sz w:val="22"/>
          <w:szCs w:val="22"/>
        </w:rPr>
      </w:pPr>
      <w:r w:rsidRPr="003622D9">
        <w:rPr>
          <w:rFonts w:ascii="Arial" w:eastAsia="Times New Roman" w:hAnsi="Arial" w:cs="Arial"/>
          <w:sz w:val="22"/>
          <w:szCs w:val="22"/>
          <w:lang w:val="es-ES_tradnl"/>
        </w:rPr>
        <w:t xml:space="preserve">El Gobierno de la República de Nicaragua, ha designado </w:t>
      </w:r>
      <w:r w:rsidR="00CC7F5D" w:rsidRPr="003622D9">
        <w:rPr>
          <w:rFonts w:ascii="Arial" w:eastAsia="Times New Roman" w:hAnsi="Arial" w:cs="Arial"/>
          <w:sz w:val="22"/>
          <w:szCs w:val="22"/>
          <w:lang w:val="es-ES_tradnl"/>
        </w:rPr>
        <w:t xml:space="preserve">la ejecución </w:t>
      </w:r>
      <w:r w:rsidR="002B3FE7">
        <w:rPr>
          <w:rFonts w:ascii="Arial" w:eastAsia="Times New Roman" w:hAnsi="Arial" w:cs="Arial"/>
          <w:sz w:val="22"/>
          <w:szCs w:val="22"/>
          <w:lang w:val="es-ES_tradnl"/>
        </w:rPr>
        <w:t>del Pro</w:t>
      </w:r>
      <w:r w:rsidR="00CC7F5D" w:rsidRPr="003622D9">
        <w:rPr>
          <w:rFonts w:ascii="Arial" w:eastAsia="Times New Roman" w:hAnsi="Arial" w:cs="Arial"/>
          <w:sz w:val="22"/>
          <w:szCs w:val="22"/>
          <w:lang w:val="es-ES_tradnl"/>
        </w:rPr>
        <w:t>grama</w:t>
      </w:r>
      <w:r w:rsidR="004C4BF8" w:rsidRPr="003622D9">
        <w:rPr>
          <w:rFonts w:ascii="Arial" w:eastAsia="Times New Roman" w:hAnsi="Arial" w:cs="Arial"/>
          <w:sz w:val="22"/>
          <w:szCs w:val="22"/>
          <w:lang w:val="es-ES_tradnl"/>
        </w:rPr>
        <w:t xml:space="preserve">, según los </w:t>
      </w:r>
      <w:r w:rsidR="00AC3A1F">
        <w:rPr>
          <w:rFonts w:ascii="Arial" w:eastAsia="Times New Roman" w:hAnsi="Arial" w:cs="Arial"/>
          <w:sz w:val="22"/>
          <w:szCs w:val="22"/>
          <w:lang w:val="es-ES_tradnl"/>
        </w:rPr>
        <w:t>C</w:t>
      </w:r>
      <w:r w:rsidR="004C4BF8" w:rsidRPr="003622D9">
        <w:rPr>
          <w:rFonts w:ascii="Arial" w:eastAsia="Times New Roman" w:hAnsi="Arial" w:cs="Arial"/>
          <w:sz w:val="22"/>
          <w:szCs w:val="22"/>
          <w:lang w:val="es-ES_tradnl"/>
        </w:rPr>
        <w:t>omponentes. El MEM con el apoyo técnico de ENEL, ejecutará e</w:t>
      </w:r>
      <w:r w:rsidRPr="003622D9">
        <w:rPr>
          <w:rFonts w:ascii="Arial" w:eastAsia="Times New Roman" w:hAnsi="Arial" w:cs="Arial"/>
          <w:sz w:val="22"/>
          <w:szCs w:val="22"/>
          <w:lang w:val="es-ES_tradnl"/>
        </w:rPr>
        <w:t>l Componente 1: Desarrollo Geotérmico</w:t>
      </w:r>
      <w:r w:rsidR="004C4BF8" w:rsidRPr="003622D9">
        <w:rPr>
          <w:rFonts w:ascii="Arial" w:eastAsia="Times New Roman" w:hAnsi="Arial" w:cs="Arial"/>
          <w:sz w:val="22"/>
          <w:szCs w:val="22"/>
          <w:lang w:val="es-ES_tradnl"/>
        </w:rPr>
        <w:t xml:space="preserve"> y</w:t>
      </w:r>
      <w:r w:rsidR="004C4BF8" w:rsidRPr="003622D9">
        <w:rPr>
          <w:rFonts w:ascii="Arial" w:eastAsia="Times New Roman" w:hAnsi="Arial" w:cs="Arial"/>
          <w:i/>
          <w:sz w:val="22"/>
          <w:szCs w:val="22"/>
          <w:lang w:val="es-ES_tradnl"/>
        </w:rPr>
        <w:t xml:space="preserve"> </w:t>
      </w:r>
      <w:r w:rsidR="004C4BF8" w:rsidRPr="003622D9">
        <w:rPr>
          <w:rFonts w:ascii="Arial" w:eastAsia="Times New Roman" w:hAnsi="Arial" w:cs="Arial"/>
          <w:sz w:val="22"/>
          <w:szCs w:val="22"/>
          <w:lang w:val="es-ES_tradnl"/>
        </w:rPr>
        <w:t>l</w:t>
      </w:r>
      <w:r w:rsidR="00CC7F5D" w:rsidRPr="003622D9">
        <w:rPr>
          <w:rFonts w:ascii="Arial" w:eastAsia="Times New Roman" w:hAnsi="Arial" w:cs="Arial"/>
          <w:sz w:val="22"/>
          <w:szCs w:val="22"/>
          <w:lang w:val="es-ES_tradnl"/>
        </w:rPr>
        <w:t xml:space="preserve">a ejecución del Componente 2: Mejoras en la Infraestructura Eléctrica de Transmisión, estará a cargo de </w:t>
      </w:r>
      <w:r w:rsidRPr="003622D9">
        <w:rPr>
          <w:rFonts w:ascii="Arial" w:eastAsia="Times New Roman" w:hAnsi="Arial" w:cs="Arial"/>
          <w:sz w:val="22"/>
          <w:szCs w:val="22"/>
          <w:lang w:val="es-ES_tradnl"/>
        </w:rPr>
        <w:t>ENATREL</w:t>
      </w:r>
      <w:r w:rsidR="00CC7F5D" w:rsidRPr="003622D9">
        <w:rPr>
          <w:rFonts w:ascii="Arial" w:eastAsia="Times New Roman" w:hAnsi="Arial" w:cs="Arial"/>
          <w:sz w:val="22"/>
          <w:szCs w:val="22"/>
          <w:lang w:val="es-ES_tradnl"/>
        </w:rPr>
        <w:t xml:space="preserve">. </w:t>
      </w:r>
      <w:r w:rsidR="004C4BF8" w:rsidRPr="003622D9">
        <w:rPr>
          <w:rFonts w:ascii="Arial" w:eastAsia="Times New Roman" w:hAnsi="Arial" w:cs="Arial"/>
          <w:sz w:val="22"/>
          <w:szCs w:val="22"/>
          <w:lang w:val="es-ES_tradnl"/>
        </w:rPr>
        <w:t>Asimismo, se conformará un Comité de Coordinación y Seguimiento del Programa (CCSP) integrado por el MHCP, el MEM y ENATREL</w:t>
      </w:r>
      <w:r w:rsidR="004C4BF8" w:rsidRPr="00061301">
        <w:rPr>
          <w:rFonts w:ascii="Arial" w:eastAsia="Times New Roman" w:hAnsi="Arial" w:cs="Arial"/>
          <w:lang w:val="es-ES_tradnl"/>
        </w:rPr>
        <w:t>.</w:t>
      </w:r>
    </w:p>
    <w:p w:rsidR="004C4BF8" w:rsidRPr="004C4BF8" w:rsidRDefault="004C4BF8" w:rsidP="00C05F46">
      <w:pPr>
        <w:jc w:val="both"/>
        <w:rPr>
          <w:rFonts w:ascii="Arial" w:eastAsia="Times New Roman" w:hAnsi="Arial" w:cs="Arial"/>
          <w:sz w:val="22"/>
          <w:szCs w:val="22"/>
        </w:rPr>
      </w:pPr>
    </w:p>
    <w:p w:rsidR="003622D9" w:rsidRDefault="003622D9" w:rsidP="00974E3B">
      <w:pPr>
        <w:jc w:val="both"/>
        <w:rPr>
          <w:rFonts w:ascii="Arial" w:hAnsi="Arial" w:cs="Arial"/>
          <w:sz w:val="22"/>
          <w:szCs w:val="22"/>
        </w:rPr>
      </w:pPr>
      <w:r w:rsidRPr="00300017">
        <w:rPr>
          <w:rFonts w:ascii="Arial" w:hAnsi="Arial" w:cs="Arial"/>
          <w:sz w:val="22"/>
          <w:szCs w:val="22"/>
        </w:rPr>
        <w:t xml:space="preserve">La ejecución del </w:t>
      </w:r>
      <w:r>
        <w:rPr>
          <w:rFonts w:ascii="Arial" w:hAnsi="Arial" w:cs="Arial"/>
          <w:sz w:val="22"/>
          <w:szCs w:val="22"/>
        </w:rPr>
        <w:t>Programa s</w:t>
      </w:r>
      <w:r w:rsidRPr="00300017">
        <w:rPr>
          <w:rFonts w:ascii="Arial" w:hAnsi="Arial" w:cs="Arial"/>
          <w:sz w:val="22"/>
          <w:szCs w:val="22"/>
        </w:rPr>
        <w:t>e realizará bajo un esquema institucionalizado</w:t>
      </w:r>
      <w:r>
        <w:rPr>
          <w:rFonts w:ascii="Arial" w:hAnsi="Arial" w:cs="Arial"/>
          <w:sz w:val="22"/>
          <w:szCs w:val="22"/>
        </w:rPr>
        <w:t xml:space="preserve">, </w:t>
      </w:r>
      <w:r w:rsidR="00F93586">
        <w:rPr>
          <w:rFonts w:ascii="Arial" w:hAnsi="Arial" w:cs="Arial"/>
          <w:sz w:val="22"/>
          <w:szCs w:val="22"/>
        </w:rPr>
        <w:t xml:space="preserve">en el cual se </w:t>
      </w:r>
      <w:r>
        <w:rPr>
          <w:rFonts w:ascii="Arial" w:hAnsi="Arial" w:cs="Arial"/>
          <w:sz w:val="22"/>
          <w:szCs w:val="22"/>
        </w:rPr>
        <w:t xml:space="preserve"> conformará, insertará y desarrollará en la actual estructura organizacional del MEM y </w:t>
      </w:r>
      <w:r w:rsidR="00AC3A1F">
        <w:rPr>
          <w:rFonts w:ascii="Arial" w:hAnsi="Arial" w:cs="Arial"/>
          <w:sz w:val="22"/>
          <w:szCs w:val="22"/>
        </w:rPr>
        <w:t xml:space="preserve">de </w:t>
      </w:r>
      <w:r>
        <w:rPr>
          <w:rFonts w:ascii="Arial" w:hAnsi="Arial" w:cs="Arial"/>
          <w:sz w:val="22"/>
          <w:szCs w:val="22"/>
        </w:rPr>
        <w:t>ENATREL, a cargo de los C</w:t>
      </w:r>
      <w:r w:rsidRPr="00DF65D2">
        <w:rPr>
          <w:rFonts w:ascii="Arial" w:hAnsi="Arial" w:cs="Arial"/>
          <w:sz w:val="22"/>
          <w:szCs w:val="22"/>
        </w:rPr>
        <w:t xml:space="preserve">omponentes 1 </w:t>
      </w:r>
      <w:r>
        <w:rPr>
          <w:rFonts w:ascii="Arial" w:hAnsi="Arial" w:cs="Arial"/>
          <w:sz w:val="22"/>
          <w:szCs w:val="22"/>
        </w:rPr>
        <w:t>y 2, respectivamente. La</w:t>
      </w:r>
      <w:r w:rsidRPr="00300017">
        <w:rPr>
          <w:rFonts w:ascii="Arial" w:hAnsi="Arial" w:cs="Arial"/>
          <w:sz w:val="22"/>
          <w:szCs w:val="22"/>
        </w:rPr>
        <w:t>s di</w:t>
      </w:r>
      <w:r>
        <w:rPr>
          <w:rFonts w:ascii="Arial" w:hAnsi="Arial" w:cs="Arial"/>
          <w:sz w:val="22"/>
          <w:szCs w:val="22"/>
        </w:rPr>
        <w:t>visiones generales y gerencias</w:t>
      </w:r>
      <w:r w:rsidRPr="00300017">
        <w:rPr>
          <w:rFonts w:ascii="Arial" w:hAnsi="Arial" w:cs="Arial"/>
          <w:sz w:val="22"/>
          <w:szCs w:val="22"/>
        </w:rPr>
        <w:t xml:space="preserve"> o unidades de línea </w:t>
      </w:r>
      <w:r>
        <w:rPr>
          <w:rFonts w:ascii="Arial" w:hAnsi="Arial" w:cs="Arial"/>
          <w:sz w:val="22"/>
          <w:szCs w:val="22"/>
        </w:rPr>
        <w:t xml:space="preserve">de los OE </w:t>
      </w:r>
      <w:r w:rsidRPr="00300017">
        <w:rPr>
          <w:rFonts w:ascii="Arial" w:hAnsi="Arial" w:cs="Arial"/>
          <w:sz w:val="22"/>
          <w:szCs w:val="22"/>
        </w:rPr>
        <w:t>s</w:t>
      </w:r>
      <w:r>
        <w:rPr>
          <w:rFonts w:ascii="Arial" w:hAnsi="Arial" w:cs="Arial"/>
          <w:sz w:val="22"/>
          <w:szCs w:val="22"/>
        </w:rPr>
        <w:t>erán</w:t>
      </w:r>
      <w:r w:rsidRPr="00300017">
        <w:rPr>
          <w:rFonts w:ascii="Arial" w:hAnsi="Arial" w:cs="Arial"/>
          <w:sz w:val="22"/>
          <w:szCs w:val="22"/>
        </w:rPr>
        <w:t xml:space="preserve"> las instancias responsables de la ejecución técnica </w:t>
      </w:r>
      <w:r>
        <w:rPr>
          <w:rFonts w:ascii="Arial" w:hAnsi="Arial" w:cs="Arial"/>
          <w:sz w:val="22"/>
          <w:szCs w:val="22"/>
        </w:rPr>
        <w:t xml:space="preserve">y fiduciaria </w:t>
      </w:r>
      <w:r w:rsidRPr="00300017">
        <w:rPr>
          <w:rFonts w:ascii="Arial" w:hAnsi="Arial" w:cs="Arial"/>
          <w:sz w:val="22"/>
          <w:szCs w:val="22"/>
        </w:rPr>
        <w:t xml:space="preserve">de los </w:t>
      </w:r>
      <w:r>
        <w:rPr>
          <w:rFonts w:ascii="Arial" w:hAnsi="Arial" w:cs="Arial"/>
          <w:sz w:val="22"/>
          <w:szCs w:val="22"/>
        </w:rPr>
        <w:t>C</w:t>
      </w:r>
      <w:r w:rsidRPr="00300017">
        <w:rPr>
          <w:rFonts w:ascii="Arial" w:hAnsi="Arial" w:cs="Arial"/>
          <w:sz w:val="22"/>
          <w:szCs w:val="22"/>
        </w:rPr>
        <w:t xml:space="preserve">omponentes </w:t>
      </w:r>
      <w:r>
        <w:rPr>
          <w:rFonts w:ascii="Arial" w:hAnsi="Arial" w:cs="Arial"/>
          <w:sz w:val="22"/>
          <w:szCs w:val="22"/>
        </w:rPr>
        <w:t>1 y 2 d</w:t>
      </w:r>
      <w:r w:rsidRPr="00300017">
        <w:rPr>
          <w:rFonts w:ascii="Arial" w:hAnsi="Arial" w:cs="Arial"/>
          <w:sz w:val="22"/>
          <w:szCs w:val="22"/>
        </w:rPr>
        <w:t xml:space="preserve">el </w:t>
      </w:r>
      <w:r>
        <w:rPr>
          <w:rFonts w:ascii="Arial" w:hAnsi="Arial" w:cs="Arial"/>
          <w:sz w:val="22"/>
          <w:szCs w:val="22"/>
        </w:rPr>
        <w:t>Programa,</w:t>
      </w:r>
      <w:r w:rsidRPr="004C4BF8">
        <w:rPr>
          <w:rFonts w:ascii="Arial" w:hAnsi="Arial" w:cs="Arial"/>
          <w:sz w:val="22"/>
          <w:szCs w:val="22"/>
        </w:rPr>
        <w:t xml:space="preserve"> </w:t>
      </w:r>
      <w:r>
        <w:rPr>
          <w:rFonts w:ascii="Arial" w:hAnsi="Arial" w:cs="Arial"/>
          <w:sz w:val="22"/>
          <w:szCs w:val="22"/>
        </w:rPr>
        <w:t xml:space="preserve">cuyo organigrama se presenta en la Figura No. 1. </w:t>
      </w:r>
    </w:p>
    <w:p w:rsidR="003622D9" w:rsidRDefault="003622D9" w:rsidP="00974E3B">
      <w:pPr>
        <w:jc w:val="both"/>
        <w:rPr>
          <w:rFonts w:ascii="Arial" w:hAnsi="Arial" w:cs="Arial"/>
          <w:sz w:val="22"/>
          <w:szCs w:val="22"/>
        </w:rPr>
      </w:pPr>
    </w:p>
    <w:p w:rsidR="004D41C0" w:rsidRDefault="002B3FE7" w:rsidP="00974E3B">
      <w:pPr>
        <w:jc w:val="both"/>
        <w:rPr>
          <w:rFonts w:ascii="Arial" w:hAnsi="Arial" w:cs="Arial"/>
          <w:sz w:val="22"/>
          <w:szCs w:val="22"/>
        </w:rPr>
      </w:pPr>
      <w:r>
        <w:rPr>
          <w:rFonts w:ascii="Arial" w:hAnsi="Arial" w:cs="Arial"/>
          <w:sz w:val="22"/>
          <w:szCs w:val="22"/>
        </w:rPr>
        <w:t>C</w:t>
      </w:r>
      <w:r w:rsidR="00F93586">
        <w:rPr>
          <w:rFonts w:ascii="Arial" w:hAnsi="Arial" w:cs="Arial"/>
          <w:sz w:val="22"/>
          <w:szCs w:val="22"/>
        </w:rPr>
        <w:t>a</w:t>
      </w:r>
      <w:r w:rsidR="003622D9">
        <w:rPr>
          <w:rFonts w:ascii="Arial" w:hAnsi="Arial" w:cs="Arial"/>
          <w:sz w:val="22"/>
          <w:szCs w:val="22"/>
        </w:rPr>
        <w:t>da Componente conformará una unidad ejecutora</w:t>
      </w:r>
      <w:r w:rsidR="00F93586">
        <w:rPr>
          <w:rFonts w:ascii="Arial" w:hAnsi="Arial" w:cs="Arial"/>
          <w:sz w:val="22"/>
          <w:szCs w:val="22"/>
        </w:rPr>
        <w:t xml:space="preserve">, </w:t>
      </w:r>
      <w:r w:rsidR="003622D9" w:rsidRPr="004C4BF8">
        <w:rPr>
          <w:rFonts w:ascii="Arial" w:eastAsia="Times New Roman" w:hAnsi="Arial" w:cs="Arial"/>
          <w:sz w:val="22"/>
          <w:szCs w:val="22"/>
          <w:lang w:val="es-ES_tradnl"/>
        </w:rPr>
        <w:t xml:space="preserve">con autonomía e independencia para </w:t>
      </w:r>
      <w:r w:rsidR="00F93586">
        <w:rPr>
          <w:rFonts w:ascii="Arial" w:eastAsia="Times New Roman" w:hAnsi="Arial" w:cs="Arial"/>
          <w:sz w:val="22"/>
          <w:szCs w:val="22"/>
          <w:lang w:val="es-ES_tradnl"/>
        </w:rPr>
        <w:t xml:space="preserve">desarrollar </w:t>
      </w:r>
      <w:r w:rsidR="003622D9" w:rsidRPr="004C4BF8">
        <w:rPr>
          <w:rFonts w:ascii="Arial" w:eastAsia="Times New Roman" w:hAnsi="Arial" w:cs="Arial"/>
          <w:sz w:val="22"/>
          <w:szCs w:val="22"/>
          <w:lang w:val="es-ES_tradnl"/>
        </w:rPr>
        <w:t>las actividades y alcanzar l</w:t>
      </w:r>
      <w:r w:rsidR="00F93586">
        <w:rPr>
          <w:rFonts w:ascii="Arial" w:eastAsia="Times New Roman" w:hAnsi="Arial" w:cs="Arial"/>
          <w:sz w:val="22"/>
          <w:szCs w:val="22"/>
          <w:lang w:val="es-ES_tradnl"/>
        </w:rPr>
        <w:t xml:space="preserve">as metas y </w:t>
      </w:r>
      <w:r w:rsidR="003622D9" w:rsidRPr="004C4BF8">
        <w:rPr>
          <w:rFonts w:ascii="Arial" w:eastAsia="Times New Roman" w:hAnsi="Arial" w:cs="Arial"/>
          <w:sz w:val="22"/>
          <w:szCs w:val="22"/>
          <w:lang w:val="es-ES_tradnl"/>
        </w:rPr>
        <w:t xml:space="preserve">productos </w:t>
      </w:r>
      <w:r w:rsidR="00F93586">
        <w:rPr>
          <w:rFonts w:ascii="Arial" w:eastAsia="Times New Roman" w:hAnsi="Arial" w:cs="Arial"/>
          <w:sz w:val="22"/>
          <w:szCs w:val="22"/>
          <w:lang w:val="es-ES_tradnl"/>
        </w:rPr>
        <w:t>estable</w:t>
      </w:r>
      <w:r w:rsidR="003622D9" w:rsidRPr="004C4BF8">
        <w:rPr>
          <w:rFonts w:ascii="Arial" w:eastAsia="Times New Roman" w:hAnsi="Arial" w:cs="Arial"/>
          <w:sz w:val="22"/>
          <w:szCs w:val="22"/>
          <w:lang w:val="es-ES_tradnl"/>
        </w:rPr>
        <w:t xml:space="preserve">cidos </w:t>
      </w:r>
      <w:r w:rsidR="00F93586">
        <w:rPr>
          <w:rFonts w:ascii="Arial" w:eastAsia="Times New Roman" w:hAnsi="Arial" w:cs="Arial"/>
          <w:sz w:val="22"/>
          <w:szCs w:val="22"/>
          <w:lang w:val="es-ES_tradnl"/>
        </w:rPr>
        <w:t>en cada C</w:t>
      </w:r>
      <w:r w:rsidR="003622D9">
        <w:rPr>
          <w:rFonts w:ascii="Arial" w:eastAsia="Times New Roman" w:hAnsi="Arial" w:cs="Arial"/>
          <w:sz w:val="22"/>
          <w:szCs w:val="22"/>
          <w:lang w:val="es-ES_tradnl"/>
        </w:rPr>
        <w:t>omponente del Programa</w:t>
      </w:r>
      <w:r>
        <w:rPr>
          <w:rFonts w:ascii="Arial" w:eastAsia="Times New Roman" w:hAnsi="Arial" w:cs="Arial"/>
          <w:sz w:val="22"/>
          <w:szCs w:val="22"/>
          <w:lang w:val="es-ES_tradnl"/>
        </w:rPr>
        <w:t xml:space="preserve">; todo ello bajo </w:t>
      </w:r>
      <w:r>
        <w:rPr>
          <w:rFonts w:ascii="Arial" w:hAnsi="Arial" w:cs="Arial"/>
          <w:sz w:val="22"/>
          <w:szCs w:val="22"/>
        </w:rPr>
        <w:t>la coordinación estratégica del Comité de Coordinación y Seguimiento del Programa (CCSP).</w:t>
      </w:r>
      <w:r w:rsidR="00AC3A1F">
        <w:rPr>
          <w:rFonts w:ascii="Arial" w:hAnsi="Arial" w:cs="Arial"/>
          <w:sz w:val="22"/>
          <w:szCs w:val="22"/>
        </w:rPr>
        <w:t xml:space="preserve"> </w:t>
      </w:r>
      <w:r w:rsidR="005439B0">
        <w:rPr>
          <w:rFonts w:ascii="Arial" w:hAnsi="Arial" w:cs="Arial"/>
          <w:sz w:val="22"/>
          <w:szCs w:val="22"/>
          <w:lang w:val="es-ES_tradnl"/>
        </w:rPr>
        <w:t xml:space="preserve">La </w:t>
      </w:r>
      <w:r w:rsidR="005439B0">
        <w:rPr>
          <w:rFonts w:ascii="Arial" w:hAnsi="Arial" w:cs="Arial"/>
          <w:sz w:val="22"/>
          <w:szCs w:val="22"/>
        </w:rPr>
        <w:t xml:space="preserve">Dirección </w:t>
      </w:r>
      <w:r w:rsidR="004D41C0">
        <w:rPr>
          <w:rFonts w:ascii="Arial" w:hAnsi="Arial" w:cs="Arial"/>
          <w:sz w:val="22"/>
          <w:szCs w:val="22"/>
        </w:rPr>
        <w:t xml:space="preserve">General </w:t>
      </w:r>
      <w:r w:rsidR="005439B0">
        <w:rPr>
          <w:rFonts w:ascii="Arial" w:hAnsi="Arial" w:cs="Arial"/>
          <w:sz w:val="22"/>
          <w:szCs w:val="22"/>
        </w:rPr>
        <w:t>de cada OE, con responsabilidades en los Componentes del Programa</w:t>
      </w:r>
      <w:r w:rsidR="004D41C0">
        <w:rPr>
          <w:rFonts w:ascii="Arial" w:hAnsi="Arial" w:cs="Arial"/>
          <w:sz w:val="22"/>
          <w:szCs w:val="22"/>
        </w:rPr>
        <w:t xml:space="preserve">, </w:t>
      </w:r>
      <w:r w:rsidR="004D41C0" w:rsidRPr="00300017">
        <w:rPr>
          <w:rFonts w:ascii="Arial" w:hAnsi="Arial" w:cs="Arial"/>
          <w:sz w:val="22"/>
          <w:szCs w:val="22"/>
        </w:rPr>
        <w:t>designará a</w:t>
      </w:r>
      <w:r w:rsidR="004D41C0">
        <w:rPr>
          <w:rFonts w:ascii="Arial" w:hAnsi="Arial" w:cs="Arial"/>
          <w:sz w:val="22"/>
          <w:szCs w:val="22"/>
        </w:rPr>
        <w:t xml:space="preserve">l personal clave de las distintas direcciones y/o departamentos </w:t>
      </w:r>
      <w:r w:rsidR="005439B0">
        <w:rPr>
          <w:rFonts w:ascii="Arial" w:hAnsi="Arial" w:cs="Arial"/>
          <w:sz w:val="22"/>
          <w:szCs w:val="22"/>
        </w:rPr>
        <w:t xml:space="preserve">para </w:t>
      </w:r>
      <w:r w:rsidR="004D41C0">
        <w:rPr>
          <w:rFonts w:ascii="Arial" w:hAnsi="Arial" w:cs="Arial"/>
          <w:sz w:val="22"/>
          <w:szCs w:val="22"/>
        </w:rPr>
        <w:t xml:space="preserve">brindar el apoyo requerido </w:t>
      </w:r>
      <w:r w:rsidR="005439B0">
        <w:rPr>
          <w:rFonts w:ascii="Arial" w:hAnsi="Arial" w:cs="Arial"/>
          <w:sz w:val="22"/>
          <w:szCs w:val="22"/>
        </w:rPr>
        <w:t>en el campo de su especialidad</w:t>
      </w:r>
      <w:r w:rsidR="00F93586">
        <w:rPr>
          <w:rFonts w:ascii="Arial" w:hAnsi="Arial" w:cs="Arial"/>
          <w:sz w:val="22"/>
          <w:szCs w:val="22"/>
        </w:rPr>
        <w:t xml:space="preserve">, según se detalla </w:t>
      </w:r>
      <w:r w:rsidR="005C1F3C">
        <w:rPr>
          <w:rFonts w:ascii="Arial" w:hAnsi="Arial" w:cs="Arial"/>
          <w:sz w:val="22"/>
          <w:szCs w:val="22"/>
        </w:rPr>
        <w:t>a continuación:</w:t>
      </w:r>
      <w:r w:rsidR="00F93586">
        <w:rPr>
          <w:rFonts w:ascii="Arial" w:hAnsi="Arial" w:cs="Arial"/>
          <w:sz w:val="22"/>
          <w:szCs w:val="22"/>
        </w:rPr>
        <w:t xml:space="preserve"> </w:t>
      </w:r>
      <w:r w:rsidR="004D41C0">
        <w:rPr>
          <w:rFonts w:ascii="Arial" w:hAnsi="Arial" w:cs="Arial"/>
          <w:sz w:val="22"/>
          <w:szCs w:val="22"/>
        </w:rPr>
        <w:t xml:space="preserve"> </w:t>
      </w:r>
    </w:p>
    <w:p w:rsidR="00DE0473" w:rsidRDefault="005439B0" w:rsidP="00DE0473">
      <w:pPr>
        <w:ind w:left="142"/>
        <w:jc w:val="center"/>
        <w:rPr>
          <w:rFonts w:ascii="Arial" w:hAnsi="Arial" w:cs="Arial"/>
          <w:sz w:val="20"/>
          <w:szCs w:val="20"/>
        </w:rPr>
      </w:pPr>
      <w:r>
        <w:rPr>
          <w:rFonts w:ascii="Arial" w:hAnsi="Arial" w:cs="Arial"/>
          <w:sz w:val="22"/>
          <w:szCs w:val="22"/>
        </w:rPr>
        <w:t xml:space="preserve">                                                                                                                       </w:t>
      </w:r>
      <w:r w:rsidRPr="005439B0">
        <w:rPr>
          <w:rFonts w:ascii="Arial" w:hAnsi="Arial" w:cs="Arial"/>
          <w:sz w:val="20"/>
          <w:szCs w:val="20"/>
        </w:rPr>
        <w:t>Figura No. 2</w:t>
      </w:r>
      <w:r w:rsidR="002B3FE7">
        <w:rPr>
          <w:rFonts w:ascii="Arial" w:hAnsi="Arial" w:cs="Arial"/>
          <w:sz w:val="20"/>
          <w:szCs w:val="20"/>
        </w:rPr>
        <w:t>.1.</w:t>
      </w:r>
    </w:p>
    <w:tbl>
      <w:tblPr>
        <w:tblStyle w:val="TableGrid"/>
        <w:tblW w:w="9039" w:type="dxa"/>
        <w:tblInd w:w="108" w:type="dxa"/>
        <w:tblLayout w:type="fixed"/>
        <w:tblLook w:val="04A0" w:firstRow="1" w:lastRow="0" w:firstColumn="1" w:lastColumn="0" w:noHBand="0" w:noVBand="1"/>
      </w:tblPr>
      <w:tblGrid>
        <w:gridCol w:w="1506"/>
        <w:gridCol w:w="1296"/>
        <w:gridCol w:w="2835"/>
        <w:gridCol w:w="1701"/>
        <w:gridCol w:w="1701"/>
      </w:tblGrid>
      <w:tr w:rsidR="00DE0473" w:rsidTr="00DE0473">
        <w:tc>
          <w:tcPr>
            <w:tcW w:w="1506" w:type="dxa"/>
          </w:tcPr>
          <w:p w:rsidR="00DE0473" w:rsidRDefault="00DE0473" w:rsidP="00E353CD">
            <w:pPr>
              <w:jc w:val="center"/>
              <w:rPr>
                <w:rFonts w:ascii="Arial" w:hAnsi="Arial" w:cs="Arial"/>
                <w:sz w:val="22"/>
                <w:szCs w:val="22"/>
              </w:rPr>
            </w:pPr>
            <w:r>
              <w:rPr>
                <w:rFonts w:ascii="Arial" w:hAnsi="Arial" w:cs="Arial"/>
                <w:sz w:val="22"/>
                <w:szCs w:val="22"/>
              </w:rPr>
              <w:t>Componente</w:t>
            </w:r>
          </w:p>
        </w:tc>
        <w:tc>
          <w:tcPr>
            <w:tcW w:w="1296" w:type="dxa"/>
          </w:tcPr>
          <w:p w:rsidR="00DE0473" w:rsidRDefault="00DE0473" w:rsidP="00E353CD">
            <w:pPr>
              <w:jc w:val="center"/>
              <w:rPr>
                <w:rFonts w:ascii="Arial" w:hAnsi="Arial" w:cs="Arial"/>
                <w:sz w:val="22"/>
                <w:szCs w:val="22"/>
              </w:rPr>
            </w:pPr>
            <w:r>
              <w:rPr>
                <w:rFonts w:ascii="Arial" w:hAnsi="Arial" w:cs="Arial"/>
                <w:sz w:val="22"/>
                <w:szCs w:val="22"/>
              </w:rPr>
              <w:t>OE</w:t>
            </w:r>
          </w:p>
        </w:tc>
        <w:tc>
          <w:tcPr>
            <w:tcW w:w="2835" w:type="dxa"/>
          </w:tcPr>
          <w:p w:rsidR="00DE0473" w:rsidRDefault="00DE0473" w:rsidP="00E353CD">
            <w:pPr>
              <w:jc w:val="center"/>
              <w:rPr>
                <w:rFonts w:ascii="Arial" w:hAnsi="Arial" w:cs="Arial"/>
                <w:sz w:val="22"/>
                <w:szCs w:val="22"/>
              </w:rPr>
            </w:pPr>
            <w:r>
              <w:rPr>
                <w:rFonts w:ascii="Arial" w:hAnsi="Arial" w:cs="Arial"/>
                <w:sz w:val="22"/>
                <w:szCs w:val="22"/>
              </w:rPr>
              <w:t>Coordinación Técnica</w:t>
            </w:r>
          </w:p>
        </w:tc>
        <w:tc>
          <w:tcPr>
            <w:tcW w:w="1701" w:type="dxa"/>
          </w:tcPr>
          <w:p w:rsidR="00DE0473" w:rsidRDefault="00DE0473" w:rsidP="00E353CD">
            <w:pPr>
              <w:jc w:val="center"/>
              <w:rPr>
                <w:rFonts w:ascii="Arial" w:hAnsi="Arial" w:cs="Arial"/>
                <w:sz w:val="22"/>
                <w:szCs w:val="22"/>
              </w:rPr>
            </w:pPr>
            <w:r>
              <w:rPr>
                <w:rFonts w:ascii="Arial" w:hAnsi="Arial" w:cs="Arial"/>
                <w:sz w:val="22"/>
                <w:szCs w:val="22"/>
              </w:rPr>
              <w:t>Coordinación</w:t>
            </w:r>
          </w:p>
          <w:p w:rsidR="00DE0473" w:rsidRDefault="00DE0473" w:rsidP="00E353CD">
            <w:pPr>
              <w:jc w:val="center"/>
              <w:rPr>
                <w:rFonts w:ascii="Arial" w:hAnsi="Arial" w:cs="Arial"/>
                <w:sz w:val="22"/>
                <w:szCs w:val="22"/>
              </w:rPr>
            </w:pPr>
            <w:r>
              <w:rPr>
                <w:rFonts w:ascii="Arial" w:hAnsi="Arial" w:cs="Arial"/>
                <w:sz w:val="22"/>
                <w:szCs w:val="22"/>
              </w:rPr>
              <w:t>Financiera</w:t>
            </w:r>
          </w:p>
        </w:tc>
        <w:tc>
          <w:tcPr>
            <w:tcW w:w="1701" w:type="dxa"/>
          </w:tcPr>
          <w:p w:rsidR="00DE0473" w:rsidRDefault="00DE0473" w:rsidP="00E353CD">
            <w:pPr>
              <w:jc w:val="center"/>
              <w:rPr>
                <w:rFonts w:ascii="Arial" w:hAnsi="Arial" w:cs="Arial"/>
                <w:sz w:val="22"/>
                <w:szCs w:val="22"/>
              </w:rPr>
            </w:pPr>
            <w:r>
              <w:rPr>
                <w:rFonts w:ascii="Arial" w:hAnsi="Arial" w:cs="Arial"/>
                <w:sz w:val="22"/>
                <w:szCs w:val="22"/>
              </w:rPr>
              <w:t>Coordinación Adquisiciones</w:t>
            </w:r>
          </w:p>
        </w:tc>
      </w:tr>
      <w:tr w:rsidR="00DE0473" w:rsidTr="00DE0473">
        <w:tc>
          <w:tcPr>
            <w:tcW w:w="1506" w:type="dxa"/>
          </w:tcPr>
          <w:p w:rsidR="00DE0473" w:rsidRPr="0078338B" w:rsidRDefault="00DE0473" w:rsidP="00E353CD">
            <w:pPr>
              <w:jc w:val="center"/>
              <w:rPr>
                <w:rFonts w:ascii="Arial" w:hAnsi="Arial" w:cs="Arial"/>
                <w:sz w:val="22"/>
                <w:szCs w:val="22"/>
              </w:rPr>
            </w:pPr>
            <w:r w:rsidRPr="0078338B">
              <w:rPr>
                <w:rFonts w:ascii="Arial" w:hAnsi="Arial" w:cs="Arial"/>
                <w:sz w:val="22"/>
                <w:szCs w:val="22"/>
              </w:rPr>
              <w:t>1</w:t>
            </w:r>
          </w:p>
        </w:tc>
        <w:tc>
          <w:tcPr>
            <w:tcW w:w="1296" w:type="dxa"/>
          </w:tcPr>
          <w:p w:rsidR="00DE0473" w:rsidRPr="0078338B" w:rsidRDefault="00DE0473" w:rsidP="00E353CD">
            <w:pPr>
              <w:rPr>
                <w:rFonts w:ascii="Arial" w:hAnsi="Arial" w:cs="Arial"/>
                <w:sz w:val="22"/>
                <w:szCs w:val="22"/>
              </w:rPr>
            </w:pPr>
            <w:r w:rsidRPr="0078338B">
              <w:rPr>
                <w:rFonts w:ascii="Arial" w:hAnsi="Arial" w:cs="Arial"/>
                <w:sz w:val="22"/>
                <w:szCs w:val="22"/>
              </w:rPr>
              <w:t>MEM</w:t>
            </w:r>
          </w:p>
        </w:tc>
        <w:tc>
          <w:tcPr>
            <w:tcW w:w="2835" w:type="dxa"/>
          </w:tcPr>
          <w:p w:rsidR="00DE0473" w:rsidRPr="0078338B" w:rsidRDefault="005C1332" w:rsidP="005C1332">
            <w:pPr>
              <w:pStyle w:val="ListParagraph"/>
              <w:ind w:left="67" w:hanging="34"/>
              <w:rPr>
                <w:rFonts w:ascii="Arial" w:hAnsi="Arial" w:cs="Arial"/>
                <w:sz w:val="22"/>
                <w:szCs w:val="22"/>
              </w:rPr>
            </w:pPr>
            <w:r>
              <w:rPr>
                <w:rFonts w:ascii="Arial" w:hAnsi="Arial" w:cs="Arial"/>
                <w:sz w:val="22"/>
                <w:szCs w:val="22"/>
              </w:rPr>
              <w:t xml:space="preserve"> </w:t>
            </w:r>
            <w:r w:rsidR="00DE0473" w:rsidRPr="0078338B">
              <w:rPr>
                <w:rFonts w:ascii="Arial" w:hAnsi="Arial" w:cs="Arial"/>
                <w:sz w:val="22"/>
                <w:szCs w:val="22"/>
              </w:rPr>
              <w:t>Dirección General de Electricidad y Recursos Renovables-MEM  con el apoyo técnico de la Dirección General de Proyectos de ENEL</w:t>
            </w:r>
          </w:p>
        </w:tc>
        <w:tc>
          <w:tcPr>
            <w:tcW w:w="1701" w:type="dxa"/>
          </w:tcPr>
          <w:p w:rsidR="00DE0473" w:rsidRPr="0078338B" w:rsidRDefault="00DE0473" w:rsidP="00E353CD">
            <w:pPr>
              <w:rPr>
                <w:rFonts w:ascii="Arial" w:hAnsi="Arial" w:cs="Arial"/>
                <w:sz w:val="22"/>
                <w:szCs w:val="22"/>
              </w:rPr>
            </w:pPr>
            <w:r w:rsidRPr="0078338B">
              <w:rPr>
                <w:rFonts w:ascii="Arial" w:hAnsi="Arial" w:cs="Arial"/>
                <w:sz w:val="22"/>
                <w:szCs w:val="22"/>
              </w:rPr>
              <w:t>División General Administrativa Financiera - MEM</w:t>
            </w:r>
          </w:p>
        </w:tc>
        <w:tc>
          <w:tcPr>
            <w:tcW w:w="1701" w:type="dxa"/>
          </w:tcPr>
          <w:p w:rsidR="00DE0473" w:rsidRPr="0078338B" w:rsidRDefault="00DE0473" w:rsidP="00E353CD">
            <w:pPr>
              <w:rPr>
                <w:rFonts w:ascii="Arial" w:hAnsi="Arial" w:cs="Arial"/>
                <w:sz w:val="22"/>
                <w:szCs w:val="22"/>
              </w:rPr>
            </w:pPr>
            <w:r w:rsidRPr="0078338B">
              <w:rPr>
                <w:rFonts w:ascii="Arial" w:hAnsi="Arial" w:cs="Arial"/>
                <w:sz w:val="22"/>
                <w:szCs w:val="22"/>
              </w:rPr>
              <w:t xml:space="preserve">División Adquisiciones del MEM  </w:t>
            </w:r>
          </w:p>
        </w:tc>
      </w:tr>
      <w:tr w:rsidR="00DE0473" w:rsidTr="00DE0473">
        <w:tc>
          <w:tcPr>
            <w:tcW w:w="1506" w:type="dxa"/>
          </w:tcPr>
          <w:p w:rsidR="00DE0473" w:rsidRPr="0078338B" w:rsidRDefault="00DE0473" w:rsidP="00E353CD">
            <w:pPr>
              <w:jc w:val="center"/>
              <w:rPr>
                <w:rFonts w:ascii="Arial" w:hAnsi="Arial" w:cs="Arial"/>
                <w:sz w:val="22"/>
                <w:szCs w:val="22"/>
              </w:rPr>
            </w:pPr>
            <w:r w:rsidRPr="0078338B">
              <w:rPr>
                <w:rFonts w:ascii="Arial" w:hAnsi="Arial" w:cs="Arial"/>
                <w:sz w:val="22"/>
                <w:szCs w:val="22"/>
              </w:rPr>
              <w:t>2</w:t>
            </w:r>
          </w:p>
        </w:tc>
        <w:tc>
          <w:tcPr>
            <w:tcW w:w="1296" w:type="dxa"/>
          </w:tcPr>
          <w:p w:rsidR="00DE0473" w:rsidRPr="0078338B" w:rsidRDefault="00DE0473" w:rsidP="00E353CD">
            <w:pPr>
              <w:rPr>
                <w:rFonts w:ascii="Arial" w:hAnsi="Arial" w:cs="Arial"/>
                <w:sz w:val="22"/>
                <w:szCs w:val="22"/>
              </w:rPr>
            </w:pPr>
            <w:r w:rsidRPr="0078338B">
              <w:rPr>
                <w:rFonts w:ascii="Arial" w:hAnsi="Arial" w:cs="Arial"/>
                <w:sz w:val="22"/>
                <w:szCs w:val="22"/>
              </w:rPr>
              <w:t>ENATREL</w:t>
            </w:r>
          </w:p>
        </w:tc>
        <w:tc>
          <w:tcPr>
            <w:tcW w:w="2835" w:type="dxa"/>
          </w:tcPr>
          <w:p w:rsidR="00DE0473" w:rsidRPr="0078338B" w:rsidRDefault="00DE0473" w:rsidP="00E353CD">
            <w:pPr>
              <w:rPr>
                <w:rFonts w:ascii="Arial" w:hAnsi="Arial" w:cs="Arial"/>
                <w:sz w:val="22"/>
                <w:szCs w:val="22"/>
              </w:rPr>
            </w:pPr>
            <w:r w:rsidRPr="0078338B">
              <w:rPr>
                <w:rFonts w:ascii="Arial" w:hAnsi="Arial" w:cs="Arial"/>
                <w:sz w:val="22"/>
                <w:szCs w:val="22"/>
              </w:rPr>
              <w:t xml:space="preserve">Gerencia de Ingeniería y Proyectos - ENATREL </w:t>
            </w:r>
          </w:p>
        </w:tc>
        <w:tc>
          <w:tcPr>
            <w:tcW w:w="1701" w:type="dxa"/>
          </w:tcPr>
          <w:p w:rsidR="00DE0473" w:rsidRPr="0078338B" w:rsidRDefault="00DE0473" w:rsidP="00E353CD">
            <w:pPr>
              <w:jc w:val="both"/>
              <w:rPr>
                <w:rFonts w:ascii="Arial" w:hAnsi="Arial" w:cs="Arial"/>
                <w:sz w:val="22"/>
                <w:szCs w:val="22"/>
              </w:rPr>
            </w:pPr>
            <w:r w:rsidRPr="0078338B">
              <w:rPr>
                <w:rFonts w:ascii="Arial" w:hAnsi="Arial" w:cs="Arial"/>
                <w:sz w:val="22"/>
                <w:szCs w:val="22"/>
              </w:rPr>
              <w:t>División de Adquisiciones -</w:t>
            </w:r>
            <w:r>
              <w:rPr>
                <w:rFonts w:ascii="Arial" w:hAnsi="Arial" w:cs="Arial"/>
                <w:sz w:val="22"/>
                <w:szCs w:val="22"/>
              </w:rPr>
              <w:t xml:space="preserve"> </w:t>
            </w:r>
            <w:r w:rsidRPr="0078338B">
              <w:rPr>
                <w:rFonts w:ascii="Arial" w:hAnsi="Arial" w:cs="Arial"/>
                <w:sz w:val="22"/>
                <w:szCs w:val="22"/>
              </w:rPr>
              <w:t>MEM</w:t>
            </w:r>
          </w:p>
        </w:tc>
        <w:tc>
          <w:tcPr>
            <w:tcW w:w="1701" w:type="dxa"/>
          </w:tcPr>
          <w:p w:rsidR="00DE0473" w:rsidRPr="0078338B" w:rsidRDefault="00DE0473" w:rsidP="00E353CD">
            <w:pPr>
              <w:jc w:val="both"/>
              <w:rPr>
                <w:rFonts w:ascii="Arial" w:hAnsi="Arial" w:cs="Arial"/>
                <w:sz w:val="22"/>
                <w:szCs w:val="22"/>
              </w:rPr>
            </w:pPr>
            <w:r w:rsidRPr="0078338B">
              <w:rPr>
                <w:rFonts w:ascii="Arial" w:hAnsi="Arial" w:cs="Arial"/>
                <w:sz w:val="22"/>
                <w:szCs w:val="22"/>
              </w:rPr>
              <w:t>Unidad Adquisiciones PNESER</w:t>
            </w:r>
          </w:p>
        </w:tc>
      </w:tr>
    </w:tbl>
    <w:p w:rsidR="00EB4E8A" w:rsidRDefault="004D41C0" w:rsidP="00974E3B">
      <w:pPr>
        <w:jc w:val="both"/>
        <w:rPr>
          <w:rFonts w:ascii="Arial" w:hAnsi="Arial" w:cs="Arial"/>
          <w:sz w:val="22"/>
          <w:szCs w:val="22"/>
        </w:rPr>
      </w:pPr>
      <w:r>
        <w:rPr>
          <w:rFonts w:ascii="Arial" w:hAnsi="Arial" w:cs="Arial"/>
          <w:sz w:val="22"/>
          <w:szCs w:val="22"/>
        </w:rPr>
        <w:lastRenderedPageBreak/>
        <w:t xml:space="preserve">En adición, el personal clave que atenderá la gestión </w:t>
      </w:r>
      <w:r w:rsidR="00EB4E8A">
        <w:rPr>
          <w:rFonts w:ascii="Arial" w:hAnsi="Arial" w:cs="Arial"/>
          <w:sz w:val="22"/>
          <w:szCs w:val="22"/>
        </w:rPr>
        <w:t xml:space="preserve">financiera y la gestión de adquisiciones, </w:t>
      </w:r>
      <w:r>
        <w:rPr>
          <w:rFonts w:ascii="Arial" w:hAnsi="Arial" w:cs="Arial"/>
          <w:sz w:val="22"/>
          <w:szCs w:val="22"/>
        </w:rPr>
        <w:t xml:space="preserve">será designado por el Director General Administrativo Financiero del MEM y ENATREL; </w:t>
      </w:r>
      <w:r w:rsidR="005C1332">
        <w:rPr>
          <w:rFonts w:ascii="Arial" w:hAnsi="Arial" w:cs="Arial"/>
          <w:sz w:val="22"/>
          <w:szCs w:val="22"/>
        </w:rPr>
        <w:t xml:space="preserve"> </w:t>
      </w:r>
      <w:r>
        <w:rPr>
          <w:rFonts w:ascii="Arial" w:hAnsi="Arial" w:cs="Arial"/>
          <w:sz w:val="22"/>
          <w:szCs w:val="22"/>
        </w:rPr>
        <w:t xml:space="preserve">todo ello </w:t>
      </w:r>
      <w:r w:rsidR="00F93586">
        <w:rPr>
          <w:rFonts w:ascii="Arial" w:hAnsi="Arial" w:cs="Arial"/>
          <w:sz w:val="22"/>
          <w:szCs w:val="22"/>
        </w:rPr>
        <w:t xml:space="preserve">previa </w:t>
      </w:r>
      <w:r>
        <w:rPr>
          <w:rFonts w:ascii="Arial" w:hAnsi="Arial" w:cs="Arial"/>
          <w:sz w:val="22"/>
          <w:szCs w:val="22"/>
        </w:rPr>
        <w:t>aproba</w:t>
      </w:r>
      <w:r w:rsidR="00F93586">
        <w:rPr>
          <w:rFonts w:ascii="Arial" w:hAnsi="Arial" w:cs="Arial"/>
          <w:sz w:val="22"/>
          <w:szCs w:val="22"/>
        </w:rPr>
        <w:t xml:space="preserve">ción de </w:t>
      </w:r>
      <w:r>
        <w:rPr>
          <w:rFonts w:ascii="Arial" w:hAnsi="Arial" w:cs="Arial"/>
          <w:sz w:val="22"/>
          <w:szCs w:val="22"/>
        </w:rPr>
        <w:t xml:space="preserve">la máxima autoridad </w:t>
      </w:r>
      <w:r w:rsidR="00F93586">
        <w:rPr>
          <w:rFonts w:ascii="Arial" w:hAnsi="Arial" w:cs="Arial"/>
          <w:sz w:val="22"/>
          <w:szCs w:val="22"/>
        </w:rPr>
        <w:t xml:space="preserve">en </w:t>
      </w:r>
      <w:r>
        <w:rPr>
          <w:rFonts w:ascii="Arial" w:hAnsi="Arial" w:cs="Arial"/>
          <w:sz w:val="22"/>
          <w:szCs w:val="22"/>
        </w:rPr>
        <w:t xml:space="preserve">cada OE. </w:t>
      </w:r>
    </w:p>
    <w:p w:rsidR="00EB4E8A" w:rsidRDefault="00EB4E8A" w:rsidP="00974E3B">
      <w:pPr>
        <w:jc w:val="both"/>
        <w:rPr>
          <w:rFonts w:ascii="Arial" w:hAnsi="Arial" w:cs="Arial"/>
          <w:sz w:val="22"/>
          <w:szCs w:val="22"/>
        </w:rPr>
      </w:pPr>
    </w:p>
    <w:p w:rsidR="00AC3A1F" w:rsidRDefault="00EB4E8A" w:rsidP="00974E3B">
      <w:pPr>
        <w:jc w:val="both"/>
        <w:rPr>
          <w:rFonts w:ascii="Arial" w:hAnsi="Arial" w:cs="Arial"/>
          <w:w w:val="102"/>
          <w:sz w:val="22"/>
          <w:szCs w:val="22"/>
        </w:rPr>
      </w:pPr>
      <w:r>
        <w:rPr>
          <w:rFonts w:ascii="Arial" w:hAnsi="Arial" w:cs="Arial"/>
          <w:sz w:val="22"/>
          <w:szCs w:val="22"/>
        </w:rPr>
        <w:t>En todos los casos, el personal clave de</w:t>
      </w:r>
      <w:r w:rsidR="00AC3A1F">
        <w:rPr>
          <w:rFonts w:ascii="Arial" w:hAnsi="Arial" w:cs="Arial"/>
          <w:sz w:val="22"/>
          <w:szCs w:val="22"/>
        </w:rPr>
        <w:t xml:space="preserve"> los </w:t>
      </w:r>
      <w:r w:rsidR="004D41C0">
        <w:rPr>
          <w:rFonts w:ascii="Arial" w:hAnsi="Arial" w:cs="Arial"/>
          <w:sz w:val="22"/>
          <w:szCs w:val="22"/>
        </w:rPr>
        <w:t>OE designado a</w:t>
      </w:r>
      <w:r w:rsidR="00AC3A1F">
        <w:rPr>
          <w:rFonts w:ascii="Arial" w:hAnsi="Arial" w:cs="Arial"/>
          <w:sz w:val="22"/>
          <w:szCs w:val="22"/>
        </w:rPr>
        <w:t xml:space="preserve"> </w:t>
      </w:r>
      <w:r w:rsidR="004D41C0">
        <w:rPr>
          <w:rFonts w:ascii="Arial" w:hAnsi="Arial" w:cs="Arial"/>
          <w:sz w:val="22"/>
          <w:szCs w:val="22"/>
        </w:rPr>
        <w:t>l</w:t>
      </w:r>
      <w:r w:rsidR="00AC3A1F">
        <w:rPr>
          <w:rFonts w:ascii="Arial" w:hAnsi="Arial" w:cs="Arial"/>
          <w:sz w:val="22"/>
          <w:szCs w:val="22"/>
        </w:rPr>
        <w:t xml:space="preserve">os Componentes del </w:t>
      </w:r>
      <w:r w:rsidR="004D41C0">
        <w:rPr>
          <w:rFonts w:ascii="Arial" w:hAnsi="Arial" w:cs="Arial"/>
          <w:sz w:val="22"/>
          <w:szCs w:val="22"/>
        </w:rPr>
        <w:t xml:space="preserve"> Programa, </w:t>
      </w:r>
      <w:r w:rsidR="00F93586">
        <w:rPr>
          <w:rFonts w:ascii="Arial" w:hAnsi="Arial" w:cs="Arial"/>
          <w:sz w:val="22"/>
          <w:szCs w:val="22"/>
        </w:rPr>
        <w:t xml:space="preserve">mantendrá una comunicación fluida </w:t>
      </w:r>
      <w:r>
        <w:rPr>
          <w:rFonts w:ascii="Arial" w:hAnsi="Arial" w:cs="Arial"/>
          <w:sz w:val="22"/>
          <w:szCs w:val="22"/>
        </w:rPr>
        <w:t xml:space="preserve">entre sí y con </w:t>
      </w:r>
      <w:r w:rsidR="004D41C0">
        <w:rPr>
          <w:rFonts w:ascii="Arial" w:hAnsi="Arial" w:cs="Arial"/>
          <w:sz w:val="22"/>
          <w:szCs w:val="22"/>
        </w:rPr>
        <w:t>la</w:t>
      </w:r>
      <w:r w:rsidR="00AC3A1F">
        <w:rPr>
          <w:rFonts w:ascii="Arial" w:hAnsi="Arial" w:cs="Arial"/>
          <w:sz w:val="22"/>
          <w:szCs w:val="22"/>
        </w:rPr>
        <w:t>s</w:t>
      </w:r>
      <w:r w:rsidR="004D41C0">
        <w:rPr>
          <w:rFonts w:ascii="Arial" w:hAnsi="Arial" w:cs="Arial"/>
          <w:sz w:val="22"/>
          <w:szCs w:val="22"/>
        </w:rPr>
        <w:t xml:space="preserve"> Coordinaci</w:t>
      </w:r>
      <w:r w:rsidR="00AC3A1F">
        <w:rPr>
          <w:rFonts w:ascii="Arial" w:hAnsi="Arial" w:cs="Arial"/>
          <w:sz w:val="22"/>
          <w:szCs w:val="22"/>
        </w:rPr>
        <w:t>o</w:t>
      </w:r>
      <w:r w:rsidR="004D41C0">
        <w:rPr>
          <w:rFonts w:ascii="Arial" w:hAnsi="Arial" w:cs="Arial"/>
          <w:sz w:val="22"/>
          <w:szCs w:val="22"/>
        </w:rPr>
        <w:t>n</w:t>
      </w:r>
      <w:r w:rsidR="00AC3A1F">
        <w:rPr>
          <w:rFonts w:ascii="Arial" w:hAnsi="Arial" w:cs="Arial"/>
          <w:sz w:val="22"/>
          <w:szCs w:val="22"/>
        </w:rPr>
        <w:t>es</w:t>
      </w:r>
      <w:r w:rsidR="004D41C0">
        <w:rPr>
          <w:rFonts w:ascii="Arial" w:hAnsi="Arial" w:cs="Arial"/>
          <w:sz w:val="22"/>
          <w:szCs w:val="22"/>
        </w:rPr>
        <w:t xml:space="preserve"> de</w:t>
      </w:r>
      <w:r w:rsidR="00AC3A1F">
        <w:rPr>
          <w:rFonts w:ascii="Arial" w:hAnsi="Arial" w:cs="Arial"/>
          <w:sz w:val="22"/>
          <w:szCs w:val="22"/>
        </w:rPr>
        <w:t xml:space="preserve"> </w:t>
      </w:r>
      <w:r w:rsidR="004D41C0">
        <w:rPr>
          <w:rFonts w:ascii="Arial" w:hAnsi="Arial" w:cs="Arial"/>
          <w:sz w:val="22"/>
          <w:szCs w:val="22"/>
        </w:rPr>
        <w:t>l</w:t>
      </w:r>
      <w:r w:rsidR="00AC3A1F">
        <w:rPr>
          <w:rFonts w:ascii="Arial" w:hAnsi="Arial" w:cs="Arial"/>
          <w:sz w:val="22"/>
          <w:szCs w:val="22"/>
        </w:rPr>
        <w:t xml:space="preserve">os </w:t>
      </w:r>
      <w:r w:rsidR="004D41C0">
        <w:rPr>
          <w:rFonts w:ascii="Arial" w:hAnsi="Arial" w:cs="Arial"/>
          <w:sz w:val="22"/>
          <w:szCs w:val="22"/>
        </w:rPr>
        <w:t xml:space="preserve"> Componente</w:t>
      </w:r>
      <w:r w:rsidR="00AC3A1F">
        <w:rPr>
          <w:rFonts w:ascii="Arial" w:hAnsi="Arial" w:cs="Arial"/>
          <w:sz w:val="22"/>
          <w:szCs w:val="22"/>
        </w:rPr>
        <w:t>s C1 y C2</w:t>
      </w:r>
      <w:r w:rsidR="004D41C0">
        <w:rPr>
          <w:rFonts w:ascii="Arial" w:hAnsi="Arial" w:cs="Arial"/>
          <w:sz w:val="22"/>
          <w:szCs w:val="22"/>
        </w:rPr>
        <w:t xml:space="preserve">, </w:t>
      </w:r>
      <w:r w:rsidR="004D41C0" w:rsidRPr="00D20117">
        <w:rPr>
          <w:rFonts w:ascii="Arial" w:hAnsi="Arial" w:cs="Arial"/>
          <w:sz w:val="22"/>
          <w:szCs w:val="22"/>
        </w:rPr>
        <w:t>c</w:t>
      </w:r>
      <w:r w:rsidR="004D41C0" w:rsidRPr="00D20117">
        <w:rPr>
          <w:rFonts w:ascii="Arial" w:hAnsi="Arial" w:cs="Arial"/>
          <w:spacing w:val="-1"/>
          <w:sz w:val="22"/>
          <w:szCs w:val="22"/>
        </w:rPr>
        <w:t>o</w:t>
      </w:r>
      <w:r w:rsidR="004D41C0" w:rsidRPr="00D20117">
        <w:rPr>
          <w:rFonts w:ascii="Arial" w:hAnsi="Arial" w:cs="Arial"/>
          <w:sz w:val="22"/>
          <w:szCs w:val="22"/>
        </w:rPr>
        <w:t xml:space="preserve">n </w:t>
      </w:r>
      <w:r w:rsidR="004D41C0" w:rsidRPr="00D20117">
        <w:rPr>
          <w:rFonts w:ascii="Arial" w:hAnsi="Arial" w:cs="Arial"/>
          <w:spacing w:val="7"/>
          <w:sz w:val="22"/>
          <w:szCs w:val="22"/>
        </w:rPr>
        <w:t xml:space="preserve"> </w:t>
      </w:r>
      <w:r w:rsidR="004D41C0" w:rsidRPr="00D20117">
        <w:rPr>
          <w:rFonts w:ascii="Arial" w:hAnsi="Arial" w:cs="Arial"/>
          <w:spacing w:val="1"/>
          <w:sz w:val="22"/>
          <w:szCs w:val="22"/>
        </w:rPr>
        <w:t>q</w:t>
      </w:r>
      <w:r w:rsidR="004D41C0" w:rsidRPr="00D20117">
        <w:rPr>
          <w:rFonts w:ascii="Arial" w:hAnsi="Arial" w:cs="Arial"/>
          <w:spacing w:val="-1"/>
          <w:sz w:val="22"/>
          <w:szCs w:val="22"/>
        </w:rPr>
        <w:t>u</w:t>
      </w:r>
      <w:r w:rsidR="004D41C0" w:rsidRPr="00D20117">
        <w:rPr>
          <w:rFonts w:ascii="Arial" w:hAnsi="Arial" w:cs="Arial"/>
          <w:spacing w:val="1"/>
          <w:sz w:val="22"/>
          <w:szCs w:val="22"/>
        </w:rPr>
        <w:t>i</w:t>
      </w:r>
      <w:r w:rsidR="004D41C0" w:rsidRPr="00D20117">
        <w:rPr>
          <w:rFonts w:ascii="Arial" w:hAnsi="Arial" w:cs="Arial"/>
          <w:sz w:val="22"/>
          <w:szCs w:val="22"/>
        </w:rPr>
        <w:t>en</w:t>
      </w:r>
      <w:r>
        <w:rPr>
          <w:rFonts w:ascii="Arial" w:hAnsi="Arial" w:cs="Arial"/>
          <w:sz w:val="22"/>
          <w:szCs w:val="22"/>
        </w:rPr>
        <w:t>es</w:t>
      </w:r>
      <w:r w:rsidR="004D41C0" w:rsidRPr="00D20117">
        <w:rPr>
          <w:rFonts w:ascii="Arial" w:hAnsi="Arial" w:cs="Arial"/>
          <w:sz w:val="22"/>
          <w:szCs w:val="22"/>
        </w:rPr>
        <w:t xml:space="preserve"> </w:t>
      </w:r>
      <w:r w:rsidR="004D41C0" w:rsidRPr="00D20117">
        <w:rPr>
          <w:rFonts w:ascii="Arial" w:hAnsi="Arial" w:cs="Arial"/>
          <w:spacing w:val="1"/>
          <w:sz w:val="22"/>
          <w:szCs w:val="22"/>
        </w:rPr>
        <w:t>m</w:t>
      </w:r>
      <w:r w:rsidR="004D41C0" w:rsidRPr="00D20117">
        <w:rPr>
          <w:rFonts w:ascii="Arial" w:hAnsi="Arial" w:cs="Arial"/>
          <w:spacing w:val="-2"/>
          <w:sz w:val="22"/>
          <w:szCs w:val="22"/>
        </w:rPr>
        <w:t>a</w:t>
      </w:r>
      <w:r w:rsidR="004D41C0" w:rsidRPr="00D20117">
        <w:rPr>
          <w:rFonts w:ascii="Arial" w:hAnsi="Arial" w:cs="Arial"/>
          <w:spacing w:val="1"/>
          <w:sz w:val="22"/>
          <w:szCs w:val="22"/>
        </w:rPr>
        <w:t>n</w:t>
      </w:r>
      <w:r w:rsidR="004D41C0" w:rsidRPr="00D20117">
        <w:rPr>
          <w:rFonts w:ascii="Arial" w:hAnsi="Arial" w:cs="Arial"/>
          <w:sz w:val="22"/>
          <w:szCs w:val="22"/>
        </w:rPr>
        <w:t>te</w:t>
      </w:r>
      <w:r w:rsidR="004D41C0" w:rsidRPr="00D20117">
        <w:rPr>
          <w:rFonts w:ascii="Arial" w:hAnsi="Arial" w:cs="Arial"/>
          <w:spacing w:val="1"/>
          <w:sz w:val="22"/>
          <w:szCs w:val="22"/>
        </w:rPr>
        <w:t>n</w:t>
      </w:r>
      <w:r w:rsidR="004D41C0" w:rsidRPr="00D20117">
        <w:rPr>
          <w:rFonts w:ascii="Arial" w:hAnsi="Arial" w:cs="Arial"/>
          <w:spacing w:val="-1"/>
          <w:sz w:val="22"/>
          <w:szCs w:val="22"/>
        </w:rPr>
        <w:t>d</w:t>
      </w:r>
      <w:r w:rsidR="004D41C0" w:rsidRPr="00D20117">
        <w:rPr>
          <w:rFonts w:ascii="Arial" w:hAnsi="Arial" w:cs="Arial"/>
          <w:sz w:val="22"/>
          <w:szCs w:val="22"/>
        </w:rPr>
        <w:t>rá</w:t>
      </w:r>
      <w:r w:rsidR="004D41C0" w:rsidRPr="00D20117">
        <w:rPr>
          <w:rFonts w:ascii="Arial" w:hAnsi="Arial" w:cs="Arial"/>
          <w:spacing w:val="16"/>
          <w:sz w:val="22"/>
          <w:szCs w:val="22"/>
        </w:rPr>
        <w:t xml:space="preserve"> </w:t>
      </w:r>
      <w:r w:rsidR="004D41C0" w:rsidRPr="00D20117">
        <w:rPr>
          <w:rFonts w:ascii="Arial" w:hAnsi="Arial" w:cs="Arial"/>
          <w:spacing w:val="1"/>
          <w:sz w:val="22"/>
          <w:szCs w:val="22"/>
        </w:rPr>
        <w:t>un</w:t>
      </w:r>
      <w:r w:rsidR="004D41C0" w:rsidRPr="00D20117">
        <w:rPr>
          <w:rFonts w:ascii="Arial" w:hAnsi="Arial" w:cs="Arial"/>
          <w:sz w:val="22"/>
          <w:szCs w:val="22"/>
        </w:rPr>
        <w:t xml:space="preserve">a </w:t>
      </w:r>
      <w:r w:rsidR="004D41C0" w:rsidRPr="00D20117">
        <w:rPr>
          <w:rFonts w:ascii="Arial" w:hAnsi="Arial" w:cs="Arial"/>
          <w:spacing w:val="5"/>
          <w:sz w:val="22"/>
          <w:szCs w:val="22"/>
        </w:rPr>
        <w:t xml:space="preserve"> </w:t>
      </w:r>
      <w:r w:rsidR="004D41C0" w:rsidRPr="00D20117">
        <w:rPr>
          <w:rFonts w:ascii="Arial" w:hAnsi="Arial" w:cs="Arial"/>
          <w:sz w:val="22"/>
          <w:szCs w:val="22"/>
        </w:rPr>
        <w:t>re</w:t>
      </w:r>
      <w:r w:rsidR="004D41C0" w:rsidRPr="00D20117">
        <w:rPr>
          <w:rFonts w:ascii="Arial" w:hAnsi="Arial" w:cs="Arial"/>
          <w:spacing w:val="1"/>
          <w:sz w:val="22"/>
          <w:szCs w:val="22"/>
        </w:rPr>
        <w:t>la</w:t>
      </w:r>
      <w:r w:rsidR="004D41C0" w:rsidRPr="00D20117">
        <w:rPr>
          <w:rFonts w:ascii="Arial" w:hAnsi="Arial" w:cs="Arial"/>
          <w:sz w:val="22"/>
          <w:szCs w:val="22"/>
        </w:rPr>
        <w:t>c</w:t>
      </w:r>
      <w:r w:rsidR="004D41C0" w:rsidRPr="00D20117">
        <w:rPr>
          <w:rFonts w:ascii="Arial" w:hAnsi="Arial" w:cs="Arial"/>
          <w:spacing w:val="3"/>
          <w:sz w:val="22"/>
          <w:szCs w:val="22"/>
        </w:rPr>
        <w:t>i</w:t>
      </w:r>
      <w:r w:rsidR="004D41C0" w:rsidRPr="00D20117">
        <w:rPr>
          <w:rFonts w:ascii="Arial" w:hAnsi="Arial" w:cs="Arial"/>
          <w:spacing w:val="1"/>
          <w:sz w:val="22"/>
          <w:szCs w:val="22"/>
        </w:rPr>
        <w:t>ó</w:t>
      </w:r>
      <w:r w:rsidR="004D41C0" w:rsidRPr="00D20117">
        <w:rPr>
          <w:rFonts w:ascii="Arial" w:hAnsi="Arial" w:cs="Arial"/>
          <w:sz w:val="22"/>
          <w:szCs w:val="22"/>
        </w:rPr>
        <w:t xml:space="preserve">n </w:t>
      </w:r>
      <w:r w:rsidR="004D41C0" w:rsidRPr="00D20117">
        <w:rPr>
          <w:rFonts w:ascii="Arial" w:hAnsi="Arial" w:cs="Arial"/>
          <w:spacing w:val="8"/>
          <w:sz w:val="22"/>
          <w:szCs w:val="22"/>
        </w:rPr>
        <w:t xml:space="preserve"> </w:t>
      </w:r>
      <w:r w:rsidR="004D41C0" w:rsidRPr="00D20117">
        <w:rPr>
          <w:rFonts w:ascii="Arial" w:hAnsi="Arial" w:cs="Arial"/>
          <w:spacing w:val="3"/>
          <w:sz w:val="22"/>
          <w:szCs w:val="22"/>
        </w:rPr>
        <w:t>f</w:t>
      </w:r>
      <w:r w:rsidR="004D41C0" w:rsidRPr="00D20117">
        <w:rPr>
          <w:rFonts w:ascii="Arial" w:hAnsi="Arial" w:cs="Arial"/>
          <w:spacing w:val="-1"/>
          <w:sz w:val="22"/>
          <w:szCs w:val="22"/>
        </w:rPr>
        <w:t>u</w:t>
      </w:r>
      <w:r w:rsidR="004D41C0" w:rsidRPr="00D20117">
        <w:rPr>
          <w:rFonts w:ascii="Arial" w:hAnsi="Arial" w:cs="Arial"/>
          <w:spacing w:val="1"/>
          <w:sz w:val="22"/>
          <w:szCs w:val="22"/>
        </w:rPr>
        <w:t>n</w:t>
      </w:r>
      <w:r w:rsidR="004D41C0" w:rsidRPr="00D20117">
        <w:rPr>
          <w:rFonts w:ascii="Arial" w:hAnsi="Arial" w:cs="Arial"/>
          <w:spacing w:val="-3"/>
          <w:sz w:val="22"/>
          <w:szCs w:val="22"/>
        </w:rPr>
        <w:t>c</w:t>
      </w:r>
      <w:r w:rsidR="004D41C0" w:rsidRPr="00D20117">
        <w:rPr>
          <w:rFonts w:ascii="Arial" w:hAnsi="Arial" w:cs="Arial"/>
          <w:spacing w:val="3"/>
          <w:sz w:val="22"/>
          <w:szCs w:val="22"/>
        </w:rPr>
        <w:t>i</w:t>
      </w:r>
      <w:r w:rsidR="004D41C0" w:rsidRPr="00D20117">
        <w:rPr>
          <w:rFonts w:ascii="Arial" w:hAnsi="Arial" w:cs="Arial"/>
          <w:spacing w:val="1"/>
          <w:sz w:val="22"/>
          <w:szCs w:val="22"/>
        </w:rPr>
        <w:t>on</w:t>
      </w:r>
      <w:r w:rsidR="004D41C0" w:rsidRPr="00D20117">
        <w:rPr>
          <w:rFonts w:ascii="Arial" w:hAnsi="Arial" w:cs="Arial"/>
          <w:spacing w:val="-4"/>
          <w:sz w:val="22"/>
          <w:szCs w:val="22"/>
        </w:rPr>
        <w:t>a</w:t>
      </w:r>
      <w:r w:rsidR="004D41C0" w:rsidRPr="00D20117">
        <w:rPr>
          <w:rFonts w:ascii="Arial" w:hAnsi="Arial" w:cs="Arial"/>
          <w:sz w:val="22"/>
          <w:szCs w:val="22"/>
        </w:rPr>
        <w:t xml:space="preserve">l </w:t>
      </w:r>
      <w:r w:rsidR="004D41C0" w:rsidRPr="00D20117">
        <w:rPr>
          <w:rFonts w:ascii="Arial" w:hAnsi="Arial" w:cs="Arial"/>
          <w:spacing w:val="18"/>
          <w:sz w:val="22"/>
          <w:szCs w:val="22"/>
        </w:rPr>
        <w:t xml:space="preserve"> </w:t>
      </w:r>
      <w:r w:rsidR="004D41C0" w:rsidRPr="00D20117">
        <w:rPr>
          <w:rFonts w:ascii="Arial" w:hAnsi="Arial" w:cs="Arial"/>
          <w:sz w:val="22"/>
          <w:szCs w:val="22"/>
        </w:rPr>
        <w:t>y  téc</w:t>
      </w:r>
      <w:r w:rsidR="004D41C0" w:rsidRPr="00D20117">
        <w:rPr>
          <w:rFonts w:ascii="Arial" w:hAnsi="Arial" w:cs="Arial"/>
          <w:spacing w:val="1"/>
          <w:sz w:val="22"/>
          <w:szCs w:val="22"/>
        </w:rPr>
        <w:t>ni</w:t>
      </w:r>
      <w:r w:rsidR="004D41C0" w:rsidRPr="00D20117">
        <w:rPr>
          <w:rFonts w:ascii="Arial" w:hAnsi="Arial" w:cs="Arial"/>
          <w:sz w:val="22"/>
          <w:szCs w:val="22"/>
        </w:rPr>
        <w:t xml:space="preserve">ca </w:t>
      </w:r>
      <w:r w:rsidR="004D41C0" w:rsidRPr="00D20117">
        <w:rPr>
          <w:rFonts w:ascii="Arial" w:hAnsi="Arial" w:cs="Arial"/>
          <w:spacing w:val="10"/>
          <w:sz w:val="22"/>
          <w:szCs w:val="22"/>
        </w:rPr>
        <w:t xml:space="preserve"> </w:t>
      </w:r>
      <w:r w:rsidR="004D41C0" w:rsidRPr="00D20117">
        <w:rPr>
          <w:rFonts w:ascii="Arial" w:hAnsi="Arial" w:cs="Arial"/>
          <w:sz w:val="22"/>
          <w:szCs w:val="22"/>
        </w:rPr>
        <w:t>a</w:t>
      </w:r>
      <w:r w:rsidR="004D41C0" w:rsidRPr="00D20117">
        <w:rPr>
          <w:rFonts w:ascii="Arial" w:hAnsi="Arial" w:cs="Arial"/>
          <w:spacing w:val="-2"/>
          <w:sz w:val="22"/>
          <w:szCs w:val="22"/>
        </w:rPr>
        <w:t>f</w:t>
      </w:r>
      <w:r w:rsidR="004D41C0" w:rsidRPr="00D20117">
        <w:rPr>
          <w:rFonts w:ascii="Arial" w:hAnsi="Arial" w:cs="Arial"/>
          <w:spacing w:val="1"/>
          <w:sz w:val="22"/>
          <w:szCs w:val="22"/>
        </w:rPr>
        <w:t>in</w:t>
      </w:r>
      <w:r w:rsidR="004D41C0" w:rsidRPr="00D20117">
        <w:rPr>
          <w:rFonts w:ascii="Arial" w:hAnsi="Arial" w:cs="Arial"/>
          <w:sz w:val="22"/>
          <w:szCs w:val="22"/>
        </w:rPr>
        <w:t xml:space="preserve">es </w:t>
      </w:r>
      <w:r w:rsidR="004D41C0" w:rsidRPr="00D20117">
        <w:rPr>
          <w:rFonts w:ascii="Arial" w:hAnsi="Arial" w:cs="Arial"/>
          <w:spacing w:val="8"/>
          <w:sz w:val="22"/>
          <w:szCs w:val="22"/>
        </w:rPr>
        <w:t xml:space="preserve"> </w:t>
      </w:r>
      <w:r w:rsidR="004D41C0">
        <w:rPr>
          <w:rFonts w:ascii="Arial" w:hAnsi="Arial" w:cs="Arial"/>
          <w:spacing w:val="8"/>
          <w:sz w:val="22"/>
          <w:szCs w:val="22"/>
        </w:rPr>
        <w:t xml:space="preserve">con </w:t>
      </w:r>
      <w:r>
        <w:rPr>
          <w:rFonts w:ascii="Arial" w:hAnsi="Arial" w:cs="Arial"/>
          <w:spacing w:val="8"/>
          <w:sz w:val="22"/>
          <w:szCs w:val="22"/>
        </w:rPr>
        <w:t>el PEP POA</w:t>
      </w:r>
      <w:r w:rsidR="00D63D7B">
        <w:rPr>
          <w:rFonts w:ascii="Arial" w:hAnsi="Arial" w:cs="Arial"/>
          <w:spacing w:val="8"/>
          <w:sz w:val="22"/>
          <w:szCs w:val="22"/>
        </w:rPr>
        <w:t>,</w:t>
      </w:r>
      <w:r>
        <w:rPr>
          <w:rFonts w:ascii="Arial" w:hAnsi="Arial" w:cs="Arial"/>
          <w:spacing w:val="8"/>
          <w:sz w:val="22"/>
          <w:szCs w:val="22"/>
        </w:rPr>
        <w:t xml:space="preserve"> PA</w:t>
      </w:r>
      <w:r w:rsidR="00D63D7B">
        <w:rPr>
          <w:rFonts w:ascii="Arial" w:hAnsi="Arial" w:cs="Arial"/>
          <w:spacing w:val="8"/>
          <w:sz w:val="22"/>
          <w:szCs w:val="22"/>
        </w:rPr>
        <w:t xml:space="preserve"> y PF</w:t>
      </w:r>
      <w:r>
        <w:rPr>
          <w:rFonts w:ascii="Arial" w:hAnsi="Arial" w:cs="Arial"/>
          <w:spacing w:val="8"/>
          <w:sz w:val="22"/>
          <w:szCs w:val="22"/>
        </w:rPr>
        <w:t xml:space="preserve"> </w:t>
      </w:r>
      <w:r w:rsidR="004D41C0" w:rsidRPr="00D20117">
        <w:rPr>
          <w:rFonts w:ascii="Arial" w:hAnsi="Arial" w:cs="Arial"/>
          <w:spacing w:val="1"/>
          <w:w w:val="102"/>
          <w:sz w:val="22"/>
          <w:szCs w:val="22"/>
        </w:rPr>
        <w:t>d</w:t>
      </w:r>
      <w:r w:rsidR="004D41C0" w:rsidRPr="00D20117">
        <w:rPr>
          <w:rFonts w:ascii="Arial" w:hAnsi="Arial" w:cs="Arial"/>
          <w:w w:val="102"/>
          <w:sz w:val="22"/>
          <w:szCs w:val="22"/>
        </w:rPr>
        <w:t>e</w:t>
      </w:r>
      <w:r w:rsidR="00D63D7B">
        <w:rPr>
          <w:rFonts w:ascii="Arial" w:hAnsi="Arial" w:cs="Arial"/>
          <w:w w:val="102"/>
          <w:sz w:val="22"/>
          <w:szCs w:val="22"/>
        </w:rPr>
        <w:t xml:space="preserve"> cada</w:t>
      </w:r>
      <w:r w:rsidR="004D41C0" w:rsidRPr="00D20117">
        <w:rPr>
          <w:rFonts w:ascii="Arial" w:hAnsi="Arial" w:cs="Arial"/>
          <w:w w:val="102"/>
          <w:sz w:val="22"/>
          <w:szCs w:val="22"/>
        </w:rPr>
        <w:t xml:space="preserve"> </w:t>
      </w:r>
      <w:r>
        <w:rPr>
          <w:rFonts w:ascii="Arial" w:hAnsi="Arial" w:cs="Arial"/>
          <w:w w:val="102"/>
          <w:sz w:val="22"/>
          <w:szCs w:val="22"/>
        </w:rPr>
        <w:t>Componente</w:t>
      </w:r>
      <w:r w:rsidR="00AC3A1F">
        <w:rPr>
          <w:rFonts w:ascii="Arial" w:hAnsi="Arial" w:cs="Arial"/>
          <w:w w:val="102"/>
          <w:sz w:val="22"/>
          <w:szCs w:val="22"/>
        </w:rPr>
        <w:t>;</w:t>
      </w:r>
      <w:r>
        <w:rPr>
          <w:rFonts w:ascii="Arial" w:hAnsi="Arial" w:cs="Arial"/>
          <w:w w:val="102"/>
          <w:sz w:val="22"/>
          <w:szCs w:val="22"/>
        </w:rPr>
        <w:t xml:space="preserve"> </w:t>
      </w:r>
      <w:r w:rsidR="00AC3A1F">
        <w:rPr>
          <w:rFonts w:ascii="Arial" w:hAnsi="Arial" w:cs="Arial"/>
          <w:w w:val="102"/>
          <w:sz w:val="22"/>
          <w:szCs w:val="22"/>
        </w:rPr>
        <w:t>todo el</w:t>
      </w:r>
      <w:r w:rsidR="002B3FE7">
        <w:rPr>
          <w:rFonts w:ascii="Arial" w:hAnsi="Arial" w:cs="Arial"/>
          <w:w w:val="102"/>
          <w:sz w:val="22"/>
          <w:szCs w:val="22"/>
        </w:rPr>
        <w:t xml:space="preserve">lo permitirá alcanzar las metas y resultados esperados en el </w:t>
      </w:r>
      <w:r>
        <w:rPr>
          <w:rFonts w:ascii="Arial" w:hAnsi="Arial" w:cs="Arial"/>
          <w:w w:val="102"/>
          <w:sz w:val="22"/>
          <w:szCs w:val="22"/>
        </w:rPr>
        <w:t xml:space="preserve">Programa. </w:t>
      </w:r>
    </w:p>
    <w:p w:rsidR="00AC3A1F" w:rsidRDefault="00AC3A1F" w:rsidP="00974E3B">
      <w:pPr>
        <w:jc w:val="both"/>
        <w:rPr>
          <w:rFonts w:ascii="Arial" w:hAnsi="Arial" w:cs="Arial"/>
          <w:w w:val="102"/>
          <w:sz w:val="22"/>
          <w:szCs w:val="22"/>
        </w:rPr>
      </w:pPr>
    </w:p>
    <w:p w:rsidR="004D41C0" w:rsidRDefault="00AC3A1F" w:rsidP="00974E3B">
      <w:pPr>
        <w:jc w:val="both"/>
        <w:rPr>
          <w:rFonts w:ascii="Arial" w:hAnsi="Arial" w:cs="Arial"/>
          <w:spacing w:val="1"/>
          <w:w w:val="101"/>
          <w:sz w:val="22"/>
          <w:szCs w:val="22"/>
        </w:rPr>
      </w:pPr>
      <w:r>
        <w:rPr>
          <w:rFonts w:ascii="Arial" w:hAnsi="Arial" w:cs="Arial"/>
          <w:w w:val="102"/>
          <w:sz w:val="22"/>
          <w:szCs w:val="22"/>
        </w:rPr>
        <w:t xml:space="preserve">La Coordinación General del Componente 1 estará a cargo del Comité Directivo del C1 y la Coordinación del Componente 2 se ejercerá a través de la Gerencia de Ingeniería y Proyectos de ENATREL. </w:t>
      </w:r>
      <w:r w:rsidR="005439B0">
        <w:rPr>
          <w:rFonts w:ascii="Arial" w:hAnsi="Arial" w:cs="Arial"/>
          <w:spacing w:val="1"/>
          <w:sz w:val="22"/>
          <w:szCs w:val="22"/>
        </w:rPr>
        <w:t xml:space="preserve">Ambas instancias de coordinación, serán responsables de </w:t>
      </w:r>
      <w:r w:rsidR="004D41C0">
        <w:rPr>
          <w:rFonts w:ascii="Arial" w:hAnsi="Arial" w:cs="Arial"/>
          <w:spacing w:val="1"/>
          <w:sz w:val="22"/>
          <w:szCs w:val="22"/>
        </w:rPr>
        <w:t>l</w:t>
      </w:r>
      <w:r w:rsidR="004D41C0" w:rsidRPr="00D20117">
        <w:rPr>
          <w:rFonts w:ascii="Arial" w:hAnsi="Arial" w:cs="Arial"/>
          <w:w w:val="101"/>
          <w:sz w:val="22"/>
          <w:szCs w:val="22"/>
        </w:rPr>
        <w:t xml:space="preserve">a </w:t>
      </w:r>
      <w:r w:rsidR="004D41C0" w:rsidRPr="00D20117">
        <w:rPr>
          <w:rFonts w:ascii="Arial" w:hAnsi="Arial" w:cs="Arial"/>
          <w:spacing w:val="1"/>
          <w:sz w:val="22"/>
          <w:szCs w:val="22"/>
        </w:rPr>
        <w:t>pla</w:t>
      </w:r>
      <w:r w:rsidR="004D41C0" w:rsidRPr="00D20117">
        <w:rPr>
          <w:rFonts w:ascii="Arial" w:hAnsi="Arial" w:cs="Arial"/>
          <w:spacing w:val="-1"/>
          <w:sz w:val="22"/>
          <w:szCs w:val="22"/>
        </w:rPr>
        <w:t>n</w:t>
      </w:r>
      <w:r w:rsidR="004D41C0" w:rsidRPr="00D20117">
        <w:rPr>
          <w:rFonts w:ascii="Arial" w:hAnsi="Arial" w:cs="Arial"/>
          <w:spacing w:val="1"/>
          <w:sz w:val="22"/>
          <w:szCs w:val="22"/>
        </w:rPr>
        <w:t>i</w:t>
      </w:r>
      <w:r w:rsidR="004D41C0" w:rsidRPr="00D20117">
        <w:rPr>
          <w:rFonts w:ascii="Arial" w:hAnsi="Arial" w:cs="Arial"/>
          <w:spacing w:val="-2"/>
          <w:sz w:val="22"/>
          <w:szCs w:val="22"/>
        </w:rPr>
        <w:t>f</w:t>
      </w:r>
      <w:r w:rsidR="004D41C0" w:rsidRPr="00D20117">
        <w:rPr>
          <w:rFonts w:ascii="Arial" w:hAnsi="Arial" w:cs="Arial"/>
          <w:spacing w:val="1"/>
          <w:sz w:val="22"/>
          <w:szCs w:val="22"/>
        </w:rPr>
        <w:t>i</w:t>
      </w:r>
      <w:r w:rsidR="004D41C0" w:rsidRPr="00D20117">
        <w:rPr>
          <w:rFonts w:ascii="Arial" w:hAnsi="Arial" w:cs="Arial"/>
          <w:sz w:val="22"/>
          <w:szCs w:val="22"/>
        </w:rPr>
        <w:t>c</w:t>
      </w:r>
      <w:r w:rsidR="004D41C0" w:rsidRPr="00D20117">
        <w:rPr>
          <w:rFonts w:ascii="Arial" w:hAnsi="Arial" w:cs="Arial"/>
          <w:spacing w:val="1"/>
          <w:sz w:val="22"/>
          <w:szCs w:val="22"/>
        </w:rPr>
        <w:t>a</w:t>
      </w:r>
      <w:r w:rsidR="004D41C0" w:rsidRPr="00D20117">
        <w:rPr>
          <w:rFonts w:ascii="Arial" w:hAnsi="Arial" w:cs="Arial"/>
          <w:sz w:val="22"/>
          <w:szCs w:val="22"/>
        </w:rPr>
        <w:t>c</w:t>
      </w:r>
      <w:r w:rsidR="004D41C0" w:rsidRPr="00D20117">
        <w:rPr>
          <w:rFonts w:ascii="Arial" w:hAnsi="Arial" w:cs="Arial"/>
          <w:spacing w:val="3"/>
          <w:sz w:val="22"/>
          <w:szCs w:val="22"/>
        </w:rPr>
        <w:t>i</w:t>
      </w:r>
      <w:r w:rsidR="004D41C0" w:rsidRPr="00D20117">
        <w:rPr>
          <w:rFonts w:ascii="Arial" w:hAnsi="Arial" w:cs="Arial"/>
          <w:spacing w:val="1"/>
          <w:sz w:val="22"/>
          <w:szCs w:val="22"/>
        </w:rPr>
        <w:t>ó</w:t>
      </w:r>
      <w:r w:rsidR="004D41C0" w:rsidRPr="00D20117">
        <w:rPr>
          <w:rFonts w:ascii="Arial" w:hAnsi="Arial" w:cs="Arial"/>
          <w:spacing w:val="-1"/>
          <w:sz w:val="22"/>
          <w:szCs w:val="22"/>
        </w:rPr>
        <w:t>n</w:t>
      </w:r>
      <w:r w:rsidR="004D41C0" w:rsidRPr="00D20117">
        <w:rPr>
          <w:rFonts w:ascii="Arial" w:hAnsi="Arial" w:cs="Arial"/>
          <w:sz w:val="22"/>
          <w:szCs w:val="22"/>
        </w:rPr>
        <w:t>,</w:t>
      </w:r>
      <w:r w:rsidR="004D41C0" w:rsidRPr="00D20117">
        <w:rPr>
          <w:rFonts w:ascii="Arial" w:hAnsi="Arial" w:cs="Arial"/>
          <w:spacing w:val="19"/>
          <w:sz w:val="22"/>
          <w:szCs w:val="22"/>
        </w:rPr>
        <w:t xml:space="preserve"> </w:t>
      </w:r>
      <w:r w:rsidR="004D41C0" w:rsidRPr="00D20117">
        <w:rPr>
          <w:rFonts w:ascii="Arial" w:hAnsi="Arial" w:cs="Arial"/>
          <w:sz w:val="22"/>
          <w:szCs w:val="22"/>
        </w:rPr>
        <w:t>c</w:t>
      </w:r>
      <w:r w:rsidR="004D41C0" w:rsidRPr="00D20117">
        <w:rPr>
          <w:rFonts w:ascii="Arial" w:hAnsi="Arial" w:cs="Arial"/>
          <w:spacing w:val="-1"/>
          <w:sz w:val="22"/>
          <w:szCs w:val="22"/>
        </w:rPr>
        <w:t>o</w:t>
      </w:r>
      <w:r w:rsidR="004D41C0" w:rsidRPr="00D20117">
        <w:rPr>
          <w:rFonts w:ascii="Arial" w:hAnsi="Arial" w:cs="Arial"/>
          <w:spacing w:val="1"/>
          <w:sz w:val="22"/>
          <w:szCs w:val="22"/>
        </w:rPr>
        <w:t>o</w:t>
      </w:r>
      <w:r w:rsidR="004D41C0" w:rsidRPr="00D20117">
        <w:rPr>
          <w:rFonts w:ascii="Arial" w:hAnsi="Arial" w:cs="Arial"/>
          <w:spacing w:val="2"/>
          <w:sz w:val="22"/>
          <w:szCs w:val="22"/>
        </w:rPr>
        <w:t>r</w:t>
      </w:r>
      <w:r w:rsidR="004D41C0" w:rsidRPr="00D20117">
        <w:rPr>
          <w:rFonts w:ascii="Arial" w:hAnsi="Arial" w:cs="Arial"/>
          <w:spacing w:val="-1"/>
          <w:sz w:val="22"/>
          <w:szCs w:val="22"/>
        </w:rPr>
        <w:t>d</w:t>
      </w:r>
      <w:r w:rsidR="004D41C0" w:rsidRPr="00D20117">
        <w:rPr>
          <w:rFonts w:ascii="Arial" w:hAnsi="Arial" w:cs="Arial"/>
          <w:spacing w:val="3"/>
          <w:sz w:val="22"/>
          <w:szCs w:val="22"/>
        </w:rPr>
        <w:t>i</w:t>
      </w:r>
      <w:r w:rsidR="004D41C0" w:rsidRPr="00D20117">
        <w:rPr>
          <w:rFonts w:ascii="Arial" w:hAnsi="Arial" w:cs="Arial"/>
          <w:spacing w:val="1"/>
          <w:sz w:val="22"/>
          <w:szCs w:val="22"/>
        </w:rPr>
        <w:t>na</w:t>
      </w:r>
      <w:r w:rsidR="004D41C0" w:rsidRPr="00D20117">
        <w:rPr>
          <w:rFonts w:ascii="Arial" w:hAnsi="Arial" w:cs="Arial"/>
          <w:spacing w:val="-3"/>
          <w:sz w:val="22"/>
          <w:szCs w:val="22"/>
        </w:rPr>
        <w:t>c</w:t>
      </w:r>
      <w:r w:rsidR="004D41C0" w:rsidRPr="00D20117">
        <w:rPr>
          <w:rFonts w:ascii="Arial" w:hAnsi="Arial" w:cs="Arial"/>
          <w:spacing w:val="1"/>
          <w:sz w:val="22"/>
          <w:szCs w:val="22"/>
        </w:rPr>
        <w:t>ión</w:t>
      </w:r>
      <w:r w:rsidR="004D41C0" w:rsidRPr="00D20117">
        <w:rPr>
          <w:rFonts w:ascii="Arial" w:hAnsi="Arial" w:cs="Arial"/>
          <w:sz w:val="22"/>
          <w:szCs w:val="22"/>
        </w:rPr>
        <w:t>,</w:t>
      </w:r>
      <w:r w:rsidR="004D41C0" w:rsidRPr="00D20117">
        <w:rPr>
          <w:rFonts w:ascii="Arial" w:hAnsi="Arial" w:cs="Arial"/>
          <w:spacing w:val="20"/>
          <w:sz w:val="22"/>
          <w:szCs w:val="22"/>
        </w:rPr>
        <w:t xml:space="preserve"> </w:t>
      </w:r>
      <w:r w:rsidR="004D41C0" w:rsidRPr="00D20117">
        <w:rPr>
          <w:rFonts w:ascii="Arial" w:hAnsi="Arial" w:cs="Arial"/>
          <w:spacing w:val="1"/>
          <w:sz w:val="22"/>
          <w:szCs w:val="22"/>
        </w:rPr>
        <w:t>ad</w:t>
      </w:r>
      <w:r w:rsidR="004D41C0" w:rsidRPr="00D20117">
        <w:rPr>
          <w:rFonts w:ascii="Arial" w:hAnsi="Arial" w:cs="Arial"/>
          <w:spacing w:val="-1"/>
          <w:sz w:val="22"/>
          <w:szCs w:val="22"/>
        </w:rPr>
        <w:t>m</w:t>
      </w:r>
      <w:r w:rsidR="004D41C0" w:rsidRPr="00D20117">
        <w:rPr>
          <w:rFonts w:ascii="Arial" w:hAnsi="Arial" w:cs="Arial"/>
          <w:spacing w:val="1"/>
          <w:sz w:val="22"/>
          <w:szCs w:val="22"/>
        </w:rPr>
        <w:t>i</w:t>
      </w:r>
      <w:r w:rsidR="004D41C0" w:rsidRPr="00D20117">
        <w:rPr>
          <w:rFonts w:ascii="Arial" w:hAnsi="Arial" w:cs="Arial"/>
          <w:spacing w:val="-1"/>
          <w:sz w:val="22"/>
          <w:szCs w:val="22"/>
        </w:rPr>
        <w:t>n</w:t>
      </w:r>
      <w:r w:rsidR="004D41C0" w:rsidRPr="00D20117">
        <w:rPr>
          <w:rFonts w:ascii="Arial" w:hAnsi="Arial" w:cs="Arial"/>
          <w:spacing w:val="3"/>
          <w:sz w:val="22"/>
          <w:szCs w:val="22"/>
        </w:rPr>
        <w:t>i</w:t>
      </w:r>
      <w:r w:rsidR="004D41C0" w:rsidRPr="00D20117">
        <w:rPr>
          <w:rFonts w:ascii="Arial" w:hAnsi="Arial" w:cs="Arial"/>
          <w:spacing w:val="1"/>
          <w:sz w:val="22"/>
          <w:szCs w:val="22"/>
        </w:rPr>
        <w:t>s</w:t>
      </w:r>
      <w:r w:rsidR="004D41C0" w:rsidRPr="00D20117">
        <w:rPr>
          <w:rFonts w:ascii="Arial" w:hAnsi="Arial" w:cs="Arial"/>
          <w:sz w:val="22"/>
          <w:szCs w:val="22"/>
        </w:rPr>
        <w:t>tr</w:t>
      </w:r>
      <w:r w:rsidR="004D41C0" w:rsidRPr="00D20117">
        <w:rPr>
          <w:rFonts w:ascii="Arial" w:hAnsi="Arial" w:cs="Arial"/>
          <w:spacing w:val="1"/>
          <w:sz w:val="22"/>
          <w:szCs w:val="22"/>
        </w:rPr>
        <w:t>a</w:t>
      </w:r>
      <w:r w:rsidR="004D41C0" w:rsidRPr="00D20117">
        <w:rPr>
          <w:rFonts w:ascii="Arial" w:hAnsi="Arial" w:cs="Arial"/>
          <w:spacing w:val="-3"/>
          <w:sz w:val="22"/>
          <w:szCs w:val="22"/>
        </w:rPr>
        <w:t>c</w:t>
      </w:r>
      <w:r w:rsidR="004D41C0" w:rsidRPr="00D20117">
        <w:rPr>
          <w:rFonts w:ascii="Arial" w:hAnsi="Arial" w:cs="Arial"/>
          <w:spacing w:val="3"/>
          <w:sz w:val="22"/>
          <w:szCs w:val="22"/>
        </w:rPr>
        <w:t>i</w:t>
      </w:r>
      <w:r w:rsidR="004D41C0" w:rsidRPr="00D20117">
        <w:rPr>
          <w:rFonts w:ascii="Arial" w:hAnsi="Arial" w:cs="Arial"/>
          <w:spacing w:val="-1"/>
          <w:sz w:val="22"/>
          <w:szCs w:val="22"/>
        </w:rPr>
        <w:t>ó</w:t>
      </w:r>
      <w:r w:rsidR="004D41C0" w:rsidRPr="00D20117">
        <w:rPr>
          <w:rFonts w:ascii="Arial" w:hAnsi="Arial" w:cs="Arial"/>
          <w:spacing w:val="1"/>
          <w:sz w:val="22"/>
          <w:szCs w:val="22"/>
        </w:rPr>
        <w:t>n</w:t>
      </w:r>
      <w:r w:rsidR="004D41C0" w:rsidRPr="00D20117">
        <w:rPr>
          <w:rFonts w:ascii="Arial" w:hAnsi="Arial" w:cs="Arial"/>
          <w:sz w:val="22"/>
          <w:szCs w:val="22"/>
        </w:rPr>
        <w:t>,</w:t>
      </w:r>
      <w:r w:rsidR="004D41C0" w:rsidRPr="00D20117">
        <w:rPr>
          <w:rFonts w:ascii="Arial" w:hAnsi="Arial" w:cs="Arial"/>
          <w:spacing w:val="22"/>
          <w:sz w:val="22"/>
          <w:szCs w:val="22"/>
        </w:rPr>
        <w:t xml:space="preserve"> </w:t>
      </w:r>
      <w:r w:rsidR="004D41C0" w:rsidRPr="00D20117">
        <w:rPr>
          <w:rFonts w:ascii="Arial" w:hAnsi="Arial" w:cs="Arial"/>
          <w:sz w:val="22"/>
          <w:szCs w:val="22"/>
        </w:rPr>
        <w:t>e</w:t>
      </w:r>
      <w:r w:rsidR="004D41C0" w:rsidRPr="00D20117">
        <w:rPr>
          <w:rFonts w:ascii="Arial" w:hAnsi="Arial" w:cs="Arial"/>
          <w:spacing w:val="2"/>
          <w:sz w:val="22"/>
          <w:szCs w:val="22"/>
        </w:rPr>
        <w:t>j</w:t>
      </w:r>
      <w:r w:rsidR="004D41C0" w:rsidRPr="00D20117">
        <w:rPr>
          <w:rFonts w:ascii="Arial" w:hAnsi="Arial" w:cs="Arial"/>
          <w:sz w:val="22"/>
          <w:szCs w:val="22"/>
        </w:rPr>
        <w:t>ec</w:t>
      </w:r>
      <w:r w:rsidR="004D41C0" w:rsidRPr="00D20117">
        <w:rPr>
          <w:rFonts w:ascii="Arial" w:hAnsi="Arial" w:cs="Arial"/>
          <w:spacing w:val="-1"/>
          <w:sz w:val="22"/>
          <w:szCs w:val="22"/>
        </w:rPr>
        <w:t>u</w:t>
      </w:r>
      <w:r w:rsidR="004D41C0" w:rsidRPr="00D20117">
        <w:rPr>
          <w:rFonts w:ascii="Arial" w:hAnsi="Arial" w:cs="Arial"/>
          <w:spacing w:val="1"/>
          <w:sz w:val="22"/>
          <w:szCs w:val="22"/>
        </w:rPr>
        <w:t>c</w:t>
      </w:r>
      <w:r w:rsidR="004D41C0" w:rsidRPr="00D20117">
        <w:rPr>
          <w:rFonts w:ascii="Arial" w:hAnsi="Arial" w:cs="Arial"/>
          <w:spacing w:val="3"/>
          <w:sz w:val="22"/>
          <w:szCs w:val="22"/>
        </w:rPr>
        <w:t>i</w:t>
      </w:r>
      <w:r w:rsidR="004D41C0" w:rsidRPr="00D20117">
        <w:rPr>
          <w:rFonts w:ascii="Arial" w:hAnsi="Arial" w:cs="Arial"/>
          <w:spacing w:val="1"/>
          <w:sz w:val="22"/>
          <w:szCs w:val="22"/>
        </w:rPr>
        <w:t>ón</w:t>
      </w:r>
      <w:r w:rsidR="004D41C0" w:rsidRPr="00D20117">
        <w:rPr>
          <w:rFonts w:ascii="Arial" w:hAnsi="Arial" w:cs="Arial"/>
          <w:sz w:val="22"/>
          <w:szCs w:val="22"/>
        </w:rPr>
        <w:t>,</w:t>
      </w:r>
      <w:r w:rsidR="004D41C0" w:rsidRPr="00D20117">
        <w:rPr>
          <w:rFonts w:ascii="Arial" w:hAnsi="Arial" w:cs="Arial"/>
          <w:spacing w:val="16"/>
          <w:sz w:val="22"/>
          <w:szCs w:val="22"/>
        </w:rPr>
        <w:t xml:space="preserve"> </w:t>
      </w:r>
      <w:r w:rsidR="004D41C0" w:rsidRPr="00D20117">
        <w:rPr>
          <w:rFonts w:ascii="Arial" w:hAnsi="Arial" w:cs="Arial"/>
          <w:spacing w:val="1"/>
          <w:sz w:val="22"/>
          <w:szCs w:val="22"/>
        </w:rPr>
        <w:t>s</w:t>
      </w:r>
      <w:r w:rsidR="004D41C0" w:rsidRPr="00D20117">
        <w:rPr>
          <w:rFonts w:ascii="Arial" w:hAnsi="Arial" w:cs="Arial"/>
          <w:sz w:val="22"/>
          <w:szCs w:val="22"/>
        </w:rPr>
        <w:t>e</w:t>
      </w:r>
      <w:r w:rsidR="004D41C0" w:rsidRPr="00D20117">
        <w:rPr>
          <w:rFonts w:ascii="Arial" w:hAnsi="Arial" w:cs="Arial"/>
          <w:spacing w:val="2"/>
          <w:sz w:val="22"/>
          <w:szCs w:val="22"/>
        </w:rPr>
        <w:t>g</w:t>
      </w:r>
      <w:r w:rsidR="004D41C0" w:rsidRPr="00D20117">
        <w:rPr>
          <w:rFonts w:ascii="Arial" w:hAnsi="Arial" w:cs="Arial"/>
          <w:spacing w:val="-1"/>
          <w:sz w:val="22"/>
          <w:szCs w:val="22"/>
        </w:rPr>
        <w:t>u</w:t>
      </w:r>
      <w:r w:rsidR="004D41C0" w:rsidRPr="00D20117">
        <w:rPr>
          <w:rFonts w:ascii="Arial" w:hAnsi="Arial" w:cs="Arial"/>
          <w:spacing w:val="1"/>
          <w:sz w:val="22"/>
          <w:szCs w:val="22"/>
        </w:rPr>
        <w:t>im</w:t>
      </w:r>
      <w:r w:rsidR="004D41C0" w:rsidRPr="00D20117">
        <w:rPr>
          <w:rFonts w:ascii="Arial" w:hAnsi="Arial" w:cs="Arial"/>
          <w:spacing w:val="3"/>
          <w:sz w:val="22"/>
          <w:szCs w:val="22"/>
        </w:rPr>
        <w:t>i</w:t>
      </w:r>
      <w:r w:rsidR="004D41C0" w:rsidRPr="00D20117">
        <w:rPr>
          <w:rFonts w:ascii="Arial" w:hAnsi="Arial" w:cs="Arial"/>
          <w:spacing w:val="-3"/>
          <w:sz w:val="22"/>
          <w:szCs w:val="22"/>
        </w:rPr>
        <w:t>e</w:t>
      </w:r>
      <w:r w:rsidR="004D41C0" w:rsidRPr="00D20117">
        <w:rPr>
          <w:rFonts w:ascii="Arial" w:hAnsi="Arial" w:cs="Arial"/>
          <w:spacing w:val="1"/>
          <w:sz w:val="22"/>
          <w:szCs w:val="22"/>
        </w:rPr>
        <w:t>n</w:t>
      </w:r>
      <w:r w:rsidR="004D41C0" w:rsidRPr="00D20117">
        <w:rPr>
          <w:rFonts w:ascii="Arial" w:hAnsi="Arial" w:cs="Arial"/>
          <w:spacing w:val="2"/>
          <w:sz w:val="22"/>
          <w:szCs w:val="22"/>
        </w:rPr>
        <w:t>t</w:t>
      </w:r>
      <w:r w:rsidR="004D41C0" w:rsidRPr="00D20117">
        <w:rPr>
          <w:rFonts w:ascii="Arial" w:hAnsi="Arial" w:cs="Arial"/>
          <w:sz w:val="22"/>
          <w:szCs w:val="22"/>
        </w:rPr>
        <w:t>o</w:t>
      </w:r>
      <w:r w:rsidR="004D41C0" w:rsidRPr="00D20117">
        <w:rPr>
          <w:rFonts w:ascii="Arial" w:hAnsi="Arial" w:cs="Arial"/>
          <w:spacing w:val="18"/>
          <w:sz w:val="22"/>
          <w:szCs w:val="22"/>
        </w:rPr>
        <w:t xml:space="preserve"> </w:t>
      </w:r>
      <w:r w:rsidR="004D41C0" w:rsidRPr="00D20117">
        <w:rPr>
          <w:rFonts w:ascii="Arial" w:hAnsi="Arial" w:cs="Arial"/>
          <w:sz w:val="22"/>
          <w:szCs w:val="22"/>
        </w:rPr>
        <w:t>y</w:t>
      </w:r>
      <w:r w:rsidR="004D41C0" w:rsidRPr="00D20117">
        <w:rPr>
          <w:rFonts w:ascii="Arial" w:hAnsi="Arial" w:cs="Arial"/>
          <w:spacing w:val="1"/>
          <w:sz w:val="22"/>
          <w:szCs w:val="22"/>
        </w:rPr>
        <w:t xml:space="preserve"> </w:t>
      </w:r>
      <w:r w:rsidR="004D41C0" w:rsidRPr="00D20117">
        <w:rPr>
          <w:rFonts w:ascii="Arial" w:hAnsi="Arial" w:cs="Arial"/>
          <w:sz w:val="22"/>
          <w:szCs w:val="22"/>
        </w:rPr>
        <w:t>e</w:t>
      </w:r>
      <w:r w:rsidR="004D41C0" w:rsidRPr="00D20117">
        <w:rPr>
          <w:rFonts w:ascii="Arial" w:hAnsi="Arial" w:cs="Arial"/>
          <w:spacing w:val="1"/>
          <w:sz w:val="22"/>
          <w:szCs w:val="22"/>
        </w:rPr>
        <w:t>va</w:t>
      </w:r>
      <w:r w:rsidR="004D41C0" w:rsidRPr="00D20117">
        <w:rPr>
          <w:rFonts w:ascii="Arial" w:hAnsi="Arial" w:cs="Arial"/>
          <w:spacing w:val="3"/>
          <w:sz w:val="22"/>
          <w:szCs w:val="22"/>
        </w:rPr>
        <w:t>l</w:t>
      </w:r>
      <w:r w:rsidR="004D41C0" w:rsidRPr="00D20117">
        <w:rPr>
          <w:rFonts w:ascii="Arial" w:hAnsi="Arial" w:cs="Arial"/>
          <w:spacing w:val="-1"/>
          <w:sz w:val="22"/>
          <w:szCs w:val="22"/>
        </w:rPr>
        <w:t>u</w:t>
      </w:r>
      <w:r w:rsidR="004D41C0" w:rsidRPr="00D20117">
        <w:rPr>
          <w:rFonts w:ascii="Arial" w:hAnsi="Arial" w:cs="Arial"/>
          <w:spacing w:val="1"/>
          <w:sz w:val="22"/>
          <w:szCs w:val="22"/>
        </w:rPr>
        <w:t>a</w:t>
      </w:r>
      <w:r w:rsidR="004D41C0" w:rsidRPr="00D20117">
        <w:rPr>
          <w:rFonts w:ascii="Arial" w:hAnsi="Arial" w:cs="Arial"/>
          <w:sz w:val="22"/>
          <w:szCs w:val="22"/>
        </w:rPr>
        <w:t>c</w:t>
      </w:r>
      <w:r w:rsidR="004D41C0" w:rsidRPr="00D20117">
        <w:rPr>
          <w:rFonts w:ascii="Arial" w:hAnsi="Arial" w:cs="Arial"/>
          <w:spacing w:val="1"/>
          <w:sz w:val="22"/>
          <w:szCs w:val="22"/>
        </w:rPr>
        <w:t>ió</w:t>
      </w:r>
      <w:r w:rsidR="004D41C0" w:rsidRPr="00D20117">
        <w:rPr>
          <w:rFonts w:ascii="Arial" w:hAnsi="Arial" w:cs="Arial"/>
          <w:sz w:val="22"/>
          <w:szCs w:val="22"/>
        </w:rPr>
        <w:t>n</w:t>
      </w:r>
      <w:r w:rsidR="004D41C0" w:rsidRPr="00D20117">
        <w:rPr>
          <w:rFonts w:ascii="Arial" w:hAnsi="Arial" w:cs="Arial"/>
          <w:spacing w:val="14"/>
          <w:sz w:val="22"/>
          <w:szCs w:val="22"/>
        </w:rPr>
        <w:t xml:space="preserve"> </w:t>
      </w:r>
      <w:r w:rsidR="004D41C0" w:rsidRPr="00D20117">
        <w:rPr>
          <w:rFonts w:ascii="Arial" w:hAnsi="Arial" w:cs="Arial"/>
          <w:sz w:val="22"/>
          <w:szCs w:val="22"/>
        </w:rPr>
        <w:t>ge</w:t>
      </w:r>
      <w:r w:rsidR="004D41C0" w:rsidRPr="00D20117">
        <w:rPr>
          <w:rFonts w:ascii="Arial" w:hAnsi="Arial" w:cs="Arial"/>
          <w:spacing w:val="1"/>
          <w:sz w:val="22"/>
          <w:szCs w:val="22"/>
        </w:rPr>
        <w:t>n</w:t>
      </w:r>
      <w:r w:rsidR="004D41C0" w:rsidRPr="00D20117">
        <w:rPr>
          <w:rFonts w:ascii="Arial" w:hAnsi="Arial" w:cs="Arial"/>
          <w:sz w:val="22"/>
          <w:szCs w:val="22"/>
        </w:rPr>
        <w:t>er</w:t>
      </w:r>
      <w:r w:rsidR="004D41C0" w:rsidRPr="00D20117">
        <w:rPr>
          <w:rFonts w:ascii="Arial" w:hAnsi="Arial" w:cs="Arial"/>
          <w:spacing w:val="1"/>
          <w:sz w:val="22"/>
          <w:szCs w:val="22"/>
        </w:rPr>
        <w:t>a</w:t>
      </w:r>
      <w:r w:rsidR="004D41C0" w:rsidRPr="00D20117">
        <w:rPr>
          <w:rFonts w:ascii="Arial" w:hAnsi="Arial" w:cs="Arial"/>
          <w:sz w:val="22"/>
          <w:szCs w:val="22"/>
        </w:rPr>
        <w:t>l</w:t>
      </w:r>
      <w:r w:rsidR="004D41C0" w:rsidRPr="00D20117">
        <w:rPr>
          <w:rFonts w:ascii="Arial" w:hAnsi="Arial" w:cs="Arial"/>
          <w:spacing w:val="12"/>
          <w:sz w:val="22"/>
          <w:szCs w:val="22"/>
        </w:rPr>
        <w:t xml:space="preserve"> </w:t>
      </w:r>
      <w:r w:rsidR="00EB4E8A">
        <w:rPr>
          <w:rFonts w:ascii="Arial" w:hAnsi="Arial" w:cs="Arial"/>
          <w:spacing w:val="12"/>
          <w:sz w:val="22"/>
          <w:szCs w:val="22"/>
        </w:rPr>
        <w:t xml:space="preserve">en </w:t>
      </w:r>
      <w:r w:rsidR="004D41C0">
        <w:rPr>
          <w:rFonts w:ascii="Arial" w:hAnsi="Arial" w:cs="Arial"/>
          <w:sz w:val="22"/>
          <w:szCs w:val="22"/>
        </w:rPr>
        <w:t xml:space="preserve">cada Componente del </w:t>
      </w:r>
      <w:r w:rsidR="004D41C0" w:rsidRPr="00D20117">
        <w:rPr>
          <w:rFonts w:ascii="Arial" w:hAnsi="Arial" w:cs="Arial"/>
          <w:spacing w:val="-2"/>
          <w:w w:val="102"/>
          <w:sz w:val="22"/>
          <w:szCs w:val="22"/>
        </w:rPr>
        <w:t>P</w:t>
      </w:r>
      <w:r w:rsidR="004D41C0" w:rsidRPr="00D20117">
        <w:rPr>
          <w:rFonts w:ascii="Arial" w:hAnsi="Arial" w:cs="Arial"/>
          <w:spacing w:val="2"/>
          <w:w w:val="102"/>
          <w:sz w:val="22"/>
          <w:szCs w:val="22"/>
        </w:rPr>
        <w:t>r</w:t>
      </w:r>
      <w:r w:rsidR="004D41C0" w:rsidRPr="00D20117">
        <w:rPr>
          <w:rFonts w:ascii="Arial" w:hAnsi="Arial" w:cs="Arial"/>
          <w:spacing w:val="1"/>
          <w:w w:val="102"/>
          <w:sz w:val="22"/>
          <w:szCs w:val="22"/>
        </w:rPr>
        <w:t>o</w:t>
      </w:r>
      <w:r w:rsidR="004D41C0" w:rsidRPr="00D20117">
        <w:rPr>
          <w:rFonts w:ascii="Arial" w:hAnsi="Arial" w:cs="Arial"/>
          <w:spacing w:val="-2"/>
          <w:w w:val="102"/>
          <w:sz w:val="22"/>
          <w:szCs w:val="22"/>
        </w:rPr>
        <w:t>g</w:t>
      </w:r>
      <w:r w:rsidR="004D41C0" w:rsidRPr="00D20117">
        <w:rPr>
          <w:rFonts w:ascii="Arial" w:hAnsi="Arial" w:cs="Arial"/>
          <w:spacing w:val="2"/>
          <w:w w:val="102"/>
          <w:sz w:val="22"/>
          <w:szCs w:val="22"/>
        </w:rPr>
        <w:t>r</w:t>
      </w:r>
      <w:r w:rsidR="004D41C0" w:rsidRPr="00D20117">
        <w:rPr>
          <w:rFonts w:ascii="Arial" w:hAnsi="Arial" w:cs="Arial"/>
          <w:spacing w:val="1"/>
          <w:w w:val="101"/>
          <w:sz w:val="22"/>
          <w:szCs w:val="22"/>
        </w:rPr>
        <w:t>a</w:t>
      </w:r>
      <w:r w:rsidR="004D41C0" w:rsidRPr="00D20117">
        <w:rPr>
          <w:rFonts w:ascii="Arial" w:hAnsi="Arial" w:cs="Arial"/>
          <w:spacing w:val="1"/>
          <w:w w:val="102"/>
          <w:sz w:val="22"/>
          <w:szCs w:val="22"/>
        </w:rPr>
        <w:t>m</w:t>
      </w:r>
      <w:r w:rsidR="004D41C0" w:rsidRPr="00D20117">
        <w:rPr>
          <w:rFonts w:ascii="Arial" w:hAnsi="Arial" w:cs="Arial"/>
          <w:spacing w:val="1"/>
          <w:w w:val="101"/>
          <w:sz w:val="22"/>
          <w:szCs w:val="22"/>
        </w:rPr>
        <w:t>a</w:t>
      </w:r>
      <w:r w:rsidR="004D41C0">
        <w:rPr>
          <w:rFonts w:ascii="Arial" w:hAnsi="Arial" w:cs="Arial"/>
          <w:spacing w:val="1"/>
          <w:w w:val="101"/>
          <w:sz w:val="22"/>
          <w:szCs w:val="22"/>
        </w:rPr>
        <w:t>.</w:t>
      </w:r>
    </w:p>
    <w:p w:rsidR="00D63D7B" w:rsidRDefault="00D63D7B" w:rsidP="00974E3B">
      <w:pPr>
        <w:jc w:val="both"/>
        <w:rPr>
          <w:rFonts w:ascii="Arial" w:hAnsi="Arial" w:cs="Arial"/>
          <w:spacing w:val="1"/>
          <w:w w:val="101"/>
          <w:sz w:val="22"/>
          <w:szCs w:val="22"/>
        </w:rPr>
      </w:pPr>
    </w:p>
    <w:p w:rsidR="00C05F46" w:rsidRDefault="005C2769" w:rsidP="00C05F46">
      <w:pPr>
        <w:jc w:val="both"/>
        <w:rPr>
          <w:rFonts w:ascii="Arial" w:hAnsi="Arial" w:cs="Arial"/>
          <w:sz w:val="22"/>
          <w:szCs w:val="22"/>
        </w:rPr>
      </w:pPr>
      <w:r w:rsidRPr="00BF72ED">
        <w:rPr>
          <w:rFonts w:ascii="Arial" w:hAnsi="Arial" w:cs="Arial"/>
          <w:sz w:val="22"/>
          <w:szCs w:val="22"/>
        </w:rPr>
        <w:t>El Co</w:t>
      </w:r>
      <w:r w:rsidR="00EB4E8A" w:rsidRPr="00BF72ED">
        <w:rPr>
          <w:rFonts w:ascii="Arial" w:hAnsi="Arial" w:cs="Arial"/>
          <w:sz w:val="22"/>
          <w:szCs w:val="22"/>
        </w:rPr>
        <w:t xml:space="preserve">mité Directivo </w:t>
      </w:r>
      <w:r w:rsidR="00BF72ED" w:rsidRPr="00BF72ED">
        <w:rPr>
          <w:rFonts w:ascii="Arial" w:hAnsi="Arial" w:cs="Arial"/>
          <w:sz w:val="22"/>
          <w:szCs w:val="22"/>
        </w:rPr>
        <w:t xml:space="preserve">(CD) </w:t>
      </w:r>
      <w:r w:rsidR="00EB4E8A" w:rsidRPr="00BF72ED">
        <w:rPr>
          <w:rFonts w:ascii="Arial" w:hAnsi="Arial" w:cs="Arial"/>
          <w:sz w:val="22"/>
          <w:szCs w:val="22"/>
        </w:rPr>
        <w:t>del Componente 1 y la Co</w:t>
      </w:r>
      <w:r w:rsidRPr="00BF72ED">
        <w:rPr>
          <w:rFonts w:ascii="Arial" w:hAnsi="Arial" w:cs="Arial"/>
          <w:sz w:val="22"/>
          <w:szCs w:val="22"/>
        </w:rPr>
        <w:t>ordina</w:t>
      </w:r>
      <w:r w:rsidR="00EB4E8A" w:rsidRPr="00BF72ED">
        <w:rPr>
          <w:rFonts w:ascii="Arial" w:hAnsi="Arial" w:cs="Arial"/>
          <w:sz w:val="22"/>
          <w:szCs w:val="22"/>
        </w:rPr>
        <w:t>ción del Componente 2</w:t>
      </w:r>
      <w:r w:rsidRPr="00BF72ED">
        <w:rPr>
          <w:rFonts w:ascii="Arial" w:hAnsi="Arial" w:cs="Arial"/>
          <w:sz w:val="22"/>
          <w:szCs w:val="22"/>
        </w:rPr>
        <w:t xml:space="preserve"> </w:t>
      </w:r>
      <w:r w:rsidR="00EB4E8A" w:rsidRPr="00BF72ED">
        <w:rPr>
          <w:rFonts w:ascii="Arial" w:hAnsi="Arial" w:cs="Arial"/>
          <w:sz w:val="22"/>
          <w:szCs w:val="22"/>
        </w:rPr>
        <w:t>s</w:t>
      </w:r>
      <w:r w:rsidRPr="00BF72ED">
        <w:rPr>
          <w:rFonts w:ascii="Arial" w:hAnsi="Arial" w:cs="Arial"/>
          <w:sz w:val="22"/>
          <w:szCs w:val="22"/>
        </w:rPr>
        <w:t>erá</w:t>
      </w:r>
      <w:r w:rsidR="00EB4E8A" w:rsidRPr="00BF72ED">
        <w:rPr>
          <w:rFonts w:ascii="Arial" w:hAnsi="Arial" w:cs="Arial"/>
          <w:sz w:val="22"/>
          <w:szCs w:val="22"/>
        </w:rPr>
        <w:t>n</w:t>
      </w:r>
      <w:r w:rsidRPr="00BF72ED">
        <w:rPr>
          <w:rFonts w:ascii="Arial" w:hAnsi="Arial" w:cs="Arial"/>
          <w:sz w:val="22"/>
          <w:szCs w:val="22"/>
        </w:rPr>
        <w:t xml:space="preserve"> </w:t>
      </w:r>
      <w:r w:rsidR="00C05F46" w:rsidRPr="00BF72ED">
        <w:rPr>
          <w:rFonts w:ascii="Arial" w:hAnsi="Arial" w:cs="Arial"/>
          <w:sz w:val="22"/>
          <w:szCs w:val="22"/>
        </w:rPr>
        <w:t>responsab</w:t>
      </w:r>
      <w:r w:rsidRPr="00BF72ED">
        <w:rPr>
          <w:rFonts w:ascii="Arial" w:hAnsi="Arial" w:cs="Arial"/>
          <w:sz w:val="22"/>
          <w:szCs w:val="22"/>
        </w:rPr>
        <w:t>le</w:t>
      </w:r>
      <w:r w:rsidR="00EB4E8A" w:rsidRPr="00BF72ED">
        <w:rPr>
          <w:rFonts w:ascii="Arial" w:hAnsi="Arial" w:cs="Arial"/>
          <w:sz w:val="22"/>
          <w:szCs w:val="22"/>
        </w:rPr>
        <w:t>s</w:t>
      </w:r>
      <w:r w:rsidR="00C05F46" w:rsidRPr="00BF72ED">
        <w:rPr>
          <w:rFonts w:ascii="Arial" w:hAnsi="Arial" w:cs="Arial"/>
          <w:sz w:val="22"/>
          <w:szCs w:val="22"/>
        </w:rPr>
        <w:t xml:space="preserve"> </w:t>
      </w:r>
      <w:r w:rsidR="00EB4E8A" w:rsidRPr="00BF72ED">
        <w:rPr>
          <w:rFonts w:ascii="Arial" w:hAnsi="Arial" w:cs="Arial"/>
          <w:sz w:val="22"/>
          <w:szCs w:val="22"/>
        </w:rPr>
        <w:t xml:space="preserve">ante el CCSP </w:t>
      </w:r>
      <w:r w:rsidR="00C05F46" w:rsidRPr="00BF72ED">
        <w:rPr>
          <w:rFonts w:ascii="Arial" w:hAnsi="Arial" w:cs="Arial"/>
          <w:sz w:val="22"/>
          <w:szCs w:val="22"/>
        </w:rPr>
        <w:t>de la gerencia del</w:t>
      </w:r>
      <w:r w:rsidR="00EB4E8A" w:rsidRPr="00BF72ED">
        <w:rPr>
          <w:rFonts w:ascii="Arial" w:hAnsi="Arial" w:cs="Arial"/>
          <w:sz w:val="22"/>
          <w:szCs w:val="22"/>
        </w:rPr>
        <w:t xml:space="preserve"> Componente a su cargo</w:t>
      </w:r>
      <w:r w:rsidRPr="00BF72ED">
        <w:rPr>
          <w:rFonts w:ascii="Arial" w:hAnsi="Arial" w:cs="Arial"/>
          <w:sz w:val="22"/>
          <w:szCs w:val="22"/>
        </w:rPr>
        <w:t xml:space="preserve"> y d</w:t>
      </w:r>
      <w:r w:rsidR="002F5213" w:rsidRPr="00BF72ED">
        <w:rPr>
          <w:rFonts w:ascii="Arial" w:hAnsi="Arial" w:cs="Arial"/>
          <w:sz w:val="22"/>
          <w:szCs w:val="22"/>
        </w:rPr>
        <w:t xml:space="preserve">e </w:t>
      </w:r>
      <w:r w:rsidR="00C05F46" w:rsidRPr="00BF72ED">
        <w:rPr>
          <w:rFonts w:ascii="Arial" w:hAnsi="Arial" w:cs="Arial"/>
          <w:sz w:val="22"/>
          <w:szCs w:val="22"/>
        </w:rPr>
        <w:t xml:space="preserve">las relaciones de </w:t>
      </w:r>
      <w:r w:rsidR="002F5213" w:rsidRPr="00BF72ED">
        <w:rPr>
          <w:rFonts w:ascii="Arial" w:hAnsi="Arial" w:cs="Arial"/>
          <w:sz w:val="22"/>
          <w:szCs w:val="22"/>
        </w:rPr>
        <w:t xml:space="preserve">coordinación y </w:t>
      </w:r>
      <w:r w:rsidR="00C05F46" w:rsidRPr="00BF72ED">
        <w:rPr>
          <w:rFonts w:ascii="Arial" w:hAnsi="Arial" w:cs="Arial"/>
          <w:sz w:val="22"/>
          <w:szCs w:val="22"/>
        </w:rPr>
        <w:t xml:space="preserve">ejecución </w:t>
      </w:r>
      <w:r w:rsidR="002F5213" w:rsidRPr="00BF72ED">
        <w:rPr>
          <w:rFonts w:ascii="Arial" w:hAnsi="Arial" w:cs="Arial"/>
          <w:sz w:val="22"/>
          <w:szCs w:val="22"/>
        </w:rPr>
        <w:t xml:space="preserve">con el </w:t>
      </w:r>
      <w:r w:rsidR="00C05F46" w:rsidRPr="00BF72ED">
        <w:rPr>
          <w:rFonts w:ascii="Arial" w:hAnsi="Arial" w:cs="Arial"/>
          <w:sz w:val="22"/>
          <w:szCs w:val="22"/>
        </w:rPr>
        <w:t>Banco</w:t>
      </w:r>
      <w:r w:rsidR="00EB4E8A" w:rsidRPr="00BF72ED">
        <w:rPr>
          <w:rFonts w:ascii="Arial" w:hAnsi="Arial" w:cs="Arial"/>
          <w:sz w:val="22"/>
          <w:szCs w:val="22"/>
        </w:rPr>
        <w:t>,</w:t>
      </w:r>
      <w:r w:rsidR="00C05F46" w:rsidRPr="00BF72ED">
        <w:rPr>
          <w:rFonts w:ascii="Arial" w:hAnsi="Arial" w:cs="Arial"/>
          <w:sz w:val="22"/>
          <w:szCs w:val="22"/>
        </w:rPr>
        <w:t xml:space="preserve"> </w:t>
      </w:r>
      <w:r w:rsidR="00BF72ED" w:rsidRPr="00BF72ED">
        <w:rPr>
          <w:rFonts w:ascii="Arial" w:hAnsi="Arial" w:cs="Arial"/>
          <w:sz w:val="22"/>
          <w:szCs w:val="22"/>
        </w:rPr>
        <w:t xml:space="preserve">en </w:t>
      </w:r>
      <w:r w:rsidR="00FD0051" w:rsidRPr="00BF72ED">
        <w:rPr>
          <w:rFonts w:ascii="Arial" w:hAnsi="Arial" w:cs="Arial"/>
          <w:sz w:val="22"/>
          <w:szCs w:val="22"/>
        </w:rPr>
        <w:t>representa</w:t>
      </w:r>
      <w:r w:rsidR="00BF72ED" w:rsidRPr="00BF72ED">
        <w:rPr>
          <w:rFonts w:ascii="Arial" w:hAnsi="Arial" w:cs="Arial"/>
          <w:sz w:val="22"/>
          <w:szCs w:val="22"/>
        </w:rPr>
        <w:t>ción del MEM y ENATREL</w:t>
      </w:r>
      <w:r w:rsidR="00FD0051" w:rsidRPr="00BF72ED">
        <w:rPr>
          <w:rFonts w:ascii="Arial" w:hAnsi="Arial" w:cs="Arial"/>
          <w:sz w:val="22"/>
          <w:szCs w:val="22"/>
        </w:rPr>
        <w:t>, apoyado</w:t>
      </w:r>
      <w:r w:rsidR="00BF72ED" w:rsidRPr="00BF72ED">
        <w:rPr>
          <w:rFonts w:ascii="Arial" w:hAnsi="Arial" w:cs="Arial"/>
          <w:sz w:val="22"/>
          <w:szCs w:val="22"/>
        </w:rPr>
        <w:t>s</w:t>
      </w:r>
      <w:r w:rsidR="00FD0051" w:rsidRPr="00BF72ED">
        <w:rPr>
          <w:rFonts w:ascii="Arial" w:hAnsi="Arial" w:cs="Arial"/>
          <w:sz w:val="22"/>
          <w:szCs w:val="22"/>
        </w:rPr>
        <w:t xml:space="preserve"> por </w:t>
      </w:r>
      <w:r w:rsidR="00BF72ED" w:rsidRPr="00BF72ED">
        <w:rPr>
          <w:rFonts w:ascii="Arial" w:hAnsi="Arial" w:cs="Arial"/>
          <w:sz w:val="22"/>
          <w:szCs w:val="22"/>
        </w:rPr>
        <w:t xml:space="preserve">las </w:t>
      </w:r>
      <w:r w:rsidR="00FD0051" w:rsidRPr="00BF72ED">
        <w:rPr>
          <w:rFonts w:ascii="Arial" w:hAnsi="Arial" w:cs="Arial"/>
          <w:sz w:val="22"/>
          <w:szCs w:val="22"/>
        </w:rPr>
        <w:t>Unidad</w:t>
      </w:r>
      <w:r w:rsidR="00BF72ED" w:rsidRPr="00BF72ED">
        <w:rPr>
          <w:rFonts w:ascii="Arial" w:hAnsi="Arial" w:cs="Arial"/>
          <w:sz w:val="22"/>
          <w:szCs w:val="22"/>
        </w:rPr>
        <w:t>es</w:t>
      </w:r>
      <w:r w:rsidR="00FD0051" w:rsidRPr="00BF72ED">
        <w:rPr>
          <w:rFonts w:ascii="Arial" w:hAnsi="Arial" w:cs="Arial"/>
          <w:sz w:val="22"/>
          <w:szCs w:val="22"/>
        </w:rPr>
        <w:t xml:space="preserve"> Ejecutora</w:t>
      </w:r>
      <w:r w:rsidR="00BF72ED" w:rsidRPr="00BF72ED">
        <w:rPr>
          <w:rFonts w:ascii="Arial" w:hAnsi="Arial" w:cs="Arial"/>
          <w:sz w:val="22"/>
          <w:szCs w:val="22"/>
        </w:rPr>
        <w:t>s</w:t>
      </w:r>
      <w:r w:rsidR="00FD0051" w:rsidRPr="00BF72ED">
        <w:rPr>
          <w:rFonts w:ascii="Arial" w:hAnsi="Arial" w:cs="Arial"/>
          <w:sz w:val="22"/>
          <w:szCs w:val="22"/>
        </w:rPr>
        <w:t xml:space="preserve"> del </w:t>
      </w:r>
      <w:r w:rsidR="00BF72ED" w:rsidRPr="00BF72ED">
        <w:rPr>
          <w:rFonts w:ascii="Arial" w:hAnsi="Arial" w:cs="Arial"/>
          <w:sz w:val="22"/>
          <w:szCs w:val="22"/>
        </w:rPr>
        <w:t>Componente 1 y 2.</w:t>
      </w:r>
      <w:r w:rsidR="002F5213" w:rsidRPr="00BF72ED">
        <w:rPr>
          <w:rFonts w:ascii="Arial" w:hAnsi="Arial" w:cs="Arial"/>
          <w:sz w:val="22"/>
          <w:szCs w:val="22"/>
        </w:rPr>
        <w:t xml:space="preserve"> Particularmente, </w:t>
      </w:r>
      <w:r w:rsidR="00BF72ED" w:rsidRPr="00BF72ED">
        <w:rPr>
          <w:rFonts w:ascii="Arial" w:hAnsi="Arial" w:cs="Arial"/>
          <w:sz w:val="22"/>
          <w:szCs w:val="22"/>
        </w:rPr>
        <w:t>el C</w:t>
      </w:r>
      <w:r w:rsidR="005C1F3C">
        <w:rPr>
          <w:rFonts w:ascii="Arial" w:hAnsi="Arial" w:cs="Arial"/>
          <w:sz w:val="22"/>
          <w:szCs w:val="22"/>
        </w:rPr>
        <w:t xml:space="preserve">omité </w:t>
      </w:r>
      <w:r w:rsidR="00BF72ED" w:rsidRPr="00BF72ED">
        <w:rPr>
          <w:rFonts w:ascii="Arial" w:hAnsi="Arial" w:cs="Arial"/>
          <w:sz w:val="22"/>
          <w:szCs w:val="22"/>
        </w:rPr>
        <w:t>D</w:t>
      </w:r>
      <w:r w:rsidR="005C1F3C">
        <w:rPr>
          <w:rFonts w:ascii="Arial" w:hAnsi="Arial" w:cs="Arial"/>
          <w:sz w:val="22"/>
          <w:szCs w:val="22"/>
        </w:rPr>
        <w:t>irectivo</w:t>
      </w:r>
      <w:r w:rsidR="00BF72ED" w:rsidRPr="00BF72ED">
        <w:rPr>
          <w:rFonts w:ascii="Arial" w:hAnsi="Arial" w:cs="Arial"/>
          <w:sz w:val="22"/>
          <w:szCs w:val="22"/>
        </w:rPr>
        <w:t xml:space="preserve"> </w:t>
      </w:r>
      <w:r w:rsidR="002F5213" w:rsidRPr="00BF72ED">
        <w:rPr>
          <w:rFonts w:ascii="Arial" w:hAnsi="Arial" w:cs="Arial"/>
          <w:sz w:val="22"/>
          <w:szCs w:val="22"/>
        </w:rPr>
        <w:t xml:space="preserve">del </w:t>
      </w:r>
      <w:r w:rsidR="00BF72ED" w:rsidRPr="00BF72ED">
        <w:rPr>
          <w:rFonts w:ascii="Arial" w:hAnsi="Arial" w:cs="Arial"/>
          <w:sz w:val="22"/>
          <w:szCs w:val="22"/>
        </w:rPr>
        <w:t xml:space="preserve">Componente 1, contará con el apoyo técnico de </w:t>
      </w:r>
      <w:r w:rsidR="002F5213" w:rsidRPr="00BF72ED">
        <w:rPr>
          <w:rFonts w:ascii="Arial" w:hAnsi="Arial" w:cs="Arial"/>
          <w:sz w:val="22"/>
          <w:szCs w:val="22"/>
        </w:rPr>
        <w:t>ENEL</w:t>
      </w:r>
      <w:r w:rsidR="00B36739">
        <w:rPr>
          <w:rFonts w:ascii="Arial" w:hAnsi="Arial" w:cs="Arial"/>
          <w:sz w:val="22"/>
          <w:szCs w:val="22"/>
        </w:rPr>
        <w:t xml:space="preserve"> y la participación del MHCP</w:t>
      </w:r>
      <w:r w:rsidR="00BF72ED" w:rsidRPr="00BF72ED">
        <w:rPr>
          <w:rFonts w:ascii="Arial" w:hAnsi="Arial" w:cs="Arial"/>
          <w:sz w:val="22"/>
          <w:szCs w:val="22"/>
        </w:rPr>
        <w:t>.</w:t>
      </w:r>
      <w:r w:rsidR="002F5213">
        <w:rPr>
          <w:rFonts w:ascii="Arial" w:hAnsi="Arial" w:cs="Arial"/>
          <w:sz w:val="22"/>
          <w:szCs w:val="22"/>
        </w:rPr>
        <w:t xml:space="preserve"> </w:t>
      </w:r>
    </w:p>
    <w:p w:rsidR="00C05F46" w:rsidRDefault="00C05F46" w:rsidP="00C05F46">
      <w:pPr>
        <w:jc w:val="both"/>
        <w:rPr>
          <w:rFonts w:ascii="Arial" w:hAnsi="Arial" w:cs="Arial"/>
          <w:sz w:val="22"/>
          <w:szCs w:val="22"/>
        </w:rPr>
      </w:pPr>
    </w:p>
    <w:p w:rsidR="00521045" w:rsidRDefault="00C15FA8" w:rsidP="002B3FE7">
      <w:pPr>
        <w:jc w:val="both"/>
        <w:rPr>
          <w:rFonts w:ascii="Arial" w:hAnsi="Arial" w:cs="Arial"/>
          <w:sz w:val="22"/>
          <w:szCs w:val="22"/>
        </w:rPr>
      </w:pPr>
      <w:r>
        <w:rPr>
          <w:rFonts w:ascii="Arial" w:hAnsi="Arial" w:cs="Arial"/>
          <w:sz w:val="22"/>
          <w:szCs w:val="22"/>
        </w:rPr>
        <w:t>L</w:t>
      </w:r>
      <w:r w:rsidR="00E42D56">
        <w:rPr>
          <w:rFonts w:ascii="Arial" w:hAnsi="Arial" w:cs="Arial"/>
          <w:sz w:val="22"/>
          <w:szCs w:val="22"/>
        </w:rPr>
        <w:t>as dependencias administrativas, financieras, de adquisiciones y contrataciones de</w:t>
      </w:r>
      <w:r w:rsidR="004E1E40">
        <w:rPr>
          <w:rFonts w:ascii="Arial" w:hAnsi="Arial" w:cs="Arial"/>
          <w:sz w:val="22"/>
          <w:szCs w:val="22"/>
        </w:rPr>
        <w:t>l MEM y ENATREL</w:t>
      </w:r>
      <w:r w:rsidR="00E42D56">
        <w:rPr>
          <w:rFonts w:ascii="Arial" w:hAnsi="Arial" w:cs="Arial"/>
          <w:sz w:val="22"/>
          <w:szCs w:val="22"/>
        </w:rPr>
        <w:t xml:space="preserve">, brindarán </w:t>
      </w:r>
      <w:r w:rsidR="006D48E7">
        <w:rPr>
          <w:rFonts w:ascii="Arial" w:hAnsi="Arial" w:cs="Arial"/>
          <w:sz w:val="22"/>
          <w:szCs w:val="22"/>
        </w:rPr>
        <w:t xml:space="preserve">el apoyo requerido en los aspectos fiduciarios a las Coordinaciones de los Componentes 1 y 2 del Programa. </w:t>
      </w:r>
      <w:r w:rsidR="00B36739">
        <w:rPr>
          <w:rFonts w:ascii="Arial" w:hAnsi="Arial" w:cs="Arial"/>
          <w:sz w:val="22"/>
          <w:szCs w:val="22"/>
        </w:rPr>
        <w:t xml:space="preserve">Para ello, </w:t>
      </w:r>
      <w:r w:rsidR="00E42D56">
        <w:rPr>
          <w:rFonts w:ascii="Arial" w:hAnsi="Arial" w:cs="Arial"/>
          <w:sz w:val="22"/>
          <w:szCs w:val="22"/>
        </w:rPr>
        <w:t>manten</w:t>
      </w:r>
      <w:r w:rsidR="00B36739">
        <w:rPr>
          <w:rFonts w:ascii="Arial" w:hAnsi="Arial" w:cs="Arial"/>
          <w:sz w:val="22"/>
          <w:szCs w:val="22"/>
        </w:rPr>
        <w:t>drán u</w:t>
      </w:r>
      <w:r w:rsidR="00E42D56">
        <w:rPr>
          <w:rFonts w:ascii="Arial" w:hAnsi="Arial" w:cs="Arial"/>
          <w:sz w:val="22"/>
          <w:szCs w:val="22"/>
        </w:rPr>
        <w:t xml:space="preserve">n vínculo permanente con la Coordinación Financiera y la Unidad de Adquisiciones de </w:t>
      </w:r>
      <w:r w:rsidR="004E1E40">
        <w:rPr>
          <w:rFonts w:ascii="Arial" w:hAnsi="Arial" w:cs="Arial"/>
          <w:sz w:val="22"/>
          <w:szCs w:val="22"/>
        </w:rPr>
        <w:t xml:space="preserve">cada </w:t>
      </w:r>
      <w:r w:rsidR="00801236">
        <w:rPr>
          <w:rFonts w:ascii="Arial" w:hAnsi="Arial" w:cs="Arial"/>
          <w:sz w:val="22"/>
          <w:szCs w:val="22"/>
        </w:rPr>
        <w:t>OE</w:t>
      </w:r>
      <w:r w:rsidR="00E42D56">
        <w:rPr>
          <w:rFonts w:ascii="Arial" w:hAnsi="Arial" w:cs="Arial"/>
          <w:sz w:val="22"/>
          <w:szCs w:val="22"/>
        </w:rPr>
        <w:t xml:space="preserve">. </w:t>
      </w:r>
      <w:r w:rsidR="00B36739">
        <w:rPr>
          <w:rFonts w:ascii="Arial" w:hAnsi="Arial" w:cs="Arial"/>
          <w:sz w:val="22"/>
          <w:szCs w:val="22"/>
        </w:rPr>
        <w:t>En este sentido,</w:t>
      </w:r>
      <w:r w:rsidR="002B3FE7" w:rsidRPr="00635CCC">
        <w:rPr>
          <w:rFonts w:ascii="Arial" w:hAnsi="Arial" w:cs="Arial"/>
          <w:sz w:val="22"/>
          <w:szCs w:val="22"/>
        </w:rPr>
        <w:t xml:space="preserve"> cada </w:t>
      </w:r>
      <w:r w:rsidR="002B3FE7">
        <w:rPr>
          <w:rFonts w:ascii="Arial" w:hAnsi="Arial" w:cs="Arial"/>
          <w:sz w:val="22"/>
          <w:szCs w:val="22"/>
        </w:rPr>
        <w:t>Componente</w:t>
      </w:r>
      <w:r w:rsidR="002B3FE7" w:rsidRPr="00635CCC">
        <w:rPr>
          <w:rFonts w:ascii="Arial" w:hAnsi="Arial" w:cs="Arial"/>
          <w:sz w:val="22"/>
          <w:szCs w:val="22"/>
        </w:rPr>
        <w:t xml:space="preserve"> será responsable de la administración financiera de los recursos del Programa y velará por un adecuado y oportuno registro contable y financiero de las operaciones</w:t>
      </w:r>
      <w:r w:rsidR="002B3FE7">
        <w:rPr>
          <w:rFonts w:ascii="Arial" w:hAnsi="Arial" w:cs="Arial"/>
          <w:sz w:val="22"/>
          <w:szCs w:val="22"/>
        </w:rPr>
        <w:t xml:space="preserve"> </w:t>
      </w:r>
      <w:r w:rsidR="002B3FE7" w:rsidRPr="00635CCC">
        <w:rPr>
          <w:rFonts w:ascii="Arial" w:hAnsi="Arial" w:cs="Arial"/>
          <w:sz w:val="22"/>
          <w:szCs w:val="22"/>
        </w:rPr>
        <w:t>bajo su cargo.</w:t>
      </w:r>
      <w:r w:rsidR="002B3FE7">
        <w:rPr>
          <w:rFonts w:ascii="Arial" w:hAnsi="Arial" w:cs="Arial"/>
          <w:sz w:val="22"/>
          <w:szCs w:val="22"/>
        </w:rPr>
        <w:t xml:space="preserve"> </w:t>
      </w:r>
    </w:p>
    <w:p w:rsidR="006D48E7" w:rsidRDefault="006D48E7" w:rsidP="002B3FE7">
      <w:pPr>
        <w:jc w:val="both"/>
        <w:rPr>
          <w:rFonts w:ascii="Arial" w:hAnsi="Arial" w:cs="Arial"/>
          <w:sz w:val="22"/>
          <w:szCs w:val="22"/>
        </w:rPr>
      </w:pPr>
    </w:p>
    <w:p w:rsidR="00D63D7B" w:rsidRPr="0052685E" w:rsidRDefault="00D63D7B" w:rsidP="0078338B">
      <w:pPr>
        <w:shd w:val="clear" w:color="auto" w:fill="FFFFFF" w:themeFill="background1"/>
        <w:jc w:val="both"/>
        <w:rPr>
          <w:rFonts w:ascii="Arial" w:hAnsi="Arial" w:cs="Arial"/>
          <w:sz w:val="22"/>
          <w:szCs w:val="22"/>
          <w:shd w:val="clear" w:color="auto" w:fill="FFFFFF" w:themeFill="background1"/>
        </w:rPr>
      </w:pPr>
      <w:r w:rsidRPr="0052685E">
        <w:rPr>
          <w:rFonts w:ascii="Arial" w:hAnsi="Arial" w:cs="Arial"/>
          <w:sz w:val="22"/>
          <w:szCs w:val="22"/>
          <w:shd w:val="clear" w:color="auto" w:fill="FFFFFF" w:themeFill="background1"/>
        </w:rPr>
        <w:t xml:space="preserve">De conformidad a las funciones y atribuciones que la legislación nacional le confiere a cada OE, se desarrollarán en cada Componente, los mecanismos internos de coordinación inter e intra institucional que permitan realizar el seguimiento al PEP, POA, PA, y PF </w:t>
      </w:r>
      <w:r w:rsidR="005C1F3C" w:rsidRPr="0052685E">
        <w:rPr>
          <w:rFonts w:ascii="Arial" w:hAnsi="Arial" w:cs="Arial"/>
          <w:sz w:val="22"/>
          <w:szCs w:val="22"/>
          <w:shd w:val="clear" w:color="auto" w:fill="FFFFFF" w:themeFill="background1"/>
        </w:rPr>
        <w:t>que se establezca en la Operación NI-L1094.</w:t>
      </w:r>
    </w:p>
    <w:p w:rsidR="008365E4" w:rsidRPr="0052685E" w:rsidRDefault="008365E4" w:rsidP="008365E4">
      <w:pPr>
        <w:shd w:val="clear" w:color="auto" w:fill="FFFFFF" w:themeFill="background1"/>
        <w:jc w:val="both"/>
        <w:rPr>
          <w:rFonts w:ascii="Arial" w:hAnsi="Arial" w:cs="Arial"/>
          <w:sz w:val="22"/>
          <w:szCs w:val="22"/>
        </w:rPr>
      </w:pPr>
    </w:p>
    <w:p w:rsidR="00C15FA8" w:rsidRPr="0052685E" w:rsidRDefault="00C17D18" w:rsidP="00E42D56">
      <w:pPr>
        <w:jc w:val="both"/>
        <w:rPr>
          <w:rFonts w:ascii="Arial" w:hAnsi="Arial" w:cs="Arial"/>
          <w:sz w:val="22"/>
          <w:szCs w:val="22"/>
        </w:rPr>
      </w:pPr>
      <w:bookmarkStart w:id="30" w:name="OLE_LINK3"/>
      <w:bookmarkStart w:id="31" w:name="OLE_LINK4"/>
      <w:r w:rsidRPr="0052685E">
        <w:rPr>
          <w:rFonts w:ascii="Arial" w:hAnsi="Arial" w:cs="Arial"/>
          <w:sz w:val="22"/>
          <w:szCs w:val="22"/>
        </w:rPr>
        <w:t>L</w:t>
      </w:r>
      <w:r w:rsidR="00FC488C" w:rsidRPr="0052685E">
        <w:rPr>
          <w:rFonts w:ascii="Arial" w:hAnsi="Arial" w:cs="Arial"/>
          <w:sz w:val="22"/>
          <w:szCs w:val="22"/>
        </w:rPr>
        <w:t xml:space="preserve">as funciones y atribuciones principales que tendrá bajo su cargo </w:t>
      </w:r>
      <w:r w:rsidR="001C6A49">
        <w:rPr>
          <w:rFonts w:ascii="Arial" w:hAnsi="Arial" w:cs="Arial"/>
          <w:sz w:val="22"/>
          <w:szCs w:val="22"/>
        </w:rPr>
        <w:t xml:space="preserve">la </w:t>
      </w:r>
      <w:r w:rsidR="005C1F3C" w:rsidRPr="0052685E">
        <w:rPr>
          <w:rFonts w:ascii="Arial" w:hAnsi="Arial" w:cs="Arial"/>
          <w:sz w:val="22"/>
          <w:szCs w:val="22"/>
        </w:rPr>
        <w:t>Co</w:t>
      </w:r>
      <w:r w:rsidR="00E5617C" w:rsidRPr="0052685E">
        <w:rPr>
          <w:rFonts w:ascii="Arial" w:hAnsi="Arial" w:cs="Arial"/>
          <w:sz w:val="22"/>
          <w:szCs w:val="22"/>
        </w:rPr>
        <w:t>ordina</w:t>
      </w:r>
      <w:r w:rsidR="005C1F3C" w:rsidRPr="0052685E">
        <w:rPr>
          <w:rFonts w:ascii="Arial" w:hAnsi="Arial" w:cs="Arial"/>
          <w:sz w:val="22"/>
          <w:szCs w:val="22"/>
        </w:rPr>
        <w:t>ción</w:t>
      </w:r>
      <w:r w:rsidR="001C6A49">
        <w:rPr>
          <w:rFonts w:ascii="Arial" w:hAnsi="Arial" w:cs="Arial"/>
          <w:sz w:val="22"/>
          <w:szCs w:val="22"/>
        </w:rPr>
        <w:t xml:space="preserve"> General de</w:t>
      </w:r>
      <w:r w:rsidR="005D0DCE">
        <w:rPr>
          <w:rFonts w:ascii="Arial" w:hAnsi="Arial" w:cs="Arial"/>
          <w:sz w:val="22"/>
          <w:szCs w:val="22"/>
        </w:rPr>
        <w:t xml:space="preserve"> </w:t>
      </w:r>
      <w:r w:rsidR="001C6A49">
        <w:rPr>
          <w:rFonts w:ascii="Arial" w:hAnsi="Arial" w:cs="Arial"/>
          <w:sz w:val="22"/>
          <w:szCs w:val="22"/>
        </w:rPr>
        <w:t>l</w:t>
      </w:r>
      <w:r w:rsidR="005D0DCE">
        <w:rPr>
          <w:rFonts w:ascii="Arial" w:hAnsi="Arial" w:cs="Arial"/>
          <w:sz w:val="22"/>
          <w:szCs w:val="22"/>
        </w:rPr>
        <w:t>os</w:t>
      </w:r>
      <w:r w:rsidR="001C6A49">
        <w:rPr>
          <w:rFonts w:ascii="Arial" w:hAnsi="Arial" w:cs="Arial"/>
          <w:sz w:val="22"/>
          <w:szCs w:val="22"/>
        </w:rPr>
        <w:t xml:space="preserve"> Componente</w:t>
      </w:r>
      <w:r w:rsidR="005D0DCE">
        <w:rPr>
          <w:rFonts w:ascii="Arial" w:hAnsi="Arial" w:cs="Arial"/>
          <w:sz w:val="22"/>
          <w:szCs w:val="22"/>
        </w:rPr>
        <w:t>s</w:t>
      </w:r>
      <w:r w:rsidR="001C6A49">
        <w:rPr>
          <w:rFonts w:ascii="Arial" w:hAnsi="Arial" w:cs="Arial"/>
          <w:sz w:val="22"/>
          <w:szCs w:val="22"/>
        </w:rPr>
        <w:t xml:space="preserve"> </w:t>
      </w:r>
      <w:r w:rsidR="00AA14D2" w:rsidRPr="0052685E">
        <w:rPr>
          <w:rFonts w:ascii="Arial" w:hAnsi="Arial" w:cs="Arial"/>
          <w:sz w:val="22"/>
          <w:szCs w:val="22"/>
        </w:rPr>
        <w:t xml:space="preserve">se </w:t>
      </w:r>
      <w:r w:rsidR="001C6A49">
        <w:rPr>
          <w:rFonts w:ascii="Arial" w:hAnsi="Arial" w:cs="Arial"/>
          <w:sz w:val="22"/>
          <w:szCs w:val="22"/>
        </w:rPr>
        <w:t>presenta</w:t>
      </w:r>
      <w:r w:rsidR="005D0DCE">
        <w:rPr>
          <w:rFonts w:ascii="Arial" w:hAnsi="Arial" w:cs="Arial"/>
          <w:sz w:val="22"/>
          <w:szCs w:val="22"/>
        </w:rPr>
        <w:t>n</w:t>
      </w:r>
      <w:r w:rsidR="00AA14D2" w:rsidRPr="0052685E">
        <w:rPr>
          <w:rFonts w:ascii="Arial" w:hAnsi="Arial" w:cs="Arial"/>
          <w:sz w:val="22"/>
          <w:szCs w:val="22"/>
        </w:rPr>
        <w:t xml:space="preserve"> en </w:t>
      </w:r>
      <w:r w:rsidR="00CC2D66" w:rsidRPr="0052685E">
        <w:rPr>
          <w:rFonts w:ascii="Arial" w:hAnsi="Arial" w:cs="Arial"/>
          <w:sz w:val="22"/>
          <w:szCs w:val="22"/>
        </w:rPr>
        <w:t xml:space="preserve">el </w:t>
      </w:r>
      <w:r w:rsidR="00B476D8" w:rsidRPr="005D0DCE">
        <w:rPr>
          <w:rFonts w:ascii="Arial" w:hAnsi="Arial" w:cs="Arial"/>
          <w:color w:val="0000FF"/>
          <w:sz w:val="22"/>
          <w:szCs w:val="22"/>
        </w:rPr>
        <w:t>A</w:t>
      </w:r>
      <w:r w:rsidR="00AA14D2" w:rsidRPr="005D0DCE">
        <w:rPr>
          <w:rFonts w:ascii="Arial" w:hAnsi="Arial" w:cs="Arial"/>
          <w:color w:val="0000FF"/>
          <w:sz w:val="22"/>
          <w:szCs w:val="22"/>
        </w:rPr>
        <w:t>nexo A1</w:t>
      </w:r>
      <w:r w:rsidR="00981FD3" w:rsidRPr="005D0DCE">
        <w:rPr>
          <w:rFonts w:ascii="Arial" w:hAnsi="Arial" w:cs="Arial"/>
          <w:color w:val="0000FF"/>
          <w:sz w:val="22"/>
          <w:szCs w:val="22"/>
        </w:rPr>
        <w:t>.</w:t>
      </w:r>
      <w:r w:rsidR="00981FD3" w:rsidRPr="00915CA3">
        <w:rPr>
          <w:rFonts w:ascii="Arial" w:hAnsi="Arial" w:cs="Arial"/>
          <w:color w:val="0000FF"/>
          <w:sz w:val="22"/>
          <w:szCs w:val="22"/>
        </w:rPr>
        <w:t xml:space="preserve"> </w:t>
      </w:r>
      <w:bookmarkEnd w:id="30"/>
      <w:bookmarkEnd w:id="31"/>
    </w:p>
    <w:p w:rsidR="00C15FA8" w:rsidRPr="0052685E" w:rsidRDefault="00C15FA8" w:rsidP="00E42D56">
      <w:pPr>
        <w:jc w:val="both"/>
        <w:rPr>
          <w:rFonts w:ascii="Arial" w:hAnsi="Arial" w:cs="Arial"/>
          <w:sz w:val="22"/>
          <w:szCs w:val="22"/>
        </w:rPr>
      </w:pPr>
    </w:p>
    <w:p w:rsidR="005D0DCE" w:rsidRPr="0052685E" w:rsidRDefault="005D0DCE" w:rsidP="005D0DCE">
      <w:pPr>
        <w:jc w:val="both"/>
        <w:rPr>
          <w:rFonts w:ascii="Arial" w:hAnsi="Arial" w:cs="Arial"/>
          <w:sz w:val="22"/>
          <w:szCs w:val="22"/>
        </w:rPr>
      </w:pPr>
      <w:r w:rsidRPr="0052685E">
        <w:rPr>
          <w:rFonts w:ascii="Arial" w:hAnsi="Arial" w:cs="Arial"/>
          <w:sz w:val="22"/>
          <w:szCs w:val="22"/>
        </w:rPr>
        <w:t xml:space="preserve">El  </w:t>
      </w:r>
      <w:r w:rsidRPr="00915CA3">
        <w:rPr>
          <w:rFonts w:ascii="Arial" w:hAnsi="Arial" w:cs="Arial"/>
          <w:color w:val="0000FF"/>
          <w:sz w:val="22"/>
          <w:szCs w:val="22"/>
        </w:rPr>
        <w:t>Anexo A</w:t>
      </w:r>
      <w:r>
        <w:rPr>
          <w:rFonts w:ascii="Arial" w:hAnsi="Arial" w:cs="Arial"/>
          <w:color w:val="0000FF"/>
          <w:sz w:val="22"/>
          <w:szCs w:val="22"/>
        </w:rPr>
        <w:t>2</w:t>
      </w:r>
      <w:r w:rsidRPr="00915CA3">
        <w:rPr>
          <w:rFonts w:ascii="Arial" w:hAnsi="Arial" w:cs="Arial"/>
          <w:color w:val="0000FF"/>
          <w:sz w:val="22"/>
          <w:szCs w:val="22"/>
        </w:rPr>
        <w:t xml:space="preserve"> </w:t>
      </w:r>
      <w:r w:rsidRPr="0052685E">
        <w:rPr>
          <w:rFonts w:ascii="Arial" w:hAnsi="Arial" w:cs="Arial"/>
          <w:sz w:val="22"/>
          <w:szCs w:val="22"/>
        </w:rPr>
        <w:t xml:space="preserve">describe las funciones y actividades de </w:t>
      </w:r>
      <w:r>
        <w:rPr>
          <w:rFonts w:ascii="Arial" w:hAnsi="Arial" w:cs="Arial"/>
          <w:sz w:val="22"/>
          <w:szCs w:val="22"/>
        </w:rPr>
        <w:t xml:space="preserve">Coordinación de Adquisiciones, en </w:t>
      </w:r>
      <w:r w:rsidRPr="0052685E">
        <w:rPr>
          <w:rFonts w:ascii="Arial" w:hAnsi="Arial" w:cs="Arial"/>
          <w:sz w:val="22"/>
          <w:szCs w:val="22"/>
        </w:rPr>
        <w:t xml:space="preserve">apoyo en los procesos de adquisición y contratación de bienes y servicios que desarrollarán, en forma separada, la División de Adquisiciones del MEM y la Unidad de Adquisiciones de ENATREL. </w:t>
      </w:r>
    </w:p>
    <w:p w:rsidR="005D0DCE" w:rsidRDefault="005D0DCE" w:rsidP="00E42D56">
      <w:pPr>
        <w:jc w:val="both"/>
        <w:rPr>
          <w:rFonts w:ascii="Arial" w:hAnsi="Arial" w:cs="Arial"/>
          <w:sz w:val="22"/>
          <w:szCs w:val="22"/>
        </w:rPr>
      </w:pPr>
    </w:p>
    <w:p w:rsidR="005D0DCE" w:rsidRPr="0052685E" w:rsidRDefault="006755F3" w:rsidP="005D0DCE">
      <w:pPr>
        <w:jc w:val="both"/>
        <w:rPr>
          <w:rFonts w:ascii="Arial" w:hAnsi="Arial" w:cs="Arial"/>
          <w:sz w:val="22"/>
          <w:szCs w:val="22"/>
        </w:rPr>
      </w:pPr>
      <w:r w:rsidRPr="005D0DCE">
        <w:rPr>
          <w:rFonts w:ascii="Arial" w:hAnsi="Arial" w:cs="Arial"/>
          <w:sz w:val="22"/>
          <w:szCs w:val="22"/>
        </w:rPr>
        <w:t xml:space="preserve">En </w:t>
      </w:r>
      <w:r w:rsidR="00A92093" w:rsidRPr="005D0DCE">
        <w:rPr>
          <w:rFonts w:ascii="Arial" w:hAnsi="Arial" w:cs="Arial"/>
          <w:sz w:val="22"/>
          <w:szCs w:val="22"/>
        </w:rPr>
        <w:t>el</w:t>
      </w:r>
      <w:r w:rsidRPr="005D0DCE">
        <w:rPr>
          <w:rFonts w:ascii="Arial" w:hAnsi="Arial" w:cs="Arial"/>
          <w:sz w:val="22"/>
          <w:szCs w:val="22"/>
        </w:rPr>
        <w:t xml:space="preserve"> </w:t>
      </w:r>
      <w:r w:rsidRPr="005D0DCE">
        <w:rPr>
          <w:rFonts w:ascii="Arial" w:hAnsi="Arial" w:cs="Arial"/>
          <w:color w:val="0000FF"/>
          <w:sz w:val="22"/>
          <w:szCs w:val="22"/>
        </w:rPr>
        <w:t>Anexo A</w:t>
      </w:r>
      <w:r w:rsidR="005D0DCE" w:rsidRPr="005D0DCE">
        <w:rPr>
          <w:rFonts w:ascii="Arial" w:hAnsi="Arial" w:cs="Arial"/>
          <w:color w:val="0000FF"/>
          <w:sz w:val="22"/>
          <w:szCs w:val="22"/>
        </w:rPr>
        <w:t>3</w:t>
      </w:r>
      <w:r w:rsidRPr="005D0DCE">
        <w:rPr>
          <w:rFonts w:ascii="Arial" w:hAnsi="Arial" w:cs="Arial"/>
          <w:color w:val="0000FF"/>
          <w:sz w:val="22"/>
          <w:szCs w:val="22"/>
        </w:rPr>
        <w:t xml:space="preserve"> </w:t>
      </w:r>
      <w:r w:rsidRPr="005D0DCE">
        <w:rPr>
          <w:rFonts w:ascii="Arial" w:hAnsi="Arial" w:cs="Arial"/>
          <w:sz w:val="22"/>
          <w:szCs w:val="22"/>
        </w:rPr>
        <w:t xml:space="preserve">se detallan las principales funciones y atribuciones que tendrá bajo su cargo la </w:t>
      </w:r>
      <w:r w:rsidR="005D0DCE" w:rsidRPr="005D0DCE">
        <w:rPr>
          <w:rFonts w:ascii="Arial" w:hAnsi="Arial" w:cs="Arial"/>
          <w:sz w:val="22"/>
          <w:szCs w:val="22"/>
        </w:rPr>
        <w:t xml:space="preserve">Coordinación </w:t>
      </w:r>
      <w:r w:rsidR="005D0DCE">
        <w:rPr>
          <w:rFonts w:ascii="Arial" w:hAnsi="Arial" w:cs="Arial"/>
          <w:sz w:val="22"/>
          <w:szCs w:val="22"/>
        </w:rPr>
        <w:t>e</w:t>
      </w:r>
      <w:r w:rsidR="005D0DCE" w:rsidRPr="005D0DCE">
        <w:rPr>
          <w:rFonts w:ascii="Arial" w:hAnsi="Arial" w:cs="Arial"/>
          <w:sz w:val="22"/>
          <w:szCs w:val="22"/>
        </w:rPr>
        <w:t xml:space="preserve">n Gestión Financiera de los Componentes, a cargo de la </w:t>
      </w:r>
      <w:r w:rsidRPr="005D0DCE">
        <w:rPr>
          <w:rFonts w:ascii="Arial" w:hAnsi="Arial" w:cs="Arial"/>
          <w:sz w:val="22"/>
          <w:szCs w:val="22"/>
        </w:rPr>
        <w:t>División General Administrativa Financiera (DGAF) del MEM</w:t>
      </w:r>
      <w:r w:rsidR="003A3F78" w:rsidRPr="005D0DCE">
        <w:rPr>
          <w:rFonts w:ascii="Arial" w:hAnsi="Arial" w:cs="Arial"/>
          <w:sz w:val="22"/>
          <w:szCs w:val="22"/>
        </w:rPr>
        <w:t xml:space="preserve"> y</w:t>
      </w:r>
      <w:r w:rsidRPr="005D0DCE">
        <w:rPr>
          <w:rFonts w:ascii="Arial" w:hAnsi="Arial" w:cs="Arial"/>
          <w:sz w:val="22"/>
          <w:szCs w:val="22"/>
        </w:rPr>
        <w:t xml:space="preserve"> </w:t>
      </w:r>
      <w:r w:rsidR="00A92093" w:rsidRPr="005D0DCE">
        <w:rPr>
          <w:rFonts w:ascii="Arial" w:hAnsi="Arial" w:cs="Arial"/>
          <w:sz w:val="22"/>
          <w:szCs w:val="22"/>
        </w:rPr>
        <w:t xml:space="preserve">la División Administrativa Financiera </w:t>
      </w:r>
      <w:r w:rsidR="00890C28" w:rsidRPr="005D0DCE">
        <w:rPr>
          <w:rFonts w:ascii="Arial" w:hAnsi="Arial" w:cs="Arial"/>
          <w:sz w:val="22"/>
          <w:szCs w:val="22"/>
        </w:rPr>
        <w:t xml:space="preserve">(DAF) </w:t>
      </w:r>
      <w:r w:rsidR="00A92093" w:rsidRPr="005D0DCE">
        <w:rPr>
          <w:rFonts w:ascii="Arial" w:hAnsi="Arial" w:cs="Arial"/>
          <w:sz w:val="22"/>
          <w:szCs w:val="22"/>
        </w:rPr>
        <w:t>de ENATREL</w:t>
      </w:r>
      <w:r w:rsidR="005D0DCE">
        <w:rPr>
          <w:rFonts w:ascii="Arial" w:hAnsi="Arial" w:cs="Arial"/>
          <w:sz w:val="22"/>
          <w:szCs w:val="22"/>
        </w:rPr>
        <w:t>,</w:t>
      </w:r>
      <w:r w:rsidR="005D0DCE" w:rsidRPr="005D0DCE">
        <w:rPr>
          <w:rFonts w:ascii="Arial" w:hAnsi="Arial" w:cs="Arial"/>
          <w:sz w:val="22"/>
          <w:szCs w:val="22"/>
        </w:rPr>
        <w:t xml:space="preserve"> </w:t>
      </w:r>
      <w:r w:rsidR="005D0DCE" w:rsidRPr="0052685E">
        <w:rPr>
          <w:rFonts w:ascii="Arial" w:hAnsi="Arial" w:cs="Arial"/>
          <w:sz w:val="22"/>
          <w:szCs w:val="22"/>
        </w:rPr>
        <w:t xml:space="preserve">y en el </w:t>
      </w:r>
      <w:r w:rsidR="005D0DCE" w:rsidRPr="00915CA3">
        <w:rPr>
          <w:rFonts w:ascii="Arial" w:hAnsi="Arial" w:cs="Arial"/>
          <w:color w:val="0000FF"/>
          <w:sz w:val="22"/>
          <w:szCs w:val="22"/>
        </w:rPr>
        <w:t>Anexo A</w:t>
      </w:r>
      <w:r w:rsidR="005D0DCE">
        <w:rPr>
          <w:rFonts w:ascii="Arial" w:hAnsi="Arial" w:cs="Arial"/>
          <w:color w:val="0000FF"/>
          <w:sz w:val="22"/>
          <w:szCs w:val="22"/>
        </w:rPr>
        <w:t>4</w:t>
      </w:r>
      <w:r w:rsidR="005D0DCE" w:rsidRPr="00915CA3">
        <w:rPr>
          <w:rFonts w:ascii="Arial" w:hAnsi="Arial" w:cs="Arial"/>
          <w:color w:val="0000FF"/>
          <w:sz w:val="22"/>
          <w:szCs w:val="22"/>
        </w:rPr>
        <w:t xml:space="preserve"> </w:t>
      </w:r>
      <w:r w:rsidR="005D0DCE" w:rsidRPr="0052685E">
        <w:rPr>
          <w:rFonts w:ascii="Arial" w:hAnsi="Arial" w:cs="Arial"/>
          <w:sz w:val="22"/>
          <w:szCs w:val="22"/>
        </w:rPr>
        <w:t xml:space="preserve">se detallan las principales funciones y atribuciones a cargo de los Coordinadores Técnicos de los Componentes 1 y 2 del Programa. </w:t>
      </w:r>
    </w:p>
    <w:p w:rsidR="00C15FA8" w:rsidRPr="0052685E" w:rsidRDefault="00C15FA8" w:rsidP="00E42D56">
      <w:pPr>
        <w:jc w:val="both"/>
        <w:rPr>
          <w:rFonts w:ascii="Arial" w:hAnsi="Arial" w:cs="Arial"/>
          <w:sz w:val="22"/>
          <w:szCs w:val="22"/>
        </w:rPr>
      </w:pPr>
    </w:p>
    <w:p w:rsidR="003A3F78" w:rsidRPr="0052685E" w:rsidRDefault="003A3F78" w:rsidP="00E42D56">
      <w:pPr>
        <w:jc w:val="both"/>
        <w:rPr>
          <w:rFonts w:ascii="Arial" w:hAnsi="Arial" w:cs="Arial"/>
          <w:sz w:val="22"/>
          <w:szCs w:val="22"/>
        </w:rPr>
      </w:pPr>
    </w:p>
    <w:p w:rsidR="005439B0" w:rsidRDefault="005439B0" w:rsidP="005439B0">
      <w:pPr>
        <w:widowControl w:val="0"/>
        <w:autoSpaceDE w:val="0"/>
        <w:autoSpaceDN w:val="0"/>
        <w:adjustRightInd w:val="0"/>
        <w:spacing w:line="244" w:lineRule="auto"/>
        <w:ind w:right="77"/>
        <w:jc w:val="both"/>
        <w:rPr>
          <w:rFonts w:ascii="Arial" w:hAnsi="Arial" w:cs="Arial"/>
          <w:sz w:val="22"/>
          <w:szCs w:val="22"/>
        </w:rPr>
      </w:pPr>
      <w:r w:rsidRPr="0052685E">
        <w:rPr>
          <w:rFonts w:ascii="Arial" w:hAnsi="Arial" w:cs="Arial"/>
          <w:sz w:val="22"/>
          <w:szCs w:val="22"/>
        </w:rPr>
        <w:lastRenderedPageBreak/>
        <w:t xml:space="preserve">Para el control externo, se ha previsto al cierre final de la operación, la contratación de una firma auditora independiente acreditada ante el Banco, quien se encargará de la revisión de los estados financieros de cada Componente del Programa, según lo establecido en la cláusula __________ del Convenio. </w:t>
      </w:r>
    </w:p>
    <w:p w:rsidR="006D48E7" w:rsidRDefault="006D48E7" w:rsidP="005439B0">
      <w:pPr>
        <w:widowControl w:val="0"/>
        <w:autoSpaceDE w:val="0"/>
        <w:autoSpaceDN w:val="0"/>
        <w:adjustRightInd w:val="0"/>
        <w:spacing w:line="244" w:lineRule="auto"/>
        <w:ind w:right="77"/>
        <w:jc w:val="both"/>
        <w:rPr>
          <w:rFonts w:ascii="Arial" w:hAnsi="Arial" w:cs="Arial"/>
          <w:sz w:val="22"/>
          <w:szCs w:val="22"/>
        </w:rPr>
      </w:pPr>
    </w:p>
    <w:p w:rsidR="00AA6C86" w:rsidRPr="0052685E" w:rsidRDefault="005D0DCE" w:rsidP="003C5769">
      <w:pPr>
        <w:jc w:val="both"/>
        <w:rPr>
          <w:rFonts w:ascii="Arial" w:hAnsi="Arial" w:cs="Arial"/>
          <w:sz w:val="22"/>
          <w:szCs w:val="22"/>
        </w:rPr>
      </w:pPr>
      <w:r>
        <w:rPr>
          <w:rFonts w:ascii="Arial" w:hAnsi="Arial" w:cs="Arial"/>
          <w:sz w:val="22"/>
          <w:szCs w:val="22"/>
        </w:rPr>
        <w:t xml:space="preserve">En cada Componente, </w:t>
      </w:r>
      <w:r w:rsidR="00DB03DD" w:rsidRPr="0052685E">
        <w:rPr>
          <w:rFonts w:ascii="Arial" w:hAnsi="Arial" w:cs="Arial"/>
          <w:sz w:val="22"/>
          <w:szCs w:val="22"/>
        </w:rPr>
        <w:t xml:space="preserve">se </w:t>
      </w:r>
      <w:r w:rsidR="00055033" w:rsidRPr="0052685E">
        <w:rPr>
          <w:rFonts w:ascii="Arial" w:hAnsi="Arial" w:cs="Arial"/>
          <w:sz w:val="22"/>
          <w:szCs w:val="22"/>
        </w:rPr>
        <w:t>designará</w:t>
      </w:r>
      <w:r w:rsidR="00DB03DD" w:rsidRPr="0052685E">
        <w:rPr>
          <w:rFonts w:ascii="Arial" w:hAnsi="Arial" w:cs="Arial"/>
          <w:sz w:val="22"/>
          <w:szCs w:val="22"/>
        </w:rPr>
        <w:t xml:space="preserve"> </w:t>
      </w:r>
      <w:r w:rsidR="008056D5" w:rsidRPr="0052685E">
        <w:rPr>
          <w:rFonts w:ascii="Arial" w:hAnsi="Arial" w:cs="Arial"/>
          <w:sz w:val="22"/>
          <w:szCs w:val="22"/>
        </w:rPr>
        <w:t>a un Co</w:t>
      </w:r>
      <w:r w:rsidR="00DB03DD" w:rsidRPr="0052685E">
        <w:rPr>
          <w:rFonts w:ascii="Arial" w:hAnsi="Arial" w:cs="Arial"/>
          <w:sz w:val="22"/>
          <w:szCs w:val="22"/>
        </w:rPr>
        <w:t xml:space="preserve">ordinador Técnico, acorde a los temas específicos que desarrollará </w:t>
      </w:r>
      <w:r w:rsidR="003A3F78" w:rsidRPr="0052685E">
        <w:rPr>
          <w:rFonts w:ascii="Arial" w:hAnsi="Arial" w:cs="Arial"/>
          <w:sz w:val="22"/>
          <w:szCs w:val="22"/>
        </w:rPr>
        <w:t xml:space="preserve">cada </w:t>
      </w:r>
      <w:r>
        <w:rPr>
          <w:rFonts w:ascii="Arial" w:hAnsi="Arial" w:cs="Arial"/>
          <w:sz w:val="22"/>
          <w:szCs w:val="22"/>
        </w:rPr>
        <w:t>OE</w:t>
      </w:r>
      <w:r w:rsidR="00DB03DD" w:rsidRPr="0052685E">
        <w:rPr>
          <w:rFonts w:ascii="Arial" w:hAnsi="Arial" w:cs="Arial"/>
          <w:sz w:val="22"/>
          <w:szCs w:val="22"/>
        </w:rPr>
        <w:t xml:space="preserve">, en el campo de su especialidad, según se describe a continuación: </w:t>
      </w:r>
    </w:p>
    <w:p w:rsidR="00AA6C86" w:rsidRPr="0052685E" w:rsidRDefault="00AA6C86" w:rsidP="003C5769">
      <w:pPr>
        <w:jc w:val="both"/>
        <w:rPr>
          <w:rFonts w:ascii="Arial" w:hAnsi="Arial" w:cs="Arial"/>
          <w:color w:val="548DD4"/>
          <w:sz w:val="22"/>
          <w:szCs w:val="22"/>
        </w:rPr>
      </w:pPr>
    </w:p>
    <w:p w:rsidR="003C5769" w:rsidRPr="0052685E" w:rsidRDefault="003C5769" w:rsidP="003C5769">
      <w:pPr>
        <w:numPr>
          <w:ilvl w:val="3"/>
          <w:numId w:val="1"/>
        </w:numPr>
        <w:ind w:left="1701" w:hanging="850"/>
        <w:jc w:val="both"/>
        <w:outlineLvl w:val="3"/>
        <w:rPr>
          <w:rFonts w:ascii="Arial" w:hAnsi="Arial" w:cs="Arial"/>
          <w:sz w:val="22"/>
          <w:szCs w:val="22"/>
        </w:rPr>
      </w:pPr>
      <w:bookmarkStart w:id="32" w:name="_Toc275885878"/>
      <w:bookmarkStart w:id="33" w:name="_Toc454298465"/>
      <w:r w:rsidRPr="0052685E">
        <w:rPr>
          <w:rFonts w:ascii="Arial" w:hAnsi="Arial" w:cs="Arial"/>
          <w:sz w:val="22"/>
          <w:szCs w:val="22"/>
        </w:rPr>
        <w:t>Componente 1</w:t>
      </w:r>
      <w:bookmarkEnd w:id="32"/>
      <w:bookmarkEnd w:id="33"/>
      <w:r w:rsidRPr="0052685E">
        <w:rPr>
          <w:rFonts w:ascii="Arial" w:hAnsi="Arial" w:cs="Arial"/>
          <w:sz w:val="22"/>
          <w:szCs w:val="22"/>
        </w:rPr>
        <w:t xml:space="preserve">  </w:t>
      </w:r>
    </w:p>
    <w:p w:rsidR="003C5769" w:rsidRPr="00DF65D2" w:rsidRDefault="003C5769" w:rsidP="003C5769">
      <w:pPr>
        <w:jc w:val="both"/>
        <w:rPr>
          <w:rFonts w:ascii="Arial" w:hAnsi="Arial" w:cs="Arial"/>
          <w:sz w:val="22"/>
          <w:szCs w:val="22"/>
        </w:rPr>
      </w:pPr>
    </w:p>
    <w:p w:rsidR="00961E75" w:rsidRDefault="00961E75" w:rsidP="00961E75">
      <w:pPr>
        <w:jc w:val="both"/>
        <w:rPr>
          <w:rFonts w:ascii="Arial" w:hAnsi="Arial" w:cs="Arial"/>
          <w:sz w:val="22"/>
          <w:szCs w:val="22"/>
        </w:rPr>
      </w:pPr>
      <w:r w:rsidRPr="00B476D8">
        <w:rPr>
          <w:rFonts w:ascii="Arial" w:hAnsi="Arial" w:cs="Arial"/>
          <w:sz w:val="22"/>
          <w:szCs w:val="22"/>
        </w:rPr>
        <w:t xml:space="preserve">La ejecución del </w:t>
      </w:r>
      <w:r w:rsidRPr="00D114DD">
        <w:rPr>
          <w:rFonts w:ascii="Arial" w:hAnsi="Arial" w:cs="Arial"/>
          <w:sz w:val="22"/>
          <w:szCs w:val="22"/>
        </w:rPr>
        <w:t>Componente 1:</w:t>
      </w:r>
      <w:r w:rsidRPr="00D114DD">
        <w:rPr>
          <w:rFonts w:ascii="Arial" w:hAnsi="Arial" w:cs="Arial"/>
          <w:i/>
          <w:sz w:val="22"/>
          <w:szCs w:val="22"/>
        </w:rPr>
        <w:t xml:space="preserve"> Desarrollo Geotérmico</w:t>
      </w:r>
      <w:r>
        <w:rPr>
          <w:rFonts w:ascii="Arial" w:hAnsi="Arial" w:cs="Arial"/>
          <w:sz w:val="22"/>
          <w:szCs w:val="22"/>
        </w:rPr>
        <w:t xml:space="preserve"> </w:t>
      </w:r>
      <w:r w:rsidRPr="00B476D8">
        <w:rPr>
          <w:rFonts w:ascii="Arial" w:hAnsi="Arial" w:cs="Arial"/>
          <w:sz w:val="22"/>
          <w:szCs w:val="22"/>
        </w:rPr>
        <w:t>estará a cargo del MEM</w:t>
      </w:r>
      <w:r>
        <w:rPr>
          <w:rFonts w:ascii="Arial" w:hAnsi="Arial" w:cs="Arial"/>
          <w:sz w:val="22"/>
          <w:szCs w:val="22"/>
        </w:rPr>
        <w:t xml:space="preserve">, con el apoyo de </w:t>
      </w:r>
      <w:r w:rsidRPr="00B476D8">
        <w:rPr>
          <w:rFonts w:ascii="Arial" w:hAnsi="Arial" w:cs="Arial"/>
          <w:sz w:val="22"/>
          <w:szCs w:val="22"/>
        </w:rPr>
        <w:t>ENEL</w:t>
      </w:r>
      <w:r>
        <w:rPr>
          <w:rFonts w:ascii="Arial" w:hAnsi="Arial" w:cs="Arial"/>
          <w:sz w:val="22"/>
          <w:szCs w:val="22"/>
        </w:rPr>
        <w:t>,</w:t>
      </w:r>
      <w:r w:rsidRPr="00B476D8">
        <w:rPr>
          <w:rFonts w:ascii="Arial" w:hAnsi="Arial" w:cs="Arial"/>
          <w:sz w:val="22"/>
          <w:szCs w:val="22"/>
        </w:rPr>
        <w:t xml:space="preserve"> en </w:t>
      </w:r>
      <w:r>
        <w:rPr>
          <w:rFonts w:ascii="Arial" w:hAnsi="Arial" w:cs="Arial"/>
          <w:sz w:val="22"/>
          <w:szCs w:val="22"/>
        </w:rPr>
        <w:t xml:space="preserve">armonía con </w:t>
      </w:r>
      <w:r w:rsidRPr="00B476D8">
        <w:rPr>
          <w:rFonts w:ascii="Arial" w:hAnsi="Arial" w:cs="Arial"/>
          <w:sz w:val="22"/>
          <w:szCs w:val="22"/>
        </w:rPr>
        <w:t>las funciones y atribuciones a cargo de cada institución</w:t>
      </w:r>
      <w:r>
        <w:rPr>
          <w:rFonts w:ascii="Arial" w:hAnsi="Arial" w:cs="Arial"/>
          <w:sz w:val="22"/>
          <w:szCs w:val="22"/>
        </w:rPr>
        <w:t xml:space="preserve"> y según </w:t>
      </w:r>
      <w:r w:rsidRPr="00B476D8">
        <w:rPr>
          <w:rFonts w:ascii="Arial" w:hAnsi="Arial" w:cs="Arial"/>
          <w:sz w:val="22"/>
          <w:szCs w:val="22"/>
        </w:rPr>
        <w:t>lo establecido en el  PEP</w:t>
      </w:r>
      <w:r w:rsidR="00E7424C">
        <w:rPr>
          <w:rFonts w:ascii="Arial" w:hAnsi="Arial" w:cs="Arial"/>
          <w:sz w:val="22"/>
          <w:szCs w:val="22"/>
        </w:rPr>
        <w:t>,</w:t>
      </w:r>
      <w:r w:rsidRPr="00B476D8">
        <w:rPr>
          <w:rFonts w:ascii="Arial" w:hAnsi="Arial" w:cs="Arial"/>
          <w:sz w:val="22"/>
          <w:szCs w:val="22"/>
        </w:rPr>
        <w:t xml:space="preserve"> POA </w:t>
      </w:r>
      <w:r>
        <w:rPr>
          <w:rFonts w:ascii="Arial" w:hAnsi="Arial" w:cs="Arial"/>
          <w:sz w:val="22"/>
          <w:szCs w:val="22"/>
        </w:rPr>
        <w:t xml:space="preserve">y PA </w:t>
      </w:r>
      <w:r w:rsidRPr="00B476D8">
        <w:rPr>
          <w:rFonts w:ascii="Arial" w:hAnsi="Arial" w:cs="Arial"/>
          <w:sz w:val="22"/>
          <w:szCs w:val="22"/>
        </w:rPr>
        <w:t xml:space="preserve">del </w:t>
      </w:r>
      <w:r>
        <w:rPr>
          <w:rFonts w:ascii="Arial" w:hAnsi="Arial" w:cs="Arial"/>
          <w:sz w:val="22"/>
          <w:szCs w:val="22"/>
        </w:rPr>
        <w:t xml:space="preserve">Componente 1 del </w:t>
      </w:r>
      <w:r w:rsidRPr="00B476D8">
        <w:rPr>
          <w:rFonts w:ascii="Arial" w:hAnsi="Arial" w:cs="Arial"/>
          <w:sz w:val="22"/>
          <w:szCs w:val="22"/>
        </w:rPr>
        <w:t>Programa.</w:t>
      </w:r>
      <w:r>
        <w:rPr>
          <w:rFonts w:ascii="Arial" w:hAnsi="Arial" w:cs="Arial"/>
          <w:sz w:val="22"/>
          <w:szCs w:val="22"/>
        </w:rPr>
        <w:t xml:space="preserve"> </w:t>
      </w:r>
    </w:p>
    <w:p w:rsidR="00961E75" w:rsidRDefault="00961E75" w:rsidP="00A154DF">
      <w:pPr>
        <w:jc w:val="both"/>
        <w:rPr>
          <w:rFonts w:ascii="Arial" w:hAnsi="Arial" w:cs="Arial"/>
          <w:sz w:val="22"/>
          <w:szCs w:val="22"/>
        </w:rPr>
      </w:pPr>
    </w:p>
    <w:p w:rsidR="00961E75" w:rsidRDefault="00961E75" w:rsidP="00961E75">
      <w:pPr>
        <w:jc w:val="both"/>
        <w:rPr>
          <w:rFonts w:ascii="Arial" w:hAnsi="Arial" w:cs="Arial"/>
          <w:sz w:val="22"/>
          <w:szCs w:val="22"/>
        </w:rPr>
      </w:pPr>
      <w:r w:rsidRPr="005E5D5B">
        <w:rPr>
          <w:rFonts w:ascii="Arial" w:hAnsi="Arial" w:cs="Arial"/>
          <w:sz w:val="22"/>
          <w:szCs w:val="22"/>
        </w:rPr>
        <w:t xml:space="preserve">La coordinación de la ejecución del Componente 1 del Programa, </w:t>
      </w:r>
      <w:r w:rsidR="00D802F1">
        <w:rPr>
          <w:rFonts w:ascii="Arial" w:hAnsi="Arial" w:cs="Arial"/>
          <w:sz w:val="22"/>
          <w:szCs w:val="22"/>
        </w:rPr>
        <w:t xml:space="preserve">en adelante podrá denominarse el C1, </w:t>
      </w:r>
      <w:r w:rsidRPr="005E5D5B">
        <w:rPr>
          <w:rFonts w:ascii="Arial" w:hAnsi="Arial" w:cs="Arial"/>
          <w:sz w:val="22"/>
          <w:szCs w:val="22"/>
        </w:rPr>
        <w:t>será responsabilidad del Comité Directivo del Componente 1</w:t>
      </w:r>
      <w:r>
        <w:rPr>
          <w:rFonts w:ascii="Arial" w:hAnsi="Arial" w:cs="Arial"/>
          <w:sz w:val="22"/>
          <w:szCs w:val="22"/>
        </w:rPr>
        <w:t xml:space="preserve">. </w:t>
      </w:r>
      <w:r w:rsidR="00D802F1">
        <w:rPr>
          <w:rFonts w:ascii="Arial" w:hAnsi="Arial" w:cs="Arial"/>
          <w:sz w:val="22"/>
          <w:szCs w:val="22"/>
        </w:rPr>
        <w:t xml:space="preserve">Dicho Comité estará conformado por </w:t>
      </w:r>
      <w:r>
        <w:rPr>
          <w:rFonts w:ascii="Arial" w:hAnsi="Arial" w:cs="Arial"/>
          <w:sz w:val="22"/>
          <w:szCs w:val="22"/>
        </w:rPr>
        <w:t xml:space="preserve">representantes del MEM, ENEL y MHCP; todo ello </w:t>
      </w:r>
      <w:r w:rsidR="00D802F1">
        <w:rPr>
          <w:rFonts w:ascii="Arial" w:hAnsi="Arial" w:cs="Arial"/>
          <w:sz w:val="22"/>
          <w:szCs w:val="22"/>
        </w:rPr>
        <w:t>asegurar</w:t>
      </w:r>
      <w:r w:rsidR="00E353CD">
        <w:rPr>
          <w:rFonts w:ascii="Arial" w:hAnsi="Arial" w:cs="Arial"/>
          <w:sz w:val="22"/>
          <w:szCs w:val="22"/>
        </w:rPr>
        <w:t>á</w:t>
      </w:r>
      <w:r w:rsidR="00D802F1">
        <w:rPr>
          <w:rFonts w:ascii="Arial" w:hAnsi="Arial" w:cs="Arial"/>
          <w:sz w:val="22"/>
          <w:szCs w:val="22"/>
        </w:rPr>
        <w:t xml:space="preserve"> la ejecución integral del C1 y </w:t>
      </w:r>
      <w:r>
        <w:rPr>
          <w:rFonts w:ascii="Arial" w:hAnsi="Arial" w:cs="Arial"/>
          <w:sz w:val="22"/>
          <w:szCs w:val="22"/>
        </w:rPr>
        <w:t xml:space="preserve">facilitará el establecimiento de </w:t>
      </w:r>
      <w:r w:rsidRPr="00660442">
        <w:rPr>
          <w:rFonts w:ascii="Arial" w:hAnsi="Arial" w:cs="Arial"/>
          <w:sz w:val="22"/>
          <w:szCs w:val="22"/>
        </w:rPr>
        <w:t xml:space="preserve">una adecuada y oportuna coordinación </w:t>
      </w:r>
      <w:r>
        <w:rPr>
          <w:rFonts w:ascii="Arial" w:hAnsi="Arial" w:cs="Arial"/>
          <w:sz w:val="22"/>
          <w:szCs w:val="22"/>
        </w:rPr>
        <w:t xml:space="preserve">entre </w:t>
      </w:r>
      <w:r w:rsidRPr="00660442">
        <w:rPr>
          <w:rFonts w:ascii="Arial" w:hAnsi="Arial" w:cs="Arial"/>
          <w:sz w:val="22"/>
          <w:szCs w:val="22"/>
        </w:rPr>
        <w:t>el equipo técnico y de apoyo de las distintas dependencias de</w:t>
      </w:r>
      <w:r>
        <w:rPr>
          <w:rFonts w:ascii="Arial" w:hAnsi="Arial" w:cs="Arial"/>
          <w:sz w:val="22"/>
          <w:szCs w:val="22"/>
        </w:rPr>
        <w:t>l</w:t>
      </w:r>
      <w:r w:rsidRPr="00660442">
        <w:rPr>
          <w:rFonts w:ascii="Arial" w:hAnsi="Arial" w:cs="Arial"/>
          <w:sz w:val="22"/>
          <w:szCs w:val="22"/>
        </w:rPr>
        <w:t xml:space="preserve"> MEM</w:t>
      </w:r>
      <w:r>
        <w:rPr>
          <w:rFonts w:ascii="Arial" w:hAnsi="Arial" w:cs="Arial"/>
          <w:sz w:val="22"/>
          <w:szCs w:val="22"/>
        </w:rPr>
        <w:t>, ENEL y el MHCP.</w:t>
      </w:r>
    </w:p>
    <w:p w:rsidR="00961E75" w:rsidRDefault="00961E75" w:rsidP="00A154DF">
      <w:pPr>
        <w:jc w:val="both"/>
        <w:rPr>
          <w:rFonts w:ascii="Arial" w:hAnsi="Arial" w:cs="Arial"/>
          <w:sz w:val="22"/>
          <w:szCs w:val="22"/>
        </w:rPr>
      </w:pPr>
    </w:p>
    <w:p w:rsidR="00D802F1" w:rsidRDefault="005E5D5B" w:rsidP="003C5769">
      <w:pPr>
        <w:jc w:val="both"/>
        <w:rPr>
          <w:rFonts w:ascii="Arial" w:hAnsi="Arial" w:cs="Arial"/>
          <w:sz w:val="22"/>
          <w:szCs w:val="22"/>
        </w:rPr>
      </w:pPr>
      <w:r w:rsidRPr="00961E75">
        <w:rPr>
          <w:rFonts w:ascii="Arial" w:hAnsi="Arial" w:cs="Arial"/>
          <w:sz w:val="22"/>
          <w:szCs w:val="22"/>
        </w:rPr>
        <w:t>L</w:t>
      </w:r>
      <w:r w:rsidR="00B36739" w:rsidRPr="00961E75">
        <w:rPr>
          <w:rFonts w:ascii="Arial" w:hAnsi="Arial" w:cs="Arial"/>
          <w:sz w:val="22"/>
          <w:szCs w:val="22"/>
        </w:rPr>
        <w:t xml:space="preserve">a Unidad Ejecutora del </w:t>
      </w:r>
      <w:r w:rsidRPr="00961E75">
        <w:rPr>
          <w:rFonts w:ascii="Arial" w:hAnsi="Arial" w:cs="Arial"/>
          <w:sz w:val="22"/>
          <w:szCs w:val="22"/>
        </w:rPr>
        <w:t>C1 se insertará en la estructura del MEM</w:t>
      </w:r>
      <w:r w:rsidR="00B36739" w:rsidRPr="00961E75">
        <w:rPr>
          <w:rFonts w:ascii="Arial" w:hAnsi="Arial" w:cs="Arial"/>
          <w:sz w:val="22"/>
          <w:szCs w:val="22"/>
        </w:rPr>
        <w:t xml:space="preserve">, </w:t>
      </w:r>
      <w:r w:rsidRPr="00961E75">
        <w:rPr>
          <w:rFonts w:ascii="Arial" w:hAnsi="Arial" w:cs="Arial"/>
          <w:sz w:val="22"/>
          <w:szCs w:val="22"/>
        </w:rPr>
        <w:t>bajo la dirección técnica de</w:t>
      </w:r>
      <w:r w:rsidR="00B36739" w:rsidRPr="00961E75">
        <w:rPr>
          <w:rFonts w:ascii="Arial" w:hAnsi="Arial" w:cs="Arial"/>
          <w:sz w:val="22"/>
          <w:szCs w:val="22"/>
        </w:rPr>
        <w:t xml:space="preserve"> la Dirección General de Electricidad y Recursos Renovables (DGERR), con el apoyo técnico de la Dirección General de Proyectos de ENEL.</w:t>
      </w:r>
      <w:r w:rsidR="00D802F1">
        <w:rPr>
          <w:rFonts w:ascii="Arial" w:hAnsi="Arial" w:cs="Arial"/>
          <w:sz w:val="22"/>
          <w:szCs w:val="22"/>
        </w:rPr>
        <w:t xml:space="preserve"> </w:t>
      </w:r>
    </w:p>
    <w:p w:rsidR="00D802F1" w:rsidRDefault="00D802F1" w:rsidP="003C5769">
      <w:pPr>
        <w:jc w:val="both"/>
        <w:rPr>
          <w:rFonts w:ascii="Arial" w:hAnsi="Arial" w:cs="Arial"/>
          <w:sz w:val="22"/>
          <w:szCs w:val="22"/>
        </w:rPr>
      </w:pPr>
    </w:p>
    <w:p w:rsidR="00961E75" w:rsidRDefault="00D802F1" w:rsidP="003C5769">
      <w:pPr>
        <w:jc w:val="both"/>
        <w:rPr>
          <w:rFonts w:ascii="Arial" w:hAnsi="Arial" w:cs="Arial"/>
          <w:sz w:val="22"/>
          <w:szCs w:val="22"/>
        </w:rPr>
      </w:pPr>
      <w:r>
        <w:rPr>
          <w:rFonts w:ascii="Arial" w:hAnsi="Arial" w:cs="Arial"/>
          <w:sz w:val="22"/>
          <w:szCs w:val="22"/>
        </w:rPr>
        <w:t xml:space="preserve">Las actividades del C1 se ejecutarán </w:t>
      </w:r>
      <w:r w:rsidR="003C5769" w:rsidRPr="00DF65D2">
        <w:rPr>
          <w:rFonts w:ascii="Arial" w:hAnsi="Arial" w:cs="Arial"/>
          <w:sz w:val="22"/>
          <w:szCs w:val="22"/>
        </w:rPr>
        <w:t>bajo un esquema in</w:t>
      </w:r>
      <w:r w:rsidR="00E115AD">
        <w:rPr>
          <w:rFonts w:ascii="Arial" w:hAnsi="Arial" w:cs="Arial"/>
          <w:sz w:val="22"/>
          <w:szCs w:val="22"/>
        </w:rPr>
        <w:t>stitucionalizado en el cual la Dirección General de Electricidad y Recursos Renovables</w:t>
      </w:r>
      <w:r w:rsidR="00961E75">
        <w:rPr>
          <w:rFonts w:ascii="Arial" w:hAnsi="Arial" w:cs="Arial"/>
          <w:sz w:val="22"/>
          <w:szCs w:val="22"/>
        </w:rPr>
        <w:t xml:space="preserve"> (DGERR)</w:t>
      </w:r>
      <w:r>
        <w:rPr>
          <w:rFonts w:ascii="Arial" w:hAnsi="Arial" w:cs="Arial"/>
          <w:sz w:val="22"/>
          <w:szCs w:val="22"/>
        </w:rPr>
        <w:t xml:space="preserve"> del MEM</w:t>
      </w:r>
      <w:r w:rsidR="00E115AD">
        <w:rPr>
          <w:rFonts w:ascii="Arial" w:hAnsi="Arial" w:cs="Arial"/>
          <w:sz w:val="22"/>
          <w:szCs w:val="22"/>
        </w:rPr>
        <w:t>, con el apoyo directo de la Dirección de Geotermia</w:t>
      </w:r>
      <w:r w:rsidR="0018627D">
        <w:rPr>
          <w:rFonts w:ascii="Arial" w:hAnsi="Arial" w:cs="Arial"/>
          <w:sz w:val="22"/>
          <w:szCs w:val="22"/>
        </w:rPr>
        <w:t xml:space="preserve"> de éste ministerio</w:t>
      </w:r>
      <w:r w:rsidR="00E115AD">
        <w:rPr>
          <w:rFonts w:ascii="Arial" w:hAnsi="Arial" w:cs="Arial"/>
          <w:sz w:val="22"/>
          <w:szCs w:val="22"/>
        </w:rPr>
        <w:t>, serán las</w:t>
      </w:r>
      <w:r w:rsidR="003C5769" w:rsidRPr="00DF65D2">
        <w:rPr>
          <w:rFonts w:ascii="Arial" w:hAnsi="Arial" w:cs="Arial"/>
          <w:sz w:val="22"/>
          <w:szCs w:val="22"/>
        </w:rPr>
        <w:t xml:space="preserve"> instancias responsables de la ejecución técnica </w:t>
      </w:r>
      <w:r w:rsidR="0018627D">
        <w:rPr>
          <w:rFonts w:ascii="Arial" w:hAnsi="Arial" w:cs="Arial"/>
          <w:sz w:val="22"/>
          <w:szCs w:val="22"/>
        </w:rPr>
        <w:t xml:space="preserve">de las actividades </w:t>
      </w:r>
      <w:r w:rsidR="003C5769" w:rsidRPr="00DF65D2">
        <w:rPr>
          <w:rFonts w:ascii="Arial" w:hAnsi="Arial" w:cs="Arial"/>
          <w:sz w:val="22"/>
          <w:szCs w:val="22"/>
        </w:rPr>
        <w:t>del</w:t>
      </w:r>
      <w:r w:rsidR="00E115AD">
        <w:rPr>
          <w:rFonts w:ascii="Arial" w:hAnsi="Arial" w:cs="Arial"/>
          <w:sz w:val="22"/>
          <w:szCs w:val="22"/>
        </w:rPr>
        <w:t xml:space="preserve"> C</w:t>
      </w:r>
      <w:r w:rsidR="003C5769" w:rsidRPr="00DF65D2">
        <w:rPr>
          <w:rFonts w:ascii="Arial" w:hAnsi="Arial" w:cs="Arial"/>
          <w:sz w:val="22"/>
          <w:szCs w:val="22"/>
        </w:rPr>
        <w:t>omponente</w:t>
      </w:r>
      <w:r w:rsidR="0018627D">
        <w:rPr>
          <w:rFonts w:ascii="Arial" w:hAnsi="Arial" w:cs="Arial"/>
          <w:sz w:val="22"/>
          <w:szCs w:val="22"/>
        </w:rPr>
        <w:t xml:space="preserve"> 1</w:t>
      </w:r>
      <w:r w:rsidR="003C5769" w:rsidRPr="00DF65D2">
        <w:rPr>
          <w:rFonts w:ascii="Arial" w:hAnsi="Arial" w:cs="Arial"/>
          <w:sz w:val="22"/>
          <w:szCs w:val="22"/>
        </w:rPr>
        <w:t xml:space="preserve"> del Programa</w:t>
      </w:r>
      <w:r w:rsidR="0018627D">
        <w:rPr>
          <w:rFonts w:ascii="Arial" w:hAnsi="Arial" w:cs="Arial"/>
          <w:sz w:val="22"/>
          <w:szCs w:val="22"/>
        </w:rPr>
        <w:t xml:space="preserve">, asignadas al MEM. </w:t>
      </w:r>
      <w:r w:rsidR="00961E75">
        <w:rPr>
          <w:rFonts w:ascii="Arial" w:hAnsi="Arial" w:cs="Arial"/>
          <w:sz w:val="22"/>
          <w:szCs w:val="22"/>
        </w:rPr>
        <w:t xml:space="preserve">En adición, </w:t>
      </w:r>
      <w:r>
        <w:rPr>
          <w:rFonts w:ascii="Arial" w:hAnsi="Arial" w:cs="Arial"/>
          <w:sz w:val="22"/>
          <w:szCs w:val="22"/>
        </w:rPr>
        <w:t xml:space="preserve">la Dirección General de Proyectos y la Dirección de Estudios Geotérmicos de </w:t>
      </w:r>
      <w:r w:rsidR="00961E75">
        <w:rPr>
          <w:rFonts w:ascii="Arial" w:hAnsi="Arial" w:cs="Arial"/>
          <w:sz w:val="22"/>
          <w:szCs w:val="22"/>
        </w:rPr>
        <w:t xml:space="preserve">ENEL, </w:t>
      </w:r>
      <w:r>
        <w:rPr>
          <w:rFonts w:ascii="Arial" w:hAnsi="Arial" w:cs="Arial"/>
          <w:sz w:val="22"/>
          <w:szCs w:val="22"/>
        </w:rPr>
        <w:t xml:space="preserve">brindarán el apoyo técnico a la DGERR del MEM, </w:t>
      </w:r>
      <w:r w:rsidR="0068102E">
        <w:rPr>
          <w:rFonts w:ascii="Arial" w:hAnsi="Arial" w:cs="Arial"/>
          <w:sz w:val="22"/>
          <w:szCs w:val="22"/>
        </w:rPr>
        <w:t xml:space="preserve">para los </w:t>
      </w:r>
      <w:r>
        <w:rPr>
          <w:rFonts w:ascii="Arial" w:hAnsi="Arial" w:cs="Arial"/>
          <w:sz w:val="22"/>
          <w:szCs w:val="22"/>
        </w:rPr>
        <w:t>aspectos técnicos contemplados en el C1 en el campo de especialidad; todo ello según lo establecido en el Arto. 2 de la Ley 882</w:t>
      </w:r>
      <w:r w:rsidR="00F550A9">
        <w:rPr>
          <w:rFonts w:ascii="Arial" w:hAnsi="Arial" w:cs="Arial"/>
          <w:sz w:val="22"/>
          <w:szCs w:val="22"/>
        </w:rPr>
        <w:t xml:space="preserve"> y su Reglamento</w:t>
      </w:r>
      <w:r w:rsidR="00F550A9">
        <w:rPr>
          <w:rStyle w:val="FootnoteReference"/>
          <w:rFonts w:ascii="Arial" w:hAnsi="Arial" w:cs="Arial"/>
          <w:sz w:val="22"/>
          <w:szCs w:val="22"/>
        </w:rPr>
        <w:footnoteReference w:id="4"/>
      </w:r>
      <w:r w:rsidR="00F550A9">
        <w:rPr>
          <w:rFonts w:ascii="Arial" w:hAnsi="Arial" w:cs="Arial"/>
          <w:sz w:val="22"/>
          <w:szCs w:val="22"/>
        </w:rPr>
        <w:t>.</w:t>
      </w:r>
    </w:p>
    <w:p w:rsidR="00961E75" w:rsidRDefault="00961E75" w:rsidP="003C5769">
      <w:pPr>
        <w:jc w:val="both"/>
        <w:rPr>
          <w:rFonts w:ascii="Arial" w:hAnsi="Arial" w:cs="Arial"/>
          <w:sz w:val="22"/>
          <w:szCs w:val="22"/>
        </w:rPr>
      </w:pPr>
    </w:p>
    <w:p w:rsidR="003C5769" w:rsidRPr="00DF65D2" w:rsidRDefault="0018627D" w:rsidP="003C5769">
      <w:pPr>
        <w:jc w:val="both"/>
        <w:rPr>
          <w:rFonts w:ascii="Arial" w:hAnsi="Arial" w:cs="Arial"/>
          <w:sz w:val="22"/>
          <w:szCs w:val="22"/>
        </w:rPr>
      </w:pPr>
      <w:r>
        <w:rPr>
          <w:rFonts w:ascii="Arial" w:hAnsi="Arial" w:cs="Arial"/>
          <w:sz w:val="22"/>
          <w:szCs w:val="22"/>
        </w:rPr>
        <w:t>Para ello,</w:t>
      </w:r>
      <w:r w:rsidR="00961E75">
        <w:rPr>
          <w:rFonts w:ascii="Arial" w:hAnsi="Arial" w:cs="Arial"/>
          <w:sz w:val="22"/>
          <w:szCs w:val="22"/>
        </w:rPr>
        <w:t xml:space="preserve">  el MEM y ENEL </w:t>
      </w:r>
      <w:r w:rsidR="003C5769" w:rsidRPr="00DF65D2">
        <w:rPr>
          <w:rFonts w:ascii="Arial" w:hAnsi="Arial" w:cs="Arial"/>
          <w:sz w:val="22"/>
          <w:szCs w:val="22"/>
        </w:rPr>
        <w:t>designará</w:t>
      </w:r>
      <w:r w:rsidR="00961E75">
        <w:rPr>
          <w:rFonts w:ascii="Arial" w:hAnsi="Arial" w:cs="Arial"/>
          <w:sz w:val="22"/>
          <w:szCs w:val="22"/>
        </w:rPr>
        <w:t xml:space="preserve">n </w:t>
      </w:r>
      <w:r w:rsidR="003C5769" w:rsidRPr="00DF65D2">
        <w:rPr>
          <w:rFonts w:ascii="Arial" w:hAnsi="Arial" w:cs="Arial"/>
          <w:sz w:val="22"/>
          <w:szCs w:val="22"/>
        </w:rPr>
        <w:t xml:space="preserve">a </w:t>
      </w:r>
      <w:r>
        <w:rPr>
          <w:rFonts w:ascii="Arial" w:hAnsi="Arial" w:cs="Arial"/>
          <w:sz w:val="22"/>
          <w:szCs w:val="22"/>
        </w:rPr>
        <w:t xml:space="preserve">un </w:t>
      </w:r>
      <w:r w:rsidR="00961E75">
        <w:rPr>
          <w:rFonts w:ascii="Arial" w:hAnsi="Arial" w:cs="Arial"/>
          <w:sz w:val="22"/>
          <w:szCs w:val="22"/>
        </w:rPr>
        <w:t xml:space="preserve">Especialista </w:t>
      </w:r>
      <w:r w:rsidR="000B69CA">
        <w:rPr>
          <w:rFonts w:ascii="Arial" w:hAnsi="Arial" w:cs="Arial"/>
          <w:sz w:val="22"/>
          <w:szCs w:val="22"/>
        </w:rPr>
        <w:t>T</w:t>
      </w:r>
      <w:r w:rsidR="003C5769" w:rsidRPr="00DF65D2">
        <w:rPr>
          <w:rFonts w:ascii="Arial" w:hAnsi="Arial" w:cs="Arial"/>
          <w:sz w:val="22"/>
          <w:szCs w:val="22"/>
        </w:rPr>
        <w:t>écnico</w:t>
      </w:r>
      <w:r>
        <w:rPr>
          <w:rFonts w:ascii="Arial" w:hAnsi="Arial" w:cs="Arial"/>
          <w:sz w:val="22"/>
          <w:szCs w:val="22"/>
        </w:rPr>
        <w:t xml:space="preserve"> que representará a</w:t>
      </w:r>
      <w:r w:rsidR="00961E75">
        <w:rPr>
          <w:rFonts w:ascii="Arial" w:hAnsi="Arial" w:cs="Arial"/>
          <w:sz w:val="22"/>
          <w:szCs w:val="22"/>
        </w:rPr>
        <w:t xml:space="preserve"> cada </w:t>
      </w:r>
      <w:r w:rsidR="00642F82">
        <w:rPr>
          <w:rFonts w:ascii="Arial" w:hAnsi="Arial" w:cs="Arial"/>
          <w:sz w:val="22"/>
          <w:szCs w:val="22"/>
        </w:rPr>
        <w:t>OE</w:t>
      </w:r>
      <w:r w:rsidR="003C5769" w:rsidRPr="00DF65D2">
        <w:rPr>
          <w:rFonts w:ascii="Arial" w:hAnsi="Arial" w:cs="Arial"/>
          <w:sz w:val="22"/>
          <w:szCs w:val="22"/>
        </w:rPr>
        <w:t xml:space="preserve"> y </w:t>
      </w:r>
      <w:r>
        <w:rPr>
          <w:rFonts w:ascii="Arial" w:hAnsi="Arial" w:cs="Arial"/>
          <w:sz w:val="22"/>
          <w:szCs w:val="22"/>
        </w:rPr>
        <w:t>brindará</w:t>
      </w:r>
      <w:r w:rsidR="00642F82">
        <w:rPr>
          <w:rFonts w:ascii="Arial" w:hAnsi="Arial" w:cs="Arial"/>
          <w:sz w:val="22"/>
          <w:szCs w:val="22"/>
        </w:rPr>
        <w:t>n</w:t>
      </w:r>
      <w:r>
        <w:rPr>
          <w:rFonts w:ascii="Arial" w:hAnsi="Arial" w:cs="Arial"/>
          <w:sz w:val="22"/>
          <w:szCs w:val="22"/>
        </w:rPr>
        <w:t xml:space="preserve"> el apoyo requerido </w:t>
      </w:r>
      <w:r w:rsidR="00B476D8">
        <w:rPr>
          <w:rFonts w:ascii="Arial" w:hAnsi="Arial" w:cs="Arial"/>
          <w:sz w:val="22"/>
          <w:szCs w:val="22"/>
        </w:rPr>
        <w:t xml:space="preserve">al Coordinador </w:t>
      </w:r>
      <w:r w:rsidR="00B476D8" w:rsidRPr="00DF65D2">
        <w:rPr>
          <w:rFonts w:ascii="Arial" w:hAnsi="Arial" w:cs="Arial"/>
          <w:sz w:val="22"/>
          <w:szCs w:val="22"/>
        </w:rPr>
        <w:t>Técnico de</w:t>
      </w:r>
      <w:r w:rsidR="00ED78AA">
        <w:rPr>
          <w:rFonts w:ascii="Arial" w:hAnsi="Arial" w:cs="Arial"/>
          <w:sz w:val="22"/>
          <w:szCs w:val="22"/>
        </w:rPr>
        <w:t xml:space="preserve"> la UEP del</w:t>
      </w:r>
      <w:r w:rsidR="00B476D8" w:rsidRPr="00DF65D2">
        <w:rPr>
          <w:rFonts w:ascii="Arial" w:hAnsi="Arial" w:cs="Arial"/>
          <w:sz w:val="22"/>
          <w:szCs w:val="22"/>
        </w:rPr>
        <w:t xml:space="preserve"> </w:t>
      </w:r>
      <w:r w:rsidR="00642F82">
        <w:rPr>
          <w:rFonts w:ascii="Arial" w:hAnsi="Arial" w:cs="Arial"/>
          <w:sz w:val="22"/>
          <w:szCs w:val="22"/>
        </w:rPr>
        <w:t xml:space="preserve">Componente 1 del </w:t>
      </w:r>
      <w:r w:rsidR="00B476D8" w:rsidRPr="00DF65D2">
        <w:rPr>
          <w:rFonts w:ascii="Arial" w:hAnsi="Arial" w:cs="Arial"/>
          <w:sz w:val="22"/>
          <w:szCs w:val="22"/>
        </w:rPr>
        <w:t>Programa</w:t>
      </w:r>
      <w:r w:rsidR="00B476D8">
        <w:rPr>
          <w:rFonts w:ascii="Arial" w:hAnsi="Arial" w:cs="Arial"/>
          <w:sz w:val="22"/>
          <w:szCs w:val="22"/>
        </w:rPr>
        <w:t xml:space="preserve">, con </w:t>
      </w:r>
      <w:r w:rsidR="00B476D8" w:rsidRPr="00642F82">
        <w:rPr>
          <w:rFonts w:ascii="Arial" w:hAnsi="Arial" w:cs="Arial"/>
          <w:sz w:val="22"/>
          <w:szCs w:val="22"/>
        </w:rPr>
        <w:t xml:space="preserve">quien </w:t>
      </w:r>
      <w:r w:rsidRPr="00642F82">
        <w:rPr>
          <w:rFonts w:ascii="Arial" w:hAnsi="Arial" w:cs="Arial"/>
          <w:sz w:val="22"/>
          <w:szCs w:val="22"/>
        </w:rPr>
        <w:t>establecerá</w:t>
      </w:r>
      <w:r w:rsidR="00642F82" w:rsidRPr="00642F82">
        <w:rPr>
          <w:rFonts w:ascii="Arial" w:hAnsi="Arial" w:cs="Arial"/>
          <w:sz w:val="22"/>
          <w:szCs w:val="22"/>
        </w:rPr>
        <w:t>n</w:t>
      </w:r>
      <w:r w:rsidRPr="00642F82">
        <w:rPr>
          <w:rFonts w:ascii="Arial" w:hAnsi="Arial" w:cs="Arial"/>
          <w:sz w:val="22"/>
          <w:szCs w:val="22"/>
        </w:rPr>
        <w:t xml:space="preserve"> una adecuada coordinación </w:t>
      </w:r>
      <w:r w:rsidR="00B476D8" w:rsidRPr="00642F82">
        <w:rPr>
          <w:rFonts w:ascii="Arial" w:hAnsi="Arial" w:cs="Arial"/>
          <w:sz w:val="22"/>
          <w:szCs w:val="22"/>
        </w:rPr>
        <w:t>para alcanzar los resultados esperados</w:t>
      </w:r>
      <w:r w:rsidR="00F550A9">
        <w:rPr>
          <w:rFonts w:ascii="Arial" w:hAnsi="Arial" w:cs="Arial"/>
          <w:sz w:val="22"/>
          <w:szCs w:val="22"/>
        </w:rPr>
        <w:t>.</w:t>
      </w:r>
      <w:r w:rsidR="003C5769" w:rsidRPr="00DF65D2">
        <w:rPr>
          <w:rFonts w:ascii="Arial" w:hAnsi="Arial" w:cs="Arial"/>
          <w:sz w:val="22"/>
          <w:szCs w:val="22"/>
        </w:rPr>
        <w:t xml:space="preserve">  </w:t>
      </w:r>
    </w:p>
    <w:p w:rsidR="003C5769" w:rsidRDefault="003C5769" w:rsidP="003C5769">
      <w:pPr>
        <w:jc w:val="both"/>
        <w:rPr>
          <w:rFonts w:ascii="Arial" w:hAnsi="Arial" w:cs="Arial"/>
          <w:sz w:val="22"/>
          <w:szCs w:val="22"/>
        </w:rPr>
      </w:pPr>
    </w:p>
    <w:p w:rsidR="00102686" w:rsidRDefault="00E42D56" w:rsidP="00F3572C">
      <w:pPr>
        <w:jc w:val="both"/>
        <w:rPr>
          <w:rFonts w:ascii="Arial" w:hAnsi="Arial" w:cs="Arial"/>
          <w:sz w:val="22"/>
          <w:szCs w:val="22"/>
        </w:rPr>
      </w:pPr>
      <w:r>
        <w:rPr>
          <w:rFonts w:ascii="Arial" w:hAnsi="Arial" w:cs="Arial"/>
          <w:sz w:val="22"/>
          <w:szCs w:val="22"/>
        </w:rPr>
        <w:t xml:space="preserve">En </w:t>
      </w:r>
      <w:r w:rsidR="00F3572C">
        <w:rPr>
          <w:rFonts w:ascii="Arial" w:hAnsi="Arial" w:cs="Arial"/>
          <w:sz w:val="22"/>
          <w:szCs w:val="22"/>
        </w:rPr>
        <w:t xml:space="preserve">la gestión </w:t>
      </w:r>
      <w:r>
        <w:rPr>
          <w:rFonts w:ascii="Arial" w:hAnsi="Arial" w:cs="Arial"/>
          <w:sz w:val="22"/>
          <w:szCs w:val="22"/>
        </w:rPr>
        <w:t xml:space="preserve">financiera y de adquisiciones del </w:t>
      </w:r>
      <w:r w:rsidR="00F550A9">
        <w:rPr>
          <w:rFonts w:ascii="Arial" w:hAnsi="Arial" w:cs="Arial"/>
          <w:sz w:val="22"/>
          <w:szCs w:val="22"/>
        </w:rPr>
        <w:t xml:space="preserve">C1 del </w:t>
      </w:r>
      <w:r>
        <w:rPr>
          <w:rFonts w:ascii="Arial" w:hAnsi="Arial" w:cs="Arial"/>
          <w:sz w:val="22"/>
          <w:szCs w:val="22"/>
        </w:rPr>
        <w:t xml:space="preserve">Programa, </w:t>
      </w:r>
      <w:r w:rsidR="00F3572C">
        <w:rPr>
          <w:rFonts w:ascii="Arial" w:hAnsi="Arial" w:cs="Arial"/>
          <w:sz w:val="22"/>
          <w:szCs w:val="22"/>
        </w:rPr>
        <w:t xml:space="preserve">la </w:t>
      </w:r>
      <w:r w:rsidR="00F3572C" w:rsidRPr="00DF65D2">
        <w:rPr>
          <w:rFonts w:ascii="Arial" w:hAnsi="Arial" w:cs="Arial"/>
          <w:sz w:val="22"/>
          <w:szCs w:val="22"/>
        </w:rPr>
        <w:t>Di</w:t>
      </w:r>
      <w:r w:rsidR="00F3572C">
        <w:rPr>
          <w:rFonts w:ascii="Arial" w:hAnsi="Arial" w:cs="Arial"/>
          <w:sz w:val="22"/>
          <w:szCs w:val="22"/>
        </w:rPr>
        <w:t xml:space="preserve">visión </w:t>
      </w:r>
      <w:r w:rsidR="00F3572C" w:rsidRPr="00DF65D2">
        <w:rPr>
          <w:rFonts w:ascii="Arial" w:hAnsi="Arial" w:cs="Arial"/>
          <w:sz w:val="22"/>
          <w:szCs w:val="22"/>
        </w:rPr>
        <w:t xml:space="preserve">General Administrativa Financiera (DGAF) y la </w:t>
      </w:r>
      <w:r w:rsidR="00F3572C">
        <w:rPr>
          <w:rFonts w:ascii="Arial" w:hAnsi="Arial" w:cs="Arial"/>
          <w:sz w:val="22"/>
          <w:szCs w:val="22"/>
        </w:rPr>
        <w:t xml:space="preserve">División de </w:t>
      </w:r>
      <w:r w:rsidR="00F3572C" w:rsidRPr="00DF65D2">
        <w:rPr>
          <w:rFonts w:ascii="Arial" w:hAnsi="Arial" w:cs="Arial"/>
          <w:sz w:val="22"/>
          <w:szCs w:val="22"/>
        </w:rPr>
        <w:t>Adquisiciones del MEM,</w:t>
      </w:r>
      <w:r w:rsidR="00F3572C">
        <w:rPr>
          <w:rFonts w:ascii="Arial" w:hAnsi="Arial" w:cs="Arial"/>
          <w:sz w:val="22"/>
          <w:szCs w:val="22"/>
        </w:rPr>
        <w:t xml:space="preserve"> apoy</w:t>
      </w:r>
      <w:r w:rsidR="003876C6">
        <w:rPr>
          <w:rFonts w:ascii="Arial" w:hAnsi="Arial" w:cs="Arial"/>
          <w:sz w:val="22"/>
          <w:szCs w:val="22"/>
        </w:rPr>
        <w:t>arán</w:t>
      </w:r>
      <w:r w:rsidR="00F3572C">
        <w:rPr>
          <w:rFonts w:ascii="Arial" w:hAnsi="Arial" w:cs="Arial"/>
          <w:sz w:val="22"/>
          <w:szCs w:val="22"/>
        </w:rPr>
        <w:t xml:space="preserve"> y </w:t>
      </w:r>
      <w:r w:rsidR="00F3572C" w:rsidRPr="0068102E">
        <w:rPr>
          <w:rFonts w:ascii="Arial" w:hAnsi="Arial" w:cs="Arial"/>
          <w:sz w:val="22"/>
          <w:szCs w:val="22"/>
        </w:rPr>
        <w:t>establecerá</w:t>
      </w:r>
      <w:r w:rsidRPr="0068102E">
        <w:rPr>
          <w:rFonts w:ascii="Arial" w:hAnsi="Arial" w:cs="Arial"/>
          <w:sz w:val="22"/>
          <w:szCs w:val="22"/>
        </w:rPr>
        <w:t>n</w:t>
      </w:r>
      <w:r w:rsidR="00F3572C" w:rsidRPr="0068102E">
        <w:rPr>
          <w:rFonts w:ascii="Arial" w:hAnsi="Arial" w:cs="Arial"/>
          <w:sz w:val="22"/>
          <w:szCs w:val="22"/>
        </w:rPr>
        <w:t xml:space="preserve"> una adecuada coordinación con la </w:t>
      </w:r>
      <w:r w:rsidR="00DA0376" w:rsidRPr="0068102E">
        <w:rPr>
          <w:rFonts w:ascii="Arial" w:hAnsi="Arial" w:cs="Arial"/>
          <w:sz w:val="22"/>
          <w:szCs w:val="22"/>
        </w:rPr>
        <w:t>Dirección General de Electricidad</w:t>
      </w:r>
      <w:r w:rsidRPr="0068102E">
        <w:rPr>
          <w:rFonts w:ascii="Arial" w:hAnsi="Arial" w:cs="Arial"/>
          <w:sz w:val="22"/>
          <w:szCs w:val="22"/>
        </w:rPr>
        <w:t xml:space="preserve"> y Recursos Renovable</w:t>
      </w:r>
      <w:r w:rsidR="001A36CB" w:rsidRPr="0068102E">
        <w:rPr>
          <w:rFonts w:ascii="Arial" w:hAnsi="Arial" w:cs="Arial"/>
          <w:sz w:val="22"/>
          <w:szCs w:val="22"/>
        </w:rPr>
        <w:t>s</w:t>
      </w:r>
      <w:r w:rsidR="00642F82" w:rsidRPr="0068102E">
        <w:rPr>
          <w:rFonts w:ascii="Arial" w:hAnsi="Arial" w:cs="Arial"/>
          <w:sz w:val="22"/>
          <w:szCs w:val="22"/>
        </w:rPr>
        <w:t xml:space="preserve"> (DGERR)</w:t>
      </w:r>
      <w:r w:rsidR="0068102E" w:rsidRPr="0068102E">
        <w:rPr>
          <w:rFonts w:ascii="Arial" w:hAnsi="Arial" w:cs="Arial"/>
          <w:sz w:val="22"/>
          <w:szCs w:val="22"/>
        </w:rPr>
        <w:t xml:space="preserve"> y la Dirección General de Proyectos de ENEL. </w:t>
      </w:r>
      <w:r w:rsidRPr="0068102E">
        <w:rPr>
          <w:rFonts w:ascii="Arial" w:hAnsi="Arial" w:cs="Arial"/>
          <w:sz w:val="22"/>
          <w:szCs w:val="22"/>
        </w:rPr>
        <w:t xml:space="preserve"> </w:t>
      </w:r>
    </w:p>
    <w:p w:rsidR="00102686" w:rsidRDefault="00102686" w:rsidP="00F3572C">
      <w:pPr>
        <w:jc w:val="both"/>
        <w:rPr>
          <w:rFonts w:ascii="Arial" w:hAnsi="Arial" w:cs="Arial"/>
          <w:sz w:val="22"/>
          <w:szCs w:val="22"/>
        </w:rPr>
      </w:pPr>
    </w:p>
    <w:p w:rsidR="00F3572C" w:rsidRDefault="00E42D56" w:rsidP="00F3572C">
      <w:pPr>
        <w:jc w:val="both"/>
        <w:rPr>
          <w:rFonts w:ascii="Arial" w:hAnsi="Arial" w:cs="Arial"/>
          <w:sz w:val="22"/>
          <w:szCs w:val="22"/>
        </w:rPr>
      </w:pPr>
      <w:r w:rsidRPr="0068102E">
        <w:rPr>
          <w:rFonts w:ascii="Arial" w:hAnsi="Arial" w:cs="Arial"/>
          <w:sz w:val="22"/>
          <w:szCs w:val="22"/>
        </w:rPr>
        <w:t xml:space="preserve">Asimismo, </w:t>
      </w:r>
      <w:r w:rsidR="00F3572C" w:rsidRPr="0068102E">
        <w:rPr>
          <w:rFonts w:ascii="Arial" w:hAnsi="Arial" w:cs="Arial"/>
          <w:sz w:val="22"/>
          <w:szCs w:val="22"/>
        </w:rPr>
        <w:t>la Coordinación de</w:t>
      </w:r>
      <w:r w:rsidR="00783C67" w:rsidRPr="0068102E">
        <w:rPr>
          <w:rFonts w:ascii="Arial" w:hAnsi="Arial" w:cs="Arial"/>
          <w:sz w:val="22"/>
          <w:szCs w:val="22"/>
        </w:rPr>
        <w:t xml:space="preserve"> la Unidad</w:t>
      </w:r>
      <w:r w:rsidR="00783C67">
        <w:rPr>
          <w:rFonts w:ascii="Arial" w:hAnsi="Arial" w:cs="Arial"/>
          <w:sz w:val="22"/>
          <w:szCs w:val="22"/>
        </w:rPr>
        <w:t xml:space="preserve"> Ejecutora del </w:t>
      </w:r>
      <w:r w:rsidR="00642F82">
        <w:rPr>
          <w:rFonts w:ascii="Arial" w:hAnsi="Arial" w:cs="Arial"/>
          <w:sz w:val="22"/>
          <w:szCs w:val="22"/>
        </w:rPr>
        <w:t>Componente 1, a cargo del Comité Directivo del Componente</w:t>
      </w:r>
      <w:r w:rsidR="0068102E">
        <w:rPr>
          <w:rFonts w:ascii="Arial" w:hAnsi="Arial" w:cs="Arial"/>
          <w:sz w:val="22"/>
          <w:szCs w:val="22"/>
        </w:rPr>
        <w:t xml:space="preserve"> </w:t>
      </w:r>
      <w:r w:rsidR="00642F82">
        <w:rPr>
          <w:rFonts w:ascii="Arial" w:hAnsi="Arial" w:cs="Arial"/>
          <w:sz w:val="22"/>
          <w:szCs w:val="22"/>
        </w:rPr>
        <w:t>1,</w:t>
      </w:r>
      <w:r w:rsidR="0068102E">
        <w:rPr>
          <w:rFonts w:ascii="Arial" w:hAnsi="Arial" w:cs="Arial"/>
          <w:sz w:val="22"/>
          <w:szCs w:val="22"/>
        </w:rPr>
        <w:t xml:space="preserve"> </w:t>
      </w:r>
      <w:r>
        <w:rPr>
          <w:rFonts w:ascii="Arial" w:hAnsi="Arial" w:cs="Arial"/>
          <w:sz w:val="22"/>
          <w:szCs w:val="22"/>
        </w:rPr>
        <w:t xml:space="preserve">mantendrá una comunicación fluida con las dependencias antes citadas, </w:t>
      </w:r>
      <w:r w:rsidR="00F3572C">
        <w:rPr>
          <w:rFonts w:ascii="Arial" w:hAnsi="Arial" w:cs="Arial"/>
          <w:sz w:val="22"/>
          <w:szCs w:val="22"/>
        </w:rPr>
        <w:t>para emprender y desarrollar</w:t>
      </w:r>
      <w:r w:rsidR="0068102E">
        <w:rPr>
          <w:rFonts w:ascii="Arial" w:hAnsi="Arial" w:cs="Arial"/>
          <w:sz w:val="22"/>
          <w:szCs w:val="22"/>
        </w:rPr>
        <w:t xml:space="preserve"> en forma oportuna</w:t>
      </w:r>
      <w:r w:rsidR="00F3572C">
        <w:rPr>
          <w:rFonts w:ascii="Arial" w:hAnsi="Arial" w:cs="Arial"/>
          <w:sz w:val="22"/>
          <w:szCs w:val="22"/>
        </w:rPr>
        <w:t xml:space="preserve">, las actividades </w:t>
      </w:r>
      <w:r w:rsidR="003D4C17">
        <w:rPr>
          <w:rFonts w:ascii="Arial" w:hAnsi="Arial" w:cs="Arial"/>
          <w:sz w:val="22"/>
          <w:szCs w:val="22"/>
        </w:rPr>
        <w:t xml:space="preserve">vinculadas </w:t>
      </w:r>
      <w:r w:rsidR="00F3572C">
        <w:rPr>
          <w:rFonts w:ascii="Arial" w:hAnsi="Arial" w:cs="Arial"/>
          <w:sz w:val="22"/>
          <w:szCs w:val="22"/>
        </w:rPr>
        <w:lastRenderedPageBreak/>
        <w:t xml:space="preserve">con </w:t>
      </w:r>
      <w:r w:rsidR="00F3572C" w:rsidRPr="00DF65D2">
        <w:rPr>
          <w:rFonts w:ascii="Arial" w:hAnsi="Arial" w:cs="Arial"/>
          <w:sz w:val="22"/>
          <w:szCs w:val="22"/>
        </w:rPr>
        <w:t xml:space="preserve">los </w:t>
      </w:r>
      <w:r w:rsidR="003D4C17">
        <w:rPr>
          <w:rFonts w:ascii="Arial" w:hAnsi="Arial" w:cs="Arial"/>
          <w:sz w:val="22"/>
          <w:szCs w:val="22"/>
        </w:rPr>
        <w:t xml:space="preserve">aspectos </w:t>
      </w:r>
      <w:r w:rsidR="00F3572C" w:rsidRPr="00DF65D2">
        <w:rPr>
          <w:rFonts w:ascii="Arial" w:hAnsi="Arial" w:cs="Arial"/>
          <w:sz w:val="22"/>
          <w:szCs w:val="22"/>
        </w:rPr>
        <w:t>fiduciarios</w:t>
      </w:r>
      <w:r w:rsidR="00F3572C">
        <w:rPr>
          <w:rFonts w:ascii="Arial" w:hAnsi="Arial" w:cs="Arial"/>
          <w:sz w:val="22"/>
          <w:szCs w:val="22"/>
        </w:rPr>
        <w:t xml:space="preserve"> del </w:t>
      </w:r>
      <w:r w:rsidR="0068102E">
        <w:rPr>
          <w:rFonts w:ascii="Arial" w:hAnsi="Arial" w:cs="Arial"/>
          <w:sz w:val="22"/>
          <w:szCs w:val="22"/>
        </w:rPr>
        <w:t xml:space="preserve">Componente 1 del </w:t>
      </w:r>
      <w:r w:rsidR="00F3572C">
        <w:rPr>
          <w:rFonts w:ascii="Arial" w:hAnsi="Arial" w:cs="Arial"/>
          <w:sz w:val="22"/>
          <w:szCs w:val="22"/>
        </w:rPr>
        <w:t>Programa asignadas al MEM</w:t>
      </w:r>
      <w:r w:rsidR="003D4C17">
        <w:rPr>
          <w:rFonts w:ascii="Arial" w:hAnsi="Arial" w:cs="Arial"/>
          <w:sz w:val="22"/>
          <w:szCs w:val="22"/>
        </w:rPr>
        <w:t>; bajo la coordinación de la Dirección Superior del MEM</w:t>
      </w:r>
      <w:r w:rsidR="00F3572C">
        <w:rPr>
          <w:rFonts w:ascii="Arial" w:hAnsi="Arial" w:cs="Arial"/>
          <w:sz w:val="22"/>
          <w:szCs w:val="22"/>
        </w:rPr>
        <w:t>.</w:t>
      </w:r>
    </w:p>
    <w:p w:rsidR="003876C6" w:rsidRDefault="003876C6" w:rsidP="00F3572C">
      <w:pPr>
        <w:jc w:val="both"/>
        <w:rPr>
          <w:rFonts w:ascii="Arial" w:hAnsi="Arial" w:cs="Arial"/>
          <w:sz w:val="22"/>
          <w:szCs w:val="22"/>
        </w:rPr>
      </w:pPr>
    </w:p>
    <w:p w:rsidR="003E011A" w:rsidRDefault="003E011A" w:rsidP="00F3572C">
      <w:pPr>
        <w:jc w:val="both"/>
        <w:rPr>
          <w:rFonts w:ascii="Arial" w:hAnsi="Arial" w:cs="Arial"/>
          <w:sz w:val="22"/>
          <w:szCs w:val="22"/>
        </w:rPr>
      </w:pPr>
      <w:r>
        <w:rPr>
          <w:rFonts w:ascii="Arial" w:hAnsi="Arial" w:cs="Arial"/>
          <w:sz w:val="22"/>
          <w:szCs w:val="22"/>
        </w:rPr>
        <w:t xml:space="preserve">Para asegurar el desarrollo de las actividades a cargo de ENEL, en los aspectos fiduciarios, la </w:t>
      </w:r>
      <w:r w:rsidR="00E353CD">
        <w:rPr>
          <w:rFonts w:ascii="Arial" w:hAnsi="Arial" w:cs="Arial"/>
          <w:sz w:val="22"/>
          <w:szCs w:val="22"/>
        </w:rPr>
        <w:t xml:space="preserve">Dirección </w:t>
      </w:r>
      <w:r>
        <w:rPr>
          <w:rFonts w:ascii="Arial" w:hAnsi="Arial" w:cs="Arial"/>
          <w:sz w:val="22"/>
          <w:szCs w:val="22"/>
        </w:rPr>
        <w:t>G</w:t>
      </w:r>
      <w:r w:rsidR="00E353CD">
        <w:rPr>
          <w:rFonts w:ascii="Arial" w:hAnsi="Arial" w:cs="Arial"/>
          <w:sz w:val="22"/>
          <w:szCs w:val="22"/>
        </w:rPr>
        <w:t>eneral de Proyectos</w:t>
      </w:r>
      <w:r>
        <w:rPr>
          <w:rFonts w:ascii="Arial" w:hAnsi="Arial" w:cs="Arial"/>
          <w:sz w:val="22"/>
          <w:szCs w:val="22"/>
        </w:rPr>
        <w:t xml:space="preserve"> establecerá un</w:t>
      </w:r>
      <w:r w:rsidR="00E353CD">
        <w:rPr>
          <w:rFonts w:ascii="Arial" w:hAnsi="Arial" w:cs="Arial"/>
          <w:sz w:val="22"/>
          <w:szCs w:val="22"/>
        </w:rPr>
        <w:t xml:space="preserve"> canal de comunicación permanente con </w:t>
      </w:r>
      <w:r>
        <w:rPr>
          <w:rFonts w:ascii="Arial" w:hAnsi="Arial" w:cs="Arial"/>
          <w:sz w:val="22"/>
          <w:szCs w:val="22"/>
        </w:rPr>
        <w:t>la Coordinación</w:t>
      </w:r>
      <w:r w:rsidRPr="00520249">
        <w:rPr>
          <w:rFonts w:ascii="Arial" w:hAnsi="Arial" w:cs="Arial"/>
          <w:sz w:val="22"/>
          <w:szCs w:val="22"/>
        </w:rPr>
        <w:t xml:space="preserve"> </w:t>
      </w:r>
      <w:r>
        <w:rPr>
          <w:rFonts w:ascii="Arial" w:hAnsi="Arial" w:cs="Arial"/>
          <w:sz w:val="22"/>
          <w:szCs w:val="22"/>
        </w:rPr>
        <w:t xml:space="preserve">de la Unidad Ejecutora del C1, a cargo del Comité Directivo del C1 del Programa. </w:t>
      </w:r>
    </w:p>
    <w:p w:rsidR="003E011A" w:rsidRDefault="003E011A" w:rsidP="00F3572C">
      <w:pPr>
        <w:jc w:val="both"/>
        <w:rPr>
          <w:rFonts w:ascii="Arial" w:hAnsi="Arial" w:cs="Arial"/>
          <w:sz w:val="22"/>
          <w:szCs w:val="22"/>
        </w:rPr>
      </w:pPr>
    </w:p>
    <w:p w:rsidR="00F550A9" w:rsidRDefault="00F550A9" w:rsidP="00F550A9">
      <w:pPr>
        <w:jc w:val="both"/>
        <w:rPr>
          <w:rFonts w:ascii="Arial" w:hAnsi="Arial" w:cs="Arial"/>
          <w:sz w:val="22"/>
          <w:szCs w:val="22"/>
        </w:rPr>
      </w:pPr>
      <w:r>
        <w:rPr>
          <w:rFonts w:ascii="Arial" w:hAnsi="Arial" w:cs="Arial"/>
          <w:sz w:val="22"/>
          <w:szCs w:val="22"/>
        </w:rPr>
        <w:t xml:space="preserve">En la </w:t>
      </w:r>
      <w:r w:rsidRPr="00DF65D2">
        <w:rPr>
          <w:rFonts w:ascii="Arial" w:hAnsi="Arial" w:cs="Arial"/>
          <w:sz w:val="22"/>
          <w:szCs w:val="22"/>
        </w:rPr>
        <w:t>gestión, seguimiento y control de los recursos financieros provenientes de</w:t>
      </w:r>
      <w:r>
        <w:rPr>
          <w:rFonts w:ascii="Arial" w:hAnsi="Arial" w:cs="Arial"/>
          <w:sz w:val="22"/>
          <w:szCs w:val="22"/>
        </w:rPr>
        <w:t xml:space="preserve">l </w:t>
      </w:r>
      <w:r w:rsidR="00102686">
        <w:rPr>
          <w:rFonts w:ascii="Arial" w:hAnsi="Arial" w:cs="Arial"/>
          <w:sz w:val="22"/>
          <w:szCs w:val="22"/>
        </w:rPr>
        <w:t>C1 del Programa</w:t>
      </w:r>
      <w:r>
        <w:rPr>
          <w:rFonts w:ascii="Arial" w:hAnsi="Arial" w:cs="Arial"/>
          <w:sz w:val="22"/>
          <w:szCs w:val="22"/>
        </w:rPr>
        <w:t>, la Dirección General de Proyectos (DGP)</w:t>
      </w:r>
      <w:r w:rsidR="00102686">
        <w:rPr>
          <w:rFonts w:ascii="Arial" w:hAnsi="Arial" w:cs="Arial"/>
          <w:sz w:val="22"/>
          <w:szCs w:val="22"/>
        </w:rPr>
        <w:t xml:space="preserve"> de ENEL </w:t>
      </w:r>
      <w:r w:rsidRPr="00DF65D2">
        <w:rPr>
          <w:rFonts w:ascii="Arial" w:hAnsi="Arial" w:cs="Arial"/>
          <w:sz w:val="22"/>
          <w:szCs w:val="22"/>
        </w:rPr>
        <w:t xml:space="preserve">recibirá el apoyo de la </w:t>
      </w:r>
      <w:r>
        <w:rPr>
          <w:rFonts w:ascii="Arial" w:hAnsi="Arial" w:cs="Arial"/>
          <w:sz w:val="22"/>
          <w:szCs w:val="22"/>
        </w:rPr>
        <w:t>División General Administrativa Financiera (DGAF)</w:t>
      </w:r>
      <w:r w:rsidR="00102686">
        <w:rPr>
          <w:rFonts w:ascii="Arial" w:hAnsi="Arial" w:cs="Arial"/>
          <w:sz w:val="22"/>
          <w:szCs w:val="22"/>
        </w:rPr>
        <w:t xml:space="preserve"> del MEM. Asimismo, dicha dependencia establecerá la coordinación correspondiente con la División General Administrativa Financiera (DGAF) de ENEL, para efectos de los registros financieros de las actividades financiadas por el C1. </w:t>
      </w:r>
      <w:r w:rsidR="003E011A">
        <w:rPr>
          <w:rFonts w:ascii="Arial" w:hAnsi="Arial" w:cs="Arial"/>
          <w:sz w:val="22"/>
          <w:szCs w:val="22"/>
        </w:rPr>
        <w:t xml:space="preserve">De igual forma, en </w:t>
      </w:r>
      <w:r>
        <w:rPr>
          <w:rFonts w:ascii="Arial" w:hAnsi="Arial" w:cs="Arial"/>
          <w:sz w:val="22"/>
          <w:szCs w:val="22"/>
        </w:rPr>
        <w:t xml:space="preserve">los procesos </w:t>
      </w:r>
      <w:r w:rsidRPr="00DF65D2">
        <w:rPr>
          <w:rFonts w:ascii="Arial" w:hAnsi="Arial" w:cs="Arial"/>
          <w:sz w:val="22"/>
          <w:szCs w:val="22"/>
        </w:rPr>
        <w:t xml:space="preserve">de </w:t>
      </w:r>
      <w:r>
        <w:rPr>
          <w:rFonts w:ascii="Arial" w:hAnsi="Arial" w:cs="Arial"/>
          <w:sz w:val="22"/>
          <w:szCs w:val="22"/>
        </w:rPr>
        <w:t xml:space="preserve">adquisiciones </w:t>
      </w:r>
      <w:r w:rsidRPr="00DF65D2">
        <w:rPr>
          <w:rFonts w:ascii="Arial" w:hAnsi="Arial" w:cs="Arial"/>
          <w:sz w:val="22"/>
          <w:szCs w:val="22"/>
        </w:rPr>
        <w:t xml:space="preserve">y contrataciones </w:t>
      </w:r>
      <w:r>
        <w:rPr>
          <w:rFonts w:ascii="Arial" w:hAnsi="Arial" w:cs="Arial"/>
          <w:sz w:val="22"/>
          <w:szCs w:val="22"/>
        </w:rPr>
        <w:t>de</w:t>
      </w:r>
      <w:r w:rsidRPr="00DF65D2">
        <w:rPr>
          <w:rFonts w:ascii="Arial" w:hAnsi="Arial" w:cs="Arial"/>
          <w:sz w:val="22"/>
          <w:szCs w:val="22"/>
        </w:rPr>
        <w:t xml:space="preserve">l </w:t>
      </w:r>
      <w:r>
        <w:rPr>
          <w:rFonts w:ascii="Arial" w:hAnsi="Arial" w:cs="Arial"/>
          <w:sz w:val="22"/>
          <w:szCs w:val="22"/>
        </w:rPr>
        <w:t xml:space="preserve">Componente 1 </w:t>
      </w:r>
      <w:r w:rsidRPr="00DF65D2">
        <w:rPr>
          <w:rFonts w:ascii="Arial" w:hAnsi="Arial" w:cs="Arial"/>
          <w:sz w:val="22"/>
          <w:szCs w:val="22"/>
        </w:rPr>
        <w:t xml:space="preserve">a cargo de </w:t>
      </w:r>
      <w:r w:rsidR="00102686">
        <w:rPr>
          <w:rFonts w:ascii="Arial" w:hAnsi="Arial" w:cs="Arial"/>
          <w:sz w:val="22"/>
          <w:szCs w:val="22"/>
        </w:rPr>
        <w:t xml:space="preserve">ENEL, </w:t>
      </w:r>
      <w:r>
        <w:rPr>
          <w:rFonts w:ascii="Arial" w:hAnsi="Arial" w:cs="Arial"/>
          <w:sz w:val="22"/>
          <w:szCs w:val="22"/>
        </w:rPr>
        <w:t xml:space="preserve">la DGP contará con el apoyo de la </w:t>
      </w:r>
      <w:r w:rsidR="00102686">
        <w:rPr>
          <w:rFonts w:ascii="Arial" w:hAnsi="Arial" w:cs="Arial"/>
          <w:sz w:val="22"/>
          <w:szCs w:val="22"/>
        </w:rPr>
        <w:t>Unidad de Adquisiciones del MEM</w:t>
      </w:r>
      <w:r w:rsidR="003E011A">
        <w:rPr>
          <w:rFonts w:ascii="Arial" w:hAnsi="Arial" w:cs="Arial"/>
          <w:sz w:val="22"/>
          <w:szCs w:val="22"/>
        </w:rPr>
        <w:t>.</w:t>
      </w:r>
    </w:p>
    <w:p w:rsidR="00F550A9" w:rsidRPr="00DF65D2" w:rsidRDefault="00F550A9" w:rsidP="00F550A9">
      <w:pPr>
        <w:rPr>
          <w:rFonts w:ascii="Arial" w:hAnsi="Arial" w:cs="Arial"/>
          <w:sz w:val="22"/>
          <w:szCs w:val="22"/>
        </w:rPr>
      </w:pPr>
    </w:p>
    <w:p w:rsidR="003C5769" w:rsidRPr="006017D8" w:rsidRDefault="003C5769" w:rsidP="003C5769">
      <w:pPr>
        <w:numPr>
          <w:ilvl w:val="3"/>
          <w:numId w:val="1"/>
        </w:numPr>
        <w:ind w:left="1701" w:hanging="850"/>
        <w:jc w:val="both"/>
        <w:outlineLvl w:val="3"/>
        <w:rPr>
          <w:rFonts w:ascii="Arial" w:hAnsi="Arial" w:cs="Arial"/>
          <w:sz w:val="22"/>
          <w:szCs w:val="22"/>
        </w:rPr>
      </w:pPr>
      <w:bookmarkStart w:id="34" w:name="_Toc275885879"/>
      <w:bookmarkStart w:id="35" w:name="_Toc454298466"/>
      <w:r w:rsidRPr="006017D8">
        <w:rPr>
          <w:rFonts w:ascii="Arial" w:hAnsi="Arial" w:cs="Arial"/>
          <w:sz w:val="22"/>
          <w:szCs w:val="22"/>
        </w:rPr>
        <w:t>Componente 2</w:t>
      </w:r>
      <w:bookmarkEnd w:id="34"/>
      <w:bookmarkEnd w:id="35"/>
    </w:p>
    <w:p w:rsidR="003C5769" w:rsidRDefault="003C5769" w:rsidP="003C5769">
      <w:pPr>
        <w:jc w:val="both"/>
        <w:rPr>
          <w:rFonts w:ascii="Arial" w:hAnsi="Arial" w:cs="Arial"/>
          <w:sz w:val="22"/>
          <w:szCs w:val="22"/>
        </w:rPr>
      </w:pPr>
    </w:p>
    <w:p w:rsidR="00783C67" w:rsidRDefault="000F2ADE" w:rsidP="000F2ADE">
      <w:pPr>
        <w:jc w:val="both"/>
        <w:rPr>
          <w:rFonts w:ascii="Arial" w:hAnsi="Arial" w:cs="Arial"/>
          <w:sz w:val="22"/>
          <w:szCs w:val="22"/>
        </w:rPr>
      </w:pPr>
      <w:r w:rsidRPr="00ED78AA">
        <w:rPr>
          <w:rFonts w:ascii="Arial" w:hAnsi="Arial" w:cs="Arial"/>
          <w:sz w:val="22"/>
          <w:szCs w:val="22"/>
        </w:rPr>
        <w:t xml:space="preserve">La </w:t>
      </w:r>
      <w:r>
        <w:rPr>
          <w:rFonts w:ascii="Arial" w:hAnsi="Arial" w:cs="Arial"/>
          <w:sz w:val="22"/>
          <w:szCs w:val="22"/>
        </w:rPr>
        <w:t>ejecución del C</w:t>
      </w:r>
      <w:r w:rsidRPr="00DF65D2">
        <w:rPr>
          <w:rFonts w:ascii="Arial" w:hAnsi="Arial" w:cs="Arial"/>
          <w:sz w:val="22"/>
          <w:szCs w:val="22"/>
        </w:rPr>
        <w:t xml:space="preserve">omponente </w:t>
      </w:r>
      <w:r>
        <w:rPr>
          <w:rFonts w:ascii="Arial" w:hAnsi="Arial" w:cs="Arial"/>
          <w:sz w:val="22"/>
          <w:szCs w:val="22"/>
        </w:rPr>
        <w:t>2</w:t>
      </w:r>
      <w:r w:rsidRPr="00DF65D2">
        <w:rPr>
          <w:rFonts w:ascii="Arial" w:hAnsi="Arial" w:cs="Arial"/>
          <w:sz w:val="22"/>
          <w:szCs w:val="22"/>
        </w:rPr>
        <w:t xml:space="preserve"> del Programa: </w:t>
      </w:r>
      <w:r w:rsidR="00783C67" w:rsidRPr="00DA16E6">
        <w:rPr>
          <w:rFonts w:ascii="Arial" w:hAnsi="Arial" w:cs="Arial"/>
          <w:i/>
          <w:sz w:val="22"/>
          <w:szCs w:val="22"/>
        </w:rPr>
        <w:t>Mejoras en la Infraestructura eléctrica de transmisión,</w:t>
      </w:r>
      <w:r w:rsidR="00783C67">
        <w:rPr>
          <w:rFonts w:ascii="Arial" w:hAnsi="Arial" w:cs="Arial"/>
          <w:sz w:val="22"/>
          <w:szCs w:val="22"/>
        </w:rPr>
        <w:t xml:space="preserve"> estará a cargo de la </w:t>
      </w:r>
      <w:r w:rsidR="00783C67" w:rsidRPr="00ED78AA">
        <w:rPr>
          <w:rFonts w:ascii="Arial" w:hAnsi="Arial" w:cs="Arial"/>
          <w:sz w:val="22"/>
          <w:szCs w:val="22"/>
        </w:rPr>
        <w:t>Empresa</w:t>
      </w:r>
      <w:r w:rsidR="00783C67" w:rsidRPr="00DF65D2">
        <w:rPr>
          <w:rFonts w:ascii="Arial" w:hAnsi="Arial" w:cs="Arial"/>
          <w:sz w:val="22"/>
          <w:szCs w:val="22"/>
        </w:rPr>
        <w:t xml:space="preserve"> Nacional de Transmisión Eléctrica (ENATREL</w:t>
      </w:r>
      <w:r w:rsidR="00783C67">
        <w:rPr>
          <w:rFonts w:ascii="Arial" w:hAnsi="Arial" w:cs="Arial"/>
          <w:sz w:val="22"/>
          <w:szCs w:val="22"/>
        </w:rPr>
        <w:t>)</w:t>
      </w:r>
      <w:r w:rsidR="00DA16E6">
        <w:rPr>
          <w:rFonts w:ascii="Arial" w:hAnsi="Arial" w:cs="Arial"/>
          <w:sz w:val="22"/>
          <w:szCs w:val="22"/>
        </w:rPr>
        <w:t>, particularmente</w:t>
      </w:r>
      <w:r w:rsidR="00E353CD">
        <w:rPr>
          <w:rFonts w:ascii="Arial" w:hAnsi="Arial" w:cs="Arial"/>
          <w:sz w:val="22"/>
          <w:szCs w:val="22"/>
        </w:rPr>
        <w:t xml:space="preserve"> bajo la responsabilidad de </w:t>
      </w:r>
      <w:r w:rsidR="00DA16E6">
        <w:rPr>
          <w:rFonts w:ascii="Arial" w:hAnsi="Arial" w:cs="Arial"/>
          <w:sz w:val="22"/>
          <w:szCs w:val="22"/>
        </w:rPr>
        <w:t xml:space="preserve">la </w:t>
      </w:r>
      <w:r w:rsidR="00DA16E6" w:rsidRPr="00DF65D2">
        <w:rPr>
          <w:rFonts w:ascii="Arial" w:hAnsi="Arial" w:cs="Arial"/>
          <w:sz w:val="22"/>
          <w:szCs w:val="22"/>
        </w:rPr>
        <w:t>Gerencia de Ingeniería y Proyectos</w:t>
      </w:r>
      <w:r w:rsidR="00E353CD">
        <w:rPr>
          <w:rFonts w:ascii="Arial" w:hAnsi="Arial" w:cs="Arial"/>
          <w:sz w:val="22"/>
          <w:szCs w:val="22"/>
        </w:rPr>
        <w:t>, a cargo de l</w:t>
      </w:r>
      <w:r w:rsidR="00783C67">
        <w:rPr>
          <w:rFonts w:ascii="Arial" w:hAnsi="Arial" w:cs="Arial"/>
          <w:sz w:val="22"/>
          <w:szCs w:val="22"/>
        </w:rPr>
        <w:t>a coordinación, seguimiento y ejecución de</w:t>
      </w:r>
      <w:r w:rsidR="003876C6">
        <w:rPr>
          <w:rFonts w:ascii="Arial" w:hAnsi="Arial" w:cs="Arial"/>
          <w:sz w:val="22"/>
          <w:szCs w:val="22"/>
        </w:rPr>
        <w:t xml:space="preserve"> </w:t>
      </w:r>
      <w:r w:rsidR="00783C67">
        <w:rPr>
          <w:rFonts w:ascii="Arial" w:hAnsi="Arial" w:cs="Arial"/>
          <w:sz w:val="22"/>
          <w:szCs w:val="22"/>
        </w:rPr>
        <w:t>l</w:t>
      </w:r>
      <w:r w:rsidR="003876C6">
        <w:rPr>
          <w:rFonts w:ascii="Arial" w:hAnsi="Arial" w:cs="Arial"/>
          <w:sz w:val="22"/>
          <w:szCs w:val="22"/>
        </w:rPr>
        <w:t>a Unidad Ejecutora del</w:t>
      </w:r>
      <w:r w:rsidR="00783C67">
        <w:rPr>
          <w:rFonts w:ascii="Arial" w:hAnsi="Arial" w:cs="Arial"/>
          <w:sz w:val="22"/>
          <w:szCs w:val="22"/>
        </w:rPr>
        <w:t xml:space="preserve"> Componente 2 del Programa</w:t>
      </w:r>
      <w:r w:rsidR="00DA16E6">
        <w:rPr>
          <w:rFonts w:ascii="Arial" w:hAnsi="Arial" w:cs="Arial"/>
          <w:sz w:val="22"/>
          <w:szCs w:val="22"/>
        </w:rPr>
        <w:t xml:space="preserve">, contando para ello con el </w:t>
      </w:r>
      <w:r w:rsidR="00783C67">
        <w:rPr>
          <w:rFonts w:ascii="Arial" w:hAnsi="Arial" w:cs="Arial"/>
          <w:sz w:val="22"/>
          <w:szCs w:val="22"/>
        </w:rPr>
        <w:t xml:space="preserve">apoyo </w:t>
      </w:r>
      <w:r w:rsidR="00DA16E6">
        <w:rPr>
          <w:rFonts w:ascii="Arial" w:hAnsi="Arial" w:cs="Arial"/>
          <w:sz w:val="22"/>
          <w:szCs w:val="22"/>
        </w:rPr>
        <w:t xml:space="preserve">técnico, administrativo y financiero </w:t>
      </w:r>
      <w:r w:rsidR="00783C67">
        <w:rPr>
          <w:rFonts w:ascii="Arial" w:hAnsi="Arial" w:cs="Arial"/>
          <w:sz w:val="22"/>
          <w:szCs w:val="22"/>
        </w:rPr>
        <w:t>de las demás instancias de la empresa</w:t>
      </w:r>
      <w:r w:rsidR="007F26FF">
        <w:rPr>
          <w:rFonts w:ascii="Arial" w:hAnsi="Arial" w:cs="Arial"/>
          <w:sz w:val="22"/>
          <w:szCs w:val="22"/>
        </w:rPr>
        <w:t>, bajo la coordinación de la Presidencia Ejecutiva de ENATREL</w:t>
      </w:r>
      <w:r w:rsidR="00783C67">
        <w:rPr>
          <w:rFonts w:ascii="Arial" w:hAnsi="Arial" w:cs="Arial"/>
          <w:sz w:val="22"/>
          <w:szCs w:val="22"/>
        </w:rPr>
        <w:t xml:space="preserve">. </w:t>
      </w:r>
    </w:p>
    <w:p w:rsidR="00783C67" w:rsidRDefault="00783C67" w:rsidP="000F2ADE">
      <w:pPr>
        <w:jc w:val="both"/>
        <w:rPr>
          <w:rFonts w:ascii="Arial" w:hAnsi="Arial" w:cs="Arial"/>
          <w:sz w:val="22"/>
          <w:szCs w:val="22"/>
        </w:rPr>
      </w:pPr>
    </w:p>
    <w:p w:rsidR="00C15FA8" w:rsidRDefault="003C5769" w:rsidP="00936697">
      <w:pPr>
        <w:jc w:val="both"/>
        <w:rPr>
          <w:rFonts w:ascii="Arial" w:hAnsi="Arial" w:cs="Arial"/>
          <w:sz w:val="22"/>
          <w:szCs w:val="22"/>
        </w:rPr>
      </w:pPr>
      <w:r w:rsidRPr="00DF65D2">
        <w:rPr>
          <w:rFonts w:ascii="Arial" w:hAnsi="Arial" w:cs="Arial"/>
          <w:sz w:val="22"/>
          <w:szCs w:val="22"/>
        </w:rPr>
        <w:t xml:space="preserve">La División Administrativa Financiera (DAF) de ENATREL, </w:t>
      </w:r>
      <w:r w:rsidR="00DA16E6">
        <w:rPr>
          <w:rFonts w:ascii="Arial" w:hAnsi="Arial" w:cs="Arial"/>
          <w:sz w:val="22"/>
          <w:szCs w:val="22"/>
        </w:rPr>
        <w:t xml:space="preserve">apoyará a la </w:t>
      </w:r>
      <w:r w:rsidRPr="00DF65D2">
        <w:rPr>
          <w:rFonts w:ascii="Arial" w:hAnsi="Arial" w:cs="Arial"/>
          <w:sz w:val="22"/>
          <w:szCs w:val="22"/>
        </w:rPr>
        <w:t xml:space="preserve">Unidad Ejecutora del </w:t>
      </w:r>
      <w:r w:rsidR="00E353CD">
        <w:rPr>
          <w:rFonts w:ascii="Arial" w:hAnsi="Arial" w:cs="Arial"/>
          <w:sz w:val="22"/>
          <w:szCs w:val="22"/>
        </w:rPr>
        <w:t>Componente 2</w:t>
      </w:r>
      <w:r w:rsidRPr="00DF65D2">
        <w:rPr>
          <w:rFonts w:ascii="Arial" w:hAnsi="Arial" w:cs="Arial"/>
          <w:sz w:val="22"/>
          <w:szCs w:val="22"/>
        </w:rPr>
        <w:t xml:space="preserve"> en los aspectos financieros, presupuestarios y contables.</w:t>
      </w:r>
      <w:r w:rsidR="00DA16E6" w:rsidRPr="00DA16E6">
        <w:rPr>
          <w:rFonts w:ascii="Arial" w:hAnsi="Arial" w:cs="Arial"/>
          <w:sz w:val="22"/>
          <w:szCs w:val="22"/>
        </w:rPr>
        <w:t xml:space="preserve"> </w:t>
      </w:r>
    </w:p>
    <w:p w:rsidR="00C15FA8" w:rsidRDefault="00C15FA8" w:rsidP="00936697">
      <w:pPr>
        <w:jc w:val="both"/>
        <w:rPr>
          <w:rFonts w:ascii="Arial" w:hAnsi="Arial" w:cs="Arial"/>
          <w:sz w:val="22"/>
          <w:szCs w:val="22"/>
        </w:rPr>
      </w:pPr>
    </w:p>
    <w:p w:rsidR="00F24C60" w:rsidRDefault="00DA16E6" w:rsidP="00936697">
      <w:pPr>
        <w:jc w:val="both"/>
        <w:rPr>
          <w:rFonts w:ascii="Arial" w:hAnsi="Arial" w:cs="Arial"/>
          <w:sz w:val="22"/>
          <w:szCs w:val="22"/>
        </w:rPr>
      </w:pPr>
      <w:r>
        <w:rPr>
          <w:rFonts w:ascii="Arial" w:hAnsi="Arial" w:cs="Arial"/>
          <w:sz w:val="22"/>
          <w:szCs w:val="22"/>
        </w:rPr>
        <w:t>La Unidad de Adquisiciones del Programa, bajo la coordinación de l</w:t>
      </w:r>
      <w:r w:rsidR="003C5769" w:rsidRPr="00DF65D2">
        <w:rPr>
          <w:rFonts w:ascii="Arial" w:hAnsi="Arial" w:cs="Arial"/>
          <w:sz w:val="22"/>
          <w:szCs w:val="22"/>
        </w:rPr>
        <w:t xml:space="preserve">a Unidad Central de Adquisiciones (UCA) de </w:t>
      </w:r>
      <w:r>
        <w:rPr>
          <w:rFonts w:ascii="Arial" w:hAnsi="Arial" w:cs="Arial"/>
          <w:sz w:val="22"/>
          <w:szCs w:val="22"/>
        </w:rPr>
        <w:t xml:space="preserve">ENATREL, será responsable de </w:t>
      </w:r>
      <w:r w:rsidR="003C5769" w:rsidRPr="00DF65D2">
        <w:rPr>
          <w:rFonts w:ascii="Arial" w:hAnsi="Arial" w:cs="Arial"/>
          <w:sz w:val="22"/>
          <w:szCs w:val="22"/>
        </w:rPr>
        <w:t xml:space="preserve">los procesos de adquisiciones y contrataciones que desarrolle el </w:t>
      </w:r>
      <w:r>
        <w:rPr>
          <w:rFonts w:ascii="Arial" w:hAnsi="Arial" w:cs="Arial"/>
          <w:sz w:val="22"/>
          <w:szCs w:val="22"/>
        </w:rPr>
        <w:t>C</w:t>
      </w:r>
      <w:r w:rsidR="003C5769" w:rsidRPr="00DF65D2">
        <w:rPr>
          <w:rFonts w:ascii="Arial" w:hAnsi="Arial" w:cs="Arial"/>
          <w:sz w:val="22"/>
          <w:szCs w:val="22"/>
        </w:rPr>
        <w:t xml:space="preserve">omponente </w:t>
      </w:r>
      <w:r>
        <w:rPr>
          <w:rFonts w:ascii="Arial" w:hAnsi="Arial" w:cs="Arial"/>
          <w:sz w:val="22"/>
          <w:szCs w:val="22"/>
        </w:rPr>
        <w:t>2</w:t>
      </w:r>
      <w:r w:rsidR="003C5769" w:rsidRPr="00DF65D2">
        <w:rPr>
          <w:rFonts w:ascii="Arial" w:hAnsi="Arial" w:cs="Arial"/>
          <w:sz w:val="22"/>
          <w:szCs w:val="22"/>
        </w:rPr>
        <w:t xml:space="preserve">, en apoyo a la Gerencia de Ingeniería y Proyectos. </w:t>
      </w:r>
    </w:p>
    <w:p w:rsidR="00255E6F" w:rsidRDefault="00255E6F" w:rsidP="00936697">
      <w:pPr>
        <w:jc w:val="both"/>
        <w:rPr>
          <w:rFonts w:ascii="Arial" w:hAnsi="Arial" w:cs="Arial"/>
          <w:sz w:val="22"/>
          <w:szCs w:val="22"/>
        </w:rPr>
      </w:pPr>
    </w:p>
    <w:p w:rsidR="00255E6F" w:rsidRDefault="00255E6F" w:rsidP="00255E6F">
      <w:pPr>
        <w:numPr>
          <w:ilvl w:val="2"/>
          <w:numId w:val="1"/>
        </w:numPr>
        <w:jc w:val="both"/>
        <w:outlineLvl w:val="2"/>
        <w:rPr>
          <w:rFonts w:ascii="Arial" w:hAnsi="Arial" w:cs="Arial"/>
          <w:sz w:val="22"/>
          <w:szCs w:val="22"/>
        </w:rPr>
      </w:pPr>
      <w:bookmarkStart w:id="36" w:name="_Toc454298467"/>
      <w:r>
        <w:rPr>
          <w:rFonts w:ascii="Arial" w:hAnsi="Arial" w:cs="Arial"/>
          <w:sz w:val="22"/>
          <w:szCs w:val="22"/>
        </w:rPr>
        <w:t>Organigrama del Programa</w:t>
      </w:r>
      <w:bookmarkEnd w:id="36"/>
    </w:p>
    <w:p w:rsidR="00055033" w:rsidRDefault="00055033" w:rsidP="00055033">
      <w:pPr>
        <w:ind w:left="720"/>
        <w:jc w:val="both"/>
        <w:outlineLvl w:val="2"/>
        <w:rPr>
          <w:rFonts w:ascii="Arial" w:hAnsi="Arial" w:cs="Arial"/>
          <w:sz w:val="22"/>
          <w:szCs w:val="22"/>
        </w:rPr>
      </w:pPr>
    </w:p>
    <w:p w:rsidR="006017D8" w:rsidRDefault="00C15FA8" w:rsidP="00C15FA8">
      <w:pPr>
        <w:tabs>
          <w:tab w:val="num" w:pos="1440"/>
        </w:tabs>
        <w:jc w:val="both"/>
        <w:rPr>
          <w:rFonts w:ascii="Arial" w:hAnsi="Arial" w:cs="Arial"/>
          <w:sz w:val="22"/>
          <w:szCs w:val="22"/>
        </w:rPr>
      </w:pPr>
      <w:r w:rsidRPr="00816172">
        <w:rPr>
          <w:rFonts w:ascii="Arial" w:hAnsi="Arial" w:cs="Arial"/>
          <w:sz w:val="22"/>
          <w:szCs w:val="22"/>
        </w:rPr>
        <w:t>La UEP se</w:t>
      </w:r>
      <w:r w:rsidR="006017D8">
        <w:rPr>
          <w:rFonts w:ascii="Arial" w:hAnsi="Arial" w:cs="Arial"/>
          <w:sz w:val="22"/>
          <w:szCs w:val="22"/>
        </w:rPr>
        <w:t xml:space="preserve"> conformar</w:t>
      </w:r>
      <w:r w:rsidRPr="00816172">
        <w:rPr>
          <w:rFonts w:ascii="Arial" w:hAnsi="Arial" w:cs="Arial"/>
          <w:sz w:val="22"/>
          <w:szCs w:val="22"/>
        </w:rPr>
        <w:t xml:space="preserve">á </w:t>
      </w:r>
      <w:r w:rsidR="006017D8">
        <w:rPr>
          <w:rFonts w:ascii="Arial" w:hAnsi="Arial" w:cs="Arial"/>
          <w:sz w:val="22"/>
          <w:szCs w:val="22"/>
        </w:rPr>
        <w:t xml:space="preserve">en dos unidades ejecutoras, una para cada Componente. Las instancias de coordinación de los Componentes 1 y 2 serán </w:t>
      </w:r>
      <w:r w:rsidRPr="00816172">
        <w:rPr>
          <w:rFonts w:ascii="Arial" w:hAnsi="Arial" w:cs="Arial"/>
          <w:sz w:val="22"/>
          <w:szCs w:val="22"/>
        </w:rPr>
        <w:t>responsable</w:t>
      </w:r>
      <w:r w:rsidR="006017D8">
        <w:rPr>
          <w:rFonts w:ascii="Arial" w:hAnsi="Arial" w:cs="Arial"/>
          <w:sz w:val="22"/>
          <w:szCs w:val="22"/>
        </w:rPr>
        <w:t>s, en forma separada,</w:t>
      </w:r>
      <w:r w:rsidRPr="00816172">
        <w:rPr>
          <w:rFonts w:ascii="Arial" w:hAnsi="Arial" w:cs="Arial"/>
          <w:sz w:val="22"/>
          <w:szCs w:val="22"/>
        </w:rPr>
        <w:t xml:space="preserve"> de las relaciones de ejecución con el Banco, dirigiendo y articulando las acciones de</w:t>
      </w:r>
      <w:r w:rsidR="006017D8">
        <w:rPr>
          <w:rFonts w:ascii="Arial" w:hAnsi="Arial" w:cs="Arial"/>
          <w:sz w:val="22"/>
          <w:szCs w:val="22"/>
        </w:rPr>
        <w:t xml:space="preserve"> cada Componente de</w:t>
      </w:r>
      <w:r w:rsidRPr="00816172">
        <w:rPr>
          <w:rFonts w:ascii="Arial" w:hAnsi="Arial" w:cs="Arial"/>
          <w:sz w:val="22"/>
          <w:szCs w:val="22"/>
        </w:rPr>
        <w:t xml:space="preserve">l Programa en armonía con </w:t>
      </w:r>
      <w:r>
        <w:rPr>
          <w:rFonts w:ascii="Arial" w:hAnsi="Arial" w:cs="Arial"/>
          <w:sz w:val="22"/>
          <w:szCs w:val="22"/>
        </w:rPr>
        <w:t>l</w:t>
      </w:r>
      <w:r w:rsidR="006017D8">
        <w:rPr>
          <w:rFonts w:ascii="Arial" w:hAnsi="Arial" w:cs="Arial"/>
          <w:sz w:val="22"/>
          <w:szCs w:val="22"/>
        </w:rPr>
        <w:t xml:space="preserve">as distintas dependencias de los </w:t>
      </w:r>
      <w:r w:rsidR="00102529">
        <w:rPr>
          <w:rFonts w:ascii="Arial" w:hAnsi="Arial" w:cs="Arial"/>
          <w:sz w:val="22"/>
          <w:szCs w:val="22"/>
        </w:rPr>
        <w:t xml:space="preserve">organismos e instituciones </w:t>
      </w:r>
      <w:r w:rsidR="006017D8">
        <w:rPr>
          <w:rFonts w:ascii="Arial" w:hAnsi="Arial" w:cs="Arial"/>
          <w:sz w:val="22"/>
          <w:szCs w:val="22"/>
        </w:rPr>
        <w:t>involucrad</w:t>
      </w:r>
      <w:r w:rsidR="00102529">
        <w:rPr>
          <w:rFonts w:ascii="Arial" w:hAnsi="Arial" w:cs="Arial"/>
          <w:sz w:val="22"/>
          <w:szCs w:val="22"/>
        </w:rPr>
        <w:t>a</w:t>
      </w:r>
      <w:r w:rsidR="006017D8">
        <w:rPr>
          <w:rFonts w:ascii="Arial" w:hAnsi="Arial" w:cs="Arial"/>
          <w:sz w:val="22"/>
          <w:szCs w:val="22"/>
        </w:rPr>
        <w:t>s en la operación</w:t>
      </w:r>
      <w:r>
        <w:rPr>
          <w:rFonts w:ascii="Arial" w:hAnsi="Arial" w:cs="Arial"/>
          <w:sz w:val="22"/>
          <w:szCs w:val="22"/>
        </w:rPr>
        <w:t>.</w:t>
      </w:r>
      <w:r w:rsidRPr="00816172">
        <w:rPr>
          <w:rFonts w:ascii="Arial" w:hAnsi="Arial" w:cs="Arial"/>
          <w:sz w:val="22"/>
          <w:szCs w:val="22"/>
        </w:rPr>
        <w:t xml:space="preserve"> </w:t>
      </w:r>
    </w:p>
    <w:p w:rsidR="006017D8" w:rsidRDefault="006017D8" w:rsidP="00C15FA8">
      <w:pPr>
        <w:tabs>
          <w:tab w:val="num" w:pos="1440"/>
        </w:tabs>
        <w:jc w:val="both"/>
        <w:rPr>
          <w:rFonts w:ascii="Arial" w:hAnsi="Arial" w:cs="Arial"/>
          <w:sz w:val="22"/>
          <w:szCs w:val="22"/>
        </w:rPr>
      </w:pPr>
    </w:p>
    <w:p w:rsidR="006017D8" w:rsidRPr="00102529" w:rsidRDefault="006017D8" w:rsidP="00C15FA8">
      <w:pPr>
        <w:tabs>
          <w:tab w:val="num" w:pos="1440"/>
        </w:tabs>
        <w:jc w:val="both"/>
        <w:rPr>
          <w:rFonts w:ascii="Arial" w:hAnsi="Arial" w:cs="Arial"/>
          <w:sz w:val="22"/>
          <w:szCs w:val="22"/>
        </w:rPr>
      </w:pPr>
      <w:r w:rsidRPr="00102529">
        <w:rPr>
          <w:rFonts w:ascii="Arial" w:hAnsi="Arial" w:cs="Arial"/>
          <w:sz w:val="22"/>
          <w:szCs w:val="22"/>
        </w:rPr>
        <w:t xml:space="preserve">Asimismo, la estructura organizacional del Programa estará integrada </w:t>
      </w:r>
      <w:r w:rsidR="00C15FA8" w:rsidRPr="00102529">
        <w:rPr>
          <w:rFonts w:ascii="Arial" w:hAnsi="Arial" w:cs="Arial"/>
          <w:sz w:val="22"/>
          <w:szCs w:val="22"/>
        </w:rPr>
        <w:t>por personal especializado que labora en las distintas dependencias de los OE</w:t>
      </w:r>
      <w:r w:rsidRPr="00102529">
        <w:rPr>
          <w:rFonts w:ascii="Arial" w:hAnsi="Arial" w:cs="Arial"/>
          <w:sz w:val="22"/>
          <w:szCs w:val="22"/>
        </w:rPr>
        <w:t xml:space="preserve">, </w:t>
      </w:r>
      <w:r w:rsidR="00102529" w:rsidRPr="00102529">
        <w:rPr>
          <w:rFonts w:ascii="Arial" w:hAnsi="Arial" w:cs="Arial"/>
          <w:sz w:val="22"/>
          <w:szCs w:val="22"/>
        </w:rPr>
        <w:t xml:space="preserve">todos ellos involucrados en el quehacer del Programa, con responsabilidades y funciones afines, capacidad y experiencia para ejercer el seguimiento acorde al tema específico que se desarrollará en cada Componente, con dedicación de tiempo </w:t>
      </w:r>
      <w:r w:rsidR="00102529">
        <w:rPr>
          <w:rFonts w:ascii="Arial" w:hAnsi="Arial" w:cs="Arial"/>
          <w:sz w:val="22"/>
          <w:szCs w:val="22"/>
        </w:rPr>
        <w:t xml:space="preserve">compartido </w:t>
      </w:r>
      <w:r w:rsidR="00E8738A">
        <w:rPr>
          <w:rFonts w:ascii="Arial" w:hAnsi="Arial" w:cs="Arial"/>
          <w:sz w:val="22"/>
          <w:szCs w:val="22"/>
        </w:rPr>
        <w:t>a</w:t>
      </w:r>
      <w:r w:rsidR="00102529" w:rsidRPr="00102529">
        <w:rPr>
          <w:rFonts w:ascii="Arial" w:hAnsi="Arial" w:cs="Arial"/>
          <w:sz w:val="22"/>
          <w:szCs w:val="22"/>
        </w:rPr>
        <w:t>l Programa</w:t>
      </w:r>
      <w:r w:rsidR="00E8738A">
        <w:rPr>
          <w:rFonts w:ascii="Arial" w:hAnsi="Arial" w:cs="Arial"/>
          <w:sz w:val="22"/>
          <w:szCs w:val="22"/>
        </w:rPr>
        <w:t>.</w:t>
      </w:r>
    </w:p>
    <w:p w:rsidR="00102529" w:rsidRDefault="00102529" w:rsidP="00C15FA8">
      <w:pPr>
        <w:tabs>
          <w:tab w:val="num" w:pos="1440"/>
        </w:tabs>
        <w:jc w:val="both"/>
        <w:rPr>
          <w:rFonts w:ascii="Arial" w:hAnsi="Arial" w:cs="Arial"/>
          <w:sz w:val="22"/>
          <w:szCs w:val="22"/>
        </w:rPr>
      </w:pPr>
    </w:p>
    <w:p w:rsidR="00350611" w:rsidRDefault="00255E6F" w:rsidP="001043F6">
      <w:pPr>
        <w:jc w:val="both"/>
        <w:rPr>
          <w:rFonts w:ascii="Arial" w:hAnsi="Arial" w:cs="Arial"/>
          <w:sz w:val="22"/>
          <w:szCs w:val="22"/>
        </w:rPr>
      </w:pPr>
      <w:r>
        <w:rPr>
          <w:rFonts w:ascii="Arial" w:hAnsi="Arial" w:cs="Arial"/>
          <w:sz w:val="22"/>
          <w:szCs w:val="22"/>
        </w:rPr>
        <w:t>A continuación se detalla el organigrama del Programa de Exploración Geotérmica y Mejoras en Transmisión:</w:t>
      </w:r>
    </w:p>
    <w:p w:rsidR="00255E6F" w:rsidRDefault="00255E6F">
      <w:pPr>
        <w:rPr>
          <w:rFonts w:ascii="Arial" w:hAnsi="Arial" w:cs="Arial"/>
          <w:sz w:val="22"/>
          <w:szCs w:val="22"/>
        </w:rPr>
        <w:sectPr w:rsidR="00255E6F" w:rsidSect="00255E6F">
          <w:pgSz w:w="12242" w:h="15842" w:code="1"/>
          <w:pgMar w:top="1418" w:right="1701" w:bottom="1418" w:left="1610" w:header="709" w:footer="709" w:gutter="0"/>
          <w:pgNumType w:start="1"/>
          <w:cols w:space="708"/>
          <w:docGrid w:linePitch="360"/>
        </w:sectPr>
      </w:pPr>
    </w:p>
    <w:p w:rsidR="00255E6F" w:rsidRPr="00DF65D2" w:rsidRDefault="00350611" w:rsidP="00350611">
      <w:pPr>
        <w:jc w:val="center"/>
        <w:rPr>
          <w:rFonts w:ascii="Arial" w:hAnsi="Arial" w:cs="Arial"/>
          <w:sz w:val="22"/>
          <w:szCs w:val="22"/>
        </w:rPr>
        <w:sectPr w:rsidR="00255E6F" w:rsidRPr="00DF65D2" w:rsidSect="00BA7852">
          <w:pgSz w:w="20160" w:h="12240" w:orient="landscape" w:code="5"/>
          <w:pgMar w:top="1701" w:right="1418" w:bottom="1610" w:left="1418" w:header="709" w:footer="709" w:gutter="0"/>
          <w:cols w:space="708"/>
          <w:docGrid w:linePitch="360"/>
        </w:sectPr>
      </w:pPr>
      <w:r w:rsidRPr="00350611">
        <w:rPr>
          <w:noProof/>
          <w:lang w:val="en-US" w:eastAsia="en-US"/>
        </w:rPr>
        <w:lastRenderedPageBreak/>
        <w:drawing>
          <wp:inline distT="0" distB="0" distL="0" distR="0">
            <wp:extent cx="7385050" cy="566991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7385050" cy="5669915"/>
                    </a:xfrm>
                    <a:prstGeom prst="rect">
                      <a:avLst/>
                    </a:prstGeom>
                  </pic:spPr>
                </pic:pic>
              </a:graphicData>
            </a:graphic>
          </wp:inline>
        </w:drawing>
      </w:r>
    </w:p>
    <w:p w:rsidR="001E7F1D" w:rsidRPr="00CA0BCC" w:rsidRDefault="00BA7852" w:rsidP="00BA7852">
      <w:pPr>
        <w:pStyle w:val="ListParagraph"/>
        <w:numPr>
          <w:ilvl w:val="1"/>
          <w:numId w:val="1"/>
        </w:numPr>
        <w:jc w:val="both"/>
        <w:outlineLvl w:val="1"/>
        <w:rPr>
          <w:rFonts w:ascii="Arial" w:hAnsi="Arial" w:cs="Arial"/>
          <w:b/>
          <w:bCs/>
          <w:sz w:val="22"/>
          <w:szCs w:val="22"/>
        </w:rPr>
      </w:pPr>
      <w:bookmarkStart w:id="37" w:name="_Toc275885881"/>
      <w:bookmarkStart w:id="38" w:name="_Toc454298468"/>
      <w:r w:rsidRPr="00CA0BCC">
        <w:rPr>
          <w:rFonts w:ascii="Arial" w:hAnsi="Arial" w:cs="Arial"/>
          <w:b/>
          <w:bCs/>
          <w:sz w:val="22"/>
          <w:szCs w:val="22"/>
        </w:rPr>
        <w:lastRenderedPageBreak/>
        <w:t>M</w:t>
      </w:r>
      <w:r w:rsidR="00F429B9" w:rsidRPr="00CA0BCC">
        <w:rPr>
          <w:rFonts w:ascii="Arial" w:hAnsi="Arial" w:cs="Arial"/>
          <w:b/>
          <w:bCs/>
          <w:sz w:val="22"/>
          <w:szCs w:val="22"/>
        </w:rPr>
        <w:t xml:space="preserve">ecanismos de </w:t>
      </w:r>
      <w:r w:rsidRPr="00CA0BCC">
        <w:rPr>
          <w:rFonts w:ascii="Arial" w:hAnsi="Arial" w:cs="Arial"/>
          <w:b/>
          <w:bCs/>
          <w:sz w:val="22"/>
          <w:szCs w:val="22"/>
        </w:rPr>
        <w:t xml:space="preserve">coordinación para la </w:t>
      </w:r>
      <w:r w:rsidR="007552F7" w:rsidRPr="00CA0BCC">
        <w:rPr>
          <w:rFonts w:ascii="Arial" w:hAnsi="Arial" w:cs="Arial"/>
          <w:b/>
          <w:bCs/>
          <w:sz w:val="22"/>
          <w:szCs w:val="22"/>
        </w:rPr>
        <w:t>ejecución</w:t>
      </w:r>
      <w:bookmarkEnd w:id="37"/>
      <w:bookmarkEnd w:id="38"/>
      <w:r w:rsidR="00F429B9" w:rsidRPr="00CA0BCC">
        <w:rPr>
          <w:rFonts w:ascii="Arial" w:hAnsi="Arial" w:cs="Arial"/>
          <w:b/>
          <w:bCs/>
          <w:sz w:val="22"/>
          <w:szCs w:val="22"/>
        </w:rPr>
        <w:t xml:space="preserve">  </w:t>
      </w:r>
    </w:p>
    <w:p w:rsidR="007552F7" w:rsidRPr="00CA0BCC" w:rsidRDefault="007552F7" w:rsidP="007552F7">
      <w:pPr>
        <w:ind w:left="709"/>
        <w:jc w:val="both"/>
        <w:outlineLvl w:val="1"/>
        <w:rPr>
          <w:rFonts w:ascii="Arial" w:hAnsi="Arial" w:cs="Arial"/>
          <w:b/>
          <w:bCs/>
          <w:color w:val="FF0000"/>
          <w:sz w:val="22"/>
          <w:szCs w:val="22"/>
        </w:rPr>
      </w:pPr>
    </w:p>
    <w:p w:rsidR="00CA0BCC" w:rsidRDefault="00F24C60" w:rsidP="00CA0BCC">
      <w:pPr>
        <w:jc w:val="both"/>
        <w:rPr>
          <w:rFonts w:ascii="Arial" w:hAnsi="Arial" w:cs="Arial"/>
          <w:sz w:val="22"/>
          <w:szCs w:val="22"/>
        </w:rPr>
      </w:pPr>
      <w:r>
        <w:rPr>
          <w:rFonts w:ascii="Arial" w:hAnsi="Arial" w:cs="Arial"/>
          <w:sz w:val="22"/>
          <w:szCs w:val="22"/>
        </w:rPr>
        <w:t xml:space="preserve">El Programa </w:t>
      </w:r>
      <w:r w:rsidR="00C159E9">
        <w:rPr>
          <w:rFonts w:ascii="Arial" w:hAnsi="Arial" w:cs="Arial"/>
          <w:sz w:val="22"/>
          <w:szCs w:val="22"/>
        </w:rPr>
        <w:t xml:space="preserve">se desarrollará </w:t>
      </w:r>
      <w:r w:rsidRPr="00F90916">
        <w:rPr>
          <w:rFonts w:ascii="Arial" w:hAnsi="Arial" w:cs="Arial"/>
          <w:sz w:val="22"/>
          <w:szCs w:val="22"/>
        </w:rPr>
        <w:t xml:space="preserve">bajo un esquema de creación de </w:t>
      </w:r>
      <w:r w:rsidR="00CA0BCC">
        <w:rPr>
          <w:rFonts w:ascii="Arial" w:hAnsi="Arial" w:cs="Arial"/>
          <w:sz w:val="22"/>
          <w:szCs w:val="22"/>
        </w:rPr>
        <w:t>dos unidades ejecutoras independientes entre sí, una para cada Componente del Programa, bajo la coordinación del Comité de Coordinación y Seguimiento del Programa (CCSP)</w:t>
      </w:r>
      <w:r w:rsidR="003876C6">
        <w:rPr>
          <w:rFonts w:ascii="Arial" w:hAnsi="Arial" w:cs="Arial"/>
          <w:sz w:val="22"/>
          <w:szCs w:val="22"/>
        </w:rPr>
        <w:t>, según se detalla en el acápite 2.1</w:t>
      </w:r>
      <w:r w:rsidR="004C2001">
        <w:rPr>
          <w:rFonts w:ascii="Arial" w:hAnsi="Arial" w:cs="Arial"/>
          <w:sz w:val="22"/>
          <w:szCs w:val="22"/>
        </w:rPr>
        <w:t>.</w:t>
      </w:r>
      <w:r w:rsidR="003876C6">
        <w:rPr>
          <w:rFonts w:ascii="Arial" w:hAnsi="Arial" w:cs="Arial"/>
          <w:sz w:val="22"/>
          <w:szCs w:val="22"/>
        </w:rPr>
        <w:t>2</w:t>
      </w:r>
      <w:r w:rsidR="00CA0BCC">
        <w:rPr>
          <w:rFonts w:ascii="Arial" w:hAnsi="Arial" w:cs="Arial"/>
          <w:sz w:val="22"/>
          <w:szCs w:val="22"/>
        </w:rPr>
        <w:t xml:space="preserve">. Dicho Comité será la instancia </w:t>
      </w:r>
      <w:r w:rsidR="00810D86" w:rsidRPr="00810D86">
        <w:rPr>
          <w:rFonts w:ascii="Arial" w:hAnsi="Arial" w:cs="Arial"/>
          <w:sz w:val="22"/>
          <w:szCs w:val="22"/>
        </w:rPr>
        <w:t>de coordinación estratégica</w:t>
      </w:r>
      <w:r w:rsidR="00810D86">
        <w:rPr>
          <w:rFonts w:ascii="Arial" w:hAnsi="Arial" w:cs="Arial"/>
          <w:sz w:val="22"/>
          <w:szCs w:val="22"/>
        </w:rPr>
        <w:t xml:space="preserve">, </w:t>
      </w:r>
      <w:r w:rsidR="00810D86" w:rsidRPr="00810D86">
        <w:rPr>
          <w:rFonts w:ascii="Arial" w:hAnsi="Arial" w:cs="Arial"/>
          <w:sz w:val="22"/>
          <w:szCs w:val="22"/>
        </w:rPr>
        <w:t xml:space="preserve">programática </w:t>
      </w:r>
      <w:r w:rsidR="00810D86">
        <w:rPr>
          <w:rFonts w:ascii="Arial" w:hAnsi="Arial" w:cs="Arial"/>
          <w:sz w:val="22"/>
          <w:szCs w:val="22"/>
        </w:rPr>
        <w:t xml:space="preserve">y operativa </w:t>
      </w:r>
      <w:r w:rsidR="00810D86" w:rsidRPr="00810D86">
        <w:rPr>
          <w:rFonts w:ascii="Arial" w:hAnsi="Arial" w:cs="Arial"/>
          <w:sz w:val="22"/>
          <w:szCs w:val="22"/>
        </w:rPr>
        <w:t>del Programa</w:t>
      </w:r>
      <w:r w:rsidR="00810D86">
        <w:rPr>
          <w:rFonts w:ascii="Arial" w:hAnsi="Arial" w:cs="Arial"/>
          <w:sz w:val="22"/>
          <w:szCs w:val="22"/>
        </w:rPr>
        <w:t xml:space="preserve">, </w:t>
      </w:r>
      <w:r w:rsidR="001E7F1D" w:rsidRPr="00DF65D2">
        <w:rPr>
          <w:rFonts w:ascii="Arial" w:hAnsi="Arial" w:cs="Arial"/>
          <w:sz w:val="22"/>
          <w:szCs w:val="22"/>
        </w:rPr>
        <w:t xml:space="preserve">quien actuará </w:t>
      </w:r>
      <w:r w:rsidR="004C2001">
        <w:rPr>
          <w:rFonts w:ascii="Arial" w:hAnsi="Arial" w:cs="Arial"/>
          <w:sz w:val="22"/>
          <w:szCs w:val="22"/>
        </w:rPr>
        <w:t>por</w:t>
      </w:r>
      <w:r w:rsidR="001E7F1D" w:rsidRPr="00DF65D2">
        <w:rPr>
          <w:rFonts w:ascii="Arial" w:hAnsi="Arial" w:cs="Arial"/>
          <w:sz w:val="22"/>
          <w:szCs w:val="22"/>
        </w:rPr>
        <w:t xml:space="preserve"> </w:t>
      </w:r>
      <w:r w:rsidR="00CA0BCC">
        <w:rPr>
          <w:rFonts w:ascii="Arial" w:hAnsi="Arial" w:cs="Arial"/>
          <w:sz w:val="22"/>
          <w:szCs w:val="22"/>
        </w:rPr>
        <w:t>el MEM</w:t>
      </w:r>
      <w:r w:rsidR="00271641">
        <w:rPr>
          <w:rFonts w:ascii="Arial" w:hAnsi="Arial" w:cs="Arial"/>
          <w:sz w:val="22"/>
          <w:szCs w:val="22"/>
        </w:rPr>
        <w:t>, con el apoyo técnico de ENEL a cargo de la ejecución del Componente 1</w:t>
      </w:r>
      <w:r w:rsidR="00CA0BCC">
        <w:rPr>
          <w:rFonts w:ascii="Arial" w:hAnsi="Arial" w:cs="Arial"/>
          <w:sz w:val="22"/>
          <w:szCs w:val="22"/>
        </w:rPr>
        <w:t xml:space="preserve"> y </w:t>
      </w:r>
      <w:r w:rsidR="00810D86">
        <w:rPr>
          <w:rFonts w:ascii="Arial" w:hAnsi="Arial" w:cs="Arial"/>
          <w:sz w:val="22"/>
          <w:szCs w:val="22"/>
        </w:rPr>
        <w:t>ENATREL</w:t>
      </w:r>
      <w:r w:rsidR="00271641">
        <w:rPr>
          <w:rFonts w:ascii="Arial" w:hAnsi="Arial" w:cs="Arial"/>
          <w:sz w:val="22"/>
          <w:szCs w:val="22"/>
        </w:rPr>
        <w:t xml:space="preserve"> como ejecutor del Componente 2</w:t>
      </w:r>
      <w:r w:rsidR="00810D86">
        <w:rPr>
          <w:rFonts w:ascii="Arial" w:hAnsi="Arial" w:cs="Arial"/>
          <w:sz w:val="22"/>
          <w:szCs w:val="22"/>
        </w:rPr>
        <w:t xml:space="preserve">, </w:t>
      </w:r>
      <w:r w:rsidR="00271641">
        <w:rPr>
          <w:rFonts w:ascii="Arial" w:hAnsi="Arial" w:cs="Arial"/>
          <w:sz w:val="22"/>
          <w:szCs w:val="22"/>
        </w:rPr>
        <w:t xml:space="preserve">para </w:t>
      </w:r>
      <w:r w:rsidR="00810D86">
        <w:rPr>
          <w:rFonts w:ascii="Arial" w:hAnsi="Arial" w:cs="Arial"/>
          <w:sz w:val="22"/>
          <w:szCs w:val="22"/>
        </w:rPr>
        <w:t xml:space="preserve">ejercer </w:t>
      </w:r>
      <w:r w:rsidR="00F2003B" w:rsidRPr="00DF65D2">
        <w:rPr>
          <w:rFonts w:ascii="Arial" w:hAnsi="Arial" w:cs="Arial"/>
          <w:sz w:val="22"/>
          <w:szCs w:val="22"/>
        </w:rPr>
        <w:t xml:space="preserve">el monitoreo y evaluación </w:t>
      </w:r>
      <w:r w:rsidR="001E7F1D" w:rsidRPr="00DF65D2">
        <w:rPr>
          <w:rFonts w:ascii="Arial" w:hAnsi="Arial" w:cs="Arial"/>
          <w:sz w:val="22"/>
          <w:szCs w:val="22"/>
        </w:rPr>
        <w:t>de las actividades del Pro</w:t>
      </w:r>
      <w:r w:rsidR="00304B59" w:rsidRPr="00DF65D2">
        <w:rPr>
          <w:rFonts w:ascii="Arial" w:hAnsi="Arial" w:cs="Arial"/>
          <w:sz w:val="22"/>
          <w:szCs w:val="22"/>
        </w:rPr>
        <w:t>grama</w:t>
      </w:r>
      <w:r w:rsidR="00A657B9">
        <w:rPr>
          <w:rFonts w:ascii="Arial" w:hAnsi="Arial" w:cs="Arial"/>
          <w:sz w:val="22"/>
          <w:szCs w:val="22"/>
        </w:rPr>
        <w:t xml:space="preserve"> en su conjunto</w:t>
      </w:r>
      <w:r w:rsidR="00474BF8" w:rsidRPr="00DF65D2">
        <w:rPr>
          <w:rFonts w:ascii="Arial" w:hAnsi="Arial" w:cs="Arial"/>
          <w:sz w:val="22"/>
          <w:szCs w:val="22"/>
        </w:rPr>
        <w:t xml:space="preserve">. </w:t>
      </w:r>
    </w:p>
    <w:p w:rsidR="00CA0BCC" w:rsidRDefault="00CA0BCC" w:rsidP="00CA0BCC">
      <w:pPr>
        <w:jc w:val="both"/>
        <w:rPr>
          <w:rFonts w:ascii="Arial" w:hAnsi="Arial" w:cs="Arial"/>
          <w:sz w:val="22"/>
          <w:szCs w:val="22"/>
        </w:rPr>
      </w:pPr>
    </w:p>
    <w:p w:rsidR="001E7F1D" w:rsidRDefault="00810D86" w:rsidP="00CA0BCC">
      <w:pPr>
        <w:jc w:val="both"/>
        <w:rPr>
          <w:rFonts w:ascii="Arial" w:hAnsi="Arial" w:cs="Arial"/>
          <w:sz w:val="22"/>
          <w:szCs w:val="22"/>
        </w:rPr>
      </w:pPr>
      <w:r>
        <w:rPr>
          <w:rFonts w:ascii="Arial" w:hAnsi="Arial" w:cs="Arial"/>
          <w:sz w:val="22"/>
          <w:szCs w:val="22"/>
        </w:rPr>
        <w:t>En adición</w:t>
      </w:r>
      <w:r w:rsidR="00271641">
        <w:rPr>
          <w:rFonts w:ascii="Arial" w:hAnsi="Arial" w:cs="Arial"/>
          <w:sz w:val="22"/>
          <w:szCs w:val="22"/>
        </w:rPr>
        <w:t xml:space="preserve">, de acuerdo al </w:t>
      </w:r>
      <w:r>
        <w:rPr>
          <w:rFonts w:ascii="Arial" w:hAnsi="Arial" w:cs="Arial"/>
          <w:sz w:val="22"/>
          <w:szCs w:val="22"/>
        </w:rPr>
        <w:t>POA</w:t>
      </w:r>
      <w:r w:rsidR="00CA0BCC">
        <w:rPr>
          <w:rFonts w:ascii="Arial" w:hAnsi="Arial" w:cs="Arial"/>
          <w:sz w:val="22"/>
          <w:szCs w:val="22"/>
        </w:rPr>
        <w:t xml:space="preserve"> de cada Componente</w:t>
      </w:r>
      <w:r>
        <w:rPr>
          <w:rFonts w:ascii="Arial" w:hAnsi="Arial" w:cs="Arial"/>
          <w:sz w:val="22"/>
          <w:szCs w:val="22"/>
        </w:rPr>
        <w:t xml:space="preserve">, </w:t>
      </w:r>
      <w:r w:rsidR="00CA0BCC">
        <w:rPr>
          <w:rFonts w:ascii="Arial" w:hAnsi="Arial" w:cs="Arial"/>
          <w:sz w:val="22"/>
          <w:szCs w:val="22"/>
        </w:rPr>
        <w:t>el MEM y ENATREL</w:t>
      </w:r>
      <w:r>
        <w:rPr>
          <w:rFonts w:ascii="Arial" w:hAnsi="Arial" w:cs="Arial"/>
          <w:sz w:val="22"/>
          <w:szCs w:val="22"/>
        </w:rPr>
        <w:t xml:space="preserve"> podrá</w:t>
      </w:r>
      <w:r w:rsidR="00C15FA8">
        <w:rPr>
          <w:rFonts w:ascii="Arial" w:hAnsi="Arial" w:cs="Arial"/>
          <w:sz w:val="22"/>
          <w:szCs w:val="22"/>
        </w:rPr>
        <w:t>n</w:t>
      </w:r>
      <w:r>
        <w:rPr>
          <w:rFonts w:ascii="Arial" w:hAnsi="Arial" w:cs="Arial"/>
          <w:sz w:val="22"/>
          <w:szCs w:val="22"/>
        </w:rPr>
        <w:t xml:space="preserve"> contratar a F</w:t>
      </w:r>
      <w:r w:rsidR="00AD5B51" w:rsidRPr="00DF65D2">
        <w:rPr>
          <w:rFonts w:ascii="Arial" w:hAnsi="Arial" w:cs="Arial"/>
          <w:sz w:val="22"/>
          <w:szCs w:val="22"/>
        </w:rPr>
        <w:t>irmas Consultoras Supervisoras</w:t>
      </w:r>
      <w:r w:rsidR="00096A6F" w:rsidRPr="00DF65D2">
        <w:rPr>
          <w:rFonts w:ascii="Arial" w:hAnsi="Arial" w:cs="Arial"/>
          <w:sz w:val="22"/>
          <w:szCs w:val="22"/>
        </w:rPr>
        <w:t xml:space="preserve"> </w:t>
      </w:r>
      <w:r w:rsidR="001E7F1D" w:rsidRPr="00DF65D2">
        <w:rPr>
          <w:rFonts w:ascii="Arial" w:hAnsi="Arial" w:cs="Arial"/>
          <w:sz w:val="22"/>
          <w:szCs w:val="22"/>
        </w:rPr>
        <w:t xml:space="preserve">(FCS) </w:t>
      </w:r>
      <w:r w:rsidR="00245753" w:rsidRPr="00DF65D2">
        <w:rPr>
          <w:rFonts w:ascii="Arial" w:hAnsi="Arial" w:cs="Arial"/>
          <w:sz w:val="22"/>
          <w:szCs w:val="22"/>
        </w:rPr>
        <w:t xml:space="preserve">para </w:t>
      </w:r>
      <w:r w:rsidR="001E7F1D" w:rsidRPr="00DF65D2">
        <w:rPr>
          <w:rFonts w:ascii="Arial" w:hAnsi="Arial" w:cs="Arial"/>
          <w:sz w:val="22"/>
          <w:szCs w:val="22"/>
        </w:rPr>
        <w:t>supervis</w:t>
      </w:r>
      <w:r>
        <w:rPr>
          <w:rFonts w:ascii="Arial" w:hAnsi="Arial" w:cs="Arial"/>
          <w:sz w:val="22"/>
          <w:szCs w:val="22"/>
        </w:rPr>
        <w:t xml:space="preserve">ar </w:t>
      </w:r>
      <w:r w:rsidR="003912DB" w:rsidRPr="00DF65D2">
        <w:rPr>
          <w:rFonts w:ascii="Arial" w:hAnsi="Arial" w:cs="Arial"/>
          <w:sz w:val="22"/>
          <w:szCs w:val="22"/>
        </w:rPr>
        <w:t xml:space="preserve">y </w:t>
      </w:r>
      <w:r>
        <w:rPr>
          <w:rFonts w:ascii="Arial" w:hAnsi="Arial" w:cs="Arial"/>
          <w:sz w:val="22"/>
          <w:szCs w:val="22"/>
        </w:rPr>
        <w:t xml:space="preserve">brindar </w:t>
      </w:r>
      <w:r w:rsidR="003912DB" w:rsidRPr="00DF65D2">
        <w:rPr>
          <w:rFonts w:ascii="Arial" w:hAnsi="Arial" w:cs="Arial"/>
          <w:sz w:val="22"/>
          <w:szCs w:val="22"/>
        </w:rPr>
        <w:t xml:space="preserve">asesoría </w:t>
      </w:r>
      <w:r w:rsidR="00D840E7" w:rsidRPr="00DF65D2">
        <w:rPr>
          <w:rFonts w:ascii="Arial" w:hAnsi="Arial" w:cs="Arial"/>
          <w:sz w:val="22"/>
          <w:szCs w:val="22"/>
        </w:rPr>
        <w:t xml:space="preserve">técnica </w:t>
      </w:r>
      <w:r>
        <w:rPr>
          <w:rFonts w:ascii="Arial" w:hAnsi="Arial" w:cs="Arial"/>
          <w:sz w:val="22"/>
          <w:szCs w:val="22"/>
        </w:rPr>
        <w:t xml:space="preserve">a </w:t>
      </w:r>
      <w:r w:rsidR="00C15FA8">
        <w:rPr>
          <w:rFonts w:ascii="Arial" w:hAnsi="Arial" w:cs="Arial"/>
          <w:sz w:val="22"/>
          <w:szCs w:val="22"/>
        </w:rPr>
        <w:t xml:space="preserve">los </w:t>
      </w:r>
      <w:r>
        <w:rPr>
          <w:rFonts w:ascii="Arial" w:hAnsi="Arial" w:cs="Arial"/>
          <w:sz w:val="22"/>
          <w:szCs w:val="22"/>
        </w:rPr>
        <w:t>Componentes</w:t>
      </w:r>
      <w:r w:rsidR="001E7F1D" w:rsidRPr="00DF65D2">
        <w:rPr>
          <w:rFonts w:ascii="Arial" w:hAnsi="Arial" w:cs="Arial"/>
          <w:sz w:val="22"/>
          <w:szCs w:val="22"/>
        </w:rPr>
        <w:t>, formando parte de la ejecución y como apoyo a l</w:t>
      </w:r>
      <w:r>
        <w:rPr>
          <w:rFonts w:ascii="Arial" w:hAnsi="Arial" w:cs="Arial"/>
          <w:sz w:val="22"/>
          <w:szCs w:val="22"/>
        </w:rPr>
        <w:t xml:space="preserve">os organismos </w:t>
      </w:r>
      <w:r w:rsidR="00245753" w:rsidRPr="00DF65D2">
        <w:rPr>
          <w:rFonts w:ascii="Arial" w:hAnsi="Arial" w:cs="Arial"/>
          <w:sz w:val="22"/>
          <w:szCs w:val="22"/>
        </w:rPr>
        <w:t>ejecutor</w:t>
      </w:r>
      <w:r>
        <w:rPr>
          <w:rFonts w:ascii="Arial" w:hAnsi="Arial" w:cs="Arial"/>
          <w:sz w:val="22"/>
          <w:szCs w:val="22"/>
        </w:rPr>
        <w:t>e</w:t>
      </w:r>
      <w:r w:rsidR="00245753" w:rsidRPr="00DF65D2">
        <w:rPr>
          <w:rFonts w:ascii="Arial" w:hAnsi="Arial" w:cs="Arial"/>
          <w:sz w:val="22"/>
          <w:szCs w:val="22"/>
        </w:rPr>
        <w:t>s del</w:t>
      </w:r>
      <w:r w:rsidR="00022334" w:rsidRPr="00DF65D2">
        <w:rPr>
          <w:rFonts w:ascii="Arial" w:hAnsi="Arial" w:cs="Arial"/>
          <w:sz w:val="22"/>
          <w:szCs w:val="22"/>
        </w:rPr>
        <w:t xml:space="preserve"> </w:t>
      </w:r>
      <w:r w:rsidR="00474BF8" w:rsidRPr="00DF65D2">
        <w:rPr>
          <w:rFonts w:ascii="Arial" w:hAnsi="Arial" w:cs="Arial"/>
          <w:sz w:val="22"/>
          <w:szCs w:val="22"/>
        </w:rPr>
        <w:t>P</w:t>
      </w:r>
      <w:r w:rsidR="00245753" w:rsidRPr="00DF65D2">
        <w:rPr>
          <w:rFonts w:ascii="Arial" w:hAnsi="Arial" w:cs="Arial"/>
          <w:sz w:val="22"/>
          <w:szCs w:val="22"/>
        </w:rPr>
        <w:t>rograma</w:t>
      </w:r>
      <w:r w:rsidR="001E7F1D" w:rsidRPr="00DF65D2">
        <w:rPr>
          <w:rFonts w:ascii="Arial" w:hAnsi="Arial" w:cs="Arial"/>
          <w:sz w:val="22"/>
          <w:szCs w:val="22"/>
        </w:rPr>
        <w:t xml:space="preserve">. </w:t>
      </w:r>
    </w:p>
    <w:p w:rsidR="002F5213" w:rsidRDefault="002F5213" w:rsidP="00277C63">
      <w:pPr>
        <w:tabs>
          <w:tab w:val="num" w:pos="1440"/>
        </w:tabs>
        <w:jc w:val="both"/>
        <w:rPr>
          <w:rFonts w:ascii="Arial" w:hAnsi="Arial" w:cs="Arial"/>
          <w:sz w:val="22"/>
          <w:szCs w:val="22"/>
        </w:rPr>
      </w:pPr>
    </w:p>
    <w:p w:rsidR="00D837F0" w:rsidRDefault="00D837F0" w:rsidP="00D837F0">
      <w:pPr>
        <w:jc w:val="both"/>
        <w:rPr>
          <w:rFonts w:ascii="Arial" w:eastAsia="Calibri" w:hAnsi="Arial" w:cs="Arial"/>
          <w:sz w:val="22"/>
          <w:szCs w:val="22"/>
          <w:lang w:val="es-NI" w:eastAsia="en-US"/>
        </w:rPr>
      </w:pPr>
      <w:r>
        <w:rPr>
          <w:rFonts w:ascii="Arial" w:hAnsi="Arial" w:cs="Arial"/>
          <w:sz w:val="22"/>
          <w:szCs w:val="22"/>
        </w:rPr>
        <w:t xml:space="preserve">Para la ejecución del </w:t>
      </w:r>
      <w:r>
        <w:rPr>
          <w:rFonts w:ascii="Arial" w:eastAsia="Calibri" w:hAnsi="Arial" w:cs="Arial"/>
          <w:sz w:val="22"/>
          <w:szCs w:val="22"/>
          <w:lang w:val="es-NI" w:eastAsia="en-US"/>
        </w:rPr>
        <w:t>Programa</w:t>
      </w:r>
      <w:r w:rsidRPr="00B91310">
        <w:rPr>
          <w:rFonts w:ascii="Arial" w:eastAsia="Calibri" w:hAnsi="Arial" w:cs="Arial"/>
          <w:sz w:val="22"/>
          <w:szCs w:val="22"/>
          <w:lang w:val="es-NI" w:eastAsia="en-US"/>
        </w:rPr>
        <w:t xml:space="preserve">, se dispondrá de </w:t>
      </w:r>
      <w:r>
        <w:rPr>
          <w:rFonts w:ascii="Arial" w:eastAsia="Calibri" w:hAnsi="Arial" w:cs="Arial"/>
          <w:sz w:val="22"/>
          <w:szCs w:val="22"/>
          <w:lang w:val="es-NI" w:eastAsia="en-US"/>
        </w:rPr>
        <w:t xml:space="preserve">cuatro </w:t>
      </w:r>
      <w:r w:rsidRPr="00B91310">
        <w:rPr>
          <w:rFonts w:ascii="Arial" w:eastAsia="Calibri" w:hAnsi="Arial" w:cs="Arial"/>
          <w:sz w:val="22"/>
          <w:szCs w:val="22"/>
          <w:lang w:val="es-NI" w:eastAsia="en-US"/>
        </w:rPr>
        <w:t>niveles en los mecanismos de coordinación,</w:t>
      </w:r>
      <w:r>
        <w:rPr>
          <w:rFonts w:ascii="Arial" w:eastAsia="Calibri" w:hAnsi="Arial" w:cs="Arial"/>
          <w:sz w:val="22"/>
          <w:szCs w:val="22"/>
          <w:lang w:val="es-NI" w:eastAsia="en-US"/>
        </w:rPr>
        <w:t xml:space="preserve"> cada uno de ellos</w:t>
      </w:r>
      <w:r w:rsidRPr="00B91310">
        <w:rPr>
          <w:rFonts w:ascii="Arial" w:eastAsia="Calibri" w:hAnsi="Arial" w:cs="Arial"/>
          <w:sz w:val="22"/>
          <w:szCs w:val="22"/>
          <w:lang w:val="es-NI" w:eastAsia="en-US"/>
        </w:rPr>
        <w:t xml:space="preserve"> desempeñará funciones </w:t>
      </w:r>
      <w:r w:rsidR="00CA0BCC">
        <w:rPr>
          <w:rFonts w:ascii="Arial" w:eastAsia="Calibri" w:hAnsi="Arial" w:cs="Arial"/>
          <w:sz w:val="22"/>
          <w:szCs w:val="22"/>
          <w:lang w:val="es-NI" w:eastAsia="en-US"/>
        </w:rPr>
        <w:t xml:space="preserve">y atribuciones </w:t>
      </w:r>
      <w:r w:rsidRPr="00B91310">
        <w:rPr>
          <w:rFonts w:ascii="Arial" w:eastAsia="Calibri" w:hAnsi="Arial" w:cs="Arial"/>
          <w:sz w:val="22"/>
          <w:szCs w:val="22"/>
          <w:lang w:val="es-NI" w:eastAsia="en-US"/>
        </w:rPr>
        <w:t>orientadas a facilitar la planificación, dirección, coordinación,  ejecución  y seguimiento de las actividades del Plan Operativo Anual (POA) y del Plan de Adquisiciones (PA)</w:t>
      </w:r>
      <w:r w:rsidR="00CA0BCC">
        <w:rPr>
          <w:rFonts w:ascii="Arial" w:eastAsia="Calibri" w:hAnsi="Arial" w:cs="Arial"/>
          <w:sz w:val="22"/>
          <w:szCs w:val="22"/>
          <w:lang w:val="es-NI" w:eastAsia="en-US"/>
        </w:rPr>
        <w:t xml:space="preserve"> de cada Componente</w:t>
      </w:r>
      <w:r w:rsidRPr="00B91310">
        <w:rPr>
          <w:rFonts w:ascii="Arial" w:eastAsia="Calibri" w:hAnsi="Arial" w:cs="Arial"/>
          <w:sz w:val="22"/>
          <w:szCs w:val="22"/>
          <w:lang w:val="es-NI" w:eastAsia="en-US"/>
        </w:rPr>
        <w:t xml:space="preserve">, </w:t>
      </w:r>
      <w:r w:rsidR="00CA0BCC">
        <w:rPr>
          <w:rFonts w:ascii="Arial" w:eastAsia="Calibri" w:hAnsi="Arial" w:cs="Arial"/>
          <w:sz w:val="22"/>
          <w:szCs w:val="22"/>
          <w:lang w:val="es-NI" w:eastAsia="en-US"/>
        </w:rPr>
        <w:t xml:space="preserve">acorde a los lineamientos generales del Programa, </w:t>
      </w:r>
      <w:r w:rsidRPr="00B91310">
        <w:rPr>
          <w:rFonts w:ascii="Arial" w:eastAsia="Calibri" w:hAnsi="Arial" w:cs="Arial"/>
          <w:sz w:val="22"/>
          <w:szCs w:val="22"/>
          <w:lang w:val="es-NI" w:eastAsia="en-US"/>
        </w:rPr>
        <w:t>según se describe a continuación:</w:t>
      </w:r>
    </w:p>
    <w:p w:rsidR="00D04791" w:rsidRPr="00DF65D2" w:rsidRDefault="00D04791" w:rsidP="007A360A">
      <w:pPr>
        <w:jc w:val="both"/>
        <w:rPr>
          <w:rFonts w:ascii="Arial" w:hAnsi="Arial" w:cs="Arial"/>
          <w:sz w:val="22"/>
          <w:szCs w:val="22"/>
        </w:rPr>
      </w:pPr>
    </w:p>
    <w:p w:rsidR="00773C41" w:rsidRPr="00DF65D2" w:rsidRDefault="001E7F1D" w:rsidP="00E326C4">
      <w:pPr>
        <w:numPr>
          <w:ilvl w:val="0"/>
          <w:numId w:val="11"/>
        </w:numPr>
        <w:autoSpaceDE w:val="0"/>
        <w:autoSpaceDN w:val="0"/>
        <w:adjustRightInd w:val="0"/>
        <w:jc w:val="both"/>
        <w:rPr>
          <w:rFonts w:ascii="Arial" w:hAnsi="Arial" w:cs="Arial"/>
          <w:sz w:val="22"/>
          <w:szCs w:val="22"/>
        </w:rPr>
      </w:pPr>
      <w:r w:rsidRPr="00DF65D2">
        <w:rPr>
          <w:rFonts w:ascii="Arial" w:hAnsi="Arial" w:cs="Arial"/>
          <w:sz w:val="22"/>
          <w:szCs w:val="22"/>
        </w:rPr>
        <w:t xml:space="preserve">Comité </w:t>
      </w:r>
      <w:r w:rsidR="00CA0BCC">
        <w:rPr>
          <w:rFonts w:ascii="Arial" w:hAnsi="Arial" w:cs="Arial"/>
          <w:sz w:val="22"/>
          <w:szCs w:val="22"/>
        </w:rPr>
        <w:t xml:space="preserve">Coordinación y </w:t>
      </w:r>
      <w:r w:rsidR="00F2003B" w:rsidRPr="00DF65D2">
        <w:rPr>
          <w:rFonts w:ascii="Arial" w:hAnsi="Arial" w:cs="Arial"/>
          <w:sz w:val="22"/>
          <w:szCs w:val="22"/>
        </w:rPr>
        <w:t>S</w:t>
      </w:r>
      <w:r w:rsidR="00245753" w:rsidRPr="00DF65D2">
        <w:rPr>
          <w:rFonts w:ascii="Arial" w:hAnsi="Arial" w:cs="Arial"/>
          <w:sz w:val="22"/>
          <w:szCs w:val="22"/>
        </w:rPr>
        <w:t xml:space="preserve">eguimiento </w:t>
      </w:r>
      <w:r w:rsidRPr="00DF65D2">
        <w:rPr>
          <w:rFonts w:ascii="Arial" w:hAnsi="Arial" w:cs="Arial"/>
          <w:sz w:val="22"/>
          <w:szCs w:val="22"/>
        </w:rPr>
        <w:t>del Pro</w:t>
      </w:r>
      <w:r w:rsidR="00245753" w:rsidRPr="00DF65D2">
        <w:rPr>
          <w:rFonts w:ascii="Arial" w:hAnsi="Arial" w:cs="Arial"/>
          <w:sz w:val="22"/>
          <w:szCs w:val="22"/>
        </w:rPr>
        <w:t>grama</w:t>
      </w:r>
      <w:r w:rsidR="00773C41" w:rsidRPr="00DF65D2">
        <w:rPr>
          <w:rFonts w:ascii="Arial" w:hAnsi="Arial" w:cs="Arial"/>
          <w:sz w:val="22"/>
          <w:szCs w:val="22"/>
        </w:rPr>
        <w:t>.</w:t>
      </w:r>
    </w:p>
    <w:p w:rsidR="00AF3CA2" w:rsidRPr="00D04791" w:rsidRDefault="00D75D4E" w:rsidP="00E326C4">
      <w:pPr>
        <w:numPr>
          <w:ilvl w:val="0"/>
          <w:numId w:val="11"/>
        </w:numPr>
        <w:autoSpaceDE w:val="0"/>
        <w:autoSpaceDN w:val="0"/>
        <w:adjustRightInd w:val="0"/>
        <w:jc w:val="both"/>
        <w:rPr>
          <w:rFonts w:ascii="Arial" w:hAnsi="Arial" w:cs="Arial"/>
          <w:sz w:val="22"/>
          <w:szCs w:val="22"/>
        </w:rPr>
      </w:pPr>
      <w:r w:rsidRPr="00D04791">
        <w:rPr>
          <w:rFonts w:ascii="Arial" w:hAnsi="Arial" w:cs="Arial"/>
          <w:sz w:val="22"/>
          <w:szCs w:val="22"/>
        </w:rPr>
        <w:t xml:space="preserve">Coordinación </w:t>
      </w:r>
      <w:r w:rsidR="001E7F1D" w:rsidRPr="00D04791">
        <w:rPr>
          <w:rFonts w:ascii="Arial" w:hAnsi="Arial" w:cs="Arial"/>
          <w:sz w:val="22"/>
          <w:szCs w:val="22"/>
        </w:rPr>
        <w:t>de</w:t>
      </w:r>
      <w:r w:rsidR="00271641">
        <w:rPr>
          <w:rFonts w:ascii="Arial" w:hAnsi="Arial" w:cs="Arial"/>
          <w:sz w:val="22"/>
          <w:szCs w:val="22"/>
        </w:rPr>
        <w:t xml:space="preserve"> </w:t>
      </w:r>
      <w:r w:rsidR="001E7F1D" w:rsidRPr="00D04791">
        <w:rPr>
          <w:rFonts w:ascii="Arial" w:hAnsi="Arial" w:cs="Arial"/>
          <w:sz w:val="22"/>
          <w:szCs w:val="22"/>
        </w:rPr>
        <w:t>l</w:t>
      </w:r>
      <w:r w:rsidR="00271641">
        <w:rPr>
          <w:rFonts w:ascii="Arial" w:hAnsi="Arial" w:cs="Arial"/>
          <w:sz w:val="22"/>
          <w:szCs w:val="22"/>
        </w:rPr>
        <w:t>os Componentes</w:t>
      </w:r>
      <w:r w:rsidR="00CB6481">
        <w:rPr>
          <w:rFonts w:ascii="Arial" w:hAnsi="Arial" w:cs="Arial"/>
          <w:sz w:val="22"/>
          <w:szCs w:val="22"/>
        </w:rPr>
        <w:t xml:space="preserve"> del Programa</w:t>
      </w:r>
      <w:r w:rsidR="00773C41" w:rsidRPr="00D04791">
        <w:rPr>
          <w:rFonts w:ascii="Arial" w:hAnsi="Arial" w:cs="Arial"/>
          <w:sz w:val="22"/>
          <w:szCs w:val="22"/>
        </w:rPr>
        <w:t>.</w:t>
      </w:r>
    </w:p>
    <w:p w:rsidR="00D04791" w:rsidRDefault="001E7F1D" w:rsidP="00E326C4">
      <w:pPr>
        <w:numPr>
          <w:ilvl w:val="0"/>
          <w:numId w:val="11"/>
        </w:numPr>
        <w:autoSpaceDE w:val="0"/>
        <w:autoSpaceDN w:val="0"/>
        <w:adjustRightInd w:val="0"/>
        <w:jc w:val="both"/>
        <w:rPr>
          <w:rFonts w:ascii="Arial" w:hAnsi="Arial" w:cs="Arial"/>
          <w:sz w:val="22"/>
          <w:szCs w:val="22"/>
        </w:rPr>
      </w:pPr>
      <w:r w:rsidRPr="00D04791">
        <w:rPr>
          <w:rFonts w:ascii="Arial" w:hAnsi="Arial" w:cs="Arial"/>
          <w:sz w:val="22"/>
          <w:szCs w:val="22"/>
        </w:rPr>
        <w:t>Implementación</w:t>
      </w:r>
      <w:r w:rsidR="00773C41" w:rsidRPr="00D04791">
        <w:rPr>
          <w:rFonts w:ascii="Arial" w:hAnsi="Arial" w:cs="Arial"/>
          <w:sz w:val="22"/>
          <w:szCs w:val="22"/>
        </w:rPr>
        <w:t>.</w:t>
      </w:r>
    </w:p>
    <w:p w:rsidR="00B36739" w:rsidRDefault="00AD5B51" w:rsidP="00E326C4">
      <w:pPr>
        <w:numPr>
          <w:ilvl w:val="0"/>
          <w:numId w:val="11"/>
        </w:numPr>
        <w:autoSpaceDE w:val="0"/>
        <w:autoSpaceDN w:val="0"/>
        <w:adjustRightInd w:val="0"/>
        <w:jc w:val="both"/>
        <w:rPr>
          <w:rFonts w:ascii="Arial" w:hAnsi="Arial" w:cs="Arial"/>
          <w:sz w:val="22"/>
          <w:szCs w:val="22"/>
        </w:rPr>
      </w:pPr>
      <w:r w:rsidRPr="00D04791">
        <w:rPr>
          <w:rFonts w:ascii="Arial" w:hAnsi="Arial" w:cs="Arial"/>
          <w:sz w:val="22"/>
          <w:szCs w:val="22"/>
        </w:rPr>
        <w:t>Firmas Consultoras Supervisoras</w:t>
      </w:r>
      <w:r w:rsidR="00B36739">
        <w:rPr>
          <w:rFonts w:ascii="Arial" w:hAnsi="Arial" w:cs="Arial"/>
          <w:sz w:val="22"/>
          <w:szCs w:val="22"/>
        </w:rPr>
        <w:t xml:space="preserve"> del Programa</w:t>
      </w:r>
    </w:p>
    <w:p w:rsidR="0002720C" w:rsidRDefault="0002720C" w:rsidP="0002720C">
      <w:pPr>
        <w:spacing w:before="100" w:beforeAutospacing="1" w:after="100" w:afterAutospacing="1"/>
        <w:jc w:val="both"/>
        <w:rPr>
          <w:rFonts w:ascii="Arial" w:eastAsia="Times New Roman" w:hAnsi="Arial" w:cs="Arial"/>
          <w:sz w:val="22"/>
          <w:szCs w:val="22"/>
          <w:lang w:val="es-ES_tradnl"/>
        </w:rPr>
      </w:pPr>
      <w:r w:rsidRPr="0002720C">
        <w:rPr>
          <w:rFonts w:ascii="Arial" w:eastAsia="Times New Roman" w:hAnsi="Arial" w:cs="Arial"/>
          <w:sz w:val="22"/>
          <w:szCs w:val="22"/>
          <w:lang w:val="es-ES_tradnl"/>
        </w:rPr>
        <w:t>El Organismo Ejecutor del C</w:t>
      </w:r>
      <w:r>
        <w:rPr>
          <w:rFonts w:ascii="Arial" w:eastAsia="Times New Roman" w:hAnsi="Arial" w:cs="Arial"/>
          <w:sz w:val="22"/>
          <w:szCs w:val="22"/>
          <w:lang w:val="es-ES_tradnl"/>
        </w:rPr>
        <w:t xml:space="preserve">omponente </w:t>
      </w:r>
      <w:r w:rsidRPr="0002720C">
        <w:rPr>
          <w:rFonts w:ascii="Arial" w:eastAsia="Times New Roman" w:hAnsi="Arial" w:cs="Arial"/>
          <w:sz w:val="22"/>
          <w:szCs w:val="22"/>
          <w:lang w:val="es-ES_tradnl"/>
        </w:rPr>
        <w:t xml:space="preserve">1 será el MEM, que es el encargado de formular y promover las políticas nacionales y estratégicas aplicables a la promoción, desarrollo, exploración y explotación de recursos geotérmicos del país pudiendo también realizar investigaciones preliminares de los recursos geotérmicos bajo los principios establecidos en la Ley de Exploración y Explotación de Recursos Geotérmicos y su reglamento (Art. 4 de la Ley 443). </w:t>
      </w:r>
    </w:p>
    <w:p w:rsidR="00B36739" w:rsidRDefault="0002720C" w:rsidP="0002720C">
      <w:pPr>
        <w:spacing w:before="100" w:beforeAutospacing="1" w:after="100" w:afterAutospacing="1"/>
        <w:jc w:val="both"/>
        <w:rPr>
          <w:rFonts w:ascii="Arial" w:hAnsi="Arial" w:cs="Arial"/>
          <w:sz w:val="22"/>
          <w:szCs w:val="22"/>
        </w:rPr>
      </w:pPr>
      <w:r w:rsidRPr="0002720C">
        <w:rPr>
          <w:rFonts w:ascii="Arial" w:eastAsia="Times New Roman" w:hAnsi="Arial" w:cs="Arial"/>
          <w:sz w:val="22"/>
          <w:szCs w:val="22"/>
          <w:lang w:val="es-ES_tradnl"/>
        </w:rPr>
        <w:t>La participación de ENEL en los aspectos técnicos relacionados con la exploración a nivel de factibilidad (investigaciones preliminares) del proyecto Cosiguina, se dará con base en lo establecido en el Art. 2 de la Ley 882 de 2014 que reforma la Ley 443, que establece que  el ente público que llevará a cabo las investigaciones preliminares, deberá dar participación a ENEL, para lo cual se celebrará un acuerdo de participación mediante un Convenio Interinstitucional entre MEM, ENEL y MHCP</w:t>
      </w:r>
      <w:r>
        <w:rPr>
          <w:rFonts w:ascii="Arial" w:eastAsia="Times New Roman" w:hAnsi="Arial" w:cs="Arial"/>
          <w:sz w:val="22"/>
          <w:szCs w:val="22"/>
          <w:lang w:val="es-ES_tradnl"/>
        </w:rPr>
        <w:t>.</w:t>
      </w:r>
    </w:p>
    <w:p w:rsidR="001E7F1D" w:rsidRPr="00F02E92" w:rsidRDefault="00AD5B51" w:rsidP="00BA7852">
      <w:pPr>
        <w:pStyle w:val="ListParagraph"/>
        <w:numPr>
          <w:ilvl w:val="2"/>
          <w:numId w:val="1"/>
        </w:numPr>
        <w:ind w:left="714" w:hanging="357"/>
        <w:jc w:val="both"/>
        <w:outlineLvl w:val="2"/>
        <w:rPr>
          <w:rFonts w:ascii="Arial" w:hAnsi="Arial" w:cs="Arial"/>
          <w:sz w:val="22"/>
          <w:szCs w:val="22"/>
        </w:rPr>
      </w:pPr>
      <w:bookmarkStart w:id="39" w:name="_Toc275885883"/>
      <w:bookmarkStart w:id="40" w:name="_Toc454298469"/>
      <w:r w:rsidRPr="00F02E92">
        <w:rPr>
          <w:rFonts w:ascii="Arial" w:hAnsi="Arial" w:cs="Arial"/>
          <w:sz w:val="22"/>
          <w:szCs w:val="22"/>
        </w:rPr>
        <w:t xml:space="preserve">Comité de </w:t>
      </w:r>
      <w:r w:rsidR="00E97E47">
        <w:rPr>
          <w:rFonts w:ascii="Arial" w:hAnsi="Arial" w:cs="Arial"/>
          <w:sz w:val="22"/>
          <w:szCs w:val="22"/>
        </w:rPr>
        <w:t xml:space="preserve">Coordinación y </w:t>
      </w:r>
      <w:r w:rsidRPr="00F02E92">
        <w:rPr>
          <w:rFonts w:ascii="Arial" w:hAnsi="Arial" w:cs="Arial"/>
          <w:sz w:val="22"/>
          <w:szCs w:val="22"/>
        </w:rPr>
        <w:t>Seguimiento del Programa</w:t>
      </w:r>
      <w:r w:rsidR="008E0348" w:rsidRPr="00F02E92">
        <w:rPr>
          <w:rFonts w:ascii="Arial" w:hAnsi="Arial" w:cs="Arial"/>
          <w:sz w:val="22"/>
          <w:szCs w:val="22"/>
        </w:rPr>
        <w:t xml:space="preserve"> (C</w:t>
      </w:r>
      <w:r w:rsidR="00E97E47">
        <w:rPr>
          <w:rFonts w:ascii="Arial" w:hAnsi="Arial" w:cs="Arial"/>
          <w:sz w:val="22"/>
          <w:szCs w:val="22"/>
        </w:rPr>
        <w:t>C</w:t>
      </w:r>
      <w:r w:rsidR="008E0348" w:rsidRPr="00F02E92">
        <w:rPr>
          <w:rFonts w:ascii="Arial" w:hAnsi="Arial" w:cs="Arial"/>
          <w:sz w:val="22"/>
          <w:szCs w:val="22"/>
        </w:rPr>
        <w:t>SP)</w:t>
      </w:r>
      <w:bookmarkEnd w:id="39"/>
      <w:bookmarkEnd w:id="40"/>
    </w:p>
    <w:p w:rsidR="001E7F1D" w:rsidRPr="00DF65D2" w:rsidRDefault="001E7F1D" w:rsidP="003A120E">
      <w:pPr>
        <w:jc w:val="both"/>
        <w:rPr>
          <w:rFonts w:ascii="Arial" w:hAnsi="Arial" w:cs="Arial"/>
          <w:sz w:val="22"/>
          <w:szCs w:val="22"/>
        </w:rPr>
      </w:pPr>
    </w:p>
    <w:p w:rsidR="0015059D" w:rsidRDefault="001E7F1D" w:rsidP="0015059D">
      <w:pPr>
        <w:autoSpaceDE w:val="0"/>
        <w:autoSpaceDN w:val="0"/>
        <w:adjustRightInd w:val="0"/>
        <w:jc w:val="both"/>
        <w:rPr>
          <w:rFonts w:ascii="Arial" w:hAnsi="Arial" w:cs="Arial"/>
          <w:sz w:val="22"/>
          <w:szCs w:val="22"/>
        </w:rPr>
      </w:pPr>
      <w:r w:rsidRPr="00DF65D2">
        <w:rPr>
          <w:rFonts w:ascii="Arial" w:hAnsi="Arial" w:cs="Arial"/>
          <w:sz w:val="22"/>
          <w:szCs w:val="22"/>
        </w:rPr>
        <w:t xml:space="preserve">El </w:t>
      </w:r>
      <w:r w:rsidR="00245753" w:rsidRPr="00DF65D2">
        <w:rPr>
          <w:rFonts w:ascii="Arial" w:hAnsi="Arial" w:cs="Arial"/>
          <w:sz w:val="22"/>
          <w:szCs w:val="22"/>
        </w:rPr>
        <w:t>Programa</w:t>
      </w:r>
      <w:r w:rsidRPr="00DF65D2">
        <w:rPr>
          <w:rFonts w:ascii="Arial" w:hAnsi="Arial" w:cs="Arial"/>
          <w:sz w:val="22"/>
          <w:szCs w:val="22"/>
        </w:rPr>
        <w:t xml:space="preserve"> </w:t>
      </w:r>
      <w:r w:rsidR="00271641">
        <w:rPr>
          <w:rFonts w:ascii="Arial" w:hAnsi="Arial" w:cs="Arial"/>
          <w:sz w:val="22"/>
          <w:szCs w:val="22"/>
        </w:rPr>
        <w:t xml:space="preserve">contará en primera instancia, </w:t>
      </w:r>
      <w:r w:rsidRPr="00DF65D2">
        <w:rPr>
          <w:rFonts w:ascii="Arial" w:hAnsi="Arial" w:cs="Arial"/>
          <w:sz w:val="22"/>
          <w:szCs w:val="22"/>
        </w:rPr>
        <w:t xml:space="preserve">con un </w:t>
      </w:r>
      <w:r w:rsidR="00AD5B51" w:rsidRPr="00DF65D2">
        <w:rPr>
          <w:rFonts w:ascii="Arial" w:hAnsi="Arial" w:cs="Arial"/>
          <w:sz w:val="22"/>
          <w:szCs w:val="22"/>
        </w:rPr>
        <w:t xml:space="preserve">Comité de </w:t>
      </w:r>
      <w:r w:rsidR="00E97E47">
        <w:rPr>
          <w:rFonts w:ascii="Arial" w:hAnsi="Arial" w:cs="Arial"/>
          <w:sz w:val="22"/>
          <w:szCs w:val="22"/>
        </w:rPr>
        <w:t xml:space="preserve">Coordinación y </w:t>
      </w:r>
      <w:r w:rsidR="00AD5B51" w:rsidRPr="00DF65D2">
        <w:rPr>
          <w:rFonts w:ascii="Arial" w:hAnsi="Arial" w:cs="Arial"/>
          <w:sz w:val="22"/>
          <w:szCs w:val="22"/>
        </w:rPr>
        <w:t>Seguimiento del Programa</w:t>
      </w:r>
      <w:r w:rsidR="00165F58" w:rsidRPr="00DF65D2">
        <w:rPr>
          <w:rFonts w:ascii="Arial" w:hAnsi="Arial" w:cs="Arial"/>
          <w:sz w:val="22"/>
          <w:szCs w:val="22"/>
        </w:rPr>
        <w:t xml:space="preserve"> (C</w:t>
      </w:r>
      <w:r w:rsidR="00E97E47">
        <w:rPr>
          <w:rFonts w:ascii="Arial" w:hAnsi="Arial" w:cs="Arial"/>
          <w:sz w:val="22"/>
          <w:szCs w:val="22"/>
        </w:rPr>
        <w:t>C</w:t>
      </w:r>
      <w:r w:rsidR="00165F58" w:rsidRPr="00DF65D2">
        <w:rPr>
          <w:rFonts w:ascii="Arial" w:hAnsi="Arial" w:cs="Arial"/>
          <w:sz w:val="22"/>
          <w:szCs w:val="22"/>
        </w:rPr>
        <w:t>SP)</w:t>
      </w:r>
      <w:r w:rsidR="0002720C">
        <w:rPr>
          <w:rFonts w:ascii="Arial" w:hAnsi="Arial" w:cs="Arial"/>
          <w:sz w:val="22"/>
          <w:szCs w:val="22"/>
        </w:rPr>
        <w:t>, el cual s</w:t>
      </w:r>
      <w:r w:rsidR="003A3817">
        <w:rPr>
          <w:rFonts w:ascii="Arial" w:hAnsi="Arial" w:cs="Arial"/>
          <w:sz w:val="22"/>
          <w:szCs w:val="22"/>
        </w:rPr>
        <w:t>e con</w:t>
      </w:r>
      <w:r w:rsidR="00E97E47">
        <w:rPr>
          <w:rFonts w:ascii="Arial" w:hAnsi="Arial" w:cs="Arial"/>
          <w:sz w:val="22"/>
          <w:szCs w:val="22"/>
        </w:rPr>
        <w:t>stituirá</w:t>
      </w:r>
      <w:r w:rsidR="003A3817">
        <w:rPr>
          <w:rFonts w:ascii="Arial" w:hAnsi="Arial" w:cs="Arial"/>
          <w:sz w:val="22"/>
          <w:szCs w:val="22"/>
        </w:rPr>
        <w:t xml:space="preserve"> posterior a la firma del </w:t>
      </w:r>
      <w:r w:rsidR="00666840">
        <w:rPr>
          <w:rFonts w:ascii="Arial" w:hAnsi="Arial" w:cs="Arial"/>
          <w:sz w:val="22"/>
          <w:szCs w:val="22"/>
        </w:rPr>
        <w:t xml:space="preserve">Convenio de Préstamo </w:t>
      </w:r>
      <w:r w:rsidR="00223439" w:rsidRPr="00DF65D2">
        <w:rPr>
          <w:rFonts w:ascii="Arial" w:hAnsi="Arial" w:cs="Arial"/>
          <w:sz w:val="22"/>
          <w:szCs w:val="22"/>
        </w:rPr>
        <w:t xml:space="preserve">entre el Gobierno de la República de Nicaragua (GdN) y </w:t>
      </w:r>
      <w:r w:rsidR="00666840">
        <w:rPr>
          <w:rFonts w:ascii="Arial" w:hAnsi="Arial" w:cs="Arial"/>
          <w:sz w:val="22"/>
          <w:szCs w:val="22"/>
        </w:rPr>
        <w:t>el</w:t>
      </w:r>
      <w:r w:rsidR="00223439" w:rsidRPr="00DF65D2">
        <w:rPr>
          <w:rFonts w:ascii="Arial" w:hAnsi="Arial" w:cs="Arial"/>
          <w:sz w:val="22"/>
          <w:szCs w:val="22"/>
        </w:rPr>
        <w:t xml:space="preserve"> </w:t>
      </w:r>
      <w:r w:rsidR="00666840">
        <w:rPr>
          <w:rFonts w:ascii="Arial" w:hAnsi="Arial" w:cs="Arial"/>
          <w:sz w:val="22"/>
          <w:szCs w:val="22"/>
        </w:rPr>
        <w:t>R</w:t>
      </w:r>
      <w:r w:rsidR="00223439" w:rsidRPr="00DF65D2">
        <w:rPr>
          <w:rFonts w:ascii="Arial" w:hAnsi="Arial" w:cs="Arial"/>
          <w:sz w:val="22"/>
          <w:szCs w:val="22"/>
        </w:rPr>
        <w:t>epresentante de</w:t>
      </w:r>
      <w:r w:rsidR="00666840">
        <w:rPr>
          <w:rFonts w:ascii="Arial" w:hAnsi="Arial" w:cs="Arial"/>
          <w:sz w:val="22"/>
          <w:szCs w:val="22"/>
        </w:rPr>
        <w:t>l BID</w:t>
      </w:r>
      <w:r w:rsidR="003A3817">
        <w:rPr>
          <w:rFonts w:ascii="Arial" w:hAnsi="Arial" w:cs="Arial"/>
          <w:sz w:val="22"/>
          <w:szCs w:val="22"/>
        </w:rPr>
        <w:t>, para financiar el Programa de Exploración Geotérmica y Mejoras en Transmisión</w:t>
      </w:r>
      <w:r w:rsidR="00165F58" w:rsidRPr="00DF65D2">
        <w:rPr>
          <w:rFonts w:ascii="Arial" w:hAnsi="Arial" w:cs="Arial"/>
          <w:sz w:val="22"/>
          <w:szCs w:val="22"/>
        </w:rPr>
        <w:t>.</w:t>
      </w:r>
      <w:r w:rsidR="00E97E47">
        <w:rPr>
          <w:rFonts w:ascii="Arial" w:hAnsi="Arial" w:cs="Arial"/>
          <w:sz w:val="22"/>
          <w:szCs w:val="22"/>
        </w:rPr>
        <w:t xml:space="preserve"> </w:t>
      </w:r>
    </w:p>
    <w:p w:rsidR="0015059D" w:rsidRDefault="0015059D" w:rsidP="0015059D">
      <w:pPr>
        <w:autoSpaceDE w:val="0"/>
        <w:autoSpaceDN w:val="0"/>
        <w:adjustRightInd w:val="0"/>
        <w:jc w:val="both"/>
        <w:rPr>
          <w:rFonts w:ascii="Arial" w:hAnsi="Arial" w:cs="Arial"/>
          <w:sz w:val="22"/>
          <w:szCs w:val="22"/>
        </w:rPr>
      </w:pPr>
    </w:p>
    <w:p w:rsidR="0015059D" w:rsidRDefault="0015059D" w:rsidP="00B339FE">
      <w:pPr>
        <w:autoSpaceDE w:val="0"/>
        <w:autoSpaceDN w:val="0"/>
        <w:adjustRightInd w:val="0"/>
        <w:jc w:val="both"/>
        <w:rPr>
          <w:rFonts w:ascii="Arial" w:hAnsi="Arial" w:cs="Arial"/>
          <w:sz w:val="22"/>
          <w:szCs w:val="22"/>
        </w:rPr>
      </w:pPr>
      <w:r>
        <w:rPr>
          <w:rFonts w:ascii="Arial" w:hAnsi="Arial" w:cs="Arial"/>
          <w:sz w:val="22"/>
          <w:szCs w:val="22"/>
        </w:rPr>
        <w:t xml:space="preserve">Dicho Comité estará </w:t>
      </w:r>
      <w:r w:rsidRPr="00DF65D2">
        <w:rPr>
          <w:rFonts w:ascii="Arial" w:hAnsi="Arial" w:cs="Arial"/>
          <w:sz w:val="22"/>
          <w:szCs w:val="22"/>
        </w:rPr>
        <w:t xml:space="preserve">constituido por </w:t>
      </w:r>
      <w:r>
        <w:rPr>
          <w:rFonts w:ascii="Arial" w:hAnsi="Arial" w:cs="Arial"/>
          <w:sz w:val="22"/>
          <w:szCs w:val="22"/>
        </w:rPr>
        <w:t>tres</w:t>
      </w:r>
      <w:r w:rsidRPr="00DF65D2">
        <w:rPr>
          <w:rFonts w:ascii="Arial" w:hAnsi="Arial" w:cs="Arial"/>
          <w:sz w:val="22"/>
          <w:szCs w:val="22"/>
        </w:rPr>
        <w:t xml:space="preserve"> (</w:t>
      </w:r>
      <w:r>
        <w:rPr>
          <w:rFonts w:ascii="Arial" w:hAnsi="Arial" w:cs="Arial"/>
          <w:sz w:val="22"/>
          <w:szCs w:val="22"/>
        </w:rPr>
        <w:t>3</w:t>
      </w:r>
      <w:r w:rsidRPr="00DF65D2">
        <w:rPr>
          <w:rFonts w:ascii="Arial" w:hAnsi="Arial" w:cs="Arial"/>
          <w:sz w:val="22"/>
          <w:szCs w:val="22"/>
        </w:rPr>
        <w:t xml:space="preserve">) miembros, </w:t>
      </w:r>
      <w:r>
        <w:rPr>
          <w:rFonts w:ascii="Arial" w:hAnsi="Arial" w:cs="Arial"/>
          <w:sz w:val="22"/>
          <w:szCs w:val="22"/>
        </w:rPr>
        <w:t xml:space="preserve">para ello cada institución nombrará a </w:t>
      </w:r>
      <w:r w:rsidRPr="00DF65D2">
        <w:rPr>
          <w:rFonts w:ascii="Arial" w:hAnsi="Arial" w:cs="Arial"/>
          <w:sz w:val="22"/>
          <w:szCs w:val="22"/>
        </w:rPr>
        <w:t xml:space="preserve">un (1) </w:t>
      </w:r>
      <w:r>
        <w:rPr>
          <w:rFonts w:ascii="Arial" w:hAnsi="Arial" w:cs="Arial"/>
          <w:sz w:val="22"/>
          <w:szCs w:val="22"/>
        </w:rPr>
        <w:t>D</w:t>
      </w:r>
      <w:r w:rsidRPr="00DF65D2">
        <w:rPr>
          <w:rFonts w:ascii="Arial" w:hAnsi="Arial" w:cs="Arial"/>
          <w:sz w:val="22"/>
          <w:szCs w:val="22"/>
        </w:rPr>
        <w:t xml:space="preserve">elegado </w:t>
      </w:r>
      <w:r>
        <w:rPr>
          <w:rFonts w:ascii="Arial" w:hAnsi="Arial" w:cs="Arial"/>
          <w:sz w:val="22"/>
          <w:szCs w:val="22"/>
        </w:rPr>
        <w:t xml:space="preserve">que </w:t>
      </w:r>
      <w:r w:rsidRPr="00DF65D2">
        <w:rPr>
          <w:rFonts w:ascii="Arial" w:hAnsi="Arial" w:cs="Arial"/>
          <w:sz w:val="22"/>
          <w:szCs w:val="22"/>
        </w:rPr>
        <w:t>represent</w:t>
      </w:r>
      <w:r>
        <w:rPr>
          <w:rFonts w:ascii="Arial" w:hAnsi="Arial" w:cs="Arial"/>
          <w:sz w:val="22"/>
          <w:szCs w:val="22"/>
        </w:rPr>
        <w:t>e</w:t>
      </w:r>
      <w:r w:rsidRPr="00DF65D2">
        <w:rPr>
          <w:rFonts w:ascii="Arial" w:hAnsi="Arial" w:cs="Arial"/>
          <w:sz w:val="22"/>
          <w:szCs w:val="22"/>
        </w:rPr>
        <w:t xml:space="preserve"> </w:t>
      </w:r>
      <w:r>
        <w:rPr>
          <w:rFonts w:ascii="Arial" w:hAnsi="Arial" w:cs="Arial"/>
          <w:sz w:val="22"/>
          <w:szCs w:val="22"/>
        </w:rPr>
        <w:t xml:space="preserve">al MEM, un (1) Delegado que represente a ENATREL, como </w:t>
      </w:r>
      <w:r w:rsidRPr="00DF65D2">
        <w:rPr>
          <w:rFonts w:ascii="Arial" w:hAnsi="Arial" w:cs="Arial"/>
          <w:sz w:val="22"/>
          <w:szCs w:val="22"/>
        </w:rPr>
        <w:t>entidades ejecutoras</w:t>
      </w:r>
      <w:r>
        <w:rPr>
          <w:rFonts w:ascii="Arial" w:hAnsi="Arial" w:cs="Arial"/>
          <w:sz w:val="22"/>
          <w:szCs w:val="22"/>
        </w:rPr>
        <w:t>;</w:t>
      </w:r>
      <w:r w:rsidRPr="00DF65D2">
        <w:rPr>
          <w:rFonts w:ascii="Arial" w:hAnsi="Arial" w:cs="Arial"/>
          <w:sz w:val="22"/>
          <w:szCs w:val="22"/>
        </w:rPr>
        <w:t xml:space="preserve"> según </w:t>
      </w:r>
      <w:r>
        <w:rPr>
          <w:rFonts w:ascii="Arial" w:hAnsi="Arial" w:cs="Arial"/>
          <w:sz w:val="22"/>
          <w:szCs w:val="22"/>
        </w:rPr>
        <w:t xml:space="preserve">Resolución Administrativa </w:t>
      </w:r>
      <w:r w:rsidRPr="00DF65D2">
        <w:rPr>
          <w:rFonts w:ascii="Arial" w:hAnsi="Arial" w:cs="Arial"/>
          <w:sz w:val="22"/>
          <w:szCs w:val="22"/>
        </w:rPr>
        <w:t xml:space="preserve">No. …. debidamente </w:t>
      </w:r>
      <w:r w:rsidRPr="00DF65D2">
        <w:rPr>
          <w:rFonts w:ascii="Arial" w:hAnsi="Arial" w:cs="Arial"/>
          <w:sz w:val="22"/>
          <w:szCs w:val="22"/>
        </w:rPr>
        <w:lastRenderedPageBreak/>
        <w:t>autorizad</w:t>
      </w:r>
      <w:r>
        <w:rPr>
          <w:rFonts w:ascii="Arial" w:hAnsi="Arial" w:cs="Arial"/>
          <w:sz w:val="22"/>
          <w:szCs w:val="22"/>
        </w:rPr>
        <w:t>a</w:t>
      </w:r>
      <w:r w:rsidRPr="00DF65D2">
        <w:rPr>
          <w:rFonts w:ascii="Arial" w:hAnsi="Arial" w:cs="Arial"/>
          <w:sz w:val="22"/>
          <w:szCs w:val="22"/>
        </w:rPr>
        <w:t xml:space="preserve"> por el </w:t>
      </w:r>
      <w:r>
        <w:rPr>
          <w:rFonts w:ascii="Arial" w:hAnsi="Arial" w:cs="Arial"/>
          <w:sz w:val="22"/>
          <w:szCs w:val="22"/>
        </w:rPr>
        <w:t xml:space="preserve">Ministro del MEM y el Presidente Ejecutivo </w:t>
      </w:r>
      <w:r w:rsidRPr="00DF65D2">
        <w:rPr>
          <w:rFonts w:ascii="Arial" w:hAnsi="Arial" w:cs="Arial"/>
          <w:sz w:val="22"/>
          <w:szCs w:val="22"/>
        </w:rPr>
        <w:t>de</w:t>
      </w:r>
      <w:r>
        <w:rPr>
          <w:rFonts w:ascii="Arial" w:hAnsi="Arial" w:cs="Arial"/>
          <w:sz w:val="22"/>
          <w:szCs w:val="22"/>
        </w:rPr>
        <w:t xml:space="preserve"> ENATREL</w:t>
      </w:r>
      <w:r w:rsidRPr="00DF65D2">
        <w:rPr>
          <w:rFonts w:ascii="Arial" w:hAnsi="Arial" w:cs="Arial"/>
          <w:sz w:val="22"/>
          <w:szCs w:val="22"/>
        </w:rPr>
        <w:t xml:space="preserve">, </w:t>
      </w:r>
      <w:r>
        <w:rPr>
          <w:rFonts w:ascii="Arial" w:hAnsi="Arial" w:cs="Arial"/>
          <w:sz w:val="22"/>
          <w:szCs w:val="22"/>
        </w:rPr>
        <w:t xml:space="preserve">respectivamente. Además, participará un </w:t>
      </w:r>
      <w:r w:rsidRPr="00DF65D2">
        <w:rPr>
          <w:rFonts w:ascii="Arial" w:hAnsi="Arial" w:cs="Arial"/>
          <w:sz w:val="22"/>
          <w:szCs w:val="22"/>
        </w:rPr>
        <w:t xml:space="preserve">(1) delegado del Ministerio de Hacienda y Crédito Público (MHCP), según delegación de la Dirección Superior del MHCP. </w:t>
      </w:r>
    </w:p>
    <w:p w:rsidR="0015059D" w:rsidRDefault="0015059D" w:rsidP="00B339FE">
      <w:pPr>
        <w:autoSpaceDE w:val="0"/>
        <w:autoSpaceDN w:val="0"/>
        <w:adjustRightInd w:val="0"/>
        <w:jc w:val="both"/>
        <w:rPr>
          <w:rFonts w:ascii="Arial" w:hAnsi="Arial" w:cs="Arial"/>
          <w:sz w:val="22"/>
          <w:szCs w:val="22"/>
        </w:rPr>
      </w:pPr>
    </w:p>
    <w:p w:rsidR="00360B74" w:rsidRDefault="0015059D" w:rsidP="00B339FE">
      <w:pPr>
        <w:autoSpaceDE w:val="0"/>
        <w:autoSpaceDN w:val="0"/>
        <w:adjustRightInd w:val="0"/>
        <w:jc w:val="both"/>
        <w:rPr>
          <w:rFonts w:ascii="Arial" w:hAnsi="Arial" w:cs="Arial"/>
          <w:sz w:val="22"/>
          <w:szCs w:val="22"/>
        </w:rPr>
      </w:pPr>
      <w:r>
        <w:rPr>
          <w:rFonts w:ascii="Arial" w:hAnsi="Arial" w:cs="Arial"/>
          <w:sz w:val="22"/>
          <w:szCs w:val="22"/>
        </w:rPr>
        <w:t xml:space="preserve">El Secretario del Comité será el Delegado que representa al Componente 1 y contará con la aprobación de la máxima autoridad de la institución. </w:t>
      </w:r>
    </w:p>
    <w:p w:rsidR="00360B74" w:rsidRDefault="00360B74" w:rsidP="00B339FE">
      <w:pPr>
        <w:autoSpaceDE w:val="0"/>
        <w:autoSpaceDN w:val="0"/>
        <w:adjustRightInd w:val="0"/>
        <w:jc w:val="both"/>
        <w:rPr>
          <w:rFonts w:ascii="Arial" w:hAnsi="Arial" w:cs="Arial"/>
          <w:sz w:val="22"/>
          <w:szCs w:val="22"/>
        </w:rPr>
      </w:pPr>
    </w:p>
    <w:p w:rsidR="0002720C" w:rsidRDefault="00360B74" w:rsidP="00B339FE">
      <w:pPr>
        <w:autoSpaceDE w:val="0"/>
        <w:autoSpaceDN w:val="0"/>
        <w:adjustRightInd w:val="0"/>
        <w:jc w:val="both"/>
        <w:rPr>
          <w:rFonts w:ascii="Arial" w:eastAsia="Times New Roman" w:hAnsi="Arial" w:cs="Arial"/>
          <w:sz w:val="22"/>
          <w:szCs w:val="22"/>
          <w:lang w:val="es-ES_tradnl"/>
        </w:rPr>
      </w:pPr>
      <w:r w:rsidRPr="00360B74">
        <w:rPr>
          <w:rFonts w:ascii="Arial" w:eastAsia="Times New Roman" w:hAnsi="Arial" w:cs="Arial"/>
          <w:sz w:val="22"/>
          <w:szCs w:val="22"/>
          <w:lang w:val="es-ES_tradnl"/>
        </w:rPr>
        <w:t xml:space="preserve">Para el Componente 1, el Prestatario transferirá los recursos y las obligaciones de ejecución al  MEM mediante un convenio de ejecución; y para el Componente 2, transferirá los recursos financieros y las obligaciones de ejecución del Programa a ENATREL, mediante un convenio subsidiario. </w:t>
      </w:r>
      <w:r w:rsidR="0002720C">
        <w:rPr>
          <w:rFonts w:ascii="Arial" w:eastAsia="Times New Roman" w:hAnsi="Arial" w:cs="Arial"/>
          <w:sz w:val="22"/>
          <w:szCs w:val="22"/>
          <w:lang w:val="es-ES_tradnl"/>
        </w:rPr>
        <w:t xml:space="preserve">Dichos </w:t>
      </w:r>
      <w:r w:rsidRPr="00360B74">
        <w:rPr>
          <w:rFonts w:ascii="Arial" w:eastAsia="Times New Roman" w:hAnsi="Arial" w:cs="Arial"/>
          <w:sz w:val="22"/>
          <w:szCs w:val="22"/>
          <w:lang w:val="es-ES_tradnl"/>
        </w:rPr>
        <w:t xml:space="preserve">convenios establecerán: </w:t>
      </w:r>
    </w:p>
    <w:p w:rsidR="0002720C" w:rsidRPr="0002720C" w:rsidRDefault="00360B74" w:rsidP="00E326C4">
      <w:pPr>
        <w:pStyle w:val="ListParagraph"/>
        <w:numPr>
          <w:ilvl w:val="0"/>
          <w:numId w:val="39"/>
        </w:numPr>
        <w:autoSpaceDE w:val="0"/>
        <w:autoSpaceDN w:val="0"/>
        <w:adjustRightInd w:val="0"/>
        <w:jc w:val="both"/>
        <w:rPr>
          <w:rFonts w:ascii="Arial" w:eastAsia="Times New Roman" w:hAnsi="Arial" w:cs="Arial"/>
          <w:sz w:val="22"/>
          <w:szCs w:val="22"/>
          <w:lang w:val="es-ES_tradnl"/>
        </w:rPr>
      </w:pPr>
      <w:r w:rsidRPr="0002720C">
        <w:rPr>
          <w:rFonts w:ascii="Arial" w:eastAsia="Times New Roman" w:hAnsi="Arial" w:cs="Arial"/>
          <w:sz w:val="22"/>
          <w:szCs w:val="22"/>
          <w:lang w:val="es-ES_tradnl"/>
        </w:rPr>
        <w:t xml:space="preserve">la forma como se transferirán los recursos del Préstamo; </w:t>
      </w:r>
    </w:p>
    <w:p w:rsidR="0002720C" w:rsidRPr="0002720C" w:rsidRDefault="00360B74" w:rsidP="00E326C4">
      <w:pPr>
        <w:pStyle w:val="ListParagraph"/>
        <w:numPr>
          <w:ilvl w:val="0"/>
          <w:numId w:val="39"/>
        </w:numPr>
        <w:autoSpaceDE w:val="0"/>
        <w:autoSpaceDN w:val="0"/>
        <w:adjustRightInd w:val="0"/>
        <w:jc w:val="both"/>
        <w:rPr>
          <w:rFonts w:ascii="Arial" w:hAnsi="Arial" w:cs="Arial"/>
          <w:sz w:val="22"/>
          <w:szCs w:val="22"/>
          <w:lang w:val="es-NI"/>
        </w:rPr>
      </w:pPr>
      <w:r w:rsidRPr="0002720C">
        <w:rPr>
          <w:rFonts w:ascii="Arial" w:eastAsia="Times New Roman" w:hAnsi="Arial" w:cs="Arial"/>
          <w:sz w:val="22"/>
          <w:szCs w:val="22"/>
          <w:lang w:val="es-ES_tradnl"/>
        </w:rPr>
        <w:t xml:space="preserve">el compromiso de ejecutar las actividades del Programa de conformidad con los términos y condiciones del Contrato; y </w:t>
      </w:r>
    </w:p>
    <w:p w:rsidR="0015059D" w:rsidRPr="0002720C" w:rsidRDefault="00360B74" w:rsidP="00E326C4">
      <w:pPr>
        <w:pStyle w:val="ListParagraph"/>
        <w:numPr>
          <w:ilvl w:val="0"/>
          <w:numId w:val="39"/>
        </w:numPr>
        <w:autoSpaceDE w:val="0"/>
        <w:autoSpaceDN w:val="0"/>
        <w:adjustRightInd w:val="0"/>
        <w:jc w:val="both"/>
        <w:rPr>
          <w:rFonts w:ascii="Arial" w:hAnsi="Arial" w:cs="Arial"/>
          <w:sz w:val="22"/>
          <w:szCs w:val="22"/>
          <w:lang w:val="es-NI"/>
        </w:rPr>
      </w:pPr>
      <w:r w:rsidRPr="0002720C">
        <w:rPr>
          <w:rFonts w:ascii="Arial" w:eastAsia="Times New Roman" w:hAnsi="Arial" w:cs="Arial"/>
          <w:sz w:val="22"/>
          <w:szCs w:val="22"/>
          <w:lang w:val="es-ES_tradnl"/>
        </w:rPr>
        <w:t xml:space="preserve">el compromiso de utilizar los recursos del Préstamo y del Aporte solamente para los propósitos del Programa. </w:t>
      </w:r>
      <w:r w:rsidR="00E97E47" w:rsidRPr="0002720C">
        <w:rPr>
          <w:rFonts w:ascii="Arial" w:hAnsi="Arial" w:cs="Arial"/>
          <w:sz w:val="22"/>
          <w:szCs w:val="22"/>
        </w:rPr>
        <w:t xml:space="preserve">A continuación </w:t>
      </w:r>
      <w:r w:rsidR="00281D19" w:rsidRPr="0002720C">
        <w:rPr>
          <w:rFonts w:ascii="Arial" w:hAnsi="Arial" w:cs="Arial"/>
          <w:sz w:val="22"/>
          <w:szCs w:val="22"/>
          <w:lang w:val="es-NI"/>
        </w:rPr>
        <w:t>se presenta un resumen del mecanismo de coordinación:</w:t>
      </w:r>
    </w:p>
    <w:p w:rsidR="0015059D" w:rsidRPr="00DF65D2" w:rsidRDefault="0015059D" w:rsidP="00B339FE">
      <w:pPr>
        <w:autoSpaceDE w:val="0"/>
        <w:autoSpaceDN w:val="0"/>
        <w:adjustRightInd w:val="0"/>
        <w:jc w:val="both"/>
        <w:rPr>
          <w:rFonts w:ascii="Arial" w:hAnsi="Arial" w:cs="Arial"/>
          <w:sz w:val="22"/>
          <w:szCs w:val="22"/>
        </w:rPr>
      </w:pPr>
    </w:p>
    <w:p w:rsidR="0073646D" w:rsidRPr="00DF65D2" w:rsidRDefault="00AD5B51" w:rsidP="00B339FE">
      <w:pPr>
        <w:jc w:val="center"/>
        <w:rPr>
          <w:rFonts w:ascii="Arial" w:hAnsi="Arial" w:cs="Arial"/>
          <w:sz w:val="22"/>
          <w:szCs w:val="22"/>
        </w:rPr>
      </w:pPr>
      <w:r w:rsidRPr="00DF65D2">
        <w:rPr>
          <w:rFonts w:ascii="Arial" w:hAnsi="Arial" w:cs="Arial"/>
          <w:sz w:val="22"/>
          <w:szCs w:val="22"/>
        </w:rPr>
        <w:t xml:space="preserve">Comité de </w:t>
      </w:r>
      <w:r w:rsidR="00E97E47">
        <w:rPr>
          <w:rFonts w:ascii="Arial" w:hAnsi="Arial" w:cs="Arial"/>
          <w:sz w:val="22"/>
          <w:szCs w:val="22"/>
        </w:rPr>
        <w:t xml:space="preserve">Coordinación y </w:t>
      </w:r>
      <w:r w:rsidRPr="00DF65D2">
        <w:rPr>
          <w:rFonts w:ascii="Arial" w:hAnsi="Arial" w:cs="Arial"/>
          <w:sz w:val="22"/>
          <w:szCs w:val="22"/>
        </w:rPr>
        <w:t>Seguimiento del Programa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11"/>
      </w:tblGrid>
      <w:tr w:rsidR="001E7F1D" w:rsidRPr="00DF65D2" w:rsidTr="002245AE">
        <w:tc>
          <w:tcPr>
            <w:tcW w:w="4428" w:type="dxa"/>
          </w:tcPr>
          <w:p w:rsidR="001E7F1D" w:rsidRPr="00DF65D2" w:rsidRDefault="001E7F1D" w:rsidP="00B339FE">
            <w:pPr>
              <w:jc w:val="both"/>
              <w:rPr>
                <w:rFonts w:ascii="Arial" w:hAnsi="Arial" w:cs="Arial"/>
                <w:sz w:val="22"/>
                <w:szCs w:val="22"/>
              </w:rPr>
            </w:pPr>
            <w:r w:rsidRPr="00DF65D2">
              <w:rPr>
                <w:rFonts w:ascii="Arial" w:hAnsi="Arial" w:cs="Arial"/>
                <w:sz w:val="22"/>
                <w:szCs w:val="22"/>
              </w:rPr>
              <w:t>Definición :</w:t>
            </w:r>
          </w:p>
          <w:p w:rsidR="00281D19" w:rsidRPr="00DF65D2" w:rsidRDefault="00281D19" w:rsidP="00B339FE">
            <w:pPr>
              <w:jc w:val="both"/>
              <w:rPr>
                <w:rFonts w:ascii="Arial" w:hAnsi="Arial" w:cs="Arial"/>
                <w:sz w:val="22"/>
                <w:szCs w:val="22"/>
              </w:rPr>
            </w:pPr>
          </w:p>
          <w:p w:rsidR="001E7F1D" w:rsidRPr="00DF65D2" w:rsidRDefault="001E7F1D" w:rsidP="00E97E47">
            <w:pPr>
              <w:jc w:val="both"/>
              <w:rPr>
                <w:rFonts w:ascii="Arial" w:hAnsi="Arial" w:cs="Arial"/>
                <w:sz w:val="22"/>
                <w:szCs w:val="22"/>
              </w:rPr>
            </w:pPr>
            <w:r w:rsidRPr="00DF65D2">
              <w:rPr>
                <w:rFonts w:ascii="Arial" w:hAnsi="Arial" w:cs="Arial"/>
                <w:sz w:val="22"/>
                <w:szCs w:val="22"/>
              </w:rPr>
              <w:t xml:space="preserve">Instancia de evaluación, </w:t>
            </w:r>
            <w:r w:rsidR="005932B7" w:rsidRPr="00DF65D2">
              <w:rPr>
                <w:rFonts w:ascii="Arial" w:hAnsi="Arial" w:cs="Arial"/>
                <w:sz w:val="22"/>
                <w:szCs w:val="22"/>
              </w:rPr>
              <w:t xml:space="preserve">consulta, </w:t>
            </w:r>
            <w:r w:rsidRPr="00DF65D2">
              <w:rPr>
                <w:rFonts w:ascii="Arial" w:hAnsi="Arial" w:cs="Arial"/>
                <w:sz w:val="22"/>
                <w:szCs w:val="22"/>
              </w:rPr>
              <w:t xml:space="preserve">decisión y dirección </w:t>
            </w:r>
            <w:r w:rsidR="00E97E47">
              <w:rPr>
                <w:rFonts w:ascii="Arial" w:hAnsi="Arial" w:cs="Arial"/>
                <w:sz w:val="22"/>
                <w:szCs w:val="22"/>
              </w:rPr>
              <w:t xml:space="preserve">estratégica </w:t>
            </w:r>
            <w:r w:rsidRPr="00DF65D2">
              <w:rPr>
                <w:rFonts w:ascii="Arial" w:hAnsi="Arial" w:cs="Arial"/>
                <w:sz w:val="22"/>
                <w:szCs w:val="22"/>
              </w:rPr>
              <w:t>del Pro</w:t>
            </w:r>
            <w:r w:rsidR="00EC107D" w:rsidRPr="00DF65D2">
              <w:rPr>
                <w:rFonts w:ascii="Arial" w:hAnsi="Arial" w:cs="Arial"/>
                <w:sz w:val="22"/>
                <w:szCs w:val="22"/>
              </w:rPr>
              <w:t>grama</w:t>
            </w:r>
          </w:p>
        </w:tc>
        <w:tc>
          <w:tcPr>
            <w:tcW w:w="4611" w:type="dxa"/>
          </w:tcPr>
          <w:p w:rsidR="001E7F1D" w:rsidRPr="00DF65D2" w:rsidRDefault="001E7F1D" w:rsidP="00B339FE">
            <w:pPr>
              <w:jc w:val="both"/>
              <w:rPr>
                <w:rFonts w:ascii="Arial" w:hAnsi="Arial" w:cs="Arial"/>
                <w:sz w:val="22"/>
                <w:szCs w:val="22"/>
                <w:lang w:val="pt-BR"/>
              </w:rPr>
            </w:pPr>
            <w:r w:rsidRPr="00DF65D2">
              <w:rPr>
                <w:rFonts w:ascii="Arial" w:hAnsi="Arial" w:cs="Arial"/>
                <w:sz w:val="22"/>
                <w:szCs w:val="22"/>
                <w:lang w:val="pt-BR"/>
              </w:rPr>
              <w:t>Integrantes:</w:t>
            </w:r>
          </w:p>
          <w:p w:rsidR="00474BF8" w:rsidRPr="00DF65D2" w:rsidRDefault="00474BF8" w:rsidP="00B339FE">
            <w:pPr>
              <w:jc w:val="both"/>
              <w:rPr>
                <w:rFonts w:ascii="Arial" w:hAnsi="Arial" w:cs="Arial"/>
                <w:sz w:val="22"/>
                <w:szCs w:val="22"/>
                <w:lang w:val="es-ES_tradnl"/>
              </w:rPr>
            </w:pPr>
          </w:p>
          <w:p w:rsidR="001E7F1D" w:rsidRPr="00DF65D2" w:rsidRDefault="001E7F1D" w:rsidP="00B339FE">
            <w:pPr>
              <w:jc w:val="both"/>
              <w:rPr>
                <w:rFonts w:ascii="Arial" w:hAnsi="Arial" w:cs="Arial"/>
                <w:sz w:val="22"/>
                <w:szCs w:val="22"/>
                <w:lang w:val="es-ES_tradnl"/>
              </w:rPr>
            </w:pPr>
            <w:r w:rsidRPr="00DF65D2">
              <w:rPr>
                <w:rFonts w:ascii="Arial" w:hAnsi="Arial" w:cs="Arial"/>
                <w:sz w:val="22"/>
                <w:szCs w:val="22"/>
                <w:lang w:val="es-ES_tradnl"/>
              </w:rPr>
              <w:t xml:space="preserve">     </w:t>
            </w:r>
            <w:r w:rsidR="00AD5B51" w:rsidRPr="00DF65D2">
              <w:rPr>
                <w:rFonts w:ascii="Arial" w:hAnsi="Arial" w:cs="Arial"/>
                <w:sz w:val="22"/>
                <w:szCs w:val="22"/>
                <w:lang w:val="es-ES_tradnl"/>
              </w:rPr>
              <w:t>D</w:t>
            </w:r>
            <w:r w:rsidR="00F02E92">
              <w:rPr>
                <w:rFonts w:ascii="Arial" w:hAnsi="Arial" w:cs="Arial"/>
                <w:sz w:val="22"/>
                <w:szCs w:val="22"/>
                <w:lang w:val="es-ES_tradnl"/>
              </w:rPr>
              <w:t xml:space="preserve">elegado </w:t>
            </w:r>
            <w:r w:rsidR="00AD5B51" w:rsidRPr="00DF65D2">
              <w:rPr>
                <w:rFonts w:ascii="Arial" w:hAnsi="Arial" w:cs="Arial"/>
                <w:sz w:val="22"/>
                <w:szCs w:val="22"/>
                <w:lang w:val="es-ES_tradnl"/>
              </w:rPr>
              <w:t>de</w:t>
            </w:r>
            <w:r w:rsidR="002245AE">
              <w:rPr>
                <w:rFonts w:ascii="Arial" w:hAnsi="Arial" w:cs="Arial"/>
                <w:sz w:val="22"/>
                <w:szCs w:val="22"/>
                <w:lang w:val="es-ES_tradnl"/>
              </w:rPr>
              <w:t>l</w:t>
            </w:r>
            <w:r w:rsidR="00E97E47">
              <w:rPr>
                <w:rFonts w:ascii="Arial" w:hAnsi="Arial" w:cs="Arial"/>
                <w:sz w:val="22"/>
                <w:szCs w:val="22"/>
                <w:lang w:val="es-ES_tradnl"/>
              </w:rPr>
              <w:t xml:space="preserve"> MEM</w:t>
            </w:r>
          </w:p>
          <w:p w:rsidR="001E7F1D" w:rsidRPr="00DF65D2" w:rsidRDefault="00022334" w:rsidP="00B339FE">
            <w:pPr>
              <w:jc w:val="both"/>
              <w:rPr>
                <w:rFonts w:ascii="Arial" w:hAnsi="Arial" w:cs="Arial"/>
                <w:sz w:val="22"/>
                <w:szCs w:val="22"/>
                <w:lang w:val="es-ES_tradnl"/>
              </w:rPr>
            </w:pPr>
            <w:r w:rsidRPr="00DF65D2">
              <w:rPr>
                <w:rFonts w:ascii="Arial" w:hAnsi="Arial" w:cs="Arial"/>
                <w:sz w:val="22"/>
                <w:szCs w:val="22"/>
                <w:lang w:val="es-ES_tradnl"/>
              </w:rPr>
              <w:t xml:space="preserve">     </w:t>
            </w:r>
            <w:r w:rsidR="00E97E47">
              <w:rPr>
                <w:rFonts w:ascii="Arial" w:hAnsi="Arial" w:cs="Arial"/>
                <w:sz w:val="22"/>
                <w:szCs w:val="22"/>
                <w:lang w:val="es-ES_tradnl"/>
              </w:rPr>
              <w:t xml:space="preserve">Delegado de ENATREL y </w:t>
            </w:r>
            <w:r w:rsidR="003A3817">
              <w:rPr>
                <w:rFonts w:ascii="Arial" w:hAnsi="Arial" w:cs="Arial"/>
                <w:sz w:val="22"/>
                <w:szCs w:val="22"/>
                <w:lang w:val="es-ES_tradnl"/>
              </w:rPr>
              <w:t xml:space="preserve"> </w:t>
            </w:r>
            <w:r w:rsidR="00EC107D" w:rsidRPr="00DF65D2">
              <w:rPr>
                <w:rFonts w:ascii="Arial" w:hAnsi="Arial" w:cs="Arial"/>
                <w:sz w:val="22"/>
                <w:szCs w:val="22"/>
                <w:lang w:val="es-ES_tradnl"/>
              </w:rPr>
              <w:t xml:space="preserve"> </w:t>
            </w:r>
          </w:p>
          <w:p w:rsidR="003A3817" w:rsidRPr="00DF65D2" w:rsidRDefault="001E7F1D" w:rsidP="00D837F0">
            <w:pPr>
              <w:jc w:val="both"/>
              <w:rPr>
                <w:rFonts w:ascii="Arial" w:hAnsi="Arial" w:cs="Arial"/>
                <w:sz w:val="22"/>
                <w:szCs w:val="22"/>
                <w:lang w:val="pt-BR"/>
              </w:rPr>
            </w:pPr>
            <w:r w:rsidRPr="00DF65D2">
              <w:rPr>
                <w:rFonts w:ascii="Arial" w:hAnsi="Arial" w:cs="Arial"/>
                <w:sz w:val="22"/>
                <w:szCs w:val="22"/>
                <w:lang w:val="es-ES_tradnl"/>
              </w:rPr>
              <w:t xml:space="preserve">     </w:t>
            </w:r>
            <w:r w:rsidRPr="00DF65D2">
              <w:rPr>
                <w:rFonts w:ascii="Arial" w:hAnsi="Arial" w:cs="Arial"/>
                <w:sz w:val="22"/>
                <w:szCs w:val="22"/>
                <w:lang w:val="pt-BR"/>
              </w:rPr>
              <w:t xml:space="preserve">Delegado MHCP     </w:t>
            </w:r>
          </w:p>
        </w:tc>
      </w:tr>
    </w:tbl>
    <w:p w:rsidR="00E97E47" w:rsidRDefault="00E97E47" w:rsidP="00F31503">
      <w:pPr>
        <w:tabs>
          <w:tab w:val="left" w:pos="1080"/>
        </w:tabs>
        <w:autoSpaceDE w:val="0"/>
        <w:autoSpaceDN w:val="0"/>
        <w:adjustRightInd w:val="0"/>
        <w:jc w:val="both"/>
        <w:rPr>
          <w:rFonts w:ascii="Arial" w:hAnsi="Arial" w:cs="Arial"/>
          <w:sz w:val="22"/>
          <w:szCs w:val="22"/>
        </w:rPr>
      </w:pPr>
    </w:p>
    <w:p w:rsidR="00F07935" w:rsidRDefault="00F07935" w:rsidP="00F31503">
      <w:pPr>
        <w:tabs>
          <w:tab w:val="left" w:pos="1080"/>
        </w:tabs>
        <w:autoSpaceDE w:val="0"/>
        <w:autoSpaceDN w:val="0"/>
        <w:adjustRightInd w:val="0"/>
        <w:jc w:val="both"/>
        <w:rPr>
          <w:rFonts w:ascii="Arial" w:hAnsi="Arial" w:cs="Arial"/>
          <w:sz w:val="22"/>
          <w:szCs w:val="22"/>
        </w:rPr>
      </w:pPr>
      <w:r>
        <w:rPr>
          <w:rFonts w:ascii="Arial" w:hAnsi="Arial" w:cs="Arial"/>
          <w:sz w:val="22"/>
          <w:szCs w:val="22"/>
        </w:rPr>
        <w:t>En el ejercicio de sus funciones, e</w:t>
      </w:r>
      <w:r w:rsidRPr="00DF65D2">
        <w:rPr>
          <w:rFonts w:ascii="Arial" w:hAnsi="Arial" w:cs="Arial"/>
          <w:sz w:val="22"/>
          <w:szCs w:val="22"/>
        </w:rPr>
        <w:t>l C</w:t>
      </w:r>
      <w:r w:rsidR="0015059D">
        <w:rPr>
          <w:rFonts w:ascii="Arial" w:hAnsi="Arial" w:cs="Arial"/>
          <w:sz w:val="22"/>
          <w:szCs w:val="22"/>
        </w:rPr>
        <w:t>C</w:t>
      </w:r>
      <w:r w:rsidRPr="00DF65D2">
        <w:rPr>
          <w:rFonts w:ascii="Arial" w:hAnsi="Arial" w:cs="Arial"/>
          <w:sz w:val="22"/>
          <w:szCs w:val="22"/>
        </w:rPr>
        <w:t xml:space="preserve">SP podrá convocar a sus sesiones </w:t>
      </w:r>
      <w:r>
        <w:rPr>
          <w:rFonts w:ascii="Arial" w:hAnsi="Arial" w:cs="Arial"/>
          <w:sz w:val="22"/>
          <w:szCs w:val="22"/>
        </w:rPr>
        <w:t xml:space="preserve">de trabajo </w:t>
      </w:r>
      <w:r w:rsidRPr="00DF65D2">
        <w:rPr>
          <w:rFonts w:ascii="Arial" w:hAnsi="Arial" w:cs="Arial"/>
          <w:sz w:val="22"/>
          <w:szCs w:val="22"/>
        </w:rPr>
        <w:t>a invitados especiales</w:t>
      </w:r>
      <w:r w:rsidR="00D837F0">
        <w:rPr>
          <w:rFonts w:ascii="Arial" w:hAnsi="Arial" w:cs="Arial"/>
          <w:sz w:val="22"/>
          <w:szCs w:val="22"/>
        </w:rPr>
        <w:t xml:space="preserve">, entre ellos </w:t>
      </w:r>
      <w:r w:rsidR="005E19A6">
        <w:rPr>
          <w:rFonts w:ascii="Arial" w:hAnsi="Arial" w:cs="Arial"/>
          <w:sz w:val="22"/>
          <w:szCs w:val="22"/>
        </w:rPr>
        <w:t>a:</w:t>
      </w:r>
    </w:p>
    <w:p w:rsidR="005E19A6" w:rsidRDefault="005E19A6" w:rsidP="00F31503">
      <w:pPr>
        <w:tabs>
          <w:tab w:val="left" w:pos="1080"/>
        </w:tabs>
        <w:autoSpaceDE w:val="0"/>
        <w:autoSpaceDN w:val="0"/>
        <w:adjustRightInd w:val="0"/>
        <w:jc w:val="both"/>
        <w:rPr>
          <w:rFonts w:ascii="Arial" w:hAnsi="Arial" w:cs="Arial"/>
          <w:sz w:val="22"/>
          <w:szCs w:val="22"/>
        </w:rPr>
      </w:pPr>
    </w:p>
    <w:p w:rsidR="00F07935" w:rsidRPr="00F07935" w:rsidRDefault="00F07935" w:rsidP="00E326C4">
      <w:pPr>
        <w:pStyle w:val="ListParagraph"/>
        <w:numPr>
          <w:ilvl w:val="0"/>
          <w:numId w:val="36"/>
        </w:numPr>
        <w:tabs>
          <w:tab w:val="left" w:pos="1080"/>
        </w:tabs>
        <w:autoSpaceDE w:val="0"/>
        <w:autoSpaceDN w:val="0"/>
        <w:adjustRightInd w:val="0"/>
        <w:spacing w:before="120" w:after="120"/>
        <w:ind w:left="1077"/>
        <w:jc w:val="both"/>
        <w:rPr>
          <w:rFonts w:ascii="Arial" w:hAnsi="Arial" w:cs="Arial"/>
          <w:sz w:val="22"/>
          <w:szCs w:val="22"/>
        </w:rPr>
      </w:pPr>
      <w:r w:rsidRPr="00F07935">
        <w:rPr>
          <w:rFonts w:ascii="Arial" w:hAnsi="Arial" w:cs="Arial"/>
          <w:sz w:val="22"/>
          <w:szCs w:val="22"/>
        </w:rPr>
        <w:t xml:space="preserve">funcionarios y especialistas del BID y demás co financiadores del  Programa, </w:t>
      </w:r>
    </w:p>
    <w:p w:rsidR="00F07935" w:rsidRDefault="00F07935" w:rsidP="00E326C4">
      <w:pPr>
        <w:pStyle w:val="ListParagraph"/>
        <w:numPr>
          <w:ilvl w:val="0"/>
          <w:numId w:val="36"/>
        </w:numPr>
        <w:tabs>
          <w:tab w:val="left" w:pos="1080"/>
        </w:tabs>
        <w:autoSpaceDE w:val="0"/>
        <w:autoSpaceDN w:val="0"/>
        <w:adjustRightInd w:val="0"/>
        <w:spacing w:before="120" w:after="120"/>
        <w:ind w:left="1077"/>
        <w:jc w:val="both"/>
        <w:rPr>
          <w:rFonts w:ascii="Arial" w:hAnsi="Arial" w:cs="Arial"/>
          <w:sz w:val="22"/>
          <w:szCs w:val="22"/>
        </w:rPr>
      </w:pPr>
      <w:r w:rsidRPr="00F07935">
        <w:rPr>
          <w:rFonts w:ascii="Arial" w:hAnsi="Arial" w:cs="Arial"/>
          <w:sz w:val="22"/>
          <w:szCs w:val="22"/>
        </w:rPr>
        <w:t>funcionarios del nivel técnico y responsables de direcciones generales, direcciones específicas, departamentos y oficinas del MEM, ENATREL y ENEL relacionados con la implementación de</w:t>
      </w:r>
      <w:r w:rsidR="00E97E47">
        <w:rPr>
          <w:rFonts w:ascii="Arial" w:hAnsi="Arial" w:cs="Arial"/>
          <w:sz w:val="22"/>
          <w:szCs w:val="22"/>
        </w:rPr>
        <w:t xml:space="preserve"> los Componentes de</w:t>
      </w:r>
      <w:r w:rsidRPr="00F07935">
        <w:rPr>
          <w:rFonts w:ascii="Arial" w:hAnsi="Arial" w:cs="Arial"/>
          <w:sz w:val="22"/>
          <w:szCs w:val="22"/>
        </w:rPr>
        <w:t xml:space="preserve">l Programa, </w:t>
      </w:r>
    </w:p>
    <w:p w:rsidR="00F07935" w:rsidRDefault="00F07935" w:rsidP="00E326C4">
      <w:pPr>
        <w:pStyle w:val="ListParagraph"/>
        <w:numPr>
          <w:ilvl w:val="0"/>
          <w:numId w:val="36"/>
        </w:numPr>
        <w:tabs>
          <w:tab w:val="left" w:pos="1080"/>
        </w:tabs>
        <w:autoSpaceDE w:val="0"/>
        <w:autoSpaceDN w:val="0"/>
        <w:adjustRightInd w:val="0"/>
        <w:spacing w:before="120" w:after="120"/>
        <w:ind w:left="1077"/>
        <w:jc w:val="both"/>
        <w:rPr>
          <w:rFonts w:ascii="Arial" w:hAnsi="Arial" w:cs="Arial"/>
          <w:sz w:val="22"/>
          <w:szCs w:val="22"/>
        </w:rPr>
      </w:pPr>
      <w:r w:rsidRPr="00F07935">
        <w:rPr>
          <w:rFonts w:ascii="Arial" w:hAnsi="Arial" w:cs="Arial"/>
          <w:sz w:val="22"/>
          <w:szCs w:val="22"/>
        </w:rPr>
        <w:t>representantes de las FCS o funcionarios de nivel técnico de la misma</w:t>
      </w:r>
      <w:r>
        <w:rPr>
          <w:rFonts w:ascii="Arial" w:hAnsi="Arial" w:cs="Arial"/>
          <w:sz w:val="22"/>
          <w:szCs w:val="22"/>
        </w:rPr>
        <w:t xml:space="preserve"> </w:t>
      </w:r>
      <w:r w:rsidRPr="00F07935">
        <w:rPr>
          <w:rFonts w:ascii="Arial" w:hAnsi="Arial" w:cs="Arial"/>
          <w:sz w:val="22"/>
          <w:szCs w:val="22"/>
        </w:rPr>
        <w:t>y</w:t>
      </w:r>
    </w:p>
    <w:p w:rsidR="00F07935" w:rsidRPr="00F07935" w:rsidRDefault="00F07935" w:rsidP="00E326C4">
      <w:pPr>
        <w:pStyle w:val="ListParagraph"/>
        <w:numPr>
          <w:ilvl w:val="0"/>
          <w:numId w:val="36"/>
        </w:numPr>
        <w:tabs>
          <w:tab w:val="left" w:pos="1080"/>
        </w:tabs>
        <w:autoSpaceDE w:val="0"/>
        <w:autoSpaceDN w:val="0"/>
        <w:adjustRightInd w:val="0"/>
        <w:spacing w:before="120" w:after="120"/>
        <w:ind w:left="1077"/>
        <w:jc w:val="both"/>
        <w:rPr>
          <w:rFonts w:ascii="Arial" w:hAnsi="Arial" w:cs="Arial"/>
          <w:sz w:val="22"/>
          <w:szCs w:val="22"/>
        </w:rPr>
      </w:pPr>
      <w:r w:rsidRPr="00F07935">
        <w:rPr>
          <w:rFonts w:ascii="Arial" w:hAnsi="Arial" w:cs="Arial"/>
          <w:sz w:val="22"/>
          <w:szCs w:val="22"/>
        </w:rPr>
        <w:t xml:space="preserve">otros técnicos y funcionarios cuya participación se considere </w:t>
      </w:r>
      <w:r>
        <w:rPr>
          <w:rFonts w:ascii="Arial" w:hAnsi="Arial" w:cs="Arial"/>
          <w:sz w:val="22"/>
          <w:szCs w:val="22"/>
        </w:rPr>
        <w:t>conveniente</w:t>
      </w:r>
      <w:r w:rsidRPr="00F07935">
        <w:rPr>
          <w:rFonts w:ascii="Arial" w:hAnsi="Arial" w:cs="Arial"/>
          <w:sz w:val="22"/>
          <w:szCs w:val="22"/>
        </w:rPr>
        <w:t xml:space="preserve">, </w:t>
      </w:r>
      <w:r>
        <w:rPr>
          <w:rFonts w:ascii="Arial" w:hAnsi="Arial" w:cs="Arial"/>
          <w:sz w:val="22"/>
          <w:szCs w:val="22"/>
        </w:rPr>
        <w:t>acorde a lo</w:t>
      </w:r>
      <w:r w:rsidRPr="00F07935">
        <w:rPr>
          <w:rFonts w:ascii="Arial" w:hAnsi="Arial" w:cs="Arial"/>
          <w:sz w:val="22"/>
          <w:szCs w:val="22"/>
        </w:rPr>
        <w:t>s</w:t>
      </w:r>
      <w:r>
        <w:rPr>
          <w:rFonts w:ascii="Arial" w:hAnsi="Arial" w:cs="Arial"/>
          <w:sz w:val="22"/>
          <w:szCs w:val="22"/>
        </w:rPr>
        <w:t xml:space="preserve"> </w:t>
      </w:r>
      <w:r w:rsidRPr="00F07935">
        <w:rPr>
          <w:rFonts w:ascii="Arial" w:hAnsi="Arial" w:cs="Arial"/>
          <w:sz w:val="22"/>
          <w:szCs w:val="22"/>
        </w:rPr>
        <w:t>temas de agenda</w:t>
      </w:r>
      <w:r>
        <w:rPr>
          <w:rFonts w:ascii="Arial" w:hAnsi="Arial" w:cs="Arial"/>
          <w:sz w:val="22"/>
          <w:szCs w:val="22"/>
        </w:rPr>
        <w:t xml:space="preserve"> programados.</w:t>
      </w:r>
      <w:r w:rsidRPr="00F07935">
        <w:rPr>
          <w:rFonts w:ascii="Arial" w:hAnsi="Arial" w:cs="Arial"/>
          <w:sz w:val="22"/>
          <w:szCs w:val="22"/>
        </w:rPr>
        <w:t xml:space="preserve"> </w:t>
      </w:r>
    </w:p>
    <w:p w:rsidR="00F07935" w:rsidRDefault="00F07935" w:rsidP="00F31503">
      <w:pPr>
        <w:tabs>
          <w:tab w:val="left" w:pos="1080"/>
        </w:tabs>
        <w:autoSpaceDE w:val="0"/>
        <w:autoSpaceDN w:val="0"/>
        <w:adjustRightInd w:val="0"/>
        <w:jc w:val="both"/>
        <w:rPr>
          <w:rFonts w:ascii="Arial" w:hAnsi="Arial" w:cs="Arial"/>
          <w:sz w:val="22"/>
          <w:szCs w:val="22"/>
        </w:rPr>
      </w:pPr>
    </w:p>
    <w:p w:rsidR="001E7F1D" w:rsidRPr="00DF65D2" w:rsidRDefault="00F07935" w:rsidP="00F31503">
      <w:pPr>
        <w:tabs>
          <w:tab w:val="left" w:pos="1080"/>
        </w:tabs>
        <w:autoSpaceDE w:val="0"/>
        <w:autoSpaceDN w:val="0"/>
        <w:adjustRightInd w:val="0"/>
        <w:jc w:val="both"/>
        <w:rPr>
          <w:rFonts w:ascii="Arial" w:hAnsi="Arial" w:cs="Arial"/>
          <w:sz w:val="22"/>
          <w:szCs w:val="22"/>
        </w:rPr>
      </w:pPr>
      <w:r>
        <w:rPr>
          <w:rFonts w:ascii="Arial" w:hAnsi="Arial" w:cs="Arial"/>
          <w:sz w:val="22"/>
          <w:szCs w:val="22"/>
        </w:rPr>
        <w:t>Asimismo, el</w:t>
      </w:r>
      <w:r w:rsidR="002F42EF" w:rsidRPr="00DF65D2">
        <w:rPr>
          <w:rFonts w:ascii="Arial" w:hAnsi="Arial" w:cs="Arial"/>
          <w:sz w:val="22"/>
          <w:szCs w:val="22"/>
        </w:rPr>
        <w:t xml:space="preserve"> C</w:t>
      </w:r>
      <w:r w:rsidR="00E97E47">
        <w:rPr>
          <w:rFonts w:ascii="Arial" w:hAnsi="Arial" w:cs="Arial"/>
          <w:sz w:val="22"/>
          <w:szCs w:val="22"/>
        </w:rPr>
        <w:t>C</w:t>
      </w:r>
      <w:r w:rsidR="002F42EF" w:rsidRPr="00DF65D2">
        <w:rPr>
          <w:rFonts w:ascii="Arial" w:hAnsi="Arial" w:cs="Arial"/>
          <w:sz w:val="22"/>
          <w:szCs w:val="22"/>
        </w:rPr>
        <w:t>SP</w:t>
      </w:r>
      <w:r w:rsidR="001E7F1D" w:rsidRPr="00DF65D2">
        <w:rPr>
          <w:rFonts w:ascii="Arial" w:hAnsi="Arial" w:cs="Arial"/>
          <w:sz w:val="22"/>
          <w:szCs w:val="22"/>
        </w:rPr>
        <w:t xml:space="preserve"> se regir</w:t>
      </w:r>
      <w:r w:rsidR="002F42EF" w:rsidRPr="00DF65D2">
        <w:rPr>
          <w:rFonts w:ascii="Arial" w:hAnsi="Arial" w:cs="Arial"/>
          <w:sz w:val="22"/>
          <w:szCs w:val="22"/>
        </w:rPr>
        <w:t>á</w:t>
      </w:r>
      <w:r w:rsidR="001E7F1D" w:rsidRPr="00DF65D2">
        <w:rPr>
          <w:rFonts w:ascii="Arial" w:hAnsi="Arial" w:cs="Arial"/>
          <w:sz w:val="22"/>
          <w:szCs w:val="22"/>
        </w:rPr>
        <w:t xml:space="preserve"> </w:t>
      </w:r>
      <w:r w:rsidR="009855EB" w:rsidRPr="00DF65D2">
        <w:rPr>
          <w:rFonts w:ascii="Arial" w:hAnsi="Arial" w:cs="Arial"/>
          <w:sz w:val="22"/>
          <w:szCs w:val="22"/>
        </w:rPr>
        <w:t>por</w:t>
      </w:r>
      <w:r w:rsidR="001E7F1D" w:rsidRPr="00DF65D2">
        <w:rPr>
          <w:rFonts w:ascii="Arial" w:hAnsi="Arial" w:cs="Arial"/>
          <w:sz w:val="22"/>
          <w:szCs w:val="22"/>
        </w:rPr>
        <w:t xml:space="preserve"> las siguientes condicionalidades:</w:t>
      </w:r>
    </w:p>
    <w:p w:rsidR="00070408" w:rsidRPr="00DF65D2" w:rsidRDefault="00070408" w:rsidP="00070408">
      <w:pPr>
        <w:autoSpaceDE w:val="0"/>
        <w:autoSpaceDN w:val="0"/>
        <w:adjustRightInd w:val="0"/>
        <w:jc w:val="both"/>
        <w:rPr>
          <w:rFonts w:ascii="Arial" w:hAnsi="Arial" w:cs="Arial"/>
          <w:sz w:val="22"/>
          <w:szCs w:val="22"/>
        </w:rPr>
      </w:pPr>
    </w:p>
    <w:p w:rsidR="00773C41" w:rsidRDefault="002A55E1" w:rsidP="00E326C4">
      <w:pPr>
        <w:numPr>
          <w:ilvl w:val="0"/>
          <w:numId w:val="13"/>
        </w:numPr>
        <w:autoSpaceDE w:val="0"/>
        <w:autoSpaceDN w:val="0"/>
        <w:adjustRightInd w:val="0"/>
        <w:spacing w:before="120" w:after="120"/>
        <w:ind w:left="714" w:hanging="357"/>
        <w:jc w:val="both"/>
        <w:rPr>
          <w:rFonts w:ascii="Arial" w:hAnsi="Arial" w:cs="Arial"/>
          <w:sz w:val="22"/>
          <w:szCs w:val="22"/>
        </w:rPr>
      </w:pPr>
      <w:r>
        <w:rPr>
          <w:rFonts w:ascii="Arial" w:hAnsi="Arial" w:cs="Arial"/>
          <w:sz w:val="22"/>
          <w:szCs w:val="22"/>
        </w:rPr>
        <w:t xml:space="preserve">Sesionará </w:t>
      </w:r>
      <w:r w:rsidR="00590E73" w:rsidRPr="002A55E1">
        <w:rPr>
          <w:rFonts w:ascii="Arial" w:hAnsi="Arial" w:cs="Arial"/>
          <w:sz w:val="22"/>
          <w:szCs w:val="22"/>
        </w:rPr>
        <w:t>al menos dos veces al año,</w:t>
      </w:r>
      <w:r w:rsidR="001E7F1D" w:rsidRPr="002A55E1">
        <w:rPr>
          <w:rFonts w:ascii="Arial" w:hAnsi="Arial" w:cs="Arial"/>
          <w:sz w:val="22"/>
          <w:szCs w:val="22"/>
        </w:rPr>
        <w:t xml:space="preserve"> </w:t>
      </w:r>
      <w:r w:rsidR="00F07935" w:rsidRPr="002A55E1">
        <w:rPr>
          <w:rFonts w:ascii="Arial" w:hAnsi="Arial" w:cs="Arial"/>
          <w:sz w:val="22"/>
          <w:szCs w:val="22"/>
        </w:rPr>
        <w:t>aunque dependiendo de l</w:t>
      </w:r>
      <w:r w:rsidRPr="002A55E1">
        <w:rPr>
          <w:rFonts w:ascii="Arial" w:hAnsi="Arial" w:cs="Arial"/>
          <w:sz w:val="22"/>
          <w:szCs w:val="22"/>
        </w:rPr>
        <w:t>os</w:t>
      </w:r>
      <w:r w:rsidR="00F07935" w:rsidRPr="002A55E1">
        <w:rPr>
          <w:rFonts w:ascii="Arial" w:hAnsi="Arial" w:cs="Arial"/>
          <w:sz w:val="22"/>
          <w:szCs w:val="22"/>
        </w:rPr>
        <w:t xml:space="preserve"> </w:t>
      </w:r>
      <w:r w:rsidRPr="002A55E1">
        <w:rPr>
          <w:rFonts w:ascii="Arial" w:hAnsi="Arial" w:cs="Arial"/>
          <w:sz w:val="22"/>
          <w:szCs w:val="22"/>
        </w:rPr>
        <w:t>requerimientos del Programa,</w:t>
      </w:r>
      <w:r>
        <w:rPr>
          <w:rFonts w:ascii="Arial" w:hAnsi="Arial" w:cs="Arial"/>
          <w:sz w:val="22"/>
          <w:szCs w:val="22"/>
        </w:rPr>
        <w:t xml:space="preserve"> </w:t>
      </w:r>
      <w:r w:rsidR="001E7F1D" w:rsidRPr="002A55E1">
        <w:rPr>
          <w:rFonts w:ascii="Arial" w:hAnsi="Arial" w:cs="Arial"/>
          <w:sz w:val="22"/>
          <w:szCs w:val="22"/>
        </w:rPr>
        <w:t>podrá ser convocado de forma extraordinaria</w:t>
      </w:r>
      <w:r>
        <w:rPr>
          <w:rFonts w:ascii="Arial" w:hAnsi="Arial" w:cs="Arial"/>
          <w:sz w:val="22"/>
          <w:szCs w:val="22"/>
        </w:rPr>
        <w:t>,</w:t>
      </w:r>
      <w:r w:rsidR="001E7F1D" w:rsidRPr="002A55E1">
        <w:rPr>
          <w:rFonts w:ascii="Arial" w:hAnsi="Arial" w:cs="Arial"/>
          <w:sz w:val="22"/>
          <w:szCs w:val="22"/>
        </w:rPr>
        <w:t xml:space="preserve"> previa consulta entre los miembros.</w:t>
      </w:r>
    </w:p>
    <w:p w:rsidR="002A55E1" w:rsidRPr="00DF65D2" w:rsidRDefault="002A55E1" w:rsidP="00E326C4">
      <w:pPr>
        <w:numPr>
          <w:ilvl w:val="0"/>
          <w:numId w:val="13"/>
        </w:numPr>
        <w:autoSpaceDE w:val="0"/>
        <w:autoSpaceDN w:val="0"/>
        <w:adjustRightInd w:val="0"/>
        <w:spacing w:before="120" w:after="120"/>
        <w:ind w:left="714" w:hanging="357"/>
        <w:jc w:val="both"/>
        <w:rPr>
          <w:rFonts w:ascii="Arial" w:hAnsi="Arial" w:cs="Arial"/>
          <w:sz w:val="22"/>
          <w:szCs w:val="22"/>
        </w:rPr>
      </w:pPr>
      <w:r>
        <w:rPr>
          <w:rFonts w:ascii="Arial" w:hAnsi="Arial" w:cs="Arial"/>
          <w:sz w:val="22"/>
          <w:szCs w:val="22"/>
        </w:rPr>
        <w:t>Se r</w:t>
      </w:r>
      <w:r w:rsidRPr="00DF65D2">
        <w:rPr>
          <w:rFonts w:ascii="Arial" w:hAnsi="Arial" w:cs="Arial"/>
          <w:sz w:val="22"/>
          <w:szCs w:val="22"/>
        </w:rPr>
        <w:t>equerirá de un quórum equivalente a la mitad más uno de sus integrantes, para deliberar y aprobar las decisiones adoptadas.</w:t>
      </w:r>
    </w:p>
    <w:p w:rsidR="00773C41" w:rsidRPr="00DF65D2" w:rsidRDefault="00590E73" w:rsidP="00E326C4">
      <w:pPr>
        <w:numPr>
          <w:ilvl w:val="0"/>
          <w:numId w:val="13"/>
        </w:numPr>
        <w:autoSpaceDE w:val="0"/>
        <w:autoSpaceDN w:val="0"/>
        <w:adjustRightInd w:val="0"/>
        <w:spacing w:before="120" w:after="120"/>
        <w:ind w:left="714" w:hanging="357"/>
        <w:jc w:val="both"/>
        <w:rPr>
          <w:rFonts w:ascii="Arial" w:hAnsi="Arial" w:cs="Arial"/>
          <w:sz w:val="22"/>
          <w:szCs w:val="22"/>
        </w:rPr>
      </w:pPr>
      <w:r w:rsidRPr="00DF65D2">
        <w:rPr>
          <w:rFonts w:ascii="Arial" w:hAnsi="Arial" w:cs="Arial"/>
          <w:sz w:val="22"/>
          <w:szCs w:val="22"/>
        </w:rPr>
        <w:t>Las convocatorias a reuniones, se harán mediante comunicación escrita</w:t>
      </w:r>
      <w:r w:rsidR="001E7F1D" w:rsidRPr="00DF65D2">
        <w:rPr>
          <w:rFonts w:ascii="Arial" w:hAnsi="Arial" w:cs="Arial"/>
          <w:sz w:val="22"/>
          <w:szCs w:val="22"/>
        </w:rPr>
        <w:t xml:space="preserve"> emitida por el </w:t>
      </w:r>
      <w:r w:rsidR="002A55E1">
        <w:rPr>
          <w:rFonts w:ascii="Arial" w:hAnsi="Arial" w:cs="Arial"/>
          <w:sz w:val="22"/>
          <w:szCs w:val="22"/>
        </w:rPr>
        <w:t>S</w:t>
      </w:r>
      <w:r w:rsidR="001E7F1D" w:rsidRPr="00DF65D2">
        <w:rPr>
          <w:rFonts w:ascii="Arial" w:hAnsi="Arial" w:cs="Arial"/>
          <w:sz w:val="22"/>
          <w:szCs w:val="22"/>
        </w:rPr>
        <w:t xml:space="preserve">ecretario del Comité indicando lugar, fecha y hora de la sesión del Comité, </w:t>
      </w:r>
      <w:r w:rsidR="002A55E1">
        <w:rPr>
          <w:rFonts w:ascii="Arial" w:hAnsi="Arial" w:cs="Arial"/>
          <w:sz w:val="22"/>
          <w:szCs w:val="22"/>
        </w:rPr>
        <w:t xml:space="preserve"> </w:t>
      </w:r>
      <w:r w:rsidR="001E7F1D" w:rsidRPr="00DF65D2">
        <w:rPr>
          <w:rFonts w:ascii="Arial" w:hAnsi="Arial" w:cs="Arial"/>
          <w:sz w:val="22"/>
          <w:szCs w:val="22"/>
        </w:rPr>
        <w:t>adjunta</w:t>
      </w:r>
      <w:r w:rsidR="0015059D">
        <w:rPr>
          <w:rFonts w:ascii="Arial" w:hAnsi="Arial" w:cs="Arial"/>
          <w:sz w:val="22"/>
          <w:szCs w:val="22"/>
        </w:rPr>
        <w:t xml:space="preserve">ndo </w:t>
      </w:r>
      <w:r w:rsidR="001E7F1D" w:rsidRPr="00DF65D2">
        <w:rPr>
          <w:rFonts w:ascii="Arial" w:hAnsi="Arial" w:cs="Arial"/>
          <w:sz w:val="22"/>
          <w:szCs w:val="22"/>
        </w:rPr>
        <w:t>la agenda de trabajo respectiva.</w:t>
      </w:r>
    </w:p>
    <w:p w:rsidR="00773C41" w:rsidRPr="00DF65D2" w:rsidRDefault="001E7F1D" w:rsidP="00E326C4">
      <w:pPr>
        <w:numPr>
          <w:ilvl w:val="0"/>
          <w:numId w:val="13"/>
        </w:numPr>
        <w:autoSpaceDE w:val="0"/>
        <w:autoSpaceDN w:val="0"/>
        <w:adjustRightInd w:val="0"/>
        <w:spacing w:before="120" w:after="120"/>
        <w:ind w:left="714" w:hanging="357"/>
        <w:jc w:val="both"/>
        <w:rPr>
          <w:rFonts w:ascii="Arial" w:hAnsi="Arial" w:cs="Arial"/>
          <w:sz w:val="22"/>
          <w:szCs w:val="22"/>
        </w:rPr>
      </w:pPr>
      <w:r w:rsidRPr="00DF65D2">
        <w:rPr>
          <w:rFonts w:ascii="Arial" w:hAnsi="Arial" w:cs="Arial"/>
          <w:sz w:val="22"/>
          <w:szCs w:val="22"/>
        </w:rPr>
        <w:lastRenderedPageBreak/>
        <w:t>Los integrantes del C</w:t>
      </w:r>
      <w:r w:rsidR="0073646D">
        <w:rPr>
          <w:rFonts w:ascii="Arial" w:hAnsi="Arial" w:cs="Arial"/>
          <w:sz w:val="22"/>
          <w:szCs w:val="22"/>
        </w:rPr>
        <w:t>C</w:t>
      </w:r>
      <w:r w:rsidR="00590E73" w:rsidRPr="00DF65D2">
        <w:rPr>
          <w:rFonts w:ascii="Arial" w:hAnsi="Arial" w:cs="Arial"/>
          <w:sz w:val="22"/>
          <w:szCs w:val="22"/>
        </w:rPr>
        <w:t>S</w:t>
      </w:r>
      <w:r w:rsidRPr="00DF65D2">
        <w:rPr>
          <w:rFonts w:ascii="Arial" w:hAnsi="Arial" w:cs="Arial"/>
          <w:sz w:val="22"/>
          <w:szCs w:val="22"/>
        </w:rPr>
        <w:t xml:space="preserve">P podrán proponer temas de agenda, que deberán remitir al Secretario </w:t>
      </w:r>
      <w:r w:rsidR="002A55E1">
        <w:rPr>
          <w:rFonts w:ascii="Arial" w:hAnsi="Arial" w:cs="Arial"/>
          <w:sz w:val="22"/>
          <w:szCs w:val="22"/>
        </w:rPr>
        <w:t xml:space="preserve">del Comité </w:t>
      </w:r>
      <w:r w:rsidRPr="00DF65D2">
        <w:rPr>
          <w:rFonts w:ascii="Arial" w:hAnsi="Arial" w:cs="Arial"/>
          <w:sz w:val="22"/>
          <w:szCs w:val="22"/>
        </w:rPr>
        <w:t xml:space="preserve">con una semana de anticipación a la fecha de la reunión correspondiente, </w:t>
      </w:r>
      <w:r w:rsidR="0015059D">
        <w:rPr>
          <w:rFonts w:ascii="Arial" w:hAnsi="Arial" w:cs="Arial"/>
          <w:sz w:val="22"/>
          <w:szCs w:val="22"/>
        </w:rPr>
        <w:t xml:space="preserve">debiendo </w:t>
      </w:r>
      <w:r w:rsidRPr="00DF65D2">
        <w:rPr>
          <w:rFonts w:ascii="Arial" w:hAnsi="Arial" w:cs="Arial"/>
          <w:sz w:val="22"/>
          <w:szCs w:val="22"/>
        </w:rPr>
        <w:t>a</w:t>
      </w:r>
      <w:r w:rsidR="0015059D">
        <w:rPr>
          <w:rFonts w:ascii="Arial" w:hAnsi="Arial" w:cs="Arial"/>
          <w:sz w:val="22"/>
          <w:szCs w:val="22"/>
        </w:rPr>
        <w:t xml:space="preserve">nexar </w:t>
      </w:r>
      <w:r w:rsidRPr="00DF65D2">
        <w:rPr>
          <w:rFonts w:ascii="Arial" w:hAnsi="Arial" w:cs="Arial"/>
          <w:sz w:val="22"/>
          <w:szCs w:val="22"/>
        </w:rPr>
        <w:t>la documentación relacionada</w:t>
      </w:r>
      <w:r w:rsidR="00BD6FDE">
        <w:rPr>
          <w:rFonts w:ascii="Arial" w:hAnsi="Arial" w:cs="Arial"/>
          <w:sz w:val="22"/>
          <w:szCs w:val="22"/>
        </w:rPr>
        <w:t>.</w:t>
      </w:r>
    </w:p>
    <w:p w:rsidR="00773C41" w:rsidRPr="00DF65D2" w:rsidRDefault="001E7F1D" w:rsidP="00E326C4">
      <w:pPr>
        <w:numPr>
          <w:ilvl w:val="0"/>
          <w:numId w:val="13"/>
        </w:numPr>
        <w:autoSpaceDE w:val="0"/>
        <w:autoSpaceDN w:val="0"/>
        <w:adjustRightInd w:val="0"/>
        <w:spacing w:before="120" w:after="120"/>
        <w:ind w:left="714" w:hanging="357"/>
        <w:jc w:val="both"/>
        <w:rPr>
          <w:rFonts w:ascii="Arial" w:hAnsi="Arial" w:cs="Arial"/>
          <w:sz w:val="22"/>
          <w:szCs w:val="22"/>
        </w:rPr>
      </w:pPr>
      <w:r w:rsidRPr="00DF65D2">
        <w:rPr>
          <w:rFonts w:ascii="Arial" w:hAnsi="Arial" w:cs="Arial"/>
          <w:sz w:val="22"/>
          <w:szCs w:val="22"/>
        </w:rPr>
        <w:t>En la agenda del C</w:t>
      </w:r>
      <w:r w:rsidR="0073646D">
        <w:rPr>
          <w:rFonts w:ascii="Arial" w:hAnsi="Arial" w:cs="Arial"/>
          <w:sz w:val="22"/>
          <w:szCs w:val="22"/>
        </w:rPr>
        <w:t>C</w:t>
      </w:r>
      <w:r w:rsidR="00590E73" w:rsidRPr="00DF65D2">
        <w:rPr>
          <w:rFonts w:ascii="Arial" w:hAnsi="Arial" w:cs="Arial"/>
          <w:sz w:val="22"/>
          <w:szCs w:val="22"/>
        </w:rPr>
        <w:t>S</w:t>
      </w:r>
      <w:r w:rsidRPr="00DF65D2">
        <w:rPr>
          <w:rFonts w:ascii="Arial" w:hAnsi="Arial" w:cs="Arial"/>
          <w:sz w:val="22"/>
          <w:szCs w:val="22"/>
        </w:rPr>
        <w:t xml:space="preserve">P se considerarán </w:t>
      </w:r>
      <w:r w:rsidR="00A657B9">
        <w:rPr>
          <w:rFonts w:ascii="Arial" w:hAnsi="Arial" w:cs="Arial"/>
          <w:sz w:val="22"/>
          <w:szCs w:val="22"/>
        </w:rPr>
        <w:t xml:space="preserve">como </w:t>
      </w:r>
      <w:r w:rsidRPr="00DF65D2">
        <w:rPr>
          <w:rFonts w:ascii="Arial" w:hAnsi="Arial" w:cs="Arial"/>
          <w:sz w:val="22"/>
          <w:szCs w:val="22"/>
        </w:rPr>
        <w:t>puntos permanentes: (i)</w:t>
      </w:r>
      <w:r w:rsidR="00A657B9">
        <w:rPr>
          <w:rFonts w:ascii="Arial" w:hAnsi="Arial" w:cs="Arial"/>
          <w:sz w:val="22"/>
          <w:szCs w:val="22"/>
        </w:rPr>
        <w:t xml:space="preserve"> la</w:t>
      </w:r>
      <w:r w:rsidRPr="00DF65D2">
        <w:rPr>
          <w:rFonts w:ascii="Arial" w:hAnsi="Arial" w:cs="Arial"/>
          <w:sz w:val="22"/>
          <w:szCs w:val="22"/>
        </w:rPr>
        <w:t xml:space="preserve"> revisión de los informes de ejecución semestral preparados por la </w:t>
      </w:r>
      <w:r w:rsidR="002A55E1">
        <w:rPr>
          <w:rFonts w:ascii="Arial" w:hAnsi="Arial" w:cs="Arial"/>
          <w:sz w:val="22"/>
          <w:szCs w:val="22"/>
        </w:rPr>
        <w:t>Coordinación de los Componentes</w:t>
      </w:r>
      <w:r w:rsidR="0015059D">
        <w:rPr>
          <w:rFonts w:ascii="Arial" w:hAnsi="Arial" w:cs="Arial"/>
          <w:sz w:val="22"/>
          <w:szCs w:val="22"/>
        </w:rPr>
        <w:t xml:space="preserve"> 1 y 2</w:t>
      </w:r>
      <w:r w:rsidR="00F5217D" w:rsidRPr="00DF65D2">
        <w:rPr>
          <w:rFonts w:ascii="Arial" w:hAnsi="Arial" w:cs="Arial"/>
          <w:sz w:val="22"/>
          <w:szCs w:val="22"/>
        </w:rPr>
        <w:t xml:space="preserve">, </w:t>
      </w:r>
      <w:r w:rsidR="002A55E1">
        <w:rPr>
          <w:rFonts w:ascii="Arial" w:hAnsi="Arial" w:cs="Arial"/>
          <w:sz w:val="22"/>
          <w:szCs w:val="22"/>
        </w:rPr>
        <w:t xml:space="preserve">(ii) </w:t>
      </w:r>
      <w:r w:rsidR="00A657B9">
        <w:rPr>
          <w:rFonts w:ascii="Arial" w:hAnsi="Arial" w:cs="Arial"/>
          <w:sz w:val="22"/>
          <w:szCs w:val="22"/>
        </w:rPr>
        <w:t xml:space="preserve">la </w:t>
      </w:r>
      <w:r w:rsidR="002A55E1">
        <w:rPr>
          <w:rFonts w:ascii="Arial" w:hAnsi="Arial" w:cs="Arial"/>
          <w:sz w:val="22"/>
          <w:szCs w:val="22"/>
        </w:rPr>
        <w:t>presenta</w:t>
      </w:r>
      <w:r w:rsidR="0015059D">
        <w:rPr>
          <w:rFonts w:ascii="Arial" w:hAnsi="Arial" w:cs="Arial"/>
          <w:sz w:val="22"/>
          <w:szCs w:val="22"/>
        </w:rPr>
        <w:t xml:space="preserve">ción de </w:t>
      </w:r>
      <w:r w:rsidRPr="00DF65D2">
        <w:rPr>
          <w:rFonts w:ascii="Arial" w:hAnsi="Arial" w:cs="Arial"/>
          <w:sz w:val="22"/>
          <w:szCs w:val="22"/>
        </w:rPr>
        <w:t>propuestas de medidas para mejorar la ejecución</w:t>
      </w:r>
      <w:r w:rsidR="0073646D">
        <w:rPr>
          <w:rFonts w:ascii="Arial" w:hAnsi="Arial" w:cs="Arial"/>
          <w:sz w:val="22"/>
          <w:szCs w:val="22"/>
        </w:rPr>
        <w:t xml:space="preserve"> </w:t>
      </w:r>
      <w:r w:rsidR="0015059D">
        <w:rPr>
          <w:rFonts w:ascii="Arial" w:hAnsi="Arial" w:cs="Arial"/>
          <w:sz w:val="22"/>
          <w:szCs w:val="22"/>
        </w:rPr>
        <w:t>i</w:t>
      </w:r>
      <w:r w:rsidR="0073646D">
        <w:rPr>
          <w:rFonts w:ascii="Arial" w:hAnsi="Arial" w:cs="Arial"/>
          <w:sz w:val="22"/>
          <w:szCs w:val="22"/>
        </w:rPr>
        <w:t>ntegral</w:t>
      </w:r>
      <w:r w:rsidR="0015059D">
        <w:rPr>
          <w:rFonts w:ascii="Arial" w:hAnsi="Arial" w:cs="Arial"/>
          <w:sz w:val="22"/>
          <w:szCs w:val="22"/>
        </w:rPr>
        <w:t xml:space="preserve"> de los Componentes</w:t>
      </w:r>
      <w:r w:rsidR="0073646D">
        <w:rPr>
          <w:rFonts w:ascii="Arial" w:hAnsi="Arial" w:cs="Arial"/>
          <w:sz w:val="22"/>
          <w:szCs w:val="22"/>
        </w:rPr>
        <w:t xml:space="preserve">, </w:t>
      </w:r>
      <w:r w:rsidRPr="00DF65D2">
        <w:rPr>
          <w:rFonts w:ascii="Arial" w:hAnsi="Arial" w:cs="Arial"/>
          <w:sz w:val="22"/>
          <w:szCs w:val="22"/>
        </w:rPr>
        <w:t xml:space="preserve"> y (i</w:t>
      </w:r>
      <w:r w:rsidR="002A55E1">
        <w:rPr>
          <w:rFonts w:ascii="Arial" w:hAnsi="Arial" w:cs="Arial"/>
          <w:sz w:val="22"/>
          <w:szCs w:val="22"/>
        </w:rPr>
        <w:t>i</w:t>
      </w:r>
      <w:r w:rsidRPr="00DF65D2">
        <w:rPr>
          <w:rFonts w:ascii="Arial" w:hAnsi="Arial" w:cs="Arial"/>
          <w:sz w:val="22"/>
          <w:szCs w:val="22"/>
        </w:rPr>
        <w:t>i)</w:t>
      </w:r>
      <w:r w:rsidR="00A657B9">
        <w:rPr>
          <w:rFonts w:ascii="Arial" w:hAnsi="Arial" w:cs="Arial"/>
          <w:sz w:val="22"/>
          <w:szCs w:val="22"/>
        </w:rPr>
        <w:t xml:space="preserve"> los</w:t>
      </w:r>
      <w:r w:rsidRPr="00DF65D2">
        <w:rPr>
          <w:rFonts w:ascii="Arial" w:hAnsi="Arial" w:cs="Arial"/>
          <w:sz w:val="22"/>
          <w:szCs w:val="22"/>
        </w:rPr>
        <w:t xml:space="preserve"> </w:t>
      </w:r>
      <w:r w:rsidR="002A55E1">
        <w:rPr>
          <w:rFonts w:ascii="Arial" w:hAnsi="Arial" w:cs="Arial"/>
          <w:sz w:val="22"/>
          <w:szCs w:val="22"/>
        </w:rPr>
        <w:t xml:space="preserve">avances del </w:t>
      </w:r>
      <w:r w:rsidRPr="00DF65D2">
        <w:rPr>
          <w:rFonts w:ascii="Arial" w:hAnsi="Arial" w:cs="Arial"/>
          <w:sz w:val="22"/>
          <w:szCs w:val="22"/>
        </w:rPr>
        <w:t xml:space="preserve">seguimiento </w:t>
      </w:r>
      <w:r w:rsidR="002A55E1">
        <w:rPr>
          <w:rFonts w:ascii="Arial" w:hAnsi="Arial" w:cs="Arial"/>
          <w:sz w:val="22"/>
          <w:szCs w:val="22"/>
        </w:rPr>
        <w:t xml:space="preserve">y cumplimiento </w:t>
      </w:r>
      <w:r w:rsidRPr="00DF65D2">
        <w:rPr>
          <w:rFonts w:ascii="Arial" w:hAnsi="Arial" w:cs="Arial"/>
          <w:sz w:val="22"/>
          <w:szCs w:val="22"/>
        </w:rPr>
        <w:t xml:space="preserve">a las recomendaciones y planes de acción </w:t>
      </w:r>
      <w:r w:rsidR="002A55E1">
        <w:rPr>
          <w:rFonts w:ascii="Arial" w:hAnsi="Arial" w:cs="Arial"/>
          <w:sz w:val="22"/>
          <w:szCs w:val="22"/>
        </w:rPr>
        <w:t xml:space="preserve">propuestos </w:t>
      </w:r>
      <w:r w:rsidRPr="00DF65D2">
        <w:rPr>
          <w:rFonts w:ascii="Arial" w:hAnsi="Arial" w:cs="Arial"/>
          <w:sz w:val="22"/>
          <w:szCs w:val="22"/>
        </w:rPr>
        <w:t xml:space="preserve">por el </w:t>
      </w:r>
      <w:r w:rsidR="00F5217D" w:rsidRPr="00DF65D2">
        <w:rPr>
          <w:rFonts w:ascii="Arial" w:hAnsi="Arial" w:cs="Arial"/>
          <w:sz w:val="22"/>
          <w:szCs w:val="22"/>
        </w:rPr>
        <w:t>C</w:t>
      </w:r>
      <w:r w:rsidRPr="00DF65D2">
        <w:rPr>
          <w:rFonts w:ascii="Arial" w:hAnsi="Arial" w:cs="Arial"/>
          <w:sz w:val="22"/>
          <w:szCs w:val="22"/>
        </w:rPr>
        <w:t>omité.</w:t>
      </w:r>
    </w:p>
    <w:p w:rsidR="00773C41" w:rsidRPr="00DF65D2" w:rsidRDefault="001E7F1D" w:rsidP="00E326C4">
      <w:pPr>
        <w:numPr>
          <w:ilvl w:val="0"/>
          <w:numId w:val="13"/>
        </w:numPr>
        <w:autoSpaceDE w:val="0"/>
        <w:autoSpaceDN w:val="0"/>
        <w:adjustRightInd w:val="0"/>
        <w:spacing w:before="120" w:after="120"/>
        <w:ind w:left="714" w:hanging="357"/>
        <w:jc w:val="both"/>
        <w:rPr>
          <w:rFonts w:ascii="Arial" w:hAnsi="Arial" w:cs="Arial"/>
          <w:sz w:val="22"/>
          <w:szCs w:val="22"/>
        </w:rPr>
      </w:pPr>
      <w:r w:rsidRPr="00DF65D2">
        <w:rPr>
          <w:rFonts w:ascii="Arial" w:hAnsi="Arial" w:cs="Arial"/>
          <w:sz w:val="22"/>
          <w:szCs w:val="22"/>
        </w:rPr>
        <w:t>Presentará</w:t>
      </w:r>
      <w:r w:rsidR="00590E73" w:rsidRPr="00DF65D2">
        <w:rPr>
          <w:rFonts w:ascii="Arial" w:hAnsi="Arial" w:cs="Arial"/>
          <w:sz w:val="22"/>
          <w:szCs w:val="22"/>
        </w:rPr>
        <w:t>n</w:t>
      </w:r>
      <w:r w:rsidRPr="00DF65D2">
        <w:rPr>
          <w:rFonts w:ascii="Arial" w:hAnsi="Arial" w:cs="Arial"/>
          <w:sz w:val="22"/>
          <w:szCs w:val="22"/>
        </w:rPr>
        <w:t xml:space="preserve"> sus recomendaciones a las </w:t>
      </w:r>
      <w:r w:rsidR="006F5DCF" w:rsidRPr="00DF65D2">
        <w:rPr>
          <w:rFonts w:ascii="Arial" w:hAnsi="Arial" w:cs="Arial"/>
          <w:sz w:val="22"/>
          <w:szCs w:val="22"/>
        </w:rPr>
        <w:t xml:space="preserve">entidades ejecutoras </w:t>
      </w:r>
      <w:r w:rsidRPr="00DF65D2">
        <w:rPr>
          <w:rFonts w:ascii="Arial" w:hAnsi="Arial" w:cs="Arial"/>
          <w:sz w:val="22"/>
          <w:szCs w:val="22"/>
        </w:rPr>
        <w:t>relacionadas con la ejecución del Pro</w:t>
      </w:r>
      <w:r w:rsidR="00590E73" w:rsidRPr="00DF65D2">
        <w:rPr>
          <w:rFonts w:ascii="Arial" w:hAnsi="Arial" w:cs="Arial"/>
          <w:sz w:val="22"/>
          <w:szCs w:val="22"/>
        </w:rPr>
        <w:t>grama</w:t>
      </w:r>
      <w:r w:rsidRPr="00DF65D2">
        <w:rPr>
          <w:rFonts w:ascii="Arial" w:hAnsi="Arial" w:cs="Arial"/>
          <w:sz w:val="22"/>
          <w:szCs w:val="22"/>
        </w:rPr>
        <w:t>.</w:t>
      </w:r>
    </w:p>
    <w:p w:rsidR="001E7F1D" w:rsidRPr="0052685E" w:rsidRDefault="001E7F1D" w:rsidP="00E326C4">
      <w:pPr>
        <w:numPr>
          <w:ilvl w:val="0"/>
          <w:numId w:val="13"/>
        </w:numPr>
        <w:autoSpaceDE w:val="0"/>
        <w:autoSpaceDN w:val="0"/>
        <w:adjustRightInd w:val="0"/>
        <w:spacing w:before="120" w:after="120"/>
        <w:ind w:left="714" w:hanging="357"/>
        <w:jc w:val="both"/>
        <w:rPr>
          <w:rFonts w:ascii="Arial" w:hAnsi="Arial" w:cs="Arial"/>
          <w:sz w:val="22"/>
          <w:szCs w:val="22"/>
          <w:lang w:val="es-NI"/>
        </w:rPr>
      </w:pPr>
      <w:r w:rsidRPr="00DF65D2">
        <w:rPr>
          <w:rFonts w:ascii="Arial" w:hAnsi="Arial" w:cs="Arial"/>
          <w:sz w:val="22"/>
          <w:szCs w:val="22"/>
        </w:rPr>
        <w:t xml:space="preserve">Las deliberaciones, conclusiones y acuerdos de cada sesión deberán registrarse </w:t>
      </w:r>
      <w:r w:rsidRPr="0052685E">
        <w:rPr>
          <w:rFonts w:ascii="Arial" w:hAnsi="Arial" w:cs="Arial"/>
          <w:sz w:val="22"/>
          <w:szCs w:val="22"/>
        </w:rPr>
        <w:t xml:space="preserve">en </w:t>
      </w:r>
      <w:r w:rsidR="00BD6FDE" w:rsidRPr="0052685E">
        <w:rPr>
          <w:rFonts w:ascii="Arial" w:hAnsi="Arial" w:cs="Arial"/>
          <w:sz w:val="22"/>
          <w:szCs w:val="22"/>
        </w:rPr>
        <w:t>A</w:t>
      </w:r>
      <w:r w:rsidRPr="0052685E">
        <w:rPr>
          <w:rFonts w:ascii="Arial" w:hAnsi="Arial" w:cs="Arial"/>
          <w:sz w:val="22"/>
          <w:szCs w:val="22"/>
        </w:rPr>
        <w:t>cta</w:t>
      </w:r>
      <w:r w:rsidRPr="0052685E">
        <w:rPr>
          <w:rFonts w:ascii="Arial" w:hAnsi="Arial" w:cs="Arial"/>
          <w:sz w:val="22"/>
          <w:szCs w:val="22"/>
          <w:lang w:val="es-NI"/>
        </w:rPr>
        <w:t xml:space="preserve"> que será aprobada y firmada por todos los miembros participantes.</w:t>
      </w:r>
    </w:p>
    <w:p w:rsidR="001E7F1D" w:rsidRPr="00DF65D2" w:rsidRDefault="00070408" w:rsidP="00281D19">
      <w:pPr>
        <w:tabs>
          <w:tab w:val="left" w:pos="907"/>
        </w:tabs>
        <w:autoSpaceDE w:val="0"/>
        <w:autoSpaceDN w:val="0"/>
        <w:adjustRightInd w:val="0"/>
        <w:jc w:val="both"/>
        <w:rPr>
          <w:rFonts w:ascii="Arial" w:hAnsi="Arial" w:cs="Arial"/>
          <w:sz w:val="22"/>
          <w:szCs w:val="22"/>
          <w:lang w:val="es-NI"/>
        </w:rPr>
      </w:pPr>
      <w:r w:rsidRPr="0052685E">
        <w:rPr>
          <w:rFonts w:ascii="Arial" w:hAnsi="Arial" w:cs="Arial"/>
          <w:sz w:val="22"/>
          <w:szCs w:val="22"/>
          <w:lang w:val="es-NI"/>
        </w:rPr>
        <w:t xml:space="preserve">En </w:t>
      </w:r>
      <w:r w:rsidR="00BD6FDE" w:rsidRPr="0052685E">
        <w:rPr>
          <w:rFonts w:ascii="Arial" w:hAnsi="Arial" w:cs="Arial"/>
          <w:sz w:val="22"/>
          <w:szCs w:val="22"/>
          <w:lang w:val="es-NI"/>
        </w:rPr>
        <w:t>los</w:t>
      </w:r>
      <w:r w:rsidRPr="0052685E">
        <w:rPr>
          <w:rFonts w:ascii="Arial" w:hAnsi="Arial" w:cs="Arial"/>
          <w:sz w:val="22"/>
          <w:szCs w:val="22"/>
          <w:lang w:val="es-NI"/>
        </w:rPr>
        <w:t xml:space="preserve"> Anexo</w:t>
      </w:r>
      <w:r w:rsidR="00BD6FDE" w:rsidRPr="0052685E">
        <w:rPr>
          <w:rFonts w:ascii="Arial" w:hAnsi="Arial" w:cs="Arial"/>
          <w:sz w:val="22"/>
          <w:szCs w:val="22"/>
          <w:lang w:val="es-NI"/>
        </w:rPr>
        <w:t>s</w:t>
      </w:r>
      <w:r w:rsidRPr="0052685E">
        <w:rPr>
          <w:rFonts w:ascii="Arial" w:hAnsi="Arial" w:cs="Arial"/>
          <w:sz w:val="22"/>
          <w:szCs w:val="22"/>
          <w:lang w:val="es-NI"/>
        </w:rPr>
        <w:t xml:space="preserve"> </w:t>
      </w:r>
      <w:r w:rsidR="00BD6FDE" w:rsidRPr="00915CA3">
        <w:rPr>
          <w:rFonts w:ascii="Arial" w:hAnsi="Arial" w:cs="Arial"/>
          <w:color w:val="0000FF"/>
          <w:sz w:val="22"/>
          <w:szCs w:val="22"/>
          <w:lang w:val="es-NI"/>
        </w:rPr>
        <w:t>A</w:t>
      </w:r>
      <w:r w:rsidR="0078173F">
        <w:rPr>
          <w:rFonts w:ascii="Arial" w:hAnsi="Arial" w:cs="Arial"/>
          <w:color w:val="0000FF"/>
          <w:sz w:val="22"/>
          <w:szCs w:val="22"/>
          <w:lang w:val="es-NI"/>
        </w:rPr>
        <w:t>5</w:t>
      </w:r>
      <w:r w:rsidR="00BD6FDE" w:rsidRPr="00915CA3">
        <w:rPr>
          <w:rFonts w:ascii="Arial" w:hAnsi="Arial" w:cs="Arial"/>
          <w:color w:val="0000FF"/>
          <w:sz w:val="22"/>
          <w:szCs w:val="22"/>
          <w:lang w:val="es-NI"/>
        </w:rPr>
        <w:t xml:space="preserve"> </w:t>
      </w:r>
      <w:r w:rsidR="00BD6FDE" w:rsidRPr="00915CA3">
        <w:rPr>
          <w:rFonts w:ascii="Arial" w:hAnsi="Arial" w:cs="Arial"/>
          <w:sz w:val="22"/>
          <w:szCs w:val="22"/>
          <w:lang w:val="es-NI"/>
        </w:rPr>
        <w:t>y</w:t>
      </w:r>
      <w:r w:rsidR="00BD6FDE" w:rsidRPr="00915CA3">
        <w:rPr>
          <w:rFonts w:ascii="Arial" w:hAnsi="Arial" w:cs="Arial"/>
          <w:color w:val="0000FF"/>
          <w:sz w:val="22"/>
          <w:szCs w:val="22"/>
          <w:lang w:val="es-NI"/>
        </w:rPr>
        <w:t xml:space="preserve"> A</w:t>
      </w:r>
      <w:r w:rsidR="0078173F">
        <w:rPr>
          <w:rFonts w:ascii="Arial" w:hAnsi="Arial" w:cs="Arial"/>
          <w:color w:val="0000FF"/>
          <w:sz w:val="22"/>
          <w:szCs w:val="22"/>
          <w:lang w:val="es-NI"/>
        </w:rPr>
        <w:t>6</w:t>
      </w:r>
      <w:r w:rsidR="00BD6FDE" w:rsidRPr="00915CA3">
        <w:rPr>
          <w:rFonts w:ascii="Arial" w:hAnsi="Arial" w:cs="Arial"/>
          <w:color w:val="0000FF"/>
          <w:sz w:val="22"/>
          <w:szCs w:val="22"/>
          <w:lang w:val="es-NI"/>
        </w:rPr>
        <w:t xml:space="preserve"> </w:t>
      </w:r>
      <w:r w:rsidR="00BD6FDE" w:rsidRPr="0052685E">
        <w:rPr>
          <w:rFonts w:ascii="Arial" w:hAnsi="Arial" w:cs="Arial"/>
          <w:sz w:val="22"/>
          <w:szCs w:val="22"/>
          <w:lang w:val="es-NI"/>
        </w:rPr>
        <w:t>se detallan</w:t>
      </w:r>
      <w:r w:rsidRPr="0052685E">
        <w:rPr>
          <w:rFonts w:ascii="Arial" w:hAnsi="Arial" w:cs="Arial"/>
          <w:sz w:val="22"/>
          <w:szCs w:val="22"/>
          <w:lang w:val="es-NI"/>
        </w:rPr>
        <w:t xml:space="preserve"> las funciones del </w:t>
      </w:r>
      <w:r w:rsidR="00BD6FDE" w:rsidRPr="0052685E">
        <w:rPr>
          <w:rFonts w:ascii="Arial" w:hAnsi="Arial" w:cs="Arial"/>
          <w:sz w:val="22"/>
          <w:szCs w:val="22"/>
          <w:lang w:val="es-NI"/>
        </w:rPr>
        <w:t>Comité de</w:t>
      </w:r>
      <w:r w:rsidR="00360B74" w:rsidRPr="0052685E">
        <w:rPr>
          <w:rFonts w:ascii="Arial" w:hAnsi="Arial" w:cs="Arial"/>
          <w:sz w:val="22"/>
          <w:szCs w:val="22"/>
          <w:lang w:val="es-NI"/>
        </w:rPr>
        <w:t xml:space="preserve"> Coordinación y </w:t>
      </w:r>
      <w:r w:rsidR="00BD6FDE" w:rsidRPr="0052685E">
        <w:rPr>
          <w:rFonts w:ascii="Arial" w:hAnsi="Arial" w:cs="Arial"/>
          <w:sz w:val="22"/>
          <w:szCs w:val="22"/>
          <w:lang w:val="es-NI"/>
        </w:rPr>
        <w:t xml:space="preserve"> Seguimiento del Programa y de</w:t>
      </w:r>
      <w:r w:rsidR="00A657B9">
        <w:rPr>
          <w:rFonts w:ascii="Arial" w:hAnsi="Arial" w:cs="Arial"/>
          <w:sz w:val="22"/>
          <w:szCs w:val="22"/>
          <w:lang w:val="es-NI"/>
        </w:rPr>
        <w:t xml:space="preserve"> </w:t>
      </w:r>
      <w:r w:rsidR="00BD6FDE" w:rsidRPr="0052685E">
        <w:rPr>
          <w:rFonts w:ascii="Arial" w:hAnsi="Arial" w:cs="Arial"/>
          <w:sz w:val="22"/>
          <w:szCs w:val="22"/>
          <w:lang w:val="es-NI"/>
        </w:rPr>
        <w:t>l</w:t>
      </w:r>
      <w:r w:rsidR="00A657B9">
        <w:rPr>
          <w:rFonts w:ascii="Arial" w:hAnsi="Arial" w:cs="Arial"/>
          <w:sz w:val="22"/>
          <w:szCs w:val="22"/>
          <w:lang w:val="es-NI"/>
        </w:rPr>
        <w:t>a</w:t>
      </w:r>
      <w:r w:rsidR="00BD6FDE" w:rsidRPr="0052685E">
        <w:rPr>
          <w:rFonts w:ascii="Arial" w:hAnsi="Arial" w:cs="Arial"/>
          <w:sz w:val="22"/>
          <w:szCs w:val="22"/>
          <w:lang w:val="es-NI"/>
        </w:rPr>
        <w:t xml:space="preserve"> </w:t>
      </w:r>
      <w:r w:rsidRPr="0052685E">
        <w:rPr>
          <w:rFonts w:ascii="Arial" w:hAnsi="Arial" w:cs="Arial"/>
          <w:sz w:val="22"/>
          <w:szCs w:val="22"/>
          <w:lang w:val="es-NI"/>
        </w:rPr>
        <w:t>Secretar</w:t>
      </w:r>
      <w:r w:rsidR="00A657B9">
        <w:rPr>
          <w:rFonts w:ascii="Arial" w:hAnsi="Arial" w:cs="Arial"/>
          <w:sz w:val="22"/>
          <w:szCs w:val="22"/>
          <w:lang w:val="es-NI"/>
        </w:rPr>
        <w:t>ía</w:t>
      </w:r>
      <w:r w:rsidRPr="0052685E">
        <w:rPr>
          <w:rFonts w:ascii="Arial" w:hAnsi="Arial" w:cs="Arial"/>
          <w:sz w:val="22"/>
          <w:szCs w:val="22"/>
          <w:lang w:val="es-NI"/>
        </w:rPr>
        <w:t xml:space="preserve"> del</w:t>
      </w:r>
      <w:r w:rsidRPr="00DF65D2">
        <w:rPr>
          <w:rFonts w:ascii="Arial" w:hAnsi="Arial" w:cs="Arial"/>
          <w:sz w:val="22"/>
          <w:szCs w:val="22"/>
          <w:lang w:val="es-NI"/>
        </w:rPr>
        <w:t xml:space="preserve"> C</w:t>
      </w:r>
      <w:r w:rsidR="00BD6FDE">
        <w:rPr>
          <w:rFonts w:ascii="Arial" w:hAnsi="Arial" w:cs="Arial"/>
          <w:sz w:val="22"/>
          <w:szCs w:val="22"/>
          <w:lang w:val="es-NI"/>
        </w:rPr>
        <w:t>omité, respectivamente</w:t>
      </w:r>
      <w:r w:rsidR="00D92437">
        <w:rPr>
          <w:rFonts w:ascii="Arial" w:hAnsi="Arial" w:cs="Arial"/>
          <w:sz w:val="22"/>
          <w:szCs w:val="22"/>
          <w:lang w:val="es-NI"/>
        </w:rPr>
        <w:t>.</w:t>
      </w:r>
    </w:p>
    <w:p w:rsidR="00281D19" w:rsidRPr="00DF65D2" w:rsidRDefault="00281D19" w:rsidP="00281D19">
      <w:pPr>
        <w:tabs>
          <w:tab w:val="left" w:pos="907"/>
        </w:tabs>
        <w:autoSpaceDE w:val="0"/>
        <w:autoSpaceDN w:val="0"/>
        <w:adjustRightInd w:val="0"/>
        <w:jc w:val="both"/>
        <w:rPr>
          <w:rFonts w:ascii="Arial" w:hAnsi="Arial" w:cs="Arial"/>
          <w:sz w:val="22"/>
          <w:szCs w:val="22"/>
          <w:lang w:val="es-NI"/>
        </w:rPr>
      </w:pPr>
    </w:p>
    <w:p w:rsidR="001E7F1D" w:rsidRPr="0015059D" w:rsidRDefault="00D75D4E" w:rsidP="00BA7852">
      <w:pPr>
        <w:pStyle w:val="ListParagraph"/>
        <w:numPr>
          <w:ilvl w:val="2"/>
          <w:numId w:val="1"/>
        </w:numPr>
        <w:ind w:left="714" w:hanging="357"/>
        <w:jc w:val="both"/>
        <w:outlineLvl w:val="2"/>
        <w:rPr>
          <w:rFonts w:ascii="Arial" w:hAnsi="Arial" w:cs="Arial"/>
          <w:sz w:val="22"/>
          <w:szCs w:val="22"/>
        </w:rPr>
      </w:pPr>
      <w:bookmarkStart w:id="41" w:name="_Toc275885884"/>
      <w:bookmarkStart w:id="42" w:name="_Toc454298470"/>
      <w:r w:rsidRPr="0015059D">
        <w:rPr>
          <w:rFonts w:ascii="Arial" w:hAnsi="Arial" w:cs="Arial"/>
          <w:sz w:val="22"/>
          <w:szCs w:val="22"/>
        </w:rPr>
        <w:t xml:space="preserve">Coordinación </w:t>
      </w:r>
      <w:r w:rsidR="00CB6481">
        <w:rPr>
          <w:rFonts w:ascii="Arial" w:hAnsi="Arial" w:cs="Arial"/>
          <w:sz w:val="22"/>
          <w:szCs w:val="22"/>
        </w:rPr>
        <w:t xml:space="preserve">de los Componentes </w:t>
      </w:r>
      <w:r w:rsidR="001E7F1D" w:rsidRPr="0015059D">
        <w:rPr>
          <w:rFonts w:ascii="Arial" w:hAnsi="Arial" w:cs="Arial"/>
          <w:sz w:val="22"/>
          <w:szCs w:val="22"/>
        </w:rPr>
        <w:t>del Pro</w:t>
      </w:r>
      <w:r w:rsidR="00590E73" w:rsidRPr="0015059D">
        <w:rPr>
          <w:rFonts w:ascii="Arial" w:hAnsi="Arial" w:cs="Arial"/>
          <w:sz w:val="22"/>
          <w:szCs w:val="22"/>
        </w:rPr>
        <w:t>grama</w:t>
      </w:r>
      <w:bookmarkEnd w:id="41"/>
      <w:bookmarkEnd w:id="42"/>
    </w:p>
    <w:p w:rsidR="00281D19" w:rsidRPr="00DF65D2" w:rsidRDefault="00281D19" w:rsidP="00281D19">
      <w:pPr>
        <w:tabs>
          <w:tab w:val="left" w:pos="907"/>
        </w:tabs>
        <w:autoSpaceDE w:val="0"/>
        <w:autoSpaceDN w:val="0"/>
        <w:adjustRightInd w:val="0"/>
        <w:jc w:val="both"/>
        <w:rPr>
          <w:rFonts w:ascii="Arial" w:hAnsi="Arial" w:cs="Arial"/>
          <w:sz w:val="22"/>
          <w:szCs w:val="22"/>
          <w:lang w:val="es-NI"/>
        </w:rPr>
      </w:pPr>
    </w:p>
    <w:p w:rsidR="00281D19" w:rsidRDefault="001E7F1D" w:rsidP="00281D19">
      <w:pPr>
        <w:tabs>
          <w:tab w:val="left" w:pos="907"/>
        </w:tabs>
        <w:autoSpaceDE w:val="0"/>
        <w:autoSpaceDN w:val="0"/>
        <w:adjustRightInd w:val="0"/>
        <w:jc w:val="both"/>
        <w:rPr>
          <w:rFonts w:ascii="Arial" w:hAnsi="Arial" w:cs="Arial"/>
          <w:sz w:val="22"/>
          <w:szCs w:val="22"/>
          <w:lang w:val="es-NI"/>
        </w:rPr>
      </w:pPr>
      <w:r w:rsidRPr="00DF65D2">
        <w:rPr>
          <w:rFonts w:ascii="Arial" w:hAnsi="Arial" w:cs="Arial"/>
          <w:sz w:val="22"/>
          <w:szCs w:val="22"/>
          <w:lang w:val="es-NI"/>
        </w:rPr>
        <w:t xml:space="preserve">La </w:t>
      </w:r>
      <w:r w:rsidR="00590E73" w:rsidRPr="00DF65D2">
        <w:rPr>
          <w:rFonts w:ascii="Arial" w:hAnsi="Arial" w:cs="Arial"/>
          <w:sz w:val="22"/>
          <w:szCs w:val="22"/>
          <w:lang w:val="es-NI"/>
        </w:rPr>
        <w:t>c</w:t>
      </w:r>
      <w:r w:rsidRPr="00DF65D2">
        <w:rPr>
          <w:rFonts w:ascii="Arial" w:hAnsi="Arial" w:cs="Arial"/>
          <w:sz w:val="22"/>
          <w:szCs w:val="22"/>
          <w:lang w:val="es-NI"/>
        </w:rPr>
        <w:t xml:space="preserve">oordinación </w:t>
      </w:r>
      <w:r w:rsidR="00590E73" w:rsidRPr="00DF65D2">
        <w:rPr>
          <w:rFonts w:ascii="Arial" w:hAnsi="Arial" w:cs="Arial"/>
          <w:sz w:val="22"/>
          <w:szCs w:val="22"/>
          <w:lang w:val="es-NI"/>
        </w:rPr>
        <w:t>g</w:t>
      </w:r>
      <w:r w:rsidRPr="00DF65D2">
        <w:rPr>
          <w:rFonts w:ascii="Arial" w:hAnsi="Arial" w:cs="Arial"/>
          <w:sz w:val="22"/>
          <w:szCs w:val="22"/>
          <w:lang w:val="es-NI"/>
        </w:rPr>
        <w:t xml:space="preserve">eneral del </w:t>
      </w:r>
      <w:r w:rsidR="00590E73" w:rsidRPr="00DF65D2">
        <w:rPr>
          <w:rFonts w:ascii="Arial" w:hAnsi="Arial" w:cs="Arial"/>
          <w:sz w:val="22"/>
          <w:szCs w:val="22"/>
          <w:lang w:val="es-NI"/>
        </w:rPr>
        <w:t xml:space="preserve">Programa constituye </w:t>
      </w:r>
      <w:r w:rsidRPr="00DF65D2">
        <w:rPr>
          <w:rFonts w:ascii="Arial" w:hAnsi="Arial" w:cs="Arial"/>
          <w:sz w:val="22"/>
          <w:szCs w:val="22"/>
          <w:lang w:val="es-NI"/>
        </w:rPr>
        <w:t>el segundo nivel de coordinación</w:t>
      </w:r>
      <w:r w:rsidR="00590E73" w:rsidRPr="00DF65D2">
        <w:rPr>
          <w:rFonts w:ascii="Arial" w:hAnsi="Arial" w:cs="Arial"/>
          <w:sz w:val="22"/>
          <w:szCs w:val="22"/>
          <w:lang w:val="es-NI"/>
        </w:rPr>
        <w:t>, se ejercer</w:t>
      </w:r>
      <w:r w:rsidRPr="00DF65D2">
        <w:rPr>
          <w:rFonts w:ascii="Arial" w:hAnsi="Arial" w:cs="Arial"/>
          <w:sz w:val="22"/>
          <w:szCs w:val="22"/>
          <w:lang w:val="es-NI"/>
        </w:rPr>
        <w:t>á por medio de la</w:t>
      </w:r>
      <w:r w:rsidR="00632A74">
        <w:rPr>
          <w:rFonts w:ascii="Arial" w:hAnsi="Arial" w:cs="Arial"/>
          <w:sz w:val="22"/>
          <w:szCs w:val="22"/>
          <w:lang w:val="es-NI"/>
        </w:rPr>
        <w:t>s</w:t>
      </w:r>
      <w:r w:rsidRPr="00DF65D2">
        <w:rPr>
          <w:rFonts w:ascii="Arial" w:hAnsi="Arial" w:cs="Arial"/>
          <w:sz w:val="22"/>
          <w:szCs w:val="22"/>
          <w:lang w:val="es-NI"/>
        </w:rPr>
        <w:t xml:space="preserve"> </w:t>
      </w:r>
      <w:r w:rsidR="005E19A6">
        <w:rPr>
          <w:rFonts w:ascii="Arial" w:hAnsi="Arial" w:cs="Arial"/>
          <w:sz w:val="22"/>
          <w:szCs w:val="22"/>
          <w:lang w:val="es-NI"/>
        </w:rPr>
        <w:t>U</w:t>
      </w:r>
      <w:r w:rsidRPr="00DF65D2">
        <w:rPr>
          <w:rFonts w:ascii="Arial" w:hAnsi="Arial" w:cs="Arial"/>
          <w:sz w:val="22"/>
          <w:szCs w:val="22"/>
          <w:lang w:val="es-NI"/>
        </w:rPr>
        <w:t>nidad</w:t>
      </w:r>
      <w:r w:rsidR="00632A74">
        <w:rPr>
          <w:rFonts w:ascii="Arial" w:hAnsi="Arial" w:cs="Arial"/>
          <w:sz w:val="22"/>
          <w:szCs w:val="22"/>
          <w:lang w:val="es-NI"/>
        </w:rPr>
        <w:t>es</w:t>
      </w:r>
      <w:r w:rsidRPr="00DF65D2">
        <w:rPr>
          <w:rFonts w:ascii="Arial" w:hAnsi="Arial" w:cs="Arial"/>
          <w:sz w:val="22"/>
          <w:szCs w:val="22"/>
          <w:lang w:val="es-NI"/>
        </w:rPr>
        <w:t xml:space="preserve"> </w:t>
      </w:r>
      <w:r w:rsidR="005E19A6">
        <w:rPr>
          <w:rFonts w:ascii="Arial" w:hAnsi="Arial" w:cs="Arial"/>
          <w:sz w:val="22"/>
          <w:szCs w:val="22"/>
          <w:lang w:val="es-NI"/>
        </w:rPr>
        <w:t>Ejecutora</w:t>
      </w:r>
      <w:r w:rsidR="00632A74">
        <w:rPr>
          <w:rFonts w:ascii="Arial" w:hAnsi="Arial" w:cs="Arial"/>
          <w:sz w:val="22"/>
          <w:szCs w:val="22"/>
          <w:lang w:val="es-NI"/>
        </w:rPr>
        <w:t>s</w:t>
      </w:r>
      <w:r w:rsidR="005E19A6">
        <w:rPr>
          <w:rFonts w:ascii="Arial" w:hAnsi="Arial" w:cs="Arial"/>
          <w:sz w:val="22"/>
          <w:szCs w:val="22"/>
          <w:lang w:val="es-NI"/>
        </w:rPr>
        <w:t xml:space="preserve"> </w:t>
      </w:r>
      <w:r w:rsidRPr="00DF65D2">
        <w:rPr>
          <w:rFonts w:ascii="Arial" w:hAnsi="Arial" w:cs="Arial"/>
          <w:sz w:val="22"/>
          <w:szCs w:val="22"/>
          <w:lang w:val="es-NI"/>
        </w:rPr>
        <w:t>de</w:t>
      </w:r>
      <w:r w:rsidR="00632A74">
        <w:rPr>
          <w:rFonts w:ascii="Arial" w:hAnsi="Arial" w:cs="Arial"/>
          <w:sz w:val="22"/>
          <w:szCs w:val="22"/>
          <w:lang w:val="es-NI"/>
        </w:rPr>
        <w:t xml:space="preserve"> </w:t>
      </w:r>
      <w:r w:rsidRPr="00DF65D2">
        <w:rPr>
          <w:rFonts w:ascii="Arial" w:hAnsi="Arial" w:cs="Arial"/>
          <w:sz w:val="22"/>
          <w:szCs w:val="22"/>
          <w:lang w:val="es-NI"/>
        </w:rPr>
        <w:t>l</w:t>
      </w:r>
      <w:r w:rsidR="00632A74">
        <w:rPr>
          <w:rFonts w:ascii="Arial" w:hAnsi="Arial" w:cs="Arial"/>
          <w:sz w:val="22"/>
          <w:szCs w:val="22"/>
          <w:lang w:val="es-NI"/>
        </w:rPr>
        <w:t xml:space="preserve">os Componentes </w:t>
      </w:r>
      <w:r w:rsidRPr="00DF65D2">
        <w:rPr>
          <w:rFonts w:ascii="Arial" w:hAnsi="Arial" w:cs="Arial"/>
          <w:sz w:val="22"/>
          <w:szCs w:val="22"/>
          <w:lang w:val="es-NI"/>
        </w:rPr>
        <w:t>(U</w:t>
      </w:r>
      <w:r w:rsidR="005E19A6">
        <w:rPr>
          <w:rFonts w:ascii="Arial" w:hAnsi="Arial" w:cs="Arial"/>
          <w:sz w:val="22"/>
          <w:szCs w:val="22"/>
          <w:lang w:val="es-NI"/>
        </w:rPr>
        <w:t>E</w:t>
      </w:r>
      <w:r w:rsidRPr="00DF65D2">
        <w:rPr>
          <w:rFonts w:ascii="Arial" w:hAnsi="Arial" w:cs="Arial"/>
          <w:sz w:val="22"/>
          <w:szCs w:val="22"/>
          <w:lang w:val="es-NI"/>
        </w:rPr>
        <w:t>)</w:t>
      </w:r>
      <w:r w:rsidR="00632A74">
        <w:rPr>
          <w:rFonts w:ascii="Arial" w:hAnsi="Arial" w:cs="Arial"/>
          <w:sz w:val="22"/>
          <w:szCs w:val="22"/>
          <w:lang w:val="es-NI"/>
        </w:rPr>
        <w:t xml:space="preserve"> y </w:t>
      </w:r>
      <w:r w:rsidR="00590E73" w:rsidRPr="00DF65D2">
        <w:rPr>
          <w:rFonts w:ascii="Arial" w:hAnsi="Arial" w:cs="Arial"/>
          <w:sz w:val="22"/>
          <w:szCs w:val="22"/>
          <w:lang w:val="es-NI"/>
        </w:rPr>
        <w:t>realizará</w:t>
      </w:r>
      <w:r w:rsidRPr="00DF65D2">
        <w:rPr>
          <w:rFonts w:ascii="Arial" w:hAnsi="Arial" w:cs="Arial"/>
          <w:sz w:val="22"/>
          <w:szCs w:val="22"/>
          <w:lang w:val="es-NI"/>
        </w:rPr>
        <w:t xml:space="preserve"> funciones de </w:t>
      </w:r>
      <w:r w:rsidR="00590E73" w:rsidRPr="00DF65D2">
        <w:rPr>
          <w:rFonts w:ascii="Arial" w:hAnsi="Arial" w:cs="Arial"/>
          <w:sz w:val="22"/>
          <w:szCs w:val="22"/>
          <w:lang w:val="es-NI"/>
        </w:rPr>
        <w:t>g</w:t>
      </w:r>
      <w:r w:rsidRPr="00DF65D2">
        <w:rPr>
          <w:rFonts w:ascii="Arial" w:hAnsi="Arial" w:cs="Arial"/>
          <w:sz w:val="22"/>
          <w:szCs w:val="22"/>
          <w:lang w:val="es-NI"/>
        </w:rPr>
        <w:t>eren</w:t>
      </w:r>
      <w:r w:rsidR="00745F66" w:rsidRPr="00DF65D2">
        <w:rPr>
          <w:rFonts w:ascii="Arial" w:hAnsi="Arial" w:cs="Arial"/>
          <w:sz w:val="22"/>
          <w:szCs w:val="22"/>
          <w:lang w:val="es-NI"/>
        </w:rPr>
        <w:t>cia</w:t>
      </w:r>
      <w:r w:rsidRPr="00DF65D2">
        <w:rPr>
          <w:rFonts w:ascii="Arial" w:hAnsi="Arial" w:cs="Arial"/>
          <w:sz w:val="22"/>
          <w:szCs w:val="22"/>
          <w:lang w:val="es-NI"/>
        </w:rPr>
        <w:t xml:space="preserve"> </w:t>
      </w:r>
      <w:r w:rsidR="00590E73" w:rsidRPr="00DF65D2">
        <w:rPr>
          <w:rFonts w:ascii="Arial" w:hAnsi="Arial" w:cs="Arial"/>
          <w:sz w:val="22"/>
          <w:szCs w:val="22"/>
          <w:lang w:val="es-NI"/>
        </w:rPr>
        <w:t>g</w:t>
      </w:r>
      <w:r w:rsidR="00632A74">
        <w:rPr>
          <w:rFonts w:ascii="Arial" w:hAnsi="Arial" w:cs="Arial"/>
          <w:sz w:val="22"/>
          <w:szCs w:val="22"/>
          <w:lang w:val="es-NI"/>
        </w:rPr>
        <w:t>eneral en cada Componente</w:t>
      </w:r>
      <w:r w:rsidR="005E19A6">
        <w:rPr>
          <w:rFonts w:ascii="Arial" w:hAnsi="Arial" w:cs="Arial"/>
          <w:sz w:val="22"/>
          <w:szCs w:val="22"/>
          <w:lang w:val="es-NI"/>
        </w:rPr>
        <w:t>, en representación de los organismos ejecutores</w:t>
      </w:r>
      <w:r w:rsidRPr="00DF65D2">
        <w:rPr>
          <w:rFonts w:ascii="Arial" w:hAnsi="Arial" w:cs="Arial"/>
          <w:sz w:val="22"/>
          <w:szCs w:val="22"/>
          <w:lang w:val="es-NI"/>
        </w:rPr>
        <w:t xml:space="preserve">. </w:t>
      </w:r>
      <w:r w:rsidR="00A657B9">
        <w:rPr>
          <w:rFonts w:ascii="Arial" w:hAnsi="Arial" w:cs="Arial"/>
          <w:sz w:val="22"/>
          <w:szCs w:val="22"/>
          <w:lang w:val="es-NI"/>
        </w:rPr>
        <w:t xml:space="preserve">A este nivel de coordinación se le podrá denominar indistintamente Coordinaciones Generales de los Componentes o bien Coordinación General del Componente,  según corresponda. Seguidamente </w:t>
      </w:r>
      <w:r w:rsidRPr="00DF65D2">
        <w:rPr>
          <w:rFonts w:ascii="Arial" w:hAnsi="Arial" w:cs="Arial"/>
          <w:sz w:val="22"/>
          <w:szCs w:val="22"/>
          <w:lang w:val="es-NI"/>
        </w:rPr>
        <w:t xml:space="preserve">se presenta un resumen del mecanismo de coordinación: </w:t>
      </w:r>
    </w:p>
    <w:p w:rsidR="00A657B9" w:rsidRDefault="00A657B9" w:rsidP="00281D19">
      <w:pPr>
        <w:tabs>
          <w:tab w:val="left" w:pos="907"/>
        </w:tabs>
        <w:autoSpaceDE w:val="0"/>
        <w:autoSpaceDN w:val="0"/>
        <w:adjustRightInd w:val="0"/>
        <w:jc w:val="both"/>
        <w:rPr>
          <w:rFonts w:ascii="Arial" w:hAnsi="Arial" w:cs="Arial"/>
          <w:sz w:val="22"/>
          <w:szCs w:val="22"/>
          <w:lang w:val="es-NI"/>
        </w:rPr>
      </w:pPr>
    </w:p>
    <w:p w:rsidR="001E7F1D" w:rsidRPr="00DF65D2" w:rsidRDefault="001E7F1D" w:rsidP="00281D19">
      <w:pPr>
        <w:jc w:val="center"/>
        <w:rPr>
          <w:rFonts w:ascii="Arial" w:hAnsi="Arial" w:cs="Arial"/>
          <w:sz w:val="22"/>
          <w:szCs w:val="22"/>
        </w:rPr>
      </w:pPr>
      <w:r w:rsidRPr="00CB6481">
        <w:rPr>
          <w:rFonts w:ascii="Arial" w:hAnsi="Arial" w:cs="Arial"/>
          <w:sz w:val="22"/>
          <w:szCs w:val="22"/>
        </w:rPr>
        <w:t xml:space="preserve">Coordinación </w:t>
      </w:r>
      <w:r w:rsidR="00A657B9">
        <w:rPr>
          <w:rFonts w:ascii="Arial" w:hAnsi="Arial" w:cs="Arial"/>
          <w:sz w:val="22"/>
          <w:szCs w:val="22"/>
        </w:rPr>
        <w:t xml:space="preserve">General </w:t>
      </w:r>
      <w:r w:rsidR="00CB6481" w:rsidRPr="00CB6481">
        <w:rPr>
          <w:rFonts w:ascii="Arial" w:hAnsi="Arial" w:cs="Arial"/>
          <w:sz w:val="22"/>
          <w:szCs w:val="22"/>
        </w:rPr>
        <w:t xml:space="preserve">de los Componentes </w:t>
      </w:r>
      <w:r w:rsidRPr="00CB6481">
        <w:rPr>
          <w:rFonts w:ascii="Arial" w:hAnsi="Arial" w:cs="Arial"/>
          <w:sz w:val="22"/>
          <w:szCs w:val="22"/>
        </w:rPr>
        <w:t>del Pro</w:t>
      </w:r>
      <w:r w:rsidR="00590E73" w:rsidRPr="00CB6481">
        <w:rPr>
          <w:rFonts w:ascii="Arial" w:hAnsi="Arial" w:cs="Arial"/>
          <w:sz w:val="22"/>
          <w:szCs w:val="22"/>
        </w:rPr>
        <w:t>grama</w:t>
      </w:r>
    </w:p>
    <w:p w:rsidR="0035127C" w:rsidRPr="00DF65D2" w:rsidRDefault="0035127C" w:rsidP="00281D19">
      <w:pPr>
        <w:jc w:val="center"/>
        <w:rPr>
          <w:rFonts w:ascii="Arial" w:hAnsi="Arial" w:cs="Arial"/>
          <w:sz w:val="22"/>
          <w:szCs w:val="22"/>
        </w:rPr>
      </w:pP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4682"/>
      </w:tblGrid>
      <w:tr w:rsidR="001E7F1D" w:rsidRPr="00DF65D2">
        <w:trPr>
          <w:trHeight w:val="736"/>
        </w:trPr>
        <w:tc>
          <w:tcPr>
            <w:tcW w:w="4273" w:type="dxa"/>
          </w:tcPr>
          <w:p w:rsidR="001E7F1D" w:rsidRPr="00DF65D2" w:rsidRDefault="001E7F1D" w:rsidP="00556F52">
            <w:pPr>
              <w:rPr>
                <w:rFonts w:ascii="Arial" w:hAnsi="Arial" w:cs="Arial"/>
                <w:sz w:val="22"/>
                <w:szCs w:val="22"/>
              </w:rPr>
            </w:pPr>
            <w:r w:rsidRPr="00DF65D2">
              <w:rPr>
                <w:rFonts w:ascii="Arial" w:hAnsi="Arial" w:cs="Arial"/>
                <w:sz w:val="22"/>
                <w:szCs w:val="22"/>
              </w:rPr>
              <w:t>Definición :</w:t>
            </w:r>
          </w:p>
          <w:p w:rsidR="007C3055" w:rsidRPr="00DF65D2" w:rsidRDefault="007C3055" w:rsidP="00556F52">
            <w:pPr>
              <w:rPr>
                <w:rFonts w:ascii="Arial" w:hAnsi="Arial" w:cs="Arial"/>
                <w:sz w:val="22"/>
                <w:szCs w:val="22"/>
              </w:rPr>
            </w:pPr>
          </w:p>
          <w:p w:rsidR="001E7F1D" w:rsidRPr="00DF65D2" w:rsidRDefault="001E7F1D" w:rsidP="00BC0D77">
            <w:pPr>
              <w:jc w:val="both"/>
              <w:rPr>
                <w:rFonts w:ascii="Arial" w:hAnsi="Arial" w:cs="Arial"/>
                <w:sz w:val="22"/>
                <w:szCs w:val="22"/>
              </w:rPr>
            </w:pPr>
            <w:r w:rsidRPr="00DF65D2">
              <w:rPr>
                <w:rFonts w:ascii="Arial" w:hAnsi="Arial" w:cs="Arial"/>
                <w:sz w:val="22"/>
                <w:szCs w:val="22"/>
              </w:rPr>
              <w:t xml:space="preserve">Instancia responsable de asegurar la ejecución integral del </w:t>
            </w:r>
            <w:r w:rsidR="0015059D">
              <w:rPr>
                <w:rFonts w:ascii="Arial" w:hAnsi="Arial" w:cs="Arial"/>
                <w:sz w:val="22"/>
                <w:szCs w:val="22"/>
              </w:rPr>
              <w:t>Componente</w:t>
            </w:r>
            <w:r w:rsidR="00FD72B8">
              <w:rPr>
                <w:rFonts w:ascii="Arial" w:hAnsi="Arial" w:cs="Arial"/>
                <w:sz w:val="22"/>
                <w:szCs w:val="22"/>
              </w:rPr>
              <w:t xml:space="preserve"> 1 y 2</w:t>
            </w:r>
            <w:r w:rsidRPr="00DF65D2">
              <w:rPr>
                <w:rFonts w:ascii="Arial" w:hAnsi="Arial" w:cs="Arial"/>
                <w:sz w:val="22"/>
                <w:szCs w:val="22"/>
              </w:rPr>
              <w:t xml:space="preserve">, </w:t>
            </w:r>
            <w:r w:rsidR="005E19A6">
              <w:rPr>
                <w:rFonts w:ascii="Arial" w:hAnsi="Arial" w:cs="Arial"/>
                <w:sz w:val="22"/>
                <w:szCs w:val="22"/>
              </w:rPr>
              <w:t>en armonía con e</w:t>
            </w:r>
            <w:r w:rsidR="00590E73" w:rsidRPr="00DF65D2">
              <w:rPr>
                <w:rFonts w:ascii="Arial" w:hAnsi="Arial" w:cs="Arial"/>
                <w:sz w:val="22"/>
                <w:szCs w:val="22"/>
              </w:rPr>
              <w:t>l</w:t>
            </w:r>
            <w:r w:rsidRPr="00DF65D2">
              <w:rPr>
                <w:rFonts w:ascii="Arial" w:hAnsi="Arial" w:cs="Arial"/>
                <w:sz w:val="22"/>
                <w:szCs w:val="22"/>
              </w:rPr>
              <w:t xml:space="preserve"> </w:t>
            </w:r>
            <w:r w:rsidR="00AD5B51" w:rsidRPr="00DF65D2">
              <w:rPr>
                <w:rFonts w:ascii="Arial" w:hAnsi="Arial" w:cs="Arial"/>
                <w:sz w:val="22"/>
                <w:szCs w:val="22"/>
              </w:rPr>
              <w:t>Plan Operativo Anual</w:t>
            </w:r>
            <w:r w:rsidRPr="00DF65D2">
              <w:rPr>
                <w:rFonts w:ascii="Arial" w:hAnsi="Arial" w:cs="Arial"/>
                <w:sz w:val="22"/>
                <w:szCs w:val="22"/>
              </w:rPr>
              <w:t xml:space="preserve"> establecido, las </w:t>
            </w:r>
            <w:r w:rsidR="005E19A6">
              <w:rPr>
                <w:rFonts w:ascii="Arial" w:hAnsi="Arial" w:cs="Arial"/>
                <w:sz w:val="22"/>
                <w:szCs w:val="22"/>
              </w:rPr>
              <w:t xml:space="preserve">políticas, </w:t>
            </w:r>
            <w:r w:rsidRPr="00DF65D2">
              <w:rPr>
                <w:rFonts w:ascii="Arial" w:hAnsi="Arial" w:cs="Arial"/>
                <w:sz w:val="22"/>
                <w:szCs w:val="22"/>
              </w:rPr>
              <w:t xml:space="preserve">normas </w:t>
            </w:r>
            <w:r w:rsidR="005E19A6">
              <w:rPr>
                <w:rFonts w:ascii="Arial" w:hAnsi="Arial" w:cs="Arial"/>
                <w:sz w:val="22"/>
                <w:szCs w:val="22"/>
              </w:rPr>
              <w:t xml:space="preserve">y procedimientos </w:t>
            </w:r>
            <w:r w:rsidRPr="00DF65D2">
              <w:rPr>
                <w:rFonts w:ascii="Arial" w:hAnsi="Arial" w:cs="Arial"/>
                <w:sz w:val="22"/>
                <w:szCs w:val="22"/>
              </w:rPr>
              <w:t>del B</w:t>
            </w:r>
            <w:r w:rsidR="00FB0E9B" w:rsidRPr="00DF65D2">
              <w:rPr>
                <w:rFonts w:ascii="Arial" w:hAnsi="Arial" w:cs="Arial"/>
                <w:sz w:val="22"/>
                <w:szCs w:val="22"/>
              </w:rPr>
              <w:t xml:space="preserve">ID </w:t>
            </w:r>
            <w:r w:rsidRPr="00DF65D2">
              <w:rPr>
                <w:rFonts w:ascii="Arial" w:hAnsi="Arial" w:cs="Arial"/>
                <w:sz w:val="22"/>
                <w:szCs w:val="22"/>
              </w:rPr>
              <w:t xml:space="preserve">y la legislación </w:t>
            </w:r>
            <w:r w:rsidR="005E19A6">
              <w:rPr>
                <w:rFonts w:ascii="Arial" w:hAnsi="Arial" w:cs="Arial"/>
                <w:sz w:val="22"/>
                <w:szCs w:val="22"/>
              </w:rPr>
              <w:t>nacional</w:t>
            </w:r>
            <w:r w:rsidRPr="00DF65D2">
              <w:rPr>
                <w:rFonts w:ascii="Arial" w:hAnsi="Arial" w:cs="Arial"/>
                <w:sz w:val="22"/>
                <w:szCs w:val="22"/>
              </w:rPr>
              <w:t xml:space="preserve">.  </w:t>
            </w:r>
          </w:p>
        </w:tc>
        <w:tc>
          <w:tcPr>
            <w:tcW w:w="4682" w:type="dxa"/>
          </w:tcPr>
          <w:p w:rsidR="001E7F1D" w:rsidRPr="00DF65D2" w:rsidRDefault="001E7F1D" w:rsidP="00556F52">
            <w:pPr>
              <w:rPr>
                <w:rFonts w:ascii="Arial" w:hAnsi="Arial" w:cs="Arial"/>
                <w:sz w:val="22"/>
                <w:szCs w:val="22"/>
              </w:rPr>
            </w:pPr>
            <w:r w:rsidRPr="00DF65D2">
              <w:rPr>
                <w:rFonts w:ascii="Arial" w:hAnsi="Arial" w:cs="Arial"/>
                <w:sz w:val="22"/>
                <w:szCs w:val="22"/>
              </w:rPr>
              <w:t>Integrante</w:t>
            </w:r>
            <w:r w:rsidR="0087283A" w:rsidRPr="00DF65D2">
              <w:rPr>
                <w:rFonts w:ascii="Arial" w:hAnsi="Arial" w:cs="Arial"/>
                <w:sz w:val="22"/>
                <w:szCs w:val="22"/>
              </w:rPr>
              <w:t>s</w:t>
            </w:r>
            <w:r w:rsidRPr="00DF65D2">
              <w:rPr>
                <w:rFonts w:ascii="Arial" w:hAnsi="Arial" w:cs="Arial"/>
                <w:sz w:val="22"/>
                <w:szCs w:val="22"/>
              </w:rPr>
              <w:t xml:space="preserve"> :</w:t>
            </w:r>
          </w:p>
          <w:p w:rsidR="007C3055" w:rsidRPr="00DF65D2" w:rsidRDefault="007C3055" w:rsidP="00556F52">
            <w:pPr>
              <w:rPr>
                <w:rFonts w:ascii="Arial" w:hAnsi="Arial" w:cs="Arial"/>
                <w:sz w:val="22"/>
                <w:szCs w:val="22"/>
              </w:rPr>
            </w:pPr>
          </w:p>
          <w:p w:rsidR="005E19A6" w:rsidRPr="00DF65D2" w:rsidRDefault="0015059D" w:rsidP="00BC0D77">
            <w:pPr>
              <w:jc w:val="both"/>
              <w:rPr>
                <w:rFonts w:ascii="Arial" w:hAnsi="Arial" w:cs="Arial"/>
                <w:sz w:val="22"/>
                <w:szCs w:val="22"/>
              </w:rPr>
            </w:pPr>
            <w:r>
              <w:rPr>
                <w:rFonts w:ascii="Arial" w:hAnsi="Arial" w:cs="Arial"/>
                <w:sz w:val="22"/>
                <w:szCs w:val="22"/>
              </w:rPr>
              <w:t xml:space="preserve">Instancia y/o personal </w:t>
            </w:r>
            <w:r w:rsidR="00067369">
              <w:rPr>
                <w:rFonts w:ascii="Arial" w:hAnsi="Arial" w:cs="Arial"/>
                <w:sz w:val="22"/>
                <w:szCs w:val="22"/>
              </w:rPr>
              <w:t>designado por la máxima autoridad</w:t>
            </w:r>
            <w:r>
              <w:rPr>
                <w:rFonts w:ascii="Arial" w:hAnsi="Arial" w:cs="Arial"/>
                <w:sz w:val="22"/>
                <w:szCs w:val="22"/>
              </w:rPr>
              <w:t xml:space="preserve"> de cada Componente</w:t>
            </w:r>
            <w:r w:rsidR="001E7F1D" w:rsidRPr="00DF65D2">
              <w:rPr>
                <w:rFonts w:ascii="Arial" w:hAnsi="Arial" w:cs="Arial"/>
                <w:sz w:val="22"/>
                <w:szCs w:val="22"/>
              </w:rPr>
              <w:t xml:space="preserve">, con </w:t>
            </w:r>
            <w:r w:rsidR="00067369">
              <w:rPr>
                <w:rFonts w:ascii="Arial" w:hAnsi="Arial" w:cs="Arial"/>
                <w:sz w:val="22"/>
                <w:szCs w:val="22"/>
              </w:rPr>
              <w:t>poder de convocatoria y a</w:t>
            </w:r>
            <w:r w:rsidR="001E7F1D" w:rsidRPr="00DF65D2">
              <w:rPr>
                <w:rFonts w:ascii="Arial" w:hAnsi="Arial" w:cs="Arial"/>
                <w:sz w:val="22"/>
                <w:szCs w:val="22"/>
              </w:rPr>
              <w:t xml:space="preserve">utoridad para coordinar la participación de las diferentes </w:t>
            </w:r>
            <w:r w:rsidR="002F42EF" w:rsidRPr="00DF65D2">
              <w:rPr>
                <w:rFonts w:ascii="Arial" w:hAnsi="Arial" w:cs="Arial"/>
                <w:sz w:val="22"/>
                <w:szCs w:val="22"/>
              </w:rPr>
              <w:t>instancias de las instituciones involucradas</w:t>
            </w:r>
            <w:r w:rsidR="0087283A" w:rsidRPr="00DF65D2">
              <w:rPr>
                <w:rFonts w:ascii="Arial" w:hAnsi="Arial" w:cs="Arial"/>
                <w:sz w:val="22"/>
                <w:szCs w:val="22"/>
              </w:rPr>
              <w:t xml:space="preserve">, contando con el apoyo del </w:t>
            </w:r>
            <w:r w:rsidR="00067369">
              <w:rPr>
                <w:rFonts w:ascii="Arial" w:hAnsi="Arial" w:cs="Arial"/>
                <w:sz w:val="22"/>
                <w:szCs w:val="22"/>
              </w:rPr>
              <w:t xml:space="preserve">Coordinador </w:t>
            </w:r>
            <w:r w:rsidR="00A657B9">
              <w:rPr>
                <w:rFonts w:ascii="Arial" w:hAnsi="Arial" w:cs="Arial"/>
                <w:sz w:val="22"/>
                <w:szCs w:val="22"/>
              </w:rPr>
              <w:t>de Adquisiciones</w:t>
            </w:r>
            <w:r w:rsidR="00067369">
              <w:rPr>
                <w:rFonts w:ascii="Arial" w:hAnsi="Arial" w:cs="Arial"/>
                <w:sz w:val="22"/>
                <w:szCs w:val="22"/>
              </w:rPr>
              <w:t xml:space="preserve">, </w:t>
            </w:r>
            <w:r w:rsidR="00B9419F" w:rsidRPr="00DF65D2">
              <w:rPr>
                <w:rFonts w:ascii="Arial" w:hAnsi="Arial" w:cs="Arial"/>
                <w:sz w:val="22"/>
                <w:szCs w:val="22"/>
              </w:rPr>
              <w:t xml:space="preserve">el </w:t>
            </w:r>
            <w:r w:rsidR="00AD5B51" w:rsidRPr="00DF65D2">
              <w:rPr>
                <w:rFonts w:ascii="Arial" w:hAnsi="Arial" w:cs="Arial"/>
                <w:sz w:val="22"/>
                <w:szCs w:val="22"/>
              </w:rPr>
              <w:t>Coordinador Financiero</w:t>
            </w:r>
            <w:r w:rsidR="00067369">
              <w:rPr>
                <w:rFonts w:ascii="Arial" w:hAnsi="Arial" w:cs="Arial"/>
                <w:sz w:val="22"/>
                <w:szCs w:val="22"/>
              </w:rPr>
              <w:t xml:space="preserve"> y </w:t>
            </w:r>
            <w:r w:rsidR="00D92437">
              <w:rPr>
                <w:rFonts w:ascii="Arial" w:hAnsi="Arial" w:cs="Arial"/>
                <w:sz w:val="22"/>
                <w:szCs w:val="22"/>
              </w:rPr>
              <w:t xml:space="preserve">el Coordinador </w:t>
            </w:r>
            <w:r w:rsidR="00A657B9">
              <w:rPr>
                <w:rFonts w:ascii="Arial" w:hAnsi="Arial" w:cs="Arial"/>
                <w:sz w:val="22"/>
                <w:szCs w:val="22"/>
              </w:rPr>
              <w:t>Té</w:t>
            </w:r>
            <w:r w:rsidR="00A657B9" w:rsidRPr="00DF65D2">
              <w:rPr>
                <w:rFonts w:ascii="Arial" w:hAnsi="Arial" w:cs="Arial"/>
                <w:sz w:val="22"/>
                <w:szCs w:val="22"/>
              </w:rPr>
              <w:t>cnico</w:t>
            </w:r>
            <w:r w:rsidR="00A657B9">
              <w:rPr>
                <w:rFonts w:ascii="Arial" w:hAnsi="Arial" w:cs="Arial"/>
                <w:sz w:val="22"/>
                <w:szCs w:val="22"/>
              </w:rPr>
              <w:t xml:space="preserve"> </w:t>
            </w:r>
            <w:r w:rsidR="00067369">
              <w:rPr>
                <w:rFonts w:ascii="Arial" w:hAnsi="Arial" w:cs="Arial"/>
                <w:sz w:val="22"/>
                <w:szCs w:val="22"/>
              </w:rPr>
              <w:t>de</w:t>
            </w:r>
            <w:r>
              <w:rPr>
                <w:rFonts w:ascii="Arial" w:hAnsi="Arial" w:cs="Arial"/>
                <w:sz w:val="22"/>
                <w:szCs w:val="22"/>
              </w:rPr>
              <w:t xml:space="preserve"> cada Componente del Programa</w:t>
            </w:r>
            <w:r w:rsidR="002F42EF" w:rsidRPr="00DF65D2">
              <w:rPr>
                <w:rFonts w:ascii="Arial" w:hAnsi="Arial" w:cs="Arial"/>
                <w:sz w:val="22"/>
                <w:szCs w:val="22"/>
              </w:rPr>
              <w:t xml:space="preserve">. </w:t>
            </w:r>
          </w:p>
        </w:tc>
      </w:tr>
    </w:tbl>
    <w:p w:rsidR="002F42EF" w:rsidRPr="00DF65D2" w:rsidRDefault="002F42EF" w:rsidP="00277C63">
      <w:pPr>
        <w:tabs>
          <w:tab w:val="left" w:pos="1080"/>
        </w:tabs>
        <w:autoSpaceDE w:val="0"/>
        <w:autoSpaceDN w:val="0"/>
        <w:adjustRightInd w:val="0"/>
        <w:jc w:val="both"/>
        <w:rPr>
          <w:rFonts w:ascii="Arial" w:hAnsi="Arial" w:cs="Arial"/>
          <w:sz w:val="22"/>
          <w:szCs w:val="22"/>
        </w:rPr>
      </w:pPr>
    </w:p>
    <w:p w:rsidR="00ED4CBE" w:rsidRPr="00DF65D2" w:rsidRDefault="00BA264F" w:rsidP="00277C63">
      <w:pPr>
        <w:tabs>
          <w:tab w:val="left" w:pos="1080"/>
        </w:tabs>
        <w:autoSpaceDE w:val="0"/>
        <w:autoSpaceDN w:val="0"/>
        <w:adjustRightInd w:val="0"/>
        <w:jc w:val="both"/>
        <w:rPr>
          <w:rFonts w:ascii="Arial" w:hAnsi="Arial" w:cs="Arial"/>
          <w:sz w:val="22"/>
          <w:szCs w:val="22"/>
        </w:rPr>
      </w:pPr>
      <w:r>
        <w:rPr>
          <w:rFonts w:ascii="Arial" w:hAnsi="Arial" w:cs="Arial"/>
          <w:sz w:val="22"/>
          <w:szCs w:val="22"/>
        </w:rPr>
        <w:t xml:space="preserve">Los Coordinadores </w:t>
      </w:r>
      <w:r w:rsidR="00A657B9">
        <w:rPr>
          <w:rFonts w:ascii="Arial" w:hAnsi="Arial" w:cs="Arial"/>
          <w:sz w:val="22"/>
          <w:szCs w:val="22"/>
        </w:rPr>
        <w:t xml:space="preserve">Generales </w:t>
      </w:r>
      <w:r>
        <w:rPr>
          <w:rFonts w:ascii="Arial" w:hAnsi="Arial" w:cs="Arial"/>
          <w:sz w:val="22"/>
          <w:szCs w:val="22"/>
        </w:rPr>
        <w:t>de</w:t>
      </w:r>
      <w:r w:rsidR="00A657B9">
        <w:rPr>
          <w:rFonts w:ascii="Arial" w:hAnsi="Arial" w:cs="Arial"/>
          <w:sz w:val="22"/>
          <w:szCs w:val="22"/>
        </w:rPr>
        <w:t xml:space="preserve"> </w:t>
      </w:r>
      <w:r>
        <w:rPr>
          <w:rFonts w:ascii="Arial" w:hAnsi="Arial" w:cs="Arial"/>
          <w:sz w:val="22"/>
          <w:szCs w:val="22"/>
        </w:rPr>
        <w:t>l</w:t>
      </w:r>
      <w:r w:rsidR="00A657B9">
        <w:rPr>
          <w:rFonts w:ascii="Arial" w:hAnsi="Arial" w:cs="Arial"/>
          <w:sz w:val="22"/>
          <w:szCs w:val="22"/>
        </w:rPr>
        <w:t>os</w:t>
      </w:r>
      <w:r>
        <w:rPr>
          <w:rFonts w:ascii="Arial" w:hAnsi="Arial" w:cs="Arial"/>
          <w:sz w:val="22"/>
          <w:szCs w:val="22"/>
        </w:rPr>
        <w:t xml:space="preserve"> Componente</w:t>
      </w:r>
      <w:r w:rsidR="00A657B9">
        <w:rPr>
          <w:rFonts w:ascii="Arial" w:hAnsi="Arial" w:cs="Arial"/>
          <w:sz w:val="22"/>
          <w:szCs w:val="22"/>
        </w:rPr>
        <w:t>s</w:t>
      </w:r>
      <w:r>
        <w:rPr>
          <w:rFonts w:ascii="Arial" w:hAnsi="Arial" w:cs="Arial"/>
          <w:sz w:val="22"/>
          <w:szCs w:val="22"/>
        </w:rPr>
        <w:t xml:space="preserve"> 1 y 2 </w:t>
      </w:r>
      <w:r w:rsidRPr="00B942C3">
        <w:rPr>
          <w:rFonts w:ascii="Arial" w:hAnsi="Arial" w:cs="Arial"/>
          <w:sz w:val="22"/>
          <w:szCs w:val="22"/>
        </w:rPr>
        <w:t>contribuirán</w:t>
      </w:r>
      <w:r w:rsidR="005E19A6" w:rsidRPr="00B942C3">
        <w:rPr>
          <w:rFonts w:ascii="Arial" w:hAnsi="Arial" w:cs="Arial"/>
          <w:sz w:val="22"/>
          <w:szCs w:val="22"/>
        </w:rPr>
        <w:t xml:space="preserve"> a </w:t>
      </w:r>
      <w:r w:rsidR="001E7F1D" w:rsidRPr="00B942C3">
        <w:rPr>
          <w:rFonts w:ascii="Arial" w:hAnsi="Arial" w:cs="Arial"/>
          <w:sz w:val="22"/>
          <w:szCs w:val="22"/>
        </w:rPr>
        <w:t>establec</w:t>
      </w:r>
      <w:r w:rsidR="005E19A6" w:rsidRPr="00B942C3">
        <w:rPr>
          <w:rFonts w:ascii="Arial" w:hAnsi="Arial" w:cs="Arial"/>
          <w:sz w:val="22"/>
          <w:szCs w:val="22"/>
        </w:rPr>
        <w:t>er</w:t>
      </w:r>
      <w:r w:rsidR="001E7F1D" w:rsidRPr="00B942C3">
        <w:rPr>
          <w:rFonts w:ascii="Arial" w:hAnsi="Arial" w:cs="Arial"/>
          <w:sz w:val="22"/>
          <w:szCs w:val="22"/>
        </w:rPr>
        <w:t xml:space="preserve"> un canal de comunicación permanente </w:t>
      </w:r>
      <w:r w:rsidR="005E19A6" w:rsidRPr="00B942C3">
        <w:rPr>
          <w:rFonts w:ascii="Arial" w:hAnsi="Arial" w:cs="Arial"/>
          <w:sz w:val="22"/>
          <w:szCs w:val="22"/>
        </w:rPr>
        <w:t xml:space="preserve">entre </w:t>
      </w:r>
      <w:r w:rsidR="001E7F1D" w:rsidRPr="00B942C3">
        <w:rPr>
          <w:rFonts w:ascii="Arial" w:hAnsi="Arial" w:cs="Arial"/>
          <w:sz w:val="22"/>
          <w:szCs w:val="22"/>
        </w:rPr>
        <w:t xml:space="preserve">los organismos </w:t>
      </w:r>
      <w:r w:rsidR="005E19A6" w:rsidRPr="00B942C3">
        <w:rPr>
          <w:rFonts w:ascii="Arial" w:hAnsi="Arial" w:cs="Arial"/>
          <w:sz w:val="22"/>
          <w:szCs w:val="22"/>
        </w:rPr>
        <w:t>ejecutores</w:t>
      </w:r>
      <w:r w:rsidR="00B942C3" w:rsidRPr="00B942C3">
        <w:rPr>
          <w:rFonts w:ascii="Arial" w:hAnsi="Arial" w:cs="Arial"/>
          <w:sz w:val="22"/>
          <w:szCs w:val="22"/>
        </w:rPr>
        <w:t xml:space="preserve"> (OE) y el Banco Interamericano de Desarrollo (BID</w:t>
      </w:r>
      <w:r w:rsidR="001E7F1D" w:rsidRPr="00B942C3">
        <w:rPr>
          <w:rFonts w:ascii="Arial" w:hAnsi="Arial" w:cs="Arial"/>
          <w:sz w:val="22"/>
          <w:szCs w:val="22"/>
        </w:rPr>
        <w:t xml:space="preserve">, para impulsar la ejecución </w:t>
      </w:r>
      <w:r w:rsidR="00841E43" w:rsidRPr="00B942C3">
        <w:rPr>
          <w:rFonts w:ascii="Arial" w:hAnsi="Arial" w:cs="Arial"/>
          <w:sz w:val="22"/>
          <w:szCs w:val="22"/>
        </w:rPr>
        <w:t xml:space="preserve">integral </w:t>
      </w:r>
      <w:r w:rsidR="001E7F1D" w:rsidRPr="00B942C3">
        <w:rPr>
          <w:rFonts w:ascii="Arial" w:hAnsi="Arial" w:cs="Arial"/>
          <w:sz w:val="22"/>
          <w:szCs w:val="22"/>
        </w:rPr>
        <w:t xml:space="preserve">de las actividades contempladas </w:t>
      </w:r>
      <w:r w:rsidR="00F25E4D" w:rsidRPr="00B942C3">
        <w:rPr>
          <w:rFonts w:ascii="Arial" w:hAnsi="Arial" w:cs="Arial"/>
          <w:sz w:val="22"/>
          <w:szCs w:val="22"/>
        </w:rPr>
        <w:t xml:space="preserve">en el </w:t>
      </w:r>
      <w:r w:rsidR="00F5217D" w:rsidRPr="00B942C3">
        <w:rPr>
          <w:rFonts w:ascii="Arial" w:hAnsi="Arial" w:cs="Arial"/>
          <w:sz w:val="22"/>
          <w:szCs w:val="22"/>
        </w:rPr>
        <w:t>P</w:t>
      </w:r>
      <w:r w:rsidR="00F25E4D" w:rsidRPr="00B942C3">
        <w:rPr>
          <w:rFonts w:ascii="Arial" w:hAnsi="Arial" w:cs="Arial"/>
          <w:sz w:val="22"/>
          <w:szCs w:val="22"/>
        </w:rPr>
        <w:t xml:space="preserve">lan de </w:t>
      </w:r>
      <w:r w:rsidR="00F5217D" w:rsidRPr="00B942C3">
        <w:rPr>
          <w:rFonts w:ascii="Arial" w:hAnsi="Arial" w:cs="Arial"/>
          <w:sz w:val="22"/>
          <w:szCs w:val="22"/>
        </w:rPr>
        <w:t>E</w:t>
      </w:r>
      <w:r w:rsidR="00F25E4D" w:rsidRPr="00B942C3">
        <w:rPr>
          <w:rFonts w:ascii="Arial" w:hAnsi="Arial" w:cs="Arial"/>
          <w:sz w:val="22"/>
          <w:szCs w:val="22"/>
        </w:rPr>
        <w:t xml:space="preserve">jecución </w:t>
      </w:r>
      <w:r w:rsidR="00F5217D" w:rsidRPr="00B942C3">
        <w:rPr>
          <w:rFonts w:ascii="Arial" w:hAnsi="Arial" w:cs="Arial"/>
          <w:sz w:val="22"/>
          <w:szCs w:val="22"/>
        </w:rPr>
        <w:t>P</w:t>
      </w:r>
      <w:r w:rsidR="00F25E4D" w:rsidRPr="00B942C3">
        <w:rPr>
          <w:rFonts w:ascii="Arial" w:hAnsi="Arial" w:cs="Arial"/>
          <w:sz w:val="22"/>
          <w:szCs w:val="22"/>
        </w:rPr>
        <w:t>lurianual (PEP)</w:t>
      </w:r>
      <w:r w:rsidR="005E19A6" w:rsidRPr="00B942C3">
        <w:rPr>
          <w:rFonts w:ascii="Arial" w:hAnsi="Arial" w:cs="Arial"/>
          <w:sz w:val="22"/>
          <w:szCs w:val="22"/>
        </w:rPr>
        <w:t xml:space="preserve"> y </w:t>
      </w:r>
      <w:r w:rsidR="001E7F1D" w:rsidRPr="00B942C3">
        <w:rPr>
          <w:rFonts w:ascii="Arial" w:hAnsi="Arial" w:cs="Arial"/>
          <w:sz w:val="22"/>
          <w:szCs w:val="22"/>
        </w:rPr>
        <w:t>alcanzar las metas y resultados esperados</w:t>
      </w:r>
      <w:r w:rsidR="007119A2" w:rsidRPr="00B942C3">
        <w:rPr>
          <w:rFonts w:ascii="Arial" w:hAnsi="Arial" w:cs="Arial"/>
          <w:sz w:val="22"/>
          <w:szCs w:val="22"/>
        </w:rPr>
        <w:t xml:space="preserve"> </w:t>
      </w:r>
      <w:r w:rsidR="005E19A6" w:rsidRPr="00B942C3">
        <w:rPr>
          <w:rFonts w:ascii="Arial" w:hAnsi="Arial" w:cs="Arial"/>
          <w:sz w:val="22"/>
          <w:szCs w:val="22"/>
        </w:rPr>
        <w:t>en</w:t>
      </w:r>
      <w:r w:rsidR="00F25E4D" w:rsidRPr="00B942C3">
        <w:rPr>
          <w:rFonts w:ascii="Arial" w:hAnsi="Arial" w:cs="Arial"/>
          <w:sz w:val="22"/>
          <w:szCs w:val="22"/>
        </w:rPr>
        <w:t xml:space="preserve"> </w:t>
      </w:r>
      <w:r w:rsidR="00A657B9">
        <w:rPr>
          <w:rFonts w:ascii="Arial" w:hAnsi="Arial" w:cs="Arial"/>
          <w:sz w:val="22"/>
          <w:szCs w:val="22"/>
        </w:rPr>
        <w:t>e</w:t>
      </w:r>
      <w:r>
        <w:rPr>
          <w:rFonts w:ascii="Arial" w:hAnsi="Arial" w:cs="Arial"/>
          <w:sz w:val="22"/>
          <w:szCs w:val="22"/>
        </w:rPr>
        <w:t xml:space="preserve">l </w:t>
      </w:r>
      <w:r w:rsidR="00F5217D" w:rsidRPr="00B942C3">
        <w:rPr>
          <w:rFonts w:ascii="Arial" w:hAnsi="Arial" w:cs="Arial"/>
          <w:sz w:val="22"/>
          <w:szCs w:val="22"/>
        </w:rPr>
        <w:t>C</w:t>
      </w:r>
      <w:r w:rsidR="00F25E4D" w:rsidRPr="00B942C3">
        <w:rPr>
          <w:rFonts w:ascii="Arial" w:hAnsi="Arial" w:cs="Arial"/>
          <w:sz w:val="22"/>
          <w:szCs w:val="22"/>
        </w:rPr>
        <w:t xml:space="preserve">omponente del </w:t>
      </w:r>
      <w:r w:rsidR="007119A2" w:rsidRPr="00B942C3">
        <w:rPr>
          <w:rFonts w:ascii="Arial" w:hAnsi="Arial" w:cs="Arial"/>
          <w:sz w:val="22"/>
          <w:szCs w:val="22"/>
        </w:rPr>
        <w:t xml:space="preserve">Programa </w:t>
      </w:r>
      <w:r w:rsidR="005E19A6" w:rsidRPr="00B942C3">
        <w:rPr>
          <w:rFonts w:ascii="Arial" w:hAnsi="Arial" w:cs="Arial"/>
          <w:sz w:val="22"/>
          <w:szCs w:val="22"/>
        </w:rPr>
        <w:t xml:space="preserve">bajo su </w:t>
      </w:r>
      <w:r w:rsidR="007119A2" w:rsidRPr="00B942C3">
        <w:rPr>
          <w:rFonts w:ascii="Arial" w:hAnsi="Arial" w:cs="Arial"/>
          <w:sz w:val="22"/>
          <w:szCs w:val="22"/>
        </w:rPr>
        <w:t>cargo</w:t>
      </w:r>
      <w:r w:rsidR="00841E43" w:rsidRPr="00B942C3">
        <w:rPr>
          <w:rFonts w:ascii="Arial" w:hAnsi="Arial" w:cs="Arial"/>
          <w:sz w:val="22"/>
          <w:szCs w:val="22"/>
        </w:rPr>
        <w:t xml:space="preserve">. Particularmente, coordinará que los desembolsos de fondos guarden correspondencia con las actividades comprendidas en </w:t>
      </w:r>
      <w:r w:rsidR="00FD72B8">
        <w:rPr>
          <w:rFonts w:ascii="Arial" w:hAnsi="Arial" w:cs="Arial"/>
          <w:sz w:val="22"/>
          <w:szCs w:val="22"/>
        </w:rPr>
        <w:t>los</w:t>
      </w:r>
      <w:r w:rsidR="00841E43" w:rsidRPr="00B942C3">
        <w:rPr>
          <w:rFonts w:ascii="Arial" w:hAnsi="Arial" w:cs="Arial"/>
          <w:sz w:val="22"/>
          <w:szCs w:val="22"/>
        </w:rPr>
        <w:t xml:space="preserve"> Plan</w:t>
      </w:r>
      <w:r w:rsidR="00FD72B8">
        <w:rPr>
          <w:rFonts w:ascii="Arial" w:hAnsi="Arial" w:cs="Arial"/>
          <w:sz w:val="22"/>
          <w:szCs w:val="22"/>
        </w:rPr>
        <w:t>es</w:t>
      </w:r>
      <w:r w:rsidR="00841E43" w:rsidRPr="00B942C3">
        <w:rPr>
          <w:rFonts w:ascii="Arial" w:hAnsi="Arial" w:cs="Arial"/>
          <w:sz w:val="22"/>
          <w:szCs w:val="22"/>
        </w:rPr>
        <w:t xml:space="preserve"> Operativo</w:t>
      </w:r>
      <w:r w:rsidR="00FD72B8">
        <w:rPr>
          <w:rFonts w:ascii="Arial" w:hAnsi="Arial" w:cs="Arial"/>
          <w:sz w:val="22"/>
          <w:szCs w:val="22"/>
        </w:rPr>
        <w:t>s</w:t>
      </w:r>
      <w:r w:rsidR="00841E43" w:rsidRPr="00B942C3">
        <w:rPr>
          <w:rFonts w:ascii="Arial" w:hAnsi="Arial" w:cs="Arial"/>
          <w:sz w:val="22"/>
          <w:szCs w:val="22"/>
        </w:rPr>
        <w:t xml:space="preserve"> Anuales (POA), Planes de Adquisiciones (PA) del Programa, previamente aprobados por el C</w:t>
      </w:r>
      <w:r w:rsidR="00FD72B8">
        <w:rPr>
          <w:rFonts w:ascii="Arial" w:hAnsi="Arial" w:cs="Arial"/>
          <w:sz w:val="22"/>
          <w:szCs w:val="22"/>
        </w:rPr>
        <w:t>C</w:t>
      </w:r>
      <w:r w:rsidR="00841E43" w:rsidRPr="00B942C3">
        <w:rPr>
          <w:rFonts w:ascii="Arial" w:hAnsi="Arial" w:cs="Arial"/>
          <w:sz w:val="22"/>
          <w:szCs w:val="22"/>
        </w:rPr>
        <w:t>SP</w:t>
      </w:r>
      <w:r w:rsidR="00B942C3">
        <w:rPr>
          <w:rFonts w:ascii="Arial" w:hAnsi="Arial" w:cs="Arial"/>
          <w:sz w:val="22"/>
          <w:szCs w:val="22"/>
        </w:rPr>
        <w:t xml:space="preserve">, acorde a las políticas, </w:t>
      </w:r>
      <w:r w:rsidR="00B942C3" w:rsidRPr="00DF65D2">
        <w:rPr>
          <w:rFonts w:ascii="Arial" w:hAnsi="Arial" w:cs="Arial"/>
          <w:sz w:val="22"/>
          <w:szCs w:val="22"/>
        </w:rPr>
        <w:t xml:space="preserve">normas </w:t>
      </w:r>
      <w:r w:rsidR="00B942C3">
        <w:rPr>
          <w:rFonts w:ascii="Arial" w:hAnsi="Arial" w:cs="Arial"/>
          <w:sz w:val="22"/>
          <w:szCs w:val="22"/>
        </w:rPr>
        <w:t>y procedimientos de</w:t>
      </w:r>
      <w:r>
        <w:rPr>
          <w:rFonts w:ascii="Arial" w:hAnsi="Arial" w:cs="Arial"/>
          <w:sz w:val="22"/>
          <w:szCs w:val="22"/>
        </w:rPr>
        <w:t>l</w:t>
      </w:r>
      <w:r w:rsidR="00FD72B8">
        <w:rPr>
          <w:rFonts w:ascii="Arial" w:hAnsi="Arial" w:cs="Arial"/>
          <w:sz w:val="22"/>
          <w:szCs w:val="22"/>
        </w:rPr>
        <w:t xml:space="preserve"> Banco.</w:t>
      </w:r>
      <w:r w:rsidR="00ED4CBE" w:rsidRPr="00DF65D2">
        <w:rPr>
          <w:rFonts w:ascii="Arial" w:hAnsi="Arial" w:cs="Arial"/>
          <w:sz w:val="22"/>
          <w:szCs w:val="22"/>
        </w:rPr>
        <w:t xml:space="preserve"> </w:t>
      </w:r>
    </w:p>
    <w:p w:rsidR="00ED4CBE" w:rsidRDefault="00ED4CBE" w:rsidP="00ED4CBE">
      <w:pPr>
        <w:autoSpaceDE w:val="0"/>
        <w:autoSpaceDN w:val="0"/>
        <w:adjustRightInd w:val="0"/>
        <w:jc w:val="both"/>
        <w:rPr>
          <w:rFonts w:ascii="Arial" w:hAnsi="Arial" w:cs="Arial"/>
          <w:b/>
          <w:color w:val="00B050"/>
          <w:sz w:val="22"/>
          <w:szCs w:val="22"/>
        </w:rPr>
      </w:pPr>
    </w:p>
    <w:p w:rsidR="00D92437" w:rsidRDefault="00067369" w:rsidP="00ED4CBE">
      <w:pPr>
        <w:jc w:val="both"/>
        <w:rPr>
          <w:rFonts w:ascii="Arial" w:hAnsi="Arial" w:cs="Arial"/>
          <w:sz w:val="22"/>
          <w:szCs w:val="22"/>
        </w:rPr>
      </w:pPr>
      <w:r w:rsidRPr="00067369">
        <w:rPr>
          <w:rFonts w:ascii="Arial" w:hAnsi="Arial" w:cs="Arial"/>
          <w:sz w:val="22"/>
          <w:szCs w:val="22"/>
        </w:rPr>
        <w:lastRenderedPageBreak/>
        <w:t xml:space="preserve">Asimismo, </w:t>
      </w:r>
      <w:r w:rsidR="00E45193">
        <w:rPr>
          <w:rFonts w:ascii="Arial" w:hAnsi="Arial" w:cs="Arial"/>
          <w:sz w:val="22"/>
          <w:szCs w:val="22"/>
        </w:rPr>
        <w:t xml:space="preserve">para fortalecer </w:t>
      </w:r>
      <w:r w:rsidR="00E45193" w:rsidRPr="00F90916">
        <w:rPr>
          <w:rFonts w:ascii="Arial" w:hAnsi="Arial" w:cs="Arial"/>
          <w:sz w:val="22"/>
          <w:szCs w:val="22"/>
        </w:rPr>
        <w:t>la coordinación con l</w:t>
      </w:r>
      <w:r w:rsidR="00A657B9">
        <w:rPr>
          <w:rFonts w:ascii="Arial" w:hAnsi="Arial" w:cs="Arial"/>
          <w:sz w:val="22"/>
          <w:szCs w:val="22"/>
        </w:rPr>
        <w:t>o</w:t>
      </w:r>
      <w:r w:rsidR="00E45193" w:rsidRPr="00F90916">
        <w:rPr>
          <w:rFonts w:ascii="Arial" w:hAnsi="Arial" w:cs="Arial"/>
          <w:sz w:val="22"/>
          <w:szCs w:val="22"/>
        </w:rPr>
        <w:t xml:space="preserve">s </w:t>
      </w:r>
      <w:r w:rsidR="00E45193">
        <w:rPr>
          <w:rFonts w:ascii="Arial" w:hAnsi="Arial" w:cs="Arial"/>
          <w:sz w:val="22"/>
          <w:szCs w:val="22"/>
        </w:rPr>
        <w:t xml:space="preserve">OE </w:t>
      </w:r>
      <w:r w:rsidR="00E45193" w:rsidRPr="00F90916">
        <w:rPr>
          <w:rFonts w:ascii="Arial" w:hAnsi="Arial" w:cs="Arial"/>
          <w:sz w:val="22"/>
          <w:szCs w:val="22"/>
        </w:rPr>
        <w:t>involucrad</w:t>
      </w:r>
      <w:r w:rsidR="00E45193">
        <w:rPr>
          <w:rFonts w:ascii="Arial" w:hAnsi="Arial" w:cs="Arial"/>
          <w:sz w:val="22"/>
          <w:szCs w:val="22"/>
        </w:rPr>
        <w:t>o</w:t>
      </w:r>
      <w:r w:rsidR="00E45193" w:rsidRPr="00F90916">
        <w:rPr>
          <w:rFonts w:ascii="Arial" w:hAnsi="Arial" w:cs="Arial"/>
          <w:sz w:val="22"/>
          <w:szCs w:val="22"/>
        </w:rPr>
        <w:t xml:space="preserve">s en el </w:t>
      </w:r>
      <w:r w:rsidR="00E45193">
        <w:rPr>
          <w:rFonts w:ascii="Arial" w:hAnsi="Arial" w:cs="Arial"/>
          <w:sz w:val="22"/>
          <w:szCs w:val="22"/>
        </w:rPr>
        <w:t>Programa</w:t>
      </w:r>
      <w:r w:rsidR="00E45193" w:rsidRPr="00F90916">
        <w:rPr>
          <w:rFonts w:ascii="Arial" w:hAnsi="Arial" w:cs="Arial"/>
          <w:sz w:val="22"/>
          <w:szCs w:val="22"/>
        </w:rPr>
        <w:t xml:space="preserve">, </w:t>
      </w:r>
      <w:r w:rsidR="00FD72B8">
        <w:rPr>
          <w:rFonts w:ascii="Arial" w:hAnsi="Arial" w:cs="Arial"/>
          <w:sz w:val="22"/>
          <w:szCs w:val="22"/>
        </w:rPr>
        <w:t xml:space="preserve">la </w:t>
      </w:r>
      <w:r w:rsidR="00E45193" w:rsidRPr="00F90916">
        <w:rPr>
          <w:rFonts w:ascii="Arial" w:hAnsi="Arial" w:cs="Arial"/>
          <w:sz w:val="22"/>
          <w:szCs w:val="22"/>
        </w:rPr>
        <w:t xml:space="preserve"> </w:t>
      </w:r>
      <w:r w:rsidR="00FD72B8">
        <w:rPr>
          <w:rFonts w:ascii="Arial" w:hAnsi="Arial" w:cs="Arial"/>
          <w:sz w:val="22"/>
          <w:szCs w:val="22"/>
        </w:rPr>
        <w:t>c</w:t>
      </w:r>
      <w:r w:rsidR="00E45193" w:rsidRPr="00F90916">
        <w:rPr>
          <w:rFonts w:ascii="Arial" w:hAnsi="Arial" w:cs="Arial"/>
          <w:sz w:val="22"/>
          <w:szCs w:val="22"/>
        </w:rPr>
        <w:t>oordina</w:t>
      </w:r>
      <w:r w:rsidR="00FD72B8">
        <w:rPr>
          <w:rFonts w:ascii="Arial" w:hAnsi="Arial" w:cs="Arial"/>
          <w:sz w:val="22"/>
          <w:szCs w:val="22"/>
        </w:rPr>
        <w:t>ción de cada Componente</w:t>
      </w:r>
      <w:r w:rsidR="00E45193">
        <w:rPr>
          <w:rFonts w:ascii="Arial" w:hAnsi="Arial" w:cs="Arial"/>
          <w:sz w:val="22"/>
          <w:szCs w:val="22"/>
        </w:rPr>
        <w:t xml:space="preserve">, podrá </w:t>
      </w:r>
      <w:r w:rsidR="00E45193" w:rsidRPr="00F90916">
        <w:rPr>
          <w:rFonts w:ascii="Arial" w:hAnsi="Arial" w:cs="Arial"/>
          <w:sz w:val="22"/>
          <w:szCs w:val="22"/>
        </w:rPr>
        <w:t xml:space="preserve">organizar </w:t>
      </w:r>
      <w:r w:rsidR="00FD72B8">
        <w:rPr>
          <w:rFonts w:ascii="Arial" w:hAnsi="Arial" w:cs="Arial"/>
          <w:sz w:val="22"/>
          <w:szCs w:val="22"/>
        </w:rPr>
        <w:t xml:space="preserve">en cada UE </w:t>
      </w:r>
      <w:r w:rsidR="00E45193" w:rsidRPr="00F90916">
        <w:rPr>
          <w:rFonts w:ascii="Arial" w:hAnsi="Arial" w:cs="Arial"/>
          <w:sz w:val="22"/>
          <w:szCs w:val="22"/>
        </w:rPr>
        <w:t xml:space="preserve">reuniones periódicas de seguimiento con los responsables y actores de </w:t>
      </w:r>
      <w:r w:rsidRPr="00067369">
        <w:rPr>
          <w:rFonts w:ascii="Arial" w:hAnsi="Arial" w:cs="Arial"/>
          <w:sz w:val="22"/>
          <w:szCs w:val="22"/>
        </w:rPr>
        <w:t xml:space="preserve">las </w:t>
      </w:r>
      <w:r w:rsidR="00E372F0" w:rsidRPr="00067369">
        <w:rPr>
          <w:rFonts w:ascii="Arial" w:hAnsi="Arial" w:cs="Arial"/>
          <w:sz w:val="22"/>
          <w:szCs w:val="22"/>
        </w:rPr>
        <w:t>distintas dependencias de las entidades involucradas en el P</w:t>
      </w:r>
      <w:r w:rsidRPr="00067369">
        <w:rPr>
          <w:rFonts w:ascii="Arial" w:hAnsi="Arial" w:cs="Arial"/>
          <w:sz w:val="22"/>
          <w:szCs w:val="22"/>
        </w:rPr>
        <w:t>rograma</w:t>
      </w:r>
      <w:r w:rsidR="00E372F0" w:rsidRPr="00067369">
        <w:rPr>
          <w:rFonts w:ascii="Arial" w:hAnsi="Arial" w:cs="Arial"/>
          <w:sz w:val="22"/>
          <w:szCs w:val="22"/>
        </w:rPr>
        <w:t xml:space="preserve">, levantará un acta </w:t>
      </w:r>
      <w:r w:rsidRPr="00067369">
        <w:rPr>
          <w:rFonts w:ascii="Arial" w:hAnsi="Arial" w:cs="Arial"/>
          <w:sz w:val="22"/>
          <w:szCs w:val="22"/>
        </w:rPr>
        <w:t xml:space="preserve">de cada reunión y la </w:t>
      </w:r>
      <w:r w:rsidR="00E372F0" w:rsidRPr="00067369">
        <w:rPr>
          <w:rFonts w:ascii="Arial" w:hAnsi="Arial" w:cs="Arial"/>
          <w:sz w:val="22"/>
          <w:szCs w:val="22"/>
        </w:rPr>
        <w:t>presenta</w:t>
      </w:r>
      <w:r w:rsidRPr="00067369">
        <w:rPr>
          <w:rFonts w:ascii="Arial" w:hAnsi="Arial" w:cs="Arial"/>
          <w:sz w:val="22"/>
          <w:szCs w:val="22"/>
        </w:rPr>
        <w:t xml:space="preserve">rá a </w:t>
      </w:r>
      <w:r w:rsidR="00E372F0" w:rsidRPr="00067369">
        <w:rPr>
          <w:rFonts w:ascii="Arial" w:hAnsi="Arial" w:cs="Arial"/>
          <w:sz w:val="22"/>
          <w:szCs w:val="22"/>
        </w:rPr>
        <w:t xml:space="preserve">la </w:t>
      </w:r>
      <w:r w:rsidR="00D92437">
        <w:rPr>
          <w:rFonts w:ascii="Arial" w:hAnsi="Arial" w:cs="Arial"/>
          <w:sz w:val="22"/>
          <w:szCs w:val="22"/>
        </w:rPr>
        <w:t>máxima autoridad;</w:t>
      </w:r>
      <w:r w:rsidRPr="00067369">
        <w:rPr>
          <w:rFonts w:ascii="Arial" w:hAnsi="Arial" w:cs="Arial"/>
          <w:sz w:val="22"/>
          <w:szCs w:val="22"/>
        </w:rPr>
        <w:t xml:space="preserve"> </w:t>
      </w:r>
      <w:r w:rsidR="00A75C88" w:rsidRPr="00067369">
        <w:rPr>
          <w:rFonts w:ascii="Arial" w:hAnsi="Arial" w:cs="Arial"/>
          <w:sz w:val="22"/>
          <w:szCs w:val="22"/>
        </w:rPr>
        <w:t xml:space="preserve"> </w:t>
      </w:r>
      <w:r w:rsidR="00FB0E9B" w:rsidRPr="00067369">
        <w:rPr>
          <w:rFonts w:ascii="Arial" w:hAnsi="Arial" w:cs="Arial"/>
          <w:sz w:val="22"/>
          <w:szCs w:val="22"/>
        </w:rPr>
        <w:t xml:space="preserve">todo ello </w:t>
      </w:r>
      <w:r w:rsidR="00E372F0" w:rsidRPr="00067369">
        <w:rPr>
          <w:rFonts w:ascii="Arial" w:hAnsi="Arial" w:cs="Arial"/>
          <w:sz w:val="22"/>
          <w:szCs w:val="22"/>
        </w:rPr>
        <w:t>contribuir</w:t>
      </w:r>
      <w:r w:rsidR="00FB0E9B" w:rsidRPr="00067369">
        <w:rPr>
          <w:rFonts w:ascii="Arial" w:hAnsi="Arial" w:cs="Arial"/>
          <w:sz w:val="22"/>
          <w:szCs w:val="22"/>
        </w:rPr>
        <w:t>á</w:t>
      </w:r>
      <w:r w:rsidR="00E372F0" w:rsidRPr="00067369">
        <w:rPr>
          <w:rFonts w:ascii="Arial" w:hAnsi="Arial" w:cs="Arial"/>
          <w:sz w:val="22"/>
          <w:szCs w:val="22"/>
        </w:rPr>
        <w:t xml:space="preserve"> al logro de los objetivos y metas </w:t>
      </w:r>
      <w:r w:rsidR="00A75C88" w:rsidRPr="00067369">
        <w:rPr>
          <w:rFonts w:ascii="Arial" w:hAnsi="Arial" w:cs="Arial"/>
          <w:sz w:val="22"/>
          <w:szCs w:val="22"/>
        </w:rPr>
        <w:t>establecidas.</w:t>
      </w:r>
      <w:r w:rsidR="00E372F0" w:rsidRPr="00067369">
        <w:rPr>
          <w:rFonts w:ascii="Arial" w:hAnsi="Arial" w:cs="Arial"/>
          <w:sz w:val="22"/>
          <w:szCs w:val="22"/>
        </w:rPr>
        <w:t xml:space="preserve"> </w:t>
      </w:r>
    </w:p>
    <w:p w:rsidR="00D92437" w:rsidRDefault="00D92437" w:rsidP="00ED4CBE">
      <w:pPr>
        <w:jc w:val="both"/>
        <w:rPr>
          <w:rFonts w:ascii="Arial" w:hAnsi="Arial" w:cs="Arial"/>
          <w:sz w:val="22"/>
          <w:szCs w:val="22"/>
        </w:rPr>
      </w:pPr>
    </w:p>
    <w:p w:rsidR="00D92437" w:rsidRPr="0052685E" w:rsidRDefault="00D92437" w:rsidP="00D92437">
      <w:pPr>
        <w:autoSpaceDE w:val="0"/>
        <w:autoSpaceDN w:val="0"/>
        <w:adjustRightInd w:val="0"/>
        <w:jc w:val="both"/>
        <w:rPr>
          <w:rFonts w:ascii="Arial" w:hAnsi="Arial" w:cs="Arial"/>
          <w:sz w:val="22"/>
          <w:szCs w:val="22"/>
        </w:rPr>
      </w:pPr>
      <w:r>
        <w:rPr>
          <w:rFonts w:ascii="Arial" w:hAnsi="Arial" w:cs="Arial"/>
          <w:sz w:val="22"/>
          <w:szCs w:val="22"/>
        </w:rPr>
        <w:t xml:space="preserve">Para </w:t>
      </w:r>
      <w:r w:rsidRPr="00DF65D2">
        <w:rPr>
          <w:rFonts w:ascii="Arial" w:hAnsi="Arial" w:cs="Arial"/>
          <w:sz w:val="22"/>
          <w:szCs w:val="22"/>
        </w:rPr>
        <w:t xml:space="preserve">coordinar, programar y gestionar los procesos de adquisiciones de bienes, obras y servicios diferentes de consultoría y de consultoría que </w:t>
      </w:r>
      <w:r>
        <w:rPr>
          <w:rFonts w:ascii="Arial" w:hAnsi="Arial" w:cs="Arial"/>
          <w:sz w:val="22"/>
          <w:szCs w:val="22"/>
        </w:rPr>
        <w:t>se emprend</w:t>
      </w:r>
      <w:r w:rsidR="00FD72B8">
        <w:rPr>
          <w:rFonts w:ascii="Arial" w:hAnsi="Arial" w:cs="Arial"/>
          <w:sz w:val="22"/>
          <w:szCs w:val="22"/>
        </w:rPr>
        <w:t>erán en el Programa, la coordinación g</w:t>
      </w:r>
      <w:r w:rsidR="00E5617C">
        <w:rPr>
          <w:rFonts w:ascii="Arial" w:hAnsi="Arial" w:cs="Arial"/>
          <w:sz w:val="22"/>
          <w:szCs w:val="22"/>
        </w:rPr>
        <w:t xml:space="preserve">eneral </w:t>
      </w:r>
      <w:r>
        <w:rPr>
          <w:rFonts w:ascii="Arial" w:hAnsi="Arial" w:cs="Arial"/>
          <w:sz w:val="22"/>
          <w:szCs w:val="22"/>
        </w:rPr>
        <w:t>de</w:t>
      </w:r>
      <w:r w:rsidR="00FD72B8">
        <w:rPr>
          <w:rFonts w:ascii="Arial" w:hAnsi="Arial" w:cs="Arial"/>
          <w:sz w:val="22"/>
          <w:szCs w:val="22"/>
        </w:rPr>
        <w:t xml:space="preserve"> cada Componente </w:t>
      </w:r>
      <w:r>
        <w:rPr>
          <w:rFonts w:ascii="Arial" w:hAnsi="Arial" w:cs="Arial"/>
          <w:sz w:val="22"/>
          <w:szCs w:val="22"/>
        </w:rPr>
        <w:t>coordinará y ejercerá el seguimiento a los procesos</w:t>
      </w:r>
      <w:r w:rsidR="00E5617C">
        <w:rPr>
          <w:rFonts w:ascii="Arial" w:hAnsi="Arial" w:cs="Arial"/>
          <w:sz w:val="22"/>
          <w:szCs w:val="22"/>
        </w:rPr>
        <w:t xml:space="preserve"> de adquisiciones</w:t>
      </w:r>
      <w:r>
        <w:rPr>
          <w:rFonts w:ascii="Arial" w:hAnsi="Arial" w:cs="Arial"/>
          <w:sz w:val="22"/>
          <w:szCs w:val="22"/>
        </w:rPr>
        <w:t>,</w:t>
      </w:r>
      <w:r w:rsidRPr="00DF65D2">
        <w:rPr>
          <w:rFonts w:ascii="Arial" w:hAnsi="Arial" w:cs="Arial"/>
          <w:sz w:val="22"/>
          <w:szCs w:val="22"/>
        </w:rPr>
        <w:t xml:space="preserve"> desde la presentación de los términos de referencia y especificaciones técnicas, el desarrollo y análisis de las evaluaciones técnicas de las </w:t>
      </w:r>
      <w:r w:rsidRPr="0052685E">
        <w:rPr>
          <w:rFonts w:ascii="Arial" w:hAnsi="Arial" w:cs="Arial"/>
          <w:sz w:val="22"/>
          <w:szCs w:val="22"/>
        </w:rPr>
        <w:t>ofertas, currículum vitae y propuestas de servicios de consultoría, hasta el seguimiento de las labores que desarrolle el contratista de las obras, puesta en marcha de los equipos adquiridos y demás actividades</w:t>
      </w:r>
      <w:r w:rsidR="00FD72B8" w:rsidRPr="0052685E">
        <w:rPr>
          <w:rFonts w:ascii="Arial" w:hAnsi="Arial" w:cs="Arial"/>
          <w:sz w:val="22"/>
          <w:szCs w:val="22"/>
        </w:rPr>
        <w:t>,</w:t>
      </w:r>
      <w:r w:rsidRPr="0052685E">
        <w:rPr>
          <w:rFonts w:ascii="Arial" w:hAnsi="Arial" w:cs="Arial"/>
          <w:sz w:val="22"/>
          <w:szCs w:val="22"/>
        </w:rPr>
        <w:t xml:space="preserve"> </w:t>
      </w:r>
      <w:r w:rsidR="00FD72B8" w:rsidRPr="0052685E">
        <w:rPr>
          <w:rFonts w:ascii="Arial" w:hAnsi="Arial" w:cs="Arial"/>
          <w:sz w:val="22"/>
          <w:szCs w:val="22"/>
        </w:rPr>
        <w:t xml:space="preserve">incluyendo las </w:t>
      </w:r>
      <w:r w:rsidRPr="0052685E">
        <w:rPr>
          <w:rFonts w:ascii="Arial" w:hAnsi="Arial" w:cs="Arial"/>
          <w:sz w:val="22"/>
          <w:szCs w:val="22"/>
        </w:rPr>
        <w:t>que desarrolle la F</w:t>
      </w:r>
      <w:r w:rsidR="00E5617C" w:rsidRPr="0052685E">
        <w:rPr>
          <w:rFonts w:ascii="Arial" w:hAnsi="Arial" w:cs="Arial"/>
          <w:sz w:val="22"/>
          <w:szCs w:val="22"/>
        </w:rPr>
        <w:t xml:space="preserve">irma </w:t>
      </w:r>
      <w:r w:rsidRPr="0052685E">
        <w:rPr>
          <w:rFonts w:ascii="Arial" w:hAnsi="Arial" w:cs="Arial"/>
          <w:sz w:val="22"/>
          <w:szCs w:val="22"/>
        </w:rPr>
        <w:t>C</w:t>
      </w:r>
      <w:r w:rsidR="00E5617C" w:rsidRPr="0052685E">
        <w:rPr>
          <w:rFonts w:ascii="Arial" w:hAnsi="Arial" w:cs="Arial"/>
          <w:sz w:val="22"/>
          <w:szCs w:val="22"/>
        </w:rPr>
        <w:t xml:space="preserve">onsultora </w:t>
      </w:r>
      <w:r w:rsidRPr="0052685E">
        <w:rPr>
          <w:rFonts w:ascii="Arial" w:hAnsi="Arial" w:cs="Arial"/>
          <w:sz w:val="22"/>
          <w:szCs w:val="22"/>
        </w:rPr>
        <w:t>S</w:t>
      </w:r>
      <w:r w:rsidR="00E5617C" w:rsidRPr="0052685E">
        <w:rPr>
          <w:rFonts w:ascii="Arial" w:hAnsi="Arial" w:cs="Arial"/>
          <w:sz w:val="22"/>
          <w:szCs w:val="22"/>
        </w:rPr>
        <w:t>upervisora (FCS)</w:t>
      </w:r>
      <w:r w:rsidRPr="0052685E">
        <w:rPr>
          <w:rFonts w:ascii="Arial" w:hAnsi="Arial" w:cs="Arial"/>
          <w:sz w:val="22"/>
          <w:szCs w:val="22"/>
        </w:rPr>
        <w:t xml:space="preserve">, según las funciones y responsabilidades establecidas en el presente Manual.  </w:t>
      </w:r>
    </w:p>
    <w:p w:rsidR="00FD72B8" w:rsidRPr="0052685E" w:rsidRDefault="00FD72B8" w:rsidP="00ED4CBE">
      <w:pPr>
        <w:jc w:val="both"/>
        <w:rPr>
          <w:rFonts w:ascii="Arial" w:hAnsi="Arial" w:cs="Arial"/>
          <w:sz w:val="22"/>
          <w:szCs w:val="22"/>
        </w:rPr>
      </w:pPr>
    </w:p>
    <w:p w:rsidR="00067369" w:rsidRPr="0052685E" w:rsidRDefault="00F25E4D" w:rsidP="00ED4CBE">
      <w:pPr>
        <w:jc w:val="both"/>
        <w:rPr>
          <w:rFonts w:ascii="Arial" w:hAnsi="Arial" w:cs="Arial"/>
          <w:sz w:val="22"/>
          <w:szCs w:val="22"/>
        </w:rPr>
      </w:pPr>
      <w:r w:rsidRPr="0052685E">
        <w:rPr>
          <w:rFonts w:ascii="Arial" w:hAnsi="Arial" w:cs="Arial"/>
          <w:sz w:val="22"/>
          <w:szCs w:val="22"/>
        </w:rPr>
        <w:t xml:space="preserve">En el </w:t>
      </w:r>
      <w:r w:rsidRPr="0078173F">
        <w:rPr>
          <w:rFonts w:ascii="Arial" w:hAnsi="Arial" w:cs="Arial"/>
          <w:color w:val="0000CC"/>
          <w:sz w:val="22"/>
          <w:szCs w:val="22"/>
        </w:rPr>
        <w:t>Anexo A</w:t>
      </w:r>
      <w:r w:rsidR="000A5208" w:rsidRPr="0078173F">
        <w:rPr>
          <w:rFonts w:ascii="Arial" w:hAnsi="Arial" w:cs="Arial"/>
          <w:color w:val="0000CC"/>
          <w:sz w:val="22"/>
          <w:szCs w:val="22"/>
        </w:rPr>
        <w:t>1</w:t>
      </w:r>
      <w:r w:rsidRPr="0052685E">
        <w:rPr>
          <w:rFonts w:ascii="Arial" w:hAnsi="Arial" w:cs="Arial"/>
          <w:sz w:val="22"/>
          <w:szCs w:val="22"/>
        </w:rPr>
        <w:t xml:space="preserve"> se detallan las funciones y responsabilidades de</w:t>
      </w:r>
      <w:r w:rsidR="00FD72B8" w:rsidRPr="0052685E">
        <w:rPr>
          <w:rFonts w:ascii="Arial" w:hAnsi="Arial" w:cs="Arial"/>
          <w:sz w:val="22"/>
          <w:szCs w:val="22"/>
        </w:rPr>
        <w:t xml:space="preserve"> </w:t>
      </w:r>
      <w:r w:rsidRPr="0052685E">
        <w:rPr>
          <w:rFonts w:ascii="Arial" w:hAnsi="Arial" w:cs="Arial"/>
          <w:sz w:val="22"/>
          <w:szCs w:val="22"/>
        </w:rPr>
        <w:t>l</w:t>
      </w:r>
      <w:r w:rsidR="000A5208">
        <w:rPr>
          <w:rFonts w:ascii="Arial" w:hAnsi="Arial" w:cs="Arial"/>
          <w:sz w:val="22"/>
          <w:szCs w:val="22"/>
        </w:rPr>
        <w:t>os</w:t>
      </w:r>
      <w:r w:rsidR="00BA264F" w:rsidRPr="0052685E">
        <w:rPr>
          <w:rFonts w:ascii="Arial" w:hAnsi="Arial" w:cs="Arial"/>
          <w:sz w:val="22"/>
          <w:szCs w:val="22"/>
        </w:rPr>
        <w:t xml:space="preserve"> </w:t>
      </w:r>
      <w:r w:rsidR="00D92437" w:rsidRPr="0052685E">
        <w:rPr>
          <w:rFonts w:ascii="Arial" w:hAnsi="Arial" w:cs="Arial"/>
          <w:sz w:val="22"/>
          <w:szCs w:val="22"/>
        </w:rPr>
        <w:t>C</w:t>
      </w:r>
      <w:r w:rsidR="005411FB" w:rsidRPr="0052685E">
        <w:rPr>
          <w:rFonts w:ascii="Arial" w:hAnsi="Arial" w:cs="Arial"/>
          <w:sz w:val="22"/>
          <w:szCs w:val="22"/>
        </w:rPr>
        <w:t>oordina</w:t>
      </w:r>
      <w:r w:rsidR="00BA264F" w:rsidRPr="0052685E">
        <w:rPr>
          <w:rFonts w:ascii="Arial" w:hAnsi="Arial" w:cs="Arial"/>
          <w:sz w:val="22"/>
          <w:szCs w:val="22"/>
        </w:rPr>
        <w:t>dores</w:t>
      </w:r>
      <w:r w:rsidR="00FD72B8" w:rsidRPr="0052685E">
        <w:rPr>
          <w:rFonts w:ascii="Arial" w:hAnsi="Arial" w:cs="Arial"/>
          <w:sz w:val="22"/>
          <w:szCs w:val="22"/>
        </w:rPr>
        <w:t xml:space="preserve"> </w:t>
      </w:r>
      <w:r w:rsidR="00072CDC">
        <w:rPr>
          <w:rFonts w:ascii="Arial" w:hAnsi="Arial" w:cs="Arial"/>
          <w:sz w:val="22"/>
          <w:szCs w:val="22"/>
        </w:rPr>
        <w:t xml:space="preserve">Generales </w:t>
      </w:r>
      <w:r w:rsidR="007A6DD8" w:rsidRPr="0052685E">
        <w:rPr>
          <w:rFonts w:ascii="Arial" w:hAnsi="Arial" w:cs="Arial"/>
          <w:sz w:val="22"/>
          <w:szCs w:val="22"/>
        </w:rPr>
        <w:t xml:space="preserve">de </w:t>
      </w:r>
      <w:r w:rsidR="00072CDC">
        <w:rPr>
          <w:rFonts w:ascii="Arial" w:hAnsi="Arial" w:cs="Arial"/>
          <w:sz w:val="22"/>
          <w:szCs w:val="22"/>
        </w:rPr>
        <w:t xml:space="preserve">los </w:t>
      </w:r>
      <w:r w:rsidR="00FD72B8" w:rsidRPr="0052685E">
        <w:rPr>
          <w:rFonts w:ascii="Arial" w:hAnsi="Arial" w:cs="Arial"/>
          <w:sz w:val="22"/>
          <w:szCs w:val="22"/>
        </w:rPr>
        <w:t>Componente</w:t>
      </w:r>
      <w:r w:rsidR="00BA264F" w:rsidRPr="0052685E">
        <w:rPr>
          <w:rFonts w:ascii="Arial" w:hAnsi="Arial" w:cs="Arial"/>
          <w:sz w:val="22"/>
          <w:szCs w:val="22"/>
        </w:rPr>
        <w:t>s 1 y 2 del Programa</w:t>
      </w:r>
      <w:r w:rsidR="00D92437" w:rsidRPr="0052685E">
        <w:rPr>
          <w:rFonts w:ascii="Arial" w:hAnsi="Arial" w:cs="Arial"/>
          <w:sz w:val="22"/>
          <w:szCs w:val="22"/>
        </w:rPr>
        <w:t>.</w:t>
      </w:r>
    </w:p>
    <w:p w:rsidR="00FD72B8" w:rsidRPr="0052685E" w:rsidRDefault="00FD72B8" w:rsidP="00ED4CBE">
      <w:pPr>
        <w:jc w:val="both"/>
        <w:rPr>
          <w:rFonts w:ascii="Arial" w:hAnsi="Arial" w:cs="Arial"/>
          <w:sz w:val="22"/>
          <w:szCs w:val="22"/>
        </w:rPr>
      </w:pPr>
    </w:p>
    <w:p w:rsidR="009A684E" w:rsidRPr="0052685E" w:rsidRDefault="009A684E" w:rsidP="009A684E">
      <w:pPr>
        <w:pStyle w:val="ListParagraph"/>
        <w:numPr>
          <w:ilvl w:val="3"/>
          <w:numId w:val="1"/>
        </w:numPr>
        <w:jc w:val="both"/>
        <w:rPr>
          <w:rFonts w:ascii="Arial" w:hAnsi="Arial" w:cs="Arial"/>
          <w:sz w:val="22"/>
          <w:szCs w:val="22"/>
        </w:rPr>
      </w:pPr>
      <w:r w:rsidRPr="0052685E">
        <w:rPr>
          <w:rFonts w:ascii="Arial" w:hAnsi="Arial" w:cs="Arial"/>
          <w:sz w:val="22"/>
          <w:szCs w:val="22"/>
        </w:rPr>
        <w:t>Componente 1</w:t>
      </w:r>
    </w:p>
    <w:p w:rsidR="00E03393" w:rsidRPr="0052685E" w:rsidRDefault="00E03393" w:rsidP="00E03393">
      <w:pPr>
        <w:jc w:val="both"/>
        <w:rPr>
          <w:rFonts w:ascii="Arial" w:hAnsi="Arial" w:cs="Arial"/>
          <w:sz w:val="22"/>
          <w:szCs w:val="22"/>
        </w:rPr>
      </w:pPr>
    </w:p>
    <w:p w:rsidR="00397778" w:rsidRDefault="00BA264F" w:rsidP="00397778">
      <w:pPr>
        <w:spacing w:before="100" w:beforeAutospacing="1"/>
        <w:contextualSpacing/>
        <w:jc w:val="both"/>
        <w:rPr>
          <w:rFonts w:ascii="Arial" w:hAnsi="Arial" w:cs="Arial"/>
          <w:sz w:val="22"/>
          <w:szCs w:val="22"/>
        </w:rPr>
      </w:pPr>
      <w:r w:rsidRPr="0052685E">
        <w:rPr>
          <w:rFonts w:ascii="Arial" w:hAnsi="Arial" w:cs="Arial"/>
          <w:sz w:val="22"/>
          <w:szCs w:val="22"/>
        </w:rPr>
        <w:t>El organismo ejecutor del</w:t>
      </w:r>
      <w:r>
        <w:rPr>
          <w:rFonts w:ascii="Arial" w:hAnsi="Arial" w:cs="Arial"/>
          <w:sz w:val="22"/>
          <w:szCs w:val="22"/>
        </w:rPr>
        <w:t xml:space="preserve"> Componente 1 será el MEM, con el apoyo técnico de ENEL. </w:t>
      </w:r>
      <w:r w:rsidR="009A684E" w:rsidRPr="00360B74">
        <w:rPr>
          <w:rFonts w:ascii="Arial" w:hAnsi="Arial" w:cs="Arial"/>
          <w:sz w:val="22"/>
          <w:szCs w:val="22"/>
        </w:rPr>
        <w:t xml:space="preserve">La coordinación del Componente 1 se </w:t>
      </w:r>
      <w:r>
        <w:rPr>
          <w:rFonts w:ascii="Arial" w:hAnsi="Arial" w:cs="Arial"/>
          <w:sz w:val="22"/>
          <w:szCs w:val="22"/>
        </w:rPr>
        <w:t xml:space="preserve">organizará </w:t>
      </w:r>
      <w:r w:rsidR="009A684E" w:rsidRPr="00360B74">
        <w:rPr>
          <w:rFonts w:ascii="Arial" w:hAnsi="Arial" w:cs="Arial"/>
          <w:sz w:val="22"/>
          <w:szCs w:val="22"/>
        </w:rPr>
        <w:t xml:space="preserve">por medio del </w:t>
      </w:r>
      <w:r w:rsidR="00FD72B8" w:rsidRPr="00360B74">
        <w:rPr>
          <w:rFonts w:ascii="Arial" w:hAnsi="Arial" w:cs="Arial"/>
          <w:sz w:val="22"/>
          <w:szCs w:val="22"/>
        </w:rPr>
        <w:t>Comité Directivo del Componente 1</w:t>
      </w:r>
      <w:r w:rsidR="009A684E" w:rsidRPr="00360B74">
        <w:rPr>
          <w:rFonts w:ascii="Arial" w:hAnsi="Arial" w:cs="Arial"/>
          <w:sz w:val="22"/>
          <w:szCs w:val="22"/>
        </w:rPr>
        <w:t>, integrado por un delegado designado por la máxima autoridad de cada  institución: MEM, ENEL y MHCP</w:t>
      </w:r>
      <w:r w:rsidR="001C1EA4">
        <w:rPr>
          <w:rFonts w:ascii="Arial" w:hAnsi="Arial" w:cs="Arial"/>
          <w:sz w:val="22"/>
          <w:szCs w:val="22"/>
        </w:rPr>
        <w:t xml:space="preserve"> y  </w:t>
      </w:r>
      <w:r w:rsidR="00397778" w:rsidRPr="00397778">
        <w:rPr>
          <w:rFonts w:ascii="Arial" w:eastAsia="Times New Roman" w:hAnsi="Arial" w:cs="Arial"/>
          <w:sz w:val="22"/>
          <w:szCs w:val="22"/>
          <w:lang w:val="es-ES_tradnl"/>
        </w:rPr>
        <w:t>sesionará al menos dos veces al mes</w:t>
      </w:r>
      <w:r w:rsidR="001C1EA4">
        <w:rPr>
          <w:rFonts w:ascii="Arial" w:eastAsia="Times New Roman" w:hAnsi="Arial" w:cs="Arial"/>
          <w:sz w:val="22"/>
          <w:szCs w:val="22"/>
          <w:lang w:val="es-ES_tradnl"/>
        </w:rPr>
        <w:t>.</w:t>
      </w:r>
    </w:p>
    <w:p w:rsidR="00397778" w:rsidRDefault="00397778" w:rsidP="00397778">
      <w:pPr>
        <w:spacing w:before="100" w:beforeAutospacing="1"/>
        <w:contextualSpacing/>
        <w:jc w:val="both"/>
        <w:rPr>
          <w:rFonts w:ascii="Arial" w:hAnsi="Arial" w:cs="Arial"/>
          <w:sz w:val="22"/>
          <w:szCs w:val="22"/>
        </w:rPr>
      </w:pPr>
    </w:p>
    <w:p w:rsidR="00E03393" w:rsidRDefault="001C1EA4" w:rsidP="00397778">
      <w:pPr>
        <w:spacing w:before="100" w:beforeAutospacing="1"/>
        <w:contextualSpacing/>
        <w:jc w:val="both"/>
        <w:rPr>
          <w:rFonts w:ascii="Arial" w:eastAsia="Times New Roman" w:hAnsi="Arial" w:cs="Arial"/>
          <w:sz w:val="22"/>
          <w:szCs w:val="22"/>
          <w:lang w:val="es-ES_tradnl"/>
        </w:rPr>
      </w:pPr>
      <w:r>
        <w:rPr>
          <w:rFonts w:ascii="Arial" w:hAnsi="Arial" w:cs="Arial"/>
          <w:sz w:val="22"/>
          <w:szCs w:val="22"/>
        </w:rPr>
        <w:t xml:space="preserve">Asimismo, </w:t>
      </w:r>
      <w:r w:rsidR="00397778" w:rsidRPr="00397778">
        <w:rPr>
          <w:rFonts w:ascii="Arial" w:hAnsi="Arial" w:cs="Arial"/>
          <w:sz w:val="22"/>
          <w:szCs w:val="22"/>
        </w:rPr>
        <w:t xml:space="preserve">el delegado de la Dirección General de Electricidad y Recursos Renovables del MEM, </w:t>
      </w:r>
      <w:r>
        <w:rPr>
          <w:rFonts w:ascii="Arial" w:hAnsi="Arial" w:cs="Arial"/>
          <w:sz w:val="22"/>
          <w:szCs w:val="22"/>
        </w:rPr>
        <w:t xml:space="preserve">será </w:t>
      </w:r>
      <w:r w:rsidR="00397778" w:rsidRPr="00397778">
        <w:rPr>
          <w:rFonts w:ascii="Arial" w:hAnsi="Arial" w:cs="Arial"/>
          <w:sz w:val="22"/>
          <w:szCs w:val="22"/>
        </w:rPr>
        <w:t>quien presid</w:t>
      </w:r>
      <w:r>
        <w:rPr>
          <w:rFonts w:ascii="Arial" w:hAnsi="Arial" w:cs="Arial"/>
          <w:sz w:val="22"/>
          <w:szCs w:val="22"/>
        </w:rPr>
        <w:t>a el Comité Directivo del C1</w:t>
      </w:r>
      <w:r w:rsidR="00397778" w:rsidRPr="00397778">
        <w:rPr>
          <w:rFonts w:ascii="Arial" w:hAnsi="Arial" w:cs="Arial"/>
          <w:sz w:val="22"/>
          <w:szCs w:val="22"/>
        </w:rPr>
        <w:t xml:space="preserve">, el delegado de la Dirección General de Proyectos de ENEL, </w:t>
      </w:r>
      <w:r>
        <w:rPr>
          <w:rFonts w:ascii="Arial" w:hAnsi="Arial" w:cs="Arial"/>
          <w:sz w:val="22"/>
          <w:szCs w:val="22"/>
        </w:rPr>
        <w:t xml:space="preserve">brindará la asesoría </w:t>
      </w:r>
      <w:r w:rsidR="00397778" w:rsidRPr="00397778">
        <w:rPr>
          <w:rFonts w:ascii="Arial" w:hAnsi="Arial" w:cs="Arial"/>
          <w:sz w:val="22"/>
          <w:szCs w:val="22"/>
        </w:rPr>
        <w:t xml:space="preserve">técnica y el delegado del Ministro del Ministerio de Hacienda y Crédito Público, fungirá como </w:t>
      </w:r>
      <w:r>
        <w:rPr>
          <w:rFonts w:ascii="Arial" w:hAnsi="Arial" w:cs="Arial"/>
          <w:sz w:val="22"/>
          <w:szCs w:val="22"/>
        </w:rPr>
        <w:t xml:space="preserve">un </w:t>
      </w:r>
      <w:r w:rsidR="00397778" w:rsidRPr="00397778">
        <w:rPr>
          <w:rFonts w:ascii="Arial" w:hAnsi="Arial" w:cs="Arial"/>
          <w:sz w:val="22"/>
          <w:szCs w:val="22"/>
        </w:rPr>
        <w:t>enlace técnico entre el MHCP y el BID.</w:t>
      </w:r>
      <w:r w:rsidR="00397778">
        <w:rPr>
          <w:rFonts w:ascii="Arial" w:hAnsi="Arial" w:cs="Arial"/>
          <w:sz w:val="22"/>
          <w:szCs w:val="22"/>
        </w:rPr>
        <w:t xml:space="preserve"> </w:t>
      </w:r>
      <w:r w:rsidR="004A11B7">
        <w:rPr>
          <w:rFonts w:ascii="Arial" w:hAnsi="Arial" w:cs="Arial"/>
          <w:sz w:val="22"/>
          <w:szCs w:val="22"/>
        </w:rPr>
        <w:t>Estas</w:t>
      </w:r>
      <w:r w:rsidR="00397778">
        <w:rPr>
          <w:rFonts w:ascii="Arial" w:hAnsi="Arial" w:cs="Arial"/>
          <w:sz w:val="22"/>
          <w:szCs w:val="22"/>
        </w:rPr>
        <w:t xml:space="preserve"> </w:t>
      </w:r>
      <w:r w:rsidR="004A11B7">
        <w:rPr>
          <w:rFonts w:ascii="Arial" w:hAnsi="Arial" w:cs="Arial"/>
          <w:sz w:val="22"/>
          <w:szCs w:val="22"/>
        </w:rPr>
        <w:t xml:space="preserve">instituciones </w:t>
      </w:r>
      <w:r w:rsidR="00397778">
        <w:rPr>
          <w:rFonts w:ascii="Arial" w:hAnsi="Arial" w:cs="Arial"/>
          <w:sz w:val="22"/>
          <w:szCs w:val="22"/>
        </w:rPr>
        <w:t xml:space="preserve">celebrarán </w:t>
      </w:r>
      <w:r w:rsidR="00E63D90">
        <w:rPr>
          <w:rFonts w:ascii="Arial" w:hAnsi="Arial" w:cs="Arial"/>
          <w:sz w:val="22"/>
          <w:szCs w:val="22"/>
        </w:rPr>
        <w:t xml:space="preserve">un acuerdo de coordinación interinstitucional, en el cual se contemplarán </w:t>
      </w:r>
      <w:r w:rsidR="00E63D90">
        <w:rPr>
          <w:rFonts w:ascii="Arial" w:eastAsia="Times New Roman" w:hAnsi="Arial" w:cs="Arial"/>
          <w:sz w:val="22"/>
          <w:szCs w:val="22"/>
          <w:lang w:val="es-ES_tradnl"/>
        </w:rPr>
        <w:t>las responsabilidades de cada entidad, incluyendo entre otras:</w:t>
      </w:r>
    </w:p>
    <w:p w:rsidR="00397778" w:rsidRDefault="00397778" w:rsidP="00E03393">
      <w:pPr>
        <w:jc w:val="both"/>
        <w:rPr>
          <w:rFonts w:ascii="Arial" w:eastAsia="Times New Roman" w:hAnsi="Arial" w:cs="Arial"/>
          <w:sz w:val="22"/>
          <w:szCs w:val="22"/>
          <w:lang w:val="es-ES_tradnl"/>
        </w:rPr>
      </w:pPr>
    </w:p>
    <w:p w:rsidR="00397778" w:rsidRDefault="00397778" w:rsidP="00397778">
      <w:pPr>
        <w:jc w:val="both"/>
        <w:rPr>
          <w:rFonts w:ascii="Arial" w:eastAsia="Times New Roman" w:hAnsi="Arial" w:cs="Arial"/>
          <w:sz w:val="22"/>
          <w:szCs w:val="22"/>
          <w:lang w:val="es-ES_tradnl"/>
        </w:rPr>
      </w:pPr>
      <w:r>
        <w:rPr>
          <w:rFonts w:ascii="Arial" w:eastAsia="Times New Roman" w:hAnsi="Arial" w:cs="Arial"/>
          <w:sz w:val="22"/>
          <w:szCs w:val="22"/>
          <w:lang w:val="es-ES_tradnl"/>
        </w:rPr>
        <w:t>Por parte del MEM:</w:t>
      </w:r>
    </w:p>
    <w:p w:rsidR="00397778" w:rsidRPr="00397778" w:rsidRDefault="00397778" w:rsidP="00E326C4">
      <w:pPr>
        <w:pStyle w:val="ListParagraph"/>
        <w:numPr>
          <w:ilvl w:val="0"/>
          <w:numId w:val="40"/>
        </w:numPr>
        <w:ind w:left="714" w:hanging="357"/>
        <w:contextualSpacing/>
        <w:jc w:val="both"/>
        <w:rPr>
          <w:rFonts w:ascii="Arial" w:eastAsia="Times New Roman" w:hAnsi="Arial" w:cs="Arial"/>
          <w:sz w:val="22"/>
          <w:szCs w:val="22"/>
        </w:rPr>
      </w:pPr>
      <w:r>
        <w:rPr>
          <w:rFonts w:ascii="Arial" w:eastAsia="Times New Roman" w:hAnsi="Arial" w:cs="Arial"/>
          <w:sz w:val="22"/>
          <w:szCs w:val="22"/>
          <w:lang w:val="es-ES_tradnl"/>
        </w:rPr>
        <w:t>R</w:t>
      </w:r>
      <w:r w:rsidR="00E63D90" w:rsidRPr="00E63D90">
        <w:rPr>
          <w:rFonts w:ascii="Arial" w:eastAsia="Times New Roman" w:hAnsi="Arial" w:cs="Arial"/>
          <w:sz w:val="22"/>
          <w:szCs w:val="22"/>
          <w:lang w:val="es-ES_tradnl"/>
        </w:rPr>
        <w:t>ealizar las licitaciones, llevar la gestión del componente y representar al Estado ante el BID</w:t>
      </w:r>
      <w:r w:rsidR="00E63D90">
        <w:rPr>
          <w:rFonts w:ascii="Arial" w:eastAsia="Times New Roman" w:hAnsi="Arial" w:cs="Arial"/>
          <w:sz w:val="22"/>
          <w:szCs w:val="22"/>
          <w:lang w:val="es-ES_tradnl"/>
        </w:rPr>
        <w:t>;</w:t>
      </w:r>
      <w:r w:rsidRPr="00397778">
        <w:rPr>
          <w:rFonts w:ascii="Arial" w:eastAsia="Times New Roman" w:hAnsi="Arial" w:cs="Arial"/>
          <w:sz w:val="22"/>
          <w:szCs w:val="22"/>
          <w:lang w:val="es-ES_tradnl"/>
        </w:rPr>
        <w:t xml:space="preserve"> </w:t>
      </w:r>
    </w:p>
    <w:p w:rsidR="00397778" w:rsidRPr="00397778" w:rsidRDefault="00397778" w:rsidP="00E326C4">
      <w:pPr>
        <w:pStyle w:val="ListParagraph"/>
        <w:numPr>
          <w:ilvl w:val="0"/>
          <w:numId w:val="40"/>
        </w:numPr>
        <w:spacing w:before="100" w:beforeAutospacing="1"/>
        <w:contextualSpacing/>
        <w:jc w:val="both"/>
        <w:rPr>
          <w:rFonts w:ascii="Arial" w:eastAsia="Times New Roman" w:hAnsi="Arial" w:cs="Arial"/>
          <w:sz w:val="22"/>
          <w:szCs w:val="22"/>
        </w:rPr>
      </w:pPr>
      <w:r>
        <w:rPr>
          <w:rFonts w:ascii="Arial" w:eastAsia="Times New Roman" w:hAnsi="Arial" w:cs="Arial"/>
          <w:sz w:val="22"/>
          <w:szCs w:val="22"/>
        </w:rPr>
        <w:t>L</w:t>
      </w:r>
      <w:r w:rsidRPr="00397778">
        <w:rPr>
          <w:rFonts w:ascii="Arial" w:eastAsia="Times New Roman" w:hAnsi="Arial" w:cs="Arial"/>
          <w:sz w:val="22"/>
          <w:szCs w:val="22"/>
        </w:rPr>
        <w:t>lamar</w:t>
      </w:r>
      <w:r w:rsidRPr="00E63D90">
        <w:rPr>
          <w:rFonts w:ascii="Arial" w:eastAsia="Times New Roman" w:hAnsi="Arial" w:cs="Arial"/>
          <w:sz w:val="22"/>
          <w:szCs w:val="22"/>
          <w:lang w:val="es-ES_tradnl"/>
        </w:rPr>
        <w:t xml:space="preserve"> a licitación para adjudicar a un inversionista privado la concesión una vez demostrada la factibilidad del recurso geotérmico, incorporando en la concesión las obligaciones establecidas en la Ley de recuperar los recursos invertidos (Art. 5), la obligación del concesionario de establecer una sociedad en la que ENEL tendrá el 10% como lo establece la Ley y un miembro en la Junta Directiva</w:t>
      </w:r>
      <w:r>
        <w:rPr>
          <w:rFonts w:ascii="Arial" w:eastAsia="Times New Roman" w:hAnsi="Arial" w:cs="Arial"/>
          <w:sz w:val="22"/>
          <w:szCs w:val="22"/>
          <w:lang w:val="es-ES_tradnl"/>
        </w:rPr>
        <w:t>, y</w:t>
      </w:r>
    </w:p>
    <w:p w:rsidR="00397778" w:rsidRPr="00397778" w:rsidRDefault="00397778" w:rsidP="00E326C4">
      <w:pPr>
        <w:pStyle w:val="ListParagraph"/>
        <w:numPr>
          <w:ilvl w:val="0"/>
          <w:numId w:val="40"/>
        </w:numPr>
        <w:spacing w:before="100" w:beforeAutospacing="1"/>
        <w:contextualSpacing/>
        <w:jc w:val="both"/>
        <w:rPr>
          <w:rFonts w:ascii="Arial" w:eastAsia="Times New Roman" w:hAnsi="Arial" w:cs="Arial"/>
          <w:sz w:val="22"/>
          <w:szCs w:val="22"/>
        </w:rPr>
      </w:pPr>
      <w:r>
        <w:rPr>
          <w:rFonts w:ascii="Arial" w:eastAsia="Times New Roman" w:hAnsi="Arial" w:cs="Arial"/>
          <w:sz w:val="22"/>
          <w:szCs w:val="22"/>
        </w:rPr>
        <w:t>D</w:t>
      </w:r>
      <w:r w:rsidRPr="00397778">
        <w:rPr>
          <w:rFonts w:ascii="Arial" w:eastAsia="Times New Roman" w:hAnsi="Arial" w:cs="Arial"/>
          <w:sz w:val="22"/>
          <w:szCs w:val="22"/>
        </w:rPr>
        <w:t>iseñar</w:t>
      </w:r>
      <w:r w:rsidRPr="00397778">
        <w:rPr>
          <w:rFonts w:ascii="Arial" w:eastAsia="Times New Roman" w:hAnsi="Arial" w:cs="Arial"/>
          <w:sz w:val="22"/>
          <w:szCs w:val="22"/>
          <w:lang w:val="es-ES_tradnl"/>
        </w:rPr>
        <w:t xml:space="preserve"> e implementar un mecanismo para investigaciones geotérmicas a partir de los recursos recuperados, que permita continuar utilizando los mismos para investigaciones en otros campos.</w:t>
      </w:r>
    </w:p>
    <w:p w:rsidR="00E63D90" w:rsidRPr="00397778" w:rsidRDefault="00E63D90" w:rsidP="00397778">
      <w:pPr>
        <w:jc w:val="both"/>
        <w:rPr>
          <w:rFonts w:ascii="Arial" w:eastAsia="Times New Roman" w:hAnsi="Arial" w:cs="Arial"/>
          <w:sz w:val="22"/>
          <w:szCs w:val="22"/>
        </w:rPr>
      </w:pPr>
    </w:p>
    <w:p w:rsidR="00397778" w:rsidRDefault="00397778" w:rsidP="00397778">
      <w:pPr>
        <w:jc w:val="both"/>
        <w:rPr>
          <w:rFonts w:ascii="Arial" w:eastAsia="Times New Roman" w:hAnsi="Arial" w:cs="Arial"/>
          <w:sz w:val="22"/>
          <w:szCs w:val="22"/>
          <w:lang w:val="es-ES_tradnl"/>
        </w:rPr>
      </w:pPr>
      <w:r>
        <w:rPr>
          <w:rFonts w:ascii="Arial" w:eastAsia="Times New Roman" w:hAnsi="Arial" w:cs="Arial"/>
          <w:sz w:val="22"/>
          <w:szCs w:val="22"/>
          <w:lang w:val="es-ES_tradnl"/>
        </w:rPr>
        <w:t>Por parte de ENEL:</w:t>
      </w:r>
    </w:p>
    <w:p w:rsidR="00397778" w:rsidRPr="00E63D90" w:rsidRDefault="00397778" w:rsidP="00E326C4">
      <w:pPr>
        <w:pStyle w:val="ListParagraph"/>
        <w:numPr>
          <w:ilvl w:val="0"/>
          <w:numId w:val="40"/>
        </w:numPr>
        <w:ind w:left="714" w:hanging="357"/>
        <w:contextualSpacing/>
        <w:jc w:val="both"/>
        <w:rPr>
          <w:rFonts w:ascii="Arial" w:eastAsia="Times New Roman" w:hAnsi="Arial" w:cs="Arial"/>
          <w:sz w:val="22"/>
          <w:szCs w:val="22"/>
        </w:rPr>
      </w:pPr>
      <w:r>
        <w:rPr>
          <w:rFonts w:ascii="Arial" w:eastAsia="Times New Roman" w:hAnsi="Arial" w:cs="Arial"/>
          <w:sz w:val="22"/>
          <w:szCs w:val="22"/>
          <w:lang w:val="es-ES_tradnl"/>
        </w:rPr>
        <w:t>A</w:t>
      </w:r>
      <w:r w:rsidRPr="00E63D90">
        <w:rPr>
          <w:rFonts w:ascii="Arial" w:eastAsia="Times New Roman" w:hAnsi="Arial" w:cs="Arial"/>
          <w:sz w:val="22"/>
          <w:szCs w:val="22"/>
          <w:lang w:val="es-ES_tradnl"/>
        </w:rPr>
        <w:t>ctuar como asesor técnico, asignando personal de tiempo completo, durante la ejecución de las investigaciones</w:t>
      </w:r>
      <w:r>
        <w:rPr>
          <w:rFonts w:ascii="Arial" w:eastAsia="Times New Roman" w:hAnsi="Arial" w:cs="Arial"/>
          <w:sz w:val="22"/>
          <w:szCs w:val="22"/>
          <w:lang w:val="es-ES_tradnl"/>
        </w:rPr>
        <w:t>; y</w:t>
      </w:r>
    </w:p>
    <w:p w:rsidR="00397778" w:rsidRDefault="00397778" w:rsidP="00397778">
      <w:pPr>
        <w:jc w:val="both"/>
        <w:rPr>
          <w:rFonts w:ascii="Arial" w:eastAsia="Times New Roman" w:hAnsi="Arial" w:cs="Arial"/>
          <w:sz w:val="22"/>
          <w:szCs w:val="22"/>
          <w:lang w:val="es-ES_tradnl"/>
        </w:rPr>
      </w:pPr>
    </w:p>
    <w:p w:rsidR="004A11B7" w:rsidRDefault="004A11B7" w:rsidP="00397778">
      <w:pPr>
        <w:jc w:val="both"/>
        <w:rPr>
          <w:rFonts w:ascii="Arial" w:eastAsia="Times New Roman" w:hAnsi="Arial" w:cs="Arial"/>
          <w:sz w:val="22"/>
          <w:szCs w:val="22"/>
          <w:lang w:val="es-ES_tradnl"/>
        </w:rPr>
      </w:pPr>
    </w:p>
    <w:p w:rsidR="00397778" w:rsidRPr="00397778" w:rsidRDefault="00397778" w:rsidP="00397778">
      <w:pPr>
        <w:jc w:val="both"/>
        <w:rPr>
          <w:rFonts w:ascii="Arial" w:eastAsia="Times New Roman" w:hAnsi="Arial" w:cs="Arial"/>
          <w:sz w:val="22"/>
          <w:szCs w:val="22"/>
          <w:lang w:val="es-ES_tradnl"/>
        </w:rPr>
      </w:pPr>
      <w:r>
        <w:rPr>
          <w:rFonts w:ascii="Arial" w:eastAsia="Times New Roman" w:hAnsi="Arial" w:cs="Arial"/>
          <w:sz w:val="22"/>
          <w:szCs w:val="22"/>
          <w:lang w:val="es-ES_tradnl"/>
        </w:rPr>
        <w:lastRenderedPageBreak/>
        <w:t>Por parte del MHCP:</w:t>
      </w:r>
    </w:p>
    <w:p w:rsidR="00397778" w:rsidRPr="00072CDC" w:rsidRDefault="00E63D90" w:rsidP="00E326C4">
      <w:pPr>
        <w:pStyle w:val="ListParagraph"/>
        <w:numPr>
          <w:ilvl w:val="0"/>
          <w:numId w:val="40"/>
        </w:numPr>
        <w:ind w:left="714" w:hanging="357"/>
        <w:contextualSpacing/>
        <w:jc w:val="both"/>
        <w:rPr>
          <w:rFonts w:ascii="Arial" w:hAnsi="Arial" w:cs="Arial"/>
          <w:sz w:val="22"/>
          <w:szCs w:val="22"/>
        </w:rPr>
      </w:pPr>
      <w:r w:rsidRPr="00E63D90">
        <w:rPr>
          <w:rFonts w:ascii="Arial" w:eastAsia="Times New Roman" w:hAnsi="Arial" w:cs="Arial"/>
          <w:sz w:val="22"/>
          <w:szCs w:val="22"/>
          <w:lang w:val="es-ES_tradnl"/>
        </w:rPr>
        <w:t>La obligación del MHCP de trasladar los recursos asignados por las entidades internacionales para el proyecto</w:t>
      </w:r>
      <w:r w:rsidR="00397778">
        <w:rPr>
          <w:rFonts w:ascii="Arial" w:eastAsia="Times New Roman" w:hAnsi="Arial" w:cs="Arial"/>
          <w:sz w:val="22"/>
          <w:szCs w:val="22"/>
          <w:lang w:val="es-ES_tradnl"/>
        </w:rPr>
        <w:t>.</w:t>
      </w:r>
    </w:p>
    <w:p w:rsidR="00072CDC" w:rsidRPr="001C1EA4" w:rsidRDefault="00072CDC" w:rsidP="00072CDC">
      <w:pPr>
        <w:pStyle w:val="ListParagraph"/>
        <w:ind w:left="714"/>
        <w:contextualSpacing/>
        <w:jc w:val="both"/>
        <w:rPr>
          <w:rFonts w:ascii="Arial" w:hAnsi="Arial" w:cs="Arial"/>
          <w:sz w:val="22"/>
          <w:szCs w:val="22"/>
        </w:rPr>
      </w:pPr>
    </w:p>
    <w:p w:rsidR="00485994" w:rsidRPr="00F91208" w:rsidRDefault="00485994" w:rsidP="001C1EA4">
      <w:pPr>
        <w:pStyle w:val="ListParagraph"/>
        <w:numPr>
          <w:ilvl w:val="3"/>
          <w:numId w:val="1"/>
        </w:numPr>
        <w:spacing w:before="100" w:beforeAutospacing="1"/>
        <w:contextualSpacing/>
        <w:jc w:val="both"/>
        <w:rPr>
          <w:rFonts w:ascii="Arial" w:hAnsi="Arial" w:cs="Arial"/>
          <w:sz w:val="22"/>
          <w:szCs w:val="22"/>
        </w:rPr>
      </w:pPr>
      <w:r w:rsidRPr="00F91208">
        <w:rPr>
          <w:rFonts w:ascii="Arial" w:hAnsi="Arial" w:cs="Arial"/>
          <w:sz w:val="22"/>
          <w:szCs w:val="22"/>
        </w:rPr>
        <w:t>Componente 2</w:t>
      </w:r>
    </w:p>
    <w:p w:rsidR="00485994" w:rsidRDefault="00485994" w:rsidP="00485994">
      <w:pPr>
        <w:jc w:val="both"/>
        <w:rPr>
          <w:rFonts w:ascii="Arial" w:hAnsi="Arial" w:cs="Arial"/>
          <w:sz w:val="22"/>
          <w:szCs w:val="22"/>
        </w:rPr>
      </w:pPr>
    </w:p>
    <w:p w:rsidR="00A57C3F" w:rsidRDefault="00A57C3F" w:rsidP="00A57C3F">
      <w:pPr>
        <w:jc w:val="both"/>
        <w:rPr>
          <w:rFonts w:ascii="Arial" w:eastAsia="Calibri" w:hAnsi="Arial" w:cs="Arial"/>
          <w:sz w:val="22"/>
          <w:szCs w:val="22"/>
          <w:lang w:val="es-NI" w:eastAsia="en-US"/>
        </w:rPr>
      </w:pPr>
      <w:r>
        <w:rPr>
          <w:rFonts w:ascii="Arial" w:eastAsia="Calibri" w:hAnsi="Arial" w:cs="Arial"/>
          <w:sz w:val="22"/>
          <w:szCs w:val="22"/>
          <w:lang w:eastAsia="en-US"/>
        </w:rPr>
        <w:t xml:space="preserve">La ejecución del Componente 2 estará a cargo de ENATREL. </w:t>
      </w:r>
      <w:r w:rsidRPr="00B91310">
        <w:rPr>
          <w:rFonts w:ascii="Arial" w:eastAsia="Calibri" w:hAnsi="Arial" w:cs="Arial"/>
          <w:sz w:val="22"/>
          <w:szCs w:val="22"/>
          <w:lang w:val="es-NI" w:eastAsia="en-US"/>
        </w:rPr>
        <w:t xml:space="preserve">La coordinación general del </w:t>
      </w:r>
      <w:r>
        <w:rPr>
          <w:rFonts w:ascii="Arial" w:eastAsia="Calibri" w:hAnsi="Arial" w:cs="Arial"/>
          <w:sz w:val="22"/>
          <w:szCs w:val="22"/>
          <w:lang w:val="es-NI" w:eastAsia="en-US"/>
        </w:rPr>
        <w:t>Programa</w:t>
      </w:r>
      <w:r w:rsidRPr="00B91310">
        <w:rPr>
          <w:rFonts w:ascii="Arial" w:eastAsia="Calibri" w:hAnsi="Arial" w:cs="Arial"/>
          <w:sz w:val="22"/>
          <w:szCs w:val="22"/>
          <w:lang w:val="es-NI" w:eastAsia="en-US"/>
        </w:rPr>
        <w:t xml:space="preserve">, se ejercerá por medio de la Unidad </w:t>
      </w:r>
      <w:r>
        <w:rPr>
          <w:rFonts w:ascii="Arial" w:eastAsia="Calibri" w:hAnsi="Arial" w:cs="Arial"/>
          <w:sz w:val="22"/>
          <w:szCs w:val="22"/>
          <w:lang w:val="es-NI" w:eastAsia="en-US"/>
        </w:rPr>
        <w:t>Coordinadora</w:t>
      </w:r>
      <w:r w:rsidRPr="00B91310">
        <w:rPr>
          <w:rFonts w:ascii="Arial" w:eastAsia="Calibri" w:hAnsi="Arial" w:cs="Arial"/>
          <w:sz w:val="22"/>
          <w:szCs w:val="22"/>
          <w:lang w:val="es-NI" w:eastAsia="en-US"/>
        </w:rPr>
        <w:t xml:space="preserve"> del </w:t>
      </w:r>
      <w:r>
        <w:rPr>
          <w:rFonts w:ascii="Arial" w:eastAsia="Calibri" w:hAnsi="Arial" w:cs="Arial"/>
          <w:sz w:val="22"/>
          <w:szCs w:val="22"/>
          <w:lang w:val="es-NI" w:eastAsia="en-US"/>
        </w:rPr>
        <w:t>Componente</w:t>
      </w:r>
      <w:r w:rsidRPr="00B91310">
        <w:rPr>
          <w:rFonts w:ascii="Arial" w:eastAsia="Calibri" w:hAnsi="Arial" w:cs="Arial"/>
          <w:sz w:val="22"/>
          <w:szCs w:val="22"/>
          <w:lang w:val="es-NI" w:eastAsia="en-US"/>
        </w:rPr>
        <w:t xml:space="preserve"> </w:t>
      </w:r>
      <w:r w:rsidR="00072CDC">
        <w:rPr>
          <w:rFonts w:ascii="Arial" w:eastAsia="Calibri" w:hAnsi="Arial" w:cs="Arial"/>
          <w:sz w:val="22"/>
          <w:szCs w:val="22"/>
          <w:lang w:val="es-NI" w:eastAsia="en-US"/>
        </w:rPr>
        <w:t>2</w:t>
      </w:r>
      <w:r>
        <w:rPr>
          <w:rFonts w:ascii="Arial" w:eastAsia="Calibri" w:hAnsi="Arial" w:cs="Arial"/>
          <w:sz w:val="22"/>
          <w:szCs w:val="22"/>
          <w:lang w:val="es-NI" w:eastAsia="en-US"/>
        </w:rPr>
        <w:t xml:space="preserve"> inserta en la estructura de ENATREL</w:t>
      </w:r>
      <w:r w:rsidR="00072CDC">
        <w:rPr>
          <w:rFonts w:ascii="Arial" w:eastAsia="Calibri" w:hAnsi="Arial" w:cs="Arial"/>
          <w:sz w:val="22"/>
          <w:szCs w:val="22"/>
          <w:lang w:val="es-NI" w:eastAsia="en-US"/>
        </w:rPr>
        <w:t xml:space="preserve"> y ejercerá</w:t>
      </w:r>
      <w:r w:rsidRPr="00B91310">
        <w:rPr>
          <w:rFonts w:ascii="Arial" w:eastAsia="Calibri" w:hAnsi="Arial" w:cs="Arial"/>
          <w:sz w:val="22"/>
          <w:szCs w:val="22"/>
          <w:lang w:val="es-NI" w:eastAsia="en-US"/>
        </w:rPr>
        <w:t xml:space="preserve"> funciones de gerencia general del </w:t>
      </w:r>
      <w:r>
        <w:rPr>
          <w:rFonts w:ascii="Arial" w:eastAsia="Calibri" w:hAnsi="Arial" w:cs="Arial"/>
          <w:sz w:val="22"/>
          <w:szCs w:val="22"/>
          <w:lang w:val="es-NI" w:eastAsia="en-US"/>
        </w:rPr>
        <w:t xml:space="preserve">Componente, siendo la </w:t>
      </w:r>
      <w:r w:rsidRPr="00B91310">
        <w:rPr>
          <w:rFonts w:ascii="Arial" w:eastAsia="Calibri" w:hAnsi="Arial" w:cs="Arial"/>
          <w:sz w:val="22"/>
          <w:szCs w:val="22"/>
          <w:lang w:val="es-NI" w:eastAsia="en-US"/>
        </w:rPr>
        <w:t xml:space="preserve">instancia responsable de asegurar la ejecución integral del </w:t>
      </w:r>
      <w:r>
        <w:rPr>
          <w:rFonts w:ascii="Arial" w:eastAsia="Calibri" w:hAnsi="Arial" w:cs="Arial"/>
          <w:sz w:val="22"/>
          <w:szCs w:val="22"/>
          <w:lang w:val="es-NI" w:eastAsia="en-US"/>
        </w:rPr>
        <w:t>Programa</w:t>
      </w:r>
      <w:r w:rsidRPr="00B91310">
        <w:rPr>
          <w:rFonts w:ascii="Arial" w:eastAsia="Calibri" w:hAnsi="Arial" w:cs="Arial"/>
          <w:sz w:val="22"/>
          <w:szCs w:val="22"/>
          <w:lang w:val="es-NI" w:eastAsia="en-US"/>
        </w:rPr>
        <w:t>, acorde al Plan de Ejecución Plurianual (PEP)</w:t>
      </w:r>
      <w:r>
        <w:rPr>
          <w:rFonts w:ascii="Arial" w:eastAsia="Calibri" w:hAnsi="Arial" w:cs="Arial"/>
          <w:sz w:val="22"/>
          <w:szCs w:val="22"/>
          <w:lang w:val="es-NI" w:eastAsia="en-US"/>
        </w:rPr>
        <w:t>, el Plan Operativo Anual (</w:t>
      </w:r>
      <w:r w:rsidRPr="00B91310">
        <w:rPr>
          <w:rFonts w:ascii="Arial" w:eastAsia="Calibri" w:hAnsi="Arial" w:cs="Arial"/>
          <w:sz w:val="22"/>
          <w:szCs w:val="22"/>
          <w:lang w:val="es-NI" w:eastAsia="en-US"/>
        </w:rPr>
        <w:t>POA</w:t>
      </w:r>
      <w:r>
        <w:rPr>
          <w:rFonts w:ascii="Arial" w:eastAsia="Calibri" w:hAnsi="Arial" w:cs="Arial"/>
          <w:sz w:val="22"/>
          <w:szCs w:val="22"/>
          <w:lang w:val="es-NI" w:eastAsia="en-US"/>
        </w:rPr>
        <w:t>)</w:t>
      </w:r>
      <w:r w:rsidRPr="00B91310">
        <w:rPr>
          <w:rFonts w:ascii="Arial" w:eastAsia="Calibri" w:hAnsi="Arial" w:cs="Arial"/>
          <w:sz w:val="22"/>
          <w:szCs w:val="22"/>
          <w:lang w:val="es-NI" w:eastAsia="en-US"/>
        </w:rPr>
        <w:t xml:space="preserve"> y P</w:t>
      </w:r>
      <w:r>
        <w:rPr>
          <w:rFonts w:ascii="Arial" w:eastAsia="Calibri" w:hAnsi="Arial" w:cs="Arial"/>
          <w:sz w:val="22"/>
          <w:szCs w:val="22"/>
          <w:lang w:val="es-NI" w:eastAsia="en-US"/>
        </w:rPr>
        <w:t xml:space="preserve">lan de </w:t>
      </w:r>
      <w:r w:rsidRPr="00B91310">
        <w:rPr>
          <w:rFonts w:ascii="Arial" w:eastAsia="Calibri" w:hAnsi="Arial" w:cs="Arial"/>
          <w:sz w:val="22"/>
          <w:szCs w:val="22"/>
          <w:lang w:val="es-NI" w:eastAsia="en-US"/>
        </w:rPr>
        <w:t>A</w:t>
      </w:r>
      <w:r>
        <w:rPr>
          <w:rFonts w:ascii="Arial" w:eastAsia="Calibri" w:hAnsi="Arial" w:cs="Arial"/>
          <w:sz w:val="22"/>
          <w:szCs w:val="22"/>
          <w:lang w:val="es-NI" w:eastAsia="en-US"/>
        </w:rPr>
        <w:t xml:space="preserve">dquisiciones </w:t>
      </w:r>
      <w:r w:rsidRPr="00B91310">
        <w:rPr>
          <w:rFonts w:ascii="Arial" w:eastAsia="Calibri" w:hAnsi="Arial" w:cs="Arial"/>
          <w:sz w:val="22"/>
          <w:szCs w:val="22"/>
          <w:lang w:val="es-NI" w:eastAsia="en-US"/>
        </w:rPr>
        <w:t xml:space="preserve">establecido, las normas del BID y la legislación nacional. </w:t>
      </w:r>
      <w:r>
        <w:rPr>
          <w:rFonts w:ascii="Arial" w:eastAsia="Calibri" w:hAnsi="Arial" w:cs="Arial"/>
          <w:sz w:val="22"/>
          <w:szCs w:val="22"/>
          <w:lang w:val="es-NI" w:eastAsia="en-US"/>
        </w:rPr>
        <w:t xml:space="preserve">En los </w:t>
      </w:r>
      <w:r w:rsidRPr="00B91310">
        <w:rPr>
          <w:rFonts w:ascii="Arial" w:eastAsia="Calibri" w:hAnsi="Arial" w:cs="Arial"/>
          <w:sz w:val="22"/>
          <w:szCs w:val="22"/>
          <w:lang w:val="es-NI" w:eastAsia="en-US"/>
        </w:rPr>
        <w:t>aspectos fiduciarios con</w:t>
      </w:r>
      <w:r>
        <w:rPr>
          <w:rFonts w:ascii="Arial" w:eastAsia="Calibri" w:hAnsi="Arial" w:cs="Arial"/>
          <w:sz w:val="22"/>
          <w:szCs w:val="22"/>
          <w:lang w:val="es-NI" w:eastAsia="en-US"/>
        </w:rPr>
        <w:t>tará con</w:t>
      </w:r>
      <w:r w:rsidRPr="00B91310">
        <w:rPr>
          <w:rFonts w:ascii="Arial" w:eastAsia="Calibri" w:hAnsi="Arial" w:cs="Arial"/>
          <w:sz w:val="22"/>
          <w:szCs w:val="22"/>
          <w:lang w:val="es-NI" w:eastAsia="en-US"/>
        </w:rPr>
        <w:t xml:space="preserve"> el apoyo de la División Administrativa Financiera</w:t>
      </w:r>
      <w:r>
        <w:rPr>
          <w:rFonts w:ascii="Arial" w:eastAsia="Calibri" w:hAnsi="Arial" w:cs="Arial"/>
          <w:sz w:val="22"/>
          <w:szCs w:val="22"/>
          <w:lang w:val="es-NI" w:eastAsia="en-US"/>
        </w:rPr>
        <w:t xml:space="preserve"> (DAF)</w:t>
      </w:r>
      <w:r w:rsidRPr="00B91310">
        <w:rPr>
          <w:rFonts w:ascii="Arial" w:eastAsia="Calibri" w:hAnsi="Arial" w:cs="Arial"/>
          <w:sz w:val="22"/>
          <w:szCs w:val="22"/>
          <w:lang w:val="es-NI" w:eastAsia="en-US"/>
        </w:rPr>
        <w:t>, la Oficina de Adquisiciones del PNESER y la Asesoría Legal de</w:t>
      </w:r>
      <w:r>
        <w:rPr>
          <w:rFonts w:ascii="Arial" w:eastAsia="Calibri" w:hAnsi="Arial" w:cs="Arial"/>
          <w:sz w:val="22"/>
          <w:szCs w:val="22"/>
          <w:lang w:val="es-NI" w:eastAsia="en-US"/>
        </w:rPr>
        <w:t xml:space="preserve"> </w:t>
      </w:r>
      <w:r w:rsidRPr="00B91310">
        <w:rPr>
          <w:rFonts w:ascii="Arial" w:eastAsia="Calibri" w:hAnsi="Arial" w:cs="Arial"/>
          <w:sz w:val="22"/>
          <w:szCs w:val="22"/>
          <w:lang w:val="es-NI" w:eastAsia="en-US"/>
        </w:rPr>
        <w:t>l</w:t>
      </w:r>
      <w:r>
        <w:rPr>
          <w:rFonts w:ascii="Arial" w:eastAsia="Calibri" w:hAnsi="Arial" w:cs="Arial"/>
          <w:sz w:val="22"/>
          <w:szCs w:val="22"/>
          <w:lang w:val="es-NI" w:eastAsia="en-US"/>
        </w:rPr>
        <w:t>a empresa</w:t>
      </w:r>
      <w:r w:rsidRPr="00B91310">
        <w:rPr>
          <w:rFonts w:ascii="Arial" w:eastAsia="Calibri" w:hAnsi="Arial" w:cs="Arial"/>
          <w:sz w:val="22"/>
          <w:szCs w:val="22"/>
          <w:lang w:val="es-NI" w:eastAsia="en-US"/>
        </w:rPr>
        <w:t xml:space="preserve">. </w:t>
      </w:r>
    </w:p>
    <w:p w:rsidR="00A57C3F" w:rsidRPr="00B91310" w:rsidRDefault="00A57C3F" w:rsidP="00A57C3F">
      <w:pPr>
        <w:jc w:val="both"/>
        <w:rPr>
          <w:rFonts w:ascii="Arial" w:eastAsia="Calibri" w:hAnsi="Arial" w:cs="Arial"/>
          <w:sz w:val="22"/>
          <w:szCs w:val="22"/>
          <w:lang w:val="es-NI" w:eastAsia="en-US"/>
        </w:rPr>
      </w:pPr>
    </w:p>
    <w:p w:rsidR="007E3427" w:rsidRPr="0052685E" w:rsidRDefault="00A57C3F" w:rsidP="00A57C3F">
      <w:pPr>
        <w:jc w:val="both"/>
        <w:rPr>
          <w:rFonts w:ascii="Arial" w:eastAsia="Calibri" w:hAnsi="Arial" w:cs="Arial"/>
          <w:sz w:val="22"/>
          <w:szCs w:val="22"/>
          <w:lang w:val="es-NI" w:eastAsia="en-US"/>
        </w:rPr>
      </w:pPr>
      <w:r w:rsidRPr="00706929">
        <w:rPr>
          <w:rFonts w:ascii="Arial" w:eastAsia="Calibri" w:hAnsi="Arial" w:cs="Arial"/>
          <w:sz w:val="22"/>
          <w:szCs w:val="22"/>
          <w:lang w:val="es-NI" w:eastAsia="en-US"/>
        </w:rPr>
        <w:t xml:space="preserve">El Coordinador del Componente 2 será nombrado por la máxima autoridad de ENATREL, con autoridad para convocar y coordinar la participación de las diferentes dependencias </w:t>
      </w:r>
      <w:r w:rsidR="00706929" w:rsidRPr="00706929">
        <w:rPr>
          <w:rFonts w:ascii="Arial" w:eastAsia="Calibri" w:hAnsi="Arial" w:cs="Arial"/>
          <w:sz w:val="22"/>
          <w:szCs w:val="22"/>
          <w:lang w:val="es-NI" w:eastAsia="en-US"/>
        </w:rPr>
        <w:t>de la empresa</w:t>
      </w:r>
      <w:r w:rsidRPr="00706929">
        <w:rPr>
          <w:rFonts w:ascii="Arial" w:eastAsia="Calibri" w:hAnsi="Arial" w:cs="Arial"/>
          <w:sz w:val="22"/>
          <w:szCs w:val="22"/>
          <w:lang w:val="es-NI" w:eastAsia="en-US"/>
        </w:rPr>
        <w:t xml:space="preserve"> involucradas en el Componente, coadyuvará en la implementación del PEP, POA y PA, para cumplir con las metas y obtener los resultados esperados en el C2 del Programa, contando para ello con la aprobación de la Presidencia Ejecutiva de ENATREL y la </w:t>
      </w:r>
      <w:r w:rsidR="0052685E">
        <w:rPr>
          <w:rFonts w:ascii="Arial" w:eastAsia="Calibri" w:hAnsi="Arial" w:cs="Arial"/>
          <w:sz w:val="22"/>
          <w:szCs w:val="22"/>
          <w:lang w:val="es-NI" w:eastAsia="en-US"/>
        </w:rPr>
        <w:t>no objeción</w:t>
      </w:r>
      <w:r w:rsidRPr="00706929">
        <w:rPr>
          <w:rFonts w:ascii="Arial" w:eastAsia="Calibri" w:hAnsi="Arial" w:cs="Arial"/>
          <w:sz w:val="22"/>
          <w:szCs w:val="22"/>
          <w:lang w:val="es-NI" w:eastAsia="en-US"/>
        </w:rPr>
        <w:t xml:space="preserve"> del Banco.</w:t>
      </w:r>
      <w:r w:rsidR="004A11B7">
        <w:rPr>
          <w:rFonts w:ascii="Arial" w:eastAsia="Calibri" w:hAnsi="Arial" w:cs="Arial"/>
          <w:sz w:val="22"/>
          <w:szCs w:val="22"/>
          <w:lang w:val="es-NI" w:eastAsia="en-US"/>
        </w:rPr>
        <w:t xml:space="preserve"> En adición</w:t>
      </w:r>
      <w:r w:rsidR="00706929">
        <w:rPr>
          <w:rFonts w:ascii="Arial" w:eastAsia="Calibri" w:hAnsi="Arial" w:cs="Arial"/>
          <w:sz w:val="22"/>
          <w:szCs w:val="22"/>
          <w:lang w:val="es-NI" w:eastAsia="en-US"/>
        </w:rPr>
        <w:t xml:space="preserve">, el Coordinador del C2 establecerá una adecuada coordinación con la Unidad de Adquisiciones del PNESER, organizará sesiones de trabajo </w:t>
      </w:r>
      <w:r w:rsidR="007E3427">
        <w:rPr>
          <w:rFonts w:ascii="Arial" w:eastAsia="Calibri" w:hAnsi="Arial" w:cs="Arial"/>
          <w:sz w:val="22"/>
          <w:szCs w:val="22"/>
          <w:lang w:val="es-NI" w:eastAsia="en-US"/>
        </w:rPr>
        <w:t xml:space="preserve">mensuales, </w:t>
      </w:r>
      <w:r w:rsidR="00706929">
        <w:rPr>
          <w:rFonts w:ascii="Arial" w:eastAsia="Calibri" w:hAnsi="Arial" w:cs="Arial"/>
          <w:sz w:val="22"/>
          <w:szCs w:val="22"/>
          <w:lang w:val="es-NI" w:eastAsia="en-US"/>
        </w:rPr>
        <w:t xml:space="preserve">con </w:t>
      </w:r>
      <w:r w:rsidR="007E3427">
        <w:rPr>
          <w:rFonts w:ascii="Arial" w:eastAsia="Calibri" w:hAnsi="Arial" w:cs="Arial"/>
          <w:sz w:val="22"/>
          <w:szCs w:val="22"/>
          <w:lang w:val="es-NI" w:eastAsia="en-US"/>
        </w:rPr>
        <w:t xml:space="preserve">el personal clave de </w:t>
      </w:r>
      <w:r w:rsidR="00706929">
        <w:rPr>
          <w:rFonts w:ascii="Arial" w:eastAsia="Calibri" w:hAnsi="Arial" w:cs="Arial"/>
          <w:sz w:val="22"/>
          <w:szCs w:val="22"/>
          <w:lang w:val="es-NI" w:eastAsia="en-US"/>
        </w:rPr>
        <w:t xml:space="preserve">los </w:t>
      </w:r>
      <w:r w:rsidR="00706929" w:rsidRPr="0052685E">
        <w:rPr>
          <w:rFonts w:ascii="Arial" w:eastAsia="Calibri" w:hAnsi="Arial" w:cs="Arial"/>
          <w:sz w:val="22"/>
          <w:szCs w:val="22"/>
          <w:lang w:val="es-NI" w:eastAsia="en-US"/>
        </w:rPr>
        <w:t>distintos equipos de trabajo</w:t>
      </w:r>
      <w:r w:rsidR="007E3427" w:rsidRPr="0052685E">
        <w:rPr>
          <w:rFonts w:ascii="Arial" w:eastAsia="Calibri" w:hAnsi="Arial" w:cs="Arial"/>
          <w:sz w:val="22"/>
          <w:szCs w:val="22"/>
          <w:lang w:val="es-NI" w:eastAsia="en-US"/>
        </w:rPr>
        <w:t xml:space="preserve">, para ejercer el seguimiento del Componente </w:t>
      </w:r>
      <w:r w:rsidR="00072CDC">
        <w:rPr>
          <w:rFonts w:ascii="Arial" w:eastAsia="Calibri" w:hAnsi="Arial" w:cs="Arial"/>
          <w:sz w:val="22"/>
          <w:szCs w:val="22"/>
          <w:lang w:val="es-NI" w:eastAsia="en-US"/>
        </w:rPr>
        <w:t xml:space="preserve">2 </w:t>
      </w:r>
      <w:r w:rsidR="007E3427" w:rsidRPr="0052685E">
        <w:rPr>
          <w:rFonts w:ascii="Arial" w:eastAsia="Calibri" w:hAnsi="Arial" w:cs="Arial"/>
          <w:sz w:val="22"/>
          <w:szCs w:val="22"/>
          <w:lang w:val="es-NI" w:eastAsia="en-US"/>
        </w:rPr>
        <w:t xml:space="preserve">y facilitar el cumplimiento de las metas y productos esperados. </w:t>
      </w:r>
    </w:p>
    <w:p w:rsidR="007E3427" w:rsidRPr="0052685E" w:rsidRDefault="007E3427" w:rsidP="00A57C3F">
      <w:pPr>
        <w:jc w:val="both"/>
        <w:rPr>
          <w:rFonts w:ascii="Arial" w:eastAsia="Calibri" w:hAnsi="Arial" w:cs="Arial"/>
          <w:sz w:val="22"/>
          <w:szCs w:val="22"/>
          <w:lang w:val="es-NI" w:eastAsia="en-US"/>
        </w:rPr>
      </w:pPr>
    </w:p>
    <w:p w:rsidR="00706929" w:rsidRPr="000A5208" w:rsidRDefault="007E3427" w:rsidP="00A57C3F">
      <w:pPr>
        <w:jc w:val="both"/>
        <w:rPr>
          <w:rFonts w:ascii="Arial" w:eastAsia="Calibri" w:hAnsi="Arial" w:cs="Arial"/>
          <w:color w:val="0000FF"/>
          <w:sz w:val="22"/>
          <w:szCs w:val="22"/>
          <w:lang w:val="es-NI" w:eastAsia="en-US"/>
        </w:rPr>
      </w:pPr>
      <w:r w:rsidRPr="0052685E">
        <w:rPr>
          <w:rFonts w:ascii="Arial" w:eastAsia="Calibri" w:hAnsi="Arial" w:cs="Arial"/>
          <w:sz w:val="22"/>
          <w:szCs w:val="22"/>
          <w:lang w:val="es-NI" w:eastAsia="en-US"/>
        </w:rPr>
        <w:t xml:space="preserve">Asimismo, ejercerá el seguimiento para </w:t>
      </w:r>
      <w:r w:rsidR="00706929" w:rsidRPr="0052685E">
        <w:rPr>
          <w:rFonts w:ascii="Arial" w:eastAsia="Calibri" w:hAnsi="Arial" w:cs="Arial"/>
          <w:sz w:val="22"/>
          <w:szCs w:val="22"/>
          <w:lang w:val="es-NI" w:eastAsia="en-US"/>
        </w:rPr>
        <w:t xml:space="preserve">la programación y gestión oportuna de los procesos de adquisiciones de bienes, obras y servicios de consultoría y no consultoría que se </w:t>
      </w:r>
      <w:r w:rsidR="00F91208" w:rsidRPr="0052685E">
        <w:rPr>
          <w:rFonts w:ascii="Arial" w:eastAsia="Calibri" w:hAnsi="Arial" w:cs="Arial"/>
          <w:sz w:val="22"/>
          <w:szCs w:val="22"/>
          <w:lang w:val="es-NI" w:eastAsia="en-US"/>
        </w:rPr>
        <w:t xml:space="preserve">emprendan </w:t>
      </w:r>
      <w:r w:rsidR="00706929" w:rsidRPr="0052685E">
        <w:rPr>
          <w:rFonts w:ascii="Arial" w:eastAsia="Calibri" w:hAnsi="Arial" w:cs="Arial"/>
          <w:sz w:val="22"/>
          <w:szCs w:val="22"/>
          <w:lang w:val="es-NI" w:eastAsia="en-US"/>
        </w:rPr>
        <w:t>en el Componente</w:t>
      </w:r>
      <w:r w:rsidR="004A11B7">
        <w:rPr>
          <w:rFonts w:ascii="Arial" w:eastAsia="Calibri" w:hAnsi="Arial" w:cs="Arial"/>
          <w:sz w:val="22"/>
          <w:szCs w:val="22"/>
          <w:lang w:val="es-NI" w:eastAsia="en-US"/>
        </w:rPr>
        <w:t xml:space="preserve"> 2</w:t>
      </w:r>
      <w:r w:rsidR="00706929" w:rsidRPr="0052685E">
        <w:rPr>
          <w:rFonts w:ascii="Arial" w:eastAsia="Calibri" w:hAnsi="Arial" w:cs="Arial"/>
          <w:sz w:val="22"/>
          <w:szCs w:val="22"/>
          <w:lang w:val="es-NI" w:eastAsia="en-US"/>
        </w:rPr>
        <w:t xml:space="preserve">, </w:t>
      </w:r>
      <w:r w:rsidR="00F91208" w:rsidRPr="0052685E">
        <w:rPr>
          <w:rFonts w:ascii="Arial" w:eastAsia="Calibri" w:hAnsi="Arial" w:cs="Arial"/>
          <w:sz w:val="22"/>
          <w:szCs w:val="22"/>
          <w:lang w:val="es-NI" w:eastAsia="en-US"/>
        </w:rPr>
        <w:t xml:space="preserve">particularmente </w:t>
      </w:r>
      <w:r w:rsidR="00706929" w:rsidRPr="0052685E">
        <w:rPr>
          <w:rFonts w:ascii="Arial" w:eastAsia="Calibri" w:hAnsi="Arial" w:cs="Arial"/>
          <w:sz w:val="22"/>
          <w:szCs w:val="22"/>
          <w:lang w:val="es-NI" w:eastAsia="en-US"/>
        </w:rPr>
        <w:t>en la elaboración y presentación de los términos de referencia y especificaciones técnicas, el desarrollo y análisis de las evaluaciones técnicas de las ofertas, currículum vitae y propuestas de servicios de consultoría</w:t>
      </w:r>
      <w:r w:rsidR="00F91208" w:rsidRPr="0052685E">
        <w:rPr>
          <w:rFonts w:ascii="Arial" w:eastAsia="Calibri" w:hAnsi="Arial" w:cs="Arial"/>
          <w:sz w:val="22"/>
          <w:szCs w:val="22"/>
          <w:lang w:val="es-NI" w:eastAsia="en-US"/>
        </w:rPr>
        <w:t>; todo ello</w:t>
      </w:r>
      <w:r w:rsidR="00706929" w:rsidRPr="0052685E">
        <w:rPr>
          <w:rFonts w:ascii="Arial" w:eastAsia="Calibri" w:hAnsi="Arial" w:cs="Arial"/>
          <w:sz w:val="22"/>
          <w:szCs w:val="22"/>
          <w:lang w:val="es-NI" w:eastAsia="en-US"/>
        </w:rPr>
        <w:t xml:space="preserve"> de conformidad a las funciones y responsabilidades establecidas en el MO, cuyo detalle se presenta en el </w:t>
      </w:r>
      <w:r w:rsidR="00706929" w:rsidRPr="00915CA3">
        <w:rPr>
          <w:rFonts w:ascii="Arial" w:eastAsia="Calibri" w:hAnsi="Arial" w:cs="Arial"/>
          <w:color w:val="0000FF"/>
          <w:sz w:val="22"/>
          <w:szCs w:val="22"/>
          <w:lang w:val="es-NI" w:eastAsia="en-US"/>
        </w:rPr>
        <w:t>Anexo A1</w:t>
      </w:r>
      <w:r w:rsidR="00706929" w:rsidRPr="000A5208">
        <w:rPr>
          <w:rFonts w:ascii="Arial" w:eastAsia="Calibri" w:hAnsi="Arial" w:cs="Arial"/>
          <w:color w:val="0000FF"/>
          <w:sz w:val="22"/>
          <w:szCs w:val="22"/>
          <w:lang w:val="es-NI" w:eastAsia="en-US"/>
        </w:rPr>
        <w:t>.</w:t>
      </w:r>
    </w:p>
    <w:p w:rsidR="00706929" w:rsidRPr="0052685E" w:rsidRDefault="00706929" w:rsidP="00A57C3F">
      <w:pPr>
        <w:jc w:val="both"/>
        <w:rPr>
          <w:rFonts w:ascii="Arial" w:eastAsia="Calibri" w:hAnsi="Arial" w:cs="Arial"/>
          <w:sz w:val="22"/>
          <w:szCs w:val="22"/>
          <w:lang w:val="es-NI" w:eastAsia="en-US"/>
        </w:rPr>
      </w:pPr>
    </w:p>
    <w:p w:rsidR="001E7F1D" w:rsidRPr="0052685E" w:rsidRDefault="00E5741D" w:rsidP="00485994">
      <w:pPr>
        <w:pStyle w:val="ListParagraph"/>
        <w:numPr>
          <w:ilvl w:val="2"/>
          <w:numId w:val="1"/>
        </w:numPr>
        <w:ind w:left="714" w:hanging="357"/>
        <w:jc w:val="both"/>
        <w:outlineLvl w:val="2"/>
        <w:rPr>
          <w:rFonts w:ascii="Arial" w:hAnsi="Arial" w:cs="Arial"/>
          <w:sz w:val="22"/>
          <w:szCs w:val="22"/>
        </w:rPr>
      </w:pPr>
      <w:bookmarkStart w:id="43" w:name="_Toc454298471"/>
      <w:bookmarkStart w:id="44" w:name="_Toc275885885"/>
      <w:r w:rsidRPr="0052685E">
        <w:rPr>
          <w:rFonts w:ascii="Arial" w:hAnsi="Arial" w:cs="Arial"/>
          <w:sz w:val="22"/>
          <w:szCs w:val="22"/>
        </w:rPr>
        <w:t>Equipo Técnico y Equipo de Apoyo</w:t>
      </w:r>
      <w:bookmarkEnd w:id="43"/>
      <w:r w:rsidR="004A681A" w:rsidRPr="0052685E">
        <w:rPr>
          <w:rFonts w:ascii="Arial" w:hAnsi="Arial" w:cs="Arial"/>
          <w:sz w:val="22"/>
          <w:szCs w:val="22"/>
        </w:rPr>
        <w:t xml:space="preserve"> </w:t>
      </w:r>
      <w:bookmarkEnd w:id="44"/>
    </w:p>
    <w:p w:rsidR="001E7F1D" w:rsidRPr="00DF65D2" w:rsidRDefault="001E7F1D" w:rsidP="007A360A">
      <w:pPr>
        <w:jc w:val="both"/>
        <w:rPr>
          <w:rFonts w:ascii="Arial" w:hAnsi="Arial" w:cs="Arial"/>
          <w:sz w:val="22"/>
          <w:szCs w:val="22"/>
        </w:rPr>
      </w:pPr>
    </w:p>
    <w:p w:rsidR="00CD218C" w:rsidRPr="00DF65D2" w:rsidRDefault="001E7F1D" w:rsidP="00CD218C">
      <w:pPr>
        <w:pStyle w:val="BodyText"/>
        <w:spacing w:after="0"/>
        <w:jc w:val="both"/>
        <w:rPr>
          <w:rFonts w:ascii="Arial" w:hAnsi="Arial" w:cs="Arial"/>
          <w:sz w:val="22"/>
          <w:szCs w:val="22"/>
        </w:rPr>
      </w:pPr>
      <w:r w:rsidRPr="00DF65D2">
        <w:rPr>
          <w:rFonts w:ascii="Arial" w:hAnsi="Arial" w:cs="Arial"/>
          <w:sz w:val="22"/>
          <w:szCs w:val="22"/>
        </w:rPr>
        <w:t>El tercer nivel de coordinación operativa cor</w:t>
      </w:r>
      <w:r w:rsidR="00350E84">
        <w:rPr>
          <w:rFonts w:ascii="Arial" w:hAnsi="Arial" w:cs="Arial"/>
          <w:sz w:val="22"/>
          <w:szCs w:val="22"/>
        </w:rPr>
        <w:t xml:space="preserve">responde a la implementación. Las unidades ejecutoras de los Componentes 1 y 2 </w:t>
      </w:r>
      <w:r w:rsidR="00EE4160">
        <w:rPr>
          <w:rFonts w:ascii="Arial" w:hAnsi="Arial" w:cs="Arial"/>
          <w:sz w:val="22"/>
          <w:szCs w:val="22"/>
        </w:rPr>
        <w:t>inserta</w:t>
      </w:r>
      <w:r w:rsidR="00350E84">
        <w:rPr>
          <w:rFonts w:ascii="Arial" w:hAnsi="Arial" w:cs="Arial"/>
          <w:sz w:val="22"/>
          <w:szCs w:val="22"/>
        </w:rPr>
        <w:t>s</w:t>
      </w:r>
      <w:r w:rsidR="00EE4160">
        <w:rPr>
          <w:rFonts w:ascii="Arial" w:hAnsi="Arial" w:cs="Arial"/>
          <w:sz w:val="22"/>
          <w:szCs w:val="22"/>
        </w:rPr>
        <w:t xml:space="preserve"> en la</w:t>
      </w:r>
      <w:r w:rsidR="00350E84">
        <w:rPr>
          <w:rFonts w:ascii="Arial" w:hAnsi="Arial" w:cs="Arial"/>
          <w:sz w:val="22"/>
          <w:szCs w:val="22"/>
        </w:rPr>
        <w:t>s</w:t>
      </w:r>
      <w:r w:rsidR="00EE4160">
        <w:rPr>
          <w:rFonts w:ascii="Arial" w:hAnsi="Arial" w:cs="Arial"/>
          <w:sz w:val="22"/>
          <w:szCs w:val="22"/>
        </w:rPr>
        <w:t xml:space="preserve"> estructura</w:t>
      </w:r>
      <w:r w:rsidR="00350E84">
        <w:rPr>
          <w:rFonts w:ascii="Arial" w:hAnsi="Arial" w:cs="Arial"/>
          <w:sz w:val="22"/>
          <w:szCs w:val="22"/>
        </w:rPr>
        <w:t>s</w:t>
      </w:r>
      <w:r w:rsidR="00EE4160">
        <w:rPr>
          <w:rFonts w:ascii="Arial" w:hAnsi="Arial" w:cs="Arial"/>
          <w:sz w:val="22"/>
          <w:szCs w:val="22"/>
        </w:rPr>
        <w:t xml:space="preserve"> organizacional</w:t>
      </w:r>
      <w:r w:rsidR="00350E84">
        <w:rPr>
          <w:rFonts w:ascii="Arial" w:hAnsi="Arial" w:cs="Arial"/>
          <w:sz w:val="22"/>
          <w:szCs w:val="22"/>
        </w:rPr>
        <w:t>es</w:t>
      </w:r>
      <w:r w:rsidR="00EE4160">
        <w:rPr>
          <w:rFonts w:ascii="Arial" w:hAnsi="Arial" w:cs="Arial"/>
          <w:sz w:val="22"/>
          <w:szCs w:val="22"/>
        </w:rPr>
        <w:t xml:space="preserve"> de</w:t>
      </w:r>
      <w:r w:rsidR="00350E84">
        <w:rPr>
          <w:rFonts w:ascii="Arial" w:hAnsi="Arial" w:cs="Arial"/>
          <w:sz w:val="22"/>
          <w:szCs w:val="22"/>
        </w:rPr>
        <w:t xml:space="preserve"> los OE, </w:t>
      </w:r>
      <w:r w:rsidR="004A681A">
        <w:rPr>
          <w:rFonts w:ascii="Arial" w:hAnsi="Arial" w:cs="Arial"/>
          <w:sz w:val="22"/>
          <w:szCs w:val="22"/>
        </w:rPr>
        <w:t>se apoyar</w:t>
      </w:r>
      <w:r w:rsidR="00714360">
        <w:rPr>
          <w:rFonts w:ascii="Arial" w:hAnsi="Arial" w:cs="Arial"/>
          <w:sz w:val="22"/>
          <w:szCs w:val="22"/>
        </w:rPr>
        <w:t>á</w:t>
      </w:r>
      <w:r w:rsidR="00350E84">
        <w:rPr>
          <w:rFonts w:ascii="Arial" w:hAnsi="Arial" w:cs="Arial"/>
          <w:sz w:val="22"/>
          <w:szCs w:val="22"/>
        </w:rPr>
        <w:t xml:space="preserve">n </w:t>
      </w:r>
      <w:r w:rsidR="004A681A">
        <w:rPr>
          <w:rFonts w:ascii="Arial" w:hAnsi="Arial" w:cs="Arial"/>
          <w:sz w:val="22"/>
          <w:szCs w:val="22"/>
        </w:rPr>
        <w:t xml:space="preserve">en </w:t>
      </w:r>
      <w:r w:rsidR="00350E84">
        <w:rPr>
          <w:rFonts w:ascii="Arial" w:hAnsi="Arial" w:cs="Arial"/>
          <w:sz w:val="22"/>
          <w:szCs w:val="22"/>
        </w:rPr>
        <w:t>tres</w:t>
      </w:r>
      <w:r w:rsidR="004A681A">
        <w:rPr>
          <w:rFonts w:ascii="Arial" w:hAnsi="Arial" w:cs="Arial"/>
          <w:sz w:val="22"/>
          <w:szCs w:val="22"/>
        </w:rPr>
        <w:t xml:space="preserve"> </w:t>
      </w:r>
      <w:r w:rsidR="005C1332">
        <w:rPr>
          <w:rFonts w:ascii="Arial" w:hAnsi="Arial" w:cs="Arial"/>
          <w:sz w:val="22"/>
          <w:szCs w:val="22"/>
        </w:rPr>
        <w:t>equipos:</w:t>
      </w:r>
      <w:r w:rsidR="00072CDC" w:rsidRPr="00072CDC">
        <w:rPr>
          <w:rFonts w:ascii="Arial" w:hAnsi="Arial" w:cs="Arial"/>
          <w:sz w:val="22"/>
          <w:szCs w:val="22"/>
        </w:rPr>
        <w:t xml:space="preserve"> </w:t>
      </w:r>
      <w:r w:rsidR="004A11B7">
        <w:rPr>
          <w:rFonts w:ascii="Arial" w:hAnsi="Arial" w:cs="Arial"/>
          <w:sz w:val="22"/>
          <w:szCs w:val="22"/>
        </w:rPr>
        <w:t xml:space="preserve">técnico, </w:t>
      </w:r>
      <w:r w:rsidR="00072CDC">
        <w:rPr>
          <w:rFonts w:ascii="Arial" w:hAnsi="Arial" w:cs="Arial"/>
          <w:sz w:val="22"/>
          <w:szCs w:val="22"/>
        </w:rPr>
        <w:t>adquisiciones</w:t>
      </w:r>
      <w:r w:rsidR="004A11B7">
        <w:rPr>
          <w:rFonts w:ascii="Arial" w:hAnsi="Arial" w:cs="Arial"/>
          <w:sz w:val="22"/>
          <w:szCs w:val="22"/>
        </w:rPr>
        <w:t xml:space="preserve"> y </w:t>
      </w:r>
      <w:r w:rsidR="005C1332">
        <w:rPr>
          <w:rFonts w:ascii="Arial" w:hAnsi="Arial" w:cs="Arial"/>
          <w:sz w:val="22"/>
          <w:szCs w:val="22"/>
        </w:rPr>
        <w:t>financiero</w:t>
      </w:r>
      <w:r w:rsidR="004A11B7">
        <w:rPr>
          <w:rFonts w:ascii="Arial" w:hAnsi="Arial" w:cs="Arial"/>
          <w:sz w:val="22"/>
          <w:szCs w:val="22"/>
        </w:rPr>
        <w:t>.</w:t>
      </w:r>
      <w:r w:rsidR="005C1332">
        <w:rPr>
          <w:rFonts w:ascii="Arial" w:hAnsi="Arial" w:cs="Arial"/>
          <w:sz w:val="22"/>
          <w:szCs w:val="22"/>
        </w:rPr>
        <w:t xml:space="preserve"> </w:t>
      </w:r>
      <w:r w:rsidR="008F3A25" w:rsidRPr="00DF65D2">
        <w:rPr>
          <w:rFonts w:ascii="Arial" w:hAnsi="Arial" w:cs="Arial"/>
          <w:sz w:val="22"/>
          <w:szCs w:val="22"/>
        </w:rPr>
        <w:t>A continuación s</w:t>
      </w:r>
      <w:r w:rsidRPr="00DF65D2">
        <w:rPr>
          <w:rFonts w:ascii="Arial" w:hAnsi="Arial" w:cs="Arial"/>
          <w:sz w:val="22"/>
          <w:szCs w:val="22"/>
        </w:rPr>
        <w:t xml:space="preserve">e presenta un resumen del mecanismo de coordinación: </w:t>
      </w:r>
    </w:p>
    <w:p w:rsidR="001E7F1D" w:rsidRPr="00DF65D2" w:rsidRDefault="001E7F1D" w:rsidP="00CD218C">
      <w:pPr>
        <w:pStyle w:val="BodyText"/>
        <w:spacing w:after="0"/>
        <w:jc w:val="both"/>
        <w:rPr>
          <w:rFonts w:ascii="Arial" w:hAnsi="Arial" w:cs="Arial"/>
          <w:sz w:val="22"/>
          <w:szCs w:val="22"/>
        </w:rPr>
      </w:pPr>
      <w:r w:rsidRPr="00DF65D2">
        <w:rPr>
          <w:rFonts w:ascii="Arial" w:hAnsi="Arial" w:cs="Arial"/>
          <w:sz w:val="22"/>
          <w:szCs w:val="22"/>
        </w:rPr>
        <w:t xml:space="preserve"> </w:t>
      </w:r>
    </w:p>
    <w:p w:rsidR="0093597A" w:rsidRPr="00DF65D2" w:rsidRDefault="006D4E8B" w:rsidP="00CD218C">
      <w:pPr>
        <w:jc w:val="center"/>
        <w:rPr>
          <w:rFonts w:ascii="Arial" w:hAnsi="Arial" w:cs="Arial"/>
          <w:sz w:val="22"/>
          <w:szCs w:val="22"/>
        </w:rPr>
      </w:pPr>
      <w:r w:rsidRPr="00DF65D2">
        <w:rPr>
          <w:rFonts w:ascii="Arial" w:hAnsi="Arial" w:cs="Arial"/>
          <w:sz w:val="22"/>
          <w:szCs w:val="22"/>
        </w:rPr>
        <w:t xml:space="preserve">Equipo </w:t>
      </w:r>
      <w:r w:rsidR="004C2001">
        <w:rPr>
          <w:rFonts w:ascii="Arial" w:hAnsi="Arial" w:cs="Arial"/>
          <w:sz w:val="22"/>
          <w:szCs w:val="22"/>
        </w:rPr>
        <w:t>de técnico y equipo de apoyo</w:t>
      </w:r>
      <w:r w:rsidRPr="00DF65D2">
        <w:rPr>
          <w:rFonts w:ascii="Arial" w:hAnsi="Arial" w:cs="Arial"/>
          <w:sz w:val="22"/>
          <w:szCs w:val="22"/>
        </w:rPr>
        <w:t xml:space="preserve">: </w:t>
      </w:r>
      <w:r w:rsidR="00BE5B06" w:rsidRPr="00DF65D2">
        <w:rPr>
          <w:rFonts w:ascii="Arial" w:hAnsi="Arial" w:cs="Arial"/>
          <w:sz w:val="22"/>
          <w:szCs w:val="22"/>
        </w:rPr>
        <w:t>i</w:t>
      </w:r>
      <w:r w:rsidRPr="00DF65D2">
        <w:rPr>
          <w:rFonts w:ascii="Arial" w:hAnsi="Arial" w:cs="Arial"/>
          <w:sz w:val="22"/>
          <w:szCs w:val="22"/>
        </w:rPr>
        <w:t>mplementación del Pro</w:t>
      </w:r>
      <w:r w:rsidR="0012494B" w:rsidRPr="00DF65D2">
        <w:rPr>
          <w:rFonts w:ascii="Arial" w:hAnsi="Arial" w:cs="Arial"/>
          <w:sz w:val="22"/>
          <w:szCs w:val="22"/>
        </w:rPr>
        <w:t>grama</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4692"/>
      </w:tblGrid>
      <w:tr w:rsidR="006D4E8B" w:rsidRPr="00DF65D2" w:rsidTr="004A11B7">
        <w:trPr>
          <w:trHeight w:val="1632"/>
        </w:trPr>
        <w:tc>
          <w:tcPr>
            <w:tcW w:w="4455" w:type="dxa"/>
          </w:tcPr>
          <w:p w:rsidR="006D4E8B" w:rsidRPr="00DF65D2" w:rsidRDefault="006D4E8B" w:rsidP="00CD218C">
            <w:pPr>
              <w:jc w:val="both"/>
              <w:rPr>
                <w:rFonts w:ascii="Arial" w:hAnsi="Arial" w:cs="Arial"/>
                <w:sz w:val="22"/>
                <w:szCs w:val="22"/>
              </w:rPr>
            </w:pPr>
            <w:r w:rsidRPr="00DF65D2">
              <w:rPr>
                <w:rFonts w:ascii="Arial" w:hAnsi="Arial" w:cs="Arial"/>
                <w:sz w:val="22"/>
                <w:szCs w:val="22"/>
              </w:rPr>
              <w:t>Definición:</w:t>
            </w:r>
          </w:p>
          <w:p w:rsidR="00CD218C" w:rsidRPr="00DF65D2" w:rsidRDefault="00CD218C" w:rsidP="00CD218C">
            <w:pPr>
              <w:jc w:val="both"/>
              <w:rPr>
                <w:rFonts w:ascii="Arial" w:hAnsi="Arial" w:cs="Arial"/>
                <w:sz w:val="22"/>
                <w:szCs w:val="22"/>
              </w:rPr>
            </w:pPr>
          </w:p>
          <w:p w:rsidR="006D4E8B" w:rsidRPr="00DF65D2" w:rsidRDefault="006D4E8B" w:rsidP="00692C4B">
            <w:pPr>
              <w:jc w:val="both"/>
              <w:rPr>
                <w:rFonts w:ascii="Arial" w:hAnsi="Arial" w:cs="Arial"/>
                <w:sz w:val="22"/>
                <w:szCs w:val="22"/>
              </w:rPr>
            </w:pPr>
            <w:r w:rsidRPr="00DF65D2">
              <w:rPr>
                <w:rFonts w:ascii="Arial" w:hAnsi="Arial" w:cs="Arial"/>
                <w:sz w:val="22"/>
                <w:szCs w:val="22"/>
              </w:rPr>
              <w:t xml:space="preserve">Ejecución que </w:t>
            </w:r>
            <w:r w:rsidR="007442BA" w:rsidRPr="00DF65D2">
              <w:rPr>
                <w:rFonts w:ascii="Arial" w:hAnsi="Arial" w:cs="Arial"/>
                <w:sz w:val="22"/>
                <w:szCs w:val="22"/>
              </w:rPr>
              <w:t xml:space="preserve">realizarán </w:t>
            </w:r>
            <w:r w:rsidRPr="00DF65D2">
              <w:rPr>
                <w:rFonts w:ascii="Arial" w:hAnsi="Arial" w:cs="Arial"/>
                <w:sz w:val="22"/>
                <w:szCs w:val="22"/>
              </w:rPr>
              <w:t xml:space="preserve">los equipos de trabajo, </w:t>
            </w:r>
            <w:r w:rsidR="007442BA" w:rsidRPr="00DF65D2">
              <w:rPr>
                <w:rFonts w:ascii="Arial" w:hAnsi="Arial" w:cs="Arial"/>
                <w:sz w:val="22"/>
                <w:szCs w:val="22"/>
              </w:rPr>
              <w:t xml:space="preserve">a cargo de la </w:t>
            </w:r>
            <w:r w:rsidRPr="00DF65D2">
              <w:rPr>
                <w:rFonts w:ascii="Arial" w:hAnsi="Arial" w:cs="Arial"/>
                <w:sz w:val="22"/>
                <w:szCs w:val="22"/>
              </w:rPr>
              <w:t>implementa</w:t>
            </w:r>
            <w:r w:rsidR="007442BA" w:rsidRPr="00DF65D2">
              <w:rPr>
                <w:rFonts w:ascii="Arial" w:hAnsi="Arial" w:cs="Arial"/>
                <w:sz w:val="22"/>
                <w:szCs w:val="22"/>
              </w:rPr>
              <w:t>ción de los</w:t>
            </w:r>
            <w:r w:rsidRPr="00DF65D2">
              <w:rPr>
                <w:rFonts w:ascii="Arial" w:hAnsi="Arial" w:cs="Arial"/>
                <w:sz w:val="22"/>
                <w:szCs w:val="22"/>
              </w:rPr>
              <w:t xml:space="preserve"> procesos </w:t>
            </w:r>
            <w:r w:rsidR="00692C4B">
              <w:rPr>
                <w:rFonts w:ascii="Arial" w:hAnsi="Arial" w:cs="Arial"/>
                <w:sz w:val="22"/>
                <w:szCs w:val="22"/>
              </w:rPr>
              <w:t>técnicos, de adquisiciones y financieros para obtener</w:t>
            </w:r>
            <w:r w:rsidR="007442BA" w:rsidRPr="00DF65D2">
              <w:rPr>
                <w:rFonts w:ascii="Arial" w:hAnsi="Arial" w:cs="Arial"/>
                <w:sz w:val="22"/>
                <w:szCs w:val="22"/>
              </w:rPr>
              <w:t xml:space="preserve"> los resultados </w:t>
            </w:r>
            <w:r w:rsidRPr="00DF65D2">
              <w:rPr>
                <w:rFonts w:ascii="Arial" w:hAnsi="Arial" w:cs="Arial"/>
                <w:sz w:val="22"/>
                <w:szCs w:val="22"/>
              </w:rPr>
              <w:t xml:space="preserve"> establecidos en el P</w:t>
            </w:r>
            <w:r w:rsidR="007442BA" w:rsidRPr="00DF65D2">
              <w:rPr>
                <w:rFonts w:ascii="Arial" w:hAnsi="Arial" w:cs="Arial"/>
                <w:sz w:val="22"/>
                <w:szCs w:val="22"/>
              </w:rPr>
              <w:t>OA y en el PA</w:t>
            </w:r>
            <w:r w:rsidR="00692C4B">
              <w:rPr>
                <w:rFonts w:ascii="Arial" w:hAnsi="Arial" w:cs="Arial"/>
                <w:sz w:val="22"/>
                <w:szCs w:val="22"/>
              </w:rPr>
              <w:t xml:space="preserve"> de cada Componente del</w:t>
            </w:r>
            <w:r w:rsidR="00841FF6">
              <w:rPr>
                <w:rFonts w:ascii="Arial" w:hAnsi="Arial" w:cs="Arial"/>
                <w:sz w:val="22"/>
                <w:szCs w:val="22"/>
              </w:rPr>
              <w:t xml:space="preserve"> Programa, </w:t>
            </w:r>
            <w:r w:rsidR="00A5556D" w:rsidRPr="00DF65D2">
              <w:rPr>
                <w:rFonts w:ascii="Arial" w:hAnsi="Arial" w:cs="Arial"/>
                <w:sz w:val="22"/>
                <w:szCs w:val="22"/>
              </w:rPr>
              <w:t>según corresponda.</w:t>
            </w:r>
          </w:p>
        </w:tc>
        <w:tc>
          <w:tcPr>
            <w:tcW w:w="4692" w:type="dxa"/>
          </w:tcPr>
          <w:p w:rsidR="006D4E8B" w:rsidRPr="00DF65D2" w:rsidRDefault="006D4E8B" w:rsidP="00CD218C">
            <w:pPr>
              <w:jc w:val="both"/>
              <w:rPr>
                <w:rFonts w:ascii="Arial" w:hAnsi="Arial" w:cs="Arial"/>
                <w:sz w:val="22"/>
                <w:szCs w:val="22"/>
              </w:rPr>
            </w:pPr>
            <w:r w:rsidRPr="00DF65D2">
              <w:rPr>
                <w:rFonts w:ascii="Arial" w:hAnsi="Arial" w:cs="Arial"/>
                <w:sz w:val="22"/>
                <w:szCs w:val="22"/>
              </w:rPr>
              <w:t>Integrante</w:t>
            </w:r>
            <w:r w:rsidR="00CD218C" w:rsidRPr="00DF65D2">
              <w:rPr>
                <w:rFonts w:ascii="Arial" w:hAnsi="Arial" w:cs="Arial"/>
                <w:sz w:val="22"/>
                <w:szCs w:val="22"/>
              </w:rPr>
              <w:t>s</w:t>
            </w:r>
            <w:r w:rsidRPr="00DF65D2">
              <w:rPr>
                <w:rFonts w:ascii="Arial" w:hAnsi="Arial" w:cs="Arial"/>
                <w:sz w:val="22"/>
                <w:szCs w:val="22"/>
              </w:rPr>
              <w:t>:</w:t>
            </w:r>
          </w:p>
          <w:p w:rsidR="00CD218C" w:rsidRPr="00DF65D2" w:rsidRDefault="00CD218C" w:rsidP="00CD218C">
            <w:pPr>
              <w:jc w:val="both"/>
              <w:rPr>
                <w:rFonts w:ascii="Arial" w:hAnsi="Arial" w:cs="Arial"/>
                <w:sz w:val="22"/>
                <w:szCs w:val="22"/>
              </w:rPr>
            </w:pPr>
          </w:p>
          <w:p w:rsidR="00841FF6" w:rsidRPr="00DF65D2" w:rsidRDefault="006D4E8B" w:rsidP="004A11B7">
            <w:pPr>
              <w:jc w:val="both"/>
              <w:rPr>
                <w:rFonts w:ascii="Arial" w:hAnsi="Arial" w:cs="Arial"/>
                <w:sz w:val="22"/>
                <w:szCs w:val="22"/>
              </w:rPr>
            </w:pPr>
            <w:r w:rsidRPr="00DF65D2">
              <w:rPr>
                <w:rFonts w:ascii="Arial" w:hAnsi="Arial" w:cs="Arial"/>
                <w:sz w:val="22"/>
                <w:szCs w:val="22"/>
              </w:rPr>
              <w:t xml:space="preserve">Personal técnico de las diferentes </w:t>
            </w:r>
            <w:r w:rsidR="004177C5" w:rsidRPr="00DF65D2">
              <w:rPr>
                <w:rFonts w:ascii="Arial" w:hAnsi="Arial" w:cs="Arial"/>
                <w:sz w:val="22"/>
                <w:szCs w:val="22"/>
              </w:rPr>
              <w:t>d</w:t>
            </w:r>
            <w:r w:rsidRPr="00DF65D2">
              <w:rPr>
                <w:rFonts w:ascii="Arial" w:hAnsi="Arial" w:cs="Arial"/>
                <w:sz w:val="22"/>
                <w:szCs w:val="22"/>
              </w:rPr>
              <w:t>ireccio</w:t>
            </w:r>
            <w:r w:rsidR="004177C5" w:rsidRPr="00DF65D2">
              <w:rPr>
                <w:rFonts w:ascii="Arial" w:hAnsi="Arial" w:cs="Arial"/>
                <w:sz w:val="22"/>
                <w:szCs w:val="22"/>
              </w:rPr>
              <w:t xml:space="preserve">nes </w:t>
            </w:r>
            <w:r w:rsidR="000F1B39" w:rsidRPr="00DF65D2">
              <w:rPr>
                <w:rFonts w:ascii="Arial" w:hAnsi="Arial" w:cs="Arial"/>
                <w:sz w:val="22"/>
                <w:szCs w:val="22"/>
              </w:rPr>
              <w:t xml:space="preserve">de línea </w:t>
            </w:r>
            <w:r w:rsidR="004177C5" w:rsidRPr="00DF65D2">
              <w:rPr>
                <w:rFonts w:ascii="Arial" w:hAnsi="Arial" w:cs="Arial"/>
                <w:sz w:val="22"/>
                <w:szCs w:val="22"/>
              </w:rPr>
              <w:t xml:space="preserve">del MEM, ENATREL y </w:t>
            </w:r>
            <w:r w:rsidRPr="00DF65D2">
              <w:rPr>
                <w:rFonts w:ascii="Arial" w:hAnsi="Arial" w:cs="Arial"/>
                <w:sz w:val="22"/>
                <w:szCs w:val="22"/>
              </w:rPr>
              <w:t xml:space="preserve">ENEL </w:t>
            </w:r>
            <w:r w:rsidR="006F3494">
              <w:rPr>
                <w:rFonts w:ascii="Arial" w:hAnsi="Arial" w:cs="Arial"/>
                <w:sz w:val="22"/>
                <w:szCs w:val="22"/>
              </w:rPr>
              <w:t xml:space="preserve">especializado en </w:t>
            </w:r>
            <w:r w:rsidR="004177C5" w:rsidRPr="00DF65D2">
              <w:rPr>
                <w:rFonts w:ascii="Arial" w:hAnsi="Arial" w:cs="Arial"/>
                <w:sz w:val="22"/>
                <w:szCs w:val="22"/>
              </w:rPr>
              <w:t xml:space="preserve">proyectos de </w:t>
            </w:r>
            <w:r w:rsidR="00841FF6">
              <w:rPr>
                <w:rFonts w:ascii="Arial" w:hAnsi="Arial" w:cs="Arial"/>
                <w:sz w:val="22"/>
                <w:szCs w:val="22"/>
              </w:rPr>
              <w:t>geotermia</w:t>
            </w:r>
            <w:r w:rsidR="00692C4B">
              <w:rPr>
                <w:rFonts w:ascii="Arial" w:hAnsi="Arial" w:cs="Arial"/>
                <w:sz w:val="22"/>
                <w:szCs w:val="22"/>
              </w:rPr>
              <w:t xml:space="preserve">, </w:t>
            </w:r>
            <w:r w:rsidR="00841FF6">
              <w:rPr>
                <w:rFonts w:ascii="Arial" w:hAnsi="Arial" w:cs="Arial"/>
                <w:sz w:val="22"/>
                <w:szCs w:val="22"/>
              </w:rPr>
              <w:t>infraestructura elé</w:t>
            </w:r>
            <w:r w:rsidR="004177C5" w:rsidRPr="00DF65D2">
              <w:rPr>
                <w:rFonts w:ascii="Arial" w:hAnsi="Arial" w:cs="Arial"/>
                <w:sz w:val="22"/>
                <w:szCs w:val="22"/>
              </w:rPr>
              <w:t>ctrica</w:t>
            </w:r>
            <w:r w:rsidR="00841FF6">
              <w:rPr>
                <w:rFonts w:ascii="Arial" w:hAnsi="Arial" w:cs="Arial"/>
                <w:sz w:val="22"/>
                <w:szCs w:val="22"/>
              </w:rPr>
              <w:t xml:space="preserve"> de transmisi</w:t>
            </w:r>
            <w:r w:rsidR="004177C5" w:rsidRPr="00DF65D2">
              <w:rPr>
                <w:rFonts w:ascii="Arial" w:hAnsi="Arial" w:cs="Arial"/>
                <w:sz w:val="22"/>
                <w:szCs w:val="22"/>
              </w:rPr>
              <w:t>ón</w:t>
            </w:r>
            <w:r w:rsidRPr="00DF65D2">
              <w:rPr>
                <w:rFonts w:ascii="Arial" w:hAnsi="Arial" w:cs="Arial"/>
                <w:sz w:val="22"/>
                <w:szCs w:val="22"/>
              </w:rPr>
              <w:t>,</w:t>
            </w:r>
            <w:r w:rsidR="00841FF6">
              <w:rPr>
                <w:rFonts w:ascii="Arial" w:hAnsi="Arial" w:cs="Arial"/>
                <w:sz w:val="22"/>
                <w:szCs w:val="22"/>
              </w:rPr>
              <w:t xml:space="preserve"> </w:t>
            </w:r>
            <w:r w:rsidR="006F3494">
              <w:rPr>
                <w:rFonts w:ascii="Arial" w:hAnsi="Arial" w:cs="Arial"/>
                <w:sz w:val="22"/>
                <w:szCs w:val="22"/>
              </w:rPr>
              <w:t xml:space="preserve">incluyendo </w:t>
            </w:r>
            <w:r w:rsidR="00692C4B">
              <w:rPr>
                <w:rFonts w:ascii="Arial" w:hAnsi="Arial" w:cs="Arial"/>
                <w:sz w:val="22"/>
                <w:szCs w:val="22"/>
              </w:rPr>
              <w:t xml:space="preserve">temas de gestión </w:t>
            </w:r>
            <w:r w:rsidR="00841FF6">
              <w:rPr>
                <w:rFonts w:ascii="Arial" w:hAnsi="Arial" w:cs="Arial"/>
                <w:sz w:val="22"/>
                <w:szCs w:val="22"/>
              </w:rPr>
              <w:t>ambiental</w:t>
            </w:r>
            <w:r w:rsidR="005C1332">
              <w:rPr>
                <w:rFonts w:ascii="Arial" w:hAnsi="Arial" w:cs="Arial"/>
                <w:sz w:val="22"/>
                <w:szCs w:val="22"/>
              </w:rPr>
              <w:t xml:space="preserve">, enfoque </w:t>
            </w:r>
            <w:r w:rsidR="00841FF6">
              <w:rPr>
                <w:rFonts w:ascii="Arial" w:hAnsi="Arial" w:cs="Arial"/>
                <w:sz w:val="22"/>
                <w:szCs w:val="22"/>
              </w:rPr>
              <w:t>de género y gestión fidu</w:t>
            </w:r>
            <w:r w:rsidR="0053530B" w:rsidRPr="00DF65D2">
              <w:rPr>
                <w:rFonts w:ascii="Arial" w:hAnsi="Arial" w:cs="Arial"/>
                <w:sz w:val="22"/>
                <w:szCs w:val="22"/>
              </w:rPr>
              <w:t>ciari</w:t>
            </w:r>
            <w:r w:rsidR="00841FF6">
              <w:rPr>
                <w:rFonts w:ascii="Arial" w:hAnsi="Arial" w:cs="Arial"/>
                <w:sz w:val="22"/>
                <w:szCs w:val="22"/>
              </w:rPr>
              <w:t>a</w:t>
            </w:r>
            <w:r w:rsidR="004A11B7">
              <w:rPr>
                <w:rFonts w:ascii="Arial" w:hAnsi="Arial" w:cs="Arial"/>
                <w:sz w:val="22"/>
                <w:szCs w:val="22"/>
              </w:rPr>
              <w:t xml:space="preserve">, </w:t>
            </w:r>
            <w:r w:rsidR="00841FF6">
              <w:rPr>
                <w:rFonts w:ascii="Arial" w:hAnsi="Arial" w:cs="Arial"/>
                <w:sz w:val="22"/>
                <w:szCs w:val="22"/>
              </w:rPr>
              <w:t xml:space="preserve">designado </w:t>
            </w:r>
            <w:r w:rsidR="004A11B7">
              <w:rPr>
                <w:rFonts w:ascii="Arial" w:hAnsi="Arial" w:cs="Arial"/>
                <w:sz w:val="22"/>
                <w:szCs w:val="22"/>
              </w:rPr>
              <w:t xml:space="preserve">en </w:t>
            </w:r>
            <w:r w:rsidR="00841FF6">
              <w:rPr>
                <w:rFonts w:ascii="Arial" w:hAnsi="Arial" w:cs="Arial"/>
                <w:sz w:val="22"/>
                <w:szCs w:val="22"/>
              </w:rPr>
              <w:t>apoy</w:t>
            </w:r>
            <w:r w:rsidR="004A11B7">
              <w:rPr>
                <w:rFonts w:ascii="Arial" w:hAnsi="Arial" w:cs="Arial"/>
                <w:sz w:val="22"/>
                <w:szCs w:val="22"/>
              </w:rPr>
              <w:t>o</w:t>
            </w:r>
            <w:r w:rsidR="00841FF6">
              <w:rPr>
                <w:rFonts w:ascii="Arial" w:hAnsi="Arial" w:cs="Arial"/>
                <w:sz w:val="22"/>
                <w:szCs w:val="22"/>
              </w:rPr>
              <w:t xml:space="preserve"> a</w:t>
            </w:r>
            <w:r w:rsidR="00692C4B">
              <w:rPr>
                <w:rFonts w:ascii="Arial" w:hAnsi="Arial" w:cs="Arial"/>
                <w:sz w:val="22"/>
                <w:szCs w:val="22"/>
              </w:rPr>
              <w:t xml:space="preserve"> los C</w:t>
            </w:r>
            <w:r w:rsidR="004A11B7">
              <w:rPr>
                <w:rFonts w:ascii="Arial" w:hAnsi="Arial" w:cs="Arial"/>
                <w:sz w:val="22"/>
                <w:szCs w:val="22"/>
              </w:rPr>
              <w:t>1</w:t>
            </w:r>
            <w:r w:rsidR="00692C4B">
              <w:rPr>
                <w:rFonts w:ascii="Arial" w:hAnsi="Arial" w:cs="Arial"/>
                <w:sz w:val="22"/>
                <w:szCs w:val="22"/>
              </w:rPr>
              <w:t xml:space="preserve"> y </w:t>
            </w:r>
            <w:r w:rsidR="004A11B7">
              <w:rPr>
                <w:rFonts w:ascii="Arial" w:hAnsi="Arial" w:cs="Arial"/>
                <w:sz w:val="22"/>
                <w:szCs w:val="22"/>
              </w:rPr>
              <w:t>C</w:t>
            </w:r>
            <w:r w:rsidR="00692C4B">
              <w:rPr>
                <w:rFonts w:ascii="Arial" w:hAnsi="Arial" w:cs="Arial"/>
                <w:sz w:val="22"/>
                <w:szCs w:val="22"/>
              </w:rPr>
              <w:t>2</w:t>
            </w:r>
            <w:r w:rsidR="004A11B7">
              <w:rPr>
                <w:rFonts w:ascii="Arial" w:hAnsi="Arial" w:cs="Arial"/>
                <w:sz w:val="22"/>
                <w:szCs w:val="22"/>
              </w:rPr>
              <w:t>.</w:t>
            </w:r>
          </w:p>
        </w:tc>
      </w:tr>
    </w:tbl>
    <w:p w:rsidR="004A4BE9" w:rsidRPr="0052685E" w:rsidRDefault="006F3494" w:rsidP="009539FD">
      <w:pPr>
        <w:pStyle w:val="BodyText"/>
        <w:spacing w:after="0"/>
        <w:jc w:val="both"/>
        <w:rPr>
          <w:rFonts w:ascii="Arial" w:hAnsi="Arial" w:cs="Arial"/>
          <w:color w:val="000000"/>
          <w:sz w:val="22"/>
          <w:szCs w:val="22"/>
        </w:rPr>
      </w:pPr>
      <w:r w:rsidRPr="0052685E">
        <w:rPr>
          <w:rFonts w:ascii="Arial" w:hAnsi="Arial" w:cs="Arial"/>
          <w:sz w:val="22"/>
          <w:szCs w:val="22"/>
        </w:rPr>
        <w:lastRenderedPageBreak/>
        <w:t xml:space="preserve">Los </w:t>
      </w:r>
      <w:r w:rsidR="00A57BEA" w:rsidRPr="0052685E">
        <w:rPr>
          <w:rFonts w:ascii="Arial" w:hAnsi="Arial" w:cs="Arial"/>
          <w:sz w:val="22"/>
          <w:szCs w:val="22"/>
        </w:rPr>
        <w:t>Coordinador</w:t>
      </w:r>
      <w:r w:rsidRPr="0052685E">
        <w:rPr>
          <w:rFonts w:ascii="Arial" w:hAnsi="Arial" w:cs="Arial"/>
          <w:sz w:val="22"/>
          <w:szCs w:val="22"/>
        </w:rPr>
        <w:t>es</w:t>
      </w:r>
      <w:r w:rsidR="00A57BEA" w:rsidRPr="0052685E">
        <w:rPr>
          <w:rFonts w:ascii="Arial" w:hAnsi="Arial" w:cs="Arial"/>
          <w:sz w:val="22"/>
          <w:szCs w:val="22"/>
        </w:rPr>
        <w:t xml:space="preserve"> Técnico</w:t>
      </w:r>
      <w:r w:rsidRPr="0052685E">
        <w:rPr>
          <w:rFonts w:ascii="Arial" w:hAnsi="Arial" w:cs="Arial"/>
          <w:sz w:val="22"/>
          <w:szCs w:val="22"/>
        </w:rPr>
        <w:t>s</w:t>
      </w:r>
      <w:r w:rsidR="00A57BEA" w:rsidRPr="0052685E">
        <w:rPr>
          <w:rFonts w:ascii="Arial" w:hAnsi="Arial" w:cs="Arial"/>
          <w:sz w:val="22"/>
          <w:szCs w:val="22"/>
        </w:rPr>
        <w:t xml:space="preserve"> de</w:t>
      </w:r>
      <w:r w:rsidRPr="0052685E">
        <w:rPr>
          <w:rFonts w:ascii="Arial" w:hAnsi="Arial" w:cs="Arial"/>
          <w:sz w:val="22"/>
          <w:szCs w:val="22"/>
        </w:rPr>
        <w:t xml:space="preserve"> </w:t>
      </w:r>
      <w:r w:rsidR="00A57BEA" w:rsidRPr="0052685E">
        <w:rPr>
          <w:rFonts w:ascii="Arial" w:hAnsi="Arial" w:cs="Arial"/>
          <w:sz w:val="22"/>
          <w:szCs w:val="22"/>
        </w:rPr>
        <w:t>l</w:t>
      </w:r>
      <w:r w:rsidRPr="0052685E">
        <w:rPr>
          <w:rFonts w:ascii="Arial" w:hAnsi="Arial" w:cs="Arial"/>
          <w:sz w:val="22"/>
          <w:szCs w:val="22"/>
        </w:rPr>
        <w:t xml:space="preserve">os </w:t>
      </w:r>
      <w:r w:rsidR="00350E84" w:rsidRPr="0052685E">
        <w:rPr>
          <w:rFonts w:ascii="Arial" w:hAnsi="Arial" w:cs="Arial"/>
          <w:sz w:val="22"/>
          <w:szCs w:val="22"/>
        </w:rPr>
        <w:t>Componente</w:t>
      </w:r>
      <w:r w:rsidRPr="0052685E">
        <w:rPr>
          <w:rFonts w:ascii="Arial" w:hAnsi="Arial" w:cs="Arial"/>
          <w:sz w:val="22"/>
          <w:szCs w:val="22"/>
        </w:rPr>
        <w:t>s</w:t>
      </w:r>
      <w:r w:rsidR="00350E84" w:rsidRPr="0052685E">
        <w:rPr>
          <w:rFonts w:ascii="Arial" w:hAnsi="Arial" w:cs="Arial"/>
          <w:sz w:val="22"/>
          <w:szCs w:val="22"/>
        </w:rPr>
        <w:t xml:space="preserve"> 1</w:t>
      </w:r>
      <w:r w:rsidRPr="0052685E">
        <w:rPr>
          <w:rFonts w:ascii="Arial" w:hAnsi="Arial" w:cs="Arial"/>
          <w:sz w:val="22"/>
          <w:szCs w:val="22"/>
        </w:rPr>
        <w:t xml:space="preserve"> y 2</w:t>
      </w:r>
      <w:r w:rsidR="00A57BEA" w:rsidRPr="0052685E">
        <w:rPr>
          <w:rFonts w:ascii="Arial" w:hAnsi="Arial" w:cs="Arial"/>
          <w:sz w:val="22"/>
          <w:szCs w:val="22"/>
        </w:rPr>
        <w:t>, establecerá</w:t>
      </w:r>
      <w:r w:rsidRPr="0052685E">
        <w:rPr>
          <w:rFonts w:ascii="Arial" w:hAnsi="Arial" w:cs="Arial"/>
          <w:sz w:val="22"/>
          <w:szCs w:val="22"/>
        </w:rPr>
        <w:t>n</w:t>
      </w:r>
      <w:r w:rsidR="00A57BEA" w:rsidRPr="0052685E">
        <w:rPr>
          <w:rFonts w:ascii="Arial" w:hAnsi="Arial" w:cs="Arial"/>
          <w:sz w:val="22"/>
          <w:szCs w:val="22"/>
        </w:rPr>
        <w:t xml:space="preserve"> </w:t>
      </w:r>
      <w:r w:rsidR="00350E84" w:rsidRPr="0052685E">
        <w:rPr>
          <w:rFonts w:ascii="Arial" w:hAnsi="Arial" w:cs="Arial"/>
          <w:sz w:val="22"/>
          <w:szCs w:val="22"/>
        </w:rPr>
        <w:t xml:space="preserve">una </w:t>
      </w:r>
      <w:r w:rsidR="005C1332" w:rsidRPr="0052685E">
        <w:rPr>
          <w:rFonts w:ascii="Arial" w:hAnsi="Arial" w:cs="Arial"/>
          <w:sz w:val="22"/>
          <w:szCs w:val="22"/>
        </w:rPr>
        <w:t xml:space="preserve">apropiada  </w:t>
      </w:r>
      <w:r w:rsidR="00A57BEA" w:rsidRPr="0052685E">
        <w:rPr>
          <w:rFonts w:ascii="Arial" w:hAnsi="Arial" w:cs="Arial"/>
          <w:sz w:val="22"/>
          <w:szCs w:val="22"/>
        </w:rPr>
        <w:t>coordinación</w:t>
      </w:r>
      <w:r w:rsidR="00974344" w:rsidRPr="0052685E">
        <w:rPr>
          <w:rFonts w:ascii="Arial" w:hAnsi="Arial" w:cs="Arial"/>
          <w:sz w:val="22"/>
          <w:szCs w:val="22"/>
        </w:rPr>
        <w:t xml:space="preserve"> </w:t>
      </w:r>
      <w:r w:rsidR="00A57BEA" w:rsidRPr="0052685E">
        <w:rPr>
          <w:rFonts w:ascii="Arial" w:hAnsi="Arial" w:cs="Arial"/>
          <w:sz w:val="22"/>
          <w:szCs w:val="22"/>
        </w:rPr>
        <w:t xml:space="preserve">con el equipo clave de los OE designado para laborar en el Programa, sin que esto </w:t>
      </w:r>
      <w:r w:rsidR="00974344" w:rsidRPr="0052685E">
        <w:rPr>
          <w:rFonts w:ascii="Arial" w:hAnsi="Arial" w:cs="Arial"/>
          <w:sz w:val="22"/>
          <w:szCs w:val="22"/>
        </w:rPr>
        <w:t>signifique</w:t>
      </w:r>
      <w:r w:rsidRPr="0052685E">
        <w:rPr>
          <w:rFonts w:ascii="Arial" w:hAnsi="Arial" w:cs="Arial"/>
          <w:sz w:val="22"/>
          <w:szCs w:val="22"/>
        </w:rPr>
        <w:t xml:space="preserve"> - para el personal de ENEL</w:t>
      </w:r>
      <w:r w:rsidR="005C1332" w:rsidRPr="0052685E">
        <w:rPr>
          <w:rFonts w:ascii="Arial" w:hAnsi="Arial" w:cs="Arial"/>
          <w:sz w:val="22"/>
          <w:szCs w:val="22"/>
        </w:rPr>
        <w:t xml:space="preserve"> </w:t>
      </w:r>
      <w:r w:rsidRPr="0052685E">
        <w:rPr>
          <w:rFonts w:ascii="Arial" w:hAnsi="Arial" w:cs="Arial"/>
          <w:sz w:val="22"/>
          <w:szCs w:val="22"/>
        </w:rPr>
        <w:t xml:space="preserve">-  </w:t>
      </w:r>
      <w:r w:rsidR="00974344" w:rsidRPr="0052685E">
        <w:rPr>
          <w:rFonts w:ascii="Arial" w:hAnsi="Arial" w:cs="Arial"/>
          <w:sz w:val="22"/>
          <w:szCs w:val="22"/>
        </w:rPr>
        <w:t xml:space="preserve">una </w:t>
      </w:r>
      <w:r w:rsidR="00A57BEA" w:rsidRPr="0052685E">
        <w:rPr>
          <w:rFonts w:ascii="Arial" w:hAnsi="Arial" w:cs="Arial"/>
          <w:sz w:val="22"/>
          <w:szCs w:val="22"/>
        </w:rPr>
        <w:t xml:space="preserve">subordinación jerárquica. </w:t>
      </w:r>
      <w:r w:rsidR="00974344" w:rsidRPr="0052685E">
        <w:rPr>
          <w:rFonts w:ascii="Arial" w:hAnsi="Arial" w:cs="Arial"/>
          <w:color w:val="000000"/>
          <w:sz w:val="22"/>
          <w:szCs w:val="22"/>
        </w:rPr>
        <w:t>El detalle de las funciones</w:t>
      </w:r>
      <w:r w:rsidR="00BE41A5" w:rsidRPr="0052685E">
        <w:rPr>
          <w:rFonts w:ascii="Arial" w:hAnsi="Arial" w:cs="Arial"/>
          <w:color w:val="000000"/>
          <w:sz w:val="22"/>
          <w:szCs w:val="22"/>
        </w:rPr>
        <w:t xml:space="preserve"> y responsabilidades </w:t>
      </w:r>
      <w:r w:rsidR="00974344" w:rsidRPr="0052685E">
        <w:rPr>
          <w:rFonts w:ascii="Arial" w:hAnsi="Arial" w:cs="Arial"/>
          <w:color w:val="000000"/>
          <w:sz w:val="22"/>
          <w:szCs w:val="22"/>
        </w:rPr>
        <w:t>generales y específicas que desarrollarán los Coordinadores Técnicos de Componentes</w:t>
      </w:r>
      <w:r w:rsidR="009539FD" w:rsidRPr="0052685E">
        <w:rPr>
          <w:rFonts w:ascii="Arial" w:hAnsi="Arial" w:cs="Arial"/>
          <w:color w:val="000000"/>
          <w:sz w:val="22"/>
          <w:szCs w:val="22"/>
        </w:rPr>
        <w:t xml:space="preserve">, se presentan en el </w:t>
      </w:r>
      <w:r w:rsidR="009539FD" w:rsidRPr="00915CA3">
        <w:rPr>
          <w:rFonts w:ascii="Arial" w:hAnsi="Arial" w:cs="Arial"/>
          <w:color w:val="0000FF"/>
          <w:sz w:val="22"/>
          <w:szCs w:val="22"/>
        </w:rPr>
        <w:t xml:space="preserve">Anexo </w:t>
      </w:r>
      <w:r w:rsidR="004A11B7">
        <w:rPr>
          <w:rFonts w:ascii="Arial" w:hAnsi="Arial" w:cs="Arial"/>
          <w:color w:val="0000FF"/>
          <w:sz w:val="22"/>
          <w:szCs w:val="22"/>
        </w:rPr>
        <w:t>4</w:t>
      </w:r>
      <w:r w:rsidR="0078173F">
        <w:rPr>
          <w:rFonts w:ascii="Arial" w:hAnsi="Arial" w:cs="Arial"/>
          <w:color w:val="0000FF"/>
          <w:sz w:val="22"/>
          <w:szCs w:val="22"/>
        </w:rPr>
        <w:t xml:space="preserve">, </w:t>
      </w:r>
      <w:r w:rsidR="0078173F" w:rsidRPr="0078173F">
        <w:rPr>
          <w:rFonts w:ascii="Arial" w:hAnsi="Arial" w:cs="Arial"/>
          <w:sz w:val="22"/>
          <w:szCs w:val="22"/>
        </w:rPr>
        <w:t>incluyendo</w:t>
      </w:r>
      <w:r w:rsidR="0078173F">
        <w:rPr>
          <w:rFonts w:ascii="Arial" w:hAnsi="Arial" w:cs="Arial"/>
          <w:color w:val="0000FF"/>
          <w:sz w:val="22"/>
          <w:szCs w:val="22"/>
        </w:rPr>
        <w:t xml:space="preserve"> </w:t>
      </w:r>
      <w:r w:rsidR="009539FD" w:rsidRPr="0052685E">
        <w:rPr>
          <w:rFonts w:ascii="Arial" w:hAnsi="Arial" w:cs="Arial"/>
          <w:color w:val="000000"/>
          <w:sz w:val="22"/>
          <w:szCs w:val="22"/>
        </w:rPr>
        <w:t xml:space="preserve">las funciones que desarrollará el equipo técnico y de apoyo </w:t>
      </w:r>
      <w:r w:rsidR="0078173F">
        <w:rPr>
          <w:rFonts w:ascii="Arial" w:hAnsi="Arial" w:cs="Arial"/>
          <w:color w:val="000000"/>
          <w:sz w:val="22"/>
          <w:szCs w:val="22"/>
        </w:rPr>
        <w:t>a los Componentes del Programa.</w:t>
      </w:r>
      <w:r w:rsidR="00CC519A" w:rsidRPr="00915CA3">
        <w:rPr>
          <w:rFonts w:ascii="Arial" w:hAnsi="Arial" w:cs="Arial"/>
          <w:color w:val="0000FF"/>
          <w:sz w:val="22"/>
          <w:szCs w:val="22"/>
        </w:rPr>
        <w:t xml:space="preserve"> </w:t>
      </w:r>
    </w:p>
    <w:p w:rsidR="00350E84" w:rsidRPr="0052685E" w:rsidRDefault="00350E84" w:rsidP="009539FD">
      <w:pPr>
        <w:pStyle w:val="BodyText"/>
        <w:spacing w:after="0"/>
        <w:jc w:val="both"/>
        <w:rPr>
          <w:rFonts w:ascii="Arial" w:hAnsi="Arial" w:cs="Arial"/>
          <w:color w:val="000000"/>
          <w:sz w:val="22"/>
          <w:szCs w:val="22"/>
        </w:rPr>
      </w:pPr>
    </w:p>
    <w:p w:rsidR="00C525C9" w:rsidRDefault="00350E84" w:rsidP="00C525C9">
      <w:pPr>
        <w:jc w:val="both"/>
        <w:rPr>
          <w:rFonts w:ascii="Arial" w:hAnsi="Arial" w:cs="Arial"/>
          <w:sz w:val="22"/>
          <w:szCs w:val="22"/>
        </w:rPr>
      </w:pPr>
      <w:r w:rsidRPr="0052685E">
        <w:rPr>
          <w:rFonts w:ascii="Arial" w:hAnsi="Arial" w:cs="Arial"/>
          <w:sz w:val="22"/>
          <w:szCs w:val="22"/>
        </w:rPr>
        <w:t>Para los temas técnicos del Componente 1, el Coordinador Técnico del MEM, contará con la asesoría del Director de Geotermia de</w:t>
      </w:r>
      <w:r w:rsidR="006F3494" w:rsidRPr="0052685E">
        <w:rPr>
          <w:rFonts w:ascii="Arial" w:hAnsi="Arial" w:cs="Arial"/>
          <w:sz w:val="22"/>
          <w:szCs w:val="22"/>
        </w:rPr>
        <w:t xml:space="preserve"> ENEL y su personal clave. El Coordinador Técnico del Componente 2, contará con el apoyo del equipo técnico de la Gerencia de</w:t>
      </w:r>
      <w:r w:rsidR="006F3494">
        <w:rPr>
          <w:rFonts w:ascii="Arial" w:hAnsi="Arial" w:cs="Arial"/>
          <w:sz w:val="22"/>
          <w:szCs w:val="22"/>
        </w:rPr>
        <w:t xml:space="preserve"> Ingeniería y Proyectos de ENATREL</w:t>
      </w:r>
      <w:r w:rsidR="00915CA3">
        <w:rPr>
          <w:rFonts w:ascii="Arial" w:hAnsi="Arial" w:cs="Arial"/>
          <w:sz w:val="22"/>
          <w:szCs w:val="22"/>
        </w:rPr>
        <w:t>.</w:t>
      </w:r>
      <w:r w:rsidR="00C525C9" w:rsidRPr="00C525C9">
        <w:rPr>
          <w:rFonts w:ascii="Arial" w:hAnsi="Arial" w:cs="Arial"/>
          <w:sz w:val="22"/>
          <w:szCs w:val="22"/>
        </w:rPr>
        <w:t xml:space="preserve"> </w:t>
      </w:r>
      <w:r w:rsidR="00C525C9" w:rsidRPr="0052685E">
        <w:rPr>
          <w:rFonts w:ascii="Arial" w:hAnsi="Arial" w:cs="Arial"/>
          <w:sz w:val="22"/>
          <w:szCs w:val="22"/>
        </w:rPr>
        <w:t xml:space="preserve">Las funciones </w:t>
      </w:r>
      <w:r w:rsidR="004A11B7">
        <w:rPr>
          <w:rFonts w:ascii="Arial" w:hAnsi="Arial" w:cs="Arial"/>
          <w:sz w:val="22"/>
          <w:szCs w:val="22"/>
        </w:rPr>
        <w:t xml:space="preserve">generales </w:t>
      </w:r>
      <w:r w:rsidR="00C525C9" w:rsidRPr="0052685E">
        <w:rPr>
          <w:rFonts w:ascii="Arial" w:hAnsi="Arial" w:cs="Arial"/>
          <w:sz w:val="22"/>
          <w:szCs w:val="22"/>
        </w:rPr>
        <w:t>de</w:t>
      </w:r>
      <w:r w:rsidR="004A11B7">
        <w:rPr>
          <w:rFonts w:ascii="Arial" w:hAnsi="Arial" w:cs="Arial"/>
          <w:sz w:val="22"/>
          <w:szCs w:val="22"/>
        </w:rPr>
        <w:t xml:space="preserve"> </w:t>
      </w:r>
      <w:r w:rsidR="00C525C9" w:rsidRPr="0052685E">
        <w:rPr>
          <w:rFonts w:ascii="Arial" w:hAnsi="Arial" w:cs="Arial"/>
          <w:sz w:val="22"/>
          <w:szCs w:val="22"/>
        </w:rPr>
        <w:t>l</w:t>
      </w:r>
      <w:r w:rsidR="004A11B7">
        <w:rPr>
          <w:rFonts w:ascii="Arial" w:hAnsi="Arial" w:cs="Arial"/>
          <w:sz w:val="22"/>
          <w:szCs w:val="22"/>
        </w:rPr>
        <w:t>os Especialistas Técnicos</w:t>
      </w:r>
      <w:r w:rsidR="00C525C9" w:rsidRPr="0052685E">
        <w:rPr>
          <w:rFonts w:ascii="Arial" w:hAnsi="Arial" w:cs="Arial"/>
          <w:sz w:val="22"/>
          <w:szCs w:val="22"/>
        </w:rPr>
        <w:t xml:space="preserve"> </w:t>
      </w:r>
      <w:r w:rsidR="00C525C9">
        <w:rPr>
          <w:rFonts w:ascii="Arial" w:hAnsi="Arial" w:cs="Arial"/>
          <w:sz w:val="22"/>
          <w:szCs w:val="22"/>
        </w:rPr>
        <w:t xml:space="preserve">que apoyará a los Componentes del Programa, </w:t>
      </w:r>
      <w:r w:rsidR="00C525C9" w:rsidRPr="0052685E">
        <w:rPr>
          <w:rFonts w:ascii="Arial" w:hAnsi="Arial" w:cs="Arial"/>
          <w:sz w:val="22"/>
          <w:szCs w:val="22"/>
        </w:rPr>
        <w:t xml:space="preserve"> se presentan en el </w:t>
      </w:r>
      <w:r w:rsidR="00C525C9" w:rsidRPr="00FA50D6">
        <w:rPr>
          <w:rFonts w:ascii="Arial" w:hAnsi="Arial" w:cs="Arial"/>
          <w:color w:val="0000FF"/>
          <w:sz w:val="22"/>
          <w:szCs w:val="22"/>
        </w:rPr>
        <w:t>Anexo A</w:t>
      </w:r>
      <w:r w:rsidR="004A11B7">
        <w:rPr>
          <w:rFonts w:ascii="Arial" w:hAnsi="Arial" w:cs="Arial"/>
          <w:color w:val="0000FF"/>
          <w:sz w:val="22"/>
          <w:szCs w:val="22"/>
        </w:rPr>
        <w:t>9</w:t>
      </w:r>
      <w:r w:rsidR="00C525C9" w:rsidRPr="00FA50D6">
        <w:rPr>
          <w:rFonts w:ascii="Arial" w:hAnsi="Arial" w:cs="Arial"/>
          <w:color w:val="0000FF"/>
          <w:sz w:val="22"/>
          <w:szCs w:val="22"/>
        </w:rPr>
        <w:t xml:space="preserve">. </w:t>
      </w:r>
    </w:p>
    <w:p w:rsidR="006F3494" w:rsidRDefault="006F3494" w:rsidP="009539FD">
      <w:pPr>
        <w:pStyle w:val="BodyText"/>
        <w:spacing w:after="0"/>
        <w:jc w:val="both"/>
        <w:rPr>
          <w:rFonts w:ascii="Arial" w:hAnsi="Arial" w:cs="Arial"/>
          <w:sz w:val="22"/>
          <w:szCs w:val="22"/>
        </w:rPr>
      </w:pPr>
    </w:p>
    <w:p w:rsidR="008B6C19" w:rsidRDefault="006F3494" w:rsidP="008B6C19">
      <w:pPr>
        <w:pStyle w:val="BodyText"/>
        <w:spacing w:after="0"/>
        <w:jc w:val="both"/>
        <w:rPr>
          <w:rFonts w:ascii="Arial" w:hAnsi="Arial" w:cs="Arial"/>
          <w:color w:val="000000"/>
          <w:sz w:val="22"/>
          <w:szCs w:val="22"/>
        </w:rPr>
      </w:pPr>
      <w:r>
        <w:rPr>
          <w:rFonts w:ascii="Arial" w:hAnsi="Arial" w:cs="Arial"/>
          <w:sz w:val="22"/>
          <w:szCs w:val="22"/>
        </w:rPr>
        <w:t xml:space="preserve">La gestión </w:t>
      </w:r>
      <w:r w:rsidR="00350E84">
        <w:rPr>
          <w:rFonts w:ascii="Arial" w:hAnsi="Arial" w:cs="Arial"/>
          <w:sz w:val="22"/>
          <w:szCs w:val="22"/>
        </w:rPr>
        <w:t>fi</w:t>
      </w:r>
      <w:r>
        <w:rPr>
          <w:rFonts w:ascii="Arial" w:hAnsi="Arial" w:cs="Arial"/>
          <w:sz w:val="22"/>
          <w:szCs w:val="22"/>
        </w:rPr>
        <w:t>nanciera de</w:t>
      </w:r>
      <w:r w:rsidR="00B64971">
        <w:rPr>
          <w:rFonts w:ascii="Arial" w:hAnsi="Arial" w:cs="Arial"/>
          <w:sz w:val="22"/>
          <w:szCs w:val="22"/>
        </w:rPr>
        <w:t xml:space="preserve"> </w:t>
      </w:r>
      <w:r>
        <w:rPr>
          <w:rFonts w:ascii="Arial" w:hAnsi="Arial" w:cs="Arial"/>
          <w:sz w:val="22"/>
          <w:szCs w:val="22"/>
        </w:rPr>
        <w:t>l</w:t>
      </w:r>
      <w:r w:rsidR="00B64971">
        <w:rPr>
          <w:rFonts w:ascii="Arial" w:hAnsi="Arial" w:cs="Arial"/>
          <w:sz w:val="22"/>
          <w:szCs w:val="22"/>
        </w:rPr>
        <w:t>os</w:t>
      </w:r>
      <w:r>
        <w:rPr>
          <w:rFonts w:ascii="Arial" w:hAnsi="Arial" w:cs="Arial"/>
          <w:sz w:val="22"/>
          <w:szCs w:val="22"/>
        </w:rPr>
        <w:t xml:space="preserve"> Componente</w:t>
      </w:r>
      <w:r w:rsidR="00B64971">
        <w:rPr>
          <w:rFonts w:ascii="Arial" w:hAnsi="Arial" w:cs="Arial"/>
          <w:sz w:val="22"/>
          <w:szCs w:val="22"/>
        </w:rPr>
        <w:t>s</w:t>
      </w:r>
      <w:r>
        <w:rPr>
          <w:rFonts w:ascii="Arial" w:hAnsi="Arial" w:cs="Arial"/>
          <w:sz w:val="22"/>
          <w:szCs w:val="22"/>
        </w:rPr>
        <w:t xml:space="preserve"> 1</w:t>
      </w:r>
      <w:r w:rsidR="00B64971">
        <w:rPr>
          <w:rFonts w:ascii="Arial" w:hAnsi="Arial" w:cs="Arial"/>
          <w:sz w:val="22"/>
          <w:szCs w:val="22"/>
        </w:rPr>
        <w:t xml:space="preserve"> y 2</w:t>
      </w:r>
      <w:r w:rsidR="00350E84">
        <w:rPr>
          <w:rFonts w:ascii="Arial" w:hAnsi="Arial" w:cs="Arial"/>
          <w:sz w:val="22"/>
          <w:szCs w:val="22"/>
        </w:rPr>
        <w:t>, se</w:t>
      </w:r>
      <w:r w:rsidR="00B64971">
        <w:rPr>
          <w:rFonts w:ascii="Arial" w:hAnsi="Arial" w:cs="Arial"/>
          <w:sz w:val="22"/>
          <w:szCs w:val="22"/>
        </w:rPr>
        <w:t xml:space="preserve">rá ejercida individualmente por la </w:t>
      </w:r>
      <w:r w:rsidR="00B64971" w:rsidRPr="00DF65D2">
        <w:rPr>
          <w:rFonts w:ascii="Arial" w:hAnsi="Arial" w:cs="Arial"/>
          <w:sz w:val="22"/>
          <w:szCs w:val="22"/>
        </w:rPr>
        <w:t>Di</w:t>
      </w:r>
      <w:r w:rsidR="00B64971">
        <w:rPr>
          <w:rFonts w:ascii="Arial" w:hAnsi="Arial" w:cs="Arial"/>
          <w:sz w:val="22"/>
          <w:szCs w:val="22"/>
        </w:rPr>
        <w:t>visión</w:t>
      </w:r>
      <w:r w:rsidR="00B64971" w:rsidRPr="00DF65D2">
        <w:rPr>
          <w:rFonts w:ascii="Arial" w:hAnsi="Arial" w:cs="Arial"/>
          <w:sz w:val="22"/>
          <w:szCs w:val="22"/>
        </w:rPr>
        <w:t xml:space="preserve"> </w:t>
      </w:r>
      <w:r w:rsidR="00B64971">
        <w:rPr>
          <w:rFonts w:ascii="Arial" w:hAnsi="Arial" w:cs="Arial"/>
          <w:sz w:val="22"/>
          <w:szCs w:val="22"/>
        </w:rPr>
        <w:t xml:space="preserve">General </w:t>
      </w:r>
      <w:r w:rsidR="00B64971" w:rsidRPr="00DF65D2">
        <w:rPr>
          <w:rFonts w:ascii="Arial" w:hAnsi="Arial" w:cs="Arial"/>
          <w:sz w:val="22"/>
          <w:szCs w:val="22"/>
        </w:rPr>
        <w:t>Administrativa Financiera (D</w:t>
      </w:r>
      <w:r w:rsidR="00B64971">
        <w:rPr>
          <w:rFonts w:ascii="Arial" w:hAnsi="Arial" w:cs="Arial"/>
          <w:sz w:val="22"/>
          <w:szCs w:val="22"/>
        </w:rPr>
        <w:t>G</w:t>
      </w:r>
      <w:r w:rsidR="00B64971" w:rsidRPr="00DF65D2">
        <w:rPr>
          <w:rFonts w:ascii="Arial" w:hAnsi="Arial" w:cs="Arial"/>
          <w:sz w:val="22"/>
          <w:szCs w:val="22"/>
        </w:rPr>
        <w:t>AF) de</w:t>
      </w:r>
      <w:r w:rsidR="00B64971">
        <w:rPr>
          <w:rFonts w:ascii="Arial" w:hAnsi="Arial" w:cs="Arial"/>
          <w:sz w:val="22"/>
          <w:szCs w:val="22"/>
        </w:rPr>
        <w:t xml:space="preserve">l MEM y la </w:t>
      </w:r>
      <w:r w:rsidR="00B64971" w:rsidRPr="00DF65D2">
        <w:rPr>
          <w:rFonts w:ascii="Arial" w:hAnsi="Arial" w:cs="Arial"/>
          <w:sz w:val="22"/>
          <w:szCs w:val="22"/>
        </w:rPr>
        <w:t>Di</w:t>
      </w:r>
      <w:r w:rsidR="00B64971">
        <w:rPr>
          <w:rFonts w:ascii="Arial" w:hAnsi="Arial" w:cs="Arial"/>
          <w:sz w:val="22"/>
          <w:szCs w:val="22"/>
        </w:rPr>
        <w:t>visión</w:t>
      </w:r>
      <w:r w:rsidR="00B64971" w:rsidRPr="00DF65D2">
        <w:rPr>
          <w:rFonts w:ascii="Arial" w:hAnsi="Arial" w:cs="Arial"/>
          <w:sz w:val="22"/>
          <w:szCs w:val="22"/>
        </w:rPr>
        <w:t xml:space="preserve"> Administrativa Financiera (DAF) de</w:t>
      </w:r>
      <w:r w:rsidR="00B64971">
        <w:rPr>
          <w:rFonts w:ascii="Arial" w:hAnsi="Arial" w:cs="Arial"/>
          <w:sz w:val="22"/>
          <w:szCs w:val="22"/>
        </w:rPr>
        <w:t xml:space="preserve"> ENATREL</w:t>
      </w:r>
      <w:r w:rsidR="008B6C19">
        <w:rPr>
          <w:rFonts w:ascii="Arial" w:hAnsi="Arial" w:cs="Arial"/>
          <w:sz w:val="22"/>
          <w:szCs w:val="22"/>
        </w:rPr>
        <w:t xml:space="preserve"> y mantendrán un vínculo permanente con los Coordinadores de la Unidad de Adquisiciones del MEM y ENATREL, respectivamente.  </w:t>
      </w:r>
    </w:p>
    <w:p w:rsidR="00B64971" w:rsidRDefault="00B64971" w:rsidP="009539FD">
      <w:pPr>
        <w:pStyle w:val="BodyText"/>
        <w:spacing w:after="0"/>
        <w:jc w:val="both"/>
        <w:rPr>
          <w:rFonts w:ascii="Arial" w:hAnsi="Arial" w:cs="Arial"/>
          <w:sz w:val="22"/>
          <w:szCs w:val="22"/>
        </w:rPr>
      </w:pPr>
    </w:p>
    <w:p w:rsidR="00B64971" w:rsidRPr="0052685E" w:rsidRDefault="008B6C19" w:rsidP="003C2E92">
      <w:pPr>
        <w:jc w:val="both"/>
        <w:rPr>
          <w:rFonts w:ascii="Arial" w:hAnsi="Arial" w:cs="Arial"/>
          <w:sz w:val="22"/>
          <w:szCs w:val="22"/>
        </w:rPr>
      </w:pPr>
      <w:r w:rsidRPr="0052685E">
        <w:rPr>
          <w:rFonts w:ascii="Arial" w:hAnsi="Arial" w:cs="Arial"/>
          <w:sz w:val="22"/>
          <w:szCs w:val="22"/>
        </w:rPr>
        <w:t>En el Componente 1, l</w:t>
      </w:r>
      <w:r w:rsidR="00842F3C" w:rsidRPr="0052685E">
        <w:rPr>
          <w:rFonts w:ascii="Arial" w:hAnsi="Arial" w:cs="Arial"/>
          <w:sz w:val="22"/>
          <w:szCs w:val="22"/>
        </w:rPr>
        <w:t>a D</w:t>
      </w:r>
      <w:r w:rsidR="00BE41A5" w:rsidRPr="0052685E">
        <w:rPr>
          <w:rFonts w:ascii="Arial" w:hAnsi="Arial" w:cs="Arial"/>
          <w:sz w:val="22"/>
          <w:szCs w:val="22"/>
        </w:rPr>
        <w:t>GA</w:t>
      </w:r>
      <w:r w:rsidR="00842F3C" w:rsidRPr="0052685E">
        <w:rPr>
          <w:rFonts w:ascii="Arial" w:hAnsi="Arial" w:cs="Arial"/>
          <w:sz w:val="22"/>
          <w:szCs w:val="22"/>
        </w:rPr>
        <w:t>F de</w:t>
      </w:r>
      <w:r w:rsidR="00BE41A5" w:rsidRPr="0052685E">
        <w:rPr>
          <w:rFonts w:ascii="Arial" w:hAnsi="Arial" w:cs="Arial"/>
          <w:sz w:val="22"/>
          <w:szCs w:val="22"/>
        </w:rPr>
        <w:t xml:space="preserve"> </w:t>
      </w:r>
      <w:r w:rsidR="00842F3C" w:rsidRPr="0052685E">
        <w:rPr>
          <w:rFonts w:ascii="Arial" w:hAnsi="Arial" w:cs="Arial"/>
          <w:sz w:val="22"/>
          <w:szCs w:val="22"/>
        </w:rPr>
        <w:t>EN</w:t>
      </w:r>
      <w:r w:rsidRPr="0052685E">
        <w:rPr>
          <w:rFonts w:ascii="Arial" w:hAnsi="Arial" w:cs="Arial"/>
          <w:sz w:val="22"/>
          <w:szCs w:val="22"/>
        </w:rPr>
        <w:t>ATREL</w:t>
      </w:r>
      <w:r w:rsidR="00842F3C" w:rsidRPr="0052685E">
        <w:rPr>
          <w:rFonts w:ascii="Arial" w:hAnsi="Arial" w:cs="Arial"/>
          <w:sz w:val="22"/>
          <w:szCs w:val="22"/>
        </w:rPr>
        <w:t xml:space="preserve">, brindará </w:t>
      </w:r>
      <w:r w:rsidR="00BE41A5" w:rsidRPr="0052685E">
        <w:rPr>
          <w:rFonts w:ascii="Arial" w:hAnsi="Arial" w:cs="Arial"/>
          <w:sz w:val="22"/>
          <w:szCs w:val="22"/>
        </w:rPr>
        <w:t xml:space="preserve">el </w:t>
      </w:r>
      <w:r w:rsidR="00842F3C" w:rsidRPr="0052685E">
        <w:rPr>
          <w:rFonts w:ascii="Arial" w:hAnsi="Arial" w:cs="Arial"/>
          <w:sz w:val="22"/>
          <w:szCs w:val="22"/>
        </w:rPr>
        <w:t xml:space="preserve">apoyo </w:t>
      </w:r>
      <w:r w:rsidR="00BE41A5" w:rsidRPr="0052685E">
        <w:rPr>
          <w:rFonts w:ascii="Arial" w:hAnsi="Arial" w:cs="Arial"/>
          <w:sz w:val="22"/>
          <w:szCs w:val="22"/>
        </w:rPr>
        <w:t xml:space="preserve">requerido </w:t>
      </w:r>
      <w:r w:rsidR="00842F3C" w:rsidRPr="0052685E">
        <w:rPr>
          <w:rFonts w:ascii="Arial" w:hAnsi="Arial" w:cs="Arial"/>
          <w:sz w:val="22"/>
          <w:szCs w:val="22"/>
        </w:rPr>
        <w:t xml:space="preserve">a la </w:t>
      </w:r>
      <w:r w:rsidR="00BE41A5" w:rsidRPr="0052685E">
        <w:rPr>
          <w:rFonts w:ascii="Arial" w:hAnsi="Arial" w:cs="Arial"/>
          <w:sz w:val="22"/>
          <w:szCs w:val="22"/>
        </w:rPr>
        <w:t>DAF de</w:t>
      </w:r>
      <w:r w:rsidR="00B64971" w:rsidRPr="0052685E">
        <w:rPr>
          <w:rFonts w:ascii="Arial" w:hAnsi="Arial" w:cs="Arial"/>
          <w:sz w:val="22"/>
          <w:szCs w:val="22"/>
        </w:rPr>
        <w:t xml:space="preserve"> </w:t>
      </w:r>
      <w:r w:rsidRPr="0052685E">
        <w:rPr>
          <w:rFonts w:ascii="Arial" w:hAnsi="Arial" w:cs="Arial"/>
          <w:sz w:val="22"/>
          <w:szCs w:val="22"/>
        </w:rPr>
        <w:t>ENEL</w:t>
      </w:r>
      <w:r w:rsidR="00BE41A5" w:rsidRPr="0052685E">
        <w:rPr>
          <w:rFonts w:ascii="Arial" w:hAnsi="Arial" w:cs="Arial"/>
          <w:sz w:val="22"/>
          <w:szCs w:val="22"/>
        </w:rPr>
        <w:t>, a través del Coordinador Financiero del Programa, p</w:t>
      </w:r>
      <w:r w:rsidR="00324601" w:rsidRPr="0052685E">
        <w:rPr>
          <w:rFonts w:ascii="Arial" w:hAnsi="Arial" w:cs="Arial"/>
          <w:sz w:val="22"/>
          <w:szCs w:val="22"/>
        </w:rPr>
        <w:t xml:space="preserve">ara que la </w:t>
      </w:r>
      <w:r w:rsidR="0020238C" w:rsidRPr="0052685E">
        <w:rPr>
          <w:rFonts w:ascii="Arial" w:hAnsi="Arial" w:cs="Arial"/>
          <w:sz w:val="22"/>
          <w:szCs w:val="22"/>
        </w:rPr>
        <w:t>Unidad Ejecutora</w:t>
      </w:r>
      <w:r w:rsidR="00BE5B06" w:rsidRPr="0052685E">
        <w:rPr>
          <w:rFonts w:ascii="Arial" w:hAnsi="Arial" w:cs="Arial"/>
          <w:sz w:val="22"/>
          <w:szCs w:val="22"/>
        </w:rPr>
        <w:t xml:space="preserve"> del </w:t>
      </w:r>
      <w:r w:rsidR="00B64971" w:rsidRPr="0052685E">
        <w:rPr>
          <w:rFonts w:ascii="Arial" w:hAnsi="Arial" w:cs="Arial"/>
          <w:sz w:val="22"/>
          <w:szCs w:val="22"/>
        </w:rPr>
        <w:t xml:space="preserve">Componente 1 desarrolle </w:t>
      </w:r>
      <w:r w:rsidR="00324601" w:rsidRPr="0052685E">
        <w:rPr>
          <w:rFonts w:ascii="Arial" w:hAnsi="Arial" w:cs="Arial"/>
          <w:sz w:val="22"/>
          <w:szCs w:val="22"/>
        </w:rPr>
        <w:t xml:space="preserve">una adecuada y oportuna gestión financiera de los recursos </w:t>
      </w:r>
      <w:r w:rsidR="00BE5B06" w:rsidRPr="0052685E">
        <w:rPr>
          <w:rFonts w:ascii="Arial" w:hAnsi="Arial" w:cs="Arial"/>
          <w:sz w:val="22"/>
          <w:szCs w:val="22"/>
        </w:rPr>
        <w:t>asignados</w:t>
      </w:r>
      <w:r w:rsidR="00BE41A5" w:rsidRPr="0052685E">
        <w:rPr>
          <w:rFonts w:ascii="Arial" w:hAnsi="Arial" w:cs="Arial"/>
          <w:sz w:val="22"/>
          <w:szCs w:val="22"/>
        </w:rPr>
        <w:t xml:space="preserve"> a cada OE</w:t>
      </w:r>
      <w:r w:rsidR="00B64971" w:rsidRPr="0052685E">
        <w:rPr>
          <w:rFonts w:ascii="Arial" w:hAnsi="Arial" w:cs="Arial"/>
          <w:sz w:val="22"/>
          <w:szCs w:val="22"/>
        </w:rPr>
        <w:t>, sin que esto signifique subordinación alguna</w:t>
      </w:r>
      <w:r w:rsidR="00BE41A5" w:rsidRPr="0052685E">
        <w:rPr>
          <w:rFonts w:ascii="Arial" w:hAnsi="Arial" w:cs="Arial"/>
          <w:sz w:val="22"/>
          <w:szCs w:val="22"/>
        </w:rPr>
        <w:t>.</w:t>
      </w:r>
      <w:r w:rsidR="004A681A" w:rsidRPr="0052685E">
        <w:rPr>
          <w:rFonts w:ascii="Arial" w:hAnsi="Arial" w:cs="Arial"/>
          <w:sz w:val="22"/>
          <w:szCs w:val="22"/>
        </w:rPr>
        <w:t xml:space="preserve"> </w:t>
      </w:r>
    </w:p>
    <w:p w:rsidR="00B64971" w:rsidRPr="0052685E" w:rsidRDefault="00B64971" w:rsidP="003C2E92">
      <w:pPr>
        <w:jc w:val="both"/>
        <w:rPr>
          <w:rFonts w:ascii="Arial" w:hAnsi="Arial" w:cs="Arial"/>
          <w:sz w:val="22"/>
          <w:szCs w:val="22"/>
        </w:rPr>
      </w:pPr>
    </w:p>
    <w:p w:rsidR="00862771" w:rsidRPr="0052685E" w:rsidRDefault="001E7F1D" w:rsidP="003C2E92">
      <w:pPr>
        <w:jc w:val="both"/>
        <w:rPr>
          <w:rFonts w:ascii="Arial" w:hAnsi="Arial" w:cs="Arial"/>
          <w:sz w:val="22"/>
          <w:szCs w:val="22"/>
        </w:rPr>
      </w:pPr>
      <w:r w:rsidRPr="0052685E">
        <w:rPr>
          <w:rFonts w:ascii="Arial" w:hAnsi="Arial" w:cs="Arial"/>
          <w:sz w:val="22"/>
          <w:szCs w:val="22"/>
        </w:rPr>
        <w:t xml:space="preserve">El </w:t>
      </w:r>
      <w:r w:rsidR="00AD5B51" w:rsidRPr="0052685E">
        <w:rPr>
          <w:rFonts w:ascii="Arial" w:hAnsi="Arial" w:cs="Arial"/>
          <w:sz w:val="22"/>
          <w:szCs w:val="22"/>
        </w:rPr>
        <w:t xml:space="preserve">Coordinador </w:t>
      </w:r>
      <w:r w:rsidR="004A11B7">
        <w:rPr>
          <w:rFonts w:ascii="Arial" w:hAnsi="Arial" w:cs="Arial"/>
          <w:sz w:val="22"/>
          <w:szCs w:val="22"/>
        </w:rPr>
        <w:t xml:space="preserve">en Gestión </w:t>
      </w:r>
      <w:r w:rsidR="00AD5B51" w:rsidRPr="0052685E">
        <w:rPr>
          <w:rFonts w:ascii="Arial" w:hAnsi="Arial" w:cs="Arial"/>
          <w:sz w:val="22"/>
          <w:szCs w:val="22"/>
        </w:rPr>
        <w:t>Financier</w:t>
      </w:r>
      <w:r w:rsidR="004A11B7">
        <w:rPr>
          <w:rFonts w:ascii="Arial" w:hAnsi="Arial" w:cs="Arial"/>
          <w:sz w:val="22"/>
          <w:szCs w:val="22"/>
        </w:rPr>
        <w:t>a</w:t>
      </w:r>
      <w:r w:rsidR="00AD5B51" w:rsidRPr="0052685E">
        <w:rPr>
          <w:rFonts w:ascii="Arial" w:hAnsi="Arial" w:cs="Arial"/>
          <w:sz w:val="22"/>
          <w:szCs w:val="22"/>
        </w:rPr>
        <w:t xml:space="preserve"> del </w:t>
      </w:r>
      <w:r w:rsidR="00B64971" w:rsidRPr="0052685E">
        <w:rPr>
          <w:rFonts w:ascii="Arial" w:hAnsi="Arial" w:cs="Arial"/>
          <w:sz w:val="22"/>
          <w:szCs w:val="22"/>
        </w:rPr>
        <w:t>Componente 2 de ENATREL</w:t>
      </w:r>
      <w:r w:rsidR="007C55F3" w:rsidRPr="0052685E">
        <w:rPr>
          <w:rFonts w:ascii="Arial" w:hAnsi="Arial" w:cs="Arial"/>
          <w:sz w:val="22"/>
          <w:szCs w:val="22"/>
        </w:rPr>
        <w:t xml:space="preserve">, </w:t>
      </w:r>
      <w:r w:rsidRPr="0052685E">
        <w:rPr>
          <w:rFonts w:ascii="Arial" w:hAnsi="Arial" w:cs="Arial"/>
          <w:sz w:val="22"/>
          <w:szCs w:val="22"/>
        </w:rPr>
        <w:t xml:space="preserve">desarrollará y apoyará en forma efectiva a la </w:t>
      </w:r>
      <w:r w:rsidR="008B6C19" w:rsidRPr="0052685E">
        <w:rPr>
          <w:rFonts w:ascii="Arial" w:hAnsi="Arial" w:cs="Arial"/>
          <w:sz w:val="22"/>
          <w:szCs w:val="22"/>
        </w:rPr>
        <w:t>Coordinación del Componente 2</w:t>
      </w:r>
      <w:r w:rsidR="007C55F3" w:rsidRPr="0052685E">
        <w:rPr>
          <w:rFonts w:ascii="Arial" w:hAnsi="Arial" w:cs="Arial"/>
          <w:sz w:val="22"/>
          <w:szCs w:val="22"/>
        </w:rPr>
        <w:t xml:space="preserve"> del </w:t>
      </w:r>
      <w:r w:rsidRPr="0052685E">
        <w:rPr>
          <w:rFonts w:ascii="Arial" w:hAnsi="Arial" w:cs="Arial"/>
          <w:sz w:val="22"/>
          <w:szCs w:val="22"/>
        </w:rPr>
        <w:t>Pro</w:t>
      </w:r>
      <w:r w:rsidR="007C55F3" w:rsidRPr="0052685E">
        <w:rPr>
          <w:rFonts w:ascii="Arial" w:hAnsi="Arial" w:cs="Arial"/>
          <w:sz w:val="22"/>
          <w:szCs w:val="22"/>
        </w:rPr>
        <w:t>grama</w:t>
      </w:r>
      <w:r w:rsidRPr="0052685E">
        <w:rPr>
          <w:rFonts w:ascii="Arial" w:hAnsi="Arial" w:cs="Arial"/>
          <w:sz w:val="22"/>
          <w:szCs w:val="22"/>
        </w:rPr>
        <w:t xml:space="preserve"> y servirá de enlace entre la DGAF</w:t>
      </w:r>
      <w:r w:rsidR="00BE41A5" w:rsidRPr="0052685E">
        <w:rPr>
          <w:rFonts w:ascii="Arial" w:hAnsi="Arial" w:cs="Arial"/>
          <w:sz w:val="22"/>
          <w:szCs w:val="22"/>
        </w:rPr>
        <w:t xml:space="preserve"> </w:t>
      </w:r>
      <w:r w:rsidRPr="0052685E">
        <w:rPr>
          <w:rFonts w:ascii="Arial" w:hAnsi="Arial" w:cs="Arial"/>
          <w:sz w:val="22"/>
          <w:szCs w:val="22"/>
        </w:rPr>
        <w:t>y la U</w:t>
      </w:r>
      <w:r w:rsidR="008B6C19" w:rsidRPr="0052685E">
        <w:rPr>
          <w:rFonts w:ascii="Arial" w:hAnsi="Arial" w:cs="Arial"/>
          <w:sz w:val="22"/>
          <w:szCs w:val="22"/>
        </w:rPr>
        <w:t>E</w:t>
      </w:r>
      <w:r w:rsidRPr="0052685E">
        <w:rPr>
          <w:rFonts w:ascii="Arial" w:hAnsi="Arial" w:cs="Arial"/>
          <w:sz w:val="22"/>
          <w:szCs w:val="22"/>
        </w:rPr>
        <w:t>P</w:t>
      </w:r>
      <w:r w:rsidR="00862771" w:rsidRPr="0052685E">
        <w:rPr>
          <w:rFonts w:ascii="Arial" w:hAnsi="Arial" w:cs="Arial"/>
          <w:sz w:val="22"/>
          <w:szCs w:val="22"/>
        </w:rPr>
        <w:t xml:space="preserve"> del </w:t>
      </w:r>
      <w:r w:rsidR="008B6C19" w:rsidRPr="0052685E">
        <w:rPr>
          <w:rFonts w:ascii="Arial" w:hAnsi="Arial" w:cs="Arial"/>
          <w:sz w:val="22"/>
          <w:szCs w:val="22"/>
        </w:rPr>
        <w:t>C2</w:t>
      </w:r>
      <w:r w:rsidR="00E75A39" w:rsidRPr="0052685E">
        <w:rPr>
          <w:rFonts w:ascii="Arial" w:hAnsi="Arial" w:cs="Arial"/>
          <w:sz w:val="22"/>
          <w:szCs w:val="22"/>
        </w:rPr>
        <w:t>.</w:t>
      </w:r>
      <w:r w:rsidR="00BE41A5" w:rsidRPr="0052685E">
        <w:rPr>
          <w:rFonts w:ascii="Arial" w:hAnsi="Arial" w:cs="Arial"/>
          <w:sz w:val="22"/>
          <w:szCs w:val="22"/>
        </w:rPr>
        <w:t xml:space="preserve"> El detalle de las </w:t>
      </w:r>
      <w:r w:rsidR="00442B91" w:rsidRPr="0052685E">
        <w:rPr>
          <w:rFonts w:ascii="Arial" w:hAnsi="Arial" w:cs="Arial"/>
          <w:sz w:val="22"/>
          <w:szCs w:val="22"/>
        </w:rPr>
        <w:t xml:space="preserve">funciones se </w:t>
      </w:r>
      <w:r w:rsidR="00BE41A5" w:rsidRPr="0052685E">
        <w:rPr>
          <w:rFonts w:ascii="Arial" w:hAnsi="Arial" w:cs="Arial"/>
          <w:sz w:val="22"/>
          <w:szCs w:val="22"/>
        </w:rPr>
        <w:t>presenta</w:t>
      </w:r>
      <w:r w:rsidR="00442B91" w:rsidRPr="0052685E">
        <w:rPr>
          <w:rFonts w:ascii="Arial" w:hAnsi="Arial" w:cs="Arial"/>
          <w:sz w:val="22"/>
          <w:szCs w:val="22"/>
        </w:rPr>
        <w:t xml:space="preserve"> en el </w:t>
      </w:r>
      <w:r w:rsidR="00442B91" w:rsidRPr="00FA50D6">
        <w:rPr>
          <w:rFonts w:ascii="Arial" w:hAnsi="Arial" w:cs="Arial"/>
          <w:color w:val="0000FF"/>
          <w:sz w:val="22"/>
          <w:szCs w:val="22"/>
        </w:rPr>
        <w:t>Anexo A</w:t>
      </w:r>
      <w:r w:rsidR="004A11B7">
        <w:rPr>
          <w:rFonts w:ascii="Arial" w:hAnsi="Arial" w:cs="Arial"/>
          <w:color w:val="0000FF"/>
          <w:sz w:val="22"/>
          <w:szCs w:val="22"/>
        </w:rPr>
        <w:t>3</w:t>
      </w:r>
      <w:r w:rsidR="00862771" w:rsidRPr="0052685E">
        <w:rPr>
          <w:rFonts w:ascii="Arial" w:hAnsi="Arial" w:cs="Arial"/>
          <w:sz w:val="22"/>
          <w:szCs w:val="22"/>
        </w:rPr>
        <w:t>.</w:t>
      </w:r>
    </w:p>
    <w:p w:rsidR="00ED3BDB" w:rsidRPr="0052685E" w:rsidRDefault="00ED3BDB" w:rsidP="003C2E92">
      <w:pPr>
        <w:jc w:val="both"/>
        <w:rPr>
          <w:rFonts w:ascii="Arial" w:hAnsi="Arial" w:cs="Arial"/>
          <w:sz w:val="22"/>
          <w:szCs w:val="22"/>
        </w:rPr>
      </w:pPr>
    </w:p>
    <w:p w:rsidR="00ED3BDB" w:rsidRPr="00C525C9" w:rsidRDefault="00ED3BDB" w:rsidP="003C2E92">
      <w:pPr>
        <w:jc w:val="both"/>
        <w:rPr>
          <w:rFonts w:ascii="Arial" w:hAnsi="Arial" w:cs="Arial"/>
          <w:color w:val="0000FF"/>
          <w:sz w:val="22"/>
          <w:szCs w:val="22"/>
        </w:rPr>
      </w:pPr>
      <w:r w:rsidRPr="0052685E">
        <w:rPr>
          <w:rFonts w:ascii="Arial" w:hAnsi="Arial" w:cs="Arial"/>
          <w:sz w:val="22"/>
          <w:szCs w:val="22"/>
        </w:rPr>
        <w:t xml:space="preserve">La División de Adquisiciones del MEM y la Unidad de Adquisiciones del PNESER, serán responsables de la gestión de adquisiciones y contrataciones que se emprenderán en los Componentes 1 y 2, respectivamente. En este sentido, los Especialistas de Adquisiciones del C1 y C2 se coordinarán con el equipo técnico y de apoyo de sus respectivas instituciones a efectos de impulsar y finalizar, en tiempo y forma, todos los procesos contemplados en el PA establecido en cada Componente del Programa, aplicando las políticas, normas y procedimientos del Banco y la legislación nacional.  </w:t>
      </w:r>
      <w:r w:rsidR="00C525C9">
        <w:rPr>
          <w:rFonts w:ascii="Arial" w:hAnsi="Arial" w:cs="Arial"/>
          <w:sz w:val="22"/>
          <w:szCs w:val="22"/>
        </w:rPr>
        <w:t xml:space="preserve">Las funciones generales y específicas de los Especialistas en Adquisiciones de los Componentes, se presentan en el </w:t>
      </w:r>
      <w:r w:rsidR="00C525C9" w:rsidRPr="00C525C9">
        <w:rPr>
          <w:rFonts w:ascii="Arial" w:hAnsi="Arial" w:cs="Arial"/>
          <w:color w:val="0000FF"/>
          <w:sz w:val="22"/>
          <w:szCs w:val="22"/>
        </w:rPr>
        <w:t xml:space="preserve">Anexo </w:t>
      </w:r>
      <w:r w:rsidR="00CB7E5C">
        <w:rPr>
          <w:rFonts w:ascii="Arial" w:hAnsi="Arial" w:cs="Arial"/>
          <w:color w:val="0000FF"/>
          <w:sz w:val="22"/>
          <w:szCs w:val="22"/>
        </w:rPr>
        <w:t>A</w:t>
      </w:r>
      <w:r w:rsidR="004A11B7">
        <w:rPr>
          <w:rFonts w:ascii="Arial" w:hAnsi="Arial" w:cs="Arial"/>
          <w:color w:val="0000FF"/>
          <w:sz w:val="22"/>
          <w:szCs w:val="22"/>
        </w:rPr>
        <w:t>7</w:t>
      </w:r>
      <w:r w:rsidR="00C525C9" w:rsidRPr="00C525C9">
        <w:rPr>
          <w:rFonts w:ascii="Arial" w:hAnsi="Arial" w:cs="Arial"/>
          <w:color w:val="0000FF"/>
          <w:sz w:val="22"/>
          <w:szCs w:val="22"/>
        </w:rPr>
        <w:t>.</w:t>
      </w:r>
    </w:p>
    <w:p w:rsidR="00862771" w:rsidRPr="0052685E" w:rsidRDefault="00862771" w:rsidP="003C2E92">
      <w:pPr>
        <w:jc w:val="both"/>
        <w:rPr>
          <w:rFonts w:ascii="Arial" w:hAnsi="Arial" w:cs="Arial"/>
          <w:sz w:val="22"/>
          <w:szCs w:val="22"/>
        </w:rPr>
      </w:pPr>
    </w:p>
    <w:p w:rsidR="00520A99" w:rsidRDefault="00520A99">
      <w:pPr>
        <w:autoSpaceDE w:val="0"/>
        <w:autoSpaceDN w:val="0"/>
        <w:adjustRightInd w:val="0"/>
        <w:jc w:val="both"/>
        <w:rPr>
          <w:rFonts w:ascii="Arial" w:hAnsi="Arial" w:cs="Arial"/>
          <w:color w:val="0000FF"/>
          <w:sz w:val="22"/>
          <w:szCs w:val="22"/>
        </w:rPr>
      </w:pPr>
      <w:r w:rsidRPr="0052685E">
        <w:rPr>
          <w:rFonts w:ascii="Arial" w:hAnsi="Arial" w:cs="Arial"/>
          <w:sz w:val="22"/>
          <w:szCs w:val="22"/>
        </w:rPr>
        <w:t>En los temas de gestión ambiental, l</w:t>
      </w:r>
      <w:r w:rsidR="003C2E92" w:rsidRPr="0052685E">
        <w:rPr>
          <w:rFonts w:ascii="Arial" w:hAnsi="Arial" w:cs="Arial"/>
          <w:sz w:val="22"/>
          <w:szCs w:val="22"/>
          <w:lang w:val="es-CO"/>
        </w:rPr>
        <w:t xml:space="preserve">a </w:t>
      </w:r>
      <w:r w:rsidR="009A2AD0" w:rsidRPr="0052685E">
        <w:rPr>
          <w:rFonts w:ascii="Arial" w:hAnsi="Arial" w:cs="Arial"/>
          <w:sz w:val="22"/>
          <w:szCs w:val="22"/>
          <w:lang w:val="es-CO"/>
        </w:rPr>
        <w:t>c</w:t>
      </w:r>
      <w:r w:rsidR="003C2E92" w:rsidRPr="0052685E">
        <w:rPr>
          <w:rFonts w:ascii="Arial" w:hAnsi="Arial" w:cs="Arial"/>
          <w:sz w:val="22"/>
          <w:szCs w:val="22"/>
          <w:lang w:val="es-CO"/>
        </w:rPr>
        <w:t xml:space="preserve">oordinación </w:t>
      </w:r>
      <w:r w:rsidR="009A2AD0" w:rsidRPr="0052685E">
        <w:rPr>
          <w:rFonts w:ascii="Arial" w:hAnsi="Arial" w:cs="Arial"/>
          <w:sz w:val="22"/>
          <w:szCs w:val="22"/>
          <w:lang w:val="es-CO"/>
        </w:rPr>
        <w:t>g</w:t>
      </w:r>
      <w:r w:rsidR="003C2E92" w:rsidRPr="0052685E">
        <w:rPr>
          <w:rFonts w:ascii="Arial" w:hAnsi="Arial" w:cs="Arial"/>
          <w:sz w:val="22"/>
          <w:szCs w:val="22"/>
          <w:lang w:val="es-CO"/>
        </w:rPr>
        <w:t>eneral del Pro</w:t>
      </w:r>
      <w:r w:rsidR="009A2AD0" w:rsidRPr="0052685E">
        <w:rPr>
          <w:rFonts w:ascii="Arial" w:hAnsi="Arial" w:cs="Arial"/>
          <w:sz w:val="22"/>
          <w:szCs w:val="22"/>
          <w:lang w:val="es-CO"/>
        </w:rPr>
        <w:t>grama</w:t>
      </w:r>
      <w:r w:rsidR="003C2E92" w:rsidRPr="0052685E">
        <w:rPr>
          <w:rFonts w:ascii="Arial" w:hAnsi="Arial" w:cs="Arial"/>
          <w:sz w:val="22"/>
          <w:szCs w:val="22"/>
          <w:lang w:val="es-CO"/>
        </w:rPr>
        <w:t>, incluyendo a la</w:t>
      </w:r>
      <w:r w:rsidR="009A2AD0" w:rsidRPr="0052685E">
        <w:rPr>
          <w:rFonts w:ascii="Arial" w:hAnsi="Arial" w:cs="Arial"/>
          <w:sz w:val="22"/>
          <w:szCs w:val="22"/>
          <w:lang w:val="es-CO"/>
        </w:rPr>
        <w:t>s</w:t>
      </w:r>
      <w:r w:rsidR="003C2E92" w:rsidRPr="0052685E">
        <w:rPr>
          <w:rFonts w:ascii="Arial" w:hAnsi="Arial" w:cs="Arial"/>
          <w:sz w:val="22"/>
          <w:szCs w:val="22"/>
          <w:lang w:val="es-CO"/>
        </w:rPr>
        <w:t xml:space="preserve"> </w:t>
      </w:r>
      <w:r w:rsidR="00AD5B51" w:rsidRPr="0052685E">
        <w:rPr>
          <w:rFonts w:ascii="Arial" w:hAnsi="Arial" w:cs="Arial"/>
          <w:sz w:val="22"/>
          <w:szCs w:val="22"/>
          <w:lang w:val="es-CO"/>
        </w:rPr>
        <w:t>F</w:t>
      </w:r>
      <w:r w:rsidR="00ED473A" w:rsidRPr="0052685E">
        <w:rPr>
          <w:rFonts w:ascii="Arial" w:hAnsi="Arial" w:cs="Arial"/>
          <w:sz w:val="22"/>
          <w:szCs w:val="22"/>
          <w:lang w:val="es-CO"/>
        </w:rPr>
        <w:t>CS</w:t>
      </w:r>
      <w:r w:rsidR="003C2E92" w:rsidRPr="0052685E">
        <w:rPr>
          <w:rFonts w:ascii="Arial" w:hAnsi="Arial" w:cs="Arial"/>
          <w:sz w:val="22"/>
          <w:szCs w:val="22"/>
          <w:lang w:val="es-CO"/>
        </w:rPr>
        <w:t xml:space="preserve">, </w:t>
      </w:r>
      <w:r w:rsidR="001E7F1D" w:rsidRPr="0052685E">
        <w:rPr>
          <w:rFonts w:ascii="Arial" w:hAnsi="Arial" w:cs="Arial"/>
          <w:sz w:val="22"/>
          <w:szCs w:val="22"/>
          <w:lang w:val="es-CO"/>
        </w:rPr>
        <w:t>desarrollará</w:t>
      </w:r>
      <w:r w:rsidR="003C2E92" w:rsidRPr="0052685E">
        <w:rPr>
          <w:rFonts w:ascii="Arial" w:hAnsi="Arial" w:cs="Arial"/>
          <w:sz w:val="22"/>
          <w:szCs w:val="22"/>
          <w:lang w:val="es-CO"/>
        </w:rPr>
        <w:t>n</w:t>
      </w:r>
      <w:r w:rsidR="001E7F1D" w:rsidRPr="0052685E">
        <w:rPr>
          <w:rFonts w:ascii="Arial" w:hAnsi="Arial" w:cs="Arial"/>
          <w:sz w:val="22"/>
          <w:szCs w:val="22"/>
          <w:lang w:val="es-CO"/>
        </w:rPr>
        <w:t xml:space="preserve"> </w:t>
      </w:r>
      <w:r w:rsidRPr="0052685E">
        <w:rPr>
          <w:rFonts w:ascii="Arial" w:hAnsi="Arial" w:cs="Arial"/>
          <w:sz w:val="22"/>
          <w:szCs w:val="22"/>
          <w:lang w:val="es-CO"/>
        </w:rPr>
        <w:t xml:space="preserve">las tareas </w:t>
      </w:r>
      <w:r w:rsidR="001E7F1D" w:rsidRPr="0052685E">
        <w:rPr>
          <w:rFonts w:ascii="Arial" w:hAnsi="Arial" w:cs="Arial"/>
          <w:sz w:val="22"/>
          <w:szCs w:val="22"/>
          <w:lang w:val="es-CO"/>
        </w:rPr>
        <w:t xml:space="preserve">necesarias para promover </w:t>
      </w:r>
      <w:r w:rsidRPr="0052685E">
        <w:rPr>
          <w:rFonts w:ascii="Arial" w:hAnsi="Arial" w:cs="Arial"/>
          <w:sz w:val="22"/>
          <w:szCs w:val="22"/>
          <w:lang w:val="es-CO"/>
        </w:rPr>
        <w:t xml:space="preserve">el cumplimiento de las normas en materia ambiental, el manejo de residuos peligrosos y de gestión ambiental, </w:t>
      </w:r>
      <w:r w:rsidR="001E7F1D" w:rsidRPr="0052685E">
        <w:rPr>
          <w:rFonts w:ascii="Arial" w:hAnsi="Arial" w:cs="Arial"/>
          <w:sz w:val="22"/>
          <w:szCs w:val="22"/>
          <w:lang w:val="es-CO"/>
        </w:rPr>
        <w:t>e</w:t>
      </w:r>
      <w:r w:rsidR="004E5DA3" w:rsidRPr="0052685E">
        <w:rPr>
          <w:rFonts w:ascii="Arial" w:hAnsi="Arial" w:cs="Arial"/>
          <w:sz w:val="22"/>
          <w:szCs w:val="22"/>
          <w:lang w:val="es-CO"/>
        </w:rPr>
        <w:t xml:space="preserve">n </w:t>
      </w:r>
      <w:r w:rsidRPr="0052685E">
        <w:rPr>
          <w:rFonts w:ascii="Arial" w:hAnsi="Arial" w:cs="Arial"/>
          <w:sz w:val="22"/>
          <w:szCs w:val="22"/>
          <w:lang w:val="es-CO"/>
        </w:rPr>
        <w:t xml:space="preserve">cada uno de </w:t>
      </w:r>
      <w:r w:rsidR="004E5DA3" w:rsidRPr="0052685E">
        <w:rPr>
          <w:rFonts w:ascii="Arial" w:hAnsi="Arial" w:cs="Arial"/>
          <w:sz w:val="22"/>
          <w:szCs w:val="22"/>
          <w:lang w:val="es-CO"/>
        </w:rPr>
        <w:t>los proyectos</w:t>
      </w:r>
      <w:r w:rsidRPr="0052685E">
        <w:rPr>
          <w:rFonts w:ascii="Arial" w:hAnsi="Arial" w:cs="Arial"/>
          <w:sz w:val="22"/>
          <w:szCs w:val="22"/>
          <w:lang w:val="es-CO"/>
        </w:rPr>
        <w:t xml:space="preserve"> que </w:t>
      </w:r>
      <w:r w:rsidR="008B6C19" w:rsidRPr="0052685E">
        <w:rPr>
          <w:rFonts w:ascii="Arial" w:hAnsi="Arial" w:cs="Arial"/>
          <w:sz w:val="22"/>
          <w:szCs w:val="22"/>
          <w:lang w:val="es-CO"/>
        </w:rPr>
        <w:t>desarrollarán los Componentes d</w:t>
      </w:r>
      <w:r w:rsidRPr="0052685E">
        <w:rPr>
          <w:rFonts w:ascii="Arial" w:hAnsi="Arial" w:cs="Arial"/>
          <w:sz w:val="22"/>
          <w:szCs w:val="22"/>
          <w:lang w:val="es-CO"/>
        </w:rPr>
        <w:t>el Programa</w:t>
      </w:r>
      <w:r w:rsidR="001E7F1D" w:rsidRPr="0052685E">
        <w:rPr>
          <w:rFonts w:ascii="Arial" w:hAnsi="Arial" w:cs="Arial"/>
          <w:sz w:val="22"/>
          <w:szCs w:val="22"/>
          <w:lang w:val="es-CO"/>
        </w:rPr>
        <w:t>.</w:t>
      </w:r>
      <w:r w:rsidR="009A2AD0" w:rsidRPr="0052685E">
        <w:rPr>
          <w:rFonts w:ascii="Arial" w:hAnsi="Arial" w:cs="Arial"/>
          <w:sz w:val="22"/>
          <w:szCs w:val="22"/>
          <w:lang w:val="es-CO"/>
        </w:rPr>
        <w:t xml:space="preserve"> </w:t>
      </w:r>
      <w:r w:rsidRPr="0052685E">
        <w:rPr>
          <w:rFonts w:ascii="Arial" w:hAnsi="Arial" w:cs="Arial"/>
          <w:sz w:val="22"/>
          <w:szCs w:val="22"/>
          <w:lang w:val="es-CO"/>
        </w:rPr>
        <w:t xml:space="preserve">En este sentido, </w:t>
      </w:r>
      <w:r w:rsidR="008B6C19" w:rsidRPr="0052685E">
        <w:rPr>
          <w:rFonts w:ascii="Arial" w:hAnsi="Arial" w:cs="Arial"/>
          <w:sz w:val="22"/>
          <w:szCs w:val="22"/>
          <w:lang w:val="es-CO"/>
        </w:rPr>
        <w:t>los</w:t>
      </w:r>
      <w:r w:rsidR="00CB2BE3" w:rsidRPr="0052685E">
        <w:rPr>
          <w:rFonts w:ascii="Arial" w:hAnsi="Arial" w:cs="Arial"/>
          <w:sz w:val="22"/>
          <w:szCs w:val="22"/>
          <w:lang w:val="es-CO"/>
        </w:rPr>
        <w:t xml:space="preserve"> </w:t>
      </w:r>
      <w:r w:rsidR="004E5DA3" w:rsidRPr="0052685E">
        <w:rPr>
          <w:rFonts w:ascii="Arial" w:hAnsi="Arial" w:cs="Arial"/>
          <w:sz w:val="22"/>
          <w:szCs w:val="22"/>
          <w:lang w:val="es-CO"/>
        </w:rPr>
        <w:t>E</w:t>
      </w:r>
      <w:r w:rsidR="00CB2BE3" w:rsidRPr="0052685E">
        <w:rPr>
          <w:rFonts w:ascii="Arial" w:hAnsi="Arial" w:cs="Arial"/>
          <w:sz w:val="22"/>
          <w:szCs w:val="22"/>
          <w:lang w:val="es-CO"/>
        </w:rPr>
        <w:t>specialista</w:t>
      </w:r>
      <w:r w:rsidR="008B6C19" w:rsidRPr="0052685E">
        <w:rPr>
          <w:rFonts w:ascii="Arial" w:hAnsi="Arial" w:cs="Arial"/>
          <w:sz w:val="22"/>
          <w:szCs w:val="22"/>
          <w:lang w:val="es-CO"/>
        </w:rPr>
        <w:t>s</w:t>
      </w:r>
      <w:r w:rsidR="00CB2BE3" w:rsidRPr="0052685E">
        <w:rPr>
          <w:rFonts w:ascii="Arial" w:hAnsi="Arial" w:cs="Arial"/>
          <w:sz w:val="22"/>
          <w:szCs w:val="22"/>
          <w:lang w:val="es-CO"/>
        </w:rPr>
        <w:t xml:space="preserve"> en </w:t>
      </w:r>
      <w:r w:rsidR="004E5DA3" w:rsidRPr="0052685E">
        <w:rPr>
          <w:rFonts w:ascii="Arial" w:hAnsi="Arial" w:cs="Arial"/>
          <w:sz w:val="22"/>
          <w:szCs w:val="22"/>
          <w:lang w:val="es-CO"/>
        </w:rPr>
        <w:t>G</w:t>
      </w:r>
      <w:r w:rsidR="00CB2BE3" w:rsidRPr="0052685E">
        <w:rPr>
          <w:rFonts w:ascii="Arial" w:hAnsi="Arial" w:cs="Arial"/>
          <w:sz w:val="22"/>
          <w:szCs w:val="22"/>
          <w:lang w:val="es-CO"/>
        </w:rPr>
        <w:t xml:space="preserve">estión </w:t>
      </w:r>
      <w:r w:rsidR="004E5DA3" w:rsidRPr="0052685E">
        <w:rPr>
          <w:rFonts w:ascii="Arial" w:hAnsi="Arial" w:cs="Arial"/>
          <w:sz w:val="22"/>
          <w:szCs w:val="22"/>
          <w:lang w:val="es-CO"/>
        </w:rPr>
        <w:t>A</w:t>
      </w:r>
      <w:r w:rsidR="00CB2BE3" w:rsidRPr="0052685E">
        <w:rPr>
          <w:rFonts w:ascii="Arial" w:hAnsi="Arial" w:cs="Arial"/>
          <w:sz w:val="22"/>
          <w:szCs w:val="22"/>
          <w:lang w:val="es-CO"/>
        </w:rPr>
        <w:t xml:space="preserve">mbiental </w:t>
      </w:r>
      <w:r w:rsidR="00735D4F" w:rsidRPr="0052685E">
        <w:rPr>
          <w:rFonts w:ascii="Arial" w:hAnsi="Arial" w:cs="Arial"/>
          <w:sz w:val="22"/>
          <w:szCs w:val="22"/>
          <w:lang w:val="es-CO"/>
        </w:rPr>
        <w:t>que apoye</w:t>
      </w:r>
      <w:r w:rsidR="008B6C19" w:rsidRPr="0052685E">
        <w:rPr>
          <w:rFonts w:ascii="Arial" w:hAnsi="Arial" w:cs="Arial"/>
          <w:sz w:val="22"/>
          <w:szCs w:val="22"/>
          <w:lang w:val="es-CO"/>
        </w:rPr>
        <w:t>n</w:t>
      </w:r>
      <w:r w:rsidR="00735D4F" w:rsidRPr="0052685E">
        <w:rPr>
          <w:rFonts w:ascii="Arial" w:hAnsi="Arial" w:cs="Arial"/>
          <w:sz w:val="22"/>
          <w:szCs w:val="22"/>
          <w:lang w:val="es-CO"/>
        </w:rPr>
        <w:t xml:space="preserve"> a l</w:t>
      </w:r>
      <w:r w:rsidR="008B6C19" w:rsidRPr="0052685E">
        <w:rPr>
          <w:rFonts w:ascii="Arial" w:hAnsi="Arial" w:cs="Arial"/>
          <w:sz w:val="22"/>
          <w:szCs w:val="22"/>
          <w:lang w:val="es-CO"/>
        </w:rPr>
        <w:t xml:space="preserve">os Componentes 1 y 2 del Programa, pondrán en marcha </w:t>
      </w:r>
      <w:r w:rsidR="001E7F1D" w:rsidRPr="0052685E">
        <w:rPr>
          <w:rFonts w:ascii="Arial" w:hAnsi="Arial" w:cs="Arial"/>
          <w:sz w:val="22"/>
          <w:szCs w:val="22"/>
          <w:lang w:val="es-CO"/>
        </w:rPr>
        <w:t xml:space="preserve">los mecanismos que aseguren el cumplimiento de las medidas de control y mitigación de impactos ambientales en las obras </w:t>
      </w:r>
      <w:r w:rsidR="009A2AD0" w:rsidRPr="0052685E">
        <w:rPr>
          <w:rFonts w:ascii="Arial" w:hAnsi="Arial" w:cs="Arial"/>
          <w:sz w:val="22"/>
          <w:szCs w:val="22"/>
          <w:lang w:val="es-CO"/>
        </w:rPr>
        <w:t xml:space="preserve">que se ejecutarán en </w:t>
      </w:r>
      <w:r w:rsidR="008B6C19" w:rsidRPr="0052685E">
        <w:rPr>
          <w:rFonts w:ascii="Arial" w:hAnsi="Arial" w:cs="Arial"/>
          <w:sz w:val="22"/>
          <w:szCs w:val="22"/>
          <w:lang w:val="es-CO"/>
        </w:rPr>
        <w:t>cada Componente d</w:t>
      </w:r>
      <w:r w:rsidR="009A2AD0" w:rsidRPr="0052685E">
        <w:rPr>
          <w:rFonts w:ascii="Arial" w:hAnsi="Arial" w:cs="Arial"/>
          <w:sz w:val="22"/>
          <w:szCs w:val="22"/>
          <w:lang w:val="es-CO"/>
        </w:rPr>
        <w:t>el P</w:t>
      </w:r>
      <w:r w:rsidRPr="0052685E">
        <w:rPr>
          <w:rFonts w:ascii="Arial" w:hAnsi="Arial" w:cs="Arial"/>
          <w:sz w:val="22"/>
          <w:szCs w:val="22"/>
          <w:lang w:val="es-CO"/>
        </w:rPr>
        <w:t>rograma</w:t>
      </w:r>
      <w:r w:rsidR="00ED473A" w:rsidRPr="0052685E">
        <w:rPr>
          <w:rFonts w:ascii="Arial" w:hAnsi="Arial" w:cs="Arial"/>
          <w:sz w:val="22"/>
          <w:szCs w:val="22"/>
          <w:lang w:val="es-CO"/>
        </w:rPr>
        <w:t xml:space="preserve">, </w:t>
      </w:r>
      <w:r w:rsidR="008B6C19" w:rsidRPr="0052685E">
        <w:rPr>
          <w:rFonts w:ascii="Arial" w:hAnsi="Arial" w:cs="Arial"/>
          <w:sz w:val="22"/>
          <w:szCs w:val="22"/>
          <w:lang w:val="es-CO"/>
        </w:rPr>
        <w:t>de conformidad a</w:t>
      </w:r>
      <w:r w:rsidR="00ED473A" w:rsidRPr="0052685E">
        <w:rPr>
          <w:rFonts w:ascii="Arial" w:hAnsi="Arial" w:cs="Arial"/>
          <w:sz w:val="22"/>
          <w:szCs w:val="22"/>
          <w:lang w:val="es-CO"/>
        </w:rPr>
        <w:t xml:space="preserve">l </w:t>
      </w:r>
      <w:r w:rsidR="005F230F" w:rsidRPr="0052685E">
        <w:rPr>
          <w:rFonts w:ascii="Arial" w:hAnsi="Arial" w:cs="Arial"/>
          <w:sz w:val="22"/>
          <w:szCs w:val="22"/>
          <w:lang w:val="es-CO"/>
        </w:rPr>
        <w:t xml:space="preserve">Estudio de </w:t>
      </w:r>
      <w:r w:rsidR="001522BE" w:rsidRPr="0052685E">
        <w:rPr>
          <w:rFonts w:ascii="Arial" w:hAnsi="Arial" w:cs="Arial"/>
          <w:sz w:val="22"/>
          <w:szCs w:val="22"/>
          <w:lang w:val="es-ES_tradnl" w:eastAsia="es-NI"/>
        </w:rPr>
        <w:t xml:space="preserve">Impacto Ambiental y Social (EIAS) y </w:t>
      </w:r>
      <w:r w:rsidR="00ED473A" w:rsidRPr="0052685E">
        <w:rPr>
          <w:rFonts w:ascii="Arial" w:hAnsi="Arial" w:cs="Arial"/>
          <w:sz w:val="22"/>
          <w:szCs w:val="22"/>
          <w:lang w:val="es-ES_tradnl" w:eastAsia="es-NI"/>
        </w:rPr>
        <w:t xml:space="preserve">los </w:t>
      </w:r>
      <w:r w:rsidR="001522BE" w:rsidRPr="0052685E">
        <w:rPr>
          <w:rFonts w:ascii="Arial" w:hAnsi="Arial" w:cs="Arial"/>
          <w:sz w:val="22"/>
          <w:szCs w:val="22"/>
          <w:lang w:val="es-ES_tradnl" w:eastAsia="es-NI"/>
        </w:rPr>
        <w:t>Planes de Gestión Ambiental y Social (PGAS)</w:t>
      </w:r>
      <w:r w:rsidRPr="0052685E">
        <w:rPr>
          <w:rFonts w:ascii="Arial" w:hAnsi="Arial" w:cs="Arial"/>
          <w:sz w:val="22"/>
          <w:szCs w:val="22"/>
          <w:lang w:val="es-ES_tradnl" w:eastAsia="es-NI"/>
        </w:rPr>
        <w:t xml:space="preserve">, incluyendo </w:t>
      </w:r>
      <w:r w:rsidR="00E94D04" w:rsidRPr="0052685E">
        <w:rPr>
          <w:rFonts w:ascii="Arial" w:hAnsi="Arial" w:cs="Arial"/>
          <w:sz w:val="22"/>
          <w:szCs w:val="22"/>
          <w:lang w:val="es-ES_tradnl" w:eastAsia="es-NI"/>
        </w:rPr>
        <w:t xml:space="preserve">el enfoque de género, </w:t>
      </w:r>
      <w:r w:rsidR="00B95727" w:rsidRPr="0052685E">
        <w:rPr>
          <w:rFonts w:ascii="Arial" w:hAnsi="Arial" w:cs="Arial"/>
          <w:sz w:val="22"/>
          <w:szCs w:val="22"/>
          <w:lang w:val="es-ES_tradnl" w:eastAsia="es-NI"/>
        </w:rPr>
        <w:t xml:space="preserve">aspecto </w:t>
      </w:r>
      <w:r w:rsidR="00E94D04" w:rsidRPr="0052685E">
        <w:rPr>
          <w:rFonts w:ascii="Arial" w:hAnsi="Arial" w:cs="Arial"/>
          <w:sz w:val="22"/>
          <w:szCs w:val="22"/>
          <w:lang w:val="es-ES_tradnl" w:eastAsia="es-NI"/>
        </w:rPr>
        <w:t>que se incorporará en las actividades que desarrollará el Programa</w:t>
      </w:r>
      <w:r w:rsidR="009A2AD0" w:rsidRPr="0052685E">
        <w:rPr>
          <w:rFonts w:ascii="Arial" w:hAnsi="Arial" w:cs="Arial"/>
          <w:sz w:val="22"/>
          <w:szCs w:val="22"/>
          <w:lang w:val="es-CO"/>
        </w:rPr>
        <w:t>.</w:t>
      </w:r>
      <w:r w:rsidR="0078173F">
        <w:rPr>
          <w:rFonts w:ascii="Arial" w:hAnsi="Arial" w:cs="Arial"/>
          <w:sz w:val="22"/>
          <w:szCs w:val="22"/>
          <w:lang w:val="es-CO"/>
        </w:rPr>
        <w:t xml:space="preserve"> La</w:t>
      </w:r>
      <w:r w:rsidR="00CB7E5C">
        <w:rPr>
          <w:rFonts w:ascii="Arial" w:hAnsi="Arial" w:cs="Arial"/>
          <w:sz w:val="22"/>
          <w:szCs w:val="22"/>
          <w:lang w:val="es-CO"/>
        </w:rPr>
        <w:t>s</w:t>
      </w:r>
      <w:r w:rsidR="0078173F">
        <w:rPr>
          <w:rFonts w:ascii="Arial" w:hAnsi="Arial" w:cs="Arial"/>
          <w:sz w:val="22"/>
          <w:szCs w:val="22"/>
          <w:lang w:val="es-CO"/>
        </w:rPr>
        <w:t xml:space="preserve"> funciones que desarrollarán los Especialistas en </w:t>
      </w:r>
      <w:r w:rsidR="00C525C9">
        <w:rPr>
          <w:rFonts w:ascii="Arial" w:hAnsi="Arial" w:cs="Arial"/>
          <w:sz w:val="22"/>
          <w:szCs w:val="22"/>
          <w:lang w:val="es-CO"/>
        </w:rPr>
        <w:t xml:space="preserve">Seguimiento </w:t>
      </w:r>
      <w:r w:rsidR="0078173F">
        <w:rPr>
          <w:rFonts w:ascii="Arial" w:hAnsi="Arial" w:cs="Arial"/>
          <w:sz w:val="22"/>
          <w:szCs w:val="22"/>
          <w:lang w:val="es-CO"/>
        </w:rPr>
        <w:t>Ambiental de los Componentes</w:t>
      </w:r>
      <w:r w:rsidR="00CB7E5C">
        <w:rPr>
          <w:rFonts w:ascii="Arial" w:hAnsi="Arial" w:cs="Arial"/>
          <w:sz w:val="22"/>
          <w:szCs w:val="22"/>
          <w:lang w:val="es-CO"/>
        </w:rPr>
        <w:t xml:space="preserve"> 1 y 2</w:t>
      </w:r>
      <w:r w:rsidR="0078173F">
        <w:rPr>
          <w:rFonts w:ascii="Arial" w:hAnsi="Arial" w:cs="Arial"/>
          <w:sz w:val="22"/>
          <w:szCs w:val="22"/>
          <w:lang w:val="es-CO"/>
        </w:rPr>
        <w:t xml:space="preserve">, se detallan en el </w:t>
      </w:r>
      <w:r w:rsidR="0078173F" w:rsidRPr="00C525C9">
        <w:rPr>
          <w:rFonts w:ascii="Arial" w:hAnsi="Arial" w:cs="Arial"/>
          <w:color w:val="0000FF"/>
          <w:sz w:val="22"/>
          <w:szCs w:val="22"/>
          <w:lang w:val="es-CO"/>
        </w:rPr>
        <w:t xml:space="preserve">Anexo </w:t>
      </w:r>
      <w:r w:rsidR="00CB7E5C">
        <w:rPr>
          <w:rFonts w:ascii="Arial" w:hAnsi="Arial" w:cs="Arial"/>
          <w:color w:val="0000FF"/>
          <w:sz w:val="22"/>
          <w:szCs w:val="22"/>
          <w:lang w:val="es-CO"/>
        </w:rPr>
        <w:t>A10</w:t>
      </w:r>
      <w:r w:rsidR="00C525C9" w:rsidRPr="00C525C9">
        <w:rPr>
          <w:rFonts w:ascii="Arial" w:hAnsi="Arial" w:cs="Arial"/>
          <w:color w:val="0000FF"/>
          <w:sz w:val="22"/>
          <w:szCs w:val="22"/>
          <w:lang w:val="es-CO"/>
        </w:rPr>
        <w:t>.</w:t>
      </w:r>
      <w:r w:rsidR="002F51E1" w:rsidRPr="00C525C9">
        <w:rPr>
          <w:rFonts w:ascii="Arial" w:hAnsi="Arial" w:cs="Arial"/>
          <w:color w:val="0000FF"/>
          <w:sz w:val="22"/>
          <w:szCs w:val="22"/>
        </w:rPr>
        <w:t xml:space="preserve"> </w:t>
      </w:r>
    </w:p>
    <w:p w:rsidR="00556F52" w:rsidRPr="00C525C9" w:rsidRDefault="00556F52">
      <w:pPr>
        <w:autoSpaceDE w:val="0"/>
        <w:autoSpaceDN w:val="0"/>
        <w:adjustRightInd w:val="0"/>
        <w:jc w:val="both"/>
        <w:rPr>
          <w:rFonts w:ascii="Arial" w:hAnsi="Arial" w:cs="Arial"/>
          <w:color w:val="0000FF"/>
          <w:sz w:val="22"/>
          <w:szCs w:val="22"/>
        </w:rPr>
      </w:pPr>
    </w:p>
    <w:p w:rsidR="001E7F1D" w:rsidRPr="003E00F7" w:rsidRDefault="00AD5B51" w:rsidP="00485994">
      <w:pPr>
        <w:pStyle w:val="ListParagraph"/>
        <w:numPr>
          <w:ilvl w:val="2"/>
          <w:numId w:val="1"/>
        </w:numPr>
        <w:ind w:left="714" w:hanging="357"/>
        <w:jc w:val="both"/>
        <w:outlineLvl w:val="2"/>
        <w:rPr>
          <w:rFonts w:ascii="Arial" w:hAnsi="Arial" w:cs="Arial"/>
          <w:sz w:val="22"/>
          <w:szCs w:val="22"/>
        </w:rPr>
      </w:pPr>
      <w:bookmarkStart w:id="45" w:name="_Toc275885886"/>
      <w:bookmarkStart w:id="46" w:name="_Toc454298472"/>
      <w:r w:rsidRPr="003E00F7">
        <w:rPr>
          <w:rFonts w:ascii="Arial" w:hAnsi="Arial" w:cs="Arial"/>
          <w:sz w:val="22"/>
          <w:szCs w:val="22"/>
        </w:rPr>
        <w:t>Firmas Consultoras Supervisoras</w:t>
      </w:r>
      <w:r w:rsidR="008E0348" w:rsidRPr="003E00F7">
        <w:rPr>
          <w:rFonts w:ascii="Arial" w:hAnsi="Arial" w:cs="Arial"/>
          <w:sz w:val="22"/>
          <w:szCs w:val="22"/>
        </w:rPr>
        <w:t xml:space="preserve"> (FCS)</w:t>
      </w:r>
      <w:bookmarkEnd w:id="45"/>
      <w:bookmarkEnd w:id="46"/>
    </w:p>
    <w:p w:rsidR="001E7F1D" w:rsidRDefault="001E7F1D" w:rsidP="007A360A">
      <w:pPr>
        <w:jc w:val="both"/>
        <w:rPr>
          <w:rFonts w:ascii="Arial" w:hAnsi="Arial" w:cs="Arial"/>
          <w:sz w:val="22"/>
          <w:szCs w:val="22"/>
        </w:rPr>
      </w:pPr>
    </w:p>
    <w:p w:rsidR="00D807B6" w:rsidRPr="00DF65D2" w:rsidRDefault="00B95727" w:rsidP="00D62FE4">
      <w:pPr>
        <w:jc w:val="both"/>
        <w:rPr>
          <w:rFonts w:ascii="Arial" w:hAnsi="Arial" w:cs="Arial"/>
          <w:sz w:val="22"/>
          <w:szCs w:val="22"/>
        </w:rPr>
      </w:pPr>
      <w:r>
        <w:rPr>
          <w:rFonts w:ascii="Arial" w:hAnsi="Arial" w:cs="Arial"/>
          <w:sz w:val="22"/>
          <w:szCs w:val="22"/>
        </w:rPr>
        <w:t>El c</w:t>
      </w:r>
      <w:r w:rsidRPr="00DF65D2">
        <w:rPr>
          <w:rFonts w:ascii="Arial" w:hAnsi="Arial" w:cs="Arial"/>
          <w:sz w:val="22"/>
          <w:szCs w:val="22"/>
        </w:rPr>
        <w:t>uarto nivel de coordinación</w:t>
      </w:r>
      <w:r>
        <w:rPr>
          <w:rFonts w:ascii="Arial" w:hAnsi="Arial" w:cs="Arial"/>
          <w:sz w:val="22"/>
          <w:szCs w:val="22"/>
        </w:rPr>
        <w:t xml:space="preserve"> en el Programa</w:t>
      </w:r>
      <w:r w:rsidRPr="00DF65D2">
        <w:rPr>
          <w:rFonts w:ascii="Arial" w:hAnsi="Arial" w:cs="Arial"/>
          <w:sz w:val="22"/>
          <w:szCs w:val="22"/>
        </w:rPr>
        <w:t>,</w:t>
      </w:r>
      <w:r>
        <w:rPr>
          <w:rFonts w:ascii="Arial" w:hAnsi="Arial" w:cs="Arial"/>
          <w:sz w:val="22"/>
          <w:szCs w:val="22"/>
        </w:rPr>
        <w:t xml:space="preserve"> corresponde a la Firmas Consultoras Supervisoras (FCS) cuya </w:t>
      </w:r>
      <w:r w:rsidRPr="00DF65D2">
        <w:rPr>
          <w:rFonts w:ascii="Arial" w:hAnsi="Arial" w:cs="Arial"/>
          <w:sz w:val="22"/>
          <w:szCs w:val="22"/>
        </w:rPr>
        <w:t xml:space="preserve">función </w:t>
      </w:r>
      <w:r>
        <w:rPr>
          <w:rFonts w:ascii="Arial" w:hAnsi="Arial" w:cs="Arial"/>
          <w:sz w:val="22"/>
          <w:szCs w:val="22"/>
        </w:rPr>
        <w:t xml:space="preserve">principal consistirá en </w:t>
      </w:r>
      <w:r w:rsidRPr="00DF65D2">
        <w:rPr>
          <w:rFonts w:ascii="Arial" w:hAnsi="Arial" w:cs="Arial"/>
          <w:sz w:val="22"/>
          <w:szCs w:val="22"/>
        </w:rPr>
        <w:t xml:space="preserve">brindar apoyo técnico </w:t>
      </w:r>
      <w:r w:rsidR="00E561D3">
        <w:rPr>
          <w:rFonts w:ascii="Arial" w:hAnsi="Arial" w:cs="Arial"/>
          <w:sz w:val="22"/>
          <w:szCs w:val="22"/>
        </w:rPr>
        <w:t>requerido por el</w:t>
      </w:r>
      <w:r w:rsidRPr="00DF65D2">
        <w:rPr>
          <w:rFonts w:ascii="Arial" w:hAnsi="Arial" w:cs="Arial"/>
          <w:sz w:val="22"/>
          <w:szCs w:val="22"/>
        </w:rPr>
        <w:t xml:space="preserve"> MEM, ENATREL y ENEL, </w:t>
      </w:r>
      <w:r w:rsidR="00E561D3">
        <w:rPr>
          <w:rFonts w:ascii="Arial" w:hAnsi="Arial" w:cs="Arial"/>
          <w:sz w:val="22"/>
          <w:szCs w:val="22"/>
        </w:rPr>
        <w:t>que</w:t>
      </w:r>
      <w:r>
        <w:rPr>
          <w:rFonts w:ascii="Arial" w:hAnsi="Arial" w:cs="Arial"/>
          <w:sz w:val="22"/>
          <w:szCs w:val="22"/>
        </w:rPr>
        <w:t xml:space="preserve"> </w:t>
      </w:r>
      <w:r w:rsidRPr="00DF65D2">
        <w:rPr>
          <w:rFonts w:ascii="Arial" w:hAnsi="Arial" w:cs="Arial"/>
          <w:sz w:val="22"/>
          <w:szCs w:val="22"/>
        </w:rPr>
        <w:t>facilit</w:t>
      </w:r>
      <w:r w:rsidR="00E561D3">
        <w:rPr>
          <w:rFonts w:ascii="Arial" w:hAnsi="Arial" w:cs="Arial"/>
          <w:sz w:val="22"/>
          <w:szCs w:val="22"/>
        </w:rPr>
        <w:t>e</w:t>
      </w:r>
      <w:r w:rsidRPr="00DF65D2">
        <w:rPr>
          <w:rFonts w:ascii="Arial" w:hAnsi="Arial" w:cs="Arial"/>
          <w:sz w:val="22"/>
          <w:szCs w:val="22"/>
        </w:rPr>
        <w:t xml:space="preserve"> los servicios de ingeniería, supervisión, inspección y control de calidad</w:t>
      </w:r>
      <w:r w:rsidR="00E561D3">
        <w:rPr>
          <w:rFonts w:ascii="Arial" w:hAnsi="Arial" w:cs="Arial"/>
          <w:sz w:val="22"/>
          <w:szCs w:val="22"/>
        </w:rPr>
        <w:t>,</w:t>
      </w:r>
      <w:r w:rsidRPr="00DF65D2">
        <w:rPr>
          <w:rFonts w:ascii="Arial" w:hAnsi="Arial" w:cs="Arial"/>
          <w:sz w:val="22"/>
          <w:szCs w:val="22"/>
        </w:rPr>
        <w:t xml:space="preserve"> </w:t>
      </w:r>
      <w:r w:rsidR="00E561D3">
        <w:rPr>
          <w:rFonts w:ascii="Arial" w:hAnsi="Arial" w:cs="Arial"/>
          <w:sz w:val="22"/>
          <w:szCs w:val="22"/>
        </w:rPr>
        <w:t xml:space="preserve">en cada una de las </w:t>
      </w:r>
      <w:r w:rsidRPr="00DF65D2">
        <w:rPr>
          <w:rFonts w:ascii="Arial" w:hAnsi="Arial" w:cs="Arial"/>
          <w:sz w:val="22"/>
          <w:szCs w:val="22"/>
        </w:rPr>
        <w:t xml:space="preserve">etapas de los procesos de ejecución de los </w:t>
      </w:r>
      <w:r>
        <w:rPr>
          <w:rFonts w:ascii="Arial" w:hAnsi="Arial" w:cs="Arial"/>
          <w:sz w:val="22"/>
          <w:szCs w:val="22"/>
        </w:rPr>
        <w:t xml:space="preserve">proyectos que desarrollará </w:t>
      </w:r>
      <w:r w:rsidR="00E561D3">
        <w:rPr>
          <w:rFonts w:ascii="Arial" w:hAnsi="Arial" w:cs="Arial"/>
          <w:sz w:val="22"/>
          <w:szCs w:val="22"/>
        </w:rPr>
        <w:t>cada una de las Unidades Ejecutoras del C1 y C2</w:t>
      </w:r>
      <w:r>
        <w:rPr>
          <w:rFonts w:ascii="Arial" w:hAnsi="Arial" w:cs="Arial"/>
          <w:sz w:val="22"/>
          <w:szCs w:val="22"/>
        </w:rPr>
        <w:t xml:space="preserve"> del </w:t>
      </w:r>
      <w:r w:rsidRPr="00DF65D2">
        <w:rPr>
          <w:rFonts w:ascii="Arial" w:hAnsi="Arial" w:cs="Arial"/>
          <w:sz w:val="22"/>
          <w:szCs w:val="22"/>
        </w:rPr>
        <w:t>Programa</w:t>
      </w:r>
      <w:r>
        <w:rPr>
          <w:rFonts w:ascii="Arial" w:hAnsi="Arial" w:cs="Arial"/>
          <w:sz w:val="22"/>
          <w:szCs w:val="22"/>
        </w:rPr>
        <w:t xml:space="preserve">. </w:t>
      </w:r>
      <w:r w:rsidR="00E561D3">
        <w:rPr>
          <w:rFonts w:ascii="Arial" w:hAnsi="Arial" w:cs="Arial"/>
          <w:sz w:val="22"/>
          <w:szCs w:val="22"/>
        </w:rPr>
        <w:t xml:space="preserve">A continuación se </w:t>
      </w:r>
      <w:r>
        <w:rPr>
          <w:rFonts w:ascii="Arial" w:hAnsi="Arial" w:cs="Arial"/>
          <w:sz w:val="22"/>
          <w:szCs w:val="22"/>
        </w:rPr>
        <w:t xml:space="preserve">presenta un breve </w:t>
      </w:r>
      <w:r w:rsidR="00D807B6" w:rsidRPr="00DF65D2">
        <w:rPr>
          <w:rFonts w:ascii="Arial" w:hAnsi="Arial" w:cs="Arial"/>
          <w:sz w:val="22"/>
          <w:szCs w:val="22"/>
        </w:rPr>
        <w:t xml:space="preserve">resumen del mecanismo de coordinación: </w:t>
      </w:r>
    </w:p>
    <w:p w:rsidR="008B3A78" w:rsidRPr="00DF65D2" w:rsidRDefault="008B3A78" w:rsidP="00D62FE4">
      <w:pPr>
        <w:jc w:val="both"/>
        <w:rPr>
          <w:rFonts w:ascii="Arial" w:hAnsi="Arial" w:cs="Arial"/>
          <w:sz w:val="22"/>
          <w:szCs w:val="22"/>
        </w:rPr>
      </w:pPr>
    </w:p>
    <w:p w:rsidR="00BA0B1D" w:rsidRDefault="00AD5B51" w:rsidP="00D807B6">
      <w:pPr>
        <w:jc w:val="center"/>
        <w:rPr>
          <w:rFonts w:ascii="Arial" w:hAnsi="Arial" w:cs="Arial"/>
          <w:sz w:val="22"/>
          <w:szCs w:val="22"/>
        </w:rPr>
      </w:pPr>
      <w:r w:rsidRPr="00DF65D2">
        <w:rPr>
          <w:rFonts w:ascii="Arial" w:hAnsi="Arial" w:cs="Arial"/>
          <w:sz w:val="22"/>
          <w:szCs w:val="22"/>
        </w:rPr>
        <w:t>Firma Consultora Supervisora</w:t>
      </w:r>
      <w:r w:rsidR="00D807B6" w:rsidRPr="00DF65D2">
        <w:rPr>
          <w:rFonts w:ascii="Arial" w:hAnsi="Arial" w:cs="Arial"/>
          <w:sz w:val="22"/>
          <w:szCs w:val="22"/>
        </w:rPr>
        <w:t xml:space="preserve"> del Pro</w:t>
      </w:r>
      <w:r w:rsidR="000752BE" w:rsidRPr="00DF65D2">
        <w:rPr>
          <w:rFonts w:ascii="Arial" w:hAnsi="Arial" w:cs="Arial"/>
          <w:sz w:val="22"/>
          <w:szCs w:val="22"/>
        </w:rPr>
        <w:t>grama</w:t>
      </w:r>
      <w:r w:rsidR="00D807B6" w:rsidRPr="00DF65D2">
        <w:rPr>
          <w:rFonts w:ascii="Arial" w:hAnsi="Arial" w:cs="Arial"/>
          <w:sz w:val="22"/>
          <w:szCs w:val="22"/>
        </w:rPr>
        <w:t xml:space="preserve">: Asesoría </w:t>
      </w:r>
      <w:r w:rsidR="00CF04F5" w:rsidRPr="00DF65D2">
        <w:rPr>
          <w:rFonts w:ascii="Arial" w:hAnsi="Arial" w:cs="Arial"/>
          <w:sz w:val="22"/>
          <w:szCs w:val="22"/>
        </w:rPr>
        <w:t>t</w:t>
      </w:r>
      <w:r w:rsidR="00D807B6" w:rsidRPr="00DF65D2">
        <w:rPr>
          <w:rFonts w:ascii="Arial" w:hAnsi="Arial" w:cs="Arial"/>
          <w:sz w:val="22"/>
          <w:szCs w:val="22"/>
        </w:rPr>
        <w:t xml:space="preserve">écnica y </w:t>
      </w:r>
      <w:r w:rsidR="00CF04F5" w:rsidRPr="00DF65D2">
        <w:rPr>
          <w:rFonts w:ascii="Arial" w:hAnsi="Arial" w:cs="Arial"/>
          <w:sz w:val="22"/>
          <w:szCs w:val="22"/>
        </w:rPr>
        <w:t>s</w:t>
      </w:r>
      <w:r w:rsidR="00D807B6" w:rsidRPr="00DF65D2">
        <w:rPr>
          <w:rFonts w:ascii="Arial" w:hAnsi="Arial" w:cs="Arial"/>
          <w:sz w:val="22"/>
          <w:szCs w:val="22"/>
        </w:rPr>
        <w:t>upervisión</w:t>
      </w:r>
    </w:p>
    <w:p w:rsidR="00E561D3" w:rsidRPr="00DF65D2" w:rsidRDefault="00E561D3" w:rsidP="00D807B6">
      <w:pPr>
        <w:jc w:val="center"/>
        <w:rPr>
          <w:rFonts w:ascii="Arial" w:hAnsi="Arial" w:cs="Arial"/>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421"/>
      </w:tblGrid>
      <w:tr w:rsidR="00D807B6" w:rsidRPr="00DF65D2">
        <w:trPr>
          <w:trHeight w:val="874"/>
        </w:trPr>
        <w:tc>
          <w:tcPr>
            <w:tcW w:w="4507" w:type="dxa"/>
          </w:tcPr>
          <w:p w:rsidR="00D807B6" w:rsidRPr="00DF65D2" w:rsidRDefault="00D807B6" w:rsidP="00556F52">
            <w:pPr>
              <w:rPr>
                <w:rFonts w:ascii="Arial" w:hAnsi="Arial" w:cs="Arial"/>
                <w:sz w:val="22"/>
                <w:szCs w:val="22"/>
              </w:rPr>
            </w:pPr>
            <w:r w:rsidRPr="00DF65D2">
              <w:rPr>
                <w:rFonts w:ascii="Arial" w:hAnsi="Arial" w:cs="Arial"/>
                <w:sz w:val="22"/>
                <w:szCs w:val="22"/>
              </w:rPr>
              <w:t>Definición :</w:t>
            </w:r>
          </w:p>
          <w:p w:rsidR="00D807B6" w:rsidRPr="00DF65D2" w:rsidRDefault="00D807B6" w:rsidP="00556F52">
            <w:pPr>
              <w:rPr>
                <w:rFonts w:ascii="Arial" w:hAnsi="Arial" w:cs="Arial"/>
                <w:sz w:val="22"/>
                <w:szCs w:val="22"/>
              </w:rPr>
            </w:pPr>
          </w:p>
          <w:p w:rsidR="00D807B6" w:rsidRPr="00DF65D2" w:rsidRDefault="00D807B6" w:rsidP="004C2001">
            <w:pPr>
              <w:jc w:val="both"/>
              <w:rPr>
                <w:rFonts w:ascii="Arial" w:hAnsi="Arial" w:cs="Arial"/>
                <w:sz w:val="22"/>
                <w:szCs w:val="22"/>
              </w:rPr>
            </w:pPr>
            <w:r w:rsidRPr="00DF65D2">
              <w:rPr>
                <w:rFonts w:ascii="Arial" w:hAnsi="Arial" w:cs="Arial"/>
                <w:sz w:val="22"/>
                <w:szCs w:val="22"/>
              </w:rPr>
              <w:t>Asegurar la calidad del</w:t>
            </w:r>
            <w:r w:rsidR="002F51E1" w:rsidRPr="00DF65D2">
              <w:rPr>
                <w:rFonts w:ascii="Arial" w:hAnsi="Arial" w:cs="Arial"/>
                <w:sz w:val="22"/>
                <w:szCs w:val="22"/>
              </w:rPr>
              <w:t xml:space="preserve"> bien u </w:t>
            </w:r>
            <w:r w:rsidRPr="00DF65D2">
              <w:rPr>
                <w:rFonts w:ascii="Arial" w:hAnsi="Arial" w:cs="Arial"/>
                <w:sz w:val="22"/>
                <w:szCs w:val="22"/>
              </w:rPr>
              <w:t xml:space="preserve">obra contratada, </w:t>
            </w:r>
            <w:r w:rsidR="00B95727">
              <w:rPr>
                <w:rFonts w:ascii="Arial" w:hAnsi="Arial" w:cs="Arial"/>
                <w:sz w:val="22"/>
                <w:szCs w:val="22"/>
              </w:rPr>
              <w:t xml:space="preserve">de conformidad a </w:t>
            </w:r>
            <w:r w:rsidRPr="00DF65D2">
              <w:rPr>
                <w:rFonts w:ascii="Arial" w:hAnsi="Arial" w:cs="Arial"/>
                <w:sz w:val="22"/>
                <w:szCs w:val="22"/>
              </w:rPr>
              <w:t>las características</w:t>
            </w:r>
            <w:r w:rsidR="00B95727">
              <w:rPr>
                <w:rFonts w:ascii="Arial" w:hAnsi="Arial" w:cs="Arial"/>
                <w:sz w:val="22"/>
                <w:szCs w:val="22"/>
              </w:rPr>
              <w:t xml:space="preserve"> y </w:t>
            </w:r>
            <w:r w:rsidRPr="00DF65D2">
              <w:rPr>
                <w:rFonts w:ascii="Arial" w:hAnsi="Arial" w:cs="Arial"/>
                <w:sz w:val="22"/>
                <w:szCs w:val="22"/>
              </w:rPr>
              <w:t>particular</w:t>
            </w:r>
            <w:r w:rsidR="00E561D3">
              <w:rPr>
                <w:rFonts w:ascii="Arial" w:hAnsi="Arial" w:cs="Arial"/>
                <w:sz w:val="22"/>
                <w:szCs w:val="22"/>
              </w:rPr>
              <w:t xml:space="preserve">idades </w:t>
            </w:r>
            <w:r w:rsidR="00B95727">
              <w:rPr>
                <w:rFonts w:ascii="Arial" w:hAnsi="Arial" w:cs="Arial"/>
                <w:sz w:val="22"/>
                <w:szCs w:val="22"/>
              </w:rPr>
              <w:t xml:space="preserve">que establezca </w:t>
            </w:r>
            <w:r w:rsidRPr="00DF65D2">
              <w:rPr>
                <w:rFonts w:ascii="Arial" w:hAnsi="Arial" w:cs="Arial"/>
                <w:sz w:val="22"/>
                <w:szCs w:val="22"/>
              </w:rPr>
              <w:t xml:space="preserve">el contrato de obra, planos y especificaciones </w:t>
            </w:r>
            <w:r w:rsidR="002F51E1" w:rsidRPr="00DF65D2">
              <w:rPr>
                <w:rFonts w:ascii="Arial" w:hAnsi="Arial" w:cs="Arial"/>
                <w:sz w:val="22"/>
                <w:szCs w:val="22"/>
              </w:rPr>
              <w:t xml:space="preserve">técnicas, </w:t>
            </w:r>
            <w:r w:rsidRPr="00DF65D2">
              <w:rPr>
                <w:rFonts w:ascii="Arial" w:hAnsi="Arial" w:cs="Arial"/>
                <w:sz w:val="22"/>
                <w:szCs w:val="22"/>
              </w:rPr>
              <w:t xml:space="preserve">para </w:t>
            </w:r>
            <w:r w:rsidR="00E561D3">
              <w:rPr>
                <w:rFonts w:ascii="Arial" w:hAnsi="Arial" w:cs="Arial"/>
                <w:sz w:val="22"/>
                <w:szCs w:val="22"/>
              </w:rPr>
              <w:t xml:space="preserve">apoyar técnicamente a los OE y </w:t>
            </w:r>
            <w:r w:rsidRPr="00DF65D2">
              <w:rPr>
                <w:rFonts w:ascii="Arial" w:hAnsi="Arial" w:cs="Arial"/>
                <w:sz w:val="22"/>
                <w:szCs w:val="22"/>
              </w:rPr>
              <w:t>contribuir al c</w:t>
            </w:r>
            <w:r w:rsidR="00E561D3">
              <w:rPr>
                <w:rFonts w:ascii="Arial" w:hAnsi="Arial" w:cs="Arial"/>
                <w:sz w:val="22"/>
                <w:szCs w:val="22"/>
              </w:rPr>
              <w:t>umplimiento de los objetivos de los Componentes del</w:t>
            </w:r>
            <w:r w:rsidRPr="00DF65D2">
              <w:rPr>
                <w:rFonts w:ascii="Arial" w:hAnsi="Arial" w:cs="Arial"/>
                <w:sz w:val="22"/>
                <w:szCs w:val="22"/>
              </w:rPr>
              <w:t xml:space="preserve"> Pro</w:t>
            </w:r>
            <w:r w:rsidR="00CF04F5" w:rsidRPr="00DF65D2">
              <w:rPr>
                <w:rFonts w:ascii="Arial" w:hAnsi="Arial" w:cs="Arial"/>
                <w:sz w:val="22"/>
                <w:szCs w:val="22"/>
              </w:rPr>
              <w:t>grama</w:t>
            </w:r>
            <w:r w:rsidRPr="00DF65D2">
              <w:rPr>
                <w:rFonts w:ascii="Arial" w:hAnsi="Arial" w:cs="Arial"/>
                <w:sz w:val="22"/>
                <w:szCs w:val="22"/>
              </w:rPr>
              <w:t xml:space="preserve">, </w:t>
            </w:r>
            <w:r w:rsidR="00E561D3">
              <w:rPr>
                <w:rFonts w:ascii="Arial" w:hAnsi="Arial" w:cs="Arial"/>
                <w:sz w:val="22"/>
                <w:szCs w:val="22"/>
              </w:rPr>
              <w:t xml:space="preserve">acorde a los alcances de las obras y  </w:t>
            </w:r>
            <w:r w:rsidRPr="00DF65D2">
              <w:rPr>
                <w:rFonts w:ascii="Arial" w:hAnsi="Arial" w:cs="Arial"/>
                <w:sz w:val="22"/>
                <w:szCs w:val="22"/>
              </w:rPr>
              <w:t xml:space="preserve">las </w:t>
            </w:r>
            <w:r w:rsidR="00D62FE4" w:rsidRPr="00DF65D2">
              <w:rPr>
                <w:rFonts w:ascii="Arial" w:hAnsi="Arial" w:cs="Arial"/>
                <w:sz w:val="22"/>
                <w:szCs w:val="22"/>
              </w:rPr>
              <w:t>p</w:t>
            </w:r>
            <w:r w:rsidRPr="00DF65D2">
              <w:rPr>
                <w:rFonts w:ascii="Arial" w:hAnsi="Arial" w:cs="Arial"/>
                <w:sz w:val="22"/>
                <w:szCs w:val="22"/>
              </w:rPr>
              <w:t xml:space="preserve">olíticas </w:t>
            </w:r>
            <w:r w:rsidR="00CF04F5" w:rsidRPr="00DF65D2">
              <w:rPr>
                <w:rFonts w:ascii="Arial" w:hAnsi="Arial" w:cs="Arial"/>
                <w:sz w:val="22"/>
                <w:szCs w:val="22"/>
              </w:rPr>
              <w:t xml:space="preserve">de adquisiciones </w:t>
            </w:r>
            <w:r w:rsidRPr="00DF65D2">
              <w:rPr>
                <w:rFonts w:ascii="Arial" w:hAnsi="Arial" w:cs="Arial"/>
                <w:sz w:val="22"/>
                <w:szCs w:val="22"/>
              </w:rPr>
              <w:t>del B</w:t>
            </w:r>
            <w:r w:rsidR="00E561D3">
              <w:rPr>
                <w:rFonts w:ascii="Arial" w:hAnsi="Arial" w:cs="Arial"/>
                <w:sz w:val="22"/>
                <w:szCs w:val="22"/>
              </w:rPr>
              <w:t>anco.</w:t>
            </w:r>
            <w:r w:rsidR="00A17A20">
              <w:rPr>
                <w:rFonts w:ascii="Arial" w:hAnsi="Arial" w:cs="Arial"/>
                <w:sz w:val="22"/>
                <w:szCs w:val="22"/>
              </w:rPr>
              <w:t xml:space="preserve"> </w:t>
            </w:r>
          </w:p>
        </w:tc>
        <w:tc>
          <w:tcPr>
            <w:tcW w:w="4421" w:type="dxa"/>
          </w:tcPr>
          <w:p w:rsidR="00D807B6" w:rsidRPr="00DF65D2" w:rsidRDefault="00D807B6" w:rsidP="00556F52">
            <w:pPr>
              <w:rPr>
                <w:rFonts w:ascii="Arial" w:hAnsi="Arial" w:cs="Arial"/>
                <w:sz w:val="22"/>
                <w:szCs w:val="22"/>
              </w:rPr>
            </w:pPr>
            <w:r w:rsidRPr="00DF65D2">
              <w:rPr>
                <w:rFonts w:ascii="Arial" w:hAnsi="Arial" w:cs="Arial"/>
                <w:sz w:val="22"/>
                <w:szCs w:val="22"/>
              </w:rPr>
              <w:t>Integrantes :</w:t>
            </w:r>
          </w:p>
          <w:p w:rsidR="00D807B6" w:rsidRPr="00DF65D2" w:rsidRDefault="00D807B6" w:rsidP="00556F52">
            <w:pPr>
              <w:rPr>
                <w:rFonts w:ascii="Arial" w:hAnsi="Arial" w:cs="Arial"/>
                <w:sz w:val="22"/>
                <w:szCs w:val="22"/>
              </w:rPr>
            </w:pPr>
          </w:p>
          <w:p w:rsidR="00D807B6" w:rsidRPr="00DF65D2" w:rsidRDefault="00D807B6" w:rsidP="004C2001">
            <w:pPr>
              <w:jc w:val="both"/>
              <w:rPr>
                <w:rFonts w:ascii="Arial" w:hAnsi="Arial" w:cs="Arial"/>
                <w:sz w:val="22"/>
                <w:szCs w:val="22"/>
              </w:rPr>
            </w:pPr>
            <w:r w:rsidRPr="00DF65D2">
              <w:rPr>
                <w:rFonts w:ascii="Arial" w:hAnsi="Arial" w:cs="Arial"/>
                <w:sz w:val="22"/>
                <w:szCs w:val="22"/>
              </w:rPr>
              <w:t>Personal de la</w:t>
            </w:r>
            <w:r w:rsidR="00D62FE4" w:rsidRPr="00DF65D2">
              <w:rPr>
                <w:rFonts w:ascii="Arial" w:hAnsi="Arial" w:cs="Arial"/>
                <w:sz w:val="22"/>
                <w:szCs w:val="22"/>
              </w:rPr>
              <w:t>s</w:t>
            </w:r>
            <w:r w:rsidRPr="00DF65D2">
              <w:rPr>
                <w:rFonts w:ascii="Arial" w:hAnsi="Arial" w:cs="Arial"/>
                <w:sz w:val="22"/>
                <w:szCs w:val="22"/>
              </w:rPr>
              <w:t xml:space="preserve"> </w:t>
            </w:r>
            <w:r w:rsidR="00AD5B51" w:rsidRPr="00DF65D2">
              <w:rPr>
                <w:rFonts w:ascii="Arial" w:hAnsi="Arial" w:cs="Arial"/>
                <w:sz w:val="22"/>
                <w:szCs w:val="22"/>
              </w:rPr>
              <w:t>Firmas Consultoras Supervisoras</w:t>
            </w:r>
            <w:r w:rsidR="00B95727">
              <w:rPr>
                <w:rFonts w:ascii="Arial" w:hAnsi="Arial" w:cs="Arial"/>
                <w:sz w:val="22"/>
                <w:szCs w:val="22"/>
              </w:rPr>
              <w:t>, que brindan asistencia técnica especializada a los OE, en el desarrollo de los proyectos a cargo de la</w:t>
            </w:r>
            <w:r w:rsidR="00E561D3">
              <w:rPr>
                <w:rFonts w:ascii="Arial" w:hAnsi="Arial" w:cs="Arial"/>
                <w:sz w:val="22"/>
                <w:szCs w:val="22"/>
              </w:rPr>
              <w:t>s</w:t>
            </w:r>
            <w:r w:rsidR="00B95727">
              <w:rPr>
                <w:rFonts w:ascii="Arial" w:hAnsi="Arial" w:cs="Arial"/>
                <w:sz w:val="22"/>
                <w:szCs w:val="22"/>
              </w:rPr>
              <w:t xml:space="preserve"> UE</w:t>
            </w:r>
            <w:r w:rsidR="00E561D3">
              <w:rPr>
                <w:rFonts w:ascii="Arial" w:hAnsi="Arial" w:cs="Arial"/>
                <w:sz w:val="22"/>
                <w:szCs w:val="22"/>
              </w:rPr>
              <w:t xml:space="preserve"> de los C1 y C2 del Programa.</w:t>
            </w:r>
          </w:p>
          <w:p w:rsidR="00D807B6" w:rsidRPr="00DF65D2" w:rsidRDefault="00D807B6" w:rsidP="004C2001">
            <w:pPr>
              <w:jc w:val="both"/>
              <w:rPr>
                <w:rFonts w:ascii="Arial" w:hAnsi="Arial" w:cs="Arial"/>
                <w:sz w:val="22"/>
                <w:szCs w:val="22"/>
              </w:rPr>
            </w:pPr>
          </w:p>
          <w:p w:rsidR="00D807B6" w:rsidRPr="00DF65D2" w:rsidRDefault="00D807B6" w:rsidP="00556F52">
            <w:pPr>
              <w:rPr>
                <w:rFonts w:ascii="Arial" w:hAnsi="Arial" w:cs="Arial"/>
                <w:sz w:val="22"/>
                <w:szCs w:val="22"/>
              </w:rPr>
            </w:pPr>
          </w:p>
          <w:p w:rsidR="00D807B6" w:rsidRPr="00DF65D2" w:rsidRDefault="00D807B6" w:rsidP="00556F52">
            <w:pPr>
              <w:rPr>
                <w:rFonts w:ascii="Arial" w:hAnsi="Arial" w:cs="Arial"/>
                <w:sz w:val="22"/>
                <w:szCs w:val="22"/>
              </w:rPr>
            </w:pPr>
          </w:p>
          <w:p w:rsidR="00D807B6" w:rsidRPr="00DF65D2" w:rsidRDefault="00D807B6" w:rsidP="00556F52">
            <w:pPr>
              <w:rPr>
                <w:rFonts w:ascii="Arial" w:hAnsi="Arial" w:cs="Arial"/>
                <w:sz w:val="22"/>
                <w:szCs w:val="22"/>
              </w:rPr>
            </w:pPr>
          </w:p>
        </w:tc>
      </w:tr>
    </w:tbl>
    <w:p w:rsidR="00721D61" w:rsidRPr="00DF65D2" w:rsidRDefault="00721D61" w:rsidP="00890717">
      <w:pPr>
        <w:jc w:val="both"/>
        <w:rPr>
          <w:rFonts w:ascii="Arial" w:hAnsi="Arial" w:cs="Arial"/>
          <w:sz w:val="22"/>
          <w:szCs w:val="22"/>
        </w:rPr>
      </w:pPr>
    </w:p>
    <w:p w:rsidR="00D64426" w:rsidRDefault="00B24409" w:rsidP="00890717">
      <w:pPr>
        <w:jc w:val="both"/>
        <w:rPr>
          <w:rFonts w:ascii="Arial" w:hAnsi="Arial" w:cs="Arial"/>
          <w:sz w:val="22"/>
          <w:szCs w:val="22"/>
        </w:rPr>
      </w:pPr>
      <w:r w:rsidRPr="0052685E">
        <w:rPr>
          <w:rFonts w:ascii="Arial" w:hAnsi="Arial" w:cs="Arial"/>
          <w:sz w:val="22"/>
          <w:szCs w:val="22"/>
        </w:rPr>
        <w:t xml:space="preserve">En el </w:t>
      </w:r>
      <w:r w:rsidRPr="002D5ED5">
        <w:rPr>
          <w:rFonts w:ascii="Arial" w:hAnsi="Arial" w:cs="Arial"/>
          <w:color w:val="0000FF"/>
          <w:sz w:val="22"/>
          <w:szCs w:val="22"/>
        </w:rPr>
        <w:t>Anexo A1</w:t>
      </w:r>
      <w:r w:rsidR="00C525C9">
        <w:rPr>
          <w:rFonts w:ascii="Arial" w:hAnsi="Arial" w:cs="Arial"/>
          <w:color w:val="0000FF"/>
          <w:sz w:val="22"/>
          <w:szCs w:val="22"/>
        </w:rPr>
        <w:t>1</w:t>
      </w:r>
      <w:r w:rsidRPr="002D5ED5">
        <w:rPr>
          <w:rFonts w:ascii="Arial" w:hAnsi="Arial" w:cs="Arial"/>
          <w:color w:val="0000FF"/>
          <w:sz w:val="22"/>
          <w:szCs w:val="22"/>
        </w:rPr>
        <w:t xml:space="preserve"> </w:t>
      </w:r>
      <w:r w:rsidRPr="0052685E">
        <w:rPr>
          <w:rFonts w:ascii="Arial" w:hAnsi="Arial" w:cs="Arial"/>
          <w:sz w:val="22"/>
          <w:szCs w:val="22"/>
        </w:rPr>
        <w:t>se presentan l</w:t>
      </w:r>
      <w:r w:rsidR="00D807B6" w:rsidRPr="0052685E">
        <w:rPr>
          <w:rFonts w:ascii="Arial" w:hAnsi="Arial" w:cs="Arial"/>
          <w:sz w:val="22"/>
          <w:szCs w:val="22"/>
        </w:rPr>
        <w:t xml:space="preserve">as funciones </w:t>
      </w:r>
      <w:r w:rsidR="00277C63" w:rsidRPr="0052685E">
        <w:rPr>
          <w:rFonts w:ascii="Arial" w:hAnsi="Arial" w:cs="Arial"/>
          <w:sz w:val="22"/>
          <w:szCs w:val="22"/>
        </w:rPr>
        <w:t xml:space="preserve">y responsabilidades </w:t>
      </w:r>
      <w:r w:rsidRPr="0052685E">
        <w:rPr>
          <w:rFonts w:ascii="Arial" w:hAnsi="Arial" w:cs="Arial"/>
          <w:sz w:val="22"/>
          <w:szCs w:val="22"/>
        </w:rPr>
        <w:t xml:space="preserve">específicas </w:t>
      </w:r>
      <w:r w:rsidR="00D807B6" w:rsidRPr="0052685E">
        <w:rPr>
          <w:rFonts w:ascii="Arial" w:hAnsi="Arial" w:cs="Arial"/>
          <w:sz w:val="22"/>
          <w:szCs w:val="22"/>
        </w:rPr>
        <w:t>de la</w:t>
      </w:r>
      <w:r w:rsidR="00D12E3F" w:rsidRPr="0052685E">
        <w:rPr>
          <w:rFonts w:ascii="Arial" w:hAnsi="Arial" w:cs="Arial"/>
          <w:sz w:val="22"/>
          <w:szCs w:val="22"/>
        </w:rPr>
        <w:t>s</w:t>
      </w:r>
      <w:r w:rsidR="00D807B6" w:rsidRPr="0052685E">
        <w:rPr>
          <w:rFonts w:ascii="Arial" w:hAnsi="Arial" w:cs="Arial"/>
          <w:sz w:val="22"/>
          <w:szCs w:val="22"/>
        </w:rPr>
        <w:t xml:space="preserve"> </w:t>
      </w:r>
      <w:r w:rsidR="00AD5B51" w:rsidRPr="0052685E">
        <w:rPr>
          <w:rFonts w:ascii="Arial" w:hAnsi="Arial" w:cs="Arial"/>
          <w:sz w:val="22"/>
          <w:szCs w:val="22"/>
        </w:rPr>
        <w:t>Firmas Consultoras Supervisoras</w:t>
      </w:r>
      <w:r w:rsidR="00BE5B06" w:rsidRPr="0052685E">
        <w:rPr>
          <w:rFonts w:ascii="Arial" w:hAnsi="Arial" w:cs="Arial"/>
          <w:sz w:val="22"/>
          <w:szCs w:val="22"/>
        </w:rPr>
        <w:t xml:space="preserve"> (FCS)</w:t>
      </w:r>
      <w:r w:rsidRPr="0052685E">
        <w:rPr>
          <w:rFonts w:ascii="Arial" w:hAnsi="Arial" w:cs="Arial"/>
          <w:sz w:val="22"/>
          <w:szCs w:val="22"/>
        </w:rPr>
        <w:t>.</w:t>
      </w:r>
      <w:r w:rsidR="00277C63" w:rsidRPr="00DF65D2">
        <w:rPr>
          <w:rFonts w:ascii="Arial" w:hAnsi="Arial" w:cs="Arial"/>
          <w:sz w:val="22"/>
          <w:szCs w:val="22"/>
        </w:rPr>
        <w:t xml:space="preserve"> </w:t>
      </w:r>
    </w:p>
    <w:p w:rsidR="00A17A20" w:rsidRPr="00DF65D2" w:rsidRDefault="00A17A20" w:rsidP="00890717">
      <w:pPr>
        <w:jc w:val="both"/>
        <w:rPr>
          <w:rFonts w:ascii="Arial" w:hAnsi="Arial" w:cs="Arial"/>
          <w:sz w:val="22"/>
          <w:szCs w:val="22"/>
        </w:rPr>
      </w:pPr>
    </w:p>
    <w:p w:rsidR="00A17A20" w:rsidRDefault="00A17A20" w:rsidP="00A17A20">
      <w:pPr>
        <w:autoSpaceDE w:val="0"/>
        <w:autoSpaceDN w:val="0"/>
        <w:adjustRightInd w:val="0"/>
        <w:jc w:val="both"/>
        <w:rPr>
          <w:rFonts w:ascii="Arial" w:hAnsi="Arial" w:cs="Arial"/>
          <w:sz w:val="22"/>
          <w:szCs w:val="22"/>
        </w:rPr>
      </w:pPr>
      <w:r w:rsidRPr="007E350E">
        <w:rPr>
          <w:rFonts w:ascii="Arial" w:hAnsi="Arial" w:cs="Arial"/>
          <w:sz w:val="22"/>
          <w:szCs w:val="22"/>
        </w:rPr>
        <w:t>Las FCS fungirán como el apoyo y supervisión técnica especializada requerida por la coordinación técnica de los OE, dependerá</w:t>
      </w:r>
      <w:r w:rsidR="007E350E" w:rsidRPr="007E350E">
        <w:rPr>
          <w:rFonts w:ascii="Arial" w:hAnsi="Arial" w:cs="Arial"/>
          <w:sz w:val="22"/>
          <w:szCs w:val="22"/>
        </w:rPr>
        <w:t>n</w:t>
      </w:r>
      <w:r w:rsidRPr="007E350E">
        <w:rPr>
          <w:rFonts w:ascii="Arial" w:hAnsi="Arial" w:cs="Arial"/>
          <w:sz w:val="22"/>
          <w:szCs w:val="22"/>
        </w:rPr>
        <w:t xml:space="preserve"> de</w:t>
      </w:r>
      <w:r w:rsidR="00E561D3">
        <w:rPr>
          <w:rFonts w:ascii="Arial" w:hAnsi="Arial" w:cs="Arial"/>
          <w:sz w:val="22"/>
          <w:szCs w:val="22"/>
        </w:rPr>
        <w:t xml:space="preserve"> </w:t>
      </w:r>
      <w:r w:rsidRPr="007E350E">
        <w:rPr>
          <w:rFonts w:ascii="Arial" w:hAnsi="Arial" w:cs="Arial"/>
          <w:sz w:val="22"/>
          <w:szCs w:val="22"/>
        </w:rPr>
        <w:t>l</w:t>
      </w:r>
      <w:r w:rsidR="00E561D3">
        <w:rPr>
          <w:rFonts w:ascii="Arial" w:hAnsi="Arial" w:cs="Arial"/>
          <w:sz w:val="22"/>
          <w:szCs w:val="22"/>
        </w:rPr>
        <w:t>os</w:t>
      </w:r>
      <w:r w:rsidRPr="007E350E">
        <w:rPr>
          <w:rFonts w:ascii="Arial" w:hAnsi="Arial" w:cs="Arial"/>
          <w:sz w:val="22"/>
          <w:szCs w:val="22"/>
        </w:rPr>
        <w:t xml:space="preserve"> </w:t>
      </w:r>
      <w:r w:rsidR="007E350E" w:rsidRPr="007E350E">
        <w:rPr>
          <w:rFonts w:ascii="Arial" w:hAnsi="Arial" w:cs="Arial"/>
          <w:sz w:val="22"/>
          <w:szCs w:val="22"/>
        </w:rPr>
        <w:t>C</w:t>
      </w:r>
      <w:r w:rsidRPr="007E350E">
        <w:rPr>
          <w:rFonts w:ascii="Arial" w:hAnsi="Arial" w:cs="Arial"/>
          <w:sz w:val="22"/>
          <w:szCs w:val="22"/>
        </w:rPr>
        <w:t>oordinador</w:t>
      </w:r>
      <w:r w:rsidR="00E561D3">
        <w:rPr>
          <w:rFonts w:ascii="Arial" w:hAnsi="Arial" w:cs="Arial"/>
          <w:sz w:val="22"/>
          <w:szCs w:val="22"/>
        </w:rPr>
        <w:t>es</w:t>
      </w:r>
      <w:r w:rsidRPr="007E350E">
        <w:rPr>
          <w:rFonts w:ascii="Arial" w:hAnsi="Arial" w:cs="Arial"/>
          <w:sz w:val="22"/>
          <w:szCs w:val="22"/>
        </w:rPr>
        <w:t xml:space="preserve"> </w:t>
      </w:r>
      <w:r w:rsidR="007E350E" w:rsidRPr="007E350E">
        <w:rPr>
          <w:rFonts w:ascii="Arial" w:hAnsi="Arial" w:cs="Arial"/>
          <w:sz w:val="22"/>
          <w:szCs w:val="22"/>
        </w:rPr>
        <w:t>T</w:t>
      </w:r>
      <w:r w:rsidRPr="007E350E">
        <w:rPr>
          <w:rFonts w:ascii="Arial" w:hAnsi="Arial" w:cs="Arial"/>
          <w:sz w:val="22"/>
          <w:szCs w:val="22"/>
        </w:rPr>
        <w:t>écnico</w:t>
      </w:r>
      <w:r w:rsidR="00E561D3">
        <w:rPr>
          <w:rFonts w:ascii="Arial" w:hAnsi="Arial" w:cs="Arial"/>
          <w:sz w:val="22"/>
          <w:szCs w:val="22"/>
        </w:rPr>
        <w:t>s</w:t>
      </w:r>
      <w:r w:rsidRPr="007E350E">
        <w:rPr>
          <w:rFonts w:ascii="Arial" w:hAnsi="Arial" w:cs="Arial"/>
          <w:sz w:val="22"/>
          <w:szCs w:val="22"/>
        </w:rPr>
        <w:t xml:space="preserve"> </w:t>
      </w:r>
      <w:r w:rsidR="007E350E" w:rsidRPr="007E350E">
        <w:rPr>
          <w:rFonts w:ascii="Arial" w:hAnsi="Arial" w:cs="Arial"/>
          <w:sz w:val="22"/>
          <w:szCs w:val="22"/>
        </w:rPr>
        <w:t xml:space="preserve">del </w:t>
      </w:r>
      <w:r w:rsidR="00E561D3">
        <w:rPr>
          <w:rFonts w:ascii="Arial" w:hAnsi="Arial" w:cs="Arial"/>
          <w:sz w:val="22"/>
          <w:szCs w:val="22"/>
        </w:rPr>
        <w:t>C1 y C2</w:t>
      </w:r>
      <w:r w:rsidR="007E350E" w:rsidRPr="007E350E">
        <w:rPr>
          <w:rFonts w:ascii="Arial" w:hAnsi="Arial" w:cs="Arial"/>
          <w:sz w:val="22"/>
          <w:szCs w:val="22"/>
        </w:rPr>
        <w:t xml:space="preserve"> y brindarán la asistencia y apoyo </w:t>
      </w:r>
      <w:r w:rsidR="00E561D3">
        <w:rPr>
          <w:rFonts w:ascii="Arial" w:hAnsi="Arial" w:cs="Arial"/>
          <w:sz w:val="22"/>
          <w:szCs w:val="22"/>
        </w:rPr>
        <w:t xml:space="preserve">directo </w:t>
      </w:r>
      <w:r w:rsidR="007E350E" w:rsidRPr="007E350E">
        <w:rPr>
          <w:rFonts w:ascii="Arial" w:hAnsi="Arial" w:cs="Arial"/>
          <w:sz w:val="22"/>
          <w:szCs w:val="22"/>
        </w:rPr>
        <w:t>que requiera el</w:t>
      </w:r>
      <w:r w:rsidRPr="007E350E">
        <w:rPr>
          <w:rFonts w:ascii="Arial" w:hAnsi="Arial" w:cs="Arial"/>
          <w:sz w:val="22"/>
          <w:szCs w:val="22"/>
        </w:rPr>
        <w:t xml:space="preserve"> Comité de </w:t>
      </w:r>
      <w:r w:rsidR="00E561D3">
        <w:rPr>
          <w:rFonts w:ascii="Arial" w:hAnsi="Arial" w:cs="Arial"/>
          <w:sz w:val="22"/>
          <w:szCs w:val="22"/>
        </w:rPr>
        <w:t xml:space="preserve">Coordinación y </w:t>
      </w:r>
      <w:r w:rsidRPr="007E350E">
        <w:rPr>
          <w:rFonts w:ascii="Arial" w:hAnsi="Arial" w:cs="Arial"/>
          <w:sz w:val="22"/>
          <w:szCs w:val="22"/>
        </w:rPr>
        <w:t>Seguimiento del Programa</w:t>
      </w:r>
      <w:r w:rsidR="00E561D3">
        <w:rPr>
          <w:rFonts w:ascii="Arial" w:hAnsi="Arial" w:cs="Arial"/>
          <w:sz w:val="22"/>
          <w:szCs w:val="22"/>
        </w:rPr>
        <w:t xml:space="preserve"> (CCSP)</w:t>
      </w:r>
      <w:r w:rsidR="00B202E9">
        <w:rPr>
          <w:rFonts w:ascii="Arial" w:hAnsi="Arial" w:cs="Arial"/>
          <w:sz w:val="22"/>
          <w:szCs w:val="22"/>
        </w:rPr>
        <w:t xml:space="preserve">. </w:t>
      </w:r>
      <w:r w:rsidR="00E561D3">
        <w:rPr>
          <w:rFonts w:ascii="Arial" w:hAnsi="Arial" w:cs="Arial"/>
          <w:sz w:val="22"/>
          <w:szCs w:val="22"/>
        </w:rPr>
        <w:t>La res</w:t>
      </w:r>
      <w:r w:rsidR="00B202E9" w:rsidRPr="00DF65D2">
        <w:rPr>
          <w:rFonts w:ascii="Arial" w:hAnsi="Arial" w:cs="Arial"/>
          <w:sz w:val="22"/>
          <w:szCs w:val="22"/>
        </w:rPr>
        <w:t>ponsab</w:t>
      </w:r>
      <w:r w:rsidR="00B202E9">
        <w:rPr>
          <w:rFonts w:ascii="Arial" w:hAnsi="Arial" w:cs="Arial"/>
          <w:sz w:val="22"/>
          <w:szCs w:val="22"/>
        </w:rPr>
        <w:t xml:space="preserve">ilidad </w:t>
      </w:r>
      <w:r w:rsidR="00B202E9" w:rsidRPr="00DF65D2">
        <w:rPr>
          <w:rFonts w:ascii="Arial" w:hAnsi="Arial" w:cs="Arial"/>
          <w:sz w:val="22"/>
          <w:szCs w:val="22"/>
        </w:rPr>
        <w:t xml:space="preserve">técnica </w:t>
      </w:r>
      <w:r w:rsidR="00B202E9">
        <w:rPr>
          <w:rFonts w:ascii="Arial" w:hAnsi="Arial" w:cs="Arial"/>
          <w:sz w:val="22"/>
          <w:szCs w:val="22"/>
        </w:rPr>
        <w:t xml:space="preserve">en cada Componente, </w:t>
      </w:r>
      <w:r w:rsidR="00E561D3">
        <w:rPr>
          <w:rFonts w:ascii="Arial" w:hAnsi="Arial" w:cs="Arial"/>
          <w:sz w:val="22"/>
          <w:szCs w:val="22"/>
        </w:rPr>
        <w:t xml:space="preserve">recae en </w:t>
      </w:r>
      <w:r w:rsidR="002F3412">
        <w:rPr>
          <w:rFonts w:ascii="Arial" w:hAnsi="Arial" w:cs="Arial"/>
          <w:sz w:val="22"/>
          <w:szCs w:val="22"/>
        </w:rPr>
        <w:t xml:space="preserve">cada </w:t>
      </w:r>
      <w:r w:rsidR="00E561D3">
        <w:rPr>
          <w:rFonts w:ascii="Arial" w:hAnsi="Arial" w:cs="Arial"/>
          <w:sz w:val="22"/>
          <w:szCs w:val="22"/>
        </w:rPr>
        <w:t>OE</w:t>
      </w:r>
      <w:r w:rsidR="002F3412">
        <w:rPr>
          <w:rFonts w:ascii="Arial" w:hAnsi="Arial" w:cs="Arial"/>
          <w:sz w:val="22"/>
          <w:szCs w:val="22"/>
        </w:rPr>
        <w:t xml:space="preserve">, en armonía con las </w:t>
      </w:r>
      <w:r w:rsidR="00CA1FE3">
        <w:rPr>
          <w:rFonts w:ascii="Arial" w:hAnsi="Arial" w:cs="Arial"/>
          <w:sz w:val="22"/>
          <w:szCs w:val="22"/>
        </w:rPr>
        <w:t>funciones y atribuciones</w:t>
      </w:r>
      <w:r w:rsidR="002F3412">
        <w:rPr>
          <w:rFonts w:ascii="Arial" w:hAnsi="Arial" w:cs="Arial"/>
          <w:sz w:val="22"/>
          <w:szCs w:val="22"/>
        </w:rPr>
        <w:t xml:space="preserve"> que la ley le confiere</w:t>
      </w:r>
      <w:r w:rsidR="00CA1FE3">
        <w:rPr>
          <w:rFonts w:ascii="Arial" w:hAnsi="Arial" w:cs="Arial"/>
          <w:sz w:val="22"/>
          <w:szCs w:val="22"/>
        </w:rPr>
        <w:t xml:space="preserve"> y lo establecido en el POA del </w:t>
      </w:r>
      <w:r w:rsidR="002F3412">
        <w:rPr>
          <w:rFonts w:ascii="Arial" w:hAnsi="Arial" w:cs="Arial"/>
          <w:sz w:val="22"/>
          <w:szCs w:val="22"/>
        </w:rPr>
        <w:t xml:space="preserve">Componente del </w:t>
      </w:r>
      <w:r w:rsidR="00CA1FE3">
        <w:rPr>
          <w:rFonts w:ascii="Arial" w:hAnsi="Arial" w:cs="Arial"/>
          <w:sz w:val="22"/>
          <w:szCs w:val="22"/>
        </w:rPr>
        <w:t>Programa</w:t>
      </w:r>
      <w:r w:rsidR="00B202E9">
        <w:rPr>
          <w:rFonts w:ascii="Arial" w:hAnsi="Arial" w:cs="Arial"/>
          <w:sz w:val="22"/>
          <w:szCs w:val="22"/>
        </w:rPr>
        <w:t>.</w:t>
      </w:r>
    </w:p>
    <w:p w:rsidR="00D64426" w:rsidRDefault="00D64426" w:rsidP="00890717">
      <w:pPr>
        <w:jc w:val="both"/>
        <w:rPr>
          <w:rFonts w:ascii="Arial" w:hAnsi="Arial" w:cs="Arial"/>
          <w:sz w:val="22"/>
          <w:szCs w:val="22"/>
        </w:rPr>
      </w:pPr>
    </w:p>
    <w:p w:rsidR="002F3412" w:rsidRDefault="002F3412" w:rsidP="00890717">
      <w:pPr>
        <w:jc w:val="both"/>
        <w:rPr>
          <w:rFonts w:ascii="Arial" w:hAnsi="Arial" w:cs="Arial"/>
          <w:sz w:val="22"/>
          <w:szCs w:val="22"/>
        </w:rPr>
      </w:pPr>
      <w:r>
        <w:rPr>
          <w:rFonts w:ascii="Arial" w:hAnsi="Arial" w:cs="Arial"/>
          <w:sz w:val="22"/>
          <w:szCs w:val="22"/>
        </w:rPr>
        <w:t>La contratación de la FCS se deberá efectuar en forma previa al inicio de la licitación, abarcando desde la formulación de los pliegos de licitación, hasta el finiquito de los contratos; lo que asegurará contar con un respaldo técnico efectivo que facilite el cumplimiento de metas y la obtención de los productos esperados en el Programa. Seguidamente se describen las funciones que desempeñarán las FCS:</w:t>
      </w:r>
    </w:p>
    <w:p w:rsidR="002F3412" w:rsidRDefault="002F3412" w:rsidP="00890717">
      <w:pPr>
        <w:jc w:val="both"/>
        <w:rPr>
          <w:rFonts w:ascii="Arial" w:hAnsi="Arial" w:cs="Arial"/>
          <w:sz w:val="22"/>
          <w:szCs w:val="22"/>
        </w:rPr>
      </w:pPr>
    </w:p>
    <w:p w:rsidR="00890717" w:rsidRDefault="002F3412" w:rsidP="00E326C4">
      <w:pPr>
        <w:numPr>
          <w:ilvl w:val="0"/>
          <w:numId w:val="15"/>
        </w:numPr>
        <w:autoSpaceDE w:val="0"/>
        <w:autoSpaceDN w:val="0"/>
        <w:adjustRightInd w:val="0"/>
        <w:jc w:val="both"/>
        <w:rPr>
          <w:rFonts w:ascii="Arial" w:hAnsi="Arial" w:cs="Arial"/>
          <w:sz w:val="22"/>
          <w:szCs w:val="22"/>
        </w:rPr>
      </w:pPr>
      <w:r>
        <w:rPr>
          <w:rFonts w:ascii="Arial" w:hAnsi="Arial" w:cs="Arial"/>
          <w:sz w:val="22"/>
          <w:szCs w:val="22"/>
        </w:rPr>
        <w:t>Brindar a</w:t>
      </w:r>
      <w:r w:rsidR="00B24409">
        <w:rPr>
          <w:rFonts w:ascii="Arial" w:hAnsi="Arial" w:cs="Arial"/>
          <w:sz w:val="22"/>
          <w:szCs w:val="22"/>
        </w:rPr>
        <w:t>poy</w:t>
      </w:r>
      <w:r>
        <w:rPr>
          <w:rFonts w:ascii="Arial" w:hAnsi="Arial" w:cs="Arial"/>
          <w:sz w:val="22"/>
          <w:szCs w:val="22"/>
        </w:rPr>
        <w:t>o</w:t>
      </w:r>
      <w:r w:rsidR="00B24409">
        <w:rPr>
          <w:rFonts w:ascii="Arial" w:hAnsi="Arial" w:cs="Arial"/>
          <w:sz w:val="22"/>
          <w:szCs w:val="22"/>
        </w:rPr>
        <w:t xml:space="preserve"> </w:t>
      </w:r>
      <w:r w:rsidR="00A24288" w:rsidRPr="00DF65D2">
        <w:rPr>
          <w:rFonts w:ascii="Arial" w:hAnsi="Arial" w:cs="Arial"/>
          <w:sz w:val="22"/>
          <w:szCs w:val="22"/>
        </w:rPr>
        <w:t>técnic</w:t>
      </w:r>
      <w:r>
        <w:rPr>
          <w:rFonts w:ascii="Arial" w:hAnsi="Arial" w:cs="Arial"/>
          <w:sz w:val="22"/>
          <w:szCs w:val="22"/>
        </w:rPr>
        <w:t>o en</w:t>
      </w:r>
      <w:r w:rsidR="00B24409">
        <w:rPr>
          <w:rFonts w:ascii="Arial" w:hAnsi="Arial" w:cs="Arial"/>
          <w:sz w:val="22"/>
          <w:szCs w:val="22"/>
        </w:rPr>
        <w:t xml:space="preserve"> </w:t>
      </w:r>
      <w:r w:rsidR="00A24288" w:rsidRPr="00DF65D2">
        <w:rPr>
          <w:rFonts w:ascii="Arial" w:hAnsi="Arial" w:cs="Arial"/>
          <w:sz w:val="22"/>
          <w:szCs w:val="22"/>
        </w:rPr>
        <w:t xml:space="preserve">la fase </w:t>
      </w:r>
      <w:r w:rsidR="00020F8E" w:rsidRPr="00DF65D2">
        <w:rPr>
          <w:rFonts w:ascii="Arial" w:hAnsi="Arial" w:cs="Arial"/>
          <w:sz w:val="22"/>
          <w:szCs w:val="22"/>
        </w:rPr>
        <w:t xml:space="preserve">previa </w:t>
      </w:r>
      <w:r w:rsidR="00B24409">
        <w:rPr>
          <w:rFonts w:ascii="Arial" w:hAnsi="Arial" w:cs="Arial"/>
          <w:sz w:val="22"/>
          <w:szCs w:val="22"/>
        </w:rPr>
        <w:t xml:space="preserve">de </w:t>
      </w:r>
      <w:r w:rsidR="00020F8E" w:rsidRPr="00DF65D2">
        <w:rPr>
          <w:rFonts w:ascii="Arial" w:hAnsi="Arial" w:cs="Arial"/>
          <w:sz w:val="22"/>
          <w:szCs w:val="22"/>
        </w:rPr>
        <w:t xml:space="preserve">la </w:t>
      </w:r>
      <w:r w:rsidR="003D4C16" w:rsidRPr="00DF65D2">
        <w:rPr>
          <w:rFonts w:ascii="Arial" w:hAnsi="Arial" w:cs="Arial"/>
          <w:sz w:val="22"/>
          <w:szCs w:val="22"/>
        </w:rPr>
        <w:t>elaboración de las especificaciones técnicas y términos de referencia de los bienes, obras y servicios que requerirá</w:t>
      </w:r>
      <w:r w:rsidR="00CF04F5" w:rsidRPr="00DF65D2">
        <w:rPr>
          <w:rFonts w:ascii="Arial" w:hAnsi="Arial" w:cs="Arial"/>
          <w:sz w:val="22"/>
          <w:szCs w:val="22"/>
        </w:rPr>
        <w:t>n</w:t>
      </w:r>
      <w:r w:rsidR="003D4C16" w:rsidRPr="00DF65D2">
        <w:rPr>
          <w:rFonts w:ascii="Arial" w:hAnsi="Arial" w:cs="Arial"/>
          <w:sz w:val="22"/>
          <w:szCs w:val="22"/>
        </w:rPr>
        <w:t xml:space="preserve"> </w:t>
      </w:r>
      <w:r w:rsidR="00CF04F5" w:rsidRPr="00DF65D2">
        <w:rPr>
          <w:rFonts w:ascii="Arial" w:hAnsi="Arial" w:cs="Arial"/>
          <w:sz w:val="22"/>
          <w:szCs w:val="22"/>
        </w:rPr>
        <w:t>los</w:t>
      </w:r>
      <w:r>
        <w:rPr>
          <w:rFonts w:ascii="Arial" w:hAnsi="Arial" w:cs="Arial"/>
          <w:sz w:val="22"/>
          <w:szCs w:val="22"/>
        </w:rPr>
        <w:t xml:space="preserve"> </w:t>
      </w:r>
      <w:r w:rsidR="00CF04F5" w:rsidRPr="00DF65D2">
        <w:rPr>
          <w:rFonts w:ascii="Arial" w:hAnsi="Arial" w:cs="Arial"/>
          <w:sz w:val="22"/>
          <w:szCs w:val="22"/>
        </w:rPr>
        <w:t>organismos</w:t>
      </w:r>
      <w:r>
        <w:rPr>
          <w:rFonts w:ascii="Arial" w:hAnsi="Arial" w:cs="Arial"/>
          <w:sz w:val="22"/>
          <w:szCs w:val="22"/>
        </w:rPr>
        <w:t xml:space="preserve"> e</w:t>
      </w:r>
      <w:r w:rsidR="00CF04F5" w:rsidRPr="00DF65D2">
        <w:rPr>
          <w:rFonts w:ascii="Arial" w:hAnsi="Arial" w:cs="Arial"/>
          <w:sz w:val="22"/>
          <w:szCs w:val="22"/>
        </w:rPr>
        <w:t>jecutores</w:t>
      </w:r>
      <w:r>
        <w:rPr>
          <w:rFonts w:ascii="Arial" w:hAnsi="Arial" w:cs="Arial"/>
          <w:sz w:val="22"/>
          <w:szCs w:val="22"/>
        </w:rPr>
        <w:t xml:space="preserve"> </w:t>
      </w:r>
      <w:r w:rsidR="00A24288" w:rsidRPr="00DF65D2">
        <w:rPr>
          <w:rFonts w:ascii="Arial" w:hAnsi="Arial" w:cs="Arial"/>
          <w:sz w:val="22"/>
          <w:szCs w:val="22"/>
        </w:rPr>
        <w:t xml:space="preserve">del </w:t>
      </w:r>
      <w:r>
        <w:rPr>
          <w:rFonts w:ascii="Arial" w:hAnsi="Arial" w:cs="Arial"/>
          <w:sz w:val="22"/>
          <w:szCs w:val="22"/>
        </w:rPr>
        <w:t xml:space="preserve">C1 y C2 del </w:t>
      </w:r>
      <w:r w:rsidR="003D4C16" w:rsidRPr="00DF65D2">
        <w:rPr>
          <w:rFonts w:ascii="Arial" w:hAnsi="Arial" w:cs="Arial"/>
          <w:sz w:val="22"/>
          <w:szCs w:val="22"/>
        </w:rPr>
        <w:t>Pro</w:t>
      </w:r>
      <w:r w:rsidR="00A24288" w:rsidRPr="00DF65D2">
        <w:rPr>
          <w:rFonts w:ascii="Arial" w:hAnsi="Arial" w:cs="Arial"/>
          <w:sz w:val="22"/>
          <w:szCs w:val="22"/>
        </w:rPr>
        <w:t>grama</w:t>
      </w:r>
      <w:r w:rsidR="00020F8E" w:rsidRPr="00DF65D2">
        <w:rPr>
          <w:rFonts w:ascii="Arial" w:hAnsi="Arial" w:cs="Arial"/>
          <w:sz w:val="22"/>
          <w:szCs w:val="22"/>
        </w:rPr>
        <w:t>.</w:t>
      </w:r>
    </w:p>
    <w:p w:rsidR="00BA0B1D" w:rsidRPr="004A681A" w:rsidRDefault="002F3412" w:rsidP="00E326C4">
      <w:pPr>
        <w:numPr>
          <w:ilvl w:val="0"/>
          <w:numId w:val="15"/>
        </w:numPr>
        <w:autoSpaceDE w:val="0"/>
        <w:autoSpaceDN w:val="0"/>
        <w:adjustRightInd w:val="0"/>
        <w:jc w:val="both"/>
        <w:rPr>
          <w:rFonts w:ascii="Arial" w:hAnsi="Arial" w:cs="Arial"/>
          <w:sz w:val="22"/>
          <w:szCs w:val="22"/>
        </w:rPr>
      </w:pPr>
      <w:r>
        <w:rPr>
          <w:rFonts w:ascii="Arial" w:hAnsi="Arial" w:cs="Arial"/>
          <w:sz w:val="22"/>
          <w:szCs w:val="22"/>
        </w:rPr>
        <w:t xml:space="preserve">Apoyar a los </w:t>
      </w:r>
      <w:r w:rsidR="00B24409" w:rsidRPr="004A681A">
        <w:rPr>
          <w:rFonts w:ascii="Arial" w:hAnsi="Arial" w:cs="Arial"/>
          <w:sz w:val="22"/>
          <w:szCs w:val="22"/>
        </w:rPr>
        <w:t>OE</w:t>
      </w:r>
      <w:r w:rsidR="00ED473A" w:rsidRPr="004A681A">
        <w:rPr>
          <w:rFonts w:ascii="Arial" w:hAnsi="Arial" w:cs="Arial"/>
          <w:sz w:val="22"/>
          <w:szCs w:val="22"/>
        </w:rPr>
        <w:t xml:space="preserve"> </w:t>
      </w:r>
      <w:r w:rsidR="00B24409" w:rsidRPr="004A681A">
        <w:rPr>
          <w:rFonts w:ascii="Arial" w:hAnsi="Arial" w:cs="Arial"/>
          <w:sz w:val="22"/>
          <w:szCs w:val="22"/>
        </w:rPr>
        <w:t>en el análisis y evaluación técnica de las ofertas</w:t>
      </w:r>
      <w:r w:rsidR="00B202E9" w:rsidRPr="004A681A">
        <w:rPr>
          <w:rFonts w:ascii="Arial" w:hAnsi="Arial" w:cs="Arial"/>
          <w:sz w:val="22"/>
          <w:szCs w:val="22"/>
        </w:rPr>
        <w:t xml:space="preserve"> de obras, bienes y servicios de los procesos de adquisiciones del </w:t>
      </w:r>
      <w:r>
        <w:rPr>
          <w:rFonts w:ascii="Arial" w:hAnsi="Arial" w:cs="Arial"/>
          <w:sz w:val="22"/>
          <w:szCs w:val="22"/>
        </w:rPr>
        <w:t xml:space="preserve">C1 y C2 del </w:t>
      </w:r>
      <w:r w:rsidR="00B202E9" w:rsidRPr="004A681A">
        <w:rPr>
          <w:rFonts w:ascii="Arial" w:hAnsi="Arial" w:cs="Arial"/>
          <w:sz w:val="22"/>
          <w:szCs w:val="22"/>
        </w:rPr>
        <w:t>Programa.</w:t>
      </w:r>
    </w:p>
    <w:p w:rsidR="00890717" w:rsidRPr="00DF65D2" w:rsidRDefault="00A24288" w:rsidP="00E326C4">
      <w:pPr>
        <w:numPr>
          <w:ilvl w:val="0"/>
          <w:numId w:val="15"/>
        </w:numPr>
        <w:autoSpaceDE w:val="0"/>
        <w:autoSpaceDN w:val="0"/>
        <w:adjustRightInd w:val="0"/>
        <w:jc w:val="both"/>
        <w:rPr>
          <w:rFonts w:ascii="Arial" w:hAnsi="Arial" w:cs="Arial"/>
          <w:sz w:val="22"/>
          <w:szCs w:val="22"/>
        </w:rPr>
      </w:pPr>
      <w:r w:rsidRPr="00DF65D2">
        <w:rPr>
          <w:rFonts w:ascii="Arial" w:hAnsi="Arial" w:cs="Arial"/>
          <w:sz w:val="22"/>
          <w:szCs w:val="22"/>
        </w:rPr>
        <w:t xml:space="preserve">Ejercer </w:t>
      </w:r>
      <w:r w:rsidR="003D4C16" w:rsidRPr="00DF65D2">
        <w:rPr>
          <w:rFonts w:ascii="Arial" w:hAnsi="Arial" w:cs="Arial"/>
          <w:sz w:val="22"/>
          <w:szCs w:val="22"/>
        </w:rPr>
        <w:t>el seguimiento</w:t>
      </w:r>
      <w:r w:rsidR="00020F8E" w:rsidRPr="00DF65D2">
        <w:rPr>
          <w:rFonts w:ascii="Arial" w:hAnsi="Arial" w:cs="Arial"/>
          <w:sz w:val="22"/>
          <w:szCs w:val="22"/>
        </w:rPr>
        <w:t xml:space="preserve">, evaluación y supervisión </w:t>
      </w:r>
      <w:r w:rsidR="003D4C16" w:rsidRPr="00DF65D2">
        <w:rPr>
          <w:rFonts w:ascii="Arial" w:hAnsi="Arial" w:cs="Arial"/>
          <w:sz w:val="22"/>
          <w:szCs w:val="22"/>
        </w:rPr>
        <w:t xml:space="preserve">de </w:t>
      </w:r>
      <w:r w:rsidR="006F49A9" w:rsidRPr="00DF65D2">
        <w:rPr>
          <w:rFonts w:ascii="Arial" w:hAnsi="Arial" w:cs="Arial"/>
          <w:sz w:val="22"/>
          <w:szCs w:val="22"/>
        </w:rPr>
        <w:t xml:space="preserve">todas </w:t>
      </w:r>
      <w:r w:rsidR="003D4C16" w:rsidRPr="00DF65D2">
        <w:rPr>
          <w:rFonts w:ascii="Arial" w:hAnsi="Arial" w:cs="Arial"/>
          <w:sz w:val="22"/>
          <w:szCs w:val="22"/>
        </w:rPr>
        <w:t xml:space="preserve">las </w:t>
      </w:r>
      <w:r w:rsidR="006F49A9" w:rsidRPr="00DF65D2">
        <w:rPr>
          <w:rFonts w:ascii="Arial" w:hAnsi="Arial" w:cs="Arial"/>
          <w:sz w:val="22"/>
          <w:szCs w:val="22"/>
        </w:rPr>
        <w:t xml:space="preserve">actividades </w:t>
      </w:r>
      <w:r w:rsidR="00020F8E" w:rsidRPr="00DF65D2">
        <w:rPr>
          <w:rFonts w:ascii="Arial" w:hAnsi="Arial" w:cs="Arial"/>
          <w:sz w:val="22"/>
          <w:szCs w:val="22"/>
        </w:rPr>
        <w:t xml:space="preserve">que desarrolle </w:t>
      </w:r>
      <w:r w:rsidR="003D4C16" w:rsidRPr="00DF65D2">
        <w:rPr>
          <w:rFonts w:ascii="Arial" w:hAnsi="Arial" w:cs="Arial"/>
          <w:sz w:val="22"/>
          <w:szCs w:val="22"/>
        </w:rPr>
        <w:t xml:space="preserve">el contratista de las obras </w:t>
      </w:r>
      <w:r w:rsidR="00CF04F5" w:rsidRPr="00DF65D2">
        <w:rPr>
          <w:rFonts w:ascii="Arial" w:hAnsi="Arial" w:cs="Arial"/>
          <w:sz w:val="22"/>
          <w:szCs w:val="22"/>
        </w:rPr>
        <w:t xml:space="preserve">a ejecutarse en el </w:t>
      </w:r>
      <w:r w:rsidR="00B62298" w:rsidRPr="00DF65D2">
        <w:rPr>
          <w:rFonts w:ascii="Arial" w:hAnsi="Arial" w:cs="Arial"/>
          <w:sz w:val="22"/>
          <w:szCs w:val="22"/>
        </w:rPr>
        <w:t>P</w:t>
      </w:r>
      <w:r w:rsidR="003D4C16" w:rsidRPr="00DF65D2">
        <w:rPr>
          <w:rFonts w:ascii="Arial" w:hAnsi="Arial" w:cs="Arial"/>
          <w:sz w:val="22"/>
          <w:szCs w:val="22"/>
        </w:rPr>
        <w:t>royecto.</w:t>
      </w:r>
    </w:p>
    <w:p w:rsidR="00B202E9" w:rsidRDefault="00B202E9" w:rsidP="00E326C4">
      <w:pPr>
        <w:numPr>
          <w:ilvl w:val="0"/>
          <w:numId w:val="15"/>
        </w:numPr>
        <w:autoSpaceDE w:val="0"/>
        <w:autoSpaceDN w:val="0"/>
        <w:adjustRightInd w:val="0"/>
        <w:jc w:val="both"/>
        <w:rPr>
          <w:rFonts w:ascii="Arial" w:hAnsi="Arial" w:cs="Arial"/>
          <w:sz w:val="22"/>
          <w:szCs w:val="22"/>
        </w:rPr>
      </w:pPr>
      <w:r>
        <w:rPr>
          <w:rFonts w:ascii="Arial" w:hAnsi="Arial" w:cs="Arial"/>
          <w:sz w:val="22"/>
          <w:szCs w:val="22"/>
        </w:rPr>
        <w:t>Brindar a</w:t>
      </w:r>
      <w:r w:rsidR="00A24288" w:rsidRPr="00DF65D2">
        <w:rPr>
          <w:rFonts w:ascii="Arial" w:hAnsi="Arial" w:cs="Arial"/>
          <w:sz w:val="22"/>
          <w:szCs w:val="22"/>
        </w:rPr>
        <w:t>sesor</w:t>
      </w:r>
      <w:r>
        <w:rPr>
          <w:rFonts w:ascii="Arial" w:hAnsi="Arial" w:cs="Arial"/>
          <w:sz w:val="22"/>
          <w:szCs w:val="22"/>
        </w:rPr>
        <w:t>ía en todos los aspectos técnicos a la</w:t>
      </w:r>
      <w:r w:rsidR="00A67003">
        <w:rPr>
          <w:rFonts w:ascii="Arial" w:hAnsi="Arial" w:cs="Arial"/>
          <w:sz w:val="22"/>
          <w:szCs w:val="22"/>
        </w:rPr>
        <w:t>s</w:t>
      </w:r>
      <w:r>
        <w:rPr>
          <w:rFonts w:ascii="Arial" w:hAnsi="Arial" w:cs="Arial"/>
          <w:sz w:val="22"/>
          <w:szCs w:val="22"/>
        </w:rPr>
        <w:t xml:space="preserve"> Coordinaci</w:t>
      </w:r>
      <w:r w:rsidR="00A67003">
        <w:rPr>
          <w:rFonts w:ascii="Arial" w:hAnsi="Arial" w:cs="Arial"/>
          <w:sz w:val="22"/>
          <w:szCs w:val="22"/>
        </w:rPr>
        <w:t xml:space="preserve">ones Generales y a Coordinaciones Técnicas </w:t>
      </w:r>
      <w:r>
        <w:rPr>
          <w:rFonts w:ascii="Arial" w:hAnsi="Arial" w:cs="Arial"/>
          <w:sz w:val="22"/>
          <w:szCs w:val="22"/>
        </w:rPr>
        <w:t>de</w:t>
      </w:r>
      <w:r w:rsidR="00A67003">
        <w:rPr>
          <w:rFonts w:ascii="Arial" w:hAnsi="Arial" w:cs="Arial"/>
          <w:sz w:val="22"/>
          <w:szCs w:val="22"/>
        </w:rPr>
        <w:t xml:space="preserve"> </w:t>
      </w:r>
      <w:r>
        <w:rPr>
          <w:rFonts w:ascii="Arial" w:hAnsi="Arial" w:cs="Arial"/>
          <w:sz w:val="22"/>
          <w:szCs w:val="22"/>
        </w:rPr>
        <w:t>l</w:t>
      </w:r>
      <w:r w:rsidR="00A67003">
        <w:rPr>
          <w:rFonts w:ascii="Arial" w:hAnsi="Arial" w:cs="Arial"/>
          <w:sz w:val="22"/>
          <w:szCs w:val="22"/>
        </w:rPr>
        <w:t>as Unidades Ejecutoras del C1 y C2 del Programa</w:t>
      </w:r>
      <w:r>
        <w:rPr>
          <w:rFonts w:ascii="Arial" w:hAnsi="Arial" w:cs="Arial"/>
          <w:sz w:val="22"/>
          <w:szCs w:val="22"/>
        </w:rPr>
        <w:t xml:space="preserve">  </w:t>
      </w:r>
      <w:r>
        <w:rPr>
          <w:rFonts w:ascii="Arial" w:hAnsi="Arial" w:cs="Arial"/>
          <w:sz w:val="22"/>
          <w:szCs w:val="22"/>
        </w:rPr>
        <w:lastRenderedPageBreak/>
        <w:t xml:space="preserve">según corresponda; incluyendo al Comité de </w:t>
      </w:r>
      <w:r w:rsidR="00A67003">
        <w:rPr>
          <w:rFonts w:ascii="Arial" w:hAnsi="Arial" w:cs="Arial"/>
          <w:sz w:val="22"/>
          <w:szCs w:val="22"/>
        </w:rPr>
        <w:t xml:space="preserve">Coordinación y </w:t>
      </w:r>
      <w:r>
        <w:rPr>
          <w:rFonts w:ascii="Arial" w:hAnsi="Arial" w:cs="Arial"/>
          <w:sz w:val="22"/>
          <w:szCs w:val="22"/>
        </w:rPr>
        <w:t xml:space="preserve">Seguimiento del Programa, cuando </w:t>
      </w:r>
      <w:r w:rsidR="00A67003">
        <w:rPr>
          <w:rFonts w:ascii="Arial" w:hAnsi="Arial" w:cs="Arial"/>
          <w:sz w:val="22"/>
          <w:szCs w:val="22"/>
        </w:rPr>
        <w:t xml:space="preserve">el apoyo </w:t>
      </w:r>
      <w:r>
        <w:rPr>
          <w:rFonts w:ascii="Arial" w:hAnsi="Arial" w:cs="Arial"/>
          <w:sz w:val="22"/>
          <w:szCs w:val="22"/>
        </w:rPr>
        <w:t>sea requerido.</w:t>
      </w:r>
    </w:p>
    <w:p w:rsidR="00BA0B1D" w:rsidRPr="00DF65D2" w:rsidRDefault="00BA0B1D" w:rsidP="0093597A">
      <w:pPr>
        <w:autoSpaceDE w:val="0"/>
        <w:autoSpaceDN w:val="0"/>
        <w:adjustRightInd w:val="0"/>
        <w:jc w:val="both"/>
        <w:rPr>
          <w:rFonts w:ascii="Arial" w:hAnsi="Arial" w:cs="Arial"/>
          <w:sz w:val="22"/>
          <w:szCs w:val="22"/>
        </w:rPr>
      </w:pPr>
    </w:p>
    <w:p w:rsidR="00091C17" w:rsidRPr="00D62399" w:rsidRDefault="00091C17" w:rsidP="00485994">
      <w:pPr>
        <w:pStyle w:val="ListParagraph"/>
        <w:numPr>
          <w:ilvl w:val="2"/>
          <w:numId w:val="1"/>
        </w:numPr>
        <w:ind w:left="714" w:hanging="357"/>
        <w:jc w:val="both"/>
        <w:outlineLvl w:val="2"/>
        <w:rPr>
          <w:rFonts w:ascii="Arial" w:hAnsi="Arial" w:cs="Arial"/>
          <w:sz w:val="22"/>
          <w:szCs w:val="22"/>
        </w:rPr>
      </w:pPr>
      <w:bookmarkStart w:id="47" w:name="_Toc275885887"/>
      <w:bookmarkStart w:id="48" w:name="_Toc454298473"/>
      <w:r w:rsidRPr="00D62399">
        <w:rPr>
          <w:rFonts w:ascii="Arial" w:hAnsi="Arial" w:cs="Arial"/>
          <w:sz w:val="22"/>
          <w:szCs w:val="22"/>
        </w:rPr>
        <w:t xml:space="preserve">Mecanismo de coordinación operativa </w:t>
      </w:r>
      <w:r w:rsidR="002F51E1" w:rsidRPr="00D62399">
        <w:rPr>
          <w:rFonts w:ascii="Arial" w:hAnsi="Arial" w:cs="Arial"/>
          <w:sz w:val="22"/>
          <w:szCs w:val="22"/>
        </w:rPr>
        <w:t xml:space="preserve">entre </w:t>
      </w:r>
      <w:r w:rsidR="003C5769" w:rsidRPr="00D62399">
        <w:rPr>
          <w:rFonts w:ascii="Arial" w:hAnsi="Arial" w:cs="Arial"/>
          <w:sz w:val="22"/>
          <w:szCs w:val="22"/>
        </w:rPr>
        <w:t xml:space="preserve">el BID </w:t>
      </w:r>
      <w:r w:rsidR="002F51E1" w:rsidRPr="00D62399">
        <w:rPr>
          <w:rFonts w:ascii="Arial" w:hAnsi="Arial" w:cs="Arial"/>
          <w:sz w:val="22"/>
          <w:szCs w:val="22"/>
        </w:rPr>
        <w:t xml:space="preserve">y </w:t>
      </w:r>
      <w:r w:rsidR="0048688A">
        <w:rPr>
          <w:rFonts w:ascii="Arial" w:hAnsi="Arial" w:cs="Arial"/>
          <w:sz w:val="22"/>
          <w:szCs w:val="22"/>
        </w:rPr>
        <w:t>los OE</w:t>
      </w:r>
      <w:bookmarkEnd w:id="47"/>
      <w:bookmarkEnd w:id="48"/>
    </w:p>
    <w:p w:rsidR="00091C17" w:rsidRPr="00DF65D2" w:rsidRDefault="00091C17" w:rsidP="00091C17">
      <w:pPr>
        <w:tabs>
          <w:tab w:val="left" w:pos="907"/>
        </w:tabs>
        <w:autoSpaceDE w:val="0"/>
        <w:autoSpaceDN w:val="0"/>
        <w:adjustRightInd w:val="0"/>
        <w:jc w:val="both"/>
        <w:rPr>
          <w:rFonts w:ascii="Arial" w:hAnsi="Arial" w:cs="Arial"/>
          <w:color w:val="FF6600"/>
          <w:sz w:val="22"/>
          <w:szCs w:val="22"/>
        </w:rPr>
      </w:pPr>
    </w:p>
    <w:p w:rsidR="00AC720C" w:rsidRDefault="00AC720C" w:rsidP="00AC720C">
      <w:pPr>
        <w:autoSpaceDE w:val="0"/>
        <w:autoSpaceDN w:val="0"/>
        <w:adjustRightInd w:val="0"/>
        <w:jc w:val="both"/>
        <w:rPr>
          <w:rFonts w:ascii="Arial" w:hAnsi="Arial" w:cs="Arial"/>
          <w:sz w:val="22"/>
          <w:szCs w:val="22"/>
        </w:rPr>
      </w:pPr>
      <w:r>
        <w:rPr>
          <w:rFonts w:ascii="Arial" w:hAnsi="Arial" w:cs="Arial"/>
          <w:color w:val="000000"/>
          <w:sz w:val="22"/>
          <w:szCs w:val="22"/>
        </w:rPr>
        <w:t xml:space="preserve">De conformidad a lo establecido en el Convenio de Préstamo suscrito, en el </w:t>
      </w:r>
      <w:r w:rsidRPr="00DF65D2">
        <w:rPr>
          <w:rFonts w:ascii="Arial" w:hAnsi="Arial" w:cs="Arial"/>
          <w:color w:val="000000"/>
          <w:sz w:val="22"/>
          <w:szCs w:val="22"/>
        </w:rPr>
        <w:t>P</w:t>
      </w:r>
      <w:r>
        <w:rPr>
          <w:rFonts w:ascii="Arial" w:hAnsi="Arial" w:cs="Arial"/>
          <w:color w:val="000000"/>
          <w:sz w:val="22"/>
          <w:szCs w:val="22"/>
        </w:rPr>
        <w:t xml:space="preserve">rograma </w:t>
      </w:r>
      <w:r w:rsidRPr="00507503">
        <w:rPr>
          <w:rFonts w:ascii="Arial" w:hAnsi="Arial" w:cs="Arial"/>
          <w:sz w:val="22"/>
          <w:szCs w:val="22"/>
        </w:rPr>
        <w:t xml:space="preserve">de </w:t>
      </w:r>
      <w:r>
        <w:rPr>
          <w:rFonts w:ascii="Arial" w:hAnsi="Arial" w:cs="Arial"/>
          <w:sz w:val="22"/>
          <w:szCs w:val="22"/>
        </w:rPr>
        <w:t xml:space="preserve">Exploración Geotérmica y Mejoras en Transmisión, se aplicarán </w:t>
      </w:r>
      <w:r w:rsidRPr="00FD3D24">
        <w:rPr>
          <w:rFonts w:ascii="Arial" w:hAnsi="Arial" w:cs="Arial"/>
          <w:sz w:val="22"/>
          <w:szCs w:val="22"/>
        </w:rPr>
        <w:t>l</w:t>
      </w:r>
      <w:r>
        <w:rPr>
          <w:rFonts w:ascii="Arial" w:hAnsi="Arial" w:cs="Arial"/>
          <w:sz w:val="22"/>
          <w:szCs w:val="22"/>
        </w:rPr>
        <w:t xml:space="preserve">as políticas, normas y </w:t>
      </w:r>
      <w:r w:rsidRPr="00FD3D24">
        <w:rPr>
          <w:rFonts w:ascii="Arial" w:hAnsi="Arial" w:cs="Arial"/>
          <w:sz w:val="22"/>
          <w:szCs w:val="22"/>
        </w:rPr>
        <w:t xml:space="preserve">procedimientos </w:t>
      </w:r>
      <w:r>
        <w:rPr>
          <w:rFonts w:ascii="Arial" w:hAnsi="Arial" w:cs="Arial"/>
          <w:sz w:val="22"/>
          <w:szCs w:val="22"/>
        </w:rPr>
        <w:t xml:space="preserve">del BID en los aspectos de gestión de adquisiciones y gestión financiera, según se detalla en los Capítulos 3 y 4, respectivamente, del presente Manual Operativo (MO). </w:t>
      </w:r>
    </w:p>
    <w:p w:rsidR="00AC720C" w:rsidRDefault="00AC720C" w:rsidP="00AC720C">
      <w:pPr>
        <w:autoSpaceDE w:val="0"/>
        <w:autoSpaceDN w:val="0"/>
        <w:adjustRightInd w:val="0"/>
        <w:jc w:val="both"/>
        <w:rPr>
          <w:rFonts w:ascii="Arial" w:hAnsi="Arial" w:cs="Arial"/>
          <w:sz w:val="22"/>
          <w:szCs w:val="22"/>
        </w:rPr>
      </w:pPr>
    </w:p>
    <w:p w:rsidR="00AC720C" w:rsidRDefault="00AC720C" w:rsidP="00526792">
      <w:pPr>
        <w:autoSpaceDE w:val="0"/>
        <w:autoSpaceDN w:val="0"/>
        <w:adjustRightInd w:val="0"/>
        <w:jc w:val="both"/>
        <w:rPr>
          <w:rFonts w:ascii="Arial" w:hAnsi="Arial" w:cs="Arial"/>
          <w:color w:val="000000"/>
          <w:sz w:val="22"/>
          <w:szCs w:val="22"/>
        </w:rPr>
      </w:pPr>
      <w:r>
        <w:rPr>
          <w:rFonts w:ascii="Arial" w:hAnsi="Arial" w:cs="Arial"/>
          <w:sz w:val="22"/>
          <w:szCs w:val="22"/>
        </w:rPr>
        <w:t>L</w:t>
      </w:r>
      <w:r w:rsidR="00526792" w:rsidRPr="00DF65D2">
        <w:rPr>
          <w:rFonts w:ascii="Arial" w:hAnsi="Arial" w:cs="Arial"/>
          <w:color w:val="000000"/>
          <w:sz w:val="22"/>
          <w:szCs w:val="22"/>
        </w:rPr>
        <w:t>a</w:t>
      </w:r>
      <w:r w:rsidR="00641B57">
        <w:rPr>
          <w:rFonts w:ascii="Arial" w:hAnsi="Arial" w:cs="Arial"/>
          <w:color w:val="000000"/>
          <w:sz w:val="22"/>
          <w:szCs w:val="22"/>
        </w:rPr>
        <w:t>s divisiones generales y/o unidades de línea del M</w:t>
      </w:r>
      <w:r w:rsidR="00526792" w:rsidRPr="00DF65D2">
        <w:rPr>
          <w:rFonts w:ascii="Arial" w:hAnsi="Arial" w:cs="Arial"/>
          <w:color w:val="000000"/>
          <w:sz w:val="22"/>
          <w:szCs w:val="22"/>
        </w:rPr>
        <w:t>EM</w:t>
      </w:r>
      <w:r w:rsidR="00731C0A">
        <w:rPr>
          <w:rFonts w:ascii="Arial" w:hAnsi="Arial" w:cs="Arial"/>
          <w:color w:val="000000"/>
          <w:sz w:val="22"/>
          <w:szCs w:val="22"/>
        </w:rPr>
        <w:t xml:space="preserve"> y</w:t>
      </w:r>
      <w:r w:rsidR="00641B57">
        <w:rPr>
          <w:rFonts w:ascii="Arial" w:hAnsi="Arial" w:cs="Arial"/>
          <w:color w:val="000000"/>
          <w:sz w:val="22"/>
          <w:szCs w:val="22"/>
        </w:rPr>
        <w:t xml:space="preserve"> ENATREL</w:t>
      </w:r>
      <w:r w:rsidR="00526792" w:rsidRPr="00DF65D2">
        <w:rPr>
          <w:rFonts w:ascii="Arial" w:hAnsi="Arial" w:cs="Arial"/>
          <w:color w:val="000000"/>
          <w:sz w:val="22"/>
          <w:szCs w:val="22"/>
        </w:rPr>
        <w:t>,</w:t>
      </w:r>
      <w:r>
        <w:rPr>
          <w:rFonts w:ascii="Arial" w:hAnsi="Arial" w:cs="Arial"/>
          <w:color w:val="000000"/>
          <w:sz w:val="22"/>
          <w:szCs w:val="22"/>
        </w:rPr>
        <w:t xml:space="preserve"> por medio de la Coordinación Técnica en cada OE, </w:t>
      </w:r>
      <w:r w:rsidR="00526792" w:rsidRPr="00DF65D2">
        <w:rPr>
          <w:rFonts w:ascii="Arial" w:hAnsi="Arial" w:cs="Arial"/>
          <w:color w:val="000000"/>
          <w:sz w:val="22"/>
          <w:szCs w:val="22"/>
        </w:rPr>
        <w:t xml:space="preserve">presentarán </w:t>
      </w:r>
      <w:r w:rsidR="00641B57">
        <w:rPr>
          <w:rFonts w:ascii="Arial" w:hAnsi="Arial" w:cs="Arial"/>
          <w:color w:val="000000"/>
          <w:sz w:val="22"/>
          <w:szCs w:val="22"/>
        </w:rPr>
        <w:t xml:space="preserve">a la Coordinación General de la Unidad Ejecutora del </w:t>
      </w:r>
      <w:r w:rsidR="00731C0A">
        <w:rPr>
          <w:rFonts w:ascii="Arial" w:hAnsi="Arial" w:cs="Arial"/>
          <w:color w:val="000000"/>
          <w:sz w:val="22"/>
          <w:szCs w:val="22"/>
        </w:rPr>
        <w:t>C1 y C2, según corresponda</w:t>
      </w:r>
      <w:r w:rsidR="00526792" w:rsidRPr="00DF65D2">
        <w:rPr>
          <w:rFonts w:ascii="Arial" w:hAnsi="Arial" w:cs="Arial"/>
          <w:color w:val="000000"/>
          <w:sz w:val="22"/>
          <w:szCs w:val="22"/>
        </w:rPr>
        <w:t xml:space="preserve">, todas las solicitudes de </w:t>
      </w:r>
      <w:r w:rsidR="0052685E">
        <w:rPr>
          <w:rFonts w:ascii="Arial" w:hAnsi="Arial" w:cs="Arial"/>
          <w:color w:val="000000"/>
          <w:sz w:val="22"/>
          <w:szCs w:val="22"/>
        </w:rPr>
        <w:t>no objeción</w:t>
      </w:r>
      <w:r w:rsidR="00526792" w:rsidRPr="00DF65D2">
        <w:rPr>
          <w:rFonts w:ascii="Arial" w:hAnsi="Arial" w:cs="Arial"/>
          <w:color w:val="000000"/>
          <w:sz w:val="22"/>
          <w:szCs w:val="22"/>
        </w:rPr>
        <w:t xml:space="preserve"> relacionadas con los procesos de adquisiciones, solicitud</w:t>
      </w:r>
      <w:r w:rsidR="00CB7E5C">
        <w:rPr>
          <w:rFonts w:ascii="Arial" w:hAnsi="Arial" w:cs="Arial"/>
          <w:color w:val="000000"/>
          <w:sz w:val="22"/>
          <w:szCs w:val="22"/>
        </w:rPr>
        <w:t>es</w:t>
      </w:r>
      <w:r w:rsidR="00526792" w:rsidRPr="00DF65D2">
        <w:rPr>
          <w:rFonts w:ascii="Arial" w:hAnsi="Arial" w:cs="Arial"/>
          <w:color w:val="000000"/>
          <w:sz w:val="22"/>
          <w:szCs w:val="22"/>
        </w:rPr>
        <w:t xml:space="preserve"> de desembolsos y rendición de fondos, aprobación de planes operativos, planes de adquisiciones, presentación de informes de evaluación y seguimiento, contratación de firmas y demás actividades relacionadas con el desarrollo de actividades del P</w:t>
      </w:r>
      <w:r>
        <w:rPr>
          <w:rFonts w:ascii="Arial" w:hAnsi="Arial" w:cs="Arial"/>
          <w:color w:val="000000"/>
          <w:sz w:val="22"/>
          <w:szCs w:val="22"/>
        </w:rPr>
        <w:t>rograma.</w:t>
      </w:r>
      <w:r w:rsidR="00010955">
        <w:rPr>
          <w:rFonts w:ascii="Arial" w:hAnsi="Arial" w:cs="Arial"/>
          <w:color w:val="000000"/>
          <w:sz w:val="22"/>
          <w:szCs w:val="22"/>
        </w:rPr>
        <w:t xml:space="preserve"> </w:t>
      </w:r>
    </w:p>
    <w:p w:rsidR="00010955" w:rsidRDefault="00010955" w:rsidP="00526792">
      <w:pPr>
        <w:autoSpaceDE w:val="0"/>
        <w:autoSpaceDN w:val="0"/>
        <w:adjustRightInd w:val="0"/>
        <w:jc w:val="both"/>
        <w:rPr>
          <w:rFonts w:ascii="Arial" w:hAnsi="Arial" w:cs="Arial"/>
          <w:color w:val="000000"/>
          <w:sz w:val="22"/>
          <w:szCs w:val="22"/>
        </w:rPr>
      </w:pPr>
    </w:p>
    <w:p w:rsidR="00731C0A" w:rsidRDefault="00010955" w:rsidP="00731C0A">
      <w:pPr>
        <w:autoSpaceDE w:val="0"/>
        <w:autoSpaceDN w:val="0"/>
        <w:adjustRightInd w:val="0"/>
        <w:jc w:val="both"/>
        <w:rPr>
          <w:rFonts w:ascii="Arial" w:hAnsi="Arial" w:cs="Arial"/>
          <w:sz w:val="22"/>
          <w:szCs w:val="22"/>
        </w:rPr>
      </w:pPr>
      <w:r>
        <w:rPr>
          <w:rFonts w:ascii="Arial" w:hAnsi="Arial" w:cs="Arial"/>
          <w:color w:val="000000"/>
          <w:sz w:val="22"/>
          <w:szCs w:val="22"/>
        </w:rPr>
        <w:t xml:space="preserve">Considerando lo antes expuesto, la Coordinación General del </w:t>
      </w:r>
      <w:r w:rsidR="00731C0A">
        <w:rPr>
          <w:rFonts w:ascii="Arial" w:hAnsi="Arial" w:cs="Arial"/>
          <w:color w:val="000000"/>
          <w:sz w:val="22"/>
          <w:szCs w:val="22"/>
        </w:rPr>
        <w:t>C1</w:t>
      </w:r>
      <w:r>
        <w:rPr>
          <w:rFonts w:ascii="Arial" w:hAnsi="Arial" w:cs="Arial"/>
          <w:color w:val="000000"/>
          <w:sz w:val="22"/>
          <w:szCs w:val="22"/>
        </w:rPr>
        <w:t xml:space="preserve">, </w:t>
      </w:r>
      <w:r>
        <w:rPr>
          <w:rFonts w:ascii="Arial" w:hAnsi="Arial" w:cs="Arial"/>
          <w:sz w:val="22"/>
          <w:szCs w:val="22"/>
        </w:rPr>
        <w:t xml:space="preserve">a cargo de la </w:t>
      </w:r>
      <w:r w:rsidR="00731C0A">
        <w:rPr>
          <w:rFonts w:ascii="Arial" w:hAnsi="Arial" w:cs="Arial"/>
          <w:sz w:val="22"/>
          <w:szCs w:val="22"/>
        </w:rPr>
        <w:t>Dirección General de Electricidad y Recursos Renovables (DGERR) del MEM</w:t>
      </w:r>
      <w:r>
        <w:rPr>
          <w:rFonts w:ascii="Arial" w:hAnsi="Arial" w:cs="Arial"/>
          <w:sz w:val="22"/>
          <w:szCs w:val="22"/>
        </w:rPr>
        <w:t xml:space="preserve">, </w:t>
      </w:r>
      <w:r w:rsidRPr="00FD3D24">
        <w:rPr>
          <w:rFonts w:ascii="Arial" w:hAnsi="Arial" w:cs="Arial"/>
          <w:sz w:val="22"/>
          <w:szCs w:val="22"/>
        </w:rPr>
        <w:t>deberá presentar en comunicación dirigida al BID</w:t>
      </w:r>
      <w:r>
        <w:rPr>
          <w:rFonts w:ascii="Arial" w:hAnsi="Arial" w:cs="Arial"/>
          <w:sz w:val="22"/>
          <w:szCs w:val="22"/>
        </w:rPr>
        <w:t>, todas</w:t>
      </w:r>
      <w:r w:rsidRPr="00FD3D24">
        <w:rPr>
          <w:rFonts w:ascii="Arial" w:hAnsi="Arial" w:cs="Arial"/>
          <w:sz w:val="22"/>
          <w:szCs w:val="22"/>
        </w:rPr>
        <w:t xml:space="preserve"> las solicitudes de </w:t>
      </w:r>
      <w:r w:rsidR="0052685E">
        <w:rPr>
          <w:rFonts w:ascii="Arial" w:hAnsi="Arial" w:cs="Arial"/>
          <w:sz w:val="22"/>
          <w:szCs w:val="22"/>
        </w:rPr>
        <w:t>no objeción</w:t>
      </w:r>
      <w:r w:rsidRPr="00FD3D24">
        <w:rPr>
          <w:rFonts w:ascii="Arial" w:hAnsi="Arial" w:cs="Arial"/>
          <w:sz w:val="22"/>
          <w:szCs w:val="22"/>
        </w:rPr>
        <w:t xml:space="preserve"> </w:t>
      </w:r>
      <w:r>
        <w:rPr>
          <w:rFonts w:ascii="Arial" w:hAnsi="Arial" w:cs="Arial"/>
          <w:sz w:val="22"/>
          <w:szCs w:val="22"/>
        </w:rPr>
        <w:t>recibidas de</w:t>
      </w:r>
      <w:r w:rsidR="00731C0A">
        <w:rPr>
          <w:rFonts w:ascii="Arial" w:hAnsi="Arial" w:cs="Arial"/>
          <w:sz w:val="22"/>
          <w:szCs w:val="22"/>
        </w:rPr>
        <w:t xml:space="preserve">l MEM y de ENEL, </w:t>
      </w:r>
      <w:r>
        <w:rPr>
          <w:rFonts w:ascii="Arial" w:hAnsi="Arial" w:cs="Arial"/>
          <w:sz w:val="22"/>
          <w:szCs w:val="22"/>
        </w:rPr>
        <w:t xml:space="preserve">correspondientes al </w:t>
      </w:r>
      <w:r w:rsidR="00731C0A">
        <w:rPr>
          <w:rFonts w:ascii="Arial" w:hAnsi="Arial" w:cs="Arial"/>
          <w:sz w:val="22"/>
          <w:szCs w:val="22"/>
        </w:rPr>
        <w:t xml:space="preserve">C1 del </w:t>
      </w:r>
      <w:r>
        <w:rPr>
          <w:rFonts w:ascii="Arial" w:hAnsi="Arial" w:cs="Arial"/>
          <w:sz w:val="22"/>
          <w:szCs w:val="22"/>
        </w:rPr>
        <w:t xml:space="preserve">Programa.  </w:t>
      </w:r>
      <w:r w:rsidR="00731C0A">
        <w:rPr>
          <w:rFonts w:ascii="Arial" w:hAnsi="Arial" w:cs="Arial"/>
          <w:sz w:val="22"/>
          <w:szCs w:val="22"/>
        </w:rPr>
        <w:t xml:space="preserve">Asimismo, </w:t>
      </w:r>
      <w:r w:rsidR="00731C0A">
        <w:rPr>
          <w:rFonts w:ascii="Arial" w:hAnsi="Arial" w:cs="Arial"/>
          <w:color w:val="000000"/>
          <w:sz w:val="22"/>
          <w:szCs w:val="22"/>
        </w:rPr>
        <w:t xml:space="preserve">la Coordinación General del C2, </w:t>
      </w:r>
      <w:r w:rsidR="00731C0A">
        <w:rPr>
          <w:rFonts w:ascii="Arial" w:hAnsi="Arial" w:cs="Arial"/>
          <w:sz w:val="22"/>
          <w:szCs w:val="22"/>
        </w:rPr>
        <w:t xml:space="preserve">a cargo de la Gerencia de Ingeniería y Proyectos (GIP) de ENATREL, </w:t>
      </w:r>
      <w:r w:rsidR="00731C0A" w:rsidRPr="00FD3D24">
        <w:rPr>
          <w:rFonts w:ascii="Arial" w:hAnsi="Arial" w:cs="Arial"/>
          <w:sz w:val="22"/>
          <w:szCs w:val="22"/>
        </w:rPr>
        <w:t>deberá presentar en comunicación dirigida al BID</w:t>
      </w:r>
      <w:r w:rsidR="00731C0A">
        <w:rPr>
          <w:rFonts w:ascii="Arial" w:hAnsi="Arial" w:cs="Arial"/>
          <w:sz w:val="22"/>
          <w:szCs w:val="22"/>
        </w:rPr>
        <w:t>, todas</w:t>
      </w:r>
      <w:r w:rsidR="00731C0A" w:rsidRPr="00FD3D24">
        <w:rPr>
          <w:rFonts w:ascii="Arial" w:hAnsi="Arial" w:cs="Arial"/>
          <w:sz w:val="22"/>
          <w:szCs w:val="22"/>
        </w:rPr>
        <w:t xml:space="preserve"> las solicitudes de </w:t>
      </w:r>
      <w:r w:rsidR="0052685E">
        <w:rPr>
          <w:rFonts w:ascii="Arial" w:hAnsi="Arial" w:cs="Arial"/>
          <w:sz w:val="22"/>
          <w:szCs w:val="22"/>
        </w:rPr>
        <w:t>no objeción</w:t>
      </w:r>
      <w:r w:rsidR="00731C0A" w:rsidRPr="00FD3D24">
        <w:rPr>
          <w:rFonts w:ascii="Arial" w:hAnsi="Arial" w:cs="Arial"/>
          <w:sz w:val="22"/>
          <w:szCs w:val="22"/>
        </w:rPr>
        <w:t xml:space="preserve"> </w:t>
      </w:r>
      <w:r w:rsidR="00731C0A">
        <w:rPr>
          <w:rFonts w:ascii="Arial" w:hAnsi="Arial" w:cs="Arial"/>
          <w:sz w:val="22"/>
          <w:szCs w:val="22"/>
        </w:rPr>
        <w:t xml:space="preserve">correspondientes al C2 del Programa.  </w:t>
      </w:r>
    </w:p>
    <w:p w:rsidR="00731C0A" w:rsidRDefault="00731C0A" w:rsidP="00526792">
      <w:pPr>
        <w:autoSpaceDE w:val="0"/>
        <w:autoSpaceDN w:val="0"/>
        <w:adjustRightInd w:val="0"/>
        <w:jc w:val="both"/>
        <w:rPr>
          <w:rFonts w:ascii="Arial" w:hAnsi="Arial" w:cs="Arial"/>
          <w:sz w:val="22"/>
          <w:szCs w:val="22"/>
        </w:rPr>
      </w:pPr>
    </w:p>
    <w:p w:rsidR="00AC720C" w:rsidRDefault="00731C0A" w:rsidP="00AC720C">
      <w:pPr>
        <w:autoSpaceDE w:val="0"/>
        <w:autoSpaceDN w:val="0"/>
        <w:adjustRightInd w:val="0"/>
        <w:jc w:val="both"/>
        <w:rPr>
          <w:rFonts w:ascii="Arial" w:hAnsi="Arial" w:cs="Arial"/>
          <w:color w:val="000000"/>
          <w:sz w:val="22"/>
          <w:szCs w:val="22"/>
        </w:rPr>
      </w:pPr>
      <w:r>
        <w:rPr>
          <w:rFonts w:ascii="Arial" w:hAnsi="Arial" w:cs="Arial"/>
          <w:color w:val="000000"/>
          <w:sz w:val="22"/>
          <w:szCs w:val="22"/>
        </w:rPr>
        <w:t>S</w:t>
      </w:r>
      <w:r w:rsidRPr="00DD0CA2">
        <w:rPr>
          <w:rFonts w:ascii="Arial" w:hAnsi="Arial" w:cs="Arial"/>
          <w:color w:val="000000"/>
          <w:sz w:val="22"/>
          <w:szCs w:val="22"/>
        </w:rPr>
        <w:t xml:space="preserve">eguidamente se describe el mecanismo de coordinación </w:t>
      </w:r>
      <w:r>
        <w:rPr>
          <w:rFonts w:ascii="Arial" w:hAnsi="Arial" w:cs="Arial"/>
          <w:color w:val="000000"/>
          <w:sz w:val="22"/>
          <w:szCs w:val="22"/>
        </w:rPr>
        <w:t xml:space="preserve">que se implementará </w:t>
      </w:r>
      <w:r w:rsidRPr="00DD0CA2">
        <w:rPr>
          <w:rFonts w:ascii="Arial" w:hAnsi="Arial" w:cs="Arial"/>
          <w:color w:val="000000"/>
          <w:sz w:val="22"/>
          <w:szCs w:val="22"/>
        </w:rPr>
        <w:t>entre el BID y la</w:t>
      </w:r>
      <w:r>
        <w:rPr>
          <w:rFonts w:ascii="Arial" w:hAnsi="Arial" w:cs="Arial"/>
          <w:color w:val="000000"/>
          <w:sz w:val="22"/>
          <w:szCs w:val="22"/>
        </w:rPr>
        <w:t>s</w:t>
      </w:r>
      <w:r w:rsidRPr="00DD0CA2">
        <w:rPr>
          <w:rFonts w:ascii="Arial" w:hAnsi="Arial" w:cs="Arial"/>
          <w:color w:val="000000"/>
          <w:sz w:val="22"/>
          <w:szCs w:val="22"/>
        </w:rPr>
        <w:t xml:space="preserve"> Unidad</w:t>
      </w:r>
      <w:r>
        <w:rPr>
          <w:rFonts w:ascii="Arial" w:hAnsi="Arial" w:cs="Arial"/>
          <w:color w:val="000000"/>
          <w:sz w:val="22"/>
          <w:szCs w:val="22"/>
        </w:rPr>
        <w:t>es</w:t>
      </w:r>
      <w:r w:rsidRPr="00DD0CA2">
        <w:rPr>
          <w:rFonts w:ascii="Arial" w:hAnsi="Arial" w:cs="Arial"/>
          <w:color w:val="000000"/>
          <w:sz w:val="22"/>
          <w:szCs w:val="22"/>
        </w:rPr>
        <w:t xml:space="preserve"> Ejecutora</w:t>
      </w:r>
      <w:r>
        <w:rPr>
          <w:rFonts w:ascii="Arial" w:hAnsi="Arial" w:cs="Arial"/>
          <w:color w:val="000000"/>
          <w:sz w:val="22"/>
          <w:szCs w:val="22"/>
        </w:rPr>
        <w:t>s</w:t>
      </w:r>
      <w:r w:rsidRPr="00DD0CA2">
        <w:rPr>
          <w:rFonts w:ascii="Arial" w:hAnsi="Arial" w:cs="Arial"/>
          <w:color w:val="000000"/>
          <w:sz w:val="22"/>
          <w:szCs w:val="22"/>
        </w:rPr>
        <w:t xml:space="preserve"> del </w:t>
      </w:r>
      <w:r>
        <w:rPr>
          <w:rFonts w:ascii="Arial" w:hAnsi="Arial" w:cs="Arial"/>
          <w:color w:val="000000"/>
          <w:sz w:val="22"/>
          <w:szCs w:val="22"/>
        </w:rPr>
        <w:t xml:space="preserve">C1 y C2 del </w:t>
      </w:r>
      <w:r w:rsidRPr="00DD0CA2">
        <w:rPr>
          <w:rFonts w:ascii="Arial" w:hAnsi="Arial" w:cs="Arial"/>
          <w:color w:val="000000"/>
          <w:sz w:val="22"/>
          <w:szCs w:val="22"/>
        </w:rPr>
        <w:t xml:space="preserve">Programa, </w:t>
      </w:r>
      <w:r w:rsidR="00CB7E5C">
        <w:rPr>
          <w:rFonts w:ascii="Arial" w:hAnsi="Arial" w:cs="Arial"/>
          <w:color w:val="000000"/>
          <w:sz w:val="22"/>
          <w:szCs w:val="22"/>
        </w:rPr>
        <w:t xml:space="preserve">para </w:t>
      </w:r>
      <w:r>
        <w:rPr>
          <w:rFonts w:ascii="Arial" w:hAnsi="Arial" w:cs="Arial"/>
          <w:color w:val="000000"/>
          <w:sz w:val="22"/>
          <w:szCs w:val="22"/>
        </w:rPr>
        <w:t>agiliza</w:t>
      </w:r>
      <w:r w:rsidR="00CB7E5C">
        <w:rPr>
          <w:rFonts w:ascii="Arial" w:hAnsi="Arial" w:cs="Arial"/>
          <w:color w:val="000000"/>
          <w:sz w:val="22"/>
          <w:szCs w:val="22"/>
        </w:rPr>
        <w:t>r</w:t>
      </w:r>
      <w:r>
        <w:rPr>
          <w:rFonts w:ascii="Arial" w:hAnsi="Arial" w:cs="Arial"/>
          <w:color w:val="000000"/>
          <w:sz w:val="22"/>
          <w:szCs w:val="22"/>
        </w:rPr>
        <w:t xml:space="preserve"> la </w:t>
      </w:r>
      <w:r w:rsidRPr="00DD0CA2">
        <w:rPr>
          <w:rFonts w:ascii="Arial" w:hAnsi="Arial" w:cs="Arial"/>
          <w:color w:val="000000"/>
          <w:sz w:val="22"/>
          <w:szCs w:val="22"/>
        </w:rPr>
        <w:t xml:space="preserve">ejecución de los </w:t>
      </w:r>
      <w:r w:rsidR="001C08DF">
        <w:rPr>
          <w:rFonts w:ascii="Arial" w:hAnsi="Arial" w:cs="Arial"/>
          <w:color w:val="000000"/>
          <w:sz w:val="22"/>
          <w:szCs w:val="22"/>
        </w:rPr>
        <w:t xml:space="preserve">procesos de adquisiciones y de gestión financiera </w:t>
      </w:r>
      <w:r w:rsidR="001C08DF" w:rsidRPr="00DD0CA2">
        <w:rPr>
          <w:rFonts w:ascii="Arial" w:hAnsi="Arial" w:cs="Arial"/>
          <w:color w:val="000000"/>
          <w:sz w:val="22"/>
          <w:szCs w:val="22"/>
        </w:rPr>
        <w:t>que s</w:t>
      </w:r>
      <w:r w:rsidR="001C08DF">
        <w:rPr>
          <w:rFonts w:ascii="Arial" w:hAnsi="Arial" w:cs="Arial"/>
          <w:color w:val="000000"/>
          <w:sz w:val="22"/>
          <w:szCs w:val="22"/>
        </w:rPr>
        <w:t xml:space="preserve">e desarrollarán en el marco de cada Componente del </w:t>
      </w:r>
      <w:r w:rsidR="001C08DF" w:rsidRPr="00DD0CA2">
        <w:rPr>
          <w:rFonts w:ascii="Arial" w:hAnsi="Arial" w:cs="Arial"/>
          <w:color w:val="000000"/>
          <w:sz w:val="22"/>
          <w:szCs w:val="22"/>
        </w:rPr>
        <w:t>Programa</w:t>
      </w:r>
      <w:r w:rsidR="001C08DF">
        <w:rPr>
          <w:rFonts w:ascii="Arial" w:hAnsi="Arial" w:cs="Arial"/>
          <w:color w:val="000000"/>
          <w:sz w:val="22"/>
          <w:szCs w:val="22"/>
        </w:rPr>
        <w:t>:</w:t>
      </w:r>
    </w:p>
    <w:p w:rsidR="00AC720C" w:rsidRDefault="00AC720C" w:rsidP="00526792">
      <w:pPr>
        <w:autoSpaceDE w:val="0"/>
        <w:autoSpaceDN w:val="0"/>
        <w:adjustRightInd w:val="0"/>
        <w:jc w:val="both"/>
        <w:rPr>
          <w:rFonts w:ascii="Arial" w:hAnsi="Arial" w:cs="Arial"/>
          <w:color w:val="000000"/>
          <w:sz w:val="22"/>
          <w:szCs w:val="22"/>
        </w:rPr>
      </w:pPr>
    </w:p>
    <w:p w:rsidR="00526792" w:rsidRPr="0048688A" w:rsidRDefault="001C08DF" w:rsidP="00E326C4">
      <w:pPr>
        <w:numPr>
          <w:ilvl w:val="0"/>
          <w:numId w:val="17"/>
        </w:numPr>
        <w:autoSpaceDE w:val="0"/>
        <w:autoSpaceDN w:val="0"/>
        <w:adjustRightInd w:val="0"/>
        <w:spacing w:before="120" w:after="120"/>
        <w:jc w:val="both"/>
        <w:rPr>
          <w:rFonts w:ascii="Arial" w:hAnsi="Arial" w:cs="Arial"/>
          <w:color w:val="000000"/>
          <w:sz w:val="22"/>
          <w:szCs w:val="22"/>
        </w:rPr>
      </w:pPr>
      <w:r w:rsidRPr="0048688A">
        <w:rPr>
          <w:rFonts w:ascii="Arial" w:hAnsi="Arial" w:cs="Arial"/>
          <w:color w:val="000000"/>
          <w:sz w:val="22"/>
          <w:szCs w:val="22"/>
        </w:rPr>
        <w:t>Los C</w:t>
      </w:r>
      <w:r w:rsidR="00526792" w:rsidRPr="0048688A">
        <w:rPr>
          <w:rFonts w:ascii="Arial" w:hAnsi="Arial" w:cs="Arial"/>
          <w:color w:val="000000"/>
          <w:sz w:val="22"/>
          <w:szCs w:val="22"/>
        </w:rPr>
        <w:t>oordinador</w:t>
      </w:r>
      <w:r w:rsidRPr="0048688A">
        <w:rPr>
          <w:rFonts w:ascii="Arial" w:hAnsi="Arial" w:cs="Arial"/>
          <w:color w:val="000000"/>
          <w:sz w:val="22"/>
          <w:szCs w:val="22"/>
        </w:rPr>
        <w:t>es</w:t>
      </w:r>
      <w:r w:rsidR="00526792" w:rsidRPr="0048688A">
        <w:rPr>
          <w:rFonts w:ascii="Arial" w:hAnsi="Arial" w:cs="Arial"/>
          <w:color w:val="000000"/>
          <w:sz w:val="22"/>
          <w:szCs w:val="22"/>
        </w:rPr>
        <w:t xml:space="preserve"> de la Unidad Ejecutora </w:t>
      </w:r>
      <w:r w:rsidR="00DD0CA2" w:rsidRPr="0048688A">
        <w:rPr>
          <w:rFonts w:ascii="Arial" w:hAnsi="Arial" w:cs="Arial"/>
          <w:color w:val="000000"/>
          <w:sz w:val="22"/>
          <w:szCs w:val="22"/>
        </w:rPr>
        <w:t xml:space="preserve">del </w:t>
      </w:r>
      <w:r w:rsidRPr="0048688A">
        <w:rPr>
          <w:rFonts w:ascii="Arial" w:hAnsi="Arial" w:cs="Arial"/>
          <w:color w:val="000000"/>
          <w:sz w:val="22"/>
          <w:szCs w:val="22"/>
        </w:rPr>
        <w:t xml:space="preserve">C1 y C2 presentarán </w:t>
      </w:r>
      <w:r w:rsidR="00526792" w:rsidRPr="0048688A">
        <w:rPr>
          <w:rFonts w:ascii="Arial" w:hAnsi="Arial" w:cs="Arial"/>
          <w:color w:val="000000"/>
          <w:sz w:val="22"/>
          <w:szCs w:val="22"/>
        </w:rPr>
        <w:t xml:space="preserve">las solicitudes de </w:t>
      </w:r>
      <w:r w:rsidR="0052685E">
        <w:rPr>
          <w:rFonts w:ascii="Arial" w:hAnsi="Arial" w:cs="Arial"/>
          <w:color w:val="000000"/>
          <w:sz w:val="22"/>
          <w:szCs w:val="22"/>
        </w:rPr>
        <w:t>no objeción</w:t>
      </w:r>
      <w:r w:rsidR="00526792" w:rsidRPr="0048688A">
        <w:rPr>
          <w:rFonts w:ascii="Arial" w:hAnsi="Arial" w:cs="Arial"/>
          <w:color w:val="000000"/>
          <w:sz w:val="22"/>
          <w:szCs w:val="22"/>
        </w:rPr>
        <w:t xml:space="preserve"> al Jefe de Equipo </w:t>
      </w:r>
      <w:r w:rsidR="00CB7E5C">
        <w:rPr>
          <w:rFonts w:ascii="Arial" w:hAnsi="Arial" w:cs="Arial"/>
          <w:color w:val="000000"/>
          <w:sz w:val="22"/>
          <w:szCs w:val="22"/>
        </w:rPr>
        <w:t>del Banco</w:t>
      </w:r>
      <w:r w:rsidR="00526792" w:rsidRPr="0048688A">
        <w:rPr>
          <w:rFonts w:ascii="Arial" w:hAnsi="Arial" w:cs="Arial"/>
          <w:color w:val="000000"/>
          <w:sz w:val="22"/>
          <w:szCs w:val="22"/>
        </w:rPr>
        <w:t xml:space="preserve">, según se detalla en el </w:t>
      </w:r>
      <w:r w:rsidR="00526792" w:rsidRPr="00CB7E5C">
        <w:rPr>
          <w:rFonts w:ascii="Arial" w:hAnsi="Arial" w:cs="Arial"/>
          <w:color w:val="0000FF"/>
          <w:sz w:val="22"/>
          <w:szCs w:val="22"/>
        </w:rPr>
        <w:t>Anexo B1</w:t>
      </w:r>
      <w:r w:rsidR="00526792" w:rsidRPr="0048688A">
        <w:rPr>
          <w:rFonts w:ascii="Arial" w:hAnsi="Arial" w:cs="Arial"/>
          <w:color w:val="000000"/>
          <w:sz w:val="22"/>
          <w:szCs w:val="22"/>
        </w:rPr>
        <w:t>. Las comunicaciones deben enviarse debidamente numeradas y referenciadas</w:t>
      </w:r>
      <w:r w:rsidR="00DD0CA2" w:rsidRPr="0048688A">
        <w:rPr>
          <w:rFonts w:ascii="Arial" w:hAnsi="Arial" w:cs="Arial"/>
          <w:color w:val="000000"/>
          <w:sz w:val="22"/>
          <w:szCs w:val="22"/>
        </w:rPr>
        <w:t>, con copia al OE correspondiente</w:t>
      </w:r>
      <w:r w:rsidR="00526792" w:rsidRPr="0048688A">
        <w:rPr>
          <w:rFonts w:ascii="Arial" w:hAnsi="Arial" w:cs="Arial"/>
          <w:color w:val="000000"/>
          <w:sz w:val="22"/>
          <w:szCs w:val="22"/>
        </w:rPr>
        <w:t xml:space="preserve">.       </w:t>
      </w:r>
    </w:p>
    <w:p w:rsidR="00526792" w:rsidRPr="0048688A" w:rsidRDefault="00526792" w:rsidP="00E326C4">
      <w:pPr>
        <w:numPr>
          <w:ilvl w:val="0"/>
          <w:numId w:val="17"/>
        </w:numPr>
        <w:autoSpaceDE w:val="0"/>
        <w:autoSpaceDN w:val="0"/>
        <w:adjustRightInd w:val="0"/>
        <w:spacing w:before="120" w:after="120"/>
        <w:jc w:val="both"/>
        <w:rPr>
          <w:rFonts w:ascii="Arial" w:hAnsi="Arial" w:cs="Arial"/>
          <w:color w:val="000000"/>
          <w:sz w:val="22"/>
          <w:szCs w:val="22"/>
        </w:rPr>
      </w:pPr>
      <w:r w:rsidRPr="0048688A">
        <w:rPr>
          <w:rFonts w:ascii="Arial" w:hAnsi="Arial" w:cs="Arial"/>
          <w:color w:val="000000"/>
          <w:sz w:val="22"/>
          <w:szCs w:val="22"/>
        </w:rPr>
        <w:t xml:space="preserve">El </w:t>
      </w:r>
      <w:r w:rsidR="008A0DF3" w:rsidRPr="0048688A">
        <w:rPr>
          <w:rFonts w:ascii="Arial" w:hAnsi="Arial" w:cs="Arial"/>
          <w:color w:val="000000" w:themeColor="text1"/>
          <w:sz w:val="22"/>
          <w:szCs w:val="22"/>
        </w:rPr>
        <w:t>J</w:t>
      </w:r>
      <w:r w:rsidRPr="0048688A">
        <w:rPr>
          <w:rFonts w:ascii="Arial" w:hAnsi="Arial" w:cs="Arial"/>
          <w:color w:val="000000"/>
          <w:sz w:val="22"/>
          <w:szCs w:val="22"/>
        </w:rPr>
        <w:t xml:space="preserve">efe de equipo del BID, apoyado por </w:t>
      </w:r>
      <w:r w:rsidR="00D74BC6" w:rsidRPr="0048688A">
        <w:rPr>
          <w:rFonts w:ascii="Arial" w:hAnsi="Arial" w:cs="Arial"/>
          <w:color w:val="000000"/>
          <w:sz w:val="22"/>
          <w:szCs w:val="22"/>
        </w:rPr>
        <w:t xml:space="preserve">el </w:t>
      </w:r>
      <w:r w:rsidRPr="0048688A">
        <w:rPr>
          <w:rFonts w:ascii="Arial" w:hAnsi="Arial" w:cs="Arial"/>
          <w:color w:val="000000"/>
          <w:sz w:val="22"/>
          <w:szCs w:val="22"/>
        </w:rPr>
        <w:t>equipo fiduciario de</w:t>
      </w:r>
      <w:r w:rsidR="00D74BC6" w:rsidRPr="0048688A">
        <w:rPr>
          <w:rFonts w:ascii="Arial" w:hAnsi="Arial" w:cs="Arial"/>
          <w:color w:val="000000"/>
          <w:sz w:val="22"/>
          <w:szCs w:val="22"/>
        </w:rPr>
        <w:t>l</w:t>
      </w:r>
      <w:r w:rsidRPr="0048688A">
        <w:rPr>
          <w:rFonts w:ascii="Arial" w:hAnsi="Arial" w:cs="Arial"/>
          <w:color w:val="000000"/>
          <w:sz w:val="22"/>
          <w:szCs w:val="22"/>
        </w:rPr>
        <w:t xml:space="preserve"> </w:t>
      </w:r>
      <w:r w:rsidR="00D74BC6" w:rsidRPr="0048688A">
        <w:rPr>
          <w:rFonts w:ascii="Arial" w:hAnsi="Arial" w:cs="Arial"/>
          <w:color w:val="000000"/>
          <w:sz w:val="22"/>
          <w:szCs w:val="22"/>
        </w:rPr>
        <w:t xml:space="preserve">Banco, </w:t>
      </w:r>
      <w:r w:rsidRPr="0048688A">
        <w:rPr>
          <w:rFonts w:ascii="Arial" w:hAnsi="Arial" w:cs="Arial"/>
          <w:color w:val="000000"/>
          <w:sz w:val="22"/>
          <w:szCs w:val="22"/>
        </w:rPr>
        <w:t xml:space="preserve"> establecerá la coordinación necesaria y requerida para la aprobación de las solicitudes de </w:t>
      </w:r>
      <w:r w:rsidR="0052685E">
        <w:rPr>
          <w:rFonts w:ascii="Arial" w:hAnsi="Arial" w:cs="Arial"/>
          <w:color w:val="000000"/>
          <w:sz w:val="22"/>
          <w:szCs w:val="22"/>
        </w:rPr>
        <w:t>no objeción</w:t>
      </w:r>
      <w:r w:rsidRPr="0048688A">
        <w:rPr>
          <w:rFonts w:ascii="Arial" w:hAnsi="Arial" w:cs="Arial"/>
          <w:color w:val="000000"/>
          <w:sz w:val="22"/>
          <w:szCs w:val="22"/>
        </w:rPr>
        <w:t>, para lo cual :</w:t>
      </w:r>
    </w:p>
    <w:p w:rsidR="00526792" w:rsidRPr="00DF65D2" w:rsidRDefault="00D12A79" w:rsidP="00E326C4">
      <w:pPr>
        <w:numPr>
          <w:ilvl w:val="0"/>
          <w:numId w:val="14"/>
        </w:numPr>
        <w:tabs>
          <w:tab w:val="num" w:pos="1134"/>
        </w:tabs>
        <w:spacing w:before="120" w:after="120"/>
        <w:ind w:left="1134" w:hanging="283"/>
        <w:jc w:val="both"/>
        <w:rPr>
          <w:rFonts w:ascii="Arial" w:hAnsi="Arial" w:cs="Arial"/>
          <w:color w:val="000000"/>
          <w:sz w:val="22"/>
          <w:szCs w:val="22"/>
        </w:rPr>
      </w:pPr>
      <w:r>
        <w:rPr>
          <w:rFonts w:ascii="Arial" w:hAnsi="Arial" w:cs="Arial"/>
          <w:color w:val="000000"/>
          <w:sz w:val="22"/>
          <w:szCs w:val="22"/>
        </w:rPr>
        <w:t>Promoverá</w:t>
      </w:r>
      <w:r w:rsidR="00526792" w:rsidRPr="00DF65D2">
        <w:rPr>
          <w:rFonts w:ascii="Arial" w:hAnsi="Arial" w:cs="Arial"/>
          <w:color w:val="000000"/>
          <w:sz w:val="22"/>
          <w:szCs w:val="22"/>
        </w:rPr>
        <w:t xml:space="preserve"> una comunicación permanente y se reunirán al menos una vez al mes </w:t>
      </w:r>
      <w:r>
        <w:rPr>
          <w:rFonts w:ascii="Arial" w:hAnsi="Arial" w:cs="Arial"/>
          <w:color w:val="000000"/>
          <w:sz w:val="22"/>
          <w:szCs w:val="22"/>
        </w:rPr>
        <w:t xml:space="preserve">con el </w:t>
      </w:r>
      <w:r w:rsidR="0048688A">
        <w:rPr>
          <w:rFonts w:ascii="Arial" w:hAnsi="Arial" w:cs="Arial"/>
          <w:color w:val="000000"/>
          <w:sz w:val="22"/>
          <w:szCs w:val="22"/>
        </w:rPr>
        <w:t>e</w:t>
      </w:r>
      <w:r>
        <w:rPr>
          <w:rFonts w:ascii="Arial" w:hAnsi="Arial" w:cs="Arial"/>
          <w:color w:val="000000"/>
          <w:sz w:val="22"/>
          <w:szCs w:val="22"/>
        </w:rPr>
        <w:t xml:space="preserve">quipo </w:t>
      </w:r>
      <w:r w:rsidR="0048688A">
        <w:rPr>
          <w:rFonts w:ascii="Arial" w:hAnsi="Arial" w:cs="Arial"/>
          <w:color w:val="000000"/>
          <w:sz w:val="22"/>
          <w:szCs w:val="22"/>
        </w:rPr>
        <w:t>c</w:t>
      </w:r>
      <w:r>
        <w:rPr>
          <w:rFonts w:ascii="Arial" w:hAnsi="Arial" w:cs="Arial"/>
          <w:color w:val="000000"/>
          <w:sz w:val="22"/>
          <w:szCs w:val="22"/>
        </w:rPr>
        <w:t xml:space="preserve">lave de </w:t>
      </w:r>
      <w:r w:rsidR="00D74BC6">
        <w:rPr>
          <w:rFonts w:ascii="Arial" w:hAnsi="Arial" w:cs="Arial"/>
          <w:color w:val="000000"/>
          <w:sz w:val="22"/>
          <w:szCs w:val="22"/>
        </w:rPr>
        <w:t>cada Componente</w:t>
      </w:r>
      <w:r>
        <w:rPr>
          <w:rFonts w:ascii="Arial" w:hAnsi="Arial" w:cs="Arial"/>
          <w:color w:val="000000"/>
          <w:sz w:val="22"/>
          <w:szCs w:val="22"/>
        </w:rPr>
        <w:t xml:space="preserve">, </w:t>
      </w:r>
      <w:r w:rsidR="00526792" w:rsidRPr="00DF65D2">
        <w:rPr>
          <w:rFonts w:ascii="Arial" w:hAnsi="Arial" w:cs="Arial"/>
          <w:color w:val="000000"/>
          <w:sz w:val="22"/>
          <w:szCs w:val="22"/>
        </w:rPr>
        <w:t xml:space="preserve">para analizar, revisar, recomendar y decidir acerca de la ejecución del </w:t>
      </w:r>
      <w:r w:rsidR="00D74BC6">
        <w:rPr>
          <w:rFonts w:ascii="Arial" w:hAnsi="Arial" w:cs="Arial"/>
          <w:color w:val="000000"/>
          <w:sz w:val="22"/>
          <w:szCs w:val="22"/>
        </w:rPr>
        <w:t xml:space="preserve">Componente del </w:t>
      </w:r>
      <w:r w:rsidR="00526792" w:rsidRPr="00DF65D2">
        <w:rPr>
          <w:rFonts w:ascii="Arial" w:hAnsi="Arial" w:cs="Arial"/>
          <w:color w:val="000000"/>
          <w:sz w:val="22"/>
          <w:szCs w:val="22"/>
        </w:rPr>
        <w:t>P</w:t>
      </w:r>
      <w:r w:rsidR="00DD0CA2">
        <w:rPr>
          <w:rFonts w:ascii="Arial" w:hAnsi="Arial" w:cs="Arial"/>
          <w:color w:val="000000"/>
          <w:sz w:val="22"/>
          <w:szCs w:val="22"/>
        </w:rPr>
        <w:t>rograma</w:t>
      </w:r>
      <w:r w:rsidR="00526792" w:rsidRPr="00DF65D2">
        <w:rPr>
          <w:rFonts w:ascii="Arial" w:hAnsi="Arial" w:cs="Arial"/>
          <w:color w:val="000000"/>
          <w:sz w:val="22"/>
          <w:szCs w:val="22"/>
        </w:rPr>
        <w:t>.</w:t>
      </w:r>
    </w:p>
    <w:p w:rsidR="00526792" w:rsidRPr="00DF65D2" w:rsidRDefault="00D74BC6" w:rsidP="00E326C4">
      <w:pPr>
        <w:numPr>
          <w:ilvl w:val="0"/>
          <w:numId w:val="14"/>
        </w:numPr>
        <w:tabs>
          <w:tab w:val="clear" w:pos="2502"/>
          <w:tab w:val="num" w:pos="1134"/>
        </w:tabs>
        <w:spacing w:before="120" w:after="120"/>
        <w:ind w:left="1134" w:hanging="283"/>
        <w:jc w:val="both"/>
        <w:rPr>
          <w:rFonts w:ascii="Arial" w:hAnsi="Arial" w:cs="Arial"/>
          <w:color w:val="000000"/>
          <w:sz w:val="22"/>
          <w:szCs w:val="22"/>
        </w:rPr>
      </w:pPr>
      <w:r>
        <w:rPr>
          <w:rFonts w:ascii="Arial" w:hAnsi="Arial" w:cs="Arial"/>
          <w:color w:val="000000"/>
          <w:sz w:val="22"/>
          <w:szCs w:val="22"/>
        </w:rPr>
        <w:t>En los temas de adquisiciones, se p</w:t>
      </w:r>
      <w:r w:rsidR="00DD0CA2">
        <w:rPr>
          <w:rFonts w:ascii="Arial" w:hAnsi="Arial" w:cs="Arial"/>
          <w:color w:val="000000"/>
          <w:sz w:val="22"/>
          <w:szCs w:val="22"/>
        </w:rPr>
        <w:t xml:space="preserve">odrán </w:t>
      </w:r>
      <w:r w:rsidR="00526792" w:rsidRPr="00DF65D2">
        <w:rPr>
          <w:rFonts w:ascii="Arial" w:hAnsi="Arial" w:cs="Arial"/>
          <w:color w:val="000000"/>
          <w:sz w:val="22"/>
          <w:szCs w:val="22"/>
        </w:rPr>
        <w:t xml:space="preserve">realizar reuniones entre el </w:t>
      </w:r>
      <w:r w:rsidR="00DD0CA2">
        <w:rPr>
          <w:rFonts w:ascii="Arial" w:hAnsi="Arial" w:cs="Arial"/>
          <w:color w:val="000000"/>
          <w:sz w:val="22"/>
          <w:szCs w:val="22"/>
        </w:rPr>
        <w:t>Jefe de Equipo del Banco</w:t>
      </w:r>
      <w:r w:rsidR="00526792" w:rsidRPr="00DF65D2">
        <w:rPr>
          <w:rFonts w:ascii="Arial" w:hAnsi="Arial" w:cs="Arial"/>
          <w:color w:val="000000"/>
          <w:sz w:val="22"/>
          <w:szCs w:val="22"/>
        </w:rPr>
        <w:t xml:space="preserve"> </w:t>
      </w:r>
      <w:r>
        <w:rPr>
          <w:rFonts w:ascii="Arial" w:hAnsi="Arial" w:cs="Arial"/>
          <w:color w:val="000000"/>
          <w:sz w:val="22"/>
          <w:szCs w:val="22"/>
        </w:rPr>
        <w:t xml:space="preserve">y </w:t>
      </w:r>
      <w:r w:rsidR="0048688A">
        <w:rPr>
          <w:rFonts w:ascii="Arial" w:hAnsi="Arial" w:cs="Arial"/>
          <w:color w:val="000000"/>
          <w:sz w:val="22"/>
          <w:szCs w:val="22"/>
        </w:rPr>
        <w:t>el equipo d</w:t>
      </w:r>
      <w:r>
        <w:rPr>
          <w:rFonts w:ascii="Arial" w:hAnsi="Arial" w:cs="Arial"/>
          <w:color w:val="000000"/>
          <w:sz w:val="22"/>
          <w:szCs w:val="22"/>
        </w:rPr>
        <w:t xml:space="preserve">e la Unidad de Adquisiciones del Componente, </w:t>
      </w:r>
      <w:r w:rsidR="00526792" w:rsidRPr="00DF65D2">
        <w:rPr>
          <w:rFonts w:ascii="Arial" w:hAnsi="Arial" w:cs="Arial"/>
          <w:color w:val="000000"/>
          <w:sz w:val="22"/>
          <w:szCs w:val="22"/>
        </w:rPr>
        <w:t>para coordinar, compartir información y criterios que agilicen la respuesta al organismo ejecutor (OE)</w:t>
      </w:r>
      <w:r w:rsidR="00DD0CA2">
        <w:rPr>
          <w:rFonts w:ascii="Arial" w:hAnsi="Arial" w:cs="Arial"/>
          <w:color w:val="000000"/>
          <w:sz w:val="22"/>
          <w:szCs w:val="22"/>
        </w:rPr>
        <w:t>.</w:t>
      </w:r>
      <w:r w:rsidR="00526792" w:rsidRPr="00DF65D2">
        <w:rPr>
          <w:rFonts w:ascii="Arial" w:hAnsi="Arial" w:cs="Arial"/>
          <w:color w:val="000000"/>
          <w:sz w:val="22"/>
          <w:szCs w:val="22"/>
        </w:rPr>
        <w:t xml:space="preserve">  </w:t>
      </w:r>
    </w:p>
    <w:p w:rsidR="00CD6045" w:rsidRDefault="00526792" w:rsidP="00E326C4">
      <w:pPr>
        <w:numPr>
          <w:ilvl w:val="0"/>
          <w:numId w:val="17"/>
        </w:numPr>
        <w:autoSpaceDE w:val="0"/>
        <w:autoSpaceDN w:val="0"/>
        <w:adjustRightInd w:val="0"/>
        <w:spacing w:before="120" w:after="120"/>
        <w:jc w:val="both"/>
        <w:rPr>
          <w:rFonts w:ascii="Arial" w:hAnsi="Arial" w:cs="Arial"/>
          <w:color w:val="000000"/>
          <w:sz w:val="22"/>
          <w:szCs w:val="22"/>
        </w:rPr>
      </w:pPr>
      <w:r w:rsidRPr="002D5ED5">
        <w:rPr>
          <w:rFonts w:ascii="Arial" w:hAnsi="Arial" w:cs="Arial"/>
          <w:color w:val="000000"/>
          <w:sz w:val="22"/>
          <w:szCs w:val="22"/>
        </w:rPr>
        <w:t xml:space="preserve">El </w:t>
      </w:r>
      <w:r w:rsidR="008A0DF3" w:rsidRPr="002D5ED5">
        <w:rPr>
          <w:rFonts w:ascii="Arial" w:hAnsi="Arial" w:cs="Arial"/>
          <w:color w:val="000000" w:themeColor="text1"/>
          <w:sz w:val="22"/>
          <w:szCs w:val="22"/>
        </w:rPr>
        <w:t>J</w:t>
      </w:r>
      <w:r w:rsidRPr="002D5ED5">
        <w:rPr>
          <w:rFonts w:ascii="Arial" w:hAnsi="Arial" w:cs="Arial"/>
          <w:color w:val="000000"/>
          <w:sz w:val="22"/>
          <w:szCs w:val="22"/>
        </w:rPr>
        <w:t xml:space="preserve">efe de equipo del BID, preparará y remitirá a la Unidad Ejecutora del </w:t>
      </w:r>
      <w:r w:rsidR="003B38EF" w:rsidRPr="002D5ED5">
        <w:rPr>
          <w:rFonts w:ascii="Arial" w:hAnsi="Arial" w:cs="Arial"/>
          <w:color w:val="000000"/>
          <w:sz w:val="22"/>
          <w:szCs w:val="22"/>
        </w:rPr>
        <w:t xml:space="preserve">Componente </w:t>
      </w:r>
      <w:r w:rsidRPr="002D5ED5">
        <w:rPr>
          <w:rFonts w:ascii="Arial" w:hAnsi="Arial" w:cs="Arial"/>
          <w:color w:val="000000"/>
          <w:sz w:val="22"/>
          <w:szCs w:val="22"/>
        </w:rPr>
        <w:t>(</w:t>
      </w:r>
      <w:r w:rsidR="00DD0CA2" w:rsidRPr="002D5ED5">
        <w:rPr>
          <w:rFonts w:ascii="Arial" w:hAnsi="Arial" w:cs="Arial"/>
          <w:color w:val="000000"/>
          <w:sz w:val="22"/>
          <w:szCs w:val="22"/>
        </w:rPr>
        <w:t>U</w:t>
      </w:r>
      <w:r w:rsidR="00D12A79" w:rsidRPr="002D5ED5">
        <w:rPr>
          <w:rFonts w:ascii="Arial" w:hAnsi="Arial" w:cs="Arial"/>
          <w:color w:val="000000"/>
          <w:sz w:val="22"/>
          <w:szCs w:val="22"/>
        </w:rPr>
        <w:t>E</w:t>
      </w:r>
      <w:r w:rsidRPr="002D5ED5">
        <w:rPr>
          <w:rFonts w:ascii="Arial" w:hAnsi="Arial" w:cs="Arial"/>
          <w:color w:val="000000"/>
          <w:sz w:val="22"/>
          <w:szCs w:val="22"/>
        </w:rPr>
        <w:t xml:space="preserve">), la respuesta a la solicitud de </w:t>
      </w:r>
      <w:r w:rsidR="0052685E" w:rsidRPr="002D5ED5">
        <w:rPr>
          <w:rFonts w:ascii="Arial" w:hAnsi="Arial" w:cs="Arial"/>
          <w:color w:val="000000"/>
          <w:sz w:val="22"/>
          <w:szCs w:val="22"/>
        </w:rPr>
        <w:t>no objeción</w:t>
      </w:r>
      <w:r w:rsidR="005878B6" w:rsidRPr="002D5ED5">
        <w:rPr>
          <w:rFonts w:ascii="Arial" w:hAnsi="Arial" w:cs="Arial"/>
          <w:color w:val="000000"/>
          <w:sz w:val="22"/>
          <w:szCs w:val="22"/>
        </w:rPr>
        <w:t xml:space="preserve">, con copia </w:t>
      </w:r>
      <w:r w:rsidRPr="002D5ED5">
        <w:rPr>
          <w:rFonts w:ascii="Arial" w:hAnsi="Arial" w:cs="Arial"/>
          <w:color w:val="000000"/>
          <w:sz w:val="22"/>
          <w:szCs w:val="22"/>
        </w:rPr>
        <w:t>a</w:t>
      </w:r>
      <w:r w:rsidR="00D12A79" w:rsidRPr="002D5ED5">
        <w:rPr>
          <w:rFonts w:ascii="Arial" w:hAnsi="Arial" w:cs="Arial"/>
          <w:color w:val="000000"/>
          <w:sz w:val="22"/>
          <w:szCs w:val="22"/>
        </w:rPr>
        <w:t xml:space="preserve"> </w:t>
      </w:r>
      <w:r w:rsidRPr="002D5ED5">
        <w:rPr>
          <w:rFonts w:ascii="Arial" w:hAnsi="Arial" w:cs="Arial"/>
          <w:color w:val="000000"/>
          <w:sz w:val="22"/>
          <w:szCs w:val="22"/>
        </w:rPr>
        <w:t>l</w:t>
      </w:r>
      <w:r w:rsidR="00D12A79" w:rsidRPr="002D5ED5">
        <w:rPr>
          <w:rFonts w:ascii="Arial" w:hAnsi="Arial" w:cs="Arial"/>
          <w:color w:val="000000"/>
          <w:sz w:val="22"/>
          <w:szCs w:val="22"/>
        </w:rPr>
        <w:t>a Coordinación Técnica de cada</w:t>
      </w:r>
      <w:r w:rsidR="00DD0CA2" w:rsidRPr="002D5ED5">
        <w:rPr>
          <w:rFonts w:ascii="Arial" w:hAnsi="Arial" w:cs="Arial"/>
          <w:color w:val="000000"/>
          <w:sz w:val="22"/>
          <w:szCs w:val="22"/>
        </w:rPr>
        <w:t xml:space="preserve"> </w:t>
      </w:r>
      <w:r w:rsidR="00D74BC6" w:rsidRPr="002D5ED5">
        <w:rPr>
          <w:rFonts w:ascii="Arial" w:hAnsi="Arial" w:cs="Arial"/>
          <w:color w:val="000000"/>
          <w:sz w:val="22"/>
          <w:szCs w:val="22"/>
        </w:rPr>
        <w:t>Componente y OE, según corresponda</w:t>
      </w:r>
      <w:r w:rsidR="00DD0CA2" w:rsidRPr="002D5ED5">
        <w:rPr>
          <w:rFonts w:ascii="Arial" w:hAnsi="Arial" w:cs="Arial"/>
          <w:color w:val="000000"/>
          <w:sz w:val="22"/>
          <w:szCs w:val="22"/>
        </w:rPr>
        <w:t>.</w:t>
      </w:r>
      <w:r w:rsidRPr="002D5ED5">
        <w:rPr>
          <w:rFonts w:ascii="Arial" w:hAnsi="Arial" w:cs="Arial"/>
          <w:color w:val="000000"/>
          <w:sz w:val="22"/>
          <w:szCs w:val="22"/>
        </w:rPr>
        <w:t xml:space="preserve"> </w:t>
      </w:r>
    </w:p>
    <w:p w:rsidR="00CB7E5C" w:rsidRDefault="00CB7E5C" w:rsidP="00CB7E5C">
      <w:pPr>
        <w:autoSpaceDE w:val="0"/>
        <w:autoSpaceDN w:val="0"/>
        <w:adjustRightInd w:val="0"/>
        <w:ind w:left="720"/>
        <w:jc w:val="both"/>
        <w:rPr>
          <w:rFonts w:ascii="Arial" w:hAnsi="Arial" w:cs="Arial"/>
          <w:color w:val="000000"/>
          <w:sz w:val="22"/>
          <w:szCs w:val="22"/>
        </w:rPr>
      </w:pPr>
    </w:p>
    <w:p w:rsidR="00362C03" w:rsidRPr="0048688A" w:rsidRDefault="00362C03" w:rsidP="00485994">
      <w:pPr>
        <w:pStyle w:val="ListParagraph"/>
        <w:numPr>
          <w:ilvl w:val="1"/>
          <w:numId w:val="1"/>
        </w:numPr>
        <w:autoSpaceDE w:val="0"/>
        <w:autoSpaceDN w:val="0"/>
        <w:adjustRightInd w:val="0"/>
        <w:jc w:val="both"/>
        <w:outlineLvl w:val="1"/>
        <w:rPr>
          <w:rFonts w:ascii="Verdana" w:hAnsi="Verdana"/>
          <w:b/>
          <w:sz w:val="18"/>
          <w:szCs w:val="18"/>
        </w:rPr>
      </w:pPr>
      <w:bookmarkStart w:id="49" w:name="_Toc454298474"/>
      <w:r w:rsidRPr="0048688A">
        <w:rPr>
          <w:rFonts w:ascii="Arial" w:hAnsi="Arial" w:cs="Arial"/>
          <w:b/>
          <w:color w:val="000000"/>
          <w:sz w:val="22"/>
          <w:szCs w:val="22"/>
        </w:rPr>
        <w:t>Aspectos de Gestión Ambiental y Social</w:t>
      </w:r>
      <w:bookmarkEnd w:id="49"/>
    </w:p>
    <w:p w:rsidR="00362C03" w:rsidRPr="00D86816" w:rsidRDefault="00362C03" w:rsidP="00362C03">
      <w:pPr>
        <w:pStyle w:val="ListParagraph"/>
        <w:autoSpaceDE w:val="0"/>
        <w:autoSpaceDN w:val="0"/>
        <w:adjustRightInd w:val="0"/>
        <w:ind w:left="720"/>
        <w:jc w:val="both"/>
        <w:rPr>
          <w:rFonts w:ascii="Arial" w:hAnsi="Arial" w:cs="Arial"/>
          <w:sz w:val="22"/>
          <w:szCs w:val="22"/>
        </w:rPr>
      </w:pPr>
    </w:p>
    <w:p w:rsidR="00362C03" w:rsidRPr="00D86816" w:rsidRDefault="00A356D7" w:rsidP="00485994">
      <w:pPr>
        <w:pStyle w:val="ListParagraph"/>
        <w:numPr>
          <w:ilvl w:val="2"/>
          <w:numId w:val="1"/>
        </w:numPr>
        <w:jc w:val="both"/>
        <w:outlineLvl w:val="2"/>
        <w:rPr>
          <w:rFonts w:ascii="Arial" w:hAnsi="Arial" w:cs="Arial"/>
          <w:sz w:val="22"/>
          <w:szCs w:val="22"/>
        </w:rPr>
      </w:pPr>
      <w:bookmarkStart w:id="50" w:name="_Toc360521130"/>
      <w:bookmarkStart w:id="51" w:name="_Toc454298475"/>
      <w:r>
        <w:rPr>
          <w:rFonts w:ascii="Arial" w:hAnsi="Arial" w:cs="Arial"/>
          <w:sz w:val="22"/>
          <w:szCs w:val="22"/>
        </w:rPr>
        <w:t>Mecanismo de gestión ambiental</w:t>
      </w:r>
      <w:bookmarkEnd w:id="50"/>
      <w:bookmarkEnd w:id="51"/>
      <w:r>
        <w:rPr>
          <w:rFonts w:ascii="Arial" w:hAnsi="Arial" w:cs="Arial"/>
          <w:sz w:val="22"/>
          <w:szCs w:val="22"/>
        </w:rPr>
        <w:t xml:space="preserve"> </w:t>
      </w:r>
    </w:p>
    <w:p w:rsidR="00362C03" w:rsidRPr="00D86816" w:rsidRDefault="00362C03" w:rsidP="00362C03">
      <w:pPr>
        <w:pStyle w:val="ListParagraph"/>
        <w:tabs>
          <w:tab w:val="left" w:pos="720"/>
        </w:tabs>
        <w:jc w:val="both"/>
        <w:rPr>
          <w:rFonts w:ascii="Arial" w:hAnsi="Arial" w:cs="Arial"/>
          <w:sz w:val="22"/>
          <w:szCs w:val="22"/>
          <w:lang w:val="es-ES_tradnl"/>
        </w:rPr>
      </w:pPr>
    </w:p>
    <w:p w:rsidR="00066D96" w:rsidRDefault="003B38EF" w:rsidP="001F6B8E">
      <w:pPr>
        <w:tabs>
          <w:tab w:val="left" w:pos="720"/>
        </w:tabs>
        <w:jc w:val="both"/>
        <w:rPr>
          <w:rFonts w:ascii="Arial" w:hAnsi="Arial" w:cs="Arial"/>
          <w:sz w:val="22"/>
          <w:szCs w:val="22"/>
        </w:rPr>
      </w:pPr>
      <w:r>
        <w:rPr>
          <w:rFonts w:ascii="Arial" w:hAnsi="Arial" w:cs="Arial"/>
          <w:color w:val="000000"/>
          <w:sz w:val="22"/>
          <w:szCs w:val="22"/>
        </w:rPr>
        <w:t>Las U</w:t>
      </w:r>
      <w:r w:rsidR="00362C03" w:rsidRPr="00D86816">
        <w:rPr>
          <w:rFonts w:ascii="Arial" w:hAnsi="Arial" w:cs="Arial"/>
          <w:color w:val="000000"/>
          <w:sz w:val="22"/>
          <w:szCs w:val="22"/>
        </w:rPr>
        <w:t>nidad</w:t>
      </w:r>
      <w:r>
        <w:rPr>
          <w:rFonts w:ascii="Arial" w:hAnsi="Arial" w:cs="Arial"/>
          <w:color w:val="000000"/>
          <w:sz w:val="22"/>
          <w:szCs w:val="22"/>
        </w:rPr>
        <w:t>es</w:t>
      </w:r>
      <w:r w:rsidR="00362C03" w:rsidRPr="00D86816">
        <w:rPr>
          <w:rFonts w:ascii="Arial" w:hAnsi="Arial" w:cs="Arial"/>
          <w:color w:val="000000"/>
          <w:sz w:val="22"/>
          <w:szCs w:val="22"/>
        </w:rPr>
        <w:t xml:space="preserve"> </w:t>
      </w:r>
      <w:r>
        <w:rPr>
          <w:rFonts w:ascii="Arial" w:hAnsi="Arial" w:cs="Arial"/>
          <w:color w:val="000000"/>
          <w:sz w:val="22"/>
          <w:szCs w:val="22"/>
        </w:rPr>
        <w:t>E</w:t>
      </w:r>
      <w:r w:rsidR="00362C03" w:rsidRPr="00D86816">
        <w:rPr>
          <w:rFonts w:ascii="Arial" w:hAnsi="Arial" w:cs="Arial"/>
          <w:color w:val="000000"/>
          <w:sz w:val="22"/>
          <w:szCs w:val="22"/>
        </w:rPr>
        <w:t>jecutora</w:t>
      </w:r>
      <w:r>
        <w:rPr>
          <w:rFonts w:ascii="Arial" w:hAnsi="Arial" w:cs="Arial"/>
          <w:color w:val="000000"/>
          <w:sz w:val="22"/>
          <w:szCs w:val="22"/>
        </w:rPr>
        <w:t>s</w:t>
      </w:r>
      <w:r w:rsidR="00362C03" w:rsidRPr="00D86816">
        <w:rPr>
          <w:rFonts w:ascii="Arial" w:hAnsi="Arial" w:cs="Arial"/>
          <w:color w:val="000000"/>
          <w:sz w:val="22"/>
          <w:szCs w:val="22"/>
        </w:rPr>
        <w:t xml:space="preserve"> </w:t>
      </w:r>
      <w:r>
        <w:rPr>
          <w:rFonts w:ascii="Arial" w:hAnsi="Arial" w:cs="Arial"/>
          <w:color w:val="000000"/>
          <w:sz w:val="22"/>
          <w:szCs w:val="22"/>
        </w:rPr>
        <w:t xml:space="preserve">del Componente C1 y C2 </w:t>
      </w:r>
      <w:r w:rsidR="00362C03" w:rsidRPr="00D86816">
        <w:rPr>
          <w:rFonts w:ascii="Arial" w:hAnsi="Arial" w:cs="Arial"/>
          <w:color w:val="000000"/>
          <w:sz w:val="22"/>
          <w:szCs w:val="22"/>
        </w:rPr>
        <w:t>será</w:t>
      </w:r>
      <w:r>
        <w:rPr>
          <w:rFonts w:ascii="Arial" w:hAnsi="Arial" w:cs="Arial"/>
          <w:color w:val="000000"/>
          <w:sz w:val="22"/>
          <w:szCs w:val="22"/>
        </w:rPr>
        <w:t>n</w:t>
      </w:r>
      <w:r w:rsidR="00362C03" w:rsidRPr="00D86816">
        <w:rPr>
          <w:rFonts w:ascii="Arial" w:hAnsi="Arial" w:cs="Arial"/>
          <w:color w:val="000000"/>
          <w:sz w:val="22"/>
          <w:szCs w:val="22"/>
        </w:rPr>
        <w:t xml:space="preserve"> responsable</w:t>
      </w:r>
      <w:r>
        <w:rPr>
          <w:rFonts w:ascii="Arial" w:hAnsi="Arial" w:cs="Arial"/>
          <w:color w:val="000000"/>
          <w:sz w:val="22"/>
          <w:szCs w:val="22"/>
        </w:rPr>
        <w:t>s</w:t>
      </w:r>
      <w:r w:rsidR="00362C03" w:rsidRPr="00D86816">
        <w:rPr>
          <w:rFonts w:ascii="Arial" w:hAnsi="Arial" w:cs="Arial"/>
          <w:color w:val="000000"/>
          <w:sz w:val="22"/>
          <w:szCs w:val="22"/>
        </w:rPr>
        <w:t xml:space="preserve"> de la implementación del Marco de Gestión Socio-ambiental (MGAS) y del monitoreo y seguimiento ambiental y social de las medidas incluidas en los PGAS de cada proyecto. </w:t>
      </w:r>
      <w:r w:rsidR="00066D96" w:rsidRPr="00D86816">
        <w:rPr>
          <w:rFonts w:ascii="Arial" w:hAnsi="Arial" w:cs="Arial"/>
          <w:sz w:val="22"/>
          <w:szCs w:val="22"/>
        </w:rPr>
        <w:t>Como parte del desarrollo del P</w:t>
      </w:r>
      <w:r w:rsidR="00066D96">
        <w:rPr>
          <w:rFonts w:ascii="Arial" w:hAnsi="Arial" w:cs="Arial"/>
          <w:sz w:val="22"/>
          <w:szCs w:val="22"/>
        </w:rPr>
        <w:t xml:space="preserve">rograma, </w:t>
      </w:r>
      <w:r>
        <w:rPr>
          <w:rFonts w:ascii="Arial" w:hAnsi="Arial" w:cs="Arial"/>
          <w:sz w:val="22"/>
          <w:szCs w:val="22"/>
        </w:rPr>
        <w:t>el MEM y ENATREL</w:t>
      </w:r>
      <w:r w:rsidR="00066D96" w:rsidRPr="00D86816">
        <w:rPr>
          <w:rFonts w:ascii="Arial" w:hAnsi="Arial" w:cs="Arial"/>
          <w:sz w:val="22"/>
          <w:szCs w:val="22"/>
        </w:rPr>
        <w:t xml:space="preserve"> </w:t>
      </w:r>
      <w:r w:rsidR="00066D96">
        <w:rPr>
          <w:rFonts w:ascii="Arial" w:hAnsi="Arial" w:cs="Arial"/>
          <w:sz w:val="22"/>
          <w:szCs w:val="22"/>
        </w:rPr>
        <w:t>se</w:t>
      </w:r>
      <w:r w:rsidR="00066D96" w:rsidRPr="00D86816">
        <w:rPr>
          <w:rFonts w:ascii="Arial" w:hAnsi="Arial" w:cs="Arial"/>
          <w:sz w:val="22"/>
          <w:szCs w:val="22"/>
        </w:rPr>
        <w:t>rán responsables de la implementación de un esquema de gestión social y ambiental de</w:t>
      </w:r>
      <w:r w:rsidR="0048688A">
        <w:rPr>
          <w:rFonts w:ascii="Arial" w:hAnsi="Arial" w:cs="Arial"/>
          <w:sz w:val="22"/>
          <w:szCs w:val="22"/>
        </w:rPr>
        <w:t xml:space="preserve">l </w:t>
      </w:r>
      <w:r>
        <w:rPr>
          <w:rFonts w:ascii="Arial" w:hAnsi="Arial" w:cs="Arial"/>
          <w:sz w:val="22"/>
          <w:szCs w:val="22"/>
        </w:rPr>
        <w:t>Componente de</w:t>
      </w:r>
      <w:r w:rsidR="00066D96" w:rsidRPr="00D86816">
        <w:rPr>
          <w:rFonts w:ascii="Arial" w:hAnsi="Arial" w:cs="Arial"/>
          <w:sz w:val="22"/>
          <w:szCs w:val="22"/>
        </w:rPr>
        <w:t xml:space="preserve">l </w:t>
      </w:r>
      <w:r w:rsidR="00066D96">
        <w:rPr>
          <w:rFonts w:ascii="Arial" w:hAnsi="Arial" w:cs="Arial"/>
          <w:sz w:val="22"/>
          <w:szCs w:val="22"/>
        </w:rPr>
        <w:t>P</w:t>
      </w:r>
      <w:r w:rsidR="00066D96" w:rsidRPr="00D86816">
        <w:rPr>
          <w:rFonts w:ascii="Arial" w:hAnsi="Arial" w:cs="Arial"/>
          <w:sz w:val="22"/>
          <w:szCs w:val="22"/>
        </w:rPr>
        <w:t xml:space="preserve">rograma </w:t>
      </w:r>
      <w:r>
        <w:rPr>
          <w:rFonts w:ascii="Arial" w:hAnsi="Arial" w:cs="Arial"/>
          <w:sz w:val="22"/>
          <w:szCs w:val="22"/>
        </w:rPr>
        <w:t xml:space="preserve">a su cargo, </w:t>
      </w:r>
      <w:r w:rsidR="00066D96" w:rsidRPr="00D86816">
        <w:rPr>
          <w:rFonts w:ascii="Arial" w:hAnsi="Arial" w:cs="Arial"/>
          <w:sz w:val="22"/>
          <w:szCs w:val="22"/>
        </w:rPr>
        <w:t xml:space="preserve">así como del monitoreo y seguimiento ambiental y social de las medidas incluidas en los Planes de Gestión Ambiental y Social (PGAS) de cada proyecto incluyendo la presentación de los informes y auditorías. </w:t>
      </w:r>
    </w:p>
    <w:p w:rsidR="00066D96" w:rsidRDefault="00066D96" w:rsidP="00066D96">
      <w:pPr>
        <w:jc w:val="both"/>
        <w:rPr>
          <w:rFonts w:ascii="Arial" w:hAnsi="Arial" w:cs="Arial"/>
          <w:sz w:val="22"/>
          <w:szCs w:val="22"/>
        </w:rPr>
      </w:pPr>
    </w:p>
    <w:p w:rsidR="00066D96" w:rsidRDefault="00066D96" w:rsidP="00066D96">
      <w:pPr>
        <w:jc w:val="both"/>
        <w:rPr>
          <w:rFonts w:ascii="Arial" w:hAnsi="Arial" w:cs="Arial"/>
          <w:sz w:val="22"/>
          <w:szCs w:val="22"/>
        </w:rPr>
      </w:pPr>
      <w:r w:rsidRPr="00D86816">
        <w:rPr>
          <w:rFonts w:ascii="Arial" w:hAnsi="Arial" w:cs="Arial"/>
          <w:sz w:val="22"/>
          <w:szCs w:val="22"/>
        </w:rPr>
        <w:t>Las Unidades de Gestión Ambiental de MEM</w:t>
      </w:r>
      <w:r w:rsidR="003B38EF">
        <w:rPr>
          <w:rFonts w:ascii="Arial" w:hAnsi="Arial" w:cs="Arial"/>
          <w:sz w:val="22"/>
          <w:szCs w:val="22"/>
        </w:rPr>
        <w:t xml:space="preserve"> y</w:t>
      </w:r>
      <w:r>
        <w:rPr>
          <w:rFonts w:ascii="Arial" w:hAnsi="Arial" w:cs="Arial"/>
          <w:sz w:val="22"/>
          <w:szCs w:val="22"/>
        </w:rPr>
        <w:t xml:space="preserve"> ENATREL</w:t>
      </w:r>
      <w:r w:rsidRPr="00D86816">
        <w:rPr>
          <w:rFonts w:ascii="Arial" w:hAnsi="Arial" w:cs="Arial"/>
          <w:sz w:val="22"/>
          <w:szCs w:val="22"/>
        </w:rPr>
        <w:t xml:space="preserve"> </w:t>
      </w:r>
      <w:r>
        <w:rPr>
          <w:rFonts w:ascii="Arial" w:hAnsi="Arial" w:cs="Arial"/>
          <w:sz w:val="22"/>
          <w:szCs w:val="22"/>
        </w:rPr>
        <w:t xml:space="preserve">ejercerán </w:t>
      </w:r>
      <w:r w:rsidRPr="00D86816">
        <w:rPr>
          <w:rFonts w:ascii="Arial" w:hAnsi="Arial" w:cs="Arial"/>
          <w:sz w:val="22"/>
          <w:szCs w:val="22"/>
        </w:rPr>
        <w:t xml:space="preserve">el monitoreo y supervisión de la aplicación de los PGAS. El gestor o desarrollador del proyecto tendrá la responsabilidad de contratar la realización de las evaluaciones ambientales requeridas por el tipo de proyectos y de presentarlos al Comité de </w:t>
      </w:r>
      <w:r w:rsidR="003B38EF">
        <w:rPr>
          <w:rFonts w:ascii="Arial" w:hAnsi="Arial" w:cs="Arial"/>
          <w:sz w:val="22"/>
          <w:szCs w:val="22"/>
        </w:rPr>
        <w:t xml:space="preserve">Coordinación y </w:t>
      </w:r>
      <w:r w:rsidRPr="00D86816">
        <w:rPr>
          <w:rFonts w:ascii="Arial" w:hAnsi="Arial" w:cs="Arial"/>
          <w:sz w:val="22"/>
          <w:szCs w:val="22"/>
        </w:rPr>
        <w:t>Seguimiento del P</w:t>
      </w:r>
      <w:r>
        <w:rPr>
          <w:rFonts w:ascii="Arial" w:hAnsi="Arial" w:cs="Arial"/>
          <w:sz w:val="22"/>
          <w:szCs w:val="22"/>
        </w:rPr>
        <w:t xml:space="preserve">rograma, </w:t>
      </w:r>
      <w:r w:rsidRPr="00D86816">
        <w:rPr>
          <w:rFonts w:ascii="Arial" w:hAnsi="Arial" w:cs="Arial"/>
          <w:sz w:val="22"/>
          <w:szCs w:val="22"/>
        </w:rPr>
        <w:t xml:space="preserve">para su aprobación y seguimiento durante la ejecución. </w:t>
      </w:r>
      <w:r>
        <w:rPr>
          <w:rFonts w:ascii="Arial" w:hAnsi="Arial" w:cs="Arial"/>
          <w:sz w:val="22"/>
          <w:szCs w:val="22"/>
        </w:rPr>
        <w:t>De ser requerido, la</w:t>
      </w:r>
      <w:r w:rsidRPr="00D86816">
        <w:rPr>
          <w:rFonts w:ascii="Arial" w:hAnsi="Arial" w:cs="Arial"/>
          <w:sz w:val="22"/>
          <w:szCs w:val="22"/>
        </w:rPr>
        <w:t xml:space="preserve">s Firmas Consultoras Supervisoras (FCS) podrán ayudar a los ejecutores en la </w:t>
      </w:r>
      <w:r>
        <w:rPr>
          <w:rFonts w:ascii="Arial" w:hAnsi="Arial" w:cs="Arial"/>
          <w:sz w:val="22"/>
          <w:szCs w:val="22"/>
        </w:rPr>
        <w:t>preparación de los Estudios e</w:t>
      </w:r>
      <w:r w:rsidRPr="00D86816">
        <w:rPr>
          <w:rFonts w:ascii="Arial" w:hAnsi="Arial" w:cs="Arial"/>
          <w:sz w:val="22"/>
          <w:szCs w:val="22"/>
        </w:rPr>
        <w:t xml:space="preserve"> </w:t>
      </w:r>
      <w:r>
        <w:rPr>
          <w:rFonts w:ascii="Arial" w:hAnsi="Arial" w:cs="Arial"/>
          <w:sz w:val="22"/>
          <w:szCs w:val="22"/>
        </w:rPr>
        <w:t>Informes</w:t>
      </w:r>
      <w:r w:rsidRPr="00D86816">
        <w:rPr>
          <w:rFonts w:ascii="Arial" w:hAnsi="Arial" w:cs="Arial"/>
          <w:sz w:val="22"/>
          <w:szCs w:val="22"/>
        </w:rPr>
        <w:t xml:space="preserve"> de Impacto Ambiental (EIA). </w:t>
      </w:r>
    </w:p>
    <w:p w:rsidR="00066D96" w:rsidRDefault="00066D96" w:rsidP="00066D96">
      <w:pPr>
        <w:jc w:val="both"/>
        <w:rPr>
          <w:rFonts w:ascii="Arial" w:hAnsi="Arial" w:cs="Arial"/>
          <w:sz w:val="22"/>
          <w:szCs w:val="22"/>
        </w:rPr>
      </w:pPr>
    </w:p>
    <w:p w:rsidR="00A65889" w:rsidRDefault="001F6B8E" w:rsidP="001F6B8E">
      <w:pPr>
        <w:jc w:val="both"/>
        <w:rPr>
          <w:rFonts w:ascii="Arial" w:hAnsi="Arial" w:cs="Arial"/>
          <w:sz w:val="22"/>
          <w:szCs w:val="22"/>
        </w:rPr>
      </w:pPr>
      <w:r>
        <w:rPr>
          <w:rFonts w:ascii="Arial" w:hAnsi="Arial" w:cs="Arial"/>
          <w:sz w:val="22"/>
          <w:szCs w:val="22"/>
        </w:rPr>
        <w:t>Asimismo, e</w:t>
      </w:r>
      <w:r w:rsidRPr="00D86816">
        <w:rPr>
          <w:rFonts w:ascii="Arial" w:hAnsi="Arial" w:cs="Arial"/>
          <w:sz w:val="22"/>
          <w:szCs w:val="22"/>
        </w:rPr>
        <w:t xml:space="preserve">l BID </w:t>
      </w:r>
      <w:r>
        <w:rPr>
          <w:rFonts w:ascii="Arial" w:hAnsi="Arial" w:cs="Arial"/>
          <w:sz w:val="22"/>
          <w:szCs w:val="22"/>
        </w:rPr>
        <w:t xml:space="preserve">i) </w:t>
      </w:r>
      <w:r w:rsidRPr="00D86816">
        <w:rPr>
          <w:rFonts w:ascii="Arial" w:hAnsi="Arial" w:cs="Arial"/>
          <w:sz w:val="22"/>
          <w:szCs w:val="22"/>
        </w:rPr>
        <w:t>aprobará la clasificación ambiental de los proyectos los cuales derivados de esta clasificación podrían incluir un EIA u otro instrumento que forme parte del MGAS</w:t>
      </w:r>
      <w:r>
        <w:rPr>
          <w:rFonts w:ascii="Arial" w:hAnsi="Arial" w:cs="Arial"/>
          <w:sz w:val="22"/>
          <w:szCs w:val="22"/>
        </w:rPr>
        <w:t xml:space="preserve"> y ii) </w:t>
      </w:r>
      <w:r w:rsidRPr="00D86816">
        <w:rPr>
          <w:rFonts w:ascii="Arial" w:hAnsi="Arial" w:cs="Arial"/>
          <w:sz w:val="22"/>
          <w:szCs w:val="22"/>
        </w:rPr>
        <w:t xml:space="preserve">revisará y aprobará los TDR, EIA y PGAS para </w:t>
      </w:r>
      <w:r>
        <w:rPr>
          <w:rFonts w:ascii="Arial" w:hAnsi="Arial" w:cs="Arial"/>
          <w:sz w:val="22"/>
          <w:szCs w:val="22"/>
        </w:rPr>
        <w:t xml:space="preserve">los estudios y proyectos de geotermia e infraestructura de </w:t>
      </w:r>
      <w:r w:rsidRPr="00D86816">
        <w:rPr>
          <w:rFonts w:ascii="Arial" w:hAnsi="Arial" w:cs="Arial"/>
          <w:sz w:val="22"/>
          <w:szCs w:val="22"/>
        </w:rPr>
        <w:t xml:space="preserve">líneas de transmisión. Para todos los proyectos del programa que requieran EIA se realizarán consultas públicas que involucren a la comunidad potencialmente afectada por el proyecto. </w:t>
      </w:r>
    </w:p>
    <w:p w:rsidR="00A65889" w:rsidRDefault="00A65889" w:rsidP="001F6B8E">
      <w:pPr>
        <w:jc w:val="both"/>
        <w:rPr>
          <w:rFonts w:ascii="Arial" w:hAnsi="Arial" w:cs="Arial"/>
          <w:sz w:val="22"/>
          <w:szCs w:val="22"/>
        </w:rPr>
      </w:pPr>
    </w:p>
    <w:p w:rsidR="001F6B8E" w:rsidRPr="00D86816" w:rsidRDefault="001F6B8E" w:rsidP="001F6B8E">
      <w:pPr>
        <w:jc w:val="both"/>
        <w:rPr>
          <w:rFonts w:ascii="Arial" w:hAnsi="Arial" w:cs="Arial"/>
          <w:sz w:val="22"/>
          <w:szCs w:val="22"/>
        </w:rPr>
      </w:pPr>
      <w:r w:rsidRPr="00D86816">
        <w:rPr>
          <w:rFonts w:ascii="Arial" w:hAnsi="Arial" w:cs="Arial"/>
          <w:sz w:val="22"/>
          <w:szCs w:val="22"/>
        </w:rPr>
        <w:t>En caso se presenten para el financiamiento del BID, proyectos ubicados en zonas de amortiguamiento de áreas protegidas, proyectos que afecten pueblos indígenas o en los que exista la posibilidad de reasentamiento</w:t>
      </w:r>
      <w:r>
        <w:rPr>
          <w:rFonts w:ascii="Arial" w:hAnsi="Arial" w:cs="Arial"/>
          <w:sz w:val="22"/>
          <w:szCs w:val="22"/>
        </w:rPr>
        <w:t>,</w:t>
      </w:r>
      <w:r w:rsidRPr="00D86816">
        <w:rPr>
          <w:rFonts w:ascii="Arial" w:hAnsi="Arial" w:cs="Arial"/>
          <w:sz w:val="22"/>
          <w:szCs w:val="22"/>
        </w:rPr>
        <w:t xml:space="preserve"> se observarán las políticas del BID</w:t>
      </w:r>
      <w:r>
        <w:rPr>
          <w:rFonts w:ascii="Arial" w:hAnsi="Arial" w:cs="Arial"/>
          <w:sz w:val="22"/>
          <w:szCs w:val="22"/>
        </w:rPr>
        <w:t>.</w:t>
      </w:r>
      <w:r w:rsidRPr="00D86816">
        <w:rPr>
          <w:rFonts w:ascii="Arial" w:hAnsi="Arial" w:cs="Arial"/>
          <w:sz w:val="22"/>
          <w:szCs w:val="22"/>
        </w:rPr>
        <w:t xml:space="preserve"> </w:t>
      </w:r>
    </w:p>
    <w:p w:rsidR="001F6B8E" w:rsidRDefault="001F6B8E" w:rsidP="00066D96">
      <w:pPr>
        <w:jc w:val="both"/>
        <w:rPr>
          <w:rFonts w:ascii="Arial" w:hAnsi="Arial" w:cs="Arial"/>
          <w:sz w:val="22"/>
          <w:szCs w:val="22"/>
        </w:rPr>
      </w:pPr>
    </w:p>
    <w:p w:rsidR="001F6B8E" w:rsidRDefault="001F6B8E" w:rsidP="00066D96">
      <w:pPr>
        <w:jc w:val="both"/>
        <w:rPr>
          <w:rFonts w:ascii="Arial" w:hAnsi="Arial" w:cs="Arial"/>
          <w:sz w:val="22"/>
          <w:szCs w:val="22"/>
        </w:rPr>
      </w:pPr>
      <w:r w:rsidRPr="00D86816">
        <w:rPr>
          <w:rFonts w:ascii="Arial" w:hAnsi="Arial" w:cs="Arial"/>
          <w:sz w:val="22"/>
          <w:szCs w:val="22"/>
        </w:rPr>
        <w:t xml:space="preserve">El BID supervisará la operación a través de la </w:t>
      </w:r>
      <w:r>
        <w:rPr>
          <w:rFonts w:ascii="Arial" w:hAnsi="Arial" w:cs="Arial"/>
          <w:sz w:val="22"/>
          <w:szCs w:val="22"/>
        </w:rPr>
        <w:t>U</w:t>
      </w:r>
      <w:r w:rsidRPr="00D86816">
        <w:rPr>
          <w:rFonts w:ascii="Arial" w:hAnsi="Arial" w:cs="Arial"/>
          <w:sz w:val="22"/>
          <w:szCs w:val="22"/>
        </w:rPr>
        <w:t xml:space="preserve">nidad </w:t>
      </w:r>
      <w:r>
        <w:rPr>
          <w:rFonts w:ascii="Arial" w:hAnsi="Arial" w:cs="Arial"/>
          <w:sz w:val="22"/>
          <w:szCs w:val="22"/>
        </w:rPr>
        <w:t>Ejecutora del Programa</w:t>
      </w:r>
      <w:r w:rsidRPr="00D86816">
        <w:rPr>
          <w:rFonts w:ascii="Arial" w:hAnsi="Arial" w:cs="Arial"/>
          <w:sz w:val="22"/>
          <w:szCs w:val="22"/>
        </w:rPr>
        <w:t xml:space="preserve"> en </w:t>
      </w:r>
      <w:r>
        <w:rPr>
          <w:rFonts w:ascii="Arial" w:hAnsi="Arial" w:cs="Arial"/>
          <w:sz w:val="22"/>
          <w:szCs w:val="22"/>
        </w:rPr>
        <w:t xml:space="preserve">ENATREL, </w:t>
      </w:r>
      <w:r w:rsidRPr="00D86816">
        <w:rPr>
          <w:rFonts w:ascii="Arial" w:hAnsi="Arial" w:cs="Arial"/>
          <w:sz w:val="22"/>
          <w:szCs w:val="22"/>
        </w:rPr>
        <w:t xml:space="preserve">en coordinación con la autoridad ambiental correspondiente. </w:t>
      </w:r>
      <w:r>
        <w:rPr>
          <w:rFonts w:ascii="Arial" w:hAnsi="Arial" w:cs="Arial"/>
          <w:sz w:val="22"/>
          <w:szCs w:val="22"/>
        </w:rPr>
        <w:t>L</w:t>
      </w:r>
      <w:r w:rsidR="00066D96" w:rsidRPr="00D86816">
        <w:rPr>
          <w:rFonts w:ascii="Arial" w:hAnsi="Arial" w:cs="Arial"/>
          <w:sz w:val="22"/>
          <w:szCs w:val="22"/>
        </w:rPr>
        <w:t xml:space="preserve">os EIA se </w:t>
      </w:r>
      <w:r w:rsidR="00066D96">
        <w:rPr>
          <w:rFonts w:ascii="Arial" w:hAnsi="Arial" w:cs="Arial"/>
          <w:sz w:val="22"/>
          <w:szCs w:val="22"/>
        </w:rPr>
        <w:t>prepararán según lo establecido en la le</w:t>
      </w:r>
      <w:r w:rsidR="00066D96" w:rsidRPr="00D86816">
        <w:rPr>
          <w:rFonts w:ascii="Arial" w:hAnsi="Arial" w:cs="Arial"/>
          <w:sz w:val="22"/>
          <w:szCs w:val="22"/>
        </w:rPr>
        <w:t xml:space="preserve">gislación nacional vigente y serán debidamente revisados y aprobados por el BID. </w:t>
      </w:r>
      <w:r w:rsidR="00A65889" w:rsidRPr="008C6654">
        <w:rPr>
          <w:rFonts w:ascii="Arial" w:hAnsi="Arial" w:cs="Arial"/>
          <w:sz w:val="22"/>
          <w:szCs w:val="22"/>
        </w:rPr>
        <w:t>MARENA</w:t>
      </w:r>
      <w:r w:rsidR="00A65889">
        <w:rPr>
          <w:rFonts w:ascii="Arial" w:hAnsi="Arial" w:cs="Arial"/>
          <w:sz w:val="22"/>
          <w:szCs w:val="22"/>
        </w:rPr>
        <w:t xml:space="preserve"> y la UGA de la UEP </w:t>
      </w:r>
      <w:r w:rsidR="00A65889" w:rsidRPr="008C6654">
        <w:rPr>
          <w:rFonts w:ascii="Arial" w:hAnsi="Arial" w:cs="Arial"/>
          <w:sz w:val="22"/>
          <w:szCs w:val="22"/>
        </w:rPr>
        <w:t>se encargará</w:t>
      </w:r>
      <w:r w:rsidR="00A65889">
        <w:rPr>
          <w:rFonts w:ascii="Arial" w:hAnsi="Arial" w:cs="Arial"/>
          <w:sz w:val="22"/>
          <w:szCs w:val="22"/>
        </w:rPr>
        <w:t>n</w:t>
      </w:r>
      <w:r w:rsidR="00A65889" w:rsidRPr="008C6654">
        <w:rPr>
          <w:rFonts w:ascii="Arial" w:hAnsi="Arial" w:cs="Arial"/>
          <w:sz w:val="22"/>
          <w:szCs w:val="22"/>
        </w:rPr>
        <w:t xml:space="preserve"> de la supervisión y monitoreo </w:t>
      </w:r>
      <w:r w:rsidR="00A65889">
        <w:rPr>
          <w:rFonts w:ascii="Arial" w:hAnsi="Arial" w:cs="Arial"/>
          <w:sz w:val="22"/>
          <w:szCs w:val="22"/>
        </w:rPr>
        <w:t>de los temas de gestión ambiental del Programa.</w:t>
      </w:r>
    </w:p>
    <w:p w:rsidR="001F6B8E" w:rsidRDefault="001F6B8E" w:rsidP="00066D96">
      <w:pPr>
        <w:jc w:val="both"/>
        <w:rPr>
          <w:rFonts w:ascii="Arial" w:hAnsi="Arial" w:cs="Arial"/>
          <w:sz w:val="22"/>
          <w:szCs w:val="22"/>
        </w:rPr>
      </w:pPr>
    </w:p>
    <w:p w:rsidR="00066D96" w:rsidRDefault="001F6B8E" w:rsidP="00066D96">
      <w:pPr>
        <w:jc w:val="both"/>
        <w:rPr>
          <w:rFonts w:ascii="Arial" w:hAnsi="Arial" w:cs="Arial"/>
          <w:sz w:val="22"/>
          <w:szCs w:val="22"/>
        </w:rPr>
      </w:pPr>
      <w:r>
        <w:rPr>
          <w:rFonts w:ascii="Arial" w:hAnsi="Arial" w:cs="Arial"/>
          <w:sz w:val="22"/>
          <w:szCs w:val="22"/>
        </w:rPr>
        <w:t xml:space="preserve">El </w:t>
      </w:r>
      <w:r w:rsidR="00066D96" w:rsidRPr="00D86816">
        <w:rPr>
          <w:rFonts w:ascii="Arial" w:hAnsi="Arial" w:cs="Arial"/>
          <w:sz w:val="22"/>
          <w:szCs w:val="22"/>
        </w:rPr>
        <w:t>Ministerio de</w:t>
      </w:r>
      <w:r w:rsidR="002D5ED5">
        <w:rPr>
          <w:rFonts w:ascii="Arial" w:hAnsi="Arial" w:cs="Arial"/>
          <w:sz w:val="22"/>
          <w:szCs w:val="22"/>
        </w:rPr>
        <w:t>l</w:t>
      </w:r>
      <w:r w:rsidR="00066D96" w:rsidRPr="00D86816">
        <w:rPr>
          <w:rFonts w:ascii="Arial" w:hAnsi="Arial" w:cs="Arial"/>
          <w:sz w:val="22"/>
          <w:szCs w:val="22"/>
        </w:rPr>
        <w:t xml:space="preserve"> Ambiente y Recursos Naturales</w:t>
      </w:r>
      <w:r w:rsidR="002D5ED5">
        <w:rPr>
          <w:rFonts w:ascii="Arial" w:hAnsi="Arial" w:cs="Arial"/>
          <w:sz w:val="22"/>
          <w:szCs w:val="22"/>
        </w:rPr>
        <w:t xml:space="preserve"> </w:t>
      </w:r>
      <w:r w:rsidR="00066D96" w:rsidRPr="00D86816">
        <w:rPr>
          <w:rFonts w:ascii="Arial" w:hAnsi="Arial" w:cs="Arial"/>
          <w:sz w:val="22"/>
          <w:szCs w:val="22"/>
        </w:rPr>
        <w:t>(MARENA),</w:t>
      </w:r>
      <w:r w:rsidR="00066D96">
        <w:rPr>
          <w:rFonts w:ascii="Arial" w:hAnsi="Arial" w:cs="Arial"/>
          <w:sz w:val="22"/>
          <w:szCs w:val="22"/>
        </w:rPr>
        <w:t xml:space="preserve"> </w:t>
      </w:r>
      <w:r>
        <w:rPr>
          <w:rFonts w:ascii="Arial" w:hAnsi="Arial" w:cs="Arial"/>
          <w:sz w:val="22"/>
          <w:szCs w:val="22"/>
        </w:rPr>
        <w:t>como autoridad ambiental</w:t>
      </w:r>
      <w:r w:rsidR="002D5ED5">
        <w:rPr>
          <w:rFonts w:ascii="Arial" w:hAnsi="Arial" w:cs="Arial"/>
          <w:sz w:val="22"/>
          <w:szCs w:val="22"/>
        </w:rPr>
        <w:t xml:space="preserve"> en el país,</w:t>
      </w:r>
      <w:r>
        <w:rPr>
          <w:rFonts w:ascii="Arial" w:hAnsi="Arial" w:cs="Arial"/>
          <w:sz w:val="22"/>
          <w:szCs w:val="22"/>
        </w:rPr>
        <w:t xml:space="preserve"> </w:t>
      </w:r>
      <w:r w:rsidR="00066D96" w:rsidRPr="00D86816">
        <w:rPr>
          <w:rFonts w:ascii="Arial" w:hAnsi="Arial" w:cs="Arial"/>
          <w:sz w:val="22"/>
          <w:szCs w:val="22"/>
        </w:rPr>
        <w:t>se encargará de la supervisión, monitoreo y aprobación de los Términos de Referencia para los EIA y PGAS.</w:t>
      </w:r>
      <w:r>
        <w:rPr>
          <w:rFonts w:ascii="Arial" w:hAnsi="Arial" w:cs="Arial"/>
          <w:sz w:val="22"/>
          <w:szCs w:val="22"/>
        </w:rPr>
        <w:t xml:space="preserve"> </w:t>
      </w:r>
      <w:r w:rsidR="00066D96">
        <w:rPr>
          <w:rFonts w:ascii="Arial" w:hAnsi="Arial" w:cs="Arial"/>
          <w:sz w:val="22"/>
          <w:szCs w:val="22"/>
        </w:rPr>
        <w:t xml:space="preserve">Particularmente, </w:t>
      </w:r>
      <w:r w:rsidR="00066D96" w:rsidRPr="00D86816">
        <w:rPr>
          <w:rFonts w:ascii="Arial" w:hAnsi="Arial" w:cs="Arial"/>
          <w:sz w:val="22"/>
          <w:szCs w:val="22"/>
        </w:rPr>
        <w:t>la autoridad ambiental aprobar</w:t>
      </w:r>
      <w:r w:rsidR="00066D96">
        <w:rPr>
          <w:rFonts w:ascii="Arial" w:hAnsi="Arial" w:cs="Arial"/>
          <w:sz w:val="22"/>
          <w:szCs w:val="22"/>
        </w:rPr>
        <w:t>á</w:t>
      </w:r>
      <w:r w:rsidR="00066D96" w:rsidRPr="00D86816">
        <w:rPr>
          <w:rFonts w:ascii="Arial" w:hAnsi="Arial" w:cs="Arial"/>
          <w:sz w:val="22"/>
          <w:szCs w:val="22"/>
        </w:rPr>
        <w:t xml:space="preserve"> los Términos de Referencia para las EIA y PGAS</w:t>
      </w:r>
      <w:r w:rsidR="00066D96">
        <w:rPr>
          <w:rFonts w:ascii="Arial" w:hAnsi="Arial" w:cs="Arial"/>
          <w:sz w:val="22"/>
          <w:szCs w:val="22"/>
        </w:rPr>
        <w:t xml:space="preserve"> y </w:t>
      </w:r>
      <w:r w:rsidR="00066D96" w:rsidRPr="00D86816">
        <w:rPr>
          <w:rFonts w:ascii="Arial" w:hAnsi="Arial" w:cs="Arial"/>
          <w:sz w:val="22"/>
          <w:szCs w:val="22"/>
        </w:rPr>
        <w:t>monitorear</w:t>
      </w:r>
      <w:r>
        <w:rPr>
          <w:rFonts w:ascii="Arial" w:hAnsi="Arial" w:cs="Arial"/>
          <w:sz w:val="22"/>
          <w:szCs w:val="22"/>
        </w:rPr>
        <w:t>á</w:t>
      </w:r>
      <w:r w:rsidR="00066D96" w:rsidRPr="00D86816">
        <w:rPr>
          <w:rFonts w:ascii="Arial" w:hAnsi="Arial" w:cs="Arial"/>
          <w:sz w:val="22"/>
          <w:szCs w:val="22"/>
        </w:rPr>
        <w:t xml:space="preserve"> su cumplimiento, conta</w:t>
      </w:r>
      <w:r>
        <w:rPr>
          <w:rFonts w:ascii="Arial" w:hAnsi="Arial" w:cs="Arial"/>
          <w:sz w:val="22"/>
          <w:szCs w:val="22"/>
        </w:rPr>
        <w:t xml:space="preserve">ndo con la </w:t>
      </w:r>
      <w:r w:rsidR="0052685E">
        <w:rPr>
          <w:rFonts w:ascii="Arial" w:hAnsi="Arial" w:cs="Arial"/>
          <w:sz w:val="22"/>
          <w:szCs w:val="22"/>
        </w:rPr>
        <w:t>no objeción</w:t>
      </w:r>
      <w:r>
        <w:rPr>
          <w:rFonts w:ascii="Arial" w:hAnsi="Arial" w:cs="Arial"/>
          <w:sz w:val="22"/>
          <w:szCs w:val="22"/>
        </w:rPr>
        <w:t xml:space="preserve"> </w:t>
      </w:r>
      <w:r w:rsidR="00066D96" w:rsidRPr="00D86816">
        <w:rPr>
          <w:rFonts w:ascii="Arial" w:hAnsi="Arial" w:cs="Arial"/>
          <w:sz w:val="22"/>
          <w:szCs w:val="22"/>
        </w:rPr>
        <w:t>del Banco</w:t>
      </w:r>
      <w:r>
        <w:rPr>
          <w:rFonts w:ascii="Arial" w:hAnsi="Arial" w:cs="Arial"/>
          <w:sz w:val="22"/>
          <w:szCs w:val="22"/>
        </w:rPr>
        <w:t>.</w:t>
      </w:r>
      <w:r w:rsidR="00A65889">
        <w:rPr>
          <w:rFonts w:ascii="Arial" w:hAnsi="Arial" w:cs="Arial"/>
          <w:sz w:val="22"/>
          <w:szCs w:val="22"/>
        </w:rPr>
        <w:t xml:space="preserve"> </w:t>
      </w:r>
    </w:p>
    <w:p w:rsidR="00066D96" w:rsidRPr="00D86816" w:rsidRDefault="00066D96" w:rsidP="00066D96">
      <w:pPr>
        <w:jc w:val="both"/>
        <w:rPr>
          <w:rFonts w:ascii="Arial" w:hAnsi="Arial" w:cs="Arial"/>
          <w:sz w:val="22"/>
          <w:szCs w:val="22"/>
        </w:rPr>
      </w:pPr>
    </w:p>
    <w:p w:rsidR="00A356D7" w:rsidRDefault="00A356D7" w:rsidP="00485994">
      <w:pPr>
        <w:pStyle w:val="ListParagraph"/>
        <w:numPr>
          <w:ilvl w:val="2"/>
          <w:numId w:val="1"/>
        </w:numPr>
        <w:tabs>
          <w:tab w:val="left" w:pos="720"/>
        </w:tabs>
        <w:ind w:left="714" w:hanging="357"/>
        <w:jc w:val="both"/>
        <w:outlineLvl w:val="2"/>
        <w:rPr>
          <w:rFonts w:ascii="Arial" w:hAnsi="Arial" w:cs="Arial"/>
          <w:color w:val="000000"/>
          <w:sz w:val="22"/>
          <w:szCs w:val="22"/>
        </w:rPr>
      </w:pPr>
      <w:bookmarkStart w:id="52" w:name="_Toc454298476"/>
      <w:r w:rsidRPr="001F6B8E">
        <w:rPr>
          <w:rFonts w:ascii="Arial" w:hAnsi="Arial" w:cs="Arial"/>
          <w:color w:val="000000"/>
          <w:sz w:val="22"/>
          <w:szCs w:val="22"/>
        </w:rPr>
        <w:t>Funciones y responsabilidades</w:t>
      </w:r>
      <w:bookmarkEnd w:id="52"/>
    </w:p>
    <w:p w:rsidR="001F6B8E" w:rsidRPr="001F6B8E" w:rsidRDefault="001F6B8E" w:rsidP="001F6B8E">
      <w:pPr>
        <w:pStyle w:val="ListParagraph"/>
        <w:tabs>
          <w:tab w:val="left" w:pos="720"/>
        </w:tabs>
        <w:ind w:left="720"/>
        <w:jc w:val="both"/>
        <w:rPr>
          <w:rFonts w:ascii="Arial" w:hAnsi="Arial" w:cs="Arial"/>
          <w:color w:val="000000"/>
          <w:sz w:val="22"/>
          <w:szCs w:val="22"/>
        </w:rPr>
      </w:pPr>
    </w:p>
    <w:p w:rsidR="00A356D7" w:rsidRPr="00D86816" w:rsidRDefault="001F6B8E" w:rsidP="00A356D7">
      <w:pPr>
        <w:tabs>
          <w:tab w:val="left" w:pos="720"/>
        </w:tabs>
        <w:jc w:val="both"/>
        <w:rPr>
          <w:rFonts w:ascii="Arial" w:hAnsi="Arial" w:cs="Arial"/>
          <w:color w:val="000000"/>
          <w:sz w:val="22"/>
          <w:szCs w:val="22"/>
        </w:rPr>
      </w:pPr>
      <w:r>
        <w:rPr>
          <w:rFonts w:ascii="Arial" w:hAnsi="Arial" w:cs="Arial"/>
          <w:color w:val="000000"/>
          <w:sz w:val="22"/>
          <w:szCs w:val="22"/>
        </w:rPr>
        <w:t>Durante la implementación del Programa, la</w:t>
      </w:r>
      <w:r w:rsidR="00CB7E5C">
        <w:rPr>
          <w:rFonts w:ascii="Arial" w:hAnsi="Arial" w:cs="Arial"/>
          <w:color w:val="000000"/>
          <w:sz w:val="22"/>
          <w:szCs w:val="22"/>
        </w:rPr>
        <w:t>s</w:t>
      </w:r>
      <w:r w:rsidR="00A356D7" w:rsidRPr="00D86816">
        <w:rPr>
          <w:rFonts w:ascii="Arial" w:hAnsi="Arial" w:cs="Arial"/>
          <w:color w:val="000000"/>
          <w:sz w:val="22"/>
          <w:szCs w:val="22"/>
        </w:rPr>
        <w:t xml:space="preserve"> UE</w:t>
      </w:r>
      <w:r w:rsidR="00CB7E5C">
        <w:rPr>
          <w:rFonts w:ascii="Arial" w:hAnsi="Arial" w:cs="Arial"/>
          <w:color w:val="000000"/>
          <w:sz w:val="22"/>
          <w:szCs w:val="22"/>
        </w:rPr>
        <w:t xml:space="preserve"> de los Componentes</w:t>
      </w:r>
      <w:r w:rsidR="00A356D7" w:rsidRPr="00D86816">
        <w:rPr>
          <w:rFonts w:ascii="Arial" w:hAnsi="Arial" w:cs="Arial"/>
          <w:color w:val="000000"/>
          <w:sz w:val="22"/>
          <w:szCs w:val="22"/>
        </w:rPr>
        <w:t xml:space="preserve"> </w:t>
      </w:r>
      <w:r w:rsidR="00CB7E5C">
        <w:rPr>
          <w:rFonts w:ascii="Arial" w:hAnsi="Arial" w:cs="Arial"/>
          <w:color w:val="000000"/>
          <w:sz w:val="22"/>
          <w:szCs w:val="22"/>
        </w:rPr>
        <w:t xml:space="preserve">son </w:t>
      </w:r>
      <w:r w:rsidR="00A356D7" w:rsidRPr="00D86816">
        <w:rPr>
          <w:rFonts w:ascii="Arial" w:hAnsi="Arial" w:cs="Arial"/>
          <w:color w:val="000000"/>
          <w:sz w:val="22"/>
          <w:szCs w:val="22"/>
        </w:rPr>
        <w:t>responsable</w:t>
      </w:r>
      <w:r w:rsidR="00CB7E5C">
        <w:rPr>
          <w:rFonts w:ascii="Arial" w:hAnsi="Arial" w:cs="Arial"/>
          <w:color w:val="000000"/>
          <w:sz w:val="22"/>
          <w:szCs w:val="22"/>
        </w:rPr>
        <w:t>s</w:t>
      </w:r>
      <w:r w:rsidR="00A356D7" w:rsidRPr="00D86816">
        <w:rPr>
          <w:rFonts w:ascii="Arial" w:hAnsi="Arial" w:cs="Arial"/>
          <w:color w:val="000000"/>
          <w:sz w:val="22"/>
          <w:szCs w:val="22"/>
        </w:rPr>
        <w:t xml:space="preserve"> de </w:t>
      </w:r>
      <w:r w:rsidR="00CB7E5C">
        <w:rPr>
          <w:rFonts w:ascii="Arial" w:hAnsi="Arial" w:cs="Arial"/>
          <w:color w:val="000000"/>
          <w:sz w:val="22"/>
          <w:szCs w:val="22"/>
        </w:rPr>
        <w:t xml:space="preserve">poner en práctica </w:t>
      </w:r>
      <w:r w:rsidR="00A356D7" w:rsidRPr="00D86816">
        <w:rPr>
          <w:rFonts w:ascii="Arial" w:hAnsi="Arial" w:cs="Arial"/>
          <w:color w:val="000000"/>
          <w:sz w:val="22"/>
          <w:szCs w:val="22"/>
        </w:rPr>
        <w:t xml:space="preserve">el </w:t>
      </w:r>
      <w:r>
        <w:rPr>
          <w:rFonts w:ascii="Arial" w:hAnsi="Arial" w:cs="Arial"/>
          <w:color w:val="000000"/>
          <w:sz w:val="22"/>
          <w:szCs w:val="22"/>
        </w:rPr>
        <w:t>M</w:t>
      </w:r>
      <w:r w:rsidR="00A356D7" w:rsidRPr="00D86816">
        <w:rPr>
          <w:rFonts w:ascii="Arial" w:hAnsi="Arial" w:cs="Arial"/>
          <w:color w:val="000000"/>
          <w:sz w:val="22"/>
          <w:szCs w:val="22"/>
        </w:rPr>
        <w:t xml:space="preserve">O y no </w:t>
      </w:r>
      <w:r w:rsidR="00A65889">
        <w:rPr>
          <w:rFonts w:ascii="Arial" w:hAnsi="Arial" w:cs="Arial"/>
          <w:color w:val="000000"/>
          <w:sz w:val="22"/>
          <w:szCs w:val="22"/>
        </w:rPr>
        <w:t xml:space="preserve">se </w:t>
      </w:r>
      <w:r w:rsidR="00A356D7" w:rsidRPr="00D86816">
        <w:rPr>
          <w:rFonts w:ascii="Arial" w:hAnsi="Arial" w:cs="Arial"/>
          <w:color w:val="000000"/>
          <w:sz w:val="22"/>
          <w:szCs w:val="22"/>
        </w:rPr>
        <w:t>modificar</w:t>
      </w:r>
      <w:r w:rsidR="00A65889">
        <w:rPr>
          <w:rFonts w:ascii="Arial" w:hAnsi="Arial" w:cs="Arial"/>
          <w:color w:val="000000"/>
          <w:sz w:val="22"/>
          <w:szCs w:val="22"/>
        </w:rPr>
        <w:t>án</w:t>
      </w:r>
      <w:r w:rsidR="00A356D7" w:rsidRPr="00D86816">
        <w:rPr>
          <w:rFonts w:ascii="Arial" w:hAnsi="Arial" w:cs="Arial"/>
          <w:color w:val="000000"/>
          <w:sz w:val="22"/>
          <w:szCs w:val="22"/>
        </w:rPr>
        <w:t xml:space="preserve"> los aspectos socio-ambientales sin la previa autorización escrita del Banco</w:t>
      </w:r>
      <w:r w:rsidR="00A356D7">
        <w:rPr>
          <w:rFonts w:ascii="Arial" w:hAnsi="Arial" w:cs="Arial"/>
          <w:color w:val="000000"/>
          <w:sz w:val="22"/>
          <w:szCs w:val="22"/>
        </w:rPr>
        <w:t xml:space="preserve">. </w:t>
      </w:r>
      <w:r w:rsidR="00A65889">
        <w:rPr>
          <w:rFonts w:ascii="Arial" w:hAnsi="Arial" w:cs="Arial"/>
          <w:color w:val="000000"/>
          <w:sz w:val="22"/>
          <w:szCs w:val="22"/>
        </w:rPr>
        <w:t>A continuación se detallan las funciones generales de la U</w:t>
      </w:r>
      <w:r w:rsidR="000F43C6">
        <w:rPr>
          <w:rFonts w:ascii="Arial" w:hAnsi="Arial" w:cs="Arial"/>
          <w:color w:val="000000"/>
          <w:sz w:val="22"/>
          <w:szCs w:val="22"/>
        </w:rPr>
        <w:t>nidad de Gestión Ambiental de los Componentes del Programa</w:t>
      </w:r>
      <w:r w:rsidR="00A65889">
        <w:rPr>
          <w:rFonts w:ascii="Arial" w:hAnsi="Arial" w:cs="Arial"/>
          <w:color w:val="000000"/>
          <w:sz w:val="22"/>
          <w:szCs w:val="22"/>
        </w:rPr>
        <w:t>:</w:t>
      </w:r>
    </w:p>
    <w:p w:rsidR="00A356D7" w:rsidRPr="00D86816" w:rsidRDefault="00A356D7" w:rsidP="00A356D7">
      <w:pPr>
        <w:ind w:left="720" w:hanging="720"/>
        <w:jc w:val="both"/>
        <w:rPr>
          <w:rFonts w:ascii="Arial" w:hAnsi="Arial" w:cs="Arial"/>
          <w:color w:val="000000"/>
          <w:sz w:val="22"/>
          <w:szCs w:val="22"/>
        </w:rPr>
      </w:pPr>
    </w:p>
    <w:p w:rsidR="0048688A" w:rsidRDefault="000F43C6" w:rsidP="00E326C4">
      <w:pPr>
        <w:pStyle w:val="ListParagraph"/>
        <w:numPr>
          <w:ilvl w:val="0"/>
          <w:numId w:val="37"/>
        </w:numPr>
        <w:ind w:hanging="435"/>
        <w:jc w:val="both"/>
        <w:rPr>
          <w:rFonts w:ascii="Arial" w:hAnsi="Arial" w:cs="Arial"/>
          <w:color w:val="000000"/>
          <w:sz w:val="22"/>
          <w:szCs w:val="22"/>
        </w:rPr>
      </w:pPr>
      <w:r>
        <w:rPr>
          <w:rFonts w:ascii="Arial" w:hAnsi="Arial" w:cs="Arial"/>
          <w:color w:val="000000"/>
          <w:sz w:val="22"/>
          <w:szCs w:val="22"/>
        </w:rPr>
        <w:t>Cumplir con</w:t>
      </w:r>
      <w:r w:rsidR="003D7829">
        <w:rPr>
          <w:rFonts w:ascii="Arial" w:hAnsi="Arial" w:cs="Arial"/>
          <w:color w:val="000000"/>
          <w:sz w:val="22"/>
          <w:szCs w:val="22"/>
        </w:rPr>
        <w:t xml:space="preserve"> </w:t>
      </w:r>
      <w:r w:rsidR="0048688A">
        <w:rPr>
          <w:rFonts w:ascii="Arial" w:hAnsi="Arial" w:cs="Arial"/>
          <w:color w:val="000000"/>
          <w:sz w:val="22"/>
          <w:szCs w:val="22"/>
        </w:rPr>
        <w:t xml:space="preserve">la ley nacional, que establece para los proyectos de mayor magnitud y que requieran EIAS, presentar </w:t>
      </w:r>
      <w:r w:rsidR="0048688A" w:rsidRPr="00D86816">
        <w:rPr>
          <w:rFonts w:ascii="Arial" w:hAnsi="Arial" w:cs="Arial"/>
          <w:color w:val="000000"/>
          <w:sz w:val="22"/>
          <w:szCs w:val="22"/>
        </w:rPr>
        <w:t>un informe consolidado sobre las cuestiones ambientales y sociales que presente los progresos de la aplicación de los EIA  y PGAS de los proyectos bajo su responsabilidad</w:t>
      </w:r>
      <w:r w:rsidR="0048688A">
        <w:rPr>
          <w:rFonts w:ascii="Arial" w:hAnsi="Arial" w:cs="Arial"/>
          <w:color w:val="000000"/>
          <w:sz w:val="22"/>
          <w:szCs w:val="22"/>
        </w:rPr>
        <w:t>.</w:t>
      </w:r>
    </w:p>
    <w:p w:rsidR="00A356D7" w:rsidRPr="00D86816" w:rsidRDefault="0048688A" w:rsidP="00E326C4">
      <w:pPr>
        <w:pStyle w:val="ListParagraph"/>
        <w:numPr>
          <w:ilvl w:val="0"/>
          <w:numId w:val="37"/>
        </w:numPr>
        <w:ind w:hanging="435"/>
        <w:jc w:val="both"/>
        <w:rPr>
          <w:rFonts w:ascii="Arial" w:hAnsi="Arial" w:cs="Arial"/>
          <w:color w:val="000000"/>
          <w:sz w:val="22"/>
          <w:szCs w:val="22"/>
        </w:rPr>
      </w:pPr>
      <w:r>
        <w:rPr>
          <w:rFonts w:ascii="Arial" w:hAnsi="Arial" w:cs="Arial"/>
          <w:color w:val="000000"/>
          <w:sz w:val="22"/>
          <w:szCs w:val="22"/>
        </w:rPr>
        <w:t xml:space="preserve">Utilizar </w:t>
      </w:r>
      <w:r w:rsidR="00A356D7" w:rsidRPr="00D86816">
        <w:rPr>
          <w:rFonts w:ascii="Arial" w:hAnsi="Arial" w:cs="Arial"/>
          <w:color w:val="000000"/>
          <w:sz w:val="22"/>
          <w:szCs w:val="22"/>
        </w:rPr>
        <w:t xml:space="preserve">los criterios y requerimientos socio-ambientales establecidos en este </w:t>
      </w:r>
      <w:r>
        <w:rPr>
          <w:rFonts w:ascii="Arial" w:hAnsi="Arial" w:cs="Arial"/>
          <w:color w:val="000000"/>
          <w:sz w:val="22"/>
          <w:szCs w:val="22"/>
        </w:rPr>
        <w:t>Manual O</w:t>
      </w:r>
      <w:r w:rsidR="00A356D7" w:rsidRPr="00D86816">
        <w:rPr>
          <w:rFonts w:ascii="Arial" w:hAnsi="Arial" w:cs="Arial"/>
          <w:color w:val="000000"/>
          <w:sz w:val="22"/>
          <w:szCs w:val="22"/>
        </w:rPr>
        <w:t xml:space="preserve">perativo. </w:t>
      </w:r>
    </w:p>
    <w:p w:rsidR="003D7829" w:rsidRDefault="003D7829" w:rsidP="00E326C4">
      <w:pPr>
        <w:numPr>
          <w:ilvl w:val="0"/>
          <w:numId w:val="37"/>
        </w:numPr>
        <w:ind w:hanging="435"/>
        <w:jc w:val="both"/>
        <w:rPr>
          <w:rFonts w:ascii="Arial" w:hAnsi="Arial" w:cs="Arial"/>
          <w:color w:val="000000"/>
          <w:sz w:val="22"/>
          <w:szCs w:val="22"/>
        </w:rPr>
      </w:pPr>
      <w:r w:rsidRPr="003D7829">
        <w:rPr>
          <w:rFonts w:ascii="Arial" w:hAnsi="Arial" w:cs="Arial"/>
          <w:color w:val="000000"/>
          <w:sz w:val="22"/>
          <w:szCs w:val="22"/>
        </w:rPr>
        <w:t>Incorporar los</w:t>
      </w:r>
      <w:r w:rsidR="00A356D7" w:rsidRPr="003D7829">
        <w:rPr>
          <w:rFonts w:ascii="Arial" w:hAnsi="Arial" w:cs="Arial"/>
          <w:color w:val="000000"/>
          <w:sz w:val="22"/>
          <w:szCs w:val="22"/>
        </w:rPr>
        <w:t xml:space="preserve">  términos de referencia de las actividades de supervisión ambiental en los documentos de licitación de las obras.</w:t>
      </w:r>
    </w:p>
    <w:p w:rsidR="003D7829" w:rsidRPr="003D7829" w:rsidRDefault="003D7829" w:rsidP="00E326C4">
      <w:pPr>
        <w:numPr>
          <w:ilvl w:val="0"/>
          <w:numId w:val="37"/>
        </w:numPr>
        <w:ind w:hanging="435"/>
        <w:jc w:val="both"/>
        <w:rPr>
          <w:rFonts w:ascii="Arial" w:hAnsi="Arial" w:cs="Arial"/>
          <w:color w:val="000000"/>
          <w:sz w:val="22"/>
          <w:szCs w:val="22"/>
        </w:rPr>
      </w:pPr>
      <w:r w:rsidRPr="003D7829">
        <w:rPr>
          <w:rFonts w:ascii="Arial" w:hAnsi="Arial" w:cs="Arial"/>
          <w:sz w:val="22"/>
          <w:szCs w:val="22"/>
          <w:lang w:val="es-ES_tradnl"/>
        </w:rPr>
        <w:t>Cumplir con todos los requisitos sobre el medio ambiente, salud y seguridad laboral nacional, así como los requisitos reglamentarios relacionados con el medio ambiente, gestión de residuos, salud y seguridad relacionados con los permisos, autorizaciones o licencias aplicables al Programa.</w:t>
      </w:r>
    </w:p>
    <w:p w:rsidR="003D7829" w:rsidRDefault="003D7829" w:rsidP="00E326C4">
      <w:pPr>
        <w:numPr>
          <w:ilvl w:val="0"/>
          <w:numId w:val="37"/>
        </w:numPr>
        <w:ind w:left="1440" w:hanging="435"/>
        <w:jc w:val="both"/>
        <w:rPr>
          <w:rFonts w:ascii="Arial" w:hAnsi="Arial" w:cs="Arial"/>
          <w:color w:val="000000"/>
          <w:sz w:val="22"/>
          <w:szCs w:val="22"/>
        </w:rPr>
      </w:pPr>
      <w:r>
        <w:rPr>
          <w:rFonts w:ascii="Arial" w:hAnsi="Arial" w:cs="Arial"/>
          <w:color w:val="000000"/>
          <w:sz w:val="22"/>
          <w:szCs w:val="22"/>
        </w:rPr>
        <w:t>Aplicar como marco de referencia los EIAs y los PGAS, e</w:t>
      </w:r>
      <w:r w:rsidRPr="003D7829">
        <w:rPr>
          <w:rFonts w:ascii="Arial" w:hAnsi="Arial" w:cs="Arial"/>
          <w:color w:val="000000"/>
          <w:sz w:val="22"/>
          <w:szCs w:val="22"/>
        </w:rPr>
        <w:t>n las decisiones de ingeniería y supervisión relacionadas con los proyectos de los Componentes del Programa.</w:t>
      </w:r>
    </w:p>
    <w:p w:rsidR="00A61B36" w:rsidRPr="003D7829" w:rsidRDefault="00A61B36" w:rsidP="00E326C4">
      <w:pPr>
        <w:numPr>
          <w:ilvl w:val="0"/>
          <w:numId w:val="37"/>
        </w:numPr>
        <w:ind w:left="1440" w:hanging="435"/>
        <w:jc w:val="both"/>
        <w:rPr>
          <w:rFonts w:ascii="Arial" w:hAnsi="Arial" w:cs="Arial"/>
          <w:color w:val="000000"/>
          <w:sz w:val="22"/>
          <w:szCs w:val="22"/>
        </w:rPr>
      </w:pPr>
      <w:r w:rsidRPr="008C6654">
        <w:rPr>
          <w:rFonts w:ascii="Arial" w:hAnsi="Arial" w:cs="Arial"/>
          <w:sz w:val="22"/>
          <w:szCs w:val="22"/>
          <w:lang w:val="es-ES_tradnl"/>
        </w:rPr>
        <w:t>Cumplir</w:t>
      </w:r>
      <w:r>
        <w:rPr>
          <w:rFonts w:ascii="Arial" w:hAnsi="Arial" w:cs="Arial"/>
          <w:sz w:val="22"/>
          <w:szCs w:val="22"/>
          <w:lang w:val="es-ES_tradnl"/>
        </w:rPr>
        <w:t xml:space="preserve"> </w:t>
      </w:r>
      <w:r w:rsidRPr="008C6654">
        <w:rPr>
          <w:rFonts w:ascii="Arial" w:hAnsi="Arial" w:cs="Arial"/>
          <w:sz w:val="22"/>
          <w:szCs w:val="22"/>
          <w:lang w:val="es-ES_tradnl"/>
        </w:rPr>
        <w:t xml:space="preserve">con las </w:t>
      </w:r>
      <w:r>
        <w:rPr>
          <w:rFonts w:ascii="Arial" w:hAnsi="Arial" w:cs="Arial"/>
          <w:sz w:val="22"/>
          <w:szCs w:val="22"/>
          <w:lang w:val="es-ES_tradnl"/>
        </w:rPr>
        <w:t>p</w:t>
      </w:r>
      <w:r w:rsidRPr="008C6654">
        <w:rPr>
          <w:rFonts w:ascii="Arial" w:hAnsi="Arial" w:cs="Arial"/>
          <w:sz w:val="22"/>
          <w:szCs w:val="22"/>
          <w:lang w:val="es-ES_tradnl"/>
        </w:rPr>
        <w:t xml:space="preserve">olíticas aplicables del BID: </w:t>
      </w:r>
      <w:r w:rsidRPr="00382B78">
        <w:rPr>
          <w:rFonts w:ascii="Arial" w:hAnsi="Arial" w:cs="Arial"/>
          <w:sz w:val="22"/>
          <w:szCs w:val="22"/>
          <w:lang w:val="es-ES_tradnl"/>
        </w:rPr>
        <w:t xml:space="preserve">Medio Ambiente y Cumplimiento de Salvaguardas </w:t>
      </w:r>
      <w:r w:rsidRPr="00382B78">
        <w:rPr>
          <w:rFonts w:ascii="Arial" w:hAnsi="Arial" w:cs="Arial"/>
          <w:color w:val="0000FF"/>
          <w:sz w:val="22"/>
          <w:szCs w:val="22"/>
          <w:lang w:val="es-ES_tradnl"/>
        </w:rPr>
        <w:t>(OP-703)</w:t>
      </w:r>
      <w:r w:rsidRPr="00382B78">
        <w:rPr>
          <w:rFonts w:ascii="Arial" w:hAnsi="Arial" w:cs="Arial"/>
          <w:sz w:val="22"/>
          <w:szCs w:val="22"/>
          <w:lang w:val="es-ES_tradnl"/>
        </w:rPr>
        <w:t xml:space="preserve">, Reasentamiento Involuntario </w:t>
      </w:r>
      <w:r w:rsidRPr="00382B78">
        <w:rPr>
          <w:rFonts w:ascii="Arial" w:hAnsi="Arial" w:cs="Arial"/>
          <w:color w:val="0000FF"/>
          <w:sz w:val="22"/>
          <w:szCs w:val="22"/>
          <w:lang w:val="es-ES_tradnl"/>
        </w:rPr>
        <w:t xml:space="preserve">(OP-710), </w:t>
      </w:r>
      <w:r w:rsidRPr="00382B78">
        <w:rPr>
          <w:rFonts w:ascii="Arial" w:hAnsi="Arial" w:cs="Arial"/>
          <w:sz w:val="22"/>
          <w:szCs w:val="22"/>
          <w:lang w:val="es-ES_tradnl"/>
        </w:rPr>
        <w:t xml:space="preserve">Política sobre  Pueblos Indígenas </w:t>
      </w:r>
      <w:r w:rsidRPr="00382B78">
        <w:rPr>
          <w:rFonts w:ascii="Arial" w:hAnsi="Arial" w:cs="Arial"/>
          <w:color w:val="0000FF"/>
          <w:sz w:val="22"/>
          <w:szCs w:val="22"/>
          <w:lang w:val="es-ES_tradnl"/>
        </w:rPr>
        <w:t>(OP-765)</w:t>
      </w:r>
      <w:r w:rsidRPr="00382B78">
        <w:rPr>
          <w:rFonts w:ascii="Arial" w:hAnsi="Arial" w:cs="Arial"/>
          <w:sz w:val="22"/>
          <w:szCs w:val="22"/>
          <w:lang w:val="es-ES_tradnl"/>
        </w:rPr>
        <w:t xml:space="preserve">, Divulgación de Información </w:t>
      </w:r>
      <w:r w:rsidRPr="00382B78">
        <w:rPr>
          <w:rFonts w:ascii="Arial" w:hAnsi="Arial" w:cs="Arial"/>
          <w:color w:val="0000FF"/>
          <w:sz w:val="22"/>
          <w:szCs w:val="22"/>
          <w:lang w:val="es-ES_tradnl"/>
        </w:rPr>
        <w:t>(OP-102)</w:t>
      </w:r>
      <w:r>
        <w:rPr>
          <w:rFonts w:ascii="Arial" w:hAnsi="Arial" w:cs="Arial"/>
          <w:color w:val="0000FF"/>
          <w:sz w:val="22"/>
          <w:szCs w:val="22"/>
          <w:lang w:val="es-ES_tradnl"/>
        </w:rPr>
        <w:t xml:space="preserve"> </w:t>
      </w:r>
      <w:r w:rsidRPr="00A61B36">
        <w:rPr>
          <w:rFonts w:ascii="Arial" w:hAnsi="Arial" w:cs="Arial"/>
          <w:sz w:val="22"/>
          <w:szCs w:val="22"/>
          <w:lang w:val="es-ES_tradnl"/>
        </w:rPr>
        <w:t>y</w:t>
      </w:r>
      <w:r w:rsidRPr="00382B78">
        <w:rPr>
          <w:rFonts w:ascii="Arial" w:hAnsi="Arial" w:cs="Arial"/>
          <w:color w:val="0000FF"/>
          <w:sz w:val="22"/>
          <w:szCs w:val="22"/>
          <w:lang w:val="es-ES_tradnl"/>
        </w:rPr>
        <w:t xml:space="preserve"> </w:t>
      </w:r>
      <w:r w:rsidRPr="00382B78">
        <w:rPr>
          <w:rFonts w:ascii="Arial" w:hAnsi="Arial" w:cs="Arial"/>
          <w:sz w:val="22"/>
          <w:szCs w:val="22"/>
          <w:lang w:val="es-ES_tradnl"/>
        </w:rPr>
        <w:t xml:space="preserve">Desastres Naturales </w:t>
      </w:r>
      <w:r w:rsidRPr="00382B78">
        <w:rPr>
          <w:rFonts w:ascii="Arial" w:hAnsi="Arial" w:cs="Arial"/>
          <w:color w:val="0000FF"/>
          <w:sz w:val="22"/>
          <w:szCs w:val="22"/>
          <w:lang w:val="es-ES_tradnl"/>
        </w:rPr>
        <w:t>(OP-704</w:t>
      </w:r>
      <w:r>
        <w:rPr>
          <w:rFonts w:ascii="Arial" w:hAnsi="Arial" w:cs="Arial"/>
          <w:color w:val="0000FF"/>
          <w:sz w:val="22"/>
          <w:szCs w:val="22"/>
          <w:lang w:val="es-ES_tradnl"/>
        </w:rPr>
        <w:t>).</w:t>
      </w:r>
    </w:p>
    <w:p w:rsidR="005E2C95" w:rsidRPr="00D86816" w:rsidRDefault="005E2C95" w:rsidP="00362C03">
      <w:pPr>
        <w:jc w:val="both"/>
        <w:rPr>
          <w:rFonts w:ascii="Arial" w:hAnsi="Arial" w:cs="Arial"/>
          <w:sz w:val="22"/>
          <w:szCs w:val="22"/>
        </w:rPr>
      </w:pPr>
    </w:p>
    <w:p w:rsidR="00362C03" w:rsidRPr="00A65889" w:rsidRDefault="00362C03" w:rsidP="00485994">
      <w:pPr>
        <w:pStyle w:val="ListParagraph"/>
        <w:numPr>
          <w:ilvl w:val="2"/>
          <w:numId w:val="1"/>
        </w:numPr>
        <w:ind w:left="714" w:hanging="357"/>
        <w:jc w:val="both"/>
        <w:outlineLvl w:val="2"/>
        <w:rPr>
          <w:rFonts w:ascii="Arial" w:hAnsi="Arial" w:cs="Arial"/>
          <w:sz w:val="22"/>
          <w:szCs w:val="22"/>
        </w:rPr>
      </w:pPr>
      <w:bookmarkStart w:id="53" w:name="_Toc360521132"/>
      <w:bookmarkStart w:id="54" w:name="_Toc454298477"/>
      <w:r w:rsidRPr="00A65889">
        <w:rPr>
          <w:rFonts w:ascii="Arial" w:hAnsi="Arial" w:cs="Arial"/>
          <w:sz w:val="22"/>
          <w:szCs w:val="22"/>
        </w:rPr>
        <w:t>Impactos y Riesgos Socio-Ambientales</w:t>
      </w:r>
      <w:bookmarkEnd w:id="53"/>
      <w:bookmarkEnd w:id="54"/>
    </w:p>
    <w:p w:rsidR="00362C03" w:rsidRPr="00D86816" w:rsidRDefault="00362C03" w:rsidP="00362C03">
      <w:pPr>
        <w:jc w:val="both"/>
        <w:rPr>
          <w:rFonts w:ascii="Arial" w:hAnsi="Arial" w:cs="Arial"/>
          <w:sz w:val="22"/>
          <w:szCs w:val="22"/>
        </w:rPr>
      </w:pPr>
    </w:p>
    <w:p w:rsidR="00A65889" w:rsidRPr="008C6654" w:rsidRDefault="000F43C6" w:rsidP="00A65889">
      <w:pPr>
        <w:jc w:val="both"/>
        <w:rPr>
          <w:rFonts w:ascii="Arial" w:hAnsi="Arial" w:cs="Arial"/>
          <w:sz w:val="22"/>
          <w:szCs w:val="22"/>
        </w:rPr>
      </w:pPr>
      <w:r>
        <w:rPr>
          <w:rFonts w:ascii="Arial" w:hAnsi="Arial" w:cs="Arial"/>
          <w:sz w:val="22"/>
          <w:szCs w:val="22"/>
        </w:rPr>
        <w:t xml:space="preserve">Según la </w:t>
      </w:r>
      <w:r w:rsidR="00A65889" w:rsidRPr="008C6654">
        <w:rPr>
          <w:rFonts w:ascii="Arial" w:hAnsi="Arial" w:cs="Arial"/>
          <w:sz w:val="22"/>
          <w:szCs w:val="22"/>
        </w:rPr>
        <w:t xml:space="preserve">normativa nacional </w:t>
      </w:r>
      <w:r w:rsidR="00A65889">
        <w:rPr>
          <w:rFonts w:ascii="Arial" w:hAnsi="Arial" w:cs="Arial"/>
          <w:sz w:val="22"/>
          <w:szCs w:val="22"/>
        </w:rPr>
        <w:t xml:space="preserve">se </w:t>
      </w:r>
      <w:r w:rsidR="00A65889" w:rsidRPr="008C6654">
        <w:rPr>
          <w:rFonts w:ascii="Arial" w:hAnsi="Arial" w:cs="Arial"/>
          <w:sz w:val="22"/>
          <w:szCs w:val="22"/>
        </w:rPr>
        <w:t>establece</w:t>
      </w:r>
      <w:r w:rsidR="00A65889">
        <w:rPr>
          <w:rFonts w:ascii="Arial" w:hAnsi="Arial" w:cs="Arial"/>
          <w:sz w:val="22"/>
          <w:szCs w:val="22"/>
        </w:rPr>
        <w:t>n cuatro</w:t>
      </w:r>
      <w:r w:rsidR="00A65889" w:rsidRPr="008C6654">
        <w:rPr>
          <w:rFonts w:ascii="Arial" w:hAnsi="Arial" w:cs="Arial"/>
          <w:sz w:val="22"/>
          <w:szCs w:val="22"/>
        </w:rPr>
        <w:t xml:space="preserve"> categorías de proyectos conforme al im</w:t>
      </w:r>
      <w:r w:rsidR="00A65889">
        <w:rPr>
          <w:rFonts w:ascii="Arial" w:hAnsi="Arial" w:cs="Arial"/>
          <w:sz w:val="22"/>
          <w:szCs w:val="22"/>
        </w:rPr>
        <w:t>pacto</w:t>
      </w:r>
      <w:r w:rsidR="00A65889" w:rsidRPr="008C6654">
        <w:rPr>
          <w:rFonts w:ascii="Arial" w:hAnsi="Arial" w:cs="Arial"/>
          <w:sz w:val="22"/>
          <w:szCs w:val="22"/>
        </w:rPr>
        <w:t xml:space="preserve"> potencial para el medio ambiente y la comunidad, la duración y localización del im</w:t>
      </w:r>
      <w:r w:rsidR="00A65889">
        <w:rPr>
          <w:rFonts w:ascii="Arial" w:hAnsi="Arial" w:cs="Arial"/>
          <w:sz w:val="22"/>
          <w:szCs w:val="22"/>
        </w:rPr>
        <w:t>pacto</w:t>
      </w:r>
      <w:r w:rsidR="00A65889" w:rsidRPr="008C6654">
        <w:rPr>
          <w:rFonts w:ascii="Arial" w:hAnsi="Arial" w:cs="Arial"/>
          <w:sz w:val="22"/>
          <w:szCs w:val="22"/>
        </w:rPr>
        <w:t>, y su reversibilidad.</w:t>
      </w:r>
      <w:r>
        <w:rPr>
          <w:rFonts w:ascii="Arial" w:hAnsi="Arial" w:cs="Arial"/>
          <w:sz w:val="22"/>
          <w:szCs w:val="22"/>
        </w:rPr>
        <w:t xml:space="preserve"> En este sentido, a continuación se presentan</w:t>
      </w:r>
      <w:r w:rsidR="00A65889" w:rsidRPr="008C6654">
        <w:rPr>
          <w:rFonts w:ascii="Arial" w:hAnsi="Arial" w:cs="Arial"/>
          <w:sz w:val="22"/>
          <w:szCs w:val="22"/>
        </w:rPr>
        <w:t xml:space="preserve"> las categorías que utiliza MARENA como parte de la gestión socio ambiental del proyecto</w:t>
      </w:r>
      <w:r>
        <w:rPr>
          <w:rFonts w:ascii="Arial" w:hAnsi="Arial" w:cs="Arial"/>
          <w:sz w:val="22"/>
          <w:szCs w:val="22"/>
        </w:rPr>
        <w:t>:</w:t>
      </w:r>
      <w:r w:rsidR="00A65889" w:rsidRPr="008C6654">
        <w:rPr>
          <w:rFonts w:ascii="Arial" w:hAnsi="Arial" w:cs="Arial"/>
          <w:sz w:val="22"/>
          <w:szCs w:val="22"/>
        </w:rPr>
        <w:t xml:space="preserve"> </w:t>
      </w:r>
    </w:p>
    <w:p w:rsidR="00A65889" w:rsidRPr="008C6654" w:rsidRDefault="00A65889" w:rsidP="00A65889">
      <w:pPr>
        <w:jc w:val="both"/>
        <w:rPr>
          <w:rFonts w:ascii="Arial" w:hAnsi="Arial" w:cs="Arial"/>
          <w:sz w:val="22"/>
          <w:szCs w:val="22"/>
        </w:rPr>
      </w:pPr>
    </w:p>
    <w:p w:rsidR="000F43C6" w:rsidRDefault="00A65889" w:rsidP="00A65889">
      <w:pPr>
        <w:pStyle w:val="ListParagraph"/>
        <w:ind w:left="284"/>
        <w:jc w:val="both"/>
        <w:rPr>
          <w:rFonts w:ascii="Arial" w:hAnsi="Arial" w:cs="Arial"/>
          <w:sz w:val="22"/>
          <w:szCs w:val="22"/>
        </w:rPr>
      </w:pPr>
      <w:r w:rsidRPr="003B7220">
        <w:rPr>
          <w:rFonts w:ascii="Arial" w:hAnsi="Arial" w:cs="Arial"/>
          <w:sz w:val="22"/>
          <w:szCs w:val="22"/>
          <w:u w:val="single"/>
        </w:rPr>
        <w:t>Categoría I – Proyectos Especiales</w:t>
      </w:r>
      <w:r w:rsidRPr="0038282F">
        <w:rPr>
          <w:rFonts w:ascii="Arial" w:hAnsi="Arial" w:cs="Arial"/>
          <w:sz w:val="22"/>
          <w:szCs w:val="22"/>
          <w:u w:val="single"/>
        </w:rPr>
        <w:t>.</w:t>
      </w:r>
      <w:r w:rsidRPr="008C6654">
        <w:rPr>
          <w:rFonts w:ascii="Arial" w:hAnsi="Arial" w:cs="Arial"/>
          <w:sz w:val="22"/>
          <w:szCs w:val="22"/>
        </w:rPr>
        <w:t xml:space="preserve"> </w:t>
      </w:r>
    </w:p>
    <w:p w:rsidR="000F43C6" w:rsidRDefault="000F43C6" w:rsidP="00A65889">
      <w:pPr>
        <w:pStyle w:val="ListParagraph"/>
        <w:ind w:left="284"/>
        <w:jc w:val="both"/>
        <w:rPr>
          <w:rFonts w:ascii="Arial" w:hAnsi="Arial" w:cs="Arial"/>
          <w:sz w:val="22"/>
          <w:szCs w:val="22"/>
        </w:rPr>
      </w:pPr>
    </w:p>
    <w:p w:rsidR="000F43C6" w:rsidRDefault="000F43C6" w:rsidP="00A65889">
      <w:pPr>
        <w:pStyle w:val="ListParagraph"/>
        <w:ind w:left="284"/>
        <w:jc w:val="both"/>
        <w:rPr>
          <w:rFonts w:ascii="Arial" w:hAnsi="Arial" w:cs="Arial"/>
          <w:sz w:val="22"/>
          <w:szCs w:val="22"/>
        </w:rPr>
      </w:pPr>
      <w:r>
        <w:rPr>
          <w:rFonts w:ascii="Arial" w:hAnsi="Arial" w:cs="Arial"/>
          <w:sz w:val="22"/>
          <w:szCs w:val="22"/>
        </w:rPr>
        <w:t xml:space="preserve">Los </w:t>
      </w:r>
      <w:r w:rsidR="00A65889" w:rsidRPr="008C6654">
        <w:rPr>
          <w:rFonts w:ascii="Arial" w:hAnsi="Arial" w:cs="Arial"/>
          <w:sz w:val="22"/>
          <w:szCs w:val="22"/>
        </w:rPr>
        <w:t xml:space="preserve">proyectos </w:t>
      </w:r>
      <w:r>
        <w:rPr>
          <w:rFonts w:ascii="Arial" w:hAnsi="Arial" w:cs="Arial"/>
          <w:sz w:val="22"/>
          <w:szCs w:val="22"/>
        </w:rPr>
        <w:t xml:space="preserve">clasificados en </w:t>
      </w:r>
      <w:r w:rsidR="00A65889" w:rsidRPr="008C6654">
        <w:rPr>
          <w:rFonts w:ascii="Arial" w:hAnsi="Arial" w:cs="Arial"/>
          <w:sz w:val="22"/>
          <w:szCs w:val="22"/>
        </w:rPr>
        <w:t>esta categoría requiere</w:t>
      </w:r>
      <w:r>
        <w:rPr>
          <w:rFonts w:ascii="Arial" w:hAnsi="Arial" w:cs="Arial"/>
          <w:sz w:val="22"/>
          <w:szCs w:val="22"/>
        </w:rPr>
        <w:t>n un</w:t>
      </w:r>
      <w:r w:rsidR="00A65889" w:rsidRPr="008C6654">
        <w:rPr>
          <w:rFonts w:ascii="Arial" w:hAnsi="Arial" w:cs="Arial"/>
          <w:sz w:val="22"/>
          <w:szCs w:val="22"/>
        </w:rPr>
        <w:t xml:space="preserve"> permiso ambiental, otorgado por el MARENA a partir de un Estudio de </w:t>
      </w:r>
      <w:r w:rsidR="00A65889">
        <w:rPr>
          <w:rFonts w:ascii="Arial" w:hAnsi="Arial" w:cs="Arial"/>
          <w:sz w:val="22"/>
          <w:szCs w:val="22"/>
        </w:rPr>
        <w:t>Impacto</w:t>
      </w:r>
      <w:r w:rsidR="00A65889" w:rsidRPr="008C6654">
        <w:rPr>
          <w:rFonts w:ascii="Arial" w:hAnsi="Arial" w:cs="Arial"/>
          <w:sz w:val="22"/>
          <w:szCs w:val="22"/>
        </w:rPr>
        <w:t xml:space="preserve"> Ambiental (EIA). </w:t>
      </w:r>
      <w:r>
        <w:rPr>
          <w:rFonts w:ascii="Arial" w:hAnsi="Arial" w:cs="Arial"/>
          <w:sz w:val="22"/>
          <w:szCs w:val="22"/>
        </w:rPr>
        <w:t xml:space="preserve">El Ministerio del Ambiente y Recursos Naturales (MARENA), conforma una </w:t>
      </w:r>
      <w:r w:rsidRPr="008C6654">
        <w:rPr>
          <w:rFonts w:ascii="Arial" w:hAnsi="Arial" w:cs="Arial"/>
          <w:sz w:val="22"/>
          <w:szCs w:val="22"/>
        </w:rPr>
        <w:t>comisión interinstitucional que incluye a las autoridades regionales ambientales y sectoriales correspondientes</w:t>
      </w:r>
      <w:r>
        <w:rPr>
          <w:rFonts w:ascii="Arial" w:hAnsi="Arial" w:cs="Arial"/>
          <w:sz w:val="22"/>
          <w:szCs w:val="22"/>
        </w:rPr>
        <w:t>, para evaluar el proyecto potencial.</w:t>
      </w:r>
    </w:p>
    <w:p w:rsidR="000F43C6" w:rsidRDefault="000F43C6" w:rsidP="00A65889">
      <w:pPr>
        <w:pStyle w:val="ListParagraph"/>
        <w:ind w:left="284"/>
        <w:jc w:val="both"/>
        <w:rPr>
          <w:rFonts w:ascii="Arial" w:hAnsi="Arial" w:cs="Arial"/>
          <w:sz w:val="22"/>
          <w:szCs w:val="22"/>
        </w:rPr>
      </w:pPr>
    </w:p>
    <w:p w:rsidR="008D024B" w:rsidRDefault="000F43C6" w:rsidP="00A65889">
      <w:pPr>
        <w:pStyle w:val="ListParagraph"/>
        <w:ind w:left="284"/>
        <w:jc w:val="both"/>
        <w:rPr>
          <w:rFonts w:ascii="Arial" w:hAnsi="Arial" w:cs="Arial"/>
          <w:sz w:val="22"/>
          <w:szCs w:val="22"/>
        </w:rPr>
      </w:pPr>
      <w:r>
        <w:rPr>
          <w:rFonts w:ascii="Arial" w:hAnsi="Arial" w:cs="Arial"/>
          <w:sz w:val="22"/>
          <w:szCs w:val="22"/>
        </w:rPr>
        <w:t xml:space="preserve">A partir de </w:t>
      </w:r>
      <w:r w:rsidR="00A65889" w:rsidRPr="008C6654">
        <w:rPr>
          <w:rFonts w:ascii="Arial" w:hAnsi="Arial" w:cs="Arial"/>
          <w:sz w:val="22"/>
          <w:szCs w:val="22"/>
        </w:rPr>
        <w:t xml:space="preserve">la información suministrada por el desarrollador de proyecto, MARENA  </w:t>
      </w:r>
      <w:r>
        <w:rPr>
          <w:rFonts w:ascii="Arial" w:hAnsi="Arial" w:cs="Arial"/>
          <w:sz w:val="22"/>
          <w:szCs w:val="22"/>
        </w:rPr>
        <w:t>prepara</w:t>
      </w:r>
      <w:r w:rsidR="00A65889" w:rsidRPr="008C6654">
        <w:rPr>
          <w:rFonts w:ascii="Arial" w:hAnsi="Arial" w:cs="Arial"/>
          <w:sz w:val="22"/>
          <w:szCs w:val="22"/>
        </w:rPr>
        <w:t xml:space="preserve"> los Términos de Referencia (TDR) específicos para la realización del Estudio de Im</w:t>
      </w:r>
      <w:r w:rsidR="00A65889">
        <w:rPr>
          <w:rFonts w:ascii="Arial" w:hAnsi="Arial" w:cs="Arial"/>
          <w:sz w:val="22"/>
          <w:szCs w:val="22"/>
        </w:rPr>
        <w:t>pacto</w:t>
      </w:r>
      <w:r w:rsidR="00A65889" w:rsidRPr="008C6654">
        <w:rPr>
          <w:rFonts w:ascii="Arial" w:hAnsi="Arial" w:cs="Arial"/>
          <w:sz w:val="22"/>
          <w:szCs w:val="22"/>
        </w:rPr>
        <w:t xml:space="preserve"> Ambiental (EIA)</w:t>
      </w:r>
      <w:r w:rsidR="008D024B">
        <w:rPr>
          <w:rFonts w:ascii="Arial" w:hAnsi="Arial" w:cs="Arial"/>
          <w:sz w:val="22"/>
          <w:szCs w:val="22"/>
        </w:rPr>
        <w:t>. Para ello</w:t>
      </w:r>
      <w:r>
        <w:rPr>
          <w:rFonts w:ascii="Arial" w:hAnsi="Arial" w:cs="Arial"/>
          <w:sz w:val="22"/>
          <w:szCs w:val="22"/>
        </w:rPr>
        <w:t>, s</w:t>
      </w:r>
      <w:r w:rsidRPr="008C6654">
        <w:rPr>
          <w:rFonts w:ascii="Arial" w:hAnsi="Arial" w:cs="Arial"/>
          <w:sz w:val="22"/>
          <w:szCs w:val="22"/>
        </w:rPr>
        <w:t xml:space="preserve">e </w:t>
      </w:r>
      <w:r>
        <w:rPr>
          <w:rFonts w:ascii="Arial" w:hAnsi="Arial" w:cs="Arial"/>
          <w:sz w:val="22"/>
          <w:szCs w:val="22"/>
        </w:rPr>
        <w:t>elaboran</w:t>
      </w:r>
      <w:r w:rsidRPr="008C6654">
        <w:rPr>
          <w:rFonts w:ascii="Arial" w:hAnsi="Arial" w:cs="Arial"/>
          <w:sz w:val="22"/>
          <w:szCs w:val="22"/>
        </w:rPr>
        <w:t xml:space="preserve"> TDR específicos para cada caso en particular</w:t>
      </w:r>
      <w:r w:rsidR="008D024B">
        <w:rPr>
          <w:rFonts w:ascii="Arial" w:hAnsi="Arial" w:cs="Arial"/>
          <w:sz w:val="22"/>
          <w:szCs w:val="22"/>
        </w:rPr>
        <w:t xml:space="preserve">, tomando en consideración las guías genéricas del MARENA y el </w:t>
      </w:r>
      <w:r w:rsidR="00A65889" w:rsidRPr="008C6654">
        <w:rPr>
          <w:rFonts w:ascii="Arial" w:hAnsi="Arial" w:cs="Arial"/>
          <w:sz w:val="22"/>
          <w:szCs w:val="22"/>
        </w:rPr>
        <w:t xml:space="preserve">proceso  </w:t>
      </w:r>
      <w:r w:rsidR="008D024B">
        <w:rPr>
          <w:rFonts w:ascii="Arial" w:hAnsi="Arial" w:cs="Arial"/>
          <w:sz w:val="22"/>
          <w:szCs w:val="22"/>
        </w:rPr>
        <w:t xml:space="preserve">tiene una duración de </w:t>
      </w:r>
      <w:r w:rsidR="00A65889" w:rsidRPr="008C6654">
        <w:rPr>
          <w:rFonts w:ascii="Arial" w:hAnsi="Arial" w:cs="Arial"/>
          <w:sz w:val="22"/>
          <w:szCs w:val="22"/>
        </w:rPr>
        <w:t xml:space="preserve">30 días. </w:t>
      </w:r>
    </w:p>
    <w:p w:rsidR="008D024B" w:rsidRDefault="008D024B" w:rsidP="00A65889">
      <w:pPr>
        <w:pStyle w:val="ListParagraph"/>
        <w:ind w:left="284"/>
        <w:jc w:val="both"/>
        <w:rPr>
          <w:rFonts w:ascii="Arial" w:hAnsi="Arial" w:cs="Arial"/>
          <w:sz w:val="22"/>
          <w:szCs w:val="22"/>
        </w:rPr>
      </w:pPr>
    </w:p>
    <w:p w:rsidR="00A65889" w:rsidRPr="008C6654" w:rsidRDefault="00A65889" w:rsidP="00A65889">
      <w:pPr>
        <w:pStyle w:val="ListParagraph"/>
        <w:ind w:left="284"/>
        <w:jc w:val="both"/>
        <w:rPr>
          <w:rFonts w:ascii="Arial" w:hAnsi="Arial" w:cs="Arial"/>
          <w:sz w:val="22"/>
          <w:szCs w:val="22"/>
        </w:rPr>
      </w:pPr>
      <w:r w:rsidRPr="008C6654">
        <w:rPr>
          <w:rFonts w:ascii="Arial" w:hAnsi="Arial" w:cs="Arial"/>
          <w:sz w:val="22"/>
          <w:szCs w:val="22"/>
        </w:rPr>
        <w:t xml:space="preserve">Una vez </w:t>
      </w:r>
      <w:r w:rsidR="008D024B">
        <w:rPr>
          <w:rFonts w:ascii="Arial" w:hAnsi="Arial" w:cs="Arial"/>
          <w:sz w:val="22"/>
          <w:szCs w:val="22"/>
        </w:rPr>
        <w:t xml:space="preserve">finalizado </w:t>
      </w:r>
      <w:r w:rsidRPr="008C6654">
        <w:rPr>
          <w:rFonts w:ascii="Arial" w:hAnsi="Arial" w:cs="Arial"/>
          <w:sz w:val="22"/>
          <w:szCs w:val="22"/>
        </w:rPr>
        <w:t xml:space="preserve">el EIA, se </w:t>
      </w:r>
      <w:r w:rsidR="008D024B">
        <w:rPr>
          <w:rFonts w:ascii="Arial" w:hAnsi="Arial" w:cs="Arial"/>
          <w:sz w:val="22"/>
          <w:szCs w:val="22"/>
        </w:rPr>
        <w:t xml:space="preserve">presenta </w:t>
      </w:r>
      <w:r w:rsidRPr="008C6654">
        <w:rPr>
          <w:rFonts w:ascii="Arial" w:hAnsi="Arial" w:cs="Arial"/>
          <w:sz w:val="22"/>
          <w:szCs w:val="22"/>
        </w:rPr>
        <w:t xml:space="preserve">a MARENA y la comisión </w:t>
      </w:r>
      <w:r w:rsidR="008D024B">
        <w:rPr>
          <w:rFonts w:ascii="Arial" w:hAnsi="Arial" w:cs="Arial"/>
          <w:sz w:val="22"/>
          <w:szCs w:val="22"/>
        </w:rPr>
        <w:t xml:space="preserve">interinstitucional se </w:t>
      </w:r>
      <w:r w:rsidRPr="008C6654">
        <w:rPr>
          <w:rFonts w:ascii="Arial" w:hAnsi="Arial" w:cs="Arial"/>
          <w:sz w:val="22"/>
          <w:szCs w:val="22"/>
        </w:rPr>
        <w:t>re</w:t>
      </w:r>
      <w:r w:rsidR="008D024B">
        <w:rPr>
          <w:rFonts w:ascii="Arial" w:hAnsi="Arial" w:cs="Arial"/>
          <w:sz w:val="22"/>
          <w:szCs w:val="22"/>
        </w:rPr>
        <w:t>ú</w:t>
      </w:r>
      <w:r w:rsidRPr="008C6654">
        <w:rPr>
          <w:rFonts w:ascii="Arial" w:hAnsi="Arial" w:cs="Arial"/>
          <w:sz w:val="22"/>
          <w:szCs w:val="22"/>
        </w:rPr>
        <w:t>n</w:t>
      </w:r>
      <w:r w:rsidR="008D024B">
        <w:rPr>
          <w:rFonts w:ascii="Arial" w:hAnsi="Arial" w:cs="Arial"/>
          <w:sz w:val="22"/>
          <w:szCs w:val="22"/>
        </w:rPr>
        <w:t>e</w:t>
      </w:r>
      <w:r w:rsidRPr="008C6654">
        <w:rPr>
          <w:rFonts w:ascii="Arial" w:hAnsi="Arial" w:cs="Arial"/>
          <w:sz w:val="22"/>
          <w:szCs w:val="22"/>
        </w:rPr>
        <w:t xml:space="preserve"> para </w:t>
      </w:r>
      <w:r>
        <w:rPr>
          <w:rFonts w:ascii="Arial" w:hAnsi="Arial" w:cs="Arial"/>
          <w:sz w:val="22"/>
          <w:szCs w:val="22"/>
        </w:rPr>
        <w:t>analizar</w:t>
      </w:r>
      <w:r w:rsidRPr="008C6654">
        <w:rPr>
          <w:rFonts w:ascii="Arial" w:hAnsi="Arial" w:cs="Arial"/>
          <w:sz w:val="22"/>
          <w:szCs w:val="22"/>
        </w:rPr>
        <w:t xml:space="preserve"> el estudio. </w:t>
      </w:r>
      <w:r w:rsidR="008D024B">
        <w:rPr>
          <w:rFonts w:ascii="Arial" w:hAnsi="Arial" w:cs="Arial"/>
          <w:sz w:val="22"/>
          <w:szCs w:val="22"/>
        </w:rPr>
        <w:t xml:space="preserve">En caso el EIA </w:t>
      </w:r>
      <w:r w:rsidRPr="008C6654">
        <w:rPr>
          <w:rFonts w:ascii="Arial" w:hAnsi="Arial" w:cs="Arial"/>
          <w:sz w:val="22"/>
          <w:szCs w:val="22"/>
        </w:rPr>
        <w:t>es satisfactorio</w:t>
      </w:r>
      <w:r>
        <w:rPr>
          <w:rFonts w:ascii="Arial" w:hAnsi="Arial" w:cs="Arial"/>
          <w:sz w:val="22"/>
          <w:szCs w:val="22"/>
        </w:rPr>
        <w:t>,</w:t>
      </w:r>
      <w:r w:rsidRPr="008C6654">
        <w:rPr>
          <w:rFonts w:ascii="Arial" w:hAnsi="Arial" w:cs="Arial"/>
          <w:sz w:val="22"/>
          <w:szCs w:val="22"/>
        </w:rPr>
        <w:t xml:space="preserve"> se </w:t>
      </w:r>
      <w:r>
        <w:rPr>
          <w:rFonts w:ascii="Arial" w:hAnsi="Arial" w:cs="Arial"/>
          <w:sz w:val="22"/>
          <w:szCs w:val="22"/>
        </w:rPr>
        <w:t>remite</w:t>
      </w:r>
      <w:r w:rsidRPr="008C6654">
        <w:rPr>
          <w:rFonts w:ascii="Arial" w:hAnsi="Arial" w:cs="Arial"/>
          <w:sz w:val="22"/>
          <w:szCs w:val="22"/>
        </w:rPr>
        <w:t xml:space="preserve"> propuesta de permiso ambiental. E</w:t>
      </w:r>
      <w:r w:rsidR="008D024B">
        <w:rPr>
          <w:rFonts w:ascii="Arial" w:hAnsi="Arial" w:cs="Arial"/>
          <w:sz w:val="22"/>
          <w:szCs w:val="22"/>
        </w:rPr>
        <w:t>ste</w:t>
      </w:r>
      <w:r w:rsidRPr="008C6654">
        <w:rPr>
          <w:rFonts w:ascii="Arial" w:hAnsi="Arial" w:cs="Arial"/>
          <w:sz w:val="22"/>
          <w:szCs w:val="22"/>
        </w:rPr>
        <w:t xml:space="preserve"> proceso </w:t>
      </w:r>
      <w:r w:rsidR="000F43C6">
        <w:rPr>
          <w:rFonts w:ascii="Arial" w:hAnsi="Arial" w:cs="Arial"/>
          <w:sz w:val="22"/>
          <w:szCs w:val="22"/>
        </w:rPr>
        <w:t>tiene una duración d</w:t>
      </w:r>
      <w:r w:rsidRPr="008C6654">
        <w:rPr>
          <w:rFonts w:ascii="Arial" w:hAnsi="Arial" w:cs="Arial"/>
          <w:sz w:val="22"/>
          <w:szCs w:val="22"/>
        </w:rPr>
        <w:t xml:space="preserve">e 120 a 240 días hábiles. </w:t>
      </w:r>
      <w:r w:rsidR="008D024B">
        <w:rPr>
          <w:rFonts w:ascii="Arial" w:hAnsi="Arial" w:cs="Arial"/>
          <w:sz w:val="22"/>
          <w:szCs w:val="22"/>
        </w:rPr>
        <w:t xml:space="preserve">En el </w:t>
      </w:r>
      <w:r w:rsidRPr="008C6654">
        <w:rPr>
          <w:rFonts w:ascii="Arial" w:hAnsi="Arial" w:cs="Arial"/>
          <w:sz w:val="22"/>
          <w:szCs w:val="22"/>
        </w:rPr>
        <w:t xml:space="preserve"> EIA </w:t>
      </w:r>
      <w:r w:rsidR="008D024B">
        <w:rPr>
          <w:rFonts w:ascii="Arial" w:hAnsi="Arial" w:cs="Arial"/>
          <w:sz w:val="22"/>
          <w:szCs w:val="22"/>
        </w:rPr>
        <w:t xml:space="preserve">se </w:t>
      </w:r>
      <w:r w:rsidRPr="008C6654">
        <w:rPr>
          <w:rFonts w:ascii="Arial" w:hAnsi="Arial" w:cs="Arial"/>
          <w:sz w:val="22"/>
          <w:szCs w:val="22"/>
        </w:rPr>
        <w:t xml:space="preserve">incluye </w:t>
      </w:r>
      <w:r w:rsidR="008D024B">
        <w:rPr>
          <w:rFonts w:ascii="Arial" w:hAnsi="Arial" w:cs="Arial"/>
          <w:sz w:val="22"/>
          <w:szCs w:val="22"/>
        </w:rPr>
        <w:t xml:space="preserve">también </w:t>
      </w:r>
      <w:r w:rsidRPr="008C6654">
        <w:rPr>
          <w:rFonts w:ascii="Arial" w:hAnsi="Arial" w:cs="Arial"/>
          <w:sz w:val="22"/>
          <w:szCs w:val="22"/>
        </w:rPr>
        <w:t xml:space="preserve">el </w:t>
      </w:r>
      <w:r>
        <w:rPr>
          <w:rFonts w:ascii="Arial" w:hAnsi="Arial" w:cs="Arial"/>
          <w:sz w:val="22"/>
          <w:szCs w:val="22"/>
        </w:rPr>
        <w:t>Programa</w:t>
      </w:r>
      <w:r w:rsidRPr="008C6654">
        <w:rPr>
          <w:rFonts w:ascii="Arial" w:hAnsi="Arial" w:cs="Arial"/>
          <w:sz w:val="22"/>
          <w:szCs w:val="22"/>
        </w:rPr>
        <w:t xml:space="preserve"> de Gestión Ambiental, </w:t>
      </w:r>
      <w:r w:rsidR="000F43C6">
        <w:rPr>
          <w:rFonts w:ascii="Arial" w:hAnsi="Arial" w:cs="Arial"/>
          <w:sz w:val="22"/>
          <w:szCs w:val="22"/>
        </w:rPr>
        <w:t xml:space="preserve">el cual </w:t>
      </w:r>
      <w:r w:rsidRPr="008C6654">
        <w:rPr>
          <w:rFonts w:ascii="Arial" w:hAnsi="Arial" w:cs="Arial"/>
          <w:sz w:val="22"/>
          <w:szCs w:val="22"/>
        </w:rPr>
        <w:t>es supervisado por las autoridades locales y sectoriales correspondientes.</w:t>
      </w:r>
    </w:p>
    <w:p w:rsidR="00A65889" w:rsidRPr="008C6654" w:rsidRDefault="00A65889" w:rsidP="00A65889">
      <w:pPr>
        <w:ind w:left="284"/>
        <w:jc w:val="both"/>
        <w:rPr>
          <w:rFonts w:ascii="Arial" w:hAnsi="Arial" w:cs="Arial"/>
          <w:sz w:val="22"/>
          <w:szCs w:val="22"/>
        </w:rPr>
      </w:pPr>
    </w:p>
    <w:p w:rsidR="00A65889" w:rsidRDefault="00A65889" w:rsidP="00A65889">
      <w:pPr>
        <w:ind w:left="284"/>
        <w:jc w:val="both"/>
        <w:rPr>
          <w:rFonts w:ascii="Arial" w:hAnsi="Arial" w:cs="Arial"/>
          <w:sz w:val="22"/>
          <w:szCs w:val="22"/>
        </w:rPr>
      </w:pPr>
      <w:r w:rsidRPr="0038282F">
        <w:rPr>
          <w:rFonts w:ascii="Arial" w:hAnsi="Arial" w:cs="Arial"/>
          <w:sz w:val="22"/>
          <w:szCs w:val="22"/>
          <w:u w:val="single"/>
        </w:rPr>
        <w:t>Categoría II – Alto Im</w:t>
      </w:r>
      <w:r>
        <w:rPr>
          <w:rFonts w:ascii="Arial" w:hAnsi="Arial" w:cs="Arial"/>
          <w:sz w:val="22"/>
          <w:szCs w:val="22"/>
          <w:u w:val="single"/>
        </w:rPr>
        <w:t>pacto</w:t>
      </w:r>
      <w:r w:rsidRPr="008C6654">
        <w:rPr>
          <w:rFonts w:ascii="Arial" w:hAnsi="Arial" w:cs="Arial"/>
          <w:sz w:val="22"/>
          <w:szCs w:val="22"/>
        </w:rPr>
        <w:t xml:space="preserve">. En este caso el procedimiento es similar a los de Categoría I. De manera similar, con base en un EIA, el permiso ambiental es recomendado por </w:t>
      </w:r>
      <w:r w:rsidRPr="008C6654">
        <w:rPr>
          <w:rFonts w:ascii="Arial" w:hAnsi="Arial" w:cs="Arial"/>
          <w:sz w:val="22"/>
          <w:szCs w:val="22"/>
        </w:rPr>
        <w:lastRenderedPageBreak/>
        <w:t>una comisión interinstitucional. A diferencia de la Categoría I, en el caso de las Regiones Autónomas, las Secretarías de Recursos Naturales y Medio Ambiente (SERENA) estarán a cargo de la gestión ambiental en coordinación con el MARENA. El MARENA y los Consejos Regionales en las Regiones Autónomas tendrán 10 días hábiles para la revisión preliminar de los documentos. En esta categoría el plazo máximo para evaluar los documentos y expedir la resolución es de 120 días hábiles.</w:t>
      </w:r>
    </w:p>
    <w:p w:rsidR="00A65889" w:rsidRDefault="00A65889" w:rsidP="00A65889">
      <w:pPr>
        <w:ind w:left="284"/>
        <w:jc w:val="both"/>
        <w:rPr>
          <w:rFonts w:ascii="Arial" w:hAnsi="Arial" w:cs="Arial"/>
          <w:sz w:val="22"/>
          <w:szCs w:val="22"/>
        </w:rPr>
      </w:pPr>
    </w:p>
    <w:p w:rsidR="00A65889" w:rsidRDefault="00A65889" w:rsidP="00A65889">
      <w:pPr>
        <w:ind w:left="284"/>
        <w:jc w:val="both"/>
        <w:rPr>
          <w:rFonts w:ascii="Arial" w:hAnsi="Arial" w:cs="Arial"/>
          <w:sz w:val="22"/>
          <w:szCs w:val="22"/>
        </w:rPr>
      </w:pPr>
      <w:r>
        <w:rPr>
          <w:rFonts w:ascii="Arial" w:hAnsi="Arial" w:cs="Arial"/>
          <w:sz w:val="22"/>
          <w:szCs w:val="22"/>
        </w:rPr>
        <w:t>De acuerdo al Decreto 76-2006 del Sistema de Evaluación Ambiental de Nicaragua, en el numeral 28, del Artículo 17, se enlista a los proyectos de Líneas de Transmisión Eléctrica de la Red Nacional Superior a 69 KV y Subestaciones, como proyectos Categoría Ambiental II. Siendo esta la base sobre la que se regirán los proyectos a ejecutar.</w:t>
      </w:r>
    </w:p>
    <w:p w:rsidR="00A65889" w:rsidRPr="008C6654" w:rsidRDefault="00A65889" w:rsidP="00A65889">
      <w:pPr>
        <w:ind w:left="284"/>
        <w:jc w:val="both"/>
        <w:rPr>
          <w:rFonts w:ascii="Arial" w:hAnsi="Arial" w:cs="Arial"/>
          <w:sz w:val="22"/>
          <w:szCs w:val="22"/>
        </w:rPr>
      </w:pPr>
    </w:p>
    <w:p w:rsidR="00A65889" w:rsidRPr="008C6654" w:rsidRDefault="00A65889" w:rsidP="00A65889">
      <w:pPr>
        <w:ind w:left="284"/>
        <w:jc w:val="both"/>
        <w:rPr>
          <w:rFonts w:ascii="Arial" w:hAnsi="Arial" w:cs="Arial"/>
          <w:sz w:val="22"/>
          <w:szCs w:val="22"/>
        </w:rPr>
      </w:pPr>
      <w:r w:rsidRPr="0038282F">
        <w:rPr>
          <w:rFonts w:ascii="Arial" w:hAnsi="Arial" w:cs="Arial"/>
          <w:sz w:val="22"/>
          <w:szCs w:val="22"/>
          <w:u w:val="single"/>
        </w:rPr>
        <w:t xml:space="preserve">Categoría III – </w:t>
      </w:r>
      <w:r>
        <w:rPr>
          <w:rFonts w:ascii="Arial" w:hAnsi="Arial" w:cs="Arial"/>
          <w:sz w:val="22"/>
          <w:szCs w:val="22"/>
          <w:u w:val="single"/>
        </w:rPr>
        <w:t>Impacto</w:t>
      </w:r>
      <w:r w:rsidRPr="0038282F">
        <w:rPr>
          <w:rFonts w:ascii="Arial" w:hAnsi="Arial" w:cs="Arial"/>
          <w:sz w:val="22"/>
          <w:szCs w:val="22"/>
          <w:u w:val="single"/>
        </w:rPr>
        <w:t xml:space="preserve"> Moderado</w:t>
      </w:r>
      <w:r w:rsidRPr="008C6654">
        <w:rPr>
          <w:rFonts w:ascii="Arial" w:hAnsi="Arial" w:cs="Arial"/>
          <w:sz w:val="22"/>
          <w:szCs w:val="22"/>
        </w:rPr>
        <w:t xml:space="preserve">. En esta categoría, en lugar del EIA se requiere una Valoración Ambiental, que también incluye el respectivo Plan de Gestión Ambiental y Social. La solicitud se interpone </w:t>
      </w:r>
      <w:r w:rsidR="008D024B">
        <w:rPr>
          <w:rFonts w:ascii="Arial" w:hAnsi="Arial" w:cs="Arial"/>
          <w:sz w:val="22"/>
          <w:szCs w:val="22"/>
        </w:rPr>
        <w:t xml:space="preserve">ante </w:t>
      </w:r>
      <w:r w:rsidRPr="008C6654">
        <w:rPr>
          <w:rFonts w:ascii="Arial" w:hAnsi="Arial" w:cs="Arial"/>
          <w:sz w:val="22"/>
          <w:szCs w:val="22"/>
        </w:rPr>
        <w:t xml:space="preserve">la delegación de MARENA. A diferencia de las categorías I y II, en este caso la solicitud se envía con la </w:t>
      </w:r>
      <w:r w:rsidR="00A61B36">
        <w:rPr>
          <w:rFonts w:ascii="Arial" w:hAnsi="Arial" w:cs="Arial"/>
          <w:sz w:val="22"/>
          <w:szCs w:val="22"/>
        </w:rPr>
        <w:t>v</w:t>
      </w:r>
      <w:r w:rsidRPr="008C6654">
        <w:rPr>
          <w:rFonts w:ascii="Arial" w:hAnsi="Arial" w:cs="Arial"/>
          <w:sz w:val="22"/>
          <w:szCs w:val="22"/>
        </w:rPr>
        <w:t xml:space="preserve">aloración </w:t>
      </w:r>
      <w:r w:rsidR="00A61B36">
        <w:rPr>
          <w:rFonts w:ascii="Arial" w:hAnsi="Arial" w:cs="Arial"/>
          <w:sz w:val="22"/>
          <w:szCs w:val="22"/>
        </w:rPr>
        <w:t>a</w:t>
      </w:r>
      <w:r w:rsidRPr="008C6654">
        <w:rPr>
          <w:rFonts w:ascii="Arial" w:hAnsi="Arial" w:cs="Arial"/>
          <w:sz w:val="22"/>
          <w:szCs w:val="22"/>
        </w:rPr>
        <w:t xml:space="preserve">mbiental. Se hace inspección y se evalúa en un </w:t>
      </w:r>
      <w:r w:rsidR="00A61B36">
        <w:rPr>
          <w:rFonts w:ascii="Arial" w:hAnsi="Arial" w:cs="Arial"/>
          <w:sz w:val="22"/>
          <w:szCs w:val="22"/>
        </w:rPr>
        <w:t xml:space="preserve">plazo de </w:t>
      </w:r>
      <w:r w:rsidRPr="008C6654">
        <w:rPr>
          <w:rFonts w:ascii="Arial" w:hAnsi="Arial" w:cs="Arial"/>
          <w:sz w:val="22"/>
          <w:szCs w:val="22"/>
        </w:rPr>
        <w:t xml:space="preserve">30 días. Toda la responsabilidad de evaluación es local. En esta categoría de proyectos se otorga una </w:t>
      </w:r>
      <w:r w:rsidR="00A61B36">
        <w:rPr>
          <w:rFonts w:ascii="Arial" w:hAnsi="Arial" w:cs="Arial"/>
          <w:sz w:val="22"/>
          <w:szCs w:val="22"/>
        </w:rPr>
        <w:t>a</w:t>
      </w:r>
      <w:r w:rsidRPr="008C6654">
        <w:rPr>
          <w:rFonts w:ascii="Arial" w:hAnsi="Arial" w:cs="Arial"/>
          <w:sz w:val="22"/>
          <w:szCs w:val="22"/>
        </w:rPr>
        <w:t xml:space="preserve">utorización </w:t>
      </w:r>
      <w:r w:rsidR="00A61B36">
        <w:rPr>
          <w:rFonts w:ascii="Arial" w:hAnsi="Arial" w:cs="Arial"/>
          <w:sz w:val="22"/>
          <w:szCs w:val="22"/>
        </w:rPr>
        <w:t>a</w:t>
      </w:r>
      <w:r w:rsidRPr="008C6654">
        <w:rPr>
          <w:rFonts w:ascii="Arial" w:hAnsi="Arial" w:cs="Arial"/>
          <w:sz w:val="22"/>
          <w:szCs w:val="22"/>
        </w:rPr>
        <w:t>mbiental, dentro de un plazo máximo de 30 días hábiles.</w:t>
      </w:r>
    </w:p>
    <w:p w:rsidR="00A65889" w:rsidRPr="008C6654" w:rsidRDefault="00A65889" w:rsidP="00A65889">
      <w:pPr>
        <w:ind w:left="284"/>
        <w:jc w:val="both"/>
        <w:rPr>
          <w:rFonts w:ascii="Arial" w:hAnsi="Arial" w:cs="Arial"/>
          <w:sz w:val="22"/>
          <w:szCs w:val="22"/>
        </w:rPr>
      </w:pPr>
    </w:p>
    <w:p w:rsidR="00362C03" w:rsidRPr="00D86816" w:rsidRDefault="00A65889" w:rsidP="00A65889">
      <w:pPr>
        <w:ind w:left="284"/>
        <w:jc w:val="both"/>
        <w:rPr>
          <w:rFonts w:ascii="Arial" w:hAnsi="Arial" w:cs="Arial"/>
          <w:sz w:val="22"/>
          <w:szCs w:val="22"/>
        </w:rPr>
      </w:pPr>
      <w:r w:rsidRPr="0038282F">
        <w:rPr>
          <w:rFonts w:ascii="Arial" w:hAnsi="Arial" w:cs="Arial"/>
          <w:sz w:val="22"/>
          <w:szCs w:val="22"/>
          <w:u w:val="single"/>
        </w:rPr>
        <w:t xml:space="preserve">Categoría IV – Bajo </w:t>
      </w:r>
      <w:r>
        <w:rPr>
          <w:rFonts w:ascii="Arial" w:hAnsi="Arial" w:cs="Arial"/>
          <w:sz w:val="22"/>
          <w:szCs w:val="22"/>
          <w:u w:val="single"/>
        </w:rPr>
        <w:t>Impacto</w:t>
      </w:r>
      <w:r w:rsidRPr="008C6654">
        <w:rPr>
          <w:rFonts w:ascii="Arial" w:hAnsi="Arial" w:cs="Arial"/>
          <w:sz w:val="22"/>
          <w:szCs w:val="22"/>
        </w:rPr>
        <w:t xml:space="preserve">. Se trata de proyectos de bajo </w:t>
      </w:r>
      <w:r>
        <w:rPr>
          <w:rFonts w:ascii="Arial" w:hAnsi="Arial" w:cs="Arial"/>
          <w:sz w:val="22"/>
          <w:szCs w:val="22"/>
        </w:rPr>
        <w:t>impacto</w:t>
      </w:r>
      <w:r w:rsidRPr="008C6654">
        <w:rPr>
          <w:rFonts w:ascii="Arial" w:hAnsi="Arial" w:cs="Arial"/>
          <w:sz w:val="22"/>
          <w:szCs w:val="22"/>
        </w:rPr>
        <w:t xml:space="preserve">, que no requieren de evaluación ambiental. </w:t>
      </w:r>
      <w:r w:rsidR="00A61B36">
        <w:rPr>
          <w:rFonts w:ascii="Arial" w:hAnsi="Arial" w:cs="Arial"/>
          <w:sz w:val="22"/>
          <w:szCs w:val="22"/>
        </w:rPr>
        <w:t>En este caso, l</w:t>
      </w:r>
      <w:r w:rsidRPr="008C6654">
        <w:rPr>
          <w:rFonts w:ascii="Arial" w:hAnsi="Arial" w:cs="Arial"/>
          <w:sz w:val="22"/>
          <w:szCs w:val="22"/>
        </w:rPr>
        <w:t>os proponentes deberán presentar el formulario ambiental ante la autoridad municipal para la tramitación del permiso</w:t>
      </w:r>
      <w:r>
        <w:rPr>
          <w:rFonts w:ascii="Arial" w:hAnsi="Arial" w:cs="Arial"/>
          <w:sz w:val="22"/>
          <w:szCs w:val="22"/>
        </w:rPr>
        <w:t xml:space="preserve"> correspondiente.</w:t>
      </w:r>
    </w:p>
    <w:p w:rsidR="00362C03" w:rsidRDefault="00362C03" w:rsidP="00362C03">
      <w:pPr>
        <w:pStyle w:val="ListParagraph"/>
        <w:autoSpaceDE w:val="0"/>
        <w:autoSpaceDN w:val="0"/>
        <w:adjustRightInd w:val="0"/>
        <w:ind w:left="720"/>
        <w:jc w:val="both"/>
        <w:rPr>
          <w:rFonts w:ascii="Arial" w:hAnsi="Arial" w:cs="Arial"/>
          <w:color w:val="000000"/>
          <w:sz w:val="22"/>
          <w:szCs w:val="22"/>
        </w:rPr>
      </w:pPr>
    </w:p>
    <w:p w:rsidR="00362C03" w:rsidRPr="00B23DF3" w:rsidRDefault="00362C03" w:rsidP="00485994">
      <w:pPr>
        <w:pStyle w:val="ListParagraph"/>
        <w:numPr>
          <w:ilvl w:val="1"/>
          <w:numId w:val="1"/>
        </w:numPr>
        <w:autoSpaceDE w:val="0"/>
        <w:autoSpaceDN w:val="0"/>
        <w:adjustRightInd w:val="0"/>
        <w:jc w:val="both"/>
        <w:outlineLvl w:val="1"/>
        <w:rPr>
          <w:rFonts w:ascii="Arial" w:hAnsi="Arial" w:cs="Arial"/>
          <w:b/>
          <w:color w:val="000000"/>
          <w:sz w:val="22"/>
          <w:szCs w:val="22"/>
        </w:rPr>
      </w:pPr>
      <w:bookmarkStart w:id="55" w:name="_Toc454298478"/>
      <w:r w:rsidRPr="00B23DF3">
        <w:rPr>
          <w:rFonts w:ascii="Arial" w:hAnsi="Arial" w:cs="Arial"/>
          <w:b/>
          <w:color w:val="000000"/>
          <w:sz w:val="22"/>
          <w:szCs w:val="22"/>
        </w:rPr>
        <w:t>Aspectos de Enfoque de Género</w:t>
      </w:r>
      <w:bookmarkEnd w:id="55"/>
      <w:r w:rsidRPr="00B23DF3">
        <w:rPr>
          <w:rFonts w:ascii="Arial" w:hAnsi="Arial" w:cs="Arial"/>
          <w:b/>
          <w:color w:val="000000"/>
          <w:sz w:val="22"/>
          <w:szCs w:val="22"/>
        </w:rPr>
        <w:t xml:space="preserve"> </w:t>
      </w:r>
    </w:p>
    <w:p w:rsidR="00F532F4" w:rsidRDefault="00F532F4" w:rsidP="00F532F4">
      <w:pPr>
        <w:autoSpaceDE w:val="0"/>
        <w:autoSpaceDN w:val="0"/>
        <w:adjustRightInd w:val="0"/>
        <w:ind w:left="360"/>
        <w:jc w:val="both"/>
        <w:rPr>
          <w:rFonts w:ascii="Arial" w:hAnsi="Arial" w:cs="Arial"/>
          <w:color w:val="000000"/>
          <w:sz w:val="22"/>
          <w:szCs w:val="22"/>
        </w:rPr>
      </w:pPr>
    </w:p>
    <w:p w:rsidR="00D86816" w:rsidRPr="00F532F4" w:rsidRDefault="00F532F4" w:rsidP="00F532F4">
      <w:pPr>
        <w:autoSpaceDE w:val="0"/>
        <w:autoSpaceDN w:val="0"/>
        <w:adjustRightInd w:val="0"/>
        <w:jc w:val="both"/>
        <w:rPr>
          <w:rFonts w:ascii="Arial" w:hAnsi="Arial" w:cs="Arial"/>
          <w:color w:val="000000"/>
          <w:sz w:val="22"/>
          <w:szCs w:val="22"/>
        </w:rPr>
      </w:pPr>
      <w:r>
        <w:rPr>
          <w:rFonts w:ascii="Arial" w:hAnsi="Arial" w:cs="Arial"/>
          <w:sz w:val="22"/>
          <w:szCs w:val="22"/>
          <w:lang w:eastAsia="es-NI"/>
        </w:rPr>
        <w:t>La incorporación de</w:t>
      </w:r>
      <w:r w:rsidRPr="00F532F4">
        <w:rPr>
          <w:rFonts w:ascii="Arial" w:hAnsi="Arial" w:cs="Arial"/>
          <w:sz w:val="22"/>
          <w:szCs w:val="22"/>
          <w:lang w:eastAsia="es-NI"/>
        </w:rPr>
        <w:t xml:space="preserve"> la perspectiva</w:t>
      </w:r>
      <w:r>
        <w:rPr>
          <w:rFonts w:ascii="Arial" w:hAnsi="Arial" w:cs="Arial"/>
          <w:sz w:val="22"/>
          <w:szCs w:val="22"/>
          <w:lang w:eastAsia="es-NI"/>
        </w:rPr>
        <w:t xml:space="preserve"> </w:t>
      </w:r>
      <w:r w:rsidRPr="00F532F4">
        <w:rPr>
          <w:rFonts w:ascii="Arial" w:hAnsi="Arial" w:cs="Arial"/>
          <w:sz w:val="22"/>
          <w:szCs w:val="22"/>
          <w:lang w:eastAsia="es-NI"/>
        </w:rPr>
        <w:t>de género en las operaciones de apoyo a la construcción,</w:t>
      </w:r>
      <w:r>
        <w:rPr>
          <w:rFonts w:ascii="Arial" w:hAnsi="Arial" w:cs="Arial"/>
          <w:sz w:val="22"/>
          <w:szCs w:val="22"/>
          <w:lang w:eastAsia="es-NI"/>
        </w:rPr>
        <w:t xml:space="preserve"> </w:t>
      </w:r>
      <w:r w:rsidRPr="00F532F4">
        <w:rPr>
          <w:rFonts w:ascii="Arial" w:hAnsi="Arial" w:cs="Arial"/>
          <w:sz w:val="22"/>
          <w:szCs w:val="22"/>
          <w:lang w:eastAsia="es-NI"/>
        </w:rPr>
        <w:t>operación y mantenimiento de instalaciones y explotaciones</w:t>
      </w:r>
      <w:r>
        <w:rPr>
          <w:rFonts w:ascii="Arial" w:hAnsi="Arial" w:cs="Arial"/>
          <w:sz w:val="22"/>
          <w:szCs w:val="22"/>
          <w:lang w:eastAsia="es-NI"/>
        </w:rPr>
        <w:t xml:space="preserve"> </w:t>
      </w:r>
      <w:r w:rsidRPr="00F532F4">
        <w:rPr>
          <w:rFonts w:ascii="Arial" w:hAnsi="Arial" w:cs="Arial"/>
          <w:sz w:val="22"/>
          <w:szCs w:val="22"/>
          <w:lang w:eastAsia="es-NI"/>
        </w:rPr>
        <w:t>de energía renovable eólicas, solares, geotérmicas e</w:t>
      </w:r>
      <w:r>
        <w:rPr>
          <w:rFonts w:ascii="Arial" w:hAnsi="Arial" w:cs="Arial"/>
          <w:sz w:val="22"/>
          <w:szCs w:val="22"/>
          <w:lang w:eastAsia="es-NI"/>
        </w:rPr>
        <w:t xml:space="preserve"> </w:t>
      </w:r>
      <w:r w:rsidRPr="00F532F4">
        <w:rPr>
          <w:rFonts w:ascii="Arial" w:hAnsi="Arial" w:cs="Arial"/>
          <w:sz w:val="22"/>
          <w:szCs w:val="22"/>
          <w:lang w:eastAsia="es-NI"/>
        </w:rPr>
        <w:t>hidroeléctricas de mediana y gran escala conectadas a red para</w:t>
      </w:r>
      <w:r>
        <w:rPr>
          <w:rFonts w:ascii="Arial" w:hAnsi="Arial" w:cs="Arial"/>
          <w:sz w:val="22"/>
          <w:szCs w:val="22"/>
          <w:lang w:eastAsia="es-NI"/>
        </w:rPr>
        <w:t xml:space="preserve"> </w:t>
      </w:r>
      <w:r w:rsidRPr="00F532F4">
        <w:rPr>
          <w:rFonts w:ascii="Arial" w:hAnsi="Arial" w:cs="Arial"/>
          <w:sz w:val="22"/>
          <w:szCs w:val="22"/>
          <w:lang w:eastAsia="es-NI"/>
        </w:rPr>
        <w:t xml:space="preserve">la generación de </w:t>
      </w:r>
      <w:r w:rsidR="00E5741D" w:rsidRPr="00F532F4">
        <w:rPr>
          <w:rFonts w:ascii="Arial" w:hAnsi="Arial" w:cs="Arial"/>
          <w:sz w:val="22"/>
          <w:szCs w:val="22"/>
          <w:lang w:eastAsia="es-NI"/>
        </w:rPr>
        <w:t>energía</w:t>
      </w:r>
      <w:r w:rsidR="00E5741D">
        <w:rPr>
          <w:rFonts w:ascii="Arial" w:hAnsi="Arial" w:cs="Arial"/>
          <w:sz w:val="22"/>
          <w:szCs w:val="22"/>
          <w:lang w:eastAsia="es-NI"/>
        </w:rPr>
        <w:t>….</w:t>
      </w:r>
      <w:r>
        <w:rPr>
          <w:rFonts w:ascii="Arial" w:hAnsi="Arial" w:cs="Arial"/>
          <w:sz w:val="22"/>
          <w:szCs w:val="22"/>
          <w:lang w:eastAsia="es-NI"/>
        </w:rPr>
        <w:t xml:space="preserve"> </w:t>
      </w:r>
      <w:r w:rsidR="00E5741D" w:rsidRPr="00BC0D77">
        <w:rPr>
          <w:rFonts w:ascii="Arial" w:hAnsi="Arial" w:cs="Arial"/>
          <w:color w:val="76923C" w:themeColor="accent3" w:themeShade="BF"/>
          <w:sz w:val="22"/>
          <w:szCs w:val="22"/>
          <w:lang w:eastAsia="es-NI"/>
        </w:rPr>
        <w:t>(En</w:t>
      </w:r>
      <w:r w:rsidRPr="00BC0D77">
        <w:rPr>
          <w:rFonts w:ascii="Arial" w:hAnsi="Arial" w:cs="Arial"/>
          <w:color w:val="76923C" w:themeColor="accent3" w:themeShade="BF"/>
          <w:sz w:val="22"/>
          <w:szCs w:val="22"/>
          <w:lang w:eastAsia="es-NI"/>
        </w:rPr>
        <w:t xml:space="preserve"> construcción).</w:t>
      </w:r>
    </w:p>
    <w:p w:rsidR="00D86816" w:rsidRPr="00F532F4" w:rsidRDefault="00D86816" w:rsidP="00F532F4">
      <w:pPr>
        <w:autoSpaceDE w:val="0"/>
        <w:autoSpaceDN w:val="0"/>
        <w:adjustRightInd w:val="0"/>
        <w:jc w:val="both"/>
        <w:rPr>
          <w:rFonts w:ascii="Arial" w:hAnsi="Arial" w:cs="Arial"/>
          <w:color w:val="000000"/>
          <w:sz w:val="22"/>
          <w:szCs w:val="22"/>
        </w:rPr>
      </w:pPr>
    </w:p>
    <w:p w:rsidR="00D86816" w:rsidRDefault="00D86816"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F532F4" w:rsidRDefault="00F532F4" w:rsidP="00F532F4">
      <w:pPr>
        <w:autoSpaceDE w:val="0"/>
        <w:autoSpaceDN w:val="0"/>
        <w:adjustRightInd w:val="0"/>
        <w:jc w:val="both"/>
        <w:rPr>
          <w:rFonts w:ascii="Arial" w:hAnsi="Arial" w:cs="Arial"/>
          <w:color w:val="000000"/>
          <w:sz w:val="22"/>
          <w:szCs w:val="22"/>
        </w:rPr>
      </w:pPr>
    </w:p>
    <w:p w:rsidR="003272EB" w:rsidRPr="00F532F4" w:rsidRDefault="003272EB" w:rsidP="00F532F4">
      <w:pPr>
        <w:autoSpaceDE w:val="0"/>
        <w:autoSpaceDN w:val="0"/>
        <w:adjustRightInd w:val="0"/>
        <w:jc w:val="both"/>
        <w:rPr>
          <w:rFonts w:ascii="Arial" w:hAnsi="Arial" w:cs="Arial"/>
          <w:color w:val="000000"/>
          <w:sz w:val="22"/>
          <w:szCs w:val="22"/>
        </w:rPr>
      </w:pPr>
    </w:p>
    <w:p w:rsidR="00D86816" w:rsidRDefault="00D86816" w:rsidP="00D86816">
      <w:pPr>
        <w:autoSpaceDE w:val="0"/>
        <w:autoSpaceDN w:val="0"/>
        <w:adjustRightInd w:val="0"/>
        <w:jc w:val="both"/>
        <w:rPr>
          <w:rFonts w:ascii="Arial" w:hAnsi="Arial" w:cs="Arial"/>
          <w:color w:val="000000"/>
          <w:sz w:val="22"/>
          <w:szCs w:val="22"/>
        </w:rPr>
      </w:pPr>
    </w:p>
    <w:p w:rsidR="00D86816" w:rsidRDefault="00D86816" w:rsidP="00D86816">
      <w:pPr>
        <w:autoSpaceDE w:val="0"/>
        <w:autoSpaceDN w:val="0"/>
        <w:adjustRightInd w:val="0"/>
        <w:jc w:val="both"/>
        <w:rPr>
          <w:rFonts w:ascii="Arial" w:hAnsi="Arial" w:cs="Arial"/>
          <w:color w:val="000000"/>
          <w:sz w:val="22"/>
          <w:szCs w:val="22"/>
        </w:rPr>
      </w:pPr>
    </w:p>
    <w:p w:rsidR="002D5ED5" w:rsidRDefault="002D5ED5" w:rsidP="00D86816">
      <w:pPr>
        <w:autoSpaceDE w:val="0"/>
        <w:autoSpaceDN w:val="0"/>
        <w:adjustRightInd w:val="0"/>
        <w:jc w:val="both"/>
        <w:rPr>
          <w:rFonts w:ascii="Arial" w:hAnsi="Arial" w:cs="Arial"/>
          <w:color w:val="000000"/>
          <w:sz w:val="22"/>
          <w:szCs w:val="22"/>
        </w:rPr>
      </w:pPr>
    </w:p>
    <w:p w:rsidR="002D5ED5" w:rsidRDefault="002D5ED5" w:rsidP="00D86816">
      <w:pPr>
        <w:autoSpaceDE w:val="0"/>
        <w:autoSpaceDN w:val="0"/>
        <w:adjustRightInd w:val="0"/>
        <w:jc w:val="both"/>
        <w:rPr>
          <w:rFonts w:ascii="Arial" w:hAnsi="Arial" w:cs="Arial"/>
          <w:color w:val="000000"/>
          <w:sz w:val="22"/>
          <w:szCs w:val="22"/>
        </w:rPr>
      </w:pPr>
    </w:p>
    <w:p w:rsidR="002D5ED5" w:rsidRDefault="002D5ED5" w:rsidP="00D86816">
      <w:pPr>
        <w:autoSpaceDE w:val="0"/>
        <w:autoSpaceDN w:val="0"/>
        <w:adjustRightInd w:val="0"/>
        <w:jc w:val="both"/>
        <w:rPr>
          <w:rFonts w:ascii="Arial" w:hAnsi="Arial" w:cs="Arial"/>
          <w:color w:val="000000"/>
          <w:sz w:val="22"/>
          <w:szCs w:val="22"/>
        </w:rPr>
      </w:pPr>
    </w:p>
    <w:p w:rsidR="00D86816" w:rsidRDefault="00D86816" w:rsidP="00D86816">
      <w:pPr>
        <w:autoSpaceDE w:val="0"/>
        <w:autoSpaceDN w:val="0"/>
        <w:adjustRightInd w:val="0"/>
        <w:jc w:val="both"/>
        <w:rPr>
          <w:rFonts w:ascii="Arial" w:hAnsi="Arial" w:cs="Arial"/>
          <w:color w:val="000000"/>
          <w:sz w:val="22"/>
          <w:szCs w:val="22"/>
        </w:rPr>
      </w:pPr>
    </w:p>
    <w:p w:rsidR="00D86816" w:rsidRDefault="00D86816" w:rsidP="00D86816">
      <w:pPr>
        <w:autoSpaceDE w:val="0"/>
        <w:autoSpaceDN w:val="0"/>
        <w:adjustRightInd w:val="0"/>
        <w:jc w:val="both"/>
        <w:rPr>
          <w:rFonts w:ascii="Arial" w:hAnsi="Arial" w:cs="Arial"/>
          <w:color w:val="000000"/>
          <w:sz w:val="22"/>
          <w:szCs w:val="22"/>
        </w:rPr>
      </w:pPr>
    </w:p>
    <w:p w:rsidR="00D31F45" w:rsidRPr="0017785D" w:rsidRDefault="00D31F45" w:rsidP="00D31F45">
      <w:pPr>
        <w:pStyle w:val="BodyTextIndent"/>
        <w:tabs>
          <w:tab w:val="num" w:pos="1440"/>
        </w:tabs>
        <w:spacing w:after="0" w:line="20" w:lineRule="atLeast"/>
        <w:ind w:left="0"/>
        <w:jc w:val="both"/>
        <w:outlineLvl w:val="0"/>
        <w:rPr>
          <w:rFonts w:ascii="Arial" w:hAnsi="Arial" w:cs="Arial"/>
          <w:b/>
          <w:bCs/>
          <w:sz w:val="22"/>
          <w:szCs w:val="22"/>
        </w:rPr>
      </w:pPr>
      <w:bookmarkStart w:id="56" w:name="_Toc454274731"/>
      <w:bookmarkStart w:id="57" w:name="_Toc454298479"/>
      <w:r w:rsidRPr="0017785D">
        <w:rPr>
          <w:rFonts w:ascii="Arial" w:hAnsi="Arial" w:cs="Arial"/>
          <w:b/>
          <w:bCs/>
          <w:sz w:val="22"/>
          <w:szCs w:val="22"/>
        </w:rPr>
        <w:lastRenderedPageBreak/>
        <w:t>CAPÍTULO III</w:t>
      </w:r>
      <w:bookmarkEnd w:id="56"/>
      <w:bookmarkEnd w:id="57"/>
    </w:p>
    <w:p w:rsidR="00D31F45" w:rsidRPr="0017785D" w:rsidRDefault="00D31F45" w:rsidP="00D31F45">
      <w:pPr>
        <w:pStyle w:val="ListParagraph"/>
        <w:spacing w:line="20" w:lineRule="atLeast"/>
        <w:ind w:left="0"/>
        <w:jc w:val="both"/>
        <w:outlineLvl w:val="0"/>
        <w:rPr>
          <w:rFonts w:ascii="Arial" w:hAnsi="Arial" w:cs="Arial"/>
          <w:b/>
          <w:bCs/>
          <w:sz w:val="22"/>
          <w:szCs w:val="22"/>
        </w:rPr>
      </w:pPr>
      <w:bookmarkStart w:id="58" w:name="_Toc454274732"/>
      <w:bookmarkStart w:id="59" w:name="_Toc454298480"/>
      <w:r w:rsidRPr="0017785D">
        <w:rPr>
          <w:rFonts w:ascii="Arial" w:hAnsi="Arial" w:cs="Arial"/>
          <w:b/>
          <w:bCs/>
          <w:sz w:val="22"/>
          <w:szCs w:val="22"/>
        </w:rPr>
        <w:t>3. ADQUISICIONES</w:t>
      </w:r>
      <w:bookmarkEnd w:id="58"/>
      <w:bookmarkEnd w:id="5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1"/>
          <w:numId w:val="31"/>
        </w:numPr>
        <w:spacing w:line="20" w:lineRule="atLeast"/>
        <w:ind w:left="709" w:hanging="567"/>
        <w:jc w:val="both"/>
        <w:outlineLvl w:val="1"/>
        <w:rPr>
          <w:rFonts w:ascii="Arial" w:hAnsi="Arial" w:cs="Arial"/>
          <w:b/>
          <w:bCs/>
          <w:sz w:val="22"/>
          <w:szCs w:val="22"/>
        </w:rPr>
      </w:pPr>
      <w:bookmarkStart w:id="60" w:name="_Toc216168691"/>
      <w:bookmarkStart w:id="61" w:name="_Toc217279197"/>
      <w:bookmarkStart w:id="62" w:name="_Toc222227644"/>
      <w:bookmarkStart w:id="63" w:name="_Toc275885911"/>
      <w:bookmarkStart w:id="64" w:name="_Toc435427251"/>
      <w:bookmarkStart w:id="65" w:name="_Toc437267958"/>
      <w:bookmarkStart w:id="66" w:name="_Toc454274733"/>
      <w:bookmarkStart w:id="67" w:name="_Toc454298481"/>
      <w:r w:rsidRPr="0017785D">
        <w:rPr>
          <w:rFonts w:ascii="Arial" w:hAnsi="Arial" w:cs="Arial"/>
          <w:b/>
          <w:bCs/>
          <w:sz w:val="22"/>
          <w:szCs w:val="22"/>
        </w:rPr>
        <w:t>Marco general</w:t>
      </w:r>
      <w:bookmarkEnd w:id="60"/>
      <w:bookmarkEnd w:id="61"/>
      <w:bookmarkEnd w:id="62"/>
      <w:bookmarkEnd w:id="63"/>
      <w:bookmarkEnd w:id="64"/>
      <w:bookmarkEnd w:id="65"/>
      <w:bookmarkEnd w:id="66"/>
      <w:bookmarkEnd w:id="6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68" w:name="_Toc216168692"/>
      <w:bookmarkStart w:id="69" w:name="_Toc217279198"/>
      <w:bookmarkStart w:id="70" w:name="_Toc222227645"/>
      <w:bookmarkStart w:id="71" w:name="_Toc275885912"/>
      <w:bookmarkStart w:id="72" w:name="_Toc435427252"/>
      <w:bookmarkStart w:id="73" w:name="_Toc437267959"/>
      <w:bookmarkStart w:id="74" w:name="_Toc454274734"/>
      <w:bookmarkStart w:id="75" w:name="_Toc454298482"/>
      <w:r w:rsidRPr="0017785D">
        <w:rPr>
          <w:rFonts w:ascii="Arial" w:hAnsi="Arial" w:cs="Arial"/>
          <w:sz w:val="22"/>
          <w:szCs w:val="22"/>
        </w:rPr>
        <w:t>Propósitos y aplicación</w:t>
      </w:r>
      <w:bookmarkEnd w:id="68"/>
      <w:bookmarkEnd w:id="69"/>
      <w:bookmarkEnd w:id="70"/>
      <w:bookmarkEnd w:id="71"/>
      <w:bookmarkEnd w:id="72"/>
      <w:bookmarkEnd w:id="73"/>
      <w:bookmarkEnd w:id="74"/>
      <w:bookmarkEnd w:id="7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objetivo de los procesos de adquisición del </w:t>
      </w:r>
      <w:r w:rsidR="00E87BC3">
        <w:rPr>
          <w:rFonts w:ascii="Arial" w:hAnsi="Arial" w:cs="Arial"/>
          <w:sz w:val="22"/>
          <w:szCs w:val="22"/>
        </w:rPr>
        <w:t>Programa de Exploración Geotérmica y Mejoras en Transmisión</w:t>
      </w:r>
      <w:r w:rsidRPr="0017785D">
        <w:rPr>
          <w:rFonts w:ascii="Arial" w:hAnsi="Arial" w:cs="Arial"/>
          <w:sz w:val="22"/>
          <w:szCs w:val="22"/>
        </w:rPr>
        <w:t xml:space="preserve"> (NI-L1094) es asegurar el mejor valor total al adquirir bienes, obras, servicios diferentes a consultoría y de consultoría.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este capítulo se recogen los lineamientos administrativos para las adquisiciones de bienes, obras, servicios diferentes a consultoría y de consultoría a llevarse a cabo por el Programa, además de establecer claramente las responsabilidades de cada uno de los integrantes de los procesos de adquisiciones para garantizar una gestión eficaz, íntegra y transparente de los mismos. Sus objetivos son: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Las normas y procedimientos descritos en este capítulo serán de observancia obligatoria para todos los funcionarios de los OE que intervengan en los procesos de adquisición que se realicen en el marco de la Operación No. NI-L1094.</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Las adquisiciones del Programa serán ejecutadas bajo el esquema siguiente </w:t>
      </w:r>
      <w:r w:rsidR="00556F52">
        <w:rPr>
          <w:rFonts w:ascii="Arial" w:hAnsi="Arial" w:cs="Arial"/>
          <w:sz w:val="22"/>
          <w:szCs w:val="22"/>
        </w:rPr>
        <w:t>(ver organigrama en el acápite 2.1.2.</w:t>
      </w:r>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3272EB" w:rsidRDefault="00D31F45" w:rsidP="00D31F45">
      <w:pPr>
        <w:pStyle w:val="ListParagraph"/>
        <w:numPr>
          <w:ilvl w:val="0"/>
          <w:numId w:val="43"/>
        </w:numPr>
        <w:spacing w:line="20" w:lineRule="atLeast"/>
        <w:jc w:val="both"/>
        <w:rPr>
          <w:rFonts w:ascii="Arial" w:hAnsi="Arial" w:cs="Arial"/>
          <w:sz w:val="22"/>
          <w:szCs w:val="22"/>
        </w:rPr>
      </w:pPr>
      <w:r w:rsidRPr="0017785D">
        <w:rPr>
          <w:rFonts w:ascii="Arial" w:hAnsi="Arial" w:cs="Arial"/>
          <w:b/>
          <w:sz w:val="22"/>
          <w:szCs w:val="22"/>
          <w:lang w:val="es-NI"/>
        </w:rPr>
        <w:t>Componente 1:</w:t>
      </w:r>
      <w:r w:rsidRPr="0017785D">
        <w:rPr>
          <w:rFonts w:ascii="Arial" w:hAnsi="Arial" w:cs="Arial"/>
          <w:sz w:val="22"/>
          <w:szCs w:val="22"/>
          <w:lang w:val="es-NI"/>
        </w:rPr>
        <w:t xml:space="preserve"> La coordinación de la gestión de adquisiciones del Componente 1  </w:t>
      </w:r>
      <w:r w:rsidRPr="0017785D">
        <w:rPr>
          <w:rFonts w:ascii="Arial" w:hAnsi="Arial" w:cs="Arial"/>
          <w:sz w:val="22"/>
          <w:szCs w:val="22"/>
        </w:rPr>
        <w:t xml:space="preserve">se realizará a través de la </w:t>
      </w:r>
      <w:r w:rsidRPr="003272EB">
        <w:rPr>
          <w:rFonts w:ascii="Arial" w:hAnsi="Arial" w:cs="Arial"/>
          <w:sz w:val="22"/>
          <w:szCs w:val="22"/>
        </w:rPr>
        <w:t xml:space="preserve">División de Adquisiciones del MEM. </w:t>
      </w:r>
    </w:p>
    <w:p w:rsidR="00D31F45" w:rsidRPr="0017785D" w:rsidRDefault="00D31F45" w:rsidP="00D31F45">
      <w:pPr>
        <w:pStyle w:val="ListParagraph"/>
        <w:numPr>
          <w:ilvl w:val="0"/>
          <w:numId w:val="43"/>
        </w:numPr>
        <w:spacing w:line="20" w:lineRule="atLeast"/>
        <w:jc w:val="both"/>
        <w:rPr>
          <w:rFonts w:ascii="Arial" w:hAnsi="Arial" w:cs="Arial"/>
          <w:sz w:val="22"/>
          <w:szCs w:val="22"/>
        </w:rPr>
      </w:pPr>
      <w:r w:rsidRPr="0017785D">
        <w:rPr>
          <w:rFonts w:ascii="Arial" w:hAnsi="Arial" w:cs="Arial"/>
          <w:b/>
          <w:sz w:val="22"/>
          <w:szCs w:val="22"/>
        </w:rPr>
        <w:t>Componente 2:</w:t>
      </w:r>
      <w:r w:rsidRPr="0017785D">
        <w:rPr>
          <w:rFonts w:ascii="Arial" w:hAnsi="Arial" w:cs="Arial"/>
          <w:sz w:val="22"/>
          <w:szCs w:val="22"/>
        </w:rPr>
        <w:t xml:space="preserve"> </w:t>
      </w:r>
      <w:r w:rsidRPr="0017785D">
        <w:rPr>
          <w:rFonts w:ascii="Arial" w:hAnsi="Arial" w:cs="Arial"/>
          <w:sz w:val="22"/>
          <w:szCs w:val="22"/>
          <w:lang w:val="es-NI"/>
        </w:rPr>
        <w:t xml:space="preserve">La coordinación de la gestión de adquisiciones del Componente 2 </w:t>
      </w:r>
      <w:r w:rsidRPr="0017785D">
        <w:rPr>
          <w:rFonts w:ascii="Arial" w:hAnsi="Arial" w:cs="Arial"/>
          <w:sz w:val="22"/>
          <w:szCs w:val="22"/>
        </w:rPr>
        <w:t xml:space="preserve">se realizará a través de la </w:t>
      </w:r>
      <w:r w:rsidRPr="003272EB">
        <w:rPr>
          <w:rFonts w:ascii="Arial" w:hAnsi="Arial" w:cs="Arial"/>
          <w:sz w:val="22"/>
          <w:szCs w:val="22"/>
        </w:rPr>
        <w:t>Unidad de Adquisiciones del PNESER de ENATREL</w:t>
      </w:r>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efectos de este MO, ambas áreas, la División de Adquisiciones del MEM y la Unidad de Adquisiciones del PNESER de ENATREL, se denominará </w:t>
      </w:r>
      <w:r w:rsidR="003272EB">
        <w:rPr>
          <w:rFonts w:ascii="Arial" w:hAnsi="Arial" w:cs="Arial"/>
          <w:sz w:val="22"/>
          <w:szCs w:val="22"/>
        </w:rPr>
        <w:t xml:space="preserve">en adelante </w:t>
      </w:r>
      <w:r w:rsidRPr="003272EB">
        <w:rPr>
          <w:rFonts w:ascii="Arial" w:hAnsi="Arial" w:cs="Arial"/>
          <w:sz w:val="22"/>
          <w:szCs w:val="22"/>
        </w:rPr>
        <w:t>“UA del Componente”</w:t>
      </w:r>
      <w:r w:rsidR="003272EB">
        <w:rPr>
          <w:rFonts w:ascii="Arial" w:hAnsi="Arial" w:cs="Arial"/>
          <w:sz w:val="22"/>
          <w:szCs w:val="22"/>
        </w:rPr>
        <w:t>.</w:t>
      </w:r>
      <w:r w:rsidRPr="0017785D">
        <w:rPr>
          <w:rFonts w:ascii="Arial" w:hAnsi="Arial" w:cs="Arial"/>
          <w:sz w:val="22"/>
          <w:szCs w:val="22"/>
        </w:rPr>
        <w:t xml:space="preserve"> Dichas áreas deberán garantizar que los procesos de contrataciones administrativas del Programa, para sus correspondientes Componentes, se lleven a cabo de conformidad con el presente MO y </w:t>
      </w:r>
      <w:r w:rsidR="003272EB">
        <w:rPr>
          <w:rFonts w:ascii="Arial" w:hAnsi="Arial" w:cs="Arial"/>
          <w:sz w:val="22"/>
          <w:szCs w:val="22"/>
        </w:rPr>
        <w:t xml:space="preserve">el </w:t>
      </w:r>
      <w:r w:rsidRPr="0017785D">
        <w:rPr>
          <w:rFonts w:ascii="Arial" w:hAnsi="Arial" w:cs="Arial"/>
          <w:sz w:val="22"/>
          <w:szCs w:val="22"/>
        </w:rPr>
        <w:t xml:space="preserve">marco regulatorio indicado en el </w:t>
      </w:r>
      <w:hyperlink w:anchor="Acápite_3_1_3" w:history="1">
        <w:r w:rsidRPr="0017785D">
          <w:rPr>
            <w:rStyle w:val="Hyperlink"/>
            <w:rFonts w:ascii="Arial" w:hAnsi="Arial" w:cs="Arial"/>
            <w:sz w:val="22"/>
            <w:szCs w:val="22"/>
          </w:rPr>
          <w:t>acápite 3.1.3.</w:t>
        </w:r>
      </w:hyperlink>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76" w:name="_Toc454274735"/>
      <w:bookmarkStart w:id="77" w:name="_Toc454298483"/>
      <w:r w:rsidRPr="0017785D">
        <w:rPr>
          <w:rFonts w:ascii="Arial" w:hAnsi="Arial" w:cs="Arial"/>
          <w:sz w:val="22"/>
          <w:szCs w:val="22"/>
        </w:rPr>
        <w:t>Vigencia y actualizaciones</w:t>
      </w:r>
      <w:bookmarkEnd w:id="76"/>
      <w:bookmarkEnd w:id="7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Este capítulo, como parte del MO entra en vigencia a partir de la firma del Contrato de Préstamo y hasta el cierre del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Se prevé que este capítulo de adquisiciones se actualice regularmente para asegurar que siga siendo relevante y eficaz para las actividades del Programa, se mantenga al día con las mejores prácticas en la contratación pública y en relación a las lecciones aprendidas mientras se llevan a cabo las actividades de adquisiciones. Toda modificación a este capítulo requiere de la autorización escrita del BID.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procedimiento para introducir tales modificaciones partirá de una disposición del BID o por una solicitud escrita y motivada del Responsable de la UA del Componente, dirigida al Comité de Coordinación y Seguimiento del Programa, quien a su vez solicitará la No objeción al BID, en la cual se demuestre la convencía de modificar este capítulo de adquisiciones y que los cambios solicitados no vulneran las cláusulas del Contrato de </w:t>
      </w:r>
      <w:r w:rsidRPr="0017785D">
        <w:rPr>
          <w:rFonts w:ascii="Arial" w:hAnsi="Arial" w:cs="Arial"/>
          <w:sz w:val="22"/>
          <w:szCs w:val="22"/>
        </w:rPr>
        <w:lastRenderedPageBreak/>
        <w:t>Préstamo suscrito entre el Prestatario y el BID en el marco de la Operación No. NI-L-1094.</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78" w:name="_Toc454274736"/>
      <w:bookmarkStart w:id="79" w:name="_Toc454298484"/>
      <w:r w:rsidRPr="0017785D">
        <w:rPr>
          <w:rFonts w:ascii="Arial" w:hAnsi="Arial" w:cs="Arial"/>
          <w:sz w:val="22"/>
          <w:szCs w:val="22"/>
        </w:rPr>
        <w:t>Marco regulatorio y relaciones jurídicas</w:t>
      </w:r>
      <w:bookmarkEnd w:id="78"/>
      <w:bookmarkEnd w:id="7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el marco del régimen de materias excluidas que establece el Arto. 5, literal e) de la Ley No. 737 “Ley de Contrataciones Administrativas del Sector Público” de Nicaragua, las adquisiciones de bienes, obras, servicios diferentes a consultorías y servicios de consultorías del Programa se realizarán conforme las políticas, normas y procedimientos de adquisiciones del BID, específicamente las Políticas para la Adquisición de Bienes y Obras (</w:t>
      </w:r>
      <w:hyperlink r:id="rId15" w:history="1">
        <w:r w:rsidRPr="0017785D">
          <w:rPr>
            <w:rStyle w:val="Hyperlink"/>
            <w:rFonts w:ascii="Arial" w:hAnsi="Arial" w:cs="Arial"/>
            <w:sz w:val="22"/>
            <w:szCs w:val="22"/>
          </w:rPr>
          <w:t>GN-2349-9</w:t>
        </w:r>
      </w:hyperlink>
      <w:r w:rsidRPr="0017785D">
        <w:rPr>
          <w:rFonts w:ascii="Arial" w:hAnsi="Arial" w:cs="Arial"/>
          <w:sz w:val="22"/>
          <w:szCs w:val="22"/>
        </w:rPr>
        <w:t>) y las Políticas para la Selección y Contratación de Consultores (</w:t>
      </w:r>
      <w:hyperlink r:id="rId16" w:history="1">
        <w:r w:rsidRPr="0017785D">
          <w:rPr>
            <w:rStyle w:val="Hyperlink"/>
            <w:rFonts w:ascii="Arial" w:hAnsi="Arial" w:cs="Arial"/>
            <w:sz w:val="22"/>
            <w:szCs w:val="22"/>
          </w:rPr>
          <w:t>GN-2350-9</w:t>
        </w:r>
      </w:hyperlink>
      <w:r w:rsidRPr="0017785D">
        <w:rPr>
          <w:rFonts w:ascii="Arial" w:hAnsi="Arial" w:cs="Arial"/>
          <w:sz w:val="22"/>
          <w:szCs w:val="22"/>
        </w:rPr>
        <w:t xml:space="preserve">), dictadas en marzo del 2011, así como por lo establecido en el presente MO, el cual provee orientación adicional para llevar a cabo las actividades de adquisición eficazmente y en cumplimiento a las Políticas del BID.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caso de existir inconsistencias o ambigüedades entre los documentos normativos, estos prevalecerán en el siguiente orden (ver Ilustración 1): i) Contrato de Préstamo; ii) Políticas de Adquisiciones del BID; y iii) MO.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Caption"/>
        <w:keepNext/>
        <w:jc w:val="center"/>
        <w:rPr>
          <w:rFonts w:ascii="Arial" w:hAnsi="Arial" w:cs="Arial"/>
          <w:sz w:val="22"/>
          <w:szCs w:val="22"/>
        </w:rPr>
      </w:pPr>
      <w:r w:rsidRPr="0017785D">
        <w:rPr>
          <w:rFonts w:ascii="Arial" w:hAnsi="Arial" w:cs="Arial"/>
          <w:sz w:val="22"/>
          <w:szCs w:val="22"/>
        </w:rPr>
        <w:t xml:space="preserve">Ilustración </w:t>
      </w:r>
      <w:r w:rsidR="00214AA3" w:rsidRPr="0017785D">
        <w:rPr>
          <w:rFonts w:ascii="Arial" w:hAnsi="Arial" w:cs="Arial"/>
          <w:sz w:val="22"/>
          <w:szCs w:val="22"/>
        </w:rPr>
        <w:fldChar w:fldCharType="begin"/>
      </w:r>
      <w:r w:rsidRPr="0017785D">
        <w:rPr>
          <w:rFonts w:ascii="Arial" w:hAnsi="Arial" w:cs="Arial"/>
          <w:sz w:val="22"/>
          <w:szCs w:val="22"/>
        </w:rPr>
        <w:instrText xml:space="preserve"> SEQ Ilustración \* ARABIC </w:instrText>
      </w:r>
      <w:r w:rsidR="00214AA3" w:rsidRPr="0017785D">
        <w:rPr>
          <w:rFonts w:ascii="Arial" w:hAnsi="Arial" w:cs="Arial"/>
          <w:sz w:val="22"/>
          <w:szCs w:val="22"/>
        </w:rPr>
        <w:fldChar w:fldCharType="separate"/>
      </w:r>
      <w:r w:rsidRPr="0017785D">
        <w:rPr>
          <w:rFonts w:ascii="Arial" w:hAnsi="Arial" w:cs="Arial"/>
          <w:noProof/>
          <w:sz w:val="22"/>
          <w:szCs w:val="22"/>
        </w:rPr>
        <w:t>1</w:t>
      </w:r>
      <w:r w:rsidR="00214AA3" w:rsidRPr="0017785D">
        <w:rPr>
          <w:rFonts w:ascii="Arial" w:hAnsi="Arial" w:cs="Arial"/>
          <w:sz w:val="22"/>
          <w:szCs w:val="22"/>
        </w:rPr>
        <w:fldChar w:fldCharType="end"/>
      </w:r>
      <w:r w:rsidRPr="0017785D">
        <w:rPr>
          <w:rFonts w:ascii="Arial" w:hAnsi="Arial" w:cs="Arial"/>
          <w:sz w:val="22"/>
          <w:szCs w:val="22"/>
        </w:rPr>
        <w:t>: Jerarquía del marco regulatorio</w:t>
      </w:r>
    </w:p>
    <w:p w:rsidR="00D31F45" w:rsidRPr="0017785D" w:rsidRDefault="00D31F45" w:rsidP="00D31F45">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2F894AAD" wp14:editId="41029AD3">
            <wp:extent cx="3498232" cy="2339162"/>
            <wp:effectExtent l="76200" t="38100" r="273668" b="289738"/>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499013" cy="2339684"/>
                    </a:xfrm>
                    <a:prstGeom prst="rect">
                      <a:avLst/>
                    </a:prstGeom>
                    <a:ln>
                      <a:noFill/>
                    </a:ln>
                    <a:effectLst>
                      <a:outerShdw blurRad="292100" dist="139700" dir="2700000" algn="tl" rotWithShape="0">
                        <a:srgbClr val="333333">
                          <a:alpha val="65000"/>
                        </a:srgbClr>
                      </a:outerShdw>
                    </a:effectLst>
                  </pic:spPr>
                </pic:pic>
              </a:graphicData>
            </a:graphic>
          </wp:inline>
        </w:drawing>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derechos y obligaciones de los proveedores de bienes y servicios, contratistas de obras y consultores participantes en el Programa, se rigen por lo establecido en los documentos del contrato firmado entre las partes y no por el Contrato de Préstamo, ni por las políticas del BID.</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80" w:name="_Toc454274737"/>
      <w:bookmarkStart w:id="81" w:name="_Toc454298485"/>
      <w:r w:rsidRPr="0017785D">
        <w:rPr>
          <w:rFonts w:ascii="Arial" w:hAnsi="Arial" w:cs="Arial"/>
          <w:sz w:val="22"/>
          <w:szCs w:val="22"/>
        </w:rPr>
        <w:t>Uso de los fondos y elegibilidad</w:t>
      </w:r>
      <w:bookmarkEnd w:id="80"/>
      <w:bookmarkEnd w:id="8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Toda solicitud de adquisición debe estar contemplada en los instrumentos fiduciarios aprobados del Proyecto: POA, Presupuesto y el Plan de Adquisiciones (PA) consolidado del Programa; de lo contrario se debe justificar su inclusión mediante una solicitud de no objeción al BID, explicando la relación de dicha actividad con el Programa.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lastRenderedPageBreak/>
        <w:t>No se financiarán gastos de las diferentes categorías (bienes, obras, servicios diferentes a consultorías y servicios de consultorías), cuya adquisición no se haya hecho de conformidad con los procedimientos establecidos en el Contrato de Préstamo y este MO, siendo política del BID cancelar la porción asignada a las categorías que se hayan adquirido sin observar dichos procedimientos.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fondos del Programa solo pueden ser utilizados para el pago de bienes originarios de países miembros del BID  y la ejecución de obras y la prestación de servicios contratados con firmas o individuos de los países miembros (ver Anexo E, </w:t>
      </w:r>
      <w:hyperlink w:anchor="E1_Países_Miembros_del_BID" w:history="1">
        <w:r w:rsidRPr="0017785D">
          <w:rPr>
            <w:rStyle w:val="Hyperlink"/>
            <w:rFonts w:ascii="Arial" w:hAnsi="Arial" w:cs="Arial"/>
            <w:sz w:val="22"/>
            <w:szCs w:val="22"/>
          </w:rPr>
          <w:t>E1 “Cuadro de Países Miembros del BID”</w:t>
        </w:r>
      </w:hyperlink>
      <w:r w:rsidRPr="0017785D">
        <w:rPr>
          <w:rFonts w:ascii="Arial" w:hAnsi="Arial" w:cs="Arial"/>
          <w:sz w:val="22"/>
          <w:szCs w:val="22"/>
        </w:rPr>
        <w:t xml:space="preserv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bienes menores adquiridos en el mercado nacional, cuyo valor individual no supere los US$5,000.00 y hasta por un monto total de US$30,000.00 por transacción, se considerarán de origen local</w:t>
      </w:r>
      <w:r w:rsidRPr="0017785D">
        <w:rPr>
          <w:rFonts w:ascii="Arial" w:eastAsiaTheme="minorEastAsia" w:hAnsi="Arial" w:cs="Arial"/>
          <w:sz w:val="22"/>
          <w:szCs w:val="22"/>
          <w:vertAlign w:val="superscript"/>
        </w:rPr>
        <w:footnoteReference w:id="5"/>
      </w:r>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82" w:name="_Toc454274738"/>
      <w:bookmarkStart w:id="83" w:name="_Toc454298486"/>
      <w:r w:rsidRPr="0017785D">
        <w:rPr>
          <w:rFonts w:ascii="Arial" w:hAnsi="Arial" w:cs="Arial"/>
          <w:sz w:val="22"/>
          <w:szCs w:val="22"/>
        </w:rPr>
        <w:t>Principios de adquisiciones</w:t>
      </w:r>
      <w:bookmarkEnd w:id="82"/>
      <w:bookmarkEnd w:id="8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principios que rigen las adquisiciones del Programa están orientados a atender criterios de eficacia, economía, eficiencia, publicidad, transparencia, integridad, igualdad, libre competencia y subsanabilidad, definidos a continuación: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Eficacia: Se entenderá que una adquisición es eficaz cuando el producto de la misma satisface plenamente las necesidades de uso de quien necesita el insumo.</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Economía: Se entenderá que una adquisición es económica cuando se obtiene el mejor precio posible, bajo las condiciones de eficacia esperada.</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Eficiencia: Se entenderá que una adquisición es eficiente cuando el trámite de la misma se realiza en el menor tiempo posible, dentro de las fechas programadas y de acuerdo con las normas y procedimientos establecidos.</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Publicidad: Dar a conocer todos los procedimientos de contratación y permitir el acceso a los interesados y a la ciudadanía la información relacionada.</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Transparencia: El ser transparentes implica que toda la información sobre las políticas, los procedimientos, las oportunidades y los procesos de adquisición, está claramente definida y es dada a conocer y/o provista simultáneamente a todas las partes interesadas. La transparencia implica especificaciones imparciales, criterios objetivos de evaluación, documentos licitatorios estándares, la misma información a todas las partes, confidencialidad de las ofertas, etc.</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Integridad: Es cuando un individuo demuestra probidad en sus acciones. Probidad hace referencia a un individuo que tiene fuertes principios morales y cuyos rasgos de carácter son la honestidad y la decencia. Una persona íntegra tiene un sentido de honestidad y lealtad que se manifiesta en su comportamiento personal y profesional. Tal persona se adhiere a los principios morales y éticos comúnmente aceptados y es incorruptible. Evita cualquier comportamiento que pueda interpretarse como una “práctica desleal”. Evitar las malas prácticas sociales y ambientales también es una demostración de integridad.</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 xml:space="preserve">Igualdad: El personal involucrado en las adquisiciones debe mantener la equidad durante el proceso de adquisición Debe ofrecer las mismas oportunidades a todos los licitantes al, por ejemplo, compartir la misma información con todos los licitantes al mismo tiempo y en general comunicar los mismos contenidos sobre una adquisición específica. En el contexto de las adquisiciones, un proceso justo </w:t>
      </w:r>
      <w:r w:rsidRPr="0017785D">
        <w:rPr>
          <w:rFonts w:ascii="Arial" w:hAnsi="Arial" w:cs="Arial"/>
          <w:sz w:val="22"/>
          <w:szCs w:val="22"/>
        </w:rPr>
        <w:lastRenderedPageBreak/>
        <w:t>está libre de favoritismos, intereses personales y preferencias en las apreciaciones.</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rPr>
      </w:pPr>
      <w:r w:rsidRPr="0017785D">
        <w:rPr>
          <w:rFonts w:ascii="Arial" w:hAnsi="Arial" w:cs="Arial"/>
          <w:sz w:val="22"/>
          <w:szCs w:val="22"/>
        </w:rPr>
        <w:t xml:space="preserve">Libre competencia: </w:t>
      </w:r>
      <w:r w:rsidRPr="0017785D">
        <w:rPr>
          <w:rFonts w:ascii="Arial" w:hAnsi="Arial" w:cs="Arial"/>
          <w:sz w:val="22"/>
          <w:szCs w:val="22"/>
          <w:lang w:val="es-NI"/>
        </w:rPr>
        <w:t>Participación de los proveedores en igualdad de condiciones, sin sujeción a ninguna restricción no derivada de especificaciones técnicas y objetivas. Debe darse notificación adecuada a los potenciales proveedores, contratistas o consultores para asegurar que dispongan el tiempo suficiente para participar en los procesos de adquisición</w:t>
      </w:r>
    </w:p>
    <w:p w:rsidR="00D31F45" w:rsidRPr="0017785D" w:rsidRDefault="00D31F45" w:rsidP="00D31F45">
      <w:pPr>
        <w:pStyle w:val="ListParagraph"/>
        <w:numPr>
          <w:ilvl w:val="0"/>
          <w:numId w:val="41"/>
        </w:numPr>
        <w:spacing w:line="20" w:lineRule="atLeast"/>
        <w:ind w:left="709" w:hanging="349"/>
        <w:jc w:val="both"/>
        <w:rPr>
          <w:rFonts w:ascii="Arial" w:hAnsi="Arial" w:cs="Arial"/>
          <w:sz w:val="22"/>
          <w:szCs w:val="22"/>
          <w:lang w:val="es-NI"/>
        </w:rPr>
      </w:pPr>
      <w:r w:rsidRPr="0017785D">
        <w:rPr>
          <w:rFonts w:ascii="Arial" w:hAnsi="Arial" w:cs="Arial"/>
          <w:sz w:val="22"/>
          <w:szCs w:val="22"/>
        </w:rPr>
        <w:t xml:space="preserve">Subsanabilidad: En los procesos de adquisición primará lo sustancial sobre lo formal. </w:t>
      </w:r>
      <w:r w:rsidRPr="0017785D">
        <w:rPr>
          <w:rFonts w:ascii="Arial" w:hAnsi="Arial" w:cs="Arial"/>
          <w:sz w:val="22"/>
          <w:szCs w:val="22"/>
          <w:lang w:val="es-NI"/>
        </w:rPr>
        <w:t xml:space="preserve">Permite la corrección de errores u omisiones subsanables. Con el propósito de obtener una guía sobre el límite de lo subsanable y lo no subsanable, la UA del Componente y los Comités de Licitación/Selección/Compras podrán consultar la </w:t>
      </w:r>
      <w:r w:rsidRPr="0017785D">
        <w:rPr>
          <w:rFonts w:ascii="Arial" w:hAnsi="Arial" w:cs="Arial"/>
          <w:i/>
          <w:sz w:val="22"/>
          <w:szCs w:val="22"/>
          <w:lang w:val="es-NI"/>
        </w:rPr>
        <w:t>Normativa Administrativa Aplicación de la Subsanabilidad en los Procedimientos de Contratación Administrativa del Sector Público</w:t>
      </w:r>
      <w:r w:rsidRPr="0017785D">
        <w:rPr>
          <w:rFonts w:ascii="Arial" w:hAnsi="Arial" w:cs="Arial"/>
          <w:sz w:val="22"/>
          <w:szCs w:val="22"/>
          <w:lang w:val="es-NI"/>
        </w:rPr>
        <w:t xml:space="preserve">, aprobada por la Dirección General de Contrataciones del Estado (DGCE) mediante Circular Administrativa DGCE/SP/09/2015 del 31 de julio del 2015, la cual se puede descargar del portal del SISCAE, en el siguiente link: </w:t>
      </w:r>
      <w:hyperlink r:id="rId18" w:history="1">
        <w:r w:rsidRPr="0017785D">
          <w:rPr>
            <w:rStyle w:val="Hyperlink"/>
            <w:rFonts w:ascii="Arial" w:hAnsi="Arial" w:cs="Arial"/>
            <w:sz w:val="22"/>
            <w:szCs w:val="22"/>
            <w:lang w:val="es-NI"/>
          </w:rPr>
          <w:t>http://www.nicaraguacompra.gob.ni/normativa</w:t>
        </w:r>
      </w:hyperlink>
      <w:r w:rsidRPr="0017785D">
        <w:rPr>
          <w:rFonts w:ascii="Arial" w:hAnsi="Arial" w:cs="Arial"/>
          <w:sz w:val="22"/>
          <w:szCs w:val="22"/>
          <w:lang w:val="es-NI"/>
        </w:rPr>
        <w:t xml:space="preserv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84" w:name="_Toc454274739"/>
      <w:bookmarkStart w:id="85" w:name="_Toc454298487"/>
      <w:r w:rsidRPr="0017785D">
        <w:rPr>
          <w:rFonts w:ascii="Arial" w:hAnsi="Arial" w:cs="Arial"/>
          <w:sz w:val="22"/>
          <w:szCs w:val="22"/>
        </w:rPr>
        <w:t>Prohibiciones y sanciones</w:t>
      </w:r>
      <w:bookmarkEnd w:id="84"/>
      <w:bookmarkEnd w:id="8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Se aplicará en toda su extensión las prohibiciones y el régimen de sanciones previstos en la legislación nacional en materia de contrataciones del sector público, siempre y cuando no se contravenga con las políticas de adquisiciones del BID. Asimismo, en el marco del Programa no podrán ser oferentes ni suscribir contratos, todos aquellos funcionarios e instancias indicadas en el Anexo E, </w:t>
      </w:r>
      <w:hyperlink w:anchor="E2_Cuadro_de_prohibiciones" w:history="1">
        <w:r w:rsidRPr="0017785D">
          <w:rPr>
            <w:rStyle w:val="Hyperlink"/>
            <w:rFonts w:ascii="Arial" w:hAnsi="Arial" w:cs="Arial"/>
            <w:sz w:val="22"/>
            <w:szCs w:val="22"/>
          </w:rPr>
          <w:t>E2 “Cuadro de prohibiciones”</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86" w:name="_Toc454274740"/>
      <w:bookmarkStart w:id="87" w:name="_Toc454298488"/>
      <w:r w:rsidRPr="0017785D">
        <w:rPr>
          <w:rFonts w:ascii="Arial" w:hAnsi="Arial" w:cs="Arial"/>
          <w:sz w:val="22"/>
          <w:szCs w:val="22"/>
        </w:rPr>
        <w:t>Adquisiciones sostenibles</w:t>
      </w:r>
      <w:bookmarkEnd w:id="86"/>
      <w:bookmarkEnd w:id="8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Las adquisiciones sostenibles hacen referencia a la práctica de integrar los requerimientos, las especificaciones y los criterios que son compatibles y están a favor de la protección del medio ambiente, el progreso social y en apoyo del desarrollo económico, fundamentalmente, mediante la búsqueda de la eficiencia de los recursos, la mejora de la calidad de productos y servicios, y finalmente, la optimización de costos.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Desde una perspectiva ética, la contratación pública sustentable permite valorar a aquellas empresas que garantizan el respecto de los derechos humanos y laborales en la cadena de suministro, favoreciendo con ello una mejora en las condiciones de vida de los nicaragüenses. También supone el apoyo expreso a las empresas que fomentan la equidad de género, la no explotación infantil y las condiciones laborales dignas. En lo social, la incorporación de criterios para garantizar la participación de personas en riesgo de exclusión social en la ejecución de los contratos, así como la valoración positiva a aquellas empresas que ponen en marcha planes de igualdad y medidas de responsabilidad social empresarial.</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perspectiva ambiental es un enfoque que pretende integrar el respeto al medio ambiente en todas las etapas del procedimiento de contratación, con el objetivo de reducir el impacto negativo en la salud humana y la degradación medioambiental.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Se trata en definitiva que el Programa tenga en cuenta estos criterios en la planificación y preparación de los documentos base de contratación, en las siguientes fases: El objeto del contrato (considerar la utilización de un “título sostenible” para el contrato, investigar el mercado en búsqueda de productos sostenibles y/o evaluar los impactos en la </w:t>
      </w:r>
      <w:r w:rsidRPr="0017785D">
        <w:rPr>
          <w:rFonts w:ascii="Arial" w:hAnsi="Arial" w:cs="Arial"/>
          <w:sz w:val="22"/>
          <w:szCs w:val="22"/>
        </w:rPr>
        <w:lastRenderedPageBreak/>
        <w:t>sostenibilidad en la adquisición); las especificaciones técnicas o definición de requerimientos (usar estándares técnicos relevantes y criterios de etiquetas ambientales o considerar la utilización de requerimientos de desempeño y funcionales); la identificación de proveedores (evaluar la capacidad técnica, social y ambiental del proveedor); la evaluación de las ofertas (utilizar criterios de evaluación de sostenibilidad predeterminados, considerar el costo del ciclo de vida en la evaluación financiera y/o verificar los antecedentes de responsabilidad social y ambiental de los oferentes); y en la administración o gestión de contratos (incluir cláusulas de desempeño que promuevan la sostenibilidad).</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Se espera que la sostenibilidad del proceso de adquisición mejore si se tienen en cuenta los impactos sociales y ambientales –junto con las tradicionales consideraciones económicas y de eficiencia– en las distintas etapas del ciclo de gestión de adquisiciones.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88" w:name="_Toc454274741"/>
      <w:bookmarkStart w:id="89" w:name="_Toc454298489"/>
      <w:r w:rsidRPr="0017785D">
        <w:rPr>
          <w:rFonts w:ascii="Arial" w:hAnsi="Arial" w:cs="Arial"/>
          <w:sz w:val="22"/>
          <w:szCs w:val="22"/>
        </w:rPr>
        <w:t>Supervisión del BID a los procesos de adquisiciones</w:t>
      </w:r>
      <w:bookmarkEnd w:id="88"/>
      <w:bookmarkEnd w:id="8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supervisión de BID a los procesos de adquisiciones del Programa se realizará aplicando los criterios ex-ante o ex-post, definidos y detallados a continuación: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ListParagraph"/>
        <w:numPr>
          <w:ilvl w:val="0"/>
          <w:numId w:val="42"/>
        </w:numPr>
        <w:spacing w:line="20" w:lineRule="atLeast"/>
        <w:jc w:val="both"/>
        <w:rPr>
          <w:rFonts w:ascii="Arial" w:hAnsi="Arial" w:cs="Arial"/>
          <w:sz w:val="22"/>
          <w:szCs w:val="22"/>
        </w:rPr>
      </w:pPr>
      <w:r w:rsidRPr="0017785D">
        <w:rPr>
          <w:rFonts w:ascii="Arial" w:hAnsi="Arial" w:cs="Arial"/>
          <w:sz w:val="22"/>
          <w:szCs w:val="22"/>
        </w:rPr>
        <w:t>Adquisición de obras, bienes y servicios distintos a consultoría:</w:t>
      </w:r>
    </w:p>
    <w:p w:rsidR="00D31F45" w:rsidRPr="0017785D" w:rsidRDefault="00D31F45" w:rsidP="00D31F45">
      <w:pPr>
        <w:pStyle w:val="ListParagraph"/>
        <w:numPr>
          <w:ilvl w:val="1"/>
          <w:numId w:val="42"/>
        </w:numPr>
        <w:spacing w:line="20" w:lineRule="atLeast"/>
        <w:jc w:val="both"/>
        <w:rPr>
          <w:rFonts w:ascii="Arial" w:hAnsi="Arial" w:cs="Arial"/>
          <w:sz w:val="22"/>
          <w:szCs w:val="22"/>
        </w:rPr>
      </w:pPr>
      <w:r w:rsidRPr="0017785D">
        <w:rPr>
          <w:rFonts w:ascii="Arial" w:hAnsi="Arial" w:cs="Arial"/>
          <w:sz w:val="22"/>
          <w:szCs w:val="22"/>
        </w:rPr>
        <w:t>Revisión ex-post para procesos de comparación de precios y licitación pública nacional.</w:t>
      </w:r>
    </w:p>
    <w:p w:rsidR="00D31F45" w:rsidRPr="0017785D" w:rsidRDefault="00D31F45" w:rsidP="00D31F45">
      <w:pPr>
        <w:pStyle w:val="ListParagraph"/>
        <w:numPr>
          <w:ilvl w:val="1"/>
          <w:numId w:val="42"/>
        </w:numPr>
        <w:spacing w:line="20" w:lineRule="atLeast"/>
        <w:jc w:val="both"/>
        <w:rPr>
          <w:rFonts w:ascii="Arial" w:hAnsi="Arial" w:cs="Arial"/>
          <w:sz w:val="22"/>
          <w:szCs w:val="22"/>
        </w:rPr>
      </w:pPr>
      <w:r w:rsidRPr="0017785D">
        <w:rPr>
          <w:rFonts w:ascii="Arial" w:hAnsi="Arial" w:cs="Arial"/>
          <w:sz w:val="22"/>
          <w:szCs w:val="22"/>
        </w:rPr>
        <w:t>Revisión ex-ante para las adquisiciones mediante licitación pública internacional.</w:t>
      </w:r>
    </w:p>
    <w:p w:rsidR="00D31F45" w:rsidRPr="0017785D" w:rsidRDefault="00D31F45" w:rsidP="00D31F45">
      <w:pPr>
        <w:pStyle w:val="ListParagraph"/>
        <w:numPr>
          <w:ilvl w:val="0"/>
          <w:numId w:val="42"/>
        </w:numPr>
        <w:spacing w:line="20" w:lineRule="atLeast"/>
        <w:jc w:val="both"/>
        <w:rPr>
          <w:rFonts w:ascii="Arial" w:hAnsi="Arial" w:cs="Arial"/>
          <w:sz w:val="22"/>
          <w:szCs w:val="22"/>
        </w:rPr>
      </w:pPr>
      <w:r w:rsidRPr="0017785D">
        <w:rPr>
          <w:rFonts w:ascii="Arial" w:hAnsi="Arial" w:cs="Arial"/>
          <w:sz w:val="22"/>
          <w:szCs w:val="22"/>
        </w:rPr>
        <w:t>Servicios de consultoría:</w:t>
      </w:r>
    </w:p>
    <w:p w:rsidR="00D31F45" w:rsidRPr="0017785D" w:rsidRDefault="00D31F45" w:rsidP="00D31F45">
      <w:pPr>
        <w:pStyle w:val="ListParagraph"/>
        <w:numPr>
          <w:ilvl w:val="1"/>
          <w:numId w:val="42"/>
        </w:numPr>
        <w:spacing w:line="20" w:lineRule="atLeast"/>
        <w:jc w:val="both"/>
        <w:rPr>
          <w:rFonts w:ascii="Arial" w:hAnsi="Arial" w:cs="Arial"/>
          <w:sz w:val="22"/>
          <w:szCs w:val="22"/>
        </w:rPr>
      </w:pPr>
      <w:r w:rsidRPr="0017785D">
        <w:rPr>
          <w:rFonts w:ascii="Arial" w:hAnsi="Arial" w:cs="Arial"/>
          <w:sz w:val="22"/>
          <w:szCs w:val="22"/>
        </w:rPr>
        <w:t>Revisión ex-post a procesos de selección de consultores individuales cuyos montos de contrato sean menores a los US$25,000.00 (veinte y cinco mil dólares).</w:t>
      </w:r>
    </w:p>
    <w:p w:rsidR="00D31F45" w:rsidRPr="0017785D" w:rsidRDefault="00D31F45" w:rsidP="00D31F45">
      <w:pPr>
        <w:pStyle w:val="ListParagraph"/>
        <w:numPr>
          <w:ilvl w:val="1"/>
          <w:numId w:val="42"/>
        </w:numPr>
        <w:spacing w:line="20" w:lineRule="atLeast"/>
        <w:jc w:val="both"/>
        <w:rPr>
          <w:rFonts w:ascii="Arial" w:hAnsi="Arial" w:cs="Arial"/>
          <w:sz w:val="22"/>
          <w:szCs w:val="22"/>
        </w:rPr>
      </w:pPr>
      <w:r w:rsidRPr="0017785D">
        <w:rPr>
          <w:rFonts w:ascii="Arial" w:hAnsi="Arial" w:cs="Arial"/>
          <w:sz w:val="22"/>
          <w:szCs w:val="22"/>
        </w:rPr>
        <w:t>Revisión ex-ante a los procesos de selección de consultores individuales cuyos montos de contrato sean iguales o mayores a US$25,000.00 (veinte y cinco mil dólares).</w:t>
      </w:r>
    </w:p>
    <w:p w:rsidR="00D31F45" w:rsidRPr="0017785D" w:rsidRDefault="00D31F45" w:rsidP="00D31F45">
      <w:pPr>
        <w:pStyle w:val="ListParagraph"/>
        <w:numPr>
          <w:ilvl w:val="1"/>
          <w:numId w:val="42"/>
        </w:numPr>
        <w:spacing w:line="20" w:lineRule="atLeast"/>
        <w:jc w:val="both"/>
        <w:rPr>
          <w:rFonts w:ascii="Arial" w:hAnsi="Arial" w:cs="Arial"/>
          <w:sz w:val="22"/>
          <w:szCs w:val="22"/>
        </w:rPr>
      </w:pPr>
      <w:r w:rsidRPr="0017785D">
        <w:rPr>
          <w:rFonts w:ascii="Arial" w:hAnsi="Arial" w:cs="Arial"/>
          <w:sz w:val="22"/>
          <w:szCs w:val="22"/>
        </w:rPr>
        <w:t>Revisión ex-post para los procesos de selección de firmas consultoras.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90" w:name="_Toc454298490"/>
      <w:r w:rsidRPr="0017785D">
        <w:rPr>
          <w:rFonts w:ascii="Arial" w:hAnsi="Arial" w:cs="Arial"/>
          <w:sz w:val="22"/>
          <w:szCs w:val="22"/>
        </w:rPr>
        <w:t>Revisión ex-ante</w:t>
      </w:r>
      <w:bookmarkEnd w:id="90"/>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revisión ex-ante, previo a la publicación del proceso, el Responsable de la UA del Componente solicitará al BID la </w:t>
      </w:r>
      <w:r w:rsidRPr="0017785D">
        <w:rPr>
          <w:rFonts w:ascii="Arial" w:hAnsi="Arial" w:cs="Arial"/>
          <w:i/>
          <w:sz w:val="22"/>
          <w:szCs w:val="22"/>
        </w:rPr>
        <w:t>no objeción</w:t>
      </w:r>
      <w:r w:rsidRPr="0017785D">
        <w:rPr>
          <w:rFonts w:ascii="Arial" w:hAnsi="Arial" w:cs="Arial"/>
          <w:sz w:val="22"/>
          <w:szCs w:val="22"/>
        </w:rPr>
        <w:t xml:space="preserve"> al documento base de contratación. En caso que el BID formule observaciones, se deberán incorporar en tales documentos las modificaciones que el BID razonablemente solicite. Cualquier modificación posterior en esos documentos hará necesario obtener nuevamente la </w:t>
      </w:r>
      <w:r w:rsidRPr="0017785D">
        <w:rPr>
          <w:rFonts w:ascii="Arial" w:hAnsi="Arial" w:cs="Arial"/>
          <w:i/>
          <w:sz w:val="22"/>
          <w:szCs w:val="22"/>
        </w:rPr>
        <w:t>no objeción</w:t>
      </w:r>
      <w:r w:rsidRPr="0017785D">
        <w:rPr>
          <w:rFonts w:ascii="Arial" w:hAnsi="Arial" w:cs="Arial"/>
          <w:sz w:val="22"/>
          <w:szCs w:val="22"/>
        </w:rPr>
        <w:t xml:space="preserve"> del BID, antes de que sean publicados o remitidos a los posibles oferentes.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Asimismo, previo a la adjudicación, el Responsable de la UA del Componente solicitará la </w:t>
      </w:r>
      <w:r w:rsidRPr="0017785D">
        <w:rPr>
          <w:rFonts w:ascii="Arial" w:hAnsi="Arial" w:cs="Arial"/>
          <w:i/>
          <w:sz w:val="22"/>
          <w:szCs w:val="22"/>
        </w:rPr>
        <w:t>no objeción</w:t>
      </w:r>
      <w:r w:rsidRPr="0017785D">
        <w:rPr>
          <w:rFonts w:ascii="Arial" w:hAnsi="Arial" w:cs="Arial"/>
          <w:sz w:val="22"/>
          <w:szCs w:val="22"/>
        </w:rPr>
        <w:t xml:space="preserve"> al Informe de Evaluación y Recomendación de Adjudicación que suscriba el Comité de Licitación/Selección.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otorgamiento de la </w:t>
      </w:r>
      <w:r w:rsidRPr="0017785D">
        <w:rPr>
          <w:rFonts w:ascii="Arial" w:hAnsi="Arial" w:cs="Arial"/>
          <w:i/>
          <w:sz w:val="22"/>
          <w:szCs w:val="22"/>
        </w:rPr>
        <w:t>no objeción</w:t>
      </w:r>
      <w:r w:rsidRPr="0017785D">
        <w:rPr>
          <w:rFonts w:ascii="Arial" w:hAnsi="Arial" w:cs="Arial"/>
          <w:sz w:val="22"/>
          <w:szCs w:val="22"/>
        </w:rPr>
        <w:t xml:space="preserve"> del BID al Informe de Evaluación y Recomendación de Adjudicación presentado, indica solamente que se ha verificado su conformidad sustancial con los procedimientos y disposiciones establecidas en los documentos base de contratación y este MO, y no implica que el BID asuma responsabilidad legal o técnica </w:t>
      </w:r>
      <w:r w:rsidRPr="0017785D">
        <w:rPr>
          <w:rFonts w:ascii="Arial" w:hAnsi="Arial" w:cs="Arial"/>
          <w:sz w:val="22"/>
          <w:szCs w:val="22"/>
        </w:rPr>
        <w:lastRenderedPageBreak/>
        <w:t>sobre su contenido o sobre cualquier irregularidad que se encontrase o suscitase a posteriori.</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cualquier circunstancia, el BID podrá declarar una adquisición no elegible para financiamiento, a pesar de haber emitido su </w:t>
      </w:r>
      <w:r w:rsidRPr="0017785D">
        <w:rPr>
          <w:rFonts w:ascii="Arial" w:hAnsi="Arial" w:cs="Arial"/>
          <w:i/>
          <w:sz w:val="22"/>
          <w:szCs w:val="22"/>
        </w:rPr>
        <w:t>no objeción</w:t>
      </w:r>
      <w:r w:rsidRPr="0017785D">
        <w:rPr>
          <w:rFonts w:ascii="Arial" w:hAnsi="Arial" w:cs="Arial"/>
          <w:sz w:val="22"/>
          <w:szCs w:val="22"/>
        </w:rPr>
        <w:t xml:space="preserve"> a todas las etapas del proceso, si ésta se ha basado en información incompleta, inexacta o engañosa proporcionada por el OE.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Responsable de la UA del Componente también será competente para remitir al BID copia fiel de los contratos que se suscriban para su codificación PRISM.</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medio para solicitar la </w:t>
      </w:r>
      <w:r w:rsidRPr="0017785D">
        <w:rPr>
          <w:rFonts w:ascii="Arial" w:hAnsi="Arial" w:cs="Arial"/>
          <w:i/>
          <w:sz w:val="22"/>
          <w:szCs w:val="22"/>
        </w:rPr>
        <w:t>no objeción</w:t>
      </w:r>
      <w:r w:rsidRPr="0017785D">
        <w:rPr>
          <w:rFonts w:ascii="Arial" w:hAnsi="Arial" w:cs="Arial"/>
          <w:sz w:val="22"/>
          <w:szCs w:val="22"/>
        </w:rPr>
        <w:t xml:space="preserve"> al BID es a través de carta formal suscrita por el Responsable de la UA del Componente.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De conformidad a la política AM-301, la vía de envío para solicitudes de </w:t>
      </w:r>
      <w:r w:rsidRPr="0017785D">
        <w:rPr>
          <w:rFonts w:ascii="Arial" w:hAnsi="Arial" w:cs="Arial"/>
          <w:i/>
          <w:sz w:val="22"/>
          <w:szCs w:val="22"/>
        </w:rPr>
        <w:t>no objeción</w:t>
      </w:r>
      <w:r w:rsidRPr="0017785D">
        <w:rPr>
          <w:rFonts w:ascii="Arial" w:hAnsi="Arial" w:cs="Arial"/>
          <w:sz w:val="22"/>
          <w:szCs w:val="22"/>
        </w:rPr>
        <w:t xml:space="preserve"> para su ingreso al sistema IDBDocs será preferiblemente por correo electrónico a la cuenta </w:t>
      </w:r>
      <w:hyperlink r:id="rId19" w:history="1">
        <w:r w:rsidRPr="0017785D">
          <w:rPr>
            <w:rStyle w:val="Hyperlink"/>
            <w:rFonts w:ascii="Arial" w:hAnsi="Arial" w:cs="Arial"/>
            <w:sz w:val="22"/>
            <w:szCs w:val="22"/>
          </w:rPr>
          <w:t>bidnicaragua@iadb.org</w:t>
        </w:r>
      </w:hyperlink>
      <w:r w:rsidRPr="0017785D">
        <w:rPr>
          <w:rFonts w:ascii="Arial" w:hAnsi="Arial" w:cs="Arial"/>
          <w:sz w:val="22"/>
          <w:szCs w:val="22"/>
        </w:rPr>
        <w:t xml:space="preserve">. En su defecto, también se podrán enviar solicitudes de </w:t>
      </w:r>
      <w:r w:rsidRPr="0017785D">
        <w:rPr>
          <w:rFonts w:ascii="Arial" w:hAnsi="Arial" w:cs="Arial"/>
          <w:i/>
          <w:sz w:val="22"/>
          <w:szCs w:val="22"/>
        </w:rPr>
        <w:t>no objeción</w:t>
      </w:r>
      <w:r w:rsidRPr="0017785D">
        <w:rPr>
          <w:rFonts w:ascii="Arial" w:hAnsi="Arial" w:cs="Arial"/>
          <w:sz w:val="22"/>
          <w:szCs w:val="22"/>
        </w:rPr>
        <w:t xml:space="preserve"> por mensajero, para los casos de procesos de contratación que contienen documentos que por su tamaño o textura no es posible escanearlos, remitiendo: i) en CDs-RW con la información generada (reportes de publicación, documentos base, aclaratorias al documento base, actas, cuadros de evaluación, aclaratorias a las ofertas, informe de evaluación y recomendación de adjudicación, etc.) y que son escaneables o pueden transformase al Programa Adobe; y ii) en copias duras, los documentos no escaneables (ofertas técnicas/económicas, planos, folletos, etc.) acompañados de la carta de remisión firmada por el Responsable de la UA del Componente, en calidad de firma autorizada.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manejo de archivos electrónicos se deberán aplicar las disposiciones indicadas en el Anexo E, </w:t>
      </w:r>
      <w:hyperlink w:anchor="E3_Cuadro_guía_de_manejo_de_archivos_ele" w:history="1">
        <w:r w:rsidRPr="0017785D">
          <w:rPr>
            <w:rStyle w:val="Hyperlink"/>
            <w:rFonts w:ascii="Arial" w:hAnsi="Arial" w:cs="Arial"/>
            <w:sz w:val="22"/>
            <w:szCs w:val="22"/>
          </w:rPr>
          <w:t>E3 “Cuadro guía de manejo de archivos electrónicos”</w:t>
        </w:r>
      </w:hyperlink>
      <w:r w:rsidRPr="0017785D">
        <w:rPr>
          <w:rFonts w:ascii="Arial" w:hAnsi="Arial" w:cs="Arial"/>
          <w:sz w:val="22"/>
          <w:szCs w:val="22"/>
        </w:rPr>
        <w:t xml:space="preserve">, para el envío óptimo de los documentos al Banco.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plazos estimados del BID para otorgar la </w:t>
      </w:r>
      <w:r w:rsidRPr="0017785D">
        <w:rPr>
          <w:rFonts w:ascii="Arial" w:hAnsi="Arial" w:cs="Arial"/>
          <w:i/>
          <w:sz w:val="22"/>
          <w:szCs w:val="22"/>
        </w:rPr>
        <w:t>no objeción</w:t>
      </w:r>
      <w:r w:rsidRPr="0017785D">
        <w:rPr>
          <w:rFonts w:ascii="Arial" w:hAnsi="Arial" w:cs="Arial"/>
          <w:sz w:val="22"/>
          <w:szCs w:val="22"/>
        </w:rPr>
        <w:t xml:space="preserve">, contados a partir del recibido de la solicitud de </w:t>
      </w:r>
      <w:r w:rsidRPr="0017785D">
        <w:rPr>
          <w:rFonts w:ascii="Arial" w:hAnsi="Arial" w:cs="Arial"/>
          <w:i/>
          <w:sz w:val="22"/>
          <w:szCs w:val="22"/>
        </w:rPr>
        <w:t>no objeción</w:t>
      </w:r>
      <w:r w:rsidRPr="0017785D">
        <w:rPr>
          <w:rFonts w:ascii="Arial" w:hAnsi="Arial" w:cs="Arial"/>
          <w:sz w:val="22"/>
          <w:szCs w:val="22"/>
        </w:rPr>
        <w:t xml:space="preserve">, se indican en el Anexo E, </w:t>
      </w:r>
      <w:hyperlink w:anchor="E8_Cuadro_guía_de_los_plazos_obras_biene" w:history="1">
        <w:r w:rsidRPr="0017785D">
          <w:rPr>
            <w:rStyle w:val="Hyperlink"/>
            <w:rFonts w:ascii="Arial" w:hAnsi="Arial" w:cs="Arial"/>
            <w:sz w:val="22"/>
            <w:szCs w:val="22"/>
          </w:rPr>
          <w:t>E8 “Cuadro guía de los plazos estimados: obras, bienes y servicios de no consultoría”</w:t>
        </w:r>
      </w:hyperlink>
      <w:r w:rsidRPr="0017785D">
        <w:rPr>
          <w:rFonts w:ascii="Arial" w:hAnsi="Arial" w:cs="Arial"/>
          <w:sz w:val="22"/>
          <w:szCs w:val="22"/>
        </w:rPr>
        <w:t xml:space="preserve"> y </w:t>
      </w:r>
      <w:hyperlink w:anchor="E9_Cuadro_guía_de_los_plazos_SBCC_CI" w:history="1">
        <w:r w:rsidRPr="0017785D">
          <w:rPr>
            <w:rStyle w:val="Hyperlink"/>
            <w:rFonts w:ascii="Arial" w:hAnsi="Arial" w:cs="Arial"/>
            <w:sz w:val="22"/>
            <w:szCs w:val="22"/>
          </w:rPr>
          <w:t>E9 “Cuadro guía de los plazos estimados: firmas consultoras (SBCC) y consultorías individuales (CI)”</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la solicitud de </w:t>
      </w:r>
      <w:r w:rsidRPr="0017785D">
        <w:rPr>
          <w:rFonts w:ascii="Arial" w:hAnsi="Arial" w:cs="Arial"/>
          <w:i/>
          <w:sz w:val="22"/>
          <w:szCs w:val="22"/>
        </w:rPr>
        <w:t>no objeción</w:t>
      </w:r>
      <w:r w:rsidRPr="0017785D">
        <w:rPr>
          <w:rFonts w:ascii="Arial" w:hAnsi="Arial" w:cs="Arial"/>
          <w:sz w:val="22"/>
          <w:szCs w:val="22"/>
        </w:rPr>
        <w:t xml:space="preserve"> al Informe de Evaluación y Recomendación de Adjudicación, la UA del Componente debe de garantizar que los procesos se encuentren vigentes (ofertas vigentes) al momento de la solicitud de </w:t>
      </w:r>
      <w:r w:rsidRPr="0017785D">
        <w:rPr>
          <w:rFonts w:ascii="Arial" w:hAnsi="Arial" w:cs="Arial"/>
          <w:i/>
          <w:sz w:val="22"/>
          <w:szCs w:val="22"/>
        </w:rPr>
        <w:t>no objeción</w:t>
      </w:r>
      <w:r w:rsidRPr="0017785D">
        <w:rPr>
          <w:rFonts w:ascii="Arial" w:hAnsi="Arial" w:cs="Arial"/>
          <w:sz w:val="22"/>
          <w:szCs w:val="22"/>
        </w:rPr>
        <w:t xml:space="preserve"> y que contemplen los días de revisión referidos en el párrafo anterior para otorgamiento de la </w:t>
      </w:r>
      <w:r w:rsidRPr="0017785D">
        <w:rPr>
          <w:rFonts w:ascii="Arial" w:hAnsi="Arial" w:cs="Arial"/>
          <w:i/>
          <w:sz w:val="22"/>
          <w:szCs w:val="22"/>
        </w:rPr>
        <w:t>no objeción</w:t>
      </w:r>
      <w:r w:rsidRPr="0017785D">
        <w:rPr>
          <w:rFonts w:ascii="Arial" w:hAnsi="Arial" w:cs="Arial"/>
          <w:sz w:val="22"/>
          <w:szCs w:val="22"/>
        </w:rPr>
        <w:t xml:space="preserv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91" w:name="_Toc454298491"/>
      <w:r w:rsidRPr="0017785D">
        <w:rPr>
          <w:rFonts w:ascii="Arial" w:hAnsi="Arial" w:cs="Arial"/>
          <w:sz w:val="22"/>
          <w:szCs w:val="22"/>
        </w:rPr>
        <w:t>Revisión ex-post</w:t>
      </w:r>
      <w:bookmarkEnd w:id="9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los casos de revisión ex-post, la UA del Componente lleva adelante el proceso de adquisiciones, de acuerdo con lo establecido en el PA, pero sin solicitar </w:t>
      </w:r>
      <w:r w:rsidRPr="0017785D">
        <w:rPr>
          <w:rFonts w:ascii="Arial" w:hAnsi="Arial" w:cs="Arial"/>
          <w:i/>
          <w:sz w:val="22"/>
          <w:szCs w:val="22"/>
        </w:rPr>
        <w:t>no objeción</w:t>
      </w:r>
      <w:r w:rsidRPr="0017785D">
        <w:rPr>
          <w:rFonts w:ascii="Arial" w:hAnsi="Arial" w:cs="Arial"/>
          <w:sz w:val="22"/>
          <w:szCs w:val="22"/>
        </w:rPr>
        <w:t xml:space="preserve"> o hacer consultas previas con el BID para las decisiones trascendentes, incluyendo la contratación. A posteriori de los procesos de contratación de estos casos, el BID, de acuerdo a una programación establecida o de manera aleatoria, realizará un examen de la documentación que respalda los procesos de adquisiciones que se adoptaron mediante esta modalidad, en forma total o parcial y si determina que algunas adquisiciones no </w:t>
      </w:r>
      <w:r w:rsidRPr="0017785D">
        <w:rPr>
          <w:rFonts w:ascii="Arial" w:hAnsi="Arial" w:cs="Arial"/>
          <w:sz w:val="22"/>
          <w:szCs w:val="22"/>
        </w:rPr>
        <w:lastRenderedPageBreak/>
        <w:t>fueron hechas de acuerdo a los procedimientos y disposiciones acordadas en este MO y según el PA, podrá declarar dichas contrataciones no elegibles para financiamiento.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Las revisiones ex-post serán cada 6 meses de acuerdo con el Plan de Supervisión del Programa. Los reportes de revisión ex-post incluirán al menos una visita de inspección física, escogida de los procesos de adquisiciones sujetos a la revisión ex-post. No menos de un 10% de los contratos revisados debe inspeccionarse físicamente.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Tanto en la modalidad de revisión ex-ante como en la ex-post, la UA del Componente debe conservar ordenadamente los documentos que respaldan el apropiado desarrollo de los procesos de adquisiciones y deben mantener esa documentación en expedientes hasta por tres (3) años después de finalizado el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92" w:name="_Toc454274742"/>
      <w:bookmarkStart w:id="93" w:name="_Toc454298492"/>
      <w:r w:rsidRPr="0017785D">
        <w:rPr>
          <w:rFonts w:ascii="Arial" w:hAnsi="Arial" w:cs="Arial"/>
          <w:sz w:val="22"/>
          <w:szCs w:val="22"/>
        </w:rPr>
        <w:t>Procedimientos de adquisiciones</w:t>
      </w:r>
      <w:bookmarkEnd w:id="92"/>
      <w:bookmarkEnd w:id="9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la Tabla 1 se presenta una sinopsis de los procedimientos de adquisición con fondos del BID, que deberá realizar la UA del Componente, según el objeto y monto del contrato y tipo de revisión del BID, indicando además el modo requerido para la presentación de ofertas.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el Anexo C se presenta una guía operativa de procedimientos orientada a la consulta rápida de las etapas y actividades a desarrollar para cada una de las principales modalidades de contratación consideradas, mientras que en el Anexo F se presentan los diagramas de flujo de los distintos procedimientos de contratación.</w:t>
      </w:r>
    </w:p>
    <w:p w:rsidR="00D06873" w:rsidRPr="0017785D" w:rsidRDefault="00D06873" w:rsidP="00D06873">
      <w:pPr>
        <w:spacing w:line="20" w:lineRule="atLeast"/>
        <w:jc w:val="both"/>
        <w:rPr>
          <w:rFonts w:ascii="Arial" w:hAnsi="Arial" w:cs="Arial"/>
          <w:sz w:val="22"/>
          <w:szCs w:val="22"/>
        </w:rPr>
      </w:pPr>
    </w:p>
    <w:p w:rsidR="00D06873" w:rsidRPr="0017785D" w:rsidRDefault="00D06873" w:rsidP="00D06873">
      <w:pPr>
        <w:numPr>
          <w:ilvl w:val="2"/>
          <w:numId w:val="31"/>
        </w:numPr>
        <w:spacing w:line="20" w:lineRule="atLeast"/>
        <w:ind w:left="993" w:hanging="709"/>
        <w:jc w:val="both"/>
        <w:outlineLvl w:val="2"/>
        <w:rPr>
          <w:rFonts w:ascii="Arial" w:hAnsi="Arial" w:cs="Arial"/>
          <w:sz w:val="22"/>
          <w:szCs w:val="22"/>
        </w:rPr>
      </w:pPr>
      <w:bookmarkStart w:id="94" w:name="_Toc454274743"/>
      <w:bookmarkStart w:id="95" w:name="_Toc454298493"/>
      <w:r w:rsidRPr="0017785D">
        <w:rPr>
          <w:rFonts w:ascii="Arial" w:hAnsi="Arial" w:cs="Arial"/>
          <w:sz w:val="22"/>
          <w:szCs w:val="22"/>
        </w:rPr>
        <w:t>Gestión del ciclo de adquisiciones</w:t>
      </w:r>
      <w:bookmarkEnd w:id="94"/>
      <w:bookmarkEnd w:id="95"/>
    </w:p>
    <w:p w:rsidR="00D06873" w:rsidRPr="0017785D" w:rsidRDefault="00D06873" w:rsidP="00D06873">
      <w:pPr>
        <w:spacing w:line="20" w:lineRule="atLeast"/>
        <w:jc w:val="both"/>
        <w:rPr>
          <w:rFonts w:ascii="Arial" w:hAnsi="Arial" w:cs="Arial"/>
          <w:sz w:val="22"/>
          <w:szCs w:val="22"/>
        </w:rPr>
      </w:pPr>
    </w:p>
    <w:p w:rsidR="00D06873" w:rsidRPr="0017785D" w:rsidRDefault="00D06873" w:rsidP="00D06873">
      <w:pPr>
        <w:spacing w:line="20" w:lineRule="atLeast"/>
        <w:jc w:val="both"/>
        <w:rPr>
          <w:rFonts w:ascii="Arial" w:hAnsi="Arial" w:cs="Arial"/>
          <w:sz w:val="22"/>
          <w:szCs w:val="22"/>
        </w:rPr>
      </w:pPr>
      <w:r w:rsidRPr="0017785D">
        <w:rPr>
          <w:rFonts w:ascii="Arial" w:hAnsi="Arial" w:cs="Arial"/>
          <w:sz w:val="22"/>
          <w:szCs w:val="22"/>
        </w:rPr>
        <w:t>La gestión de los procesos de adquisiciones del Programa se visualiza en tres etapas o fases individualizadas, pero concatenadas, coligadas y preclusivas, en el que se dan una serie de actos administrativos, siendo dichas etapas las siguientes:</w:t>
      </w:r>
    </w:p>
    <w:p w:rsidR="00D06873" w:rsidRPr="0017785D" w:rsidRDefault="00D06873" w:rsidP="00D06873">
      <w:pPr>
        <w:spacing w:line="20" w:lineRule="atLeast"/>
        <w:jc w:val="both"/>
        <w:rPr>
          <w:rFonts w:ascii="Arial" w:hAnsi="Arial" w:cs="Arial"/>
          <w:sz w:val="22"/>
          <w:szCs w:val="22"/>
        </w:rPr>
      </w:pPr>
    </w:p>
    <w:p w:rsidR="00D06873" w:rsidRPr="0017785D" w:rsidRDefault="00D06873" w:rsidP="00D06873">
      <w:pPr>
        <w:pStyle w:val="ListParagraph"/>
        <w:numPr>
          <w:ilvl w:val="0"/>
          <w:numId w:val="44"/>
        </w:numPr>
        <w:spacing w:line="20" w:lineRule="atLeast"/>
        <w:jc w:val="both"/>
        <w:rPr>
          <w:rFonts w:ascii="Arial" w:hAnsi="Arial" w:cs="Arial"/>
          <w:sz w:val="22"/>
          <w:szCs w:val="22"/>
        </w:rPr>
      </w:pPr>
      <w:r w:rsidRPr="0017785D">
        <w:rPr>
          <w:rFonts w:ascii="Arial" w:hAnsi="Arial" w:cs="Arial"/>
          <w:sz w:val="22"/>
          <w:szCs w:val="22"/>
          <w:u w:val="single"/>
        </w:rPr>
        <w:t>Actividades previas al inicio de los procesos</w:t>
      </w:r>
      <w:r w:rsidRPr="0017785D">
        <w:rPr>
          <w:rFonts w:ascii="Arial" w:hAnsi="Arial" w:cs="Arial"/>
          <w:sz w:val="22"/>
          <w:szCs w:val="22"/>
        </w:rPr>
        <w:t>: Es la fase preparatoria de cada proceso, que comprende desde la planificación de los procesos de adquisición, la definición de los requerimientos y estudios de mercado, hasta la formalización del requerimiento mediante la solicitud de adquisición o contratación.</w:t>
      </w:r>
    </w:p>
    <w:p w:rsidR="00D06873" w:rsidRPr="0017785D" w:rsidRDefault="00D06873" w:rsidP="00D06873">
      <w:pPr>
        <w:pStyle w:val="ListParagraph"/>
        <w:numPr>
          <w:ilvl w:val="0"/>
          <w:numId w:val="44"/>
        </w:numPr>
        <w:spacing w:line="20" w:lineRule="atLeast"/>
        <w:jc w:val="both"/>
        <w:rPr>
          <w:rFonts w:ascii="Arial" w:hAnsi="Arial" w:cs="Arial"/>
          <w:sz w:val="22"/>
          <w:szCs w:val="22"/>
        </w:rPr>
      </w:pPr>
      <w:r w:rsidRPr="0017785D">
        <w:rPr>
          <w:rFonts w:ascii="Arial" w:hAnsi="Arial" w:cs="Arial"/>
          <w:sz w:val="22"/>
          <w:szCs w:val="22"/>
          <w:u w:val="single"/>
        </w:rPr>
        <w:t>Selección del proveedor y contratación</w:t>
      </w:r>
      <w:r w:rsidRPr="0017785D">
        <w:rPr>
          <w:rFonts w:ascii="Arial" w:hAnsi="Arial" w:cs="Arial"/>
          <w:sz w:val="22"/>
          <w:szCs w:val="22"/>
        </w:rPr>
        <w:t>: Comprende el inicio oficial del proceso, la preparación de los documentos base, la publicación del proceso, la gestión de presentación, apertura y evaluación de ofertas o propuestas, la decisión de adjudicación al proveedor, contratista o consultor seleccionado, y la formalización del contrato.</w:t>
      </w:r>
    </w:p>
    <w:p w:rsidR="00D06873" w:rsidRPr="0017785D" w:rsidRDefault="00D06873" w:rsidP="00D06873">
      <w:pPr>
        <w:pStyle w:val="ListParagraph"/>
        <w:numPr>
          <w:ilvl w:val="0"/>
          <w:numId w:val="44"/>
        </w:numPr>
        <w:spacing w:line="20" w:lineRule="atLeast"/>
        <w:jc w:val="both"/>
        <w:rPr>
          <w:rFonts w:ascii="Arial" w:hAnsi="Arial" w:cs="Arial"/>
          <w:sz w:val="22"/>
          <w:szCs w:val="22"/>
        </w:rPr>
      </w:pPr>
      <w:r w:rsidRPr="0017785D">
        <w:rPr>
          <w:rFonts w:ascii="Arial" w:hAnsi="Arial" w:cs="Arial"/>
          <w:sz w:val="22"/>
          <w:szCs w:val="22"/>
          <w:u w:val="single"/>
        </w:rPr>
        <w:t>Administración del contrato</w:t>
      </w:r>
      <w:r w:rsidRPr="0017785D">
        <w:rPr>
          <w:rFonts w:ascii="Arial" w:hAnsi="Arial" w:cs="Arial"/>
          <w:sz w:val="22"/>
          <w:szCs w:val="22"/>
        </w:rPr>
        <w:t xml:space="preserve">: Corresponde a la gestión, seguimiento y supervisión del contrato. </w:t>
      </w:r>
    </w:p>
    <w:p w:rsidR="00D06873" w:rsidRPr="0017785D" w:rsidRDefault="00D06873" w:rsidP="00D06873">
      <w:pPr>
        <w:spacing w:line="20" w:lineRule="atLeast"/>
        <w:jc w:val="both"/>
        <w:rPr>
          <w:rFonts w:ascii="Arial" w:hAnsi="Arial" w:cs="Arial"/>
          <w:sz w:val="22"/>
          <w:szCs w:val="22"/>
        </w:rPr>
      </w:pPr>
    </w:p>
    <w:p w:rsidR="00D06873" w:rsidRPr="0017785D" w:rsidRDefault="00D06873" w:rsidP="00D06873">
      <w:pPr>
        <w:spacing w:line="20" w:lineRule="atLeast"/>
        <w:jc w:val="both"/>
        <w:rPr>
          <w:rFonts w:ascii="Arial" w:hAnsi="Arial" w:cs="Arial"/>
          <w:sz w:val="22"/>
          <w:szCs w:val="22"/>
        </w:rPr>
      </w:pPr>
      <w:r w:rsidRPr="0017785D">
        <w:rPr>
          <w:rFonts w:ascii="Arial" w:hAnsi="Arial" w:cs="Arial"/>
          <w:sz w:val="22"/>
          <w:szCs w:val="22"/>
        </w:rPr>
        <w:t xml:space="preserve">En la Ilustración 2 se presenta gráficamente las principales etapas y actividades del ciclo general de adquisiciones del Programa, las cuales se describen en las secciones 3.3., 3.4. </w:t>
      </w:r>
      <w:proofErr w:type="gramStart"/>
      <w:r w:rsidRPr="0017785D">
        <w:rPr>
          <w:rFonts w:ascii="Arial" w:hAnsi="Arial" w:cs="Arial"/>
          <w:sz w:val="22"/>
          <w:szCs w:val="22"/>
        </w:rPr>
        <w:t>y</w:t>
      </w:r>
      <w:proofErr w:type="gramEnd"/>
      <w:r w:rsidRPr="0017785D">
        <w:rPr>
          <w:rFonts w:ascii="Arial" w:hAnsi="Arial" w:cs="Arial"/>
          <w:sz w:val="22"/>
          <w:szCs w:val="22"/>
        </w:rPr>
        <w:t xml:space="preserve"> 3.5.</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rPr>
          <w:rFonts w:ascii="Arial" w:hAnsi="Arial" w:cs="Arial"/>
          <w:sz w:val="22"/>
          <w:szCs w:val="22"/>
        </w:rPr>
      </w:pPr>
      <w:r w:rsidRPr="0017785D">
        <w:rPr>
          <w:rFonts w:ascii="Arial" w:hAnsi="Arial" w:cs="Arial"/>
          <w:sz w:val="22"/>
          <w:szCs w:val="22"/>
        </w:rPr>
        <w:br w:type="page"/>
      </w:r>
    </w:p>
    <w:p w:rsidR="00D31F45" w:rsidRPr="0017785D" w:rsidRDefault="00D31F45" w:rsidP="00D31F45">
      <w:pPr>
        <w:spacing w:line="20" w:lineRule="atLeast"/>
        <w:jc w:val="both"/>
        <w:rPr>
          <w:rFonts w:ascii="Arial" w:hAnsi="Arial" w:cs="Arial"/>
          <w:sz w:val="22"/>
          <w:szCs w:val="22"/>
        </w:rPr>
        <w:sectPr w:rsidR="00D31F45" w:rsidRPr="0017785D" w:rsidSect="00601020">
          <w:pgSz w:w="12240" w:h="15840"/>
          <w:pgMar w:top="1417" w:right="1701" w:bottom="1417" w:left="1701" w:header="708" w:footer="708" w:gutter="0"/>
          <w:cols w:space="708"/>
          <w:docGrid w:linePitch="360"/>
        </w:sectPr>
      </w:pPr>
    </w:p>
    <w:p w:rsidR="00D31F45" w:rsidRPr="0017785D" w:rsidRDefault="00D31F45" w:rsidP="00D31F45">
      <w:pPr>
        <w:pStyle w:val="Caption"/>
        <w:jc w:val="center"/>
        <w:rPr>
          <w:rFonts w:ascii="Arial" w:hAnsi="Arial" w:cs="Arial"/>
          <w:sz w:val="22"/>
          <w:szCs w:val="22"/>
        </w:rPr>
      </w:pPr>
      <w:r w:rsidRPr="0017785D">
        <w:rPr>
          <w:rFonts w:ascii="Arial" w:hAnsi="Arial" w:cs="Arial"/>
          <w:sz w:val="22"/>
          <w:szCs w:val="22"/>
        </w:rPr>
        <w:lastRenderedPageBreak/>
        <w:t xml:space="preserve">Tabla </w:t>
      </w:r>
      <w:r w:rsidR="00214AA3" w:rsidRPr="0017785D">
        <w:rPr>
          <w:rFonts w:ascii="Arial" w:hAnsi="Arial" w:cs="Arial"/>
          <w:sz w:val="22"/>
          <w:szCs w:val="22"/>
        </w:rPr>
        <w:fldChar w:fldCharType="begin"/>
      </w:r>
      <w:r w:rsidRPr="0017785D">
        <w:rPr>
          <w:rFonts w:ascii="Arial" w:hAnsi="Arial" w:cs="Arial"/>
          <w:sz w:val="22"/>
          <w:szCs w:val="22"/>
        </w:rPr>
        <w:instrText xml:space="preserve"> SEQ Tabla \* ARABIC </w:instrText>
      </w:r>
      <w:r w:rsidR="00214AA3" w:rsidRPr="0017785D">
        <w:rPr>
          <w:rFonts w:ascii="Arial" w:hAnsi="Arial" w:cs="Arial"/>
          <w:sz w:val="22"/>
          <w:szCs w:val="22"/>
        </w:rPr>
        <w:fldChar w:fldCharType="separate"/>
      </w:r>
      <w:r w:rsidRPr="0017785D">
        <w:rPr>
          <w:rFonts w:ascii="Arial" w:hAnsi="Arial" w:cs="Arial"/>
          <w:noProof/>
          <w:sz w:val="22"/>
          <w:szCs w:val="22"/>
        </w:rPr>
        <w:t>1</w:t>
      </w:r>
      <w:r w:rsidR="00214AA3" w:rsidRPr="0017785D">
        <w:rPr>
          <w:rFonts w:ascii="Arial" w:hAnsi="Arial" w:cs="Arial"/>
          <w:sz w:val="22"/>
          <w:szCs w:val="22"/>
        </w:rPr>
        <w:fldChar w:fldCharType="end"/>
      </w:r>
      <w:r w:rsidRPr="0017785D">
        <w:rPr>
          <w:rFonts w:ascii="Arial" w:hAnsi="Arial" w:cs="Arial"/>
          <w:sz w:val="22"/>
          <w:szCs w:val="22"/>
        </w:rPr>
        <w:t>: Orientación para elegir el procedimiento de adquisición y revisión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254"/>
        <w:gridCol w:w="2694"/>
        <w:gridCol w:w="1557"/>
        <w:gridCol w:w="2906"/>
      </w:tblGrid>
      <w:tr w:rsidR="00D31F45" w:rsidRPr="0017785D" w:rsidTr="00601020">
        <w:trPr>
          <w:tblHeader/>
          <w:jc w:val="center"/>
        </w:trPr>
        <w:tc>
          <w:tcPr>
            <w:tcW w:w="684" w:type="pct"/>
            <w:shd w:val="clear" w:color="auto" w:fill="C6D9F1" w:themeFill="text2"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Objeto</w:t>
            </w:r>
          </w:p>
        </w:tc>
        <w:tc>
          <w:tcPr>
            <w:tcW w:w="1609" w:type="pct"/>
            <w:shd w:val="clear" w:color="auto" w:fill="C6D9F1" w:themeFill="text2"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Monto del contrato (X)</w:t>
            </w:r>
          </w:p>
        </w:tc>
        <w:tc>
          <w:tcPr>
            <w:tcW w:w="1019" w:type="pct"/>
            <w:shd w:val="clear" w:color="auto" w:fill="C6D9F1" w:themeFill="text2"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Procedimiento de adquisición</w:t>
            </w:r>
          </w:p>
        </w:tc>
        <w:tc>
          <w:tcPr>
            <w:tcW w:w="589" w:type="pct"/>
            <w:shd w:val="clear" w:color="auto" w:fill="C6D9F1" w:themeFill="text2"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Revisión del BID</w:t>
            </w:r>
          </w:p>
        </w:tc>
        <w:tc>
          <w:tcPr>
            <w:tcW w:w="1099" w:type="pct"/>
            <w:shd w:val="clear" w:color="auto" w:fill="C6D9F1" w:themeFill="text2" w:themeFillTint="33"/>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Modo requerido para la presentación de ofertas/propuestas</w:t>
            </w:r>
          </w:p>
        </w:tc>
      </w:tr>
      <w:tr w:rsidR="00D31F45" w:rsidRPr="0017785D" w:rsidTr="00601020">
        <w:trPr>
          <w:jc w:val="center"/>
        </w:trPr>
        <w:tc>
          <w:tcPr>
            <w:tcW w:w="684" w:type="pct"/>
            <w:vMerge w:val="restart"/>
            <w:shd w:val="clear" w:color="auto" w:fill="auto"/>
            <w:vAlign w:val="center"/>
          </w:tcPr>
          <w:p w:rsidR="00D31F45" w:rsidRPr="0017785D" w:rsidRDefault="00D31F45" w:rsidP="00601020">
            <w:pPr>
              <w:spacing w:line="20" w:lineRule="atLeast"/>
              <w:rPr>
                <w:rFonts w:ascii="Arial" w:hAnsi="Arial" w:cs="Arial"/>
                <w:b/>
                <w:bCs/>
                <w:sz w:val="22"/>
                <w:szCs w:val="22"/>
              </w:rPr>
            </w:pPr>
            <w:r w:rsidRPr="0017785D">
              <w:rPr>
                <w:rFonts w:ascii="Arial" w:hAnsi="Arial" w:cs="Arial"/>
                <w:b/>
                <w:bCs/>
                <w:sz w:val="22"/>
                <w:szCs w:val="22"/>
              </w:rPr>
              <w:t>Bienes y servicios diferentes de consultoría</w:t>
            </w: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US$150,000.00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LPI</w:t>
            </w:r>
          </w:p>
        </w:tc>
        <w:tc>
          <w:tcPr>
            <w:tcW w:w="589" w:type="pct"/>
            <w:shd w:val="clear" w:color="auto" w:fill="D9D9D9" w:themeFill="background1" w:themeFillShade="D9"/>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ante</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1BFA718A" wp14:editId="71E26949">
                  <wp:extent cx="310896" cy="170688"/>
                  <wp:effectExtent l="19050" t="0" r="0" b="0"/>
                  <wp:docPr id="3"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p>
        </w:tc>
      </w:tr>
      <w:tr w:rsidR="00D31F45" w:rsidRPr="0017785D" w:rsidTr="00601020">
        <w:trPr>
          <w:jc w:val="center"/>
        </w:trPr>
        <w:tc>
          <w:tcPr>
            <w:tcW w:w="684" w:type="pct"/>
            <w:vMerge/>
            <w:shd w:val="clear" w:color="auto" w:fill="auto"/>
            <w:vAlign w:val="center"/>
          </w:tcPr>
          <w:p w:rsidR="00D31F45" w:rsidRPr="0017785D" w:rsidRDefault="00D31F45" w:rsidP="00601020">
            <w:pPr>
              <w:spacing w:line="20" w:lineRule="atLeast"/>
              <w:rPr>
                <w:rFonts w:ascii="Arial" w:hAnsi="Arial" w:cs="Arial"/>
                <w:b/>
                <w:bCs/>
                <w:sz w:val="22"/>
                <w:szCs w:val="22"/>
              </w:rPr>
            </w:pP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US$25,000.00 &lt; X ≤ US$150,000.00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LPN</w:t>
            </w:r>
          </w:p>
        </w:tc>
        <w:tc>
          <w:tcPr>
            <w:tcW w:w="589" w:type="pct"/>
            <w:shd w:val="clear" w:color="auto" w:fill="D9D9D9" w:themeFill="background1" w:themeFillShade="D9"/>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ante</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15EE1187" wp14:editId="69233332">
                  <wp:extent cx="310896" cy="170688"/>
                  <wp:effectExtent l="19050" t="0" r="0" b="0"/>
                  <wp:docPr id="8"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p>
        </w:tc>
      </w:tr>
      <w:tr w:rsidR="00D31F45" w:rsidRPr="0017785D" w:rsidTr="00601020">
        <w:trPr>
          <w:jc w:val="center"/>
        </w:trPr>
        <w:tc>
          <w:tcPr>
            <w:tcW w:w="684" w:type="pct"/>
            <w:vMerge/>
            <w:shd w:val="clear" w:color="auto" w:fill="auto"/>
            <w:vAlign w:val="center"/>
          </w:tcPr>
          <w:p w:rsidR="00D31F45" w:rsidRPr="0017785D" w:rsidRDefault="00D31F45" w:rsidP="00601020">
            <w:pPr>
              <w:spacing w:line="20" w:lineRule="atLeast"/>
              <w:rPr>
                <w:rFonts w:ascii="Arial" w:hAnsi="Arial" w:cs="Arial"/>
                <w:b/>
                <w:bCs/>
                <w:sz w:val="22"/>
                <w:szCs w:val="22"/>
              </w:rPr>
            </w:pP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US$25,000.00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CP</w:t>
            </w:r>
          </w:p>
        </w:tc>
        <w:tc>
          <w:tcPr>
            <w:tcW w:w="589" w:type="pct"/>
            <w:shd w:val="clear" w:color="auto" w:fill="auto"/>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post</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No se requiere ofertas en sobre cerrado</w:t>
            </w:r>
          </w:p>
        </w:tc>
      </w:tr>
      <w:tr w:rsidR="00D31F45" w:rsidRPr="0017785D" w:rsidTr="00601020">
        <w:trPr>
          <w:jc w:val="center"/>
        </w:trPr>
        <w:tc>
          <w:tcPr>
            <w:tcW w:w="684" w:type="pct"/>
            <w:vMerge w:val="restart"/>
            <w:shd w:val="clear" w:color="auto" w:fill="auto"/>
            <w:vAlign w:val="center"/>
          </w:tcPr>
          <w:p w:rsidR="00D31F45" w:rsidRPr="0017785D" w:rsidRDefault="00D31F45" w:rsidP="00601020">
            <w:pPr>
              <w:spacing w:line="20" w:lineRule="atLeast"/>
              <w:rPr>
                <w:rFonts w:ascii="Arial" w:hAnsi="Arial" w:cs="Arial"/>
                <w:b/>
                <w:bCs/>
                <w:sz w:val="22"/>
                <w:szCs w:val="22"/>
              </w:rPr>
            </w:pPr>
            <w:r w:rsidRPr="0017785D">
              <w:rPr>
                <w:rFonts w:ascii="Arial" w:hAnsi="Arial" w:cs="Arial"/>
                <w:b/>
                <w:bCs/>
                <w:sz w:val="22"/>
                <w:szCs w:val="22"/>
              </w:rPr>
              <w:t>Obras</w:t>
            </w: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US$1,500,000.00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LPI</w:t>
            </w:r>
          </w:p>
        </w:tc>
        <w:tc>
          <w:tcPr>
            <w:tcW w:w="589" w:type="pct"/>
            <w:shd w:val="clear" w:color="auto" w:fill="D9D9D9" w:themeFill="background1" w:themeFillShade="D9"/>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ante</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066FE620" wp14:editId="0DDC0EC1">
                  <wp:extent cx="310896" cy="170688"/>
                  <wp:effectExtent l="19050" t="0" r="0" b="0"/>
                  <wp:docPr id="6"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p>
        </w:tc>
      </w:tr>
      <w:tr w:rsidR="00D31F45" w:rsidRPr="0017785D" w:rsidTr="00601020">
        <w:trPr>
          <w:jc w:val="center"/>
        </w:trPr>
        <w:tc>
          <w:tcPr>
            <w:tcW w:w="684" w:type="pct"/>
            <w:vMerge/>
            <w:shd w:val="clear" w:color="auto" w:fill="auto"/>
            <w:vAlign w:val="center"/>
          </w:tcPr>
          <w:p w:rsidR="00D31F45" w:rsidRPr="0017785D" w:rsidRDefault="00D31F45" w:rsidP="00601020">
            <w:pPr>
              <w:spacing w:line="20" w:lineRule="atLeast"/>
              <w:rPr>
                <w:rFonts w:ascii="Arial" w:hAnsi="Arial" w:cs="Arial"/>
                <w:b/>
                <w:bCs/>
                <w:sz w:val="22"/>
                <w:szCs w:val="22"/>
              </w:rPr>
            </w:pP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US$150,000.00 &lt; X ≤ US$1,500,000.00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LPN</w:t>
            </w:r>
          </w:p>
        </w:tc>
        <w:tc>
          <w:tcPr>
            <w:tcW w:w="589" w:type="pct"/>
            <w:shd w:val="clear" w:color="auto" w:fill="D9D9D9" w:themeFill="background1" w:themeFillShade="D9"/>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ante</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4E2EAD45" wp14:editId="6FBA21E1">
                  <wp:extent cx="310896" cy="170688"/>
                  <wp:effectExtent l="19050" t="0" r="0" b="0"/>
                  <wp:docPr id="7"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p>
        </w:tc>
      </w:tr>
      <w:tr w:rsidR="00D31F45" w:rsidRPr="0017785D" w:rsidTr="00601020">
        <w:trPr>
          <w:jc w:val="center"/>
        </w:trPr>
        <w:tc>
          <w:tcPr>
            <w:tcW w:w="684" w:type="pct"/>
            <w:vMerge/>
            <w:shd w:val="clear" w:color="auto" w:fill="auto"/>
            <w:vAlign w:val="center"/>
          </w:tcPr>
          <w:p w:rsidR="00D31F45" w:rsidRPr="0017785D" w:rsidRDefault="00D31F45" w:rsidP="00601020">
            <w:pPr>
              <w:spacing w:line="20" w:lineRule="atLeast"/>
              <w:rPr>
                <w:rFonts w:ascii="Arial" w:hAnsi="Arial" w:cs="Arial"/>
                <w:b/>
                <w:bCs/>
                <w:sz w:val="22"/>
                <w:szCs w:val="22"/>
              </w:rPr>
            </w:pP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US$150,000.00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CP</w:t>
            </w:r>
          </w:p>
        </w:tc>
        <w:tc>
          <w:tcPr>
            <w:tcW w:w="589" w:type="pct"/>
            <w:shd w:val="clear" w:color="auto" w:fill="auto"/>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post</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No se requiere ofertas en sobre cerrado</w:t>
            </w:r>
          </w:p>
        </w:tc>
      </w:tr>
      <w:tr w:rsidR="00D31F45" w:rsidRPr="0017785D" w:rsidTr="00601020">
        <w:trPr>
          <w:jc w:val="center"/>
        </w:trPr>
        <w:tc>
          <w:tcPr>
            <w:tcW w:w="684" w:type="pct"/>
            <w:shd w:val="clear" w:color="auto" w:fill="auto"/>
            <w:vAlign w:val="center"/>
          </w:tcPr>
          <w:p w:rsidR="00D31F45" w:rsidRPr="0017785D" w:rsidRDefault="00D31F45" w:rsidP="00601020">
            <w:pPr>
              <w:spacing w:line="20" w:lineRule="atLeast"/>
              <w:rPr>
                <w:rFonts w:ascii="Arial" w:hAnsi="Arial" w:cs="Arial"/>
                <w:b/>
                <w:bCs/>
                <w:sz w:val="22"/>
                <w:szCs w:val="22"/>
              </w:rPr>
            </w:pPr>
            <w:r w:rsidRPr="0017785D">
              <w:rPr>
                <w:rFonts w:ascii="Arial" w:hAnsi="Arial" w:cs="Arial"/>
                <w:b/>
                <w:bCs/>
                <w:sz w:val="22"/>
                <w:szCs w:val="22"/>
              </w:rPr>
              <w:t>Consultorías Firmas</w:t>
            </w: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SBCC, SBC, SBPF, SBMC, SCC, y SD</w:t>
            </w:r>
          </w:p>
        </w:tc>
        <w:tc>
          <w:tcPr>
            <w:tcW w:w="589" w:type="pct"/>
            <w:shd w:val="clear" w:color="auto" w:fill="D9D9D9" w:themeFill="background1" w:themeFillShade="D9"/>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ante</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52B2B191" wp14:editId="2C52F90B">
                  <wp:extent cx="310896" cy="170688"/>
                  <wp:effectExtent l="19050" t="0" r="0" b="0"/>
                  <wp:docPr id="9"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r w:rsidRPr="0017785D">
              <w:rPr>
                <w:rFonts w:ascii="Arial" w:hAnsi="Arial" w:cs="Arial"/>
                <w:noProof/>
                <w:sz w:val="22"/>
                <w:szCs w:val="22"/>
                <w:lang w:val="en-US" w:eastAsia="en-US"/>
              </w:rPr>
              <w:drawing>
                <wp:inline distT="0" distB="0" distL="0" distR="0" wp14:anchorId="0628EE05" wp14:editId="6B3FF32E">
                  <wp:extent cx="310896" cy="170688"/>
                  <wp:effectExtent l="19050" t="0" r="0" b="0"/>
                  <wp:docPr id="10" name="2 Imagen" descr="S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jpg"/>
                          <pic:cNvPicPr/>
                        </pic:nvPicPr>
                        <pic:blipFill>
                          <a:blip r:embed="rId20" cstate="print"/>
                          <a:stretch>
                            <a:fillRect/>
                          </a:stretch>
                        </pic:blipFill>
                        <pic:spPr>
                          <a:xfrm>
                            <a:off x="0" y="0"/>
                            <a:ext cx="310896" cy="170688"/>
                          </a:xfrm>
                          <a:prstGeom prst="rect">
                            <a:avLst/>
                          </a:prstGeom>
                        </pic:spPr>
                      </pic:pic>
                    </a:graphicData>
                  </a:graphic>
                </wp:inline>
              </w:drawing>
            </w:r>
          </w:p>
        </w:tc>
      </w:tr>
      <w:tr w:rsidR="00D31F45" w:rsidRPr="0017785D" w:rsidTr="00601020">
        <w:trPr>
          <w:jc w:val="center"/>
        </w:trPr>
        <w:tc>
          <w:tcPr>
            <w:tcW w:w="684" w:type="pct"/>
            <w:shd w:val="clear" w:color="auto" w:fill="auto"/>
            <w:vAlign w:val="center"/>
          </w:tcPr>
          <w:p w:rsidR="00D31F45" w:rsidRPr="0017785D" w:rsidRDefault="00D31F45" w:rsidP="00601020">
            <w:pPr>
              <w:spacing w:line="20" w:lineRule="atLeast"/>
              <w:rPr>
                <w:rFonts w:ascii="Arial" w:hAnsi="Arial" w:cs="Arial"/>
                <w:b/>
                <w:bCs/>
                <w:sz w:val="22"/>
                <w:szCs w:val="22"/>
              </w:rPr>
            </w:pPr>
            <w:r w:rsidRPr="0017785D">
              <w:rPr>
                <w:rFonts w:ascii="Arial" w:hAnsi="Arial" w:cs="Arial"/>
                <w:b/>
                <w:bCs/>
                <w:sz w:val="22"/>
                <w:szCs w:val="22"/>
              </w:rPr>
              <w:t>Consultorías Individuales</w:t>
            </w:r>
          </w:p>
        </w:tc>
        <w:tc>
          <w:tcPr>
            <w:tcW w:w="1609"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X ˃ US$0.00</w:t>
            </w:r>
          </w:p>
        </w:tc>
        <w:tc>
          <w:tcPr>
            <w:tcW w:w="1019" w:type="pct"/>
            <w:shd w:val="clear" w:color="auto" w:fill="auto"/>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CI</w:t>
            </w:r>
          </w:p>
        </w:tc>
        <w:tc>
          <w:tcPr>
            <w:tcW w:w="589" w:type="pct"/>
            <w:shd w:val="clear" w:color="auto" w:fill="auto"/>
            <w:vAlign w:val="center"/>
          </w:tcPr>
          <w:p w:rsidR="00D31F45" w:rsidRPr="0017785D" w:rsidRDefault="00D31F45" w:rsidP="00601020">
            <w:pPr>
              <w:spacing w:line="20" w:lineRule="atLeast"/>
              <w:jc w:val="center"/>
              <w:rPr>
                <w:rFonts w:ascii="Arial" w:hAnsi="Arial" w:cs="Arial"/>
                <w:i/>
                <w:sz w:val="22"/>
                <w:szCs w:val="22"/>
              </w:rPr>
            </w:pPr>
            <w:r w:rsidRPr="0017785D">
              <w:rPr>
                <w:rFonts w:ascii="Arial" w:hAnsi="Arial" w:cs="Arial"/>
                <w:i/>
                <w:sz w:val="22"/>
                <w:szCs w:val="22"/>
              </w:rPr>
              <w:t>ex post</w:t>
            </w:r>
          </w:p>
        </w:tc>
        <w:tc>
          <w:tcPr>
            <w:tcW w:w="1099" w:type="pct"/>
            <w:tcMar>
              <w:top w:w="57" w:type="dxa"/>
              <w:bottom w:w="57" w:type="dxa"/>
            </w:tcMar>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No se requieren expresiones de interés y currículos en sobre cerrado</w:t>
            </w:r>
          </w:p>
        </w:tc>
      </w:tr>
    </w:tbl>
    <w:p w:rsidR="00D31F45" w:rsidRPr="0017785D" w:rsidRDefault="00D31F45" w:rsidP="00D31F45">
      <w:pPr>
        <w:spacing w:line="20" w:lineRule="atLeast"/>
        <w:jc w:val="both"/>
        <w:rPr>
          <w:rFonts w:ascii="Arial" w:hAnsi="Arial" w:cs="Arial"/>
          <w:i/>
          <w:sz w:val="22"/>
          <w:szCs w:val="22"/>
        </w:rPr>
      </w:pPr>
    </w:p>
    <w:tbl>
      <w:tblPr>
        <w:tblW w:w="5000" w:type="pct"/>
        <w:jc w:val="center"/>
        <w:tblLook w:val="01E0" w:firstRow="1" w:lastRow="1" w:firstColumn="1" w:lastColumn="1" w:noHBand="0" w:noVBand="0"/>
      </w:tblPr>
      <w:tblGrid>
        <w:gridCol w:w="5180"/>
        <w:gridCol w:w="8040"/>
      </w:tblGrid>
      <w:tr w:rsidR="00D31F45" w:rsidRPr="0017785D" w:rsidTr="00601020">
        <w:trPr>
          <w:jc w:val="center"/>
        </w:trPr>
        <w:tc>
          <w:tcPr>
            <w:tcW w:w="5000" w:type="pct"/>
            <w:gridSpan w:val="2"/>
            <w:vAlign w:val="center"/>
          </w:tcPr>
          <w:p w:rsidR="00D31F45" w:rsidRPr="0017785D" w:rsidRDefault="00D31F45" w:rsidP="00601020">
            <w:pPr>
              <w:spacing w:line="20" w:lineRule="atLeast"/>
              <w:jc w:val="both"/>
              <w:rPr>
                <w:rFonts w:ascii="Arial" w:hAnsi="Arial" w:cs="Arial"/>
                <w:sz w:val="22"/>
                <w:szCs w:val="22"/>
              </w:rPr>
            </w:pPr>
            <w:r w:rsidRPr="0017785D">
              <w:rPr>
                <w:rFonts w:ascii="Arial" w:hAnsi="Arial" w:cs="Arial"/>
                <w:sz w:val="22"/>
                <w:szCs w:val="22"/>
              </w:rPr>
              <w:t>Siglas:</w:t>
            </w:r>
          </w:p>
        </w:tc>
      </w:tr>
      <w:tr w:rsidR="00D31F45" w:rsidRPr="0017785D" w:rsidTr="00601020">
        <w:trPr>
          <w:trHeight w:val="173"/>
          <w:jc w:val="center"/>
        </w:trPr>
        <w:tc>
          <w:tcPr>
            <w:tcW w:w="1959"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LPI: Licitación pública internacional</w:t>
            </w:r>
          </w:p>
        </w:tc>
        <w:tc>
          <w:tcPr>
            <w:tcW w:w="3041"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SBPF: Selección basada en presupuesto fijo</w:t>
            </w:r>
          </w:p>
        </w:tc>
      </w:tr>
      <w:tr w:rsidR="00D31F45" w:rsidRPr="0017785D" w:rsidTr="00601020">
        <w:trPr>
          <w:trHeight w:val="170"/>
          <w:jc w:val="center"/>
        </w:trPr>
        <w:tc>
          <w:tcPr>
            <w:tcW w:w="1959"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LPN: Licitación pública nacional</w:t>
            </w:r>
          </w:p>
        </w:tc>
        <w:tc>
          <w:tcPr>
            <w:tcW w:w="3041"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SBMC: Selección basada en el menor costo</w:t>
            </w:r>
          </w:p>
        </w:tc>
      </w:tr>
      <w:tr w:rsidR="00D31F45" w:rsidRPr="0017785D" w:rsidTr="00601020">
        <w:trPr>
          <w:trHeight w:val="170"/>
          <w:jc w:val="center"/>
        </w:trPr>
        <w:tc>
          <w:tcPr>
            <w:tcW w:w="1959"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CP: Comparación de precios</w:t>
            </w:r>
          </w:p>
        </w:tc>
        <w:tc>
          <w:tcPr>
            <w:tcW w:w="3041"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SCC: Selección basada en las calificaciones de los consultores</w:t>
            </w:r>
          </w:p>
        </w:tc>
      </w:tr>
      <w:tr w:rsidR="00D31F45" w:rsidRPr="0017785D" w:rsidTr="00601020">
        <w:trPr>
          <w:trHeight w:val="170"/>
          <w:jc w:val="center"/>
        </w:trPr>
        <w:tc>
          <w:tcPr>
            <w:tcW w:w="1959"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SBCC: Selección basada en calidad y costo</w:t>
            </w:r>
          </w:p>
        </w:tc>
        <w:tc>
          <w:tcPr>
            <w:tcW w:w="3041"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SD: Selección directa</w:t>
            </w:r>
          </w:p>
        </w:tc>
      </w:tr>
      <w:tr w:rsidR="00D31F45" w:rsidRPr="0017785D" w:rsidTr="00601020">
        <w:trPr>
          <w:trHeight w:val="170"/>
          <w:jc w:val="center"/>
        </w:trPr>
        <w:tc>
          <w:tcPr>
            <w:tcW w:w="1959"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SBC: Selección basada en la calidad</w:t>
            </w:r>
          </w:p>
        </w:tc>
        <w:tc>
          <w:tcPr>
            <w:tcW w:w="3041" w:type="pct"/>
            <w:vAlign w:val="center"/>
          </w:tcPr>
          <w:p w:rsidR="00D31F45" w:rsidRPr="0017785D" w:rsidRDefault="00D31F45" w:rsidP="00601020">
            <w:pPr>
              <w:spacing w:line="20" w:lineRule="atLeast"/>
              <w:rPr>
                <w:rFonts w:ascii="Arial" w:hAnsi="Arial" w:cs="Arial"/>
                <w:sz w:val="22"/>
                <w:szCs w:val="22"/>
              </w:rPr>
            </w:pPr>
            <w:r w:rsidRPr="0017785D">
              <w:rPr>
                <w:rFonts w:ascii="Arial" w:hAnsi="Arial" w:cs="Arial"/>
                <w:sz w:val="22"/>
                <w:szCs w:val="22"/>
              </w:rPr>
              <w:t>CI: Consultores individuales</w:t>
            </w:r>
          </w:p>
        </w:tc>
      </w:tr>
    </w:tbl>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Bdr>
          <w:top w:val="single" w:sz="4" w:space="1" w:color="auto"/>
          <w:left w:val="single" w:sz="4" w:space="4" w:color="auto"/>
          <w:bottom w:val="single" w:sz="4" w:space="1" w:color="auto"/>
          <w:right w:val="single" w:sz="4" w:space="4" w:color="auto"/>
        </w:pBdr>
        <w:spacing w:line="20" w:lineRule="atLeast"/>
        <w:jc w:val="both"/>
        <w:rPr>
          <w:rFonts w:ascii="Arial" w:hAnsi="Arial" w:cs="Arial"/>
          <w:sz w:val="22"/>
          <w:szCs w:val="22"/>
        </w:rPr>
      </w:pPr>
      <w:r w:rsidRPr="0017785D">
        <w:rPr>
          <w:rFonts w:ascii="Arial" w:hAnsi="Arial" w:cs="Arial"/>
          <w:sz w:val="22"/>
          <w:szCs w:val="22"/>
        </w:rPr>
        <w:t xml:space="preserve">Los contratos de consultoría por montos mayores a los US$200,000 se realizarán con lista corta con conformación internacional. En la lista corta de consultores cuyo costo estimado sea menor o igual a US$200,000.00 por contrato, podrá estar conformada en su totalidad por consultores nacionales. </w:t>
      </w:r>
    </w:p>
    <w:p w:rsidR="00D31F45" w:rsidRPr="0017785D" w:rsidRDefault="00D31F45" w:rsidP="00D31F45">
      <w:pPr>
        <w:spacing w:line="20" w:lineRule="atLeast"/>
        <w:jc w:val="both"/>
        <w:rPr>
          <w:rFonts w:ascii="Arial" w:hAnsi="Arial" w:cs="Arial"/>
          <w:sz w:val="22"/>
          <w:szCs w:val="22"/>
        </w:rPr>
        <w:sectPr w:rsidR="00D31F45" w:rsidRPr="0017785D" w:rsidSect="00601020">
          <w:pgSz w:w="15840" w:h="12240" w:orient="landscape"/>
          <w:pgMar w:top="1701" w:right="1418" w:bottom="1701" w:left="1418" w:header="709" w:footer="709" w:gutter="0"/>
          <w:cols w:space="708"/>
          <w:docGrid w:linePitch="360"/>
        </w:sectPr>
      </w:pP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Caption"/>
        <w:keepNext/>
        <w:jc w:val="center"/>
        <w:rPr>
          <w:rFonts w:ascii="Arial" w:hAnsi="Arial" w:cs="Arial"/>
          <w:sz w:val="22"/>
          <w:szCs w:val="22"/>
        </w:rPr>
      </w:pPr>
      <w:r w:rsidRPr="0017785D">
        <w:rPr>
          <w:rFonts w:ascii="Arial" w:hAnsi="Arial" w:cs="Arial"/>
          <w:sz w:val="22"/>
          <w:szCs w:val="22"/>
        </w:rPr>
        <w:t xml:space="preserve">Ilustración </w:t>
      </w:r>
      <w:r w:rsidR="00214AA3" w:rsidRPr="0017785D">
        <w:rPr>
          <w:rFonts w:ascii="Arial" w:hAnsi="Arial" w:cs="Arial"/>
          <w:sz w:val="22"/>
          <w:szCs w:val="22"/>
        </w:rPr>
        <w:fldChar w:fldCharType="begin"/>
      </w:r>
      <w:r w:rsidRPr="0017785D">
        <w:rPr>
          <w:rFonts w:ascii="Arial" w:hAnsi="Arial" w:cs="Arial"/>
          <w:sz w:val="22"/>
          <w:szCs w:val="22"/>
        </w:rPr>
        <w:instrText xml:space="preserve"> SEQ Ilustración \* ARABIC </w:instrText>
      </w:r>
      <w:r w:rsidR="00214AA3" w:rsidRPr="0017785D">
        <w:rPr>
          <w:rFonts w:ascii="Arial" w:hAnsi="Arial" w:cs="Arial"/>
          <w:sz w:val="22"/>
          <w:szCs w:val="22"/>
        </w:rPr>
        <w:fldChar w:fldCharType="separate"/>
      </w:r>
      <w:r w:rsidRPr="0017785D">
        <w:rPr>
          <w:rFonts w:ascii="Arial" w:hAnsi="Arial" w:cs="Arial"/>
          <w:noProof/>
          <w:sz w:val="22"/>
          <w:szCs w:val="22"/>
        </w:rPr>
        <w:t>2</w:t>
      </w:r>
      <w:r w:rsidR="00214AA3" w:rsidRPr="0017785D">
        <w:rPr>
          <w:rFonts w:ascii="Arial" w:hAnsi="Arial" w:cs="Arial"/>
          <w:sz w:val="22"/>
          <w:szCs w:val="22"/>
        </w:rPr>
        <w:fldChar w:fldCharType="end"/>
      </w:r>
      <w:r w:rsidRPr="0017785D">
        <w:rPr>
          <w:rFonts w:ascii="Arial" w:hAnsi="Arial" w:cs="Arial"/>
          <w:sz w:val="22"/>
          <w:szCs w:val="22"/>
        </w:rPr>
        <w:t>: Ciclo general de adquisiciones del Programa</w:t>
      </w:r>
    </w:p>
    <w:p w:rsidR="00D31F45" w:rsidRPr="0017785D" w:rsidRDefault="00D31F45" w:rsidP="00D31F45">
      <w:pPr>
        <w:spacing w:line="20" w:lineRule="atLeast"/>
        <w:jc w:val="center"/>
        <w:rPr>
          <w:rFonts w:ascii="Arial" w:hAnsi="Arial" w:cs="Arial"/>
          <w:sz w:val="22"/>
          <w:szCs w:val="22"/>
        </w:rPr>
      </w:pPr>
      <w:r w:rsidRPr="0017785D">
        <w:rPr>
          <w:rFonts w:ascii="Arial" w:hAnsi="Arial" w:cs="Arial"/>
          <w:noProof/>
          <w:sz w:val="22"/>
          <w:szCs w:val="22"/>
          <w:lang w:val="en-US" w:eastAsia="en-US"/>
        </w:rPr>
        <w:drawing>
          <wp:inline distT="0" distB="0" distL="0" distR="0" wp14:anchorId="0F6122DA" wp14:editId="1C82B155">
            <wp:extent cx="5699892" cy="428492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del ciclo general de adquisicio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9892" cy="4284921"/>
                    </a:xfrm>
                    <a:prstGeom prst="rect">
                      <a:avLst/>
                    </a:prstGeom>
                  </pic:spPr>
                </pic:pic>
              </a:graphicData>
            </a:graphic>
          </wp:inline>
        </w:drawing>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96" w:name="_Toc454274744"/>
      <w:bookmarkStart w:id="97" w:name="_Toc454298494"/>
      <w:r w:rsidRPr="0017785D">
        <w:rPr>
          <w:rFonts w:ascii="Arial" w:hAnsi="Arial" w:cs="Arial"/>
          <w:sz w:val="22"/>
          <w:szCs w:val="22"/>
        </w:rPr>
        <w:t>Nicaragua-compra y uso de medios electrónicos</w:t>
      </w:r>
      <w:bookmarkEnd w:id="96"/>
      <w:bookmarkEnd w:id="9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todos los procesos de adquisición del Programa, la UA del Componente deberá hacer uso del portal del Sistema de Contrataciones Administrativas Electrónicas (SISCAE): </w:t>
      </w:r>
      <w:hyperlink r:id="rId22" w:history="1">
        <w:r w:rsidRPr="0017785D">
          <w:rPr>
            <w:rStyle w:val="Hyperlink"/>
            <w:rFonts w:ascii="Arial" w:hAnsi="Arial" w:cs="Arial"/>
            <w:sz w:val="22"/>
            <w:szCs w:val="22"/>
          </w:rPr>
          <w:t>www.nicaraguacompra.gob.ni</w:t>
        </w:r>
      </w:hyperlink>
      <w:r w:rsidRPr="0017785D">
        <w:rPr>
          <w:rFonts w:ascii="Arial" w:hAnsi="Arial" w:cs="Arial"/>
          <w:sz w:val="22"/>
          <w:szCs w:val="22"/>
        </w:rPr>
        <w:t>; para ingresar la información de las principales actividades del ciclo de gestión de adquisiciones, con el objeto de poner a disposición pública, la información sobre los procesos de contratación, PRE-PA y PA del Componente – integrado al PA del OE–, los llamados a licitación o convocatorias (avisos específicos de adquisiciones - AEA), documentos de licitación, pedidos de propuestas, términos de referencia, solicitudes de cotización de precios, las aclaratorias o enmiendas a los documentos base, los resultados del proceso, suspensiones y/o cancelaciones, así como cualquier información relacionada, incluyendo las órdenes de compra o contratos adjudicados y la valoración del cumplimiento de los mismos.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que se inicie la implementación del nuevo Sistema de Gestión Administrativa Financiera (SIGAF), los procesos de adquisiciones del Programa deberán considerar lo que disponga dicho Sistema.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UA del Componente llevará el control, registro y seguimiento de los procesos publicados en el SISCAE y asignará un número consecutivo para cada proceso de contratación.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98" w:name="_Toc454274745"/>
      <w:bookmarkStart w:id="99" w:name="_Toc454298495"/>
      <w:r w:rsidRPr="0017785D">
        <w:rPr>
          <w:rFonts w:ascii="Arial" w:hAnsi="Arial" w:cs="Arial"/>
          <w:sz w:val="22"/>
          <w:szCs w:val="22"/>
        </w:rPr>
        <w:t>Lineamientos generales para los gastos operativos</w:t>
      </w:r>
      <w:bookmarkEnd w:id="98"/>
      <w:bookmarkEnd w:id="9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gastos operativos que conlleven procesos de adquisición competitivos, tales como: papelería, útiles de oficina, consumibles, mantenimientos</w:t>
      </w:r>
      <w:r w:rsidRPr="0017785D">
        <w:rPr>
          <w:rStyle w:val="FootnoteReference"/>
          <w:rFonts w:ascii="Arial" w:hAnsi="Arial" w:cs="Arial"/>
          <w:sz w:val="22"/>
          <w:szCs w:val="22"/>
        </w:rPr>
        <w:footnoteReference w:id="6"/>
      </w:r>
      <w:r w:rsidRPr="0017785D">
        <w:rPr>
          <w:rFonts w:ascii="Arial" w:hAnsi="Arial" w:cs="Arial"/>
          <w:sz w:val="22"/>
          <w:szCs w:val="22"/>
        </w:rPr>
        <w:t xml:space="preserve">  (de equipos de oficina, de computadoras, de aires acondicionados, de vehículos), lubricantes, internet, telefonía celular, catering (servicios de alimentación, alquiler de local y sonido), boletos aéreos y demás gastos recurrentes de operación, serán de revisión ex-post y se realizarán mediante un procedimiento interno simplificado que establezca la UA del Componente, debiendo contar el expediente de compra de estos casos con al menos la siguiente documentación básica: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Solicitud de compra o contratación autorizada por el Responsable del Área Solicitante.</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Al menos tres (3) solicitudes de cotización.</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Cotizaciones.</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Cuadro comparativo de evaluación de ofertas aprobado por el Responsable de la UA del Componente.</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Contrato u orden de compra, según corresponda.</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Factura (o recibo justificante para casos de gastos operativos que se tengan que efectuar en zonas rurales del interior del país donde no se cuente con un comercio formalmente establecido).</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Acta de recepción del bien o servicio contratado, recibido a satisfacción.</w:t>
      </w:r>
    </w:p>
    <w:p w:rsidR="00D31F45" w:rsidRPr="0017785D" w:rsidRDefault="00D31F45" w:rsidP="00D31F45">
      <w:pPr>
        <w:pStyle w:val="ListParagraph"/>
        <w:numPr>
          <w:ilvl w:val="0"/>
          <w:numId w:val="45"/>
        </w:numPr>
        <w:spacing w:line="20" w:lineRule="atLeast"/>
        <w:jc w:val="both"/>
        <w:rPr>
          <w:rFonts w:ascii="Arial" w:hAnsi="Arial" w:cs="Arial"/>
          <w:sz w:val="22"/>
          <w:szCs w:val="22"/>
        </w:rPr>
      </w:pPr>
      <w:r w:rsidRPr="0017785D">
        <w:rPr>
          <w:rFonts w:ascii="Arial" w:hAnsi="Arial" w:cs="Arial"/>
          <w:sz w:val="22"/>
          <w:szCs w:val="22"/>
        </w:rPr>
        <w:t>Otra documentación que se considere relevante.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Si en un proceso de contratación bajo esta modalidad –gastos operativos– solamente se presentara un oferente y su cotización </w:t>
      </w:r>
      <w:proofErr w:type="gramStart"/>
      <w:r w:rsidRPr="0017785D">
        <w:rPr>
          <w:rFonts w:ascii="Arial" w:hAnsi="Arial" w:cs="Arial"/>
          <w:sz w:val="22"/>
          <w:szCs w:val="22"/>
        </w:rPr>
        <w:t>corresponde</w:t>
      </w:r>
      <w:proofErr w:type="gramEnd"/>
      <w:r w:rsidRPr="0017785D">
        <w:rPr>
          <w:rFonts w:ascii="Arial" w:hAnsi="Arial" w:cs="Arial"/>
          <w:sz w:val="22"/>
          <w:szCs w:val="22"/>
        </w:rPr>
        <w:t xml:space="preserve"> con lo requerido en la solicitud de cotización, podrá adjudicársele la contratación, siempre que su cotización satisfaga los requisitos exigidos, en caso contrario, se deberá recomendar que la contratación se declare desierta.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1"/>
          <w:numId w:val="31"/>
        </w:numPr>
        <w:spacing w:line="20" w:lineRule="atLeast"/>
        <w:ind w:left="709" w:hanging="567"/>
        <w:jc w:val="both"/>
        <w:outlineLvl w:val="1"/>
        <w:rPr>
          <w:rFonts w:ascii="Arial" w:hAnsi="Arial" w:cs="Arial"/>
          <w:b/>
          <w:bCs/>
          <w:sz w:val="22"/>
          <w:szCs w:val="22"/>
        </w:rPr>
      </w:pPr>
      <w:bookmarkStart w:id="100" w:name="_Toc454274746"/>
      <w:bookmarkStart w:id="101" w:name="_Toc454298496"/>
      <w:r w:rsidRPr="0017785D">
        <w:rPr>
          <w:rFonts w:ascii="Arial" w:hAnsi="Arial" w:cs="Arial"/>
          <w:b/>
          <w:bCs/>
          <w:sz w:val="22"/>
          <w:szCs w:val="22"/>
        </w:rPr>
        <w:t>Organización de las adquisiciones</w:t>
      </w:r>
      <w:bookmarkEnd w:id="100"/>
      <w:bookmarkEnd w:id="10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02" w:name="_Toc454274747"/>
      <w:bookmarkStart w:id="103" w:name="_Toc454298497"/>
      <w:r w:rsidRPr="0017785D">
        <w:rPr>
          <w:rFonts w:ascii="Arial" w:hAnsi="Arial" w:cs="Arial"/>
          <w:sz w:val="22"/>
          <w:szCs w:val="22"/>
        </w:rPr>
        <w:t>Responsabilidades de las unidades organizativas</w:t>
      </w:r>
      <w:bookmarkEnd w:id="102"/>
      <w:bookmarkEnd w:id="10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Para asegurar los fines perseguidos con las adquisiciones del Programa, se establecen las responsabilidades siguientes: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La UA del Componente</w:t>
      </w:r>
      <w:r w:rsidRPr="0017785D">
        <w:rPr>
          <w:rFonts w:ascii="Arial" w:hAnsi="Arial" w:cs="Arial"/>
          <w:sz w:val="22"/>
          <w:szCs w:val="22"/>
        </w:rPr>
        <w:t xml:space="preserve"> es la encargada de coordinar con las Áreas Solicitantes y  Áreas Técnicas la planificación y programación del Plan de Adquisiciones (PA), operar los procedimientos de contratación, solicitar las </w:t>
      </w:r>
      <w:r w:rsidRPr="0017785D">
        <w:rPr>
          <w:rFonts w:ascii="Arial" w:hAnsi="Arial" w:cs="Arial"/>
          <w:i/>
          <w:sz w:val="22"/>
          <w:szCs w:val="22"/>
        </w:rPr>
        <w:t>No Objeciones</w:t>
      </w:r>
      <w:r w:rsidRPr="0017785D">
        <w:rPr>
          <w:rFonts w:ascii="Arial" w:hAnsi="Arial" w:cs="Arial"/>
          <w:sz w:val="22"/>
          <w:szCs w:val="22"/>
        </w:rPr>
        <w:t xml:space="preserve"> al BID, resguardar la información relacionada con los procesos y con la ejecución de los contratos administrativos, y brindar asesoría en materia de adquisiciones a las Áreas Técnicas del Programa y a los Comités de Licitación/Selección/Compras que se conformen en el marco del Programa (ver acápite 3.2.3.). </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Los Comités de Licitación/Selección/Compras</w:t>
      </w:r>
      <w:r w:rsidRPr="0017785D">
        <w:rPr>
          <w:rFonts w:ascii="Arial" w:hAnsi="Arial" w:cs="Arial"/>
          <w:sz w:val="22"/>
          <w:szCs w:val="22"/>
        </w:rPr>
        <w:t xml:space="preserve"> tienen la responsabilidad por el correcto desarrollo de los procesos de adquisiciones y contrataciones </w:t>
      </w:r>
      <w:r w:rsidRPr="0017785D">
        <w:rPr>
          <w:rFonts w:ascii="Arial" w:hAnsi="Arial" w:cs="Arial"/>
          <w:sz w:val="22"/>
          <w:szCs w:val="22"/>
        </w:rPr>
        <w:lastRenderedPageBreak/>
        <w:t>administrativas, desde la aprobación de los documentos base hasta la evaluación de las ofertas/propuestas y recomendación de adjudicación  (ver acápite 3.2.4.).</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Los Equipos Administradores de Contratos</w:t>
      </w:r>
      <w:r w:rsidRPr="0017785D">
        <w:rPr>
          <w:rFonts w:ascii="Arial" w:hAnsi="Arial" w:cs="Arial"/>
          <w:sz w:val="22"/>
          <w:szCs w:val="22"/>
        </w:rPr>
        <w:t xml:space="preserve"> tienen la responsabilidad por la correcta ejecución y administración de los contratos administrativos (ver acápite 3.5.1.).</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Las Áreas Solicitantes</w:t>
      </w:r>
      <w:r w:rsidRPr="0017785D">
        <w:rPr>
          <w:rFonts w:ascii="Arial" w:hAnsi="Arial" w:cs="Arial"/>
          <w:sz w:val="22"/>
          <w:szCs w:val="22"/>
        </w:rPr>
        <w:t xml:space="preserve"> deben organizar e impulsar los requisitos previos necesarios para la efectiva realización del desarrollo de la correspondiente contratación administrativa y solicitarán las adquisiciones. Para la ejecución de los Componentes se cuenta con las Áreas Solicitantes siguientes:</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1: Dirección General de Electricidad y Recursos Renovables del MEM.</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 xml:space="preserve">Componente 2: Gerencia de Ingeniería y Proyectos de ENATREL. </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Las Áreas Técnicas</w:t>
      </w:r>
      <w:r w:rsidRPr="0017785D">
        <w:rPr>
          <w:rFonts w:ascii="Arial" w:hAnsi="Arial" w:cs="Arial"/>
          <w:sz w:val="22"/>
          <w:szCs w:val="22"/>
        </w:rPr>
        <w:t xml:space="preserve"> tienen bajo su responsabilidad las especificaciones técnicas, términos de referencia, planos y demás definiciones del objeto a contratar. Son responsables de revisar los diseños, estudios y alcances técnicos esenciales de objeto de la contratación que respondan a la finalidad que se persigue satisfacer con la contratación. Para la ejecución de los Componentes se cuenta con las Áreas Técnicas siguientes:</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1. Por el MEM: Dirección General de Electricidad y Recursos Renovables y Dirección de Geotermia. Por ENEL: Dirección General de Proyectos y Dirección de Estudios Geotérmicos.</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2. ENATREL: Gerencia de Ingeniería y Proyectos, la cual cuenta las áreas específicas siguientes: Departamento de Ingeniería, Departamento de Supervisión y Departamento de Administración de Proyectos.</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Las Áreas Administrativas Financieras</w:t>
      </w:r>
      <w:r w:rsidRPr="0017785D">
        <w:rPr>
          <w:rFonts w:ascii="Arial" w:hAnsi="Arial" w:cs="Arial"/>
          <w:sz w:val="22"/>
          <w:szCs w:val="22"/>
        </w:rPr>
        <w:t xml:space="preserve"> deben efectuar la verificación de la disponibilidad presupuestaria correspondiente. Asimismo, deben realizar la programación y ejecución de pagos a los proveedores, contratistas o consultores. Para la ejecución de los Componentes se cuenta con las Áreas Administrativas Financieras siguientes:</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1: División General Administrativa Financiera del MEM.</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2: División General Administrativa Financiera de ENATREL.</w:t>
      </w:r>
    </w:p>
    <w:p w:rsidR="00D31F45" w:rsidRPr="0017785D" w:rsidRDefault="00D31F45" w:rsidP="008C1CED">
      <w:pPr>
        <w:pStyle w:val="ListParagraph"/>
        <w:numPr>
          <w:ilvl w:val="0"/>
          <w:numId w:val="50"/>
        </w:numPr>
        <w:spacing w:line="20" w:lineRule="atLeast"/>
        <w:jc w:val="both"/>
        <w:rPr>
          <w:rFonts w:ascii="Arial" w:hAnsi="Arial" w:cs="Arial"/>
          <w:sz w:val="22"/>
          <w:szCs w:val="22"/>
        </w:rPr>
      </w:pPr>
      <w:r w:rsidRPr="0017785D">
        <w:rPr>
          <w:rFonts w:ascii="Arial" w:hAnsi="Arial" w:cs="Arial"/>
          <w:sz w:val="22"/>
          <w:szCs w:val="22"/>
          <w:u w:val="single"/>
        </w:rPr>
        <w:t>Las Máximas Autoridades Ejecutivas</w:t>
      </w:r>
      <w:r w:rsidRPr="0017785D">
        <w:rPr>
          <w:rFonts w:ascii="Arial" w:hAnsi="Arial" w:cs="Arial"/>
          <w:sz w:val="22"/>
          <w:szCs w:val="22"/>
        </w:rPr>
        <w:t xml:space="preserve"> tienen bajo su responsabilidad la aprobación de inicio de los procesos, conformación de los Comités de Licitación/Selección/Compras y la adjudicación y firma de los contratos de los procesos de contrataciones administrativas del Programa. Para la ejecución de los Componentes se cuenta con las Máximas Autoridades Ejecutivas siguientes:</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1: Ministro de Energía y Minas o quien éste delegue.</w:t>
      </w:r>
    </w:p>
    <w:p w:rsidR="00D31F45" w:rsidRPr="0017785D" w:rsidRDefault="00D31F45" w:rsidP="008C1CED">
      <w:pPr>
        <w:pStyle w:val="ListParagraph"/>
        <w:numPr>
          <w:ilvl w:val="1"/>
          <w:numId w:val="50"/>
        </w:numPr>
        <w:spacing w:line="20" w:lineRule="atLeast"/>
        <w:jc w:val="both"/>
        <w:rPr>
          <w:rFonts w:ascii="Arial" w:hAnsi="Arial" w:cs="Arial"/>
          <w:sz w:val="22"/>
          <w:szCs w:val="22"/>
        </w:rPr>
      </w:pPr>
      <w:r w:rsidRPr="0017785D">
        <w:rPr>
          <w:rFonts w:ascii="Arial" w:hAnsi="Arial" w:cs="Arial"/>
          <w:sz w:val="22"/>
          <w:szCs w:val="22"/>
        </w:rPr>
        <w:t>Componente 2: Presidente Ejecutivo de ENATREL o quien éste delegue.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involucrados en los procesos de adquisiciones y sus niveles de responsabilidad, según las etapas, actividades y tipo de procedimiento, se presentan en el Anexo E, </w:t>
      </w:r>
      <w:hyperlink w:anchor="E4_Cuadro_guía_de_responsabilidades" w:history="1">
        <w:r w:rsidRPr="0017785D">
          <w:rPr>
            <w:rStyle w:val="Hyperlink"/>
            <w:rFonts w:ascii="Arial" w:hAnsi="Arial" w:cs="Arial"/>
            <w:sz w:val="22"/>
            <w:szCs w:val="22"/>
          </w:rPr>
          <w:t>E4 “Cuadro guía de responsabilidades en los procesos de adquisición”</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04" w:name="_Toc454274748"/>
      <w:bookmarkStart w:id="105" w:name="_Toc454298498"/>
      <w:r w:rsidRPr="0017785D">
        <w:rPr>
          <w:rFonts w:ascii="Arial" w:hAnsi="Arial" w:cs="Arial"/>
          <w:sz w:val="22"/>
          <w:szCs w:val="22"/>
        </w:rPr>
        <w:t>Segregación de tareas</w:t>
      </w:r>
      <w:bookmarkEnd w:id="104"/>
      <w:bookmarkEnd w:id="10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segregación de tareas es un mecanismo de control interno usado para garantizar que ningún individuo o unidad organizativa reciba responsabilidades por más de una función relacionada. La estructura fiduciaria para la ejecución del Programa por Componente estará basada en la segregación de responsabilidades para los distintos pasos del proceso de adquisición. Esta estructura separa las funciones del que solicita la </w:t>
      </w:r>
      <w:r w:rsidRPr="0017785D">
        <w:rPr>
          <w:rFonts w:ascii="Arial" w:hAnsi="Arial" w:cs="Arial"/>
          <w:sz w:val="22"/>
          <w:szCs w:val="22"/>
        </w:rPr>
        <w:lastRenderedPageBreak/>
        <w:t xml:space="preserve">adquisición o contratación, la cual será ejercida por el Área Solicitante, la del comprador, que será ejercida por la UA del Componente, y la del pagador, que realizará la División General Administrativa Financiera (DGAF) del OE. En el Anexo E, </w:t>
      </w:r>
      <w:hyperlink w:anchor="E5_Cuadro_guía_de_segregación" w:history="1">
        <w:r w:rsidRPr="0017785D">
          <w:rPr>
            <w:rStyle w:val="Hyperlink"/>
            <w:rFonts w:ascii="Arial" w:hAnsi="Arial" w:cs="Arial"/>
            <w:sz w:val="22"/>
            <w:szCs w:val="22"/>
          </w:rPr>
          <w:t>E5 “Cuadro guía rápida de responsables en los procesos de adquisiciones”</w:t>
        </w:r>
      </w:hyperlink>
      <w:r w:rsidRPr="0017785D">
        <w:rPr>
          <w:rFonts w:ascii="Arial" w:hAnsi="Arial" w:cs="Arial"/>
          <w:sz w:val="22"/>
          <w:szCs w:val="22"/>
        </w:rPr>
        <w:t>, se detalla el principio de segregación de tareas en todo el proceso, según las actividades claves y responsables.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06" w:name="_Toc454274749"/>
      <w:bookmarkStart w:id="107" w:name="_Toc454298499"/>
      <w:r w:rsidRPr="0017785D">
        <w:rPr>
          <w:rFonts w:ascii="Arial" w:hAnsi="Arial" w:cs="Arial"/>
          <w:sz w:val="22"/>
          <w:szCs w:val="22"/>
        </w:rPr>
        <w:t>Unidades de Adquisiciones (UA) del Programa</w:t>
      </w:r>
      <w:bookmarkEnd w:id="106"/>
      <w:bookmarkEnd w:id="10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Conforme lo indicado en el acápite 3.1.1., la coordinación de la gestión de adquisiciones del Componente 1 se realizará a través de la División de Adquisiciones del MEM, mientras que para el Componente 2 se realizará a través de la Unidad de Adquisiciones del PNESER de ENATREL, las que en ambos casos y para efectos de este MO se denominarán indistintamente “UA del Componente”. Éstas son las encargadas de coordinar con las Áreas Solicitantes correspondientes, la planificación y programación del Plan de Adquisiciones (PA), liderar las prácticas de adquisiciones, articular la estrategia y la política que optimizarán los procesos de adquisición, operar los procesos de contratación, solicitar las </w:t>
      </w:r>
      <w:r w:rsidRPr="0017785D">
        <w:rPr>
          <w:rFonts w:ascii="Arial" w:hAnsi="Arial" w:cs="Arial"/>
          <w:i/>
          <w:sz w:val="22"/>
          <w:szCs w:val="22"/>
        </w:rPr>
        <w:t>No Objeciones</w:t>
      </w:r>
      <w:r w:rsidRPr="0017785D">
        <w:rPr>
          <w:rFonts w:ascii="Arial" w:hAnsi="Arial" w:cs="Arial"/>
          <w:sz w:val="22"/>
          <w:szCs w:val="22"/>
        </w:rPr>
        <w:t xml:space="preserve"> al BID, resguardar la información relacionada con los procesos y con la ejecución de los contratos administrativos, desarrollar herramientas de formación para fortalecer las habilidades en las adquisiciones del Programa y brindar asesoría en materia de adquisiciones a las Áreas Técnicas y a los Comités de Licitación/Selección/Compras que se conformen en el marco del Programa.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UA del Componente será un órgano de ejecución, debiendo en todo caso garantizar que los procesos de contrataciones administrativas del Programa se lleven a cabo de conformidad con el presente MO y marco regulatorio indicado en el </w:t>
      </w:r>
      <w:hyperlink w:anchor="Acápite_3_1_3" w:history="1">
        <w:r w:rsidRPr="0017785D">
          <w:rPr>
            <w:rStyle w:val="Hyperlink"/>
            <w:rFonts w:ascii="Arial" w:hAnsi="Arial" w:cs="Arial"/>
            <w:sz w:val="22"/>
            <w:szCs w:val="22"/>
          </w:rPr>
          <w:t>acápite 3.1.3.</w:t>
        </w:r>
      </w:hyperlink>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08" w:name="_Toc454274750"/>
      <w:bookmarkStart w:id="109" w:name="_Toc454298500"/>
      <w:r w:rsidRPr="0017785D">
        <w:rPr>
          <w:rFonts w:ascii="Arial" w:hAnsi="Arial" w:cs="Arial"/>
          <w:sz w:val="22"/>
          <w:szCs w:val="22"/>
        </w:rPr>
        <w:t>Comité de Licitación</w:t>
      </w:r>
      <w:r w:rsidR="00517A80">
        <w:rPr>
          <w:rFonts w:ascii="Arial" w:hAnsi="Arial" w:cs="Arial"/>
          <w:sz w:val="22"/>
          <w:szCs w:val="22"/>
        </w:rPr>
        <w:t xml:space="preserve"> </w:t>
      </w:r>
      <w:r w:rsidRPr="0017785D">
        <w:rPr>
          <w:rFonts w:ascii="Arial" w:hAnsi="Arial" w:cs="Arial"/>
          <w:sz w:val="22"/>
          <w:szCs w:val="22"/>
        </w:rPr>
        <w:t>/</w:t>
      </w:r>
      <w:r w:rsidR="00517A80">
        <w:rPr>
          <w:rFonts w:ascii="Arial" w:hAnsi="Arial" w:cs="Arial"/>
          <w:sz w:val="22"/>
          <w:szCs w:val="22"/>
        </w:rPr>
        <w:t xml:space="preserve"> </w:t>
      </w:r>
      <w:r w:rsidRPr="0017785D">
        <w:rPr>
          <w:rFonts w:ascii="Arial" w:hAnsi="Arial" w:cs="Arial"/>
          <w:sz w:val="22"/>
          <w:szCs w:val="22"/>
        </w:rPr>
        <w:t>Comité de Selección</w:t>
      </w:r>
      <w:r w:rsidR="00517A80">
        <w:rPr>
          <w:rFonts w:ascii="Arial" w:hAnsi="Arial" w:cs="Arial"/>
          <w:sz w:val="22"/>
          <w:szCs w:val="22"/>
        </w:rPr>
        <w:t xml:space="preserve"> </w:t>
      </w:r>
      <w:r w:rsidRPr="0017785D">
        <w:rPr>
          <w:rFonts w:ascii="Arial" w:hAnsi="Arial" w:cs="Arial"/>
          <w:sz w:val="22"/>
          <w:szCs w:val="22"/>
        </w:rPr>
        <w:t>/</w:t>
      </w:r>
      <w:r w:rsidR="00517A80">
        <w:rPr>
          <w:rFonts w:ascii="Arial" w:hAnsi="Arial" w:cs="Arial"/>
          <w:sz w:val="22"/>
          <w:szCs w:val="22"/>
        </w:rPr>
        <w:t xml:space="preserve"> </w:t>
      </w:r>
      <w:r w:rsidRPr="0017785D">
        <w:rPr>
          <w:rFonts w:ascii="Arial" w:hAnsi="Arial" w:cs="Arial"/>
          <w:sz w:val="22"/>
          <w:szCs w:val="22"/>
        </w:rPr>
        <w:t>Comité de Compras</w:t>
      </w:r>
      <w:bookmarkEnd w:id="108"/>
      <w:bookmarkEnd w:id="10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todos los procesos de adquisición, la Máxima Autoridad o quien éste delegue, designará y constituirá un Comité de Licitación/Selección/Compras</w:t>
      </w:r>
      <w:r w:rsidRPr="0017785D">
        <w:rPr>
          <w:rStyle w:val="FootnoteReference"/>
          <w:rFonts w:ascii="Arial" w:hAnsi="Arial" w:cs="Arial"/>
          <w:sz w:val="22"/>
          <w:szCs w:val="22"/>
        </w:rPr>
        <w:footnoteReference w:id="7"/>
      </w:r>
      <w:r w:rsidRPr="0017785D">
        <w:rPr>
          <w:rFonts w:ascii="Arial" w:hAnsi="Arial" w:cs="Arial"/>
          <w:sz w:val="22"/>
          <w:szCs w:val="22"/>
        </w:rPr>
        <w:t xml:space="preserve"> mediante la resolución administrativa de inicio del proceso. Dicho Comité intervendrá en todas las etapas del procedimiento, desde la elaboración y aprobación de los documentos base hasta la evaluación y recomendación de adjudicación. El Comité de Licitación/Selección/Compras se constituye para cada caso en específico y podrá hacerse asesorar de los funcionarios y técnicos que estime convenientes, ya sea de forma individual o agrupada en un Sub Comité Técnico en donde participarán funcionarios de reconocida calidad y experiencia técnica.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Las funciones específicas, integrantes y normativas para la conformación y operación de los Comités de Licitación/Selección/Compras, se detallan en el Anexo E, </w:t>
      </w:r>
      <w:hyperlink w:anchor="E6_Cuadro_de_normativas_del_Comité" w:history="1">
        <w:r w:rsidRPr="0017785D">
          <w:rPr>
            <w:rStyle w:val="Hyperlink"/>
            <w:rFonts w:ascii="Arial" w:hAnsi="Arial" w:cs="Arial"/>
            <w:sz w:val="22"/>
            <w:szCs w:val="22"/>
          </w:rPr>
          <w:t>E6 “Cuadro guía de normativas del Comité de Licitación/Selección/Compras”</w:t>
        </w:r>
      </w:hyperlink>
      <w:r w:rsidRPr="0017785D">
        <w:rPr>
          <w:rFonts w:ascii="Arial" w:hAnsi="Arial" w:cs="Arial"/>
          <w:sz w:val="22"/>
          <w:szCs w:val="22"/>
        </w:rPr>
        <w:t xml:space="preserv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sustitución de un miembro solamente podrá ser hecha en la misma forma en que fue designado.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Para asegurar la imparcialidad del proceso, el Comité estará integrado por un número impar de miembros con voz y voto. Dicho número podrá ser mayor dependiendo de la naturaleza, la complejidad y del valor de la contratación.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Con el propósito de garantizar las disposiciones sobre confidencialidad, cada uno de los miembros de los Comités debe firmar una declaración de confidencialidad antes de comenzar la evaluación. Asimismo, la UA del Componente debe asegurar que las sesiones de los Comités se realicen en un espacio físico cerrado que garanticen el principio de confidencialidad.</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10" w:name="_Toc454274751"/>
      <w:bookmarkStart w:id="111" w:name="_Toc454298501"/>
      <w:r w:rsidRPr="0017785D">
        <w:rPr>
          <w:rFonts w:ascii="Arial" w:hAnsi="Arial" w:cs="Arial"/>
          <w:sz w:val="22"/>
          <w:szCs w:val="22"/>
        </w:rPr>
        <w:t>Comité de Seguimiento a las Adquisiciones</w:t>
      </w:r>
      <w:bookmarkEnd w:id="110"/>
      <w:bookmarkEnd w:id="11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En cada Componente se conformará un Comité de Seguimiento a las Adquisiciones, el que tendrá las funciones de realizar el seguimiento a la gestión de adquisiciones del Componente, dar seguimiento al PA del Programa y acordar las estrategias para la eficaz ejecución de las actividades de adquisiciones, para volcar los resultados en ejecución ágil, transparente y comprometida al logro de los fines del Programa.</w:t>
      </w:r>
    </w:p>
    <w:p w:rsidR="00D31F45" w:rsidRPr="0017785D" w:rsidRDefault="00D31F45" w:rsidP="00D31F45">
      <w:pPr>
        <w:autoSpaceDE w:val="0"/>
        <w:autoSpaceDN w:val="0"/>
        <w:adjustRightInd w:val="0"/>
        <w:jc w:val="both"/>
        <w:rPr>
          <w:rFonts w:ascii="Arial" w:eastAsiaTheme="minorEastAsia" w:hAnsi="Arial" w:cs="Arial"/>
          <w:sz w:val="22"/>
          <w:szCs w:val="22"/>
        </w:rPr>
      </w:pPr>
    </w:p>
    <w:p w:rsidR="00D31F45" w:rsidRPr="0017785D" w:rsidRDefault="00D31F45" w:rsidP="00D31F45">
      <w:p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El Comité de Seguimiento a las Adquisiciones estará compuesto al menos por los siguientes miembros:</w:t>
      </w:r>
    </w:p>
    <w:p w:rsidR="00D31F45" w:rsidRPr="0017785D" w:rsidRDefault="00D31F45" w:rsidP="00D31F45">
      <w:pPr>
        <w:autoSpaceDE w:val="0"/>
        <w:autoSpaceDN w:val="0"/>
        <w:adjustRightInd w:val="0"/>
        <w:jc w:val="both"/>
        <w:rPr>
          <w:rFonts w:ascii="Arial" w:eastAsiaTheme="minorEastAsia" w:hAnsi="Arial" w:cs="Arial"/>
          <w:sz w:val="22"/>
          <w:szCs w:val="22"/>
        </w:rPr>
      </w:pPr>
    </w:p>
    <w:p w:rsidR="00D31F45" w:rsidRPr="0017785D" w:rsidRDefault="00D31F45" w:rsidP="00D31F45">
      <w:pPr>
        <w:numPr>
          <w:ilvl w:val="0"/>
          <w:numId w:val="46"/>
        </w:numPr>
        <w:autoSpaceDE w:val="0"/>
        <w:autoSpaceDN w:val="0"/>
        <w:adjustRightInd w:val="0"/>
        <w:contextualSpacing/>
        <w:jc w:val="both"/>
        <w:rPr>
          <w:rFonts w:ascii="Arial" w:eastAsiaTheme="minorEastAsia" w:hAnsi="Arial" w:cs="Arial"/>
          <w:sz w:val="22"/>
          <w:szCs w:val="22"/>
        </w:rPr>
      </w:pPr>
      <w:r w:rsidRPr="0017785D">
        <w:rPr>
          <w:rFonts w:ascii="Arial" w:eastAsiaTheme="minorEastAsia" w:hAnsi="Arial" w:cs="Arial"/>
          <w:sz w:val="22"/>
          <w:szCs w:val="22"/>
        </w:rPr>
        <w:t>El Responsable de la UA del Componente, quien lo preside.</w:t>
      </w:r>
    </w:p>
    <w:p w:rsidR="00D31F45" w:rsidRPr="0017785D" w:rsidRDefault="00D31F45" w:rsidP="00D31F45">
      <w:pPr>
        <w:numPr>
          <w:ilvl w:val="0"/>
          <w:numId w:val="46"/>
        </w:numPr>
        <w:autoSpaceDE w:val="0"/>
        <w:autoSpaceDN w:val="0"/>
        <w:adjustRightInd w:val="0"/>
        <w:contextualSpacing/>
        <w:jc w:val="both"/>
        <w:rPr>
          <w:rFonts w:ascii="Arial" w:eastAsiaTheme="minorEastAsia" w:hAnsi="Arial" w:cs="Arial"/>
          <w:sz w:val="22"/>
          <w:szCs w:val="22"/>
        </w:rPr>
      </w:pPr>
      <w:r w:rsidRPr="0017785D">
        <w:rPr>
          <w:rFonts w:ascii="Arial" w:eastAsiaTheme="minorEastAsia" w:hAnsi="Arial" w:cs="Arial"/>
          <w:sz w:val="22"/>
          <w:szCs w:val="22"/>
        </w:rPr>
        <w:t>El Responsable de la DGAF.</w:t>
      </w:r>
    </w:p>
    <w:p w:rsidR="00D31F45" w:rsidRPr="0017785D" w:rsidRDefault="00D31F45" w:rsidP="00D31F45">
      <w:pPr>
        <w:numPr>
          <w:ilvl w:val="0"/>
          <w:numId w:val="46"/>
        </w:numPr>
        <w:autoSpaceDE w:val="0"/>
        <w:autoSpaceDN w:val="0"/>
        <w:adjustRightInd w:val="0"/>
        <w:contextualSpacing/>
        <w:jc w:val="both"/>
        <w:rPr>
          <w:rFonts w:ascii="Arial" w:eastAsiaTheme="minorEastAsia" w:hAnsi="Arial" w:cs="Arial"/>
          <w:sz w:val="22"/>
          <w:szCs w:val="22"/>
        </w:rPr>
      </w:pPr>
      <w:r w:rsidRPr="0017785D">
        <w:rPr>
          <w:rFonts w:ascii="Arial" w:eastAsiaTheme="minorEastAsia" w:hAnsi="Arial" w:cs="Arial"/>
          <w:sz w:val="22"/>
          <w:szCs w:val="22"/>
        </w:rPr>
        <w:t>El Responsable del Área Técnica.</w:t>
      </w:r>
    </w:p>
    <w:p w:rsidR="00D31F45" w:rsidRPr="0017785D" w:rsidRDefault="00D31F45" w:rsidP="00D31F45">
      <w:pPr>
        <w:autoSpaceDE w:val="0"/>
        <w:autoSpaceDN w:val="0"/>
        <w:adjustRightInd w:val="0"/>
        <w:jc w:val="both"/>
        <w:rPr>
          <w:rFonts w:ascii="Arial" w:eastAsiaTheme="minorEastAsia" w:hAnsi="Arial" w:cs="Arial"/>
          <w:sz w:val="22"/>
          <w:szCs w:val="22"/>
        </w:rPr>
      </w:pPr>
    </w:p>
    <w:p w:rsidR="00D31F45" w:rsidRPr="0017785D" w:rsidRDefault="00D31F45" w:rsidP="00D31F45">
      <w:p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Durante la ejecución del Programa, el Comité de Seguimiento a las Adquisiciones se reunirá al menos una vez por mes con carácter ordinario, y tantas veces como sea necesario de manera extraordinaria, a petición de cualquiera de sus miembros anteriormente citados, con el objeto de conocer el avance de los procesos de adquisiciones que inciden en la ejecución física-financiera del Programa y mejorar los canales de comunicación entre la UA del Componente, la DGAF y el Área Técnica, que facilite armonizar el POA, el PA del Componente y el Plan Financiero. Se sugiere que en dichas reuniones el Responsable de la UA del Componente presente el informe de avance de las adquisiciones y su cumplimiento con respecto al PA del Componente, tomando como base las matrices siguientes:</w:t>
      </w:r>
    </w:p>
    <w:p w:rsidR="00D31F45" w:rsidRPr="0017785D" w:rsidRDefault="00D31F45" w:rsidP="00D31F45">
      <w:pPr>
        <w:autoSpaceDE w:val="0"/>
        <w:autoSpaceDN w:val="0"/>
        <w:adjustRightInd w:val="0"/>
        <w:jc w:val="both"/>
        <w:rPr>
          <w:rFonts w:ascii="Arial" w:eastAsiaTheme="minorEastAsia" w:hAnsi="Arial" w:cs="Arial"/>
          <w:sz w:val="22"/>
          <w:szCs w:val="22"/>
        </w:rPr>
      </w:pPr>
    </w:p>
    <w:p w:rsidR="00D31F45" w:rsidRPr="0017785D" w:rsidRDefault="00D31F45" w:rsidP="00D31F45">
      <w:pPr>
        <w:pStyle w:val="ListParagraph"/>
        <w:numPr>
          <w:ilvl w:val="0"/>
          <w:numId w:val="47"/>
        </w:num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Cuadro resumen de lo contratado con indicación del monto y % contratado versus el monto planificado para el período evaluado, según tipo de contrato (bienes, obras, servicios diferentes a consultorías y servicios de consultoría).</w:t>
      </w:r>
    </w:p>
    <w:p w:rsidR="00D31F45" w:rsidRPr="0017785D" w:rsidRDefault="00D31F45" w:rsidP="00D31F45">
      <w:pPr>
        <w:pStyle w:val="ListParagraph"/>
        <w:numPr>
          <w:ilvl w:val="0"/>
          <w:numId w:val="47"/>
        </w:num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Cuadro resumen según estatus del proceso de contratación con indicación del monto y cantidad de los procesos pendientes (sin iniciar), los publicados y en proceso, los que están en evaluación, los adjudicados, los contratados y los desiertos o cancelados, para el período evaluado.</w:t>
      </w:r>
    </w:p>
    <w:p w:rsidR="00D31F45" w:rsidRPr="0017785D" w:rsidRDefault="00D31F45" w:rsidP="00D31F45">
      <w:pPr>
        <w:pStyle w:val="ListParagraph"/>
        <w:numPr>
          <w:ilvl w:val="0"/>
          <w:numId w:val="47"/>
        </w:num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Cuadro de proyección de ejecución financiera vinculada a procesos de adquisiciones</w:t>
      </w:r>
    </w:p>
    <w:p w:rsidR="00D31F45" w:rsidRPr="0017785D" w:rsidRDefault="00D31F45" w:rsidP="00D31F45">
      <w:pPr>
        <w:pStyle w:val="ListParagraph"/>
        <w:numPr>
          <w:ilvl w:val="0"/>
          <w:numId w:val="47"/>
        </w:num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Matriz de cumplimiento de la programación presupuestaria trimestral con el MHCP.</w:t>
      </w:r>
    </w:p>
    <w:p w:rsidR="00D31F45" w:rsidRPr="0017785D" w:rsidRDefault="00D31F45" w:rsidP="00D31F45">
      <w:pPr>
        <w:autoSpaceDE w:val="0"/>
        <w:autoSpaceDN w:val="0"/>
        <w:adjustRightInd w:val="0"/>
        <w:jc w:val="both"/>
        <w:rPr>
          <w:rFonts w:ascii="Arial" w:eastAsiaTheme="minorEastAsia" w:hAnsi="Arial" w:cs="Arial"/>
          <w:sz w:val="22"/>
          <w:szCs w:val="22"/>
        </w:rPr>
      </w:pPr>
    </w:p>
    <w:p w:rsidR="00D31F45" w:rsidRPr="0017785D" w:rsidRDefault="00D31F45" w:rsidP="00D31F45">
      <w:pPr>
        <w:autoSpaceDE w:val="0"/>
        <w:autoSpaceDN w:val="0"/>
        <w:adjustRightInd w:val="0"/>
        <w:jc w:val="both"/>
        <w:rPr>
          <w:rFonts w:ascii="Arial" w:eastAsiaTheme="minorEastAsia" w:hAnsi="Arial" w:cs="Arial"/>
          <w:sz w:val="22"/>
          <w:szCs w:val="22"/>
        </w:rPr>
      </w:pPr>
      <w:r w:rsidRPr="0017785D">
        <w:rPr>
          <w:rFonts w:ascii="Arial" w:eastAsiaTheme="minorEastAsia" w:hAnsi="Arial" w:cs="Arial"/>
          <w:sz w:val="22"/>
          <w:szCs w:val="22"/>
        </w:rPr>
        <w:t>Asimismo, el Responsable de la DGAF podrá abordar el cumplimiento de la programación presupuestaria del Componente con el MHCP.</w:t>
      </w:r>
    </w:p>
    <w:p w:rsidR="00D31F45" w:rsidRPr="0017785D" w:rsidRDefault="00D31F45" w:rsidP="00D31F45">
      <w:pPr>
        <w:spacing w:line="20" w:lineRule="atLeast"/>
        <w:jc w:val="both"/>
        <w:rPr>
          <w:rFonts w:ascii="Arial" w:eastAsiaTheme="minorEastAsia"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eastAsiaTheme="minorEastAsia" w:hAnsi="Arial" w:cs="Arial"/>
          <w:sz w:val="22"/>
          <w:szCs w:val="22"/>
        </w:rPr>
        <w:t>Este Comité deberá ser creado mediante resolución de la Máxima Autoridad a más tardar un (1) mes después de la firma del Contrato de Préstamo.</w:t>
      </w:r>
    </w:p>
    <w:p w:rsidR="00D31F45" w:rsidRDefault="00D31F45" w:rsidP="00D31F45">
      <w:pPr>
        <w:spacing w:line="20" w:lineRule="atLeast"/>
        <w:jc w:val="both"/>
        <w:rPr>
          <w:rFonts w:ascii="Arial" w:hAnsi="Arial" w:cs="Arial"/>
          <w:sz w:val="22"/>
          <w:szCs w:val="22"/>
        </w:rPr>
      </w:pPr>
    </w:p>
    <w:p w:rsidR="001043F6" w:rsidRPr="0017785D" w:rsidRDefault="001043F6" w:rsidP="00D31F45">
      <w:pPr>
        <w:spacing w:line="20" w:lineRule="atLeast"/>
        <w:jc w:val="both"/>
        <w:rPr>
          <w:rFonts w:ascii="Arial" w:hAnsi="Arial" w:cs="Arial"/>
          <w:sz w:val="22"/>
          <w:szCs w:val="22"/>
        </w:rPr>
      </w:pPr>
    </w:p>
    <w:p w:rsidR="00D31F45" w:rsidRPr="0017785D" w:rsidRDefault="00D31F45" w:rsidP="00D31F45">
      <w:pPr>
        <w:numPr>
          <w:ilvl w:val="1"/>
          <w:numId w:val="31"/>
        </w:numPr>
        <w:spacing w:line="20" w:lineRule="atLeast"/>
        <w:ind w:left="709" w:hanging="567"/>
        <w:jc w:val="both"/>
        <w:outlineLvl w:val="1"/>
        <w:rPr>
          <w:rFonts w:ascii="Arial" w:hAnsi="Arial" w:cs="Arial"/>
          <w:b/>
          <w:bCs/>
          <w:sz w:val="22"/>
          <w:szCs w:val="22"/>
        </w:rPr>
      </w:pPr>
      <w:bookmarkStart w:id="112" w:name="_Toc454274752"/>
      <w:bookmarkStart w:id="113" w:name="_Toc454298502"/>
      <w:r w:rsidRPr="0017785D">
        <w:rPr>
          <w:rFonts w:ascii="Arial" w:hAnsi="Arial" w:cs="Arial"/>
          <w:b/>
          <w:bCs/>
          <w:sz w:val="22"/>
          <w:szCs w:val="22"/>
        </w:rPr>
        <w:lastRenderedPageBreak/>
        <w:t>Actividades previas al inicio de los procesos</w:t>
      </w:r>
      <w:bookmarkEnd w:id="112"/>
      <w:bookmarkEnd w:id="11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Es la primera etapa del ciclo de gestión de adquisiciones del Programa, constituida por un conjunto de actuaciones previas al desarrollo del proceso de selección del proveedor y la formalización de la contratación, de conformidad con las disposiciones relativas a la planificación y al cumplimiento de metas y objetivos del Programa. La adecuada gestión de estas actividades contribuirá con la satisfacción de las necesidades del Programa y el buen uso de los recursos asignados. En esta fase se cumplen los presupuestos que hacen jurídicamente posible la manifestación de la voluntad contractual.</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Todo proceso de contratación administrativa inicia con la planificación y programación de las necesidades de adquisiciones, los estudios de factibilidad, diseños, la definición de las especificaciones técnicas, alcances de obras, presupuestos base, términos de referencia, etc., en dependencia de las necesidades a satisfacer, así como la verificación de la disponibilidad presupuestaria con que se cuenta para la compra y la solicitud formal de la contratación por el Programa.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14" w:name="_Toc454274753"/>
      <w:bookmarkStart w:id="115" w:name="_Toc454298503"/>
      <w:r w:rsidRPr="0017785D">
        <w:rPr>
          <w:rFonts w:ascii="Arial" w:hAnsi="Arial" w:cs="Arial"/>
          <w:sz w:val="22"/>
          <w:szCs w:val="22"/>
        </w:rPr>
        <w:t>Estrategia y planificación de las adquisiciones</w:t>
      </w:r>
      <w:bookmarkEnd w:id="114"/>
      <w:bookmarkEnd w:id="11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planificación de las adquisiciones es el proceso de determinar y proyectar las necesidades de adquisiciones del Programa para determinar su estrategia de adquisiciones. Desarrollar un enfoque estratégico hacia las adquisiciones a través de una planificación apropiada de las adquisiciones es un elemento clave para la implementación oportuna del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planificación de las adquisiciones puede permitir la identificación de áreas donde se pueden tomar medidas proactivas y de cómo lograr economías de escala a través de la agrupación de contratos, valorar la carga de trabajo para la asignación de los procesos, reducir los costos de transacción y los plazos del proceso.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16" w:name="_Toc454298504"/>
      <w:r w:rsidRPr="0017785D">
        <w:rPr>
          <w:rFonts w:ascii="Arial" w:hAnsi="Arial" w:cs="Arial"/>
          <w:sz w:val="22"/>
          <w:szCs w:val="22"/>
        </w:rPr>
        <w:t>Plan de Adquisiciones (PA)</w:t>
      </w:r>
      <w:bookmarkEnd w:id="116"/>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UA del Componente es la encargada de coordinar con las Áreas Solicitantes la preparación del Plan de Adquisiciones (PA) inicial por Componente que debe abarcar los primeros dieciocho (18) meses de ejecución del Programa, para lo cual harán uso del formato establecido en el link siguiente: </w:t>
      </w:r>
      <w:hyperlink r:id="rId23" w:history="1">
        <w:r w:rsidRPr="0017785D">
          <w:rPr>
            <w:rStyle w:val="Hyperlink"/>
            <w:rFonts w:ascii="Arial" w:hAnsi="Arial" w:cs="Arial"/>
            <w:sz w:val="22"/>
            <w:szCs w:val="22"/>
          </w:rPr>
          <w:t>http://www.iadb.org/es/proyectos/adquisiciones-de-proyectos,8148.html</w:t>
        </w:r>
      </w:hyperlink>
      <w:r w:rsidRPr="0017785D">
        <w:rPr>
          <w:rFonts w:ascii="Arial" w:hAnsi="Arial" w:cs="Arial"/>
          <w:sz w:val="22"/>
          <w:szCs w:val="22"/>
        </w:rPr>
        <w:t>. Este PA deberá ser actualizado cada doce (12) meses o con la frecuencia que sea necesaria durante la ejecución del Programa, y cada versión actualizada será sometida a la revisión y aprobación del Banco a través del Sistema de Ejecución de Planes de Adquisiciones (</w:t>
      </w:r>
      <w:hyperlink r:id="rId24" w:history="1">
        <w:r w:rsidRPr="0017785D">
          <w:rPr>
            <w:rStyle w:val="Hyperlink"/>
            <w:rFonts w:ascii="Arial" w:hAnsi="Arial" w:cs="Arial"/>
            <w:sz w:val="22"/>
            <w:szCs w:val="22"/>
          </w:rPr>
          <w:t>SEPA</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Con el fin de alertar a la comunidad de proveedores sobre los requerimientos de las adquisiciones del Programa y de sostener los principios básicos de adquisiciones, la UA del Componente integrará y consolidará el PA del Programa en el PA del OE y lo cargará y publicará en el portal del SISCAE </w:t>
      </w:r>
      <w:hyperlink r:id="rId25" w:history="1">
        <w:r w:rsidRPr="0017785D">
          <w:rPr>
            <w:rStyle w:val="Hyperlink"/>
            <w:rFonts w:ascii="Arial" w:hAnsi="Arial" w:cs="Arial"/>
            <w:sz w:val="22"/>
            <w:szCs w:val="22"/>
          </w:rPr>
          <w:t>www.nicaraguacompra.gob.ni</w:t>
        </w:r>
      </w:hyperlink>
      <w:r w:rsidRPr="0017785D">
        <w:rPr>
          <w:rFonts w:ascii="Arial" w:hAnsi="Arial" w:cs="Arial"/>
          <w:sz w:val="22"/>
          <w:szCs w:val="22"/>
        </w:rPr>
        <w:t xml:space="preserve"> y en el SIGAF (Sistema de Gestión Administrativa Financiera), este último cuando esté operando. Asimismo, la UA del Componente cargará el PA del Componente en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tanto el PA inicial como sus actualizaciones.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Antes de iniciar cualquier proceso de adquisiciones, éste debe estar incluido en el PA aprobado por el BID.</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PA deberá estar disponible y archivado en los documentos del Programa. El Responsable de la UA del Componente informará oportunamente al BID cuando se produzcan demoras o cambios en la ejecución del Programa que pudieran afectar significativamente la programación original.</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color w:val="000000" w:themeColor="text1"/>
          <w:sz w:val="22"/>
          <w:szCs w:val="22"/>
        </w:rPr>
      </w:pPr>
      <w:r w:rsidRPr="0017785D">
        <w:rPr>
          <w:rFonts w:ascii="Arial" w:hAnsi="Arial" w:cs="Arial"/>
          <w:sz w:val="22"/>
          <w:szCs w:val="22"/>
        </w:rPr>
        <w:t xml:space="preserve">La planificación de los procesos de adquisiciones debe garantizar el cumplimiento de las actividades establecidas en el PEP y en los POA del Programa. Para la elaboración del PA y administración del SEPA se deben tomar en cuenta una serie de orientaciones detalladas en </w:t>
      </w:r>
      <w:r w:rsidRPr="0017785D">
        <w:rPr>
          <w:rFonts w:ascii="Arial" w:hAnsi="Arial" w:cs="Arial"/>
          <w:color w:val="000000" w:themeColor="text1"/>
          <w:sz w:val="22"/>
          <w:szCs w:val="22"/>
        </w:rPr>
        <w:t xml:space="preserve">el Anexo E, </w:t>
      </w:r>
      <w:hyperlink w:anchor="E7_Cuadro_guía_elaboración_PA" w:history="1">
        <w:r w:rsidRPr="0017785D">
          <w:rPr>
            <w:rStyle w:val="Hyperlink"/>
            <w:rFonts w:ascii="Arial" w:hAnsi="Arial" w:cs="Arial"/>
            <w:sz w:val="22"/>
            <w:szCs w:val="22"/>
          </w:rPr>
          <w:t>E7 “Cuadro guía para la elaboración del PA”</w:t>
        </w:r>
      </w:hyperlink>
      <w:r w:rsidRPr="0017785D">
        <w:rPr>
          <w:rFonts w:ascii="Arial" w:hAnsi="Arial" w:cs="Arial"/>
          <w:color w:val="000000" w:themeColor="text1"/>
          <w:sz w:val="22"/>
          <w:szCs w:val="22"/>
        </w:rPr>
        <w:t xml:space="preserve">, </w:t>
      </w:r>
      <w:hyperlink w:anchor="E8_Cuadro_guía_de_los_plazos_obras_biene" w:history="1">
        <w:r w:rsidRPr="0017785D">
          <w:rPr>
            <w:rStyle w:val="Hyperlink"/>
            <w:rFonts w:ascii="Arial" w:hAnsi="Arial" w:cs="Arial"/>
            <w:sz w:val="22"/>
            <w:szCs w:val="22"/>
          </w:rPr>
          <w:t>E8 “Cuadro guía de los plazos estimados: obras, bienes y servicios de no consultoría”</w:t>
        </w:r>
      </w:hyperlink>
      <w:r w:rsidRPr="0017785D">
        <w:rPr>
          <w:rFonts w:ascii="Arial" w:hAnsi="Arial" w:cs="Arial"/>
          <w:color w:val="000000" w:themeColor="text1"/>
          <w:sz w:val="22"/>
          <w:szCs w:val="22"/>
        </w:rPr>
        <w:t xml:space="preserve">, y </w:t>
      </w:r>
      <w:hyperlink w:anchor="E9_Cuadro_guía_de_los_plazos_SBCC_CI" w:history="1">
        <w:r w:rsidRPr="0017785D">
          <w:rPr>
            <w:rStyle w:val="Hyperlink"/>
            <w:rFonts w:ascii="Arial" w:hAnsi="Arial" w:cs="Arial"/>
            <w:sz w:val="22"/>
            <w:szCs w:val="22"/>
          </w:rPr>
          <w:t>E9 “Cuadro guía de los plazos estimados: firmas consultoras (SBCC) y consultores individuales (CI)</w:t>
        </w:r>
      </w:hyperlink>
      <w:r w:rsidRPr="0017785D">
        <w:rPr>
          <w:rFonts w:ascii="Arial" w:hAnsi="Arial" w:cs="Arial"/>
          <w:color w:val="000000" w:themeColor="text1"/>
          <w:sz w:val="22"/>
          <w:szCs w:val="22"/>
        </w:rPr>
        <w:t xml:space="preserv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Todas las adquisiciones a realizarse durante un período deben estar incluidas en el PA aprobado por el Banco, y se ejecutarán de conformidad a los procedimientos indicados en dicho PA. En caso de que hubiere alguna modificación o reprogramación al PA aprobado, este será actualizado en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17" w:name="_Toc454298505"/>
      <w:r w:rsidRPr="0017785D">
        <w:rPr>
          <w:rFonts w:ascii="Arial" w:hAnsi="Arial" w:cs="Arial"/>
          <w:sz w:val="22"/>
          <w:szCs w:val="22"/>
        </w:rPr>
        <w:t>Sistema de Ejecución de Planes de Adquisiciones (SEPA)</w:t>
      </w:r>
      <w:bookmarkEnd w:id="11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proofErr w:type="spellStart"/>
      <w:r w:rsidRPr="0017785D">
        <w:rPr>
          <w:rFonts w:ascii="Arial" w:hAnsi="Arial" w:cs="Arial"/>
          <w:sz w:val="22"/>
          <w:szCs w:val="22"/>
        </w:rPr>
        <w:t>El</w:t>
      </w:r>
      <w:proofErr w:type="spellEnd"/>
      <w:r w:rsidRPr="0017785D">
        <w:rPr>
          <w:rFonts w:ascii="Arial" w:hAnsi="Arial" w:cs="Arial"/>
          <w:sz w:val="22"/>
          <w:szCs w:val="22"/>
        </w:rPr>
        <w:t xml:space="preserve"> SEPA muestra la planificación detallada y el estado de avance del Programa y provee toda la información vinculada a los contratos del Programa. Cada Componente administrará su propio SEPA. Los perfiles para la administración del PA en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deberán ser al menos los que se presentan en el Anexo E,</w:t>
      </w:r>
      <w:r w:rsidRPr="0017785D">
        <w:rPr>
          <w:rFonts w:ascii="Arial" w:hAnsi="Arial" w:cs="Arial"/>
          <w:color w:val="000000" w:themeColor="text1"/>
          <w:sz w:val="22"/>
          <w:szCs w:val="22"/>
        </w:rPr>
        <w:t xml:space="preserve"> </w:t>
      </w:r>
      <w:hyperlink w:anchor="E10_Cuadro_guía_roles_SEPA" w:history="1">
        <w:r w:rsidRPr="0017785D">
          <w:rPr>
            <w:rStyle w:val="Hyperlink"/>
            <w:rFonts w:ascii="Arial" w:hAnsi="Arial" w:cs="Arial"/>
            <w:sz w:val="22"/>
            <w:szCs w:val="22"/>
          </w:rPr>
          <w:t>E10 “Cuadro guía de roles y perfiles para la administración del SEPA”</w:t>
        </w:r>
      </w:hyperlink>
      <w:r w:rsidRPr="0017785D">
        <w:rPr>
          <w:rFonts w:ascii="Arial" w:hAnsi="Arial" w:cs="Arial"/>
          <w:color w:val="000000" w:themeColor="text1"/>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UA del Componente, a través del Especialista en Adquisiciones designado al Programa, deberá alimentar al SEPA con la información contenida en el PA inicial del Componente dentro de los 30 días después de que el Programa ha sido aprobado por el BID. Asimismo, deberá actualizar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al menos cada tres meses, o a requerimiento del Banco, para reflejar las necesidades y avances de adquisiciones del Componente, debiendo de registrar al menos los siguientes procesos de contratación: bienes, obras, consultorías y servicios distintos de consultoría. De forma opcional se podrán registrar los gastos operativos.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mantener actualizado y registrar en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los pagos a proveedores de bienes y servicios distintos de consultoría, contratistas de obras y consultores, el Especialista Financiero designado al Programa deberá enviar mensualmente copia de los comprobantes de pago con los soportes conducentes, al Especialista en Adquisiciones, quien además de efectuar el registro de los pagos en </w:t>
      </w:r>
      <w:proofErr w:type="spellStart"/>
      <w:r w:rsidRPr="0017785D">
        <w:rPr>
          <w:rFonts w:ascii="Arial" w:hAnsi="Arial" w:cs="Arial"/>
          <w:sz w:val="22"/>
          <w:szCs w:val="22"/>
        </w:rPr>
        <w:t>el</w:t>
      </w:r>
      <w:proofErr w:type="spellEnd"/>
      <w:r w:rsidRPr="0017785D">
        <w:rPr>
          <w:rFonts w:ascii="Arial" w:hAnsi="Arial" w:cs="Arial"/>
          <w:sz w:val="22"/>
          <w:szCs w:val="22"/>
        </w:rPr>
        <w:t xml:space="preserve"> SEPA, deberá archivar dichos comprobantes en el expediente de adquisición.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18" w:name="_Toc454298506"/>
      <w:r w:rsidRPr="0017785D">
        <w:rPr>
          <w:rFonts w:ascii="Arial" w:hAnsi="Arial" w:cs="Arial"/>
          <w:sz w:val="22"/>
          <w:szCs w:val="22"/>
        </w:rPr>
        <w:t>Aviso General de Adquisiciones (AGA)</w:t>
      </w:r>
      <w:bookmarkEnd w:id="118"/>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bCs/>
          <w:sz w:val="22"/>
          <w:szCs w:val="22"/>
        </w:rPr>
      </w:pPr>
      <w:r w:rsidRPr="0017785D">
        <w:rPr>
          <w:rFonts w:ascii="Arial" w:hAnsi="Arial" w:cs="Arial"/>
          <w:sz w:val="22"/>
          <w:szCs w:val="22"/>
        </w:rPr>
        <w:t xml:space="preserve">El AGA contiene información general acerca de las adquisiciones del Programa. El Responsable de la UA del Componente deberá presentar al Banco la versión preliminar del AGA, que contenga: el monto y finalidad del préstamo, la magnitud de las adquisiciones que se van a efectuar; el método de selección y contratación a emplear; la dirección y teléfono del OE de las adquisiciones; y el sitio de Internet donde se publicarán los Avisos Específicos de Adquisiciones, y se publicará dentro de los 30 días siguientes a la fecha de aprobación del préstamo. Se cuenta con un </w:t>
      </w:r>
      <w:hyperlink r:id="rId26" w:history="1">
        <w:r w:rsidRPr="0017785D">
          <w:rPr>
            <w:rStyle w:val="Hyperlink"/>
            <w:rFonts w:ascii="Arial" w:hAnsi="Arial" w:cs="Arial"/>
            <w:sz w:val="22"/>
            <w:szCs w:val="22"/>
          </w:rPr>
          <w:t>Modelo Estándar de AGA</w:t>
        </w:r>
      </w:hyperlink>
      <w:r w:rsidRPr="0017785D">
        <w:rPr>
          <w:rFonts w:ascii="Arial" w:hAnsi="Arial" w:cs="Arial"/>
          <w:sz w:val="22"/>
          <w:szCs w:val="22"/>
        </w:rPr>
        <w:t xml:space="preserve"> para su </w:t>
      </w:r>
      <w:r w:rsidRPr="0017785D">
        <w:rPr>
          <w:rFonts w:ascii="Arial" w:hAnsi="Arial" w:cs="Arial"/>
          <w:sz w:val="22"/>
          <w:szCs w:val="22"/>
        </w:rPr>
        <w:lastRenderedPageBreak/>
        <w:t>publicación.</w:t>
      </w:r>
      <w:r w:rsidRPr="0017785D">
        <w:rPr>
          <w:rFonts w:ascii="Arial" w:hAnsi="Arial" w:cs="Arial"/>
          <w:bCs/>
          <w:sz w:val="22"/>
          <w:szCs w:val="22"/>
        </w:rPr>
        <w:t xml:space="preserve"> El AGA se publicará para cada Componente una sola vez en la vida del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19" w:name="_Toc454274754"/>
      <w:bookmarkStart w:id="120" w:name="_Toc454298507"/>
      <w:r w:rsidRPr="0017785D">
        <w:rPr>
          <w:rFonts w:ascii="Arial" w:hAnsi="Arial" w:cs="Arial"/>
          <w:sz w:val="22"/>
          <w:szCs w:val="22"/>
        </w:rPr>
        <w:t>Definición de requerimientos</w:t>
      </w:r>
      <w:bookmarkEnd w:id="119"/>
      <w:bookmarkEnd w:id="120"/>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definición de requerimientos es el primer paso en la implementación de una actividad de adquisiciones y es un paso integrado en su planificación. Sin embargo, la definición de requerimientos a menudo se realiza en paralelo con la identificación de proveedores y con la investigación de mercado para permitir que dicha información influya en la definición de la solicitud de adquisición.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Responsables de las Áreas Solicitantes son los responsables de definir los requerimientos; sin embargo, la UA del Componente y específicamente el Especialista en Adquisiciones designado al Programa deberá evaluar dichos requerimientos e identificar cualquier aspecto de estos que no sea adecuado desde la perspectiva de las adquisiciones (p. ej., menciones injustificadas a marcas comerciales o modelos; especificaciones excesivas; especificaciones muy generales, fechas de entrega poco realistas y competencia restringida).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Programa no podrá celebrar otros contratos que aquellos que sean necesarios para el cumplimiento y realización de sus fines. A tal efecto, la naturaleza y extensión de las necesidades que pretenden cubrirse mediante el contrato proyectado, así como la idoneidad de su objeto y contenido para satisfacerlas, deben ser determinadas con precisión, dejando constancia de ello en la documentación preparatoria, antes de iniciar el proceso encaminado a su adjudicación.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21" w:name="_Toc454298508"/>
      <w:r w:rsidRPr="0017785D">
        <w:rPr>
          <w:rFonts w:ascii="Arial" w:hAnsi="Arial" w:cs="Arial"/>
          <w:sz w:val="22"/>
          <w:szCs w:val="22"/>
        </w:rPr>
        <w:t>Especificaciones técnicas y alcances de obras</w:t>
      </w:r>
      <w:bookmarkEnd w:id="12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Las Áreas Técnicas son los responsables de definir con precisión las características, condiciones, cantidad y calidad de los bienes o servicios que requieren para el cumplimiento de los resultados del Programa, debiendo formular las especificaciones técnicas, evaluando en cada caso las alternativas técnicas y las posibilidades que ofrece el mercado. Las especificaciones técnicas deben cumplir obligatoriamente, con los reglamentos técnicos, normas metrológicas y/o sanitarias nacionales, si las hubiere. En el Anexo D, </w:t>
      </w:r>
      <w:hyperlink w:anchor="D1_Formato_aval_técnico" w:history="1">
        <w:r w:rsidRPr="0017785D">
          <w:rPr>
            <w:rStyle w:val="Hyperlink"/>
            <w:rFonts w:ascii="Arial" w:hAnsi="Arial" w:cs="Arial"/>
            <w:sz w:val="22"/>
            <w:szCs w:val="22"/>
          </w:rPr>
          <w:t>D1 “Formato de aval técnico (bienes)”</w:t>
        </w:r>
      </w:hyperlink>
      <w:r w:rsidRPr="0017785D">
        <w:rPr>
          <w:rFonts w:ascii="Arial" w:hAnsi="Arial" w:cs="Arial"/>
          <w:sz w:val="22"/>
          <w:szCs w:val="22"/>
        </w:rPr>
        <w:t>, se incluye un formato de aval técnico para bienes que deberá ser enviado al Responsable de la UA del Componente para iniciar el proceso de adquisición.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Asimismo, en el caso de contratación de proyectos de obras, el Responsable del Área Técnica deberá encargar a los especialistas en la materia objeto de la contratación, la redacción de la descripción general de los proyectos de conjunto y detalle de las obras a realizar, los documentos de especificaciones técnicas, incluyendo la calidad de los materiales y la mano de obra, los planos, los presupuestos detallado de acuerdo al desglose de la obra y de los precios unitarios y la programación de las diferentes etapas.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las obras, la definición de requerimientos tiene una importancia crucial para garantizar que los procesos de adquisición y las obras sean entregados con los estándares de calidad apropiados. Para garantizar que se siguen los estándares necesario de diseño de proyectos del Programa, es obligatorio que antes de comenzar el proceso de licitación, todos los diseños de infraestructura y las especificaciones técnicas hayan sido revisados y avalados por el Responsable del Área Técnica, quien emitirá un </w:t>
      </w:r>
      <w:r w:rsidRPr="0017785D">
        <w:rPr>
          <w:rFonts w:ascii="Arial" w:hAnsi="Arial" w:cs="Arial"/>
          <w:sz w:val="22"/>
          <w:szCs w:val="22"/>
        </w:rPr>
        <w:lastRenderedPageBreak/>
        <w:t xml:space="preserve">certificado firmado y fechado, al Responsable de la UA del Componente junto con la documentación del diseño de las obras de infraestructura y los alcances de obras para iniciar el proceso de contratación.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alcances de obras deben proporcionar antecedentes e información detallada para la ejecución de las obras de carácter general necesarias para poder realizar los trabajos, por ejemplo información sobre la localización y plazos para la ejecución de los trabajos, información sobre el sitio de construcción, requisitos técnicos, etc. La descripción de los trabajos debe también establecer los requisitos aplicables al contratista, por ejemplo solvencia económica y financiera, solvencia técnica, experiencia, equipo disponible, personal disponible. Debe incluir las cantidades estimadas para cada ítem principal e información en la manera que se realizarán los pagos (por ejemplo, suma global o precio unitario).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De conformidad a la Circular Administrativa DGCE/UN/13-2012 “Parámetros Mínimos para la Contratación de Proyectos de Obras Públicas”, emitida por la DGCE el 7 de septiembre del 2012, la cual se puede descargar de </w:t>
      </w:r>
      <w:hyperlink r:id="rId27" w:history="1">
        <w:r w:rsidRPr="0017785D">
          <w:rPr>
            <w:rStyle w:val="Hyperlink"/>
            <w:rFonts w:ascii="Arial" w:hAnsi="Arial" w:cs="Arial"/>
            <w:sz w:val="22"/>
            <w:szCs w:val="22"/>
          </w:rPr>
          <w:t>http://www.nicaraguacompra.gob.ni/normativa</w:t>
        </w:r>
      </w:hyperlink>
      <w:r w:rsidRPr="0017785D">
        <w:rPr>
          <w:rFonts w:ascii="Arial" w:hAnsi="Arial" w:cs="Arial"/>
          <w:sz w:val="22"/>
          <w:szCs w:val="22"/>
        </w:rPr>
        <w:t>, para las obras, su programación debe efectuarse de acuerdo con las características, complejidad y magnitud de los trabajos, considerando al menos: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 fundamentación en las normas y especificaciones de diseño y construcción vigentes, que permita a los licitadores preparar una oferta responsable y ejecutar ininterrumpidamente los trabajos hasta su conclusión.</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Los estudios de pre inversión, cuando se requieran, que definan la factibilidad técnica, económica y ambiental de la obra, igualmente deben contemplar los estudios de rentabilidad social identificando el beneficio social, económico y ecológico de las necesidades por satisfacer en su entorno.</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Los objetivos y metas a corto, mediano y largo plazo.</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Las acciones previas, durante y posteriores a la ejecución de la totalidad de los trabajos.</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Las características ambientales, climáticas y geográficas de la región donde deba realizarse la obra.</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Las investigaciones, asesorías, consultorías y estudios que se requieran, incluyendo los proyectos arquitectónicos y de ingeniería necesarios.</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 calendarización física y financiera de los recursos para la realización de estudios y proyectos, para la ejecución de los trabajos, así como los gastos de operación.</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 adquisición y regularización de la propiedad o posesión del inmueble donde se ejecutará la obra, así como la obtención de los permisos, autorizaciones, licencias, servidumbres, bancos de materiales, fuentes de abastecimiento de agua que se requieran, así como el pago de otros impuestos y derechos que se causen.</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Asegurar la accesibilidad, evacuación, libre tránsito sin barreras arquitectónicas, para todas las personas; y deberán cumplir con las normas de diseño y de señalización que se emitan, en instalaciones, servicios sanitarios y demás instalaciones análogas para las personas con discapacidad.</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Deben preverse los trabajos de conservación, mantenimiento preventivo y correctivo de la infraestructura y del inmueble.</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Las obras necesarias para preservar o restituir las condiciones ambientales cuando éstas puedan deteriorarse.</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 tecnología aplicable, en razón a la naturaleza de la obra.</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lastRenderedPageBreak/>
        <w:t>El posible empleo de los recursos humanos y utilización de materiales de la región donde se ubique la obra, así como su capacidad de generación de empleo.</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Los recursos humanos que garanticen la ejecución, el control y seguimiento adecuado de las obras, en caso de no tenerlos deberán contratar los servicios para garantizar la correcta ejecución y seguimiento de los trabajos.</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La coordinación necesaria para resolver posibles interferencias y evitar duplicidad de trabajos o interrupción de servicios públicos.</w:t>
      </w:r>
    </w:p>
    <w:p w:rsidR="00D31F45" w:rsidRPr="0017785D" w:rsidRDefault="00D31F45" w:rsidP="008C1CED">
      <w:pPr>
        <w:numPr>
          <w:ilvl w:val="0"/>
          <w:numId w:val="48"/>
        </w:numPr>
        <w:spacing w:line="20" w:lineRule="atLeast"/>
        <w:jc w:val="both"/>
        <w:rPr>
          <w:rFonts w:ascii="Arial" w:hAnsi="Arial" w:cs="Arial"/>
          <w:sz w:val="22"/>
          <w:szCs w:val="22"/>
        </w:rPr>
      </w:pPr>
      <w:r w:rsidRPr="0017785D">
        <w:rPr>
          <w:rFonts w:ascii="Arial" w:hAnsi="Arial" w:cs="Arial"/>
          <w:sz w:val="22"/>
          <w:szCs w:val="22"/>
        </w:rPr>
        <w:t>Garantizar la disponibilidad de los recursos económicos presupuestarios, los que deben incluir el costo de la obra, los costos de utilización de maquinaria, equipos, suministro de materiales, entre otros.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UA del Componente asesorará a los encargados de la elaboración de especificaciones técnicas o alcances de obras, desde la perspectiva de adquisiciones, en la redacción de éstas, haciendo uso de la guía práctica vigente para la elaboración de especificaciones técnicas emitida por la DGCE, la cual se puede descargar de </w:t>
      </w:r>
      <w:hyperlink r:id="rId28" w:history="1">
        <w:r w:rsidRPr="0017785D">
          <w:rPr>
            <w:rStyle w:val="Hyperlink"/>
            <w:rFonts w:ascii="Arial" w:hAnsi="Arial" w:cs="Arial"/>
            <w:sz w:val="22"/>
            <w:szCs w:val="22"/>
          </w:rPr>
          <w:t>http://www.nicaraguacompra.gob.ni/normativa</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22" w:name="_Toc454298509"/>
      <w:r w:rsidRPr="0017785D">
        <w:rPr>
          <w:rFonts w:ascii="Arial" w:hAnsi="Arial" w:cs="Arial"/>
          <w:sz w:val="22"/>
          <w:szCs w:val="22"/>
        </w:rPr>
        <w:t>Términos de Referencia (TdR)</w:t>
      </w:r>
      <w:bookmarkEnd w:id="122"/>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jc w:val="both"/>
        <w:rPr>
          <w:rFonts w:ascii="Arial" w:eastAsiaTheme="minorEastAsia" w:hAnsi="Arial" w:cs="Arial"/>
          <w:sz w:val="22"/>
          <w:szCs w:val="22"/>
        </w:rPr>
      </w:pPr>
      <w:r w:rsidRPr="0017785D">
        <w:rPr>
          <w:rFonts w:ascii="Arial" w:eastAsiaTheme="minorEastAsia" w:hAnsi="Arial" w:cs="Arial"/>
          <w:sz w:val="22"/>
          <w:szCs w:val="22"/>
        </w:rPr>
        <w:t>Los TdR son una descripción del alcance de los trabajos para servicios de consultoría que generalmente indica el trabajo que debe llevarse a cabo, el nivel de calidad y esfuerzo.</w:t>
      </w:r>
    </w:p>
    <w:p w:rsidR="00D31F45" w:rsidRPr="0017785D" w:rsidRDefault="00D31F45" w:rsidP="00D31F45">
      <w:pPr>
        <w:jc w:val="both"/>
        <w:rPr>
          <w:rFonts w:ascii="Arial" w:eastAsiaTheme="minorEastAsia" w:hAnsi="Arial" w:cs="Arial"/>
          <w:sz w:val="22"/>
          <w:szCs w:val="22"/>
        </w:rPr>
      </w:pPr>
    </w:p>
    <w:p w:rsidR="00D31F45" w:rsidRPr="0017785D" w:rsidRDefault="00D31F45" w:rsidP="00D31F45">
      <w:pPr>
        <w:jc w:val="both"/>
        <w:rPr>
          <w:rFonts w:ascii="Arial" w:eastAsiaTheme="minorEastAsia" w:hAnsi="Arial" w:cs="Arial"/>
          <w:sz w:val="22"/>
          <w:szCs w:val="22"/>
        </w:rPr>
      </w:pPr>
      <w:r w:rsidRPr="0017785D">
        <w:rPr>
          <w:rFonts w:ascii="Arial" w:eastAsiaTheme="minorEastAsia" w:hAnsi="Arial" w:cs="Arial"/>
          <w:sz w:val="22"/>
          <w:szCs w:val="22"/>
        </w:rPr>
        <w:t xml:space="preserve">Las Áreas Técnicas deberán elaborar los TdR para la contratación de consultores, de conformidad con lo establecido en el Anexo E, </w:t>
      </w:r>
      <w:hyperlink w:anchor="E11_Cuadro_guía_contenido_de_TDR" w:history="1">
        <w:r w:rsidRPr="0017785D">
          <w:rPr>
            <w:rStyle w:val="Hyperlink"/>
            <w:rFonts w:ascii="Arial" w:eastAsiaTheme="minorEastAsia" w:hAnsi="Arial" w:cs="Arial"/>
            <w:sz w:val="22"/>
            <w:szCs w:val="22"/>
          </w:rPr>
          <w:t>E11 “Cuadro guía de contenido de TdR”</w:t>
        </w:r>
      </w:hyperlink>
      <w:r w:rsidRPr="0017785D">
        <w:rPr>
          <w:rFonts w:ascii="Arial" w:eastAsiaTheme="minorEastAsia" w:hAnsi="Arial" w:cs="Arial"/>
          <w:sz w:val="22"/>
          <w:szCs w:val="22"/>
        </w:rPr>
        <w:t>. Estos deberán ser elaborados con el apoyo de los funcionarios, técnicos o especialistas del OE que conozcan el trabajo que se quiere realizar, la naturaleza del problema que se quiere resolver con la ejecución de la consultoría, el contexto y la justificación de la misma, el tipo de actividades, productos y resultados esperados usualmente relacionados con la naturaleza del problema abordado, los informes, el plazo, la coordinación y supervisión del contrato, el perfil mínimo y el tipo de calificaciones requeridas del consultor para brindar los servicios esperados. Esta actividad será apoyada por la UA del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3"/>
          <w:numId w:val="31"/>
        </w:numPr>
        <w:spacing w:line="20" w:lineRule="atLeast"/>
        <w:ind w:left="1701" w:hanging="850"/>
        <w:jc w:val="both"/>
        <w:outlineLvl w:val="3"/>
        <w:rPr>
          <w:rFonts w:ascii="Arial" w:hAnsi="Arial" w:cs="Arial"/>
          <w:sz w:val="22"/>
          <w:szCs w:val="22"/>
        </w:rPr>
      </w:pPr>
      <w:bookmarkStart w:id="123" w:name="_Toc454298510"/>
      <w:r w:rsidRPr="0017785D">
        <w:rPr>
          <w:rFonts w:ascii="Arial" w:hAnsi="Arial" w:cs="Arial"/>
          <w:sz w:val="22"/>
          <w:szCs w:val="22"/>
        </w:rPr>
        <w:t>Valor estimado o referencial de los procesos de contratación</w:t>
      </w:r>
      <w:bookmarkEnd w:id="12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defina las características técnicas y alcances del objeto contractual, se deben evaluar las posibilidades que ofrece el mercado para determinar, entre otros, el valor referencial o estimado (presupuesto base).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la estimación del valor referencial, el Programa podrá auxiliarse de la Normativa Administrativa “Lineamientos para la Determinación del Valor Referencial o Valor Estimado en los Procesos de Contratación del Sector Público”, emitida por la DGCE mediante Circular Administrativa DGCE/SP/14-2015 de 21 de agosto del 2015, la cual se puede descargar de </w:t>
      </w:r>
      <w:hyperlink r:id="rId29" w:history="1">
        <w:r w:rsidRPr="0017785D">
          <w:rPr>
            <w:rStyle w:val="Hyperlink"/>
            <w:rFonts w:ascii="Arial" w:hAnsi="Arial" w:cs="Arial"/>
            <w:sz w:val="22"/>
            <w:szCs w:val="22"/>
          </w:rPr>
          <w:t>http://www.nicaraguacompra.gob.ni/normativa</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24" w:name="_Toc454274755"/>
      <w:bookmarkStart w:id="125" w:name="_Toc454298511"/>
      <w:r w:rsidRPr="0017785D">
        <w:rPr>
          <w:rFonts w:ascii="Arial" w:hAnsi="Arial" w:cs="Arial"/>
          <w:sz w:val="22"/>
          <w:szCs w:val="22"/>
        </w:rPr>
        <w:t>Identificación de proveedores y estudios de mercado</w:t>
      </w:r>
      <w:bookmarkEnd w:id="124"/>
      <w:bookmarkEnd w:id="12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identificación de proveedores es el proceso de identificación de proveedores adecuados que pueden proporcionar bienes, obras, servicios diferentes de consultoría y servicios de consultoría al Programa, proporcionando además información valiosa sobre </w:t>
      </w:r>
      <w:r w:rsidRPr="0017785D">
        <w:rPr>
          <w:rFonts w:ascii="Arial" w:hAnsi="Arial" w:cs="Arial"/>
          <w:sz w:val="22"/>
          <w:szCs w:val="22"/>
        </w:rPr>
        <w:lastRenderedPageBreak/>
        <w:t>productos y especificaciones. Las siguientes fuentes son valiosas fuentes de información en la búsqueda de potenciales proveedores: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Base de datos del Registro Central de Proveedores del SISCAE.</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Referencias obtenidas del Internet.</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Cámaras de Comercio.</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Periódicos y revistas comerciales especializadas.</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Proveedores que hayan tenido otros contratos con los OEs.</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Consultas con colegas.</w:t>
      </w:r>
    </w:p>
    <w:p w:rsidR="00D31F45" w:rsidRPr="0017785D" w:rsidRDefault="00D31F45" w:rsidP="008C1CED">
      <w:pPr>
        <w:pStyle w:val="ListParagraph"/>
        <w:numPr>
          <w:ilvl w:val="0"/>
          <w:numId w:val="49"/>
        </w:numPr>
        <w:spacing w:line="20" w:lineRule="atLeast"/>
        <w:jc w:val="both"/>
        <w:rPr>
          <w:rFonts w:ascii="Arial" w:hAnsi="Arial" w:cs="Arial"/>
          <w:sz w:val="22"/>
          <w:szCs w:val="22"/>
        </w:rPr>
      </w:pPr>
      <w:r w:rsidRPr="0017785D">
        <w:rPr>
          <w:rFonts w:ascii="Arial" w:hAnsi="Arial" w:cs="Arial"/>
          <w:sz w:val="22"/>
          <w:szCs w:val="22"/>
        </w:rPr>
        <w:t>Listas de pre-selección anteriores dentro del mismo campo.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Con el fin de optimizar la gestión de adquisiciones del Programa, las Áreas Solicitantes deberán aplicar y poner en práctica técnicas y herramientas de investigación de mercado que le permita una eficiente toma de decisiones para las adquisiciones.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investigación de mercado es el proceso de recopilación y análisis de información sobre las capacidades del sector industrial y el mercado general. Las investigaciones de mercado deberán obtener datos objetivos sobre: i) actualización de precios referenciales; identificación de proveedores (nacionales o internacionales); ii) plazos de entrega; iii) nuevas tecnologías y sus especificaciones técnicas; iv) identificación de criterios éticos, sociales y ambientales; y v) comportamiento del mercado (aspectos financieros y técnicos). Esta actividad será apoyada por la UA del Componente. Asimismo, debe considerar información existente en los registros de información de los OE, tales como presupuestos y cotizaciones actualizadas para no distorsionar los precios del mercado, los que deberán provenir de personas naturales o jurídicas cuya actividad económica sea materia de la convocatoria.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De igual forma, es posible valorar precios históricos, estructuras de costos, alternativas existentes según el nivel de comercialización, descuentos por volúmenes, disponibilidad inmediata de productos, mejoras en las condiciones de venta, la vigencia tecnológica, garantías y otros beneficios adicionales.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resultado de la investigación de mercado debe estar documentado en el expediente de adquisición. En el Anexo D, </w:t>
      </w:r>
      <w:hyperlink w:anchor="D2_Formato_investigación_mercado" w:history="1">
        <w:r w:rsidRPr="0017785D">
          <w:rPr>
            <w:rStyle w:val="Hyperlink"/>
            <w:rFonts w:ascii="Arial" w:hAnsi="Arial" w:cs="Arial"/>
            <w:sz w:val="22"/>
            <w:szCs w:val="22"/>
          </w:rPr>
          <w:t>D2 “Formato de investigación de mercado para bienes o servicios”</w:t>
        </w:r>
      </w:hyperlink>
      <w:r w:rsidRPr="0017785D">
        <w:rPr>
          <w:rFonts w:ascii="Arial" w:hAnsi="Arial" w:cs="Arial"/>
          <w:sz w:val="22"/>
          <w:szCs w:val="22"/>
        </w:rPr>
        <w:t>, se muestra un formato de investigación de mercado para bienes o servicios.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26" w:name="_Toc454274756"/>
      <w:bookmarkStart w:id="127" w:name="_Toc454298512"/>
      <w:r w:rsidRPr="0017785D">
        <w:rPr>
          <w:rFonts w:ascii="Arial" w:hAnsi="Arial" w:cs="Arial"/>
          <w:sz w:val="22"/>
          <w:szCs w:val="22"/>
        </w:rPr>
        <w:t>Disponibilidad presupuestaria</w:t>
      </w:r>
      <w:bookmarkEnd w:id="126"/>
      <w:bookmarkEnd w:id="12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jc w:val="both"/>
        <w:rPr>
          <w:rFonts w:ascii="Arial" w:eastAsiaTheme="minorEastAsia" w:hAnsi="Arial" w:cs="Arial"/>
          <w:sz w:val="22"/>
          <w:szCs w:val="22"/>
        </w:rPr>
      </w:pPr>
      <w:r w:rsidRPr="0017785D">
        <w:rPr>
          <w:rFonts w:ascii="Arial" w:eastAsiaTheme="minorEastAsia" w:hAnsi="Arial" w:cs="Arial"/>
          <w:sz w:val="22"/>
          <w:szCs w:val="22"/>
        </w:rPr>
        <w:t>Cada solicitud de adquisición/contratación debe indicar que los fondos están disponibles, así como la justificación de la adquisición con referencia al POA y al PA. El Especialista Financiero asignado al Programa es el responsable de consultar la disponibilidad presupuestaria autorizada para la contratación y solicitar al Responsable de la DGAF o quien éste delegue, la autorización escrita con la partida de fondos aprobada en el formato “Solicitud de adquisición / contratación” respectiva (ver acápite 3.3.5.), con los datos de la aplicación presupuestaria.</w:t>
      </w:r>
    </w:p>
    <w:p w:rsidR="00D31F45" w:rsidRPr="0017785D" w:rsidRDefault="00D31F45" w:rsidP="00D31F45">
      <w:pPr>
        <w:jc w:val="both"/>
        <w:rPr>
          <w:rFonts w:ascii="Arial" w:eastAsiaTheme="minorEastAsia" w:hAnsi="Arial" w:cs="Arial"/>
          <w:sz w:val="22"/>
          <w:szCs w:val="22"/>
        </w:rPr>
      </w:pPr>
    </w:p>
    <w:p w:rsidR="00D31F45" w:rsidRPr="0017785D" w:rsidRDefault="00D31F45" w:rsidP="00D31F45">
      <w:pPr>
        <w:jc w:val="both"/>
        <w:rPr>
          <w:rFonts w:ascii="Arial" w:eastAsiaTheme="minorEastAsia" w:hAnsi="Arial" w:cs="Arial"/>
          <w:sz w:val="22"/>
          <w:szCs w:val="22"/>
        </w:rPr>
      </w:pPr>
      <w:r w:rsidRPr="0017785D">
        <w:rPr>
          <w:rFonts w:ascii="Arial" w:eastAsiaTheme="minorEastAsia" w:hAnsi="Arial" w:cs="Arial"/>
          <w:sz w:val="22"/>
          <w:szCs w:val="22"/>
        </w:rPr>
        <w:t xml:space="preserve">El Responsable de la DGAF del OE o su delegado, el mismo día o a más tardar al siguiente día hábil de recibida la consulta, anota “SIN PRESUPUESTO” o “APROBADA”, firma según el caso y devuelve al Especialista Financiero la solicitud de adquisición/contratación. Antes de tomar cualquier compromiso financiero en nombre del </w:t>
      </w:r>
      <w:r w:rsidRPr="0017785D">
        <w:rPr>
          <w:rFonts w:ascii="Arial" w:eastAsiaTheme="minorEastAsia" w:hAnsi="Arial" w:cs="Arial"/>
          <w:sz w:val="22"/>
          <w:szCs w:val="22"/>
        </w:rPr>
        <w:lastRenderedPageBreak/>
        <w:t>Programa, el Responsable de la UA del Componente debe asegurarse de que los fondos suficientes estén disponibles para dicho compromiso.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28" w:name="_Toc454274757"/>
      <w:bookmarkStart w:id="129" w:name="_Toc454298513"/>
      <w:r w:rsidRPr="0017785D">
        <w:rPr>
          <w:rFonts w:ascii="Arial" w:hAnsi="Arial" w:cs="Arial"/>
          <w:sz w:val="22"/>
          <w:szCs w:val="22"/>
        </w:rPr>
        <w:t>Requisiciones (solicitudes de adquisiciones)</w:t>
      </w:r>
      <w:bookmarkEnd w:id="128"/>
      <w:bookmarkEnd w:id="12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requisición es una solicitud escrita del Área Solicitante a la UA del Componente para la realización o la adquisición de bienes, obras, servicios diferentes a consultoría y de consultoría.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completada la verificación de disponibilidad presupuestaria, el Responsable del Área Solicitante remitirá al Responsable de la UA del Componente la solicitud de adquisición / contratación [ver Anexo D, </w:t>
      </w:r>
      <w:hyperlink w:anchor="D3_Formato_solicitud_adquisición_bienes" w:history="1">
        <w:r w:rsidRPr="0017785D">
          <w:rPr>
            <w:rStyle w:val="Hyperlink"/>
            <w:rFonts w:ascii="Arial" w:hAnsi="Arial" w:cs="Arial"/>
            <w:sz w:val="22"/>
            <w:szCs w:val="22"/>
          </w:rPr>
          <w:t>D3 “Formato de solicitud de adquisición (bienes)”</w:t>
        </w:r>
      </w:hyperlink>
      <w:r w:rsidRPr="0017785D">
        <w:rPr>
          <w:rFonts w:ascii="Arial" w:hAnsi="Arial" w:cs="Arial"/>
          <w:sz w:val="22"/>
          <w:szCs w:val="22"/>
        </w:rPr>
        <w:t xml:space="preserve">, </w:t>
      </w:r>
      <w:hyperlink w:anchor="D4_Formato_contratación_No_Consultoría" w:history="1">
        <w:r w:rsidRPr="0017785D">
          <w:rPr>
            <w:rStyle w:val="Hyperlink"/>
            <w:rFonts w:ascii="Arial" w:hAnsi="Arial" w:cs="Arial"/>
            <w:sz w:val="22"/>
            <w:szCs w:val="22"/>
          </w:rPr>
          <w:t>D4 “Formato solicitud de contratación (servicios diferentes a consultoría)”</w:t>
        </w:r>
      </w:hyperlink>
      <w:r w:rsidRPr="0017785D">
        <w:rPr>
          <w:rFonts w:ascii="Arial" w:hAnsi="Arial" w:cs="Arial"/>
          <w:sz w:val="22"/>
          <w:szCs w:val="22"/>
        </w:rPr>
        <w:t xml:space="preserve">, </w:t>
      </w:r>
      <w:hyperlink w:anchor="D5_Formato_contratación_obras" w:history="1">
        <w:r w:rsidRPr="0017785D">
          <w:rPr>
            <w:rStyle w:val="Hyperlink"/>
            <w:rFonts w:ascii="Arial" w:hAnsi="Arial" w:cs="Arial"/>
            <w:sz w:val="22"/>
            <w:szCs w:val="22"/>
          </w:rPr>
          <w:t>D5 “Formato de solicitud de contratación (obras)”</w:t>
        </w:r>
      </w:hyperlink>
      <w:r w:rsidRPr="0017785D">
        <w:rPr>
          <w:rFonts w:ascii="Arial" w:hAnsi="Arial" w:cs="Arial"/>
          <w:sz w:val="22"/>
          <w:szCs w:val="22"/>
        </w:rPr>
        <w:t xml:space="preserve">, y </w:t>
      </w:r>
      <w:hyperlink w:anchor="D6_Formato_contratación_consultorías" w:history="1">
        <w:r w:rsidRPr="0017785D">
          <w:rPr>
            <w:rStyle w:val="Hyperlink"/>
            <w:rFonts w:ascii="Arial" w:hAnsi="Arial" w:cs="Arial"/>
            <w:sz w:val="22"/>
            <w:szCs w:val="22"/>
          </w:rPr>
          <w:t>D6 “Formato solicitud de contratación (servicios de consultorías)”</w:t>
        </w:r>
      </w:hyperlink>
      <w:r w:rsidRPr="0017785D">
        <w:rPr>
          <w:rFonts w:ascii="Arial" w:hAnsi="Arial" w:cs="Arial"/>
          <w:sz w:val="22"/>
          <w:szCs w:val="22"/>
        </w:rPr>
        <w:t>], y propuesta de conformación del Comité de Licitación/Selección/Compras, con los anexos: estudios, diseños, especificaciones generales y técnicas, debidamente concluidos y avalados, con la programación total, el presupuesto detallado, planos de conjunto y de detalle, memorias de cálculo, alcances de obras, documentación del replanteo de la obra (situación legal del terreno, las servidumbres u otros derechos necesarios para iniciar las obras, los derechos sobre las aguas que se requieran para la obra de que se trate, dimensión geográfica y técnica del mismo), estudios de impacto ambiental, TdR y demás documentos que se consideren necesarios para poder llevar a cabo el procedimiento que corresponda.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1"/>
          <w:numId w:val="31"/>
        </w:numPr>
        <w:spacing w:line="20" w:lineRule="atLeast"/>
        <w:ind w:left="709" w:hanging="567"/>
        <w:jc w:val="both"/>
        <w:outlineLvl w:val="1"/>
        <w:rPr>
          <w:rFonts w:ascii="Arial" w:hAnsi="Arial" w:cs="Arial"/>
          <w:b/>
          <w:bCs/>
          <w:sz w:val="22"/>
          <w:szCs w:val="22"/>
        </w:rPr>
      </w:pPr>
      <w:bookmarkStart w:id="130" w:name="_Toc454274758"/>
      <w:bookmarkStart w:id="131" w:name="_Toc454298514"/>
      <w:r w:rsidRPr="0017785D">
        <w:rPr>
          <w:rFonts w:ascii="Arial" w:hAnsi="Arial" w:cs="Arial"/>
          <w:b/>
          <w:bCs/>
          <w:sz w:val="22"/>
          <w:szCs w:val="22"/>
        </w:rPr>
        <w:t>Selección del proveedor y contratación</w:t>
      </w:r>
      <w:bookmarkEnd w:id="130"/>
      <w:bookmarkEnd w:id="13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Una vez que los requerimientos hayan sido definidos de manera completa y clara y se haya realización la identificación de proveedores y estudio de mercado, el paso siguiente es el proceso de selección del proveedor y contratación. Esto corresponde a la segunda etapa del ciclo de gestión de adquisiciones. Por ende, esta fase corresponde al desarrollo del trámite de contratación propiamente dicho y comprende las actividades de autorización de inicio del procedimiento mediante autoridad competente, la formación del expediente de adquisición, la elaboración del documento base, la convocatoria a participar, las aclaraciones de dudas o modificaciones a los documentos base, la presentación y apertura de las ofertas/propuestas, la evaluación de las mismas, la adjudicación del contrato a través de autoridad competente y la formalización de la contratación.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32" w:name="_Toc454274759"/>
      <w:bookmarkStart w:id="133" w:name="_Toc454298515"/>
      <w:r w:rsidRPr="0017785D">
        <w:rPr>
          <w:rFonts w:ascii="Arial" w:hAnsi="Arial" w:cs="Arial"/>
          <w:sz w:val="22"/>
          <w:szCs w:val="22"/>
        </w:rPr>
        <w:t>Inicio del proceso</w:t>
      </w:r>
      <w:bookmarkEnd w:id="132"/>
      <w:bookmarkEnd w:id="13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Responsable de la UA del Componente recibe la solicitud de adquisición/contratación, revisa su justificación y documentación soporte y si la encuentra conforme la remite al Especialista en Adquisiciones asignado al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Especialista en Adquisiciones el mismo día que recibe la solicitud de adquisición/contratación, verifica el cumplimiento de los requisitos para tramitar el expediente: si el objeto de la contratación está o no incluido en el PA, si se ha cumplido con las actividades previas y si los documentos anexos que le soportan son coherentes entre sí, dando apertura a un expediente administrativo y asignándole un número consecutivo a la contratación. En caso que la contratación no está contemplada en el PA, la solicitud deberá ser justificada por el Responsable del Área Solicitante, explicando la </w:t>
      </w:r>
      <w:r w:rsidRPr="0017785D">
        <w:rPr>
          <w:rFonts w:ascii="Arial" w:hAnsi="Arial" w:cs="Arial"/>
          <w:sz w:val="22"/>
          <w:szCs w:val="22"/>
        </w:rPr>
        <w:lastRenderedPageBreak/>
        <w:t xml:space="preserve">relación de esa actividad con el Programa, debiéndose contar con la </w:t>
      </w:r>
      <w:r w:rsidRPr="0017785D">
        <w:rPr>
          <w:rFonts w:ascii="Arial" w:hAnsi="Arial" w:cs="Arial"/>
          <w:i/>
          <w:sz w:val="22"/>
          <w:szCs w:val="22"/>
        </w:rPr>
        <w:t>no objeción</w:t>
      </w:r>
      <w:r w:rsidRPr="0017785D">
        <w:rPr>
          <w:rFonts w:ascii="Arial" w:hAnsi="Arial" w:cs="Arial"/>
          <w:sz w:val="22"/>
          <w:szCs w:val="22"/>
        </w:rPr>
        <w:t xml:space="preserve"> del Banco a través del SEPA.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finalizada la revisión por parte del Especialista en Adquisiciones, éste prepara y tramita la Resolución Administrativa de Inicio, la cual será firmada por la Máxima Autoridad o por quien éste delegue, funcionario facultado para iniciar dichos procesos. Ver Anexo D, </w:t>
      </w:r>
      <w:hyperlink w:anchor="D7_Formato_resolución_inicio" w:history="1">
        <w:r w:rsidRPr="0017785D">
          <w:rPr>
            <w:rStyle w:val="Hyperlink"/>
            <w:rFonts w:ascii="Arial" w:hAnsi="Arial" w:cs="Arial"/>
            <w:sz w:val="22"/>
            <w:szCs w:val="22"/>
          </w:rPr>
          <w:t>D7 “Formato de Resolución administrativa de inicio”</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34" w:name="_Toc454274760"/>
      <w:bookmarkStart w:id="135" w:name="_Toc454298516"/>
      <w:r w:rsidRPr="0017785D">
        <w:rPr>
          <w:rFonts w:ascii="Arial" w:hAnsi="Arial" w:cs="Arial"/>
          <w:sz w:val="22"/>
          <w:szCs w:val="22"/>
        </w:rPr>
        <w:t>Documentación de los procesos de adquisiciones</w:t>
      </w:r>
      <w:bookmarkEnd w:id="134"/>
      <w:bookmarkEnd w:id="13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De acuerdo con los principios de adquisiciones de transparencia y rendición de cuentas, y a los efectos de facilitar las auditorías internas y externas, así como la revisión ex-post de los procesos de adquisiciones del Programa, cada paso en el proceso de adquisición deberá ser documentado y guardado en un expediente impreso.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En la UA del Componente debe establecerse un sistema de expedientes estándar, así como también un sistema de numeración que permita el seguimiento de expedientes, para crear un seguimiento de auditoría y facilitar la gestión de las actividades de adquisición.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Al inicio del proceso, una vez recibida la solicitud de adquisición/contratación, el mismo día el Especialista en Adquisiciones asignado forma y custodia un expediente único por cada contratación, al cual incorpora los estudios previos que motivaron el inicio del procedimiento y original o copia de todas las actuaciones internas o externas que tengan relación con la contratación, asignándole un número al expediente de acuerdo al número consecutivo de proceso que se publica en el portal del SISCAE. Corresponde al Especialista en Adquisiciones la custodia y actualización del expediente hasta su cierre.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su adecuado manejo, cada expediente se archivará preferiblemente en ampo/s, el/los cual/es deberá/n ser rotulado/s con las siguientes referencias específicas (ver Anexo E, </w:t>
      </w:r>
      <w:hyperlink w:anchor="E12_Cuadro_de_rotulación_de_expediente" w:history="1">
        <w:r w:rsidRPr="0017785D">
          <w:rPr>
            <w:rStyle w:val="Hyperlink"/>
            <w:rFonts w:ascii="Arial" w:hAnsi="Arial" w:cs="Arial"/>
            <w:sz w:val="22"/>
            <w:szCs w:val="22"/>
          </w:rPr>
          <w:t>E12 “Cuadro de Ilustración: rotulación de un expediente de adquisición"</w:t>
        </w:r>
      </w:hyperlink>
      <w:r w:rsidRPr="0017785D">
        <w:rPr>
          <w:rFonts w:ascii="Arial" w:hAnsi="Arial" w:cs="Arial"/>
          <w:sz w:val="22"/>
          <w:szCs w:val="22"/>
        </w:rPr>
        <w:t>): Nombre y/o logotipo del Gobierno de Nicaragua y del OE; Programa; Componente, Número de expediente/año; Método, número y nombre del procedimiento de contratación; Número consecutivo del proceso del SISCAE; Identificador del PA obtenido del SEPA; y Tomo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Especialista en Adquisiciones numerará los folios del expediente e incorporará los documentos en el orden en que son presentados por los oferentes, o se producen por las unidades sustantivas, técnicas o administrativas del OE, del Banco u otra institución involucrada, de tal manera que en el expediente se archiva en forma cronológica el historial del procedimiento.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Los ampos deberán contener preferiblemente las separaciones o divisiones siguientes: i) Actividades Previas; ii) Selección y Contratación; y iii) Administración del Contrato.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36" w:name="_Toc454274761"/>
      <w:bookmarkStart w:id="137" w:name="_Toc454298517"/>
      <w:r w:rsidRPr="0017785D">
        <w:rPr>
          <w:rFonts w:ascii="Arial" w:hAnsi="Arial" w:cs="Arial"/>
          <w:sz w:val="22"/>
          <w:szCs w:val="22"/>
        </w:rPr>
        <w:t>Aprobación del documento base de contratación</w:t>
      </w:r>
      <w:bookmarkEnd w:id="136"/>
      <w:bookmarkEnd w:id="13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Comité de Licitación/Selección sesionará y conocerá el borrador del Documento de Licitación (DDL) o Solicitud de Propuesta (SP), según corresponda –que elaborará el Especialista en Adquisiciones designado al Programa–, lo analizará y aprobará su contenido mediante Acta [ver </w:t>
      </w:r>
      <w:hyperlink w:anchor="D8_Formato_acta_aprobación_DDL" w:history="1">
        <w:r w:rsidRPr="0017785D">
          <w:rPr>
            <w:rStyle w:val="Hyperlink"/>
            <w:rFonts w:ascii="Arial" w:hAnsi="Arial" w:cs="Arial"/>
            <w:sz w:val="22"/>
            <w:szCs w:val="22"/>
          </w:rPr>
          <w:t>D8 “Formato de acta de aprobación del DDL/SP”</w:t>
        </w:r>
      </w:hyperlink>
      <w:r w:rsidRPr="0017785D">
        <w:rPr>
          <w:rFonts w:ascii="Arial" w:hAnsi="Arial" w:cs="Arial"/>
          <w:sz w:val="22"/>
          <w:szCs w:val="22"/>
        </w:rPr>
        <w:t xml:space="preserve"> del Anexo </w:t>
      </w:r>
      <w:r w:rsidRPr="0017785D">
        <w:rPr>
          <w:rFonts w:ascii="Arial" w:hAnsi="Arial" w:cs="Arial"/>
          <w:sz w:val="22"/>
          <w:szCs w:val="22"/>
        </w:rPr>
        <w:lastRenderedPageBreak/>
        <w:t>D]. Para el caso de TdR bastará con la aprobación del Responsable del Área Solicitante, lo cual se realizará mediante rúbrica de los mismos, mientras que en el caso de la Solicitud de cotización de precios bastará con la rúbrica del Responsable de la UA del Componente.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Deben utilizarse los documentos estándar del Banco para el caso de las licitaciones de bienes </w:t>
      </w:r>
      <w:hyperlink r:id="rId30" w:history="1">
        <w:r w:rsidRPr="0017785D">
          <w:rPr>
            <w:rStyle w:val="Hyperlink"/>
            <w:rFonts w:ascii="Arial" w:hAnsi="Arial" w:cs="Arial"/>
            <w:sz w:val="22"/>
            <w:szCs w:val="22"/>
          </w:rPr>
          <w:t>(DDL-bienes)</w:t>
        </w:r>
      </w:hyperlink>
      <w:r w:rsidRPr="0017785D">
        <w:rPr>
          <w:rFonts w:ascii="Arial" w:hAnsi="Arial" w:cs="Arial"/>
          <w:sz w:val="22"/>
          <w:szCs w:val="22"/>
        </w:rPr>
        <w:t xml:space="preserve"> u obras </w:t>
      </w:r>
      <w:hyperlink r:id="rId31" w:history="1">
        <w:r w:rsidRPr="0017785D">
          <w:rPr>
            <w:rStyle w:val="Hyperlink"/>
            <w:rFonts w:ascii="Arial" w:hAnsi="Arial" w:cs="Arial"/>
            <w:sz w:val="22"/>
            <w:szCs w:val="22"/>
          </w:rPr>
          <w:t>(DDL-obras)</w:t>
        </w:r>
      </w:hyperlink>
      <w:r w:rsidRPr="0017785D">
        <w:rPr>
          <w:rFonts w:ascii="Arial" w:hAnsi="Arial" w:cs="Arial"/>
          <w:sz w:val="22"/>
          <w:szCs w:val="22"/>
        </w:rPr>
        <w:t xml:space="preserve"> y la selección de firmas consultoras </w:t>
      </w:r>
      <w:hyperlink r:id="rId32" w:history="1">
        <w:r w:rsidRPr="0017785D">
          <w:rPr>
            <w:rStyle w:val="Hyperlink"/>
            <w:rFonts w:ascii="Arial" w:hAnsi="Arial" w:cs="Arial"/>
            <w:sz w:val="22"/>
            <w:szCs w:val="22"/>
          </w:rPr>
          <w:t>(SP)</w:t>
        </w:r>
      </w:hyperlink>
      <w:r w:rsidRPr="0017785D">
        <w:rPr>
          <w:rFonts w:ascii="Arial" w:hAnsi="Arial" w:cs="Arial"/>
          <w:sz w:val="22"/>
          <w:szCs w:val="22"/>
        </w:rPr>
        <w:t xml:space="preserve">. En el caso de las comparaciones de precios se utilizarán los documentos presentados en el Anexo D, </w:t>
      </w:r>
      <w:hyperlink w:anchor="D9_Formato_solicitud_cotización_bienes" w:history="1">
        <w:r w:rsidRPr="0017785D">
          <w:rPr>
            <w:rStyle w:val="Hyperlink"/>
            <w:rFonts w:ascii="Arial" w:hAnsi="Arial" w:cs="Arial"/>
            <w:sz w:val="22"/>
            <w:szCs w:val="22"/>
          </w:rPr>
          <w:t>D9 “Formato de solicitud de cotización (bienes)”</w:t>
        </w:r>
      </w:hyperlink>
      <w:r w:rsidRPr="0017785D">
        <w:rPr>
          <w:rFonts w:ascii="Arial" w:hAnsi="Arial" w:cs="Arial"/>
          <w:sz w:val="22"/>
          <w:szCs w:val="22"/>
        </w:rPr>
        <w:t xml:space="preserve">, </w:t>
      </w:r>
      <w:hyperlink w:anchor="D10_Formato_solicitud_cotización_servici" w:history="1">
        <w:r w:rsidRPr="0017785D">
          <w:rPr>
            <w:rStyle w:val="Hyperlink"/>
            <w:rFonts w:ascii="Arial" w:hAnsi="Arial" w:cs="Arial"/>
            <w:sz w:val="22"/>
            <w:szCs w:val="22"/>
          </w:rPr>
          <w:t>D10 “Formato de solicitud de cotización (servicios diferentes a consultoría)”</w:t>
        </w:r>
      </w:hyperlink>
      <w:r w:rsidRPr="0017785D">
        <w:rPr>
          <w:rFonts w:ascii="Arial" w:hAnsi="Arial" w:cs="Arial"/>
          <w:sz w:val="22"/>
          <w:szCs w:val="22"/>
        </w:rPr>
        <w:t xml:space="preserve">, </w:t>
      </w:r>
      <w:hyperlink w:anchor="D11_Formato_solicitud_cotización_obras" w:history="1">
        <w:r w:rsidRPr="0017785D">
          <w:rPr>
            <w:rStyle w:val="Hyperlink"/>
            <w:rFonts w:ascii="Arial" w:hAnsi="Arial" w:cs="Arial"/>
            <w:sz w:val="22"/>
            <w:szCs w:val="22"/>
          </w:rPr>
          <w:t>D11 “Formato de solicitud de cotización (obras)”</w:t>
        </w:r>
      </w:hyperlink>
      <w:r w:rsidRPr="0017785D">
        <w:rPr>
          <w:rFonts w:ascii="Arial" w:hAnsi="Arial" w:cs="Arial"/>
          <w:sz w:val="22"/>
          <w:szCs w:val="22"/>
        </w:rPr>
        <w:t xml:space="preserve">, según corresponda, mientras que para el caso de las consultorías individuales se utilizará el documento presentado en el Anexo D, </w:t>
      </w:r>
      <w:bookmarkStart w:id="138" w:name="D12_Formato_invitación_exp_interés_CI"/>
      <w:r w:rsidR="00214AA3" w:rsidRPr="0017785D">
        <w:rPr>
          <w:rFonts w:ascii="Arial" w:hAnsi="Arial" w:cs="Arial"/>
          <w:sz w:val="22"/>
          <w:szCs w:val="22"/>
        </w:rPr>
        <w:fldChar w:fldCharType="begin"/>
      </w:r>
      <w:r w:rsidRPr="0017785D">
        <w:rPr>
          <w:rFonts w:ascii="Arial" w:hAnsi="Arial" w:cs="Arial"/>
          <w:sz w:val="22"/>
          <w:szCs w:val="22"/>
        </w:rPr>
        <w:instrText xml:space="preserve"> HYPERLINK  \l "D12_Formato_invitación_exp_interés_CI" </w:instrText>
      </w:r>
      <w:r w:rsidR="00214AA3" w:rsidRPr="0017785D">
        <w:rPr>
          <w:rFonts w:ascii="Arial" w:hAnsi="Arial" w:cs="Arial"/>
          <w:sz w:val="22"/>
          <w:szCs w:val="22"/>
        </w:rPr>
        <w:fldChar w:fldCharType="separate"/>
      </w:r>
      <w:r w:rsidRPr="0017785D">
        <w:rPr>
          <w:rStyle w:val="Hyperlink"/>
          <w:rFonts w:ascii="Arial" w:hAnsi="Arial" w:cs="Arial"/>
          <w:sz w:val="22"/>
          <w:szCs w:val="22"/>
        </w:rPr>
        <w:t>D12 “Formato de invitación a presentar expresiones de interés (consultorías individuales)”</w:t>
      </w:r>
      <w:bookmarkEnd w:id="138"/>
      <w:r w:rsidR="00214AA3" w:rsidRPr="0017785D">
        <w:rPr>
          <w:rFonts w:ascii="Arial" w:hAnsi="Arial" w:cs="Arial"/>
          <w:sz w:val="22"/>
          <w:szCs w:val="22"/>
        </w:rPr>
        <w:fldChar w:fldCharType="end"/>
      </w:r>
      <w:r w:rsidRPr="0017785D">
        <w:rPr>
          <w:rFonts w:ascii="Arial" w:hAnsi="Arial" w:cs="Arial"/>
          <w:sz w:val="22"/>
          <w:szCs w:val="22"/>
        </w:rPr>
        <w:t xml:space="preserve">, acompañado de los TdR.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todos los casos, los documentos base serán revisados por el Especialista en Adquisiciones, principalmente en sus aspectos normativos, procedimentales y de criterios de evaluación.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los procesos de revisión </w:t>
      </w:r>
      <w:r w:rsidRPr="0017785D">
        <w:rPr>
          <w:rFonts w:ascii="Arial" w:hAnsi="Arial" w:cs="Arial"/>
          <w:i/>
          <w:sz w:val="22"/>
          <w:szCs w:val="22"/>
        </w:rPr>
        <w:t>ex ante</w:t>
      </w:r>
      <w:r w:rsidRPr="0017785D">
        <w:rPr>
          <w:rFonts w:ascii="Arial" w:hAnsi="Arial" w:cs="Arial"/>
          <w:sz w:val="22"/>
          <w:szCs w:val="22"/>
        </w:rPr>
        <w:t xml:space="preserve">, una vez aprobado el DDL / SP / TdR, éste será enviado al Banco por parte del Responsable de la UA del Componente, para su </w:t>
      </w:r>
      <w:r w:rsidRPr="0017785D">
        <w:rPr>
          <w:rFonts w:ascii="Arial" w:hAnsi="Arial" w:cs="Arial"/>
          <w:i/>
          <w:sz w:val="22"/>
          <w:szCs w:val="22"/>
        </w:rPr>
        <w:t>no objeción</w:t>
      </w:r>
      <w:r w:rsidRPr="0017785D">
        <w:rPr>
          <w:rFonts w:ascii="Arial" w:hAnsi="Arial" w:cs="Arial"/>
          <w:sz w:val="22"/>
          <w:szCs w:val="22"/>
        </w:rPr>
        <w:t>, de conformidad a lo establecido en el acápite 3.1.8.</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Programa cobrará a los interesados en participar en licitaciones, un precio por la entrega física del DDL / SP y demás documentos (planos), el cual no podrá ser superior al costo de reproducción o impresión del mismo y no contempla margen de ganancia. El retiro de documentos se hará en las oficinas de la UA del Componente, previa presentación del recibo oficial de caja, copia del cual deberá incorporarse en el expediente de licitación con los datos del interesado (razón social, dirección, contacto, teléfonos, correo electrónicos). Asimismo, los DDL / SP con sus anexos también podrán entregarse en forma digital mediante disco compacto, memoria USB flash o por correo electrónico  o  bien podrán obtenerse gratuitamente descargándolo del portal del SISCAE </w:t>
      </w:r>
      <w:hyperlink r:id="rId33" w:history="1">
        <w:r w:rsidRPr="0017785D">
          <w:rPr>
            <w:rStyle w:val="Hyperlink"/>
            <w:rFonts w:ascii="Arial" w:hAnsi="Arial" w:cs="Arial"/>
            <w:sz w:val="22"/>
            <w:szCs w:val="22"/>
          </w:rPr>
          <w:t>www.nicaraguacompra.gob.ni</w:t>
        </w:r>
      </w:hyperlink>
      <w:r w:rsidRPr="0017785D">
        <w:rPr>
          <w:rFonts w:ascii="Arial" w:hAnsi="Arial" w:cs="Arial"/>
          <w:sz w:val="22"/>
          <w:szCs w:val="22"/>
        </w:rPr>
        <w:t>. En este  último caso (portal del SISCAE), en la invitación a licitar se les requerirá como requisito obligatorio a los interesados el registro de su participación en la UA del Componente mediante llenado de formato  con  sus datos, a fin de que puedan recibir noticia oportuna de cualquier aclaración, modificación o enmienda a dichos documentos.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39" w:name="_Toc454274762"/>
      <w:bookmarkStart w:id="140" w:name="_Toc454298518"/>
      <w:r w:rsidRPr="0017785D">
        <w:rPr>
          <w:rFonts w:ascii="Arial" w:hAnsi="Arial" w:cs="Arial"/>
          <w:sz w:val="22"/>
          <w:szCs w:val="22"/>
        </w:rPr>
        <w:t>Publicación del Aviso Específico de la Adquisición (AEA)</w:t>
      </w:r>
      <w:bookmarkEnd w:id="139"/>
      <w:bookmarkEnd w:id="140"/>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Mediante el AEA el OE convoca a la presentación de ofertas (en el caso de bienes, de obras y de servicios que no incluyen el de consultoría) o expresiones de interés (en el caso de servicios de consultoría).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AEA serán elaborados por el Especialista en Adquisiciones designado al Programa y autorizados por el Responsable de la UA del Componente.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llamados a licitación bajo el procedimiento de LPI deben publicarse como anuncios específicos de adquisiciones, por lo menos en un periódico de circulación nacional o en la gaceta oficial. Asimismo, los AEA deberán publicarse en el portal del SISCAE </w:t>
      </w:r>
      <w:hyperlink r:id="rId34" w:history="1">
        <w:r w:rsidRPr="0017785D">
          <w:rPr>
            <w:rStyle w:val="Hyperlink"/>
            <w:rFonts w:ascii="Arial" w:hAnsi="Arial" w:cs="Arial"/>
            <w:sz w:val="22"/>
            <w:szCs w:val="22"/>
          </w:rPr>
          <w:t>www.nicaraguacompra.gob.ni</w:t>
        </w:r>
      </w:hyperlink>
      <w:r w:rsidRPr="0017785D">
        <w:rPr>
          <w:rFonts w:ascii="Arial" w:hAnsi="Arial" w:cs="Arial"/>
          <w:sz w:val="22"/>
          <w:szCs w:val="22"/>
        </w:rPr>
        <w:t xml:space="preserve"> y en los sitios de internet de Naciones Unidas </w:t>
      </w:r>
      <w:r w:rsidRPr="0017785D">
        <w:rPr>
          <w:rFonts w:ascii="Arial" w:hAnsi="Arial" w:cs="Arial"/>
          <w:i/>
          <w:sz w:val="22"/>
          <w:szCs w:val="22"/>
        </w:rPr>
        <w:t>(UNDB online)</w:t>
      </w:r>
      <w:r w:rsidRPr="0017785D">
        <w:rPr>
          <w:rFonts w:ascii="Arial" w:hAnsi="Arial" w:cs="Arial"/>
          <w:sz w:val="22"/>
          <w:szCs w:val="22"/>
        </w:rPr>
        <w:t xml:space="preserve"> y del BID.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lang w:val="es-ES_tradnl"/>
        </w:rPr>
        <w:t>En el caso de la LPN la publicidad del AEA puede limitarse por lo menos en el portal del SISCAE.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los procesos de CP se deberá hacer uso del formato correspondiente de AEA [ver Anexo D, </w:t>
      </w:r>
      <w:hyperlink w:anchor="D9_Formato_solicitud_cotización_bienes" w:history="1">
        <w:r w:rsidRPr="0017785D">
          <w:rPr>
            <w:rStyle w:val="Hyperlink"/>
            <w:rFonts w:ascii="Arial" w:hAnsi="Arial" w:cs="Arial"/>
            <w:sz w:val="22"/>
            <w:szCs w:val="22"/>
          </w:rPr>
          <w:t>D9 “Formato de solicitud de cotización de precios (bienes)”</w:t>
        </w:r>
      </w:hyperlink>
      <w:r w:rsidRPr="0017785D">
        <w:rPr>
          <w:rFonts w:ascii="Arial" w:hAnsi="Arial" w:cs="Arial"/>
          <w:sz w:val="22"/>
          <w:szCs w:val="22"/>
        </w:rPr>
        <w:t xml:space="preserve">, </w:t>
      </w:r>
      <w:hyperlink w:anchor="D10_Formato_solicitud_cotización_servici" w:history="1">
        <w:r w:rsidRPr="0017785D">
          <w:rPr>
            <w:rStyle w:val="Hyperlink"/>
            <w:rFonts w:ascii="Arial" w:hAnsi="Arial" w:cs="Arial"/>
            <w:sz w:val="22"/>
            <w:szCs w:val="22"/>
          </w:rPr>
          <w:t>D10 “Formato de solicitud de cotización de precios (servicios diferentes a consultoría)”</w:t>
        </w:r>
      </w:hyperlink>
      <w:r w:rsidRPr="0017785D">
        <w:rPr>
          <w:rFonts w:ascii="Arial" w:hAnsi="Arial" w:cs="Arial"/>
          <w:sz w:val="22"/>
          <w:szCs w:val="22"/>
        </w:rPr>
        <w:t xml:space="preserve">, </w:t>
      </w:r>
      <w:hyperlink w:anchor="D11_Formato_solicitud_cotización_obras" w:history="1">
        <w:r w:rsidRPr="0017785D">
          <w:rPr>
            <w:rStyle w:val="Hyperlink"/>
            <w:rFonts w:ascii="Arial" w:hAnsi="Arial" w:cs="Arial"/>
            <w:sz w:val="22"/>
            <w:szCs w:val="22"/>
          </w:rPr>
          <w:t>D11 “Formato de solicitud de cotización de precios (obras)”</w:t>
        </w:r>
      </w:hyperlink>
      <w:r w:rsidRPr="0017785D">
        <w:rPr>
          <w:rFonts w:ascii="Arial" w:hAnsi="Arial" w:cs="Arial"/>
          <w:sz w:val="22"/>
          <w:szCs w:val="22"/>
        </w:rPr>
        <w:t xml:space="preserve">]. Esta solicitud de cotización deberá ser firmada por el Responsable de la UA del Componente, y la enviará al menos a tres (3) potenciales oferentes, preferiblemente por medios electrónicos, tales como correo electrónico o fax o en su defecto con un mensajero y la publicará simultáneamente en el SISCAE. La invitación podrá establecer la condición para el oferente de enviar su oferta en sobre cerrado o por correo electrónico. Debe indicarse en la carta de invitación el lugar, día y hora tope en que se recibirá la oferta. Todas las cartas de invitación deben enviarse de forma simultánea a todos los proveedores, con una antelación mínima de cinco (5) días del término para presentación de ofertas para adquisición de bienes y servicios diferentes a consultoría y diez (10) días para el caso de construcción de obras.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Especialista en Adquisiciones deberá incorporar al expediente de contratación respectivo una copia de la solicitud de cotización, con evidencia de su fecha y medio de envío (acuse de recibo o minuta en comunicaciones electrónicas). La UA del Componente garantizará una amplia divulgación del proceso de CP a fin de obtener al menos tres (3) cotizaciones comparables con precios competitivos. Las CP podrán ser adjudicadas cuando se presentare una única oferta, siempre y cuando se hubiese invitado al menos a tres (3) oferentes, con evidencia de su envío.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los AEA para selección de firmas consultoras se seguirá un procedimiento similar al descrito en los párrafos precedentes, excepto que en ese aviso se establecerá claramente la forma en que las firmas interesadas deben expresar su intención de participar en el proceso de selección. Luego de evaluadas las expresiones de interés, conformada la lista corta y obtenida la </w:t>
      </w:r>
      <w:r w:rsidRPr="0017785D">
        <w:rPr>
          <w:rFonts w:ascii="Arial" w:hAnsi="Arial" w:cs="Arial"/>
          <w:i/>
          <w:sz w:val="22"/>
          <w:szCs w:val="22"/>
        </w:rPr>
        <w:t>no objeción</w:t>
      </w:r>
      <w:r w:rsidRPr="0017785D">
        <w:rPr>
          <w:rFonts w:ascii="Arial" w:hAnsi="Arial" w:cs="Arial"/>
          <w:sz w:val="22"/>
          <w:szCs w:val="22"/>
        </w:rPr>
        <w:t xml:space="preserve"> del Banco a la referida lista y al SP, el Responsable de la UA del Componente autorizará la remisión de la carta de invitación a las firmas incluidas en la lista corta, junto con el SP correspondiente.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los procesos de CI, el Especialista en Adquisiciones del Programa preparará la invitación a presentar expresiones de interés, debiendo hacer uso del formato presentado en el Anexo D, </w:t>
      </w:r>
      <w:hyperlink w:anchor="D12_Formato_invitación_exp_interés_CI" w:history="1">
        <w:r w:rsidRPr="0017785D">
          <w:rPr>
            <w:rStyle w:val="Hyperlink"/>
            <w:rFonts w:ascii="Arial" w:hAnsi="Arial" w:cs="Arial"/>
            <w:sz w:val="22"/>
            <w:szCs w:val="22"/>
          </w:rPr>
          <w:t>D12 “Formato de invitación a presentar expresiones de interés (consultorías individuales)”</w:t>
        </w:r>
      </w:hyperlink>
      <w:r w:rsidRPr="0017785D">
        <w:rPr>
          <w:rFonts w:ascii="Arial" w:hAnsi="Arial" w:cs="Arial"/>
          <w:sz w:val="22"/>
          <w:szCs w:val="22"/>
        </w:rPr>
        <w:t xml:space="preserve">, el cual firmará el Responsable de la UA del Componente. Se enviará la invitación al menos a tres (3) consultores individuales, preferiblemente por medios electrónicos como correo electrónico o fax o en su defecto con un mensajero y la publicará simultáneamente en el SISCAE. La invitación podrá establecer la condición para que el consultor envíe su expresión de interés en sobre cerrado o por correo electrónico. Debe indicarse en la carta de invitación el lugar, día y hora tope en que se recibirá la expresión de interés.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Todas las cartas de invitación deben enviarse de forma simultánea a todos los consultores, con una antelación mínima de cinco (5) días calendarios del término para presentación de expresiones de interés, para que los consultores las presenten debidamente. Se debe incorporar al expediente de contratación respectivo una copia de la solicitud de invitación a presentar expresiones de interés, con evidencia de su fecha y medio de envío (acuse de recibo o minuta en comunicaciones electrónicas).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UA del Programa deberá garantizar una amplia divulgación del proceso de CI a fin de obtener al menos 3 currículos vitae (CV) cuyas calificaciones sean comparables.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41" w:name="_Toc454274763"/>
      <w:bookmarkStart w:id="142" w:name="_Toc454298519"/>
      <w:r w:rsidRPr="0017785D">
        <w:rPr>
          <w:rFonts w:ascii="Arial" w:hAnsi="Arial" w:cs="Arial"/>
          <w:sz w:val="22"/>
          <w:szCs w:val="22"/>
        </w:rPr>
        <w:t>Aclaraciones y modificaciones al documento base de contratación</w:t>
      </w:r>
      <w:bookmarkEnd w:id="141"/>
      <w:bookmarkEnd w:id="142"/>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Los pasos a seguir en los casos de aclaraciones y modificaciones al DDL o SP, deberán desarrollarse acorde a lo establecido en los mismos y según lo dispuesto en las Políticas </w:t>
      </w:r>
      <w:hyperlink r:id="rId35" w:history="1">
        <w:r w:rsidRPr="0017785D">
          <w:rPr>
            <w:rStyle w:val="Hyperlink"/>
            <w:rFonts w:ascii="Arial" w:hAnsi="Arial" w:cs="Arial"/>
            <w:sz w:val="22"/>
            <w:szCs w:val="22"/>
          </w:rPr>
          <w:t>GN-2349-9</w:t>
        </w:r>
      </w:hyperlink>
      <w:r w:rsidRPr="0017785D">
        <w:rPr>
          <w:rFonts w:ascii="Arial" w:hAnsi="Arial" w:cs="Arial"/>
          <w:sz w:val="22"/>
          <w:szCs w:val="22"/>
        </w:rPr>
        <w:t xml:space="preserve"> y </w:t>
      </w:r>
      <w:hyperlink r:id="rId36" w:history="1">
        <w:r w:rsidRPr="0017785D">
          <w:rPr>
            <w:rStyle w:val="Hyperlink"/>
            <w:rFonts w:ascii="Arial" w:hAnsi="Arial" w:cs="Arial"/>
            <w:sz w:val="22"/>
            <w:szCs w:val="22"/>
          </w:rPr>
          <w:t>GN-2350-9</w:t>
        </w:r>
      </w:hyperlink>
      <w:r w:rsidRPr="0017785D">
        <w:rPr>
          <w:rFonts w:ascii="Arial" w:hAnsi="Arial" w:cs="Arial"/>
          <w:sz w:val="22"/>
          <w:szCs w:val="22"/>
        </w:rPr>
        <w:t xml:space="preserve"> del BID.</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los procesos de CP y CI, los potenciales oferentes podrán solicitar aclaraciones acerca de los términos, condiciones o especificaciones establecidos en la carta de solicitud de cotización o en la carta de invitación a presentar expresiones de interés, según corresponda. La UA del Componente dará respuesta a las solicitudes de aclaración que reciba, sin indicar el origen de la solicitud, a todos los potenciales oferentes, dentro de un plazo no menor a dos (2) días hábiles antes de la fecha tope fijada para la presentación de ofertas o expresiones de interés. Asimismo, en cualquier momento antes de que venza el plazo para la presentación de ofertas y por cualquier motivo, sea por iniciativa propia o en razón de una solicitud de aclaración, la UA del Componente podrá modificar mediante una adición, la carta de solicitud de cotización, la carta de invitación a presentar expresiones de interés o los TdR, según corresponda, la cual será comunicada sin demora a todos los potenciales oferentes invitados, otorgándole a éstos un plazo razonable de al menos dos (2) días hábiles que les permita presentar a tiempo su oferta.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todos los casos, tanto las aclaratorias como las modificaciones deberán publicarse en el SISCAE </w:t>
      </w:r>
      <w:hyperlink r:id="rId37" w:history="1">
        <w:r w:rsidRPr="0017785D">
          <w:rPr>
            <w:rStyle w:val="Hyperlink"/>
            <w:rFonts w:ascii="Arial" w:hAnsi="Arial" w:cs="Arial"/>
            <w:sz w:val="22"/>
            <w:szCs w:val="22"/>
            <w:lang w:val="es-ES_tradnl"/>
          </w:rPr>
          <w:t>http://www.nicaraguacompra.gob.ni/siscae/portal</w:t>
        </w:r>
      </w:hyperlink>
      <w:r w:rsidRPr="0017785D">
        <w:rPr>
          <w:rFonts w:ascii="Arial" w:hAnsi="Arial" w:cs="Arial"/>
          <w:sz w:val="22"/>
          <w:szCs w:val="22"/>
        </w:rPr>
        <w:t xml:space="preserve"> de forma simultánea a sus notificaciones.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 continuación se indican dos situaciones en donde la respuesta a la consulta se responde por medio de una nota aclaratoria: i) La respuesta únicamente clarifica la información ya existente en el proceso; y ii) La respuesta confirma la información existente en el proceso.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 continuación se indican dos situaciones en donde la respuesta a la consulta se responde por medio de una enmienda: i) La respuesta modifica la información ya existente en el proceso; y ii) La respuesta amplía la existente en el proceso.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43" w:name="_Toc454274764"/>
      <w:bookmarkStart w:id="144" w:name="_Toc454298520"/>
      <w:r w:rsidRPr="0017785D">
        <w:rPr>
          <w:rFonts w:ascii="Arial" w:hAnsi="Arial" w:cs="Arial"/>
          <w:sz w:val="22"/>
          <w:szCs w:val="22"/>
        </w:rPr>
        <w:t>Visita al sitio</w:t>
      </w:r>
      <w:bookmarkEnd w:id="143"/>
      <w:bookmarkEnd w:id="144"/>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A solicitud de las Áreas Solicitantes o las Áreas Técnicas, se podrán contemplar en los documentos base la visita al sitio de la obra con carácter opcional, para que los oferentes obtengan por sí mismo información del sitio donde se realizarán los trabajos de instalación, conozcan las condiciones ambientales, así como las características referentes al grado de dificultad de los trabajos a desarrollar y sus implicaciones de carácter técnico, y reúnan toda la información que pueda ser necesaria para preparar la oferta y celebrar el contrato correspondiente.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la visita al sitio, en el documento base se indicará la fecha, hora y lugar de la visita, así como el nombre, cargo y datos de contacto del técnico designado para instruir a los oferentes durante la visita. La UA del Componente, en todo momento, deberá notificar el </w:t>
      </w:r>
      <w:r w:rsidRPr="0017785D">
        <w:rPr>
          <w:rFonts w:ascii="Arial" w:hAnsi="Arial" w:cs="Arial"/>
          <w:sz w:val="22"/>
          <w:szCs w:val="22"/>
        </w:rPr>
        <w:lastRenderedPageBreak/>
        <w:t xml:space="preserve">acta de visita al sitio y las aclaraciones que al efecto se soliciten, a todos los interesados independientemente hayan asistido o no al sitio, debiendo publicarse dicha acta en el SISCAE </w:t>
      </w:r>
      <w:hyperlink r:id="rId38" w:history="1">
        <w:r w:rsidRPr="0017785D">
          <w:rPr>
            <w:rStyle w:val="Hyperlink"/>
            <w:rFonts w:ascii="Arial" w:hAnsi="Arial" w:cs="Arial"/>
            <w:sz w:val="22"/>
            <w:szCs w:val="22"/>
            <w:lang w:val="es-ES_tradnl"/>
          </w:rPr>
          <w:t>http://www.nicaraguacompra.gob.ni/siscae/portal</w:t>
        </w:r>
      </w:hyperlink>
      <w:r w:rsidRPr="0017785D">
        <w:rPr>
          <w:rFonts w:ascii="Arial" w:hAnsi="Arial" w:cs="Arial"/>
          <w:sz w:val="22"/>
          <w:szCs w:val="22"/>
        </w:rPr>
        <w:t xml:space="preserve"> de forma simultánea a sus notificaciones. Los gastos relacionados con dicha visita correrán por cuenta del oferente. </w:t>
      </w: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Con posterioridad a la realización de la visita podrá permitírseles el acceso al lugar en que se llevarán a cabo los trabajos a quienes lo soliciten con anticipación de por lo menos dos (2) días hábiles a la fecha límite de recepción de las ofertas.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45" w:name="_Toc454274765"/>
      <w:bookmarkStart w:id="146" w:name="_Toc454298521"/>
      <w:r w:rsidRPr="0017785D">
        <w:rPr>
          <w:rFonts w:ascii="Arial" w:hAnsi="Arial" w:cs="Arial"/>
          <w:sz w:val="22"/>
          <w:szCs w:val="22"/>
        </w:rPr>
        <w:t>Gestión de la presentación de ofertas</w:t>
      </w:r>
      <w:bookmarkEnd w:id="145"/>
      <w:bookmarkEnd w:id="146"/>
    </w:p>
    <w:p w:rsidR="00D31F45" w:rsidRPr="0017785D" w:rsidRDefault="00D31F45" w:rsidP="00D31F45">
      <w:pPr>
        <w:spacing w:line="20" w:lineRule="atLeast"/>
        <w:jc w:val="both"/>
        <w:rPr>
          <w:rFonts w:ascii="Arial" w:hAnsi="Arial" w:cs="Arial"/>
          <w:sz w:val="22"/>
          <w:szCs w:val="22"/>
        </w:rPr>
      </w:pPr>
    </w:p>
    <w:p w:rsidR="00D31F45" w:rsidRDefault="00D31F45" w:rsidP="00D31F45">
      <w:pPr>
        <w:spacing w:line="20" w:lineRule="atLeast"/>
        <w:jc w:val="both"/>
        <w:rPr>
          <w:rFonts w:ascii="Arial" w:hAnsi="Arial" w:cs="Arial"/>
          <w:sz w:val="22"/>
          <w:szCs w:val="22"/>
        </w:rPr>
      </w:pPr>
      <w:r w:rsidRPr="0017785D">
        <w:rPr>
          <w:rFonts w:ascii="Arial" w:hAnsi="Arial" w:cs="Arial"/>
          <w:sz w:val="22"/>
          <w:szCs w:val="22"/>
        </w:rPr>
        <w:t>En los DDL, SP, llamados a licitación, cartas de solicitud de cotización de precios o cartas de invitación a presentar expresiones de interés, se precisará el lugar, fecha y hora para la presentación de las ofertas/propuestas/expresiones de interés/currículos, para lo cual se tomarán en cuenta los plazos indicados en la Tabla 3, contados a partir de la publicación del AEA</w:t>
      </w:r>
      <w:r w:rsidRPr="0017785D">
        <w:rPr>
          <w:rFonts w:ascii="Arial" w:hAnsi="Arial" w:cs="Arial"/>
          <w:sz w:val="22"/>
          <w:szCs w:val="22"/>
          <w:vertAlign w:val="superscript"/>
        </w:rPr>
        <w:footnoteReference w:id="8"/>
      </w:r>
      <w:r w:rsidRPr="0017785D">
        <w:rPr>
          <w:rFonts w:ascii="Arial" w:hAnsi="Arial" w:cs="Arial"/>
          <w:sz w:val="22"/>
          <w:szCs w:val="22"/>
        </w:rPr>
        <w:t xml:space="preserve">. Asimismo, en dichos documentos se fijará el lugar, fecha y hora para la apertura de las ofertas/propuestas, el cual se efectúa inmediatamente después de la fecha y hora límite para su presentación, mediando entre la recepción y apertura un plazo máximo de 15 minutos. Los sobres cerrados de las ofertas tendrán un sello de la UA del Componente con la fecha y hora del recibido y firma del funcionario autorizado para recibirlas. El Especialista de Adquisiciones asignado al Programa preparará un listado con el recibo de ofertas, el cual será parte integral del acta de apertura (ver Anexo D, </w:t>
      </w:r>
      <w:hyperlink w:anchor="D13_Formato_recibo_ofertas" w:history="1">
        <w:r w:rsidRPr="0017785D">
          <w:rPr>
            <w:rStyle w:val="Hyperlink"/>
            <w:rFonts w:ascii="Arial" w:hAnsi="Arial" w:cs="Arial"/>
            <w:sz w:val="22"/>
            <w:szCs w:val="22"/>
          </w:rPr>
          <w:t>D13 “Formato de recibo de ofertas/propuestas”</w:t>
        </w:r>
      </w:hyperlink>
      <w:r w:rsidRPr="0017785D">
        <w:rPr>
          <w:rFonts w:ascii="Arial" w:hAnsi="Arial" w:cs="Arial"/>
          <w:sz w:val="22"/>
          <w:szCs w:val="22"/>
        </w:rPr>
        <w:t>. Se recomienda que la dirección para la presentación y dirección para la apertura de ofertas sean las mismas o por menos cercanas una de otra.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pStyle w:val="Caption"/>
        <w:jc w:val="center"/>
        <w:rPr>
          <w:rFonts w:ascii="Arial" w:hAnsi="Arial" w:cs="Arial"/>
          <w:sz w:val="22"/>
          <w:szCs w:val="22"/>
        </w:rPr>
      </w:pPr>
      <w:r w:rsidRPr="0017785D">
        <w:rPr>
          <w:rFonts w:ascii="Arial" w:hAnsi="Arial" w:cs="Arial"/>
          <w:sz w:val="22"/>
          <w:szCs w:val="22"/>
        </w:rPr>
        <w:t xml:space="preserve">Tabla </w:t>
      </w:r>
      <w:r w:rsidR="00214AA3" w:rsidRPr="0017785D">
        <w:rPr>
          <w:rFonts w:ascii="Arial" w:hAnsi="Arial" w:cs="Arial"/>
          <w:sz w:val="22"/>
          <w:szCs w:val="22"/>
        </w:rPr>
        <w:fldChar w:fldCharType="begin"/>
      </w:r>
      <w:r w:rsidRPr="0017785D">
        <w:rPr>
          <w:rFonts w:ascii="Arial" w:hAnsi="Arial" w:cs="Arial"/>
          <w:sz w:val="22"/>
          <w:szCs w:val="22"/>
        </w:rPr>
        <w:instrText xml:space="preserve"> SEQ Tabla \* ARABIC </w:instrText>
      </w:r>
      <w:r w:rsidR="00214AA3" w:rsidRPr="0017785D">
        <w:rPr>
          <w:rFonts w:ascii="Arial" w:hAnsi="Arial" w:cs="Arial"/>
          <w:sz w:val="22"/>
          <w:szCs w:val="22"/>
        </w:rPr>
        <w:fldChar w:fldCharType="separate"/>
      </w:r>
      <w:r w:rsidRPr="0017785D">
        <w:rPr>
          <w:rFonts w:ascii="Arial" w:hAnsi="Arial" w:cs="Arial"/>
          <w:noProof/>
          <w:sz w:val="22"/>
          <w:szCs w:val="22"/>
        </w:rPr>
        <w:t>2</w:t>
      </w:r>
      <w:r w:rsidR="00214AA3" w:rsidRPr="0017785D">
        <w:rPr>
          <w:rFonts w:ascii="Arial" w:hAnsi="Arial" w:cs="Arial"/>
          <w:sz w:val="22"/>
          <w:szCs w:val="22"/>
        </w:rPr>
        <w:fldChar w:fldCharType="end"/>
      </w:r>
      <w:r w:rsidRPr="0017785D">
        <w:rPr>
          <w:rFonts w:ascii="Arial" w:hAnsi="Arial" w:cs="Arial"/>
          <w:sz w:val="22"/>
          <w:szCs w:val="22"/>
        </w:rPr>
        <w:t>: Plazos de presentación de ofertas, propuestas o expresiones de interés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592"/>
        <w:gridCol w:w="2248"/>
      </w:tblGrid>
      <w:tr w:rsidR="00D31F45" w:rsidRPr="0017785D" w:rsidTr="00601020">
        <w:trPr>
          <w:trHeight w:val="20"/>
          <w:tblHeader/>
          <w:jc w:val="center"/>
        </w:trPr>
        <w:tc>
          <w:tcPr>
            <w:tcW w:w="1776" w:type="pct"/>
            <w:shd w:val="clear" w:color="auto" w:fill="DBE5F1" w:themeFill="accent1"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Objeto</w:t>
            </w:r>
          </w:p>
        </w:tc>
        <w:tc>
          <w:tcPr>
            <w:tcW w:w="1983" w:type="pct"/>
            <w:shd w:val="clear" w:color="auto" w:fill="DBE5F1" w:themeFill="accent1"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Método de Adquisición</w:t>
            </w:r>
          </w:p>
        </w:tc>
        <w:tc>
          <w:tcPr>
            <w:tcW w:w="1241" w:type="pct"/>
            <w:shd w:val="clear" w:color="auto" w:fill="DBE5F1" w:themeFill="accent1" w:themeFillTint="33"/>
            <w:vAlign w:val="center"/>
          </w:tcPr>
          <w:p w:rsidR="00D31F45" w:rsidRPr="0017785D" w:rsidRDefault="00D31F45" w:rsidP="00601020">
            <w:pPr>
              <w:spacing w:line="20" w:lineRule="atLeast"/>
              <w:jc w:val="center"/>
              <w:rPr>
                <w:rFonts w:ascii="Arial" w:hAnsi="Arial" w:cs="Arial"/>
                <w:b/>
                <w:bCs/>
                <w:sz w:val="22"/>
                <w:szCs w:val="22"/>
              </w:rPr>
            </w:pPr>
            <w:r w:rsidRPr="0017785D">
              <w:rPr>
                <w:rFonts w:ascii="Arial" w:hAnsi="Arial" w:cs="Arial"/>
                <w:b/>
                <w:bCs/>
                <w:sz w:val="22"/>
                <w:szCs w:val="22"/>
              </w:rPr>
              <w:t>Plazo mínimo (días calendarios)</w:t>
            </w:r>
          </w:p>
        </w:tc>
      </w:tr>
      <w:tr w:rsidR="00D31F45" w:rsidRPr="0017785D" w:rsidTr="00601020">
        <w:trPr>
          <w:trHeight w:val="20"/>
          <w:jc w:val="center"/>
        </w:trPr>
        <w:tc>
          <w:tcPr>
            <w:tcW w:w="1776" w:type="pct"/>
            <w:vMerge w:val="restart"/>
            <w:shd w:val="clear" w:color="auto" w:fill="auto"/>
            <w:vAlign w:val="center"/>
          </w:tcPr>
          <w:p w:rsidR="00D31F45" w:rsidRPr="0017785D" w:rsidRDefault="00D31F45" w:rsidP="00601020">
            <w:pPr>
              <w:spacing w:line="20" w:lineRule="atLeast"/>
              <w:jc w:val="both"/>
              <w:rPr>
                <w:rFonts w:ascii="Arial" w:hAnsi="Arial" w:cs="Arial"/>
                <w:sz w:val="22"/>
                <w:szCs w:val="22"/>
              </w:rPr>
            </w:pPr>
            <w:r w:rsidRPr="0017785D">
              <w:rPr>
                <w:rFonts w:ascii="Arial" w:hAnsi="Arial" w:cs="Arial"/>
                <w:sz w:val="22"/>
                <w:szCs w:val="22"/>
              </w:rPr>
              <w:t>Bienes y Servicios diferentes a Consultoría</w:t>
            </w: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LPI</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42</w:t>
            </w:r>
          </w:p>
        </w:tc>
      </w:tr>
      <w:tr w:rsidR="00D31F45" w:rsidRPr="0017785D" w:rsidTr="00601020">
        <w:trPr>
          <w:trHeight w:val="20"/>
          <w:jc w:val="center"/>
        </w:trPr>
        <w:tc>
          <w:tcPr>
            <w:tcW w:w="1776" w:type="pct"/>
            <w:vMerge/>
            <w:shd w:val="clear" w:color="auto" w:fill="auto"/>
            <w:vAlign w:val="center"/>
          </w:tcPr>
          <w:p w:rsidR="00D31F45" w:rsidRPr="0017785D" w:rsidRDefault="00D31F45" w:rsidP="00601020">
            <w:pPr>
              <w:spacing w:line="20" w:lineRule="atLeast"/>
              <w:jc w:val="both"/>
              <w:rPr>
                <w:rFonts w:ascii="Arial" w:hAnsi="Arial" w:cs="Arial"/>
                <w:sz w:val="22"/>
                <w:szCs w:val="22"/>
              </w:rPr>
            </w:pP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LPN</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30</w:t>
            </w:r>
          </w:p>
        </w:tc>
      </w:tr>
      <w:tr w:rsidR="00D31F45" w:rsidRPr="0017785D" w:rsidTr="00601020">
        <w:trPr>
          <w:trHeight w:val="20"/>
          <w:jc w:val="center"/>
        </w:trPr>
        <w:tc>
          <w:tcPr>
            <w:tcW w:w="1776" w:type="pct"/>
            <w:vMerge/>
            <w:shd w:val="clear" w:color="auto" w:fill="auto"/>
            <w:vAlign w:val="center"/>
          </w:tcPr>
          <w:p w:rsidR="00D31F45" w:rsidRPr="0017785D" w:rsidRDefault="00D31F45" w:rsidP="00601020">
            <w:pPr>
              <w:spacing w:line="20" w:lineRule="atLeast"/>
              <w:jc w:val="both"/>
              <w:rPr>
                <w:rFonts w:ascii="Arial" w:hAnsi="Arial" w:cs="Arial"/>
                <w:sz w:val="22"/>
                <w:szCs w:val="22"/>
              </w:rPr>
            </w:pP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CP</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5</w:t>
            </w:r>
          </w:p>
        </w:tc>
      </w:tr>
      <w:tr w:rsidR="00D31F45" w:rsidRPr="0017785D" w:rsidTr="00601020">
        <w:trPr>
          <w:trHeight w:val="20"/>
          <w:jc w:val="center"/>
        </w:trPr>
        <w:tc>
          <w:tcPr>
            <w:tcW w:w="1776" w:type="pct"/>
            <w:vMerge w:val="restart"/>
            <w:shd w:val="clear" w:color="auto" w:fill="auto"/>
            <w:vAlign w:val="center"/>
          </w:tcPr>
          <w:p w:rsidR="00D31F45" w:rsidRPr="0017785D" w:rsidRDefault="00D31F45" w:rsidP="00601020">
            <w:pPr>
              <w:spacing w:line="20" w:lineRule="atLeast"/>
              <w:jc w:val="both"/>
              <w:rPr>
                <w:rFonts w:ascii="Arial" w:hAnsi="Arial" w:cs="Arial"/>
                <w:sz w:val="22"/>
                <w:szCs w:val="22"/>
              </w:rPr>
            </w:pPr>
            <w:r w:rsidRPr="0017785D">
              <w:rPr>
                <w:rFonts w:ascii="Arial" w:hAnsi="Arial" w:cs="Arial"/>
                <w:sz w:val="22"/>
                <w:szCs w:val="22"/>
              </w:rPr>
              <w:t>Obras</w:t>
            </w:r>
            <w:r w:rsidRPr="0017785D">
              <w:rPr>
                <w:rFonts w:ascii="Arial" w:hAnsi="Arial" w:cs="Arial"/>
                <w:sz w:val="22"/>
                <w:szCs w:val="22"/>
                <w:vertAlign w:val="superscript"/>
              </w:rPr>
              <w:footnoteReference w:id="9"/>
            </w: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LPI</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42</w:t>
            </w:r>
          </w:p>
        </w:tc>
      </w:tr>
      <w:tr w:rsidR="00D31F45" w:rsidRPr="0017785D" w:rsidTr="00601020">
        <w:trPr>
          <w:trHeight w:val="20"/>
          <w:jc w:val="center"/>
        </w:trPr>
        <w:tc>
          <w:tcPr>
            <w:tcW w:w="1776" w:type="pct"/>
            <w:vMerge/>
            <w:shd w:val="clear" w:color="auto" w:fill="auto"/>
            <w:vAlign w:val="center"/>
          </w:tcPr>
          <w:p w:rsidR="00D31F45" w:rsidRPr="0017785D" w:rsidRDefault="00D31F45" w:rsidP="00601020">
            <w:pPr>
              <w:spacing w:line="20" w:lineRule="atLeast"/>
              <w:jc w:val="both"/>
              <w:rPr>
                <w:rFonts w:ascii="Arial" w:hAnsi="Arial" w:cs="Arial"/>
                <w:sz w:val="22"/>
                <w:szCs w:val="22"/>
              </w:rPr>
            </w:pP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LPN</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30</w:t>
            </w:r>
          </w:p>
        </w:tc>
      </w:tr>
      <w:tr w:rsidR="00D31F45" w:rsidRPr="0017785D" w:rsidTr="00601020">
        <w:trPr>
          <w:trHeight w:val="20"/>
          <w:jc w:val="center"/>
        </w:trPr>
        <w:tc>
          <w:tcPr>
            <w:tcW w:w="1776" w:type="pct"/>
            <w:vMerge/>
            <w:shd w:val="clear" w:color="auto" w:fill="auto"/>
            <w:vAlign w:val="center"/>
          </w:tcPr>
          <w:p w:rsidR="00D31F45" w:rsidRPr="0017785D" w:rsidRDefault="00D31F45" w:rsidP="00601020">
            <w:pPr>
              <w:spacing w:line="20" w:lineRule="atLeast"/>
              <w:jc w:val="both"/>
              <w:rPr>
                <w:rFonts w:ascii="Arial" w:hAnsi="Arial" w:cs="Arial"/>
                <w:sz w:val="22"/>
                <w:szCs w:val="22"/>
              </w:rPr>
            </w:pPr>
          </w:p>
        </w:tc>
        <w:tc>
          <w:tcPr>
            <w:tcW w:w="1983" w:type="pct"/>
            <w:shd w:val="clear" w:color="auto" w:fill="auto"/>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CP</w:t>
            </w:r>
          </w:p>
        </w:tc>
        <w:tc>
          <w:tcPr>
            <w:tcW w:w="1241" w:type="pct"/>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10</w:t>
            </w:r>
          </w:p>
        </w:tc>
      </w:tr>
      <w:tr w:rsidR="00D31F45" w:rsidRPr="0017785D" w:rsidTr="00601020">
        <w:trPr>
          <w:trHeight w:val="20"/>
          <w:jc w:val="center"/>
        </w:trPr>
        <w:tc>
          <w:tcPr>
            <w:tcW w:w="1776" w:type="pct"/>
            <w:tcBorders>
              <w:bottom w:val="single" w:sz="4" w:space="0" w:color="auto"/>
            </w:tcBorders>
            <w:vAlign w:val="center"/>
          </w:tcPr>
          <w:p w:rsidR="00D31F45" w:rsidRPr="0017785D" w:rsidRDefault="00D31F45" w:rsidP="00601020">
            <w:pPr>
              <w:spacing w:line="20" w:lineRule="atLeast"/>
              <w:jc w:val="both"/>
              <w:rPr>
                <w:rFonts w:ascii="Arial" w:hAnsi="Arial" w:cs="Arial"/>
                <w:sz w:val="22"/>
                <w:szCs w:val="22"/>
              </w:rPr>
            </w:pPr>
            <w:r w:rsidRPr="0017785D">
              <w:rPr>
                <w:rFonts w:ascii="Arial" w:hAnsi="Arial" w:cs="Arial"/>
                <w:sz w:val="22"/>
                <w:szCs w:val="22"/>
              </w:rPr>
              <w:t>Consultorías (Firmas)</w:t>
            </w:r>
          </w:p>
        </w:tc>
        <w:tc>
          <w:tcPr>
            <w:tcW w:w="1983" w:type="pct"/>
            <w:tcBorders>
              <w:bottom w:val="single" w:sz="4" w:space="0" w:color="auto"/>
            </w:tcBorders>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SBCC, SBC, SBPF, SBMC, SBC o SD</w:t>
            </w:r>
          </w:p>
        </w:tc>
        <w:tc>
          <w:tcPr>
            <w:tcW w:w="1241" w:type="pct"/>
            <w:tcBorders>
              <w:bottom w:val="single" w:sz="4" w:space="0" w:color="auto"/>
            </w:tcBorders>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30</w:t>
            </w:r>
          </w:p>
        </w:tc>
      </w:tr>
      <w:tr w:rsidR="00D31F45" w:rsidRPr="0017785D" w:rsidTr="00601020">
        <w:trPr>
          <w:trHeight w:val="20"/>
          <w:jc w:val="center"/>
        </w:trPr>
        <w:tc>
          <w:tcPr>
            <w:tcW w:w="1776" w:type="pct"/>
            <w:tcBorders>
              <w:bottom w:val="single" w:sz="4" w:space="0" w:color="auto"/>
            </w:tcBorders>
            <w:vAlign w:val="center"/>
          </w:tcPr>
          <w:p w:rsidR="00D31F45" w:rsidRPr="0017785D" w:rsidRDefault="00D31F45" w:rsidP="00601020">
            <w:pPr>
              <w:spacing w:line="20" w:lineRule="atLeast"/>
              <w:jc w:val="both"/>
              <w:rPr>
                <w:rFonts w:ascii="Arial" w:hAnsi="Arial" w:cs="Arial"/>
                <w:sz w:val="22"/>
                <w:szCs w:val="22"/>
              </w:rPr>
            </w:pPr>
            <w:r w:rsidRPr="0017785D">
              <w:rPr>
                <w:rFonts w:ascii="Arial" w:hAnsi="Arial" w:cs="Arial"/>
                <w:sz w:val="22"/>
                <w:szCs w:val="22"/>
              </w:rPr>
              <w:t>Consultorías Individuales</w:t>
            </w:r>
          </w:p>
        </w:tc>
        <w:tc>
          <w:tcPr>
            <w:tcW w:w="1983" w:type="pct"/>
            <w:tcBorders>
              <w:bottom w:val="single" w:sz="4" w:space="0" w:color="auto"/>
            </w:tcBorders>
            <w:vAlign w:val="center"/>
          </w:tcPr>
          <w:p w:rsidR="00D31F45" w:rsidRPr="0017785D" w:rsidRDefault="00D31F45" w:rsidP="00601020">
            <w:pPr>
              <w:spacing w:line="20" w:lineRule="atLeast"/>
              <w:jc w:val="center"/>
              <w:rPr>
                <w:rFonts w:ascii="Arial" w:hAnsi="Arial" w:cs="Arial"/>
                <w:sz w:val="22"/>
                <w:szCs w:val="22"/>
              </w:rPr>
            </w:pPr>
            <w:r w:rsidRPr="0017785D">
              <w:rPr>
                <w:rFonts w:ascii="Arial" w:hAnsi="Arial" w:cs="Arial"/>
                <w:sz w:val="22"/>
                <w:szCs w:val="22"/>
              </w:rPr>
              <w:t>CI</w:t>
            </w:r>
          </w:p>
        </w:tc>
        <w:tc>
          <w:tcPr>
            <w:tcW w:w="1241" w:type="pct"/>
            <w:tcBorders>
              <w:bottom w:val="single" w:sz="4" w:space="0" w:color="auto"/>
            </w:tcBorders>
            <w:shd w:val="clear" w:color="auto" w:fill="auto"/>
            <w:vAlign w:val="center"/>
          </w:tcPr>
          <w:p w:rsidR="00D31F45" w:rsidRPr="0017785D" w:rsidRDefault="00D31F45" w:rsidP="00601020">
            <w:pPr>
              <w:spacing w:line="20" w:lineRule="atLeast"/>
              <w:jc w:val="center"/>
              <w:rPr>
                <w:rFonts w:ascii="Arial" w:hAnsi="Arial" w:cs="Arial"/>
                <w:bCs/>
                <w:sz w:val="22"/>
                <w:szCs w:val="22"/>
              </w:rPr>
            </w:pPr>
            <w:r w:rsidRPr="0017785D">
              <w:rPr>
                <w:rFonts w:ascii="Arial" w:hAnsi="Arial" w:cs="Arial"/>
                <w:bCs/>
                <w:sz w:val="22"/>
                <w:szCs w:val="22"/>
              </w:rPr>
              <w:t>5</w:t>
            </w:r>
          </w:p>
        </w:tc>
      </w:tr>
    </w:tbl>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Tal como se indica en la Tabla 1, en el caso de CP no se requiere que las ofertas se presenten en sobre cerrado, pudiendo presentarse por correo electrónico. Cuando las ofertas se presenten por correo electrónico, éstas deben ser tratadas con el mismo grado de control que las ofertas recibidas en sobre cerrado, en particular se debe asegurar la confidencialidad e integridad de las ofertas.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47" w:name="_Toc454274766"/>
      <w:bookmarkStart w:id="148" w:name="_Toc454298522"/>
      <w:r w:rsidRPr="0017785D">
        <w:rPr>
          <w:rFonts w:ascii="Arial" w:hAnsi="Arial" w:cs="Arial"/>
          <w:sz w:val="22"/>
          <w:szCs w:val="22"/>
        </w:rPr>
        <w:t>Apertura y registro de ofertas</w:t>
      </w:r>
      <w:bookmarkEnd w:id="147"/>
      <w:bookmarkEnd w:id="148"/>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lastRenderedPageBreak/>
        <w:t>La apertura de ofertas debe ser manejada adecuada y transparentemente para garantizar que solamente las ofertas válidas sean evaluadas y que los oferentes sean tratados de manera justa y no discriminatoria.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Responsable de la UA del Componente convocará al Comité de Licitación/Selección/Compras para los actos de apertura de ofertas con al menos dos (2) días hábiles de anticipación.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Comité de Licitación/Selección/Compras abrirá las ofertas después de cerrado el plazo para la recepción de ofertas. Para el acto de apertura se utilizarán los formatos de acta de apertura de ofertas del Anexo D, </w:t>
      </w:r>
      <w:hyperlink w:anchor="D14_Formato_acta_apertura_LPI_LPN" w:history="1">
        <w:r w:rsidRPr="0017785D">
          <w:rPr>
            <w:rStyle w:val="Hyperlink"/>
            <w:rFonts w:ascii="Arial" w:hAnsi="Arial" w:cs="Arial"/>
            <w:sz w:val="22"/>
            <w:szCs w:val="22"/>
          </w:rPr>
          <w:t>D14 “Formato de acta de apertura de ofertas (LPI y LPN)”</w:t>
        </w:r>
      </w:hyperlink>
      <w:r w:rsidRPr="0017785D">
        <w:rPr>
          <w:rFonts w:ascii="Arial" w:hAnsi="Arial" w:cs="Arial"/>
          <w:sz w:val="22"/>
          <w:szCs w:val="22"/>
        </w:rPr>
        <w:t xml:space="preserve"> y </w:t>
      </w:r>
      <w:hyperlink w:anchor="D15_Formato_acta_apertura_CP" w:history="1">
        <w:r w:rsidRPr="0017785D">
          <w:rPr>
            <w:rStyle w:val="Hyperlink"/>
            <w:rFonts w:ascii="Arial" w:hAnsi="Arial" w:cs="Arial"/>
            <w:sz w:val="22"/>
            <w:szCs w:val="22"/>
          </w:rPr>
          <w:t>D15 “Formato de acta de apertura de ofertas (CP)”</w:t>
        </w:r>
      </w:hyperlink>
      <w:r w:rsidRPr="0017785D">
        <w:rPr>
          <w:rFonts w:ascii="Arial" w:hAnsi="Arial" w:cs="Arial"/>
          <w:sz w:val="22"/>
          <w:szCs w:val="22"/>
        </w:rPr>
        <w:t>. La apertura pública de ofertas aplica para el caso de las licitaciones públicas y para el caso de la apertura de propuestas económicas de firmas consultoras, pero no aplica (la apertura pública) en los casos de CP y CI, ni en el caso de la apertura de propuestas técnicas de firmas consultoras. En estos últimos casos la apertura/lectura de las ofertas es privada, con la presencia única del Comité de Compras.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49" w:name="_Toc454274767"/>
      <w:bookmarkStart w:id="150" w:name="_Toc454298523"/>
      <w:r w:rsidRPr="0017785D">
        <w:rPr>
          <w:rFonts w:ascii="Arial" w:hAnsi="Arial" w:cs="Arial"/>
          <w:sz w:val="22"/>
          <w:szCs w:val="22"/>
        </w:rPr>
        <w:t>Garantía de mantenimiento de oferta</w:t>
      </w:r>
      <w:bookmarkEnd w:id="149"/>
      <w:bookmarkEnd w:id="150"/>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Una vez realizado el acto de apertura de ofertas, la UA del Componente deberá remitir a la DGAF las garantías de mantenimiento de ofertas para su debida custodia. Esta garantía no se devolverá al adjudicatario, en tanto éste no rinda la garantía de cumplimiento de contrato y satisfaga las demás formalidades conducentes a asegurar el cumplimiento del contrato dentro del plazo que a tal efecto haya dispuesto el DDL. La liberación de la garantía de mantenimiento de oferta será solicitada por el proveedor o contratista al Responsable de la UA del Componente, quien tramitará su devolución a través del Responsable de la DGAF. Una vez que se haya firmado el contrato con el oferente ganador, las garantías de mantenimiento de oferta deben ser devueltas a los demás oferentes.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numPr>
          <w:ilvl w:val="2"/>
          <w:numId w:val="31"/>
        </w:numPr>
        <w:spacing w:line="20" w:lineRule="atLeast"/>
        <w:ind w:left="993" w:hanging="709"/>
        <w:jc w:val="both"/>
        <w:outlineLvl w:val="2"/>
        <w:rPr>
          <w:rFonts w:ascii="Arial" w:hAnsi="Arial" w:cs="Arial"/>
          <w:sz w:val="22"/>
          <w:szCs w:val="22"/>
        </w:rPr>
      </w:pPr>
      <w:bookmarkStart w:id="151" w:name="_Toc454274768"/>
      <w:bookmarkStart w:id="152" w:name="_Toc454298524"/>
      <w:r w:rsidRPr="0017785D">
        <w:rPr>
          <w:rFonts w:ascii="Arial" w:hAnsi="Arial" w:cs="Arial"/>
          <w:sz w:val="22"/>
          <w:szCs w:val="22"/>
        </w:rPr>
        <w:t>Evaluación de las ofertas y recomendación de adjudicación</w:t>
      </w:r>
      <w:bookmarkEnd w:id="151"/>
      <w:bookmarkEnd w:id="152"/>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Una vez recibidas y abiertas las ofertas, la evaluación debe realizarse según los criterios y el método de evaluación definido en los documentos base y establecido claramente en los mismos. Bajo ninguna circunstancia pueden introducirse nuevos criterios de evaluación, ni revisarlos, ni tampoco puede modificarse el método de evaluación durante la evaluación de ofertas.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Para la evaluación y calificación de ofertas y/o propuestas, los Comités de Licitación/Selección/Compras considerarán lo establecido en los documentos base, así como lo correspondiente a las Políticas para las Adquisiciones de Bienes y Obras (</w:t>
      </w:r>
      <w:hyperlink r:id="rId39" w:history="1">
        <w:r w:rsidRPr="0017785D">
          <w:rPr>
            <w:rStyle w:val="Hyperlink"/>
            <w:rFonts w:ascii="Arial" w:hAnsi="Arial" w:cs="Arial"/>
            <w:sz w:val="22"/>
            <w:szCs w:val="22"/>
          </w:rPr>
          <w:t>GN-2349-9</w:t>
        </w:r>
      </w:hyperlink>
      <w:r w:rsidRPr="0017785D">
        <w:rPr>
          <w:rFonts w:ascii="Arial" w:hAnsi="Arial" w:cs="Arial"/>
          <w:sz w:val="22"/>
          <w:szCs w:val="22"/>
        </w:rPr>
        <w:t>), párrafos 2.48 al 2.54, y las Políticas para la Selección y Contratación de Consultores (</w:t>
      </w:r>
      <w:hyperlink r:id="rId40" w:history="1">
        <w:r w:rsidRPr="0017785D">
          <w:rPr>
            <w:rStyle w:val="Hyperlink"/>
            <w:rFonts w:ascii="Arial" w:hAnsi="Arial" w:cs="Arial"/>
            <w:sz w:val="22"/>
            <w:szCs w:val="22"/>
          </w:rPr>
          <w:t>GN-2350-9</w:t>
        </w:r>
      </w:hyperlink>
      <w:r w:rsidRPr="0017785D">
        <w:rPr>
          <w:rFonts w:ascii="Arial" w:hAnsi="Arial" w:cs="Arial"/>
          <w:sz w:val="22"/>
          <w:szCs w:val="22"/>
        </w:rPr>
        <w:t xml:space="preserve">), párrafos 2.14 al 2.27, inclusive, así como las disposiciones estipuladas en el Anexo E, </w:t>
      </w:r>
      <w:hyperlink w:anchor="E13_Cuadro_guía_evaluación_de_ofertas" w:history="1">
        <w:r w:rsidRPr="0017785D">
          <w:rPr>
            <w:rStyle w:val="Hyperlink"/>
            <w:rFonts w:ascii="Arial" w:hAnsi="Arial" w:cs="Arial"/>
            <w:sz w:val="22"/>
            <w:szCs w:val="22"/>
          </w:rPr>
          <w:t>E13 “Cuadro guía de evaluación de ofertas/propuestas”</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proceso de evaluación abarca los pasos presentados en el Anexo E, </w:t>
      </w:r>
      <w:hyperlink w:anchor="E14_Cuadro_guía_segregación_evaluación" w:history="1">
        <w:r w:rsidRPr="0017785D">
          <w:rPr>
            <w:rStyle w:val="Hyperlink"/>
            <w:rFonts w:ascii="Arial" w:hAnsi="Arial" w:cs="Arial"/>
            <w:sz w:val="22"/>
            <w:szCs w:val="22"/>
          </w:rPr>
          <w:t>E14 “Cuadro guía de segregación de tareas para la evaluación de ofertas / propuestas”</w:t>
        </w:r>
      </w:hyperlink>
      <w:r w:rsidRPr="0017785D">
        <w:rPr>
          <w:rFonts w:ascii="Arial" w:hAnsi="Arial" w:cs="Arial"/>
          <w:sz w:val="22"/>
          <w:szCs w:val="22"/>
        </w:rPr>
        <w:t>, que detallan el principio de segregación de tareas en todo el proceso.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lastRenderedPageBreak/>
        <w:t xml:space="preserve">Para la evaluación y recomendación de adjudicación de las ofertas y/o propuestas se deberán utilizar los formatos del Anexo D, </w:t>
      </w:r>
      <w:hyperlink w:anchor="D16_Formato_acta_evaluación_LPI_LPN" w:history="1">
        <w:r w:rsidRPr="0017785D">
          <w:rPr>
            <w:rStyle w:val="Hyperlink"/>
            <w:rFonts w:ascii="Arial" w:hAnsi="Arial" w:cs="Arial"/>
            <w:sz w:val="22"/>
            <w:szCs w:val="22"/>
          </w:rPr>
          <w:t>D16 “Formado de acta de evaluación de ofertas y recomendación de adjudicación (LPI y LPN)”</w:t>
        </w:r>
      </w:hyperlink>
      <w:r w:rsidRPr="0017785D">
        <w:rPr>
          <w:rFonts w:ascii="Arial" w:hAnsi="Arial" w:cs="Arial"/>
          <w:sz w:val="22"/>
          <w:szCs w:val="22"/>
        </w:rPr>
        <w:t xml:space="preserve">, </w:t>
      </w:r>
      <w:bookmarkStart w:id="153" w:name="D17_Formato_acta_evaluación_CP"/>
      <w:r w:rsidR="00214AA3" w:rsidRPr="0017785D">
        <w:rPr>
          <w:rFonts w:ascii="Arial" w:hAnsi="Arial" w:cs="Arial"/>
          <w:sz w:val="22"/>
          <w:szCs w:val="22"/>
        </w:rPr>
        <w:fldChar w:fldCharType="begin"/>
      </w:r>
      <w:r w:rsidRPr="0017785D">
        <w:rPr>
          <w:rFonts w:ascii="Arial" w:hAnsi="Arial" w:cs="Arial"/>
          <w:sz w:val="22"/>
          <w:szCs w:val="22"/>
        </w:rPr>
        <w:instrText xml:space="preserve"> HYPERLINK  \l "D17_Formato_acta_evaluación_CP" </w:instrText>
      </w:r>
      <w:r w:rsidR="00214AA3" w:rsidRPr="0017785D">
        <w:rPr>
          <w:rFonts w:ascii="Arial" w:hAnsi="Arial" w:cs="Arial"/>
          <w:sz w:val="22"/>
          <w:szCs w:val="22"/>
        </w:rPr>
        <w:fldChar w:fldCharType="separate"/>
      </w:r>
      <w:r w:rsidRPr="0017785D">
        <w:rPr>
          <w:rStyle w:val="Hyperlink"/>
          <w:rFonts w:ascii="Arial" w:hAnsi="Arial" w:cs="Arial"/>
          <w:sz w:val="22"/>
          <w:szCs w:val="22"/>
        </w:rPr>
        <w:t>D17 “Formado de acta de evaluación de ofertas y recomendación de adjudicación (CP)”</w:t>
      </w:r>
      <w:bookmarkEnd w:id="153"/>
      <w:r w:rsidR="00214AA3" w:rsidRPr="0017785D">
        <w:rPr>
          <w:rFonts w:ascii="Arial" w:hAnsi="Arial" w:cs="Arial"/>
          <w:sz w:val="22"/>
          <w:szCs w:val="22"/>
        </w:rPr>
        <w:fldChar w:fldCharType="end"/>
      </w:r>
      <w:r w:rsidRPr="0017785D">
        <w:rPr>
          <w:rFonts w:ascii="Arial" w:hAnsi="Arial" w:cs="Arial"/>
          <w:sz w:val="22"/>
          <w:szCs w:val="22"/>
        </w:rPr>
        <w:t xml:space="preserve">, </w:t>
      </w:r>
      <w:hyperlink w:anchor="D18_Formato_cuadro_comparativo_CP" w:history="1">
        <w:r w:rsidRPr="0017785D">
          <w:rPr>
            <w:rStyle w:val="Hyperlink"/>
            <w:rFonts w:ascii="Arial" w:hAnsi="Arial" w:cs="Arial"/>
            <w:sz w:val="22"/>
            <w:szCs w:val="22"/>
          </w:rPr>
          <w:t>D18 “Formato de cuadro comparativo (CP)”</w:t>
        </w:r>
      </w:hyperlink>
      <w:r w:rsidRPr="0017785D">
        <w:rPr>
          <w:rFonts w:ascii="Arial" w:hAnsi="Arial" w:cs="Arial"/>
          <w:sz w:val="22"/>
          <w:szCs w:val="22"/>
        </w:rPr>
        <w:t xml:space="preserve">, </w:t>
      </w:r>
      <w:hyperlink w:anchor="D19_Formato_examen_preliminar" w:history="1">
        <w:r w:rsidRPr="0017785D">
          <w:rPr>
            <w:rStyle w:val="Hyperlink"/>
            <w:rFonts w:ascii="Arial" w:hAnsi="Arial" w:cs="Arial"/>
            <w:sz w:val="22"/>
            <w:szCs w:val="22"/>
          </w:rPr>
          <w:t>D19 “Formato de examen preliminar de las ofertas”</w:t>
        </w:r>
      </w:hyperlink>
      <w:r w:rsidRPr="0017785D">
        <w:rPr>
          <w:rFonts w:ascii="Arial" w:hAnsi="Arial" w:cs="Arial"/>
          <w:sz w:val="22"/>
          <w:szCs w:val="22"/>
        </w:rPr>
        <w:t xml:space="preserve">, </w:t>
      </w:r>
      <w:hyperlink w:anchor="D20_Formato_evaluación_técnica" w:history="1">
        <w:r w:rsidRPr="0017785D">
          <w:rPr>
            <w:rStyle w:val="Hyperlink"/>
            <w:rFonts w:ascii="Arial" w:hAnsi="Arial" w:cs="Arial"/>
            <w:sz w:val="22"/>
            <w:szCs w:val="22"/>
          </w:rPr>
          <w:t>D20 “Formato de evaluación técnica”</w:t>
        </w:r>
      </w:hyperlink>
      <w:r w:rsidRPr="0017785D">
        <w:rPr>
          <w:rFonts w:ascii="Arial" w:hAnsi="Arial" w:cs="Arial"/>
          <w:sz w:val="22"/>
          <w:szCs w:val="22"/>
        </w:rPr>
        <w:t xml:space="preserve">, </w:t>
      </w:r>
      <w:hyperlink w:anchor="D21_Formato_cuadro_comparativo_evaluació" w:history="1">
        <w:r w:rsidRPr="0017785D">
          <w:rPr>
            <w:rStyle w:val="Hyperlink"/>
            <w:rFonts w:ascii="Arial" w:hAnsi="Arial" w:cs="Arial"/>
            <w:sz w:val="22"/>
            <w:szCs w:val="22"/>
          </w:rPr>
          <w:t>D21 “Formato de cuadro comparativo de evaluación”</w:t>
        </w:r>
      </w:hyperlink>
      <w:r w:rsidRPr="0017785D">
        <w:rPr>
          <w:rFonts w:ascii="Arial" w:hAnsi="Arial" w:cs="Arial"/>
          <w:sz w:val="22"/>
          <w:szCs w:val="22"/>
        </w:rPr>
        <w:t>, según corresponda.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jc w:val="both"/>
        <w:outlineLvl w:val="2"/>
        <w:rPr>
          <w:rFonts w:ascii="Arial" w:hAnsi="Arial" w:cs="Arial"/>
          <w:sz w:val="22"/>
          <w:szCs w:val="22"/>
        </w:rPr>
      </w:pPr>
      <w:bookmarkStart w:id="154" w:name="_Toc454274769"/>
      <w:bookmarkStart w:id="155" w:name="_Toc454298525"/>
      <w:r w:rsidRPr="0017785D">
        <w:rPr>
          <w:rFonts w:ascii="Arial" w:hAnsi="Arial" w:cs="Arial"/>
          <w:sz w:val="22"/>
          <w:szCs w:val="22"/>
        </w:rPr>
        <w:t>Negociación del contrato</w:t>
      </w:r>
      <w:bookmarkEnd w:id="154"/>
      <w:bookmarkEnd w:id="15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el caso de la contratación de firmas consultoras, una vez obtenida la </w:t>
      </w:r>
      <w:r w:rsidRPr="0017785D">
        <w:rPr>
          <w:rFonts w:ascii="Arial" w:hAnsi="Arial" w:cs="Arial"/>
          <w:i/>
          <w:sz w:val="22"/>
          <w:szCs w:val="22"/>
        </w:rPr>
        <w:t>no objeción</w:t>
      </w:r>
      <w:r w:rsidRPr="0017785D">
        <w:rPr>
          <w:rFonts w:ascii="Arial" w:hAnsi="Arial" w:cs="Arial"/>
          <w:sz w:val="22"/>
          <w:szCs w:val="22"/>
        </w:rPr>
        <w:t xml:space="preserve"> del Banco al Informe de Evaluación y Recomendación de Adjudicación, la UA del Componente debe notificar a la firma propuesta como ganadora la intención de adjudicación e invitación a la negociación del contrato, conforme lo dispuesto en los párrafos 2.24 al 2.27 de las Políticas para la Selección y Contratación de Consultores (</w:t>
      </w:r>
      <w:hyperlink r:id="rId41" w:history="1">
        <w:r w:rsidRPr="0017785D">
          <w:rPr>
            <w:rStyle w:val="Hyperlink"/>
            <w:rFonts w:ascii="Arial" w:hAnsi="Arial" w:cs="Arial"/>
            <w:sz w:val="22"/>
            <w:szCs w:val="22"/>
          </w:rPr>
          <w:t>GN-2350-9</w:t>
        </w:r>
      </w:hyperlink>
      <w:r w:rsidRPr="0017785D">
        <w:rPr>
          <w:rFonts w:ascii="Arial" w:hAnsi="Arial" w:cs="Arial"/>
          <w:sz w:val="22"/>
          <w:szCs w:val="22"/>
        </w:rPr>
        <w:t>). La negociación del contrato deberá efectuarse con el mismo Comité de Selección que recomendó la adjudicación.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56" w:name="_Toc454274770"/>
      <w:bookmarkStart w:id="157" w:name="_Toc454298526"/>
      <w:r w:rsidRPr="0017785D">
        <w:rPr>
          <w:rFonts w:ascii="Arial" w:hAnsi="Arial" w:cs="Arial"/>
          <w:sz w:val="22"/>
          <w:szCs w:val="22"/>
        </w:rPr>
        <w:t>Adjudicación</w:t>
      </w:r>
      <w:bookmarkEnd w:id="156"/>
      <w:bookmarkEnd w:id="15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autoridad competente para adjudicar los contratos es la Máxima Autoridad o a quien ésta designe</w:t>
      </w:r>
      <w:r w:rsidRPr="0017785D">
        <w:rPr>
          <w:rFonts w:ascii="Arial" w:hAnsi="Arial" w:cs="Arial"/>
          <w:b/>
          <w:sz w:val="22"/>
          <w:szCs w:val="22"/>
        </w:rPr>
        <w:t xml:space="preserve">, </w:t>
      </w:r>
      <w:r w:rsidRPr="0017785D">
        <w:rPr>
          <w:rFonts w:ascii="Arial" w:hAnsi="Arial" w:cs="Arial"/>
          <w:sz w:val="22"/>
          <w:szCs w:val="22"/>
        </w:rPr>
        <w:t xml:space="preserve">previa </w:t>
      </w:r>
      <w:r w:rsidRPr="0017785D">
        <w:rPr>
          <w:rFonts w:ascii="Arial" w:hAnsi="Arial" w:cs="Arial"/>
          <w:i/>
          <w:sz w:val="22"/>
          <w:szCs w:val="22"/>
        </w:rPr>
        <w:t>no objeción</w:t>
      </w:r>
      <w:r w:rsidRPr="0017785D">
        <w:rPr>
          <w:rFonts w:ascii="Arial" w:hAnsi="Arial" w:cs="Arial"/>
          <w:sz w:val="22"/>
          <w:szCs w:val="22"/>
        </w:rPr>
        <w:t xml:space="preserve"> del Banco a los Informes de Evaluación y Recomendación de Adjudicación, en los casos que aplique la revisión </w:t>
      </w:r>
      <w:r w:rsidRPr="0017785D">
        <w:rPr>
          <w:rFonts w:ascii="Arial" w:hAnsi="Arial" w:cs="Arial"/>
          <w:i/>
          <w:sz w:val="22"/>
          <w:szCs w:val="22"/>
        </w:rPr>
        <w:t>ex ante</w:t>
      </w:r>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la adjudicación de las ofertas y/o propuestas se deberán utilizar el formato del Anexo D, </w:t>
      </w:r>
      <w:hyperlink w:anchor="D22_Formato_resolución_adjudicación" w:history="1">
        <w:r w:rsidRPr="0017785D">
          <w:rPr>
            <w:rStyle w:val="Hyperlink"/>
            <w:rFonts w:ascii="Arial" w:hAnsi="Arial" w:cs="Arial"/>
            <w:sz w:val="22"/>
            <w:szCs w:val="22"/>
          </w:rPr>
          <w:t>D22 “Formato de resolución administrativa de adjudicación”</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publicación de la adjudicación se efectuará conforme lo dispuesto en las Políticas para las Adquisiciones de Bienes y Obras (</w:t>
      </w:r>
      <w:hyperlink r:id="rId42" w:history="1">
        <w:r w:rsidRPr="0017785D">
          <w:rPr>
            <w:rStyle w:val="Hyperlink"/>
            <w:rFonts w:ascii="Arial" w:hAnsi="Arial" w:cs="Arial"/>
            <w:sz w:val="22"/>
            <w:szCs w:val="22"/>
          </w:rPr>
          <w:t>GN-2349-9</w:t>
        </w:r>
      </w:hyperlink>
      <w:r w:rsidRPr="0017785D">
        <w:rPr>
          <w:rFonts w:ascii="Arial" w:hAnsi="Arial" w:cs="Arial"/>
          <w:sz w:val="22"/>
          <w:szCs w:val="22"/>
        </w:rPr>
        <w:t>), párrafo 2.60, y las Políticas para la Selección y Contratación de Consultores (</w:t>
      </w:r>
      <w:hyperlink r:id="rId43" w:history="1">
        <w:r w:rsidRPr="0017785D">
          <w:rPr>
            <w:rStyle w:val="Hyperlink"/>
            <w:rFonts w:ascii="Arial" w:hAnsi="Arial" w:cs="Arial"/>
            <w:sz w:val="22"/>
            <w:szCs w:val="22"/>
          </w:rPr>
          <w:t>GN-2350-9</w:t>
        </w:r>
      </w:hyperlink>
      <w:r w:rsidRPr="0017785D">
        <w:rPr>
          <w:rFonts w:ascii="Arial" w:hAnsi="Arial" w:cs="Arial"/>
          <w:sz w:val="22"/>
          <w:szCs w:val="22"/>
        </w:rPr>
        <w:t>), párrafo 2.28, aplicables para las LPI y las SBCC. Adicionalmente, antes de la expiración del período de validez de las ofertas, la UA del Componente notificará al oferente seleccionado por escrito, fax o correo electrónico que su oferta ha sido aceptada. Asimismo, en todos los procedimientos de contratación publicará en el portal del SISCAE los resultados de la adjudicación.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58" w:name="_Toc454274771"/>
      <w:bookmarkStart w:id="159" w:name="_Toc454298527"/>
      <w:r w:rsidRPr="0017785D">
        <w:rPr>
          <w:rFonts w:ascii="Arial" w:hAnsi="Arial" w:cs="Arial"/>
          <w:sz w:val="22"/>
          <w:szCs w:val="22"/>
        </w:rPr>
        <w:t>Reunión informativa por reclamos</w:t>
      </w:r>
      <w:bookmarkEnd w:id="158"/>
      <w:bookmarkEnd w:id="15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Al publicar y/o notificar la adjudicación del contrato, la UA del Componente debe especificar que cualquier oferente que desee averiguar las razones por las cuales su oferta no fue seleccionada, puede solicitar una explicación del Comité de Licitación/Selección/Compras en un plazo máximo de tres (3) días hábiles contados a partir de la publicación y/o notificación, dirigiendo su solicitud al Responsable de la UA del Componente. El Comité de Licitación/Selección/Compras deberá proporcionar oportunamente una explicación del por qué esa oferta no fue seleccionada, ya sea por escrito o mediante una reunión de información, o ambas.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60" w:name="_Toc454274772"/>
      <w:bookmarkStart w:id="161" w:name="_Toc454298528"/>
      <w:r w:rsidRPr="0017785D">
        <w:rPr>
          <w:rFonts w:ascii="Arial" w:hAnsi="Arial" w:cs="Arial"/>
          <w:sz w:val="22"/>
          <w:szCs w:val="22"/>
        </w:rPr>
        <w:t>Formalización de la contratación</w:t>
      </w:r>
      <w:bookmarkEnd w:id="160"/>
      <w:bookmarkEnd w:id="16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b/>
          <w:sz w:val="22"/>
          <w:szCs w:val="22"/>
          <w:lang w:val="es-ES_tradnl"/>
        </w:rPr>
      </w:pPr>
      <w:r w:rsidRPr="0017785D">
        <w:rPr>
          <w:rFonts w:ascii="Arial" w:hAnsi="Arial" w:cs="Arial"/>
          <w:sz w:val="22"/>
          <w:szCs w:val="22"/>
          <w:lang w:val="es-ES_tradnl"/>
        </w:rPr>
        <w:t xml:space="preserve">Recibida la </w:t>
      </w:r>
      <w:r w:rsidRPr="0017785D">
        <w:rPr>
          <w:rFonts w:ascii="Arial" w:hAnsi="Arial" w:cs="Arial"/>
          <w:i/>
          <w:sz w:val="22"/>
          <w:szCs w:val="22"/>
        </w:rPr>
        <w:t>no objeción</w:t>
      </w:r>
      <w:r w:rsidRPr="0017785D">
        <w:rPr>
          <w:rFonts w:ascii="Arial" w:hAnsi="Arial" w:cs="Arial"/>
          <w:sz w:val="22"/>
          <w:szCs w:val="22"/>
          <w:lang w:val="es-ES_tradnl"/>
        </w:rPr>
        <w:t xml:space="preserve"> del Banco a los resultados de la evaluación de ofertas o de las propuestas en los procedimientos de revisión </w:t>
      </w:r>
      <w:r w:rsidRPr="0017785D">
        <w:rPr>
          <w:rFonts w:ascii="Arial" w:hAnsi="Arial" w:cs="Arial"/>
          <w:i/>
          <w:sz w:val="22"/>
          <w:szCs w:val="22"/>
          <w:lang w:val="es-ES_tradnl"/>
        </w:rPr>
        <w:t>ex ante</w:t>
      </w:r>
      <w:r w:rsidRPr="0017785D">
        <w:rPr>
          <w:rFonts w:ascii="Arial" w:hAnsi="Arial" w:cs="Arial"/>
          <w:sz w:val="22"/>
          <w:szCs w:val="22"/>
          <w:lang w:val="es-ES_tradnl"/>
        </w:rPr>
        <w:t xml:space="preserve">, corresponde a la UA del Componente, en conjunto con la Asesoría Legal del OE, conducir todos los trámites internos para la firma de la resolución administrativa de adjudicación y formalización del </w:t>
      </w:r>
      <w:r w:rsidRPr="0017785D">
        <w:rPr>
          <w:rFonts w:ascii="Arial" w:hAnsi="Arial" w:cs="Arial"/>
          <w:sz w:val="22"/>
          <w:szCs w:val="22"/>
          <w:lang w:val="es-ES_tradnl"/>
        </w:rPr>
        <w:lastRenderedPageBreak/>
        <w:t xml:space="preserve">contrato administrativo. </w:t>
      </w:r>
      <w:r w:rsidRPr="0017785D">
        <w:rPr>
          <w:rFonts w:ascii="Arial" w:hAnsi="Arial" w:cs="Arial"/>
          <w:sz w:val="22"/>
          <w:szCs w:val="22"/>
        </w:rPr>
        <w:t>La autoridad competente para firmar los contratos es la Máxima Autoridad del OE o a quien éste designe.</w:t>
      </w:r>
    </w:p>
    <w:p w:rsidR="00D31F45" w:rsidRPr="0017785D" w:rsidRDefault="00D31F45" w:rsidP="00D31F45">
      <w:pPr>
        <w:spacing w:line="20" w:lineRule="atLeast"/>
        <w:jc w:val="both"/>
        <w:rPr>
          <w:rFonts w:ascii="Arial" w:hAnsi="Arial" w:cs="Arial"/>
          <w:sz w:val="22"/>
          <w:szCs w:val="22"/>
          <w:lang w:val="es-ES_tradnl"/>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lang w:val="es-ES_tradnl"/>
        </w:rPr>
        <w:t xml:space="preserve">En el caso de las CP, una vez adjudicada la compra, el Especialista en Adquisiciones asignado al Programa preparará la orden de compra y la presentará al Responsable de la UA del Componente, quien revisará la misma junto al expediente de adquisición y de encontrar todo conforme procederá a solicitar la orden de compra, la cual deberá ser autorizada por el funcionario del OE facultado para ello, utilizándose para tal fin el formato de orden de compra establecido en el OE o el formato presentado en el Anexo D, </w:t>
      </w:r>
      <w:hyperlink w:anchor="D23_Formato_orden_de_compra" w:history="1">
        <w:r w:rsidRPr="0017785D">
          <w:rPr>
            <w:rStyle w:val="Hyperlink"/>
            <w:rFonts w:ascii="Arial" w:hAnsi="Arial" w:cs="Arial"/>
            <w:sz w:val="22"/>
            <w:szCs w:val="22"/>
            <w:lang w:val="es-ES_tradnl"/>
          </w:rPr>
          <w:t>D23 “Formado de orden de compra”</w:t>
        </w:r>
      </w:hyperlink>
      <w:r w:rsidRPr="0017785D">
        <w:rPr>
          <w:rFonts w:ascii="Arial" w:hAnsi="Arial" w:cs="Arial"/>
          <w:sz w:val="22"/>
          <w:szCs w:val="22"/>
          <w:lang w:val="es-ES_tradnl"/>
        </w:rPr>
        <w:t>. E</w:t>
      </w:r>
      <w:r w:rsidRPr="0017785D">
        <w:rPr>
          <w:rFonts w:ascii="Arial" w:hAnsi="Arial" w:cs="Arial"/>
          <w:sz w:val="22"/>
          <w:szCs w:val="22"/>
        </w:rPr>
        <w:t>l procedimiento para la emisión de órdenes de compras se regirá según se detalla a continuación.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lang w:val="es-ES_tradnl"/>
        </w:rPr>
      </w:pPr>
      <w:r w:rsidRPr="0017785D">
        <w:rPr>
          <w:rFonts w:ascii="Arial" w:hAnsi="Arial" w:cs="Arial"/>
          <w:sz w:val="22"/>
          <w:szCs w:val="22"/>
          <w:lang w:val="es-ES_tradnl"/>
        </w:rPr>
        <w:t>La solicitud de firma de la orden de compra al funcionario facultado para emitirlas deberá ir acompañada por el expediente de contratación. Si la adquisición requiere de formalizar un contrato, la Asesoría Legal del OE deberá elaborar el contrato respectivo, previa solicitud del Responsable de la UA del Componente y remisión del expediente, verificando que el mismo contiene todas las obligaciones de las partes contratantes, requisitos, plazos y condiciones de entrega, formas de pago y garantías solicitadas, entre otros. En este caso corresponderá a la Asesoría Legal del OE conducir todos los trámites pertinentes para la firma del contrato, tanto con el proveedor como con la autoridad competente para firmar contratos administrativos.</w:t>
      </w:r>
    </w:p>
    <w:p w:rsidR="00D31F45" w:rsidRPr="0017785D" w:rsidRDefault="00D31F45" w:rsidP="00D31F45">
      <w:pPr>
        <w:spacing w:line="20" w:lineRule="atLeast"/>
        <w:jc w:val="both"/>
        <w:rPr>
          <w:rFonts w:ascii="Arial" w:hAnsi="Arial" w:cs="Arial"/>
          <w:sz w:val="22"/>
          <w:szCs w:val="22"/>
          <w:lang w:val="es-ES_tradnl"/>
        </w:rPr>
      </w:pPr>
    </w:p>
    <w:p w:rsidR="00D31F45" w:rsidRPr="0017785D" w:rsidRDefault="00D31F45" w:rsidP="00D31F45">
      <w:pPr>
        <w:spacing w:line="20" w:lineRule="atLeast"/>
        <w:jc w:val="both"/>
        <w:rPr>
          <w:rFonts w:ascii="Arial" w:hAnsi="Arial" w:cs="Arial"/>
          <w:bCs/>
          <w:sz w:val="22"/>
          <w:szCs w:val="22"/>
        </w:rPr>
      </w:pPr>
      <w:r w:rsidRPr="0017785D">
        <w:rPr>
          <w:rFonts w:ascii="Arial" w:hAnsi="Arial" w:cs="Arial"/>
          <w:sz w:val="22"/>
          <w:szCs w:val="22"/>
          <w:lang w:val="es-ES_tradnl"/>
        </w:rPr>
        <w:t xml:space="preserve">Una vez formalizada la contratación, la UA del Componente deberá remitir la orden de compra original o un tanto del contrato original al proveedor adjudicado, debiéndolo enviar además por correo electrónico al Responsable del Área Solicitante y demás interesados (bodega, Equipo Administrador del Contrato, etc.); documento que se publicará en el SISCAE </w:t>
      </w:r>
      <w:hyperlink r:id="rId44" w:history="1">
        <w:r w:rsidRPr="0017785D">
          <w:rPr>
            <w:rStyle w:val="Hyperlink"/>
            <w:rFonts w:ascii="Arial" w:hAnsi="Arial" w:cs="Arial"/>
            <w:sz w:val="22"/>
            <w:szCs w:val="22"/>
          </w:rPr>
          <w:t>http://www.nicaraguacompra.gob.ni/siscae/portal</w:t>
        </w:r>
      </w:hyperlink>
      <w:r w:rsidRPr="0017785D">
        <w:rPr>
          <w:rFonts w:ascii="Arial" w:hAnsi="Arial" w:cs="Arial"/>
          <w:sz w:val="22"/>
          <w:szCs w:val="22"/>
          <w:lang w:val="es-ES_tradnl"/>
        </w:rPr>
        <w:t xml:space="preserve">. Una vez recibida la orden de compra o el contrato, el Responsable de la UA del Componente remitirá al Banco una copia fiel del contrato para su codificación PRISM en los casos de revisión </w:t>
      </w:r>
      <w:r w:rsidRPr="0017785D">
        <w:rPr>
          <w:rFonts w:ascii="Arial" w:hAnsi="Arial" w:cs="Arial"/>
          <w:i/>
          <w:sz w:val="22"/>
          <w:szCs w:val="22"/>
          <w:lang w:val="es-ES_tradnl"/>
        </w:rPr>
        <w:t>ex ante</w:t>
      </w:r>
      <w:r w:rsidRPr="0017785D">
        <w:rPr>
          <w:rFonts w:ascii="Arial" w:hAnsi="Arial" w:cs="Arial"/>
          <w:sz w:val="22"/>
          <w:szCs w:val="22"/>
          <w:lang w:val="es-ES_tradnl"/>
        </w:rPr>
        <w:t>, actividad que deberá apoyar el Especialista en Adquisiciones asignado al Programa.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1"/>
          <w:numId w:val="74"/>
        </w:numPr>
        <w:spacing w:line="20" w:lineRule="atLeast"/>
        <w:ind w:left="709" w:hanging="567"/>
        <w:jc w:val="both"/>
        <w:outlineLvl w:val="1"/>
        <w:rPr>
          <w:rFonts w:ascii="Arial" w:hAnsi="Arial" w:cs="Arial"/>
          <w:b/>
          <w:bCs/>
          <w:sz w:val="22"/>
          <w:szCs w:val="22"/>
        </w:rPr>
      </w:pPr>
      <w:bookmarkStart w:id="162" w:name="_Toc454274773"/>
      <w:bookmarkStart w:id="163" w:name="_Toc454298529"/>
      <w:r w:rsidRPr="0017785D">
        <w:rPr>
          <w:rFonts w:ascii="Arial" w:hAnsi="Arial" w:cs="Arial"/>
          <w:b/>
          <w:bCs/>
          <w:sz w:val="22"/>
          <w:szCs w:val="22"/>
        </w:rPr>
        <w:t>Administración de contratos</w:t>
      </w:r>
      <w:bookmarkEnd w:id="162"/>
      <w:bookmarkEnd w:id="163"/>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Una vez notificada la orden de compra o firmado el contrato, se inicia la etapa de administración del contrato. El objetivo de la administración de contratos es obtener bienes, obras, servicios de consultoría y servicios distintos de consultoría, con la calidad especificada, de manera oportuna y conforme las cláusulas estipuladas en el contrato.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64" w:name="_Toc454274774"/>
      <w:bookmarkStart w:id="165" w:name="_Toc454298530"/>
      <w:r w:rsidRPr="0017785D">
        <w:rPr>
          <w:rFonts w:ascii="Arial" w:hAnsi="Arial" w:cs="Arial"/>
          <w:sz w:val="22"/>
          <w:szCs w:val="22"/>
        </w:rPr>
        <w:t>Equipo Administrador de Contratos</w:t>
      </w:r>
      <w:bookmarkEnd w:id="164"/>
      <w:bookmarkEnd w:id="165"/>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Mediante la resolución administrativa de adjudicación, se designará al equipo que administrará la ejecución del contrato [ver Anexo D, </w:t>
      </w:r>
      <w:hyperlink w:anchor="D22_Formato_resolución_adjudicación" w:history="1">
        <w:r w:rsidRPr="0017785D">
          <w:rPr>
            <w:rStyle w:val="Hyperlink"/>
            <w:rFonts w:ascii="Arial" w:hAnsi="Arial" w:cs="Arial"/>
            <w:sz w:val="22"/>
            <w:szCs w:val="22"/>
          </w:rPr>
          <w:t>D22 “Formato de resolución administrativa de adjudicación”</w:t>
        </w:r>
      </w:hyperlink>
      <w:r w:rsidRPr="0017785D">
        <w:rPr>
          <w:rFonts w:ascii="Arial" w:hAnsi="Arial" w:cs="Arial"/>
          <w:sz w:val="22"/>
          <w:szCs w:val="22"/>
        </w:rPr>
        <w:t>. En general, el Equipo Administrador de Contratos podrá ser integrado por los funcionarios siguientes: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0"/>
          <w:numId w:val="51"/>
        </w:numPr>
        <w:spacing w:line="20" w:lineRule="atLeast"/>
        <w:jc w:val="both"/>
        <w:rPr>
          <w:rFonts w:ascii="Arial" w:hAnsi="Arial" w:cs="Arial"/>
          <w:sz w:val="22"/>
          <w:szCs w:val="22"/>
        </w:rPr>
      </w:pPr>
      <w:r w:rsidRPr="0017785D">
        <w:rPr>
          <w:rFonts w:ascii="Arial" w:hAnsi="Arial" w:cs="Arial"/>
          <w:sz w:val="22"/>
          <w:szCs w:val="22"/>
        </w:rPr>
        <w:t>El Responsable del Área Solicitante, quien lo presidirá.</w:t>
      </w:r>
    </w:p>
    <w:p w:rsidR="00D31F45" w:rsidRPr="0017785D" w:rsidRDefault="00D31F45" w:rsidP="008C1CED">
      <w:pPr>
        <w:numPr>
          <w:ilvl w:val="0"/>
          <w:numId w:val="51"/>
        </w:numPr>
        <w:spacing w:line="20" w:lineRule="atLeast"/>
        <w:jc w:val="both"/>
        <w:rPr>
          <w:rFonts w:ascii="Arial" w:hAnsi="Arial" w:cs="Arial"/>
          <w:sz w:val="22"/>
          <w:szCs w:val="22"/>
        </w:rPr>
      </w:pPr>
      <w:r w:rsidRPr="0017785D">
        <w:rPr>
          <w:rFonts w:ascii="Arial" w:hAnsi="Arial" w:cs="Arial"/>
          <w:sz w:val="22"/>
          <w:szCs w:val="22"/>
        </w:rPr>
        <w:t>Un delegado de la Asesoría Legal del OE.</w:t>
      </w:r>
    </w:p>
    <w:p w:rsidR="00D31F45" w:rsidRPr="0017785D" w:rsidRDefault="00D31F45" w:rsidP="008C1CED">
      <w:pPr>
        <w:numPr>
          <w:ilvl w:val="0"/>
          <w:numId w:val="51"/>
        </w:numPr>
        <w:spacing w:line="20" w:lineRule="atLeast"/>
        <w:jc w:val="both"/>
        <w:rPr>
          <w:rFonts w:ascii="Arial" w:hAnsi="Arial" w:cs="Arial"/>
          <w:sz w:val="22"/>
          <w:szCs w:val="22"/>
        </w:rPr>
      </w:pPr>
      <w:r w:rsidRPr="0017785D">
        <w:rPr>
          <w:rFonts w:ascii="Arial" w:hAnsi="Arial" w:cs="Arial"/>
          <w:sz w:val="22"/>
          <w:szCs w:val="22"/>
        </w:rPr>
        <w:t>Un delegado de la  DGAF del OE.</w:t>
      </w:r>
    </w:p>
    <w:p w:rsidR="00D31F45" w:rsidRPr="0017785D" w:rsidRDefault="00D31F45" w:rsidP="008C1CED">
      <w:pPr>
        <w:numPr>
          <w:ilvl w:val="0"/>
          <w:numId w:val="51"/>
        </w:numPr>
        <w:spacing w:line="20" w:lineRule="atLeast"/>
        <w:jc w:val="both"/>
        <w:rPr>
          <w:rFonts w:ascii="Arial" w:hAnsi="Arial" w:cs="Arial"/>
          <w:sz w:val="22"/>
          <w:szCs w:val="22"/>
        </w:rPr>
      </w:pPr>
      <w:r w:rsidRPr="0017785D">
        <w:rPr>
          <w:rFonts w:ascii="Arial" w:hAnsi="Arial" w:cs="Arial"/>
          <w:sz w:val="22"/>
          <w:szCs w:val="22"/>
        </w:rPr>
        <w:t>Un experto en la materia objeto de la contratación.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lastRenderedPageBreak/>
        <w:t>El propósito de este equipo es representar al OE para asegurar que los proveedores, consultores o contratistas cumplan sus respectivas obligaciones, y así lograr el producto, obra o servicio encomendado de acuerdo al alcance y a los términos del contrato, documentando su acción administrativa, hasta el finiquito del contrato.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Equipo Administrador del Contrato no podrá delegar la administración, o delegar parte de ella sin ejercer control y supervisión sobre lo delegado.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Adicionalmente a lo establecido en esta sección y con el propósito de obtener </w:t>
      </w:r>
      <w:r w:rsidRPr="0017785D">
        <w:rPr>
          <w:rFonts w:ascii="Arial" w:hAnsi="Arial" w:cs="Arial"/>
          <w:sz w:val="22"/>
          <w:szCs w:val="22"/>
          <w:lang w:val="es-MX"/>
        </w:rPr>
        <w:t xml:space="preserve">orientaciones generales, </w:t>
      </w:r>
      <w:r w:rsidRPr="0017785D">
        <w:rPr>
          <w:rFonts w:ascii="Arial" w:hAnsi="Arial" w:cs="Arial"/>
          <w:sz w:val="22"/>
          <w:szCs w:val="22"/>
        </w:rPr>
        <w:t>el Equipo Administrador del Contrato</w:t>
      </w:r>
      <w:r w:rsidRPr="0017785D">
        <w:rPr>
          <w:rFonts w:ascii="Arial" w:hAnsi="Arial" w:cs="Arial"/>
          <w:sz w:val="22"/>
          <w:szCs w:val="22"/>
          <w:lang w:val="es-MX"/>
        </w:rPr>
        <w:t xml:space="preserve"> podrá consultar el manual guía estándar “administración de contratos” </w:t>
      </w:r>
      <w:r w:rsidRPr="0017785D">
        <w:rPr>
          <w:rFonts w:ascii="Arial" w:hAnsi="Arial" w:cs="Arial"/>
          <w:sz w:val="22"/>
          <w:szCs w:val="22"/>
        </w:rPr>
        <w:t>(</w:t>
      </w:r>
      <w:r w:rsidRPr="0017785D">
        <w:rPr>
          <w:rFonts w:ascii="Arial" w:hAnsi="Arial" w:cs="Arial"/>
          <w:i/>
          <w:sz w:val="22"/>
          <w:szCs w:val="22"/>
        </w:rPr>
        <w:t>versión junio 2011 u otra versión actualizada) emitida por la DGCE, el cual se puede descargar del portal del SISCAE</w:t>
      </w:r>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66" w:name="_Toc454274775"/>
      <w:bookmarkStart w:id="167" w:name="_Toc454298531"/>
      <w:r w:rsidRPr="0017785D">
        <w:rPr>
          <w:rFonts w:ascii="Arial" w:hAnsi="Arial" w:cs="Arial"/>
          <w:sz w:val="22"/>
          <w:szCs w:val="22"/>
        </w:rPr>
        <w:t>Actividades importantes durante la administración de contratos</w:t>
      </w:r>
      <w:bookmarkEnd w:id="166"/>
      <w:bookmarkEnd w:id="167"/>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Equipo Administrador del Contrato debe verificar si junto con la copia del contrato u orden de compra le enviaron copia de todos los documentos que corresponde o la información, haciendo uso del Cuadro </w:t>
      </w:r>
      <w:hyperlink w:anchor="E15_Cuadro_guía_recepción_de_documentos" w:history="1">
        <w:r w:rsidRPr="0017785D">
          <w:rPr>
            <w:rStyle w:val="Hyperlink"/>
            <w:rFonts w:ascii="Arial" w:hAnsi="Arial" w:cs="Arial"/>
            <w:sz w:val="22"/>
            <w:szCs w:val="22"/>
          </w:rPr>
          <w:t>E15 “Cuadro guía de recepción de documentos contractuales”</w:t>
        </w:r>
      </w:hyperlink>
      <w:r w:rsidRPr="0017785D">
        <w:rPr>
          <w:rFonts w:ascii="Arial" w:hAnsi="Arial" w:cs="Arial"/>
          <w:sz w:val="22"/>
          <w:szCs w:val="22"/>
        </w:rPr>
        <w:t xml:space="preserve"> del Anexo E. Todos estos documentos forman parte integrante del contrato. En consecuencia, el equipo administrador debe conocer bien cada uno de ellos para poder exigir su cumplimiento.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Al recibir los documentos, el Equipo Administrador del Contrato debe efectuar de inmediato (en un plazo no mayor a dos días hábiles) un análisis del contrato, planificar el trabajo y coordinar su ejecución.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presidente del Equipo Administrador del Contrato formará y custodiará el expediente que dará seguimiento al contrato, remitiendo a la UA del Componente copia de los documentos que se vayan generando para mantener actualizado el expediente único de la contratación que custodia la UA del Componente y deben archivarse también en orden cronológico toda la correspondencia de cualquier índole que se curse con el proveedor, consultor o contratista.</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68" w:name="_Toc454274776"/>
      <w:bookmarkStart w:id="169" w:name="_Toc454298532"/>
      <w:r w:rsidRPr="0017785D">
        <w:rPr>
          <w:rFonts w:ascii="Arial" w:hAnsi="Arial" w:cs="Arial"/>
          <w:sz w:val="22"/>
          <w:szCs w:val="22"/>
        </w:rPr>
        <w:t>Garantías</w:t>
      </w:r>
      <w:bookmarkEnd w:id="168"/>
      <w:bookmarkEnd w:id="169"/>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Las garantías de cumplimiento de contrato, anticipo, calidad y vicios ocultos deberán presentarse ante la UA del Componente, quienes a su vez remitirán copia de las mismas al Equipo Administrador del Contrato. Este último deberá verificar:</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0"/>
          <w:numId w:val="52"/>
        </w:numPr>
        <w:spacing w:line="20" w:lineRule="atLeast"/>
        <w:jc w:val="both"/>
        <w:rPr>
          <w:rFonts w:ascii="Arial" w:hAnsi="Arial" w:cs="Arial"/>
          <w:sz w:val="22"/>
          <w:szCs w:val="22"/>
        </w:rPr>
      </w:pPr>
      <w:r w:rsidRPr="0017785D">
        <w:rPr>
          <w:rFonts w:ascii="Arial" w:hAnsi="Arial" w:cs="Arial"/>
          <w:sz w:val="22"/>
          <w:szCs w:val="22"/>
        </w:rPr>
        <w:t>Garantía de cumplimiento de contrato: Que dicha garantía fue emitida por el monto, plazo, forma y objeto estipulado en el contrato y a favor del OE.</w:t>
      </w:r>
    </w:p>
    <w:p w:rsidR="00D31F45" w:rsidRPr="0017785D" w:rsidRDefault="00D31F45" w:rsidP="008C1CED">
      <w:pPr>
        <w:numPr>
          <w:ilvl w:val="0"/>
          <w:numId w:val="52"/>
        </w:numPr>
        <w:spacing w:line="20" w:lineRule="atLeast"/>
        <w:jc w:val="both"/>
        <w:rPr>
          <w:rFonts w:ascii="Arial" w:hAnsi="Arial" w:cs="Arial"/>
          <w:sz w:val="22"/>
          <w:szCs w:val="22"/>
        </w:rPr>
      </w:pPr>
      <w:r w:rsidRPr="0017785D">
        <w:rPr>
          <w:rFonts w:ascii="Arial" w:hAnsi="Arial" w:cs="Arial"/>
          <w:sz w:val="22"/>
          <w:szCs w:val="22"/>
        </w:rPr>
        <w:t>Garantía de Anticipo: Que dicha garantía fue emitida por el monto, plazo, forma y objeto estipulado en el contrato y a favor del OE, debiendo tener especial cuidado de constatar que el monto de la garantía sea igual al monto del anticipo. Si el contratista no hubiere presentado la garantía porque el anticipo no ha sido recibido, deberá garantizar la entrega de la garantía antes o en el momento de entregar el anticipo.</w:t>
      </w:r>
    </w:p>
    <w:p w:rsidR="00D31F45" w:rsidRPr="0017785D" w:rsidRDefault="00D31F45" w:rsidP="008C1CED">
      <w:pPr>
        <w:numPr>
          <w:ilvl w:val="0"/>
          <w:numId w:val="52"/>
        </w:numPr>
        <w:spacing w:line="20" w:lineRule="atLeast"/>
        <w:jc w:val="both"/>
        <w:rPr>
          <w:rFonts w:ascii="Arial" w:hAnsi="Arial" w:cs="Arial"/>
          <w:sz w:val="22"/>
          <w:szCs w:val="22"/>
        </w:rPr>
      </w:pPr>
      <w:r w:rsidRPr="0017785D">
        <w:rPr>
          <w:rFonts w:ascii="Arial" w:hAnsi="Arial" w:cs="Arial"/>
          <w:sz w:val="22"/>
          <w:szCs w:val="22"/>
        </w:rPr>
        <w:lastRenderedPageBreak/>
        <w:t>Garantía de Calidad y Rendimiento</w:t>
      </w:r>
      <w:r w:rsidRPr="0017785D">
        <w:rPr>
          <w:rFonts w:ascii="Arial" w:hAnsi="Arial" w:cs="Arial"/>
          <w:sz w:val="22"/>
          <w:szCs w:val="22"/>
          <w:vertAlign w:val="superscript"/>
        </w:rPr>
        <w:footnoteReference w:id="10"/>
      </w:r>
      <w:r w:rsidRPr="0017785D">
        <w:rPr>
          <w:rFonts w:ascii="Arial" w:hAnsi="Arial" w:cs="Arial"/>
          <w:sz w:val="22"/>
          <w:szCs w:val="22"/>
        </w:rPr>
        <w:t>: Que dicha garantía fue emitida por el plazo, forma y objeto estipulado en el contrato y a favor del OE.</w:t>
      </w:r>
    </w:p>
    <w:p w:rsidR="00D31F45" w:rsidRPr="0017785D" w:rsidRDefault="00D31F45" w:rsidP="008C1CED">
      <w:pPr>
        <w:numPr>
          <w:ilvl w:val="0"/>
          <w:numId w:val="52"/>
        </w:numPr>
        <w:spacing w:line="20" w:lineRule="atLeast"/>
        <w:jc w:val="both"/>
        <w:rPr>
          <w:rFonts w:ascii="Arial" w:hAnsi="Arial" w:cs="Arial"/>
          <w:sz w:val="22"/>
          <w:szCs w:val="22"/>
        </w:rPr>
      </w:pPr>
      <w:r w:rsidRPr="0017785D">
        <w:rPr>
          <w:rFonts w:ascii="Arial" w:hAnsi="Arial" w:cs="Arial"/>
          <w:sz w:val="22"/>
          <w:szCs w:val="22"/>
        </w:rPr>
        <w:t>Garantía de Vicios Ocultos y Redhibitorios: Que dicha garantía fue emitida por el plazo, forma y objeto estipulado en el contrato y a favor del OE.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Estas garantías deberán ser custodiadas por la DGAF del OE través de su oficina de tesorería. La liberación de garantías será solicitada por el proveedor, contratista o consultor al Responsable de la UA del Componente, quien a su vez solicitará su devolución a la DGAF, previa verificación del finiquito de la contratación y los plazos correspondientes establecidos en los Documentos de Licitación.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70" w:name="_Toc454274777"/>
      <w:bookmarkStart w:id="171" w:name="_Toc454298533"/>
      <w:r w:rsidRPr="0017785D">
        <w:rPr>
          <w:rFonts w:ascii="Arial" w:hAnsi="Arial" w:cs="Arial"/>
          <w:sz w:val="22"/>
          <w:szCs w:val="22"/>
        </w:rPr>
        <w:t>Ejecución, seguimiento y enmiendas al contrato</w:t>
      </w:r>
      <w:bookmarkEnd w:id="170"/>
      <w:bookmarkEnd w:id="171"/>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El Equipo Administrador del Contrato será el responsable de verificar la correcta ejecución del contrato, en sus diferentes etapas.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analizado el contrato, el Equipo Administrador del Contrato deberá comunicarse o preferiblemente reunirse con el proveedor para fines de coordinación, inicio de la ejecución, entrega de formatos de ejecución, informar sobre los funcionarios autorizados para verificar requisitos técnicos y firmar las actas de recepción, e informarle sobre el procedimiento y la documentación soporte requerida para solicitar los pagos, para lo cual dicho equipo deberá emitir la orden de inicio de ejecución del contrato [ver Anexo </w:t>
      </w:r>
      <w:hyperlink w:anchor="D24_Formato_orden_inicio_bienes" w:history="1">
        <w:r w:rsidRPr="0017785D">
          <w:rPr>
            <w:rStyle w:val="Hyperlink"/>
            <w:rFonts w:ascii="Arial" w:hAnsi="Arial" w:cs="Arial"/>
            <w:sz w:val="22"/>
            <w:szCs w:val="22"/>
          </w:rPr>
          <w:t xml:space="preserve">D, </w:t>
        </w:r>
        <w:bookmarkStart w:id="172" w:name="D24_Formato_orden_inicio_bienes"/>
        <w:r w:rsidRPr="0017785D">
          <w:rPr>
            <w:rStyle w:val="Hyperlink"/>
            <w:rFonts w:ascii="Arial" w:hAnsi="Arial" w:cs="Arial"/>
            <w:sz w:val="22"/>
            <w:szCs w:val="22"/>
          </w:rPr>
          <w:t>D24 “Formato de orden de inicio (ejecución de bienes)”</w:t>
        </w:r>
        <w:bookmarkEnd w:id="172"/>
      </w:hyperlink>
      <w:r w:rsidRPr="0017785D">
        <w:rPr>
          <w:rFonts w:ascii="Arial" w:hAnsi="Arial" w:cs="Arial"/>
          <w:sz w:val="22"/>
          <w:szCs w:val="22"/>
        </w:rPr>
        <w:t xml:space="preserve">; </w:t>
      </w:r>
      <w:hyperlink w:anchor="D25_Formato_orden_inicio_servicios" w:history="1">
        <w:r w:rsidRPr="0017785D">
          <w:rPr>
            <w:rStyle w:val="Hyperlink"/>
            <w:rFonts w:ascii="Arial" w:hAnsi="Arial" w:cs="Arial"/>
            <w:sz w:val="22"/>
            <w:szCs w:val="22"/>
          </w:rPr>
          <w:t>D25 “Formato de orden de inicio (ejecución de servicios diferentes a consultoría)”</w:t>
        </w:r>
      </w:hyperlink>
      <w:r w:rsidRPr="0017785D">
        <w:rPr>
          <w:rFonts w:ascii="Arial" w:hAnsi="Arial" w:cs="Arial"/>
          <w:sz w:val="22"/>
          <w:szCs w:val="22"/>
        </w:rPr>
        <w:t xml:space="preserve">; </w:t>
      </w:r>
      <w:hyperlink w:anchor="D26_Formato_orden_inicio_obras" w:history="1">
        <w:r w:rsidRPr="0017785D">
          <w:rPr>
            <w:rStyle w:val="Hyperlink"/>
            <w:rFonts w:ascii="Arial" w:hAnsi="Arial" w:cs="Arial"/>
            <w:sz w:val="22"/>
            <w:szCs w:val="22"/>
          </w:rPr>
          <w:t>D26 “Formado orden de inicio (ejecución de obras)”</w:t>
        </w:r>
      </w:hyperlink>
      <w:r w:rsidRPr="0017785D">
        <w:rPr>
          <w:rFonts w:ascii="Arial" w:hAnsi="Arial" w:cs="Arial"/>
          <w:sz w:val="22"/>
          <w:szCs w:val="22"/>
        </w:rPr>
        <w:t xml:space="preserve">; </w:t>
      </w:r>
      <w:hyperlink w:anchor="D27_Formato_orden_inicio_consultorías" w:history="1">
        <w:r w:rsidRPr="0017785D">
          <w:rPr>
            <w:rStyle w:val="Hyperlink"/>
            <w:rFonts w:ascii="Arial" w:hAnsi="Arial" w:cs="Arial"/>
            <w:sz w:val="22"/>
            <w:szCs w:val="22"/>
          </w:rPr>
          <w:t>D27 “Formato orden de inicio (ejecución de servicios de consultoría)”</w:t>
        </w:r>
      </w:hyperlink>
      <w:r w:rsidRPr="0017785D">
        <w:rPr>
          <w:rFonts w:ascii="Arial" w:hAnsi="Arial" w:cs="Arial"/>
          <w:sz w:val="22"/>
          <w:szCs w:val="22"/>
        </w:rPr>
        <w:t xml:space="preserve">], verificando si en el contrato fue pactado un anticipo, efectuar los trámites pertinentes para que sea recibido, solicitando al proveedor o contratista la garantía de anticipo correspondiente y asegurando el cumplimiento de los aspectos indicados en el Cuadro </w:t>
      </w:r>
      <w:hyperlink w:anchor="E16_Cuadro_guía_inicio_de_ejecución" w:history="1">
        <w:r w:rsidRPr="0017785D">
          <w:rPr>
            <w:rStyle w:val="Hyperlink"/>
            <w:rFonts w:ascii="Arial" w:hAnsi="Arial" w:cs="Arial"/>
            <w:sz w:val="22"/>
            <w:szCs w:val="22"/>
          </w:rPr>
          <w:t>E16 “Cuadro guía para el inicio de la ejecución del contrato”</w:t>
        </w:r>
      </w:hyperlink>
      <w:r w:rsidRPr="0017785D">
        <w:rPr>
          <w:rFonts w:ascii="Arial" w:hAnsi="Arial" w:cs="Arial"/>
          <w:sz w:val="22"/>
          <w:szCs w:val="22"/>
        </w:rPr>
        <w:t>, del Anexo 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Para la supervisión al proveedor, contratista o consultor, el Equipo Administrador del Contrato podrá llevar control de los aspectos indicados en el Anexo E, </w:t>
      </w:r>
      <w:hyperlink w:anchor="E17_Cuadro_guía_supervisión_contratista" w:history="1">
        <w:r w:rsidRPr="0017785D">
          <w:rPr>
            <w:rStyle w:val="Hyperlink"/>
            <w:rFonts w:ascii="Arial" w:hAnsi="Arial" w:cs="Arial"/>
            <w:sz w:val="22"/>
            <w:szCs w:val="22"/>
          </w:rPr>
          <w:t>E17 “Cuadro guía para la supervisión al contratista”</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En casos de modificaciones, prórrogas o incumplimientos al contrato el Equipo Administrador del Contrato deberá orientarse y verificar los aspectos indicados en el Anexo E, </w:t>
      </w:r>
      <w:hyperlink w:anchor="E18_Cuadro_guía_modificaciones_contrato" w:history="1">
        <w:r w:rsidRPr="0017785D">
          <w:rPr>
            <w:rStyle w:val="Hyperlink"/>
            <w:rFonts w:ascii="Arial" w:hAnsi="Arial" w:cs="Arial"/>
            <w:sz w:val="22"/>
            <w:szCs w:val="22"/>
          </w:rPr>
          <w:t>E18 “Cuadro guía para modificaciones, prórrogas o incumplimientos al contrato”</w:t>
        </w:r>
      </w:hyperlink>
      <w:r w:rsidRPr="0017785D">
        <w:rPr>
          <w:rFonts w:ascii="Arial" w:hAnsi="Arial" w:cs="Arial"/>
          <w:sz w:val="22"/>
          <w:szCs w:val="22"/>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73" w:name="_Toc454274778"/>
      <w:bookmarkStart w:id="174" w:name="_Toc454298534"/>
      <w:r w:rsidRPr="0017785D">
        <w:rPr>
          <w:rFonts w:ascii="Arial" w:hAnsi="Arial" w:cs="Arial"/>
          <w:sz w:val="22"/>
          <w:szCs w:val="22"/>
        </w:rPr>
        <w:t>Aceptación del producto final y pago</w:t>
      </w:r>
      <w:bookmarkEnd w:id="173"/>
      <w:bookmarkEnd w:id="174"/>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recepción de las obras, bienes y servicios de cualquier naturaleza, objeto del contrato, se efectuará por una comisión de recepción del OE, cuyos integrantes y funciones se presentan en el Anexo E, </w:t>
      </w:r>
      <w:hyperlink w:anchor="E19_Cuadro_guía_comisión_de_recepción" w:history="1">
        <w:r w:rsidRPr="0017785D">
          <w:rPr>
            <w:rStyle w:val="Hyperlink"/>
            <w:rFonts w:ascii="Arial" w:hAnsi="Arial" w:cs="Arial"/>
            <w:sz w:val="22"/>
            <w:szCs w:val="22"/>
          </w:rPr>
          <w:t>E19 “Cuadro guía de integrantes y funciones de las comisiones de recepción”</w:t>
        </w:r>
      </w:hyperlink>
      <w:r w:rsidRPr="0017785D">
        <w:rPr>
          <w:rFonts w:ascii="Arial" w:hAnsi="Arial" w:cs="Arial"/>
          <w:sz w:val="22"/>
          <w:szCs w:val="22"/>
        </w:rPr>
        <w:t>. La UA del Componente debe registrar y archivar en el expediente la información de la recepción y aceptación del producto final y utilizarla para solicitar los pagos o para tomar las acciones correctivas, de ser necesario en caso de incumplimientos en la entrega de los productos.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lastRenderedPageBreak/>
        <w:t>La gestión financiera y el pago hacen referencia al procesamiento oportuno del pago de las facturas consistente con los términos del contrato u orden de compra, así como a la revisión de las implicaciones financieras que surgen de los cambios contractuales y la liquidación de las garantías financieras (es decir, devolución de las garantías de cumplimiento de contrato y de pago anticipado) siempre y cuando ya no exista un motivo para su retención.</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La forma del pago a los proveedores siempre estará establecida en los documentos base de la contratación y la orden de compra y/o el contrato, debiéndose tomar en cuenta las disposiciones y normas estipuladas en el Anexo E, </w:t>
      </w:r>
      <w:hyperlink w:anchor="E20_Cuadro_guía_condiciones_de_pago" w:history="1">
        <w:r w:rsidRPr="0017785D">
          <w:rPr>
            <w:rStyle w:val="Hyperlink"/>
            <w:rFonts w:ascii="Arial" w:hAnsi="Arial" w:cs="Arial"/>
            <w:sz w:val="22"/>
            <w:szCs w:val="22"/>
          </w:rPr>
          <w:t>E20 “Cuadro guía para condiciones de pago”</w:t>
        </w:r>
      </w:hyperlink>
      <w:r w:rsidRPr="0017785D">
        <w:rPr>
          <w:rFonts w:ascii="Arial" w:hAnsi="Arial" w:cs="Arial"/>
          <w:sz w:val="22"/>
          <w:szCs w:val="22"/>
        </w:rPr>
        <w:t>. El Equipo Administrador del Contrato se asegurará de que los términos y las condiciones de pago sean consistentes con lo especificado en el documento del contrato u orden de compra. El término estándar de pago para bienes, obras y servicios es de treinta (30) días calendarios a partir de la recepción de los documentos soportes del pago.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75" w:name="_Toc454274779"/>
      <w:bookmarkStart w:id="176" w:name="_Toc454298535"/>
      <w:r w:rsidRPr="0017785D">
        <w:rPr>
          <w:rFonts w:ascii="Arial" w:hAnsi="Arial" w:cs="Arial"/>
          <w:sz w:val="22"/>
          <w:szCs w:val="22"/>
        </w:rPr>
        <w:t>Finalización o cierre del contrato</w:t>
      </w:r>
      <w:bookmarkEnd w:id="175"/>
      <w:bookmarkEnd w:id="176"/>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La finalización del contrato incluye la confirmación de que se cumplieron todas las obligaciones, la identificación de cualquier obligación residual y los pasos de finalización, el establecimiento de los pagos finales, la evaluación del contratista y el cierre administrativo de expedientes.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 xml:space="preserve">Una vez realizado el pago total al proveedor, contratista o consultor, el Equipo Administrador del Contrato procederá a remitir a la UA el informe final en detalle del cumplimiento de los alcances de la orden de compra o contrato (cantidad, calidad, fecha oportuna de entrega, funcionamiento, distribución, etc.) y realizará una valoración de los mismos. El Equipo Administrador del Contrato debe tener un balance de los pagos realizados por la DAF y los respectivos soportes de aprobación de cumplimiento de las entregas de productos. Los resultados de este informe deberán ser publicados por la UA del Programa </w:t>
      </w:r>
      <w:r w:rsidRPr="0017785D">
        <w:rPr>
          <w:rFonts w:ascii="Arial" w:hAnsi="Arial" w:cs="Arial"/>
          <w:sz w:val="22"/>
          <w:szCs w:val="22"/>
          <w:lang w:val="es-ES_tradnl"/>
        </w:rPr>
        <w:t xml:space="preserve">en el portal del SISCAE </w:t>
      </w:r>
      <w:hyperlink r:id="rId45" w:history="1">
        <w:r w:rsidRPr="0017785D">
          <w:rPr>
            <w:rStyle w:val="Hyperlink"/>
            <w:rFonts w:ascii="Arial" w:hAnsi="Arial" w:cs="Arial"/>
            <w:sz w:val="22"/>
            <w:szCs w:val="22"/>
          </w:rPr>
          <w:t>http://www.nicaraguacompra.gob.ni/siscae/portal</w:t>
        </w:r>
      </w:hyperlink>
      <w:r w:rsidRPr="0017785D">
        <w:rPr>
          <w:rFonts w:ascii="Arial" w:hAnsi="Arial" w:cs="Arial"/>
          <w:sz w:val="22"/>
          <w:szCs w:val="22"/>
          <w:lang w:val="es-ES_tradnl"/>
        </w:rPr>
        <w:t>.</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El Especialista de Adquisiciones asignado al Programa debe verificar que se hayan llevado a cabo al menos las siguientes actividades:</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0"/>
          <w:numId w:val="53"/>
        </w:numPr>
        <w:spacing w:line="20" w:lineRule="atLeast"/>
        <w:jc w:val="both"/>
        <w:rPr>
          <w:rFonts w:ascii="Arial" w:hAnsi="Arial" w:cs="Arial"/>
          <w:sz w:val="22"/>
          <w:szCs w:val="22"/>
        </w:rPr>
      </w:pPr>
      <w:r w:rsidRPr="0017785D">
        <w:rPr>
          <w:rFonts w:ascii="Arial" w:hAnsi="Arial" w:cs="Arial"/>
          <w:sz w:val="22"/>
          <w:szCs w:val="22"/>
        </w:rPr>
        <w:t>La documentación del expediente del contrato muestra de forma adecuada la recepción y la aceptación formal de todos los productos o los servicios contratados.</w:t>
      </w:r>
    </w:p>
    <w:p w:rsidR="00D31F45" w:rsidRPr="0017785D" w:rsidRDefault="00D31F45" w:rsidP="008C1CED">
      <w:pPr>
        <w:numPr>
          <w:ilvl w:val="0"/>
          <w:numId w:val="53"/>
        </w:numPr>
        <w:spacing w:line="20" w:lineRule="atLeast"/>
        <w:jc w:val="both"/>
        <w:rPr>
          <w:rFonts w:ascii="Arial" w:hAnsi="Arial" w:cs="Arial"/>
          <w:sz w:val="22"/>
          <w:szCs w:val="22"/>
        </w:rPr>
      </w:pPr>
      <w:r w:rsidRPr="0017785D">
        <w:rPr>
          <w:rFonts w:ascii="Arial" w:hAnsi="Arial" w:cs="Arial"/>
          <w:sz w:val="22"/>
          <w:szCs w:val="22"/>
        </w:rPr>
        <w:t>No existen reclamos o investigaciones pendientes sobre el contrato.</w:t>
      </w:r>
    </w:p>
    <w:p w:rsidR="00D31F45" w:rsidRPr="0017785D" w:rsidRDefault="00D31F45" w:rsidP="008C1CED">
      <w:pPr>
        <w:numPr>
          <w:ilvl w:val="0"/>
          <w:numId w:val="53"/>
        </w:numPr>
        <w:spacing w:line="20" w:lineRule="atLeast"/>
        <w:jc w:val="both"/>
        <w:rPr>
          <w:rFonts w:ascii="Arial" w:hAnsi="Arial" w:cs="Arial"/>
          <w:sz w:val="22"/>
          <w:szCs w:val="22"/>
        </w:rPr>
      </w:pPr>
      <w:r w:rsidRPr="0017785D">
        <w:rPr>
          <w:rFonts w:ascii="Arial" w:hAnsi="Arial" w:cs="Arial"/>
          <w:sz w:val="22"/>
          <w:szCs w:val="22"/>
        </w:rPr>
        <w:t>Están finalizadas toda la documentación relacionada a garantías.</w:t>
      </w:r>
    </w:p>
    <w:p w:rsidR="00D31F45" w:rsidRPr="0017785D" w:rsidRDefault="00D31F45" w:rsidP="008C1CED">
      <w:pPr>
        <w:numPr>
          <w:ilvl w:val="0"/>
          <w:numId w:val="53"/>
        </w:numPr>
        <w:spacing w:line="20" w:lineRule="atLeast"/>
        <w:jc w:val="both"/>
        <w:rPr>
          <w:rFonts w:ascii="Arial" w:hAnsi="Arial" w:cs="Arial"/>
          <w:sz w:val="22"/>
          <w:szCs w:val="22"/>
        </w:rPr>
      </w:pPr>
      <w:r w:rsidRPr="0017785D">
        <w:rPr>
          <w:rFonts w:ascii="Arial" w:hAnsi="Arial" w:cs="Arial"/>
          <w:sz w:val="22"/>
          <w:szCs w:val="22"/>
        </w:rPr>
        <w:t xml:space="preserve">La factura final ha sido presentada y pagada. </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D31F45">
      <w:pPr>
        <w:spacing w:line="20" w:lineRule="atLeast"/>
        <w:jc w:val="both"/>
        <w:rPr>
          <w:rFonts w:ascii="Arial" w:hAnsi="Arial" w:cs="Arial"/>
          <w:sz w:val="22"/>
          <w:szCs w:val="22"/>
        </w:rPr>
      </w:pPr>
      <w:r w:rsidRPr="0017785D">
        <w:rPr>
          <w:rFonts w:ascii="Arial" w:hAnsi="Arial" w:cs="Arial"/>
          <w:sz w:val="22"/>
          <w:szCs w:val="22"/>
        </w:rPr>
        <w:t>Conforme las normas para el análisis, control y seguimiento de las contrataciones del Estado, aprobadas por la CGR, el Especialista en Adquisiciones asignado al Programa deberá preparar el cuestionario de seguimiento a las contrataciones del Estado, según esa normativa, en los casos de toda contratación igual o mayor a quinientos mil córdobas (C$500,000.00), o según se estipule por el referido órgano de control. Dicho cuestionario deberá ser remitido por la Máxima Autoridad o por quien éste delegue al presidente de la CGR, preferiblemente en un plazo no mayor de diez días hábiles contados a partir de la suscripción del respectivo contrato, acompañando la información siguiente:</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0"/>
          <w:numId w:val="54"/>
        </w:numPr>
        <w:spacing w:line="20" w:lineRule="atLeast"/>
        <w:jc w:val="both"/>
        <w:rPr>
          <w:rFonts w:ascii="Arial" w:hAnsi="Arial" w:cs="Arial"/>
          <w:sz w:val="22"/>
          <w:szCs w:val="22"/>
        </w:rPr>
      </w:pPr>
      <w:r w:rsidRPr="0017785D">
        <w:rPr>
          <w:rFonts w:ascii="Arial" w:hAnsi="Arial" w:cs="Arial"/>
          <w:sz w:val="22"/>
          <w:szCs w:val="22"/>
        </w:rPr>
        <w:lastRenderedPageBreak/>
        <w:t>Copia de la resolución administrativa de inicio y de adjudicación, así como las recomendaciones del Comité de Licitación/Selección.</w:t>
      </w:r>
    </w:p>
    <w:p w:rsidR="00D31F45" w:rsidRPr="0017785D" w:rsidRDefault="00D31F45" w:rsidP="008C1CED">
      <w:pPr>
        <w:numPr>
          <w:ilvl w:val="0"/>
          <w:numId w:val="54"/>
        </w:numPr>
        <w:spacing w:line="20" w:lineRule="atLeast"/>
        <w:jc w:val="both"/>
        <w:rPr>
          <w:rFonts w:ascii="Arial" w:hAnsi="Arial" w:cs="Arial"/>
          <w:sz w:val="22"/>
          <w:szCs w:val="22"/>
        </w:rPr>
      </w:pPr>
      <w:r w:rsidRPr="0017785D">
        <w:rPr>
          <w:rFonts w:ascii="Arial" w:hAnsi="Arial" w:cs="Arial"/>
          <w:sz w:val="22"/>
          <w:szCs w:val="22"/>
        </w:rPr>
        <w:t>Copia del contrato suscrito.</w:t>
      </w:r>
    </w:p>
    <w:p w:rsidR="00D31F45" w:rsidRPr="0017785D" w:rsidRDefault="00D31F45" w:rsidP="008C1CED">
      <w:pPr>
        <w:numPr>
          <w:ilvl w:val="0"/>
          <w:numId w:val="54"/>
        </w:numPr>
        <w:spacing w:line="20" w:lineRule="atLeast"/>
        <w:jc w:val="both"/>
        <w:rPr>
          <w:rFonts w:ascii="Arial" w:hAnsi="Arial" w:cs="Arial"/>
          <w:sz w:val="22"/>
          <w:szCs w:val="22"/>
        </w:rPr>
      </w:pPr>
      <w:r w:rsidRPr="0017785D">
        <w:rPr>
          <w:rFonts w:ascii="Arial" w:hAnsi="Arial" w:cs="Arial"/>
          <w:sz w:val="22"/>
          <w:szCs w:val="22"/>
        </w:rPr>
        <w:t>DDL/SP.</w:t>
      </w:r>
    </w:p>
    <w:p w:rsidR="00D31F45" w:rsidRPr="0017785D" w:rsidRDefault="00D31F45" w:rsidP="008C1CED">
      <w:pPr>
        <w:numPr>
          <w:ilvl w:val="0"/>
          <w:numId w:val="54"/>
        </w:numPr>
        <w:spacing w:line="20" w:lineRule="atLeast"/>
        <w:jc w:val="both"/>
        <w:rPr>
          <w:rFonts w:ascii="Arial" w:hAnsi="Arial" w:cs="Arial"/>
          <w:sz w:val="22"/>
          <w:szCs w:val="22"/>
        </w:rPr>
      </w:pPr>
      <w:r w:rsidRPr="0017785D">
        <w:rPr>
          <w:rFonts w:ascii="Arial" w:hAnsi="Arial" w:cs="Arial"/>
          <w:sz w:val="22"/>
          <w:szCs w:val="22"/>
        </w:rPr>
        <w:t>Informe de avance (si la obra está en proceso) y acta de recepción final (si la obra está finalizada) o acta de recepción de bienes y servicios.</w:t>
      </w:r>
    </w:p>
    <w:p w:rsidR="00D31F45" w:rsidRPr="0017785D" w:rsidRDefault="00D31F45" w:rsidP="008C1CED">
      <w:pPr>
        <w:numPr>
          <w:ilvl w:val="0"/>
          <w:numId w:val="54"/>
        </w:numPr>
        <w:spacing w:line="20" w:lineRule="atLeast"/>
        <w:jc w:val="both"/>
        <w:rPr>
          <w:rFonts w:ascii="Arial" w:hAnsi="Arial" w:cs="Arial"/>
          <w:sz w:val="22"/>
          <w:szCs w:val="22"/>
        </w:rPr>
      </w:pPr>
      <w:r w:rsidRPr="0017785D">
        <w:rPr>
          <w:rFonts w:ascii="Arial" w:hAnsi="Arial" w:cs="Arial"/>
          <w:sz w:val="22"/>
          <w:szCs w:val="22"/>
        </w:rPr>
        <w:t>Comprobantes de pago.</w:t>
      </w:r>
    </w:p>
    <w:p w:rsidR="00D31F45" w:rsidRPr="0017785D" w:rsidRDefault="00D31F45" w:rsidP="00D31F45">
      <w:pPr>
        <w:spacing w:line="20" w:lineRule="atLeast"/>
        <w:jc w:val="both"/>
        <w:rPr>
          <w:rFonts w:ascii="Arial" w:hAnsi="Arial" w:cs="Arial"/>
          <w:sz w:val="22"/>
          <w:szCs w:val="22"/>
        </w:rPr>
      </w:pPr>
    </w:p>
    <w:p w:rsidR="00D31F45" w:rsidRPr="0017785D" w:rsidRDefault="00D31F45" w:rsidP="008C1CED">
      <w:pPr>
        <w:numPr>
          <w:ilvl w:val="2"/>
          <w:numId w:val="74"/>
        </w:numPr>
        <w:spacing w:line="20" w:lineRule="atLeast"/>
        <w:ind w:left="993" w:hanging="709"/>
        <w:jc w:val="both"/>
        <w:outlineLvl w:val="2"/>
        <w:rPr>
          <w:rFonts w:ascii="Arial" w:hAnsi="Arial" w:cs="Arial"/>
          <w:sz w:val="22"/>
          <w:szCs w:val="22"/>
        </w:rPr>
      </w:pPr>
      <w:bookmarkStart w:id="177" w:name="_Toc454274780"/>
      <w:bookmarkStart w:id="178" w:name="_Toc454298536"/>
      <w:r w:rsidRPr="0017785D">
        <w:rPr>
          <w:rFonts w:ascii="Arial" w:hAnsi="Arial" w:cs="Arial"/>
          <w:sz w:val="22"/>
          <w:szCs w:val="22"/>
        </w:rPr>
        <w:t>Mantenimiento de archivos</w:t>
      </w:r>
      <w:bookmarkEnd w:id="177"/>
      <w:bookmarkEnd w:id="178"/>
    </w:p>
    <w:p w:rsidR="00D31F45" w:rsidRPr="0017785D" w:rsidRDefault="00D31F45" w:rsidP="00D31F45">
      <w:pPr>
        <w:spacing w:line="20" w:lineRule="atLeast"/>
        <w:jc w:val="both"/>
        <w:rPr>
          <w:rFonts w:ascii="Arial" w:hAnsi="Arial" w:cs="Arial"/>
          <w:sz w:val="22"/>
          <w:szCs w:val="22"/>
        </w:rPr>
      </w:pPr>
    </w:p>
    <w:p w:rsidR="00570B2C" w:rsidRPr="00570B2C" w:rsidRDefault="00D31F45" w:rsidP="00D31F45">
      <w:pPr>
        <w:jc w:val="both"/>
        <w:rPr>
          <w:rFonts w:ascii="Arial" w:eastAsiaTheme="minorHAnsi" w:hAnsi="Arial" w:cs="Arial"/>
          <w:sz w:val="22"/>
          <w:szCs w:val="22"/>
          <w:lang w:eastAsia="en-US"/>
        </w:rPr>
      </w:pPr>
      <w:r w:rsidRPr="0017785D">
        <w:rPr>
          <w:rFonts w:ascii="Arial" w:hAnsi="Arial" w:cs="Arial"/>
          <w:sz w:val="22"/>
          <w:szCs w:val="22"/>
        </w:rPr>
        <w:t xml:space="preserve">Una vez recibido el informe final (ver acápite anterior), el Especialista en Adquisiciones asignado al Programa procederá a realizar el cierre y resguardo del expediente de la contratación, siendo el producto el expediente de la contratación acompañado con la lista de verificación de documentos del expediente de adquisición que se presenta en el Anexo E, </w:t>
      </w:r>
      <w:hyperlink w:anchor="E21_Cuadro_guía_verificación_expediente" w:history="1">
        <w:r w:rsidRPr="0017785D">
          <w:rPr>
            <w:rStyle w:val="Hyperlink"/>
            <w:rFonts w:ascii="Arial" w:hAnsi="Arial" w:cs="Arial"/>
            <w:sz w:val="22"/>
            <w:szCs w:val="22"/>
          </w:rPr>
          <w:t>E21 “Cuadro guía de verificación de documentos del expediente de adquisición”</w:t>
        </w:r>
      </w:hyperlink>
      <w:r w:rsidRPr="0017785D">
        <w:rPr>
          <w:rFonts w:ascii="Arial" w:hAnsi="Arial" w:cs="Arial"/>
          <w:sz w:val="22"/>
          <w:szCs w:val="22"/>
        </w:rPr>
        <w:t xml:space="preserve">. La UA del Componente será la responsable de la conservación y custodia del expediente, debiendo garantizar la existencia de un lugar físico seguro para el resguardo de los expedientes del Programa y la asignación de la estructura para el archivo y control, así como la asignación de una persona como responsable de su administración, debiendo además conservar toda la documentación de los contratos que no estén sujetos a revisión </w:t>
      </w:r>
      <w:r w:rsidRPr="0017785D">
        <w:rPr>
          <w:rFonts w:ascii="Arial" w:hAnsi="Arial" w:cs="Arial"/>
          <w:i/>
          <w:sz w:val="22"/>
          <w:szCs w:val="22"/>
        </w:rPr>
        <w:t>ex ante</w:t>
      </w:r>
      <w:r w:rsidRPr="0017785D">
        <w:rPr>
          <w:rFonts w:ascii="Arial" w:hAnsi="Arial" w:cs="Arial"/>
          <w:sz w:val="22"/>
          <w:szCs w:val="22"/>
        </w:rPr>
        <w:t xml:space="preserve"> durante el período de ejecución del Programa y hasta por tres (3) años después del último desembolso del préstamo, a fin de que estén a disposición del Banco para su examen.</w:t>
      </w:r>
    </w:p>
    <w:p w:rsidR="00570B2C" w:rsidRPr="00570B2C" w:rsidRDefault="00570B2C" w:rsidP="00C85F76">
      <w:pPr>
        <w:rPr>
          <w:rFonts w:ascii="Arial" w:eastAsiaTheme="minorHAnsi" w:hAnsi="Arial" w:cs="Arial"/>
          <w:b/>
          <w:bCs/>
          <w:sz w:val="22"/>
          <w:szCs w:val="22"/>
          <w:lang w:val="es-NI" w:eastAsia="en-US"/>
        </w:rPr>
      </w:pPr>
      <w:r w:rsidRPr="00570B2C">
        <w:rPr>
          <w:rFonts w:ascii="Arial" w:eastAsiaTheme="minorHAnsi" w:hAnsi="Arial" w:cs="Arial"/>
          <w:b/>
          <w:bCs/>
          <w:sz w:val="22"/>
          <w:szCs w:val="22"/>
          <w:lang w:val="es-NI" w:eastAsia="en-US"/>
        </w:rPr>
        <w:br w:type="page"/>
      </w:r>
    </w:p>
    <w:p w:rsidR="00487E25" w:rsidRPr="005C470F" w:rsidRDefault="00487E25" w:rsidP="00487E25">
      <w:pPr>
        <w:pStyle w:val="BodyTextIndent"/>
        <w:tabs>
          <w:tab w:val="num" w:pos="1440"/>
        </w:tabs>
        <w:spacing w:after="0"/>
        <w:ind w:left="0"/>
        <w:jc w:val="both"/>
        <w:outlineLvl w:val="0"/>
        <w:rPr>
          <w:rFonts w:ascii="Arial" w:hAnsi="Arial" w:cs="Arial"/>
          <w:b/>
          <w:bCs/>
          <w:sz w:val="22"/>
          <w:szCs w:val="22"/>
        </w:rPr>
      </w:pPr>
      <w:bookmarkStart w:id="179" w:name="_Toc454298537"/>
      <w:r w:rsidRPr="005C470F">
        <w:rPr>
          <w:rFonts w:ascii="Arial" w:hAnsi="Arial" w:cs="Arial"/>
          <w:b/>
          <w:sz w:val="22"/>
          <w:szCs w:val="22"/>
        </w:rPr>
        <w:lastRenderedPageBreak/>
        <w:t>CAPITULO IV</w:t>
      </w:r>
      <w:bookmarkEnd w:id="179"/>
    </w:p>
    <w:p w:rsidR="001E7F1D" w:rsidRPr="005C470F" w:rsidRDefault="001E7F1D" w:rsidP="00E326C4">
      <w:pPr>
        <w:pStyle w:val="ListParagraph"/>
        <w:numPr>
          <w:ilvl w:val="0"/>
          <w:numId w:val="31"/>
        </w:numPr>
        <w:jc w:val="both"/>
        <w:outlineLvl w:val="0"/>
        <w:rPr>
          <w:rFonts w:ascii="Arial" w:hAnsi="Arial" w:cs="Arial"/>
          <w:b/>
          <w:bCs/>
          <w:sz w:val="22"/>
          <w:szCs w:val="22"/>
        </w:rPr>
      </w:pPr>
      <w:bookmarkStart w:id="180" w:name="_Toc275885889"/>
      <w:bookmarkStart w:id="181" w:name="_Toc454298538"/>
      <w:r w:rsidRPr="005C470F">
        <w:rPr>
          <w:rFonts w:ascii="Arial" w:hAnsi="Arial" w:cs="Arial"/>
          <w:b/>
          <w:bCs/>
          <w:sz w:val="22"/>
          <w:szCs w:val="22"/>
        </w:rPr>
        <w:t>ADMINISTRACIÓN FINANCIERA</w:t>
      </w:r>
      <w:bookmarkEnd w:id="180"/>
      <w:bookmarkEnd w:id="181"/>
    </w:p>
    <w:p w:rsidR="001E7F1D" w:rsidRPr="00DF65D2" w:rsidRDefault="001E7F1D" w:rsidP="003A120E">
      <w:pPr>
        <w:jc w:val="both"/>
        <w:rPr>
          <w:rFonts w:ascii="Arial" w:hAnsi="Arial" w:cs="Arial"/>
          <w:sz w:val="22"/>
          <w:szCs w:val="22"/>
        </w:rPr>
      </w:pPr>
    </w:p>
    <w:p w:rsidR="001E7F1D" w:rsidRPr="00DF65D2" w:rsidRDefault="001E7F1D" w:rsidP="00E326C4">
      <w:pPr>
        <w:numPr>
          <w:ilvl w:val="1"/>
          <w:numId w:val="31"/>
        </w:numPr>
        <w:ind w:left="709" w:hanging="567"/>
        <w:jc w:val="both"/>
        <w:outlineLvl w:val="1"/>
        <w:rPr>
          <w:rFonts w:ascii="Arial" w:hAnsi="Arial" w:cs="Arial"/>
          <w:b/>
          <w:bCs/>
          <w:sz w:val="22"/>
          <w:szCs w:val="22"/>
        </w:rPr>
      </w:pPr>
      <w:bookmarkStart w:id="182" w:name="_Toc275885890"/>
      <w:bookmarkStart w:id="183" w:name="_Toc454298539"/>
      <w:r w:rsidRPr="00DF65D2">
        <w:rPr>
          <w:rFonts w:ascii="Arial" w:hAnsi="Arial" w:cs="Arial"/>
          <w:b/>
          <w:bCs/>
          <w:sz w:val="22"/>
          <w:szCs w:val="22"/>
        </w:rPr>
        <w:t xml:space="preserve">Marco </w:t>
      </w:r>
      <w:r w:rsidR="009E026D" w:rsidRPr="00DF65D2">
        <w:rPr>
          <w:rFonts w:ascii="Arial" w:hAnsi="Arial" w:cs="Arial"/>
          <w:b/>
          <w:bCs/>
          <w:sz w:val="22"/>
          <w:szCs w:val="22"/>
        </w:rPr>
        <w:t>c</w:t>
      </w:r>
      <w:r w:rsidRPr="00DF65D2">
        <w:rPr>
          <w:rFonts w:ascii="Arial" w:hAnsi="Arial" w:cs="Arial"/>
          <w:b/>
          <w:bCs/>
          <w:sz w:val="22"/>
          <w:szCs w:val="22"/>
        </w:rPr>
        <w:t>onceptual</w:t>
      </w:r>
      <w:bookmarkEnd w:id="182"/>
      <w:bookmarkEnd w:id="183"/>
    </w:p>
    <w:p w:rsidR="001E7F1D" w:rsidRPr="00DF65D2" w:rsidRDefault="001E7F1D" w:rsidP="003C62F9">
      <w:pPr>
        <w:jc w:val="both"/>
        <w:rPr>
          <w:rFonts w:ascii="Arial" w:hAnsi="Arial" w:cs="Arial"/>
          <w:sz w:val="22"/>
          <w:szCs w:val="22"/>
        </w:rPr>
      </w:pPr>
    </w:p>
    <w:p w:rsidR="001E7F1D" w:rsidRPr="00DF65D2" w:rsidRDefault="002E1FF3" w:rsidP="00E326C4">
      <w:pPr>
        <w:numPr>
          <w:ilvl w:val="2"/>
          <w:numId w:val="31"/>
        </w:numPr>
        <w:ind w:left="993" w:hanging="709"/>
        <w:jc w:val="both"/>
        <w:outlineLvl w:val="2"/>
        <w:rPr>
          <w:rFonts w:ascii="Arial" w:hAnsi="Arial" w:cs="Arial"/>
          <w:sz w:val="22"/>
          <w:szCs w:val="22"/>
        </w:rPr>
      </w:pPr>
      <w:bookmarkStart w:id="184" w:name="_Toc275885891"/>
      <w:bookmarkStart w:id="185" w:name="_Toc454298540"/>
      <w:r>
        <w:rPr>
          <w:rFonts w:ascii="Arial" w:hAnsi="Arial" w:cs="Arial"/>
          <w:sz w:val="22"/>
          <w:szCs w:val="22"/>
        </w:rPr>
        <w:t>Organización del apoyo</w:t>
      </w:r>
      <w:r w:rsidR="00E5741D">
        <w:rPr>
          <w:rFonts w:ascii="Arial" w:hAnsi="Arial" w:cs="Arial"/>
          <w:sz w:val="22"/>
          <w:szCs w:val="22"/>
        </w:rPr>
        <w:t xml:space="preserve"> </w:t>
      </w:r>
      <w:r w:rsidR="009E026D" w:rsidRPr="00DF65D2">
        <w:rPr>
          <w:rFonts w:ascii="Arial" w:hAnsi="Arial" w:cs="Arial"/>
          <w:sz w:val="22"/>
          <w:szCs w:val="22"/>
        </w:rPr>
        <w:t>a</w:t>
      </w:r>
      <w:r w:rsidR="001E7F1D" w:rsidRPr="00DF65D2">
        <w:rPr>
          <w:rFonts w:ascii="Arial" w:hAnsi="Arial" w:cs="Arial"/>
          <w:sz w:val="22"/>
          <w:szCs w:val="22"/>
        </w:rPr>
        <w:t>dministrativ</w:t>
      </w:r>
      <w:r>
        <w:rPr>
          <w:rFonts w:ascii="Arial" w:hAnsi="Arial" w:cs="Arial"/>
          <w:sz w:val="22"/>
          <w:szCs w:val="22"/>
        </w:rPr>
        <w:t>o</w:t>
      </w:r>
      <w:r w:rsidR="001E7F1D" w:rsidRPr="00DF65D2">
        <w:rPr>
          <w:rFonts w:ascii="Arial" w:hAnsi="Arial" w:cs="Arial"/>
          <w:sz w:val="22"/>
          <w:szCs w:val="22"/>
        </w:rPr>
        <w:t xml:space="preserve"> y </w:t>
      </w:r>
      <w:r w:rsidR="009E026D" w:rsidRPr="00DF65D2">
        <w:rPr>
          <w:rFonts w:ascii="Arial" w:hAnsi="Arial" w:cs="Arial"/>
          <w:sz w:val="22"/>
          <w:szCs w:val="22"/>
        </w:rPr>
        <w:t>f</w:t>
      </w:r>
      <w:r w:rsidR="001E7F1D" w:rsidRPr="00DF65D2">
        <w:rPr>
          <w:rFonts w:ascii="Arial" w:hAnsi="Arial" w:cs="Arial"/>
          <w:sz w:val="22"/>
          <w:szCs w:val="22"/>
        </w:rPr>
        <w:t>inancier</w:t>
      </w:r>
      <w:r>
        <w:rPr>
          <w:rFonts w:ascii="Arial" w:hAnsi="Arial" w:cs="Arial"/>
          <w:sz w:val="22"/>
          <w:szCs w:val="22"/>
        </w:rPr>
        <w:t>o</w:t>
      </w:r>
      <w:bookmarkEnd w:id="184"/>
      <w:bookmarkEnd w:id="185"/>
    </w:p>
    <w:p w:rsidR="001E7F1D" w:rsidRDefault="001E7F1D" w:rsidP="003C62F9">
      <w:pPr>
        <w:pStyle w:val="BodyText"/>
        <w:spacing w:after="0"/>
        <w:jc w:val="both"/>
        <w:rPr>
          <w:rFonts w:ascii="Arial" w:hAnsi="Arial" w:cs="Arial"/>
          <w:sz w:val="22"/>
          <w:szCs w:val="22"/>
        </w:rPr>
      </w:pPr>
    </w:p>
    <w:p w:rsidR="00FE055A" w:rsidRDefault="00FE055A" w:rsidP="00FE055A">
      <w:pPr>
        <w:pStyle w:val="BodyText"/>
        <w:spacing w:after="0"/>
        <w:jc w:val="both"/>
        <w:rPr>
          <w:rFonts w:ascii="Arial" w:hAnsi="Arial" w:cs="Arial"/>
          <w:sz w:val="22"/>
          <w:szCs w:val="22"/>
        </w:rPr>
      </w:pPr>
      <w:r w:rsidRPr="00DF65D2">
        <w:rPr>
          <w:rFonts w:ascii="Arial" w:hAnsi="Arial" w:cs="Arial"/>
          <w:sz w:val="22"/>
          <w:szCs w:val="22"/>
        </w:rPr>
        <w:t>La responsabilidad de la ejecución de los recursos financieros asignados en el marco del P</w:t>
      </w:r>
      <w:r>
        <w:rPr>
          <w:rFonts w:ascii="Arial" w:hAnsi="Arial" w:cs="Arial"/>
          <w:sz w:val="22"/>
          <w:szCs w:val="22"/>
        </w:rPr>
        <w:t>rograma a cada Componente</w:t>
      </w:r>
      <w:r w:rsidRPr="00DF65D2">
        <w:rPr>
          <w:rFonts w:ascii="Arial" w:hAnsi="Arial" w:cs="Arial"/>
          <w:sz w:val="22"/>
          <w:szCs w:val="22"/>
        </w:rPr>
        <w:t xml:space="preserve">, </w:t>
      </w:r>
      <w:r>
        <w:rPr>
          <w:rFonts w:ascii="Arial" w:hAnsi="Arial" w:cs="Arial"/>
          <w:sz w:val="22"/>
          <w:szCs w:val="22"/>
        </w:rPr>
        <w:t>estará</w:t>
      </w:r>
      <w:r w:rsidRPr="00DF65D2">
        <w:rPr>
          <w:rFonts w:ascii="Arial" w:hAnsi="Arial" w:cs="Arial"/>
          <w:sz w:val="22"/>
          <w:szCs w:val="22"/>
        </w:rPr>
        <w:t xml:space="preserve"> </w:t>
      </w:r>
      <w:r>
        <w:rPr>
          <w:rFonts w:ascii="Arial" w:hAnsi="Arial" w:cs="Arial"/>
          <w:sz w:val="22"/>
          <w:szCs w:val="22"/>
        </w:rPr>
        <w:t xml:space="preserve">a cargo de la División General Administrativa Financiera del MEM a cargo del Componente 1 y la División Administrativa Financiera de ENATREL, serán </w:t>
      </w:r>
      <w:r w:rsidRPr="00DF65D2">
        <w:rPr>
          <w:rFonts w:ascii="Arial" w:hAnsi="Arial" w:cs="Arial"/>
          <w:sz w:val="22"/>
          <w:szCs w:val="22"/>
        </w:rPr>
        <w:t>la</w:t>
      </w:r>
      <w:r>
        <w:rPr>
          <w:rFonts w:ascii="Arial" w:hAnsi="Arial" w:cs="Arial"/>
          <w:sz w:val="22"/>
          <w:szCs w:val="22"/>
        </w:rPr>
        <w:t>s</w:t>
      </w:r>
      <w:r w:rsidRPr="00DF65D2">
        <w:rPr>
          <w:rFonts w:ascii="Arial" w:hAnsi="Arial" w:cs="Arial"/>
          <w:sz w:val="22"/>
          <w:szCs w:val="22"/>
        </w:rPr>
        <w:t xml:space="preserve"> instancia</w:t>
      </w:r>
      <w:r>
        <w:rPr>
          <w:rFonts w:ascii="Arial" w:hAnsi="Arial" w:cs="Arial"/>
          <w:sz w:val="22"/>
          <w:szCs w:val="22"/>
        </w:rPr>
        <w:t>s</w:t>
      </w:r>
      <w:r w:rsidRPr="00DF65D2">
        <w:rPr>
          <w:rFonts w:ascii="Arial" w:hAnsi="Arial" w:cs="Arial"/>
          <w:sz w:val="22"/>
          <w:szCs w:val="22"/>
        </w:rPr>
        <w:t xml:space="preserve"> de apoyo de la</w:t>
      </w:r>
      <w:r>
        <w:rPr>
          <w:rFonts w:ascii="Arial" w:hAnsi="Arial" w:cs="Arial"/>
          <w:sz w:val="22"/>
          <w:szCs w:val="22"/>
        </w:rPr>
        <w:t>s</w:t>
      </w:r>
      <w:r w:rsidRPr="00DF65D2">
        <w:rPr>
          <w:rFonts w:ascii="Arial" w:hAnsi="Arial" w:cs="Arial"/>
          <w:sz w:val="22"/>
          <w:szCs w:val="22"/>
        </w:rPr>
        <w:t xml:space="preserve"> UE, a cargo de la programación, gestión, control y ejecución de los recursos financieros del Programa</w:t>
      </w:r>
      <w:r>
        <w:rPr>
          <w:rFonts w:ascii="Arial" w:hAnsi="Arial" w:cs="Arial"/>
          <w:sz w:val="22"/>
          <w:szCs w:val="22"/>
        </w:rPr>
        <w:t xml:space="preserve">. </w:t>
      </w:r>
    </w:p>
    <w:p w:rsidR="00FE055A" w:rsidRDefault="00FE055A" w:rsidP="00FE055A">
      <w:pPr>
        <w:pStyle w:val="BodyText"/>
        <w:spacing w:after="0"/>
        <w:jc w:val="both"/>
        <w:rPr>
          <w:rFonts w:ascii="Arial" w:hAnsi="Arial" w:cs="Arial"/>
          <w:sz w:val="22"/>
          <w:szCs w:val="22"/>
        </w:rPr>
      </w:pPr>
    </w:p>
    <w:p w:rsidR="004B2804" w:rsidRDefault="0032598A" w:rsidP="004B2804">
      <w:pPr>
        <w:pStyle w:val="BodyText"/>
        <w:spacing w:after="0"/>
        <w:jc w:val="both"/>
        <w:rPr>
          <w:rFonts w:ascii="Arial" w:hAnsi="Arial" w:cs="Arial"/>
          <w:sz w:val="22"/>
          <w:szCs w:val="22"/>
        </w:rPr>
      </w:pPr>
      <w:r>
        <w:rPr>
          <w:rFonts w:ascii="Arial" w:hAnsi="Arial" w:cs="Arial"/>
          <w:sz w:val="22"/>
          <w:szCs w:val="22"/>
        </w:rPr>
        <w:t>L</w:t>
      </w:r>
      <w:r w:rsidR="00FE055A">
        <w:rPr>
          <w:rFonts w:ascii="Arial" w:hAnsi="Arial" w:cs="Arial"/>
          <w:sz w:val="22"/>
          <w:szCs w:val="22"/>
        </w:rPr>
        <w:t xml:space="preserve">a organización administrativa financiera de los Componentes 1 y 2 del Programa, </w:t>
      </w:r>
      <w:r w:rsidR="00FE055A" w:rsidRPr="00F90916">
        <w:rPr>
          <w:rFonts w:ascii="Arial" w:hAnsi="Arial" w:cs="Arial"/>
          <w:sz w:val="22"/>
          <w:szCs w:val="22"/>
        </w:rPr>
        <w:t>se fundamenta</w:t>
      </w:r>
      <w:r>
        <w:rPr>
          <w:rFonts w:ascii="Arial" w:hAnsi="Arial" w:cs="Arial"/>
          <w:sz w:val="22"/>
          <w:szCs w:val="22"/>
        </w:rPr>
        <w:t xml:space="preserve"> en los principios de: </w:t>
      </w:r>
      <w:r w:rsidR="00FE055A">
        <w:rPr>
          <w:rFonts w:ascii="Arial" w:hAnsi="Arial" w:cs="Arial"/>
          <w:sz w:val="22"/>
          <w:szCs w:val="22"/>
        </w:rPr>
        <w:t xml:space="preserve"> i) la de</w:t>
      </w:r>
      <w:r w:rsidR="00FE055A" w:rsidRPr="00F90916">
        <w:rPr>
          <w:rFonts w:ascii="Arial" w:hAnsi="Arial" w:cs="Arial"/>
          <w:sz w:val="22"/>
          <w:szCs w:val="22"/>
        </w:rPr>
        <w:t>legación de autoridad y unidad de mando</w:t>
      </w:r>
      <w:r w:rsidR="00FE055A">
        <w:rPr>
          <w:rFonts w:ascii="Arial" w:hAnsi="Arial" w:cs="Arial"/>
          <w:sz w:val="22"/>
          <w:szCs w:val="22"/>
        </w:rPr>
        <w:t xml:space="preserve">, ii) </w:t>
      </w:r>
      <w:r w:rsidR="00FE055A" w:rsidRPr="00F90916">
        <w:rPr>
          <w:rFonts w:ascii="Arial" w:hAnsi="Arial" w:cs="Arial"/>
          <w:sz w:val="22"/>
          <w:szCs w:val="22"/>
        </w:rPr>
        <w:t>la definición de los canales de comunicación y</w:t>
      </w:r>
      <w:r w:rsidR="00FE055A">
        <w:rPr>
          <w:rFonts w:ascii="Arial" w:hAnsi="Arial" w:cs="Arial"/>
          <w:sz w:val="22"/>
          <w:szCs w:val="22"/>
        </w:rPr>
        <w:t xml:space="preserve"> iii) </w:t>
      </w:r>
      <w:r w:rsidR="00FE055A" w:rsidRPr="00F90916">
        <w:rPr>
          <w:rFonts w:ascii="Arial" w:hAnsi="Arial" w:cs="Arial"/>
          <w:sz w:val="22"/>
          <w:szCs w:val="22"/>
        </w:rPr>
        <w:t>la importancia de las actividades de control y supervisión</w:t>
      </w:r>
      <w:r>
        <w:rPr>
          <w:rFonts w:ascii="Arial" w:hAnsi="Arial" w:cs="Arial"/>
          <w:sz w:val="22"/>
          <w:szCs w:val="22"/>
        </w:rPr>
        <w:t>; lo que coadyuvará a una adecuada, oportuna y eficiente ges</w:t>
      </w:r>
      <w:r w:rsidRPr="00DF65D2">
        <w:rPr>
          <w:rFonts w:ascii="Arial" w:hAnsi="Arial" w:cs="Arial"/>
          <w:sz w:val="22"/>
          <w:szCs w:val="22"/>
        </w:rPr>
        <w:t xml:space="preserve">tión financiera de los recursos del Programa, </w:t>
      </w:r>
      <w:r>
        <w:rPr>
          <w:rFonts w:ascii="Arial" w:hAnsi="Arial" w:cs="Arial"/>
          <w:sz w:val="22"/>
          <w:szCs w:val="22"/>
        </w:rPr>
        <w:t>en armonía con el</w:t>
      </w:r>
      <w:r w:rsidRPr="00DF65D2">
        <w:rPr>
          <w:rFonts w:ascii="Arial" w:hAnsi="Arial" w:cs="Arial"/>
          <w:sz w:val="22"/>
          <w:szCs w:val="22"/>
        </w:rPr>
        <w:t xml:space="preserve"> </w:t>
      </w:r>
      <w:r>
        <w:rPr>
          <w:rFonts w:ascii="Arial" w:hAnsi="Arial" w:cs="Arial"/>
          <w:sz w:val="22"/>
          <w:szCs w:val="22"/>
        </w:rPr>
        <w:t>C</w:t>
      </w:r>
      <w:r w:rsidRPr="00DF65D2">
        <w:rPr>
          <w:rFonts w:ascii="Arial" w:hAnsi="Arial" w:cs="Arial"/>
          <w:sz w:val="22"/>
          <w:szCs w:val="22"/>
        </w:rPr>
        <w:t xml:space="preserve">ontrato de </w:t>
      </w:r>
      <w:r>
        <w:rPr>
          <w:rFonts w:ascii="Arial" w:hAnsi="Arial" w:cs="Arial"/>
          <w:sz w:val="22"/>
          <w:szCs w:val="22"/>
        </w:rPr>
        <w:t>P</w:t>
      </w:r>
      <w:r w:rsidRPr="00DF65D2">
        <w:rPr>
          <w:rFonts w:ascii="Arial" w:hAnsi="Arial" w:cs="Arial"/>
          <w:sz w:val="22"/>
          <w:szCs w:val="22"/>
        </w:rPr>
        <w:t>réstamo suscri</w:t>
      </w:r>
      <w:r>
        <w:rPr>
          <w:rFonts w:ascii="Arial" w:hAnsi="Arial" w:cs="Arial"/>
          <w:sz w:val="22"/>
          <w:szCs w:val="22"/>
        </w:rPr>
        <w:t xml:space="preserve">to </w:t>
      </w:r>
      <w:r w:rsidRPr="00DF65D2">
        <w:rPr>
          <w:rFonts w:ascii="Arial" w:hAnsi="Arial" w:cs="Arial"/>
          <w:sz w:val="22"/>
          <w:szCs w:val="22"/>
        </w:rPr>
        <w:t xml:space="preserve">entre el GdN y </w:t>
      </w:r>
      <w:r>
        <w:rPr>
          <w:rFonts w:ascii="Arial" w:hAnsi="Arial" w:cs="Arial"/>
          <w:sz w:val="22"/>
          <w:szCs w:val="22"/>
        </w:rPr>
        <w:t>el Banco Interamericano de Desarrol</w:t>
      </w:r>
      <w:r w:rsidRPr="00DF65D2">
        <w:rPr>
          <w:rFonts w:ascii="Arial" w:hAnsi="Arial" w:cs="Arial"/>
          <w:sz w:val="22"/>
          <w:szCs w:val="22"/>
        </w:rPr>
        <w:t>lo</w:t>
      </w:r>
      <w:r>
        <w:rPr>
          <w:rFonts w:ascii="Arial" w:hAnsi="Arial" w:cs="Arial"/>
          <w:sz w:val="22"/>
          <w:szCs w:val="22"/>
        </w:rPr>
        <w:t xml:space="preserve">, las políticas, </w:t>
      </w:r>
      <w:r w:rsidRPr="00DF65D2">
        <w:rPr>
          <w:rFonts w:ascii="Arial" w:hAnsi="Arial" w:cs="Arial"/>
          <w:sz w:val="22"/>
          <w:szCs w:val="22"/>
        </w:rPr>
        <w:t xml:space="preserve">normas y procedimientos de administración financiera y de adquisiciones </w:t>
      </w:r>
      <w:r>
        <w:rPr>
          <w:rFonts w:ascii="Arial" w:hAnsi="Arial" w:cs="Arial"/>
          <w:sz w:val="22"/>
          <w:szCs w:val="22"/>
        </w:rPr>
        <w:t xml:space="preserve">aplicables a las operaciones que financia el BID </w:t>
      </w:r>
      <w:r w:rsidRPr="00DF65D2">
        <w:rPr>
          <w:rFonts w:ascii="Arial" w:hAnsi="Arial" w:cs="Arial"/>
          <w:sz w:val="22"/>
          <w:szCs w:val="22"/>
        </w:rPr>
        <w:t xml:space="preserve">y la legislación </w:t>
      </w:r>
      <w:r>
        <w:rPr>
          <w:rFonts w:ascii="Arial" w:hAnsi="Arial" w:cs="Arial"/>
          <w:sz w:val="22"/>
          <w:szCs w:val="22"/>
        </w:rPr>
        <w:t xml:space="preserve">nacional aplicable al Programa. </w:t>
      </w:r>
      <w:r w:rsidR="004B2804">
        <w:rPr>
          <w:rFonts w:ascii="Arial" w:hAnsi="Arial" w:cs="Arial"/>
          <w:sz w:val="22"/>
          <w:szCs w:val="22"/>
        </w:rPr>
        <w:t>A continuación se detallan las dependencias que serán responsables de la administración y gestión financiera de los recursos del Programa, en cada uno de los OE:</w:t>
      </w:r>
    </w:p>
    <w:p w:rsidR="004B2804" w:rsidRDefault="004B2804" w:rsidP="004B2804">
      <w:pPr>
        <w:pStyle w:val="BodyText"/>
        <w:spacing w:after="0"/>
        <w:jc w:val="both"/>
        <w:rPr>
          <w:rFonts w:ascii="Arial" w:hAnsi="Arial" w:cs="Arial"/>
          <w:sz w:val="22"/>
          <w:szCs w:val="22"/>
        </w:rPr>
      </w:pPr>
    </w:p>
    <w:tbl>
      <w:tblPr>
        <w:tblStyle w:val="TableGrid"/>
        <w:tblW w:w="0" w:type="auto"/>
        <w:tblInd w:w="108" w:type="dxa"/>
        <w:tblLook w:val="04A0" w:firstRow="1" w:lastRow="0" w:firstColumn="1" w:lastColumn="0" w:noHBand="0" w:noVBand="1"/>
      </w:tblPr>
      <w:tblGrid>
        <w:gridCol w:w="1476"/>
        <w:gridCol w:w="3627"/>
        <w:gridCol w:w="3686"/>
      </w:tblGrid>
      <w:tr w:rsidR="004B2804" w:rsidTr="000A7DD8">
        <w:tc>
          <w:tcPr>
            <w:tcW w:w="1476" w:type="dxa"/>
          </w:tcPr>
          <w:p w:rsidR="004B2804" w:rsidRDefault="004B2804" w:rsidP="000A7DD8">
            <w:pPr>
              <w:jc w:val="center"/>
              <w:rPr>
                <w:rFonts w:ascii="Arial" w:hAnsi="Arial" w:cs="Arial"/>
                <w:sz w:val="22"/>
                <w:szCs w:val="22"/>
              </w:rPr>
            </w:pPr>
            <w:r>
              <w:rPr>
                <w:rFonts w:ascii="Arial" w:hAnsi="Arial" w:cs="Arial"/>
                <w:sz w:val="22"/>
                <w:szCs w:val="22"/>
              </w:rPr>
              <w:t>Componente No.</w:t>
            </w:r>
          </w:p>
        </w:tc>
        <w:tc>
          <w:tcPr>
            <w:tcW w:w="3627" w:type="dxa"/>
          </w:tcPr>
          <w:p w:rsidR="004B2804" w:rsidRDefault="004B2804" w:rsidP="000A7DD8">
            <w:pPr>
              <w:jc w:val="center"/>
              <w:rPr>
                <w:rFonts w:ascii="Arial" w:hAnsi="Arial" w:cs="Arial"/>
                <w:sz w:val="22"/>
                <w:szCs w:val="22"/>
              </w:rPr>
            </w:pPr>
            <w:r>
              <w:rPr>
                <w:rFonts w:ascii="Arial" w:hAnsi="Arial" w:cs="Arial"/>
                <w:sz w:val="22"/>
                <w:szCs w:val="22"/>
              </w:rPr>
              <w:t>Organismo Ejecutor</w:t>
            </w:r>
          </w:p>
        </w:tc>
        <w:tc>
          <w:tcPr>
            <w:tcW w:w="3686" w:type="dxa"/>
          </w:tcPr>
          <w:p w:rsidR="004B2804" w:rsidRDefault="004B2804" w:rsidP="000A7DD8">
            <w:pPr>
              <w:jc w:val="center"/>
              <w:rPr>
                <w:rFonts w:ascii="Arial" w:hAnsi="Arial" w:cs="Arial"/>
                <w:sz w:val="22"/>
                <w:szCs w:val="22"/>
              </w:rPr>
            </w:pPr>
            <w:r>
              <w:rPr>
                <w:rFonts w:ascii="Arial" w:hAnsi="Arial" w:cs="Arial"/>
                <w:sz w:val="22"/>
                <w:szCs w:val="22"/>
              </w:rPr>
              <w:t>Dependencia Responsable</w:t>
            </w:r>
          </w:p>
        </w:tc>
      </w:tr>
      <w:tr w:rsidR="004B2804" w:rsidTr="000A7DD8">
        <w:tc>
          <w:tcPr>
            <w:tcW w:w="1476" w:type="dxa"/>
          </w:tcPr>
          <w:p w:rsidR="004B2804" w:rsidRDefault="004B2804" w:rsidP="000A7DD8">
            <w:pPr>
              <w:jc w:val="center"/>
              <w:rPr>
                <w:rFonts w:ascii="Arial" w:hAnsi="Arial" w:cs="Arial"/>
                <w:sz w:val="22"/>
                <w:szCs w:val="22"/>
              </w:rPr>
            </w:pPr>
            <w:r>
              <w:rPr>
                <w:rFonts w:ascii="Arial" w:hAnsi="Arial" w:cs="Arial"/>
                <w:sz w:val="22"/>
                <w:szCs w:val="22"/>
              </w:rPr>
              <w:t>1</w:t>
            </w:r>
          </w:p>
        </w:tc>
        <w:tc>
          <w:tcPr>
            <w:tcW w:w="3627" w:type="dxa"/>
          </w:tcPr>
          <w:p w:rsidR="004B2804" w:rsidRDefault="004B2804" w:rsidP="0032598A">
            <w:pPr>
              <w:jc w:val="both"/>
              <w:rPr>
                <w:rFonts w:ascii="Arial" w:hAnsi="Arial" w:cs="Arial"/>
                <w:sz w:val="22"/>
                <w:szCs w:val="22"/>
              </w:rPr>
            </w:pPr>
            <w:r>
              <w:rPr>
                <w:rFonts w:ascii="Arial" w:hAnsi="Arial" w:cs="Arial"/>
                <w:sz w:val="22"/>
                <w:szCs w:val="22"/>
              </w:rPr>
              <w:t>Ministerio de Energía y Minas (MEM)</w:t>
            </w:r>
            <w:r w:rsidR="0032598A">
              <w:rPr>
                <w:rFonts w:ascii="Arial" w:hAnsi="Arial" w:cs="Arial"/>
                <w:sz w:val="22"/>
                <w:szCs w:val="22"/>
              </w:rPr>
              <w:t>, con el apoyo de la Empresa Nicaragüense de Electricidad (ENEL)</w:t>
            </w:r>
          </w:p>
        </w:tc>
        <w:tc>
          <w:tcPr>
            <w:tcW w:w="3686" w:type="dxa"/>
          </w:tcPr>
          <w:p w:rsidR="004B2804" w:rsidRDefault="004B2804" w:rsidP="004B2804">
            <w:pPr>
              <w:jc w:val="both"/>
              <w:rPr>
                <w:rFonts w:ascii="Arial" w:hAnsi="Arial" w:cs="Arial"/>
                <w:sz w:val="22"/>
                <w:szCs w:val="22"/>
              </w:rPr>
            </w:pPr>
            <w:r>
              <w:rPr>
                <w:rFonts w:ascii="Arial" w:hAnsi="Arial" w:cs="Arial"/>
                <w:sz w:val="22"/>
                <w:szCs w:val="22"/>
              </w:rPr>
              <w:t>División General Administrativa Financiera</w:t>
            </w:r>
            <w:r w:rsidR="0032598A">
              <w:rPr>
                <w:rFonts w:ascii="Arial" w:hAnsi="Arial" w:cs="Arial"/>
                <w:sz w:val="22"/>
                <w:szCs w:val="22"/>
              </w:rPr>
              <w:t xml:space="preserve"> </w:t>
            </w:r>
          </w:p>
        </w:tc>
      </w:tr>
      <w:tr w:rsidR="004B2804" w:rsidTr="000A7DD8">
        <w:tc>
          <w:tcPr>
            <w:tcW w:w="1476" w:type="dxa"/>
          </w:tcPr>
          <w:p w:rsidR="004B2804" w:rsidRDefault="004B2804" w:rsidP="000A7DD8">
            <w:pPr>
              <w:jc w:val="center"/>
              <w:rPr>
                <w:rFonts w:ascii="Arial" w:hAnsi="Arial" w:cs="Arial"/>
                <w:sz w:val="22"/>
                <w:szCs w:val="22"/>
              </w:rPr>
            </w:pPr>
            <w:r>
              <w:rPr>
                <w:rFonts w:ascii="Arial" w:hAnsi="Arial" w:cs="Arial"/>
                <w:sz w:val="22"/>
                <w:szCs w:val="22"/>
              </w:rPr>
              <w:t>2</w:t>
            </w:r>
          </w:p>
        </w:tc>
        <w:tc>
          <w:tcPr>
            <w:tcW w:w="3627" w:type="dxa"/>
          </w:tcPr>
          <w:p w:rsidR="004B2804" w:rsidRDefault="004B2804" w:rsidP="000A7DD8">
            <w:pPr>
              <w:jc w:val="both"/>
              <w:rPr>
                <w:rFonts w:ascii="Arial" w:hAnsi="Arial" w:cs="Arial"/>
                <w:sz w:val="22"/>
                <w:szCs w:val="22"/>
              </w:rPr>
            </w:pPr>
            <w:r>
              <w:rPr>
                <w:rFonts w:ascii="Arial" w:hAnsi="Arial" w:cs="Arial"/>
                <w:sz w:val="22"/>
                <w:szCs w:val="22"/>
              </w:rPr>
              <w:t>Empresa Nacional de Transmisión Eléctrica (ENATREL)</w:t>
            </w:r>
          </w:p>
        </w:tc>
        <w:tc>
          <w:tcPr>
            <w:tcW w:w="3686" w:type="dxa"/>
          </w:tcPr>
          <w:p w:rsidR="004B2804" w:rsidRDefault="004B2804" w:rsidP="004B2804">
            <w:pPr>
              <w:jc w:val="both"/>
              <w:rPr>
                <w:rFonts w:ascii="Arial" w:hAnsi="Arial" w:cs="Arial"/>
                <w:sz w:val="22"/>
                <w:szCs w:val="22"/>
              </w:rPr>
            </w:pPr>
            <w:r>
              <w:rPr>
                <w:rFonts w:ascii="Arial" w:hAnsi="Arial" w:cs="Arial"/>
                <w:sz w:val="22"/>
                <w:szCs w:val="22"/>
              </w:rPr>
              <w:t xml:space="preserve">División Administrativa Financiera </w:t>
            </w:r>
          </w:p>
        </w:tc>
      </w:tr>
    </w:tbl>
    <w:p w:rsidR="004B2804" w:rsidRDefault="004B2804" w:rsidP="0055044D">
      <w:pPr>
        <w:pStyle w:val="BodyText"/>
        <w:spacing w:after="0"/>
        <w:jc w:val="both"/>
        <w:rPr>
          <w:rFonts w:ascii="Arial" w:hAnsi="Arial" w:cs="Arial"/>
          <w:sz w:val="22"/>
          <w:szCs w:val="22"/>
        </w:rPr>
      </w:pPr>
    </w:p>
    <w:p w:rsidR="009A025C" w:rsidRPr="009266A2" w:rsidRDefault="009A025C" w:rsidP="009A025C">
      <w:pPr>
        <w:pStyle w:val="BodyText"/>
        <w:spacing w:after="0"/>
        <w:jc w:val="both"/>
        <w:rPr>
          <w:rFonts w:ascii="Arial" w:hAnsi="Arial" w:cs="Arial"/>
          <w:sz w:val="22"/>
          <w:szCs w:val="22"/>
        </w:rPr>
      </w:pPr>
      <w:r w:rsidRPr="009266A2">
        <w:rPr>
          <w:rFonts w:ascii="Arial" w:hAnsi="Arial" w:cs="Arial"/>
          <w:sz w:val="22"/>
          <w:szCs w:val="22"/>
        </w:rPr>
        <w:t>El Coordinador Financiero de</w:t>
      </w:r>
      <w:r w:rsidR="0032598A">
        <w:rPr>
          <w:rFonts w:ascii="Arial" w:hAnsi="Arial" w:cs="Arial"/>
          <w:sz w:val="22"/>
          <w:szCs w:val="22"/>
        </w:rPr>
        <w:t xml:space="preserve"> cada Componente, en adelante denominado Coordinador Financiero del Componente</w:t>
      </w:r>
      <w:r w:rsidRPr="009266A2">
        <w:rPr>
          <w:rFonts w:ascii="Arial" w:hAnsi="Arial" w:cs="Arial"/>
          <w:sz w:val="22"/>
          <w:szCs w:val="22"/>
        </w:rPr>
        <w:t>, depende de</w:t>
      </w:r>
      <w:r w:rsidR="0032598A">
        <w:rPr>
          <w:rFonts w:ascii="Arial" w:hAnsi="Arial" w:cs="Arial"/>
          <w:sz w:val="22"/>
          <w:szCs w:val="22"/>
        </w:rPr>
        <w:t xml:space="preserve"> </w:t>
      </w:r>
      <w:r w:rsidRPr="009266A2">
        <w:rPr>
          <w:rFonts w:ascii="Arial" w:hAnsi="Arial" w:cs="Arial"/>
          <w:sz w:val="22"/>
          <w:szCs w:val="22"/>
        </w:rPr>
        <w:t>l</w:t>
      </w:r>
      <w:r w:rsidR="0032598A">
        <w:rPr>
          <w:rFonts w:ascii="Arial" w:hAnsi="Arial" w:cs="Arial"/>
          <w:sz w:val="22"/>
          <w:szCs w:val="22"/>
        </w:rPr>
        <w:t>a</w:t>
      </w:r>
      <w:r w:rsidRPr="009266A2">
        <w:rPr>
          <w:rFonts w:ascii="Arial" w:hAnsi="Arial" w:cs="Arial"/>
          <w:sz w:val="22"/>
          <w:szCs w:val="22"/>
        </w:rPr>
        <w:t xml:space="preserve"> </w:t>
      </w:r>
      <w:r w:rsidR="0032598A">
        <w:rPr>
          <w:rFonts w:ascii="Arial" w:hAnsi="Arial" w:cs="Arial"/>
          <w:sz w:val="22"/>
          <w:szCs w:val="22"/>
        </w:rPr>
        <w:t>c</w:t>
      </w:r>
      <w:r w:rsidRPr="009266A2">
        <w:rPr>
          <w:rFonts w:ascii="Arial" w:hAnsi="Arial" w:cs="Arial"/>
          <w:sz w:val="22"/>
          <w:szCs w:val="22"/>
        </w:rPr>
        <w:t>oordina</w:t>
      </w:r>
      <w:r w:rsidR="0032598A">
        <w:rPr>
          <w:rFonts w:ascii="Arial" w:hAnsi="Arial" w:cs="Arial"/>
          <w:sz w:val="22"/>
          <w:szCs w:val="22"/>
        </w:rPr>
        <w:t>ción general del Componente y tendrá</w:t>
      </w:r>
      <w:r w:rsidRPr="009266A2">
        <w:rPr>
          <w:rFonts w:ascii="Arial" w:hAnsi="Arial" w:cs="Arial"/>
          <w:sz w:val="22"/>
          <w:szCs w:val="22"/>
        </w:rPr>
        <w:t xml:space="preserve"> el apoyo de los Especialistas Financieros de los OE </w:t>
      </w:r>
      <w:r w:rsidR="0032598A">
        <w:rPr>
          <w:rFonts w:ascii="Arial" w:hAnsi="Arial" w:cs="Arial"/>
          <w:sz w:val="22"/>
          <w:szCs w:val="22"/>
        </w:rPr>
        <w:t>para proyecta</w:t>
      </w:r>
      <w:r w:rsidR="0032598A" w:rsidRPr="00F90916">
        <w:rPr>
          <w:rFonts w:ascii="Arial" w:hAnsi="Arial" w:cs="Arial"/>
          <w:sz w:val="22"/>
          <w:szCs w:val="22"/>
        </w:rPr>
        <w:t xml:space="preserve">r, gestionar, </w:t>
      </w:r>
      <w:r w:rsidR="0032598A">
        <w:rPr>
          <w:rFonts w:ascii="Arial" w:hAnsi="Arial" w:cs="Arial"/>
          <w:sz w:val="22"/>
          <w:szCs w:val="22"/>
        </w:rPr>
        <w:t xml:space="preserve">ejecutar y </w:t>
      </w:r>
      <w:r w:rsidR="0032598A" w:rsidRPr="00F90916">
        <w:rPr>
          <w:rFonts w:ascii="Arial" w:hAnsi="Arial" w:cs="Arial"/>
          <w:sz w:val="22"/>
          <w:szCs w:val="22"/>
        </w:rPr>
        <w:t xml:space="preserve">controlar los recursos financieros del </w:t>
      </w:r>
      <w:r w:rsidR="0032598A">
        <w:rPr>
          <w:rFonts w:ascii="Arial" w:hAnsi="Arial" w:cs="Arial"/>
          <w:sz w:val="22"/>
          <w:szCs w:val="22"/>
        </w:rPr>
        <w:t>cada Componente del Programa</w:t>
      </w:r>
      <w:r w:rsidR="0032598A" w:rsidRPr="00F90916">
        <w:rPr>
          <w:rFonts w:ascii="Arial" w:hAnsi="Arial" w:cs="Arial"/>
          <w:sz w:val="22"/>
          <w:szCs w:val="22"/>
        </w:rPr>
        <w:t>, de conformidad a lo establecido en el Convenio, las políticas, normas y procedimientos del Banco</w:t>
      </w:r>
      <w:r w:rsidR="0032598A">
        <w:rPr>
          <w:rFonts w:ascii="Arial" w:hAnsi="Arial" w:cs="Arial"/>
          <w:sz w:val="22"/>
          <w:szCs w:val="22"/>
        </w:rPr>
        <w:t xml:space="preserve"> y el presente MO, según corresponda.</w:t>
      </w:r>
    </w:p>
    <w:p w:rsidR="001E7F1D" w:rsidRDefault="001E7F1D" w:rsidP="003C62F9">
      <w:pPr>
        <w:pStyle w:val="BodyText"/>
        <w:spacing w:after="0"/>
        <w:jc w:val="both"/>
        <w:rPr>
          <w:rFonts w:ascii="Arial" w:hAnsi="Arial" w:cs="Arial"/>
          <w:sz w:val="22"/>
          <w:szCs w:val="22"/>
        </w:rPr>
      </w:pPr>
    </w:p>
    <w:p w:rsidR="00DC251C" w:rsidRDefault="00DC251C" w:rsidP="003C62F9">
      <w:pPr>
        <w:pStyle w:val="BodyText"/>
        <w:spacing w:after="0"/>
        <w:jc w:val="both"/>
        <w:rPr>
          <w:rFonts w:ascii="Arial" w:hAnsi="Arial" w:cs="Arial"/>
          <w:sz w:val="22"/>
          <w:szCs w:val="22"/>
        </w:rPr>
      </w:pPr>
      <w:r w:rsidRPr="000D0557">
        <w:rPr>
          <w:rFonts w:ascii="Arial" w:hAnsi="Arial" w:cs="Arial"/>
          <w:sz w:val="22"/>
          <w:szCs w:val="22"/>
        </w:rPr>
        <w:t>L</w:t>
      </w:r>
      <w:r>
        <w:rPr>
          <w:rFonts w:ascii="Arial" w:hAnsi="Arial" w:cs="Arial"/>
          <w:sz w:val="22"/>
          <w:szCs w:val="22"/>
        </w:rPr>
        <w:t>a</w:t>
      </w:r>
      <w:r w:rsidRPr="000D0557">
        <w:rPr>
          <w:rFonts w:ascii="Arial" w:hAnsi="Arial" w:cs="Arial"/>
          <w:sz w:val="22"/>
          <w:szCs w:val="22"/>
        </w:rPr>
        <w:t xml:space="preserve">s </w:t>
      </w:r>
      <w:r>
        <w:rPr>
          <w:rFonts w:ascii="Arial" w:hAnsi="Arial" w:cs="Arial"/>
          <w:sz w:val="22"/>
          <w:szCs w:val="22"/>
        </w:rPr>
        <w:t>dependencias de cada OE i</w:t>
      </w:r>
      <w:r w:rsidRPr="000D0557">
        <w:rPr>
          <w:rFonts w:ascii="Arial" w:hAnsi="Arial" w:cs="Arial"/>
          <w:sz w:val="22"/>
          <w:szCs w:val="22"/>
        </w:rPr>
        <w:t xml:space="preserve">nvolucradas en </w:t>
      </w:r>
      <w:r w:rsidR="00605176">
        <w:rPr>
          <w:rFonts w:ascii="Arial" w:hAnsi="Arial" w:cs="Arial"/>
          <w:sz w:val="22"/>
          <w:szCs w:val="22"/>
        </w:rPr>
        <w:t xml:space="preserve">el quehacer de los </w:t>
      </w:r>
      <w:r>
        <w:rPr>
          <w:rFonts w:ascii="Arial" w:hAnsi="Arial" w:cs="Arial"/>
          <w:sz w:val="22"/>
          <w:szCs w:val="22"/>
        </w:rPr>
        <w:t>Componente</w:t>
      </w:r>
      <w:r w:rsidR="00605176">
        <w:rPr>
          <w:rFonts w:ascii="Arial" w:hAnsi="Arial" w:cs="Arial"/>
          <w:sz w:val="22"/>
          <w:szCs w:val="22"/>
        </w:rPr>
        <w:t>s</w:t>
      </w:r>
      <w:r>
        <w:rPr>
          <w:rFonts w:ascii="Arial" w:hAnsi="Arial" w:cs="Arial"/>
          <w:sz w:val="22"/>
          <w:szCs w:val="22"/>
        </w:rPr>
        <w:t xml:space="preserve"> del Programa, establecerán canales de </w:t>
      </w:r>
      <w:r w:rsidRPr="000D0557">
        <w:rPr>
          <w:rFonts w:ascii="Arial" w:hAnsi="Arial" w:cs="Arial"/>
          <w:sz w:val="22"/>
          <w:szCs w:val="22"/>
        </w:rPr>
        <w:t>comunicación fluid</w:t>
      </w:r>
      <w:r>
        <w:rPr>
          <w:rFonts w:ascii="Arial" w:hAnsi="Arial" w:cs="Arial"/>
          <w:sz w:val="22"/>
          <w:szCs w:val="22"/>
        </w:rPr>
        <w:t>os</w:t>
      </w:r>
      <w:r w:rsidRPr="000D0557">
        <w:rPr>
          <w:rFonts w:ascii="Arial" w:hAnsi="Arial" w:cs="Arial"/>
          <w:sz w:val="22"/>
          <w:szCs w:val="22"/>
        </w:rPr>
        <w:t>, ampli</w:t>
      </w:r>
      <w:r>
        <w:rPr>
          <w:rFonts w:ascii="Arial" w:hAnsi="Arial" w:cs="Arial"/>
          <w:sz w:val="22"/>
          <w:szCs w:val="22"/>
        </w:rPr>
        <w:t>os</w:t>
      </w:r>
      <w:r w:rsidRPr="000D0557">
        <w:rPr>
          <w:rFonts w:ascii="Arial" w:hAnsi="Arial" w:cs="Arial"/>
          <w:sz w:val="22"/>
          <w:szCs w:val="22"/>
        </w:rPr>
        <w:t xml:space="preserve"> y oportun</w:t>
      </w:r>
      <w:r>
        <w:rPr>
          <w:rFonts w:ascii="Arial" w:hAnsi="Arial" w:cs="Arial"/>
          <w:sz w:val="22"/>
          <w:szCs w:val="22"/>
        </w:rPr>
        <w:t>os</w:t>
      </w:r>
      <w:r w:rsidRPr="000D0557">
        <w:rPr>
          <w:rFonts w:ascii="Arial" w:hAnsi="Arial" w:cs="Arial"/>
          <w:sz w:val="22"/>
          <w:szCs w:val="22"/>
        </w:rPr>
        <w:t xml:space="preserve">, sobre todos los </w:t>
      </w:r>
      <w:r>
        <w:rPr>
          <w:rFonts w:ascii="Arial" w:hAnsi="Arial" w:cs="Arial"/>
          <w:sz w:val="22"/>
          <w:szCs w:val="22"/>
        </w:rPr>
        <w:t>aspectos relacionado</w:t>
      </w:r>
      <w:r w:rsidR="00605176">
        <w:rPr>
          <w:rFonts w:ascii="Arial" w:hAnsi="Arial" w:cs="Arial"/>
          <w:sz w:val="22"/>
          <w:szCs w:val="22"/>
        </w:rPr>
        <w:t>s</w:t>
      </w:r>
      <w:r>
        <w:rPr>
          <w:rFonts w:ascii="Arial" w:hAnsi="Arial" w:cs="Arial"/>
          <w:sz w:val="22"/>
          <w:szCs w:val="22"/>
        </w:rPr>
        <w:t xml:space="preserve"> con l</w:t>
      </w:r>
      <w:r w:rsidRPr="000D0557">
        <w:rPr>
          <w:rFonts w:ascii="Arial" w:hAnsi="Arial" w:cs="Arial"/>
          <w:sz w:val="22"/>
          <w:szCs w:val="22"/>
        </w:rPr>
        <w:t xml:space="preserve">a ejecución de los recursos que financian </w:t>
      </w:r>
      <w:r>
        <w:rPr>
          <w:rFonts w:ascii="Arial" w:hAnsi="Arial" w:cs="Arial"/>
          <w:sz w:val="22"/>
          <w:szCs w:val="22"/>
        </w:rPr>
        <w:t>l</w:t>
      </w:r>
      <w:r w:rsidR="00605176">
        <w:rPr>
          <w:rFonts w:ascii="Arial" w:hAnsi="Arial" w:cs="Arial"/>
          <w:sz w:val="22"/>
          <w:szCs w:val="22"/>
        </w:rPr>
        <w:t>as actividades del</w:t>
      </w:r>
      <w:r>
        <w:rPr>
          <w:rFonts w:ascii="Arial" w:hAnsi="Arial" w:cs="Arial"/>
          <w:sz w:val="22"/>
          <w:szCs w:val="22"/>
        </w:rPr>
        <w:t xml:space="preserve"> Componente d</w:t>
      </w:r>
      <w:r w:rsidRPr="000D0557">
        <w:rPr>
          <w:rFonts w:ascii="Arial" w:hAnsi="Arial" w:cs="Arial"/>
          <w:sz w:val="22"/>
          <w:szCs w:val="22"/>
        </w:rPr>
        <w:t xml:space="preserve">el </w:t>
      </w:r>
      <w:r>
        <w:rPr>
          <w:rFonts w:ascii="Arial" w:hAnsi="Arial" w:cs="Arial"/>
          <w:sz w:val="22"/>
          <w:szCs w:val="22"/>
        </w:rPr>
        <w:t>Programa</w:t>
      </w:r>
      <w:r w:rsidRPr="000D0557">
        <w:rPr>
          <w:rFonts w:ascii="Arial" w:hAnsi="Arial" w:cs="Arial"/>
          <w:sz w:val="22"/>
          <w:szCs w:val="22"/>
        </w:rPr>
        <w:t>; co</w:t>
      </w:r>
      <w:r>
        <w:rPr>
          <w:rFonts w:ascii="Arial" w:hAnsi="Arial" w:cs="Arial"/>
          <w:sz w:val="22"/>
          <w:szCs w:val="22"/>
        </w:rPr>
        <w:t>laborando con i</w:t>
      </w:r>
      <w:r w:rsidRPr="000D0557">
        <w:rPr>
          <w:rFonts w:ascii="Arial" w:hAnsi="Arial" w:cs="Arial"/>
          <w:sz w:val="22"/>
          <w:szCs w:val="22"/>
        </w:rPr>
        <w:t xml:space="preserve">nformación </w:t>
      </w:r>
      <w:r>
        <w:rPr>
          <w:rFonts w:ascii="Arial" w:hAnsi="Arial" w:cs="Arial"/>
          <w:sz w:val="22"/>
          <w:szCs w:val="22"/>
        </w:rPr>
        <w:t xml:space="preserve">actualizada </w:t>
      </w:r>
      <w:r w:rsidRPr="000D0557">
        <w:rPr>
          <w:rFonts w:ascii="Arial" w:hAnsi="Arial" w:cs="Arial"/>
          <w:sz w:val="22"/>
          <w:szCs w:val="22"/>
        </w:rPr>
        <w:t>sobre el flujo financiero, informes técnicos y cualquier otra documentación o iniciativa relacionada con la ejecución</w:t>
      </w:r>
      <w:r>
        <w:rPr>
          <w:rFonts w:ascii="Arial" w:hAnsi="Arial" w:cs="Arial"/>
          <w:sz w:val="22"/>
          <w:szCs w:val="22"/>
        </w:rPr>
        <w:t xml:space="preserve"> financiera </w:t>
      </w:r>
      <w:r w:rsidRPr="000D0557">
        <w:rPr>
          <w:rFonts w:ascii="Arial" w:hAnsi="Arial" w:cs="Arial"/>
          <w:sz w:val="22"/>
          <w:szCs w:val="22"/>
        </w:rPr>
        <w:t xml:space="preserve">del </w:t>
      </w:r>
      <w:r>
        <w:rPr>
          <w:rFonts w:ascii="Arial" w:hAnsi="Arial" w:cs="Arial"/>
          <w:sz w:val="22"/>
          <w:szCs w:val="22"/>
        </w:rPr>
        <w:t>Programa</w:t>
      </w:r>
      <w:r w:rsidRPr="000D0557">
        <w:rPr>
          <w:rFonts w:ascii="Arial" w:hAnsi="Arial" w:cs="Arial"/>
          <w:sz w:val="22"/>
          <w:szCs w:val="22"/>
        </w:rPr>
        <w:t>, durante la vida del mismo</w:t>
      </w:r>
      <w:r>
        <w:rPr>
          <w:rFonts w:ascii="Arial" w:hAnsi="Arial" w:cs="Arial"/>
          <w:sz w:val="22"/>
          <w:szCs w:val="22"/>
        </w:rPr>
        <w:t>.</w:t>
      </w:r>
    </w:p>
    <w:p w:rsidR="00D15473" w:rsidRDefault="00D15473" w:rsidP="003C62F9">
      <w:pPr>
        <w:pStyle w:val="BodyText"/>
        <w:spacing w:after="0"/>
        <w:jc w:val="both"/>
        <w:rPr>
          <w:rFonts w:ascii="Arial" w:hAnsi="Arial" w:cs="Arial"/>
          <w:sz w:val="22"/>
          <w:szCs w:val="22"/>
        </w:rPr>
      </w:pPr>
    </w:p>
    <w:p w:rsidR="00D15473" w:rsidRDefault="00D15473" w:rsidP="00D15473">
      <w:pPr>
        <w:pStyle w:val="BodyText"/>
        <w:spacing w:after="0"/>
        <w:jc w:val="both"/>
        <w:rPr>
          <w:rFonts w:ascii="Arial" w:hAnsi="Arial" w:cs="Arial"/>
          <w:sz w:val="22"/>
          <w:szCs w:val="22"/>
        </w:rPr>
      </w:pPr>
      <w:r w:rsidRPr="0099346C">
        <w:rPr>
          <w:rFonts w:ascii="Arial" w:hAnsi="Arial" w:cs="Arial"/>
          <w:sz w:val="22"/>
          <w:szCs w:val="22"/>
        </w:rPr>
        <w:t xml:space="preserve">La División Administrativa Financiera del </w:t>
      </w:r>
      <w:r>
        <w:rPr>
          <w:rFonts w:ascii="Arial" w:hAnsi="Arial" w:cs="Arial"/>
          <w:sz w:val="22"/>
          <w:szCs w:val="22"/>
        </w:rPr>
        <w:t>MEM y ENATREL</w:t>
      </w:r>
      <w:r w:rsidRPr="0099346C">
        <w:rPr>
          <w:rFonts w:ascii="Arial" w:hAnsi="Arial" w:cs="Arial"/>
          <w:sz w:val="22"/>
          <w:szCs w:val="22"/>
        </w:rPr>
        <w:t>, tendr</w:t>
      </w:r>
      <w:r>
        <w:rPr>
          <w:rFonts w:ascii="Arial" w:hAnsi="Arial" w:cs="Arial"/>
          <w:sz w:val="22"/>
          <w:szCs w:val="22"/>
        </w:rPr>
        <w:t>án</w:t>
      </w:r>
      <w:r w:rsidRPr="0099346C">
        <w:rPr>
          <w:rFonts w:ascii="Arial" w:hAnsi="Arial" w:cs="Arial"/>
          <w:sz w:val="22"/>
          <w:szCs w:val="22"/>
        </w:rPr>
        <w:t xml:space="preserve"> la responsabilidad de la ejecución de los recursos financieros asignados en el marco del Programa,</w:t>
      </w:r>
      <w:r>
        <w:rPr>
          <w:rFonts w:ascii="Arial" w:hAnsi="Arial" w:cs="Arial"/>
          <w:sz w:val="22"/>
          <w:szCs w:val="22"/>
        </w:rPr>
        <w:t xml:space="preserve"> siendo las </w:t>
      </w:r>
      <w:r w:rsidRPr="0099346C">
        <w:rPr>
          <w:rFonts w:ascii="Arial" w:hAnsi="Arial" w:cs="Arial"/>
          <w:sz w:val="22"/>
          <w:szCs w:val="22"/>
        </w:rPr>
        <w:t xml:space="preserve"> dependencia</w:t>
      </w:r>
      <w:r>
        <w:rPr>
          <w:rFonts w:ascii="Arial" w:hAnsi="Arial" w:cs="Arial"/>
          <w:sz w:val="22"/>
          <w:szCs w:val="22"/>
        </w:rPr>
        <w:t>s</w:t>
      </w:r>
      <w:r w:rsidRPr="0099346C">
        <w:rPr>
          <w:rFonts w:ascii="Arial" w:hAnsi="Arial" w:cs="Arial"/>
          <w:sz w:val="22"/>
          <w:szCs w:val="22"/>
        </w:rPr>
        <w:t xml:space="preserve"> que apoyará</w:t>
      </w:r>
      <w:r>
        <w:rPr>
          <w:rFonts w:ascii="Arial" w:hAnsi="Arial" w:cs="Arial"/>
          <w:sz w:val="22"/>
          <w:szCs w:val="22"/>
        </w:rPr>
        <w:t xml:space="preserve">n directamente </w:t>
      </w:r>
      <w:r w:rsidRPr="0099346C">
        <w:rPr>
          <w:rFonts w:ascii="Arial" w:hAnsi="Arial" w:cs="Arial"/>
          <w:sz w:val="22"/>
          <w:szCs w:val="22"/>
        </w:rPr>
        <w:t>a la</w:t>
      </w:r>
      <w:r>
        <w:rPr>
          <w:rFonts w:ascii="Arial" w:hAnsi="Arial" w:cs="Arial"/>
          <w:sz w:val="22"/>
          <w:szCs w:val="22"/>
        </w:rPr>
        <w:t>s</w:t>
      </w:r>
      <w:r w:rsidRPr="0099346C">
        <w:rPr>
          <w:rFonts w:ascii="Arial" w:hAnsi="Arial" w:cs="Arial"/>
          <w:sz w:val="22"/>
          <w:szCs w:val="22"/>
        </w:rPr>
        <w:t xml:space="preserve"> Unidad</w:t>
      </w:r>
      <w:r>
        <w:rPr>
          <w:rFonts w:ascii="Arial" w:hAnsi="Arial" w:cs="Arial"/>
          <w:sz w:val="22"/>
          <w:szCs w:val="22"/>
        </w:rPr>
        <w:t>es</w:t>
      </w:r>
      <w:r w:rsidRPr="0099346C">
        <w:rPr>
          <w:rFonts w:ascii="Arial" w:hAnsi="Arial" w:cs="Arial"/>
          <w:sz w:val="22"/>
          <w:szCs w:val="22"/>
        </w:rPr>
        <w:t xml:space="preserve"> </w:t>
      </w:r>
      <w:r>
        <w:rPr>
          <w:rFonts w:ascii="Arial" w:hAnsi="Arial" w:cs="Arial"/>
          <w:sz w:val="22"/>
          <w:szCs w:val="22"/>
        </w:rPr>
        <w:t xml:space="preserve">Ejecutoras del C1 y C2 del </w:t>
      </w:r>
      <w:r w:rsidRPr="0099346C">
        <w:rPr>
          <w:rFonts w:ascii="Arial" w:hAnsi="Arial" w:cs="Arial"/>
          <w:sz w:val="22"/>
          <w:szCs w:val="22"/>
        </w:rPr>
        <w:t xml:space="preserve"> Programa, </w:t>
      </w:r>
    </w:p>
    <w:p w:rsidR="001E7F1D" w:rsidRPr="009266A2" w:rsidRDefault="00BB209C" w:rsidP="00E326C4">
      <w:pPr>
        <w:numPr>
          <w:ilvl w:val="2"/>
          <w:numId w:val="31"/>
        </w:numPr>
        <w:ind w:left="993" w:hanging="709"/>
        <w:jc w:val="both"/>
        <w:outlineLvl w:val="2"/>
        <w:rPr>
          <w:rFonts w:ascii="Arial" w:hAnsi="Arial" w:cs="Arial"/>
          <w:sz w:val="22"/>
          <w:szCs w:val="22"/>
        </w:rPr>
      </w:pPr>
      <w:bookmarkStart w:id="186" w:name="_Toc275885893"/>
      <w:bookmarkStart w:id="187" w:name="_Toc454298541"/>
      <w:r w:rsidRPr="009266A2">
        <w:rPr>
          <w:rFonts w:ascii="Arial" w:hAnsi="Arial" w:cs="Arial"/>
          <w:sz w:val="22"/>
          <w:szCs w:val="22"/>
        </w:rPr>
        <w:lastRenderedPageBreak/>
        <w:t>N</w:t>
      </w:r>
      <w:r w:rsidR="001E7F1D" w:rsidRPr="009266A2">
        <w:rPr>
          <w:rFonts w:ascii="Arial" w:hAnsi="Arial" w:cs="Arial"/>
          <w:sz w:val="22"/>
          <w:szCs w:val="22"/>
        </w:rPr>
        <w:t xml:space="preserve">ormas y </w:t>
      </w:r>
      <w:r w:rsidR="0028099D" w:rsidRPr="009266A2">
        <w:rPr>
          <w:rFonts w:ascii="Arial" w:hAnsi="Arial" w:cs="Arial"/>
          <w:sz w:val="22"/>
          <w:szCs w:val="22"/>
        </w:rPr>
        <w:t>p</w:t>
      </w:r>
      <w:r w:rsidR="001E7F1D" w:rsidRPr="009266A2">
        <w:rPr>
          <w:rFonts w:ascii="Arial" w:hAnsi="Arial" w:cs="Arial"/>
          <w:sz w:val="22"/>
          <w:szCs w:val="22"/>
        </w:rPr>
        <w:t xml:space="preserve">rocedimientos sobre </w:t>
      </w:r>
      <w:r w:rsidR="0028099D" w:rsidRPr="009266A2">
        <w:rPr>
          <w:rFonts w:ascii="Arial" w:hAnsi="Arial" w:cs="Arial"/>
          <w:sz w:val="22"/>
          <w:szCs w:val="22"/>
        </w:rPr>
        <w:t>d</w:t>
      </w:r>
      <w:r w:rsidR="001E7F1D" w:rsidRPr="009266A2">
        <w:rPr>
          <w:rFonts w:ascii="Arial" w:hAnsi="Arial" w:cs="Arial"/>
          <w:sz w:val="22"/>
          <w:szCs w:val="22"/>
        </w:rPr>
        <w:t>esembolsos</w:t>
      </w:r>
      <w:bookmarkEnd w:id="186"/>
      <w:r w:rsidRPr="009266A2">
        <w:rPr>
          <w:rFonts w:ascii="Arial" w:hAnsi="Arial" w:cs="Arial"/>
          <w:sz w:val="22"/>
          <w:szCs w:val="22"/>
        </w:rPr>
        <w:t xml:space="preserve"> y auditoría externa</w:t>
      </w:r>
      <w:bookmarkEnd w:id="187"/>
      <w:r w:rsidR="005468F3" w:rsidRPr="009266A2">
        <w:rPr>
          <w:rFonts w:ascii="Arial" w:hAnsi="Arial" w:cs="Arial"/>
          <w:sz w:val="22"/>
          <w:szCs w:val="22"/>
        </w:rPr>
        <w:t xml:space="preserve"> </w:t>
      </w:r>
    </w:p>
    <w:p w:rsidR="001E7F1D" w:rsidRPr="00DF65D2" w:rsidRDefault="001E7F1D" w:rsidP="00E25FBF">
      <w:pPr>
        <w:rPr>
          <w:rFonts w:ascii="Arial" w:hAnsi="Arial" w:cs="Arial"/>
          <w:sz w:val="22"/>
          <w:szCs w:val="22"/>
        </w:rPr>
      </w:pPr>
    </w:p>
    <w:p w:rsidR="009266A2" w:rsidRDefault="001E7F1D" w:rsidP="009266A2">
      <w:pPr>
        <w:tabs>
          <w:tab w:val="center" w:pos="4680"/>
          <w:tab w:val="left" w:pos="8640"/>
        </w:tabs>
        <w:jc w:val="both"/>
        <w:rPr>
          <w:rFonts w:ascii="Arial" w:hAnsi="Arial" w:cs="Arial"/>
          <w:sz w:val="22"/>
          <w:szCs w:val="22"/>
        </w:rPr>
      </w:pPr>
      <w:r w:rsidRPr="00DF65D2">
        <w:rPr>
          <w:rFonts w:ascii="Arial" w:hAnsi="Arial" w:cs="Arial"/>
          <w:sz w:val="22"/>
          <w:szCs w:val="22"/>
        </w:rPr>
        <w:t xml:space="preserve">Los </w:t>
      </w:r>
      <w:r w:rsidR="009266A2" w:rsidRPr="00D17E4E">
        <w:rPr>
          <w:rFonts w:ascii="Arial" w:hAnsi="Arial" w:cs="Arial"/>
          <w:sz w:val="22"/>
          <w:szCs w:val="22"/>
        </w:rPr>
        <w:t xml:space="preserve">desembolsos de fondos y uso de los recursos se </w:t>
      </w:r>
      <w:r w:rsidR="00605176">
        <w:rPr>
          <w:rFonts w:ascii="Arial" w:hAnsi="Arial" w:cs="Arial"/>
          <w:sz w:val="22"/>
          <w:szCs w:val="22"/>
        </w:rPr>
        <w:t>ejecutará</w:t>
      </w:r>
      <w:r w:rsidR="009266A2" w:rsidRPr="00D17E4E">
        <w:rPr>
          <w:rFonts w:ascii="Arial" w:hAnsi="Arial" w:cs="Arial"/>
          <w:sz w:val="22"/>
          <w:szCs w:val="22"/>
        </w:rPr>
        <w:t>n conforme l</w:t>
      </w:r>
      <w:r w:rsidR="00605176">
        <w:rPr>
          <w:rFonts w:ascii="Arial" w:hAnsi="Arial" w:cs="Arial"/>
          <w:sz w:val="22"/>
          <w:szCs w:val="22"/>
        </w:rPr>
        <w:t>a</w:t>
      </w:r>
      <w:r w:rsidR="00605176" w:rsidRPr="00300017">
        <w:rPr>
          <w:rFonts w:ascii="Arial" w:hAnsi="Arial" w:cs="Arial"/>
          <w:sz w:val="22"/>
          <w:szCs w:val="22"/>
        </w:rPr>
        <w:t xml:space="preserve"> política de gestión financiera establecida en </w:t>
      </w:r>
      <w:r w:rsidR="00605176">
        <w:rPr>
          <w:rFonts w:ascii="Arial" w:hAnsi="Arial" w:cs="Arial"/>
          <w:sz w:val="22"/>
          <w:szCs w:val="22"/>
        </w:rPr>
        <w:t>el C</w:t>
      </w:r>
      <w:r w:rsidR="00605176" w:rsidRPr="00300017">
        <w:rPr>
          <w:rFonts w:ascii="Arial" w:hAnsi="Arial" w:cs="Arial"/>
          <w:sz w:val="22"/>
          <w:szCs w:val="22"/>
        </w:rPr>
        <w:t xml:space="preserve">ontrato de </w:t>
      </w:r>
      <w:r w:rsidR="00605176">
        <w:rPr>
          <w:rFonts w:ascii="Arial" w:hAnsi="Arial" w:cs="Arial"/>
          <w:sz w:val="22"/>
          <w:szCs w:val="22"/>
        </w:rPr>
        <w:t>P</w:t>
      </w:r>
      <w:r w:rsidR="00605176" w:rsidRPr="00300017">
        <w:rPr>
          <w:rFonts w:ascii="Arial" w:hAnsi="Arial" w:cs="Arial"/>
          <w:sz w:val="22"/>
          <w:szCs w:val="22"/>
        </w:rPr>
        <w:t xml:space="preserve">réstamo suscrito entre el Gobierno de la República de Nicaragua (GdN) y </w:t>
      </w:r>
      <w:r w:rsidR="00605176">
        <w:rPr>
          <w:rFonts w:ascii="Arial" w:hAnsi="Arial" w:cs="Arial"/>
          <w:sz w:val="22"/>
          <w:szCs w:val="22"/>
        </w:rPr>
        <w:t xml:space="preserve">el Banco Interamericano de Desarrollo (BID), particularmente lo relativo con </w:t>
      </w:r>
      <w:r w:rsidR="009266A2" w:rsidRPr="00D17E4E">
        <w:rPr>
          <w:rFonts w:ascii="Arial" w:hAnsi="Arial" w:cs="Arial"/>
          <w:sz w:val="22"/>
          <w:szCs w:val="22"/>
        </w:rPr>
        <w:t>el sistema de gestión financiera y control interno, las Normas Generales aplicables a l</w:t>
      </w:r>
      <w:r w:rsidR="009266A2">
        <w:rPr>
          <w:rFonts w:ascii="Arial" w:hAnsi="Arial" w:cs="Arial"/>
          <w:sz w:val="22"/>
          <w:szCs w:val="22"/>
        </w:rPr>
        <w:t>os Contratos de Préstamo</w:t>
      </w:r>
      <w:r w:rsidR="009266A2" w:rsidRPr="00D17E4E">
        <w:rPr>
          <w:rFonts w:ascii="Arial" w:hAnsi="Arial" w:cs="Arial"/>
          <w:sz w:val="22"/>
          <w:szCs w:val="22"/>
        </w:rPr>
        <w:t xml:space="preserve"> y la “Guía de Gestión Financiera para Proyectos financiados por el BID” </w:t>
      </w:r>
      <w:r w:rsidR="009266A2" w:rsidRPr="00D17E4E">
        <w:rPr>
          <w:rFonts w:ascii="Arial" w:hAnsi="Arial" w:cs="Arial"/>
          <w:color w:val="0000FF"/>
          <w:sz w:val="22"/>
          <w:szCs w:val="22"/>
        </w:rPr>
        <w:t xml:space="preserve">(OP-273-6). </w:t>
      </w:r>
      <w:r w:rsidR="009266A2" w:rsidRPr="00D17E4E">
        <w:rPr>
          <w:rFonts w:ascii="Arial" w:hAnsi="Arial" w:cs="Arial"/>
          <w:sz w:val="22"/>
          <w:szCs w:val="22"/>
        </w:rPr>
        <w:t>Los desembolsos se efectuarán dentro del plazo estipulado en el Con</w:t>
      </w:r>
      <w:r w:rsidR="009266A2">
        <w:rPr>
          <w:rFonts w:ascii="Arial" w:hAnsi="Arial" w:cs="Arial"/>
          <w:sz w:val="22"/>
          <w:szCs w:val="22"/>
        </w:rPr>
        <w:t>trato</w:t>
      </w:r>
      <w:r w:rsidR="009266A2" w:rsidRPr="00D17E4E">
        <w:rPr>
          <w:rFonts w:ascii="Arial" w:hAnsi="Arial" w:cs="Arial"/>
          <w:sz w:val="22"/>
          <w:szCs w:val="22"/>
        </w:rPr>
        <w:t xml:space="preserve">, o en cualquier modificación </w:t>
      </w:r>
      <w:r w:rsidR="00605176">
        <w:rPr>
          <w:rFonts w:ascii="Arial" w:hAnsi="Arial" w:cs="Arial"/>
          <w:sz w:val="22"/>
          <w:szCs w:val="22"/>
        </w:rPr>
        <w:t>que se establezca par</w:t>
      </w:r>
      <w:r w:rsidR="009266A2" w:rsidRPr="00D17E4E">
        <w:rPr>
          <w:rFonts w:ascii="Arial" w:hAnsi="Arial" w:cs="Arial"/>
          <w:sz w:val="22"/>
          <w:szCs w:val="22"/>
        </w:rPr>
        <w:t xml:space="preserve">a tal efecto. </w:t>
      </w:r>
    </w:p>
    <w:p w:rsidR="009266A2" w:rsidRPr="00D17E4E" w:rsidRDefault="009266A2" w:rsidP="009266A2">
      <w:pPr>
        <w:tabs>
          <w:tab w:val="center" w:pos="4680"/>
          <w:tab w:val="left" w:pos="8640"/>
        </w:tabs>
        <w:jc w:val="both"/>
        <w:rPr>
          <w:rFonts w:ascii="Arial" w:hAnsi="Arial" w:cs="Arial"/>
          <w:sz w:val="22"/>
          <w:szCs w:val="22"/>
        </w:rPr>
      </w:pPr>
    </w:p>
    <w:p w:rsidR="009266A2" w:rsidRDefault="009266A2" w:rsidP="009266A2">
      <w:pPr>
        <w:jc w:val="both"/>
        <w:rPr>
          <w:rFonts w:ascii="Arial" w:hAnsi="Arial" w:cs="Arial"/>
          <w:sz w:val="22"/>
          <w:szCs w:val="22"/>
        </w:rPr>
      </w:pPr>
      <w:r>
        <w:rPr>
          <w:rFonts w:ascii="Arial" w:hAnsi="Arial" w:cs="Arial"/>
          <w:sz w:val="22"/>
          <w:szCs w:val="22"/>
        </w:rPr>
        <w:t>Al finalizar la operación, l</w:t>
      </w:r>
      <w:r w:rsidRPr="00D17E4E">
        <w:rPr>
          <w:rFonts w:ascii="Arial" w:hAnsi="Arial" w:cs="Arial"/>
          <w:sz w:val="22"/>
          <w:szCs w:val="22"/>
        </w:rPr>
        <w:t>os estados financieros del Pro</w:t>
      </w:r>
      <w:r>
        <w:rPr>
          <w:rFonts w:ascii="Arial" w:hAnsi="Arial" w:cs="Arial"/>
          <w:sz w:val="22"/>
          <w:szCs w:val="22"/>
        </w:rPr>
        <w:t xml:space="preserve">grama, </w:t>
      </w:r>
      <w:r w:rsidRPr="00D17E4E">
        <w:rPr>
          <w:rFonts w:ascii="Arial" w:hAnsi="Arial" w:cs="Arial"/>
          <w:sz w:val="22"/>
          <w:szCs w:val="22"/>
        </w:rPr>
        <w:t>se someterán al examen de una firma externa de auditores independientes con el objetivo de que éstos emitan su opinión sobre si dichos estados presentan razonablemente la situación financiera del  Proyecto al cierre de la operación, todo ello según lo establecido en el Con</w:t>
      </w:r>
      <w:r>
        <w:rPr>
          <w:rFonts w:ascii="Arial" w:hAnsi="Arial" w:cs="Arial"/>
          <w:sz w:val="22"/>
          <w:szCs w:val="22"/>
        </w:rPr>
        <w:t>trato de Préstamo.</w:t>
      </w:r>
    </w:p>
    <w:p w:rsidR="0032598A" w:rsidRDefault="0032598A" w:rsidP="009266A2">
      <w:pPr>
        <w:jc w:val="both"/>
        <w:rPr>
          <w:rFonts w:ascii="Arial" w:hAnsi="Arial" w:cs="Arial"/>
          <w:sz w:val="22"/>
          <w:szCs w:val="22"/>
        </w:rPr>
      </w:pPr>
    </w:p>
    <w:p w:rsidR="0032598A" w:rsidRDefault="0032598A" w:rsidP="0032598A">
      <w:pPr>
        <w:jc w:val="both"/>
        <w:rPr>
          <w:rFonts w:ascii="Arial" w:hAnsi="Arial" w:cs="Arial"/>
          <w:sz w:val="22"/>
          <w:szCs w:val="22"/>
        </w:rPr>
      </w:pPr>
      <w:r w:rsidRPr="00F90916">
        <w:rPr>
          <w:rFonts w:ascii="Arial" w:hAnsi="Arial" w:cs="Arial"/>
          <w:sz w:val="22"/>
          <w:szCs w:val="22"/>
        </w:rPr>
        <w:t>Además del dict</w:t>
      </w:r>
      <w:r>
        <w:rPr>
          <w:rFonts w:ascii="Arial" w:hAnsi="Arial" w:cs="Arial"/>
          <w:sz w:val="22"/>
          <w:szCs w:val="22"/>
        </w:rPr>
        <w:t>a</w:t>
      </w:r>
      <w:r w:rsidRPr="00F90916">
        <w:rPr>
          <w:rFonts w:ascii="Arial" w:hAnsi="Arial" w:cs="Arial"/>
          <w:sz w:val="22"/>
          <w:szCs w:val="22"/>
        </w:rPr>
        <w:t xml:space="preserve">men sobre los estados financieros, los auditores emitirán </w:t>
      </w:r>
      <w:r>
        <w:rPr>
          <w:rFonts w:ascii="Arial" w:hAnsi="Arial" w:cs="Arial"/>
          <w:sz w:val="22"/>
          <w:szCs w:val="22"/>
        </w:rPr>
        <w:t>un informe sobre control interno,</w:t>
      </w:r>
      <w:r w:rsidRPr="00F90916">
        <w:rPr>
          <w:rFonts w:ascii="Arial" w:hAnsi="Arial" w:cs="Arial"/>
          <w:sz w:val="22"/>
          <w:szCs w:val="22"/>
        </w:rPr>
        <w:t xml:space="preserve"> de acuerdo con las </w:t>
      </w:r>
      <w:r w:rsidRPr="00F90916">
        <w:rPr>
          <w:rFonts w:ascii="Arial" w:hAnsi="Arial" w:cs="Arial"/>
          <w:i/>
          <w:iCs/>
          <w:sz w:val="22"/>
          <w:szCs w:val="22"/>
        </w:rPr>
        <w:t>Normas Internacionales de Auditoría</w:t>
      </w:r>
      <w:r w:rsidRPr="00F90916">
        <w:rPr>
          <w:rFonts w:ascii="Arial" w:hAnsi="Arial" w:cs="Arial"/>
          <w:sz w:val="22"/>
          <w:szCs w:val="22"/>
        </w:rPr>
        <w:t xml:space="preserve"> (NIAs) emitidas por la Federación Internacional de Contadores (IFAC) y los requerimientos del Banco según</w:t>
      </w:r>
      <w:r>
        <w:rPr>
          <w:rFonts w:ascii="Arial" w:hAnsi="Arial" w:cs="Arial"/>
          <w:sz w:val="22"/>
          <w:szCs w:val="22"/>
        </w:rPr>
        <w:t xml:space="preserve"> el Instructivo de Informes Financieros y Auditoria Externa. </w:t>
      </w:r>
    </w:p>
    <w:p w:rsidR="0032598A" w:rsidRDefault="0032598A" w:rsidP="0032598A">
      <w:pPr>
        <w:jc w:val="both"/>
        <w:rPr>
          <w:rFonts w:ascii="Arial" w:hAnsi="Arial" w:cs="Arial"/>
          <w:sz w:val="22"/>
          <w:szCs w:val="22"/>
        </w:rPr>
      </w:pPr>
    </w:p>
    <w:p w:rsidR="0032598A" w:rsidRDefault="0032598A" w:rsidP="0032598A">
      <w:pPr>
        <w:jc w:val="both"/>
        <w:rPr>
          <w:rFonts w:ascii="Arial" w:hAnsi="Arial" w:cs="Arial"/>
          <w:sz w:val="22"/>
          <w:szCs w:val="22"/>
        </w:rPr>
      </w:pPr>
      <w:r w:rsidRPr="00F90916">
        <w:rPr>
          <w:rFonts w:ascii="Arial" w:hAnsi="Arial" w:cs="Arial"/>
          <w:sz w:val="22"/>
          <w:szCs w:val="22"/>
        </w:rPr>
        <w:t xml:space="preserve">El Banco y </w:t>
      </w:r>
      <w:r>
        <w:rPr>
          <w:rFonts w:ascii="Arial" w:hAnsi="Arial" w:cs="Arial"/>
          <w:sz w:val="22"/>
          <w:szCs w:val="22"/>
        </w:rPr>
        <w:t>los OE</w:t>
      </w:r>
      <w:r w:rsidRPr="00F90916">
        <w:rPr>
          <w:rFonts w:ascii="Arial" w:hAnsi="Arial" w:cs="Arial"/>
          <w:sz w:val="22"/>
          <w:szCs w:val="22"/>
        </w:rPr>
        <w:t xml:space="preserve"> podrán acordar que otras informaciones o determinados datos específicos, que deban suministrarle al Banco, se presenten también dictaminados por los auditores independientes.</w:t>
      </w:r>
      <w:r>
        <w:rPr>
          <w:rFonts w:ascii="Arial" w:hAnsi="Arial" w:cs="Arial"/>
          <w:sz w:val="22"/>
          <w:szCs w:val="22"/>
        </w:rPr>
        <w:t xml:space="preserve"> </w:t>
      </w:r>
    </w:p>
    <w:p w:rsidR="0032598A" w:rsidRPr="00F90916" w:rsidRDefault="0032598A" w:rsidP="009266A2">
      <w:pPr>
        <w:jc w:val="both"/>
        <w:rPr>
          <w:rFonts w:ascii="Arial" w:hAnsi="Arial" w:cs="Arial"/>
          <w:sz w:val="22"/>
          <w:szCs w:val="22"/>
        </w:rPr>
      </w:pPr>
    </w:p>
    <w:p w:rsidR="00156ECA" w:rsidRDefault="00156ECA" w:rsidP="009266A2">
      <w:pPr>
        <w:jc w:val="both"/>
        <w:rPr>
          <w:rFonts w:ascii="Arial" w:hAnsi="Arial" w:cs="Arial"/>
          <w:sz w:val="22"/>
          <w:szCs w:val="22"/>
        </w:rPr>
      </w:pPr>
      <w:r w:rsidRPr="00BC619C">
        <w:rPr>
          <w:rFonts w:ascii="Arial" w:hAnsi="Arial" w:cs="Arial"/>
          <w:color w:val="000000"/>
          <w:sz w:val="22"/>
          <w:szCs w:val="22"/>
          <w:lang w:val="es-ES_tradnl"/>
        </w:rPr>
        <w:t xml:space="preserve">Los Términos de Referencia para la contratación de la Firma Auditora Independiente que examinará los Estados Financieros del Proyecto, deberán contar de previo con la </w:t>
      </w:r>
      <w:r w:rsidR="0052685E">
        <w:rPr>
          <w:rFonts w:ascii="Arial" w:hAnsi="Arial" w:cs="Arial"/>
          <w:color w:val="000000"/>
          <w:sz w:val="22"/>
          <w:szCs w:val="22"/>
          <w:lang w:val="es-ES_tradnl"/>
        </w:rPr>
        <w:t>no objeción</w:t>
      </w:r>
      <w:r w:rsidRPr="00BC619C">
        <w:rPr>
          <w:rFonts w:ascii="Arial" w:hAnsi="Arial" w:cs="Arial"/>
          <w:color w:val="000000"/>
          <w:sz w:val="22"/>
          <w:szCs w:val="22"/>
          <w:lang w:val="es-ES_tradnl"/>
        </w:rPr>
        <w:t xml:space="preserve"> del Banco, tomando en cuenta lo establecido en el Convenio, en la </w:t>
      </w:r>
      <w:r w:rsidRPr="00BC619C">
        <w:rPr>
          <w:rFonts w:ascii="Arial" w:hAnsi="Arial" w:cs="Arial"/>
          <w:sz w:val="22"/>
          <w:szCs w:val="22"/>
        </w:rPr>
        <w:t xml:space="preserve">“Guía de Gestión Financiera para Proyectos financiados por el BID” </w:t>
      </w:r>
      <w:r w:rsidRPr="00BC619C">
        <w:rPr>
          <w:rFonts w:ascii="Arial" w:hAnsi="Arial" w:cs="Arial"/>
          <w:color w:val="0000FF"/>
          <w:sz w:val="22"/>
          <w:szCs w:val="22"/>
        </w:rPr>
        <w:t xml:space="preserve">(OP-273-6) </w:t>
      </w:r>
      <w:r w:rsidRPr="00420174">
        <w:rPr>
          <w:rFonts w:ascii="Arial" w:hAnsi="Arial" w:cs="Arial"/>
          <w:sz w:val="22"/>
          <w:szCs w:val="22"/>
        </w:rPr>
        <w:t xml:space="preserve">y el </w:t>
      </w:r>
      <w:r w:rsidRPr="00BC619C">
        <w:rPr>
          <w:rFonts w:ascii="Arial" w:hAnsi="Arial" w:cs="Arial"/>
          <w:bCs/>
          <w:spacing w:val="-1"/>
          <w:sz w:val="22"/>
          <w:szCs w:val="22"/>
          <w:lang w:val="es-ES_tradnl"/>
        </w:rPr>
        <w:t>Instructivo de</w:t>
      </w:r>
      <w:r w:rsidRPr="00BC619C">
        <w:rPr>
          <w:rFonts w:ascii="Arial" w:hAnsi="Arial" w:cs="Arial"/>
          <w:bCs/>
          <w:sz w:val="22"/>
          <w:szCs w:val="22"/>
          <w:lang w:val="es-ES_tradnl"/>
        </w:rPr>
        <w:t xml:space="preserve"> I</w:t>
      </w:r>
      <w:r w:rsidRPr="00BC619C">
        <w:rPr>
          <w:rFonts w:ascii="Arial" w:hAnsi="Arial" w:cs="Arial"/>
          <w:bCs/>
          <w:spacing w:val="-1"/>
          <w:sz w:val="22"/>
          <w:szCs w:val="22"/>
          <w:lang w:val="es-ES_tradnl"/>
        </w:rPr>
        <w:t>n</w:t>
      </w:r>
      <w:r w:rsidRPr="00BC619C">
        <w:rPr>
          <w:rFonts w:ascii="Arial" w:hAnsi="Arial" w:cs="Arial"/>
          <w:bCs/>
          <w:spacing w:val="1"/>
          <w:sz w:val="22"/>
          <w:szCs w:val="22"/>
          <w:lang w:val="es-ES_tradnl"/>
        </w:rPr>
        <w:t>fo</w:t>
      </w:r>
      <w:r w:rsidRPr="00BC619C">
        <w:rPr>
          <w:rFonts w:ascii="Arial" w:hAnsi="Arial" w:cs="Arial"/>
          <w:bCs/>
          <w:spacing w:val="-3"/>
          <w:sz w:val="22"/>
          <w:szCs w:val="22"/>
          <w:lang w:val="es-ES_tradnl"/>
        </w:rPr>
        <w:t>r</w:t>
      </w:r>
      <w:r w:rsidRPr="00BC619C">
        <w:rPr>
          <w:rFonts w:ascii="Arial" w:hAnsi="Arial" w:cs="Arial"/>
          <w:bCs/>
          <w:spacing w:val="1"/>
          <w:sz w:val="22"/>
          <w:szCs w:val="22"/>
          <w:lang w:val="es-ES_tradnl"/>
        </w:rPr>
        <w:t>m</w:t>
      </w:r>
      <w:r w:rsidRPr="00BC619C">
        <w:rPr>
          <w:rFonts w:ascii="Arial" w:hAnsi="Arial" w:cs="Arial"/>
          <w:bCs/>
          <w:spacing w:val="-1"/>
          <w:sz w:val="22"/>
          <w:szCs w:val="22"/>
          <w:lang w:val="es-ES_tradnl"/>
        </w:rPr>
        <w:t xml:space="preserve">es </w:t>
      </w:r>
      <w:r w:rsidRPr="00BC619C">
        <w:rPr>
          <w:rFonts w:ascii="Arial" w:hAnsi="Arial" w:cs="Arial"/>
          <w:bCs/>
          <w:spacing w:val="1"/>
          <w:sz w:val="22"/>
          <w:szCs w:val="22"/>
          <w:lang w:val="es-ES_tradnl"/>
        </w:rPr>
        <w:t>F</w:t>
      </w:r>
      <w:r w:rsidRPr="00BC619C">
        <w:rPr>
          <w:rFonts w:ascii="Arial" w:hAnsi="Arial" w:cs="Arial"/>
          <w:bCs/>
          <w:spacing w:val="-1"/>
          <w:sz w:val="22"/>
          <w:szCs w:val="22"/>
          <w:lang w:val="es-ES_tradnl"/>
        </w:rPr>
        <w:t>inan</w:t>
      </w:r>
      <w:r w:rsidRPr="00BC619C">
        <w:rPr>
          <w:rFonts w:ascii="Arial" w:hAnsi="Arial" w:cs="Arial"/>
          <w:bCs/>
          <w:sz w:val="22"/>
          <w:szCs w:val="22"/>
          <w:lang w:val="es-ES_tradnl"/>
        </w:rPr>
        <w:t>c</w:t>
      </w:r>
      <w:r w:rsidRPr="00BC619C">
        <w:rPr>
          <w:rFonts w:ascii="Arial" w:hAnsi="Arial" w:cs="Arial"/>
          <w:bCs/>
          <w:spacing w:val="-1"/>
          <w:sz w:val="22"/>
          <w:szCs w:val="22"/>
          <w:lang w:val="es-ES_tradnl"/>
        </w:rPr>
        <w:t>ie</w:t>
      </w:r>
      <w:r w:rsidRPr="00BC619C">
        <w:rPr>
          <w:rFonts w:ascii="Arial" w:hAnsi="Arial" w:cs="Arial"/>
          <w:bCs/>
          <w:sz w:val="22"/>
          <w:szCs w:val="22"/>
          <w:lang w:val="es-ES_tradnl"/>
        </w:rPr>
        <w:t>r</w:t>
      </w:r>
      <w:r w:rsidRPr="00BC619C">
        <w:rPr>
          <w:rFonts w:ascii="Arial" w:hAnsi="Arial" w:cs="Arial"/>
          <w:bCs/>
          <w:spacing w:val="1"/>
          <w:sz w:val="22"/>
          <w:szCs w:val="22"/>
          <w:lang w:val="es-ES_tradnl"/>
        </w:rPr>
        <w:t>o</w:t>
      </w:r>
      <w:r w:rsidRPr="00BC619C">
        <w:rPr>
          <w:rFonts w:ascii="Arial" w:hAnsi="Arial" w:cs="Arial"/>
          <w:bCs/>
          <w:sz w:val="22"/>
          <w:szCs w:val="22"/>
          <w:lang w:val="es-ES_tradnl"/>
        </w:rPr>
        <w:t>s</w:t>
      </w:r>
      <w:r w:rsidRPr="00BC619C">
        <w:rPr>
          <w:rFonts w:ascii="Arial" w:hAnsi="Arial" w:cs="Arial"/>
          <w:bCs/>
          <w:spacing w:val="-2"/>
          <w:sz w:val="22"/>
          <w:szCs w:val="22"/>
          <w:lang w:val="es-ES_tradnl"/>
        </w:rPr>
        <w:t xml:space="preserve"> </w:t>
      </w:r>
      <w:r w:rsidRPr="00BC619C">
        <w:rPr>
          <w:rFonts w:ascii="Arial" w:hAnsi="Arial" w:cs="Arial"/>
          <w:bCs/>
          <w:sz w:val="22"/>
          <w:szCs w:val="22"/>
          <w:lang w:val="es-ES_tradnl"/>
        </w:rPr>
        <w:t>y</w:t>
      </w:r>
      <w:r w:rsidRPr="00BC619C">
        <w:rPr>
          <w:rFonts w:ascii="Arial" w:hAnsi="Arial" w:cs="Arial"/>
          <w:bCs/>
          <w:spacing w:val="-2"/>
          <w:sz w:val="22"/>
          <w:szCs w:val="22"/>
          <w:lang w:val="es-ES_tradnl"/>
        </w:rPr>
        <w:t xml:space="preserve"> </w:t>
      </w:r>
      <w:r w:rsidRPr="00BC619C">
        <w:rPr>
          <w:rFonts w:ascii="Arial" w:hAnsi="Arial" w:cs="Arial"/>
          <w:bCs/>
          <w:spacing w:val="1"/>
          <w:sz w:val="22"/>
          <w:szCs w:val="22"/>
          <w:lang w:val="es-ES_tradnl"/>
        </w:rPr>
        <w:t>A</w:t>
      </w:r>
      <w:r w:rsidRPr="00BC619C">
        <w:rPr>
          <w:rFonts w:ascii="Arial" w:hAnsi="Arial" w:cs="Arial"/>
          <w:bCs/>
          <w:spacing w:val="-1"/>
          <w:sz w:val="22"/>
          <w:szCs w:val="22"/>
          <w:lang w:val="es-ES_tradnl"/>
        </w:rPr>
        <w:t>udit</w:t>
      </w:r>
      <w:r w:rsidRPr="00BC619C">
        <w:rPr>
          <w:rFonts w:ascii="Arial" w:hAnsi="Arial" w:cs="Arial"/>
          <w:bCs/>
          <w:spacing w:val="1"/>
          <w:sz w:val="22"/>
          <w:szCs w:val="22"/>
          <w:lang w:val="es-ES_tradnl"/>
        </w:rPr>
        <w:t>o</w:t>
      </w:r>
      <w:r w:rsidRPr="00BC619C">
        <w:rPr>
          <w:rFonts w:ascii="Arial" w:hAnsi="Arial" w:cs="Arial"/>
          <w:bCs/>
          <w:sz w:val="22"/>
          <w:szCs w:val="22"/>
          <w:lang w:val="es-ES_tradnl"/>
        </w:rPr>
        <w:t>r</w:t>
      </w:r>
      <w:r w:rsidRPr="00BC619C">
        <w:rPr>
          <w:rFonts w:ascii="Arial" w:hAnsi="Arial" w:cs="Arial"/>
          <w:bCs/>
          <w:spacing w:val="-1"/>
          <w:sz w:val="22"/>
          <w:szCs w:val="22"/>
          <w:lang w:val="es-ES_tradnl"/>
        </w:rPr>
        <w:t>í</w:t>
      </w:r>
      <w:r w:rsidRPr="00BC619C">
        <w:rPr>
          <w:rFonts w:ascii="Arial" w:hAnsi="Arial" w:cs="Arial"/>
          <w:bCs/>
          <w:sz w:val="22"/>
          <w:szCs w:val="22"/>
          <w:lang w:val="es-ES_tradnl"/>
        </w:rPr>
        <w:t>a E</w:t>
      </w:r>
      <w:r w:rsidRPr="00BC619C">
        <w:rPr>
          <w:rFonts w:ascii="Arial" w:hAnsi="Arial" w:cs="Arial"/>
          <w:bCs/>
          <w:spacing w:val="1"/>
          <w:sz w:val="22"/>
          <w:szCs w:val="22"/>
          <w:lang w:val="es-ES_tradnl"/>
        </w:rPr>
        <w:t>x</w:t>
      </w:r>
      <w:r w:rsidRPr="00BC619C">
        <w:rPr>
          <w:rFonts w:ascii="Arial" w:hAnsi="Arial" w:cs="Arial"/>
          <w:bCs/>
          <w:spacing w:val="-1"/>
          <w:sz w:val="22"/>
          <w:szCs w:val="22"/>
          <w:lang w:val="es-ES_tradnl"/>
        </w:rPr>
        <w:t>te</w:t>
      </w:r>
      <w:r w:rsidRPr="00BC619C">
        <w:rPr>
          <w:rFonts w:ascii="Arial" w:hAnsi="Arial" w:cs="Arial"/>
          <w:bCs/>
          <w:sz w:val="22"/>
          <w:szCs w:val="22"/>
          <w:lang w:val="es-ES_tradnl"/>
        </w:rPr>
        <w:t>r</w:t>
      </w:r>
      <w:r w:rsidRPr="00BC619C">
        <w:rPr>
          <w:rFonts w:ascii="Arial" w:hAnsi="Arial" w:cs="Arial"/>
          <w:bCs/>
          <w:spacing w:val="-1"/>
          <w:sz w:val="22"/>
          <w:szCs w:val="22"/>
          <w:lang w:val="es-ES_tradnl"/>
        </w:rPr>
        <w:t>n</w:t>
      </w:r>
      <w:r w:rsidRPr="00BC619C">
        <w:rPr>
          <w:rFonts w:ascii="Arial" w:hAnsi="Arial" w:cs="Arial"/>
          <w:bCs/>
          <w:sz w:val="22"/>
          <w:szCs w:val="22"/>
          <w:lang w:val="es-ES_tradnl"/>
        </w:rPr>
        <w:t>a</w:t>
      </w:r>
      <w:r>
        <w:rPr>
          <w:rFonts w:ascii="Arial" w:hAnsi="Arial" w:cs="Arial"/>
          <w:bCs/>
          <w:sz w:val="22"/>
          <w:szCs w:val="22"/>
          <w:lang w:val="es-ES_tradnl"/>
        </w:rPr>
        <w:t xml:space="preserve"> del Banco.</w:t>
      </w:r>
    </w:p>
    <w:p w:rsidR="00156ECA" w:rsidRPr="00F90916" w:rsidRDefault="00156ECA" w:rsidP="009266A2">
      <w:pPr>
        <w:jc w:val="both"/>
        <w:rPr>
          <w:rFonts w:ascii="Arial" w:hAnsi="Arial" w:cs="Arial"/>
          <w:sz w:val="22"/>
          <w:szCs w:val="22"/>
        </w:rPr>
      </w:pPr>
    </w:p>
    <w:p w:rsidR="001E7F1D" w:rsidRPr="00DF65D2" w:rsidRDefault="001E7F1D" w:rsidP="00E326C4">
      <w:pPr>
        <w:numPr>
          <w:ilvl w:val="2"/>
          <w:numId w:val="31"/>
        </w:numPr>
        <w:ind w:left="993" w:hanging="709"/>
        <w:jc w:val="both"/>
        <w:outlineLvl w:val="2"/>
        <w:rPr>
          <w:rFonts w:ascii="Arial" w:hAnsi="Arial" w:cs="Arial"/>
          <w:sz w:val="22"/>
          <w:szCs w:val="22"/>
        </w:rPr>
      </w:pPr>
      <w:bookmarkStart w:id="188" w:name="_Toc275885894"/>
      <w:bookmarkStart w:id="189" w:name="_Toc454298542"/>
      <w:r w:rsidRPr="00DF65D2">
        <w:rPr>
          <w:rFonts w:ascii="Arial" w:hAnsi="Arial" w:cs="Arial"/>
          <w:sz w:val="22"/>
          <w:szCs w:val="22"/>
        </w:rPr>
        <w:t xml:space="preserve">Sistema </w:t>
      </w:r>
      <w:r w:rsidR="000353B3" w:rsidRPr="00DF65D2">
        <w:rPr>
          <w:rFonts w:ascii="Arial" w:hAnsi="Arial" w:cs="Arial"/>
          <w:sz w:val="22"/>
          <w:szCs w:val="22"/>
        </w:rPr>
        <w:t xml:space="preserve">de </w:t>
      </w:r>
      <w:r w:rsidR="000961A8" w:rsidRPr="00DF65D2">
        <w:rPr>
          <w:rFonts w:ascii="Arial" w:hAnsi="Arial" w:cs="Arial"/>
          <w:sz w:val="22"/>
          <w:szCs w:val="22"/>
        </w:rPr>
        <w:t>g</w:t>
      </w:r>
      <w:r w:rsidRPr="00DF65D2">
        <w:rPr>
          <w:rFonts w:ascii="Arial" w:hAnsi="Arial" w:cs="Arial"/>
          <w:sz w:val="22"/>
          <w:szCs w:val="22"/>
        </w:rPr>
        <w:t xml:space="preserve">estión </w:t>
      </w:r>
      <w:r w:rsidR="002E1FF3">
        <w:rPr>
          <w:rFonts w:ascii="Arial" w:hAnsi="Arial" w:cs="Arial"/>
          <w:sz w:val="22"/>
          <w:szCs w:val="22"/>
        </w:rPr>
        <w:t xml:space="preserve">administrativa y </w:t>
      </w:r>
      <w:r w:rsidR="000961A8" w:rsidRPr="00DF65D2">
        <w:rPr>
          <w:rFonts w:ascii="Arial" w:hAnsi="Arial" w:cs="Arial"/>
          <w:sz w:val="22"/>
          <w:szCs w:val="22"/>
        </w:rPr>
        <w:t>f</w:t>
      </w:r>
      <w:r w:rsidR="00D5291D" w:rsidRPr="00DF65D2">
        <w:rPr>
          <w:rFonts w:ascii="Arial" w:hAnsi="Arial" w:cs="Arial"/>
          <w:sz w:val="22"/>
          <w:szCs w:val="22"/>
        </w:rPr>
        <w:t>inanciera</w:t>
      </w:r>
      <w:r w:rsidR="002E1FF3">
        <w:rPr>
          <w:rFonts w:ascii="Arial" w:hAnsi="Arial" w:cs="Arial"/>
          <w:sz w:val="22"/>
          <w:szCs w:val="22"/>
        </w:rPr>
        <w:t xml:space="preserve"> del Programa</w:t>
      </w:r>
      <w:bookmarkEnd w:id="188"/>
      <w:bookmarkEnd w:id="189"/>
      <w:r w:rsidRPr="00DF65D2">
        <w:rPr>
          <w:rFonts w:ascii="Arial" w:hAnsi="Arial" w:cs="Arial"/>
          <w:sz w:val="22"/>
          <w:szCs w:val="22"/>
        </w:rPr>
        <w:t xml:space="preserve">  </w:t>
      </w:r>
    </w:p>
    <w:p w:rsidR="001E7F1D" w:rsidRPr="00DF65D2" w:rsidRDefault="001E7F1D" w:rsidP="00E25FBF">
      <w:pPr>
        <w:rPr>
          <w:rFonts w:ascii="Arial" w:hAnsi="Arial" w:cs="Arial"/>
          <w:sz w:val="22"/>
          <w:szCs w:val="22"/>
        </w:rPr>
      </w:pPr>
    </w:p>
    <w:p w:rsidR="00DF0955" w:rsidRPr="00DF0955" w:rsidRDefault="002E1FF3" w:rsidP="00DF0955">
      <w:pPr>
        <w:pStyle w:val="BodyText"/>
        <w:spacing w:after="0"/>
        <w:jc w:val="both"/>
        <w:rPr>
          <w:rFonts w:ascii="Arial" w:hAnsi="Arial" w:cs="Arial"/>
          <w:sz w:val="22"/>
          <w:szCs w:val="22"/>
        </w:rPr>
      </w:pPr>
      <w:r w:rsidRPr="00D14AB6">
        <w:rPr>
          <w:rFonts w:ascii="Arial" w:hAnsi="Arial" w:cs="Arial"/>
          <w:sz w:val="22"/>
          <w:szCs w:val="22"/>
        </w:rPr>
        <w:t>L</w:t>
      </w:r>
      <w:r w:rsidR="00DC251C">
        <w:rPr>
          <w:rFonts w:ascii="Arial" w:hAnsi="Arial" w:cs="Arial"/>
          <w:sz w:val="22"/>
          <w:szCs w:val="22"/>
        </w:rPr>
        <w:t>a</w:t>
      </w:r>
      <w:r w:rsidRPr="00D14AB6">
        <w:rPr>
          <w:rFonts w:ascii="Arial" w:hAnsi="Arial" w:cs="Arial"/>
          <w:sz w:val="22"/>
          <w:szCs w:val="22"/>
        </w:rPr>
        <w:t xml:space="preserve">s </w:t>
      </w:r>
      <w:r w:rsidR="000353B3" w:rsidRPr="00D14AB6">
        <w:rPr>
          <w:rFonts w:ascii="Arial" w:hAnsi="Arial" w:cs="Arial"/>
          <w:sz w:val="22"/>
          <w:szCs w:val="22"/>
        </w:rPr>
        <w:t>entidades ejecutoras de</w:t>
      </w:r>
      <w:r w:rsidR="00605176">
        <w:rPr>
          <w:rFonts w:ascii="Arial" w:hAnsi="Arial" w:cs="Arial"/>
          <w:sz w:val="22"/>
          <w:szCs w:val="22"/>
        </w:rPr>
        <w:t xml:space="preserve"> </w:t>
      </w:r>
      <w:r w:rsidR="000353B3" w:rsidRPr="00D14AB6">
        <w:rPr>
          <w:rFonts w:ascii="Arial" w:hAnsi="Arial" w:cs="Arial"/>
          <w:sz w:val="22"/>
          <w:szCs w:val="22"/>
        </w:rPr>
        <w:t>l</w:t>
      </w:r>
      <w:r w:rsidR="00605176">
        <w:rPr>
          <w:rFonts w:ascii="Arial" w:hAnsi="Arial" w:cs="Arial"/>
          <w:sz w:val="22"/>
          <w:szCs w:val="22"/>
        </w:rPr>
        <w:t>os</w:t>
      </w:r>
      <w:r w:rsidR="000353B3" w:rsidRPr="00D14AB6">
        <w:rPr>
          <w:rFonts w:ascii="Arial" w:hAnsi="Arial" w:cs="Arial"/>
          <w:sz w:val="22"/>
          <w:szCs w:val="22"/>
        </w:rPr>
        <w:t xml:space="preserve"> </w:t>
      </w:r>
      <w:r w:rsidR="00605176">
        <w:rPr>
          <w:rFonts w:ascii="Arial" w:hAnsi="Arial" w:cs="Arial"/>
          <w:sz w:val="22"/>
          <w:szCs w:val="22"/>
        </w:rPr>
        <w:t xml:space="preserve">Componentes 1 y 2 del </w:t>
      </w:r>
      <w:r w:rsidR="000353B3" w:rsidRPr="00D14AB6">
        <w:rPr>
          <w:rFonts w:ascii="Arial" w:hAnsi="Arial" w:cs="Arial"/>
          <w:sz w:val="22"/>
          <w:szCs w:val="22"/>
        </w:rPr>
        <w:t xml:space="preserve">Programa </w:t>
      </w:r>
      <w:r w:rsidR="00605176">
        <w:rPr>
          <w:rFonts w:ascii="Arial" w:hAnsi="Arial" w:cs="Arial"/>
          <w:sz w:val="22"/>
          <w:szCs w:val="22"/>
        </w:rPr>
        <w:t xml:space="preserve">se apoyarán en el </w:t>
      </w:r>
      <w:r w:rsidR="000353B3" w:rsidRPr="00D14AB6">
        <w:rPr>
          <w:rFonts w:ascii="Arial" w:hAnsi="Arial" w:cs="Arial"/>
          <w:sz w:val="22"/>
          <w:szCs w:val="22"/>
        </w:rPr>
        <w:t xml:space="preserve"> Sistema Integrado de </w:t>
      </w:r>
      <w:r w:rsidR="00BA0B1D" w:rsidRPr="00D14AB6">
        <w:rPr>
          <w:rFonts w:ascii="Arial" w:hAnsi="Arial" w:cs="Arial"/>
          <w:sz w:val="22"/>
          <w:szCs w:val="22"/>
        </w:rPr>
        <w:t>Administración Financiera establecido y autorizado por el MHCP</w:t>
      </w:r>
      <w:r w:rsidRPr="00D14AB6">
        <w:rPr>
          <w:rFonts w:ascii="Arial" w:hAnsi="Arial" w:cs="Arial"/>
          <w:sz w:val="22"/>
          <w:szCs w:val="22"/>
        </w:rPr>
        <w:t xml:space="preserve"> para Proyectos, denominado </w:t>
      </w:r>
      <w:r w:rsidR="00BA0B1D" w:rsidRPr="00D14AB6">
        <w:rPr>
          <w:rFonts w:ascii="Arial" w:hAnsi="Arial" w:cs="Arial"/>
          <w:sz w:val="22"/>
          <w:szCs w:val="22"/>
        </w:rPr>
        <w:t xml:space="preserve">Sistema Integrado de Gestión </w:t>
      </w:r>
      <w:r w:rsidRPr="00D14AB6">
        <w:rPr>
          <w:rFonts w:ascii="Arial" w:hAnsi="Arial" w:cs="Arial"/>
          <w:sz w:val="22"/>
          <w:szCs w:val="22"/>
        </w:rPr>
        <w:t>de Proyectos (SIGFAPRO)</w:t>
      </w:r>
      <w:r w:rsidR="00BA0B1D" w:rsidRPr="00D14AB6">
        <w:rPr>
          <w:rFonts w:ascii="Arial" w:hAnsi="Arial" w:cs="Arial"/>
          <w:sz w:val="22"/>
          <w:szCs w:val="22"/>
        </w:rPr>
        <w:t xml:space="preserve">, </w:t>
      </w:r>
      <w:r w:rsidR="00D14AB6">
        <w:rPr>
          <w:rFonts w:ascii="Arial" w:hAnsi="Arial" w:cs="Arial"/>
          <w:sz w:val="22"/>
          <w:szCs w:val="22"/>
        </w:rPr>
        <w:t xml:space="preserve">implementado por medio de </w:t>
      </w:r>
      <w:r w:rsidR="000353B3" w:rsidRPr="00D14AB6">
        <w:rPr>
          <w:rFonts w:ascii="Arial" w:hAnsi="Arial" w:cs="Arial"/>
          <w:sz w:val="22"/>
          <w:szCs w:val="22"/>
        </w:rPr>
        <w:t>la intranet del Gobierno de la República de Nicaragua (GdN)</w:t>
      </w:r>
      <w:r w:rsidR="009266A2" w:rsidRPr="00D14AB6">
        <w:rPr>
          <w:rFonts w:ascii="Arial" w:hAnsi="Arial" w:cs="Arial"/>
          <w:sz w:val="22"/>
          <w:szCs w:val="22"/>
        </w:rPr>
        <w:t>,</w:t>
      </w:r>
      <w:r w:rsidR="009623BC" w:rsidRPr="00D14AB6">
        <w:rPr>
          <w:rFonts w:ascii="Arial" w:hAnsi="Arial" w:cs="Arial"/>
          <w:sz w:val="22"/>
          <w:szCs w:val="22"/>
        </w:rPr>
        <w:t xml:space="preserve"> bajo la coordinación de la Dirección General de Tecnología (DGTEC) </w:t>
      </w:r>
      <w:r w:rsidR="001E7F1D" w:rsidRPr="00D14AB6">
        <w:rPr>
          <w:rFonts w:ascii="Arial" w:hAnsi="Arial" w:cs="Arial"/>
          <w:sz w:val="22"/>
          <w:szCs w:val="22"/>
        </w:rPr>
        <w:t xml:space="preserve">del Ministerio de Hacienda y Crédito Público (MHCP). </w:t>
      </w:r>
    </w:p>
    <w:p w:rsidR="00DF0955" w:rsidRPr="00D14AB6" w:rsidRDefault="00DF0955" w:rsidP="0087106A">
      <w:pPr>
        <w:jc w:val="both"/>
        <w:rPr>
          <w:rFonts w:ascii="Arial" w:hAnsi="Arial" w:cs="Arial"/>
          <w:sz w:val="22"/>
          <w:szCs w:val="22"/>
          <w:lang w:val="es-ES_tradnl"/>
        </w:rPr>
      </w:pPr>
    </w:p>
    <w:p w:rsidR="00A10DBD" w:rsidRDefault="0087106A" w:rsidP="00E00201">
      <w:pPr>
        <w:jc w:val="both"/>
        <w:rPr>
          <w:rFonts w:ascii="Arial" w:hAnsi="Arial" w:cs="Arial"/>
          <w:sz w:val="22"/>
          <w:szCs w:val="22"/>
          <w:lang w:val="es-ES_tradnl"/>
        </w:rPr>
      </w:pPr>
      <w:r w:rsidRPr="00E00201">
        <w:rPr>
          <w:rFonts w:ascii="Arial" w:hAnsi="Arial" w:cs="Arial"/>
          <w:sz w:val="22"/>
          <w:szCs w:val="22"/>
          <w:lang w:val="es-ES_tradnl"/>
        </w:rPr>
        <w:t>El MEM</w:t>
      </w:r>
      <w:r w:rsidR="00605176">
        <w:rPr>
          <w:rFonts w:ascii="Arial" w:hAnsi="Arial" w:cs="Arial"/>
          <w:sz w:val="22"/>
          <w:szCs w:val="22"/>
          <w:lang w:val="es-ES_tradnl"/>
        </w:rPr>
        <w:t xml:space="preserve"> y </w:t>
      </w:r>
      <w:r w:rsidRPr="00E00201">
        <w:rPr>
          <w:rFonts w:ascii="Arial" w:hAnsi="Arial" w:cs="Arial"/>
          <w:sz w:val="22"/>
          <w:szCs w:val="22"/>
          <w:lang w:val="es-ES_tradnl"/>
        </w:rPr>
        <w:t>ENATREL</w:t>
      </w:r>
      <w:r w:rsidR="00605176">
        <w:rPr>
          <w:rFonts w:ascii="Arial" w:hAnsi="Arial" w:cs="Arial"/>
          <w:sz w:val="22"/>
          <w:szCs w:val="22"/>
          <w:lang w:val="es-ES_tradnl"/>
        </w:rPr>
        <w:t>, a</w:t>
      </w:r>
      <w:r w:rsidR="007B7159">
        <w:rPr>
          <w:rFonts w:ascii="Arial" w:hAnsi="Arial" w:cs="Arial"/>
          <w:sz w:val="22"/>
          <w:szCs w:val="22"/>
          <w:lang w:val="es-ES_tradnl"/>
        </w:rPr>
        <w:t xml:space="preserve"> través de </w:t>
      </w:r>
      <w:r w:rsidR="00A10DBD">
        <w:rPr>
          <w:rFonts w:ascii="Arial" w:hAnsi="Arial" w:cs="Arial"/>
          <w:sz w:val="22"/>
          <w:szCs w:val="22"/>
          <w:lang w:val="es-ES_tradnl"/>
        </w:rPr>
        <w:t xml:space="preserve">las direcciones de línea indicadas en el punto 4.1.1 del presente MO, </w:t>
      </w:r>
      <w:r w:rsidRPr="00E00201">
        <w:rPr>
          <w:rFonts w:ascii="Arial" w:hAnsi="Arial" w:cs="Arial"/>
          <w:sz w:val="22"/>
          <w:szCs w:val="22"/>
          <w:lang w:val="es-ES_tradnl"/>
        </w:rPr>
        <w:t xml:space="preserve">aplicarán el </w:t>
      </w:r>
      <w:r w:rsidR="001B1647" w:rsidRPr="00E00201">
        <w:rPr>
          <w:rFonts w:ascii="Arial" w:hAnsi="Arial" w:cs="Arial"/>
          <w:sz w:val="22"/>
          <w:szCs w:val="22"/>
          <w:lang w:val="es-ES_tradnl"/>
        </w:rPr>
        <w:t xml:space="preserve">SIGFAPRO, </w:t>
      </w:r>
      <w:r w:rsidR="000D0EDD" w:rsidRPr="00E00201">
        <w:rPr>
          <w:rFonts w:ascii="Arial" w:hAnsi="Arial" w:cs="Arial"/>
          <w:sz w:val="22"/>
          <w:szCs w:val="22"/>
          <w:lang w:val="es-ES_tradnl"/>
        </w:rPr>
        <w:t>para:</w:t>
      </w:r>
    </w:p>
    <w:p w:rsidR="00A10DBD" w:rsidRDefault="00A10DBD" w:rsidP="00E00201">
      <w:pPr>
        <w:jc w:val="both"/>
        <w:rPr>
          <w:rFonts w:ascii="Arial" w:hAnsi="Arial" w:cs="Arial"/>
          <w:sz w:val="22"/>
          <w:szCs w:val="22"/>
          <w:lang w:val="es-ES_tradnl"/>
        </w:rPr>
      </w:pPr>
    </w:p>
    <w:p w:rsidR="00A10DBD" w:rsidRPr="00A10DBD" w:rsidRDefault="0087106A" w:rsidP="00E326C4">
      <w:pPr>
        <w:pStyle w:val="ListParagraph"/>
        <w:numPr>
          <w:ilvl w:val="0"/>
          <w:numId w:val="38"/>
        </w:numPr>
        <w:spacing w:before="120" w:after="120"/>
        <w:ind w:left="782"/>
        <w:jc w:val="both"/>
        <w:rPr>
          <w:rFonts w:ascii="Arial" w:hAnsi="Arial" w:cs="Arial"/>
          <w:sz w:val="22"/>
          <w:szCs w:val="22"/>
        </w:rPr>
      </w:pPr>
      <w:r w:rsidRPr="00A10DBD">
        <w:rPr>
          <w:rFonts w:ascii="Arial" w:hAnsi="Arial" w:cs="Arial"/>
          <w:sz w:val="22"/>
          <w:szCs w:val="22"/>
          <w:lang w:val="es-ES_tradnl"/>
        </w:rPr>
        <w:t xml:space="preserve">mantener </w:t>
      </w:r>
      <w:r w:rsidR="0031718D" w:rsidRPr="00A10DBD">
        <w:rPr>
          <w:rFonts w:ascii="Arial" w:hAnsi="Arial" w:cs="Arial"/>
          <w:sz w:val="22"/>
          <w:szCs w:val="22"/>
          <w:lang w:val="es-ES_tradnl"/>
        </w:rPr>
        <w:t xml:space="preserve">los registros contables y financieros </w:t>
      </w:r>
      <w:r w:rsidRPr="00A10DBD">
        <w:rPr>
          <w:rFonts w:ascii="Arial" w:hAnsi="Arial" w:cs="Arial"/>
          <w:sz w:val="22"/>
          <w:szCs w:val="22"/>
          <w:lang w:val="es-ES_tradnl"/>
        </w:rPr>
        <w:t>de acuerdo a la</w:t>
      </w:r>
      <w:r w:rsidR="004B6061" w:rsidRPr="00A10DBD">
        <w:rPr>
          <w:rFonts w:ascii="Arial" w:hAnsi="Arial" w:cs="Arial"/>
          <w:sz w:val="22"/>
          <w:szCs w:val="22"/>
          <w:lang w:val="es-ES_tradnl"/>
        </w:rPr>
        <w:t xml:space="preserve">s categorías de inversión </w:t>
      </w:r>
      <w:r w:rsidR="002E1FF3" w:rsidRPr="00A10DBD">
        <w:rPr>
          <w:rFonts w:ascii="Arial" w:hAnsi="Arial" w:cs="Arial"/>
          <w:sz w:val="22"/>
          <w:szCs w:val="22"/>
          <w:lang w:val="es-ES_tradnl"/>
        </w:rPr>
        <w:t xml:space="preserve">del Programa y </w:t>
      </w:r>
      <w:r w:rsidR="004B6061" w:rsidRPr="00A10DBD">
        <w:rPr>
          <w:rFonts w:ascii="Arial" w:hAnsi="Arial" w:cs="Arial"/>
          <w:sz w:val="22"/>
          <w:szCs w:val="22"/>
          <w:lang w:val="es-ES_tradnl"/>
        </w:rPr>
        <w:t>en armonía con el POA aprobado</w:t>
      </w:r>
      <w:r w:rsidR="00A10DBD" w:rsidRPr="00A10DBD">
        <w:rPr>
          <w:rFonts w:ascii="Arial" w:hAnsi="Arial" w:cs="Arial"/>
          <w:sz w:val="22"/>
          <w:szCs w:val="22"/>
          <w:lang w:val="es-ES_tradnl"/>
        </w:rPr>
        <w:t>;</w:t>
      </w:r>
    </w:p>
    <w:p w:rsidR="00E00201" w:rsidRPr="00C2626E" w:rsidRDefault="0031718D" w:rsidP="00E326C4">
      <w:pPr>
        <w:pStyle w:val="ListParagraph"/>
        <w:numPr>
          <w:ilvl w:val="0"/>
          <w:numId w:val="38"/>
        </w:numPr>
        <w:spacing w:before="120" w:after="120"/>
        <w:ind w:left="782"/>
        <w:jc w:val="both"/>
        <w:rPr>
          <w:rFonts w:ascii="Arial" w:hAnsi="Arial" w:cs="Arial"/>
          <w:sz w:val="22"/>
          <w:szCs w:val="22"/>
        </w:rPr>
      </w:pPr>
      <w:r w:rsidRPr="00C2626E">
        <w:rPr>
          <w:rFonts w:ascii="Arial" w:hAnsi="Arial" w:cs="Arial"/>
          <w:sz w:val="22"/>
          <w:szCs w:val="22"/>
          <w:lang w:val="es-ES_tradnl"/>
        </w:rPr>
        <w:t>registrar</w:t>
      </w:r>
      <w:r w:rsidR="001B1647" w:rsidRPr="00C2626E">
        <w:rPr>
          <w:rFonts w:ascii="Arial" w:hAnsi="Arial" w:cs="Arial"/>
          <w:sz w:val="22"/>
          <w:szCs w:val="22"/>
          <w:lang w:val="es-ES_tradnl"/>
        </w:rPr>
        <w:t xml:space="preserve"> </w:t>
      </w:r>
      <w:r w:rsidRPr="00C2626E">
        <w:rPr>
          <w:rFonts w:ascii="Arial" w:hAnsi="Arial" w:cs="Arial"/>
          <w:sz w:val="22"/>
          <w:szCs w:val="22"/>
          <w:lang w:val="es-ES_tradnl"/>
        </w:rPr>
        <w:t>y proce</w:t>
      </w:r>
      <w:r w:rsidRPr="00C2626E">
        <w:rPr>
          <w:rFonts w:ascii="Arial" w:hAnsi="Arial" w:cs="Arial"/>
          <w:color w:val="000000"/>
          <w:sz w:val="22"/>
          <w:szCs w:val="22"/>
        </w:rPr>
        <w:t>sar</w:t>
      </w:r>
      <w:r w:rsidR="001B1647" w:rsidRPr="00C2626E">
        <w:rPr>
          <w:rFonts w:ascii="Arial" w:hAnsi="Arial" w:cs="Arial"/>
          <w:color w:val="000000"/>
          <w:sz w:val="22"/>
          <w:szCs w:val="22"/>
        </w:rPr>
        <w:t xml:space="preserve"> todas </w:t>
      </w:r>
      <w:r w:rsidRPr="00C2626E">
        <w:rPr>
          <w:rFonts w:ascii="Arial" w:hAnsi="Arial" w:cs="Arial"/>
          <w:color w:val="000000"/>
          <w:sz w:val="22"/>
          <w:szCs w:val="22"/>
        </w:rPr>
        <w:t>las transacciones de contabilidad, presupuesto y tesorería de</w:t>
      </w:r>
      <w:r w:rsidR="001B1647" w:rsidRPr="00C2626E">
        <w:rPr>
          <w:rFonts w:ascii="Arial" w:hAnsi="Arial" w:cs="Arial"/>
          <w:color w:val="000000"/>
          <w:sz w:val="22"/>
          <w:szCs w:val="22"/>
        </w:rPr>
        <w:t>l P</w:t>
      </w:r>
      <w:r w:rsidR="004C45C3" w:rsidRPr="00C2626E">
        <w:rPr>
          <w:rFonts w:ascii="Arial" w:hAnsi="Arial" w:cs="Arial"/>
          <w:color w:val="000000"/>
          <w:sz w:val="22"/>
          <w:szCs w:val="22"/>
        </w:rPr>
        <w:t>rograma</w:t>
      </w:r>
      <w:r w:rsidR="001B1647" w:rsidRPr="00C2626E">
        <w:rPr>
          <w:rFonts w:ascii="Arial" w:hAnsi="Arial" w:cs="Arial"/>
          <w:color w:val="000000"/>
          <w:sz w:val="22"/>
          <w:szCs w:val="22"/>
        </w:rPr>
        <w:t xml:space="preserve">, </w:t>
      </w:r>
      <w:r w:rsidR="00B228B3" w:rsidRPr="00C2626E">
        <w:rPr>
          <w:rFonts w:ascii="Arial" w:hAnsi="Arial" w:cs="Arial"/>
          <w:sz w:val="22"/>
          <w:szCs w:val="22"/>
          <w:lang w:val="es-ES_tradnl"/>
        </w:rPr>
        <w:t xml:space="preserve">de conformidad a </w:t>
      </w:r>
      <w:r w:rsidRPr="00C2626E">
        <w:rPr>
          <w:rFonts w:ascii="Arial" w:hAnsi="Arial" w:cs="Arial"/>
          <w:color w:val="000000"/>
          <w:sz w:val="22"/>
          <w:szCs w:val="22"/>
        </w:rPr>
        <w:t>las inversiones realizadas,</w:t>
      </w:r>
      <w:r w:rsidRPr="00C2626E">
        <w:rPr>
          <w:rFonts w:ascii="Arial" w:hAnsi="Arial" w:cs="Arial"/>
          <w:sz w:val="22"/>
          <w:szCs w:val="22"/>
          <w:lang w:val="es-ES_tradnl"/>
        </w:rPr>
        <w:t xml:space="preserve"> </w:t>
      </w:r>
      <w:r w:rsidR="001B1647" w:rsidRPr="00C2626E">
        <w:rPr>
          <w:rFonts w:ascii="Arial" w:hAnsi="Arial" w:cs="Arial"/>
          <w:sz w:val="22"/>
          <w:szCs w:val="22"/>
          <w:lang w:val="es-ES_tradnl"/>
        </w:rPr>
        <w:t xml:space="preserve">según </w:t>
      </w:r>
      <w:r w:rsidRPr="00C2626E">
        <w:rPr>
          <w:rFonts w:ascii="Arial" w:hAnsi="Arial" w:cs="Arial"/>
          <w:sz w:val="22"/>
          <w:szCs w:val="22"/>
          <w:lang w:val="es-ES_tradnl"/>
        </w:rPr>
        <w:t>la fuente de financiamiento</w:t>
      </w:r>
      <w:r w:rsidR="00516313" w:rsidRPr="00C2626E">
        <w:rPr>
          <w:rFonts w:ascii="Arial" w:hAnsi="Arial" w:cs="Arial"/>
          <w:sz w:val="22"/>
          <w:szCs w:val="22"/>
          <w:lang w:val="es-ES_tradnl"/>
        </w:rPr>
        <w:t>;</w:t>
      </w:r>
      <w:r w:rsidR="00E00201" w:rsidRPr="00C2626E">
        <w:rPr>
          <w:rFonts w:ascii="Arial" w:hAnsi="Arial" w:cs="Arial"/>
          <w:sz w:val="22"/>
          <w:szCs w:val="22"/>
          <w:lang w:val="es-ES_tradnl"/>
        </w:rPr>
        <w:t xml:space="preserve"> </w:t>
      </w:r>
      <w:r w:rsidR="00605176">
        <w:rPr>
          <w:rFonts w:ascii="Arial" w:hAnsi="Arial" w:cs="Arial"/>
          <w:sz w:val="22"/>
          <w:szCs w:val="22"/>
          <w:lang w:val="es-ES_tradnl"/>
        </w:rPr>
        <w:t>aplicando las</w:t>
      </w:r>
      <w:r w:rsidR="00E00201" w:rsidRPr="00C2626E">
        <w:rPr>
          <w:rFonts w:ascii="Arial" w:hAnsi="Arial" w:cs="Arial"/>
          <w:color w:val="000000"/>
          <w:sz w:val="22"/>
          <w:szCs w:val="22"/>
        </w:rPr>
        <w:t xml:space="preserve"> normas y procedimientos de contabilidad generalmente aceptados, que permita identificar el origen y uso de los fondos del </w:t>
      </w:r>
      <w:r w:rsidR="00E00201" w:rsidRPr="00C2626E">
        <w:rPr>
          <w:rFonts w:ascii="Arial" w:hAnsi="Arial" w:cs="Arial"/>
          <w:color w:val="000000"/>
          <w:sz w:val="22"/>
          <w:szCs w:val="22"/>
        </w:rPr>
        <w:lastRenderedPageBreak/>
        <w:t>Programa, detallando la fuente de financiamiento externa y los fondos de contrapartida local</w:t>
      </w:r>
      <w:r w:rsidR="00C2626E" w:rsidRPr="00C2626E">
        <w:rPr>
          <w:rFonts w:ascii="Arial" w:hAnsi="Arial" w:cs="Arial"/>
          <w:color w:val="000000"/>
          <w:sz w:val="22"/>
          <w:szCs w:val="22"/>
        </w:rPr>
        <w:t xml:space="preserve">, </w:t>
      </w:r>
      <w:r w:rsidR="00605176">
        <w:rPr>
          <w:rFonts w:ascii="Arial" w:hAnsi="Arial" w:cs="Arial"/>
          <w:color w:val="000000"/>
          <w:sz w:val="22"/>
          <w:szCs w:val="22"/>
        </w:rPr>
        <w:t xml:space="preserve">que garanticen en forma </w:t>
      </w:r>
      <w:r w:rsidR="00C2626E" w:rsidRPr="00C2626E">
        <w:rPr>
          <w:rFonts w:ascii="Arial" w:hAnsi="Arial" w:cs="Arial"/>
          <w:color w:val="000000"/>
          <w:sz w:val="22"/>
          <w:szCs w:val="22"/>
        </w:rPr>
        <w:t>razonable el manejo eficiente, íntegro y efectivo de los recursos del financiamiento</w:t>
      </w:r>
      <w:r w:rsidR="00C2626E">
        <w:rPr>
          <w:rFonts w:ascii="Arial" w:hAnsi="Arial" w:cs="Arial"/>
          <w:color w:val="000000"/>
          <w:sz w:val="22"/>
          <w:szCs w:val="22"/>
        </w:rPr>
        <w:t>;</w:t>
      </w:r>
      <w:r w:rsidR="00C2626E" w:rsidRPr="00C2626E">
        <w:rPr>
          <w:rFonts w:ascii="Arial" w:hAnsi="Arial" w:cs="Arial"/>
          <w:color w:val="000000"/>
          <w:sz w:val="22"/>
          <w:szCs w:val="22"/>
        </w:rPr>
        <w:t xml:space="preserve">  </w:t>
      </w:r>
      <w:r w:rsidR="00C2626E">
        <w:rPr>
          <w:rFonts w:ascii="Arial" w:hAnsi="Arial" w:cs="Arial"/>
          <w:color w:val="000000"/>
          <w:sz w:val="22"/>
          <w:szCs w:val="22"/>
        </w:rPr>
        <w:t>y</w:t>
      </w:r>
    </w:p>
    <w:p w:rsidR="00E00201" w:rsidRDefault="00E00201" w:rsidP="00E326C4">
      <w:pPr>
        <w:pStyle w:val="ListParagraph"/>
        <w:numPr>
          <w:ilvl w:val="0"/>
          <w:numId w:val="38"/>
        </w:numPr>
        <w:spacing w:before="120" w:after="120"/>
        <w:ind w:left="782"/>
        <w:jc w:val="both"/>
        <w:rPr>
          <w:rFonts w:ascii="Arial" w:hAnsi="Arial" w:cs="Arial"/>
          <w:sz w:val="22"/>
          <w:szCs w:val="22"/>
        </w:rPr>
      </w:pPr>
      <w:r w:rsidRPr="00E00201">
        <w:rPr>
          <w:rFonts w:ascii="Arial" w:hAnsi="Arial" w:cs="Arial"/>
          <w:sz w:val="22"/>
          <w:szCs w:val="22"/>
        </w:rPr>
        <w:t>atender los requerimientos de información del BID y de la Firma Auditora que examinará anualmente los estados financieros del Programa, incluyendo a la Contraloría General de la República (CGR) como instancia fiscalizadora naciona</w:t>
      </w:r>
      <w:r w:rsidR="00C2626E">
        <w:rPr>
          <w:rFonts w:ascii="Arial" w:hAnsi="Arial" w:cs="Arial"/>
          <w:sz w:val="22"/>
          <w:szCs w:val="22"/>
        </w:rPr>
        <w:t>l.</w:t>
      </w:r>
    </w:p>
    <w:p w:rsidR="00DF0955" w:rsidRDefault="00DF0955" w:rsidP="008C1FE1">
      <w:pPr>
        <w:jc w:val="both"/>
        <w:rPr>
          <w:rFonts w:ascii="Arial" w:hAnsi="Arial" w:cs="Arial"/>
          <w:sz w:val="22"/>
          <w:szCs w:val="22"/>
        </w:rPr>
      </w:pPr>
    </w:p>
    <w:p w:rsidR="008C1FE1" w:rsidRDefault="00A10DBD" w:rsidP="008C1FE1">
      <w:pPr>
        <w:jc w:val="both"/>
        <w:rPr>
          <w:rFonts w:ascii="Arial" w:hAnsi="Arial" w:cs="Arial"/>
          <w:sz w:val="22"/>
          <w:szCs w:val="22"/>
          <w:lang w:val="es-ES_tradnl"/>
        </w:rPr>
      </w:pPr>
      <w:r>
        <w:rPr>
          <w:rFonts w:ascii="Arial" w:hAnsi="Arial" w:cs="Arial"/>
          <w:sz w:val="22"/>
          <w:szCs w:val="22"/>
        </w:rPr>
        <w:t>T</w:t>
      </w:r>
      <w:r w:rsidR="0031718D" w:rsidRPr="00E00201">
        <w:rPr>
          <w:rFonts w:ascii="Arial" w:hAnsi="Arial" w:cs="Arial"/>
          <w:sz w:val="22"/>
          <w:szCs w:val="22"/>
          <w:lang w:val="es-ES_tradnl"/>
        </w:rPr>
        <w:t xml:space="preserve">odo ello </w:t>
      </w:r>
      <w:r w:rsidR="00E00201" w:rsidRPr="00E00201">
        <w:rPr>
          <w:rFonts w:ascii="Arial" w:hAnsi="Arial" w:cs="Arial"/>
          <w:sz w:val="22"/>
          <w:szCs w:val="22"/>
          <w:lang w:val="es-ES_tradnl"/>
        </w:rPr>
        <w:t>s</w:t>
      </w:r>
      <w:r w:rsidR="00632F19">
        <w:rPr>
          <w:rFonts w:ascii="Arial" w:hAnsi="Arial" w:cs="Arial"/>
          <w:sz w:val="22"/>
          <w:szCs w:val="22"/>
          <w:lang w:val="es-ES_tradnl"/>
        </w:rPr>
        <w:t xml:space="preserve">egún lo establecido en el Contrato de Préstamo suscrito, </w:t>
      </w:r>
      <w:r w:rsidR="0087106A" w:rsidRPr="00E00201">
        <w:rPr>
          <w:rFonts w:ascii="Arial" w:hAnsi="Arial" w:cs="Arial"/>
          <w:sz w:val="22"/>
          <w:szCs w:val="22"/>
          <w:lang w:val="es-ES_tradnl"/>
        </w:rPr>
        <w:t>las normas de contabilidad internacional</w:t>
      </w:r>
      <w:r w:rsidR="00D14AB6" w:rsidRPr="00E00201">
        <w:rPr>
          <w:rFonts w:ascii="Arial" w:hAnsi="Arial" w:cs="Arial"/>
          <w:sz w:val="22"/>
          <w:szCs w:val="22"/>
          <w:lang w:val="es-ES_tradnl"/>
        </w:rPr>
        <w:t>es</w:t>
      </w:r>
      <w:r w:rsidR="00632F19">
        <w:rPr>
          <w:rFonts w:ascii="Arial" w:hAnsi="Arial" w:cs="Arial"/>
          <w:sz w:val="22"/>
          <w:szCs w:val="22"/>
          <w:lang w:val="es-ES_tradnl"/>
        </w:rPr>
        <w:t xml:space="preserve"> y buenas prácticas de gestión financiera congruentes con las políticas y requisitos del Banco y </w:t>
      </w:r>
      <w:r w:rsidR="00632F19" w:rsidRPr="00E00201">
        <w:rPr>
          <w:rFonts w:ascii="Arial" w:hAnsi="Arial" w:cs="Arial"/>
          <w:sz w:val="22"/>
          <w:szCs w:val="22"/>
          <w:lang w:val="es-ES_tradnl"/>
        </w:rPr>
        <w:t xml:space="preserve"> la legislación nacional</w:t>
      </w:r>
      <w:r w:rsidR="00632F19">
        <w:rPr>
          <w:rFonts w:ascii="Arial" w:hAnsi="Arial" w:cs="Arial"/>
          <w:sz w:val="22"/>
          <w:szCs w:val="22"/>
          <w:lang w:val="es-ES_tradnl"/>
        </w:rPr>
        <w:t>.</w:t>
      </w:r>
    </w:p>
    <w:p w:rsidR="00DF0955" w:rsidRDefault="00DF0955" w:rsidP="00DF0955">
      <w:pPr>
        <w:pStyle w:val="ListBullet3"/>
        <w:numPr>
          <w:ilvl w:val="0"/>
          <w:numId w:val="0"/>
        </w:numPr>
        <w:spacing w:before="0" w:after="0"/>
        <w:rPr>
          <w:rFonts w:cs="Arial"/>
          <w:color w:val="000000"/>
          <w:sz w:val="22"/>
          <w:szCs w:val="22"/>
          <w:lang w:val="es-ES"/>
        </w:rPr>
      </w:pPr>
    </w:p>
    <w:p w:rsidR="00822155" w:rsidRPr="00DF65D2" w:rsidRDefault="00822155" w:rsidP="00E326C4">
      <w:pPr>
        <w:numPr>
          <w:ilvl w:val="2"/>
          <w:numId w:val="31"/>
        </w:numPr>
        <w:ind w:left="993" w:hanging="709"/>
        <w:jc w:val="both"/>
        <w:outlineLvl w:val="2"/>
        <w:rPr>
          <w:rFonts w:ascii="Arial" w:hAnsi="Arial" w:cs="Arial"/>
          <w:sz w:val="22"/>
          <w:szCs w:val="22"/>
        </w:rPr>
      </w:pPr>
      <w:bookmarkStart w:id="190" w:name="_Toc454298543"/>
      <w:r>
        <w:rPr>
          <w:rFonts w:ascii="Arial" w:hAnsi="Arial" w:cs="Arial"/>
          <w:sz w:val="22"/>
          <w:szCs w:val="22"/>
        </w:rPr>
        <w:t>Registro, control y seguimiento financiero</w:t>
      </w:r>
      <w:bookmarkEnd w:id="190"/>
      <w:r w:rsidRPr="00DF65D2">
        <w:rPr>
          <w:rFonts w:ascii="Arial" w:hAnsi="Arial" w:cs="Arial"/>
          <w:sz w:val="22"/>
          <w:szCs w:val="22"/>
        </w:rPr>
        <w:t xml:space="preserve">  </w:t>
      </w:r>
    </w:p>
    <w:p w:rsidR="00822155" w:rsidRDefault="00822155" w:rsidP="00CA78CB">
      <w:pPr>
        <w:autoSpaceDE w:val="0"/>
        <w:autoSpaceDN w:val="0"/>
        <w:adjustRightInd w:val="0"/>
        <w:jc w:val="both"/>
        <w:rPr>
          <w:rFonts w:ascii="Arial" w:hAnsi="Arial" w:cs="Arial"/>
          <w:color w:val="000000"/>
          <w:sz w:val="22"/>
          <w:szCs w:val="22"/>
        </w:rPr>
      </w:pPr>
    </w:p>
    <w:p w:rsidR="00CA78CB" w:rsidRPr="000E2198" w:rsidRDefault="00CA78CB" w:rsidP="00CA78CB">
      <w:pPr>
        <w:autoSpaceDE w:val="0"/>
        <w:autoSpaceDN w:val="0"/>
        <w:adjustRightInd w:val="0"/>
        <w:jc w:val="both"/>
        <w:rPr>
          <w:rFonts w:ascii="Arial" w:hAnsi="Arial" w:cs="Arial"/>
          <w:sz w:val="22"/>
          <w:szCs w:val="22"/>
        </w:rPr>
      </w:pPr>
      <w:r w:rsidRPr="000E2198">
        <w:rPr>
          <w:rFonts w:ascii="Arial" w:hAnsi="Arial" w:cs="Arial"/>
          <w:color w:val="000000"/>
          <w:sz w:val="22"/>
          <w:szCs w:val="22"/>
        </w:rPr>
        <w:t>La Coordinación Financiera del Componente</w:t>
      </w:r>
      <w:r>
        <w:rPr>
          <w:rFonts w:ascii="Arial" w:hAnsi="Arial" w:cs="Arial"/>
          <w:color w:val="000000"/>
          <w:sz w:val="22"/>
          <w:szCs w:val="22"/>
        </w:rPr>
        <w:t xml:space="preserve"> de cada OE,</w:t>
      </w:r>
      <w:r w:rsidRPr="000E2198">
        <w:rPr>
          <w:rFonts w:ascii="Arial" w:hAnsi="Arial" w:cs="Arial"/>
          <w:color w:val="000000"/>
          <w:sz w:val="22"/>
          <w:szCs w:val="22"/>
        </w:rPr>
        <w:t xml:space="preserve"> depositará los recursos financieros provenientes del financiamiento en la cuenta única del tesoro (Fondo General Dólares), y dentro de esta en una cuenta de control financiero. Esta última contará con registros propios y </w:t>
      </w:r>
      <w:r w:rsidRPr="000E2198">
        <w:rPr>
          <w:rFonts w:ascii="Arial" w:hAnsi="Arial" w:cs="Arial"/>
          <w:sz w:val="22"/>
          <w:szCs w:val="22"/>
        </w:rPr>
        <w:t>acordes a los estándares internacionales y aplicando prácticas contables basadas al menos en los siguientes principios</w:t>
      </w:r>
      <w:r w:rsidRPr="000E2198">
        <w:rPr>
          <w:rStyle w:val="FootnoteReference"/>
          <w:rFonts w:ascii="Arial" w:hAnsi="Arial" w:cs="Arial"/>
          <w:sz w:val="22"/>
          <w:szCs w:val="22"/>
        </w:rPr>
        <w:footnoteReference w:id="11"/>
      </w:r>
      <w:r w:rsidRPr="000E2198">
        <w:rPr>
          <w:rFonts w:ascii="Arial" w:hAnsi="Arial" w:cs="Arial"/>
          <w:sz w:val="22"/>
          <w:szCs w:val="22"/>
        </w:rPr>
        <w:t xml:space="preserve"> :</w:t>
      </w:r>
    </w:p>
    <w:p w:rsidR="00CA78CB" w:rsidRPr="000E2198" w:rsidRDefault="00CA78CB" w:rsidP="00CA78CB">
      <w:pPr>
        <w:pStyle w:val="BodyText"/>
        <w:spacing w:after="0"/>
        <w:jc w:val="both"/>
        <w:rPr>
          <w:rFonts w:ascii="Arial" w:hAnsi="Arial" w:cs="Arial"/>
          <w:sz w:val="22"/>
          <w:szCs w:val="22"/>
        </w:rPr>
      </w:pPr>
    </w:p>
    <w:p w:rsidR="00CA78CB" w:rsidRDefault="00CA78CB" w:rsidP="008C1CED">
      <w:pPr>
        <w:numPr>
          <w:ilvl w:val="0"/>
          <w:numId w:val="55"/>
        </w:numPr>
        <w:autoSpaceDE w:val="0"/>
        <w:autoSpaceDN w:val="0"/>
        <w:adjustRightInd w:val="0"/>
        <w:jc w:val="both"/>
        <w:rPr>
          <w:rFonts w:ascii="Arial" w:hAnsi="Arial" w:cs="Arial"/>
          <w:sz w:val="22"/>
          <w:szCs w:val="22"/>
        </w:rPr>
      </w:pPr>
      <w:r w:rsidRPr="000E2198">
        <w:rPr>
          <w:rFonts w:ascii="Arial" w:hAnsi="Arial" w:cs="Arial"/>
          <w:sz w:val="22"/>
          <w:szCs w:val="22"/>
        </w:rPr>
        <w:t>Los informes financieros presenten en forma fidedigna la posición financiera y los cambios en las operaciones que son objeto de rendición de cuentas.</w:t>
      </w:r>
    </w:p>
    <w:p w:rsidR="009F3790" w:rsidRPr="000E2198" w:rsidRDefault="009F3790" w:rsidP="009F3790">
      <w:pPr>
        <w:autoSpaceDE w:val="0"/>
        <w:autoSpaceDN w:val="0"/>
        <w:adjustRightInd w:val="0"/>
        <w:ind w:left="720"/>
        <w:jc w:val="both"/>
        <w:rPr>
          <w:rFonts w:ascii="Arial" w:hAnsi="Arial" w:cs="Arial"/>
          <w:sz w:val="22"/>
          <w:szCs w:val="22"/>
        </w:rPr>
      </w:pPr>
    </w:p>
    <w:p w:rsidR="00CA78CB" w:rsidRPr="000E2198" w:rsidRDefault="00CA78CB" w:rsidP="008C1CED">
      <w:pPr>
        <w:numPr>
          <w:ilvl w:val="0"/>
          <w:numId w:val="55"/>
        </w:numPr>
        <w:autoSpaceDE w:val="0"/>
        <w:autoSpaceDN w:val="0"/>
        <w:adjustRightInd w:val="0"/>
        <w:jc w:val="both"/>
        <w:rPr>
          <w:rFonts w:ascii="Arial" w:hAnsi="Arial" w:cs="Arial"/>
          <w:sz w:val="22"/>
          <w:szCs w:val="22"/>
        </w:rPr>
      </w:pPr>
      <w:r w:rsidRPr="000E2198">
        <w:rPr>
          <w:rFonts w:ascii="Arial" w:hAnsi="Arial" w:cs="Arial"/>
          <w:sz w:val="22"/>
          <w:szCs w:val="22"/>
        </w:rPr>
        <w:t>Todas las transacciones financieras se contabilicen en los períodos a los cuales corresponden, de tal forma que los administradores puedan llevar los controles adecuados de las operaciones y rendir cuentas en forma apropiada y oportuna.</w:t>
      </w:r>
    </w:p>
    <w:p w:rsidR="00CA78CB" w:rsidRPr="000E2198" w:rsidRDefault="00CA78CB" w:rsidP="00CA78CB">
      <w:pPr>
        <w:autoSpaceDE w:val="0"/>
        <w:autoSpaceDN w:val="0"/>
        <w:adjustRightInd w:val="0"/>
        <w:jc w:val="both"/>
        <w:rPr>
          <w:rFonts w:ascii="Arial" w:hAnsi="Arial" w:cs="Arial"/>
          <w:sz w:val="22"/>
          <w:szCs w:val="22"/>
        </w:rPr>
      </w:pPr>
    </w:p>
    <w:p w:rsidR="001E7F1D" w:rsidRPr="00DF65D2" w:rsidRDefault="001E7F1D" w:rsidP="00E326C4">
      <w:pPr>
        <w:numPr>
          <w:ilvl w:val="2"/>
          <w:numId w:val="31"/>
        </w:numPr>
        <w:ind w:left="993" w:hanging="709"/>
        <w:jc w:val="both"/>
        <w:outlineLvl w:val="2"/>
        <w:rPr>
          <w:rFonts w:ascii="Arial" w:hAnsi="Arial" w:cs="Arial"/>
          <w:sz w:val="22"/>
          <w:szCs w:val="22"/>
        </w:rPr>
      </w:pPr>
      <w:bookmarkStart w:id="191" w:name="_Toc275885895"/>
      <w:bookmarkStart w:id="192" w:name="_Toc454298544"/>
      <w:r w:rsidRPr="00DF65D2">
        <w:rPr>
          <w:rFonts w:ascii="Arial" w:hAnsi="Arial" w:cs="Arial"/>
          <w:sz w:val="22"/>
          <w:szCs w:val="22"/>
        </w:rPr>
        <w:t>Convenio</w:t>
      </w:r>
      <w:r w:rsidR="004948BC" w:rsidRPr="00DF65D2">
        <w:rPr>
          <w:rFonts w:ascii="Arial" w:hAnsi="Arial" w:cs="Arial"/>
          <w:sz w:val="22"/>
          <w:szCs w:val="22"/>
        </w:rPr>
        <w:t>s</w:t>
      </w:r>
      <w:r w:rsidRPr="00DF65D2">
        <w:rPr>
          <w:rFonts w:ascii="Arial" w:hAnsi="Arial" w:cs="Arial"/>
          <w:sz w:val="22"/>
          <w:szCs w:val="22"/>
        </w:rPr>
        <w:t xml:space="preserve"> de </w:t>
      </w:r>
      <w:r w:rsidR="00FB35AB" w:rsidRPr="00DF65D2">
        <w:rPr>
          <w:rFonts w:ascii="Arial" w:hAnsi="Arial" w:cs="Arial"/>
          <w:sz w:val="22"/>
          <w:szCs w:val="22"/>
        </w:rPr>
        <w:t>t</w:t>
      </w:r>
      <w:r w:rsidRPr="00DF65D2">
        <w:rPr>
          <w:rFonts w:ascii="Arial" w:hAnsi="Arial" w:cs="Arial"/>
          <w:sz w:val="22"/>
          <w:szCs w:val="22"/>
        </w:rPr>
        <w:t>ransferencia</w:t>
      </w:r>
      <w:r w:rsidR="004948BC" w:rsidRPr="00DF65D2">
        <w:rPr>
          <w:rFonts w:ascii="Arial" w:hAnsi="Arial" w:cs="Arial"/>
          <w:sz w:val="22"/>
          <w:szCs w:val="22"/>
        </w:rPr>
        <w:t>s</w:t>
      </w:r>
      <w:r w:rsidRPr="00DF65D2">
        <w:rPr>
          <w:rFonts w:ascii="Arial" w:hAnsi="Arial" w:cs="Arial"/>
          <w:sz w:val="22"/>
          <w:szCs w:val="22"/>
        </w:rPr>
        <w:t xml:space="preserve"> de </w:t>
      </w:r>
      <w:r w:rsidR="00FB35AB" w:rsidRPr="00DF65D2">
        <w:rPr>
          <w:rFonts w:ascii="Arial" w:hAnsi="Arial" w:cs="Arial"/>
          <w:sz w:val="22"/>
          <w:szCs w:val="22"/>
        </w:rPr>
        <w:t>r</w:t>
      </w:r>
      <w:r w:rsidRPr="00DF65D2">
        <w:rPr>
          <w:rFonts w:ascii="Arial" w:hAnsi="Arial" w:cs="Arial"/>
          <w:sz w:val="22"/>
          <w:szCs w:val="22"/>
        </w:rPr>
        <w:t>ecursos</w:t>
      </w:r>
      <w:bookmarkEnd w:id="191"/>
      <w:bookmarkEnd w:id="192"/>
      <w:r w:rsidRPr="00DF65D2">
        <w:rPr>
          <w:rFonts w:ascii="Arial" w:hAnsi="Arial" w:cs="Arial"/>
          <w:sz w:val="22"/>
          <w:szCs w:val="22"/>
        </w:rPr>
        <w:t xml:space="preserve"> </w:t>
      </w:r>
    </w:p>
    <w:p w:rsidR="001E7F1D" w:rsidRPr="00DF65D2" w:rsidRDefault="001E7F1D" w:rsidP="00E25FBF">
      <w:pPr>
        <w:rPr>
          <w:rFonts w:ascii="Arial" w:hAnsi="Arial" w:cs="Arial"/>
          <w:sz w:val="22"/>
          <w:szCs w:val="22"/>
        </w:rPr>
      </w:pPr>
    </w:p>
    <w:p w:rsidR="00265D00" w:rsidRPr="00DF65D2" w:rsidRDefault="00265D00" w:rsidP="00265D00">
      <w:pPr>
        <w:jc w:val="both"/>
        <w:rPr>
          <w:rFonts w:ascii="Arial" w:hAnsi="Arial" w:cs="Arial"/>
          <w:sz w:val="22"/>
          <w:szCs w:val="22"/>
          <w:lang w:val="es-ES_tradnl"/>
        </w:rPr>
      </w:pPr>
      <w:r w:rsidRPr="00DF65D2">
        <w:rPr>
          <w:rFonts w:ascii="Arial" w:hAnsi="Arial" w:cs="Arial"/>
          <w:sz w:val="22"/>
          <w:szCs w:val="22"/>
          <w:lang w:val="es-ES_tradnl"/>
        </w:rPr>
        <w:t>Las transferencias de recursos producto del financiamiento de</w:t>
      </w:r>
      <w:r>
        <w:rPr>
          <w:rFonts w:ascii="Arial" w:hAnsi="Arial" w:cs="Arial"/>
          <w:sz w:val="22"/>
          <w:szCs w:val="22"/>
          <w:lang w:val="es-ES_tradnl"/>
        </w:rPr>
        <w:t>l BID para los OE</w:t>
      </w:r>
      <w:r w:rsidRPr="00DF65D2">
        <w:rPr>
          <w:rFonts w:ascii="Arial" w:hAnsi="Arial" w:cs="Arial"/>
          <w:sz w:val="22"/>
          <w:szCs w:val="22"/>
          <w:lang w:val="es-ES_tradnl"/>
        </w:rPr>
        <w:t xml:space="preserve">, se realizarán de acuerdo a lo estipulado en </w:t>
      </w:r>
      <w:r>
        <w:rPr>
          <w:rFonts w:ascii="Arial" w:hAnsi="Arial" w:cs="Arial"/>
          <w:sz w:val="22"/>
          <w:szCs w:val="22"/>
          <w:lang w:val="es-ES_tradnl"/>
        </w:rPr>
        <w:t xml:space="preserve">el </w:t>
      </w:r>
      <w:r w:rsidRPr="00DF65D2">
        <w:rPr>
          <w:rFonts w:ascii="Arial" w:hAnsi="Arial" w:cs="Arial"/>
          <w:sz w:val="22"/>
          <w:szCs w:val="22"/>
          <w:lang w:val="es-ES_tradnl"/>
        </w:rPr>
        <w:t>contrato de préstamo suscrito</w:t>
      </w:r>
      <w:r>
        <w:rPr>
          <w:rFonts w:ascii="Arial" w:hAnsi="Arial" w:cs="Arial"/>
          <w:sz w:val="22"/>
          <w:szCs w:val="22"/>
          <w:lang w:val="es-ES_tradnl"/>
        </w:rPr>
        <w:t xml:space="preserve">, </w:t>
      </w:r>
      <w:r w:rsidRPr="00DF65D2">
        <w:rPr>
          <w:rFonts w:ascii="Arial" w:hAnsi="Arial" w:cs="Arial"/>
          <w:sz w:val="22"/>
          <w:szCs w:val="22"/>
          <w:lang w:val="es-ES_tradnl"/>
        </w:rPr>
        <w:t>aplica</w:t>
      </w:r>
      <w:r>
        <w:rPr>
          <w:rFonts w:ascii="Arial" w:hAnsi="Arial" w:cs="Arial"/>
          <w:sz w:val="22"/>
          <w:szCs w:val="22"/>
          <w:lang w:val="es-ES_tradnl"/>
        </w:rPr>
        <w:t xml:space="preserve">ndo </w:t>
      </w:r>
      <w:r w:rsidRPr="00DF65D2">
        <w:rPr>
          <w:rFonts w:ascii="Arial" w:hAnsi="Arial" w:cs="Arial"/>
          <w:sz w:val="22"/>
          <w:szCs w:val="22"/>
          <w:lang w:val="es-ES_tradnl"/>
        </w:rPr>
        <w:t xml:space="preserve">las normas de ejecución y control presupuestario emitidas por el MHCP y las establecidas </w:t>
      </w:r>
      <w:r>
        <w:rPr>
          <w:rFonts w:ascii="Arial" w:hAnsi="Arial" w:cs="Arial"/>
          <w:sz w:val="22"/>
          <w:szCs w:val="22"/>
          <w:lang w:val="es-ES_tradnl"/>
        </w:rPr>
        <w:t xml:space="preserve">internamente en </w:t>
      </w:r>
      <w:r w:rsidRPr="00DF65D2">
        <w:rPr>
          <w:rFonts w:ascii="Arial" w:hAnsi="Arial" w:cs="Arial"/>
          <w:sz w:val="22"/>
          <w:szCs w:val="22"/>
          <w:lang w:val="es-ES_tradnl"/>
        </w:rPr>
        <w:t xml:space="preserve">el MEM, ENATREL y ENEL. </w:t>
      </w:r>
    </w:p>
    <w:p w:rsidR="00265D00" w:rsidRDefault="00265D00" w:rsidP="00202B8F">
      <w:pPr>
        <w:pStyle w:val="BodyText"/>
        <w:spacing w:after="0"/>
        <w:jc w:val="both"/>
        <w:rPr>
          <w:rFonts w:ascii="Arial" w:hAnsi="Arial" w:cs="Arial"/>
          <w:sz w:val="22"/>
          <w:szCs w:val="22"/>
          <w:lang w:val="es-ES_tradnl"/>
        </w:rPr>
      </w:pPr>
    </w:p>
    <w:p w:rsidR="00202B8F" w:rsidRDefault="00265D00" w:rsidP="00352A11">
      <w:pPr>
        <w:pStyle w:val="BodyText"/>
        <w:spacing w:after="0"/>
        <w:jc w:val="both"/>
        <w:rPr>
          <w:rFonts w:ascii="Arial" w:hAnsi="Arial" w:cs="Arial"/>
          <w:sz w:val="22"/>
          <w:szCs w:val="22"/>
        </w:rPr>
      </w:pPr>
      <w:r>
        <w:rPr>
          <w:rFonts w:ascii="Arial" w:hAnsi="Arial" w:cs="Arial"/>
          <w:sz w:val="22"/>
          <w:szCs w:val="22"/>
        </w:rPr>
        <w:t>L</w:t>
      </w:r>
      <w:r w:rsidRPr="00DF65D2">
        <w:rPr>
          <w:rFonts w:ascii="Arial" w:hAnsi="Arial" w:cs="Arial"/>
          <w:sz w:val="22"/>
          <w:szCs w:val="22"/>
        </w:rPr>
        <w:t>a Asesoría Legal de cada entidad</w:t>
      </w:r>
      <w:r>
        <w:rPr>
          <w:rFonts w:ascii="Arial" w:hAnsi="Arial" w:cs="Arial"/>
          <w:sz w:val="22"/>
          <w:szCs w:val="22"/>
        </w:rPr>
        <w:t xml:space="preserve"> en</w:t>
      </w:r>
      <w:r w:rsidR="00352A11" w:rsidRPr="00352A11">
        <w:rPr>
          <w:rFonts w:ascii="Arial" w:hAnsi="Arial" w:cs="Arial"/>
          <w:sz w:val="22"/>
          <w:szCs w:val="22"/>
        </w:rPr>
        <w:t xml:space="preserve"> </w:t>
      </w:r>
      <w:r w:rsidR="00352A11">
        <w:rPr>
          <w:rFonts w:ascii="Arial" w:hAnsi="Arial" w:cs="Arial"/>
          <w:sz w:val="22"/>
          <w:szCs w:val="22"/>
        </w:rPr>
        <w:t>coordinación con las DGAF de</w:t>
      </w:r>
      <w:r w:rsidR="00352A11" w:rsidRPr="00DF65D2">
        <w:rPr>
          <w:rFonts w:ascii="Arial" w:hAnsi="Arial" w:cs="Arial"/>
          <w:sz w:val="22"/>
          <w:szCs w:val="22"/>
        </w:rPr>
        <w:t>l MEM</w:t>
      </w:r>
      <w:r w:rsidR="00CA78CB">
        <w:rPr>
          <w:rFonts w:ascii="Arial" w:hAnsi="Arial" w:cs="Arial"/>
          <w:sz w:val="22"/>
          <w:szCs w:val="22"/>
        </w:rPr>
        <w:t xml:space="preserve"> y</w:t>
      </w:r>
      <w:r w:rsidR="00352A11" w:rsidRPr="00DF65D2">
        <w:rPr>
          <w:rFonts w:ascii="Arial" w:hAnsi="Arial" w:cs="Arial"/>
          <w:sz w:val="22"/>
          <w:szCs w:val="22"/>
        </w:rPr>
        <w:t xml:space="preserve"> ENATREL </w:t>
      </w:r>
      <w:r w:rsidR="00CA78CB">
        <w:rPr>
          <w:rFonts w:ascii="Arial" w:hAnsi="Arial" w:cs="Arial"/>
          <w:sz w:val="22"/>
          <w:szCs w:val="22"/>
        </w:rPr>
        <w:t>gesti</w:t>
      </w:r>
      <w:r w:rsidR="00CA78CB" w:rsidRPr="00DF65D2">
        <w:rPr>
          <w:rFonts w:ascii="Arial" w:hAnsi="Arial" w:cs="Arial"/>
          <w:sz w:val="22"/>
          <w:szCs w:val="22"/>
        </w:rPr>
        <w:t>onará</w:t>
      </w:r>
      <w:r w:rsidRPr="00DF65D2">
        <w:rPr>
          <w:rFonts w:ascii="Arial" w:hAnsi="Arial" w:cs="Arial"/>
          <w:sz w:val="22"/>
          <w:szCs w:val="22"/>
        </w:rPr>
        <w:t xml:space="preserve"> </w:t>
      </w:r>
      <w:r w:rsidR="00352A11">
        <w:rPr>
          <w:rFonts w:ascii="Arial" w:hAnsi="Arial" w:cs="Arial"/>
          <w:sz w:val="22"/>
          <w:szCs w:val="22"/>
        </w:rPr>
        <w:t xml:space="preserve">ante </w:t>
      </w:r>
      <w:r>
        <w:rPr>
          <w:rFonts w:ascii="Arial" w:hAnsi="Arial" w:cs="Arial"/>
          <w:sz w:val="22"/>
          <w:szCs w:val="22"/>
        </w:rPr>
        <w:t>la a</w:t>
      </w:r>
      <w:r w:rsidRPr="00DF65D2">
        <w:rPr>
          <w:rFonts w:ascii="Arial" w:hAnsi="Arial" w:cs="Arial"/>
          <w:sz w:val="22"/>
          <w:szCs w:val="22"/>
        </w:rPr>
        <w:t xml:space="preserve">sesoría </w:t>
      </w:r>
      <w:r>
        <w:rPr>
          <w:rFonts w:ascii="Arial" w:hAnsi="Arial" w:cs="Arial"/>
          <w:sz w:val="22"/>
          <w:szCs w:val="22"/>
        </w:rPr>
        <w:t>t</w:t>
      </w:r>
      <w:r w:rsidRPr="00DF65D2">
        <w:rPr>
          <w:rFonts w:ascii="Arial" w:hAnsi="Arial" w:cs="Arial"/>
          <w:sz w:val="22"/>
          <w:szCs w:val="22"/>
        </w:rPr>
        <w:t xml:space="preserve">écnica del MHCP </w:t>
      </w:r>
      <w:r>
        <w:rPr>
          <w:rFonts w:ascii="Arial" w:hAnsi="Arial" w:cs="Arial"/>
          <w:sz w:val="22"/>
          <w:szCs w:val="22"/>
        </w:rPr>
        <w:t xml:space="preserve">la </w:t>
      </w:r>
      <w:r w:rsidRPr="00DF65D2">
        <w:rPr>
          <w:rFonts w:ascii="Arial" w:hAnsi="Arial" w:cs="Arial"/>
          <w:sz w:val="22"/>
          <w:szCs w:val="22"/>
        </w:rPr>
        <w:t>elaboración de los documentos de convenios de transferencias de recursos, en el marco del P</w:t>
      </w:r>
      <w:r>
        <w:rPr>
          <w:rFonts w:ascii="Arial" w:hAnsi="Arial" w:cs="Arial"/>
          <w:sz w:val="22"/>
          <w:szCs w:val="22"/>
        </w:rPr>
        <w:t>rograma</w:t>
      </w:r>
      <w:r w:rsidRPr="00DF65D2">
        <w:rPr>
          <w:rFonts w:ascii="Arial" w:hAnsi="Arial" w:cs="Arial"/>
          <w:sz w:val="22"/>
          <w:szCs w:val="22"/>
        </w:rPr>
        <w:t>.</w:t>
      </w:r>
    </w:p>
    <w:p w:rsidR="00CA78CB" w:rsidRPr="00DF65D2" w:rsidRDefault="00CA78CB" w:rsidP="00352A11">
      <w:pPr>
        <w:pStyle w:val="BodyText"/>
        <w:spacing w:after="0"/>
        <w:jc w:val="both"/>
        <w:rPr>
          <w:rFonts w:ascii="Arial" w:hAnsi="Arial" w:cs="Arial"/>
          <w:sz w:val="22"/>
          <w:szCs w:val="22"/>
        </w:rPr>
      </w:pPr>
    </w:p>
    <w:p w:rsidR="00D5291D" w:rsidRDefault="001E7F1D" w:rsidP="00D5291D">
      <w:pPr>
        <w:autoSpaceDE w:val="0"/>
        <w:autoSpaceDN w:val="0"/>
        <w:adjustRightInd w:val="0"/>
        <w:jc w:val="both"/>
        <w:rPr>
          <w:rFonts w:ascii="Arial" w:hAnsi="Arial" w:cs="Arial"/>
          <w:color w:val="000000"/>
          <w:sz w:val="22"/>
          <w:szCs w:val="22"/>
        </w:rPr>
      </w:pPr>
      <w:r w:rsidRPr="00DF65D2">
        <w:rPr>
          <w:rFonts w:ascii="Arial" w:hAnsi="Arial" w:cs="Arial"/>
          <w:sz w:val="22"/>
          <w:szCs w:val="22"/>
        </w:rPr>
        <w:t xml:space="preserve">El </w:t>
      </w:r>
      <w:r w:rsidR="0025039C" w:rsidRPr="00DF65D2">
        <w:rPr>
          <w:rFonts w:ascii="Arial" w:hAnsi="Arial" w:cs="Arial"/>
          <w:sz w:val="22"/>
          <w:szCs w:val="22"/>
        </w:rPr>
        <w:t>Ministerio de Hacienda y Crédito Público (</w:t>
      </w:r>
      <w:r w:rsidRPr="00DF65D2">
        <w:rPr>
          <w:rFonts w:ascii="Arial" w:hAnsi="Arial" w:cs="Arial"/>
          <w:sz w:val="22"/>
          <w:szCs w:val="22"/>
        </w:rPr>
        <w:t>MHCP</w:t>
      </w:r>
      <w:r w:rsidR="0025039C" w:rsidRPr="00DF65D2">
        <w:rPr>
          <w:rFonts w:ascii="Arial" w:hAnsi="Arial" w:cs="Arial"/>
          <w:sz w:val="22"/>
          <w:szCs w:val="22"/>
        </w:rPr>
        <w:t xml:space="preserve">) en representación del GdN </w:t>
      </w:r>
      <w:r w:rsidRPr="00DF65D2">
        <w:rPr>
          <w:rFonts w:ascii="Arial" w:hAnsi="Arial" w:cs="Arial"/>
          <w:sz w:val="22"/>
          <w:szCs w:val="22"/>
        </w:rPr>
        <w:t xml:space="preserve">como </w:t>
      </w:r>
      <w:r w:rsidR="00EB0C4B" w:rsidRPr="00DF65D2">
        <w:rPr>
          <w:rFonts w:ascii="Arial" w:hAnsi="Arial" w:cs="Arial"/>
          <w:sz w:val="22"/>
          <w:szCs w:val="22"/>
        </w:rPr>
        <w:t>p</w:t>
      </w:r>
      <w:r w:rsidRPr="00DF65D2">
        <w:rPr>
          <w:rFonts w:ascii="Arial" w:hAnsi="Arial" w:cs="Arial"/>
          <w:sz w:val="22"/>
          <w:szCs w:val="22"/>
        </w:rPr>
        <w:t>restatario</w:t>
      </w:r>
      <w:r w:rsidR="00C75558" w:rsidRPr="00DF65D2">
        <w:rPr>
          <w:rFonts w:ascii="Arial" w:hAnsi="Arial" w:cs="Arial"/>
          <w:sz w:val="22"/>
          <w:szCs w:val="22"/>
        </w:rPr>
        <w:t>,</w:t>
      </w:r>
      <w:r w:rsidRPr="00DF65D2">
        <w:rPr>
          <w:rFonts w:ascii="Arial" w:hAnsi="Arial" w:cs="Arial"/>
          <w:sz w:val="22"/>
          <w:szCs w:val="22"/>
        </w:rPr>
        <w:t xml:space="preserve"> y</w:t>
      </w:r>
      <w:r w:rsidR="00EB0C4B" w:rsidRPr="00DF65D2">
        <w:rPr>
          <w:rFonts w:ascii="Arial" w:hAnsi="Arial" w:cs="Arial"/>
          <w:sz w:val="22"/>
          <w:szCs w:val="22"/>
        </w:rPr>
        <w:t xml:space="preserve"> el MEM, ENATREL y ENEL </w:t>
      </w:r>
      <w:r w:rsidR="0025039C" w:rsidRPr="00DF65D2">
        <w:rPr>
          <w:rFonts w:ascii="Arial" w:hAnsi="Arial" w:cs="Arial"/>
          <w:sz w:val="22"/>
          <w:szCs w:val="22"/>
        </w:rPr>
        <w:t xml:space="preserve">en calidad de </w:t>
      </w:r>
      <w:r w:rsidRPr="00DF65D2">
        <w:rPr>
          <w:rFonts w:ascii="Arial" w:hAnsi="Arial" w:cs="Arial"/>
          <w:sz w:val="22"/>
          <w:szCs w:val="22"/>
        </w:rPr>
        <w:t>instancia</w:t>
      </w:r>
      <w:r w:rsidR="00EB0C4B" w:rsidRPr="00DF65D2">
        <w:rPr>
          <w:rFonts w:ascii="Arial" w:hAnsi="Arial" w:cs="Arial"/>
          <w:sz w:val="22"/>
          <w:szCs w:val="22"/>
        </w:rPr>
        <w:t>s</w:t>
      </w:r>
      <w:r w:rsidRPr="00DF65D2">
        <w:rPr>
          <w:rFonts w:ascii="Arial" w:hAnsi="Arial" w:cs="Arial"/>
          <w:sz w:val="22"/>
          <w:szCs w:val="22"/>
        </w:rPr>
        <w:t xml:space="preserve"> ejecutora</w:t>
      </w:r>
      <w:r w:rsidR="00EB0C4B" w:rsidRPr="00DF65D2">
        <w:rPr>
          <w:rFonts w:ascii="Arial" w:hAnsi="Arial" w:cs="Arial"/>
          <w:sz w:val="22"/>
          <w:szCs w:val="22"/>
        </w:rPr>
        <w:t>s</w:t>
      </w:r>
      <w:r w:rsidRPr="00DF65D2">
        <w:rPr>
          <w:rFonts w:ascii="Arial" w:hAnsi="Arial" w:cs="Arial"/>
          <w:sz w:val="22"/>
          <w:szCs w:val="22"/>
        </w:rPr>
        <w:t xml:space="preserve">, firmarán </w:t>
      </w:r>
      <w:r w:rsidR="00EB0C4B" w:rsidRPr="00DF65D2">
        <w:rPr>
          <w:rFonts w:ascii="Arial" w:hAnsi="Arial" w:cs="Arial"/>
          <w:sz w:val="22"/>
          <w:szCs w:val="22"/>
        </w:rPr>
        <w:t xml:space="preserve">individualmente </w:t>
      </w:r>
      <w:r w:rsidRPr="00DF65D2">
        <w:rPr>
          <w:rFonts w:ascii="Arial" w:hAnsi="Arial" w:cs="Arial"/>
          <w:sz w:val="22"/>
          <w:szCs w:val="22"/>
        </w:rPr>
        <w:t xml:space="preserve">un </w:t>
      </w:r>
      <w:r w:rsidR="00EB0C4B" w:rsidRPr="00DF65D2">
        <w:rPr>
          <w:rFonts w:ascii="Arial" w:hAnsi="Arial" w:cs="Arial"/>
          <w:sz w:val="22"/>
          <w:szCs w:val="22"/>
        </w:rPr>
        <w:t>c</w:t>
      </w:r>
      <w:r w:rsidRPr="00DF65D2">
        <w:rPr>
          <w:rFonts w:ascii="Arial" w:hAnsi="Arial" w:cs="Arial"/>
          <w:sz w:val="22"/>
          <w:szCs w:val="22"/>
        </w:rPr>
        <w:t xml:space="preserve">onvenio de </w:t>
      </w:r>
      <w:r w:rsidR="00EB0C4B" w:rsidRPr="00DF65D2">
        <w:rPr>
          <w:rFonts w:ascii="Arial" w:hAnsi="Arial" w:cs="Arial"/>
          <w:sz w:val="22"/>
          <w:szCs w:val="22"/>
        </w:rPr>
        <w:t>t</w:t>
      </w:r>
      <w:r w:rsidRPr="00DF65D2">
        <w:rPr>
          <w:rFonts w:ascii="Arial" w:hAnsi="Arial" w:cs="Arial"/>
          <w:sz w:val="22"/>
          <w:szCs w:val="22"/>
        </w:rPr>
        <w:t xml:space="preserve">ransferencia de </w:t>
      </w:r>
      <w:r w:rsidR="00EB0C4B" w:rsidRPr="00DF65D2">
        <w:rPr>
          <w:rFonts w:ascii="Arial" w:hAnsi="Arial" w:cs="Arial"/>
          <w:sz w:val="22"/>
          <w:szCs w:val="22"/>
        </w:rPr>
        <w:t>r</w:t>
      </w:r>
      <w:r w:rsidRPr="00DF65D2">
        <w:rPr>
          <w:rFonts w:ascii="Arial" w:hAnsi="Arial" w:cs="Arial"/>
          <w:sz w:val="22"/>
          <w:szCs w:val="22"/>
        </w:rPr>
        <w:t xml:space="preserve">ecursos, con el propósito de oficializar </w:t>
      </w:r>
      <w:r w:rsidR="00192304" w:rsidRPr="00DF65D2">
        <w:rPr>
          <w:rFonts w:ascii="Arial" w:hAnsi="Arial" w:cs="Arial"/>
          <w:sz w:val="22"/>
          <w:szCs w:val="22"/>
        </w:rPr>
        <w:t xml:space="preserve">la transferencia </w:t>
      </w:r>
      <w:r w:rsidR="00F05471" w:rsidRPr="00DF65D2">
        <w:rPr>
          <w:rFonts w:ascii="Arial" w:hAnsi="Arial" w:cs="Arial"/>
          <w:sz w:val="22"/>
          <w:szCs w:val="22"/>
        </w:rPr>
        <w:t xml:space="preserve">de los recursos y </w:t>
      </w:r>
      <w:r w:rsidR="00192304" w:rsidRPr="00DF65D2">
        <w:rPr>
          <w:rFonts w:ascii="Arial" w:hAnsi="Arial" w:cs="Arial"/>
          <w:sz w:val="22"/>
          <w:szCs w:val="22"/>
        </w:rPr>
        <w:t xml:space="preserve">las obligaciones de ejecución del </w:t>
      </w:r>
      <w:r w:rsidR="0025039C" w:rsidRPr="00DF65D2">
        <w:rPr>
          <w:rFonts w:ascii="Arial" w:hAnsi="Arial" w:cs="Arial"/>
          <w:sz w:val="22"/>
          <w:szCs w:val="22"/>
        </w:rPr>
        <w:t>G</w:t>
      </w:r>
      <w:r w:rsidR="00EB0C4B" w:rsidRPr="00DF65D2">
        <w:rPr>
          <w:rFonts w:ascii="Arial" w:hAnsi="Arial" w:cs="Arial"/>
          <w:sz w:val="22"/>
          <w:szCs w:val="22"/>
        </w:rPr>
        <w:t>obierno de Nicaragua (GdN),</w:t>
      </w:r>
      <w:r w:rsidR="0025039C" w:rsidRPr="00DF65D2">
        <w:rPr>
          <w:rFonts w:ascii="Arial" w:hAnsi="Arial" w:cs="Arial"/>
          <w:sz w:val="22"/>
          <w:szCs w:val="22"/>
        </w:rPr>
        <w:t xml:space="preserve"> </w:t>
      </w:r>
      <w:r w:rsidR="00A056E3" w:rsidRPr="00DF65D2">
        <w:rPr>
          <w:rFonts w:ascii="Arial" w:hAnsi="Arial" w:cs="Arial"/>
          <w:sz w:val="22"/>
          <w:szCs w:val="22"/>
        </w:rPr>
        <w:t xml:space="preserve">incluyendo </w:t>
      </w:r>
      <w:r w:rsidRPr="00DF65D2">
        <w:rPr>
          <w:rFonts w:ascii="Arial" w:hAnsi="Arial" w:cs="Arial"/>
          <w:sz w:val="22"/>
          <w:szCs w:val="22"/>
        </w:rPr>
        <w:t>la recepción y entrega de recursos financieros provenientes de</w:t>
      </w:r>
      <w:r w:rsidR="00362ED8">
        <w:rPr>
          <w:rFonts w:ascii="Arial" w:hAnsi="Arial" w:cs="Arial"/>
          <w:sz w:val="22"/>
          <w:szCs w:val="22"/>
        </w:rPr>
        <w:t>l BID q</w:t>
      </w:r>
      <w:r w:rsidRPr="00DF65D2">
        <w:rPr>
          <w:rFonts w:ascii="Arial" w:hAnsi="Arial" w:cs="Arial"/>
          <w:sz w:val="22"/>
          <w:szCs w:val="22"/>
        </w:rPr>
        <w:t>ue recibirá el MHCP para</w:t>
      </w:r>
      <w:r w:rsidR="00EB0C4B" w:rsidRPr="00DF65D2">
        <w:rPr>
          <w:rFonts w:ascii="Arial" w:hAnsi="Arial" w:cs="Arial"/>
          <w:sz w:val="22"/>
          <w:szCs w:val="22"/>
        </w:rPr>
        <w:t xml:space="preserve"> MEM, ENATREL y ENEL en su ca</w:t>
      </w:r>
      <w:r w:rsidR="00362ED8">
        <w:rPr>
          <w:rFonts w:ascii="Arial" w:hAnsi="Arial" w:cs="Arial"/>
          <w:sz w:val="22"/>
          <w:szCs w:val="22"/>
        </w:rPr>
        <w:t xml:space="preserve">lidad de </w:t>
      </w:r>
      <w:r w:rsidRPr="00DF65D2">
        <w:rPr>
          <w:rFonts w:ascii="Arial" w:hAnsi="Arial" w:cs="Arial"/>
          <w:sz w:val="22"/>
          <w:szCs w:val="22"/>
        </w:rPr>
        <w:t>organismo</w:t>
      </w:r>
      <w:r w:rsidR="00EB0C4B" w:rsidRPr="00DF65D2">
        <w:rPr>
          <w:rFonts w:ascii="Arial" w:hAnsi="Arial" w:cs="Arial"/>
          <w:sz w:val="22"/>
          <w:szCs w:val="22"/>
        </w:rPr>
        <w:t>s</w:t>
      </w:r>
      <w:r w:rsidRPr="00DF65D2">
        <w:rPr>
          <w:rFonts w:ascii="Arial" w:hAnsi="Arial" w:cs="Arial"/>
          <w:sz w:val="22"/>
          <w:szCs w:val="22"/>
        </w:rPr>
        <w:t xml:space="preserve"> ejecutor</w:t>
      </w:r>
      <w:r w:rsidR="00EB0C4B" w:rsidRPr="00DF65D2">
        <w:rPr>
          <w:rFonts w:ascii="Arial" w:hAnsi="Arial" w:cs="Arial"/>
          <w:sz w:val="22"/>
          <w:szCs w:val="22"/>
        </w:rPr>
        <w:t>es</w:t>
      </w:r>
      <w:r w:rsidRPr="00DF65D2">
        <w:rPr>
          <w:rFonts w:ascii="Arial" w:hAnsi="Arial" w:cs="Arial"/>
          <w:sz w:val="22"/>
          <w:szCs w:val="22"/>
        </w:rPr>
        <w:t xml:space="preserve"> del P</w:t>
      </w:r>
      <w:r w:rsidR="00362ED8">
        <w:rPr>
          <w:rFonts w:ascii="Arial" w:hAnsi="Arial" w:cs="Arial"/>
          <w:sz w:val="22"/>
          <w:szCs w:val="22"/>
        </w:rPr>
        <w:t>rograma</w:t>
      </w:r>
      <w:r w:rsidR="00430368" w:rsidRPr="00DF65D2">
        <w:rPr>
          <w:rFonts w:ascii="Arial" w:hAnsi="Arial" w:cs="Arial"/>
          <w:sz w:val="22"/>
          <w:szCs w:val="22"/>
        </w:rPr>
        <w:t>, lo que constituye una condición especial previa al primer desembolso de fondos provenientes del BID</w:t>
      </w:r>
      <w:r w:rsidR="000F036E" w:rsidRPr="00DF65D2">
        <w:rPr>
          <w:rFonts w:ascii="Arial" w:hAnsi="Arial" w:cs="Arial"/>
          <w:sz w:val="22"/>
          <w:szCs w:val="22"/>
        </w:rPr>
        <w:t xml:space="preserve">, según lo establecido en la cláusula </w:t>
      </w:r>
      <w:r w:rsidR="00362ED8">
        <w:rPr>
          <w:rFonts w:ascii="Arial" w:hAnsi="Arial" w:cs="Arial"/>
          <w:sz w:val="22"/>
          <w:szCs w:val="22"/>
        </w:rPr>
        <w:t>____</w:t>
      </w:r>
      <w:r w:rsidR="000F036E" w:rsidRPr="00DF65D2">
        <w:rPr>
          <w:rFonts w:ascii="Arial" w:hAnsi="Arial" w:cs="Arial"/>
          <w:sz w:val="22"/>
          <w:szCs w:val="22"/>
        </w:rPr>
        <w:t xml:space="preserve">, inciso </w:t>
      </w:r>
      <w:r w:rsidR="00362ED8">
        <w:rPr>
          <w:rFonts w:ascii="Arial" w:hAnsi="Arial" w:cs="Arial"/>
          <w:sz w:val="22"/>
          <w:szCs w:val="22"/>
        </w:rPr>
        <w:t>___</w:t>
      </w:r>
      <w:r w:rsidR="000F036E" w:rsidRPr="00DF65D2">
        <w:rPr>
          <w:rFonts w:ascii="Arial" w:hAnsi="Arial" w:cs="Arial"/>
          <w:sz w:val="22"/>
          <w:szCs w:val="22"/>
        </w:rPr>
        <w:t xml:space="preserve"> del Contrato de Préstamo</w:t>
      </w:r>
      <w:r w:rsidR="00362ED8">
        <w:rPr>
          <w:rFonts w:ascii="Arial" w:hAnsi="Arial" w:cs="Arial"/>
          <w:sz w:val="22"/>
          <w:szCs w:val="22"/>
        </w:rPr>
        <w:t>.</w:t>
      </w:r>
    </w:p>
    <w:p w:rsidR="00183153" w:rsidRDefault="00183153" w:rsidP="00805896">
      <w:pPr>
        <w:jc w:val="both"/>
        <w:rPr>
          <w:rFonts w:ascii="Arial" w:hAnsi="Arial" w:cs="Arial"/>
          <w:sz w:val="22"/>
          <w:szCs w:val="22"/>
        </w:rPr>
      </w:pPr>
    </w:p>
    <w:p w:rsidR="009F3790" w:rsidRDefault="009F3790" w:rsidP="00805896">
      <w:pPr>
        <w:jc w:val="both"/>
        <w:rPr>
          <w:rFonts w:ascii="Arial" w:hAnsi="Arial" w:cs="Arial"/>
          <w:sz w:val="22"/>
          <w:szCs w:val="22"/>
        </w:rPr>
      </w:pPr>
    </w:p>
    <w:p w:rsidR="00F56183" w:rsidRPr="009121F4" w:rsidRDefault="00F56183" w:rsidP="00805896">
      <w:pPr>
        <w:jc w:val="both"/>
        <w:rPr>
          <w:rFonts w:ascii="Arial" w:hAnsi="Arial" w:cs="Arial"/>
          <w:sz w:val="22"/>
          <w:szCs w:val="22"/>
        </w:rPr>
      </w:pPr>
    </w:p>
    <w:p w:rsidR="001E7F1D" w:rsidRDefault="00C634B1" w:rsidP="00E326C4">
      <w:pPr>
        <w:numPr>
          <w:ilvl w:val="1"/>
          <w:numId w:val="31"/>
        </w:numPr>
        <w:ind w:left="709" w:hanging="567"/>
        <w:jc w:val="both"/>
        <w:outlineLvl w:val="1"/>
        <w:rPr>
          <w:rFonts w:ascii="Arial" w:hAnsi="Arial" w:cs="Arial"/>
          <w:b/>
          <w:bCs/>
          <w:sz w:val="22"/>
          <w:szCs w:val="22"/>
        </w:rPr>
      </w:pPr>
      <w:bookmarkStart w:id="193" w:name="_Toc275885897"/>
      <w:bookmarkStart w:id="194" w:name="_Toc454298545"/>
      <w:r>
        <w:rPr>
          <w:rFonts w:ascii="Arial" w:hAnsi="Arial" w:cs="Arial"/>
          <w:b/>
          <w:bCs/>
          <w:sz w:val="22"/>
          <w:szCs w:val="22"/>
        </w:rPr>
        <w:lastRenderedPageBreak/>
        <w:t>D</w:t>
      </w:r>
      <w:r w:rsidR="001E7F1D" w:rsidRPr="00C634B1">
        <w:rPr>
          <w:rFonts w:ascii="Arial" w:hAnsi="Arial" w:cs="Arial"/>
          <w:b/>
          <w:bCs/>
          <w:sz w:val="22"/>
          <w:szCs w:val="22"/>
        </w:rPr>
        <w:t>esembolso</w:t>
      </w:r>
      <w:r w:rsidR="00FB35AB" w:rsidRPr="00C634B1">
        <w:rPr>
          <w:rFonts w:ascii="Arial" w:hAnsi="Arial" w:cs="Arial"/>
          <w:b/>
          <w:bCs/>
          <w:sz w:val="22"/>
          <w:szCs w:val="22"/>
        </w:rPr>
        <w:t>s</w:t>
      </w:r>
      <w:r w:rsidR="001E7F1D" w:rsidRPr="00C634B1">
        <w:rPr>
          <w:rFonts w:ascii="Arial" w:hAnsi="Arial" w:cs="Arial"/>
          <w:b/>
          <w:bCs/>
          <w:sz w:val="22"/>
          <w:szCs w:val="22"/>
        </w:rPr>
        <w:t xml:space="preserve"> de </w:t>
      </w:r>
      <w:r w:rsidR="00FB35AB" w:rsidRPr="00C634B1">
        <w:rPr>
          <w:rFonts w:ascii="Arial" w:hAnsi="Arial" w:cs="Arial"/>
          <w:b/>
          <w:bCs/>
          <w:sz w:val="22"/>
          <w:szCs w:val="22"/>
        </w:rPr>
        <w:t>f</w:t>
      </w:r>
      <w:r w:rsidR="001E7F1D" w:rsidRPr="00C634B1">
        <w:rPr>
          <w:rFonts w:ascii="Arial" w:hAnsi="Arial" w:cs="Arial"/>
          <w:b/>
          <w:bCs/>
          <w:sz w:val="22"/>
          <w:szCs w:val="22"/>
        </w:rPr>
        <w:t>ondos</w:t>
      </w:r>
      <w:bookmarkEnd w:id="193"/>
      <w:bookmarkEnd w:id="194"/>
    </w:p>
    <w:p w:rsidR="008E117D" w:rsidRDefault="008E117D" w:rsidP="008E117D">
      <w:pPr>
        <w:jc w:val="both"/>
        <w:outlineLvl w:val="1"/>
        <w:rPr>
          <w:rFonts w:ascii="Arial" w:hAnsi="Arial" w:cs="Arial"/>
          <w:b/>
          <w:bCs/>
          <w:sz w:val="22"/>
          <w:szCs w:val="22"/>
        </w:rPr>
      </w:pPr>
    </w:p>
    <w:p w:rsidR="009F3790" w:rsidRDefault="00D14FD3" w:rsidP="009F3790">
      <w:pPr>
        <w:autoSpaceDE w:val="0"/>
        <w:autoSpaceDN w:val="0"/>
        <w:adjustRightInd w:val="0"/>
        <w:jc w:val="both"/>
        <w:rPr>
          <w:rFonts w:ascii="Arial" w:hAnsi="Arial" w:cs="Arial"/>
          <w:bCs/>
          <w:sz w:val="22"/>
          <w:szCs w:val="22"/>
        </w:rPr>
      </w:pPr>
      <w:r>
        <w:rPr>
          <w:rFonts w:ascii="Arial" w:hAnsi="Arial" w:cs="Arial"/>
          <w:bCs/>
          <w:sz w:val="22"/>
          <w:szCs w:val="22"/>
        </w:rPr>
        <w:t>El Banco desembolsará los recursos del Componente del Programa, de conformidad a las necesidades reales de liquidez del mismo, en función de los compromisos y obligaciones actuales y previstas del Componente del Programa.</w:t>
      </w:r>
      <w:r w:rsidR="009F3790">
        <w:rPr>
          <w:rFonts w:ascii="Arial" w:hAnsi="Arial" w:cs="Arial"/>
          <w:bCs/>
          <w:sz w:val="22"/>
          <w:szCs w:val="22"/>
        </w:rPr>
        <w:t xml:space="preserve"> </w:t>
      </w:r>
    </w:p>
    <w:p w:rsidR="009F3790" w:rsidRDefault="009F3790" w:rsidP="009F3790">
      <w:pPr>
        <w:autoSpaceDE w:val="0"/>
        <w:autoSpaceDN w:val="0"/>
        <w:adjustRightInd w:val="0"/>
        <w:jc w:val="both"/>
        <w:rPr>
          <w:rFonts w:ascii="Arial" w:hAnsi="Arial" w:cs="Arial"/>
          <w:bCs/>
          <w:sz w:val="22"/>
          <w:szCs w:val="22"/>
        </w:rPr>
      </w:pPr>
    </w:p>
    <w:p w:rsidR="0098613B" w:rsidRDefault="009F3790" w:rsidP="009F3790">
      <w:pPr>
        <w:autoSpaceDE w:val="0"/>
        <w:autoSpaceDN w:val="0"/>
        <w:adjustRightInd w:val="0"/>
        <w:jc w:val="both"/>
        <w:rPr>
          <w:rFonts w:ascii="Arial" w:hAnsi="Arial" w:cs="Arial"/>
          <w:bCs/>
          <w:sz w:val="22"/>
          <w:szCs w:val="22"/>
        </w:rPr>
      </w:pPr>
      <w:r w:rsidRPr="00DE6426">
        <w:rPr>
          <w:rFonts w:ascii="Arial" w:hAnsi="Arial" w:cs="Arial"/>
          <w:bCs/>
          <w:sz w:val="22"/>
          <w:szCs w:val="22"/>
        </w:rPr>
        <w:t xml:space="preserve">Los </w:t>
      </w:r>
      <w:r>
        <w:rPr>
          <w:rFonts w:ascii="Arial" w:hAnsi="Arial" w:cs="Arial"/>
          <w:bCs/>
          <w:sz w:val="22"/>
          <w:szCs w:val="22"/>
        </w:rPr>
        <w:t xml:space="preserve">requerimientos </w:t>
      </w:r>
      <w:r w:rsidRPr="00DE6426">
        <w:rPr>
          <w:rFonts w:ascii="Arial" w:hAnsi="Arial" w:cs="Arial"/>
          <w:bCs/>
          <w:sz w:val="22"/>
          <w:szCs w:val="22"/>
        </w:rPr>
        <w:t xml:space="preserve">de desembolsos de fondos surgen del </w:t>
      </w:r>
      <w:r>
        <w:rPr>
          <w:rFonts w:ascii="Arial" w:hAnsi="Arial" w:cs="Arial"/>
          <w:bCs/>
          <w:sz w:val="22"/>
          <w:szCs w:val="22"/>
        </w:rPr>
        <w:t>P</w:t>
      </w:r>
      <w:r w:rsidRPr="00DE6426">
        <w:rPr>
          <w:rFonts w:ascii="Arial" w:hAnsi="Arial" w:cs="Arial"/>
          <w:bCs/>
          <w:sz w:val="22"/>
          <w:szCs w:val="22"/>
        </w:rPr>
        <w:t xml:space="preserve">lan </w:t>
      </w:r>
      <w:r>
        <w:rPr>
          <w:rFonts w:ascii="Arial" w:hAnsi="Arial" w:cs="Arial"/>
          <w:bCs/>
          <w:sz w:val="22"/>
          <w:szCs w:val="22"/>
        </w:rPr>
        <w:t>F</w:t>
      </w:r>
      <w:r w:rsidRPr="00DE6426">
        <w:rPr>
          <w:rFonts w:ascii="Arial" w:hAnsi="Arial" w:cs="Arial"/>
          <w:bCs/>
          <w:sz w:val="22"/>
          <w:szCs w:val="22"/>
        </w:rPr>
        <w:t xml:space="preserve">inanciero (PF) del </w:t>
      </w:r>
      <w:r>
        <w:rPr>
          <w:rFonts w:ascii="Arial" w:hAnsi="Arial" w:cs="Arial"/>
          <w:bCs/>
          <w:sz w:val="22"/>
          <w:szCs w:val="22"/>
        </w:rPr>
        <w:t>Componente del P</w:t>
      </w:r>
      <w:r w:rsidRPr="00DE6426">
        <w:rPr>
          <w:rFonts w:ascii="Arial" w:hAnsi="Arial" w:cs="Arial"/>
          <w:bCs/>
          <w:sz w:val="22"/>
          <w:szCs w:val="22"/>
        </w:rPr>
        <w:t>ro</w:t>
      </w:r>
      <w:r>
        <w:rPr>
          <w:rFonts w:ascii="Arial" w:hAnsi="Arial" w:cs="Arial"/>
          <w:bCs/>
          <w:sz w:val="22"/>
          <w:szCs w:val="22"/>
        </w:rPr>
        <w:t>grama</w:t>
      </w:r>
      <w:r w:rsidRPr="00DE6426">
        <w:rPr>
          <w:rFonts w:ascii="Arial" w:hAnsi="Arial" w:cs="Arial"/>
          <w:bCs/>
          <w:sz w:val="22"/>
          <w:szCs w:val="22"/>
        </w:rPr>
        <w:t xml:space="preserve">, el cual debe estar vinculado con el </w:t>
      </w:r>
      <w:r>
        <w:rPr>
          <w:rFonts w:ascii="Arial" w:hAnsi="Arial" w:cs="Arial"/>
          <w:bCs/>
          <w:sz w:val="22"/>
          <w:szCs w:val="22"/>
        </w:rPr>
        <w:t>P</w:t>
      </w:r>
      <w:r w:rsidRPr="00DE6426">
        <w:rPr>
          <w:rFonts w:ascii="Arial" w:hAnsi="Arial" w:cs="Arial"/>
          <w:bCs/>
          <w:sz w:val="22"/>
          <w:szCs w:val="22"/>
        </w:rPr>
        <w:t xml:space="preserve">lan de </w:t>
      </w:r>
      <w:r>
        <w:rPr>
          <w:rFonts w:ascii="Arial" w:hAnsi="Arial" w:cs="Arial"/>
          <w:bCs/>
          <w:sz w:val="22"/>
          <w:szCs w:val="22"/>
        </w:rPr>
        <w:t>E</w:t>
      </w:r>
      <w:r w:rsidRPr="00DE6426">
        <w:rPr>
          <w:rFonts w:ascii="Arial" w:hAnsi="Arial" w:cs="Arial"/>
          <w:bCs/>
          <w:sz w:val="22"/>
          <w:szCs w:val="22"/>
        </w:rPr>
        <w:t>jecución del Proyecto (PEP), el Plan Operativo Anual (POA) y el Pla</w:t>
      </w:r>
      <w:r>
        <w:rPr>
          <w:rFonts w:ascii="Arial" w:hAnsi="Arial" w:cs="Arial"/>
          <w:bCs/>
          <w:sz w:val="22"/>
          <w:szCs w:val="22"/>
        </w:rPr>
        <w:t>n de Adquisiciones (PA). Asimismo, se tomará en cuenta el nivel de riesgo evaluado y la capacidad del OE, para un período referencial de seis meses, u otro período razonable aprobado por el Jefe de Equipo, siempre que se cumpla</w:t>
      </w:r>
      <w:r w:rsidR="0098613B">
        <w:rPr>
          <w:rFonts w:ascii="Arial" w:hAnsi="Arial" w:cs="Arial"/>
          <w:bCs/>
          <w:sz w:val="22"/>
          <w:szCs w:val="22"/>
        </w:rPr>
        <w:t xml:space="preserve"> con:</w:t>
      </w:r>
    </w:p>
    <w:p w:rsidR="0098613B" w:rsidRPr="0098613B" w:rsidRDefault="009F3790" w:rsidP="008C1CED">
      <w:pPr>
        <w:pStyle w:val="ListParagraph"/>
        <w:numPr>
          <w:ilvl w:val="4"/>
          <w:numId w:val="50"/>
        </w:numPr>
        <w:autoSpaceDE w:val="0"/>
        <w:autoSpaceDN w:val="0"/>
        <w:adjustRightInd w:val="0"/>
        <w:ind w:left="851" w:hanging="284"/>
        <w:jc w:val="both"/>
        <w:rPr>
          <w:rFonts w:ascii="Arial" w:hAnsi="Arial" w:cs="Arial"/>
          <w:bCs/>
          <w:sz w:val="22"/>
          <w:szCs w:val="22"/>
        </w:rPr>
      </w:pPr>
      <w:r w:rsidRPr="0098613B">
        <w:rPr>
          <w:rFonts w:ascii="Arial" w:hAnsi="Arial" w:cs="Arial"/>
          <w:bCs/>
          <w:sz w:val="22"/>
          <w:szCs w:val="22"/>
        </w:rPr>
        <w:t xml:space="preserve">los beneficios de una planificación financiera anual superan los de una planificación semestral, </w:t>
      </w:r>
    </w:p>
    <w:p w:rsidR="0098613B" w:rsidRDefault="009F3790" w:rsidP="008C1CED">
      <w:pPr>
        <w:pStyle w:val="ListParagraph"/>
        <w:numPr>
          <w:ilvl w:val="4"/>
          <w:numId w:val="50"/>
        </w:numPr>
        <w:autoSpaceDE w:val="0"/>
        <w:autoSpaceDN w:val="0"/>
        <w:adjustRightInd w:val="0"/>
        <w:ind w:left="851" w:hanging="284"/>
        <w:jc w:val="both"/>
        <w:rPr>
          <w:rFonts w:ascii="Arial" w:hAnsi="Arial" w:cs="Arial"/>
          <w:bCs/>
          <w:sz w:val="22"/>
          <w:szCs w:val="22"/>
        </w:rPr>
      </w:pPr>
      <w:r w:rsidRPr="0098613B">
        <w:rPr>
          <w:rFonts w:ascii="Arial" w:hAnsi="Arial" w:cs="Arial"/>
          <w:bCs/>
          <w:sz w:val="22"/>
          <w:szCs w:val="22"/>
        </w:rPr>
        <w:t xml:space="preserve">la existencia de altos niveles de descentralización en la ejecución del Componente del Programa, </w:t>
      </w:r>
    </w:p>
    <w:p w:rsidR="0098613B" w:rsidRDefault="009F3790" w:rsidP="008C1CED">
      <w:pPr>
        <w:pStyle w:val="ListParagraph"/>
        <w:numPr>
          <w:ilvl w:val="4"/>
          <w:numId w:val="50"/>
        </w:numPr>
        <w:autoSpaceDE w:val="0"/>
        <w:autoSpaceDN w:val="0"/>
        <w:adjustRightInd w:val="0"/>
        <w:ind w:left="851" w:hanging="284"/>
        <w:jc w:val="both"/>
        <w:rPr>
          <w:rFonts w:ascii="Arial" w:hAnsi="Arial" w:cs="Arial"/>
          <w:bCs/>
          <w:sz w:val="22"/>
          <w:szCs w:val="22"/>
        </w:rPr>
      </w:pPr>
      <w:r w:rsidRPr="0098613B">
        <w:rPr>
          <w:rFonts w:ascii="Arial" w:hAnsi="Arial" w:cs="Arial"/>
          <w:bCs/>
          <w:sz w:val="22"/>
          <w:szCs w:val="22"/>
        </w:rPr>
        <w:t xml:space="preserve">la adecuación </w:t>
      </w:r>
      <w:r w:rsidR="0098613B" w:rsidRPr="0098613B">
        <w:rPr>
          <w:rFonts w:ascii="Arial" w:hAnsi="Arial" w:cs="Arial"/>
          <w:bCs/>
          <w:sz w:val="22"/>
          <w:szCs w:val="22"/>
        </w:rPr>
        <w:t>de</w:t>
      </w:r>
      <w:r w:rsidRPr="0098613B">
        <w:rPr>
          <w:rFonts w:ascii="Arial" w:hAnsi="Arial" w:cs="Arial"/>
          <w:bCs/>
          <w:sz w:val="22"/>
          <w:szCs w:val="22"/>
        </w:rPr>
        <w:t xml:space="preserve"> pl</w:t>
      </w:r>
      <w:r w:rsidR="0098613B" w:rsidRPr="0098613B">
        <w:rPr>
          <w:rFonts w:ascii="Arial" w:hAnsi="Arial" w:cs="Arial"/>
          <w:bCs/>
          <w:sz w:val="22"/>
          <w:szCs w:val="22"/>
        </w:rPr>
        <w:t>azos necesarios para gestionar por resultados y</w:t>
      </w:r>
    </w:p>
    <w:p w:rsidR="009F3790" w:rsidRPr="0098613B" w:rsidRDefault="0098613B" w:rsidP="008C1CED">
      <w:pPr>
        <w:pStyle w:val="ListParagraph"/>
        <w:numPr>
          <w:ilvl w:val="4"/>
          <w:numId w:val="50"/>
        </w:numPr>
        <w:autoSpaceDE w:val="0"/>
        <w:autoSpaceDN w:val="0"/>
        <w:adjustRightInd w:val="0"/>
        <w:ind w:left="851" w:hanging="284"/>
        <w:jc w:val="both"/>
        <w:rPr>
          <w:rFonts w:ascii="Arial" w:hAnsi="Arial" w:cs="Arial"/>
          <w:bCs/>
          <w:sz w:val="22"/>
          <w:szCs w:val="22"/>
        </w:rPr>
      </w:pPr>
      <w:r w:rsidRPr="0098613B">
        <w:rPr>
          <w:rFonts w:ascii="Arial" w:hAnsi="Arial" w:cs="Arial"/>
          <w:bCs/>
          <w:sz w:val="22"/>
          <w:szCs w:val="22"/>
        </w:rPr>
        <w:t>la legislación nacional.</w:t>
      </w:r>
    </w:p>
    <w:p w:rsidR="00CA78CB" w:rsidRPr="00DE6426" w:rsidRDefault="00CA78CB" w:rsidP="0098613B">
      <w:pPr>
        <w:autoSpaceDE w:val="0"/>
        <w:autoSpaceDN w:val="0"/>
        <w:adjustRightInd w:val="0"/>
        <w:ind w:left="851" w:hanging="284"/>
        <w:jc w:val="both"/>
        <w:rPr>
          <w:rFonts w:ascii="Arial" w:hAnsi="Arial" w:cs="Arial"/>
          <w:bCs/>
          <w:sz w:val="22"/>
          <w:szCs w:val="22"/>
        </w:rPr>
      </w:pPr>
    </w:p>
    <w:p w:rsidR="00C634B1" w:rsidRDefault="00CA78CB" w:rsidP="00145974">
      <w:pPr>
        <w:autoSpaceDE w:val="0"/>
        <w:autoSpaceDN w:val="0"/>
        <w:adjustRightInd w:val="0"/>
        <w:jc w:val="both"/>
        <w:rPr>
          <w:rFonts w:ascii="Arial" w:hAnsi="Arial" w:cs="Arial"/>
          <w:color w:val="000000"/>
          <w:sz w:val="22"/>
          <w:szCs w:val="22"/>
        </w:rPr>
      </w:pPr>
      <w:r>
        <w:rPr>
          <w:rFonts w:ascii="Arial" w:hAnsi="Arial" w:cs="Arial"/>
          <w:bCs/>
          <w:sz w:val="22"/>
          <w:szCs w:val="22"/>
        </w:rPr>
        <w:t xml:space="preserve">Los </w:t>
      </w:r>
      <w:r w:rsidRPr="00DE6426">
        <w:rPr>
          <w:rFonts w:ascii="Arial" w:hAnsi="Arial" w:cs="Arial"/>
          <w:bCs/>
          <w:sz w:val="22"/>
          <w:szCs w:val="22"/>
        </w:rPr>
        <w:t xml:space="preserve">mecanismos de desembolsos de fondos </w:t>
      </w:r>
      <w:r>
        <w:rPr>
          <w:rFonts w:ascii="Arial" w:hAnsi="Arial" w:cs="Arial"/>
          <w:bCs/>
          <w:sz w:val="22"/>
          <w:szCs w:val="22"/>
        </w:rPr>
        <w:t>q</w:t>
      </w:r>
      <w:r w:rsidRPr="00DE6426">
        <w:rPr>
          <w:rFonts w:ascii="Arial" w:hAnsi="Arial" w:cs="Arial"/>
          <w:bCs/>
          <w:sz w:val="22"/>
          <w:szCs w:val="22"/>
        </w:rPr>
        <w:t xml:space="preserve">ue se implementarán en la entrega de los recursos financieros a la Unidad </w:t>
      </w:r>
      <w:r>
        <w:rPr>
          <w:rFonts w:ascii="Arial" w:hAnsi="Arial" w:cs="Arial"/>
          <w:bCs/>
          <w:sz w:val="22"/>
          <w:szCs w:val="22"/>
        </w:rPr>
        <w:t xml:space="preserve">Ejecutora del C1 y C2 del Programa (UE), </w:t>
      </w:r>
      <w:r w:rsidRPr="00DE6426">
        <w:rPr>
          <w:rFonts w:ascii="Arial" w:hAnsi="Arial" w:cs="Arial"/>
          <w:bCs/>
          <w:sz w:val="22"/>
          <w:szCs w:val="22"/>
        </w:rPr>
        <w:t xml:space="preserve"> </w:t>
      </w:r>
      <w:r>
        <w:rPr>
          <w:rFonts w:ascii="Arial" w:hAnsi="Arial" w:cs="Arial"/>
          <w:bCs/>
          <w:sz w:val="22"/>
          <w:szCs w:val="22"/>
        </w:rPr>
        <w:t xml:space="preserve">se efectuarán según lo dispuesto en la </w:t>
      </w:r>
      <w:r w:rsidRPr="0099346C">
        <w:rPr>
          <w:rFonts w:ascii="Arial" w:hAnsi="Arial" w:cs="Arial"/>
          <w:bCs/>
          <w:sz w:val="22"/>
          <w:szCs w:val="22"/>
        </w:rPr>
        <w:t>Guía de Gestión Financiera para Proyectos Financiados por el BID</w:t>
      </w:r>
      <w:r w:rsidRPr="0046789F">
        <w:rPr>
          <w:rFonts w:ascii="Arial" w:hAnsi="Arial" w:cs="Arial"/>
          <w:bCs/>
          <w:color w:val="0000FF"/>
          <w:sz w:val="22"/>
          <w:szCs w:val="22"/>
        </w:rPr>
        <w:t xml:space="preserve"> (OP-273-6)</w:t>
      </w:r>
      <w:r>
        <w:rPr>
          <w:rFonts w:ascii="Arial" w:hAnsi="Arial" w:cs="Arial"/>
          <w:bCs/>
          <w:sz w:val="22"/>
          <w:szCs w:val="22"/>
        </w:rPr>
        <w:t xml:space="preserve"> de octubre 2014, </w:t>
      </w:r>
      <w:r w:rsidRPr="00F90916">
        <w:rPr>
          <w:rFonts w:ascii="Arial" w:hAnsi="Arial" w:cs="Arial"/>
          <w:sz w:val="22"/>
          <w:szCs w:val="22"/>
        </w:rPr>
        <w:t>Guía de desembolsos para proyectos del BID</w:t>
      </w:r>
      <w:r>
        <w:rPr>
          <w:rFonts w:ascii="Arial" w:hAnsi="Arial" w:cs="Arial"/>
          <w:sz w:val="22"/>
          <w:szCs w:val="22"/>
        </w:rPr>
        <w:t xml:space="preserve"> y Guía para el Informe de Avance Semestral</w:t>
      </w:r>
      <w:r w:rsidR="00145974">
        <w:rPr>
          <w:rFonts w:ascii="Arial" w:hAnsi="Arial" w:cs="Arial"/>
          <w:sz w:val="22"/>
          <w:szCs w:val="22"/>
        </w:rPr>
        <w:t xml:space="preserve"> de julio 2011</w:t>
      </w:r>
      <w:r w:rsidRPr="00F90916">
        <w:rPr>
          <w:rFonts w:ascii="Arial" w:hAnsi="Arial" w:cs="Arial"/>
          <w:color w:val="000000"/>
          <w:sz w:val="22"/>
          <w:szCs w:val="22"/>
        </w:rPr>
        <w:t>.</w:t>
      </w:r>
      <w:r w:rsidR="00D14FD3">
        <w:rPr>
          <w:rFonts w:ascii="Arial" w:hAnsi="Arial" w:cs="Arial"/>
          <w:color w:val="000000"/>
          <w:sz w:val="22"/>
          <w:szCs w:val="22"/>
        </w:rPr>
        <w:t xml:space="preserve"> </w:t>
      </w:r>
    </w:p>
    <w:p w:rsidR="009F3790" w:rsidRPr="00DF65D2" w:rsidRDefault="009F3790" w:rsidP="00145974">
      <w:pPr>
        <w:rPr>
          <w:rFonts w:ascii="Arial" w:hAnsi="Arial" w:cs="Arial"/>
          <w:sz w:val="22"/>
          <w:szCs w:val="22"/>
        </w:rPr>
      </w:pPr>
    </w:p>
    <w:p w:rsidR="00145974" w:rsidRPr="00145974" w:rsidRDefault="00145974" w:rsidP="00E326C4">
      <w:pPr>
        <w:pStyle w:val="ListParagraph"/>
        <w:numPr>
          <w:ilvl w:val="2"/>
          <w:numId w:val="31"/>
        </w:numPr>
        <w:ind w:left="993" w:hanging="709"/>
        <w:jc w:val="both"/>
        <w:outlineLvl w:val="2"/>
        <w:rPr>
          <w:rFonts w:ascii="Arial" w:hAnsi="Arial" w:cs="Arial"/>
          <w:sz w:val="22"/>
          <w:szCs w:val="22"/>
        </w:rPr>
      </w:pPr>
      <w:bookmarkStart w:id="195" w:name="_Toc454298546"/>
      <w:r w:rsidRPr="00145974">
        <w:rPr>
          <w:rFonts w:ascii="Arial" w:hAnsi="Arial" w:cs="Arial"/>
          <w:sz w:val="22"/>
          <w:szCs w:val="22"/>
        </w:rPr>
        <w:t>Requisitos previos al primer pedido de fondos</w:t>
      </w:r>
      <w:bookmarkEnd w:id="195"/>
      <w:r w:rsidRPr="00145974">
        <w:rPr>
          <w:rFonts w:ascii="Arial" w:hAnsi="Arial" w:cs="Arial"/>
          <w:sz w:val="22"/>
          <w:szCs w:val="22"/>
        </w:rPr>
        <w:t xml:space="preserve"> </w:t>
      </w:r>
    </w:p>
    <w:p w:rsidR="00145974" w:rsidRDefault="00145974" w:rsidP="007A360A">
      <w:pPr>
        <w:jc w:val="both"/>
        <w:rPr>
          <w:rFonts w:ascii="Arial" w:hAnsi="Arial" w:cs="Arial"/>
          <w:b/>
          <w:bCs/>
          <w:sz w:val="22"/>
          <w:szCs w:val="22"/>
        </w:rPr>
      </w:pPr>
    </w:p>
    <w:p w:rsidR="00460F33" w:rsidRDefault="00460F33" w:rsidP="00460F33">
      <w:pPr>
        <w:autoSpaceDE w:val="0"/>
        <w:autoSpaceDN w:val="0"/>
        <w:adjustRightInd w:val="0"/>
        <w:jc w:val="both"/>
        <w:rPr>
          <w:rFonts w:ascii="Arial" w:hAnsi="Arial" w:cs="Arial"/>
          <w:bCs/>
          <w:sz w:val="22"/>
          <w:szCs w:val="22"/>
        </w:rPr>
      </w:pPr>
      <w:r>
        <w:rPr>
          <w:rFonts w:ascii="Arial" w:hAnsi="Arial" w:cs="Arial"/>
          <w:bCs/>
          <w:sz w:val="22"/>
          <w:szCs w:val="22"/>
        </w:rPr>
        <w:t xml:space="preserve">Según los requerimientos de </w:t>
      </w:r>
      <w:r w:rsidRPr="00300017">
        <w:rPr>
          <w:rFonts w:ascii="Arial" w:hAnsi="Arial" w:cs="Arial"/>
          <w:bCs/>
          <w:sz w:val="22"/>
          <w:szCs w:val="22"/>
        </w:rPr>
        <w:t xml:space="preserve">liquidez en la ejecución del </w:t>
      </w:r>
      <w:r>
        <w:rPr>
          <w:rFonts w:ascii="Arial" w:hAnsi="Arial" w:cs="Arial"/>
          <w:bCs/>
          <w:sz w:val="22"/>
          <w:szCs w:val="22"/>
        </w:rPr>
        <w:t>C1 y C2 del Programa</w:t>
      </w:r>
      <w:r w:rsidRPr="00300017">
        <w:rPr>
          <w:rFonts w:ascii="Arial" w:hAnsi="Arial" w:cs="Arial"/>
          <w:bCs/>
          <w:sz w:val="22"/>
          <w:szCs w:val="22"/>
        </w:rPr>
        <w:t xml:space="preserve"> y </w:t>
      </w:r>
      <w:r>
        <w:rPr>
          <w:rFonts w:ascii="Arial" w:hAnsi="Arial" w:cs="Arial"/>
          <w:bCs/>
          <w:sz w:val="22"/>
          <w:szCs w:val="22"/>
        </w:rPr>
        <w:t xml:space="preserve">con el propósito de asegurar que MEM y ENATREL dispongan de </w:t>
      </w:r>
      <w:r w:rsidRPr="00300017">
        <w:rPr>
          <w:rFonts w:ascii="Arial" w:hAnsi="Arial" w:cs="Arial"/>
          <w:bCs/>
          <w:sz w:val="22"/>
          <w:szCs w:val="22"/>
        </w:rPr>
        <w:t xml:space="preserve">los recursos necesarios para una adecuada ejecución del </w:t>
      </w:r>
      <w:r>
        <w:rPr>
          <w:rFonts w:ascii="Arial" w:hAnsi="Arial" w:cs="Arial"/>
          <w:bCs/>
          <w:sz w:val="22"/>
          <w:szCs w:val="22"/>
        </w:rPr>
        <w:t>Programa, los OE deberán preparar el</w:t>
      </w:r>
      <w:r w:rsidRPr="00DE6426">
        <w:rPr>
          <w:rFonts w:ascii="Arial" w:hAnsi="Arial" w:cs="Arial"/>
          <w:bCs/>
          <w:sz w:val="22"/>
          <w:szCs w:val="22"/>
        </w:rPr>
        <w:t xml:space="preserve"> Plan Financiero como parte de las condiciones previas al primer desembolso de fondos proveniente del BID</w:t>
      </w:r>
      <w:r>
        <w:rPr>
          <w:rFonts w:ascii="Arial" w:hAnsi="Arial" w:cs="Arial"/>
          <w:bCs/>
          <w:sz w:val="22"/>
          <w:szCs w:val="22"/>
        </w:rPr>
        <w:t xml:space="preserve">. </w:t>
      </w:r>
    </w:p>
    <w:p w:rsidR="00460F33" w:rsidRDefault="00460F33" w:rsidP="00460F33">
      <w:pPr>
        <w:autoSpaceDE w:val="0"/>
        <w:autoSpaceDN w:val="0"/>
        <w:adjustRightInd w:val="0"/>
        <w:jc w:val="both"/>
        <w:rPr>
          <w:rFonts w:ascii="Arial" w:hAnsi="Arial" w:cs="Arial"/>
          <w:bCs/>
          <w:sz w:val="22"/>
          <w:szCs w:val="22"/>
        </w:rPr>
      </w:pPr>
    </w:p>
    <w:p w:rsidR="00145974" w:rsidRDefault="00460F33" w:rsidP="00D14FD3">
      <w:pPr>
        <w:autoSpaceDE w:val="0"/>
        <w:autoSpaceDN w:val="0"/>
        <w:adjustRightInd w:val="0"/>
        <w:jc w:val="both"/>
        <w:rPr>
          <w:rFonts w:ascii="Arial" w:hAnsi="Arial" w:cs="Arial"/>
          <w:sz w:val="22"/>
          <w:szCs w:val="22"/>
        </w:rPr>
      </w:pPr>
      <w:r w:rsidRPr="00300017">
        <w:rPr>
          <w:rFonts w:ascii="Arial" w:hAnsi="Arial" w:cs="Arial"/>
          <w:bCs/>
          <w:sz w:val="22"/>
          <w:szCs w:val="22"/>
        </w:rPr>
        <w:t xml:space="preserve">Los lineamientos generales y directrices del BID para el </w:t>
      </w:r>
      <w:r w:rsidRPr="00EA092A">
        <w:rPr>
          <w:rFonts w:ascii="Arial" w:hAnsi="Arial" w:cs="Arial"/>
          <w:bCs/>
          <w:sz w:val="22"/>
          <w:szCs w:val="22"/>
        </w:rPr>
        <w:t xml:space="preserve">manejo de los recursos financieros de los proyectos y los procedimientos necesarios para procesar desembolsos entre el BID y las entidades ejecutoras de proyectos, se detallan en la </w:t>
      </w:r>
      <w:r w:rsidRPr="00EA092A">
        <w:rPr>
          <w:rFonts w:ascii="Arial" w:hAnsi="Arial" w:cs="Arial"/>
          <w:bCs/>
          <w:color w:val="0000FF"/>
          <w:sz w:val="22"/>
          <w:szCs w:val="22"/>
        </w:rPr>
        <w:t>Guía de Desembolsos para Proyectos del BID.</w:t>
      </w:r>
      <w:r w:rsidRPr="00EA092A">
        <w:rPr>
          <w:rStyle w:val="FootnoteReference"/>
          <w:rFonts w:ascii="Arial" w:hAnsi="Arial" w:cs="Arial"/>
          <w:bCs/>
          <w:sz w:val="22"/>
          <w:szCs w:val="22"/>
        </w:rPr>
        <w:footnoteReference w:id="12"/>
      </w:r>
      <w:r w:rsidRPr="00300017">
        <w:rPr>
          <w:rFonts w:ascii="Arial" w:hAnsi="Arial" w:cs="Arial"/>
          <w:bCs/>
          <w:sz w:val="22"/>
          <w:szCs w:val="22"/>
        </w:rPr>
        <w:t xml:space="preserve">  </w:t>
      </w:r>
      <w:r w:rsidR="00145974" w:rsidRPr="00BD08B5">
        <w:rPr>
          <w:rFonts w:ascii="Arial" w:hAnsi="Arial" w:cs="Arial"/>
          <w:sz w:val="22"/>
          <w:szCs w:val="22"/>
        </w:rPr>
        <w:t xml:space="preserve">Los desembolsos de fondos para el pago de gastos elegibles, </w:t>
      </w:r>
      <w:r w:rsidR="00145974">
        <w:rPr>
          <w:rFonts w:ascii="Arial" w:hAnsi="Arial" w:cs="Arial"/>
          <w:sz w:val="22"/>
          <w:szCs w:val="22"/>
        </w:rPr>
        <w:t xml:space="preserve">que </w:t>
      </w:r>
      <w:r w:rsidR="00145974" w:rsidRPr="00BD08B5">
        <w:rPr>
          <w:rFonts w:ascii="Arial" w:hAnsi="Arial" w:cs="Arial"/>
          <w:sz w:val="22"/>
          <w:szCs w:val="22"/>
        </w:rPr>
        <w:t xml:space="preserve">podrá efectuar </w:t>
      </w:r>
      <w:r w:rsidR="00145974">
        <w:rPr>
          <w:rFonts w:ascii="Arial" w:hAnsi="Arial" w:cs="Arial"/>
          <w:sz w:val="22"/>
          <w:szCs w:val="22"/>
        </w:rPr>
        <w:t xml:space="preserve">el Banco se realizarán bajo los siguientes métodos: </w:t>
      </w:r>
    </w:p>
    <w:p w:rsidR="00145974" w:rsidRDefault="00145974" w:rsidP="00145974">
      <w:pPr>
        <w:jc w:val="both"/>
        <w:rPr>
          <w:rFonts w:ascii="Arial" w:hAnsi="Arial" w:cs="Arial"/>
          <w:sz w:val="22"/>
          <w:szCs w:val="22"/>
        </w:rPr>
      </w:pPr>
    </w:p>
    <w:p w:rsidR="00145974" w:rsidRPr="00F41F37" w:rsidRDefault="00145974" w:rsidP="008C1CED">
      <w:pPr>
        <w:pStyle w:val="Prrafodelista2"/>
        <w:numPr>
          <w:ilvl w:val="0"/>
          <w:numId w:val="56"/>
        </w:numPr>
        <w:jc w:val="both"/>
        <w:rPr>
          <w:rFonts w:ascii="Arial" w:hAnsi="Arial" w:cs="Arial"/>
          <w:sz w:val="22"/>
          <w:szCs w:val="22"/>
        </w:rPr>
      </w:pPr>
      <w:r w:rsidRPr="00F41F37">
        <w:rPr>
          <w:rFonts w:ascii="Arial" w:hAnsi="Arial" w:cs="Arial"/>
          <w:sz w:val="22"/>
          <w:szCs w:val="22"/>
        </w:rPr>
        <w:t xml:space="preserve">Anticipos, </w:t>
      </w:r>
    </w:p>
    <w:p w:rsidR="00145974" w:rsidRPr="00F41F37" w:rsidRDefault="00145974" w:rsidP="008C1CED">
      <w:pPr>
        <w:pStyle w:val="Prrafodelista2"/>
        <w:numPr>
          <w:ilvl w:val="0"/>
          <w:numId w:val="56"/>
        </w:numPr>
        <w:jc w:val="both"/>
        <w:rPr>
          <w:rFonts w:ascii="Arial" w:hAnsi="Arial" w:cs="Arial"/>
          <w:sz w:val="22"/>
          <w:szCs w:val="22"/>
        </w:rPr>
      </w:pPr>
      <w:r w:rsidRPr="00F41F37">
        <w:rPr>
          <w:rFonts w:ascii="Arial" w:hAnsi="Arial" w:cs="Arial"/>
          <w:sz w:val="22"/>
          <w:szCs w:val="22"/>
        </w:rPr>
        <w:t xml:space="preserve">Pagos directos efectuados por el Banco a terceros en nombre y a solicitud del </w:t>
      </w:r>
      <w:r>
        <w:rPr>
          <w:rFonts w:ascii="Arial" w:hAnsi="Arial" w:cs="Arial"/>
          <w:sz w:val="22"/>
          <w:szCs w:val="22"/>
        </w:rPr>
        <w:t>beneficiario</w:t>
      </w:r>
      <w:r w:rsidRPr="00F41F37">
        <w:rPr>
          <w:rFonts w:ascii="Arial" w:hAnsi="Arial" w:cs="Arial"/>
          <w:sz w:val="22"/>
          <w:szCs w:val="22"/>
        </w:rPr>
        <w:t xml:space="preserve"> y/o el OE</w:t>
      </w:r>
      <w:r w:rsidR="0098613B">
        <w:rPr>
          <w:rFonts w:ascii="Arial" w:hAnsi="Arial" w:cs="Arial"/>
          <w:sz w:val="22"/>
          <w:szCs w:val="22"/>
        </w:rPr>
        <w:t xml:space="preserve"> y</w:t>
      </w:r>
      <w:r w:rsidRPr="00F41F37">
        <w:rPr>
          <w:rFonts w:ascii="Arial" w:hAnsi="Arial" w:cs="Arial"/>
          <w:sz w:val="22"/>
          <w:szCs w:val="22"/>
        </w:rPr>
        <w:t xml:space="preserve"> </w:t>
      </w:r>
    </w:p>
    <w:p w:rsidR="0098613B" w:rsidRDefault="00145974" w:rsidP="008C1CED">
      <w:pPr>
        <w:pStyle w:val="Prrafodelista2"/>
        <w:numPr>
          <w:ilvl w:val="0"/>
          <w:numId w:val="56"/>
        </w:numPr>
        <w:jc w:val="both"/>
        <w:rPr>
          <w:rFonts w:ascii="Arial" w:hAnsi="Arial" w:cs="Arial"/>
          <w:sz w:val="22"/>
          <w:szCs w:val="22"/>
        </w:rPr>
      </w:pPr>
      <w:r w:rsidRPr="00F41F37">
        <w:rPr>
          <w:rFonts w:ascii="Arial" w:hAnsi="Arial" w:cs="Arial"/>
          <w:sz w:val="22"/>
          <w:szCs w:val="22"/>
        </w:rPr>
        <w:t xml:space="preserve">Reembolsos de los gastos incurridos por el </w:t>
      </w:r>
      <w:r w:rsidRPr="00513246">
        <w:rPr>
          <w:rFonts w:ascii="Arial" w:hAnsi="Arial" w:cs="Arial"/>
          <w:sz w:val="22"/>
          <w:szCs w:val="22"/>
        </w:rPr>
        <w:t>ejecutor o beneficiario,</w:t>
      </w:r>
      <w:r w:rsidRPr="00F41F37">
        <w:rPr>
          <w:rFonts w:ascii="Arial" w:hAnsi="Arial" w:cs="Arial"/>
          <w:sz w:val="22"/>
          <w:szCs w:val="22"/>
        </w:rPr>
        <w:t xml:space="preserve"> con recursos propios</w:t>
      </w:r>
    </w:p>
    <w:p w:rsidR="0098613B" w:rsidRDefault="0098613B" w:rsidP="0098613B">
      <w:pPr>
        <w:pStyle w:val="Prrafodelista2"/>
        <w:ind w:left="0"/>
        <w:jc w:val="both"/>
        <w:rPr>
          <w:rFonts w:ascii="Arial" w:hAnsi="Arial" w:cs="Arial"/>
          <w:sz w:val="22"/>
          <w:szCs w:val="22"/>
        </w:rPr>
      </w:pPr>
    </w:p>
    <w:p w:rsidR="00D14FD3" w:rsidRDefault="00D14FD3" w:rsidP="0098613B">
      <w:pPr>
        <w:pStyle w:val="Prrafodelista2"/>
        <w:ind w:left="0"/>
        <w:jc w:val="both"/>
        <w:rPr>
          <w:rFonts w:ascii="Arial" w:hAnsi="Arial" w:cs="Arial"/>
          <w:sz w:val="22"/>
          <w:szCs w:val="22"/>
        </w:rPr>
      </w:pPr>
      <w:r>
        <w:rPr>
          <w:rFonts w:ascii="Arial" w:hAnsi="Arial" w:cs="Arial"/>
          <w:color w:val="000000"/>
          <w:sz w:val="22"/>
          <w:szCs w:val="22"/>
        </w:rPr>
        <w:t>Como parte del cumplimiento de las condiciones previas al primer desembolso de fondos, la Coordinación Financiera de cada Componente elaborará el catálogo de cuentas contable, el cual deberá contar con la no objeción del Banco, previa a</w:t>
      </w:r>
      <w:r w:rsidRPr="004D4FE9">
        <w:rPr>
          <w:rFonts w:ascii="Arial" w:hAnsi="Arial" w:cs="Arial"/>
          <w:color w:val="000000"/>
          <w:sz w:val="22"/>
          <w:szCs w:val="22"/>
        </w:rPr>
        <w:t>probación del C</w:t>
      </w:r>
      <w:r>
        <w:rPr>
          <w:rFonts w:ascii="Arial" w:hAnsi="Arial" w:cs="Arial"/>
          <w:color w:val="000000"/>
          <w:sz w:val="22"/>
          <w:szCs w:val="22"/>
        </w:rPr>
        <w:t>C</w:t>
      </w:r>
      <w:r w:rsidRPr="004D4FE9">
        <w:rPr>
          <w:rFonts w:ascii="Arial" w:hAnsi="Arial" w:cs="Arial"/>
          <w:color w:val="000000"/>
          <w:sz w:val="22"/>
          <w:szCs w:val="22"/>
        </w:rPr>
        <w:t>SP</w:t>
      </w:r>
      <w:r>
        <w:rPr>
          <w:rFonts w:ascii="Arial" w:hAnsi="Arial" w:cs="Arial"/>
          <w:color w:val="000000"/>
          <w:sz w:val="22"/>
          <w:szCs w:val="22"/>
        </w:rPr>
        <w:t xml:space="preserve">. Dicho catálogo se </w:t>
      </w:r>
      <w:r w:rsidRPr="004D4FE9">
        <w:rPr>
          <w:rFonts w:ascii="Arial" w:hAnsi="Arial" w:cs="Arial"/>
          <w:color w:val="000000"/>
          <w:sz w:val="22"/>
          <w:szCs w:val="22"/>
        </w:rPr>
        <w:t xml:space="preserve">obtendrá en forma predefinida del módulo de clasificadores de contabilidad del </w:t>
      </w:r>
      <w:r w:rsidRPr="004D4FE9">
        <w:rPr>
          <w:rFonts w:ascii="Arial" w:hAnsi="Arial" w:cs="Arial"/>
          <w:sz w:val="22"/>
          <w:szCs w:val="22"/>
        </w:rPr>
        <w:t xml:space="preserve">SIGFA-PRO, considerando las categorías de inversión aprobadas para </w:t>
      </w:r>
      <w:r>
        <w:rPr>
          <w:rFonts w:ascii="Arial" w:hAnsi="Arial" w:cs="Arial"/>
          <w:sz w:val="22"/>
          <w:szCs w:val="22"/>
        </w:rPr>
        <w:t>cada Componente d</w:t>
      </w:r>
      <w:r w:rsidRPr="004D4FE9">
        <w:rPr>
          <w:rFonts w:ascii="Arial" w:hAnsi="Arial" w:cs="Arial"/>
          <w:sz w:val="22"/>
          <w:szCs w:val="22"/>
        </w:rPr>
        <w:t xml:space="preserve">el Programa, </w:t>
      </w:r>
      <w:r>
        <w:rPr>
          <w:rFonts w:ascii="Arial" w:hAnsi="Arial" w:cs="Arial"/>
          <w:sz w:val="22"/>
          <w:szCs w:val="22"/>
        </w:rPr>
        <w:t xml:space="preserve">aplicable a </w:t>
      </w:r>
      <w:r w:rsidRPr="004D4FE9">
        <w:rPr>
          <w:rFonts w:ascii="Arial" w:hAnsi="Arial" w:cs="Arial"/>
          <w:sz w:val="22"/>
          <w:szCs w:val="22"/>
        </w:rPr>
        <w:t xml:space="preserve">los fondos BID </w:t>
      </w:r>
      <w:r>
        <w:rPr>
          <w:rFonts w:ascii="Arial" w:hAnsi="Arial" w:cs="Arial"/>
          <w:sz w:val="22"/>
          <w:szCs w:val="22"/>
        </w:rPr>
        <w:t xml:space="preserve">y </w:t>
      </w:r>
      <w:r w:rsidRPr="004D4FE9">
        <w:rPr>
          <w:rFonts w:ascii="Arial" w:hAnsi="Arial" w:cs="Arial"/>
          <w:sz w:val="22"/>
          <w:szCs w:val="22"/>
        </w:rPr>
        <w:t>de contrapartida nacional.</w:t>
      </w:r>
      <w:r w:rsidRPr="00DF65D2">
        <w:rPr>
          <w:rFonts w:ascii="Arial" w:hAnsi="Arial" w:cs="Arial"/>
          <w:sz w:val="22"/>
          <w:szCs w:val="22"/>
        </w:rPr>
        <w:t xml:space="preserve"> </w:t>
      </w:r>
    </w:p>
    <w:p w:rsidR="00D14FD3" w:rsidRPr="00CA78CB" w:rsidRDefault="00D14FD3" w:rsidP="00D14FD3">
      <w:pPr>
        <w:autoSpaceDE w:val="0"/>
        <w:autoSpaceDN w:val="0"/>
        <w:adjustRightInd w:val="0"/>
        <w:jc w:val="both"/>
        <w:rPr>
          <w:rFonts w:ascii="Arial" w:hAnsi="Arial" w:cs="Arial"/>
          <w:color w:val="000000"/>
          <w:sz w:val="22"/>
          <w:szCs w:val="22"/>
        </w:rPr>
      </w:pPr>
      <w:r w:rsidRPr="00CA78CB">
        <w:rPr>
          <w:rFonts w:ascii="Arial" w:hAnsi="Arial" w:cs="Arial"/>
          <w:color w:val="000000"/>
          <w:sz w:val="22"/>
          <w:szCs w:val="22"/>
        </w:rPr>
        <w:lastRenderedPageBreak/>
        <w:t>Para el manejo de los fondos del Programa, los recursos financieros se depositarán en dos cuentas únicas separadas, una cuenta en cada OE, especificando que la fuente de  financiamiento es el BID. Cada OE procesará en el SIGFAPRO los registros contables propios del Componente del Programa bajo su responsabilidad</w:t>
      </w:r>
      <w:r>
        <w:rPr>
          <w:rFonts w:ascii="Arial" w:hAnsi="Arial" w:cs="Arial"/>
          <w:color w:val="000000"/>
          <w:sz w:val="22"/>
          <w:szCs w:val="22"/>
        </w:rPr>
        <w:t>.</w:t>
      </w:r>
    </w:p>
    <w:p w:rsidR="00D14FD3" w:rsidRPr="00CA78CB" w:rsidRDefault="00D14FD3" w:rsidP="00D14FD3">
      <w:pPr>
        <w:autoSpaceDE w:val="0"/>
        <w:autoSpaceDN w:val="0"/>
        <w:adjustRightInd w:val="0"/>
        <w:jc w:val="both"/>
        <w:rPr>
          <w:rFonts w:ascii="Arial" w:hAnsi="Arial" w:cs="Arial"/>
          <w:color w:val="000000"/>
          <w:sz w:val="22"/>
          <w:szCs w:val="22"/>
        </w:rPr>
      </w:pPr>
    </w:p>
    <w:p w:rsidR="00D14FD3" w:rsidRPr="00DF65D2" w:rsidRDefault="00D14FD3" w:rsidP="00D14FD3">
      <w:pPr>
        <w:autoSpaceDE w:val="0"/>
        <w:autoSpaceDN w:val="0"/>
        <w:adjustRightInd w:val="0"/>
        <w:jc w:val="both"/>
        <w:rPr>
          <w:rFonts w:ascii="Arial" w:hAnsi="Arial" w:cs="Arial"/>
          <w:color w:val="000000"/>
          <w:sz w:val="22"/>
          <w:szCs w:val="22"/>
        </w:rPr>
      </w:pPr>
      <w:r>
        <w:rPr>
          <w:rFonts w:ascii="Arial" w:hAnsi="Arial" w:cs="Arial"/>
          <w:color w:val="000000"/>
          <w:sz w:val="22"/>
          <w:szCs w:val="22"/>
        </w:rPr>
        <w:t>Se establece que la</w:t>
      </w:r>
      <w:r w:rsidRPr="00265D00">
        <w:rPr>
          <w:rFonts w:ascii="Arial" w:hAnsi="Arial" w:cs="Arial"/>
          <w:color w:val="000000"/>
          <w:sz w:val="22"/>
          <w:szCs w:val="22"/>
        </w:rPr>
        <w:t xml:space="preserve"> DGAF de</w:t>
      </w:r>
      <w:r>
        <w:rPr>
          <w:rFonts w:ascii="Arial" w:hAnsi="Arial" w:cs="Arial"/>
          <w:color w:val="000000"/>
          <w:sz w:val="22"/>
          <w:szCs w:val="22"/>
        </w:rPr>
        <w:t>l MEM y la DAF de ENATREL, son las responsables de re</w:t>
      </w:r>
      <w:r w:rsidRPr="00265D00">
        <w:rPr>
          <w:rFonts w:ascii="Arial" w:hAnsi="Arial" w:cs="Arial"/>
          <w:color w:val="000000"/>
          <w:sz w:val="22"/>
          <w:szCs w:val="22"/>
        </w:rPr>
        <w:t>ali</w:t>
      </w:r>
      <w:r>
        <w:rPr>
          <w:rFonts w:ascii="Arial" w:hAnsi="Arial" w:cs="Arial"/>
          <w:color w:val="000000"/>
          <w:sz w:val="22"/>
          <w:szCs w:val="22"/>
        </w:rPr>
        <w:t xml:space="preserve">zar </w:t>
      </w:r>
      <w:r w:rsidRPr="00265D00">
        <w:rPr>
          <w:rFonts w:ascii="Arial" w:hAnsi="Arial" w:cs="Arial"/>
          <w:color w:val="000000"/>
          <w:sz w:val="22"/>
          <w:szCs w:val="22"/>
        </w:rPr>
        <w:t xml:space="preserve">el cierre mensual para que los Estados Financieros Mensuales del Componente del Programa </w:t>
      </w:r>
      <w:r>
        <w:rPr>
          <w:rFonts w:ascii="Arial" w:hAnsi="Arial" w:cs="Arial"/>
          <w:color w:val="000000"/>
          <w:sz w:val="22"/>
          <w:szCs w:val="22"/>
        </w:rPr>
        <w:t>de cada OE</w:t>
      </w:r>
      <w:r w:rsidRPr="00265D00">
        <w:rPr>
          <w:rFonts w:ascii="Arial" w:hAnsi="Arial" w:cs="Arial"/>
          <w:color w:val="000000"/>
          <w:sz w:val="22"/>
          <w:szCs w:val="22"/>
        </w:rPr>
        <w:t>, estén disponibles en los primeros diez (10) días de cada mes del mes próximo pasado</w:t>
      </w:r>
      <w:r>
        <w:rPr>
          <w:rFonts w:ascii="Arial" w:hAnsi="Arial" w:cs="Arial"/>
          <w:color w:val="000000"/>
          <w:sz w:val="22"/>
          <w:szCs w:val="22"/>
        </w:rPr>
        <w:t>.</w:t>
      </w:r>
    </w:p>
    <w:p w:rsidR="00A56D88" w:rsidRDefault="00A56D88" w:rsidP="00145974">
      <w:pPr>
        <w:jc w:val="both"/>
        <w:rPr>
          <w:rFonts w:ascii="Arial" w:hAnsi="Arial" w:cs="Arial"/>
          <w:sz w:val="22"/>
          <w:szCs w:val="22"/>
        </w:rPr>
      </w:pPr>
    </w:p>
    <w:p w:rsidR="00D14FD3" w:rsidRDefault="00D14FD3" w:rsidP="00145974">
      <w:pPr>
        <w:jc w:val="both"/>
        <w:rPr>
          <w:rFonts w:ascii="Arial" w:hAnsi="Arial" w:cs="Arial"/>
          <w:sz w:val="22"/>
          <w:szCs w:val="22"/>
        </w:rPr>
      </w:pPr>
      <w:r>
        <w:rPr>
          <w:rFonts w:ascii="Arial" w:hAnsi="Arial" w:cs="Arial"/>
          <w:sz w:val="22"/>
          <w:szCs w:val="22"/>
        </w:rPr>
        <w:t>Cada OE designará al representante o persona responsable de la aprobación final de los desembolsos en el sistema operativo del Banco</w:t>
      </w:r>
      <w:r w:rsidR="009F3790">
        <w:rPr>
          <w:rFonts w:ascii="Arial" w:hAnsi="Arial" w:cs="Arial"/>
          <w:sz w:val="22"/>
          <w:szCs w:val="22"/>
        </w:rPr>
        <w:t>, para ello se aplicarán los principios de independencia y segregación de funciones.</w:t>
      </w:r>
      <w:r>
        <w:rPr>
          <w:rFonts w:ascii="Arial" w:hAnsi="Arial" w:cs="Arial"/>
          <w:sz w:val="22"/>
          <w:szCs w:val="22"/>
        </w:rPr>
        <w:t xml:space="preserve"> </w:t>
      </w:r>
    </w:p>
    <w:p w:rsidR="00D14FD3" w:rsidRDefault="00D14FD3" w:rsidP="00145974">
      <w:pPr>
        <w:jc w:val="both"/>
        <w:rPr>
          <w:rFonts w:ascii="Arial" w:hAnsi="Arial" w:cs="Arial"/>
          <w:sz w:val="22"/>
          <w:szCs w:val="22"/>
        </w:rPr>
      </w:pPr>
    </w:p>
    <w:p w:rsidR="00A56D88" w:rsidRPr="00A56D88" w:rsidRDefault="00A56D88" w:rsidP="00E326C4">
      <w:pPr>
        <w:pStyle w:val="ListParagraph"/>
        <w:numPr>
          <w:ilvl w:val="2"/>
          <w:numId w:val="31"/>
        </w:numPr>
        <w:ind w:left="993" w:hanging="709"/>
        <w:jc w:val="both"/>
        <w:outlineLvl w:val="2"/>
        <w:rPr>
          <w:rFonts w:ascii="Arial" w:hAnsi="Arial" w:cs="Arial"/>
          <w:sz w:val="22"/>
          <w:szCs w:val="22"/>
        </w:rPr>
      </w:pPr>
      <w:bookmarkStart w:id="196" w:name="_Toc454298547"/>
      <w:r w:rsidRPr="00A56D88">
        <w:rPr>
          <w:rFonts w:ascii="Arial" w:hAnsi="Arial" w:cs="Arial"/>
          <w:sz w:val="22"/>
          <w:szCs w:val="22"/>
        </w:rPr>
        <w:t>Reembolso de gastos y pagos directos</w:t>
      </w:r>
      <w:bookmarkEnd w:id="196"/>
      <w:r w:rsidRPr="00A56D88">
        <w:rPr>
          <w:rFonts w:ascii="Arial" w:hAnsi="Arial" w:cs="Arial"/>
          <w:sz w:val="22"/>
          <w:szCs w:val="22"/>
        </w:rPr>
        <w:t xml:space="preserve">  </w:t>
      </w:r>
    </w:p>
    <w:p w:rsidR="00A56D88" w:rsidRDefault="00A56D88" w:rsidP="00145974">
      <w:pPr>
        <w:jc w:val="both"/>
        <w:rPr>
          <w:rFonts w:ascii="Arial" w:hAnsi="Arial" w:cs="Arial"/>
          <w:sz w:val="22"/>
          <w:szCs w:val="22"/>
        </w:rPr>
      </w:pPr>
    </w:p>
    <w:p w:rsidR="00145974" w:rsidRDefault="00145974" w:rsidP="00145974">
      <w:pPr>
        <w:jc w:val="both"/>
        <w:rPr>
          <w:rFonts w:ascii="Arial" w:hAnsi="Arial" w:cs="Arial"/>
          <w:sz w:val="22"/>
          <w:szCs w:val="22"/>
        </w:rPr>
      </w:pPr>
      <w:r w:rsidRPr="00F6293E">
        <w:rPr>
          <w:rFonts w:ascii="Arial" w:hAnsi="Arial" w:cs="Arial"/>
          <w:sz w:val="22"/>
          <w:szCs w:val="22"/>
        </w:rPr>
        <w:t xml:space="preserve">La gestión de los desembolsos </w:t>
      </w:r>
      <w:r>
        <w:rPr>
          <w:rFonts w:ascii="Arial" w:hAnsi="Arial" w:cs="Arial"/>
          <w:sz w:val="22"/>
          <w:szCs w:val="22"/>
        </w:rPr>
        <w:t xml:space="preserve">por parte de los OE ante el BID se basa en un plan financiero (PF) del Componente del Programa y sus actualizaciones, resultado de la programación financiera armonizada con </w:t>
      </w:r>
      <w:r w:rsidR="00D14FD3">
        <w:rPr>
          <w:rFonts w:ascii="Arial" w:hAnsi="Arial" w:cs="Arial"/>
          <w:sz w:val="22"/>
          <w:szCs w:val="22"/>
        </w:rPr>
        <w:t xml:space="preserve">el </w:t>
      </w:r>
      <w:r>
        <w:rPr>
          <w:rFonts w:ascii="Arial" w:hAnsi="Arial" w:cs="Arial"/>
          <w:sz w:val="22"/>
          <w:szCs w:val="22"/>
        </w:rPr>
        <w:t>presupuesto anual, el plan operativo anual (POA) y el plan de adquisiciones (PA) a desarrollar para alcanzar las metas y productos esperados de la ejecución del Programa.</w:t>
      </w:r>
    </w:p>
    <w:p w:rsidR="00145974" w:rsidRDefault="00145974" w:rsidP="00145974">
      <w:pPr>
        <w:jc w:val="both"/>
        <w:rPr>
          <w:rFonts w:ascii="Arial" w:hAnsi="Arial" w:cs="Arial"/>
          <w:sz w:val="22"/>
          <w:szCs w:val="22"/>
        </w:rPr>
      </w:pPr>
    </w:p>
    <w:p w:rsidR="00145974" w:rsidRDefault="00145974" w:rsidP="00145974">
      <w:pPr>
        <w:jc w:val="both"/>
        <w:rPr>
          <w:rFonts w:ascii="Arial" w:hAnsi="Arial" w:cs="Arial"/>
          <w:sz w:val="22"/>
          <w:szCs w:val="22"/>
        </w:rPr>
      </w:pPr>
      <w:r w:rsidRPr="003E7830">
        <w:rPr>
          <w:rFonts w:ascii="Arial" w:hAnsi="Arial" w:cs="Arial"/>
          <w:sz w:val="22"/>
          <w:szCs w:val="22"/>
        </w:rPr>
        <w:t xml:space="preserve">El Banco desembolsará los recursos del </w:t>
      </w:r>
      <w:r>
        <w:rPr>
          <w:rFonts w:ascii="Arial" w:hAnsi="Arial" w:cs="Arial"/>
          <w:sz w:val="22"/>
          <w:szCs w:val="22"/>
        </w:rPr>
        <w:t>P</w:t>
      </w:r>
      <w:r w:rsidRPr="003E7830">
        <w:rPr>
          <w:rFonts w:ascii="Arial" w:hAnsi="Arial" w:cs="Arial"/>
          <w:sz w:val="22"/>
          <w:szCs w:val="22"/>
        </w:rPr>
        <w:t xml:space="preserve">royecto </w:t>
      </w:r>
      <w:r>
        <w:rPr>
          <w:rFonts w:ascii="Arial" w:hAnsi="Arial" w:cs="Arial"/>
          <w:sz w:val="22"/>
          <w:szCs w:val="22"/>
        </w:rPr>
        <w:t xml:space="preserve">según </w:t>
      </w:r>
      <w:r w:rsidRPr="003E7830">
        <w:rPr>
          <w:rFonts w:ascii="Arial" w:hAnsi="Arial" w:cs="Arial"/>
          <w:sz w:val="22"/>
          <w:szCs w:val="22"/>
        </w:rPr>
        <w:t xml:space="preserve">las necesidades reales de liquidez del mismo, en función de los compromisos y obligaciones actuales y previstas del proyecto. </w:t>
      </w:r>
    </w:p>
    <w:p w:rsidR="00145974" w:rsidRDefault="00145974" w:rsidP="00145974">
      <w:pPr>
        <w:jc w:val="both"/>
        <w:rPr>
          <w:rFonts w:ascii="Arial" w:hAnsi="Arial" w:cs="Arial"/>
          <w:sz w:val="22"/>
          <w:szCs w:val="22"/>
        </w:rPr>
      </w:pPr>
    </w:p>
    <w:p w:rsidR="00145974" w:rsidRDefault="00145974" w:rsidP="00145974">
      <w:pPr>
        <w:pStyle w:val="ListBullet3"/>
        <w:numPr>
          <w:ilvl w:val="0"/>
          <w:numId w:val="0"/>
        </w:numPr>
        <w:spacing w:before="0" w:after="0"/>
        <w:rPr>
          <w:rFonts w:cs="Arial"/>
          <w:sz w:val="22"/>
          <w:szCs w:val="22"/>
          <w:lang w:val="es-ES"/>
        </w:rPr>
      </w:pPr>
      <w:r w:rsidRPr="00731C03">
        <w:rPr>
          <w:rFonts w:cs="Arial"/>
          <w:sz w:val="22"/>
          <w:szCs w:val="22"/>
          <w:lang w:val="es-ES"/>
        </w:rPr>
        <w:t xml:space="preserve">El </w:t>
      </w:r>
      <w:r>
        <w:rPr>
          <w:rFonts w:cs="Arial"/>
          <w:sz w:val="22"/>
          <w:szCs w:val="22"/>
          <w:lang w:val="es-ES"/>
        </w:rPr>
        <w:t>MEM y ENATREL</w:t>
      </w:r>
      <w:r w:rsidRPr="00731C03">
        <w:rPr>
          <w:rFonts w:cs="Arial"/>
          <w:sz w:val="22"/>
          <w:szCs w:val="22"/>
          <w:lang w:val="es-ES"/>
        </w:rPr>
        <w:t xml:space="preserve">, a través de la </w:t>
      </w:r>
      <w:r>
        <w:rPr>
          <w:rFonts w:cs="Arial"/>
          <w:sz w:val="22"/>
          <w:szCs w:val="22"/>
          <w:lang w:val="es-ES"/>
        </w:rPr>
        <w:t xml:space="preserve">Coordinación del Componente, </w:t>
      </w:r>
      <w:r w:rsidRPr="00731C03">
        <w:rPr>
          <w:rFonts w:cs="Arial"/>
          <w:sz w:val="22"/>
          <w:szCs w:val="22"/>
          <w:lang w:val="es-ES"/>
        </w:rPr>
        <w:t>solicitará</w:t>
      </w:r>
      <w:r w:rsidR="00460F33">
        <w:rPr>
          <w:rFonts w:cs="Arial"/>
          <w:sz w:val="22"/>
          <w:szCs w:val="22"/>
          <w:lang w:val="es-ES"/>
        </w:rPr>
        <w:t>n</w:t>
      </w:r>
      <w:r w:rsidRPr="00731C03">
        <w:rPr>
          <w:rFonts w:cs="Arial"/>
          <w:sz w:val="22"/>
          <w:szCs w:val="22"/>
          <w:lang w:val="es-ES"/>
        </w:rPr>
        <w:t xml:space="preserve"> los desembolsos al BID en la medida de sus requerimientos y de conformidad con lo previsto en el Contrato de </w:t>
      </w:r>
      <w:r>
        <w:rPr>
          <w:rFonts w:cs="Arial"/>
          <w:sz w:val="22"/>
          <w:szCs w:val="22"/>
          <w:lang w:val="es-ES"/>
        </w:rPr>
        <w:t>Préstamo</w:t>
      </w:r>
      <w:r w:rsidRPr="00731C03">
        <w:rPr>
          <w:rFonts w:cs="Arial"/>
          <w:sz w:val="22"/>
          <w:szCs w:val="22"/>
          <w:lang w:val="es-ES"/>
        </w:rPr>
        <w:t xml:space="preserve"> y las políticas, normas y procedimientos del Banco, utilizando los reportes de salida del </w:t>
      </w:r>
      <w:r>
        <w:rPr>
          <w:rFonts w:cs="Arial"/>
          <w:sz w:val="22"/>
          <w:szCs w:val="22"/>
          <w:lang w:val="es-ES"/>
        </w:rPr>
        <w:t>SIGFA PRO</w:t>
      </w:r>
      <w:r w:rsidRPr="00731C03">
        <w:rPr>
          <w:rFonts w:cs="Arial"/>
          <w:sz w:val="22"/>
          <w:szCs w:val="22"/>
          <w:lang w:val="es-ES"/>
        </w:rPr>
        <w:t>, diseñado</w:t>
      </w:r>
      <w:r>
        <w:rPr>
          <w:rFonts w:cs="Arial"/>
          <w:sz w:val="22"/>
          <w:szCs w:val="22"/>
          <w:lang w:val="es-ES"/>
        </w:rPr>
        <w:t>s</w:t>
      </w:r>
      <w:r w:rsidRPr="00731C03">
        <w:rPr>
          <w:rFonts w:cs="Arial"/>
          <w:sz w:val="22"/>
          <w:szCs w:val="22"/>
          <w:lang w:val="es-ES"/>
        </w:rPr>
        <w:t xml:space="preserve"> para tal fin y los documentos de</w:t>
      </w:r>
      <w:r>
        <w:rPr>
          <w:rFonts w:cs="Arial"/>
          <w:sz w:val="22"/>
          <w:szCs w:val="22"/>
          <w:lang w:val="es-ES"/>
        </w:rPr>
        <w:t xml:space="preserve">tallados </w:t>
      </w:r>
      <w:r w:rsidRPr="00731C03">
        <w:rPr>
          <w:rFonts w:cs="Arial"/>
          <w:sz w:val="22"/>
          <w:szCs w:val="22"/>
          <w:lang w:val="es-ES"/>
        </w:rPr>
        <w:t>en la Guía para la Preparación de Solicitudes de Desembolsos</w:t>
      </w:r>
      <w:r>
        <w:rPr>
          <w:rFonts w:cs="Arial"/>
          <w:sz w:val="22"/>
          <w:szCs w:val="22"/>
          <w:lang w:val="es-ES"/>
        </w:rPr>
        <w:t xml:space="preserve">. </w:t>
      </w:r>
      <w:r w:rsidRPr="00EA0985">
        <w:rPr>
          <w:rFonts w:cs="Arial"/>
          <w:sz w:val="22"/>
          <w:szCs w:val="22"/>
          <w:lang w:val="es-ES"/>
        </w:rPr>
        <w:t xml:space="preserve"> </w:t>
      </w:r>
    </w:p>
    <w:p w:rsidR="00145974" w:rsidRPr="00EA0985" w:rsidRDefault="00145974" w:rsidP="00145974">
      <w:pPr>
        <w:pStyle w:val="ListBullet3"/>
        <w:numPr>
          <w:ilvl w:val="0"/>
          <w:numId w:val="0"/>
        </w:numPr>
        <w:spacing w:before="0" w:after="0"/>
        <w:rPr>
          <w:rFonts w:cs="Arial"/>
          <w:sz w:val="22"/>
          <w:szCs w:val="22"/>
          <w:lang w:val="es-ES"/>
        </w:rPr>
      </w:pPr>
    </w:p>
    <w:p w:rsidR="00145974" w:rsidRDefault="00145974" w:rsidP="00145974">
      <w:pPr>
        <w:jc w:val="both"/>
        <w:rPr>
          <w:rFonts w:ascii="Arial" w:hAnsi="Arial" w:cs="Arial"/>
          <w:sz w:val="22"/>
          <w:szCs w:val="22"/>
        </w:rPr>
      </w:pPr>
      <w:r w:rsidRPr="00EA0985">
        <w:rPr>
          <w:rFonts w:ascii="Arial" w:hAnsi="Arial" w:cs="Arial"/>
          <w:sz w:val="22"/>
          <w:szCs w:val="22"/>
        </w:rPr>
        <w:t xml:space="preserve">Se podrán tramitar pagos directos a proveedores o contratistas a través de desembolsos que realiza el Banco, con cargo al Proyecto y a favor de un tercero  -proveedor o contratista-  en concepto de compra de bienes y servicios destinados a la ejecución del </w:t>
      </w:r>
      <w:r>
        <w:rPr>
          <w:rFonts w:ascii="Arial" w:hAnsi="Arial" w:cs="Arial"/>
          <w:sz w:val="22"/>
          <w:szCs w:val="22"/>
        </w:rPr>
        <w:t xml:space="preserve">Componente del </w:t>
      </w:r>
      <w:r w:rsidRPr="00EA0985">
        <w:rPr>
          <w:rFonts w:ascii="Arial" w:hAnsi="Arial" w:cs="Arial"/>
          <w:sz w:val="22"/>
          <w:szCs w:val="22"/>
        </w:rPr>
        <w:t>Pro</w:t>
      </w:r>
      <w:r>
        <w:rPr>
          <w:rFonts w:ascii="Arial" w:hAnsi="Arial" w:cs="Arial"/>
          <w:sz w:val="22"/>
          <w:szCs w:val="22"/>
        </w:rPr>
        <w:t>grama</w:t>
      </w:r>
      <w:r w:rsidRPr="00EA0985">
        <w:rPr>
          <w:rFonts w:ascii="Arial" w:hAnsi="Arial" w:cs="Arial"/>
          <w:sz w:val="22"/>
          <w:szCs w:val="22"/>
        </w:rPr>
        <w:t>. Este tipo de desembolso puede ocurrir cuando el monto del anticipo de fondos  no es suficiente para efectuar el pago requerido, o cuando el proveedor o contratista está domiciliado en un país extranjero, o cuando queda un último pago y el proyecto está en etapa de cierre.</w:t>
      </w:r>
    </w:p>
    <w:p w:rsidR="00145974" w:rsidRDefault="00145974" w:rsidP="00145974">
      <w:pPr>
        <w:jc w:val="both"/>
        <w:rPr>
          <w:rFonts w:ascii="Arial" w:hAnsi="Arial" w:cs="Arial"/>
          <w:sz w:val="22"/>
          <w:szCs w:val="22"/>
        </w:rPr>
      </w:pPr>
    </w:p>
    <w:p w:rsidR="00145974" w:rsidRPr="00FC054F" w:rsidRDefault="00145974" w:rsidP="00145974">
      <w:pPr>
        <w:jc w:val="both"/>
        <w:rPr>
          <w:rFonts w:ascii="Arial" w:hAnsi="Arial" w:cs="Arial"/>
          <w:sz w:val="22"/>
          <w:szCs w:val="22"/>
        </w:rPr>
      </w:pPr>
      <w:r w:rsidRPr="00FC054F">
        <w:rPr>
          <w:rFonts w:ascii="Arial" w:hAnsi="Arial" w:cs="Arial"/>
          <w:sz w:val="22"/>
          <w:szCs w:val="22"/>
          <w:lang w:val="es-ES_tradnl"/>
        </w:rPr>
        <w:t xml:space="preserve">En toda justificación de fondos ante el Banco, solamente será necesario adjuntar fotocopia del comprobante de pago y su respectiva copia del contrato y factura. En los contratos de consultoría solamente se presentará la copia del contrato en el primer pago. </w:t>
      </w:r>
    </w:p>
    <w:p w:rsidR="00D2016B" w:rsidRPr="00DF65D2" w:rsidRDefault="00D2016B" w:rsidP="00460F33">
      <w:pPr>
        <w:ind w:firstLine="284"/>
        <w:rPr>
          <w:rFonts w:ascii="Arial" w:hAnsi="Arial" w:cs="Arial"/>
          <w:sz w:val="22"/>
          <w:szCs w:val="22"/>
        </w:rPr>
      </w:pPr>
    </w:p>
    <w:p w:rsidR="00D2016B" w:rsidRPr="00460F33" w:rsidRDefault="00D2016B" w:rsidP="00E326C4">
      <w:pPr>
        <w:pStyle w:val="ListParagraph"/>
        <w:numPr>
          <w:ilvl w:val="2"/>
          <w:numId w:val="31"/>
        </w:numPr>
        <w:ind w:left="993" w:hanging="709"/>
        <w:jc w:val="both"/>
        <w:outlineLvl w:val="2"/>
        <w:rPr>
          <w:rFonts w:ascii="Arial" w:hAnsi="Arial" w:cs="Arial"/>
          <w:sz w:val="22"/>
          <w:szCs w:val="22"/>
        </w:rPr>
      </w:pPr>
      <w:bookmarkStart w:id="197" w:name="_Toc275885900"/>
      <w:bookmarkStart w:id="198" w:name="_Toc454298548"/>
      <w:r w:rsidRPr="00460F33">
        <w:rPr>
          <w:rFonts w:ascii="Arial" w:hAnsi="Arial" w:cs="Arial"/>
          <w:sz w:val="22"/>
          <w:szCs w:val="22"/>
        </w:rPr>
        <w:t>Uso y restricciones de los fondos provenientes del BID</w:t>
      </w:r>
      <w:bookmarkEnd w:id="197"/>
      <w:bookmarkEnd w:id="198"/>
      <w:r w:rsidRPr="00460F33">
        <w:rPr>
          <w:rFonts w:ascii="Arial" w:hAnsi="Arial" w:cs="Arial"/>
          <w:sz w:val="22"/>
          <w:szCs w:val="22"/>
        </w:rPr>
        <w:t xml:space="preserve"> </w:t>
      </w:r>
    </w:p>
    <w:p w:rsidR="001E7F1D" w:rsidRPr="00DF65D2" w:rsidRDefault="001E7F1D" w:rsidP="003C62F9">
      <w:pPr>
        <w:jc w:val="both"/>
        <w:rPr>
          <w:rFonts w:ascii="Arial" w:hAnsi="Arial" w:cs="Arial"/>
          <w:sz w:val="22"/>
          <w:szCs w:val="22"/>
        </w:rPr>
      </w:pPr>
    </w:p>
    <w:p w:rsidR="00460F33" w:rsidRDefault="00460F33" w:rsidP="00460F33">
      <w:pPr>
        <w:pStyle w:val="BodyText"/>
        <w:spacing w:after="0"/>
        <w:jc w:val="both"/>
        <w:rPr>
          <w:rFonts w:ascii="Arial" w:hAnsi="Arial" w:cs="Arial"/>
          <w:sz w:val="22"/>
          <w:szCs w:val="22"/>
        </w:rPr>
      </w:pPr>
      <w:r>
        <w:rPr>
          <w:rFonts w:ascii="Arial" w:hAnsi="Arial" w:cs="Arial"/>
          <w:sz w:val="22"/>
          <w:szCs w:val="22"/>
        </w:rPr>
        <w:t>De conformidad a las políticas, normas y procedimientos del BID, l</w:t>
      </w:r>
      <w:r w:rsidRPr="00300017">
        <w:rPr>
          <w:rFonts w:ascii="Arial" w:hAnsi="Arial" w:cs="Arial"/>
          <w:sz w:val="22"/>
          <w:szCs w:val="22"/>
        </w:rPr>
        <w:t xml:space="preserve">os recursos provenientes del financiamiento, podrán ser utilizados </w:t>
      </w:r>
      <w:r>
        <w:rPr>
          <w:rFonts w:ascii="Arial" w:hAnsi="Arial" w:cs="Arial"/>
          <w:sz w:val="22"/>
          <w:szCs w:val="22"/>
        </w:rPr>
        <w:t xml:space="preserve">únicamente </w:t>
      </w:r>
      <w:r w:rsidRPr="00300017">
        <w:rPr>
          <w:rFonts w:ascii="Arial" w:hAnsi="Arial" w:cs="Arial"/>
          <w:sz w:val="22"/>
          <w:szCs w:val="22"/>
        </w:rPr>
        <w:t xml:space="preserve">para los fines y actividades contempladas en el </w:t>
      </w:r>
      <w:r>
        <w:rPr>
          <w:rFonts w:ascii="Arial" w:hAnsi="Arial" w:cs="Arial"/>
          <w:sz w:val="22"/>
          <w:szCs w:val="22"/>
        </w:rPr>
        <w:t>Co</w:t>
      </w:r>
      <w:r w:rsidRPr="00300017">
        <w:rPr>
          <w:rFonts w:ascii="Arial" w:hAnsi="Arial" w:cs="Arial"/>
          <w:sz w:val="22"/>
          <w:szCs w:val="22"/>
        </w:rPr>
        <w:t xml:space="preserve">ntrato de </w:t>
      </w:r>
      <w:r>
        <w:rPr>
          <w:rFonts w:ascii="Arial" w:hAnsi="Arial" w:cs="Arial"/>
          <w:sz w:val="22"/>
          <w:szCs w:val="22"/>
        </w:rPr>
        <w:t>P</w:t>
      </w:r>
      <w:r w:rsidRPr="00300017">
        <w:rPr>
          <w:rFonts w:ascii="Arial" w:hAnsi="Arial" w:cs="Arial"/>
          <w:sz w:val="22"/>
          <w:szCs w:val="22"/>
        </w:rPr>
        <w:t>réstamo</w:t>
      </w:r>
      <w:r>
        <w:rPr>
          <w:rFonts w:ascii="Arial" w:hAnsi="Arial" w:cs="Arial"/>
          <w:sz w:val="22"/>
          <w:szCs w:val="22"/>
        </w:rPr>
        <w:t>. E</w:t>
      </w:r>
      <w:r w:rsidRPr="00300017">
        <w:rPr>
          <w:rFonts w:ascii="Arial" w:hAnsi="Arial" w:cs="Arial"/>
          <w:sz w:val="22"/>
          <w:szCs w:val="22"/>
        </w:rPr>
        <w:t xml:space="preserve">n caso contrario, el </w:t>
      </w:r>
      <w:r>
        <w:rPr>
          <w:rFonts w:ascii="Arial" w:hAnsi="Arial" w:cs="Arial"/>
          <w:sz w:val="22"/>
          <w:szCs w:val="22"/>
        </w:rPr>
        <w:t>BID</w:t>
      </w:r>
      <w:r w:rsidRPr="00300017">
        <w:rPr>
          <w:rFonts w:ascii="Arial" w:hAnsi="Arial" w:cs="Arial"/>
          <w:sz w:val="22"/>
          <w:szCs w:val="22"/>
        </w:rPr>
        <w:t xml:space="preserve"> podría suspender o cancelar los desembolsos de conformidad </w:t>
      </w:r>
      <w:r>
        <w:rPr>
          <w:rFonts w:ascii="Arial" w:hAnsi="Arial" w:cs="Arial"/>
          <w:sz w:val="22"/>
          <w:szCs w:val="22"/>
        </w:rPr>
        <w:t>a</w:t>
      </w:r>
      <w:r w:rsidRPr="00300017">
        <w:rPr>
          <w:rFonts w:ascii="Arial" w:hAnsi="Arial" w:cs="Arial"/>
          <w:sz w:val="22"/>
          <w:szCs w:val="22"/>
        </w:rPr>
        <w:t xml:space="preserve"> lo establecido en el capítulo V de las normas generales del contrato de Préstamo. </w:t>
      </w:r>
    </w:p>
    <w:p w:rsidR="00460F33" w:rsidRDefault="00460F33" w:rsidP="00460F33">
      <w:pPr>
        <w:pStyle w:val="BodyText"/>
        <w:spacing w:after="0"/>
        <w:jc w:val="both"/>
        <w:rPr>
          <w:rFonts w:ascii="Arial" w:hAnsi="Arial" w:cs="Arial"/>
          <w:sz w:val="22"/>
          <w:szCs w:val="22"/>
        </w:rPr>
      </w:pPr>
    </w:p>
    <w:p w:rsidR="00460F33" w:rsidRDefault="00460F33" w:rsidP="00460F33">
      <w:pPr>
        <w:pStyle w:val="BodyText"/>
        <w:spacing w:after="0"/>
        <w:jc w:val="both"/>
        <w:rPr>
          <w:rFonts w:ascii="Arial" w:hAnsi="Arial" w:cs="Arial"/>
          <w:sz w:val="22"/>
          <w:szCs w:val="22"/>
        </w:rPr>
      </w:pPr>
      <w:r w:rsidRPr="00300017">
        <w:rPr>
          <w:rFonts w:ascii="Arial" w:hAnsi="Arial" w:cs="Arial"/>
          <w:sz w:val="22"/>
          <w:szCs w:val="22"/>
        </w:rPr>
        <w:t xml:space="preserve">Asimismo, los fondos del </w:t>
      </w:r>
      <w:r>
        <w:rPr>
          <w:rFonts w:ascii="Arial" w:hAnsi="Arial" w:cs="Arial"/>
          <w:sz w:val="22"/>
          <w:szCs w:val="22"/>
        </w:rPr>
        <w:t>Programa</w:t>
      </w:r>
      <w:r w:rsidRPr="00300017">
        <w:rPr>
          <w:rFonts w:ascii="Arial" w:hAnsi="Arial" w:cs="Arial"/>
          <w:sz w:val="22"/>
          <w:szCs w:val="22"/>
        </w:rPr>
        <w:t xml:space="preserve"> no podrán ser utilizados para apertura de depósitos en certificados a plazo fijo, efectuar préstamos entre fondos, efectuar pagos no elegibles por el BID, cubrir transitoriamente los gastos de contrapartida local y depositar los fondos en otras cuentas distintas a las del </w:t>
      </w:r>
      <w:r>
        <w:rPr>
          <w:rFonts w:ascii="Arial" w:hAnsi="Arial" w:cs="Arial"/>
          <w:sz w:val="22"/>
          <w:szCs w:val="22"/>
        </w:rPr>
        <w:t>Programa</w:t>
      </w:r>
      <w:r w:rsidRPr="00300017">
        <w:rPr>
          <w:rFonts w:ascii="Arial" w:hAnsi="Arial" w:cs="Arial"/>
          <w:sz w:val="22"/>
          <w:szCs w:val="22"/>
        </w:rPr>
        <w:t xml:space="preserve">. </w:t>
      </w:r>
    </w:p>
    <w:p w:rsidR="00460F33" w:rsidRPr="00300017" w:rsidRDefault="00460F33" w:rsidP="00460F33">
      <w:pPr>
        <w:pStyle w:val="BodyText"/>
        <w:spacing w:after="0"/>
        <w:jc w:val="both"/>
        <w:rPr>
          <w:rFonts w:ascii="Arial" w:hAnsi="Arial" w:cs="Arial"/>
          <w:sz w:val="22"/>
          <w:szCs w:val="22"/>
        </w:rPr>
      </w:pPr>
    </w:p>
    <w:p w:rsidR="00460F33" w:rsidRPr="008B5F80" w:rsidRDefault="00460F33" w:rsidP="00460F33">
      <w:pPr>
        <w:pStyle w:val="BodyText"/>
        <w:spacing w:after="0"/>
        <w:jc w:val="both"/>
        <w:rPr>
          <w:rFonts w:ascii="Arial" w:hAnsi="Arial" w:cs="Arial"/>
          <w:sz w:val="22"/>
          <w:szCs w:val="22"/>
        </w:rPr>
      </w:pPr>
      <w:r w:rsidRPr="008B5F80">
        <w:rPr>
          <w:rFonts w:ascii="Arial" w:hAnsi="Arial" w:cs="Arial"/>
          <w:sz w:val="22"/>
          <w:szCs w:val="22"/>
        </w:rPr>
        <w:t xml:space="preserve">Cuando los ingresos financieros de los recursos provenientes del BID, depositados en cuentas bancarias generen intereses, comisiones, mantenimiento de valor, etc., éstos deben invertirse en el </w:t>
      </w:r>
      <w:r>
        <w:rPr>
          <w:rFonts w:ascii="Arial" w:hAnsi="Arial" w:cs="Arial"/>
          <w:sz w:val="22"/>
          <w:szCs w:val="22"/>
        </w:rPr>
        <w:t>Programa</w:t>
      </w:r>
      <w:r w:rsidRPr="008B5F80">
        <w:rPr>
          <w:rFonts w:ascii="Arial" w:hAnsi="Arial" w:cs="Arial"/>
          <w:sz w:val="22"/>
          <w:szCs w:val="22"/>
        </w:rPr>
        <w:t xml:space="preserve">, como parte del aporte de contrapartida local y podrán ser utilizados para gastos similares y/o complementarios y deberán ser gastos elegibles del </w:t>
      </w:r>
      <w:r>
        <w:rPr>
          <w:rFonts w:ascii="Arial" w:hAnsi="Arial" w:cs="Arial"/>
          <w:sz w:val="22"/>
          <w:szCs w:val="22"/>
        </w:rPr>
        <w:t>Programa</w:t>
      </w:r>
      <w:r w:rsidRPr="008B5F80">
        <w:rPr>
          <w:rFonts w:ascii="Arial" w:hAnsi="Arial" w:cs="Arial"/>
          <w:sz w:val="22"/>
          <w:szCs w:val="22"/>
        </w:rPr>
        <w:t>, previa no objeción del BID.</w:t>
      </w:r>
    </w:p>
    <w:p w:rsidR="00460F33" w:rsidRDefault="00460F33" w:rsidP="00460F33">
      <w:pPr>
        <w:pStyle w:val="BodyText"/>
        <w:spacing w:after="0"/>
        <w:jc w:val="both"/>
        <w:rPr>
          <w:rFonts w:ascii="Arial" w:hAnsi="Arial" w:cs="Arial"/>
          <w:sz w:val="22"/>
          <w:szCs w:val="22"/>
        </w:rPr>
      </w:pPr>
    </w:p>
    <w:p w:rsidR="00460F33" w:rsidRPr="00300017" w:rsidRDefault="00460F33" w:rsidP="00460F33">
      <w:pPr>
        <w:pStyle w:val="BodyText"/>
        <w:spacing w:after="0"/>
        <w:jc w:val="both"/>
        <w:rPr>
          <w:rFonts w:ascii="Arial" w:hAnsi="Arial" w:cs="Arial"/>
          <w:sz w:val="22"/>
          <w:szCs w:val="22"/>
        </w:rPr>
      </w:pPr>
      <w:r>
        <w:rPr>
          <w:rFonts w:ascii="Arial" w:hAnsi="Arial" w:cs="Arial"/>
          <w:sz w:val="22"/>
          <w:szCs w:val="22"/>
        </w:rPr>
        <w:t xml:space="preserve">Asimismo,  </w:t>
      </w:r>
      <w:r w:rsidRPr="00300017">
        <w:rPr>
          <w:rFonts w:ascii="Arial" w:hAnsi="Arial" w:cs="Arial"/>
          <w:sz w:val="22"/>
          <w:szCs w:val="22"/>
        </w:rPr>
        <w:t xml:space="preserve">los fondos depositados deben mantener su valor equivalente en la moneda de denominación del </w:t>
      </w:r>
      <w:r>
        <w:rPr>
          <w:rFonts w:ascii="Arial" w:hAnsi="Arial" w:cs="Arial"/>
          <w:sz w:val="22"/>
          <w:szCs w:val="22"/>
        </w:rPr>
        <w:t>P</w:t>
      </w:r>
      <w:r w:rsidRPr="00300017">
        <w:rPr>
          <w:rFonts w:ascii="Arial" w:hAnsi="Arial" w:cs="Arial"/>
          <w:sz w:val="22"/>
          <w:szCs w:val="22"/>
        </w:rPr>
        <w:t>réstamo a la fecha efectiva del desembolso del BID, y no podrá efectuarse ningún reajuste de dicha equivalencia debido a fluctuaciones del tipo de cambio. Los pagos que forman parte de una justificación de fondos, se convierten a la moneda de denominación del préstamo, utilizando el tipo de cambio acordado entre el país y el BID, aplicándolo en la fecha efectiva de cada pago realizado.</w:t>
      </w:r>
    </w:p>
    <w:p w:rsidR="00196F2A" w:rsidRPr="00DF65D2" w:rsidRDefault="00196F2A" w:rsidP="007D225D">
      <w:pPr>
        <w:pStyle w:val="BodyText"/>
        <w:spacing w:after="0"/>
        <w:jc w:val="both"/>
        <w:rPr>
          <w:rFonts w:ascii="Arial" w:hAnsi="Arial" w:cs="Arial"/>
          <w:sz w:val="22"/>
          <w:szCs w:val="22"/>
        </w:rPr>
      </w:pPr>
    </w:p>
    <w:p w:rsidR="001E7F1D" w:rsidRPr="00A56D88" w:rsidRDefault="00460F33" w:rsidP="00E326C4">
      <w:pPr>
        <w:pStyle w:val="ListParagraph"/>
        <w:numPr>
          <w:ilvl w:val="2"/>
          <w:numId w:val="31"/>
        </w:numPr>
        <w:ind w:left="993" w:hanging="709"/>
        <w:jc w:val="both"/>
        <w:outlineLvl w:val="2"/>
        <w:rPr>
          <w:rFonts w:ascii="Arial" w:hAnsi="Arial" w:cs="Arial"/>
          <w:sz w:val="22"/>
          <w:szCs w:val="22"/>
        </w:rPr>
      </w:pPr>
      <w:bookmarkStart w:id="199" w:name="_Toc275885902"/>
      <w:bookmarkStart w:id="200" w:name="_Toc454298549"/>
      <w:r w:rsidRPr="00A56D88">
        <w:rPr>
          <w:rFonts w:ascii="Arial" w:hAnsi="Arial" w:cs="Arial"/>
          <w:sz w:val="22"/>
          <w:szCs w:val="22"/>
        </w:rPr>
        <w:t>Gastos Elegibles</w:t>
      </w:r>
      <w:bookmarkEnd w:id="199"/>
      <w:bookmarkEnd w:id="200"/>
    </w:p>
    <w:p w:rsidR="001E7F1D" w:rsidRPr="00DF65D2" w:rsidRDefault="001E7F1D" w:rsidP="003C62F9">
      <w:pPr>
        <w:jc w:val="both"/>
        <w:rPr>
          <w:rFonts w:ascii="Arial" w:hAnsi="Arial" w:cs="Arial"/>
          <w:sz w:val="22"/>
          <w:szCs w:val="22"/>
        </w:rPr>
      </w:pPr>
    </w:p>
    <w:p w:rsidR="00A56D88" w:rsidRDefault="00A56D88" w:rsidP="00A56D88">
      <w:pPr>
        <w:jc w:val="both"/>
        <w:rPr>
          <w:rFonts w:ascii="Arial" w:hAnsi="Arial" w:cs="Arial"/>
          <w:color w:val="3333FF"/>
          <w:sz w:val="22"/>
          <w:szCs w:val="22"/>
        </w:rPr>
      </w:pPr>
      <w:r w:rsidRPr="00A85630">
        <w:rPr>
          <w:rFonts w:ascii="Arial" w:hAnsi="Arial" w:cs="Arial"/>
          <w:sz w:val="22"/>
          <w:szCs w:val="22"/>
        </w:rPr>
        <w:t>La UE</w:t>
      </w:r>
      <w:r>
        <w:rPr>
          <w:rFonts w:ascii="Arial" w:hAnsi="Arial" w:cs="Arial"/>
          <w:sz w:val="22"/>
          <w:szCs w:val="22"/>
        </w:rPr>
        <w:t xml:space="preserve"> de cada OE</w:t>
      </w:r>
      <w:r w:rsidRPr="00A85630">
        <w:rPr>
          <w:rFonts w:ascii="Arial" w:hAnsi="Arial" w:cs="Arial"/>
          <w:sz w:val="22"/>
          <w:szCs w:val="22"/>
        </w:rPr>
        <w:t xml:space="preserve"> deberá de ejecutar únicamente gastos elegibles, esto se refiere a todo aquel gasto que sea pertinente a la operación, esté previsto en el Convenio, cuente con la no objeción del Banco y tenga la documentación soporte suficiente y adecuada para validar el pago, todo ello según lo establece la Guía de Gestión Financiera para proyectos financiados por el BID </w:t>
      </w:r>
      <w:r w:rsidRPr="00A85630">
        <w:rPr>
          <w:rFonts w:ascii="Arial" w:hAnsi="Arial" w:cs="Arial"/>
          <w:color w:val="3333FF"/>
          <w:sz w:val="22"/>
          <w:szCs w:val="22"/>
        </w:rPr>
        <w:t xml:space="preserve">(OP-273-6). </w:t>
      </w:r>
    </w:p>
    <w:p w:rsidR="00822155" w:rsidRDefault="00822155" w:rsidP="00A56D88">
      <w:pPr>
        <w:jc w:val="both"/>
        <w:rPr>
          <w:rFonts w:ascii="Arial" w:hAnsi="Arial" w:cs="Arial"/>
          <w:color w:val="3333FF"/>
          <w:sz w:val="22"/>
          <w:szCs w:val="22"/>
        </w:rPr>
      </w:pPr>
    </w:p>
    <w:p w:rsidR="00822155" w:rsidRDefault="00822155" w:rsidP="00A56D88">
      <w:pPr>
        <w:jc w:val="both"/>
        <w:rPr>
          <w:rFonts w:ascii="Arial" w:hAnsi="Arial" w:cs="Arial"/>
          <w:sz w:val="22"/>
          <w:szCs w:val="22"/>
        </w:rPr>
      </w:pPr>
      <w:r w:rsidRPr="00822155">
        <w:rPr>
          <w:rFonts w:ascii="Arial" w:hAnsi="Arial" w:cs="Arial"/>
          <w:sz w:val="22"/>
          <w:szCs w:val="22"/>
        </w:rPr>
        <w:t xml:space="preserve">Cuando el </w:t>
      </w:r>
      <w:r>
        <w:rPr>
          <w:rFonts w:ascii="Arial" w:hAnsi="Arial" w:cs="Arial"/>
          <w:sz w:val="22"/>
          <w:szCs w:val="22"/>
        </w:rPr>
        <w:t>Banco determine que se han realizado gastos no elegibles con recursos del Componente, éste podrá requerir al OE: i) el reembolso del monto pagado en concepto de gastos no elegibles, ii) el suministro de documentación sustituta que acredite el pago de otros gastos elegibles del Componente del Programa, o iii) una combinación de las dos anteriores</w:t>
      </w:r>
      <w:r w:rsidR="00D14FD3">
        <w:rPr>
          <w:rFonts w:ascii="Arial" w:hAnsi="Arial" w:cs="Arial"/>
          <w:sz w:val="22"/>
          <w:szCs w:val="22"/>
        </w:rPr>
        <w:t>.</w:t>
      </w:r>
    </w:p>
    <w:p w:rsidR="00D14FD3" w:rsidRDefault="00D14FD3" w:rsidP="00A56D88">
      <w:pPr>
        <w:jc w:val="both"/>
        <w:rPr>
          <w:rFonts w:ascii="Arial" w:hAnsi="Arial" w:cs="Arial"/>
          <w:sz w:val="22"/>
          <w:szCs w:val="22"/>
        </w:rPr>
      </w:pPr>
    </w:p>
    <w:p w:rsidR="00D14FD3" w:rsidRPr="00822155" w:rsidRDefault="00D14FD3" w:rsidP="00A56D88">
      <w:pPr>
        <w:jc w:val="both"/>
        <w:rPr>
          <w:rFonts w:ascii="Arial" w:hAnsi="Arial" w:cs="Arial"/>
          <w:sz w:val="22"/>
          <w:szCs w:val="22"/>
        </w:rPr>
      </w:pPr>
      <w:r>
        <w:rPr>
          <w:rFonts w:ascii="Arial" w:hAnsi="Arial" w:cs="Arial"/>
          <w:sz w:val="22"/>
          <w:szCs w:val="22"/>
        </w:rPr>
        <w:t>En caso el OE no cumpliera con la solicitud del Banco, éste puede adoptar otras medidas para resolver la situación, como la suspensión de los desembolsos de conformidad a los procedimientos establecidos por el Banco.</w:t>
      </w:r>
    </w:p>
    <w:p w:rsidR="009E41FE" w:rsidRPr="00DF65D2" w:rsidRDefault="009E41FE" w:rsidP="00E25FBF">
      <w:pPr>
        <w:rPr>
          <w:rFonts w:ascii="Arial" w:hAnsi="Arial" w:cs="Arial"/>
          <w:sz w:val="22"/>
          <w:szCs w:val="22"/>
        </w:rPr>
      </w:pPr>
    </w:p>
    <w:p w:rsidR="00641BC3" w:rsidRPr="00A56D88" w:rsidRDefault="00CD211E" w:rsidP="00E326C4">
      <w:pPr>
        <w:pStyle w:val="ListParagraph"/>
        <w:numPr>
          <w:ilvl w:val="2"/>
          <w:numId w:val="31"/>
        </w:numPr>
        <w:ind w:left="993" w:hanging="709"/>
        <w:jc w:val="both"/>
        <w:outlineLvl w:val="2"/>
        <w:rPr>
          <w:rFonts w:ascii="Arial" w:hAnsi="Arial" w:cs="Arial"/>
          <w:sz w:val="22"/>
          <w:szCs w:val="22"/>
        </w:rPr>
      </w:pPr>
      <w:bookmarkStart w:id="201" w:name="_Toc275885904"/>
      <w:bookmarkStart w:id="202" w:name="_Toc454298550"/>
      <w:r w:rsidRPr="00A56D88">
        <w:rPr>
          <w:rFonts w:ascii="Arial" w:hAnsi="Arial" w:cs="Arial"/>
          <w:sz w:val="22"/>
          <w:szCs w:val="22"/>
        </w:rPr>
        <w:t>Re</w:t>
      </w:r>
      <w:bookmarkStart w:id="203" w:name="_Toc275885905"/>
      <w:bookmarkEnd w:id="201"/>
      <w:r w:rsidR="00641BC3" w:rsidRPr="00A56D88">
        <w:rPr>
          <w:rFonts w:ascii="Arial" w:hAnsi="Arial" w:cs="Arial"/>
          <w:sz w:val="22"/>
          <w:szCs w:val="22"/>
        </w:rPr>
        <w:t>sguardo y control de documentación comprobatoria</w:t>
      </w:r>
      <w:bookmarkEnd w:id="202"/>
      <w:bookmarkEnd w:id="203"/>
      <w:r w:rsidR="00641BC3" w:rsidRPr="00A56D88">
        <w:rPr>
          <w:rFonts w:ascii="Arial" w:hAnsi="Arial" w:cs="Arial"/>
          <w:sz w:val="22"/>
          <w:szCs w:val="22"/>
        </w:rPr>
        <w:t xml:space="preserve">  </w:t>
      </w:r>
    </w:p>
    <w:p w:rsidR="00A275A1" w:rsidRPr="00DF65D2" w:rsidRDefault="00A275A1" w:rsidP="001328CA">
      <w:pPr>
        <w:autoSpaceDE w:val="0"/>
        <w:autoSpaceDN w:val="0"/>
        <w:adjustRightInd w:val="0"/>
        <w:jc w:val="both"/>
        <w:rPr>
          <w:rFonts w:ascii="Arial" w:hAnsi="Arial" w:cs="Arial"/>
          <w:sz w:val="22"/>
          <w:szCs w:val="22"/>
        </w:rPr>
      </w:pPr>
    </w:p>
    <w:p w:rsidR="00012B3C" w:rsidRPr="00DF65D2" w:rsidRDefault="001328CA" w:rsidP="00012B3C">
      <w:pPr>
        <w:autoSpaceDE w:val="0"/>
        <w:autoSpaceDN w:val="0"/>
        <w:adjustRightInd w:val="0"/>
        <w:jc w:val="both"/>
        <w:rPr>
          <w:rFonts w:ascii="Arial" w:hAnsi="Arial" w:cs="Arial"/>
          <w:sz w:val="22"/>
          <w:szCs w:val="22"/>
        </w:rPr>
      </w:pPr>
      <w:r w:rsidRPr="00DF65D2">
        <w:rPr>
          <w:rFonts w:ascii="Arial" w:hAnsi="Arial" w:cs="Arial"/>
          <w:sz w:val="22"/>
          <w:szCs w:val="22"/>
        </w:rPr>
        <w:t xml:space="preserve">Durante la ejecución del </w:t>
      </w:r>
      <w:r w:rsidR="00FC09A7" w:rsidRPr="00DF65D2">
        <w:rPr>
          <w:rFonts w:ascii="Arial" w:hAnsi="Arial" w:cs="Arial"/>
          <w:sz w:val="22"/>
          <w:szCs w:val="22"/>
        </w:rPr>
        <w:t>P</w:t>
      </w:r>
      <w:r w:rsidRPr="00DF65D2">
        <w:rPr>
          <w:rFonts w:ascii="Arial" w:hAnsi="Arial" w:cs="Arial"/>
          <w:sz w:val="22"/>
          <w:szCs w:val="22"/>
        </w:rPr>
        <w:t>ro</w:t>
      </w:r>
      <w:r w:rsidR="00FC09A7" w:rsidRPr="00DF65D2">
        <w:rPr>
          <w:rFonts w:ascii="Arial" w:hAnsi="Arial" w:cs="Arial"/>
          <w:sz w:val="22"/>
          <w:szCs w:val="22"/>
        </w:rPr>
        <w:t>grama</w:t>
      </w:r>
      <w:r w:rsidRPr="00DF65D2">
        <w:rPr>
          <w:rFonts w:ascii="Arial" w:hAnsi="Arial" w:cs="Arial"/>
          <w:sz w:val="22"/>
          <w:szCs w:val="22"/>
        </w:rPr>
        <w:t xml:space="preserve">, </w:t>
      </w:r>
      <w:r w:rsidR="00A275A1" w:rsidRPr="00DF65D2">
        <w:rPr>
          <w:rFonts w:ascii="Arial" w:hAnsi="Arial" w:cs="Arial"/>
          <w:sz w:val="22"/>
          <w:szCs w:val="22"/>
        </w:rPr>
        <w:t xml:space="preserve">todos los documentos originales – tanto los relacionados con los temas financieros como de adquisiciones y contrataciones- deben ser archivados apropiadamente, referenciados y resguardados por el </w:t>
      </w:r>
      <w:r w:rsidR="00A56D88">
        <w:rPr>
          <w:rFonts w:ascii="Arial" w:hAnsi="Arial" w:cs="Arial"/>
          <w:sz w:val="22"/>
          <w:szCs w:val="22"/>
        </w:rPr>
        <w:t>O</w:t>
      </w:r>
      <w:r w:rsidR="00A275A1" w:rsidRPr="00DF65D2">
        <w:rPr>
          <w:rFonts w:ascii="Arial" w:hAnsi="Arial" w:cs="Arial"/>
          <w:sz w:val="22"/>
          <w:szCs w:val="22"/>
        </w:rPr>
        <w:t xml:space="preserve">rganismo </w:t>
      </w:r>
      <w:r w:rsidR="00A56D88">
        <w:rPr>
          <w:rFonts w:ascii="Arial" w:hAnsi="Arial" w:cs="Arial"/>
          <w:sz w:val="22"/>
          <w:szCs w:val="22"/>
        </w:rPr>
        <w:t>E</w:t>
      </w:r>
      <w:r w:rsidR="00A275A1" w:rsidRPr="00DF65D2">
        <w:rPr>
          <w:rFonts w:ascii="Arial" w:hAnsi="Arial" w:cs="Arial"/>
          <w:sz w:val="22"/>
          <w:szCs w:val="22"/>
        </w:rPr>
        <w:t xml:space="preserve">jecutor, específicamente por la </w:t>
      </w:r>
      <w:r w:rsidR="003E7B83" w:rsidRPr="00DF65D2">
        <w:rPr>
          <w:rFonts w:ascii="Arial" w:hAnsi="Arial" w:cs="Arial"/>
          <w:sz w:val="22"/>
          <w:szCs w:val="22"/>
        </w:rPr>
        <w:t>DGAF</w:t>
      </w:r>
      <w:r w:rsidR="00A275A1" w:rsidRPr="00DF65D2">
        <w:rPr>
          <w:rFonts w:ascii="Arial" w:hAnsi="Arial" w:cs="Arial"/>
          <w:sz w:val="22"/>
          <w:szCs w:val="22"/>
        </w:rPr>
        <w:t xml:space="preserve"> del </w:t>
      </w:r>
      <w:r w:rsidR="003E7B83" w:rsidRPr="00DF65D2">
        <w:rPr>
          <w:rFonts w:ascii="Arial" w:hAnsi="Arial" w:cs="Arial"/>
          <w:sz w:val="22"/>
          <w:szCs w:val="22"/>
        </w:rPr>
        <w:t>OE</w:t>
      </w:r>
      <w:r w:rsidR="00A275A1" w:rsidRPr="00DF65D2">
        <w:rPr>
          <w:rFonts w:ascii="Arial" w:hAnsi="Arial" w:cs="Arial"/>
          <w:sz w:val="22"/>
          <w:szCs w:val="22"/>
        </w:rPr>
        <w:t xml:space="preserve">, durante la vida del Proyecto; y </w:t>
      </w:r>
      <w:r w:rsidR="003E7B83" w:rsidRPr="00DF65D2">
        <w:rPr>
          <w:rFonts w:ascii="Arial" w:hAnsi="Arial" w:cs="Arial"/>
          <w:sz w:val="22"/>
          <w:szCs w:val="22"/>
        </w:rPr>
        <w:t>deberá estar disponible para revisiones y/o visitas que realice el personal del BID o de las Firmas Auditoras, durante la vida del Programa</w:t>
      </w:r>
      <w:r w:rsidR="00A275A1" w:rsidRPr="00DF65D2">
        <w:rPr>
          <w:rFonts w:ascii="Arial" w:hAnsi="Arial" w:cs="Arial"/>
          <w:sz w:val="22"/>
          <w:szCs w:val="22"/>
        </w:rPr>
        <w:t xml:space="preserve">, previendo su fácil ubicación. </w:t>
      </w:r>
      <w:r w:rsidR="00012B3C" w:rsidRPr="00DF65D2">
        <w:rPr>
          <w:rFonts w:ascii="Arial" w:hAnsi="Arial" w:cs="Arial"/>
          <w:sz w:val="22"/>
          <w:szCs w:val="22"/>
        </w:rPr>
        <w:t xml:space="preserve">La documentación de respaldo requerida por el BID, que se debe acompañar a las solicitudes de fondos presentadas debe ser siempre copia </w:t>
      </w:r>
      <w:r w:rsidR="00012B3C">
        <w:rPr>
          <w:rFonts w:ascii="Arial" w:hAnsi="Arial" w:cs="Arial"/>
          <w:sz w:val="22"/>
          <w:szCs w:val="22"/>
        </w:rPr>
        <w:t xml:space="preserve">digital </w:t>
      </w:r>
      <w:r w:rsidR="00012B3C" w:rsidRPr="00DF65D2">
        <w:rPr>
          <w:rFonts w:ascii="Arial" w:hAnsi="Arial" w:cs="Arial"/>
          <w:sz w:val="22"/>
          <w:szCs w:val="22"/>
        </w:rPr>
        <w:t>legible y clara.</w:t>
      </w:r>
    </w:p>
    <w:p w:rsidR="00A275A1" w:rsidRPr="00DF65D2" w:rsidRDefault="00A275A1" w:rsidP="001328CA">
      <w:pPr>
        <w:autoSpaceDE w:val="0"/>
        <w:autoSpaceDN w:val="0"/>
        <w:adjustRightInd w:val="0"/>
        <w:jc w:val="both"/>
        <w:rPr>
          <w:rFonts w:ascii="Arial" w:hAnsi="Arial" w:cs="Arial"/>
          <w:sz w:val="22"/>
          <w:szCs w:val="22"/>
        </w:rPr>
      </w:pPr>
    </w:p>
    <w:p w:rsidR="00A56D88" w:rsidRDefault="00A275A1" w:rsidP="001328CA">
      <w:pPr>
        <w:autoSpaceDE w:val="0"/>
        <w:autoSpaceDN w:val="0"/>
        <w:adjustRightInd w:val="0"/>
        <w:jc w:val="both"/>
        <w:rPr>
          <w:rFonts w:ascii="Arial" w:hAnsi="Arial" w:cs="Arial"/>
          <w:sz w:val="22"/>
          <w:szCs w:val="22"/>
        </w:rPr>
      </w:pPr>
      <w:r w:rsidRPr="00DF65D2">
        <w:rPr>
          <w:rFonts w:ascii="Arial" w:hAnsi="Arial" w:cs="Arial"/>
          <w:sz w:val="22"/>
          <w:szCs w:val="22"/>
        </w:rPr>
        <w:t xml:space="preserve">Para ello, la </w:t>
      </w:r>
      <w:r w:rsidR="001B7670" w:rsidRPr="00DF65D2">
        <w:rPr>
          <w:rFonts w:ascii="Arial" w:hAnsi="Arial" w:cs="Arial"/>
          <w:sz w:val="22"/>
          <w:szCs w:val="22"/>
        </w:rPr>
        <w:t>UE de</w:t>
      </w:r>
      <w:r w:rsidRPr="00DF65D2">
        <w:rPr>
          <w:rFonts w:ascii="Arial" w:hAnsi="Arial" w:cs="Arial"/>
          <w:sz w:val="22"/>
          <w:szCs w:val="22"/>
        </w:rPr>
        <w:t xml:space="preserve">l </w:t>
      </w:r>
      <w:r w:rsidR="00A56D88">
        <w:rPr>
          <w:rFonts w:ascii="Arial" w:hAnsi="Arial" w:cs="Arial"/>
          <w:sz w:val="22"/>
          <w:szCs w:val="22"/>
        </w:rPr>
        <w:t>Componente del Pro</w:t>
      </w:r>
      <w:r w:rsidR="004C45C3" w:rsidRPr="00DF65D2">
        <w:rPr>
          <w:rFonts w:ascii="Arial" w:hAnsi="Arial" w:cs="Arial"/>
          <w:sz w:val="22"/>
          <w:szCs w:val="22"/>
        </w:rPr>
        <w:t>grama</w:t>
      </w:r>
      <w:r w:rsidR="001B7670" w:rsidRPr="00DF65D2">
        <w:rPr>
          <w:rFonts w:ascii="Arial" w:hAnsi="Arial" w:cs="Arial"/>
          <w:sz w:val="22"/>
          <w:szCs w:val="22"/>
        </w:rPr>
        <w:t xml:space="preserve"> </w:t>
      </w:r>
      <w:r w:rsidR="005A6BFB" w:rsidRPr="00DF65D2">
        <w:rPr>
          <w:rFonts w:ascii="Arial" w:hAnsi="Arial" w:cs="Arial"/>
          <w:sz w:val="22"/>
          <w:szCs w:val="22"/>
        </w:rPr>
        <w:t>en cada entidad ejecutora</w:t>
      </w:r>
      <w:r w:rsidR="001B7670" w:rsidRPr="00DF65D2">
        <w:rPr>
          <w:rFonts w:ascii="Arial" w:hAnsi="Arial" w:cs="Arial"/>
          <w:sz w:val="22"/>
          <w:szCs w:val="22"/>
        </w:rPr>
        <w:t>, con</w:t>
      </w:r>
      <w:r w:rsidRPr="00DF65D2">
        <w:rPr>
          <w:rFonts w:ascii="Arial" w:hAnsi="Arial" w:cs="Arial"/>
          <w:sz w:val="22"/>
          <w:szCs w:val="22"/>
        </w:rPr>
        <w:t xml:space="preserve">tará con </w:t>
      </w:r>
      <w:r w:rsidR="001B7670" w:rsidRPr="00DF65D2">
        <w:rPr>
          <w:rFonts w:ascii="Arial" w:hAnsi="Arial" w:cs="Arial"/>
          <w:sz w:val="22"/>
          <w:szCs w:val="22"/>
        </w:rPr>
        <w:t xml:space="preserve">el apoyo de </w:t>
      </w:r>
      <w:r w:rsidR="001328CA" w:rsidRPr="00DF65D2">
        <w:rPr>
          <w:rFonts w:ascii="Arial" w:hAnsi="Arial" w:cs="Arial"/>
          <w:sz w:val="22"/>
          <w:szCs w:val="22"/>
        </w:rPr>
        <w:t xml:space="preserve">la </w:t>
      </w:r>
      <w:r w:rsidR="001B7670" w:rsidRPr="00DF65D2">
        <w:rPr>
          <w:rFonts w:ascii="Arial" w:hAnsi="Arial" w:cs="Arial"/>
          <w:sz w:val="22"/>
          <w:szCs w:val="22"/>
        </w:rPr>
        <w:t xml:space="preserve">oficina de </w:t>
      </w:r>
      <w:r w:rsidR="00A87E26" w:rsidRPr="00DF65D2">
        <w:rPr>
          <w:rFonts w:ascii="Arial" w:hAnsi="Arial" w:cs="Arial"/>
          <w:sz w:val="22"/>
          <w:szCs w:val="22"/>
        </w:rPr>
        <w:t>contabilidad</w:t>
      </w:r>
      <w:r w:rsidR="001B7670" w:rsidRPr="00DF65D2">
        <w:rPr>
          <w:rFonts w:ascii="Arial" w:hAnsi="Arial" w:cs="Arial"/>
          <w:sz w:val="22"/>
          <w:szCs w:val="22"/>
        </w:rPr>
        <w:t xml:space="preserve"> de la DGAF, </w:t>
      </w:r>
      <w:r w:rsidR="005A6BFB" w:rsidRPr="00DF65D2">
        <w:rPr>
          <w:rFonts w:ascii="Arial" w:hAnsi="Arial" w:cs="Arial"/>
          <w:sz w:val="22"/>
          <w:szCs w:val="22"/>
        </w:rPr>
        <w:t xml:space="preserve">para ejercer la </w:t>
      </w:r>
      <w:r w:rsidR="001B7670" w:rsidRPr="00DF65D2">
        <w:rPr>
          <w:rFonts w:ascii="Arial" w:hAnsi="Arial" w:cs="Arial"/>
          <w:sz w:val="22"/>
          <w:szCs w:val="22"/>
        </w:rPr>
        <w:t xml:space="preserve">custodia de la documentación original </w:t>
      </w:r>
      <w:r w:rsidR="001328CA" w:rsidRPr="00DF65D2">
        <w:rPr>
          <w:rFonts w:ascii="Arial" w:hAnsi="Arial" w:cs="Arial"/>
          <w:sz w:val="22"/>
          <w:szCs w:val="22"/>
        </w:rPr>
        <w:t xml:space="preserve">de los pagos realizados con cargo al </w:t>
      </w:r>
      <w:r w:rsidR="00A56D88">
        <w:rPr>
          <w:rFonts w:ascii="Arial" w:hAnsi="Arial" w:cs="Arial"/>
          <w:sz w:val="22"/>
          <w:szCs w:val="22"/>
        </w:rPr>
        <w:t xml:space="preserve">C1 y C2 del Programa, </w:t>
      </w:r>
      <w:r w:rsidR="00A56D88" w:rsidRPr="00F90916">
        <w:rPr>
          <w:rFonts w:ascii="Arial" w:hAnsi="Arial" w:cs="Arial"/>
          <w:sz w:val="22"/>
          <w:szCs w:val="22"/>
        </w:rPr>
        <w:t xml:space="preserve">y </w:t>
      </w:r>
      <w:r w:rsidR="00A56D88" w:rsidRPr="00F90916">
        <w:rPr>
          <w:rFonts w:ascii="Arial" w:hAnsi="Arial" w:cs="Arial"/>
          <w:sz w:val="22"/>
          <w:szCs w:val="22"/>
        </w:rPr>
        <w:lastRenderedPageBreak/>
        <w:t>conservar en archivo físico y/o magnético de respaldo, toda la documentación relacionada con las</w:t>
      </w:r>
      <w:r w:rsidR="00A56D88">
        <w:rPr>
          <w:rFonts w:ascii="Arial" w:hAnsi="Arial" w:cs="Arial"/>
          <w:sz w:val="22"/>
          <w:szCs w:val="22"/>
        </w:rPr>
        <w:t xml:space="preserve"> </w:t>
      </w:r>
      <w:r w:rsidR="00A56D88" w:rsidRPr="00F90916">
        <w:rPr>
          <w:rFonts w:ascii="Arial" w:hAnsi="Arial" w:cs="Arial"/>
          <w:sz w:val="22"/>
          <w:szCs w:val="22"/>
        </w:rPr>
        <w:t xml:space="preserve">actividades </w:t>
      </w:r>
      <w:r w:rsidR="00A56D88">
        <w:rPr>
          <w:rFonts w:ascii="Arial" w:hAnsi="Arial" w:cs="Arial"/>
          <w:sz w:val="22"/>
          <w:szCs w:val="22"/>
        </w:rPr>
        <w:t xml:space="preserve">financieras y contables </w:t>
      </w:r>
      <w:r w:rsidR="00A56D88" w:rsidRPr="00F90916">
        <w:rPr>
          <w:rFonts w:ascii="Arial" w:hAnsi="Arial" w:cs="Arial"/>
          <w:sz w:val="22"/>
          <w:szCs w:val="22"/>
        </w:rPr>
        <w:t xml:space="preserve">del </w:t>
      </w:r>
      <w:r w:rsidR="00A56D88">
        <w:rPr>
          <w:rFonts w:ascii="Arial" w:hAnsi="Arial" w:cs="Arial"/>
          <w:sz w:val="22"/>
          <w:szCs w:val="22"/>
        </w:rPr>
        <w:t>Componente, todo ello bajo la responsabilidad del Especialista Financiero del OE,</w:t>
      </w:r>
      <w:r w:rsidR="00012B3C">
        <w:rPr>
          <w:rFonts w:ascii="Arial" w:hAnsi="Arial" w:cs="Arial"/>
          <w:sz w:val="22"/>
          <w:szCs w:val="22"/>
        </w:rPr>
        <w:t xml:space="preserve"> </w:t>
      </w:r>
      <w:r w:rsidR="00A56D88">
        <w:rPr>
          <w:rFonts w:ascii="Arial" w:hAnsi="Arial" w:cs="Arial"/>
          <w:sz w:val="22"/>
          <w:szCs w:val="22"/>
        </w:rPr>
        <w:t>designado para apoyar al Componente.</w:t>
      </w:r>
    </w:p>
    <w:p w:rsidR="00A56D88" w:rsidRDefault="00A56D88" w:rsidP="001328CA">
      <w:pPr>
        <w:autoSpaceDE w:val="0"/>
        <w:autoSpaceDN w:val="0"/>
        <w:adjustRightInd w:val="0"/>
        <w:jc w:val="both"/>
        <w:rPr>
          <w:rFonts w:ascii="Arial" w:hAnsi="Arial" w:cs="Arial"/>
          <w:sz w:val="22"/>
          <w:szCs w:val="22"/>
        </w:rPr>
      </w:pPr>
    </w:p>
    <w:p w:rsidR="00012B3C" w:rsidRDefault="00A56D88" w:rsidP="00012B3C">
      <w:pPr>
        <w:autoSpaceDE w:val="0"/>
        <w:autoSpaceDN w:val="0"/>
        <w:adjustRightInd w:val="0"/>
        <w:jc w:val="both"/>
        <w:rPr>
          <w:rFonts w:ascii="Arial" w:hAnsi="Arial" w:cs="Arial"/>
          <w:sz w:val="22"/>
          <w:szCs w:val="22"/>
        </w:rPr>
      </w:pPr>
      <w:r>
        <w:rPr>
          <w:rFonts w:ascii="Arial" w:hAnsi="Arial" w:cs="Arial"/>
          <w:sz w:val="22"/>
          <w:szCs w:val="22"/>
        </w:rPr>
        <w:t>De igual forma,</w:t>
      </w:r>
      <w:r w:rsidR="003E7B83" w:rsidRPr="00DF65D2">
        <w:rPr>
          <w:rFonts w:ascii="Arial" w:hAnsi="Arial" w:cs="Arial"/>
          <w:sz w:val="22"/>
          <w:szCs w:val="22"/>
        </w:rPr>
        <w:t xml:space="preserve"> </w:t>
      </w:r>
      <w:r w:rsidR="00A275A1" w:rsidRPr="00DF65D2">
        <w:rPr>
          <w:rFonts w:ascii="Arial" w:hAnsi="Arial" w:cs="Arial"/>
          <w:sz w:val="22"/>
          <w:szCs w:val="22"/>
        </w:rPr>
        <w:t xml:space="preserve">la </w:t>
      </w:r>
      <w:r w:rsidR="00AD5B51" w:rsidRPr="00DF65D2">
        <w:rPr>
          <w:rFonts w:ascii="Arial" w:hAnsi="Arial" w:cs="Arial"/>
          <w:sz w:val="22"/>
          <w:szCs w:val="22"/>
        </w:rPr>
        <w:t>Unidad de Adquisiciones</w:t>
      </w:r>
      <w:r w:rsidR="00A275A1" w:rsidRPr="00DF65D2">
        <w:rPr>
          <w:rFonts w:ascii="Arial" w:hAnsi="Arial" w:cs="Arial"/>
          <w:sz w:val="22"/>
          <w:szCs w:val="22"/>
        </w:rPr>
        <w:t xml:space="preserve"> de </w:t>
      </w:r>
      <w:r w:rsidR="003E7B83" w:rsidRPr="00DF65D2">
        <w:rPr>
          <w:rFonts w:ascii="Arial" w:hAnsi="Arial" w:cs="Arial"/>
          <w:sz w:val="22"/>
          <w:szCs w:val="22"/>
        </w:rPr>
        <w:t>cada OE</w:t>
      </w:r>
      <w:r w:rsidR="00A275A1" w:rsidRPr="00DF65D2">
        <w:rPr>
          <w:rFonts w:ascii="Arial" w:hAnsi="Arial" w:cs="Arial"/>
          <w:sz w:val="22"/>
          <w:szCs w:val="22"/>
        </w:rPr>
        <w:t xml:space="preserve">, </w:t>
      </w:r>
      <w:r w:rsidR="003E7B83" w:rsidRPr="00DF65D2">
        <w:rPr>
          <w:rFonts w:ascii="Arial" w:hAnsi="Arial" w:cs="Arial"/>
          <w:sz w:val="22"/>
          <w:szCs w:val="22"/>
        </w:rPr>
        <w:t xml:space="preserve">será la instancia </w:t>
      </w:r>
      <w:r w:rsidR="00A275A1" w:rsidRPr="00DF65D2">
        <w:rPr>
          <w:rFonts w:ascii="Arial" w:hAnsi="Arial" w:cs="Arial"/>
          <w:sz w:val="22"/>
          <w:szCs w:val="22"/>
        </w:rPr>
        <w:t>encargada de</w:t>
      </w:r>
      <w:r w:rsidR="005A6BFB" w:rsidRPr="00DF65D2">
        <w:rPr>
          <w:rFonts w:ascii="Arial" w:hAnsi="Arial" w:cs="Arial"/>
          <w:sz w:val="22"/>
          <w:szCs w:val="22"/>
        </w:rPr>
        <w:t xml:space="preserve"> apoyar a la coordinación del </w:t>
      </w:r>
      <w:r>
        <w:rPr>
          <w:rFonts w:ascii="Arial" w:hAnsi="Arial" w:cs="Arial"/>
          <w:sz w:val="22"/>
          <w:szCs w:val="22"/>
        </w:rPr>
        <w:t xml:space="preserve">Componente </w:t>
      </w:r>
      <w:r w:rsidR="00A275A1" w:rsidRPr="00DF65D2">
        <w:rPr>
          <w:rFonts w:ascii="Arial" w:hAnsi="Arial" w:cs="Arial"/>
          <w:sz w:val="22"/>
          <w:szCs w:val="22"/>
        </w:rPr>
        <w:t xml:space="preserve"> </w:t>
      </w:r>
      <w:r w:rsidR="005A6BFB" w:rsidRPr="00DF65D2">
        <w:rPr>
          <w:rFonts w:ascii="Arial" w:hAnsi="Arial" w:cs="Arial"/>
          <w:sz w:val="22"/>
          <w:szCs w:val="22"/>
        </w:rPr>
        <w:t xml:space="preserve">para garantizar el </w:t>
      </w:r>
      <w:r w:rsidR="00A275A1" w:rsidRPr="00DF65D2">
        <w:rPr>
          <w:rFonts w:ascii="Arial" w:hAnsi="Arial" w:cs="Arial"/>
          <w:sz w:val="22"/>
          <w:szCs w:val="22"/>
        </w:rPr>
        <w:t xml:space="preserve">archivo </w:t>
      </w:r>
      <w:r w:rsidR="005A6BFB" w:rsidRPr="00DF65D2">
        <w:rPr>
          <w:rFonts w:ascii="Arial" w:hAnsi="Arial" w:cs="Arial"/>
          <w:sz w:val="22"/>
          <w:szCs w:val="22"/>
        </w:rPr>
        <w:t>de los documentos originales correspondientes a las adquisiciones y contrataciones</w:t>
      </w:r>
      <w:r>
        <w:rPr>
          <w:rFonts w:ascii="Arial" w:hAnsi="Arial" w:cs="Arial"/>
          <w:sz w:val="22"/>
          <w:szCs w:val="22"/>
        </w:rPr>
        <w:t xml:space="preserve"> realizadas</w:t>
      </w:r>
      <w:r w:rsidR="00012B3C">
        <w:rPr>
          <w:rFonts w:ascii="Arial" w:hAnsi="Arial" w:cs="Arial"/>
          <w:sz w:val="22"/>
          <w:szCs w:val="22"/>
        </w:rPr>
        <w:t xml:space="preserve">, debiendo conservar en archivo </w:t>
      </w:r>
      <w:r w:rsidR="00012B3C" w:rsidRPr="00DF65D2">
        <w:rPr>
          <w:rFonts w:ascii="Arial" w:hAnsi="Arial" w:cs="Arial"/>
          <w:sz w:val="22"/>
          <w:szCs w:val="22"/>
        </w:rPr>
        <w:t xml:space="preserve">físico y/o magnético de respaldo, toda la documentación relacionada con las actividades del </w:t>
      </w:r>
      <w:r w:rsidR="00012B3C">
        <w:rPr>
          <w:rFonts w:ascii="Arial" w:hAnsi="Arial" w:cs="Arial"/>
          <w:sz w:val="22"/>
          <w:szCs w:val="22"/>
        </w:rPr>
        <w:t>Componente</w:t>
      </w:r>
      <w:r w:rsidR="005A6BFB" w:rsidRPr="00DF65D2">
        <w:rPr>
          <w:rFonts w:ascii="Arial" w:hAnsi="Arial" w:cs="Arial"/>
          <w:sz w:val="22"/>
          <w:szCs w:val="22"/>
        </w:rPr>
        <w:t xml:space="preserve">. </w:t>
      </w:r>
      <w:r w:rsidR="00012B3C">
        <w:rPr>
          <w:rFonts w:ascii="Arial" w:hAnsi="Arial" w:cs="Arial"/>
          <w:sz w:val="22"/>
          <w:szCs w:val="22"/>
        </w:rPr>
        <w:t xml:space="preserve">La responsabilidad estará a cargo del Especialista de Adquisiciones del OE, </w:t>
      </w:r>
      <w:r w:rsidR="00A275A1" w:rsidRPr="00DF65D2">
        <w:rPr>
          <w:rFonts w:ascii="Arial" w:hAnsi="Arial" w:cs="Arial"/>
          <w:sz w:val="22"/>
          <w:szCs w:val="22"/>
        </w:rPr>
        <w:t xml:space="preserve"> </w:t>
      </w:r>
      <w:r w:rsidR="00012B3C">
        <w:rPr>
          <w:rFonts w:ascii="Arial" w:hAnsi="Arial" w:cs="Arial"/>
          <w:sz w:val="22"/>
          <w:szCs w:val="22"/>
        </w:rPr>
        <w:t>designado para apoyar al Componente.</w:t>
      </w:r>
    </w:p>
    <w:p w:rsidR="001328CA" w:rsidRPr="00DF65D2" w:rsidRDefault="001328CA" w:rsidP="001328CA">
      <w:pPr>
        <w:autoSpaceDE w:val="0"/>
        <w:autoSpaceDN w:val="0"/>
        <w:adjustRightInd w:val="0"/>
        <w:jc w:val="both"/>
        <w:rPr>
          <w:rFonts w:ascii="Arial" w:hAnsi="Arial" w:cs="Arial"/>
          <w:sz w:val="22"/>
          <w:szCs w:val="22"/>
        </w:rPr>
      </w:pPr>
    </w:p>
    <w:p w:rsidR="00012B3C" w:rsidRDefault="00012B3C" w:rsidP="003C62F9">
      <w:pPr>
        <w:autoSpaceDE w:val="0"/>
        <w:autoSpaceDN w:val="0"/>
        <w:adjustRightInd w:val="0"/>
        <w:jc w:val="both"/>
        <w:rPr>
          <w:rFonts w:ascii="Arial" w:hAnsi="Arial" w:cs="Arial"/>
          <w:sz w:val="22"/>
          <w:szCs w:val="22"/>
        </w:rPr>
      </w:pPr>
      <w:r w:rsidRPr="00F90916">
        <w:rPr>
          <w:rFonts w:ascii="Arial" w:hAnsi="Arial" w:cs="Arial"/>
          <w:sz w:val="22"/>
          <w:szCs w:val="22"/>
        </w:rPr>
        <w:t xml:space="preserve">El </w:t>
      </w:r>
      <w:r>
        <w:rPr>
          <w:rFonts w:ascii="Arial" w:hAnsi="Arial" w:cs="Arial"/>
          <w:sz w:val="22"/>
          <w:szCs w:val="22"/>
        </w:rPr>
        <w:t xml:space="preserve">MEM y ENATREL </w:t>
      </w:r>
      <w:r w:rsidRPr="00F90916">
        <w:rPr>
          <w:rFonts w:ascii="Arial" w:hAnsi="Arial" w:cs="Arial"/>
          <w:sz w:val="22"/>
          <w:szCs w:val="22"/>
        </w:rPr>
        <w:t>debe</w:t>
      </w:r>
      <w:r>
        <w:rPr>
          <w:rFonts w:ascii="Arial" w:hAnsi="Arial" w:cs="Arial"/>
          <w:sz w:val="22"/>
          <w:szCs w:val="22"/>
        </w:rPr>
        <w:t>n</w:t>
      </w:r>
      <w:r w:rsidRPr="00F90916">
        <w:rPr>
          <w:rFonts w:ascii="Arial" w:hAnsi="Arial" w:cs="Arial"/>
          <w:sz w:val="22"/>
          <w:szCs w:val="22"/>
        </w:rPr>
        <w:t xml:space="preserve"> conservar los documentos y registros originales del </w:t>
      </w:r>
      <w:r>
        <w:rPr>
          <w:rFonts w:ascii="Arial" w:hAnsi="Arial" w:cs="Arial"/>
          <w:sz w:val="22"/>
          <w:szCs w:val="22"/>
        </w:rPr>
        <w:t xml:space="preserve">C1 Y C2 del </w:t>
      </w:r>
      <w:r w:rsidRPr="00F90916">
        <w:rPr>
          <w:rFonts w:ascii="Arial" w:hAnsi="Arial" w:cs="Arial"/>
          <w:sz w:val="22"/>
          <w:szCs w:val="22"/>
        </w:rPr>
        <w:t>Pro</w:t>
      </w:r>
      <w:r>
        <w:rPr>
          <w:rFonts w:ascii="Arial" w:hAnsi="Arial" w:cs="Arial"/>
          <w:sz w:val="22"/>
          <w:szCs w:val="22"/>
        </w:rPr>
        <w:t>grama</w:t>
      </w:r>
      <w:r w:rsidRPr="00F90916">
        <w:rPr>
          <w:rFonts w:ascii="Arial" w:hAnsi="Arial" w:cs="Arial"/>
          <w:sz w:val="22"/>
          <w:szCs w:val="22"/>
        </w:rPr>
        <w:t xml:space="preserve"> por un período mínimo de tres años después del vencimiento del plazo de desembolso de los fondos o cualquiera de sus extensiones.</w:t>
      </w:r>
    </w:p>
    <w:p w:rsidR="00596B45" w:rsidRPr="00DF65D2" w:rsidRDefault="00596B45" w:rsidP="009E1BD7">
      <w:pPr>
        <w:jc w:val="both"/>
        <w:rPr>
          <w:rFonts w:ascii="Arial" w:hAnsi="Arial" w:cs="Arial"/>
          <w:sz w:val="22"/>
          <w:szCs w:val="22"/>
        </w:rPr>
      </w:pPr>
    </w:p>
    <w:p w:rsidR="00596B45" w:rsidRPr="0098613B" w:rsidRDefault="001522BE" w:rsidP="00E326C4">
      <w:pPr>
        <w:numPr>
          <w:ilvl w:val="1"/>
          <w:numId w:val="31"/>
        </w:numPr>
        <w:ind w:left="573" w:hanging="431"/>
        <w:jc w:val="both"/>
        <w:outlineLvl w:val="1"/>
        <w:rPr>
          <w:rFonts w:ascii="Arial" w:hAnsi="Arial" w:cs="Arial"/>
          <w:b/>
          <w:sz w:val="22"/>
          <w:szCs w:val="22"/>
        </w:rPr>
      </w:pPr>
      <w:r w:rsidRPr="00DF65D2">
        <w:rPr>
          <w:rFonts w:ascii="Arial" w:hAnsi="Arial" w:cs="Arial"/>
          <w:sz w:val="22"/>
          <w:szCs w:val="22"/>
        </w:rPr>
        <w:t xml:space="preserve">   </w:t>
      </w:r>
      <w:bookmarkStart w:id="204" w:name="_Toc454298551"/>
      <w:r w:rsidRPr="0098613B">
        <w:rPr>
          <w:rFonts w:ascii="Arial" w:hAnsi="Arial" w:cs="Arial"/>
          <w:b/>
          <w:sz w:val="22"/>
          <w:szCs w:val="22"/>
        </w:rPr>
        <w:t>Procedimientos administrativos</w:t>
      </w:r>
      <w:bookmarkEnd w:id="204"/>
    </w:p>
    <w:p w:rsidR="00596B45" w:rsidRPr="00DF65D2" w:rsidRDefault="00596B45">
      <w:pPr>
        <w:ind w:left="993"/>
        <w:jc w:val="both"/>
        <w:outlineLvl w:val="2"/>
        <w:rPr>
          <w:rFonts w:ascii="Arial" w:hAnsi="Arial" w:cs="Arial"/>
          <w:sz w:val="22"/>
          <w:szCs w:val="22"/>
        </w:rPr>
      </w:pPr>
    </w:p>
    <w:p w:rsidR="00934CEE" w:rsidRPr="00DF65D2" w:rsidRDefault="00934CEE" w:rsidP="00934CEE">
      <w:pPr>
        <w:jc w:val="both"/>
        <w:rPr>
          <w:rFonts w:ascii="Arial" w:hAnsi="Arial" w:cs="Arial"/>
          <w:color w:val="000000"/>
          <w:sz w:val="22"/>
          <w:szCs w:val="22"/>
        </w:rPr>
      </w:pPr>
      <w:r w:rsidRPr="00DF65D2">
        <w:rPr>
          <w:rFonts w:ascii="Arial" w:hAnsi="Arial" w:cs="Arial"/>
          <w:color w:val="000000"/>
          <w:sz w:val="22"/>
          <w:szCs w:val="22"/>
        </w:rPr>
        <w:t>Las UE del P</w:t>
      </w:r>
      <w:r w:rsidR="00012B3C">
        <w:rPr>
          <w:rFonts w:ascii="Arial" w:hAnsi="Arial" w:cs="Arial"/>
          <w:color w:val="000000"/>
          <w:sz w:val="22"/>
          <w:szCs w:val="22"/>
        </w:rPr>
        <w:t xml:space="preserve">rograma </w:t>
      </w:r>
      <w:r w:rsidRPr="00DF65D2">
        <w:rPr>
          <w:rFonts w:ascii="Arial" w:hAnsi="Arial" w:cs="Arial"/>
          <w:color w:val="000000"/>
          <w:sz w:val="22"/>
          <w:szCs w:val="22"/>
        </w:rPr>
        <w:t>en el MEM</w:t>
      </w:r>
      <w:r w:rsidR="00012B3C">
        <w:rPr>
          <w:rFonts w:ascii="Arial" w:hAnsi="Arial" w:cs="Arial"/>
          <w:color w:val="000000"/>
          <w:sz w:val="22"/>
          <w:szCs w:val="22"/>
        </w:rPr>
        <w:t xml:space="preserve"> y </w:t>
      </w:r>
      <w:r w:rsidRPr="00DF65D2">
        <w:rPr>
          <w:rFonts w:ascii="Arial" w:hAnsi="Arial" w:cs="Arial"/>
          <w:color w:val="000000"/>
          <w:sz w:val="22"/>
          <w:szCs w:val="22"/>
        </w:rPr>
        <w:t>ENATREL</w:t>
      </w:r>
      <w:r w:rsidR="00012B3C">
        <w:rPr>
          <w:rFonts w:ascii="Arial" w:hAnsi="Arial" w:cs="Arial"/>
          <w:color w:val="000000"/>
          <w:sz w:val="22"/>
          <w:szCs w:val="22"/>
        </w:rPr>
        <w:t xml:space="preserve"> </w:t>
      </w:r>
      <w:r w:rsidR="00102A07">
        <w:rPr>
          <w:rFonts w:ascii="Arial" w:hAnsi="Arial" w:cs="Arial"/>
          <w:color w:val="000000"/>
          <w:sz w:val="22"/>
          <w:szCs w:val="22"/>
        </w:rPr>
        <w:t>implementarán</w:t>
      </w:r>
      <w:r w:rsidRPr="00DF65D2">
        <w:rPr>
          <w:rFonts w:ascii="Arial" w:hAnsi="Arial" w:cs="Arial"/>
          <w:color w:val="000000"/>
          <w:sz w:val="22"/>
          <w:szCs w:val="22"/>
        </w:rPr>
        <w:t xml:space="preserve"> los canales establecidos en la DGAF de </w:t>
      </w:r>
      <w:r w:rsidR="00012B3C">
        <w:rPr>
          <w:rFonts w:ascii="Arial" w:hAnsi="Arial" w:cs="Arial"/>
          <w:color w:val="000000"/>
          <w:sz w:val="22"/>
          <w:szCs w:val="22"/>
        </w:rPr>
        <w:t>dicha</w:t>
      </w:r>
      <w:r w:rsidRPr="00DF65D2">
        <w:rPr>
          <w:rFonts w:ascii="Arial" w:hAnsi="Arial" w:cs="Arial"/>
          <w:color w:val="000000"/>
          <w:sz w:val="22"/>
          <w:szCs w:val="22"/>
        </w:rPr>
        <w:t xml:space="preserve"> entidades ejecutoras, para aplicar en forma adecuada y oportuna los procedimientos administrativos para el manejo, supervisión y control de los bienes que adquieran las Unidades Ejecutoras del </w:t>
      </w:r>
      <w:r w:rsidR="00012B3C">
        <w:rPr>
          <w:rFonts w:ascii="Arial" w:hAnsi="Arial" w:cs="Arial"/>
          <w:color w:val="000000"/>
          <w:sz w:val="22"/>
          <w:szCs w:val="22"/>
        </w:rPr>
        <w:t xml:space="preserve">C1 y C2 del </w:t>
      </w:r>
      <w:r w:rsidRPr="00DF65D2">
        <w:rPr>
          <w:rFonts w:ascii="Arial" w:hAnsi="Arial" w:cs="Arial"/>
          <w:color w:val="000000"/>
          <w:sz w:val="22"/>
          <w:szCs w:val="22"/>
        </w:rPr>
        <w:t xml:space="preserve">Programa. </w:t>
      </w:r>
    </w:p>
    <w:p w:rsidR="00934CEE" w:rsidRPr="00DF65D2" w:rsidRDefault="00934CEE" w:rsidP="00934CEE">
      <w:pPr>
        <w:jc w:val="both"/>
        <w:rPr>
          <w:rFonts w:ascii="Arial" w:hAnsi="Arial" w:cs="Arial"/>
          <w:color w:val="000000"/>
          <w:sz w:val="22"/>
          <w:szCs w:val="22"/>
        </w:rPr>
      </w:pPr>
    </w:p>
    <w:p w:rsidR="00934CEE" w:rsidRPr="00DF65D2" w:rsidRDefault="00012B3C" w:rsidP="00934CEE">
      <w:pPr>
        <w:jc w:val="both"/>
        <w:rPr>
          <w:rFonts w:ascii="Arial" w:hAnsi="Arial" w:cs="Arial"/>
          <w:color w:val="000000"/>
          <w:sz w:val="22"/>
          <w:szCs w:val="22"/>
        </w:rPr>
      </w:pPr>
      <w:r>
        <w:rPr>
          <w:rFonts w:ascii="Arial" w:hAnsi="Arial" w:cs="Arial"/>
          <w:color w:val="000000"/>
          <w:sz w:val="22"/>
          <w:szCs w:val="22"/>
        </w:rPr>
        <w:t xml:space="preserve">La </w:t>
      </w:r>
      <w:r w:rsidR="00934CEE" w:rsidRPr="00DF65D2">
        <w:rPr>
          <w:rFonts w:ascii="Arial" w:hAnsi="Arial" w:cs="Arial"/>
          <w:color w:val="000000"/>
          <w:sz w:val="22"/>
          <w:szCs w:val="22"/>
        </w:rPr>
        <w:t>Coordina</w:t>
      </w:r>
      <w:r w:rsidR="00233526">
        <w:rPr>
          <w:rFonts w:ascii="Arial" w:hAnsi="Arial" w:cs="Arial"/>
          <w:color w:val="000000"/>
          <w:sz w:val="22"/>
          <w:szCs w:val="22"/>
        </w:rPr>
        <w:t xml:space="preserve">ción </w:t>
      </w:r>
      <w:r w:rsidR="00934CEE" w:rsidRPr="00DF65D2">
        <w:rPr>
          <w:rFonts w:ascii="Arial" w:hAnsi="Arial" w:cs="Arial"/>
          <w:color w:val="000000"/>
          <w:sz w:val="22"/>
          <w:szCs w:val="22"/>
        </w:rPr>
        <w:t>Financier</w:t>
      </w:r>
      <w:r w:rsidR="00233526">
        <w:rPr>
          <w:rFonts w:ascii="Arial" w:hAnsi="Arial" w:cs="Arial"/>
          <w:color w:val="000000"/>
          <w:sz w:val="22"/>
          <w:szCs w:val="22"/>
        </w:rPr>
        <w:t>a</w:t>
      </w:r>
      <w:r w:rsidR="00934CEE" w:rsidRPr="00DF65D2">
        <w:rPr>
          <w:rFonts w:ascii="Arial" w:hAnsi="Arial" w:cs="Arial"/>
          <w:color w:val="000000"/>
          <w:sz w:val="22"/>
          <w:szCs w:val="22"/>
        </w:rPr>
        <w:t xml:space="preserve"> del </w:t>
      </w:r>
      <w:r>
        <w:rPr>
          <w:rFonts w:ascii="Arial" w:hAnsi="Arial" w:cs="Arial"/>
          <w:color w:val="000000"/>
          <w:sz w:val="22"/>
          <w:szCs w:val="22"/>
        </w:rPr>
        <w:t>Componente</w:t>
      </w:r>
      <w:r w:rsidR="00934CEE" w:rsidRPr="00DF65D2">
        <w:rPr>
          <w:rFonts w:ascii="Arial" w:hAnsi="Arial" w:cs="Arial"/>
          <w:color w:val="000000"/>
          <w:sz w:val="22"/>
          <w:szCs w:val="22"/>
        </w:rPr>
        <w:t>, co</w:t>
      </w:r>
      <w:r w:rsidR="00233526">
        <w:rPr>
          <w:rFonts w:ascii="Arial" w:hAnsi="Arial" w:cs="Arial"/>
          <w:color w:val="000000"/>
          <w:sz w:val="22"/>
          <w:szCs w:val="22"/>
        </w:rPr>
        <w:t>ntribuir</w:t>
      </w:r>
      <w:r w:rsidR="00934CEE" w:rsidRPr="00DF65D2">
        <w:rPr>
          <w:rFonts w:ascii="Arial" w:hAnsi="Arial" w:cs="Arial"/>
          <w:color w:val="000000"/>
          <w:sz w:val="22"/>
          <w:szCs w:val="22"/>
        </w:rPr>
        <w:t xml:space="preserve">á en el establecimiento de la programación, seguimiento y control financiero para ejecutar un presupuesto acorde a la demanda anual requerida por los </w:t>
      </w:r>
      <w:r w:rsidR="00233526">
        <w:rPr>
          <w:rFonts w:ascii="Arial" w:hAnsi="Arial" w:cs="Arial"/>
          <w:color w:val="000000"/>
          <w:sz w:val="22"/>
          <w:szCs w:val="22"/>
        </w:rPr>
        <w:t>Componentes</w:t>
      </w:r>
      <w:r w:rsidR="00934CEE" w:rsidRPr="00DF65D2">
        <w:rPr>
          <w:rFonts w:ascii="Arial" w:hAnsi="Arial" w:cs="Arial"/>
          <w:color w:val="000000"/>
          <w:sz w:val="22"/>
          <w:szCs w:val="22"/>
        </w:rPr>
        <w:t xml:space="preserve"> y establecerá la coordinación necesaria con la Unidad de Adquisiciones</w:t>
      </w:r>
      <w:r w:rsidR="00233526">
        <w:rPr>
          <w:rFonts w:ascii="Arial" w:hAnsi="Arial" w:cs="Arial"/>
          <w:color w:val="000000"/>
          <w:sz w:val="22"/>
          <w:szCs w:val="22"/>
        </w:rPr>
        <w:t xml:space="preserve"> del OE</w:t>
      </w:r>
      <w:r w:rsidR="00934CEE" w:rsidRPr="00DF65D2">
        <w:rPr>
          <w:rFonts w:ascii="Arial" w:hAnsi="Arial" w:cs="Arial"/>
          <w:color w:val="000000"/>
          <w:sz w:val="22"/>
          <w:szCs w:val="22"/>
        </w:rPr>
        <w:t xml:space="preserve">, para realizar las compras de los bienes contempladas en el Plan </w:t>
      </w:r>
      <w:r w:rsidR="00233526">
        <w:rPr>
          <w:rFonts w:ascii="Arial" w:hAnsi="Arial" w:cs="Arial"/>
          <w:color w:val="000000"/>
          <w:sz w:val="22"/>
          <w:szCs w:val="22"/>
        </w:rPr>
        <w:t>d</w:t>
      </w:r>
      <w:r w:rsidR="00934CEE" w:rsidRPr="00DF65D2">
        <w:rPr>
          <w:rFonts w:ascii="Arial" w:hAnsi="Arial" w:cs="Arial"/>
          <w:color w:val="000000"/>
          <w:sz w:val="22"/>
          <w:szCs w:val="22"/>
        </w:rPr>
        <w:t xml:space="preserve">e Adquisiciones, aplicando las normativas y procedimientos establecidos en el capítulo IV del presente </w:t>
      </w:r>
      <w:r w:rsidR="00233526">
        <w:rPr>
          <w:rFonts w:ascii="Arial" w:hAnsi="Arial" w:cs="Arial"/>
          <w:color w:val="000000"/>
          <w:sz w:val="22"/>
          <w:szCs w:val="22"/>
        </w:rPr>
        <w:t>M</w:t>
      </w:r>
      <w:r w:rsidR="00934CEE" w:rsidRPr="00DF65D2">
        <w:rPr>
          <w:rFonts w:ascii="Arial" w:hAnsi="Arial" w:cs="Arial"/>
          <w:color w:val="000000"/>
          <w:sz w:val="22"/>
          <w:szCs w:val="22"/>
        </w:rPr>
        <w:t xml:space="preserve">O. </w:t>
      </w:r>
    </w:p>
    <w:p w:rsidR="00596B45" w:rsidRPr="00DF65D2" w:rsidRDefault="00596B45">
      <w:pPr>
        <w:ind w:left="993"/>
        <w:jc w:val="both"/>
        <w:outlineLvl w:val="2"/>
        <w:rPr>
          <w:rFonts w:ascii="Arial" w:hAnsi="Arial" w:cs="Arial"/>
          <w:sz w:val="22"/>
          <w:szCs w:val="22"/>
        </w:rPr>
      </w:pPr>
    </w:p>
    <w:p w:rsidR="00596B45" w:rsidRPr="0098613B" w:rsidRDefault="00934CEE" w:rsidP="00E326C4">
      <w:pPr>
        <w:numPr>
          <w:ilvl w:val="2"/>
          <w:numId w:val="31"/>
        </w:numPr>
        <w:ind w:left="993" w:hanging="709"/>
        <w:jc w:val="both"/>
        <w:outlineLvl w:val="2"/>
        <w:rPr>
          <w:rFonts w:ascii="Arial" w:hAnsi="Arial" w:cs="Arial"/>
          <w:b/>
          <w:sz w:val="22"/>
          <w:szCs w:val="22"/>
        </w:rPr>
      </w:pPr>
      <w:bookmarkStart w:id="205" w:name="_Toc454298552"/>
      <w:r w:rsidRPr="0098613B">
        <w:rPr>
          <w:rFonts w:ascii="Arial" w:hAnsi="Arial" w:cs="Arial"/>
          <w:b/>
          <w:sz w:val="22"/>
          <w:szCs w:val="22"/>
        </w:rPr>
        <w:t>Control de Bienes</w:t>
      </w:r>
      <w:bookmarkEnd w:id="205"/>
    </w:p>
    <w:p w:rsidR="001E7F1D" w:rsidRPr="00DF65D2" w:rsidRDefault="001E7F1D" w:rsidP="00E25FBF">
      <w:pPr>
        <w:rPr>
          <w:rFonts w:ascii="Arial" w:hAnsi="Arial" w:cs="Arial"/>
          <w:sz w:val="22"/>
          <w:szCs w:val="22"/>
        </w:rPr>
      </w:pPr>
    </w:p>
    <w:p w:rsidR="00233526" w:rsidRDefault="00233526" w:rsidP="00233526">
      <w:pPr>
        <w:jc w:val="both"/>
        <w:rPr>
          <w:rFonts w:ascii="Arial" w:hAnsi="Arial" w:cs="Arial"/>
          <w:sz w:val="22"/>
          <w:szCs w:val="22"/>
        </w:rPr>
      </w:pPr>
      <w:r>
        <w:rPr>
          <w:rFonts w:ascii="Arial" w:hAnsi="Arial" w:cs="Arial"/>
          <w:sz w:val="22"/>
          <w:szCs w:val="22"/>
        </w:rPr>
        <w:t xml:space="preserve">El Departamento Administrativo de la DGAF del C1 y </w:t>
      </w:r>
      <w:r w:rsidR="00F56183">
        <w:rPr>
          <w:rFonts w:ascii="Arial" w:hAnsi="Arial" w:cs="Arial"/>
          <w:sz w:val="22"/>
          <w:szCs w:val="22"/>
        </w:rPr>
        <w:t xml:space="preserve">del </w:t>
      </w:r>
      <w:r>
        <w:rPr>
          <w:rFonts w:ascii="Arial" w:hAnsi="Arial" w:cs="Arial"/>
          <w:sz w:val="22"/>
          <w:szCs w:val="22"/>
        </w:rPr>
        <w:t>C2, será</w:t>
      </w:r>
      <w:r w:rsidR="00F56183">
        <w:rPr>
          <w:rFonts w:ascii="Arial" w:hAnsi="Arial" w:cs="Arial"/>
          <w:sz w:val="22"/>
          <w:szCs w:val="22"/>
        </w:rPr>
        <w:t>n</w:t>
      </w:r>
      <w:r>
        <w:rPr>
          <w:rFonts w:ascii="Arial" w:hAnsi="Arial" w:cs="Arial"/>
          <w:sz w:val="22"/>
          <w:szCs w:val="22"/>
        </w:rPr>
        <w:t xml:space="preserve"> responsable</w:t>
      </w:r>
      <w:r w:rsidR="00F56183">
        <w:rPr>
          <w:rFonts w:ascii="Arial" w:hAnsi="Arial" w:cs="Arial"/>
          <w:sz w:val="22"/>
          <w:szCs w:val="22"/>
        </w:rPr>
        <w:t>s</w:t>
      </w:r>
      <w:r>
        <w:rPr>
          <w:rFonts w:ascii="Arial" w:hAnsi="Arial" w:cs="Arial"/>
          <w:sz w:val="22"/>
          <w:szCs w:val="22"/>
        </w:rPr>
        <w:t xml:space="preserve"> de </w:t>
      </w:r>
      <w:r w:rsidRPr="00300017">
        <w:rPr>
          <w:rFonts w:ascii="Arial" w:hAnsi="Arial" w:cs="Arial"/>
          <w:sz w:val="22"/>
          <w:szCs w:val="22"/>
        </w:rPr>
        <w:t>resguard</w:t>
      </w:r>
      <w:r>
        <w:rPr>
          <w:rFonts w:ascii="Arial" w:hAnsi="Arial" w:cs="Arial"/>
          <w:sz w:val="22"/>
          <w:szCs w:val="22"/>
        </w:rPr>
        <w:t xml:space="preserve">ar </w:t>
      </w:r>
      <w:r w:rsidRPr="00300017">
        <w:rPr>
          <w:rFonts w:ascii="Arial" w:hAnsi="Arial" w:cs="Arial"/>
          <w:sz w:val="22"/>
          <w:szCs w:val="22"/>
        </w:rPr>
        <w:t>y control</w:t>
      </w:r>
      <w:r>
        <w:rPr>
          <w:rFonts w:ascii="Arial" w:hAnsi="Arial" w:cs="Arial"/>
          <w:sz w:val="22"/>
          <w:szCs w:val="22"/>
        </w:rPr>
        <w:t xml:space="preserve">ar los </w:t>
      </w:r>
      <w:r w:rsidRPr="00300017">
        <w:rPr>
          <w:rFonts w:ascii="Arial" w:hAnsi="Arial" w:cs="Arial"/>
          <w:sz w:val="22"/>
          <w:szCs w:val="22"/>
        </w:rPr>
        <w:t>bienes adquiridos con fondos de</w:t>
      </w:r>
      <w:r w:rsidR="00F56183">
        <w:rPr>
          <w:rFonts w:ascii="Arial" w:hAnsi="Arial" w:cs="Arial"/>
          <w:sz w:val="22"/>
          <w:szCs w:val="22"/>
        </w:rPr>
        <w:t xml:space="preserve"> </w:t>
      </w:r>
      <w:r w:rsidRPr="00300017">
        <w:rPr>
          <w:rFonts w:ascii="Arial" w:hAnsi="Arial" w:cs="Arial"/>
          <w:sz w:val="22"/>
          <w:szCs w:val="22"/>
        </w:rPr>
        <w:t>l</w:t>
      </w:r>
      <w:r w:rsidR="00F56183">
        <w:rPr>
          <w:rFonts w:ascii="Arial" w:hAnsi="Arial" w:cs="Arial"/>
          <w:sz w:val="22"/>
          <w:szCs w:val="22"/>
        </w:rPr>
        <w:t>os</w:t>
      </w:r>
      <w:r w:rsidRPr="00300017">
        <w:rPr>
          <w:rFonts w:ascii="Arial" w:hAnsi="Arial" w:cs="Arial"/>
          <w:sz w:val="22"/>
          <w:szCs w:val="22"/>
        </w:rPr>
        <w:t xml:space="preserve"> </w:t>
      </w:r>
      <w:r>
        <w:rPr>
          <w:rFonts w:ascii="Arial" w:hAnsi="Arial" w:cs="Arial"/>
          <w:sz w:val="22"/>
          <w:szCs w:val="22"/>
        </w:rPr>
        <w:t>Componente</w:t>
      </w:r>
      <w:r w:rsidR="00F56183">
        <w:rPr>
          <w:rFonts w:ascii="Arial" w:hAnsi="Arial" w:cs="Arial"/>
          <w:sz w:val="22"/>
          <w:szCs w:val="22"/>
        </w:rPr>
        <w:t>s</w:t>
      </w:r>
      <w:r>
        <w:rPr>
          <w:rFonts w:ascii="Arial" w:hAnsi="Arial" w:cs="Arial"/>
          <w:sz w:val="22"/>
          <w:szCs w:val="22"/>
        </w:rPr>
        <w:t xml:space="preserve"> del Programa. En dicha dependencia se deberá p</w:t>
      </w:r>
      <w:r w:rsidRPr="00300017">
        <w:rPr>
          <w:rFonts w:ascii="Arial" w:hAnsi="Arial" w:cs="Arial"/>
          <w:sz w:val="22"/>
          <w:szCs w:val="22"/>
        </w:rPr>
        <w:t xml:space="preserve">reparar un </w:t>
      </w:r>
      <w:r>
        <w:rPr>
          <w:rFonts w:ascii="Arial" w:hAnsi="Arial" w:cs="Arial"/>
          <w:sz w:val="22"/>
          <w:szCs w:val="22"/>
        </w:rPr>
        <w:t>A</w:t>
      </w:r>
      <w:r w:rsidRPr="00300017">
        <w:rPr>
          <w:rFonts w:ascii="Arial" w:hAnsi="Arial" w:cs="Arial"/>
          <w:sz w:val="22"/>
          <w:szCs w:val="22"/>
        </w:rPr>
        <w:t xml:space="preserve">cta de </w:t>
      </w:r>
      <w:r>
        <w:rPr>
          <w:rFonts w:ascii="Arial" w:hAnsi="Arial" w:cs="Arial"/>
          <w:sz w:val="22"/>
          <w:szCs w:val="22"/>
        </w:rPr>
        <w:t>R</w:t>
      </w:r>
      <w:r w:rsidRPr="00300017">
        <w:rPr>
          <w:rFonts w:ascii="Arial" w:hAnsi="Arial" w:cs="Arial"/>
          <w:sz w:val="22"/>
          <w:szCs w:val="22"/>
        </w:rPr>
        <w:t xml:space="preserve">ecepción en </w:t>
      </w:r>
      <w:r>
        <w:rPr>
          <w:rFonts w:ascii="Arial" w:hAnsi="Arial" w:cs="Arial"/>
          <w:sz w:val="22"/>
          <w:szCs w:val="22"/>
        </w:rPr>
        <w:t>B</w:t>
      </w:r>
      <w:r w:rsidRPr="00300017">
        <w:rPr>
          <w:rFonts w:ascii="Arial" w:hAnsi="Arial" w:cs="Arial"/>
          <w:sz w:val="22"/>
          <w:szCs w:val="22"/>
        </w:rPr>
        <w:t xml:space="preserve">odega y </w:t>
      </w:r>
      <w:r>
        <w:rPr>
          <w:rFonts w:ascii="Arial" w:hAnsi="Arial" w:cs="Arial"/>
          <w:sz w:val="22"/>
          <w:szCs w:val="22"/>
        </w:rPr>
        <w:t>A</w:t>
      </w:r>
      <w:r w:rsidRPr="00300017">
        <w:rPr>
          <w:rFonts w:ascii="Arial" w:hAnsi="Arial" w:cs="Arial"/>
          <w:sz w:val="22"/>
          <w:szCs w:val="22"/>
        </w:rPr>
        <w:t xml:space="preserve">cta de </w:t>
      </w:r>
      <w:r>
        <w:rPr>
          <w:rFonts w:ascii="Arial" w:hAnsi="Arial" w:cs="Arial"/>
          <w:sz w:val="22"/>
          <w:szCs w:val="22"/>
        </w:rPr>
        <w:t>E</w:t>
      </w:r>
      <w:r w:rsidRPr="00300017">
        <w:rPr>
          <w:rFonts w:ascii="Arial" w:hAnsi="Arial" w:cs="Arial"/>
          <w:sz w:val="22"/>
          <w:szCs w:val="22"/>
        </w:rPr>
        <w:t xml:space="preserve">ntrega de </w:t>
      </w:r>
      <w:r>
        <w:rPr>
          <w:rFonts w:ascii="Arial" w:hAnsi="Arial" w:cs="Arial"/>
          <w:sz w:val="22"/>
          <w:szCs w:val="22"/>
        </w:rPr>
        <w:t>B</w:t>
      </w:r>
      <w:r w:rsidRPr="00300017">
        <w:rPr>
          <w:rFonts w:ascii="Arial" w:hAnsi="Arial" w:cs="Arial"/>
          <w:sz w:val="22"/>
          <w:szCs w:val="22"/>
        </w:rPr>
        <w:t xml:space="preserve">odega, cuyas copias se incluirán en el expediente de adquisiciones </w:t>
      </w:r>
      <w:r>
        <w:rPr>
          <w:rFonts w:ascii="Arial" w:hAnsi="Arial" w:cs="Arial"/>
          <w:sz w:val="22"/>
          <w:szCs w:val="22"/>
        </w:rPr>
        <w:t>correspondiente</w:t>
      </w:r>
      <w:r w:rsidRPr="00300017">
        <w:rPr>
          <w:rFonts w:ascii="Arial" w:hAnsi="Arial" w:cs="Arial"/>
          <w:sz w:val="22"/>
          <w:szCs w:val="22"/>
        </w:rPr>
        <w:t xml:space="preserve">. </w:t>
      </w:r>
    </w:p>
    <w:p w:rsidR="00233526" w:rsidRDefault="00233526" w:rsidP="003C62F9">
      <w:pPr>
        <w:jc w:val="both"/>
        <w:rPr>
          <w:rFonts w:ascii="Arial" w:hAnsi="Arial" w:cs="Arial"/>
          <w:sz w:val="22"/>
          <w:szCs w:val="22"/>
        </w:rPr>
      </w:pPr>
    </w:p>
    <w:p w:rsidR="00233526" w:rsidRDefault="00233526" w:rsidP="00233526">
      <w:pPr>
        <w:jc w:val="both"/>
        <w:rPr>
          <w:rFonts w:ascii="Arial" w:hAnsi="Arial" w:cs="Arial"/>
          <w:sz w:val="22"/>
          <w:szCs w:val="22"/>
        </w:rPr>
      </w:pPr>
      <w:r>
        <w:rPr>
          <w:rFonts w:ascii="Arial" w:hAnsi="Arial" w:cs="Arial"/>
          <w:sz w:val="22"/>
          <w:szCs w:val="22"/>
        </w:rPr>
        <w:t>Se establece que l</w:t>
      </w:r>
      <w:r w:rsidRPr="00300017">
        <w:rPr>
          <w:rFonts w:ascii="Arial" w:hAnsi="Arial" w:cs="Arial"/>
          <w:sz w:val="22"/>
          <w:szCs w:val="22"/>
        </w:rPr>
        <w:t xml:space="preserve">os bienes adquiridos con </w:t>
      </w:r>
      <w:r>
        <w:rPr>
          <w:rFonts w:ascii="Arial" w:hAnsi="Arial" w:cs="Arial"/>
          <w:sz w:val="22"/>
          <w:szCs w:val="22"/>
        </w:rPr>
        <w:t xml:space="preserve">el financiamiento </w:t>
      </w:r>
      <w:r w:rsidRPr="00300017">
        <w:rPr>
          <w:rFonts w:ascii="Arial" w:hAnsi="Arial" w:cs="Arial"/>
          <w:sz w:val="22"/>
          <w:szCs w:val="22"/>
        </w:rPr>
        <w:t xml:space="preserve">del </w:t>
      </w:r>
      <w:r>
        <w:rPr>
          <w:rFonts w:ascii="Arial" w:hAnsi="Arial" w:cs="Arial"/>
          <w:sz w:val="22"/>
          <w:szCs w:val="22"/>
        </w:rPr>
        <w:t xml:space="preserve">convenio de préstamo suscrito, </w:t>
      </w:r>
      <w:r w:rsidRPr="00300017">
        <w:rPr>
          <w:rFonts w:ascii="Arial" w:hAnsi="Arial" w:cs="Arial"/>
          <w:sz w:val="22"/>
          <w:szCs w:val="22"/>
        </w:rPr>
        <w:t xml:space="preserve">serán para uso exclusivo del </w:t>
      </w:r>
      <w:r>
        <w:rPr>
          <w:rFonts w:ascii="Arial" w:hAnsi="Arial" w:cs="Arial"/>
          <w:sz w:val="22"/>
          <w:szCs w:val="22"/>
        </w:rPr>
        <w:t>Programa</w:t>
      </w:r>
      <w:r w:rsidRPr="00300017">
        <w:rPr>
          <w:rFonts w:ascii="Arial" w:hAnsi="Arial" w:cs="Arial"/>
          <w:sz w:val="22"/>
          <w:szCs w:val="22"/>
        </w:rPr>
        <w:t xml:space="preserve">, una vez que finalice la ejecución </w:t>
      </w:r>
      <w:r>
        <w:rPr>
          <w:rFonts w:ascii="Arial" w:hAnsi="Arial" w:cs="Arial"/>
          <w:sz w:val="22"/>
          <w:szCs w:val="22"/>
        </w:rPr>
        <w:t xml:space="preserve">del Programa </w:t>
      </w:r>
      <w:r w:rsidRPr="00300017">
        <w:rPr>
          <w:rFonts w:ascii="Arial" w:hAnsi="Arial" w:cs="Arial"/>
          <w:sz w:val="22"/>
          <w:szCs w:val="22"/>
        </w:rPr>
        <w:t xml:space="preserve">serán transferidos </w:t>
      </w:r>
      <w:r>
        <w:rPr>
          <w:rFonts w:ascii="Arial" w:hAnsi="Arial" w:cs="Arial"/>
          <w:sz w:val="22"/>
          <w:szCs w:val="22"/>
        </w:rPr>
        <w:t xml:space="preserve">formalmente </w:t>
      </w:r>
      <w:r w:rsidRPr="00300017">
        <w:rPr>
          <w:rFonts w:ascii="Arial" w:hAnsi="Arial" w:cs="Arial"/>
          <w:sz w:val="22"/>
          <w:szCs w:val="22"/>
        </w:rPr>
        <w:t>a la entidad.</w:t>
      </w:r>
      <w:r>
        <w:rPr>
          <w:rFonts w:ascii="Arial" w:hAnsi="Arial" w:cs="Arial"/>
          <w:sz w:val="22"/>
          <w:szCs w:val="22"/>
        </w:rPr>
        <w:t xml:space="preserve"> En cuyo caso se deberá elaborar un acta de transferencia de los bienes, en la cual se detalle la entrega de la</w:t>
      </w:r>
      <w:r w:rsidR="00F56183">
        <w:rPr>
          <w:rFonts w:ascii="Arial" w:hAnsi="Arial" w:cs="Arial"/>
          <w:sz w:val="22"/>
          <w:szCs w:val="22"/>
        </w:rPr>
        <w:t>s</w:t>
      </w:r>
      <w:r>
        <w:rPr>
          <w:rFonts w:ascii="Arial" w:hAnsi="Arial" w:cs="Arial"/>
          <w:sz w:val="22"/>
          <w:szCs w:val="22"/>
        </w:rPr>
        <w:t xml:space="preserve"> U</w:t>
      </w:r>
      <w:r w:rsidR="00F56183">
        <w:rPr>
          <w:rFonts w:ascii="Arial" w:hAnsi="Arial" w:cs="Arial"/>
          <w:sz w:val="22"/>
          <w:szCs w:val="22"/>
        </w:rPr>
        <w:t>E</w:t>
      </w:r>
      <w:r>
        <w:rPr>
          <w:rFonts w:ascii="Arial" w:hAnsi="Arial" w:cs="Arial"/>
          <w:sz w:val="22"/>
          <w:szCs w:val="22"/>
        </w:rPr>
        <w:t xml:space="preserve"> de</w:t>
      </w:r>
      <w:r w:rsidR="00F56183">
        <w:rPr>
          <w:rFonts w:ascii="Arial" w:hAnsi="Arial" w:cs="Arial"/>
          <w:sz w:val="22"/>
          <w:szCs w:val="22"/>
        </w:rPr>
        <w:t xml:space="preserve"> </w:t>
      </w:r>
      <w:r>
        <w:rPr>
          <w:rFonts w:ascii="Arial" w:hAnsi="Arial" w:cs="Arial"/>
          <w:sz w:val="22"/>
          <w:szCs w:val="22"/>
        </w:rPr>
        <w:t>l</w:t>
      </w:r>
      <w:r w:rsidR="00F56183">
        <w:rPr>
          <w:rFonts w:ascii="Arial" w:hAnsi="Arial" w:cs="Arial"/>
          <w:sz w:val="22"/>
          <w:szCs w:val="22"/>
        </w:rPr>
        <w:t>os</w:t>
      </w:r>
      <w:r>
        <w:rPr>
          <w:rFonts w:ascii="Arial" w:hAnsi="Arial" w:cs="Arial"/>
          <w:sz w:val="22"/>
          <w:szCs w:val="22"/>
        </w:rPr>
        <w:t xml:space="preserve"> </w:t>
      </w:r>
      <w:r w:rsidR="00F56183">
        <w:rPr>
          <w:rFonts w:ascii="Arial" w:hAnsi="Arial" w:cs="Arial"/>
          <w:sz w:val="22"/>
          <w:szCs w:val="22"/>
        </w:rPr>
        <w:t>Componentes</w:t>
      </w:r>
      <w:r>
        <w:rPr>
          <w:rFonts w:ascii="Arial" w:hAnsi="Arial" w:cs="Arial"/>
          <w:sz w:val="22"/>
          <w:szCs w:val="22"/>
        </w:rPr>
        <w:t xml:space="preserve"> a la DAF de</w:t>
      </w:r>
      <w:r w:rsidR="00F56183">
        <w:rPr>
          <w:rFonts w:ascii="Arial" w:hAnsi="Arial" w:cs="Arial"/>
          <w:sz w:val="22"/>
          <w:szCs w:val="22"/>
        </w:rPr>
        <w:t>l MEM y</w:t>
      </w:r>
      <w:r>
        <w:rPr>
          <w:rFonts w:ascii="Arial" w:hAnsi="Arial" w:cs="Arial"/>
          <w:sz w:val="22"/>
          <w:szCs w:val="22"/>
        </w:rPr>
        <w:t xml:space="preserve"> ENATREL, de lo cual deberá incluirse una copia en el expediente de adquisiciones. </w:t>
      </w:r>
      <w:r w:rsidRPr="00300017">
        <w:rPr>
          <w:rFonts w:ascii="Arial" w:hAnsi="Arial" w:cs="Arial"/>
          <w:sz w:val="22"/>
          <w:szCs w:val="22"/>
        </w:rPr>
        <w:t xml:space="preserve">    </w:t>
      </w:r>
    </w:p>
    <w:p w:rsidR="00233526" w:rsidRDefault="00233526">
      <w:pPr>
        <w:rPr>
          <w:rFonts w:ascii="Arial" w:hAnsi="Arial" w:cs="Arial"/>
          <w:b/>
          <w:bCs/>
          <w:sz w:val="22"/>
          <w:szCs w:val="22"/>
        </w:rPr>
      </w:pPr>
      <w:bookmarkStart w:id="206" w:name="_Toc216168689"/>
      <w:bookmarkStart w:id="207" w:name="_Toc217279195"/>
      <w:bookmarkStart w:id="208" w:name="_Toc222227642"/>
    </w:p>
    <w:p w:rsidR="00233526" w:rsidRDefault="00233526">
      <w:pPr>
        <w:rPr>
          <w:rFonts w:ascii="Arial" w:hAnsi="Arial" w:cs="Arial"/>
          <w:b/>
          <w:bCs/>
          <w:sz w:val="22"/>
          <w:szCs w:val="22"/>
        </w:rPr>
      </w:pPr>
    </w:p>
    <w:p w:rsidR="00233526" w:rsidRDefault="00233526">
      <w:pPr>
        <w:rPr>
          <w:rFonts w:ascii="Arial" w:hAnsi="Arial" w:cs="Arial"/>
          <w:b/>
          <w:bCs/>
          <w:sz w:val="22"/>
          <w:szCs w:val="22"/>
        </w:rPr>
      </w:pPr>
    </w:p>
    <w:p w:rsidR="00233526" w:rsidRDefault="00233526">
      <w:pPr>
        <w:rPr>
          <w:rFonts w:ascii="Arial" w:hAnsi="Arial" w:cs="Arial"/>
          <w:b/>
          <w:bCs/>
          <w:sz w:val="22"/>
          <w:szCs w:val="22"/>
        </w:rPr>
      </w:pPr>
    </w:p>
    <w:p w:rsidR="00233526" w:rsidRDefault="00233526">
      <w:pPr>
        <w:rPr>
          <w:rFonts w:ascii="Arial" w:hAnsi="Arial" w:cs="Arial"/>
          <w:b/>
          <w:bCs/>
          <w:sz w:val="22"/>
          <w:szCs w:val="22"/>
        </w:rPr>
      </w:pPr>
    </w:p>
    <w:p w:rsidR="00102A07" w:rsidRDefault="00102A07">
      <w:pPr>
        <w:rPr>
          <w:rFonts w:ascii="Arial" w:hAnsi="Arial" w:cs="Arial"/>
          <w:b/>
          <w:bCs/>
          <w:sz w:val="22"/>
          <w:szCs w:val="22"/>
        </w:rPr>
      </w:pPr>
      <w:bookmarkStart w:id="209" w:name="_Toc275885951"/>
      <w:bookmarkEnd w:id="206"/>
      <w:bookmarkEnd w:id="207"/>
      <w:bookmarkEnd w:id="208"/>
      <w:r>
        <w:rPr>
          <w:rFonts w:ascii="Arial" w:hAnsi="Arial" w:cs="Arial"/>
          <w:b/>
          <w:bCs/>
          <w:sz w:val="22"/>
          <w:szCs w:val="22"/>
        </w:rPr>
        <w:br w:type="page"/>
      </w:r>
    </w:p>
    <w:p w:rsidR="001E7F1D" w:rsidRPr="00DF65D2" w:rsidRDefault="001E7F1D" w:rsidP="0039746E">
      <w:pPr>
        <w:pStyle w:val="BodyTextIndent"/>
        <w:tabs>
          <w:tab w:val="num" w:pos="1440"/>
        </w:tabs>
        <w:spacing w:after="0"/>
        <w:ind w:left="0"/>
        <w:jc w:val="both"/>
        <w:outlineLvl w:val="0"/>
        <w:rPr>
          <w:rFonts w:ascii="Arial" w:hAnsi="Arial" w:cs="Arial"/>
          <w:b/>
          <w:bCs/>
          <w:sz w:val="22"/>
          <w:szCs w:val="22"/>
        </w:rPr>
      </w:pPr>
      <w:bookmarkStart w:id="210" w:name="_Toc454298553"/>
      <w:r w:rsidRPr="00DF65D2">
        <w:rPr>
          <w:rFonts w:ascii="Arial" w:hAnsi="Arial" w:cs="Arial"/>
          <w:b/>
          <w:bCs/>
          <w:sz w:val="22"/>
          <w:szCs w:val="22"/>
        </w:rPr>
        <w:lastRenderedPageBreak/>
        <w:t xml:space="preserve">CAPÍTULO </w:t>
      </w:r>
      <w:r w:rsidR="001E4B79" w:rsidRPr="00DF65D2">
        <w:rPr>
          <w:rFonts w:ascii="Arial" w:hAnsi="Arial" w:cs="Arial"/>
          <w:b/>
          <w:bCs/>
          <w:sz w:val="22"/>
          <w:szCs w:val="22"/>
        </w:rPr>
        <w:t>V</w:t>
      </w:r>
      <w:bookmarkEnd w:id="209"/>
      <w:bookmarkEnd w:id="210"/>
    </w:p>
    <w:p w:rsidR="001E7F1D" w:rsidRPr="00DF65D2" w:rsidRDefault="001E7F1D" w:rsidP="00E326C4">
      <w:pPr>
        <w:numPr>
          <w:ilvl w:val="0"/>
          <w:numId w:val="31"/>
        </w:numPr>
        <w:jc w:val="both"/>
        <w:outlineLvl w:val="0"/>
        <w:rPr>
          <w:rFonts w:ascii="Arial" w:hAnsi="Arial" w:cs="Arial"/>
          <w:b/>
          <w:bCs/>
          <w:sz w:val="22"/>
          <w:szCs w:val="22"/>
        </w:rPr>
      </w:pPr>
      <w:bookmarkStart w:id="211" w:name="_Toc275885952"/>
      <w:bookmarkStart w:id="212" w:name="_Toc454298554"/>
      <w:r w:rsidRPr="00DF65D2">
        <w:rPr>
          <w:rFonts w:ascii="Arial" w:hAnsi="Arial" w:cs="Arial"/>
          <w:b/>
          <w:bCs/>
          <w:sz w:val="22"/>
          <w:szCs w:val="22"/>
        </w:rPr>
        <w:t>PLANIFICACIÓN, MONITOREO</w:t>
      </w:r>
      <w:r w:rsidR="00802A4D" w:rsidRPr="00DF65D2">
        <w:rPr>
          <w:rFonts w:ascii="Arial" w:hAnsi="Arial" w:cs="Arial"/>
          <w:b/>
          <w:bCs/>
          <w:sz w:val="22"/>
          <w:szCs w:val="22"/>
        </w:rPr>
        <w:t xml:space="preserve"> Y</w:t>
      </w:r>
      <w:r w:rsidRPr="00DF65D2">
        <w:rPr>
          <w:rFonts w:ascii="Arial" w:hAnsi="Arial" w:cs="Arial"/>
          <w:b/>
          <w:bCs/>
          <w:sz w:val="22"/>
          <w:szCs w:val="22"/>
        </w:rPr>
        <w:t xml:space="preserve"> EVALUACIÓN</w:t>
      </w:r>
      <w:bookmarkEnd w:id="211"/>
      <w:bookmarkEnd w:id="212"/>
      <w:r w:rsidR="006B3C6B" w:rsidRPr="00DF65D2">
        <w:rPr>
          <w:rFonts w:ascii="Arial" w:hAnsi="Arial" w:cs="Arial"/>
          <w:b/>
          <w:bCs/>
          <w:sz w:val="22"/>
          <w:szCs w:val="22"/>
        </w:rPr>
        <w:t xml:space="preserve">  </w:t>
      </w:r>
    </w:p>
    <w:p w:rsidR="001E7F1D" w:rsidRPr="00DF65D2" w:rsidRDefault="001E7F1D" w:rsidP="00AB7105">
      <w:pPr>
        <w:autoSpaceDE w:val="0"/>
        <w:autoSpaceDN w:val="0"/>
        <w:adjustRightInd w:val="0"/>
        <w:jc w:val="both"/>
        <w:rPr>
          <w:rFonts w:ascii="Arial" w:hAnsi="Arial" w:cs="Arial"/>
          <w:color w:val="000000"/>
          <w:sz w:val="22"/>
          <w:szCs w:val="22"/>
        </w:rPr>
      </w:pPr>
    </w:p>
    <w:p w:rsidR="008A0D8B" w:rsidRDefault="00F532F4" w:rsidP="008A0D8B">
      <w:pPr>
        <w:pStyle w:val="BodyText"/>
        <w:spacing w:after="0"/>
        <w:jc w:val="both"/>
        <w:rPr>
          <w:rFonts w:ascii="Arial" w:hAnsi="Arial" w:cs="Arial"/>
          <w:sz w:val="22"/>
          <w:szCs w:val="22"/>
        </w:rPr>
      </w:pPr>
      <w:r w:rsidRPr="008A0D8B">
        <w:rPr>
          <w:rFonts w:ascii="Arial" w:hAnsi="Arial" w:cs="Arial"/>
          <w:sz w:val="22"/>
          <w:szCs w:val="22"/>
        </w:rPr>
        <w:t xml:space="preserve">En el capítulo II del presente </w:t>
      </w:r>
      <w:r w:rsidR="00E969DD">
        <w:rPr>
          <w:rFonts w:ascii="Arial" w:hAnsi="Arial" w:cs="Arial"/>
          <w:sz w:val="22"/>
          <w:szCs w:val="22"/>
        </w:rPr>
        <w:t>M</w:t>
      </w:r>
      <w:r w:rsidRPr="008A0D8B">
        <w:rPr>
          <w:rFonts w:ascii="Arial" w:hAnsi="Arial" w:cs="Arial"/>
          <w:sz w:val="22"/>
          <w:szCs w:val="22"/>
        </w:rPr>
        <w:t>O, se establecen los mecanismos de coordinación operativa bajo los cuales funcionará</w:t>
      </w:r>
      <w:r w:rsidR="008A0D8B" w:rsidRPr="008A0D8B">
        <w:rPr>
          <w:rFonts w:ascii="Arial" w:hAnsi="Arial" w:cs="Arial"/>
          <w:sz w:val="22"/>
          <w:szCs w:val="22"/>
        </w:rPr>
        <w:t>n los Componentes 1 y 2 d</w:t>
      </w:r>
      <w:r w:rsidRPr="008A0D8B">
        <w:rPr>
          <w:rFonts w:ascii="Arial" w:hAnsi="Arial" w:cs="Arial"/>
          <w:sz w:val="22"/>
          <w:szCs w:val="22"/>
        </w:rPr>
        <w:t>el Programa</w:t>
      </w:r>
      <w:r w:rsidR="008A0D8B" w:rsidRPr="008A0D8B">
        <w:rPr>
          <w:rFonts w:ascii="Arial" w:hAnsi="Arial" w:cs="Arial"/>
          <w:sz w:val="22"/>
          <w:szCs w:val="22"/>
        </w:rPr>
        <w:t>, el cual será ejecutado sobre la base de un Plan Operativo Anual (POA) para cada Componente, en el</w:t>
      </w:r>
      <w:r w:rsidR="008A0D8B">
        <w:rPr>
          <w:rFonts w:ascii="Arial" w:hAnsi="Arial" w:cs="Arial"/>
          <w:sz w:val="22"/>
          <w:szCs w:val="22"/>
        </w:rPr>
        <w:t xml:space="preserve"> </w:t>
      </w:r>
      <w:r w:rsidR="008A0D8B" w:rsidRPr="008A0D8B">
        <w:rPr>
          <w:rFonts w:ascii="Arial" w:hAnsi="Arial" w:cs="Arial"/>
          <w:sz w:val="22"/>
          <w:szCs w:val="22"/>
        </w:rPr>
        <w:t xml:space="preserve">que se </w:t>
      </w:r>
      <w:r w:rsidRPr="008A0D8B">
        <w:rPr>
          <w:rFonts w:ascii="Arial" w:hAnsi="Arial" w:cs="Arial"/>
          <w:sz w:val="22"/>
          <w:szCs w:val="22"/>
        </w:rPr>
        <w:t xml:space="preserve">identificarán las actividades específicas a ser financiadas, los usos y fuentes de recursos, las metas previstas y los resultados esperados </w:t>
      </w:r>
      <w:r w:rsidR="00191657">
        <w:rPr>
          <w:rFonts w:ascii="Arial" w:hAnsi="Arial" w:cs="Arial"/>
          <w:sz w:val="22"/>
          <w:szCs w:val="22"/>
        </w:rPr>
        <w:t xml:space="preserve">en </w:t>
      </w:r>
      <w:r w:rsidRPr="008A0D8B">
        <w:rPr>
          <w:rFonts w:ascii="Arial" w:hAnsi="Arial" w:cs="Arial"/>
          <w:sz w:val="22"/>
          <w:szCs w:val="22"/>
        </w:rPr>
        <w:t xml:space="preserve">cada una de </w:t>
      </w:r>
      <w:r w:rsidR="00191657">
        <w:rPr>
          <w:rFonts w:ascii="Arial" w:hAnsi="Arial" w:cs="Arial"/>
          <w:sz w:val="22"/>
          <w:szCs w:val="22"/>
        </w:rPr>
        <w:t>los Componentes. T</w:t>
      </w:r>
      <w:r w:rsidRPr="008A0D8B">
        <w:rPr>
          <w:rFonts w:ascii="Arial" w:hAnsi="Arial" w:cs="Arial"/>
          <w:sz w:val="22"/>
          <w:szCs w:val="22"/>
        </w:rPr>
        <w:t xml:space="preserve">odo ello </w:t>
      </w:r>
      <w:r w:rsidR="008A0D8B" w:rsidRPr="008A0D8B">
        <w:rPr>
          <w:rFonts w:ascii="Arial" w:hAnsi="Arial" w:cs="Arial"/>
          <w:sz w:val="22"/>
          <w:szCs w:val="22"/>
        </w:rPr>
        <w:t>articulado con e</w:t>
      </w:r>
      <w:r w:rsidRPr="008A0D8B">
        <w:rPr>
          <w:rFonts w:ascii="Arial" w:hAnsi="Arial" w:cs="Arial"/>
          <w:sz w:val="22"/>
          <w:szCs w:val="22"/>
        </w:rPr>
        <w:t>l Plan de Adquisiciones (PA)</w:t>
      </w:r>
      <w:r w:rsidR="004044A3">
        <w:rPr>
          <w:rFonts w:ascii="Arial" w:hAnsi="Arial" w:cs="Arial"/>
          <w:sz w:val="22"/>
          <w:szCs w:val="22"/>
        </w:rPr>
        <w:t>,</w:t>
      </w:r>
      <w:r w:rsidRPr="008A0D8B">
        <w:rPr>
          <w:rFonts w:ascii="Arial" w:hAnsi="Arial" w:cs="Arial"/>
          <w:sz w:val="22"/>
          <w:szCs w:val="22"/>
        </w:rPr>
        <w:t xml:space="preserve"> el </w:t>
      </w:r>
      <w:r w:rsidR="008A0D8B" w:rsidRPr="008A0D8B">
        <w:rPr>
          <w:rFonts w:ascii="Arial" w:hAnsi="Arial" w:cs="Arial"/>
          <w:sz w:val="22"/>
          <w:szCs w:val="22"/>
        </w:rPr>
        <w:t xml:space="preserve">que </w:t>
      </w:r>
      <w:r w:rsidR="004044A3">
        <w:rPr>
          <w:rFonts w:ascii="Arial" w:hAnsi="Arial" w:cs="Arial"/>
          <w:sz w:val="22"/>
          <w:szCs w:val="22"/>
        </w:rPr>
        <w:t xml:space="preserve">deberá </w:t>
      </w:r>
      <w:r w:rsidR="008A0D8B" w:rsidRPr="008A0D8B">
        <w:rPr>
          <w:rFonts w:ascii="Arial" w:hAnsi="Arial" w:cs="Arial"/>
          <w:sz w:val="22"/>
          <w:szCs w:val="22"/>
        </w:rPr>
        <w:t>actualizar</w:t>
      </w:r>
      <w:r w:rsidR="004044A3">
        <w:rPr>
          <w:rFonts w:ascii="Arial" w:hAnsi="Arial" w:cs="Arial"/>
          <w:sz w:val="22"/>
          <w:szCs w:val="22"/>
        </w:rPr>
        <w:t>se</w:t>
      </w:r>
      <w:r w:rsidR="008A0D8B" w:rsidRPr="008A0D8B">
        <w:rPr>
          <w:rFonts w:ascii="Arial" w:hAnsi="Arial" w:cs="Arial"/>
          <w:sz w:val="22"/>
          <w:szCs w:val="22"/>
        </w:rPr>
        <w:t xml:space="preserve"> </w:t>
      </w:r>
      <w:r w:rsidRPr="008A0D8B">
        <w:rPr>
          <w:rFonts w:ascii="Arial" w:hAnsi="Arial" w:cs="Arial"/>
          <w:sz w:val="22"/>
          <w:szCs w:val="22"/>
        </w:rPr>
        <w:t>anualmente o cuando sea necesario a lo largo de la vida del Programa, conta</w:t>
      </w:r>
      <w:r w:rsidR="008A0D8B" w:rsidRPr="008A0D8B">
        <w:rPr>
          <w:rFonts w:ascii="Arial" w:hAnsi="Arial" w:cs="Arial"/>
          <w:sz w:val="22"/>
          <w:szCs w:val="22"/>
        </w:rPr>
        <w:t xml:space="preserve">ndo con la aprobación del Comité de Coordinación y Seguimiento del Programa (CCSP) y la no objeción del BID, para su implementación. </w:t>
      </w:r>
      <w:r w:rsidR="00D70786">
        <w:rPr>
          <w:rFonts w:ascii="Arial" w:hAnsi="Arial" w:cs="Arial"/>
          <w:sz w:val="22"/>
          <w:szCs w:val="22"/>
        </w:rPr>
        <w:t xml:space="preserve"> </w:t>
      </w:r>
    </w:p>
    <w:p w:rsidR="004044A3" w:rsidRDefault="004044A3" w:rsidP="008A0D8B">
      <w:pPr>
        <w:pStyle w:val="BodyText"/>
        <w:spacing w:after="0"/>
        <w:jc w:val="both"/>
        <w:rPr>
          <w:rFonts w:ascii="Arial" w:hAnsi="Arial" w:cs="Arial"/>
          <w:sz w:val="22"/>
          <w:szCs w:val="22"/>
        </w:rPr>
      </w:pPr>
    </w:p>
    <w:p w:rsidR="004044A3" w:rsidRDefault="004044A3" w:rsidP="004044A3">
      <w:pPr>
        <w:pStyle w:val="BodyText"/>
        <w:spacing w:after="0"/>
        <w:jc w:val="both"/>
        <w:rPr>
          <w:rFonts w:ascii="Arial" w:hAnsi="Arial" w:cs="Arial"/>
          <w:sz w:val="22"/>
          <w:szCs w:val="22"/>
        </w:rPr>
      </w:pPr>
      <w:r>
        <w:rPr>
          <w:rFonts w:ascii="Arial" w:hAnsi="Arial" w:cs="Arial"/>
          <w:sz w:val="22"/>
          <w:szCs w:val="22"/>
        </w:rPr>
        <w:t xml:space="preserve">Según lo contemplado en el Convenio de Préstamo, </w:t>
      </w:r>
      <w:r w:rsidRPr="00300017">
        <w:rPr>
          <w:rFonts w:ascii="Arial" w:hAnsi="Arial" w:cs="Arial"/>
          <w:sz w:val="22"/>
          <w:szCs w:val="22"/>
        </w:rPr>
        <w:t xml:space="preserve">en el seguimiento y monitoreo al desempeño del </w:t>
      </w:r>
      <w:r>
        <w:rPr>
          <w:rFonts w:ascii="Arial" w:hAnsi="Arial" w:cs="Arial"/>
          <w:sz w:val="22"/>
          <w:szCs w:val="22"/>
        </w:rPr>
        <w:t>Programa</w:t>
      </w:r>
      <w:r w:rsidRPr="00300017">
        <w:rPr>
          <w:rFonts w:ascii="Arial" w:hAnsi="Arial" w:cs="Arial"/>
          <w:sz w:val="22"/>
          <w:szCs w:val="22"/>
        </w:rPr>
        <w:t xml:space="preserve">, se dispondrá de varios mecanismos: (i) indicadores de matriz de resultados; (ii) </w:t>
      </w:r>
      <w:r w:rsidRPr="00836469">
        <w:rPr>
          <w:rFonts w:ascii="Arial" w:hAnsi="Arial" w:cs="Arial"/>
          <w:sz w:val="22"/>
          <w:szCs w:val="22"/>
        </w:rPr>
        <w:t>plan de ejecución del Proyecto (PEP), (iii) planes operativos anuales (POAs); (iv) plan de adquisiciones (PA); y (v) evaluaci</w:t>
      </w:r>
      <w:r w:rsidRPr="00300017">
        <w:rPr>
          <w:rFonts w:ascii="Arial" w:hAnsi="Arial" w:cs="Arial"/>
          <w:sz w:val="22"/>
          <w:szCs w:val="22"/>
        </w:rPr>
        <w:t>ón fina</w:t>
      </w:r>
      <w:r>
        <w:rPr>
          <w:rFonts w:ascii="Arial" w:hAnsi="Arial" w:cs="Arial"/>
          <w:sz w:val="22"/>
          <w:szCs w:val="22"/>
        </w:rPr>
        <w:t>l; todo ello basado en la gestión de proyectos enfocada en resultados y basada en riesgos.</w:t>
      </w:r>
    </w:p>
    <w:p w:rsidR="004044A3" w:rsidRDefault="004044A3" w:rsidP="004044A3">
      <w:pPr>
        <w:pStyle w:val="BodyText"/>
        <w:spacing w:after="0"/>
        <w:jc w:val="both"/>
        <w:rPr>
          <w:rFonts w:ascii="Arial" w:hAnsi="Arial" w:cs="Arial"/>
          <w:sz w:val="22"/>
          <w:szCs w:val="22"/>
        </w:rPr>
      </w:pPr>
    </w:p>
    <w:p w:rsidR="004044A3" w:rsidRDefault="004044A3" w:rsidP="004044A3">
      <w:pPr>
        <w:pStyle w:val="BodyText"/>
        <w:spacing w:after="0"/>
        <w:jc w:val="both"/>
        <w:rPr>
          <w:rFonts w:ascii="Arial" w:hAnsi="Arial" w:cs="Arial"/>
          <w:sz w:val="22"/>
          <w:szCs w:val="22"/>
        </w:rPr>
      </w:pPr>
      <w:r>
        <w:rPr>
          <w:rFonts w:ascii="Arial" w:hAnsi="Arial" w:cs="Arial"/>
          <w:sz w:val="22"/>
          <w:szCs w:val="22"/>
          <w:lang w:eastAsia="en-US"/>
        </w:rPr>
        <w:t>Asimismo, e</w:t>
      </w:r>
      <w:r w:rsidRPr="00A351B4">
        <w:rPr>
          <w:rFonts w:ascii="Arial" w:hAnsi="Arial" w:cs="Arial"/>
          <w:sz w:val="22"/>
          <w:szCs w:val="22"/>
          <w:lang w:eastAsia="en-US"/>
        </w:rPr>
        <w:t xml:space="preserve">l proceso de formulación, </w:t>
      </w:r>
      <w:r>
        <w:rPr>
          <w:rFonts w:ascii="Arial" w:hAnsi="Arial" w:cs="Arial"/>
          <w:sz w:val="22"/>
          <w:szCs w:val="22"/>
          <w:lang w:eastAsia="en-US"/>
        </w:rPr>
        <w:t>programaci</w:t>
      </w:r>
      <w:r w:rsidRPr="00A351B4">
        <w:rPr>
          <w:rFonts w:ascii="Arial" w:hAnsi="Arial" w:cs="Arial"/>
          <w:sz w:val="22"/>
          <w:szCs w:val="22"/>
          <w:lang w:eastAsia="en-US"/>
        </w:rPr>
        <w:t xml:space="preserve">ón y ejecución presupuestaria permite la vinculación efectiva entre los objetivos y los resultados del </w:t>
      </w:r>
      <w:r>
        <w:rPr>
          <w:rFonts w:ascii="Arial" w:hAnsi="Arial" w:cs="Arial"/>
          <w:sz w:val="22"/>
          <w:szCs w:val="22"/>
          <w:lang w:eastAsia="en-US"/>
        </w:rPr>
        <w:t>Pro</w:t>
      </w:r>
      <w:r w:rsidR="00E969DD">
        <w:rPr>
          <w:rFonts w:ascii="Arial" w:hAnsi="Arial" w:cs="Arial"/>
          <w:sz w:val="22"/>
          <w:szCs w:val="22"/>
          <w:lang w:eastAsia="en-US"/>
        </w:rPr>
        <w:t>grama</w:t>
      </w:r>
      <w:r w:rsidRPr="00A351B4">
        <w:rPr>
          <w:rFonts w:ascii="Arial" w:hAnsi="Arial" w:cs="Arial"/>
          <w:sz w:val="22"/>
          <w:szCs w:val="22"/>
          <w:lang w:eastAsia="en-US"/>
        </w:rPr>
        <w:t>.</w:t>
      </w:r>
      <w:r>
        <w:rPr>
          <w:rFonts w:ascii="Arial" w:hAnsi="Arial" w:cs="Arial"/>
          <w:sz w:val="22"/>
          <w:szCs w:val="22"/>
          <w:lang w:eastAsia="en-US"/>
        </w:rPr>
        <w:t xml:space="preserve"> Por ello, e</w:t>
      </w:r>
      <w:r w:rsidRPr="00A351B4">
        <w:rPr>
          <w:rFonts w:ascii="Arial" w:hAnsi="Arial" w:cs="Arial"/>
          <w:sz w:val="22"/>
          <w:szCs w:val="22"/>
          <w:lang w:eastAsia="en-US"/>
        </w:rPr>
        <w:t xml:space="preserve">l proceso de planificación del </w:t>
      </w:r>
      <w:r>
        <w:rPr>
          <w:rFonts w:ascii="Arial" w:hAnsi="Arial" w:cs="Arial"/>
          <w:sz w:val="22"/>
          <w:szCs w:val="22"/>
          <w:lang w:eastAsia="en-US"/>
        </w:rPr>
        <w:t>Programa</w:t>
      </w:r>
      <w:r w:rsidRPr="00A351B4">
        <w:rPr>
          <w:rFonts w:ascii="Arial" w:hAnsi="Arial" w:cs="Arial"/>
          <w:sz w:val="22"/>
          <w:szCs w:val="22"/>
          <w:lang w:eastAsia="en-US"/>
        </w:rPr>
        <w:t xml:space="preserve">, se debe realizar para </w:t>
      </w:r>
      <w:r>
        <w:rPr>
          <w:rFonts w:ascii="Arial" w:hAnsi="Arial" w:cs="Arial"/>
          <w:sz w:val="22"/>
          <w:szCs w:val="22"/>
          <w:lang w:eastAsia="en-US"/>
        </w:rPr>
        <w:t xml:space="preserve">una efectiva, adecuada y oportuna </w:t>
      </w:r>
      <w:r w:rsidRPr="00A351B4">
        <w:rPr>
          <w:rFonts w:ascii="Arial" w:hAnsi="Arial" w:cs="Arial"/>
          <w:sz w:val="22"/>
          <w:szCs w:val="22"/>
          <w:lang w:eastAsia="en-US"/>
        </w:rPr>
        <w:t>gestión operativa, financiera</w:t>
      </w:r>
      <w:r>
        <w:rPr>
          <w:rFonts w:ascii="Arial" w:hAnsi="Arial" w:cs="Arial"/>
          <w:sz w:val="22"/>
          <w:szCs w:val="22"/>
          <w:lang w:eastAsia="en-US"/>
        </w:rPr>
        <w:t xml:space="preserve"> </w:t>
      </w:r>
      <w:r w:rsidRPr="00A351B4">
        <w:rPr>
          <w:rFonts w:ascii="Arial" w:hAnsi="Arial" w:cs="Arial"/>
          <w:sz w:val="22"/>
          <w:szCs w:val="22"/>
          <w:lang w:eastAsia="en-US"/>
        </w:rPr>
        <w:t xml:space="preserve"> y de adquisición y contratación de bienes, obras y servicios.</w:t>
      </w:r>
    </w:p>
    <w:p w:rsidR="004044A3" w:rsidRDefault="004044A3" w:rsidP="004044A3">
      <w:pPr>
        <w:pStyle w:val="BodyText"/>
        <w:spacing w:after="0"/>
        <w:jc w:val="both"/>
        <w:rPr>
          <w:rFonts w:ascii="Arial" w:hAnsi="Arial" w:cs="Arial"/>
          <w:sz w:val="22"/>
          <w:szCs w:val="22"/>
        </w:rPr>
      </w:pPr>
    </w:p>
    <w:p w:rsidR="00F04F74" w:rsidRPr="00F04F74" w:rsidRDefault="00F532F4" w:rsidP="00F532F4">
      <w:pPr>
        <w:pStyle w:val="BodyText"/>
        <w:spacing w:after="0"/>
        <w:jc w:val="both"/>
        <w:rPr>
          <w:rFonts w:ascii="Arial" w:hAnsi="Arial" w:cs="Arial"/>
          <w:sz w:val="22"/>
          <w:szCs w:val="22"/>
        </w:rPr>
      </w:pPr>
      <w:r w:rsidRPr="00F04F74">
        <w:rPr>
          <w:rFonts w:ascii="Arial" w:hAnsi="Arial" w:cs="Arial"/>
          <w:sz w:val="22"/>
          <w:szCs w:val="22"/>
        </w:rPr>
        <w:t xml:space="preserve">La supervisión y monitoreo, como mecanismo efectivo de apoyo técnico, lo ejercerá el Comité de </w:t>
      </w:r>
      <w:r w:rsidR="00F04F74" w:rsidRPr="00F04F74">
        <w:rPr>
          <w:rFonts w:ascii="Arial" w:hAnsi="Arial" w:cs="Arial"/>
          <w:sz w:val="22"/>
          <w:szCs w:val="22"/>
        </w:rPr>
        <w:t xml:space="preserve">Coordinación y </w:t>
      </w:r>
      <w:r w:rsidRPr="00F04F74">
        <w:rPr>
          <w:rFonts w:ascii="Arial" w:hAnsi="Arial" w:cs="Arial"/>
          <w:sz w:val="22"/>
          <w:szCs w:val="22"/>
        </w:rPr>
        <w:t>Seguimiento del Programa (C</w:t>
      </w:r>
      <w:r w:rsidR="00F04F74" w:rsidRPr="00F04F74">
        <w:rPr>
          <w:rFonts w:ascii="Arial" w:hAnsi="Arial" w:cs="Arial"/>
          <w:sz w:val="22"/>
          <w:szCs w:val="22"/>
        </w:rPr>
        <w:t>C</w:t>
      </w:r>
      <w:r w:rsidRPr="00F04F74">
        <w:rPr>
          <w:rFonts w:ascii="Arial" w:hAnsi="Arial" w:cs="Arial"/>
          <w:sz w:val="22"/>
          <w:szCs w:val="22"/>
        </w:rPr>
        <w:t xml:space="preserve">SP), constituyendo uno de </w:t>
      </w:r>
      <w:r w:rsidR="00F04F74" w:rsidRPr="00F04F74">
        <w:rPr>
          <w:rFonts w:ascii="Arial" w:hAnsi="Arial" w:cs="Arial"/>
          <w:sz w:val="22"/>
          <w:szCs w:val="22"/>
        </w:rPr>
        <w:t>los aspectos aplicables a los C</w:t>
      </w:r>
      <w:r w:rsidRPr="00F04F74">
        <w:rPr>
          <w:rFonts w:ascii="Arial" w:hAnsi="Arial" w:cs="Arial"/>
          <w:sz w:val="22"/>
          <w:szCs w:val="22"/>
        </w:rPr>
        <w:t>omponentes de</w:t>
      </w:r>
      <w:r w:rsidR="00F04F74" w:rsidRPr="00F04F74">
        <w:rPr>
          <w:rFonts w:ascii="Arial" w:hAnsi="Arial" w:cs="Arial"/>
          <w:sz w:val="22"/>
          <w:szCs w:val="22"/>
        </w:rPr>
        <w:t>l</w:t>
      </w:r>
      <w:r w:rsidRPr="00F04F74">
        <w:rPr>
          <w:rFonts w:ascii="Arial" w:hAnsi="Arial" w:cs="Arial"/>
          <w:sz w:val="22"/>
          <w:szCs w:val="22"/>
        </w:rPr>
        <w:t xml:space="preserve"> Programa, para garantizar el cumplimiento de sus objetivos y los del Programa en su conjunto. </w:t>
      </w:r>
    </w:p>
    <w:p w:rsidR="00F04F74" w:rsidRPr="00F04F74" w:rsidRDefault="00F04F74" w:rsidP="00F532F4">
      <w:pPr>
        <w:pStyle w:val="BodyText"/>
        <w:spacing w:after="0"/>
        <w:jc w:val="both"/>
        <w:rPr>
          <w:rFonts w:ascii="Arial" w:hAnsi="Arial" w:cs="Arial"/>
          <w:sz w:val="22"/>
          <w:szCs w:val="22"/>
        </w:rPr>
      </w:pPr>
    </w:p>
    <w:p w:rsidR="00F532F4" w:rsidRPr="00DF65D2" w:rsidRDefault="00F04F74" w:rsidP="00F532F4">
      <w:pPr>
        <w:pStyle w:val="BodyText"/>
        <w:spacing w:after="0"/>
        <w:jc w:val="both"/>
        <w:rPr>
          <w:rFonts w:ascii="Arial" w:hAnsi="Arial" w:cs="Arial"/>
          <w:sz w:val="22"/>
          <w:szCs w:val="22"/>
        </w:rPr>
      </w:pPr>
      <w:r w:rsidRPr="00F04F74">
        <w:rPr>
          <w:rFonts w:ascii="Arial" w:hAnsi="Arial" w:cs="Arial"/>
          <w:sz w:val="22"/>
          <w:szCs w:val="22"/>
        </w:rPr>
        <w:t xml:space="preserve">Será preciso mantener y fortalecer entre </w:t>
      </w:r>
      <w:r w:rsidR="00F532F4" w:rsidRPr="00F04F74">
        <w:rPr>
          <w:rFonts w:ascii="Arial" w:hAnsi="Arial" w:cs="Arial"/>
          <w:sz w:val="22"/>
          <w:szCs w:val="22"/>
        </w:rPr>
        <w:t>los actores del P</w:t>
      </w:r>
      <w:r w:rsidRPr="00F04F74">
        <w:rPr>
          <w:rFonts w:ascii="Arial" w:hAnsi="Arial" w:cs="Arial"/>
          <w:sz w:val="22"/>
          <w:szCs w:val="22"/>
        </w:rPr>
        <w:t xml:space="preserve">rograma, </w:t>
      </w:r>
      <w:r w:rsidR="00F532F4" w:rsidRPr="00F04F74">
        <w:rPr>
          <w:rFonts w:ascii="Arial" w:hAnsi="Arial" w:cs="Arial"/>
          <w:sz w:val="22"/>
          <w:szCs w:val="22"/>
        </w:rPr>
        <w:t>una comunicación amplia y oportuna, sobre todos los asuntos pertinentes a la ejecución del Programa; compartiendo información sobre el flujo financiero, informes técnicos y cualquier otra documentación o iniciativa relacionada con la ejecución del Programa, durante la vida del mismo.</w:t>
      </w:r>
      <w:r w:rsidR="00F532F4" w:rsidRPr="00DF65D2">
        <w:rPr>
          <w:rFonts w:ascii="Arial" w:hAnsi="Arial" w:cs="Arial"/>
          <w:sz w:val="22"/>
          <w:szCs w:val="22"/>
        </w:rPr>
        <w:t xml:space="preserve">  </w:t>
      </w:r>
    </w:p>
    <w:p w:rsidR="00F532F4" w:rsidRDefault="00F532F4" w:rsidP="00050646">
      <w:pPr>
        <w:autoSpaceDE w:val="0"/>
        <w:autoSpaceDN w:val="0"/>
        <w:adjustRightInd w:val="0"/>
        <w:jc w:val="both"/>
        <w:rPr>
          <w:rFonts w:ascii="Arial" w:hAnsi="Arial" w:cs="Arial"/>
          <w:color w:val="000000"/>
          <w:sz w:val="22"/>
          <w:szCs w:val="22"/>
        </w:rPr>
      </w:pPr>
    </w:p>
    <w:p w:rsidR="00050646" w:rsidRPr="00DF65D2" w:rsidRDefault="00050646" w:rsidP="00050646">
      <w:pPr>
        <w:autoSpaceDE w:val="0"/>
        <w:autoSpaceDN w:val="0"/>
        <w:adjustRightInd w:val="0"/>
        <w:jc w:val="both"/>
        <w:rPr>
          <w:rFonts w:ascii="Arial" w:hAnsi="Arial" w:cs="Arial"/>
          <w:sz w:val="22"/>
          <w:szCs w:val="22"/>
        </w:rPr>
      </w:pPr>
      <w:r w:rsidRPr="00DF65D2">
        <w:rPr>
          <w:rFonts w:ascii="Arial" w:hAnsi="Arial" w:cs="Arial"/>
          <w:sz w:val="22"/>
          <w:szCs w:val="22"/>
        </w:rPr>
        <w:t>El desempeño de la U</w:t>
      </w:r>
      <w:r w:rsidR="00D70786">
        <w:rPr>
          <w:rFonts w:ascii="Arial" w:hAnsi="Arial" w:cs="Arial"/>
          <w:sz w:val="22"/>
          <w:szCs w:val="22"/>
        </w:rPr>
        <w:t xml:space="preserve">nidad </w:t>
      </w:r>
      <w:r w:rsidR="00F04F74">
        <w:rPr>
          <w:rFonts w:ascii="Arial" w:hAnsi="Arial" w:cs="Arial"/>
          <w:sz w:val="22"/>
          <w:szCs w:val="22"/>
        </w:rPr>
        <w:t>E</w:t>
      </w:r>
      <w:r w:rsidR="00D70786">
        <w:rPr>
          <w:rFonts w:ascii="Arial" w:hAnsi="Arial" w:cs="Arial"/>
          <w:sz w:val="22"/>
          <w:szCs w:val="22"/>
        </w:rPr>
        <w:t>jecutora de los Componentes</w:t>
      </w:r>
      <w:r w:rsidRPr="00DF65D2">
        <w:rPr>
          <w:rFonts w:ascii="Arial" w:hAnsi="Arial" w:cs="Arial"/>
          <w:sz w:val="22"/>
          <w:szCs w:val="22"/>
        </w:rPr>
        <w:t xml:space="preserve">, </w:t>
      </w:r>
      <w:r w:rsidR="00D70786">
        <w:rPr>
          <w:rFonts w:ascii="Arial" w:hAnsi="Arial" w:cs="Arial"/>
          <w:sz w:val="22"/>
          <w:szCs w:val="22"/>
        </w:rPr>
        <w:t xml:space="preserve">durante </w:t>
      </w:r>
      <w:r w:rsidRPr="00DF65D2">
        <w:rPr>
          <w:rFonts w:ascii="Arial" w:hAnsi="Arial" w:cs="Arial"/>
          <w:sz w:val="22"/>
          <w:szCs w:val="22"/>
        </w:rPr>
        <w:t xml:space="preserve">la ejecución del Programa, será supervisado técnicamente por las direcciones generales con responsabilidad en cada uno de los </w:t>
      </w:r>
      <w:r w:rsidR="00E969DD">
        <w:rPr>
          <w:rFonts w:ascii="Arial" w:hAnsi="Arial" w:cs="Arial"/>
          <w:sz w:val="22"/>
          <w:szCs w:val="22"/>
        </w:rPr>
        <w:t>C</w:t>
      </w:r>
      <w:r w:rsidRPr="00DF65D2">
        <w:rPr>
          <w:rFonts w:ascii="Arial" w:hAnsi="Arial" w:cs="Arial"/>
          <w:sz w:val="22"/>
          <w:szCs w:val="22"/>
        </w:rPr>
        <w:t xml:space="preserve">omponentes del Programa, </w:t>
      </w:r>
      <w:r w:rsidR="00802A4D" w:rsidRPr="00DF65D2">
        <w:rPr>
          <w:rFonts w:ascii="Arial" w:hAnsi="Arial" w:cs="Arial"/>
          <w:sz w:val="22"/>
          <w:szCs w:val="22"/>
        </w:rPr>
        <w:t>bajo la coordinaci</w:t>
      </w:r>
      <w:r w:rsidR="00802A4D" w:rsidRPr="00DF65D2">
        <w:rPr>
          <w:rFonts w:ascii="Arial" w:hAnsi="Arial" w:cs="Arial"/>
          <w:sz w:val="22"/>
          <w:szCs w:val="22"/>
          <w:lang w:eastAsia="ja-JP"/>
        </w:rPr>
        <w:t xml:space="preserve">ón estratégica de la </w:t>
      </w:r>
      <w:r w:rsidR="00AD5B51" w:rsidRPr="00DF65D2">
        <w:rPr>
          <w:rFonts w:ascii="Arial" w:hAnsi="Arial" w:cs="Arial"/>
          <w:sz w:val="22"/>
          <w:szCs w:val="22"/>
        </w:rPr>
        <w:t>Dirección Superior</w:t>
      </w:r>
      <w:r w:rsidR="00802A4D" w:rsidRPr="00DF65D2">
        <w:rPr>
          <w:rFonts w:ascii="Arial" w:hAnsi="Arial" w:cs="Arial"/>
          <w:sz w:val="22"/>
          <w:szCs w:val="22"/>
        </w:rPr>
        <w:t xml:space="preserve"> del MEM</w:t>
      </w:r>
      <w:r w:rsidR="00F04F74">
        <w:rPr>
          <w:rFonts w:ascii="Arial" w:hAnsi="Arial" w:cs="Arial"/>
          <w:sz w:val="22"/>
          <w:szCs w:val="22"/>
        </w:rPr>
        <w:t xml:space="preserve"> y</w:t>
      </w:r>
      <w:r w:rsidR="00802A4D" w:rsidRPr="00DF65D2">
        <w:rPr>
          <w:rFonts w:ascii="Arial" w:hAnsi="Arial" w:cs="Arial"/>
          <w:sz w:val="22"/>
          <w:szCs w:val="22"/>
        </w:rPr>
        <w:t xml:space="preserve"> ENATREL, </w:t>
      </w:r>
      <w:r w:rsidRPr="00DF65D2">
        <w:rPr>
          <w:rFonts w:ascii="Arial" w:hAnsi="Arial" w:cs="Arial"/>
          <w:sz w:val="22"/>
          <w:szCs w:val="22"/>
        </w:rPr>
        <w:t xml:space="preserve">el </w:t>
      </w:r>
      <w:r w:rsidR="00AD5B51" w:rsidRPr="00DF65D2">
        <w:rPr>
          <w:rFonts w:ascii="Arial" w:hAnsi="Arial" w:cs="Arial"/>
          <w:sz w:val="22"/>
          <w:szCs w:val="22"/>
        </w:rPr>
        <w:t xml:space="preserve">Comité de </w:t>
      </w:r>
      <w:r w:rsidR="00F04F74">
        <w:rPr>
          <w:rFonts w:ascii="Arial" w:hAnsi="Arial" w:cs="Arial"/>
          <w:sz w:val="22"/>
          <w:szCs w:val="22"/>
        </w:rPr>
        <w:t xml:space="preserve">Coordinación y </w:t>
      </w:r>
      <w:r w:rsidR="00AD5B51" w:rsidRPr="00DF65D2">
        <w:rPr>
          <w:rFonts w:ascii="Arial" w:hAnsi="Arial" w:cs="Arial"/>
          <w:sz w:val="22"/>
          <w:szCs w:val="22"/>
        </w:rPr>
        <w:t>Seguimiento del Programa</w:t>
      </w:r>
      <w:r w:rsidRPr="00DF65D2">
        <w:rPr>
          <w:rFonts w:ascii="Arial" w:hAnsi="Arial" w:cs="Arial"/>
          <w:sz w:val="22"/>
          <w:szCs w:val="22"/>
        </w:rPr>
        <w:t xml:space="preserve"> (C</w:t>
      </w:r>
      <w:r w:rsidR="00F04F74">
        <w:rPr>
          <w:rFonts w:ascii="Arial" w:hAnsi="Arial" w:cs="Arial"/>
          <w:sz w:val="22"/>
          <w:szCs w:val="22"/>
        </w:rPr>
        <w:t>C</w:t>
      </w:r>
      <w:r w:rsidRPr="00DF65D2">
        <w:rPr>
          <w:rFonts w:ascii="Arial" w:hAnsi="Arial" w:cs="Arial"/>
          <w:sz w:val="22"/>
          <w:szCs w:val="22"/>
        </w:rPr>
        <w:t>SP)</w:t>
      </w:r>
      <w:r w:rsidR="00F04F74">
        <w:rPr>
          <w:rFonts w:ascii="Arial" w:hAnsi="Arial" w:cs="Arial"/>
          <w:sz w:val="22"/>
          <w:szCs w:val="22"/>
        </w:rPr>
        <w:t xml:space="preserve"> y el Equipo del Banco</w:t>
      </w:r>
      <w:r w:rsidRPr="00DF65D2">
        <w:rPr>
          <w:rFonts w:ascii="Arial" w:hAnsi="Arial" w:cs="Arial"/>
          <w:sz w:val="22"/>
          <w:szCs w:val="22"/>
        </w:rPr>
        <w:t xml:space="preserve">; todo ello de conformidad al </w:t>
      </w:r>
      <w:r w:rsidR="00F04F74">
        <w:rPr>
          <w:rFonts w:ascii="Arial" w:hAnsi="Arial" w:cs="Arial"/>
          <w:sz w:val="22"/>
          <w:szCs w:val="22"/>
        </w:rPr>
        <w:t>C</w:t>
      </w:r>
      <w:r w:rsidRPr="00DF65D2">
        <w:rPr>
          <w:rFonts w:ascii="Arial" w:hAnsi="Arial" w:cs="Arial"/>
          <w:sz w:val="22"/>
          <w:szCs w:val="22"/>
        </w:rPr>
        <w:t xml:space="preserve">onvenio </w:t>
      </w:r>
      <w:r w:rsidR="00F04F74">
        <w:rPr>
          <w:rFonts w:ascii="Arial" w:hAnsi="Arial" w:cs="Arial"/>
          <w:sz w:val="22"/>
          <w:szCs w:val="22"/>
        </w:rPr>
        <w:t xml:space="preserve">de Préstamo </w:t>
      </w:r>
      <w:r w:rsidRPr="00DF65D2">
        <w:rPr>
          <w:rFonts w:ascii="Arial" w:hAnsi="Arial" w:cs="Arial"/>
          <w:sz w:val="22"/>
          <w:szCs w:val="22"/>
        </w:rPr>
        <w:t xml:space="preserve">y </w:t>
      </w:r>
      <w:r w:rsidR="00F04F74">
        <w:rPr>
          <w:rFonts w:ascii="Arial" w:hAnsi="Arial" w:cs="Arial"/>
          <w:sz w:val="22"/>
          <w:szCs w:val="22"/>
        </w:rPr>
        <w:t xml:space="preserve">Acuerdos Interinstitucionales </w:t>
      </w:r>
      <w:r w:rsidRPr="00DF65D2">
        <w:rPr>
          <w:rFonts w:ascii="Arial" w:hAnsi="Arial" w:cs="Arial"/>
          <w:sz w:val="22"/>
          <w:szCs w:val="22"/>
        </w:rPr>
        <w:t>y documentos relacionados que se suscriban en el marco del P</w:t>
      </w:r>
      <w:r w:rsidR="00F04F74">
        <w:rPr>
          <w:rFonts w:ascii="Arial" w:hAnsi="Arial" w:cs="Arial"/>
          <w:sz w:val="22"/>
          <w:szCs w:val="22"/>
        </w:rPr>
        <w:t>rograma</w:t>
      </w:r>
      <w:r w:rsidRPr="00DF65D2">
        <w:rPr>
          <w:rFonts w:ascii="Arial" w:hAnsi="Arial" w:cs="Arial"/>
          <w:sz w:val="22"/>
          <w:szCs w:val="22"/>
        </w:rPr>
        <w:t>.</w:t>
      </w:r>
    </w:p>
    <w:p w:rsidR="00DB3E59" w:rsidRPr="00DF65D2" w:rsidRDefault="00DB3E59" w:rsidP="00050646">
      <w:pPr>
        <w:autoSpaceDE w:val="0"/>
        <w:autoSpaceDN w:val="0"/>
        <w:adjustRightInd w:val="0"/>
        <w:jc w:val="both"/>
        <w:rPr>
          <w:rFonts w:ascii="Arial" w:hAnsi="Arial" w:cs="Arial"/>
          <w:sz w:val="22"/>
          <w:szCs w:val="22"/>
        </w:rPr>
      </w:pPr>
    </w:p>
    <w:p w:rsidR="001E7F1D" w:rsidRPr="00DF65D2" w:rsidRDefault="009E287F" w:rsidP="00E326C4">
      <w:pPr>
        <w:numPr>
          <w:ilvl w:val="1"/>
          <w:numId w:val="31"/>
        </w:numPr>
        <w:ind w:left="709" w:hanging="567"/>
        <w:jc w:val="both"/>
        <w:outlineLvl w:val="1"/>
        <w:rPr>
          <w:rFonts w:ascii="Arial" w:hAnsi="Arial" w:cs="Arial"/>
          <w:b/>
          <w:bCs/>
          <w:sz w:val="22"/>
          <w:szCs w:val="22"/>
        </w:rPr>
      </w:pPr>
      <w:bookmarkStart w:id="213" w:name="_Toc275885953"/>
      <w:bookmarkStart w:id="214" w:name="_Toc454298555"/>
      <w:r w:rsidRPr="00DF65D2">
        <w:rPr>
          <w:rFonts w:ascii="Arial" w:hAnsi="Arial" w:cs="Arial"/>
          <w:b/>
          <w:bCs/>
          <w:sz w:val="22"/>
          <w:szCs w:val="22"/>
        </w:rPr>
        <w:t>Matriz de resultados y p</w:t>
      </w:r>
      <w:r w:rsidR="00DB730D" w:rsidRPr="00DF65D2">
        <w:rPr>
          <w:rFonts w:ascii="Arial" w:hAnsi="Arial" w:cs="Arial"/>
          <w:b/>
          <w:bCs/>
          <w:sz w:val="22"/>
          <w:szCs w:val="22"/>
        </w:rPr>
        <w:t xml:space="preserve">lan de ejecución </w:t>
      </w:r>
      <w:r w:rsidRPr="00DF65D2">
        <w:rPr>
          <w:rFonts w:ascii="Arial" w:hAnsi="Arial" w:cs="Arial"/>
          <w:b/>
          <w:bCs/>
          <w:sz w:val="22"/>
          <w:szCs w:val="22"/>
        </w:rPr>
        <w:t>del proyecto</w:t>
      </w:r>
      <w:bookmarkEnd w:id="213"/>
      <w:bookmarkEnd w:id="214"/>
      <w:r w:rsidR="00DB730D" w:rsidRPr="00DF65D2">
        <w:rPr>
          <w:rFonts w:ascii="Arial" w:hAnsi="Arial" w:cs="Arial"/>
          <w:b/>
          <w:bCs/>
          <w:sz w:val="22"/>
          <w:szCs w:val="22"/>
        </w:rPr>
        <w:t xml:space="preserve">   </w:t>
      </w:r>
    </w:p>
    <w:p w:rsidR="001E7F1D" w:rsidRPr="00DF65D2" w:rsidRDefault="001E7F1D" w:rsidP="00AB7105">
      <w:pPr>
        <w:jc w:val="both"/>
        <w:rPr>
          <w:rFonts w:ascii="Arial" w:hAnsi="Arial" w:cs="Arial"/>
          <w:sz w:val="22"/>
          <w:szCs w:val="22"/>
        </w:rPr>
      </w:pPr>
    </w:p>
    <w:p w:rsidR="00050646" w:rsidRPr="00DF65D2" w:rsidRDefault="00050646" w:rsidP="00050646">
      <w:pPr>
        <w:autoSpaceDE w:val="0"/>
        <w:autoSpaceDN w:val="0"/>
        <w:adjustRightInd w:val="0"/>
        <w:jc w:val="both"/>
        <w:rPr>
          <w:rFonts w:ascii="Arial" w:hAnsi="Arial" w:cs="Arial"/>
          <w:color w:val="000000"/>
          <w:sz w:val="22"/>
          <w:szCs w:val="22"/>
        </w:rPr>
      </w:pPr>
      <w:r w:rsidRPr="00DF65D2">
        <w:rPr>
          <w:rFonts w:ascii="Arial" w:hAnsi="Arial" w:cs="Arial"/>
          <w:color w:val="000000"/>
          <w:sz w:val="22"/>
          <w:szCs w:val="22"/>
        </w:rPr>
        <w:t>En la etapa inicial de formulación del P</w:t>
      </w:r>
      <w:r w:rsidR="00F04F74">
        <w:rPr>
          <w:rFonts w:ascii="Arial" w:hAnsi="Arial" w:cs="Arial"/>
          <w:color w:val="000000"/>
          <w:sz w:val="22"/>
          <w:szCs w:val="22"/>
        </w:rPr>
        <w:t>rograma</w:t>
      </w:r>
      <w:r w:rsidRPr="00DF65D2">
        <w:rPr>
          <w:rFonts w:ascii="Arial" w:hAnsi="Arial" w:cs="Arial"/>
          <w:color w:val="000000"/>
          <w:sz w:val="22"/>
          <w:szCs w:val="22"/>
        </w:rPr>
        <w:t xml:space="preserve"> el </w:t>
      </w:r>
      <w:r w:rsidR="00F04F74">
        <w:rPr>
          <w:rFonts w:ascii="Arial" w:hAnsi="Arial" w:cs="Arial"/>
          <w:color w:val="000000"/>
          <w:sz w:val="22"/>
          <w:szCs w:val="22"/>
        </w:rPr>
        <w:t>E</w:t>
      </w:r>
      <w:r w:rsidRPr="00DF65D2">
        <w:rPr>
          <w:rFonts w:ascii="Arial" w:hAnsi="Arial" w:cs="Arial"/>
          <w:color w:val="000000"/>
          <w:sz w:val="22"/>
          <w:szCs w:val="22"/>
        </w:rPr>
        <w:t>quipo de</w:t>
      </w:r>
      <w:r w:rsidR="00F04F74">
        <w:rPr>
          <w:rFonts w:ascii="Arial" w:hAnsi="Arial" w:cs="Arial"/>
          <w:color w:val="000000"/>
          <w:sz w:val="22"/>
          <w:szCs w:val="22"/>
        </w:rPr>
        <w:t xml:space="preserve">l Banco está </w:t>
      </w:r>
      <w:r w:rsidRPr="00DF65D2">
        <w:rPr>
          <w:rFonts w:ascii="Arial" w:hAnsi="Arial" w:cs="Arial"/>
          <w:color w:val="000000"/>
          <w:sz w:val="22"/>
          <w:szCs w:val="22"/>
        </w:rPr>
        <w:t>prepara</w:t>
      </w:r>
      <w:r w:rsidR="00F04F74">
        <w:rPr>
          <w:rFonts w:ascii="Arial" w:hAnsi="Arial" w:cs="Arial"/>
          <w:color w:val="000000"/>
          <w:sz w:val="22"/>
          <w:szCs w:val="22"/>
        </w:rPr>
        <w:t>n</w:t>
      </w:r>
      <w:r w:rsidRPr="00DF65D2">
        <w:rPr>
          <w:rFonts w:ascii="Arial" w:hAnsi="Arial" w:cs="Arial"/>
          <w:color w:val="000000"/>
          <w:sz w:val="22"/>
          <w:szCs w:val="22"/>
        </w:rPr>
        <w:t xml:space="preserve">do una  propuesta de desarrollo de la operación (POD), en cuyo contenido se abordan tres grandes ejes: (i) la descripción y monitoreo de resultados, (ii) la estructura de financiamiento y principales riesgos y </w:t>
      </w:r>
      <w:r w:rsidR="009B1302" w:rsidRPr="00DF65D2">
        <w:rPr>
          <w:rFonts w:ascii="Arial" w:hAnsi="Arial" w:cs="Arial"/>
          <w:color w:val="000000"/>
          <w:sz w:val="22"/>
          <w:szCs w:val="22"/>
        </w:rPr>
        <w:t xml:space="preserve">(iii) </w:t>
      </w:r>
      <w:r w:rsidRPr="00DF65D2">
        <w:rPr>
          <w:rFonts w:ascii="Arial" w:hAnsi="Arial" w:cs="Arial"/>
          <w:color w:val="000000"/>
          <w:sz w:val="22"/>
          <w:szCs w:val="22"/>
        </w:rPr>
        <w:t xml:space="preserve">el plan de implementación y administración, incluyendo el POA, PA, la matriz de resultados (MR), matriz de indicadores, documento </w:t>
      </w:r>
      <w:r w:rsidRPr="00DF65D2">
        <w:rPr>
          <w:rFonts w:ascii="Arial" w:hAnsi="Arial" w:cs="Arial"/>
          <w:color w:val="000000"/>
          <w:sz w:val="22"/>
          <w:szCs w:val="22"/>
        </w:rPr>
        <w:lastRenderedPageBreak/>
        <w:t xml:space="preserve">que será el instrumento base para el monitoreo de los logros del </w:t>
      </w:r>
      <w:r w:rsidR="00F04F74">
        <w:rPr>
          <w:rFonts w:ascii="Arial" w:hAnsi="Arial" w:cs="Arial"/>
          <w:color w:val="000000"/>
          <w:sz w:val="22"/>
          <w:szCs w:val="22"/>
        </w:rPr>
        <w:t xml:space="preserve">Componente del </w:t>
      </w:r>
      <w:r w:rsidRPr="00DF65D2">
        <w:rPr>
          <w:rFonts w:ascii="Arial" w:hAnsi="Arial" w:cs="Arial"/>
          <w:color w:val="000000"/>
          <w:sz w:val="22"/>
          <w:szCs w:val="22"/>
        </w:rPr>
        <w:t>Programa; y demás documentos relacionados.</w:t>
      </w:r>
    </w:p>
    <w:p w:rsidR="00050646" w:rsidRPr="00DF65D2" w:rsidRDefault="00050646" w:rsidP="00050646">
      <w:pPr>
        <w:autoSpaceDE w:val="0"/>
        <w:autoSpaceDN w:val="0"/>
        <w:adjustRightInd w:val="0"/>
        <w:jc w:val="both"/>
        <w:rPr>
          <w:rFonts w:ascii="Arial" w:hAnsi="Arial" w:cs="Arial"/>
          <w:color w:val="000000"/>
          <w:sz w:val="22"/>
          <w:szCs w:val="22"/>
        </w:rPr>
      </w:pPr>
    </w:p>
    <w:p w:rsidR="00050646" w:rsidRPr="00DF65D2" w:rsidRDefault="00050646" w:rsidP="00050646">
      <w:pPr>
        <w:autoSpaceDE w:val="0"/>
        <w:autoSpaceDN w:val="0"/>
        <w:adjustRightInd w:val="0"/>
        <w:jc w:val="both"/>
        <w:rPr>
          <w:rFonts w:ascii="Arial" w:hAnsi="Arial" w:cs="Arial"/>
          <w:sz w:val="22"/>
          <w:szCs w:val="22"/>
        </w:rPr>
      </w:pPr>
      <w:r w:rsidRPr="00DF65D2">
        <w:rPr>
          <w:rFonts w:ascii="Arial" w:hAnsi="Arial" w:cs="Arial"/>
          <w:sz w:val="22"/>
          <w:szCs w:val="22"/>
        </w:rPr>
        <w:t>A partir del diseño del plan de ejecución plurianual (PEP) del P</w:t>
      </w:r>
      <w:r w:rsidR="00F04F74">
        <w:rPr>
          <w:rFonts w:ascii="Arial" w:hAnsi="Arial" w:cs="Arial"/>
          <w:sz w:val="22"/>
          <w:szCs w:val="22"/>
        </w:rPr>
        <w:t>rograma</w:t>
      </w:r>
      <w:r w:rsidRPr="00DF65D2">
        <w:rPr>
          <w:rFonts w:ascii="Arial" w:hAnsi="Arial" w:cs="Arial"/>
          <w:sz w:val="22"/>
          <w:szCs w:val="22"/>
        </w:rPr>
        <w:t>, la U</w:t>
      </w:r>
      <w:r w:rsidR="00F04F74">
        <w:rPr>
          <w:rFonts w:ascii="Arial" w:hAnsi="Arial" w:cs="Arial"/>
          <w:sz w:val="22"/>
          <w:szCs w:val="22"/>
        </w:rPr>
        <w:t>E</w:t>
      </w:r>
      <w:r w:rsidR="00D70786">
        <w:rPr>
          <w:rFonts w:ascii="Arial" w:hAnsi="Arial" w:cs="Arial"/>
          <w:sz w:val="22"/>
          <w:szCs w:val="22"/>
        </w:rPr>
        <w:t>P</w:t>
      </w:r>
      <w:r w:rsidRPr="00DF65D2">
        <w:rPr>
          <w:rFonts w:ascii="Arial" w:hAnsi="Arial" w:cs="Arial"/>
          <w:sz w:val="22"/>
          <w:szCs w:val="22"/>
        </w:rPr>
        <w:t xml:space="preserve"> con el apoyo del </w:t>
      </w:r>
      <w:r w:rsidR="0041404D" w:rsidRPr="00DF65D2">
        <w:rPr>
          <w:rFonts w:ascii="Arial" w:hAnsi="Arial" w:cs="Arial"/>
          <w:sz w:val="22"/>
          <w:szCs w:val="22"/>
        </w:rPr>
        <w:t>E</w:t>
      </w:r>
      <w:r w:rsidRPr="00DF65D2">
        <w:rPr>
          <w:rFonts w:ascii="Arial" w:hAnsi="Arial" w:cs="Arial"/>
          <w:sz w:val="22"/>
          <w:szCs w:val="22"/>
        </w:rPr>
        <w:t xml:space="preserve">quipo del BID, actualizará el documento y presentará el plan de ejecución </w:t>
      </w:r>
      <w:r w:rsidR="00CA369E" w:rsidRPr="00DF65D2">
        <w:rPr>
          <w:rFonts w:ascii="Arial" w:hAnsi="Arial" w:cs="Arial"/>
          <w:sz w:val="22"/>
          <w:szCs w:val="22"/>
        </w:rPr>
        <w:t>i</w:t>
      </w:r>
      <w:r w:rsidRPr="00DF65D2">
        <w:rPr>
          <w:rFonts w:ascii="Arial" w:hAnsi="Arial" w:cs="Arial"/>
          <w:sz w:val="22"/>
          <w:szCs w:val="22"/>
        </w:rPr>
        <w:t>nicial del Pro</w:t>
      </w:r>
      <w:r w:rsidR="00E969DD">
        <w:rPr>
          <w:rFonts w:ascii="Arial" w:hAnsi="Arial" w:cs="Arial"/>
          <w:sz w:val="22"/>
          <w:szCs w:val="22"/>
        </w:rPr>
        <w:t>grama,</w:t>
      </w:r>
      <w:r w:rsidRPr="00DF65D2">
        <w:rPr>
          <w:rFonts w:ascii="Arial" w:hAnsi="Arial" w:cs="Arial"/>
          <w:sz w:val="22"/>
          <w:szCs w:val="22"/>
        </w:rPr>
        <w:t xml:space="preserve"> el cual tendrá el mismo plazo o duración que establezca el Banco para </w:t>
      </w:r>
      <w:r w:rsidR="00E969DD">
        <w:rPr>
          <w:rFonts w:ascii="Arial" w:hAnsi="Arial" w:cs="Arial"/>
          <w:sz w:val="22"/>
          <w:szCs w:val="22"/>
        </w:rPr>
        <w:t>dich</w:t>
      </w:r>
      <w:r w:rsidR="00F56183">
        <w:rPr>
          <w:rFonts w:ascii="Arial" w:hAnsi="Arial" w:cs="Arial"/>
          <w:sz w:val="22"/>
          <w:szCs w:val="22"/>
        </w:rPr>
        <w:t>o</w:t>
      </w:r>
      <w:r w:rsidR="00E969DD">
        <w:rPr>
          <w:rFonts w:ascii="Arial" w:hAnsi="Arial" w:cs="Arial"/>
          <w:sz w:val="22"/>
          <w:szCs w:val="22"/>
        </w:rPr>
        <w:t xml:space="preserve"> Programa</w:t>
      </w:r>
      <w:r w:rsidRPr="00DF65D2">
        <w:rPr>
          <w:rFonts w:ascii="Arial" w:hAnsi="Arial" w:cs="Arial"/>
          <w:sz w:val="22"/>
          <w:szCs w:val="22"/>
        </w:rPr>
        <w:t>, conteniendo la programación multianual de actividades, su secuencia, e incluirá los recursos financieros provenientes del</w:t>
      </w:r>
      <w:r w:rsidR="00F04F74">
        <w:rPr>
          <w:rFonts w:ascii="Arial" w:hAnsi="Arial" w:cs="Arial"/>
          <w:sz w:val="22"/>
          <w:szCs w:val="22"/>
        </w:rPr>
        <w:t xml:space="preserve"> Banco </w:t>
      </w:r>
      <w:r w:rsidRPr="00DF65D2">
        <w:rPr>
          <w:rFonts w:ascii="Arial" w:hAnsi="Arial" w:cs="Arial"/>
          <w:sz w:val="22"/>
          <w:szCs w:val="22"/>
        </w:rPr>
        <w:t xml:space="preserve">y del aporte local requeridos para </w:t>
      </w:r>
      <w:r w:rsidR="00F56183">
        <w:rPr>
          <w:rFonts w:ascii="Arial" w:hAnsi="Arial" w:cs="Arial"/>
          <w:sz w:val="22"/>
          <w:szCs w:val="22"/>
        </w:rPr>
        <w:t>la</w:t>
      </w:r>
      <w:r w:rsidRPr="00DF65D2">
        <w:rPr>
          <w:rFonts w:ascii="Arial" w:hAnsi="Arial" w:cs="Arial"/>
          <w:sz w:val="22"/>
          <w:szCs w:val="22"/>
        </w:rPr>
        <w:t xml:space="preserve"> ejecución y cumplimiento de los resultados y metas propuestas.  </w:t>
      </w:r>
    </w:p>
    <w:p w:rsidR="00050646" w:rsidRPr="00DF65D2" w:rsidRDefault="00050646" w:rsidP="00050646">
      <w:pPr>
        <w:autoSpaceDE w:val="0"/>
        <w:autoSpaceDN w:val="0"/>
        <w:adjustRightInd w:val="0"/>
        <w:jc w:val="both"/>
        <w:rPr>
          <w:rFonts w:ascii="Arial" w:hAnsi="Arial" w:cs="Arial"/>
          <w:sz w:val="22"/>
          <w:szCs w:val="22"/>
        </w:rPr>
      </w:pPr>
    </w:p>
    <w:p w:rsidR="000F0387" w:rsidRPr="00DF65D2" w:rsidRDefault="00050646" w:rsidP="00050646">
      <w:pPr>
        <w:autoSpaceDE w:val="0"/>
        <w:autoSpaceDN w:val="0"/>
        <w:adjustRightInd w:val="0"/>
        <w:jc w:val="both"/>
        <w:rPr>
          <w:rFonts w:ascii="Arial" w:hAnsi="Arial" w:cs="Arial"/>
          <w:sz w:val="22"/>
          <w:szCs w:val="22"/>
        </w:rPr>
      </w:pPr>
      <w:r w:rsidRPr="00DF65D2">
        <w:rPr>
          <w:rFonts w:ascii="Arial" w:hAnsi="Arial" w:cs="Arial"/>
          <w:sz w:val="22"/>
          <w:szCs w:val="22"/>
        </w:rPr>
        <w:t xml:space="preserve">La elaboración del PEP actualizado </w:t>
      </w:r>
      <w:r w:rsidR="00F04F74">
        <w:rPr>
          <w:rFonts w:ascii="Arial" w:hAnsi="Arial" w:cs="Arial"/>
          <w:sz w:val="22"/>
          <w:szCs w:val="22"/>
        </w:rPr>
        <w:t xml:space="preserve">para cada Componente, estará a cargo de la </w:t>
      </w:r>
      <w:r w:rsidR="00D70786">
        <w:rPr>
          <w:rFonts w:ascii="Arial" w:hAnsi="Arial" w:cs="Arial"/>
          <w:sz w:val="22"/>
          <w:szCs w:val="22"/>
        </w:rPr>
        <w:t>C</w:t>
      </w:r>
      <w:r w:rsidR="00F04F74">
        <w:rPr>
          <w:rFonts w:ascii="Arial" w:hAnsi="Arial" w:cs="Arial"/>
          <w:sz w:val="22"/>
          <w:szCs w:val="22"/>
        </w:rPr>
        <w:t>oordinaci</w:t>
      </w:r>
      <w:r w:rsidR="00E969DD">
        <w:rPr>
          <w:rFonts w:ascii="Arial" w:hAnsi="Arial" w:cs="Arial"/>
          <w:sz w:val="22"/>
          <w:szCs w:val="22"/>
        </w:rPr>
        <w:t xml:space="preserve">ón </w:t>
      </w:r>
      <w:r w:rsidR="00F04F74">
        <w:rPr>
          <w:rFonts w:ascii="Arial" w:hAnsi="Arial" w:cs="Arial"/>
          <w:sz w:val="22"/>
          <w:szCs w:val="22"/>
        </w:rPr>
        <w:t>del</w:t>
      </w:r>
      <w:r w:rsidR="00E969DD">
        <w:rPr>
          <w:rFonts w:ascii="Arial" w:hAnsi="Arial" w:cs="Arial"/>
          <w:sz w:val="22"/>
          <w:szCs w:val="22"/>
        </w:rPr>
        <w:t xml:space="preserve"> </w:t>
      </w:r>
      <w:r w:rsidR="00F04F74">
        <w:rPr>
          <w:rFonts w:ascii="Arial" w:hAnsi="Arial" w:cs="Arial"/>
          <w:sz w:val="22"/>
          <w:szCs w:val="22"/>
        </w:rPr>
        <w:t>Componente C1</w:t>
      </w:r>
      <w:r w:rsidR="00E969DD">
        <w:rPr>
          <w:rFonts w:ascii="Arial" w:hAnsi="Arial" w:cs="Arial"/>
          <w:sz w:val="22"/>
          <w:szCs w:val="22"/>
        </w:rPr>
        <w:t xml:space="preserve"> a cargo del MEM, con el apoyo técnico de ENEL</w:t>
      </w:r>
      <w:r w:rsidR="00F04F74">
        <w:rPr>
          <w:rFonts w:ascii="Arial" w:hAnsi="Arial" w:cs="Arial"/>
          <w:sz w:val="22"/>
          <w:szCs w:val="22"/>
        </w:rPr>
        <w:t xml:space="preserve"> y </w:t>
      </w:r>
      <w:r w:rsidR="00E969DD">
        <w:rPr>
          <w:rFonts w:ascii="Arial" w:hAnsi="Arial" w:cs="Arial"/>
          <w:sz w:val="22"/>
          <w:szCs w:val="22"/>
        </w:rPr>
        <w:t xml:space="preserve">la Coordinación del </w:t>
      </w:r>
      <w:r w:rsidR="00F04F74">
        <w:rPr>
          <w:rFonts w:ascii="Arial" w:hAnsi="Arial" w:cs="Arial"/>
          <w:sz w:val="22"/>
          <w:szCs w:val="22"/>
        </w:rPr>
        <w:t xml:space="preserve">C2 </w:t>
      </w:r>
      <w:r w:rsidR="00AD5B51" w:rsidRPr="00DF65D2">
        <w:rPr>
          <w:rFonts w:ascii="Arial" w:hAnsi="Arial" w:cs="Arial"/>
          <w:sz w:val="22"/>
          <w:szCs w:val="22"/>
        </w:rPr>
        <w:t>del Programa</w:t>
      </w:r>
      <w:r w:rsidRPr="00DF65D2">
        <w:rPr>
          <w:rFonts w:ascii="Arial" w:hAnsi="Arial" w:cs="Arial"/>
          <w:sz w:val="22"/>
          <w:szCs w:val="22"/>
        </w:rPr>
        <w:t xml:space="preserve">, </w:t>
      </w:r>
      <w:r w:rsidR="00D70786">
        <w:rPr>
          <w:rFonts w:ascii="Arial" w:hAnsi="Arial" w:cs="Arial"/>
          <w:sz w:val="22"/>
          <w:szCs w:val="22"/>
        </w:rPr>
        <w:t xml:space="preserve">a cargo de ENATREL. Dicho </w:t>
      </w:r>
      <w:r w:rsidRPr="00DF65D2">
        <w:rPr>
          <w:rFonts w:ascii="Arial" w:hAnsi="Arial" w:cs="Arial"/>
          <w:sz w:val="22"/>
          <w:szCs w:val="22"/>
        </w:rPr>
        <w:t>documento contendrá  los lineamientos generales, la programación física y la planificación presupuestaria para el período de duración del Programa, en el cual se identificarán los productos entregables de la operación a lo largo del período de vida del P</w:t>
      </w:r>
      <w:r w:rsidR="00F04F74">
        <w:rPr>
          <w:rFonts w:ascii="Arial" w:hAnsi="Arial" w:cs="Arial"/>
          <w:sz w:val="22"/>
          <w:szCs w:val="22"/>
        </w:rPr>
        <w:t>rograma</w:t>
      </w:r>
      <w:r w:rsidRPr="00DF65D2">
        <w:rPr>
          <w:rFonts w:ascii="Arial" w:hAnsi="Arial" w:cs="Arial"/>
          <w:sz w:val="22"/>
          <w:szCs w:val="22"/>
        </w:rPr>
        <w:t xml:space="preserve">, </w:t>
      </w:r>
      <w:r w:rsidR="00F04F74">
        <w:rPr>
          <w:rFonts w:ascii="Arial" w:hAnsi="Arial" w:cs="Arial"/>
          <w:sz w:val="22"/>
          <w:szCs w:val="22"/>
        </w:rPr>
        <w:t>c</w:t>
      </w:r>
      <w:r w:rsidRPr="00DF65D2">
        <w:rPr>
          <w:rFonts w:ascii="Arial" w:hAnsi="Arial" w:cs="Arial"/>
          <w:sz w:val="22"/>
          <w:szCs w:val="22"/>
        </w:rPr>
        <w:t>ontribu</w:t>
      </w:r>
      <w:r w:rsidR="00F04F74">
        <w:rPr>
          <w:rFonts w:ascii="Arial" w:hAnsi="Arial" w:cs="Arial"/>
          <w:sz w:val="22"/>
          <w:szCs w:val="22"/>
        </w:rPr>
        <w:t xml:space="preserve">yendo al </w:t>
      </w:r>
      <w:r w:rsidRPr="00DF65D2">
        <w:rPr>
          <w:rFonts w:ascii="Arial" w:hAnsi="Arial" w:cs="Arial"/>
          <w:sz w:val="22"/>
          <w:szCs w:val="22"/>
        </w:rPr>
        <w:t xml:space="preserve">cumplimiento de los objetivos definidos que permitan alcanzar las metas y resultados esperados, y </w:t>
      </w:r>
      <w:r w:rsidR="00F04F74">
        <w:rPr>
          <w:rFonts w:ascii="Arial" w:hAnsi="Arial" w:cs="Arial"/>
          <w:sz w:val="22"/>
          <w:szCs w:val="22"/>
        </w:rPr>
        <w:t xml:space="preserve">ejercer el </w:t>
      </w:r>
      <w:r w:rsidRPr="00DF65D2">
        <w:rPr>
          <w:rFonts w:ascii="Arial" w:hAnsi="Arial" w:cs="Arial"/>
          <w:sz w:val="22"/>
          <w:szCs w:val="22"/>
        </w:rPr>
        <w:t>seguimiento al cumplimiento de los indicadores de desempeño de</w:t>
      </w:r>
      <w:r w:rsidR="00F04F74">
        <w:rPr>
          <w:rFonts w:ascii="Arial" w:hAnsi="Arial" w:cs="Arial"/>
          <w:sz w:val="22"/>
          <w:szCs w:val="22"/>
        </w:rPr>
        <w:t xml:space="preserve"> </w:t>
      </w:r>
      <w:r w:rsidRPr="00DF65D2">
        <w:rPr>
          <w:rFonts w:ascii="Arial" w:hAnsi="Arial" w:cs="Arial"/>
          <w:sz w:val="22"/>
          <w:szCs w:val="22"/>
        </w:rPr>
        <w:t>l</w:t>
      </w:r>
      <w:r w:rsidR="00F04F74">
        <w:rPr>
          <w:rFonts w:ascii="Arial" w:hAnsi="Arial" w:cs="Arial"/>
          <w:sz w:val="22"/>
          <w:szCs w:val="22"/>
        </w:rPr>
        <w:t xml:space="preserve">os Componentes del </w:t>
      </w:r>
      <w:r w:rsidRPr="00DF65D2">
        <w:rPr>
          <w:rFonts w:ascii="Arial" w:hAnsi="Arial" w:cs="Arial"/>
          <w:sz w:val="22"/>
          <w:szCs w:val="22"/>
        </w:rPr>
        <w:t xml:space="preserve">Programa en su conjunto.  </w:t>
      </w:r>
    </w:p>
    <w:p w:rsidR="00572877" w:rsidRPr="00DF65D2" w:rsidRDefault="00050646" w:rsidP="00050646">
      <w:pPr>
        <w:autoSpaceDE w:val="0"/>
        <w:autoSpaceDN w:val="0"/>
        <w:adjustRightInd w:val="0"/>
        <w:jc w:val="both"/>
        <w:rPr>
          <w:rFonts w:ascii="Arial" w:hAnsi="Arial" w:cs="Arial"/>
          <w:sz w:val="22"/>
          <w:szCs w:val="22"/>
        </w:rPr>
      </w:pPr>
      <w:r w:rsidRPr="00DF65D2">
        <w:rPr>
          <w:rFonts w:ascii="Arial" w:hAnsi="Arial" w:cs="Arial"/>
          <w:sz w:val="22"/>
          <w:szCs w:val="22"/>
        </w:rPr>
        <w:t xml:space="preserve">   </w:t>
      </w:r>
    </w:p>
    <w:p w:rsidR="001E7F1D" w:rsidRPr="00DF65D2" w:rsidRDefault="00AD5B51" w:rsidP="00E326C4">
      <w:pPr>
        <w:numPr>
          <w:ilvl w:val="1"/>
          <w:numId w:val="31"/>
        </w:numPr>
        <w:ind w:left="709" w:hanging="567"/>
        <w:jc w:val="both"/>
        <w:outlineLvl w:val="1"/>
        <w:rPr>
          <w:rFonts w:ascii="Arial" w:hAnsi="Arial" w:cs="Arial"/>
          <w:b/>
          <w:bCs/>
          <w:sz w:val="22"/>
          <w:szCs w:val="22"/>
        </w:rPr>
      </w:pPr>
      <w:bookmarkStart w:id="215" w:name="_Toc275885954"/>
      <w:bookmarkStart w:id="216" w:name="_Toc454298556"/>
      <w:r w:rsidRPr="00DF65D2">
        <w:rPr>
          <w:rFonts w:ascii="Arial" w:hAnsi="Arial" w:cs="Arial"/>
          <w:b/>
          <w:bCs/>
          <w:sz w:val="22"/>
          <w:szCs w:val="22"/>
        </w:rPr>
        <w:t>Plan Operativo Anual</w:t>
      </w:r>
      <w:r w:rsidR="00477887" w:rsidRPr="00DF65D2">
        <w:rPr>
          <w:rFonts w:ascii="Arial" w:hAnsi="Arial" w:cs="Arial"/>
          <w:b/>
          <w:bCs/>
          <w:sz w:val="22"/>
          <w:szCs w:val="22"/>
        </w:rPr>
        <w:t xml:space="preserve">, </w:t>
      </w:r>
      <w:r w:rsidR="00861F2E" w:rsidRPr="00DF65D2">
        <w:rPr>
          <w:rFonts w:ascii="Arial" w:hAnsi="Arial" w:cs="Arial"/>
          <w:b/>
          <w:bCs/>
          <w:sz w:val="22"/>
          <w:szCs w:val="22"/>
        </w:rPr>
        <w:t xml:space="preserve"> </w:t>
      </w:r>
      <w:r w:rsidRPr="00DF65D2">
        <w:rPr>
          <w:rFonts w:ascii="Arial" w:hAnsi="Arial" w:cs="Arial"/>
          <w:b/>
          <w:bCs/>
          <w:sz w:val="22"/>
          <w:szCs w:val="22"/>
        </w:rPr>
        <w:t>Plan de Adquisiciones</w:t>
      </w:r>
      <w:r w:rsidR="00477887" w:rsidRPr="00DF65D2">
        <w:rPr>
          <w:rFonts w:ascii="Arial" w:hAnsi="Arial" w:cs="Arial"/>
          <w:b/>
          <w:bCs/>
          <w:sz w:val="22"/>
          <w:szCs w:val="22"/>
        </w:rPr>
        <w:t xml:space="preserve"> y </w:t>
      </w:r>
      <w:r w:rsidR="000F0387" w:rsidRPr="00DF65D2">
        <w:rPr>
          <w:rFonts w:ascii="Arial" w:hAnsi="Arial" w:cs="Arial"/>
          <w:b/>
          <w:bCs/>
          <w:sz w:val="22"/>
          <w:szCs w:val="22"/>
        </w:rPr>
        <w:t>P</w:t>
      </w:r>
      <w:r w:rsidR="00477887" w:rsidRPr="00DF65D2">
        <w:rPr>
          <w:rFonts w:ascii="Arial" w:hAnsi="Arial" w:cs="Arial"/>
          <w:b/>
          <w:bCs/>
          <w:sz w:val="22"/>
          <w:szCs w:val="22"/>
        </w:rPr>
        <w:t xml:space="preserve">lan </w:t>
      </w:r>
      <w:r w:rsidR="000F0387" w:rsidRPr="00DF65D2">
        <w:rPr>
          <w:rFonts w:ascii="Arial" w:hAnsi="Arial" w:cs="Arial"/>
          <w:b/>
          <w:bCs/>
          <w:sz w:val="22"/>
          <w:szCs w:val="22"/>
        </w:rPr>
        <w:t>F</w:t>
      </w:r>
      <w:r w:rsidR="00477887" w:rsidRPr="00DF65D2">
        <w:rPr>
          <w:rFonts w:ascii="Arial" w:hAnsi="Arial" w:cs="Arial"/>
          <w:b/>
          <w:bCs/>
          <w:sz w:val="22"/>
          <w:szCs w:val="22"/>
        </w:rPr>
        <w:t>inanciero.</w:t>
      </w:r>
      <w:bookmarkEnd w:id="215"/>
      <w:bookmarkEnd w:id="216"/>
    </w:p>
    <w:p w:rsidR="001E7F1D" w:rsidRPr="00DF65D2" w:rsidRDefault="001E7F1D" w:rsidP="00AB7105">
      <w:pPr>
        <w:autoSpaceDE w:val="0"/>
        <w:autoSpaceDN w:val="0"/>
        <w:adjustRightInd w:val="0"/>
        <w:jc w:val="both"/>
        <w:rPr>
          <w:rFonts w:ascii="Arial" w:hAnsi="Arial" w:cs="Arial"/>
          <w:sz w:val="22"/>
          <w:szCs w:val="22"/>
        </w:rPr>
      </w:pPr>
    </w:p>
    <w:p w:rsidR="002D749F" w:rsidRPr="00DF65D2" w:rsidRDefault="00861F2E" w:rsidP="002D749F">
      <w:pPr>
        <w:autoSpaceDE w:val="0"/>
        <w:autoSpaceDN w:val="0"/>
        <w:adjustRightInd w:val="0"/>
        <w:jc w:val="both"/>
        <w:rPr>
          <w:rFonts w:ascii="Arial" w:hAnsi="Arial" w:cs="Arial"/>
          <w:sz w:val="22"/>
          <w:szCs w:val="22"/>
        </w:rPr>
      </w:pPr>
      <w:r w:rsidRPr="00DF65D2">
        <w:rPr>
          <w:rFonts w:ascii="Arial" w:hAnsi="Arial" w:cs="Arial"/>
          <w:sz w:val="22"/>
          <w:szCs w:val="22"/>
        </w:rPr>
        <w:t xml:space="preserve">El </w:t>
      </w:r>
      <w:r w:rsidR="009E287F" w:rsidRPr="00DF65D2">
        <w:rPr>
          <w:rFonts w:ascii="Arial" w:hAnsi="Arial" w:cs="Arial"/>
          <w:sz w:val="22"/>
          <w:szCs w:val="22"/>
        </w:rPr>
        <w:t xml:space="preserve">principal </w:t>
      </w:r>
      <w:r w:rsidRPr="00DF65D2">
        <w:rPr>
          <w:rFonts w:ascii="Arial" w:hAnsi="Arial" w:cs="Arial"/>
          <w:sz w:val="22"/>
          <w:szCs w:val="22"/>
        </w:rPr>
        <w:t xml:space="preserve">instrumento de </w:t>
      </w:r>
      <w:r w:rsidR="009E287F" w:rsidRPr="00DF65D2">
        <w:rPr>
          <w:rFonts w:ascii="Arial" w:hAnsi="Arial" w:cs="Arial"/>
          <w:sz w:val="22"/>
          <w:szCs w:val="22"/>
        </w:rPr>
        <w:t>planificación</w:t>
      </w:r>
      <w:r w:rsidR="0027747F" w:rsidRPr="00DF65D2">
        <w:rPr>
          <w:rFonts w:ascii="Arial" w:hAnsi="Arial" w:cs="Arial"/>
          <w:sz w:val="22"/>
          <w:szCs w:val="22"/>
        </w:rPr>
        <w:t>,</w:t>
      </w:r>
      <w:r w:rsidR="003530A3" w:rsidRPr="00DF65D2">
        <w:rPr>
          <w:rFonts w:ascii="Arial" w:hAnsi="Arial" w:cs="Arial"/>
          <w:sz w:val="22"/>
          <w:szCs w:val="22"/>
        </w:rPr>
        <w:t xml:space="preserve"> coordinación </w:t>
      </w:r>
      <w:r w:rsidR="001826ED" w:rsidRPr="00DF65D2">
        <w:rPr>
          <w:rFonts w:ascii="Arial" w:hAnsi="Arial" w:cs="Arial"/>
          <w:sz w:val="22"/>
          <w:szCs w:val="22"/>
        </w:rPr>
        <w:t xml:space="preserve">y seguimiento </w:t>
      </w:r>
      <w:r w:rsidR="003530A3" w:rsidRPr="00DF65D2">
        <w:rPr>
          <w:rFonts w:ascii="Arial" w:hAnsi="Arial" w:cs="Arial"/>
          <w:sz w:val="22"/>
          <w:szCs w:val="22"/>
        </w:rPr>
        <w:t xml:space="preserve">de las actividades del Programa, </w:t>
      </w:r>
      <w:r w:rsidRPr="00DF65D2">
        <w:rPr>
          <w:rFonts w:ascii="Arial" w:hAnsi="Arial" w:cs="Arial"/>
          <w:sz w:val="22"/>
          <w:szCs w:val="22"/>
        </w:rPr>
        <w:t xml:space="preserve">será el POA, vinculado al </w:t>
      </w:r>
      <w:r w:rsidR="00AD5B51" w:rsidRPr="00DF65D2">
        <w:rPr>
          <w:rFonts w:ascii="Arial" w:hAnsi="Arial" w:cs="Arial"/>
          <w:sz w:val="22"/>
          <w:szCs w:val="22"/>
        </w:rPr>
        <w:t>Plan de Adquisiciones</w:t>
      </w:r>
      <w:r w:rsidR="00BD74A7">
        <w:rPr>
          <w:rFonts w:ascii="Arial" w:hAnsi="Arial" w:cs="Arial"/>
          <w:sz w:val="22"/>
          <w:szCs w:val="22"/>
        </w:rPr>
        <w:t xml:space="preserve"> (PA)</w:t>
      </w:r>
      <w:r w:rsidR="009B1302" w:rsidRPr="00DF65D2">
        <w:rPr>
          <w:rFonts w:ascii="Arial" w:hAnsi="Arial" w:cs="Arial"/>
          <w:sz w:val="22"/>
          <w:szCs w:val="22"/>
        </w:rPr>
        <w:t>, f</w:t>
      </w:r>
      <w:r w:rsidR="002D749F" w:rsidRPr="00DF65D2">
        <w:rPr>
          <w:rFonts w:ascii="Arial" w:hAnsi="Arial" w:cs="Arial"/>
          <w:sz w:val="22"/>
          <w:szCs w:val="22"/>
        </w:rPr>
        <w:t>acilita</w:t>
      </w:r>
      <w:r w:rsidR="009B1302" w:rsidRPr="00DF65D2">
        <w:rPr>
          <w:rFonts w:ascii="Arial" w:hAnsi="Arial" w:cs="Arial"/>
          <w:sz w:val="22"/>
          <w:szCs w:val="22"/>
        </w:rPr>
        <w:t>ndo</w:t>
      </w:r>
      <w:r w:rsidR="002D749F" w:rsidRPr="00DF65D2">
        <w:rPr>
          <w:rFonts w:ascii="Arial" w:hAnsi="Arial" w:cs="Arial"/>
          <w:sz w:val="22"/>
          <w:szCs w:val="22"/>
        </w:rPr>
        <w:t xml:space="preserve"> a la</w:t>
      </w:r>
      <w:r w:rsidR="00BD74A7">
        <w:rPr>
          <w:rFonts w:ascii="Arial" w:hAnsi="Arial" w:cs="Arial"/>
          <w:sz w:val="22"/>
          <w:szCs w:val="22"/>
        </w:rPr>
        <w:t>s</w:t>
      </w:r>
      <w:r w:rsidR="002D749F" w:rsidRPr="00DF65D2">
        <w:rPr>
          <w:rFonts w:ascii="Arial" w:hAnsi="Arial" w:cs="Arial"/>
          <w:sz w:val="22"/>
          <w:szCs w:val="22"/>
        </w:rPr>
        <w:t xml:space="preserve"> </w:t>
      </w:r>
      <w:r w:rsidR="00D70786">
        <w:rPr>
          <w:rFonts w:ascii="Arial" w:hAnsi="Arial" w:cs="Arial"/>
          <w:sz w:val="22"/>
          <w:szCs w:val="22"/>
        </w:rPr>
        <w:t xml:space="preserve">Unidades Ejecutoras </w:t>
      </w:r>
      <w:r w:rsidR="00BD74A7">
        <w:rPr>
          <w:rFonts w:ascii="Arial" w:hAnsi="Arial" w:cs="Arial"/>
          <w:sz w:val="22"/>
          <w:szCs w:val="22"/>
        </w:rPr>
        <w:t xml:space="preserve">del C1 y C2 </w:t>
      </w:r>
      <w:r w:rsidR="006D4D92" w:rsidRPr="00DF65D2">
        <w:rPr>
          <w:rFonts w:ascii="Arial" w:hAnsi="Arial" w:cs="Arial"/>
          <w:sz w:val="22"/>
          <w:szCs w:val="22"/>
        </w:rPr>
        <w:t>de</w:t>
      </w:r>
      <w:r w:rsidR="00BD74A7">
        <w:rPr>
          <w:rFonts w:ascii="Arial" w:hAnsi="Arial" w:cs="Arial"/>
          <w:sz w:val="22"/>
          <w:szCs w:val="22"/>
        </w:rPr>
        <w:t>l MEM y</w:t>
      </w:r>
      <w:r w:rsidR="006D4D92" w:rsidRPr="00DF65D2">
        <w:rPr>
          <w:rFonts w:ascii="Arial" w:hAnsi="Arial" w:cs="Arial"/>
          <w:sz w:val="22"/>
          <w:szCs w:val="22"/>
        </w:rPr>
        <w:t xml:space="preserve"> ENATREL</w:t>
      </w:r>
      <w:r w:rsidR="00BD74A7">
        <w:rPr>
          <w:rFonts w:ascii="Arial" w:hAnsi="Arial" w:cs="Arial"/>
          <w:sz w:val="22"/>
          <w:szCs w:val="22"/>
        </w:rPr>
        <w:t>,</w:t>
      </w:r>
      <w:r w:rsidR="002D749F" w:rsidRPr="00DF65D2">
        <w:rPr>
          <w:rFonts w:ascii="Arial" w:hAnsi="Arial" w:cs="Arial"/>
          <w:sz w:val="22"/>
          <w:szCs w:val="22"/>
        </w:rPr>
        <w:t xml:space="preserve"> la coordinación, el seguimiento y monitoreo de las actividades, así como la organización de los procesos de selección y contratación </w:t>
      </w:r>
      <w:r w:rsidR="009B1302" w:rsidRPr="00DF65D2">
        <w:rPr>
          <w:rFonts w:ascii="Arial" w:hAnsi="Arial" w:cs="Arial"/>
          <w:sz w:val="22"/>
          <w:szCs w:val="22"/>
        </w:rPr>
        <w:t>de las adquisiciones, en armonía con el seguimiento y</w:t>
      </w:r>
      <w:r w:rsidR="002D749F" w:rsidRPr="00DF65D2">
        <w:rPr>
          <w:rFonts w:ascii="Arial" w:hAnsi="Arial" w:cs="Arial"/>
          <w:sz w:val="22"/>
          <w:szCs w:val="22"/>
        </w:rPr>
        <w:t xml:space="preserve"> programación financiera requerida</w:t>
      </w:r>
      <w:r w:rsidR="009B1302" w:rsidRPr="00DF65D2">
        <w:rPr>
          <w:rFonts w:ascii="Arial" w:hAnsi="Arial" w:cs="Arial"/>
          <w:sz w:val="22"/>
          <w:szCs w:val="22"/>
        </w:rPr>
        <w:t>.</w:t>
      </w:r>
      <w:r w:rsidR="002D749F" w:rsidRPr="00DF65D2">
        <w:rPr>
          <w:rFonts w:ascii="Arial" w:hAnsi="Arial" w:cs="Arial"/>
          <w:sz w:val="22"/>
          <w:szCs w:val="22"/>
        </w:rPr>
        <w:t xml:space="preserve"> </w:t>
      </w:r>
    </w:p>
    <w:p w:rsidR="002D749F" w:rsidRPr="00DF65D2" w:rsidRDefault="002D749F" w:rsidP="00861F2E">
      <w:pPr>
        <w:autoSpaceDE w:val="0"/>
        <w:autoSpaceDN w:val="0"/>
        <w:adjustRightInd w:val="0"/>
        <w:jc w:val="both"/>
        <w:rPr>
          <w:rFonts w:ascii="Arial" w:hAnsi="Arial" w:cs="Arial"/>
          <w:sz w:val="22"/>
          <w:szCs w:val="22"/>
        </w:rPr>
      </w:pPr>
    </w:p>
    <w:p w:rsidR="0027747F" w:rsidRPr="00DF65D2" w:rsidRDefault="0027747F" w:rsidP="002D749F">
      <w:pPr>
        <w:autoSpaceDE w:val="0"/>
        <w:autoSpaceDN w:val="0"/>
        <w:adjustRightInd w:val="0"/>
        <w:jc w:val="both"/>
        <w:rPr>
          <w:rFonts w:ascii="Arial" w:hAnsi="Arial" w:cs="Arial"/>
          <w:sz w:val="22"/>
          <w:szCs w:val="22"/>
        </w:rPr>
      </w:pPr>
      <w:r w:rsidRPr="00D70786">
        <w:rPr>
          <w:rFonts w:ascii="Arial" w:hAnsi="Arial" w:cs="Arial"/>
          <w:sz w:val="22"/>
          <w:szCs w:val="22"/>
        </w:rPr>
        <w:t xml:space="preserve">Con base en el PEP, las </w:t>
      </w:r>
      <w:r w:rsidR="000F0387" w:rsidRPr="00D70786">
        <w:rPr>
          <w:rFonts w:ascii="Arial" w:hAnsi="Arial" w:cs="Arial"/>
          <w:sz w:val="22"/>
          <w:szCs w:val="22"/>
        </w:rPr>
        <w:t>d</w:t>
      </w:r>
      <w:r w:rsidRPr="00D70786">
        <w:rPr>
          <w:rFonts w:ascii="Arial" w:hAnsi="Arial" w:cs="Arial"/>
          <w:sz w:val="22"/>
          <w:szCs w:val="22"/>
        </w:rPr>
        <w:t xml:space="preserve">irecciones de línea de los OE, responsables de la ejecución de los </w:t>
      </w:r>
      <w:r w:rsidR="00E50AB3">
        <w:rPr>
          <w:rFonts w:ascii="Arial" w:hAnsi="Arial" w:cs="Arial"/>
          <w:sz w:val="22"/>
          <w:szCs w:val="22"/>
        </w:rPr>
        <w:t>C</w:t>
      </w:r>
      <w:r w:rsidRPr="00D70786">
        <w:rPr>
          <w:rFonts w:ascii="Arial" w:hAnsi="Arial" w:cs="Arial"/>
          <w:sz w:val="22"/>
          <w:szCs w:val="22"/>
        </w:rPr>
        <w:t>omponentes</w:t>
      </w:r>
      <w:r w:rsidR="00E50AB3">
        <w:rPr>
          <w:rFonts w:ascii="Arial" w:hAnsi="Arial" w:cs="Arial"/>
          <w:sz w:val="22"/>
          <w:szCs w:val="22"/>
        </w:rPr>
        <w:t xml:space="preserve"> 1 y 2 </w:t>
      </w:r>
      <w:r w:rsidRPr="00D70786">
        <w:rPr>
          <w:rFonts w:ascii="Arial" w:hAnsi="Arial" w:cs="Arial"/>
          <w:sz w:val="22"/>
          <w:szCs w:val="22"/>
        </w:rPr>
        <w:t xml:space="preserve"> tendrán la responsabilidad de elaborar </w:t>
      </w:r>
      <w:r w:rsidR="00E50AB3">
        <w:rPr>
          <w:rFonts w:ascii="Arial" w:hAnsi="Arial" w:cs="Arial"/>
          <w:sz w:val="22"/>
          <w:szCs w:val="22"/>
        </w:rPr>
        <w:t xml:space="preserve">individualmente, </w:t>
      </w:r>
      <w:r w:rsidRPr="00D70786">
        <w:rPr>
          <w:rFonts w:ascii="Arial" w:hAnsi="Arial" w:cs="Arial"/>
          <w:sz w:val="22"/>
          <w:szCs w:val="22"/>
        </w:rPr>
        <w:t xml:space="preserve">un POA, de acuerdo a los lineamientos que establezca la dirección del Programa, tomando como base el </w:t>
      </w:r>
      <w:r w:rsidR="00BD74A7" w:rsidRPr="00D70786">
        <w:rPr>
          <w:rFonts w:ascii="Arial" w:hAnsi="Arial" w:cs="Arial"/>
          <w:sz w:val="22"/>
          <w:szCs w:val="22"/>
        </w:rPr>
        <w:t xml:space="preserve">Plan Financiero </w:t>
      </w:r>
      <w:r w:rsidRPr="00D70786">
        <w:rPr>
          <w:rFonts w:ascii="Arial" w:hAnsi="Arial" w:cs="Arial"/>
          <w:sz w:val="22"/>
          <w:szCs w:val="22"/>
        </w:rPr>
        <w:t>de</w:t>
      </w:r>
      <w:r w:rsidR="00BD74A7" w:rsidRPr="00D70786">
        <w:rPr>
          <w:rFonts w:ascii="Arial" w:hAnsi="Arial" w:cs="Arial"/>
          <w:sz w:val="22"/>
          <w:szCs w:val="22"/>
        </w:rPr>
        <w:t xml:space="preserve"> </w:t>
      </w:r>
      <w:r w:rsidRPr="00D70786">
        <w:rPr>
          <w:rFonts w:ascii="Arial" w:hAnsi="Arial" w:cs="Arial"/>
          <w:sz w:val="22"/>
          <w:szCs w:val="22"/>
        </w:rPr>
        <w:t>l</w:t>
      </w:r>
      <w:r w:rsidR="00BD74A7" w:rsidRPr="00D70786">
        <w:rPr>
          <w:rFonts w:ascii="Arial" w:hAnsi="Arial" w:cs="Arial"/>
          <w:sz w:val="22"/>
          <w:szCs w:val="22"/>
        </w:rPr>
        <w:t>os Componentes del</w:t>
      </w:r>
      <w:r w:rsidRPr="00D70786">
        <w:rPr>
          <w:rFonts w:ascii="Arial" w:hAnsi="Arial" w:cs="Arial"/>
          <w:sz w:val="22"/>
          <w:szCs w:val="22"/>
        </w:rPr>
        <w:t xml:space="preserve"> Programa, el </w:t>
      </w:r>
      <w:r w:rsidR="00BD74A7" w:rsidRPr="00D70786">
        <w:rPr>
          <w:rFonts w:ascii="Arial" w:hAnsi="Arial" w:cs="Arial"/>
          <w:sz w:val="22"/>
          <w:szCs w:val="22"/>
        </w:rPr>
        <w:t>P</w:t>
      </w:r>
      <w:r w:rsidRPr="00D70786">
        <w:rPr>
          <w:rFonts w:ascii="Arial" w:hAnsi="Arial" w:cs="Arial"/>
          <w:sz w:val="22"/>
          <w:szCs w:val="22"/>
        </w:rPr>
        <w:t xml:space="preserve">lan de </w:t>
      </w:r>
      <w:r w:rsidR="00BD74A7" w:rsidRPr="00D70786">
        <w:rPr>
          <w:rFonts w:ascii="Arial" w:hAnsi="Arial" w:cs="Arial"/>
          <w:sz w:val="22"/>
          <w:szCs w:val="22"/>
        </w:rPr>
        <w:t>E</w:t>
      </w:r>
      <w:r w:rsidRPr="00D70786">
        <w:rPr>
          <w:rFonts w:ascii="Arial" w:hAnsi="Arial" w:cs="Arial"/>
          <w:sz w:val="22"/>
          <w:szCs w:val="22"/>
        </w:rPr>
        <w:t>jecución indicativo</w:t>
      </w:r>
      <w:r w:rsidR="00E50AB3">
        <w:rPr>
          <w:rFonts w:ascii="Arial" w:hAnsi="Arial" w:cs="Arial"/>
          <w:sz w:val="22"/>
          <w:szCs w:val="22"/>
        </w:rPr>
        <w:t xml:space="preserve">, </w:t>
      </w:r>
      <w:r w:rsidRPr="00D70786">
        <w:rPr>
          <w:rFonts w:ascii="Arial" w:hAnsi="Arial" w:cs="Arial"/>
          <w:sz w:val="22"/>
          <w:szCs w:val="22"/>
        </w:rPr>
        <w:t xml:space="preserve"> la </w:t>
      </w:r>
      <w:r w:rsidR="00E50AB3">
        <w:rPr>
          <w:rFonts w:ascii="Arial" w:hAnsi="Arial" w:cs="Arial"/>
          <w:sz w:val="22"/>
          <w:szCs w:val="22"/>
        </w:rPr>
        <w:t>M</w:t>
      </w:r>
      <w:r w:rsidRPr="00D70786">
        <w:rPr>
          <w:rFonts w:ascii="Arial" w:hAnsi="Arial" w:cs="Arial"/>
          <w:sz w:val="22"/>
          <w:szCs w:val="22"/>
        </w:rPr>
        <w:t xml:space="preserve">atriz de </w:t>
      </w:r>
      <w:r w:rsidR="00E50AB3">
        <w:rPr>
          <w:rFonts w:ascii="Arial" w:hAnsi="Arial" w:cs="Arial"/>
          <w:sz w:val="22"/>
          <w:szCs w:val="22"/>
        </w:rPr>
        <w:t>R</w:t>
      </w:r>
      <w:r w:rsidRPr="00D70786">
        <w:rPr>
          <w:rFonts w:ascii="Arial" w:hAnsi="Arial" w:cs="Arial"/>
          <w:sz w:val="22"/>
          <w:szCs w:val="22"/>
        </w:rPr>
        <w:t xml:space="preserve">esultados y </w:t>
      </w:r>
      <w:r w:rsidR="00E50AB3">
        <w:rPr>
          <w:rFonts w:ascii="Arial" w:hAnsi="Arial" w:cs="Arial"/>
          <w:sz w:val="22"/>
          <w:szCs w:val="22"/>
        </w:rPr>
        <w:t>la M</w:t>
      </w:r>
      <w:r w:rsidRPr="00D70786">
        <w:rPr>
          <w:rFonts w:ascii="Arial" w:hAnsi="Arial" w:cs="Arial"/>
          <w:sz w:val="22"/>
          <w:szCs w:val="22"/>
        </w:rPr>
        <w:t xml:space="preserve">atriz de </w:t>
      </w:r>
      <w:r w:rsidR="00E50AB3">
        <w:rPr>
          <w:rFonts w:ascii="Arial" w:hAnsi="Arial" w:cs="Arial"/>
          <w:sz w:val="22"/>
          <w:szCs w:val="22"/>
        </w:rPr>
        <w:t>I</w:t>
      </w:r>
      <w:r w:rsidRPr="00D70786">
        <w:rPr>
          <w:rFonts w:ascii="Arial" w:hAnsi="Arial" w:cs="Arial"/>
          <w:sz w:val="22"/>
          <w:szCs w:val="22"/>
        </w:rPr>
        <w:t>ndicadores.</w:t>
      </w:r>
      <w:r w:rsidRPr="00DF65D2">
        <w:rPr>
          <w:rFonts w:ascii="Arial" w:hAnsi="Arial" w:cs="Arial"/>
          <w:sz w:val="22"/>
          <w:szCs w:val="22"/>
        </w:rPr>
        <w:t xml:space="preserve"> </w:t>
      </w:r>
    </w:p>
    <w:p w:rsidR="0027747F" w:rsidRPr="00DF65D2" w:rsidRDefault="0027747F" w:rsidP="002D749F">
      <w:pPr>
        <w:autoSpaceDE w:val="0"/>
        <w:autoSpaceDN w:val="0"/>
        <w:adjustRightInd w:val="0"/>
        <w:jc w:val="both"/>
        <w:rPr>
          <w:rFonts w:ascii="Arial" w:hAnsi="Arial" w:cs="Arial"/>
          <w:sz w:val="22"/>
          <w:szCs w:val="22"/>
        </w:rPr>
      </w:pPr>
    </w:p>
    <w:p w:rsidR="002D749F" w:rsidRDefault="002D749F" w:rsidP="002D749F">
      <w:pPr>
        <w:autoSpaceDE w:val="0"/>
        <w:autoSpaceDN w:val="0"/>
        <w:adjustRightInd w:val="0"/>
        <w:jc w:val="both"/>
        <w:rPr>
          <w:rFonts w:ascii="Arial" w:hAnsi="Arial" w:cs="Arial"/>
          <w:sz w:val="22"/>
          <w:szCs w:val="22"/>
        </w:rPr>
      </w:pPr>
      <w:r w:rsidRPr="00DF65D2">
        <w:rPr>
          <w:rFonts w:ascii="Arial" w:hAnsi="Arial" w:cs="Arial"/>
          <w:sz w:val="22"/>
          <w:szCs w:val="22"/>
        </w:rPr>
        <w:t>En el documento del POA se definirán las principales actividades y metas a desarrollar durante cada año de ejecución y se evaluarán los logros obtenidos con las actividades realizadas en el año anterior</w:t>
      </w:r>
      <w:r w:rsidR="00BD74A7">
        <w:rPr>
          <w:rFonts w:ascii="Arial" w:hAnsi="Arial" w:cs="Arial"/>
          <w:sz w:val="22"/>
          <w:szCs w:val="22"/>
        </w:rPr>
        <w:t xml:space="preserve">. Para ello, se establecerá una estrecha </w:t>
      </w:r>
      <w:r w:rsidRPr="00DF65D2">
        <w:rPr>
          <w:rFonts w:ascii="Arial" w:hAnsi="Arial" w:cs="Arial"/>
          <w:sz w:val="22"/>
          <w:szCs w:val="22"/>
        </w:rPr>
        <w:t>coordina</w:t>
      </w:r>
      <w:r w:rsidR="00BD74A7">
        <w:rPr>
          <w:rFonts w:ascii="Arial" w:hAnsi="Arial" w:cs="Arial"/>
          <w:sz w:val="22"/>
          <w:szCs w:val="22"/>
        </w:rPr>
        <w:t xml:space="preserve">ción entre </w:t>
      </w:r>
      <w:r w:rsidRPr="00DF65D2">
        <w:rPr>
          <w:rFonts w:ascii="Arial" w:hAnsi="Arial" w:cs="Arial"/>
          <w:sz w:val="22"/>
          <w:szCs w:val="22"/>
        </w:rPr>
        <w:t xml:space="preserve"> </w:t>
      </w:r>
      <w:r w:rsidR="00477887" w:rsidRPr="00DF65D2">
        <w:rPr>
          <w:rFonts w:ascii="Arial" w:hAnsi="Arial" w:cs="Arial"/>
          <w:sz w:val="22"/>
          <w:szCs w:val="22"/>
        </w:rPr>
        <w:t xml:space="preserve">todas </w:t>
      </w:r>
      <w:r w:rsidRPr="00DF65D2">
        <w:rPr>
          <w:rFonts w:ascii="Arial" w:hAnsi="Arial" w:cs="Arial"/>
          <w:sz w:val="22"/>
          <w:szCs w:val="22"/>
        </w:rPr>
        <w:t xml:space="preserve">las instancias </w:t>
      </w:r>
      <w:r w:rsidR="00477887" w:rsidRPr="00DF65D2">
        <w:rPr>
          <w:rFonts w:ascii="Arial" w:hAnsi="Arial" w:cs="Arial"/>
          <w:sz w:val="22"/>
          <w:szCs w:val="22"/>
        </w:rPr>
        <w:t>i</w:t>
      </w:r>
      <w:r w:rsidR="00BD74A7">
        <w:rPr>
          <w:rFonts w:ascii="Arial" w:hAnsi="Arial" w:cs="Arial"/>
          <w:sz w:val="22"/>
          <w:szCs w:val="22"/>
        </w:rPr>
        <w:t xml:space="preserve">nvolucradas en la ejecución de los Componentes </w:t>
      </w:r>
      <w:r w:rsidR="00D70786">
        <w:rPr>
          <w:rFonts w:ascii="Arial" w:hAnsi="Arial" w:cs="Arial"/>
          <w:sz w:val="22"/>
          <w:szCs w:val="22"/>
        </w:rPr>
        <w:t xml:space="preserve">1 y 2 </w:t>
      </w:r>
      <w:r w:rsidR="00BD74A7">
        <w:rPr>
          <w:rFonts w:ascii="Arial" w:hAnsi="Arial" w:cs="Arial"/>
          <w:sz w:val="22"/>
          <w:szCs w:val="22"/>
        </w:rPr>
        <w:t xml:space="preserve">del </w:t>
      </w:r>
      <w:r w:rsidR="00477887" w:rsidRPr="00DF65D2">
        <w:rPr>
          <w:rFonts w:ascii="Arial" w:hAnsi="Arial" w:cs="Arial"/>
          <w:sz w:val="22"/>
          <w:szCs w:val="22"/>
        </w:rPr>
        <w:t xml:space="preserve">Programa en cada OE, </w:t>
      </w:r>
      <w:r w:rsidRPr="00DF65D2">
        <w:rPr>
          <w:rFonts w:ascii="Arial" w:hAnsi="Arial" w:cs="Arial"/>
          <w:sz w:val="22"/>
          <w:szCs w:val="22"/>
        </w:rPr>
        <w:t>se</w:t>
      </w:r>
      <w:r w:rsidR="00477887" w:rsidRPr="00DF65D2">
        <w:rPr>
          <w:rFonts w:ascii="Arial" w:hAnsi="Arial" w:cs="Arial"/>
          <w:sz w:val="22"/>
          <w:szCs w:val="22"/>
        </w:rPr>
        <w:t xml:space="preserve">rá </w:t>
      </w:r>
      <w:r w:rsidR="00575E21" w:rsidRPr="00DF65D2">
        <w:rPr>
          <w:rFonts w:ascii="Arial" w:hAnsi="Arial" w:cs="Arial"/>
          <w:sz w:val="22"/>
          <w:szCs w:val="22"/>
        </w:rPr>
        <w:t>preparado</w:t>
      </w:r>
      <w:r w:rsidRPr="00DF65D2">
        <w:rPr>
          <w:rFonts w:ascii="Arial" w:hAnsi="Arial" w:cs="Arial"/>
          <w:sz w:val="22"/>
          <w:szCs w:val="22"/>
        </w:rPr>
        <w:t xml:space="preserve"> anualmente y aprobado </w:t>
      </w:r>
      <w:r w:rsidR="00477887" w:rsidRPr="00DF65D2">
        <w:rPr>
          <w:rFonts w:ascii="Arial" w:hAnsi="Arial" w:cs="Arial"/>
          <w:sz w:val="22"/>
          <w:szCs w:val="22"/>
        </w:rPr>
        <w:t>en primera instancia por las máximas autoridades d</w:t>
      </w:r>
      <w:r w:rsidRPr="00DF65D2">
        <w:rPr>
          <w:rFonts w:ascii="Arial" w:hAnsi="Arial" w:cs="Arial"/>
          <w:sz w:val="22"/>
          <w:szCs w:val="22"/>
        </w:rPr>
        <w:t>e</w:t>
      </w:r>
      <w:r w:rsidR="00477887" w:rsidRPr="00DF65D2">
        <w:rPr>
          <w:rFonts w:ascii="Arial" w:hAnsi="Arial" w:cs="Arial"/>
          <w:sz w:val="22"/>
          <w:szCs w:val="22"/>
        </w:rPr>
        <w:t>l MEM,</w:t>
      </w:r>
      <w:r w:rsidR="00BD74A7">
        <w:rPr>
          <w:rFonts w:ascii="Arial" w:hAnsi="Arial" w:cs="Arial"/>
          <w:sz w:val="22"/>
          <w:szCs w:val="22"/>
        </w:rPr>
        <w:t xml:space="preserve"> ENEL y </w:t>
      </w:r>
      <w:r w:rsidR="00477887" w:rsidRPr="00DF65D2">
        <w:rPr>
          <w:rFonts w:ascii="Arial" w:hAnsi="Arial" w:cs="Arial"/>
          <w:sz w:val="22"/>
          <w:szCs w:val="22"/>
        </w:rPr>
        <w:t>ENATREL</w:t>
      </w:r>
      <w:r w:rsidR="009806C1">
        <w:rPr>
          <w:rFonts w:ascii="Arial" w:hAnsi="Arial" w:cs="Arial"/>
          <w:sz w:val="22"/>
          <w:szCs w:val="22"/>
        </w:rPr>
        <w:t xml:space="preserve"> y el Comité de Coordinación y Seguimiento del Programa</w:t>
      </w:r>
      <w:r w:rsidR="00D70786">
        <w:rPr>
          <w:rFonts w:ascii="Arial" w:hAnsi="Arial" w:cs="Arial"/>
          <w:sz w:val="22"/>
          <w:szCs w:val="22"/>
        </w:rPr>
        <w:t xml:space="preserve">, contando para ello con la no objeción del </w:t>
      </w:r>
      <w:proofErr w:type="gramStart"/>
      <w:r w:rsidR="00D70786">
        <w:rPr>
          <w:rFonts w:ascii="Arial" w:hAnsi="Arial" w:cs="Arial"/>
          <w:sz w:val="22"/>
          <w:szCs w:val="22"/>
        </w:rPr>
        <w:t xml:space="preserve">Banco </w:t>
      </w:r>
      <w:r w:rsidR="009806C1">
        <w:rPr>
          <w:rFonts w:ascii="Arial" w:hAnsi="Arial" w:cs="Arial"/>
          <w:sz w:val="22"/>
          <w:szCs w:val="22"/>
        </w:rPr>
        <w:t>.</w:t>
      </w:r>
      <w:proofErr w:type="gramEnd"/>
    </w:p>
    <w:p w:rsidR="00BD74A7" w:rsidRDefault="00BD74A7" w:rsidP="00BD74A7">
      <w:pPr>
        <w:jc w:val="both"/>
        <w:rPr>
          <w:rFonts w:ascii="Arial" w:hAnsi="Arial" w:cs="Arial"/>
          <w:sz w:val="22"/>
          <w:szCs w:val="22"/>
        </w:rPr>
      </w:pPr>
    </w:p>
    <w:p w:rsidR="00BD74A7" w:rsidRPr="002D5B53" w:rsidRDefault="00BD74A7" w:rsidP="00E326C4">
      <w:pPr>
        <w:pStyle w:val="Prrafodelista2"/>
        <w:numPr>
          <w:ilvl w:val="2"/>
          <w:numId w:val="31"/>
        </w:numPr>
        <w:ind w:left="993" w:right="992" w:hanging="709"/>
        <w:jc w:val="both"/>
        <w:outlineLvl w:val="2"/>
        <w:rPr>
          <w:rFonts w:ascii="Arial" w:hAnsi="Arial" w:cs="Arial"/>
          <w:sz w:val="22"/>
          <w:szCs w:val="22"/>
          <w:lang w:eastAsia="en-US"/>
        </w:rPr>
      </w:pPr>
      <w:bookmarkStart w:id="217" w:name="_Toc433714086"/>
      <w:bookmarkStart w:id="218" w:name="_Toc433979023"/>
      <w:bookmarkStart w:id="219" w:name="_Toc443993001"/>
      <w:bookmarkStart w:id="220" w:name="_Toc454298557"/>
      <w:r w:rsidRPr="005C64DF">
        <w:rPr>
          <w:rFonts w:ascii="Arial" w:hAnsi="Arial" w:cs="Arial"/>
          <w:bCs/>
          <w:sz w:val="22"/>
          <w:szCs w:val="22"/>
        </w:rPr>
        <w:t>Planificación Operativa Anual</w:t>
      </w:r>
      <w:bookmarkEnd w:id="217"/>
      <w:bookmarkEnd w:id="218"/>
      <w:bookmarkEnd w:id="219"/>
      <w:bookmarkEnd w:id="220"/>
    </w:p>
    <w:p w:rsidR="00BD74A7" w:rsidRPr="005C64DF" w:rsidRDefault="00BD74A7" w:rsidP="00BD74A7">
      <w:pPr>
        <w:pStyle w:val="Prrafodelista2"/>
        <w:ind w:left="993" w:right="992"/>
        <w:jc w:val="both"/>
        <w:outlineLvl w:val="2"/>
        <w:rPr>
          <w:rFonts w:ascii="Arial" w:hAnsi="Arial" w:cs="Arial"/>
          <w:sz w:val="22"/>
          <w:szCs w:val="22"/>
          <w:lang w:eastAsia="en-US"/>
        </w:rPr>
      </w:pPr>
    </w:p>
    <w:p w:rsidR="00BD74A7" w:rsidRPr="00A351B4" w:rsidRDefault="00BD74A7" w:rsidP="00BD74A7">
      <w:pPr>
        <w:jc w:val="both"/>
        <w:rPr>
          <w:rFonts w:ascii="Arial" w:hAnsi="Arial" w:cs="Arial"/>
          <w:sz w:val="22"/>
          <w:szCs w:val="22"/>
        </w:rPr>
      </w:pPr>
      <w:r w:rsidRPr="00A351B4">
        <w:rPr>
          <w:rFonts w:ascii="Arial" w:hAnsi="Arial" w:cs="Arial"/>
          <w:sz w:val="22"/>
          <w:szCs w:val="22"/>
        </w:rPr>
        <w:t>La revisión y formu</w:t>
      </w:r>
      <w:r>
        <w:rPr>
          <w:rFonts w:ascii="Arial" w:hAnsi="Arial" w:cs="Arial"/>
          <w:sz w:val="22"/>
          <w:szCs w:val="22"/>
        </w:rPr>
        <w:t>lación del Plan Operativo Anual (POA)</w:t>
      </w:r>
      <w:r w:rsidRPr="00A351B4">
        <w:rPr>
          <w:rFonts w:ascii="Arial" w:hAnsi="Arial" w:cs="Arial"/>
          <w:sz w:val="22"/>
          <w:szCs w:val="22"/>
        </w:rPr>
        <w:t xml:space="preserve"> es un ejercicio </w:t>
      </w:r>
      <w:r>
        <w:rPr>
          <w:rFonts w:ascii="Arial" w:hAnsi="Arial" w:cs="Arial"/>
          <w:sz w:val="22"/>
          <w:szCs w:val="22"/>
        </w:rPr>
        <w:t xml:space="preserve">que </w:t>
      </w:r>
      <w:r w:rsidRPr="00A351B4">
        <w:rPr>
          <w:rFonts w:ascii="Arial" w:hAnsi="Arial" w:cs="Arial"/>
          <w:sz w:val="22"/>
          <w:szCs w:val="22"/>
        </w:rPr>
        <w:t xml:space="preserve">deberá realizarse </w:t>
      </w:r>
      <w:r>
        <w:rPr>
          <w:rFonts w:ascii="Arial" w:hAnsi="Arial" w:cs="Arial"/>
          <w:sz w:val="22"/>
          <w:szCs w:val="22"/>
        </w:rPr>
        <w:t xml:space="preserve">anualmente y </w:t>
      </w:r>
      <w:r w:rsidR="006E2AE2">
        <w:rPr>
          <w:rFonts w:ascii="Arial" w:hAnsi="Arial" w:cs="Arial"/>
          <w:sz w:val="22"/>
          <w:szCs w:val="22"/>
        </w:rPr>
        <w:t xml:space="preserve">de manera conjunta entre el Equipo de la </w:t>
      </w:r>
      <w:r w:rsidRPr="00A351B4">
        <w:rPr>
          <w:rFonts w:ascii="Arial" w:hAnsi="Arial" w:cs="Arial"/>
          <w:sz w:val="22"/>
          <w:szCs w:val="22"/>
        </w:rPr>
        <w:t xml:space="preserve">Unidad </w:t>
      </w:r>
      <w:r>
        <w:rPr>
          <w:rFonts w:ascii="Arial" w:hAnsi="Arial" w:cs="Arial"/>
          <w:sz w:val="22"/>
          <w:szCs w:val="22"/>
        </w:rPr>
        <w:t>Ejecutora</w:t>
      </w:r>
      <w:r w:rsidRPr="00A351B4">
        <w:rPr>
          <w:rFonts w:ascii="Arial" w:hAnsi="Arial" w:cs="Arial"/>
          <w:sz w:val="22"/>
          <w:szCs w:val="22"/>
        </w:rPr>
        <w:t xml:space="preserve"> del </w:t>
      </w:r>
      <w:r>
        <w:rPr>
          <w:rFonts w:ascii="Arial" w:hAnsi="Arial" w:cs="Arial"/>
          <w:sz w:val="22"/>
          <w:szCs w:val="22"/>
        </w:rPr>
        <w:t>Pro</w:t>
      </w:r>
      <w:r w:rsidR="006E2AE2">
        <w:rPr>
          <w:rFonts w:ascii="Arial" w:hAnsi="Arial" w:cs="Arial"/>
          <w:sz w:val="22"/>
          <w:szCs w:val="22"/>
        </w:rPr>
        <w:t xml:space="preserve">grama en cada Componente </w:t>
      </w:r>
      <w:r w:rsidRPr="00A351B4">
        <w:rPr>
          <w:rFonts w:ascii="Arial" w:hAnsi="Arial" w:cs="Arial"/>
          <w:sz w:val="22"/>
          <w:szCs w:val="22"/>
        </w:rPr>
        <w:t xml:space="preserve">y </w:t>
      </w:r>
      <w:r w:rsidR="006E2AE2">
        <w:rPr>
          <w:rFonts w:ascii="Arial" w:hAnsi="Arial" w:cs="Arial"/>
          <w:sz w:val="22"/>
          <w:szCs w:val="22"/>
        </w:rPr>
        <w:t>el Equipo del Banco</w:t>
      </w:r>
      <w:r w:rsidRPr="00A351B4">
        <w:rPr>
          <w:rFonts w:ascii="Arial" w:hAnsi="Arial" w:cs="Arial"/>
          <w:sz w:val="22"/>
          <w:szCs w:val="22"/>
        </w:rPr>
        <w:t>. El primer P</w:t>
      </w:r>
      <w:r w:rsidR="00D70786">
        <w:rPr>
          <w:rFonts w:ascii="Arial" w:hAnsi="Arial" w:cs="Arial"/>
          <w:sz w:val="22"/>
          <w:szCs w:val="22"/>
        </w:rPr>
        <w:t xml:space="preserve">OA </w:t>
      </w:r>
      <w:r w:rsidRPr="00A351B4">
        <w:rPr>
          <w:rFonts w:ascii="Arial" w:hAnsi="Arial" w:cs="Arial"/>
          <w:sz w:val="22"/>
          <w:szCs w:val="22"/>
        </w:rPr>
        <w:t xml:space="preserve">deberá considerar los primeros </w:t>
      </w:r>
      <w:r>
        <w:rPr>
          <w:rFonts w:ascii="Arial" w:hAnsi="Arial" w:cs="Arial"/>
          <w:sz w:val="22"/>
          <w:szCs w:val="22"/>
        </w:rPr>
        <w:t xml:space="preserve">dieciocho </w:t>
      </w:r>
      <w:r w:rsidRPr="00A351B4">
        <w:rPr>
          <w:rFonts w:ascii="Arial" w:hAnsi="Arial" w:cs="Arial"/>
          <w:sz w:val="22"/>
          <w:szCs w:val="22"/>
        </w:rPr>
        <w:t xml:space="preserve">meses </w:t>
      </w:r>
      <w:r>
        <w:rPr>
          <w:rFonts w:ascii="Arial" w:hAnsi="Arial" w:cs="Arial"/>
          <w:sz w:val="22"/>
          <w:szCs w:val="22"/>
        </w:rPr>
        <w:t xml:space="preserve">(18) </w:t>
      </w:r>
      <w:r w:rsidRPr="00A351B4">
        <w:rPr>
          <w:rFonts w:ascii="Arial" w:hAnsi="Arial" w:cs="Arial"/>
          <w:sz w:val="22"/>
          <w:szCs w:val="22"/>
        </w:rPr>
        <w:t xml:space="preserve">del </w:t>
      </w:r>
      <w:r>
        <w:rPr>
          <w:rFonts w:ascii="Arial" w:hAnsi="Arial" w:cs="Arial"/>
          <w:sz w:val="22"/>
          <w:szCs w:val="22"/>
        </w:rPr>
        <w:t>Pro</w:t>
      </w:r>
      <w:r w:rsidR="00D70786">
        <w:rPr>
          <w:rFonts w:ascii="Arial" w:hAnsi="Arial" w:cs="Arial"/>
          <w:sz w:val="22"/>
          <w:szCs w:val="22"/>
        </w:rPr>
        <w:t>grama</w:t>
      </w:r>
      <w:r w:rsidRPr="00A351B4">
        <w:rPr>
          <w:rFonts w:ascii="Arial" w:hAnsi="Arial" w:cs="Arial"/>
          <w:sz w:val="22"/>
          <w:szCs w:val="22"/>
        </w:rPr>
        <w:t>.</w:t>
      </w:r>
    </w:p>
    <w:p w:rsidR="00BD74A7" w:rsidRDefault="00BD74A7" w:rsidP="00BD74A7">
      <w:pPr>
        <w:jc w:val="both"/>
        <w:rPr>
          <w:rFonts w:ascii="Arial" w:hAnsi="Arial" w:cs="Arial"/>
          <w:sz w:val="22"/>
          <w:szCs w:val="22"/>
        </w:rPr>
      </w:pPr>
    </w:p>
    <w:p w:rsidR="00BD74A7" w:rsidRDefault="00BD74A7" w:rsidP="00BD74A7">
      <w:pPr>
        <w:jc w:val="both"/>
        <w:rPr>
          <w:rFonts w:ascii="Arial" w:hAnsi="Arial" w:cs="Arial"/>
          <w:sz w:val="22"/>
          <w:szCs w:val="22"/>
        </w:rPr>
      </w:pPr>
      <w:r w:rsidRPr="00A351B4">
        <w:rPr>
          <w:rFonts w:ascii="Arial" w:hAnsi="Arial" w:cs="Arial"/>
          <w:sz w:val="22"/>
          <w:szCs w:val="22"/>
        </w:rPr>
        <w:lastRenderedPageBreak/>
        <w:t xml:space="preserve">Una vez aprobado el </w:t>
      </w:r>
      <w:r>
        <w:rPr>
          <w:rFonts w:ascii="Arial" w:hAnsi="Arial" w:cs="Arial"/>
          <w:sz w:val="22"/>
          <w:szCs w:val="22"/>
        </w:rPr>
        <w:t>C</w:t>
      </w:r>
      <w:r w:rsidRPr="00A351B4">
        <w:rPr>
          <w:rFonts w:ascii="Arial" w:hAnsi="Arial" w:cs="Arial"/>
          <w:sz w:val="22"/>
          <w:szCs w:val="22"/>
        </w:rPr>
        <w:t>on</w:t>
      </w:r>
      <w:r>
        <w:rPr>
          <w:rFonts w:ascii="Arial" w:hAnsi="Arial" w:cs="Arial"/>
          <w:sz w:val="22"/>
          <w:szCs w:val="22"/>
        </w:rPr>
        <w:t xml:space="preserve">venio de </w:t>
      </w:r>
      <w:r w:rsidR="006E2AE2">
        <w:rPr>
          <w:rFonts w:ascii="Arial" w:hAnsi="Arial" w:cs="Arial"/>
          <w:sz w:val="22"/>
          <w:szCs w:val="22"/>
        </w:rPr>
        <w:t xml:space="preserve">Préstamo, </w:t>
      </w:r>
      <w:r w:rsidRPr="00A351B4">
        <w:rPr>
          <w:rFonts w:ascii="Arial" w:hAnsi="Arial" w:cs="Arial"/>
          <w:sz w:val="22"/>
          <w:szCs w:val="22"/>
        </w:rPr>
        <w:t xml:space="preserve">se deberá actualizar la planificación del </w:t>
      </w:r>
      <w:r>
        <w:rPr>
          <w:rFonts w:ascii="Arial" w:hAnsi="Arial" w:cs="Arial"/>
          <w:sz w:val="22"/>
          <w:szCs w:val="22"/>
        </w:rPr>
        <w:t>Pro</w:t>
      </w:r>
      <w:r w:rsidR="006E2AE2">
        <w:rPr>
          <w:rFonts w:ascii="Arial" w:hAnsi="Arial" w:cs="Arial"/>
          <w:sz w:val="22"/>
          <w:szCs w:val="22"/>
        </w:rPr>
        <w:t>grama</w:t>
      </w:r>
      <w:r w:rsidRPr="00A351B4">
        <w:rPr>
          <w:rFonts w:ascii="Arial" w:hAnsi="Arial" w:cs="Arial"/>
          <w:sz w:val="22"/>
          <w:szCs w:val="22"/>
        </w:rPr>
        <w:t xml:space="preserve"> en lo relacionado con el </w:t>
      </w:r>
      <w:r w:rsidRPr="00AA6B5F">
        <w:rPr>
          <w:rFonts w:ascii="Arial" w:hAnsi="Arial" w:cs="Arial"/>
          <w:sz w:val="22"/>
          <w:szCs w:val="22"/>
        </w:rPr>
        <w:t>Plan de Ejecución Plurianual (PEP),</w:t>
      </w:r>
      <w:r w:rsidR="00D70786">
        <w:rPr>
          <w:rFonts w:ascii="Arial" w:hAnsi="Arial" w:cs="Arial"/>
          <w:sz w:val="22"/>
          <w:szCs w:val="22"/>
        </w:rPr>
        <w:t xml:space="preserve"> </w:t>
      </w:r>
      <w:r w:rsidR="00D70786" w:rsidRPr="00AA6B5F">
        <w:rPr>
          <w:rFonts w:ascii="Arial" w:hAnsi="Arial" w:cs="Arial"/>
          <w:sz w:val="22"/>
          <w:szCs w:val="22"/>
        </w:rPr>
        <w:t>el Plan Operativo Anual (POA</w:t>
      </w:r>
      <w:r w:rsidR="00D70786">
        <w:rPr>
          <w:rFonts w:ascii="Arial" w:hAnsi="Arial" w:cs="Arial"/>
          <w:sz w:val="22"/>
          <w:szCs w:val="22"/>
        </w:rPr>
        <w:t xml:space="preserve">), el </w:t>
      </w:r>
      <w:r w:rsidRPr="00AA6B5F">
        <w:rPr>
          <w:rFonts w:ascii="Arial" w:hAnsi="Arial" w:cs="Arial"/>
          <w:sz w:val="22"/>
          <w:szCs w:val="22"/>
        </w:rPr>
        <w:t>Plan de Adquisiciones y Contrataciones (</w:t>
      </w:r>
      <w:r w:rsidRPr="000C0336">
        <w:rPr>
          <w:rFonts w:ascii="Arial" w:hAnsi="Arial" w:cs="Arial"/>
          <w:sz w:val="22"/>
          <w:szCs w:val="22"/>
        </w:rPr>
        <w:t>PA</w:t>
      </w:r>
      <w:r w:rsidRPr="00AA6B5F">
        <w:rPr>
          <w:rFonts w:ascii="Arial" w:hAnsi="Arial" w:cs="Arial"/>
          <w:sz w:val="22"/>
          <w:szCs w:val="22"/>
        </w:rPr>
        <w:t>)</w:t>
      </w:r>
      <w:r w:rsidR="00D70786">
        <w:rPr>
          <w:rFonts w:ascii="Arial" w:hAnsi="Arial" w:cs="Arial"/>
          <w:sz w:val="22"/>
          <w:szCs w:val="22"/>
        </w:rPr>
        <w:t xml:space="preserve"> y el</w:t>
      </w:r>
      <w:r w:rsidR="00D70786" w:rsidRPr="00D70786">
        <w:rPr>
          <w:rFonts w:ascii="Arial" w:hAnsi="Arial" w:cs="Arial"/>
          <w:sz w:val="22"/>
          <w:szCs w:val="22"/>
        </w:rPr>
        <w:t xml:space="preserve"> </w:t>
      </w:r>
      <w:r w:rsidR="00D70786" w:rsidRPr="00AA6B5F">
        <w:rPr>
          <w:rFonts w:ascii="Arial" w:hAnsi="Arial" w:cs="Arial"/>
          <w:sz w:val="22"/>
          <w:szCs w:val="22"/>
        </w:rPr>
        <w:t>Plan Financiero (PF),</w:t>
      </w:r>
      <w:r w:rsidRPr="00AA6B5F">
        <w:rPr>
          <w:rFonts w:ascii="Arial" w:hAnsi="Arial" w:cs="Arial"/>
          <w:sz w:val="22"/>
          <w:szCs w:val="22"/>
        </w:rPr>
        <w:t xml:space="preserve"> p</w:t>
      </w:r>
      <w:r>
        <w:rPr>
          <w:rFonts w:ascii="Arial" w:hAnsi="Arial" w:cs="Arial"/>
          <w:sz w:val="22"/>
          <w:szCs w:val="22"/>
        </w:rPr>
        <w:t>uesto que son instrumentos que deben estar armonizados para una adecuada ejecución del Pro</w:t>
      </w:r>
      <w:r w:rsidR="006E2AE2">
        <w:rPr>
          <w:rFonts w:ascii="Arial" w:hAnsi="Arial" w:cs="Arial"/>
          <w:sz w:val="22"/>
          <w:szCs w:val="22"/>
        </w:rPr>
        <w:t>grama</w:t>
      </w:r>
      <w:r>
        <w:rPr>
          <w:rFonts w:ascii="Arial" w:hAnsi="Arial" w:cs="Arial"/>
          <w:sz w:val="22"/>
          <w:szCs w:val="22"/>
        </w:rPr>
        <w:t xml:space="preserve">. </w:t>
      </w:r>
      <w:r w:rsidR="006E2AE2">
        <w:rPr>
          <w:rFonts w:ascii="Arial" w:hAnsi="Arial" w:cs="Arial"/>
          <w:sz w:val="22"/>
          <w:szCs w:val="22"/>
        </w:rPr>
        <w:t>Asimismo, e</w:t>
      </w:r>
      <w:r w:rsidRPr="00A351B4">
        <w:rPr>
          <w:rFonts w:ascii="Arial" w:hAnsi="Arial" w:cs="Arial"/>
          <w:sz w:val="22"/>
          <w:szCs w:val="22"/>
        </w:rPr>
        <w:t xml:space="preserve">l POA correspondiente al año siguiente, se deberá presentar al </w:t>
      </w:r>
      <w:r>
        <w:rPr>
          <w:rFonts w:ascii="Arial" w:hAnsi="Arial" w:cs="Arial"/>
          <w:sz w:val="22"/>
          <w:szCs w:val="22"/>
        </w:rPr>
        <w:t>B</w:t>
      </w:r>
      <w:r w:rsidRPr="00A351B4">
        <w:rPr>
          <w:rFonts w:ascii="Arial" w:hAnsi="Arial" w:cs="Arial"/>
          <w:sz w:val="22"/>
          <w:szCs w:val="22"/>
        </w:rPr>
        <w:t xml:space="preserve">anco en los </w:t>
      </w:r>
      <w:r>
        <w:rPr>
          <w:rFonts w:ascii="Arial" w:hAnsi="Arial" w:cs="Arial"/>
          <w:sz w:val="22"/>
          <w:szCs w:val="22"/>
        </w:rPr>
        <w:t xml:space="preserve">noventa (90) </w:t>
      </w:r>
      <w:r w:rsidRPr="00A351B4">
        <w:rPr>
          <w:rFonts w:ascii="Arial" w:hAnsi="Arial" w:cs="Arial"/>
          <w:sz w:val="22"/>
          <w:szCs w:val="22"/>
        </w:rPr>
        <w:t xml:space="preserve">días siguientes al vencimiento del año calendario y durante la ejecución del </w:t>
      </w:r>
      <w:r>
        <w:rPr>
          <w:rFonts w:ascii="Arial" w:hAnsi="Arial" w:cs="Arial"/>
          <w:sz w:val="22"/>
          <w:szCs w:val="22"/>
        </w:rPr>
        <w:t>Pro</w:t>
      </w:r>
      <w:r w:rsidR="006E2AE2">
        <w:rPr>
          <w:rFonts w:ascii="Arial" w:hAnsi="Arial" w:cs="Arial"/>
          <w:sz w:val="22"/>
          <w:szCs w:val="22"/>
        </w:rPr>
        <w:t>grama</w:t>
      </w:r>
      <w:r>
        <w:rPr>
          <w:rFonts w:ascii="Arial" w:hAnsi="Arial" w:cs="Arial"/>
          <w:sz w:val="22"/>
          <w:szCs w:val="22"/>
        </w:rPr>
        <w:t>.</w:t>
      </w:r>
    </w:p>
    <w:p w:rsidR="00BD74A7" w:rsidRDefault="00BD74A7" w:rsidP="00BD74A7">
      <w:pPr>
        <w:jc w:val="both"/>
        <w:rPr>
          <w:rFonts w:ascii="Arial" w:hAnsi="Arial" w:cs="Arial"/>
          <w:sz w:val="22"/>
          <w:szCs w:val="22"/>
        </w:rPr>
      </w:pPr>
    </w:p>
    <w:p w:rsidR="00BD74A7" w:rsidRPr="005C64DF" w:rsidRDefault="00BD74A7" w:rsidP="00E326C4">
      <w:pPr>
        <w:pStyle w:val="Prrafodelista2"/>
        <w:numPr>
          <w:ilvl w:val="2"/>
          <w:numId w:val="31"/>
        </w:numPr>
        <w:ind w:left="993" w:right="992" w:hanging="709"/>
        <w:jc w:val="both"/>
        <w:outlineLvl w:val="2"/>
        <w:rPr>
          <w:rFonts w:ascii="Arial" w:hAnsi="Arial" w:cs="Arial"/>
          <w:bCs/>
          <w:sz w:val="22"/>
          <w:szCs w:val="22"/>
        </w:rPr>
      </w:pPr>
      <w:bookmarkStart w:id="221" w:name="_Toc275885866"/>
      <w:bookmarkStart w:id="222" w:name="_Toc433714087"/>
      <w:bookmarkStart w:id="223" w:name="_Toc433979024"/>
      <w:bookmarkStart w:id="224" w:name="_Toc443993002"/>
      <w:bookmarkStart w:id="225" w:name="_Toc454298558"/>
      <w:r w:rsidRPr="005C64DF">
        <w:rPr>
          <w:rFonts w:ascii="Arial" w:hAnsi="Arial" w:cs="Arial"/>
          <w:bCs/>
          <w:sz w:val="22"/>
          <w:szCs w:val="22"/>
        </w:rPr>
        <w:t>Planificación Financiera</w:t>
      </w:r>
      <w:bookmarkEnd w:id="221"/>
      <w:bookmarkEnd w:id="222"/>
      <w:bookmarkEnd w:id="223"/>
      <w:bookmarkEnd w:id="224"/>
      <w:bookmarkEnd w:id="225"/>
    </w:p>
    <w:p w:rsidR="00BD74A7" w:rsidRPr="00300017" w:rsidRDefault="00BD74A7" w:rsidP="00BD74A7">
      <w:pPr>
        <w:jc w:val="both"/>
        <w:rPr>
          <w:rFonts w:ascii="Arial" w:hAnsi="Arial" w:cs="Arial"/>
          <w:sz w:val="22"/>
          <w:szCs w:val="22"/>
        </w:rPr>
      </w:pPr>
    </w:p>
    <w:p w:rsidR="00E4102D" w:rsidRDefault="00BD74A7" w:rsidP="00E4102D">
      <w:pPr>
        <w:jc w:val="both"/>
        <w:rPr>
          <w:rFonts w:ascii="Arial" w:hAnsi="Arial" w:cs="Arial"/>
          <w:sz w:val="22"/>
          <w:szCs w:val="22"/>
        </w:rPr>
      </w:pPr>
      <w:r w:rsidRPr="00AA6B5F">
        <w:rPr>
          <w:rFonts w:ascii="Arial" w:hAnsi="Arial" w:cs="Arial"/>
          <w:sz w:val="22"/>
          <w:szCs w:val="22"/>
        </w:rPr>
        <w:t xml:space="preserve">El Plan Financiero (PF) contiene la descripción de las herramientas de planificación PEP, POA y PA, puesto que poseen un elemento común: los recursos financieros a ser invertidos en cada fase de acuerdo a la planificación del </w:t>
      </w:r>
      <w:r w:rsidR="006E2AE2">
        <w:rPr>
          <w:rFonts w:ascii="Arial" w:hAnsi="Arial" w:cs="Arial"/>
          <w:sz w:val="22"/>
          <w:szCs w:val="22"/>
        </w:rPr>
        <w:t xml:space="preserve">Componente del </w:t>
      </w:r>
      <w:r w:rsidRPr="00AA6B5F">
        <w:rPr>
          <w:rFonts w:ascii="Arial" w:hAnsi="Arial" w:cs="Arial"/>
          <w:sz w:val="22"/>
          <w:szCs w:val="22"/>
        </w:rPr>
        <w:t>Pro</w:t>
      </w:r>
      <w:r w:rsidR="006E2AE2">
        <w:rPr>
          <w:rFonts w:ascii="Arial" w:hAnsi="Arial" w:cs="Arial"/>
          <w:sz w:val="22"/>
          <w:szCs w:val="22"/>
        </w:rPr>
        <w:t>grama</w:t>
      </w:r>
      <w:r w:rsidR="00E4102D">
        <w:rPr>
          <w:rFonts w:ascii="Arial" w:hAnsi="Arial" w:cs="Arial"/>
          <w:sz w:val="22"/>
          <w:szCs w:val="22"/>
        </w:rPr>
        <w:t>. Para lograr una ejecución eficiente y eficaz, los OE deberán preparar y actualizar el plan financiero del Componente del Programa</w:t>
      </w:r>
      <w:r w:rsidR="00E50AB3">
        <w:rPr>
          <w:rFonts w:ascii="Arial" w:hAnsi="Arial" w:cs="Arial"/>
          <w:sz w:val="22"/>
          <w:szCs w:val="22"/>
        </w:rPr>
        <w:t xml:space="preserve"> bajo su cargo, </w:t>
      </w:r>
      <w:r w:rsidR="00E4102D">
        <w:rPr>
          <w:rFonts w:ascii="Arial" w:hAnsi="Arial" w:cs="Arial"/>
          <w:sz w:val="22"/>
          <w:szCs w:val="22"/>
        </w:rPr>
        <w:t xml:space="preserve">que incluya </w:t>
      </w:r>
      <w:r w:rsidR="00E50AB3">
        <w:rPr>
          <w:rFonts w:ascii="Arial" w:hAnsi="Arial" w:cs="Arial"/>
          <w:sz w:val="22"/>
          <w:szCs w:val="22"/>
        </w:rPr>
        <w:t xml:space="preserve">el </w:t>
      </w:r>
      <w:r w:rsidR="00E4102D">
        <w:rPr>
          <w:rFonts w:ascii="Arial" w:hAnsi="Arial" w:cs="Arial"/>
          <w:sz w:val="22"/>
          <w:szCs w:val="22"/>
        </w:rPr>
        <w:t>cronograma de desembolsos y monto de los recursos del proyecto de los gastos previstos, compromisos y obligaciones actuales y futuras.</w:t>
      </w:r>
    </w:p>
    <w:p w:rsidR="00E4102D" w:rsidRDefault="00E4102D" w:rsidP="00E4102D">
      <w:pPr>
        <w:jc w:val="both"/>
        <w:rPr>
          <w:rFonts w:ascii="Arial" w:hAnsi="Arial" w:cs="Arial"/>
          <w:sz w:val="22"/>
          <w:szCs w:val="22"/>
        </w:rPr>
      </w:pPr>
    </w:p>
    <w:p w:rsidR="00E4102D" w:rsidRDefault="00E4102D" w:rsidP="00E4102D">
      <w:pPr>
        <w:jc w:val="both"/>
        <w:rPr>
          <w:rFonts w:ascii="Arial" w:hAnsi="Arial" w:cs="Arial"/>
          <w:sz w:val="22"/>
          <w:szCs w:val="22"/>
          <w:lang w:eastAsia="en-US"/>
        </w:rPr>
      </w:pPr>
      <w:r w:rsidRPr="00BA0631">
        <w:rPr>
          <w:rFonts w:ascii="Arial" w:hAnsi="Arial" w:cs="Arial"/>
          <w:sz w:val="22"/>
          <w:szCs w:val="22"/>
          <w:lang w:eastAsia="en-US"/>
        </w:rPr>
        <w:t xml:space="preserve">La </w:t>
      </w:r>
      <w:r>
        <w:rPr>
          <w:rFonts w:ascii="Arial" w:hAnsi="Arial" w:cs="Arial"/>
          <w:sz w:val="22"/>
          <w:szCs w:val="22"/>
          <w:lang w:eastAsia="en-US"/>
        </w:rPr>
        <w:t xml:space="preserve">DGAF en </w:t>
      </w:r>
      <w:r w:rsidR="00B23DF3">
        <w:rPr>
          <w:rFonts w:ascii="Arial" w:hAnsi="Arial" w:cs="Arial"/>
          <w:sz w:val="22"/>
          <w:szCs w:val="22"/>
          <w:lang w:eastAsia="en-US"/>
        </w:rPr>
        <w:t xml:space="preserve">el MEM y en ENATREL, </w:t>
      </w:r>
      <w:r w:rsidR="00E50AB3">
        <w:rPr>
          <w:rFonts w:ascii="Arial" w:hAnsi="Arial" w:cs="Arial"/>
          <w:sz w:val="22"/>
          <w:szCs w:val="22"/>
          <w:lang w:eastAsia="en-US"/>
        </w:rPr>
        <w:t xml:space="preserve">para el C1 y C2, respectivamente; </w:t>
      </w:r>
      <w:r w:rsidRPr="00BA0631">
        <w:rPr>
          <w:rFonts w:ascii="Arial" w:hAnsi="Arial" w:cs="Arial"/>
          <w:sz w:val="22"/>
          <w:szCs w:val="22"/>
          <w:lang w:eastAsia="en-US"/>
        </w:rPr>
        <w:t xml:space="preserve">es </w:t>
      </w:r>
      <w:r w:rsidR="00B23DF3">
        <w:rPr>
          <w:rFonts w:ascii="Arial" w:hAnsi="Arial" w:cs="Arial"/>
          <w:sz w:val="22"/>
          <w:szCs w:val="22"/>
          <w:lang w:eastAsia="en-US"/>
        </w:rPr>
        <w:t xml:space="preserve">la instancia </w:t>
      </w:r>
      <w:r w:rsidRPr="00BA0631">
        <w:rPr>
          <w:rFonts w:ascii="Arial" w:hAnsi="Arial" w:cs="Arial"/>
          <w:sz w:val="22"/>
          <w:szCs w:val="22"/>
          <w:lang w:eastAsia="en-US"/>
        </w:rPr>
        <w:t>responsable de realizar la proyección de requerimientos de fondos consolidada</w:t>
      </w:r>
      <w:r>
        <w:rPr>
          <w:rFonts w:ascii="Arial" w:hAnsi="Arial" w:cs="Arial"/>
          <w:sz w:val="22"/>
          <w:szCs w:val="22"/>
          <w:lang w:eastAsia="en-US"/>
        </w:rPr>
        <w:t xml:space="preserve"> de cada Componente </w:t>
      </w:r>
      <w:r w:rsidRPr="00BA0631">
        <w:rPr>
          <w:rFonts w:ascii="Arial" w:hAnsi="Arial" w:cs="Arial"/>
          <w:sz w:val="22"/>
          <w:szCs w:val="22"/>
          <w:lang w:eastAsia="en-US"/>
        </w:rPr>
        <w:t xml:space="preserve">y deberá preparar el plan financiero (PF) del </w:t>
      </w:r>
      <w:r>
        <w:rPr>
          <w:rFonts w:ascii="Arial" w:hAnsi="Arial" w:cs="Arial"/>
          <w:sz w:val="22"/>
          <w:szCs w:val="22"/>
          <w:lang w:eastAsia="en-US"/>
        </w:rPr>
        <w:t>Componente</w:t>
      </w:r>
      <w:r w:rsidRPr="00BA0631">
        <w:rPr>
          <w:rFonts w:ascii="Arial" w:hAnsi="Arial" w:cs="Arial"/>
          <w:sz w:val="22"/>
          <w:szCs w:val="22"/>
          <w:lang w:eastAsia="en-US"/>
        </w:rPr>
        <w:t xml:space="preserve">, en estricta correspondencia con el </w:t>
      </w:r>
      <w:r w:rsidRPr="009806C1">
        <w:rPr>
          <w:rFonts w:ascii="Arial" w:hAnsi="Arial" w:cs="Arial"/>
          <w:sz w:val="22"/>
          <w:szCs w:val="22"/>
          <w:lang w:eastAsia="en-US"/>
        </w:rPr>
        <w:t>POA y el PA.</w:t>
      </w:r>
      <w:r w:rsidRPr="00554B83">
        <w:rPr>
          <w:rFonts w:ascii="Arial" w:hAnsi="Arial" w:cs="Arial"/>
          <w:sz w:val="22"/>
          <w:szCs w:val="22"/>
          <w:lang w:eastAsia="en-US"/>
        </w:rPr>
        <w:t xml:space="preserve"> </w:t>
      </w:r>
    </w:p>
    <w:p w:rsidR="00E4102D" w:rsidRDefault="00E4102D" w:rsidP="00E4102D">
      <w:pPr>
        <w:jc w:val="both"/>
        <w:rPr>
          <w:rFonts w:ascii="Arial" w:hAnsi="Arial" w:cs="Arial"/>
          <w:sz w:val="22"/>
          <w:szCs w:val="22"/>
          <w:lang w:eastAsia="en-US"/>
        </w:rPr>
      </w:pPr>
    </w:p>
    <w:p w:rsidR="00E4102D" w:rsidRDefault="00E4102D" w:rsidP="00E4102D">
      <w:pPr>
        <w:jc w:val="both"/>
        <w:rPr>
          <w:rFonts w:ascii="Arial" w:hAnsi="Arial" w:cs="Arial"/>
          <w:sz w:val="22"/>
          <w:szCs w:val="22"/>
          <w:lang w:eastAsia="en-US"/>
        </w:rPr>
      </w:pPr>
      <w:r w:rsidRPr="00BA0631">
        <w:rPr>
          <w:rFonts w:ascii="Arial" w:hAnsi="Arial" w:cs="Arial"/>
          <w:sz w:val="22"/>
          <w:szCs w:val="22"/>
          <w:lang w:eastAsia="en-US"/>
        </w:rPr>
        <w:t>El Plan Financiero constará de: i) el presupuesto anual detallado por componente  correspondiente a las categorías de inversión, desglosado por fuente de financiamiento; ii)  la programación financiera mensual sobre la base del presupuesto aprobado, expresada en un flujo de ingresos y gastos del Pro</w:t>
      </w:r>
      <w:r w:rsidR="00E50AB3">
        <w:rPr>
          <w:rFonts w:ascii="Arial" w:hAnsi="Arial" w:cs="Arial"/>
          <w:sz w:val="22"/>
          <w:szCs w:val="22"/>
          <w:lang w:eastAsia="en-US"/>
        </w:rPr>
        <w:t>grama</w:t>
      </w:r>
      <w:r w:rsidRPr="00BA0631">
        <w:rPr>
          <w:rFonts w:ascii="Arial" w:hAnsi="Arial" w:cs="Arial"/>
          <w:sz w:val="22"/>
          <w:szCs w:val="22"/>
          <w:lang w:eastAsia="en-US"/>
        </w:rPr>
        <w:t>.</w:t>
      </w:r>
    </w:p>
    <w:p w:rsidR="00E4102D" w:rsidRDefault="00E4102D" w:rsidP="00E4102D">
      <w:pPr>
        <w:jc w:val="both"/>
        <w:rPr>
          <w:rFonts w:ascii="Arial" w:hAnsi="Arial" w:cs="Arial"/>
          <w:sz w:val="22"/>
          <w:szCs w:val="22"/>
        </w:rPr>
      </w:pPr>
    </w:p>
    <w:p w:rsidR="00BD74A7" w:rsidRPr="00E4102D" w:rsidRDefault="00E4102D" w:rsidP="00E4102D">
      <w:pPr>
        <w:jc w:val="both"/>
        <w:rPr>
          <w:rFonts w:ascii="Arial" w:hAnsi="Arial" w:cs="Arial"/>
          <w:sz w:val="22"/>
          <w:szCs w:val="22"/>
          <w:lang w:eastAsia="en-US"/>
        </w:rPr>
      </w:pPr>
      <w:r>
        <w:rPr>
          <w:rFonts w:ascii="Arial" w:hAnsi="Arial" w:cs="Arial"/>
          <w:sz w:val="22"/>
          <w:szCs w:val="22"/>
        </w:rPr>
        <w:t>Al elaborar el PF</w:t>
      </w:r>
      <w:r w:rsidR="009806C1">
        <w:rPr>
          <w:rFonts w:ascii="Arial" w:hAnsi="Arial" w:cs="Arial"/>
          <w:sz w:val="22"/>
          <w:szCs w:val="22"/>
        </w:rPr>
        <w:t xml:space="preserve">, se </w:t>
      </w:r>
      <w:r>
        <w:rPr>
          <w:rFonts w:ascii="Arial" w:hAnsi="Arial" w:cs="Arial"/>
          <w:sz w:val="22"/>
          <w:szCs w:val="22"/>
        </w:rPr>
        <w:t>deberá c</w:t>
      </w:r>
      <w:r>
        <w:rPr>
          <w:rFonts w:ascii="Arial" w:hAnsi="Arial" w:cs="Arial"/>
          <w:sz w:val="22"/>
          <w:szCs w:val="22"/>
          <w:lang w:eastAsia="en-US"/>
        </w:rPr>
        <w:t xml:space="preserve">onsiderar </w:t>
      </w:r>
      <w:r w:rsidR="00BD74A7" w:rsidRPr="009806C1">
        <w:rPr>
          <w:rFonts w:ascii="Arial" w:hAnsi="Arial" w:cs="Arial"/>
          <w:sz w:val="22"/>
          <w:szCs w:val="22"/>
          <w:lang w:eastAsia="en-US"/>
        </w:rPr>
        <w:t xml:space="preserve">las necesidades de recursos que tendrá el </w:t>
      </w:r>
      <w:r w:rsidR="006E2AE2" w:rsidRPr="009806C1">
        <w:rPr>
          <w:rFonts w:ascii="Arial" w:hAnsi="Arial" w:cs="Arial"/>
          <w:sz w:val="22"/>
          <w:szCs w:val="22"/>
          <w:lang w:eastAsia="en-US"/>
        </w:rPr>
        <w:t xml:space="preserve">Componente </w:t>
      </w:r>
      <w:r w:rsidR="00BD74A7" w:rsidRPr="009806C1">
        <w:rPr>
          <w:rFonts w:ascii="Arial" w:hAnsi="Arial" w:cs="Arial"/>
          <w:sz w:val="22"/>
          <w:szCs w:val="22"/>
          <w:lang w:eastAsia="en-US"/>
        </w:rPr>
        <w:t>a lo largo del tiempo de ejecución</w:t>
      </w:r>
      <w:r>
        <w:rPr>
          <w:rFonts w:ascii="Arial" w:hAnsi="Arial" w:cs="Arial"/>
          <w:sz w:val="22"/>
          <w:szCs w:val="22"/>
          <w:lang w:eastAsia="en-US"/>
        </w:rPr>
        <w:t xml:space="preserve"> del Programa, en armonía con e</w:t>
      </w:r>
      <w:r w:rsidR="00BD74A7" w:rsidRPr="009806C1">
        <w:rPr>
          <w:rFonts w:ascii="Arial" w:hAnsi="Arial" w:cs="Arial"/>
          <w:sz w:val="22"/>
          <w:szCs w:val="22"/>
          <w:lang w:eastAsia="en-US"/>
        </w:rPr>
        <w:t xml:space="preserve">l presupuesto aprobado en el Convenio de </w:t>
      </w:r>
      <w:r w:rsidR="006E2AE2" w:rsidRPr="009806C1">
        <w:rPr>
          <w:rFonts w:ascii="Arial" w:hAnsi="Arial" w:cs="Arial"/>
          <w:sz w:val="22"/>
          <w:szCs w:val="22"/>
          <w:lang w:eastAsia="en-US"/>
        </w:rPr>
        <w:t xml:space="preserve">Préstamo </w:t>
      </w:r>
      <w:r w:rsidR="00BD74A7" w:rsidRPr="009806C1">
        <w:rPr>
          <w:rFonts w:ascii="Arial" w:hAnsi="Arial" w:cs="Arial"/>
          <w:sz w:val="22"/>
          <w:szCs w:val="22"/>
          <w:lang w:eastAsia="en-US"/>
        </w:rPr>
        <w:t>suscrito</w:t>
      </w:r>
      <w:r>
        <w:rPr>
          <w:rFonts w:ascii="Arial" w:hAnsi="Arial" w:cs="Arial"/>
          <w:sz w:val="22"/>
          <w:szCs w:val="22"/>
          <w:lang w:eastAsia="en-US"/>
        </w:rPr>
        <w:t xml:space="preserve"> y </w:t>
      </w:r>
      <w:r w:rsidR="006E2AE2" w:rsidRPr="00E4102D">
        <w:rPr>
          <w:rFonts w:ascii="Arial" w:hAnsi="Arial" w:cs="Arial"/>
          <w:sz w:val="22"/>
          <w:szCs w:val="22"/>
          <w:lang w:eastAsia="en-US"/>
        </w:rPr>
        <w:t>describ</w:t>
      </w:r>
      <w:r w:rsidRPr="00E4102D">
        <w:rPr>
          <w:rFonts w:ascii="Arial" w:hAnsi="Arial" w:cs="Arial"/>
          <w:sz w:val="22"/>
          <w:szCs w:val="22"/>
          <w:lang w:eastAsia="en-US"/>
        </w:rPr>
        <w:t>ir</w:t>
      </w:r>
      <w:r w:rsidR="006E2AE2" w:rsidRPr="00E4102D">
        <w:rPr>
          <w:rFonts w:ascii="Arial" w:hAnsi="Arial" w:cs="Arial"/>
          <w:sz w:val="22"/>
          <w:szCs w:val="22"/>
          <w:lang w:eastAsia="en-US"/>
        </w:rPr>
        <w:t xml:space="preserve"> </w:t>
      </w:r>
      <w:r w:rsidR="00BD74A7" w:rsidRPr="00E4102D">
        <w:rPr>
          <w:rFonts w:ascii="Arial" w:hAnsi="Arial" w:cs="Arial"/>
          <w:sz w:val="22"/>
          <w:szCs w:val="22"/>
          <w:lang w:eastAsia="en-US"/>
        </w:rPr>
        <w:t xml:space="preserve">la forma </w:t>
      </w:r>
      <w:r w:rsidR="006E2AE2" w:rsidRPr="00E4102D">
        <w:rPr>
          <w:rFonts w:ascii="Arial" w:hAnsi="Arial" w:cs="Arial"/>
          <w:sz w:val="22"/>
          <w:szCs w:val="22"/>
          <w:lang w:eastAsia="en-US"/>
        </w:rPr>
        <w:t xml:space="preserve">de </w:t>
      </w:r>
      <w:r w:rsidR="00BD74A7" w:rsidRPr="00E4102D">
        <w:rPr>
          <w:rFonts w:ascii="Arial" w:hAnsi="Arial" w:cs="Arial"/>
          <w:sz w:val="22"/>
          <w:szCs w:val="22"/>
          <w:lang w:eastAsia="en-US"/>
        </w:rPr>
        <w:t>ejecu</w:t>
      </w:r>
      <w:r w:rsidR="006E2AE2" w:rsidRPr="00E4102D">
        <w:rPr>
          <w:rFonts w:ascii="Arial" w:hAnsi="Arial" w:cs="Arial"/>
          <w:sz w:val="22"/>
          <w:szCs w:val="22"/>
          <w:lang w:eastAsia="en-US"/>
        </w:rPr>
        <w:t xml:space="preserve">ción del </w:t>
      </w:r>
      <w:r w:rsidR="00BD74A7" w:rsidRPr="00E4102D">
        <w:rPr>
          <w:rFonts w:ascii="Arial" w:hAnsi="Arial" w:cs="Arial"/>
          <w:sz w:val="22"/>
          <w:szCs w:val="22"/>
          <w:lang w:eastAsia="en-US"/>
        </w:rPr>
        <w:t xml:space="preserve">PEP a lo largo del </w:t>
      </w:r>
      <w:r w:rsidR="006E2AE2" w:rsidRPr="00E4102D">
        <w:rPr>
          <w:rFonts w:ascii="Arial" w:hAnsi="Arial" w:cs="Arial"/>
          <w:sz w:val="22"/>
          <w:szCs w:val="22"/>
          <w:lang w:eastAsia="en-US"/>
        </w:rPr>
        <w:t xml:space="preserve">plazo </w:t>
      </w:r>
      <w:r w:rsidR="00BD74A7" w:rsidRPr="00E4102D">
        <w:rPr>
          <w:rFonts w:ascii="Arial" w:hAnsi="Arial" w:cs="Arial"/>
          <w:sz w:val="22"/>
          <w:szCs w:val="22"/>
          <w:lang w:eastAsia="en-US"/>
        </w:rPr>
        <w:t>pactado para el Pro</w:t>
      </w:r>
      <w:r w:rsidR="006E2AE2" w:rsidRPr="00E4102D">
        <w:rPr>
          <w:rFonts w:ascii="Arial" w:hAnsi="Arial" w:cs="Arial"/>
          <w:sz w:val="22"/>
          <w:szCs w:val="22"/>
          <w:lang w:eastAsia="en-US"/>
        </w:rPr>
        <w:t>grama</w:t>
      </w:r>
      <w:r w:rsidRPr="00E4102D">
        <w:rPr>
          <w:rFonts w:ascii="Arial" w:hAnsi="Arial" w:cs="Arial"/>
          <w:sz w:val="22"/>
          <w:szCs w:val="22"/>
          <w:lang w:eastAsia="en-US"/>
        </w:rPr>
        <w:t xml:space="preserve">, </w:t>
      </w:r>
      <w:r w:rsidR="00BD74A7" w:rsidRPr="00E4102D">
        <w:rPr>
          <w:rFonts w:ascii="Arial" w:hAnsi="Arial" w:cs="Arial"/>
          <w:sz w:val="22"/>
          <w:szCs w:val="22"/>
          <w:lang w:eastAsia="en-US"/>
        </w:rPr>
        <w:t xml:space="preserve">los recursos financieros a ser invertidos </w:t>
      </w:r>
      <w:r w:rsidR="006E2AE2" w:rsidRPr="00E4102D">
        <w:rPr>
          <w:rFonts w:ascii="Arial" w:hAnsi="Arial" w:cs="Arial"/>
          <w:sz w:val="22"/>
          <w:szCs w:val="22"/>
          <w:lang w:eastAsia="en-US"/>
        </w:rPr>
        <w:t xml:space="preserve">en el </w:t>
      </w:r>
      <w:r w:rsidR="00BD74A7" w:rsidRPr="00E4102D">
        <w:rPr>
          <w:rFonts w:ascii="Arial" w:hAnsi="Arial" w:cs="Arial"/>
          <w:sz w:val="22"/>
          <w:szCs w:val="22"/>
          <w:lang w:eastAsia="en-US"/>
        </w:rPr>
        <w:t xml:space="preserve">Plan Operativo Anual </w:t>
      </w:r>
      <w:r w:rsidR="00F37199" w:rsidRPr="00E4102D">
        <w:rPr>
          <w:rFonts w:ascii="Arial" w:hAnsi="Arial" w:cs="Arial"/>
          <w:sz w:val="22"/>
          <w:szCs w:val="22"/>
          <w:lang w:eastAsia="en-US"/>
        </w:rPr>
        <w:t xml:space="preserve">(POA) </w:t>
      </w:r>
      <w:r w:rsidR="00BD74A7" w:rsidRPr="00E4102D">
        <w:rPr>
          <w:rFonts w:ascii="Arial" w:hAnsi="Arial" w:cs="Arial"/>
          <w:sz w:val="22"/>
          <w:szCs w:val="22"/>
          <w:lang w:eastAsia="en-US"/>
        </w:rPr>
        <w:t>inmerso en el PEP, durante el período de vigencia del Pro</w:t>
      </w:r>
      <w:r w:rsidR="00F37199" w:rsidRPr="00E4102D">
        <w:rPr>
          <w:rFonts w:ascii="Arial" w:hAnsi="Arial" w:cs="Arial"/>
          <w:sz w:val="22"/>
          <w:szCs w:val="22"/>
          <w:lang w:eastAsia="en-US"/>
        </w:rPr>
        <w:t>grama</w:t>
      </w:r>
      <w:r w:rsidR="00BD74A7" w:rsidRPr="00E4102D">
        <w:rPr>
          <w:rFonts w:ascii="Arial" w:hAnsi="Arial" w:cs="Arial"/>
          <w:sz w:val="22"/>
          <w:szCs w:val="22"/>
          <w:lang w:eastAsia="en-US"/>
        </w:rPr>
        <w:t xml:space="preserve"> y los recursos que serán ejecutados </w:t>
      </w:r>
      <w:r>
        <w:rPr>
          <w:rFonts w:ascii="Arial" w:hAnsi="Arial" w:cs="Arial"/>
          <w:sz w:val="22"/>
          <w:szCs w:val="22"/>
          <w:lang w:eastAsia="en-US"/>
        </w:rPr>
        <w:t xml:space="preserve">según </w:t>
      </w:r>
      <w:r w:rsidR="00BD74A7" w:rsidRPr="00E4102D">
        <w:rPr>
          <w:rFonts w:ascii="Arial" w:hAnsi="Arial" w:cs="Arial"/>
          <w:sz w:val="22"/>
          <w:szCs w:val="22"/>
          <w:lang w:eastAsia="en-US"/>
        </w:rPr>
        <w:t>el Plan de Adquisiciones (PA).</w:t>
      </w:r>
    </w:p>
    <w:p w:rsidR="00BD74A7" w:rsidRDefault="00BD74A7" w:rsidP="00BD74A7">
      <w:pPr>
        <w:jc w:val="both"/>
        <w:rPr>
          <w:rFonts w:ascii="Arial" w:hAnsi="Arial" w:cs="Arial"/>
          <w:sz w:val="22"/>
          <w:szCs w:val="22"/>
          <w:lang w:eastAsia="en-US"/>
        </w:rPr>
      </w:pPr>
    </w:p>
    <w:p w:rsidR="007A5961" w:rsidRPr="00BA0631" w:rsidRDefault="00ED259F" w:rsidP="00BD74A7">
      <w:pPr>
        <w:jc w:val="both"/>
        <w:rPr>
          <w:rFonts w:ascii="Arial" w:hAnsi="Arial" w:cs="Arial"/>
          <w:sz w:val="22"/>
          <w:szCs w:val="22"/>
          <w:lang w:eastAsia="en-US"/>
        </w:rPr>
      </w:pPr>
      <w:r>
        <w:rPr>
          <w:rFonts w:ascii="Arial" w:eastAsiaTheme="minorHAnsi" w:hAnsi="Arial" w:cs="Arial"/>
          <w:sz w:val="22"/>
          <w:szCs w:val="22"/>
          <w:lang w:eastAsia="en-US"/>
        </w:rPr>
        <w:t>Por parte del Componente 1: L</w:t>
      </w:r>
      <w:r w:rsidR="007A5961">
        <w:rPr>
          <w:rFonts w:ascii="Arial" w:eastAsiaTheme="minorHAnsi" w:hAnsi="Arial" w:cs="Arial"/>
          <w:sz w:val="22"/>
          <w:szCs w:val="22"/>
          <w:lang w:eastAsia="en-US"/>
        </w:rPr>
        <w:t>a Dirección General de Electricidad y Recursos Renovables (DGERR)</w:t>
      </w:r>
      <w:r>
        <w:rPr>
          <w:rFonts w:ascii="Arial" w:eastAsiaTheme="minorHAnsi" w:hAnsi="Arial" w:cs="Arial"/>
          <w:sz w:val="22"/>
          <w:szCs w:val="22"/>
          <w:lang w:eastAsia="en-US"/>
        </w:rPr>
        <w:t xml:space="preserve">, la DGAF y la División de Adquisiciones del MEM y por parte del  Componente 2, la </w:t>
      </w:r>
      <w:r w:rsidR="007A5961">
        <w:rPr>
          <w:rFonts w:ascii="Arial" w:eastAsiaTheme="minorHAnsi" w:hAnsi="Arial" w:cs="Arial"/>
          <w:sz w:val="22"/>
          <w:szCs w:val="22"/>
          <w:lang w:eastAsia="en-US"/>
        </w:rPr>
        <w:t xml:space="preserve">Gerencia de Ingeniería y Proyectos, la División Administrativa (DAF), la División de Planificación y la Unidad de Adquisiciones </w:t>
      </w:r>
      <w:r w:rsidR="007A5961" w:rsidRPr="00554B83">
        <w:rPr>
          <w:rFonts w:ascii="Arial" w:eastAsiaTheme="minorHAnsi" w:hAnsi="Arial" w:cs="Arial"/>
          <w:sz w:val="22"/>
          <w:szCs w:val="22"/>
          <w:lang w:eastAsia="en-US"/>
        </w:rPr>
        <w:t>trabajarán conjunta y coordinadamente</w:t>
      </w:r>
      <w:r>
        <w:rPr>
          <w:rFonts w:ascii="Arial" w:eastAsiaTheme="minorHAnsi" w:hAnsi="Arial" w:cs="Arial"/>
          <w:sz w:val="22"/>
          <w:szCs w:val="22"/>
          <w:lang w:eastAsia="en-US"/>
        </w:rPr>
        <w:t xml:space="preserve"> en cada Componente</w:t>
      </w:r>
      <w:r w:rsidR="007A5961" w:rsidRPr="00554B83">
        <w:rPr>
          <w:rFonts w:ascii="Arial" w:eastAsiaTheme="minorHAnsi" w:hAnsi="Arial" w:cs="Arial"/>
          <w:sz w:val="22"/>
          <w:szCs w:val="22"/>
          <w:lang w:eastAsia="en-US"/>
        </w:rPr>
        <w:t xml:space="preserve">, bajo </w:t>
      </w:r>
      <w:r>
        <w:rPr>
          <w:rFonts w:ascii="Arial" w:eastAsiaTheme="minorHAnsi" w:hAnsi="Arial" w:cs="Arial"/>
          <w:sz w:val="22"/>
          <w:szCs w:val="22"/>
          <w:lang w:eastAsia="en-US"/>
        </w:rPr>
        <w:t xml:space="preserve">la </w:t>
      </w:r>
      <w:r w:rsidR="007A5961" w:rsidRPr="00554B83">
        <w:rPr>
          <w:rFonts w:ascii="Arial" w:eastAsiaTheme="minorHAnsi" w:hAnsi="Arial" w:cs="Arial"/>
          <w:sz w:val="22"/>
          <w:szCs w:val="22"/>
          <w:lang w:eastAsia="en-US"/>
        </w:rPr>
        <w:t xml:space="preserve">coordinación </w:t>
      </w:r>
      <w:r>
        <w:rPr>
          <w:rFonts w:ascii="Arial" w:eastAsiaTheme="minorHAnsi" w:hAnsi="Arial" w:cs="Arial"/>
          <w:sz w:val="22"/>
          <w:szCs w:val="22"/>
          <w:lang w:eastAsia="en-US"/>
        </w:rPr>
        <w:t xml:space="preserve">general </w:t>
      </w:r>
      <w:r w:rsidR="007A5961" w:rsidRPr="00554B83">
        <w:rPr>
          <w:rFonts w:ascii="Arial" w:eastAsiaTheme="minorHAnsi" w:hAnsi="Arial" w:cs="Arial"/>
          <w:sz w:val="22"/>
          <w:szCs w:val="22"/>
          <w:lang w:eastAsia="en-US"/>
        </w:rPr>
        <w:t>de la U</w:t>
      </w:r>
      <w:r>
        <w:rPr>
          <w:rFonts w:ascii="Arial" w:eastAsiaTheme="minorHAnsi" w:hAnsi="Arial" w:cs="Arial"/>
          <w:sz w:val="22"/>
          <w:szCs w:val="22"/>
          <w:lang w:eastAsia="en-US"/>
        </w:rPr>
        <w:t>E</w:t>
      </w:r>
      <w:r w:rsidR="00E50AB3">
        <w:rPr>
          <w:rFonts w:ascii="Arial" w:eastAsiaTheme="minorHAnsi" w:hAnsi="Arial" w:cs="Arial"/>
          <w:sz w:val="22"/>
          <w:szCs w:val="22"/>
          <w:lang w:eastAsia="en-US"/>
        </w:rPr>
        <w:t>P</w:t>
      </w:r>
      <w:r w:rsidR="007A5961" w:rsidRPr="00554B83">
        <w:rPr>
          <w:rFonts w:ascii="Arial" w:eastAsiaTheme="minorHAnsi" w:hAnsi="Arial" w:cs="Arial"/>
          <w:sz w:val="22"/>
          <w:szCs w:val="22"/>
          <w:lang w:eastAsia="en-US"/>
        </w:rPr>
        <w:t>, el Plan Financiero</w:t>
      </w:r>
      <w:r>
        <w:rPr>
          <w:rFonts w:ascii="Arial" w:eastAsiaTheme="minorHAnsi" w:hAnsi="Arial" w:cs="Arial"/>
          <w:sz w:val="22"/>
          <w:szCs w:val="22"/>
          <w:lang w:eastAsia="en-US"/>
        </w:rPr>
        <w:t xml:space="preserve">. Dicho documento </w:t>
      </w:r>
      <w:r w:rsidR="007A5961" w:rsidRPr="00554B83">
        <w:rPr>
          <w:rFonts w:ascii="Arial" w:eastAsiaTheme="minorHAnsi" w:hAnsi="Arial" w:cs="Arial"/>
          <w:sz w:val="22"/>
          <w:szCs w:val="22"/>
          <w:lang w:eastAsia="en-US"/>
        </w:rPr>
        <w:t>se</w:t>
      </w:r>
      <w:r>
        <w:rPr>
          <w:rFonts w:ascii="Arial" w:eastAsiaTheme="minorHAnsi" w:hAnsi="Arial" w:cs="Arial"/>
          <w:sz w:val="22"/>
          <w:szCs w:val="22"/>
          <w:lang w:eastAsia="en-US"/>
        </w:rPr>
        <w:t>rá</w:t>
      </w:r>
      <w:r w:rsidR="007A5961" w:rsidRPr="00554B83">
        <w:rPr>
          <w:rFonts w:ascii="Arial" w:eastAsiaTheme="minorHAnsi" w:hAnsi="Arial" w:cs="Arial"/>
          <w:sz w:val="22"/>
          <w:szCs w:val="22"/>
          <w:lang w:eastAsia="en-US"/>
        </w:rPr>
        <w:t xml:space="preserve"> remiti</w:t>
      </w:r>
      <w:r>
        <w:rPr>
          <w:rFonts w:ascii="Arial" w:eastAsiaTheme="minorHAnsi" w:hAnsi="Arial" w:cs="Arial"/>
          <w:sz w:val="22"/>
          <w:szCs w:val="22"/>
          <w:lang w:eastAsia="en-US"/>
        </w:rPr>
        <w:t>do</w:t>
      </w:r>
      <w:r w:rsidR="007A5961" w:rsidRPr="00554B83">
        <w:rPr>
          <w:rFonts w:ascii="Arial" w:eastAsiaTheme="minorHAnsi" w:hAnsi="Arial" w:cs="Arial"/>
          <w:sz w:val="22"/>
          <w:szCs w:val="22"/>
          <w:lang w:eastAsia="en-US"/>
        </w:rPr>
        <w:t xml:space="preserve"> al BID en forma consolidada, </w:t>
      </w:r>
      <w:r>
        <w:rPr>
          <w:rFonts w:ascii="Arial" w:eastAsiaTheme="minorHAnsi" w:hAnsi="Arial" w:cs="Arial"/>
          <w:sz w:val="22"/>
          <w:szCs w:val="22"/>
          <w:lang w:eastAsia="en-US"/>
        </w:rPr>
        <w:t xml:space="preserve">por cada Componente, </w:t>
      </w:r>
      <w:r w:rsidR="007A5961" w:rsidRPr="00554B83">
        <w:rPr>
          <w:rFonts w:ascii="Arial" w:eastAsiaTheme="minorHAnsi" w:hAnsi="Arial" w:cs="Arial"/>
          <w:sz w:val="22"/>
          <w:szCs w:val="22"/>
          <w:lang w:eastAsia="en-US"/>
        </w:rPr>
        <w:t xml:space="preserve">en conjunto con el POA y el PA. El Plan Financiero, se constituirá en el documento de respaldo para la solicitud de anticipos de fondos al BID y el monitoreo de la ejecución financiera del </w:t>
      </w:r>
      <w:r w:rsidR="007A5961">
        <w:rPr>
          <w:rFonts w:ascii="Arial" w:eastAsiaTheme="minorHAnsi" w:hAnsi="Arial" w:cs="Arial"/>
          <w:sz w:val="22"/>
          <w:szCs w:val="22"/>
          <w:lang w:eastAsia="en-US"/>
        </w:rPr>
        <w:t>Programa</w:t>
      </w:r>
      <w:r>
        <w:rPr>
          <w:rFonts w:ascii="Arial" w:eastAsiaTheme="minorHAnsi" w:hAnsi="Arial" w:cs="Arial"/>
          <w:sz w:val="22"/>
          <w:szCs w:val="22"/>
          <w:lang w:eastAsia="en-US"/>
        </w:rPr>
        <w:t>, a nivel de Componentes.</w:t>
      </w:r>
    </w:p>
    <w:p w:rsidR="00BD74A7" w:rsidRDefault="00BD74A7" w:rsidP="00BD74A7">
      <w:pPr>
        <w:jc w:val="both"/>
        <w:rPr>
          <w:rFonts w:ascii="Arial" w:hAnsi="Arial" w:cs="Arial"/>
          <w:sz w:val="22"/>
          <w:szCs w:val="22"/>
          <w:lang w:eastAsia="en-US"/>
        </w:rPr>
      </w:pPr>
    </w:p>
    <w:p w:rsidR="007A5961" w:rsidRDefault="00B23DF3" w:rsidP="00B23DF3">
      <w:pPr>
        <w:jc w:val="both"/>
        <w:rPr>
          <w:rFonts w:ascii="Arial" w:hAnsi="Arial" w:cs="Arial"/>
          <w:sz w:val="22"/>
          <w:szCs w:val="22"/>
          <w:lang w:eastAsia="en-US"/>
        </w:rPr>
      </w:pPr>
      <w:r>
        <w:rPr>
          <w:rFonts w:ascii="Arial" w:hAnsi="Arial" w:cs="Arial"/>
          <w:sz w:val="22"/>
          <w:szCs w:val="22"/>
          <w:lang w:eastAsia="en-US"/>
        </w:rPr>
        <w:t xml:space="preserve">La Coordinación Financiera del Componente, ejercerá el monitoreo de la planificación financiera y </w:t>
      </w:r>
      <w:r w:rsidRPr="00BA0631">
        <w:rPr>
          <w:rFonts w:ascii="Arial" w:hAnsi="Arial" w:cs="Arial"/>
          <w:sz w:val="22"/>
          <w:szCs w:val="22"/>
          <w:lang w:eastAsia="en-US"/>
        </w:rPr>
        <w:t>pondrá oportunamente en conocimiento a</w:t>
      </w:r>
      <w:r>
        <w:rPr>
          <w:rFonts w:ascii="Arial" w:hAnsi="Arial" w:cs="Arial"/>
          <w:sz w:val="22"/>
          <w:szCs w:val="22"/>
          <w:lang w:eastAsia="en-US"/>
        </w:rPr>
        <w:t xml:space="preserve"> </w:t>
      </w:r>
      <w:r w:rsidRPr="00BA0631">
        <w:rPr>
          <w:rFonts w:ascii="Arial" w:hAnsi="Arial" w:cs="Arial"/>
          <w:sz w:val="22"/>
          <w:szCs w:val="22"/>
          <w:lang w:eastAsia="en-US"/>
        </w:rPr>
        <w:t>l</w:t>
      </w:r>
      <w:r>
        <w:rPr>
          <w:rFonts w:ascii="Arial" w:hAnsi="Arial" w:cs="Arial"/>
          <w:sz w:val="22"/>
          <w:szCs w:val="22"/>
          <w:lang w:eastAsia="en-US"/>
        </w:rPr>
        <w:t>a Coordinación General del Componente</w:t>
      </w:r>
      <w:r w:rsidRPr="00BA0631">
        <w:rPr>
          <w:rFonts w:ascii="Arial" w:hAnsi="Arial" w:cs="Arial"/>
          <w:sz w:val="22"/>
          <w:szCs w:val="22"/>
          <w:lang w:eastAsia="en-US"/>
        </w:rPr>
        <w:t>, de cualquier circunstancia que pueda implicar previsiblemente</w:t>
      </w:r>
      <w:r w:rsidRPr="00554B83">
        <w:rPr>
          <w:rFonts w:ascii="Arial" w:hAnsi="Arial" w:cs="Arial"/>
          <w:sz w:val="22"/>
          <w:szCs w:val="22"/>
          <w:lang w:eastAsia="en-US"/>
        </w:rPr>
        <w:t xml:space="preserve"> un retraso en su implementación o </w:t>
      </w:r>
      <w:r>
        <w:rPr>
          <w:rFonts w:ascii="Arial" w:hAnsi="Arial" w:cs="Arial"/>
          <w:sz w:val="22"/>
          <w:szCs w:val="22"/>
          <w:lang w:eastAsia="en-US"/>
        </w:rPr>
        <w:t xml:space="preserve">una </w:t>
      </w:r>
      <w:r w:rsidRPr="00554B83">
        <w:rPr>
          <w:rFonts w:ascii="Arial" w:hAnsi="Arial" w:cs="Arial"/>
          <w:sz w:val="22"/>
          <w:szCs w:val="22"/>
          <w:lang w:eastAsia="en-US"/>
        </w:rPr>
        <w:t>eventual modificación</w:t>
      </w:r>
      <w:r>
        <w:rPr>
          <w:rFonts w:ascii="Arial" w:hAnsi="Arial" w:cs="Arial"/>
          <w:sz w:val="22"/>
          <w:szCs w:val="22"/>
          <w:lang w:eastAsia="en-US"/>
        </w:rPr>
        <w:t>; contando para ello con el apoyo del Especialista Financiero y el Especialista de Adquisiciones</w:t>
      </w:r>
      <w:r w:rsidRPr="00554B83">
        <w:rPr>
          <w:rFonts w:ascii="Arial" w:hAnsi="Arial" w:cs="Arial"/>
          <w:sz w:val="22"/>
          <w:szCs w:val="22"/>
          <w:lang w:eastAsia="en-US"/>
        </w:rPr>
        <w:t>.</w:t>
      </w:r>
      <w:r>
        <w:rPr>
          <w:rFonts w:ascii="Arial" w:hAnsi="Arial" w:cs="Arial"/>
          <w:sz w:val="22"/>
          <w:szCs w:val="22"/>
          <w:lang w:eastAsia="en-US"/>
        </w:rPr>
        <w:t xml:space="preserve"> En adición,</w:t>
      </w:r>
      <w:r w:rsidRPr="00BA0631">
        <w:rPr>
          <w:rFonts w:ascii="Arial" w:hAnsi="Arial" w:cs="Arial"/>
          <w:sz w:val="22"/>
          <w:szCs w:val="22"/>
          <w:lang w:eastAsia="en-US"/>
        </w:rPr>
        <w:t xml:space="preserve"> </w:t>
      </w:r>
      <w:r>
        <w:rPr>
          <w:rFonts w:ascii="Arial" w:hAnsi="Arial" w:cs="Arial"/>
          <w:sz w:val="22"/>
          <w:szCs w:val="22"/>
          <w:lang w:eastAsia="en-US"/>
        </w:rPr>
        <w:t xml:space="preserve">la planificación </w:t>
      </w:r>
      <w:r>
        <w:rPr>
          <w:rFonts w:ascii="Arial" w:hAnsi="Arial" w:cs="Arial"/>
          <w:sz w:val="22"/>
          <w:szCs w:val="22"/>
          <w:lang w:eastAsia="en-US"/>
        </w:rPr>
        <w:lastRenderedPageBreak/>
        <w:t xml:space="preserve">financiera </w:t>
      </w:r>
      <w:r w:rsidRPr="00BA0631">
        <w:rPr>
          <w:rFonts w:ascii="Arial" w:hAnsi="Arial" w:cs="Arial"/>
          <w:sz w:val="22"/>
          <w:szCs w:val="22"/>
          <w:lang w:eastAsia="en-US"/>
        </w:rPr>
        <w:t>se</w:t>
      </w:r>
      <w:r>
        <w:rPr>
          <w:rFonts w:ascii="Arial" w:hAnsi="Arial" w:cs="Arial"/>
          <w:sz w:val="22"/>
          <w:szCs w:val="22"/>
          <w:lang w:eastAsia="en-US"/>
        </w:rPr>
        <w:t xml:space="preserve"> </w:t>
      </w:r>
      <w:r w:rsidRPr="00BA0631">
        <w:rPr>
          <w:rFonts w:ascii="Arial" w:hAnsi="Arial" w:cs="Arial"/>
          <w:sz w:val="22"/>
          <w:szCs w:val="22"/>
          <w:lang w:eastAsia="en-US"/>
        </w:rPr>
        <w:t>actualiza</w:t>
      </w:r>
      <w:r>
        <w:rPr>
          <w:rFonts w:ascii="Arial" w:hAnsi="Arial" w:cs="Arial"/>
          <w:sz w:val="22"/>
          <w:szCs w:val="22"/>
          <w:lang w:eastAsia="en-US"/>
        </w:rPr>
        <w:t>rá</w:t>
      </w:r>
      <w:r w:rsidRPr="00BA0631">
        <w:rPr>
          <w:rFonts w:ascii="Arial" w:hAnsi="Arial" w:cs="Arial"/>
          <w:sz w:val="22"/>
          <w:szCs w:val="22"/>
          <w:lang w:eastAsia="en-US"/>
        </w:rPr>
        <w:t xml:space="preserve"> trimestralmente, o de acuerdo al ritmo de desembolsos que imponga el </w:t>
      </w:r>
      <w:r>
        <w:rPr>
          <w:rFonts w:ascii="Arial" w:hAnsi="Arial" w:cs="Arial"/>
          <w:sz w:val="22"/>
          <w:szCs w:val="22"/>
          <w:lang w:eastAsia="en-US"/>
        </w:rPr>
        <w:t xml:space="preserve">Componente del </w:t>
      </w:r>
      <w:r w:rsidRPr="00BA0631">
        <w:rPr>
          <w:rFonts w:ascii="Arial" w:hAnsi="Arial" w:cs="Arial"/>
          <w:sz w:val="22"/>
          <w:szCs w:val="22"/>
          <w:lang w:eastAsia="en-US"/>
        </w:rPr>
        <w:t>Pro</w:t>
      </w:r>
      <w:r>
        <w:rPr>
          <w:rFonts w:ascii="Arial" w:hAnsi="Arial" w:cs="Arial"/>
          <w:sz w:val="22"/>
          <w:szCs w:val="22"/>
          <w:lang w:eastAsia="en-US"/>
        </w:rPr>
        <w:t>grama</w:t>
      </w:r>
      <w:r w:rsidRPr="00BA0631">
        <w:rPr>
          <w:rFonts w:ascii="Arial" w:hAnsi="Arial" w:cs="Arial"/>
          <w:sz w:val="22"/>
          <w:szCs w:val="22"/>
          <w:lang w:eastAsia="en-US"/>
        </w:rPr>
        <w:t xml:space="preserve">. </w:t>
      </w:r>
    </w:p>
    <w:p w:rsidR="007A5961" w:rsidRDefault="007A5961" w:rsidP="00B23DF3">
      <w:pPr>
        <w:jc w:val="both"/>
        <w:rPr>
          <w:rFonts w:ascii="Arial" w:hAnsi="Arial" w:cs="Arial"/>
          <w:color w:val="0000FF"/>
          <w:sz w:val="22"/>
          <w:szCs w:val="22"/>
        </w:rPr>
      </w:pPr>
    </w:p>
    <w:p w:rsidR="007A5961" w:rsidRDefault="007A5961" w:rsidP="007A5961">
      <w:pPr>
        <w:jc w:val="both"/>
        <w:rPr>
          <w:rFonts w:ascii="Arial" w:hAnsi="Arial" w:cs="Arial"/>
          <w:color w:val="0000FF"/>
          <w:sz w:val="22"/>
          <w:szCs w:val="22"/>
        </w:rPr>
      </w:pPr>
      <w:r w:rsidRPr="00BA0631">
        <w:rPr>
          <w:rFonts w:ascii="Arial" w:hAnsi="Arial" w:cs="Arial"/>
          <w:sz w:val="22"/>
          <w:szCs w:val="22"/>
          <w:lang w:eastAsia="en-US"/>
        </w:rPr>
        <w:t xml:space="preserve">La planificación financiera tendrá en cuenta los montos globales aprobados por categoría de inversión y establecerá los controles necesarios para no sobrepasar estos montos; todo ello </w:t>
      </w:r>
      <w:r w:rsidRPr="00BA0631">
        <w:rPr>
          <w:rFonts w:ascii="Arial" w:hAnsi="Arial" w:cs="Arial"/>
          <w:sz w:val="22"/>
          <w:szCs w:val="22"/>
        </w:rPr>
        <w:t xml:space="preserve">de conformidad con lo </w:t>
      </w:r>
      <w:r w:rsidRPr="00BA0631">
        <w:rPr>
          <w:rFonts w:ascii="Arial" w:hAnsi="Arial" w:cs="Arial"/>
          <w:sz w:val="22"/>
          <w:szCs w:val="22"/>
          <w:lang w:eastAsia="en-US"/>
        </w:rPr>
        <w:t xml:space="preserve">establecido en la política del Banco sobre gestión financiera “Guía de Gestión Financiera para Proyectos Financiados por el BID’’ </w:t>
      </w:r>
      <w:r w:rsidRPr="00BA0631">
        <w:rPr>
          <w:rFonts w:ascii="Arial" w:hAnsi="Arial" w:cs="Arial"/>
          <w:color w:val="0000FF"/>
          <w:sz w:val="22"/>
          <w:szCs w:val="22"/>
          <w:lang w:eastAsia="en-US"/>
        </w:rPr>
        <w:t xml:space="preserve">(OP-273-6). </w:t>
      </w:r>
      <w:r w:rsidRPr="00BA0631">
        <w:rPr>
          <w:rFonts w:ascii="Arial" w:hAnsi="Arial" w:cs="Arial"/>
          <w:sz w:val="22"/>
          <w:szCs w:val="22"/>
          <w:lang w:eastAsia="en-US"/>
        </w:rPr>
        <w:t xml:space="preserve">Los formatos a utilizar se </w:t>
      </w:r>
      <w:r>
        <w:rPr>
          <w:rFonts w:ascii="Arial" w:hAnsi="Arial" w:cs="Arial"/>
          <w:sz w:val="22"/>
          <w:szCs w:val="22"/>
          <w:lang w:eastAsia="en-US"/>
        </w:rPr>
        <w:t>incluyen en dicha guía.</w:t>
      </w:r>
    </w:p>
    <w:p w:rsidR="007A5961" w:rsidRDefault="007A5961" w:rsidP="007A5961">
      <w:pPr>
        <w:jc w:val="both"/>
        <w:rPr>
          <w:rFonts w:ascii="Arial" w:hAnsi="Arial" w:cs="Arial"/>
          <w:color w:val="0000FF"/>
          <w:sz w:val="22"/>
          <w:szCs w:val="22"/>
          <w:lang w:eastAsia="en-US"/>
        </w:rPr>
      </w:pPr>
    </w:p>
    <w:p w:rsidR="00BD74A7" w:rsidRPr="00102A07" w:rsidRDefault="00BD74A7" w:rsidP="00E326C4">
      <w:pPr>
        <w:pStyle w:val="Prrafodelista2"/>
        <w:numPr>
          <w:ilvl w:val="2"/>
          <w:numId w:val="31"/>
        </w:numPr>
        <w:ind w:left="993" w:right="992" w:hanging="709"/>
        <w:jc w:val="both"/>
        <w:outlineLvl w:val="2"/>
        <w:rPr>
          <w:rFonts w:ascii="Arial" w:hAnsi="Arial" w:cs="Arial"/>
          <w:bCs/>
          <w:sz w:val="22"/>
          <w:szCs w:val="22"/>
        </w:rPr>
      </w:pPr>
      <w:bookmarkStart w:id="226" w:name="_Toc433714088"/>
      <w:bookmarkStart w:id="227" w:name="_Toc433979025"/>
      <w:bookmarkStart w:id="228" w:name="_Toc443993003"/>
      <w:bookmarkStart w:id="229" w:name="_Toc454298559"/>
      <w:bookmarkStart w:id="230" w:name="_Toc275885874"/>
      <w:r w:rsidRPr="00102A07">
        <w:rPr>
          <w:rFonts w:ascii="Arial" w:hAnsi="Arial" w:cs="Arial"/>
          <w:bCs/>
          <w:sz w:val="22"/>
          <w:szCs w:val="22"/>
        </w:rPr>
        <w:t>Planificación de las Adquisiciones y Contrataciones</w:t>
      </w:r>
      <w:bookmarkEnd w:id="226"/>
      <w:bookmarkEnd w:id="227"/>
      <w:bookmarkEnd w:id="228"/>
      <w:bookmarkEnd w:id="229"/>
      <w:r w:rsidRPr="00102A07">
        <w:rPr>
          <w:rFonts w:ascii="Arial" w:hAnsi="Arial" w:cs="Arial"/>
          <w:bCs/>
          <w:sz w:val="22"/>
          <w:szCs w:val="22"/>
        </w:rPr>
        <w:t xml:space="preserve"> </w:t>
      </w:r>
      <w:bookmarkEnd w:id="230"/>
      <w:r w:rsidRPr="00102A07">
        <w:rPr>
          <w:rFonts w:ascii="Arial" w:hAnsi="Arial" w:cs="Arial"/>
          <w:bCs/>
          <w:sz w:val="22"/>
          <w:szCs w:val="22"/>
        </w:rPr>
        <w:t xml:space="preserve">   </w:t>
      </w:r>
    </w:p>
    <w:p w:rsidR="00BD74A7" w:rsidRDefault="00BD74A7" w:rsidP="00BD74A7">
      <w:pPr>
        <w:jc w:val="both"/>
        <w:outlineLvl w:val="1"/>
        <w:rPr>
          <w:rFonts w:ascii="Arial" w:hAnsi="Arial" w:cs="Arial"/>
          <w:b/>
          <w:bCs/>
          <w:sz w:val="22"/>
          <w:szCs w:val="22"/>
        </w:rPr>
      </w:pPr>
    </w:p>
    <w:p w:rsidR="00BD74A7" w:rsidRDefault="00BD74A7" w:rsidP="00BD74A7">
      <w:pPr>
        <w:jc w:val="both"/>
        <w:rPr>
          <w:rFonts w:ascii="Arial" w:hAnsi="Arial" w:cs="Arial"/>
          <w:bCs/>
          <w:color w:val="000000"/>
          <w:sz w:val="22"/>
          <w:szCs w:val="22"/>
          <w:lang w:eastAsia="en-US"/>
        </w:rPr>
      </w:pPr>
      <w:r w:rsidRPr="00F2251C">
        <w:rPr>
          <w:rFonts w:ascii="Arial" w:hAnsi="Arial" w:cs="Arial"/>
          <w:sz w:val="22"/>
          <w:szCs w:val="22"/>
          <w:lang w:eastAsia="en-US"/>
        </w:rPr>
        <w:t xml:space="preserve">El Plan de Adquisiciones (PA) es un instrumento de planificación y monitoreo que sirve para el cumplimiento de los requerimientos de adquisiciones y contrataciones establecidos en </w:t>
      </w:r>
      <w:r w:rsidR="00E4772F">
        <w:rPr>
          <w:rFonts w:ascii="Arial" w:hAnsi="Arial" w:cs="Arial"/>
          <w:sz w:val="22"/>
          <w:szCs w:val="22"/>
          <w:lang w:eastAsia="en-US"/>
        </w:rPr>
        <w:t>los</w:t>
      </w:r>
      <w:r w:rsidRPr="00F2251C">
        <w:rPr>
          <w:rFonts w:ascii="Arial" w:hAnsi="Arial" w:cs="Arial"/>
          <w:sz w:val="22"/>
          <w:szCs w:val="22"/>
          <w:lang w:eastAsia="en-US"/>
        </w:rPr>
        <w:t xml:space="preserve"> </w:t>
      </w:r>
      <w:r w:rsidR="007A5961">
        <w:rPr>
          <w:rFonts w:ascii="Arial" w:hAnsi="Arial" w:cs="Arial"/>
          <w:sz w:val="22"/>
          <w:szCs w:val="22"/>
          <w:lang w:eastAsia="en-US"/>
        </w:rPr>
        <w:t>Componente</w:t>
      </w:r>
      <w:r w:rsidR="00E4772F">
        <w:rPr>
          <w:rFonts w:ascii="Arial" w:hAnsi="Arial" w:cs="Arial"/>
          <w:sz w:val="22"/>
          <w:szCs w:val="22"/>
          <w:lang w:eastAsia="en-US"/>
        </w:rPr>
        <w:t>s</w:t>
      </w:r>
      <w:r w:rsidR="007A5961">
        <w:rPr>
          <w:rFonts w:ascii="Arial" w:hAnsi="Arial" w:cs="Arial"/>
          <w:sz w:val="22"/>
          <w:szCs w:val="22"/>
          <w:lang w:eastAsia="en-US"/>
        </w:rPr>
        <w:t xml:space="preserve"> del </w:t>
      </w:r>
      <w:r w:rsidRPr="00F2251C">
        <w:rPr>
          <w:rFonts w:ascii="Arial" w:hAnsi="Arial" w:cs="Arial"/>
          <w:sz w:val="22"/>
          <w:szCs w:val="22"/>
          <w:lang w:eastAsia="en-US"/>
        </w:rPr>
        <w:t>Pro</w:t>
      </w:r>
      <w:r w:rsidR="007A5961">
        <w:rPr>
          <w:rFonts w:ascii="Arial" w:hAnsi="Arial" w:cs="Arial"/>
          <w:sz w:val="22"/>
          <w:szCs w:val="22"/>
          <w:lang w:eastAsia="en-US"/>
        </w:rPr>
        <w:t>grama</w:t>
      </w:r>
      <w:r w:rsidRPr="00F2251C">
        <w:rPr>
          <w:rFonts w:ascii="Arial" w:hAnsi="Arial" w:cs="Arial"/>
          <w:sz w:val="22"/>
          <w:szCs w:val="22"/>
          <w:lang w:eastAsia="en-US"/>
        </w:rPr>
        <w:t>. S</w:t>
      </w:r>
      <w:r w:rsidRPr="00F2251C">
        <w:rPr>
          <w:rFonts w:ascii="Arial" w:hAnsi="Arial" w:cs="Arial"/>
          <w:bCs/>
          <w:color w:val="000000"/>
          <w:sz w:val="22"/>
          <w:szCs w:val="22"/>
          <w:lang w:eastAsia="en-US"/>
        </w:rPr>
        <w:t>e establecen los procesos, fechas, tiempos,  metas y la selección del método que corresponda para la adquisición de bienes, obras y la contratación de servicios de consultoría</w:t>
      </w:r>
      <w:r w:rsidRPr="004D1568">
        <w:rPr>
          <w:rFonts w:ascii="Arial" w:hAnsi="Arial" w:cs="Arial"/>
          <w:bCs/>
          <w:color w:val="000000"/>
          <w:sz w:val="22"/>
          <w:szCs w:val="22"/>
          <w:lang w:eastAsia="en-US"/>
        </w:rPr>
        <w:t xml:space="preserve"> y otros servicios</w:t>
      </w:r>
      <w:r w:rsidR="007A5961">
        <w:rPr>
          <w:rFonts w:ascii="Arial" w:hAnsi="Arial" w:cs="Arial"/>
          <w:bCs/>
          <w:color w:val="000000"/>
          <w:sz w:val="22"/>
          <w:szCs w:val="22"/>
          <w:lang w:eastAsia="en-US"/>
        </w:rPr>
        <w:t>,</w:t>
      </w:r>
      <w:r w:rsidRPr="004D1568">
        <w:rPr>
          <w:rFonts w:ascii="Arial" w:hAnsi="Arial" w:cs="Arial"/>
          <w:bCs/>
          <w:color w:val="000000"/>
          <w:sz w:val="22"/>
          <w:szCs w:val="22"/>
          <w:lang w:eastAsia="en-US"/>
        </w:rPr>
        <w:t xml:space="preserve"> en tiempo y forma.</w:t>
      </w:r>
    </w:p>
    <w:p w:rsidR="00BD74A7" w:rsidRDefault="00BD74A7" w:rsidP="00BD74A7">
      <w:pPr>
        <w:tabs>
          <w:tab w:val="left" w:pos="0"/>
        </w:tabs>
        <w:suppressAutoHyphens/>
        <w:jc w:val="both"/>
        <w:rPr>
          <w:rFonts w:ascii="Arial" w:hAnsi="Arial" w:cs="Arial"/>
          <w:bCs/>
          <w:color w:val="000000"/>
          <w:sz w:val="22"/>
          <w:szCs w:val="22"/>
          <w:lang w:eastAsia="en-US"/>
        </w:rPr>
      </w:pPr>
    </w:p>
    <w:p w:rsidR="007F7CEE" w:rsidRDefault="00804111" w:rsidP="00BD74A7">
      <w:pPr>
        <w:tabs>
          <w:tab w:val="left" w:pos="0"/>
        </w:tabs>
        <w:suppressAutoHyphens/>
        <w:jc w:val="both"/>
        <w:rPr>
          <w:rFonts w:ascii="Arial" w:hAnsi="Arial" w:cs="Arial"/>
          <w:bCs/>
          <w:color w:val="000000"/>
          <w:sz w:val="22"/>
          <w:szCs w:val="22"/>
          <w:lang w:eastAsia="en-US"/>
        </w:rPr>
      </w:pPr>
      <w:r>
        <w:rPr>
          <w:rFonts w:ascii="Arial" w:hAnsi="Arial" w:cs="Arial"/>
          <w:bCs/>
          <w:color w:val="000000"/>
          <w:sz w:val="22"/>
          <w:szCs w:val="22"/>
          <w:lang w:eastAsia="en-US"/>
        </w:rPr>
        <w:t xml:space="preserve">La elaboración del PA propuesto para </w:t>
      </w:r>
      <w:r w:rsidR="00E4772F">
        <w:rPr>
          <w:rFonts w:ascii="Arial" w:hAnsi="Arial" w:cs="Arial"/>
          <w:bCs/>
          <w:color w:val="000000"/>
          <w:sz w:val="22"/>
          <w:szCs w:val="22"/>
          <w:lang w:eastAsia="en-US"/>
        </w:rPr>
        <w:t>cada</w:t>
      </w:r>
      <w:r>
        <w:rPr>
          <w:rFonts w:ascii="Arial" w:hAnsi="Arial" w:cs="Arial"/>
          <w:bCs/>
          <w:color w:val="000000"/>
          <w:sz w:val="22"/>
          <w:szCs w:val="22"/>
          <w:lang w:eastAsia="en-US"/>
        </w:rPr>
        <w:t xml:space="preserve"> Componente, se deber</w:t>
      </w:r>
      <w:r w:rsidR="007F7CEE">
        <w:rPr>
          <w:rFonts w:ascii="Arial" w:hAnsi="Arial" w:cs="Arial"/>
          <w:bCs/>
          <w:color w:val="000000"/>
          <w:sz w:val="22"/>
          <w:szCs w:val="22"/>
          <w:lang w:eastAsia="en-US"/>
        </w:rPr>
        <w:t xml:space="preserve">á presentar para revisión y aprobación del Banco, en forma previa a cualquier </w:t>
      </w:r>
      <w:r w:rsidR="00BD74A7">
        <w:rPr>
          <w:rFonts w:ascii="Arial" w:hAnsi="Arial" w:cs="Arial"/>
          <w:bCs/>
          <w:color w:val="000000"/>
          <w:sz w:val="22"/>
          <w:szCs w:val="22"/>
          <w:lang w:eastAsia="en-US"/>
        </w:rPr>
        <w:t>invitación a ofertar o presentación de expresiones de interés</w:t>
      </w:r>
      <w:r w:rsidR="00BD74A7" w:rsidRPr="00B6538F">
        <w:rPr>
          <w:rFonts w:ascii="Arial" w:hAnsi="Arial" w:cs="Arial"/>
          <w:bCs/>
          <w:color w:val="000000"/>
          <w:sz w:val="22"/>
          <w:szCs w:val="22"/>
          <w:lang w:eastAsia="en-US"/>
        </w:rPr>
        <w:t>, según sea el caso</w:t>
      </w:r>
      <w:r w:rsidR="007F7CEE">
        <w:rPr>
          <w:rFonts w:ascii="Arial" w:hAnsi="Arial" w:cs="Arial"/>
          <w:bCs/>
          <w:color w:val="000000"/>
          <w:sz w:val="22"/>
          <w:szCs w:val="22"/>
          <w:lang w:eastAsia="en-US"/>
        </w:rPr>
        <w:t>.</w:t>
      </w:r>
    </w:p>
    <w:p w:rsidR="007A5961" w:rsidRDefault="007A5961" w:rsidP="00BD74A7">
      <w:pPr>
        <w:tabs>
          <w:tab w:val="left" w:pos="0"/>
        </w:tabs>
        <w:suppressAutoHyphens/>
        <w:jc w:val="both"/>
        <w:rPr>
          <w:rFonts w:ascii="Arial" w:hAnsi="Arial" w:cs="Arial"/>
          <w:bCs/>
          <w:color w:val="000000"/>
          <w:sz w:val="22"/>
          <w:szCs w:val="22"/>
          <w:lang w:eastAsia="en-US"/>
        </w:rPr>
      </w:pPr>
    </w:p>
    <w:p w:rsidR="00BD74A7" w:rsidRDefault="00BD74A7" w:rsidP="00BD74A7">
      <w:pPr>
        <w:tabs>
          <w:tab w:val="left" w:pos="0"/>
        </w:tabs>
        <w:suppressAutoHyphens/>
        <w:jc w:val="both"/>
        <w:rPr>
          <w:rFonts w:ascii="Arial" w:hAnsi="Arial" w:cs="Arial"/>
          <w:bCs/>
          <w:color w:val="000000"/>
          <w:sz w:val="22"/>
          <w:szCs w:val="22"/>
          <w:lang w:eastAsia="en-US"/>
        </w:rPr>
      </w:pPr>
      <w:r w:rsidRPr="00F2251C">
        <w:rPr>
          <w:rFonts w:ascii="Arial" w:hAnsi="Arial" w:cs="Arial"/>
          <w:bCs/>
          <w:color w:val="000000"/>
          <w:sz w:val="22"/>
          <w:szCs w:val="22"/>
          <w:lang w:eastAsia="en-US"/>
        </w:rPr>
        <w:t>El Plan de Adquisiciones deberá cubrir un período inicial de dieciocho (18) meses, deberá ser actualizado anualmente</w:t>
      </w:r>
      <w:r w:rsidRPr="00B6538F">
        <w:rPr>
          <w:rFonts w:ascii="Arial" w:hAnsi="Arial" w:cs="Arial"/>
          <w:bCs/>
          <w:color w:val="000000"/>
          <w:sz w:val="22"/>
          <w:szCs w:val="22"/>
          <w:lang w:eastAsia="en-US"/>
        </w:rPr>
        <w:t xml:space="preserve"> según se requiera y siempre cubriendo los </w:t>
      </w:r>
      <w:r>
        <w:rPr>
          <w:rFonts w:ascii="Arial" w:hAnsi="Arial" w:cs="Arial"/>
          <w:bCs/>
          <w:color w:val="000000"/>
          <w:sz w:val="22"/>
          <w:szCs w:val="22"/>
          <w:lang w:eastAsia="en-US"/>
        </w:rPr>
        <w:t>doce</w:t>
      </w:r>
      <w:r w:rsidRPr="00B6538F">
        <w:rPr>
          <w:rFonts w:ascii="Arial" w:hAnsi="Arial" w:cs="Arial"/>
          <w:bCs/>
          <w:color w:val="000000"/>
          <w:sz w:val="22"/>
          <w:szCs w:val="22"/>
          <w:lang w:eastAsia="en-US"/>
        </w:rPr>
        <w:t xml:space="preserve"> meses siguientes del período de ejecución del </w:t>
      </w:r>
      <w:r>
        <w:rPr>
          <w:rFonts w:ascii="Arial" w:hAnsi="Arial" w:cs="Arial"/>
          <w:bCs/>
          <w:color w:val="000000"/>
          <w:sz w:val="22"/>
          <w:szCs w:val="22"/>
          <w:lang w:eastAsia="en-US"/>
        </w:rPr>
        <w:t>Proyecto</w:t>
      </w:r>
      <w:r w:rsidRPr="00B6538F">
        <w:rPr>
          <w:rFonts w:ascii="Arial" w:hAnsi="Arial" w:cs="Arial"/>
          <w:bCs/>
          <w:color w:val="000000"/>
          <w:sz w:val="22"/>
          <w:szCs w:val="22"/>
          <w:lang w:eastAsia="en-US"/>
        </w:rPr>
        <w:t xml:space="preserve">. </w:t>
      </w:r>
    </w:p>
    <w:p w:rsidR="00BD74A7" w:rsidRDefault="00BD74A7" w:rsidP="00BD74A7">
      <w:pPr>
        <w:shd w:val="clear" w:color="auto" w:fill="FFFFFF"/>
        <w:tabs>
          <w:tab w:val="left" w:pos="0"/>
        </w:tabs>
        <w:suppressAutoHyphens/>
        <w:jc w:val="both"/>
        <w:rPr>
          <w:rFonts w:ascii="Arial" w:hAnsi="Arial" w:cs="Arial"/>
          <w:bCs/>
          <w:color w:val="000000"/>
          <w:sz w:val="22"/>
          <w:szCs w:val="22"/>
          <w:lang w:eastAsia="en-US"/>
        </w:rPr>
      </w:pPr>
    </w:p>
    <w:p w:rsidR="00955B23" w:rsidRDefault="00955B23" w:rsidP="00955B23">
      <w:pPr>
        <w:jc w:val="both"/>
        <w:rPr>
          <w:rFonts w:ascii="Arial" w:hAnsi="Arial" w:cs="Arial"/>
          <w:sz w:val="22"/>
          <w:szCs w:val="22"/>
          <w:lang w:val="es-ES_tradnl"/>
        </w:rPr>
      </w:pPr>
      <w:r w:rsidRPr="00955B23">
        <w:rPr>
          <w:rFonts w:ascii="Arial" w:hAnsi="Arial" w:cs="Arial"/>
          <w:sz w:val="22"/>
          <w:szCs w:val="22"/>
          <w:lang w:val="es-ES_tradnl"/>
        </w:rPr>
        <w:t>El Plan Anual de Adquisiciones de</w:t>
      </w:r>
      <w:r w:rsidR="00E4772F">
        <w:rPr>
          <w:rFonts w:ascii="Arial" w:hAnsi="Arial" w:cs="Arial"/>
          <w:sz w:val="22"/>
          <w:szCs w:val="22"/>
          <w:lang w:val="es-ES_tradnl"/>
        </w:rPr>
        <w:t xml:space="preserve"> cada </w:t>
      </w:r>
      <w:r w:rsidRPr="00955B23">
        <w:rPr>
          <w:rFonts w:ascii="Arial" w:hAnsi="Arial" w:cs="Arial"/>
          <w:sz w:val="22"/>
          <w:szCs w:val="22"/>
          <w:lang w:val="es-ES_tradnl"/>
        </w:rPr>
        <w:t xml:space="preserve">Componente podrá ser modificado a solicitud del MEM, ENEL o ENATREL cuando surja una necesidad no prevista. En estos casos el MEM y ENATREL, según corresponda,  tendrá la responsabilidad de notificar y justificar las modificaciones al Comité de Coordinación y Seguimiento del Programa (CCSG)  para la obtención de la aprobación correspondiente. </w:t>
      </w:r>
    </w:p>
    <w:p w:rsidR="00955B23" w:rsidRDefault="00955B23" w:rsidP="00955B23">
      <w:pPr>
        <w:jc w:val="both"/>
        <w:rPr>
          <w:rFonts w:ascii="Arial" w:hAnsi="Arial" w:cs="Arial"/>
          <w:sz w:val="22"/>
          <w:szCs w:val="22"/>
          <w:lang w:val="es-ES_tradnl"/>
        </w:rPr>
      </w:pPr>
    </w:p>
    <w:p w:rsidR="00BD74A7" w:rsidRDefault="00955B23" w:rsidP="00955B23">
      <w:pPr>
        <w:jc w:val="both"/>
        <w:rPr>
          <w:rFonts w:ascii="Arial" w:hAnsi="Arial" w:cs="Arial"/>
          <w:bCs/>
          <w:color w:val="000000"/>
          <w:sz w:val="22"/>
          <w:szCs w:val="22"/>
          <w:lang w:eastAsia="en-US"/>
        </w:rPr>
      </w:pPr>
      <w:r w:rsidRPr="00955B23">
        <w:rPr>
          <w:rFonts w:ascii="Arial" w:hAnsi="Arial" w:cs="Arial"/>
          <w:sz w:val="22"/>
          <w:szCs w:val="22"/>
          <w:lang w:val="es-ES_tradnl"/>
        </w:rPr>
        <w:t>L</w:t>
      </w:r>
      <w:r w:rsidR="007F7CEE" w:rsidRPr="00955B23">
        <w:rPr>
          <w:rFonts w:ascii="Arial" w:hAnsi="Arial" w:cs="Arial"/>
          <w:bCs/>
          <w:color w:val="000000"/>
          <w:sz w:val="22"/>
          <w:szCs w:val="22"/>
          <w:lang w:eastAsia="en-US"/>
        </w:rPr>
        <w:t xml:space="preserve">a propuesta modificada </w:t>
      </w:r>
      <w:r>
        <w:rPr>
          <w:rFonts w:ascii="Arial" w:hAnsi="Arial" w:cs="Arial"/>
          <w:bCs/>
          <w:color w:val="000000"/>
          <w:sz w:val="22"/>
          <w:szCs w:val="22"/>
          <w:lang w:eastAsia="en-US"/>
        </w:rPr>
        <w:t xml:space="preserve">del PA </w:t>
      </w:r>
      <w:r w:rsidR="007F7CEE" w:rsidRPr="00955B23">
        <w:rPr>
          <w:rFonts w:ascii="Arial" w:hAnsi="Arial" w:cs="Arial"/>
          <w:bCs/>
          <w:color w:val="000000"/>
          <w:sz w:val="22"/>
          <w:szCs w:val="22"/>
          <w:lang w:eastAsia="en-US"/>
        </w:rPr>
        <w:t xml:space="preserve">se </w:t>
      </w:r>
      <w:r w:rsidR="00BD74A7" w:rsidRPr="00955B23">
        <w:rPr>
          <w:rFonts w:ascii="Arial" w:hAnsi="Arial" w:cs="Arial"/>
          <w:bCs/>
          <w:color w:val="000000"/>
          <w:sz w:val="22"/>
          <w:szCs w:val="22"/>
          <w:lang w:eastAsia="en-US"/>
        </w:rPr>
        <w:t>debe</w:t>
      </w:r>
      <w:r w:rsidR="00E4772F">
        <w:rPr>
          <w:rFonts w:ascii="Arial" w:hAnsi="Arial" w:cs="Arial"/>
          <w:bCs/>
          <w:color w:val="000000"/>
          <w:sz w:val="22"/>
          <w:szCs w:val="22"/>
          <w:lang w:eastAsia="en-US"/>
        </w:rPr>
        <w:t>rá</w:t>
      </w:r>
      <w:r w:rsidR="00BD74A7" w:rsidRPr="00955B23">
        <w:rPr>
          <w:rFonts w:ascii="Arial" w:hAnsi="Arial" w:cs="Arial"/>
          <w:bCs/>
          <w:color w:val="000000"/>
          <w:sz w:val="22"/>
          <w:szCs w:val="22"/>
          <w:lang w:eastAsia="en-US"/>
        </w:rPr>
        <w:t xml:space="preserve"> presenta</w:t>
      </w:r>
      <w:r w:rsidR="007F7CEE" w:rsidRPr="00955B23">
        <w:rPr>
          <w:rFonts w:ascii="Arial" w:hAnsi="Arial" w:cs="Arial"/>
          <w:bCs/>
          <w:color w:val="000000"/>
          <w:sz w:val="22"/>
          <w:szCs w:val="22"/>
          <w:lang w:eastAsia="en-US"/>
        </w:rPr>
        <w:t>r</w:t>
      </w:r>
      <w:r w:rsidR="00BD74A7" w:rsidRPr="00955B23">
        <w:rPr>
          <w:rFonts w:ascii="Arial" w:hAnsi="Arial" w:cs="Arial"/>
          <w:bCs/>
          <w:color w:val="000000"/>
          <w:sz w:val="22"/>
          <w:szCs w:val="22"/>
          <w:lang w:eastAsia="en-US"/>
        </w:rPr>
        <w:t xml:space="preserve"> al Banco para su aprobación en forma electrónica a través del </w:t>
      </w:r>
      <w:r w:rsidR="00BD74A7" w:rsidRPr="00955B23">
        <w:rPr>
          <w:rFonts w:ascii="Arial" w:hAnsi="Arial" w:cs="Arial"/>
          <w:sz w:val="22"/>
          <w:szCs w:val="22"/>
        </w:rPr>
        <w:t>Sistema de Ejecución de Planes de Adquisiciones</w:t>
      </w:r>
      <w:r w:rsidR="00BD74A7" w:rsidRPr="00955B23">
        <w:rPr>
          <w:rFonts w:ascii="Arial" w:hAnsi="Arial" w:cs="Arial"/>
          <w:bCs/>
          <w:color w:val="000000"/>
          <w:sz w:val="22"/>
          <w:szCs w:val="22"/>
          <w:shd w:val="clear" w:color="auto" w:fill="FFFFFF"/>
          <w:lang w:eastAsia="en-US"/>
        </w:rPr>
        <w:t xml:space="preserve"> (SEPA). </w:t>
      </w:r>
      <w:r w:rsidR="007F7CEE" w:rsidRPr="00955B23">
        <w:rPr>
          <w:rFonts w:ascii="Arial" w:hAnsi="Arial" w:cs="Arial"/>
          <w:bCs/>
          <w:color w:val="000000"/>
          <w:sz w:val="22"/>
          <w:szCs w:val="22"/>
          <w:shd w:val="clear" w:color="auto" w:fill="FFFFFF"/>
          <w:lang w:eastAsia="en-US"/>
        </w:rPr>
        <w:t xml:space="preserve">En el PA se </w:t>
      </w:r>
      <w:r w:rsidR="00BD74A7" w:rsidRPr="00955B23">
        <w:rPr>
          <w:rFonts w:ascii="Arial" w:hAnsi="Arial" w:cs="Arial"/>
          <w:bCs/>
          <w:color w:val="000000"/>
          <w:sz w:val="22"/>
          <w:szCs w:val="22"/>
          <w:shd w:val="clear" w:color="auto" w:fill="FFFFFF"/>
          <w:lang w:eastAsia="en-US"/>
        </w:rPr>
        <w:t>incluir</w:t>
      </w:r>
      <w:r w:rsidR="007F7CEE" w:rsidRPr="00955B23">
        <w:rPr>
          <w:rFonts w:ascii="Arial" w:hAnsi="Arial" w:cs="Arial"/>
          <w:bCs/>
          <w:color w:val="000000"/>
          <w:sz w:val="22"/>
          <w:szCs w:val="22"/>
          <w:shd w:val="clear" w:color="auto" w:fill="FFFFFF"/>
          <w:lang w:eastAsia="en-US"/>
        </w:rPr>
        <w:t>án</w:t>
      </w:r>
      <w:r w:rsidR="00BD74A7" w:rsidRPr="00955B23">
        <w:rPr>
          <w:rFonts w:ascii="Arial" w:hAnsi="Arial" w:cs="Arial"/>
          <w:bCs/>
          <w:color w:val="000000"/>
          <w:sz w:val="22"/>
          <w:szCs w:val="22"/>
          <w:shd w:val="clear" w:color="auto" w:fill="FFFFFF"/>
          <w:lang w:eastAsia="en-US"/>
        </w:rPr>
        <w:t xml:space="preserve"> todos los contratos de bienes y servicios de</w:t>
      </w:r>
      <w:r w:rsidR="007F7CEE" w:rsidRPr="00955B23">
        <w:rPr>
          <w:rFonts w:ascii="Arial" w:hAnsi="Arial" w:cs="Arial"/>
          <w:bCs/>
          <w:color w:val="000000"/>
          <w:sz w:val="22"/>
          <w:szCs w:val="22"/>
          <w:shd w:val="clear" w:color="auto" w:fill="FFFFFF"/>
          <w:lang w:eastAsia="en-US"/>
        </w:rPr>
        <w:t>l C</w:t>
      </w:r>
      <w:r w:rsidR="00BD74A7" w:rsidRPr="00955B23">
        <w:rPr>
          <w:rFonts w:ascii="Arial" w:hAnsi="Arial" w:cs="Arial"/>
          <w:bCs/>
          <w:color w:val="000000"/>
          <w:sz w:val="22"/>
          <w:szCs w:val="22"/>
          <w:shd w:val="clear" w:color="auto" w:fill="FFFFFF"/>
          <w:lang w:eastAsia="en-US"/>
        </w:rPr>
        <w:t xml:space="preserve">omponente, </w:t>
      </w:r>
      <w:r w:rsidR="00BD74A7" w:rsidRPr="00955B23">
        <w:rPr>
          <w:rFonts w:ascii="Arial" w:hAnsi="Arial" w:cs="Arial"/>
          <w:bCs/>
          <w:color w:val="000000"/>
          <w:sz w:val="22"/>
          <w:szCs w:val="22"/>
          <w:lang w:eastAsia="en-US"/>
        </w:rPr>
        <w:t>indica</w:t>
      </w:r>
      <w:r w:rsidR="007F7CEE" w:rsidRPr="00955B23">
        <w:rPr>
          <w:rFonts w:ascii="Arial" w:hAnsi="Arial" w:cs="Arial"/>
          <w:bCs/>
          <w:color w:val="000000"/>
          <w:sz w:val="22"/>
          <w:szCs w:val="22"/>
          <w:lang w:eastAsia="en-US"/>
        </w:rPr>
        <w:t>ndo</w:t>
      </w:r>
      <w:r w:rsidR="00BD74A7" w:rsidRPr="00955B23">
        <w:rPr>
          <w:rFonts w:ascii="Arial" w:hAnsi="Arial" w:cs="Arial"/>
          <w:bCs/>
          <w:color w:val="000000"/>
          <w:sz w:val="22"/>
          <w:szCs w:val="22"/>
          <w:lang w:eastAsia="en-US"/>
        </w:rPr>
        <w:t xml:space="preserve"> la</w:t>
      </w:r>
      <w:r w:rsidR="00BD74A7">
        <w:rPr>
          <w:rFonts w:ascii="Arial" w:hAnsi="Arial" w:cs="Arial"/>
          <w:bCs/>
          <w:color w:val="000000"/>
          <w:sz w:val="22"/>
          <w:szCs w:val="22"/>
          <w:lang w:eastAsia="en-US"/>
        </w:rPr>
        <w:t xml:space="preserve"> fuente que </w:t>
      </w:r>
      <w:r w:rsidR="00BD74A7" w:rsidRPr="00D23DB0">
        <w:rPr>
          <w:rFonts w:ascii="Arial" w:hAnsi="Arial" w:cs="Arial"/>
          <w:bCs/>
          <w:color w:val="000000"/>
          <w:sz w:val="22"/>
          <w:szCs w:val="22"/>
          <w:lang w:eastAsia="en-US"/>
        </w:rPr>
        <w:t>financiar</w:t>
      </w:r>
      <w:r w:rsidR="00BD74A7">
        <w:rPr>
          <w:rFonts w:ascii="Arial" w:hAnsi="Arial" w:cs="Arial"/>
          <w:bCs/>
          <w:color w:val="000000"/>
          <w:sz w:val="22"/>
          <w:szCs w:val="22"/>
          <w:lang w:eastAsia="en-US"/>
        </w:rPr>
        <w:t>á</w:t>
      </w:r>
      <w:r w:rsidR="007F7CEE">
        <w:rPr>
          <w:rFonts w:ascii="Arial" w:hAnsi="Arial" w:cs="Arial"/>
          <w:bCs/>
          <w:color w:val="000000"/>
          <w:sz w:val="22"/>
          <w:szCs w:val="22"/>
          <w:lang w:eastAsia="en-US"/>
        </w:rPr>
        <w:t xml:space="preserve">. En la preparación del </w:t>
      </w:r>
      <w:r w:rsidR="00BD74A7" w:rsidRPr="00D23DB0">
        <w:rPr>
          <w:rFonts w:ascii="Arial" w:hAnsi="Arial" w:cs="Arial"/>
          <w:bCs/>
          <w:color w:val="000000"/>
          <w:sz w:val="22"/>
          <w:szCs w:val="22"/>
          <w:lang w:eastAsia="en-US"/>
        </w:rPr>
        <w:t xml:space="preserve">PA </w:t>
      </w:r>
      <w:r w:rsidR="007F7CEE">
        <w:rPr>
          <w:rFonts w:ascii="Arial" w:hAnsi="Arial" w:cs="Arial"/>
          <w:bCs/>
          <w:color w:val="000000"/>
          <w:sz w:val="22"/>
          <w:szCs w:val="22"/>
          <w:lang w:eastAsia="en-US"/>
        </w:rPr>
        <w:t xml:space="preserve">se aplicarán </w:t>
      </w:r>
      <w:r w:rsidR="00BD74A7" w:rsidRPr="00D23DB0">
        <w:rPr>
          <w:rFonts w:ascii="Arial" w:hAnsi="Arial" w:cs="Arial"/>
          <w:bCs/>
          <w:color w:val="000000"/>
          <w:sz w:val="22"/>
          <w:szCs w:val="22"/>
          <w:lang w:eastAsia="en-US"/>
        </w:rPr>
        <w:t xml:space="preserve">los formatos, guías y cuadros indicados en el Capítulo 3 y </w:t>
      </w:r>
      <w:r w:rsidR="007F7CEE">
        <w:rPr>
          <w:rFonts w:ascii="Arial" w:hAnsi="Arial" w:cs="Arial"/>
          <w:bCs/>
          <w:color w:val="000000"/>
          <w:sz w:val="22"/>
          <w:szCs w:val="22"/>
          <w:lang w:eastAsia="en-US"/>
        </w:rPr>
        <w:t xml:space="preserve">sus </w:t>
      </w:r>
      <w:r w:rsidR="00BD74A7" w:rsidRPr="00D23DB0">
        <w:rPr>
          <w:rFonts w:ascii="Arial" w:hAnsi="Arial" w:cs="Arial"/>
          <w:bCs/>
          <w:color w:val="000000"/>
          <w:sz w:val="22"/>
          <w:szCs w:val="22"/>
          <w:lang w:eastAsia="en-US"/>
        </w:rPr>
        <w:t>Anexos.</w:t>
      </w:r>
      <w:r w:rsidR="00BD74A7">
        <w:rPr>
          <w:rFonts w:ascii="Arial" w:hAnsi="Arial" w:cs="Arial"/>
          <w:bCs/>
          <w:color w:val="000000"/>
          <w:sz w:val="22"/>
          <w:szCs w:val="22"/>
          <w:lang w:eastAsia="en-US"/>
        </w:rPr>
        <w:t xml:space="preserve"> La actualización del SEPA se </w:t>
      </w:r>
      <w:r w:rsidR="00B23E57">
        <w:rPr>
          <w:rFonts w:ascii="Arial" w:hAnsi="Arial" w:cs="Arial"/>
          <w:bCs/>
          <w:color w:val="000000"/>
          <w:sz w:val="22"/>
          <w:szCs w:val="22"/>
          <w:lang w:eastAsia="en-US"/>
        </w:rPr>
        <w:t xml:space="preserve">realizará </w:t>
      </w:r>
      <w:r w:rsidR="00BD74A7">
        <w:rPr>
          <w:rFonts w:ascii="Arial" w:hAnsi="Arial" w:cs="Arial"/>
          <w:bCs/>
          <w:color w:val="000000"/>
          <w:sz w:val="22"/>
          <w:szCs w:val="22"/>
          <w:lang w:eastAsia="en-US"/>
        </w:rPr>
        <w:t>trimestral</w:t>
      </w:r>
      <w:r w:rsidR="00B23E57">
        <w:rPr>
          <w:rFonts w:ascii="Arial" w:hAnsi="Arial" w:cs="Arial"/>
          <w:bCs/>
          <w:color w:val="000000"/>
          <w:sz w:val="22"/>
          <w:szCs w:val="22"/>
          <w:lang w:eastAsia="en-US"/>
        </w:rPr>
        <w:t>mente</w:t>
      </w:r>
      <w:r w:rsidR="00BD74A7">
        <w:rPr>
          <w:rFonts w:ascii="Arial" w:hAnsi="Arial" w:cs="Arial"/>
          <w:bCs/>
          <w:color w:val="000000"/>
          <w:sz w:val="22"/>
          <w:szCs w:val="22"/>
          <w:lang w:eastAsia="en-US"/>
        </w:rPr>
        <w:t xml:space="preserve"> y estará bajo la responsabilidad directa de</w:t>
      </w:r>
      <w:r w:rsidR="00B23E57">
        <w:rPr>
          <w:rFonts w:ascii="Arial" w:hAnsi="Arial" w:cs="Arial"/>
          <w:bCs/>
          <w:color w:val="000000"/>
          <w:sz w:val="22"/>
          <w:szCs w:val="22"/>
          <w:lang w:eastAsia="en-US"/>
        </w:rPr>
        <w:t xml:space="preserve"> </w:t>
      </w:r>
      <w:r w:rsidR="00BD74A7">
        <w:rPr>
          <w:rFonts w:ascii="Arial" w:hAnsi="Arial" w:cs="Arial"/>
          <w:bCs/>
          <w:color w:val="000000"/>
          <w:sz w:val="22"/>
          <w:szCs w:val="22"/>
          <w:lang w:eastAsia="en-US"/>
        </w:rPr>
        <w:t>l</w:t>
      </w:r>
      <w:r w:rsidR="00B23E57">
        <w:rPr>
          <w:rFonts w:ascii="Arial" w:hAnsi="Arial" w:cs="Arial"/>
          <w:bCs/>
          <w:color w:val="000000"/>
          <w:sz w:val="22"/>
          <w:szCs w:val="22"/>
          <w:lang w:eastAsia="en-US"/>
        </w:rPr>
        <w:t xml:space="preserve">a Unidad de </w:t>
      </w:r>
      <w:r w:rsidR="00BD74A7">
        <w:rPr>
          <w:rFonts w:ascii="Arial" w:hAnsi="Arial" w:cs="Arial"/>
          <w:bCs/>
          <w:color w:val="000000"/>
          <w:sz w:val="22"/>
          <w:szCs w:val="22"/>
          <w:lang w:eastAsia="en-US"/>
        </w:rPr>
        <w:t>Adquisiciones</w:t>
      </w:r>
      <w:r w:rsidR="00B23E57">
        <w:rPr>
          <w:rFonts w:ascii="Arial" w:hAnsi="Arial" w:cs="Arial"/>
          <w:bCs/>
          <w:color w:val="000000"/>
          <w:sz w:val="22"/>
          <w:szCs w:val="22"/>
          <w:lang w:eastAsia="en-US"/>
        </w:rPr>
        <w:t xml:space="preserve"> de cada OE</w:t>
      </w:r>
      <w:r w:rsidR="00BD74A7">
        <w:rPr>
          <w:rFonts w:ascii="Arial" w:hAnsi="Arial" w:cs="Arial"/>
          <w:bCs/>
          <w:color w:val="000000"/>
          <w:sz w:val="22"/>
          <w:szCs w:val="22"/>
          <w:lang w:eastAsia="en-US"/>
        </w:rPr>
        <w:t>.</w:t>
      </w:r>
    </w:p>
    <w:p w:rsidR="00955B23" w:rsidRDefault="00955B23" w:rsidP="00BD74A7">
      <w:pPr>
        <w:shd w:val="clear" w:color="auto" w:fill="FFFFFF"/>
        <w:tabs>
          <w:tab w:val="left" w:pos="0"/>
        </w:tabs>
        <w:suppressAutoHyphens/>
        <w:jc w:val="both"/>
        <w:rPr>
          <w:rFonts w:ascii="Arial" w:hAnsi="Arial" w:cs="Arial"/>
          <w:bCs/>
          <w:color w:val="000000"/>
          <w:sz w:val="22"/>
          <w:szCs w:val="22"/>
          <w:lang w:eastAsia="en-US"/>
        </w:rPr>
      </w:pPr>
    </w:p>
    <w:p w:rsidR="00B23E57" w:rsidRDefault="00B23E57" w:rsidP="00BD74A7">
      <w:pPr>
        <w:autoSpaceDE w:val="0"/>
        <w:autoSpaceDN w:val="0"/>
        <w:adjustRightInd w:val="0"/>
        <w:jc w:val="both"/>
        <w:rPr>
          <w:rFonts w:ascii="Arial" w:hAnsi="Arial" w:cs="Arial"/>
          <w:sz w:val="22"/>
          <w:szCs w:val="22"/>
          <w:lang w:eastAsia="en-US"/>
        </w:rPr>
      </w:pPr>
      <w:r>
        <w:rPr>
          <w:rFonts w:ascii="Arial" w:hAnsi="Arial" w:cs="Arial"/>
          <w:sz w:val="22"/>
          <w:szCs w:val="22"/>
          <w:lang w:eastAsia="en-US"/>
        </w:rPr>
        <w:t>Durante el cuarto trimestre de cada año, la U</w:t>
      </w:r>
      <w:r w:rsidR="00E4772F">
        <w:rPr>
          <w:rFonts w:ascii="Arial" w:hAnsi="Arial" w:cs="Arial"/>
          <w:sz w:val="22"/>
          <w:szCs w:val="22"/>
          <w:lang w:eastAsia="en-US"/>
        </w:rPr>
        <w:t xml:space="preserve">nidad </w:t>
      </w:r>
      <w:r>
        <w:rPr>
          <w:rFonts w:ascii="Arial" w:hAnsi="Arial" w:cs="Arial"/>
          <w:sz w:val="22"/>
          <w:szCs w:val="22"/>
          <w:lang w:eastAsia="en-US"/>
        </w:rPr>
        <w:t>E</w:t>
      </w:r>
      <w:r w:rsidR="00E4772F">
        <w:rPr>
          <w:rFonts w:ascii="Arial" w:hAnsi="Arial" w:cs="Arial"/>
          <w:sz w:val="22"/>
          <w:szCs w:val="22"/>
          <w:lang w:eastAsia="en-US"/>
        </w:rPr>
        <w:t>jecutora</w:t>
      </w:r>
      <w:r>
        <w:rPr>
          <w:rFonts w:ascii="Arial" w:hAnsi="Arial" w:cs="Arial"/>
          <w:sz w:val="22"/>
          <w:szCs w:val="22"/>
          <w:lang w:eastAsia="en-US"/>
        </w:rPr>
        <w:t xml:space="preserve"> de cada Componente preparará el PA, en el cual </w:t>
      </w:r>
      <w:r w:rsidRPr="00B6538F">
        <w:rPr>
          <w:rFonts w:ascii="Arial" w:hAnsi="Arial" w:cs="Arial"/>
          <w:sz w:val="22"/>
          <w:szCs w:val="22"/>
          <w:lang w:eastAsia="en-US"/>
        </w:rPr>
        <w:t>reflejará las adquisiciones de bienes, obras y la contratación de servicios de consultoría y otros servicios del siguiente</w:t>
      </w:r>
      <w:r>
        <w:rPr>
          <w:rFonts w:ascii="Arial" w:hAnsi="Arial" w:cs="Arial"/>
          <w:sz w:val="22"/>
          <w:szCs w:val="22"/>
          <w:lang w:eastAsia="en-US"/>
        </w:rPr>
        <w:t xml:space="preserve"> año</w:t>
      </w:r>
      <w:r w:rsidRPr="00B6538F">
        <w:rPr>
          <w:rFonts w:ascii="Arial" w:hAnsi="Arial" w:cs="Arial"/>
          <w:sz w:val="22"/>
          <w:szCs w:val="22"/>
          <w:lang w:eastAsia="en-US"/>
        </w:rPr>
        <w:t xml:space="preserve">, basándose en </w:t>
      </w:r>
      <w:r>
        <w:rPr>
          <w:rFonts w:ascii="Arial" w:hAnsi="Arial" w:cs="Arial"/>
          <w:sz w:val="22"/>
          <w:szCs w:val="22"/>
          <w:lang w:eastAsia="en-US"/>
        </w:rPr>
        <w:t>el</w:t>
      </w:r>
      <w:r w:rsidRPr="00B6538F">
        <w:rPr>
          <w:rFonts w:ascii="Arial" w:hAnsi="Arial" w:cs="Arial"/>
          <w:sz w:val="22"/>
          <w:szCs w:val="22"/>
          <w:lang w:eastAsia="en-US"/>
        </w:rPr>
        <w:t xml:space="preserve"> PEP. Ambos documentos deberán ser remitidos </w:t>
      </w:r>
      <w:r>
        <w:rPr>
          <w:rFonts w:ascii="Arial" w:hAnsi="Arial" w:cs="Arial"/>
          <w:sz w:val="22"/>
          <w:szCs w:val="22"/>
          <w:lang w:eastAsia="en-US"/>
        </w:rPr>
        <w:t xml:space="preserve">ante que finalice el </w:t>
      </w:r>
      <w:r w:rsidRPr="00B6538F">
        <w:rPr>
          <w:rFonts w:ascii="Arial" w:hAnsi="Arial" w:cs="Arial"/>
          <w:sz w:val="22"/>
          <w:szCs w:val="22"/>
          <w:lang w:eastAsia="en-US"/>
        </w:rPr>
        <w:t>último trimestre del año</w:t>
      </w:r>
      <w:r>
        <w:rPr>
          <w:rFonts w:ascii="Arial" w:hAnsi="Arial" w:cs="Arial"/>
          <w:sz w:val="22"/>
          <w:szCs w:val="22"/>
          <w:lang w:eastAsia="en-US"/>
        </w:rPr>
        <w:t xml:space="preserve"> y se someterán a la </w:t>
      </w:r>
      <w:r w:rsidRPr="00B6538F">
        <w:rPr>
          <w:rFonts w:ascii="Arial" w:hAnsi="Arial" w:cs="Arial"/>
          <w:sz w:val="22"/>
          <w:szCs w:val="22"/>
          <w:lang w:eastAsia="en-US"/>
        </w:rPr>
        <w:t>no objeción</w:t>
      </w:r>
      <w:r>
        <w:rPr>
          <w:rFonts w:ascii="Arial" w:hAnsi="Arial" w:cs="Arial"/>
          <w:sz w:val="22"/>
          <w:szCs w:val="22"/>
          <w:lang w:eastAsia="en-US"/>
        </w:rPr>
        <w:t xml:space="preserve"> del Banco, previa aprobación del CCSP. </w:t>
      </w:r>
    </w:p>
    <w:p w:rsidR="00B23E57" w:rsidRDefault="00B23E57" w:rsidP="00BD74A7">
      <w:pPr>
        <w:autoSpaceDE w:val="0"/>
        <w:autoSpaceDN w:val="0"/>
        <w:adjustRightInd w:val="0"/>
        <w:jc w:val="both"/>
        <w:rPr>
          <w:rFonts w:ascii="Arial" w:hAnsi="Arial" w:cs="Arial"/>
          <w:sz w:val="22"/>
          <w:szCs w:val="22"/>
          <w:lang w:eastAsia="en-US"/>
        </w:rPr>
      </w:pPr>
    </w:p>
    <w:p w:rsidR="00B23E57" w:rsidRDefault="00B23E57" w:rsidP="00BD74A7">
      <w:pPr>
        <w:autoSpaceDE w:val="0"/>
        <w:autoSpaceDN w:val="0"/>
        <w:adjustRightInd w:val="0"/>
        <w:jc w:val="both"/>
        <w:rPr>
          <w:rFonts w:ascii="Arial" w:hAnsi="Arial" w:cs="Arial"/>
          <w:sz w:val="22"/>
          <w:szCs w:val="22"/>
          <w:lang w:eastAsia="en-US"/>
        </w:rPr>
      </w:pPr>
      <w:r>
        <w:rPr>
          <w:rFonts w:ascii="Arial" w:hAnsi="Arial" w:cs="Arial"/>
          <w:sz w:val="22"/>
          <w:szCs w:val="22"/>
          <w:lang w:eastAsia="en-US"/>
        </w:rPr>
        <w:t>Asimismo, el PA</w:t>
      </w:r>
      <w:r w:rsidRPr="004D1568">
        <w:rPr>
          <w:rFonts w:ascii="Arial" w:hAnsi="Arial" w:cs="Arial"/>
          <w:sz w:val="22"/>
          <w:szCs w:val="22"/>
          <w:lang w:eastAsia="en-US"/>
        </w:rPr>
        <w:t xml:space="preserve"> incluirá para cada contrato o grupos de contratos</w:t>
      </w:r>
      <w:r>
        <w:rPr>
          <w:rFonts w:ascii="Arial" w:hAnsi="Arial" w:cs="Arial"/>
          <w:sz w:val="22"/>
          <w:szCs w:val="22"/>
          <w:lang w:eastAsia="en-US"/>
        </w:rPr>
        <w:t>,</w:t>
      </w:r>
      <w:r w:rsidRPr="004D1568">
        <w:rPr>
          <w:rFonts w:ascii="Arial" w:hAnsi="Arial" w:cs="Arial"/>
          <w:sz w:val="22"/>
          <w:szCs w:val="22"/>
          <w:lang w:eastAsia="en-US"/>
        </w:rPr>
        <w:t xml:space="preserve"> el procedimiento de adquisición de bienes o de contratación de servicios</w:t>
      </w:r>
      <w:r>
        <w:rPr>
          <w:rFonts w:ascii="Arial" w:hAnsi="Arial" w:cs="Arial"/>
          <w:sz w:val="22"/>
          <w:szCs w:val="22"/>
          <w:lang w:eastAsia="en-US"/>
        </w:rPr>
        <w:t xml:space="preserve"> y los</w:t>
      </w:r>
      <w:r w:rsidRPr="004D1568">
        <w:rPr>
          <w:rFonts w:ascii="Arial" w:hAnsi="Arial" w:cs="Arial"/>
          <w:sz w:val="22"/>
          <w:szCs w:val="22"/>
          <w:lang w:eastAsia="en-US"/>
        </w:rPr>
        <w:t xml:space="preserve"> métodos de selección de consultores; </w:t>
      </w:r>
      <w:r>
        <w:rPr>
          <w:rFonts w:ascii="Arial" w:hAnsi="Arial" w:cs="Arial"/>
          <w:sz w:val="22"/>
          <w:szCs w:val="22"/>
          <w:lang w:eastAsia="en-US"/>
        </w:rPr>
        <w:t xml:space="preserve">se </w:t>
      </w:r>
      <w:r w:rsidRPr="004D1568">
        <w:rPr>
          <w:rFonts w:ascii="Arial" w:hAnsi="Arial" w:cs="Arial"/>
          <w:sz w:val="22"/>
          <w:szCs w:val="22"/>
          <w:lang w:eastAsia="en-US"/>
        </w:rPr>
        <w:t>considera</w:t>
      </w:r>
      <w:r>
        <w:rPr>
          <w:rFonts w:ascii="Arial" w:hAnsi="Arial" w:cs="Arial"/>
          <w:sz w:val="22"/>
          <w:szCs w:val="22"/>
          <w:lang w:eastAsia="en-US"/>
        </w:rPr>
        <w:t xml:space="preserve">rán </w:t>
      </w:r>
      <w:r w:rsidRPr="004D1568">
        <w:rPr>
          <w:rFonts w:ascii="Arial" w:hAnsi="Arial" w:cs="Arial"/>
          <w:sz w:val="22"/>
          <w:szCs w:val="22"/>
          <w:lang w:eastAsia="en-US"/>
        </w:rPr>
        <w:t xml:space="preserve">los casos que necesiten precalificación, los costos estimados, las revisiones </w:t>
      </w:r>
      <w:r w:rsidRPr="004D1568">
        <w:rPr>
          <w:rFonts w:ascii="Arial" w:hAnsi="Arial" w:cs="Arial"/>
          <w:i/>
          <w:sz w:val="22"/>
          <w:szCs w:val="22"/>
          <w:lang w:eastAsia="en-US"/>
        </w:rPr>
        <w:t>ex ante</w:t>
      </w:r>
      <w:r w:rsidRPr="004D1568">
        <w:rPr>
          <w:rFonts w:ascii="Arial" w:hAnsi="Arial" w:cs="Arial"/>
          <w:sz w:val="22"/>
          <w:szCs w:val="22"/>
          <w:lang w:eastAsia="en-US"/>
        </w:rPr>
        <w:t xml:space="preserve"> o </w:t>
      </w:r>
      <w:r w:rsidRPr="004D1568">
        <w:rPr>
          <w:rFonts w:ascii="Arial" w:hAnsi="Arial" w:cs="Arial"/>
          <w:i/>
          <w:sz w:val="22"/>
          <w:szCs w:val="22"/>
          <w:lang w:eastAsia="en-US"/>
        </w:rPr>
        <w:t>ex post</w:t>
      </w:r>
      <w:r w:rsidRPr="004D1568">
        <w:rPr>
          <w:rFonts w:ascii="Arial" w:hAnsi="Arial" w:cs="Arial"/>
          <w:sz w:val="22"/>
          <w:szCs w:val="22"/>
          <w:lang w:eastAsia="en-US"/>
        </w:rPr>
        <w:t xml:space="preserve"> por </w:t>
      </w:r>
      <w:r>
        <w:rPr>
          <w:rFonts w:ascii="Arial" w:hAnsi="Arial" w:cs="Arial"/>
          <w:sz w:val="22"/>
          <w:szCs w:val="22"/>
          <w:lang w:eastAsia="en-US"/>
        </w:rPr>
        <w:t>parte d</w:t>
      </w:r>
      <w:r w:rsidRPr="004D1568">
        <w:rPr>
          <w:rFonts w:ascii="Arial" w:hAnsi="Arial" w:cs="Arial"/>
          <w:sz w:val="22"/>
          <w:szCs w:val="22"/>
          <w:lang w:eastAsia="en-US"/>
        </w:rPr>
        <w:t>el BID y las fechas estimadas de publicaciones.</w:t>
      </w:r>
      <w:r>
        <w:rPr>
          <w:rFonts w:ascii="Arial" w:hAnsi="Arial" w:cs="Arial"/>
          <w:sz w:val="22"/>
          <w:szCs w:val="22"/>
          <w:lang w:eastAsia="en-US"/>
        </w:rPr>
        <w:t xml:space="preserve"> </w:t>
      </w:r>
      <w:r w:rsidRPr="004D1568">
        <w:rPr>
          <w:rFonts w:ascii="Arial" w:hAnsi="Arial" w:cs="Arial"/>
          <w:sz w:val="22"/>
          <w:szCs w:val="22"/>
          <w:lang w:eastAsia="en-US"/>
        </w:rPr>
        <w:t xml:space="preserve">Ésta herramienta </w:t>
      </w:r>
      <w:r>
        <w:rPr>
          <w:rFonts w:ascii="Arial" w:hAnsi="Arial" w:cs="Arial"/>
          <w:sz w:val="22"/>
          <w:szCs w:val="22"/>
          <w:lang w:eastAsia="en-US"/>
        </w:rPr>
        <w:t xml:space="preserve">se </w:t>
      </w:r>
      <w:r w:rsidRPr="004D1568">
        <w:rPr>
          <w:rFonts w:ascii="Arial" w:hAnsi="Arial" w:cs="Arial"/>
          <w:sz w:val="22"/>
          <w:szCs w:val="22"/>
          <w:lang w:eastAsia="en-US"/>
        </w:rPr>
        <w:t>clasifica</w:t>
      </w:r>
      <w:r>
        <w:rPr>
          <w:rFonts w:ascii="Arial" w:hAnsi="Arial" w:cs="Arial"/>
          <w:sz w:val="22"/>
          <w:szCs w:val="22"/>
          <w:lang w:eastAsia="en-US"/>
        </w:rPr>
        <w:t>rá</w:t>
      </w:r>
      <w:r w:rsidRPr="004D1568">
        <w:rPr>
          <w:rFonts w:ascii="Arial" w:hAnsi="Arial" w:cs="Arial"/>
          <w:sz w:val="22"/>
          <w:szCs w:val="22"/>
          <w:lang w:eastAsia="en-US"/>
        </w:rPr>
        <w:t xml:space="preserve"> de acuerdo a las políticas del BID en: (i) </w:t>
      </w:r>
      <w:r>
        <w:rPr>
          <w:rFonts w:ascii="Arial" w:hAnsi="Arial" w:cs="Arial"/>
          <w:sz w:val="22"/>
          <w:szCs w:val="22"/>
          <w:lang w:eastAsia="en-US"/>
        </w:rPr>
        <w:t>b</w:t>
      </w:r>
      <w:r w:rsidRPr="004D1568">
        <w:rPr>
          <w:rFonts w:ascii="Arial" w:hAnsi="Arial" w:cs="Arial"/>
          <w:sz w:val="22"/>
          <w:szCs w:val="22"/>
          <w:lang w:eastAsia="en-US"/>
        </w:rPr>
        <w:t xml:space="preserve">ienes; (ii) </w:t>
      </w:r>
      <w:r>
        <w:rPr>
          <w:rFonts w:ascii="Arial" w:hAnsi="Arial" w:cs="Arial"/>
          <w:sz w:val="22"/>
          <w:szCs w:val="22"/>
          <w:lang w:eastAsia="en-US"/>
        </w:rPr>
        <w:t>s</w:t>
      </w:r>
      <w:r w:rsidRPr="004D1568">
        <w:rPr>
          <w:rFonts w:ascii="Arial" w:hAnsi="Arial" w:cs="Arial"/>
          <w:sz w:val="22"/>
          <w:szCs w:val="22"/>
          <w:lang w:eastAsia="en-US"/>
        </w:rPr>
        <w:t>ervicios diferentes a consultorías; y (i</w:t>
      </w:r>
      <w:r>
        <w:rPr>
          <w:rFonts w:ascii="Arial" w:hAnsi="Arial" w:cs="Arial"/>
          <w:sz w:val="22"/>
          <w:szCs w:val="22"/>
          <w:lang w:eastAsia="en-US"/>
        </w:rPr>
        <w:t>ii</w:t>
      </w:r>
      <w:r w:rsidRPr="004D1568">
        <w:rPr>
          <w:rFonts w:ascii="Arial" w:hAnsi="Arial" w:cs="Arial"/>
          <w:sz w:val="22"/>
          <w:szCs w:val="22"/>
          <w:lang w:eastAsia="en-US"/>
        </w:rPr>
        <w:t xml:space="preserve">) </w:t>
      </w:r>
      <w:r>
        <w:rPr>
          <w:rFonts w:ascii="Arial" w:hAnsi="Arial" w:cs="Arial"/>
          <w:sz w:val="22"/>
          <w:szCs w:val="22"/>
          <w:lang w:eastAsia="en-US"/>
        </w:rPr>
        <w:t>servicios de c</w:t>
      </w:r>
      <w:r w:rsidRPr="004D1568">
        <w:rPr>
          <w:rFonts w:ascii="Arial" w:hAnsi="Arial" w:cs="Arial"/>
          <w:sz w:val="22"/>
          <w:szCs w:val="22"/>
          <w:lang w:eastAsia="en-US"/>
        </w:rPr>
        <w:t>onsultorías</w:t>
      </w:r>
      <w:r>
        <w:rPr>
          <w:rFonts w:ascii="Arial" w:hAnsi="Arial" w:cs="Arial"/>
          <w:sz w:val="22"/>
          <w:szCs w:val="22"/>
          <w:lang w:eastAsia="en-US"/>
        </w:rPr>
        <w:t xml:space="preserve">, según </w:t>
      </w:r>
      <w:r>
        <w:rPr>
          <w:rFonts w:ascii="Arial" w:hAnsi="Arial" w:cs="Arial"/>
          <w:sz w:val="22"/>
          <w:szCs w:val="22"/>
          <w:lang w:eastAsia="en-US"/>
        </w:rPr>
        <w:lastRenderedPageBreak/>
        <w:t xml:space="preserve">corresponda; </w:t>
      </w:r>
      <w:r w:rsidRPr="006037AC">
        <w:rPr>
          <w:rFonts w:ascii="Arial" w:hAnsi="Arial" w:cs="Arial"/>
          <w:sz w:val="22"/>
          <w:szCs w:val="22"/>
          <w:lang w:eastAsia="en-US"/>
        </w:rPr>
        <w:t>todo ello  armonizado con el PEP en base a la planificaci</w:t>
      </w:r>
      <w:r w:rsidR="00E4772F">
        <w:rPr>
          <w:rFonts w:ascii="Arial" w:hAnsi="Arial" w:cs="Arial"/>
          <w:sz w:val="22"/>
          <w:szCs w:val="22"/>
          <w:lang w:eastAsia="en-US"/>
        </w:rPr>
        <w:t>ón de actividades a lo largo del período de</w:t>
      </w:r>
      <w:r w:rsidRPr="006037AC">
        <w:rPr>
          <w:rFonts w:ascii="Arial" w:hAnsi="Arial" w:cs="Arial"/>
          <w:sz w:val="22"/>
          <w:szCs w:val="22"/>
          <w:lang w:eastAsia="en-US"/>
        </w:rPr>
        <w:t xml:space="preserve"> ejecución</w:t>
      </w:r>
      <w:r w:rsidR="00E4772F">
        <w:rPr>
          <w:rFonts w:ascii="Arial" w:hAnsi="Arial" w:cs="Arial"/>
          <w:sz w:val="22"/>
          <w:szCs w:val="22"/>
          <w:lang w:eastAsia="en-US"/>
        </w:rPr>
        <w:t xml:space="preserve"> del Programa</w:t>
      </w:r>
      <w:r>
        <w:rPr>
          <w:rFonts w:ascii="Arial" w:hAnsi="Arial" w:cs="Arial"/>
          <w:sz w:val="22"/>
          <w:szCs w:val="22"/>
          <w:lang w:eastAsia="en-US"/>
        </w:rPr>
        <w:t>.</w:t>
      </w:r>
    </w:p>
    <w:p w:rsidR="00B23E57" w:rsidRDefault="00B23E57" w:rsidP="00BD74A7">
      <w:pPr>
        <w:autoSpaceDE w:val="0"/>
        <w:autoSpaceDN w:val="0"/>
        <w:adjustRightInd w:val="0"/>
        <w:jc w:val="both"/>
        <w:rPr>
          <w:rFonts w:ascii="Arial" w:hAnsi="Arial" w:cs="Arial"/>
          <w:sz w:val="22"/>
          <w:szCs w:val="22"/>
          <w:lang w:eastAsia="en-US"/>
        </w:rPr>
      </w:pPr>
    </w:p>
    <w:p w:rsidR="009E56D1" w:rsidRPr="00E00960" w:rsidRDefault="009E56D1" w:rsidP="00E326C4">
      <w:pPr>
        <w:numPr>
          <w:ilvl w:val="1"/>
          <w:numId w:val="31"/>
        </w:numPr>
        <w:ind w:left="709" w:hanging="567"/>
        <w:jc w:val="both"/>
        <w:outlineLvl w:val="1"/>
        <w:rPr>
          <w:rFonts w:ascii="Arial" w:hAnsi="Arial" w:cs="Arial"/>
          <w:b/>
          <w:bCs/>
          <w:sz w:val="22"/>
          <w:szCs w:val="22"/>
        </w:rPr>
      </w:pPr>
      <w:bookmarkStart w:id="231" w:name="_Toc275885955"/>
      <w:bookmarkStart w:id="232" w:name="_Toc454298560"/>
      <w:r w:rsidRPr="00E00960">
        <w:rPr>
          <w:rFonts w:ascii="Arial" w:hAnsi="Arial" w:cs="Arial"/>
          <w:b/>
          <w:bCs/>
          <w:sz w:val="22"/>
          <w:szCs w:val="22"/>
        </w:rPr>
        <w:t>Monitoreo</w:t>
      </w:r>
      <w:r w:rsidR="00C83110" w:rsidRPr="00E00960">
        <w:rPr>
          <w:rFonts w:ascii="Arial" w:hAnsi="Arial" w:cs="Arial"/>
          <w:b/>
          <w:bCs/>
          <w:sz w:val="22"/>
          <w:szCs w:val="22"/>
        </w:rPr>
        <w:t xml:space="preserve"> y</w:t>
      </w:r>
      <w:r w:rsidRPr="00E00960">
        <w:rPr>
          <w:rFonts w:ascii="Arial" w:hAnsi="Arial" w:cs="Arial"/>
          <w:b/>
          <w:bCs/>
          <w:sz w:val="22"/>
          <w:szCs w:val="22"/>
        </w:rPr>
        <w:t xml:space="preserve"> </w:t>
      </w:r>
      <w:r w:rsidR="00C83110" w:rsidRPr="00E00960">
        <w:rPr>
          <w:rFonts w:ascii="Arial" w:hAnsi="Arial" w:cs="Arial"/>
          <w:b/>
          <w:bCs/>
          <w:sz w:val="22"/>
          <w:szCs w:val="22"/>
        </w:rPr>
        <w:t>e</w:t>
      </w:r>
      <w:r w:rsidRPr="00E00960">
        <w:rPr>
          <w:rFonts w:ascii="Arial" w:hAnsi="Arial" w:cs="Arial"/>
          <w:b/>
          <w:bCs/>
          <w:sz w:val="22"/>
          <w:szCs w:val="22"/>
        </w:rPr>
        <w:t>valuación</w:t>
      </w:r>
      <w:bookmarkEnd w:id="231"/>
      <w:bookmarkEnd w:id="232"/>
      <w:r w:rsidRPr="00E00960">
        <w:rPr>
          <w:rFonts w:ascii="Arial" w:hAnsi="Arial" w:cs="Arial"/>
          <w:b/>
          <w:bCs/>
          <w:sz w:val="22"/>
          <w:szCs w:val="22"/>
        </w:rPr>
        <w:t xml:space="preserve"> </w:t>
      </w:r>
    </w:p>
    <w:p w:rsidR="009E56D1" w:rsidRPr="00DF65D2" w:rsidRDefault="009E56D1" w:rsidP="009E56D1">
      <w:pPr>
        <w:autoSpaceDE w:val="0"/>
        <w:autoSpaceDN w:val="0"/>
        <w:adjustRightInd w:val="0"/>
        <w:jc w:val="both"/>
        <w:rPr>
          <w:rFonts w:ascii="Arial" w:hAnsi="Arial" w:cs="Arial"/>
          <w:sz w:val="22"/>
          <w:szCs w:val="22"/>
        </w:rPr>
      </w:pPr>
    </w:p>
    <w:p w:rsidR="001B0FDC" w:rsidRPr="00DF65D2" w:rsidRDefault="001B0FDC" w:rsidP="001B0FDC">
      <w:pPr>
        <w:autoSpaceDE w:val="0"/>
        <w:autoSpaceDN w:val="0"/>
        <w:adjustRightInd w:val="0"/>
        <w:jc w:val="both"/>
        <w:rPr>
          <w:rFonts w:ascii="Arial" w:hAnsi="Arial" w:cs="Arial"/>
          <w:color w:val="000000"/>
          <w:sz w:val="22"/>
          <w:szCs w:val="22"/>
        </w:rPr>
      </w:pPr>
      <w:r>
        <w:rPr>
          <w:rFonts w:ascii="Arial" w:hAnsi="Arial" w:cs="Arial"/>
          <w:color w:val="000000"/>
          <w:sz w:val="22"/>
          <w:szCs w:val="22"/>
        </w:rPr>
        <w:t>La</w:t>
      </w:r>
      <w:r w:rsidR="00E4772F">
        <w:rPr>
          <w:rFonts w:ascii="Arial" w:hAnsi="Arial" w:cs="Arial"/>
          <w:color w:val="000000"/>
          <w:sz w:val="22"/>
          <w:szCs w:val="22"/>
        </w:rPr>
        <w:t>s</w:t>
      </w:r>
      <w:r>
        <w:rPr>
          <w:rFonts w:ascii="Arial" w:hAnsi="Arial" w:cs="Arial"/>
          <w:color w:val="000000"/>
          <w:sz w:val="22"/>
          <w:szCs w:val="22"/>
        </w:rPr>
        <w:t xml:space="preserve"> </w:t>
      </w:r>
      <w:r w:rsidR="00E4772F">
        <w:rPr>
          <w:rFonts w:ascii="Arial" w:hAnsi="Arial" w:cs="Arial"/>
          <w:color w:val="000000"/>
          <w:sz w:val="22"/>
          <w:szCs w:val="22"/>
        </w:rPr>
        <w:t>C</w:t>
      </w:r>
      <w:r>
        <w:rPr>
          <w:rFonts w:ascii="Arial" w:hAnsi="Arial" w:cs="Arial"/>
          <w:color w:val="000000"/>
          <w:sz w:val="22"/>
          <w:szCs w:val="22"/>
        </w:rPr>
        <w:t>oordinaci</w:t>
      </w:r>
      <w:r w:rsidR="00E4772F">
        <w:rPr>
          <w:rFonts w:ascii="Arial" w:hAnsi="Arial" w:cs="Arial"/>
          <w:color w:val="000000"/>
          <w:sz w:val="22"/>
          <w:szCs w:val="22"/>
        </w:rPr>
        <w:t xml:space="preserve">ones </w:t>
      </w:r>
      <w:r>
        <w:rPr>
          <w:rFonts w:ascii="Arial" w:hAnsi="Arial" w:cs="Arial"/>
          <w:color w:val="000000"/>
          <w:sz w:val="22"/>
          <w:szCs w:val="22"/>
        </w:rPr>
        <w:t>General</w:t>
      </w:r>
      <w:r w:rsidR="00E4772F">
        <w:rPr>
          <w:rFonts w:ascii="Arial" w:hAnsi="Arial" w:cs="Arial"/>
          <w:color w:val="000000"/>
          <w:sz w:val="22"/>
          <w:szCs w:val="22"/>
        </w:rPr>
        <w:t>es</w:t>
      </w:r>
      <w:r>
        <w:rPr>
          <w:rFonts w:ascii="Arial" w:hAnsi="Arial" w:cs="Arial"/>
          <w:color w:val="000000"/>
          <w:sz w:val="22"/>
          <w:szCs w:val="22"/>
        </w:rPr>
        <w:t xml:space="preserve"> de</w:t>
      </w:r>
      <w:r w:rsidR="00E4772F">
        <w:rPr>
          <w:rFonts w:ascii="Arial" w:hAnsi="Arial" w:cs="Arial"/>
          <w:color w:val="000000"/>
          <w:sz w:val="22"/>
          <w:szCs w:val="22"/>
        </w:rPr>
        <w:t xml:space="preserve"> cada </w:t>
      </w:r>
      <w:r>
        <w:rPr>
          <w:rFonts w:ascii="Arial" w:hAnsi="Arial" w:cs="Arial"/>
          <w:color w:val="000000"/>
          <w:sz w:val="22"/>
          <w:szCs w:val="22"/>
        </w:rPr>
        <w:t>C</w:t>
      </w:r>
      <w:r w:rsidR="00E4772F">
        <w:rPr>
          <w:rFonts w:ascii="Arial" w:hAnsi="Arial" w:cs="Arial"/>
          <w:color w:val="000000"/>
          <w:sz w:val="22"/>
          <w:szCs w:val="22"/>
        </w:rPr>
        <w:t>omponente</w:t>
      </w:r>
      <w:r>
        <w:rPr>
          <w:rFonts w:ascii="Arial" w:hAnsi="Arial" w:cs="Arial"/>
          <w:color w:val="000000"/>
          <w:sz w:val="22"/>
          <w:szCs w:val="22"/>
        </w:rPr>
        <w:t xml:space="preserve">, </w:t>
      </w:r>
      <w:r w:rsidR="00310B93">
        <w:rPr>
          <w:rFonts w:ascii="Arial" w:hAnsi="Arial" w:cs="Arial"/>
          <w:color w:val="000000"/>
          <w:sz w:val="22"/>
          <w:szCs w:val="22"/>
        </w:rPr>
        <w:t xml:space="preserve">desarrollará </w:t>
      </w:r>
      <w:r w:rsidR="00E4772F">
        <w:rPr>
          <w:rFonts w:ascii="Arial" w:hAnsi="Arial" w:cs="Arial"/>
          <w:color w:val="000000"/>
          <w:sz w:val="22"/>
          <w:szCs w:val="22"/>
        </w:rPr>
        <w:t xml:space="preserve">en forma individual </w:t>
      </w:r>
      <w:r w:rsidR="00310B93">
        <w:rPr>
          <w:rFonts w:ascii="Arial" w:hAnsi="Arial" w:cs="Arial"/>
          <w:color w:val="000000"/>
          <w:sz w:val="22"/>
          <w:szCs w:val="22"/>
        </w:rPr>
        <w:t>sesiones de trabajo mensuales, para ejercer el seguimiento de las actividades del Componente</w:t>
      </w:r>
      <w:r w:rsidR="00E4772F">
        <w:rPr>
          <w:rFonts w:ascii="Arial" w:hAnsi="Arial" w:cs="Arial"/>
          <w:color w:val="000000"/>
          <w:sz w:val="22"/>
          <w:szCs w:val="22"/>
        </w:rPr>
        <w:t xml:space="preserve"> bajo su responsabilidad</w:t>
      </w:r>
      <w:r w:rsidR="00310B93">
        <w:rPr>
          <w:rFonts w:ascii="Arial" w:hAnsi="Arial" w:cs="Arial"/>
          <w:color w:val="000000"/>
          <w:sz w:val="22"/>
          <w:szCs w:val="22"/>
        </w:rPr>
        <w:t>, con</w:t>
      </w:r>
      <w:r w:rsidR="00E4772F">
        <w:rPr>
          <w:rFonts w:ascii="Arial" w:hAnsi="Arial" w:cs="Arial"/>
          <w:color w:val="000000"/>
          <w:sz w:val="22"/>
          <w:szCs w:val="22"/>
        </w:rPr>
        <w:t xml:space="preserve">tando con </w:t>
      </w:r>
      <w:r w:rsidR="00310B93">
        <w:rPr>
          <w:rFonts w:ascii="Arial" w:hAnsi="Arial" w:cs="Arial"/>
          <w:color w:val="000000"/>
          <w:sz w:val="22"/>
          <w:szCs w:val="22"/>
        </w:rPr>
        <w:t>la participación del personal clave del OE involucra</w:t>
      </w:r>
      <w:r w:rsidR="00DC7B1E">
        <w:rPr>
          <w:rFonts w:ascii="Arial" w:hAnsi="Arial" w:cs="Arial"/>
          <w:color w:val="000000"/>
          <w:sz w:val="22"/>
          <w:szCs w:val="22"/>
        </w:rPr>
        <w:t>do, y se levantará un acta de cada reunión. Asimismo, t</w:t>
      </w:r>
      <w:r>
        <w:rPr>
          <w:rFonts w:ascii="Arial" w:hAnsi="Arial" w:cs="Arial"/>
          <w:color w:val="000000"/>
          <w:sz w:val="22"/>
          <w:szCs w:val="22"/>
        </w:rPr>
        <w:t>endrá</w:t>
      </w:r>
      <w:r w:rsidR="00E4772F">
        <w:rPr>
          <w:rFonts w:ascii="Arial" w:hAnsi="Arial" w:cs="Arial"/>
          <w:color w:val="000000"/>
          <w:sz w:val="22"/>
          <w:szCs w:val="22"/>
        </w:rPr>
        <w:t>n</w:t>
      </w:r>
      <w:r>
        <w:rPr>
          <w:rFonts w:ascii="Arial" w:hAnsi="Arial" w:cs="Arial"/>
          <w:color w:val="000000"/>
          <w:sz w:val="22"/>
          <w:szCs w:val="22"/>
        </w:rPr>
        <w:t xml:space="preserve"> bajo su cargo las actividades de planificación, </w:t>
      </w:r>
      <w:r w:rsidRPr="00DF65D2">
        <w:rPr>
          <w:rFonts w:ascii="Arial" w:hAnsi="Arial" w:cs="Arial"/>
          <w:color w:val="000000"/>
          <w:sz w:val="22"/>
          <w:szCs w:val="22"/>
        </w:rPr>
        <w:t>monitoreo y evaluación de</w:t>
      </w:r>
      <w:r w:rsidR="00E4772F">
        <w:rPr>
          <w:rFonts w:ascii="Arial" w:hAnsi="Arial" w:cs="Arial"/>
          <w:color w:val="000000"/>
          <w:sz w:val="22"/>
          <w:szCs w:val="22"/>
        </w:rPr>
        <w:t xml:space="preserve"> </w:t>
      </w:r>
      <w:r w:rsidRPr="00DF65D2">
        <w:rPr>
          <w:rFonts w:ascii="Arial" w:hAnsi="Arial" w:cs="Arial"/>
          <w:color w:val="000000"/>
          <w:sz w:val="22"/>
          <w:szCs w:val="22"/>
        </w:rPr>
        <w:t>l</w:t>
      </w:r>
      <w:r w:rsidR="00E4772F">
        <w:rPr>
          <w:rFonts w:ascii="Arial" w:hAnsi="Arial" w:cs="Arial"/>
          <w:color w:val="000000"/>
          <w:sz w:val="22"/>
          <w:szCs w:val="22"/>
        </w:rPr>
        <w:t>os</w:t>
      </w:r>
      <w:r w:rsidRPr="00DF65D2">
        <w:rPr>
          <w:rFonts w:ascii="Arial" w:hAnsi="Arial" w:cs="Arial"/>
          <w:color w:val="000000"/>
          <w:sz w:val="22"/>
          <w:szCs w:val="22"/>
        </w:rPr>
        <w:t xml:space="preserve"> </w:t>
      </w:r>
      <w:r>
        <w:rPr>
          <w:rFonts w:ascii="Arial" w:hAnsi="Arial" w:cs="Arial"/>
          <w:color w:val="000000"/>
          <w:sz w:val="22"/>
          <w:szCs w:val="22"/>
        </w:rPr>
        <w:t>Componente</w:t>
      </w:r>
      <w:r w:rsidR="00E4772F">
        <w:rPr>
          <w:rFonts w:ascii="Arial" w:hAnsi="Arial" w:cs="Arial"/>
          <w:color w:val="000000"/>
          <w:sz w:val="22"/>
          <w:szCs w:val="22"/>
        </w:rPr>
        <w:t>s</w:t>
      </w:r>
      <w:r w:rsidRPr="00DF65D2">
        <w:rPr>
          <w:rFonts w:ascii="Arial" w:hAnsi="Arial" w:cs="Arial"/>
          <w:color w:val="000000"/>
          <w:sz w:val="22"/>
          <w:szCs w:val="22"/>
        </w:rPr>
        <w:t>, coordinará</w:t>
      </w:r>
      <w:r w:rsidR="00E4772F">
        <w:rPr>
          <w:rFonts w:ascii="Arial" w:hAnsi="Arial" w:cs="Arial"/>
          <w:color w:val="000000"/>
          <w:sz w:val="22"/>
          <w:szCs w:val="22"/>
        </w:rPr>
        <w:t>n</w:t>
      </w:r>
      <w:r w:rsidRPr="00DF65D2">
        <w:rPr>
          <w:rFonts w:ascii="Arial" w:hAnsi="Arial" w:cs="Arial"/>
          <w:color w:val="000000"/>
          <w:sz w:val="22"/>
          <w:szCs w:val="22"/>
        </w:rPr>
        <w:t xml:space="preserve"> la preparación de los </w:t>
      </w:r>
      <w:r w:rsidRPr="00310B93">
        <w:rPr>
          <w:rFonts w:ascii="Arial" w:hAnsi="Arial" w:cs="Arial"/>
          <w:color w:val="000000"/>
          <w:sz w:val="22"/>
          <w:szCs w:val="22"/>
        </w:rPr>
        <w:t>informes periódicos de gestión del programa, consolidará</w:t>
      </w:r>
      <w:r w:rsidR="00E4772F">
        <w:rPr>
          <w:rFonts w:ascii="Arial" w:hAnsi="Arial" w:cs="Arial"/>
          <w:color w:val="000000"/>
          <w:sz w:val="22"/>
          <w:szCs w:val="22"/>
        </w:rPr>
        <w:t>n</w:t>
      </w:r>
      <w:r w:rsidRPr="00310B93">
        <w:rPr>
          <w:rFonts w:ascii="Arial" w:hAnsi="Arial" w:cs="Arial"/>
          <w:color w:val="000000"/>
          <w:sz w:val="22"/>
          <w:szCs w:val="22"/>
        </w:rPr>
        <w:t xml:space="preserve"> el Plan Operativo Anual (POA) de</w:t>
      </w:r>
      <w:r w:rsidR="00E4772F">
        <w:rPr>
          <w:rFonts w:ascii="Arial" w:hAnsi="Arial" w:cs="Arial"/>
          <w:color w:val="000000"/>
          <w:sz w:val="22"/>
          <w:szCs w:val="22"/>
        </w:rPr>
        <w:t xml:space="preserve"> </w:t>
      </w:r>
      <w:r w:rsidRPr="00310B93">
        <w:rPr>
          <w:rFonts w:ascii="Arial" w:hAnsi="Arial" w:cs="Arial"/>
          <w:color w:val="000000"/>
          <w:sz w:val="22"/>
          <w:szCs w:val="22"/>
        </w:rPr>
        <w:t>l</w:t>
      </w:r>
      <w:r w:rsidR="00E4772F">
        <w:rPr>
          <w:rFonts w:ascii="Arial" w:hAnsi="Arial" w:cs="Arial"/>
          <w:color w:val="000000"/>
          <w:sz w:val="22"/>
          <w:szCs w:val="22"/>
        </w:rPr>
        <w:t>os</w:t>
      </w:r>
      <w:r w:rsidRPr="00310B93">
        <w:rPr>
          <w:rFonts w:ascii="Arial" w:hAnsi="Arial" w:cs="Arial"/>
          <w:color w:val="000000"/>
          <w:sz w:val="22"/>
          <w:szCs w:val="22"/>
        </w:rPr>
        <w:t xml:space="preserve"> Componente</w:t>
      </w:r>
      <w:r w:rsidR="00E4772F">
        <w:rPr>
          <w:rFonts w:ascii="Arial" w:hAnsi="Arial" w:cs="Arial"/>
          <w:color w:val="000000"/>
          <w:sz w:val="22"/>
          <w:szCs w:val="22"/>
        </w:rPr>
        <w:t>s</w:t>
      </w:r>
      <w:r w:rsidRPr="00310B93">
        <w:rPr>
          <w:rFonts w:ascii="Arial" w:hAnsi="Arial" w:cs="Arial"/>
          <w:color w:val="000000"/>
          <w:sz w:val="22"/>
          <w:szCs w:val="22"/>
        </w:rPr>
        <w:t xml:space="preserve"> y presentará</w:t>
      </w:r>
      <w:r w:rsidR="00E4772F">
        <w:rPr>
          <w:rFonts w:ascii="Arial" w:hAnsi="Arial" w:cs="Arial"/>
          <w:color w:val="000000"/>
          <w:sz w:val="22"/>
          <w:szCs w:val="22"/>
        </w:rPr>
        <w:t>n</w:t>
      </w:r>
      <w:r w:rsidRPr="00310B93">
        <w:rPr>
          <w:rFonts w:ascii="Arial" w:hAnsi="Arial" w:cs="Arial"/>
          <w:color w:val="000000"/>
          <w:sz w:val="22"/>
          <w:szCs w:val="22"/>
        </w:rPr>
        <w:t xml:space="preserve"> al Comité de Coordinación y Seguimiento del Programa (CCSP) los informes periódicos sobre el seguimiento a la gestión del Componente, formulará</w:t>
      </w:r>
      <w:r w:rsidR="00E4772F">
        <w:rPr>
          <w:rFonts w:ascii="Arial" w:hAnsi="Arial" w:cs="Arial"/>
          <w:color w:val="000000"/>
          <w:sz w:val="22"/>
          <w:szCs w:val="22"/>
        </w:rPr>
        <w:t>n</w:t>
      </w:r>
      <w:r w:rsidRPr="00310B93">
        <w:rPr>
          <w:rFonts w:ascii="Arial" w:hAnsi="Arial" w:cs="Arial"/>
          <w:color w:val="000000"/>
          <w:sz w:val="22"/>
          <w:szCs w:val="22"/>
        </w:rPr>
        <w:t xml:space="preserve"> recomendaciones al CCSP, para orientar y mejorar la ejecución integral de</w:t>
      </w:r>
      <w:r w:rsidR="00E4772F">
        <w:rPr>
          <w:rFonts w:ascii="Arial" w:hAnsi="Arial" w:cs="Arial"/>
          <w:color w:val="000000"/>
          <w:sz w:val="22"/>
          <w:szCs w:val="22"/>
        </w:rPr>
        <w:t xml:space="preserve"> </w:t>
      </w:r>
      <w:r w:rsidRPr="00310B93">
        <w:rPr>
          <w:rFonts w:ascii="Arial" w:hAnsi="Arial" w:cs="Arial"/>
          <w:color w:val="000000"/>
          <w:sz w:val="22"/>
          <w:szCs w:val="22"/>
        </w:rPr>
        <w:t>l</w:t>
      </w:r>
      <w:r w:rsidR="00E4772F">
        <w:rPr>
          <w:rFonts w:ascii="Arial" w:hAnsi="Arial" w:cs="Arial"/>
          <w:color w:val="000000"/>
          <w:sz w:val="22"/>
          <w:szCs w:val="22"/>
        </w:rPr>
        <w:t>os</w:t>
      </w:r>
      <w:r w:rsidRPr="00310B93">
        <w:rPr>
          <w:rFonts w:ascii="Arial" w:hAnsi="Arial" w:cs="Arial"/>
          <w:color w:val="000000"/>
          <w:sz w:val="22"/>
          <w:szCs w:val="22"/>
        </w:rPr>
        <w:t xml:space="preserve"> Componente</w:t>
      </w:r>
      <w:r w:rsidR="00E4772F">
        <w:rPr>
          <w:rFonts w:ascii="Arial" w:hAnsi="Arial" w:cs="Arial"/>
          <w:color w:val="000000"/>
          <w:sz w:val="22"/>
          <w:szCs w:val="22"/>
        </w:rPr>
        <w:t>s</w:t>
      </w:r>
      <w:r w:rsidRPr="00310B93">
        <w:rPr>
          <w:rFonts w:ascii="Arial" w:hAnsi="Arial" w:cs="Arial"/>
          <w:color w:val="000000"/>
          <w:sz w:val="22"/>
          <w:szCs w:val="22"/>
        </w:rPr>
        <w:t xml:space="preserve"> del Programa</w:t>
      </w:r>
      <w:r w:rsidR="00E4772F">
        <w:rPr>
          <w:rFonts w:ascii="Arial" w:hAnsi="Arial" w:cs="Arial"/>
          <w:color w:val="000000"/>
          <w:sz w:val="22"/>
          <w:szCs w:val="22"/>
        </w:rPr>
        <w:t xml:space="preserve">. </w:t>
      </w:r>
    </w:p>
    <w:p w:rsidR="001B0FDC" w:rsidRDefault="001B0FDC" w:rsidP="005D0E43">
      <w:pPr>
        <w:autoSpaceDE w:val="0"/>
        <w:autoSpaceDN w:val="0"/>
        <w:adjustRightInd w:val="0"/>
        <w:jc w:val="both"/>
        <w:rPr>
          <w:rFonts w:ascii="Arial" w:hAnsi="Arial" w:cs="Arial"/>
          <w:color w:val="000000"/>
          <w:sz w:val="22"/>
          <w:szCs w:val="22"/>
        </w:rPr>
      </w:pPr>
    </w:p>
    <w:p w:rsidR="00F73E40" w:rsidRPr="00DF65D2" w:rsidRDefault="00310B93" w:rsidP="00F73E40">
      <w:pPr>
        <w:autoSpaceDE w:val="0"/>
        <w:autoSpaceDN w:val="0"/>
        <w:adjustRightInd w:val="0"/>
        <w:jc w:val="both"/>
        <w:rPr>
          <w:rFonts w:ascii="Arial" w:hAnsi="Arial" w:cs="Arial"/>
          <w:sz w:val="22"/>
          <w:szCs w:val="22"/>
        </w:rPr>
      </w:pPr>
      <w:r>
        <w:rPr>
          <w:rFonts w:ascii="Arial" w:hAnsi="Arial" w:cs="Arial"/>
          <w:sz w:val="22"/>
          <w:szCs w:val="22"/>
        </w:rPr>
        <w:t>L</w:t>
      </w:r>
      <w:r w:rsidR="001B0FDC">
        <w:rPr>
          <w:rFonts w:ascii="Arial" w:hAnsi="Arial" w:cs="Arial"/>
          <w:sz w:val="22"/>
          <w:szCs w:val="22"/>
        </w:rPr>
        <w:t>a</w:t>
      </w:r>
      <w:r w:rsidR="00E4772F">
        <w:rPr>
          <w:rFonts w:ascii="Arial" w:hAnsi="Arial" w:cs="Arial"/>
          <w:sz w:val="22"/>
          <w:szCs w:val="22"/>
        </w:rPr>
        <w:t>s</w:t>
      </w:r>
      <w:r w:rsidR="00662E8D" w:rsidRPr="00DF65D2">
        <w:rPr>
          <w:rFonts w:ascii="Arial" w:hAnsi="Arial" w:cs="Arial"/>
          <w:sz w:val="22"/>
          <w:szCs w:val="22"/>
        </w:rPr>
        <w:t xml:space="preserve"> </w:t>
      </w:r>
      <w:r w:rsidR="00E4772F">
        <w:rPr>
          <w:rFonts w:ascii="Arial" w:hAnsi="Arial" w:cs="Arial"/>
          <w:sz w:val="22"/>
          <w:szCs w:val="22"/>
        </w:rPr>
        <w:t>C</w:t>
      </w:r>
      <w:r w:rsidR="00E4772F" w:rsidRPr="00DF65D2">
        <w:rPr>
          <w:rFonts w:ascii="Arial" w:hAnsi="Arial" w:cs="Arial"/>
          <w:sz w:val="22"/>
          <w:szCs w:val="22"/>
        </w:rPr>
        <w:t>oordinacion</w:t>
      </w:r>
      <w:r w:rsidR="00E4772F">
        <w:rPr>
          <w:rFonts w:ascii="Arial" w:hAnsi="Arial" w:cs="Arial"/>
          <w:sz w:val="22"/>
          <w:szCs w:val="22"/>
        </w:rPr>
        <w:t>es</w:t>
      </w:r>
      <w:r w:rsidR="00662E8D" w:rsidRPr="00DF65D2">
        <w:rPr>
          <w:rFonts w:ascii="Arial" w:hAnsi="Arial" w:cs="Arial"/>
          <w:sz w:val="22"/>
          <w:szCs w:val="22"/>
        </w:rPr>
        <w:t xml:space="preserve"> </w:t>
      </w:r>
      <w:r w:rsidR="001B0FDC">
        <w:rPr>
          <w:rFonts w:ascii="Arial" w:hAnsi="Arial" w:cs="Arial"/>
          <w:sz w:val="22"/>
          <w:szCs w:val="22"/>
        </w:rPr>
        <w:t>General</w:t>
      </w:r>
      <w:r w:rsidR="00E4772F">
        <w:rPr>
          <w:rFonts w:ascii="Arial" w:hAnsi="Arial" w:cs="Arial"/>
          <w:sz w:val="22"/>
          <w:szCs w:val="22"/>
        </w:rPr>
        <w:t>es</w:t>
      </w:r>
      <w:r w:rsidR="001B0FDC">
        <w:rPr>
          <w:rFonts w:ascii="Arial" w:hAnsi="Arial" w:cs="Arial"/>
          <w:sz w:val="22"/>
          <w:szCs w:val="22"/>
        </w:rPr>
        <w:t xml:space="preserve"> de</w:t>
      </w:r>
      <w:r w:rsidR="00E4772F">
        <w:rPr>
          <w:rFonts w:ascii="Arial" w:hAnsi="Arial" w:cs="Arial"/>
          <w:sz w:val="22"/>
          <w:szCs w:val="22"/>
        </w:rPr>
        <w:t xml:space="preserve"> cada </w:t>
      </w:r>
      <w:r w:rsidR="001B0FDC">
        <w:rPr>
          <w:rFonts w:ascii="Arial" w:hAnsi="Arial" w:cs="Arial"/>
          <w:sz w:val="22"/>
          <w:szCs w:val="22"/>
        </w:rPr>
        <w:t xml:space="preserve">Componente </w:t>
      </w:r>
      <w:r>
        <w:rPr>
          <w:rFonts w:ascii="Arial" w:hAnsi="Arial" w:cs="Arial"/>
          <w:sz w:val="22"/>
          <w:szCs w:val="22"/>
        </w:rPr>
        <w:t>mantendrá</w:t>
      </w:r>
      <w:r w:rsidR="00E4772F">
        <w:rPr>
          <w:rFonts w:ascii="Arial" w:hAnsi="Arial" w:cs="Arial"/>
          <w:sz w:val="22"/>
          <w:szCs w:val="22"/>
        </w:rPr>
        <w:t>n</w:t>
      </w:r>
      <w:r>
        <w:rPr>
          <w:rFonts w:ascii="Arial" w:hAnsi="Arial" w:cs="Arial"/>
          <w:sz w:val="22"/>
          <w:szCs w:val="22"/>
        </w:rPr>
        <w:t xml:space="preserve"> </w:t>
      </w:r>
      <w:r w:rsidR="001B0FDC">
        <w:rPr>
          <w:rFonts w:ascii="Arial" w:hAnsi="Arial" w:cs="Arial"/>
          <w:sz w:val="22"/>
          <w:szCs w:val="22"/>
        </w:rPr>
        <w:t>informa</w:t>
      </w:r>
      <w:r>
        <w:rPr>
          <w:rFonts w:ascii="Arial" w:hAnsi="Arial" w:cs="Arial"/>
          <w:sz w:val="22"/>
          <w:szCs w:val="22"/>
        </w:rPr>
        <w:t>do</w:t>
      </w:r>
      <w:r w:rsidR="001B0FDC">
        <w:rPr>
          <w:rFonts w:ascii="Arial" w:hAnsi="Arial" w:cs="Arial"/>
          <w:sz w:val="22"/>
          <w:szCs w:val="22"/>
        </w:rPr>
        <w:t xml:space="preserve"> al CCSP, a la </w:t>
      </w:r>
      <w:r w:rsidR="00F73E40">
        <w:rPr>
          <w:rFonts w:ascii="Arial" w:hAnsi="Arial" w:cs="Arial"/>
          <w:sz w:val="22"/>
          <w:szCs w:val="22"/>
        </w:rPr>
        <w:t>máxima autoridad y a</w:t>
      </w:r>
      <w:r w:rsidR="00F73E40" w:rsidRPr="00DF65D2">
        <w:rPr>
          <w:rFonts w:ascii="Arial" w:hAnsi="Arial" w:cs="Arial"/>
          <w:sz w:val="22"/>
          <w:szCs w:val="22"/>
        </w:rPr>
        <w:t xml:space="preserve"> las direcciones de línea del </w:t>
      </w:r>
      <w:r w:rsidR="00F73E40">
        <w:rPr>
          <w:rFonts w:ascii="Arial" w:hAnsi="Arial" w:cs="Arial"/>
          <w:sz w:val="22"/>
          <w:szCs w:val="22"/>
        </w:rPr>
        <w:t>OE, sobre la evolución de</w:t>
      </w:r>
      <w:r w:rsidR="00E4772F">
        <w:rPr>
          <w:rFonts w:ascii="Arial" w:hAnsi="Arial" w:cs="Arial"/>
          <w:sz w:val="22"/>
          <w:szCs w:val="22"/>
        </w:rPr>
        <w:t xml:space="preserve"> </w:t>
      </w:r>
      <w:r w:rsidR="00F73E40">
        <w:rPr>
          <w:rFonts w:ascii="Arial" w:hAnsi="Arial" w:cs="Arial"/>
          <w:sz w:val="22"/>
          <w:szCs w:val="22"/>
        </w:rPr>
        <w:t>l</w:t>
      </w:r>
      <w:r w:rsidR="00E4772F">
        <w:rPr>
          <w:rFonts w:ascii="Arial" w:hAnsi="Arial" w:cs="Arial"/>
          <w:sz w:val="22"/>
          <w:szCs w:val="22"/>
        </w:rPr>
        <w:t>os</w:t>
      </w:r>
      <w:r w:rsidR="00F73E40">
        <w:rPr>
          <w:rFonts w:ascii="Arial" w:hAnsi="Arial" w:cs="Arial"/>
          <w:sz w:val="22"/>
          <w:szCs w:val="22"/>
        </w:rPr>
        <w:t xml:space="preserve"> </w:t>
      </w:r>
      <w:r w:rsidR="00F73E40" w:rsidRPr="00E4772F">
        <w:rPr>
          <w:rFonts w:ascii="Arial" w:hAnsi="Arial" w:cs="Arial"/>
          <w:sz w:val="22"/>
          <w:szCs w:val="22"/>
        </w:rPr>
        <w:t>Componente</w:t>
      </w:r>
      <w:r w:rsidR="00E4772F" w:rsidRPr="00E4772F">
        <w:rPr>
          <w:rFonts w:ascii="Arial" w:hAnsi="Arial" w:cs="Arial"/>
          <w:sz w:val="22"/>
          <w:szCs w:val="22"/>
        </w:rPr>
        <w:t>s</w:t>
      </w:r>
      <w:r w:rsidR="00F73E40" w:rsidRPr="00E4772F">
        <w:rPr>
          <w:rFonts w:ascii="Arial" w:hAnsi="Arial" w:cs="Arial"/>
          <w:sz w:val="22"/>
          <w:szCs w:val="22"/>
        </w:rPr>
        <w:t>;</w:t>
      </w:r>
      <w:r w:rsidR="00E4772F" w:rsidRPr="00E4772F">
        <w:rPr>
          <w:rFonts w:ascii="Arial" w:hAnsi="Arial" w:cs="Arial"/>
          <w:sz w:val="22"/>
          <w:szCs w:val="22"/>
        </w:rPr>
        <w:t xml:space="preserve"> </w:t>
      </w:r>
      <w:r w:rsidR="00F73E40" w:rsidRPr="00E4772F">
        <w:rPr>
          <w:rFonts w:ascii="Arial" w:hAnsi="Arial" w:cs="Arial"/>
          <w:sz w:val="22"/>
          <w:szCs w:val="22"/>
        </w:rPr>
        <w:t>establecerá</w:t>
      </w:r>
      <w:r w:rsidR="00E4772F" w:rsidRPr="00E4772F">
        <w:rPr>
          <w:rFonts w:ascii="Arial" w:hAnsi="Arial" w:cs="Arial"/>
          <w:sz w:val="22"/>
          <w:szCs w:val="22"/>
        </w:rPr>
        <w:t>n</w:t>
      </w:r>
      <w:r w:rsidR="00F73E40" w:rsidRPr="00E4772F">
        <w:rPr>
          <w:rFonts w:ascii="Arial" w:hAnsi="Arial" w:cs="Arial"/>
          <w:sz w:val="22"/>
          <w:szCs w:val="22"/>
        </w:rPr>
        <w:t xml:space="preserve"> la debida coordinación con dichas instancias en la elaboración, presentación y/o aprobación de los informes requeridos indicados en el punto 5.4 del presente</w:t>
      </w:r>
      <w:r w:rsidR="00F73E40">
        <w:rPr>
          <w:rFonts w:ascii="Arial" w:hAnsi="Arial" w:cs="Arial"/>
          <w:sz w:val="22"/>
          <w:szCs w:val="22"/>
        </w:rPr>
        <w:t xml:space="preserve"> MO</w:t>
      </w:r>
      <w:r>
        <w:rPr>
          <w:rFonts w:ascii="Arial" w:hAnsi="Arial" w:cs="Arial"/>
          <w:sz w:val="22"/>
          <w:szCs w:val="22"/>
        </w:rPr>
        <w:t xml:space="preserve"> y </w:t>
      </w:r>
      <w:r w:rsidR="00F73E40">
        <w:rPr>
          <w:rFonts w:ascii="Arial" w:hAnsi="Arial" w:cs="Arial"/>
          <w:sz w:val="22"/>
          <w:szCs w:val="22"/>
        </w:rPr>
        <w:t>se apoyará</w:t>
      </w:r>
      <w:r w:rsidR="00E4772F">
        <w:rPr>
          <w:rFonts w:ascii="Arial" w:hAnsi="Arial" w:cs="Arial"/>
          <w:sz w:val="22"/>
          <w:szCs w:val="22"/>
        </w:rPr>
        <w:t>n</w:t>
      </w:r>
      <w:r w:rsidR="00F73E40">
        <w:rPr>
          <w:rFonts w:ascii="Arial" w:hAnsi="Arial" w:cs="Arial"/>
          <w:sz w:val="22"/>
          <w:szCs w:val="22"/>
        </w:rPr>
        <w:t xml:space="preserve"> en la Coordinación Técnica del Componente, en l</w:t>
      </w:r>
      <w:r w:rsidR="002C2099">
        <w:rPr>
          <w:rFonts w:ascii="Arial" w:hAnsi="Arial" w:cs="Arial"/>
          <w:sz w:val="22"/>
          <w:szCs w:val="22"/>
        </w:rPr>
        <w:t>a</w:t>
      </w:r>
      <w:r w:rsidR="00F73E40">
        <w:rPr>
          <w:rFonts w:ascii="Arial" w:hAnsi="Arial" w:cs="Arial"/>
          <w:sz w:val="22"/>
          <w:szCs w:val="22"/>
        </w:rPr>
        <w:t xml:space="preserve"> Coordina</w:t>
      </w:r>
      <w:r w:rsidR="002C2099">
        <w:rPr>
          <w:rFonts w:ascii="Arial" w:hAnsi="Arial" w:cs="Arial"/>
          <w:sz w:val="22"/>
          <w:szCs w:val="22"/>
        </w:rPr>
        <w:t xml:space="preserve">ción </w:t>
      </w:r>
      <w:r w:rsidR="00F73E40">
        <w:rPr>
          <w:rFonts w:ascii="Arial" w:hAnsi="Arial" w:cs="Arial"/>
          <w:sz w:val="22"/>
          <w:szCs w:val="22"/>
        </w:rPr>
        <w:t>Financier</w:t>
      </w:r>
      <w:r w:rsidR="002C2099">
        <w:rPr>
          <w:rFonts w:ascii="Arial" w:hAnsi="Arial" w:cs="Arial"/>
          <w:sz w:val="22"/>
          <w:szCs w:val="22"/>
        </w:rPr>
        <w:t>a</w:t>
      </w:r>
      <w:r w:rsidR="00F73E40">
        <w:rPr>
          <w:rFonts w:ascii="Arial" w:hAnsi="Arial" w:cs="Arial"/>
          <w:sz w:val="22"/>
          <w:szCs w:val="22"/>
        </w:rPr>
        <w:t xml:space="preserve"> y en l</w:t>
      </w:r>
      <w:r w:rsidR="002C2099">
        <w:rPr>
          <w:rFonts w:ascii="Arial" w:hAnsi="Arial" w:cs="Arial"/>
          <w:sz w:val="22"/>
          <w:szCs w:val="22"/>
        </w:rPr>
        <w:t>a</w:t>
      </w:r>
      <w:r w:rsidR="00F73E40">
        <w:rPr>
          <w:rFonts w:ascii="Arial" w:hAnsi="Arial" w:cs="Arial"/>
          <w:sz w:val="22"/>
          <w:szCs w:val="22"/>
        </w:rPr>
        <w:t xml:space="preserve"> Coordina</w:t>
      </w:r>
      <w:r w:rsidR="002C2099">
        <w:rPr>
          <w:rFonts w:ascii="Arial" w:hAnsi="Arial" w:cs="Arial"/>
          <w:sz w:val="22"/>
          <w:szCs w:val="22"/>
        </w:rPr>
        <w:t>ción de</w:t>
      </w:r>
      <w:r w:rsidR="00F73E40">
        <w:rPr>
          <w:rFonts w:ascii="Arial" w:hAnsi="Arial" w:cs="Arial"/>
          <w:sz w:val="22"/>
          <w:szCs w:val="22"/>
        </w:rPr>
        <w:t xml:space="preserve"> Adquisiciones</w:t>
      </w:r>
      <w:r w:rsidR="002C2099">
        <w:rPr>
          <w:rFonts w:ascii="Arial" w:hAnsi="Arial" w:cs="Arial"/>
          <w:sz w:val="22"/>
          <w:szCs w:val="22"/>
        </w:rPr>
        <w:t xml:space="preserve"> de cada OE</w:t>
      </w:r>
      <w:r w:rsidR="00F73E40">
        <w:rPr>
          <w:rFonts w:ascii="Arial" w:hAnsi="Arial" w:cs="Arial"/>
          <w:sz w:val="22"/>
          <w:szCs w:val="22"/>
        </w:rPr>
        <w:t xml:space="preserve">. En este sentido, </w:t>
      </w:r>
      <w:r>
        <w:rPr>
          <w:rFonts w:ascii="Arial" w:hAnsi="Arial" w:cs="Arial"/>
          <w:sz w:val="22"/>
          <w:szCs w:val="22"/>
        </w:rPr>
        <w:t>también coordinará</w:t>
      </w:r>
      <w:r w:rsidR="002C2099">
        <w:rPr>
          <w:rFonts w:ascii="Arial" w:hAnsi="Arial" w:cs="Arial"/>
          <w:sz w:val="22"/>
          <w:szCs w:val="22"/>
        </w:rPr>
        <w:t>n</w:t>
      </w:r>
      <w:r>
        <w:rPr>
          <w:rFonts w:ascii="Arial" w:hAnsi="Arial" w:cs="Arial"/>
          <w:sz w:val="22"/>
          <w:szCs w:val="22"/>
        </w:rPr>
        <w:t xml:space="preserve"> la preparación </w:t>
      </w:r>
      <w:r w:rsidR="002C2099">
        <w:rPr>
          <w:rFonts w:ascii="Arial" w:hAnsi="Arial" w:cs="Arial"/>
          <w:sz w:val="22"/>
          <w:szCs w:val="22"/>
        </w:rPr>
        <w:t xml:space="preserve">de </w:t>
      </w:r>
      <w:r w:rsidRPr="00DF65D2">
        <w:rPr>
          <w:rFonts w:ascii="Arial" w:hAnsi="Arial" w:cs="Arial"/>
          <w:sz w:val="22"/>
          <w:szCs w:val="22"/>
        </w:rPr>
        <w:t>informes periódicos uniformes del cumplimiento de las metas e indicadores de desempeño</w:t>
      </w:r>
      <w:r>
        <w:rPr>
          <w:rFonts w:ascii="Arial" w:hAnsi="Arial" w:cs="Arial"/>
          <w:sz w:val="22"/>
          <w:szCs w:val="22"/>
        </w:rPr>
        <w:t xml:space="preserve">, </w:t>
      </w:r>
      <w:r w:rsidRPr="00DF65D2">
        <w:rPr>
          <w:rFonts w:ascii="Arial" w:hAnsi="Arial" w:cs="Arial"/>
          <w:sz w:val="22"/>
          <w:szCs w:val="22"/>
        </w:rPr>
        <w:t>para contribuir a la toma de decisiones oportuna y determinar las acciones que coadyuven a mejorar la ejecución física y financiera de</w:t>
      </w:r>
      <w:r w:rsidR="002C2099">
        <w:rPr>
          <w:rFonts w:ascii="Arial" w:hAnsi="Arial" w:cs="Arial"/>
          <w:sz w:val="22"/>
          <w:szCs w:val="22"/>
        </w:rPr>
        <w:t xml:space="preserve"> </w:t>
      </w:r>
      <w:r w:rsidRPr="00DF65D2">
        <w:rPr>
          <w:rFonts w:ascii="Arial" w:hAnsi="Arial" w:cs="Arial"/>
          <w:sz w:val="22"/>
          <w:szCs w:val="22"/>
        </w:rPr>
        <w:t>l</w:t>
      </w:r>
      <w:r w:rsidR="002C2099">
        <w:rPr>
          <w:rFonts w:ascii="Arial" w:hAnsi="Arial" w:cs="Arial"/>
          <w:sz w:val="22"/>
          <w:szCs w:val="22"/>
        </w:rPr>
        <w:t>os</w:t>
      </w:r>
      <w:r w:rsidRPr="00DF65D2">
        <w:rPr>
          <w:rFonts w:ascii="Arial" w:hAnsi="Arial" w:cs="Arial"/>
          <w:sz w:val="22"/>
          <w:szCs w:val="22"/>
        </w:rPr>
        <w:t xml:space="preserve"> </w:t>
      </w:r>
      <w:r>
        <w:rPr>
          <w:rFonts w:ascii="Arial" w:hAnsi="Arial" w:cs="Arial"/>
          <w:sz w:val="22"/>
          <w:szCs w:val="22"/>
        </w:rPr>
        <w:t>Componente</w:t>
      </w:r>
      <w:r w:rsidR="002C2099">
        <w:rPr>
          <w:rFonts w:ascii="Arial" w:hAnsi="Arial" w:cs="Arial"/>
          <w:sz w:val="22"/>
          <w:szCs w:val="22"/>
        </w:rPr>
        <w:t>s</w:t>
      </w:r>
      <w:r w:rsidRPr="00DF65D2">
        <w:rPr>
          <w:rFonts w:ascii="Arial" w:hAnsi="Arial" w:cs="Arial"/>
          <w:sz w:val="22"/>
          <w:szCs w:val="22"/>
        </w:rPr>
        <w:t>.</w:t>
      </w:r>
    </w:p>
    <w:p w:rsidR="00F73E40" w:rsidRDefault="00F73E40" w:rsidP="003E58A9">
      <w:pPr>
        <w:autoSpaceDE w:val="0"/>
        <w:autoSpaceDN w:val="0"/>
        <w:adjustRightInd w:val="0"/>
        <w:jc w:val="both"/>
        <w:rPr>
          <w:rFonts w:ascii="Arial" w:hAnsi="Arial" w:cs="Arial"/>
          <w:sz w:val="22"/>
          <w:szCs w:val="22"/>
        </w:rPr>
      </w:pPr>
    </w:p>
    <w:p w:rsidR="00431161" w:rsidRPr="00DF65D2" w:rsidRDefault="001754A5" w:rsidP="00431161">
      <w:pPr>
        <w:jc w:val="both"/>
        <w:rPr>
          <w:rFonts w:ascii="Arial" w:hAnsi="Arial" w:cs="Arial"/>
          <w:sz w:val="22"/>
          <w:szCs w:val="22"/>
          <w:lang w:val="es-ES_tradnl"/>
        </w:rPr>
      </w:pPr>
      <w:r w:rsidRPr="00DF65D2">
        <w:rPr>
          <w:rFonts w:ascii="Arial" w:hAnsi="Arial" w:cs="Arial"/>
          <w:sz w:val="22"/>
          <w:szCs w:val="22"/>
        </w:rPr>
        <w:t xml:space="preserve">Durante el </w:t>
      </w:r>
      <w:r w:rsidR="009E56D1" w:rsidRPr="00DF65D2">
        <w:rPr>
          <w:rFonts w:ascii="Arial" w:hAnsi="Arial" w:cs="Arial"/>
          <w:sz w:val="22"/>
          <w:szCs w:val="22"/>
        </w:rPr>
        <w:t xml:space="preserve">año, </w:t>
      </w:r>
      <w:r w:rsidR="003E4FB1" w:rsidRPr="00DF65D2">
        <w:rPr>
          <w:rFonts w:ascii="Arial" w:hAnsi="Arial" w:cs="Arial"/>
          <w:sz w:val="22"/>
          <w:szCs w:val="22"/>
        </w:rPr>
        <w:t xml:space="preserve">el </w:t>
      </w:r>
      <w:r w:rsidR="00AD5B51" w:rsidRPr="00DF65D2">
        <w:rPr>
          <w:rFonts w:ascii="Arial" w:hAnsi="Arial" w:cs="Arial"/>
          <w:sz w:val="22"/>
          <w:szCs w:val="22"/>
        </w:rPr>
        <w:t xml:space="preserve">Comité de </w:t>
      </w:r>
      <w:r w:rsidR="00310B93">
        <w:rPr>
          <w:rFonts w:ascii="Arial" w:hAnsi="Arial" w:cs="Arial"/>
          <w:sz w:val="22"/>
          <w:szCs w:val="22"/>
        </w:rPr>
        <w:t xml:space="preserve">Coordinación y </w:t>
      </w:r>
      <w:r w:rsidR="00AD5B51" w:rsidRPr="00DF65D2">
        <w:rPr>
          <w:rFonts w:ascii="Arial" w:hAnsi="Arial" w:cs="Arial"/>
          <w:sz w:val="22"/>
          <w:szCs w:val="22"/>
        </w:rPr>
        <w:t>Seguimiento del Programa</w:t>
      </w:r>
      <w:r w:rsidR="003E4FB1" w:rsidRPr="00DF65D2">
        <w:rPr>
          <w:rFonts w:ascii="Arial" w:hAnsi="Arial" w:cs="Arial"/>
          <w:sz w:val="22"/>
          <w:szCs w:val="22"/>
        </w:rPr>
        <w:t xml:space="preserve"> (C</w:t>
      </w:r>
      <w:r w:rsidR="00310B93">
        <w:rPr>
          <w:rFonts w:ascii="Arial" w:hAnsi="Arial" w:cs="Arial"/>
          <w:sz w:val="22"/>
          <w:szCs w:val="22"/>
        </w:rPr>
        <w:t>C</w:t>
      </w:r>
      <w:r w:rsidR="003E4FB1" w:rsidRPr="00DF65D2">
        <w:rPr>
          <w:rFonts w:ascii="Arial" w:hAnsi="Arial" w:cs="Arial"/>
          <w:sz w:val="22"/>
          <w:szCs w:val="22"/>
        </w:rPr>
        <w:t xml:space="preserve">SP) celebrará </w:t>
      </w:r>
      <w:r w:rsidRPr="00DF65D2">
        <w:rPr>
          <w:rFonts w:ascii="Arial" w:hAnsi="Arial" w:cs="Arial"/>
          <w:sz w:val="22"/>
          <w:szCs w:val="22"/>
        </w:rPr>
        <w:t xml:space="preserve">dos </w:t>
      </w:r>
      <w:r w:rsidR="009E56D1" w:rsidRPr="00DF65D2">
        <w:rPr>
          <w:rFonts w:ascii="Arial" w:hAnsi="Arial" w:cs="Arial"/>
          <w:sz w:val="22"/>
          <w:szCs w:val="22"/>
        </w:rPr>
        <w:t xml:space="preserve">reuniones </w:t>
      </w:r>
      <w:r w:rsidR="003E4FB1" w:rsidRPr="00DF65D2">
        <w:rPr>
          <w:rFonts w:ascii="Arial" w:hAnsi="Arial" w:cs="Arial"/>
          <w:sz w:val="22"/>
          <w:szCs w:val="22"/>
        </w:rPr>
        <w:t xml:space="preserve">de trabajo, </w:t>
      </w:r>
      <w:r w:rsidR="009E56D1" w:rsidRPr="00DF65D2">
        <w:rPr>
          <w:rFonts w:ascii="Arial" w:hAnsi="Arial" w:cs="Arial"/>
          <w:sz w:val="22"/>
          <w:szCs w:val="22"/>
        </w:rPr>
        <w:t>en la</w:t>
      </w:r>
      <w:r w:rsidR="003E4FB1" w:rsidRPr="00DF65D2">
        <w:rPr>
          <w:rFonts w:ascii="Arial" w:hAnsi="Arial" w:cs="Arial"/>
          <w:sz w:val="22"/>
          <w:szCs w:val="22"/>
        </w:rPr>
        <w:t>s</w:t>
      </w:r>
      <w:r w:rsidR="009E56D1" w:rsidRPr="00DF65D2">
        <w:rPr>
          <w:rFonts w:ascii="Arial" w:hAnsi="Arial" w:cs="Arial"/>
          <w:sz w:val="22"/>
          <w:szCs w:val="22"/>
        </w:rPr>
        <w:t xml:space="preserve"> que participarán todos los actores involucrados en la ejecución del </w:t>
      </w:r>
      <w:r w:rsidR="00310B93">
        <w:rPr>
          <w:rFonts w:ascii="Arial" w:hAnsi="Arial" w:cs="Arial"/>
          <w:sz w:val="22"/>
          <w:szCs w:val="22"/>
        </w:rPr>
        <w:t>Programa</w:t>
      </w:r>
      <w:r w:rsidR="009E56D1" w:rsidRPr="00DF65D2">
        <w:rPr>
          <w:rFonts w:ascii="Arial" w:hAnsi="Arial" w:cs="Arial"/>
          <w:sz w:val="22"/>
          <w:szCs w:val="22"/>
        </w:rPr>
        <w:t xml:space="preserve">. </w:t>
      </w:r>
      <w:r w:rsidR="00310B93">
        <w:rPr>
          <w:rFonts w:ascii="Arial" w:hAnsi="Arial" w:cs="Arial"/>
          <w:sz w:val="22"/>
          <w:szCs w:val="22"/>
        </w:rPr>
        <w:t>La reunión de revisión anual se efectuará e</w:t>
      </w:r>
      <w:r w:rsidR="001515E2" w:rsidRPr="00DF65D2">
        <w:rPr>
          <w:rFonts w:ascii="Arial" w:hAnsi="Arial" w:cs="Arial"/>
          <w:sz w:val="22"/>
          <w:szCs w:val="22"/>
          <w:lang w:val="es-ES_tradnl"/>
        </w:rPr>
        <w:t>n el mes de abril</w:t>
      </w:r>
      <w:r w:rsidR="00310B93">
        <w:rPr>
          <w:rFonts w:ascii="Arial" w:hAnsi="Arial" w:cs="Arial"/>
          <w:sz w:val="22"/>
          <w:szCs w:val="22"/>
          <w:lang w:val="es-ES_tradnl"/>
        </w:rPr>
        <w:t xml:space="preserve"> de cada año,</w:t>
      </w:r>
      <w:r w:rsidR="001515E2" w:rsidRPr="00DF65D2">
        <w:rPr>
          <w:rFonts w:ascii="Arial" w:hAnsi="Arial" w:cs="Arial"/>
          <w:sz w:val="22"/>
          <w:szCs w:val="22"/>
          <w:lang w:val="es-ES_tradnl"/>
        </w:rPr>
        <w:t xml:space="preserve"> para revisar: (i) el avance en la ejecución del PEP y evalua</w:t>
      </w:r>
      <w:r w:rsidR="00310B93">
        <w:rPr>
          <w:rFonts w:ascii="Arial" w:hAnsi="Arial" w:cs="Arial"/>
          <w:sz w:val="22"/>
          <w:szCs w:val="22"/>
          <w:lang w:val="es-ES_tradnl"/>
        </w:rPr>
        <w:t>ción d</w:t>
      </w:r>
      <w:r w:rsidR="001515E2" w:rsidRPr="00DF65D2">
        <w:rPr>
          <w:rFonts w:ascii="Arial" w:hAnsi="Arial" w:cs="Arial"/>
          <w:sz w:val="22"/>
          <w:szCs w:val="22"/>
          <w:lang w:val="es-ES_tradnl"/>
        </w:rPr>
        <w:t>el desempeño del año anterior, (ii) los  avances en acciones y logro de metas según lo planificado en el POA</w:t>
      </w:r>
      <w:r w:rsidR="000C400F" w:rsidRPr="00DF65D2">
        <w:rPr>
          <w:rFonts w:ascii="Arial" w:hAnsi="Arial" w:cs="Arial"/>
          <w:sz w:val="22"/>
          <w:szCs w:val="22"/>
          <w:lang w:val="es-ES_tradnl"/>
        </w:rPr>
        <w:t xml:space="preserve"> - PA</w:t>
      </w:r>
      <w:r w:rsidR="001515E2" w:rsidRPr="00DF65D2">
        <w:rPr>
          <w:rFonts w:ascii="Arial" w:hAnsi="Arial" w:cs="Arial"/>
          <w:sz w:val="22"/>
          <w:szCs w:val="22"/>
          <w:lang w:val="es-ES_tradnl"/>
        </w:rPr>
        <w:t xml:space="preserve"> y la </w:t>
      </w:r>
      <w:r w:rsidR="000C400F" w:rsidRPr="00DF65D2">
        <w:rPr>
          <w:rFonts w:ascii="Arial" w:hAnsi="Arial" w:cs="Arial"/>
          <w:sz w:val="22"/>
          <w:szCs w:val="22"/>
          <w:lang w:val="es-ES_tradnl"/>
        </w:rPr>
        <w:t>m</w:t>
      </w:r>
      <w:r w:rsidR="001515E2" w:rsidRPr="00DF65D2">
        <w:rPr>
          <w:rFonts w:ascii="Arial" w:hAnsi="Arial" w:cs="Arial"/>
          <w:sz w:val="22"/>
          <w:szCs w:val="22"/>
          <w:lang w:val="es-ES_tradnl"/>
        </w:rPr>
        <w:t xml:space="preserve">atriz de </w:t>
      </w:r>
      <w:r w:rsidR="000C400F" w:rsidRPr="00DF65D2">
        <w:rPr>
          <w:rFonts w:ascii="Arial" w:hAnsi="Arial" w:cs="Arial"/>
          <w:sz w:val="22"/>
          <w:szCs w:val="22"/>
          <w:lang w:val="es-ES_tradnl"/>
        </w:rPr>
        <w:t>r</w:t>
      </w:r>
      <w:r w:rsidR="001515E2" w:rsidRPr="00DF65D2">
        <w:rPr>
          <w:rFonts w:ascii="Arial" w:hAnsi="Arial" w:cs="Arial"/>
          <w:sz w:val="22"/>
          <w:szCs w:val="22"/>
          <w:lang w:val="es-ES_tradnl"/>
        </w:rPr>
        <w:t>esultados usando los indicadores acordados, (iii) la evolución de los desembolsos según la programación presentada en el plan financiero y (iv) la identificación de las proyecciones de apoyo para el siguiente año</w:t>
      </w:r>
      <w:r w:rsidR="00431161" w:rsidRPr="00DF65D2">
        <w:rPr>
          <w:rFonts w:ascii="Arial" w:hAnsi="Arial" w:cs="Arial"/>
          <w:sz w:val="22"/>
          <w:szCs w:val="22"/>
          <w:lang w:val="es-ES_tradnl"/>
        </w:rPr>
        <w:t>,</w:t>
      </w:r>
      <w:r w:rsidR="001515E2" w:rsidRPr="00DF65D2">
        <w:rPr>
          <w:rFonts w:ascii="Arial" w:hAnsi="Arial" w:cs="Arial"/>
          <w:sz w:val="22"/>
          <w:szCs w:val="22"/>
          <w:lang w:val="es-ES_tradnl"/>
        </w:rPr>
        <w:t xml:space="preserve"> </w:t>
      </w:r>
      <w:r w:rsidR="00431161" w:rsidRPr="00DF65D2">
        <w:rPr>
          <w:rFonts w:ascii="Arial" w:hAnsi="Arial" w:cs="Arial"/>
          <w:sz w:val="22"/>
          <w:szCs w:val="22"/>
        </w:rPr>
        <w:t>precisando las metas a ser logradas, así como las medidas correctivas que puedan requerirse.</w:t>
      </w:r>
    </w:p>
    <w:p w:rsidR="00431161" w:rsidRPr="00DF65D2" w:rsidRDefault="00431161" w:rsidP="001515E2">
      <w:pPr>
        <w:jc w:val="both"/>
        <w:rPr>
          <w:rFonts w:ascii="Arial" w:hAnsi="Arial" w:cs="Arial"/>
          <w:sz w:val="22"/>
          <w:szCs w:val="22"/>
          <w:lang w:val="es-ES_tradnl"/>
        </w:rPr>
      </w:pPr>
    </w:p>
    <w:p w:rsidR="001515E2" w:rsidRDefault="00310B93" w:rsidP="001515E2">
      <w:pPr>
        <w:jc w:val="both"/>
        <w:rPr>
          <w:rFonts w:ascii="Arial" w:hAnsi="Arial" w:cs="Arial"/>
          <w:sz w:val="22"/>
          <w:szCs w:val="22"/>
          <w:lang w:val="es-ES_tradnl"/>
        </w:rPr>
      </w:pPr>
      <w:r>
        <w:rPr>
          <w:rFonts w:ascii="Arial" w:hAnsi="Arial" w:cs="Arial"/>
          <w:sz w:val="22"/>
          <w:szCs w:val="22"/>
          <w:lang w:val="es-ES_tradnl"/>
        </w:rPr>
        <w:t>En el mes de agosto, se celebrará l</w:t>
      </w:r>
      <w:r w:rsidR="001515E2" w:rsidRPr="00DF65D2">
        <w:rPr>
          <w:rFonts w:ascii="Arial" w:hAnsi="Arial" w:cs="Arial"/>
          <w:sz w:val="22"/>
          <w:szCs w:val="22"/>
          <w:lang w:val="es-ES_tradnl"/>
        </w:rPr>
        <w:t>a reunión de planificación anual</w:t>
      </w:r>
      <w:r w:rsidR="00081A45" w:rsidRPr="00DF65D2">
        <w:rPr>
          <w:rFonts w:ascii="Arial" w:hAnsi="Arial" w:cs="Arial"/>
          <w:sz w:val="22"/>
          <w:szCs w:val="22"/>
          <w:lang w:val="es-ES_tradnl"/>
        </w:rPr>
        <w:t>, para</w:t>
      </w:r>
      <w:r w:rsidR="00976D3A" w:rsidRPr="00DF65D2">
        <w:rPr>
          <w:rFonts w:ascii="Arial" w:hAnsi="Arial" w:cs="Arial"/>
          <w:sz w:val="22"/>
          <w:szCs w:val="22"/>
          <w:lang w:val="es-ES_tradnl"/>
        </w:rPr>
        <w:t xml:space="preserve">: (i) </w:t>
      </w:r>
      <w:r w:rsidR="001515E2" w:rsidRPr="00DF65D2">
        <w:rPr>
          <w:rFonts w:ascii="Arial" w:hAnsi="Arial" w:cs="Arial"/>
          <w:sz w:val="22"/>
          <w:szCs w:val="22"/>
          <w:lang w:val="es-ES_tradnl"/>
        </w:rPr>
        <w:t xml:space="preserve">evaluar el desempeño </w:t>
      </w:r>
      <w:r w:rsidR="00976D3A" w:rsidRPr="00DF65D2">
        <w:rPr>
          <w:rFonts w:ascii="Arial" w:hAnsi="Arial" w:cs="Arial"/>
          <w:sz w:val="22"/>
          <w:szCs w:val="22"/>
          <w:lang w:val="es-ES_tradnl"/>
        </w:rPr>
        <w:t xml:space="preserve">y evolución del POA durante </w:t>
      </w:r>
      <w:r w:rsidR="001515E2" w:rsidRPr="00DF65D2">
        <w:rPr>
          <w:rFonts w:ascii="Arial" w:hAnsi="Arial" w:cs="Arial"/>
          <w:sz w:val="22"/>
          <w:szCs w:val="22"/>
          <w:lang w:val="es-ES_tradnl"/>
        </w:rPr>
        <w:t xml:space="preserve">el primer semestre del año en curso y </w:t>
      </w:r>
      <w:r w:rsidR="00976D3A" w:rsidRPr="00DF65D2">
        <w:rPr>
          <w:rFonts w:ascii="Arial" w:hAnsi="Arial" w:cs="Arial"/>
          <w:sz w:val="22"/>
          <w:szCs w:val="22"/>
          <w:lang w:val="es-ES_tradnl"/>
        </w:rPr>
        <w:t>(ii) presentar propuesta de</w:t>
      </w:r>
      <w:r w:rsidR="00367272" w:rsidRPr="00DF65D2">
        <w:rPr>
          <w:rFonts w:ascii="Arial" w:hAnsi="Arial" w:cs="Arial"/>
          <w:sz w:val="22"/>
          <w:szCs w:val="22"/>
          <w:lang w:val="es-ES_tradnl"/>
        </w:rPr>
        <w:t>l</w:t>
      </w:r>
      <w:r w:rsidR="00976D3A" w:rsidRPr="00DF65D2">
        <w:rPr>
          <w:rFonts w:ascii="Arial" w:hAnsi="Arial" w:cs="Arial"/>
          <w:sz w:val="22"/>
          <w:szCs w:val="22"/>
          <w:lang w:val="es-ES_tradnl"/>
        </w:rPr>
        <w:t xml:space="preserve"> </w:t>
      </w:r>
      <w:r w:rsidR="001515E2" w:rsidRPr="00DF65D2">
        <w:rPr>
          <w:rFonts w:ascii="Arial" w:hAnsi="Arial" w:cs="Arial"/>
          <w:sz w:val="22"/>
          <w:szCs w:val="22"/>
          <w:lang w:val="es-ES_tradnl"/>
        </w:rPr>
        <w:t xml:space="preserve">POA </w:t>
      </w:r>
      <w:r w:rsidR="00976D3A" w:rsidRPr="00DF65D2">
        <w:rPr>
          <w:rFonts w:ascii="Arial" w:hAnsi="Arial" w:cs="Arial"/>
          <w:sz w:val="22"/>
          <w:szCs w:val="22"/>
          <w:lang w:val="es-ES_tradnl"/>
        </w:rPr>
        <w:t>para e</w:t>
      </w:r>
      <w:r w:rsidR="001515E2" w:rsidRPr="00DF65D2">
        <w:rPr>
          <w:rFonts w:ascii="Arial" w:hAnsi="Arial" w:cs="Arial"/>
          <w:sz w:val="22"/>
          <w:szCs w:val="22"/>
          <w:lang w:val="es-ES_tradnl"/>
        </w:rPr>
        <w:t>l siguiente</w:t>
      </w:r>
      <w:r w:rsidR="00976D3A" w:rsidRPr="00DF65D2">
        <w:rPr>
          <w:rFonts w:ascii="Arial" w:hAnsi="Arial" w:cs="Arial"/>
          <w:sz w:val="22"/>
          <w:szCs w:val="22"/>
          <w:lang w:val="es-ES_tradnl"/>
        </w:rPr>
        <w:t xml:space="preserve"> año.</w:t>
      </w:r>
      <w:r w:rsidR="001515E2" w:rsidRPr="00DF65D2">
        <w:rPr>
          <w:rFonts w:ascii="Arial" w:hAnsi="Arial" w:cs="Arial"/>
          <w:sz w:val="22"/>
          <w:szCs w:val="22"/>
          <w:lang w:val="es-ES_tradnl"/>
        </w:rPr>
        <w:t xml:space="preserve"> Las revisiones se basarán en los informes mencionados </w:t>
      </w:r>
      <w:r w:rsidR="00AB2D77" w:rsidRPr="00DF65D2">
        <w:rPr>
          <w:rFonts w:ascii="Arial" w:hAnsi="Arial" w:cs="Arial"/>
          <w:sz w:val="22"/>
          <w:szCs w:val="22"/>
          <w:lang w:val="es-ES_tradnl"/>
        </w:rPr>
        <w:t xml:space="preserve">en </w:t>
      </w:r>
      <w:r w:rsidR="005C681A" w:rsidRPr="00DF65D2">
        <w:rPr>
          <w:rFonts w:ascii="Arial" w:hAnsi="Arial" w:cs="Arial"/>
          <w:sz w:val="22"/>
          <w:szCs w:val="22"/>
          <w:lang w:val="es-ES_tradnl"/>
        </w:rPr>
        <w:t xml:space="preserve">el presente </w:t>
      </w:r>
      <w:r>
        <w:rPr>
          <w:rFonts w:ascii="Arial" w:hAnsi="Arial" w:cs="Arial"/>
          <w:sz w:val="22"/>
          <w:szCs w:val="22"/>
          <w:lang w:val="es-ES_tradnl"/>
        </w:rPr>
        <w:t>MO</w:t>
      </w:r>
      <w:r w:rsidR="001515E2" w:rsidRPr="00DF65D2">
        <w:rPr>
          <w:rFonts w:ascii="Arial" w:hAnsi="Arial" w:cs="Arial"/>
          <w:sz w:val="22"/>
          <w:szCs w:val="22"/>
          <w:lang w:val="es-ES_tradnl"/>
        </w:rPr>
        <w:t>, cuya entrega se</w:t>
      </w:r>
      <w:r w:rsidR="00AB2D77" w:rsidRPr="00DF65D2">
        <w:rPr>
          <w:rFonts w:ascii="Arial" w:hAnsi="Arial" w:cs="Arial"/>
          <w:sz w:val="22"/>
          <w:szCs w:val="22"/>
          <w:lang w:val="es-ES_tradnl"/>
        </w:rPr>
        <w:t xml:space="preserve"> hará </w:t>
      </w:r>
      <w:r w:rsidR="00776CE8" w:rsidRPr="00DF65D2">
        <w:rPr>
          <w:rFonts w:ascii="Arial" w:hAnsi="Arial" w:cs="Arial"/>
          <w:sz w:val="22"/>
          <w:szCs w:val="22"/>
          <w:lang w:val="es-ES_tradnl"/>
        </w:rPr>
        <w:t>diez</w:t>
      </w:r>
      <w:r w:rsidR="00AB2D77" w:rsidRPr="00DF65D2">
        <w:rPr>
          <w:rFonts w:ascii="Arial" w:hAnsi="Arial" w:cs="Arial"/>
          <w:sz w:val="22"/>
          <w:szCs w:val="22"/>
          <w:lang w:val="es-ES_tradnl"/>
        </w:rPr>
        <w:t xml:space="preserve"> días hábiles </w:t>
      </w:r>
      <w:r w:rsidR="001515E2" w:rsidRPr="00DF65D2">
        <w:rPr>
          <w:rFonts w:ascii="Arial" w:hAnsi="Arial" w:cs="Arial"/>
          <w:sz w:val="22"/>
          <w:szCs w:val="22"/>
          <w:lang w:val="es-ES_tradnl"/>
        </w:rPr>
        <w:t>con anterioridad a las reuniones.</w:t>
      </w:r>
    </w:p>
    <w:p w:rsidR="00440EAB" w:rsidRDefault="00440EAB" w:rsidP="001515E2">
      <w:pPr>
        <w:jc w:val="both"/>
        <w:rPr>
          <w:rFonts w:ascii="Arial" w:hAnsi="Arial" w:cs="Arial"/>
          <w:sz w:val="22"/>
          <w:szCs w:val="22"/>
          <w:lang w:val="es-ES_tradnl"/>
        </w:rPr>
      </w:pPr>
    </w:p>
    <w:p w:rsidR="00440EAB" w:rsidRDefault="00440EAB" w:rsidP="009F49E1">
      <w:pPr>
        <w:autoSpaceDE w:val="0"/>
        <w:autoSpaceDN w:val="0"/>
        <w:adjustRightInd w:val="0"/>
        <w:jc w:val="both"/>
        <w:rPr>
          <w:rFonts w:ascii="Arial" w:hAnsi="Arial" w:cs="Arial"/>
          <w:sz w:val="22"/>
          <w:szCs w:val="22"/>
        </w:rPr>
      </w:pPr>
      <w:r w:rsidRPr="0080315E">
        <w:rPr>
          <w:rFonts w:ascii="Arial" w:hAnsi="Arial" w:cs="Arial"/>
          <w:sz w:val="22"/>
          <w:szCs w:val="22"/>
        </w:rPr>
        <w:t>E</w:t>
      </w:r>
      <w:r>
        <w:rPr>
          <w:rFonts w:ascii="Arial" w:hAnsi="Arial" w:cs="Arial"/>
          <w:sz w:val="22"/>
          <w:szCs w:val="22"/>
        </w:rPr>
        <w:t>l nivel de avance de</w:t>
      </w:r>
      <w:r w:rsidR="002C2099">
        <w:rPr>
          <w:rFonts w:ascii="Arial" w:hAnsi="Arial" w:cs="Arial"/>
          <w:sz w:val="22"/>
          <w:szCs w:val="22"/>
        </w:rPr>
        <w:t xml:space="preserve"> </w:t>
      </w:r>
      <w:r>
        <w:rPr>
          <w:rFonts w:ascii="Arial" w:hAnsi="Arial" w:cs="Arial"/>
          <w:sz w:val="22"/>
          <w:szCs w:val="22"/>
        </w:rPr>
        <w:t>l</w:t>
      </w:r>
      <w:r w:rsidR="002C2099">
        <w:rPr>
          <w:rFonts w:ascii="Arial" w:hAnsi="Arial" w:cs="Arial"/>
          <w:sz w:val="22"/>
          <w:szCs w:val="22"/>
        </w:rPr>
        <w:t>os</w:t>
      </w:r>
      <w:r>
        <w:rPr>
          <w:rFonts w:ascii="Arial" w:hAnsi="Arial" w:cs="Arial"/>
          <w:sz w:val="22"/>
          <w:szCs w:val="22"/>
        </w:rPr>
        <w:t xml:space="preserve"> Componente</w:t>
      </w:r>
      <w:r w:rsidR="002C2099">
        <w:rPr>
          <w:rFonts w:ascii="Arial" w:hAnsi="Arial" w:cs="Arial"/>
          <w:sz w:val="22"/>
          <w:szCs w:val="22"/>
        </w:rPr>
        <w:t>s</w:t>
      </w:r>
      <w:r>
        <w:rPr>
          <w:rFonts w:ascii="Arial" w:hAnsi="Arial" w:cs="Arial"/>
          <w:sz w:val="22"/>
          <w:szCs w:val="22"/>
        </w:rPr>
        <w:t xml:space="preserve"> </w:t>
      </w:r>
      <w:r w:rsidRPr="0080315E">
        <w:rPr>
          <w:rFonts w:ascii="Arial" w:hAnsi="Arial" w:cs="Arial"/>
          <w:sz w:val="22"/>
          <w:szCs w:val="22"/>
        </w:rPr>
        <w:t xml:space="preserve">se medirá a través de indicadores de resultados, </w:t>
      </w:r>
      <w:r>
        <w:rPr>
          <w:rFonts w:ascii="Arial" w:hAnsi="Arial" w:cs="Arial"/>
          <w:sz w:val="22"/>
          <w:szCs w:val="22"/>
        </w:rPr>
        <w:t xml:space="preserve">en armonía con el </w:t>
      </w:r>
      <w:r w:rsidRPr="0080315E">
        <w:rPr>
          <w:rFonts w:ascii="Arial" w:hAnsi="Arial" w:cs="Arial"/>
          <w:sz w:val="22"/>
          <w:szCs w:val="22"/>
        </w:rPr>
        <w:t xml:space="preserve">marco de resultados y </w:t>
      </w:r>
      <w:r>
        <w:rPr>
          <w:rFonts w:ascii="Arial" w:hAnsi="Arial" w:cs="Arial"/>
          <w:sz w:val="22"/>
          <w:szCs w:val="22"/>
        </w:rPr>
        <w:t xml:space="preserve">la </w:t>
      </w:r>
      <w:r w:rsidRPr="0080315E">
        <w:rPr>
          <w:rFonts w:ascii="Arial" w:hAnsi="Arial" w:cs="Arial"/>
          <w:sz w:val="22"/>
          <w:szCs w:val="22"/>
        </w:rPr>
        <w:t>matriz de indicadores establecida.</w:t>
      </w:r>
      <w:r>
        <w:rPr>
          <w:rFonts w:ascii="Arial" w:hAnsi="Arial" w:cs="Arial"/>
          <w:sz w:val="22"/>
          <w:szCs w:val="22"/>
        </w:rPr>
        <w:t xml:space="preserve"> </w:t>
      </w:r>
      <w:r w:rsidRPr="00731C03">
        <w:rPr>
          <w:rFonts w:ascii="Arial" w:hAnsi="Arial" w:cs="Arial"/>
          <w:sz w:val="22"/>
          <w:szCs w:val="22"/>
        </w:rPr>
        <w:t>En caso ocurran deficiencias en la ejecución de</w:t>
      </w:r>
      <w:r w:rsidR="002C2099">
        <w:rPr>
          <w:rFonts w:ascii="Arial" w:hAnsi="Arial" w:cs="Arial"/>
          <w:sz w:val="22"/>
          <w:szCs w:val="22"/>
        </w:rPr>
        <w:t xml:space="preserve"> </w:t>
      </w:r>
      <w:r w:rsidRPr="00731C03">
        <w:rPr>
          <w:rFonts w:ascii="Arial" w:hAnsi="Arial" w:cs="Arial"/>
          <w:sz w:val="22"/>
          <w:szCs w:val="22"/>
        </w:rPr>
        <w:t>l</w:t>
      </w:r>
      <w:r w:rsidR="002C2099">
        <w:rPr>
          <w:rFonts w:ascii="Arial" w:hAnsi="Arial" w:cs="Arial"/>
          <w:sz w:val="22"/>
          <w:szCs w:val="22"/>
        </w:rPr>
        <w:t>os</w:t>
      </w:r>
      <w:r w:rsidRPr="00731C03">
        <w:rPr>
          <w:rFonts w:ascii="Arial" w:hAnsi="Arial" w:cs="Arial"/>
          <w:sz w:val="22"/>
          <w:szCs w:val="22"/>
        </w:rPr>
        <w:t xml:space="preserve"> </w:t>
      </w:r>
      <w:r w:rsidR="009F49E1">
        <w:rPr>
          <w:rFonts w:ascii="Arial" w:hAnsi="Arial" w:cs="Arial"/>
          <w:sz w:val="22"/>
          <w:szCs w:val="22"/>
        </w:rPr>
        <w:t>Componente</w:t>
      </w:r>
      <w:r w:rsidR="002C2099">
        <w:rPr>
          <w:rFonts w:ascii="Arial" w:hAnsi="Arial" w:cs="Arial"/>
          <w:sz w:val="22"/>
          <w:szCs w:val="22"/>
        </w:rPr>
        <w:t>s</w:t>
      </w:r>
      <w:r w:rsidRPr="00731C03">
        <w:rPr>
          <w:rFonts w:ascii="Arial" w:hAnsi="Arial" w:cs="Arial"/>
          <w:sz w:val="22"/>
          <w:szCs w:val="22"/>
        </w:rPr>
        <w:t xml:space="preserve">, </w:t>
      </w:r>
      <w:r w:rsidRPr="004D323D">
        <w:rPr>
          <w:rFonts w:ascii="Arial" w:hAnsi="Arial" w:cs="Arial"/>
          <w:sz w:val="22"/>
          <w:szCs w:val="22"/>
        </w:rPr>
        <w:t xml:space="preserve">el </w:t>
      </w:r>
      <w:r w:rsidR="009F49E1">
        <w:rPr>
          <w:rFonts w:ascii="Arial" w:hAnsi="Arial" w:cs="Arial"/>
          <w:sz w:val="22"/>
          <w:szCs w:val="22"/>
        </w:rPr>
        <w:t>OE</w:t>
      </w:r>
      <w:r w:rsidRPr="00731C03">
        <w:rPr>
          <w:rFonts w:ascii="Arial" w:hAnsi="Arial" w:cs="Arial"/>
          <w:sz w:val="22"/>
          <w:szCs w:val="22"/>
        </w:rPr>
        <w:t xml:space="preserve"> elaborará e implementará un plan de acción conteniendo las medidas correctivas del caso, con su respectivo cronograma de ejecución; de cuyo documento se enviará una copia a la </w:t>
      </w:r>
      <w:r w:rsidR="009F49E1">
        <w:rPr>
          <w:rFonts w:ascii="Arial" w:hAnsi="Arial" w:cs="Arial"/>
          <w:sz w:val="22"/>
          <w:szCs w:val="22"/>
        </w:rPr>
        <w:t>CCSP</w:t>
      </w:r>
      <w:r w:rsidRPr="00731C03">
        <w:rPr>
          <w:rFonts w:ascii="Arial" w:hAnsi="Arial" w:cs="Arial"/>
          <w:sz w:val="22"/>
          <w:szCs w:val="22"/>
        </w:rPr>
        <w:t xml:space="preserve"> y al BID, según corresponda</w:t>
      </w:r>
      <w:r w:rsidRPr="0080315E">
        <w:rPr>
          <w:rFonts w:ascii="Arial" w:hAnsi="Arial" w:cs="Arial"/>
          <w:sz w:val="22"/>
          <w:szCs w:val="22"/>
        </w:rPr>
        <w:t>.</w:t>
      </w:r>
    </w:p>
    <w:p w:rsidR="002C2099" w:rsidRDefault="002C2099" w:rsidP="009F49E1">
      <w:pPr>
        <w:autoSpaceDE w:val="0"/>
        <w:autoSpaceDN w:val="0"/>
        <w:adjustRightInd w:val="0"/>
        <w:jc w:val="both"/>
        <w:rPr>
          <w:rFonts w:ascii="Arial" w:hAnsi="Arial" w:cs="Arial"/>
          <w:sz w:val="22"/>
          <w:szCs w:val="22"/>
        </w:rPr>
      </w:pPr>
    </w:p>
    <w:p w:rsidR="002C2099" w:rsidRPr="00B5740C" w:rsidRDefault="002C2099" w:rsidP="00B5740C">
      <w:pPr>
        <w:tabs>
          <w:tab w:val="left" w:pos="720"/>
        </w:tabs>
        <w:jc w:val="both"/>
        <w:rPr>
          <w:rFonts w:ascii="Arial" w:hAnsi="Arial" w:cs="Arial"/>
          <w:sz w:val="22"/>
          <w:szCs w:val="22"/>
        </w:rPr>
      </w:pPr>
      <w:r w:rsidRPr="004A57C2">
        <w:rPr>
          <w:rFonts w:ascii="Arial" w:hAnsi="Arial" w:cs="Arial"/>
          <w:sz w:val="22"/>
          <w:szCs w:val="22"/>
        </w:rPr>
        <w:lastRenderedPageBreak/>
        <w:t>La</w:t>
      </w:r>
      <w:r w:rsidR="004A57C2">
        <w:rPr>
          <w:rFonts w:ascii="Arial" w:hAnsi="Arial" w:cs="Arial"/>
          <w:sz w:val="22"/>
          <w:szCs w:val="22"/>
        </w:rPr>
        <w:t>s</w:t>
      </w:r>
      <w:r w:rsidRPr="004A57C2">
        <w:rPr>
          <w:rFonts w:ascii="Arial" w:hAnsi="Arial" w:cs="Arial"/>
          <w:sz w:val="22"/>
          <w:szCs w:val="22"/>
        </w:rPr>
        <w:t xml:space="preserve"> </w:t>
      </w:r>
      <w:r w:rsidR="004A57C2">
        <w:rPr>
          <w:rFonts w:ascii="Arial" w:hAnsi="Arial" w:cs="Arial"/>
          <w:sz w:val="22"/>
          <w:szCs w:val="22"/>
        </w:rPr>
        <w:t xml:space="preserve">Unidades </w:t>
      </w:r>
      <w:r w:rsidR="004A57C2">
        <w:rPr>
          <w:rFonts w:ascii="Arial" w:hAnsi="Arial" w:cs="Arial"/>
          <w:color w:val="000000"/>
          <w:sz w:val="22"/>
          <w:szCs w:val="22"/>
        </w:rPr>
        <w:t>E</w:t>
      </w:r>
      <w:r w:rsidR="004A57C2" w:rsidRPr="00D86816">
        <w:rPr>
          <w:rFonts w:ascii="Arial" w:hAnsi="Arial" w:cs="Arial"/>
          <w:color w:val="000000"/>
          <w:sz w:val="22"/>
          <w:szCs w:val="22"/>
        </w:rPr>
        <w:t>jecutora</w:t>
      </w:r>
      <w:r w:rsidR="004A57C2">
        <w:rPr>
          <w:rFonts w:ascii="Arial" w:hAnsi="Arial" w:cs="Arial"/>
          <w:color w:val="000000"/>
          <w:sz w:val="22"/>
          <w:szCs w:val="22"/>
        </w:rPr>
        <w:t>s</w:t>
      </w:r>
      <w:r w:rsidR="004A57C2" w:rsidRPr="00D86816">
        <w:rPr>
          <w:rFonts w:ascii="Arial" w:hAnsi="Arial" w:cs="Arial"/>
          <w:color w:val="000000"/>
          <w:sz w:val="22"/>
          <w:szCs w:val="22"/>
        </w:rPr>
        <w:t xml:space="preserve"> </w:t>
      </w:r>
      <w:r w:rsidR="004A57C2">
        <w:rPr>
          <w:rFonts w:ascii="Arial" w:hAnsi="Arial" w:cs="Arial"/>
          <w:color w:val="000000"/>
          <w:sz w:val="22"/>
          <w:szCs w:val="22"/>
        </w:rPr>
        <w:t xml:space="preserve">de los Componentes </w:t>
      </w:r>
      <w:r w:rsidR="004A57C2" w:rsidRPr="00D86816">
        <w:rPr>
          <w:rFonts w:ascii="Arial" w:hAnsi="Arial" w:cs="Arial"/>
          <w:color w:val="000000"/>
          <w:sz w:val="22"/>
          <w:szCs w:val="22"/>
        </w:rPr>
        <w:t>será</w:t>
      </w:r>
      <w:r w:rsidR="004A57C2">
        <w:rPr>
          <w:rFonts w:ascii="Arial" w:hAnsi="Arial" w:cs="Arial"/>
          <w:color w:val="000000"/>
          <w:sz w:val="22"/>
          <w:szCs w:val="22"/>
        </w:rPr>
        <w:t>n</w:t>
      </w:r>
      <w:r w:rsidR="004A57C2" w:rsidRPr="00D86816">
        <w:rPr>
          <w:rFonts w:ascii="Arial" w:hAnsi="Arial" w:cs="Arial"/>
          <w:color w:val="000000"/>
          <w:sz w:val="22"/>
          <w:szCs w:val="22"/>
        </w:rPr>
        <w:t xml:space="preserve"> responsable</w:t>
      </w:r>
      <w:r w:rsidR="004A57C2">
        <w:rPr>
          <w:rFonts w:ascii="Arial" w:hAnsi="Arial" w:cs="Arial"/>
          <w:color w:val="000000"/>
          <w:sz w:val="22"/>
          <w:szCs w:val="22"/>
        </w:rPr>
        <w:t>s</w:t>
      </w:r>
      <w:r w:rsidR="004A57C2" w:rsidRPr="00D86816">
        <w:rPr>
          <w:rFonts w:ascii="Arial" w:hAnsi="Arial" w:cs="Arial"/>
          <w:color w:val="000000"/>
          <w:sz w:val="22"/>
          <w:szCs w:val="22"/>
        </w:rPr>
        <w:t xml:space="preserve"> de la implementación del Marco de Gestión Socio-ambiental (MGAS) y del monitoreo y seguimiento ambiental y social de las medidas incluidas en los PGAS de cada proyecto</w:t>
      </w:r>
      <w:r w:rsidR="004A57C2">
        <w:rPr>
          <w:rFonts w:ascii="Arial" w:hAnsi="Arial" w:cs="Arial"/>
          <w:color w:val="000000"/>
          <w:sz w:val="22"/>
          <w:szCs w:val="22"/>
        </w:rPr>
        <w:t>, según se detalla en el acápite 2.3 del</w:t>
      </w:r>
      <w:r w:rsidR="00B5740C">
        <w:rPr>
          <w:rFonts w:ascii="Arial" w:hAnsi="Arial" w:cs="Arial"/>
          <w:color w:val="000000"/>
          <w:sz w:val="22"/>
          <w:szCs w:val="22"/>
        </w:rPr>
        <w:t xml:space="preserve"> presente </w:t>
      </w:r>
      <w:r w:rsidR="004A57C2">
        <w:rPr>
          <w:rFonts w:ascii="Arial" w:hAnsi="Arial" w:cs="Arial"/>
          <w:color w:val="000000"/>
          <w:sz w:val="22"/>
          <w:szCs w:val="22"/>
        </w:rPr>
        <w:t>MO. En este sentido, las C</w:t>
      </w:r>
      <w:r w:rsidRPr="004A57C2">
        <w:rPr>
          <w:rFonts w:ascii="Arial" w:hAnsi="Arial" w:cs="Arial"/>
          <w:sz w:val="22"/>
          <w:szCs w:val="22"/>
        </w:rPr>
        <w:t>oordinaci</w:t>
      </w:r>
      <w:r w:rsidR="004A57C2">
        <w:rPr>
          <w:rFonts w:ascii="Arial" w:hAnsi="Arial" w:cs="Arial"/>
          <w:sz w:val="22"/>
          <w:szCs w:val="22"/>
        </w:rPr>
        <w:t>ones</w:t>
      </w:r>
      <w:r w:rsidRPr="004A57C2">
        <w:rPr>
          <w:rFonts w:ascii="Arial" w:hAnsi="Arial" w:cs="Arial"/>
          <w:sz w:val="22"/>
          <w:szCs w:val="22"/>
        </w:rPr>
        <w:t xml:space="preserve"> Técnica</w:t>
      </w:r>
      <w:r w:rsidR="004A57C2">
        <w:rPr>
          <w:rFonts w:ascii="Arial" w:hAnsi="Arial" w:cs="Arial"/>
          <w:sz w:val="22"/>
          <w:szCs w:val="22"/>
        </w:rPr>
        <w:t>s</w:t>
      </w:r>
      <w:r w:rsidRPr="004A57C2">
        <w:rPr>
          <w:rFonts w:ascii="Arial" w:hAnsi="Arial" w:cs="Arial"/>
          <w:sz w:val="22"/>
          <w:szCs w:val="22"/>
        </w:rPr>
        <w:t xml:space="preserve"> de los Componentes, </w:t>
      </w:r>
      <w:r w:rsidR="004A57C2">
        <w:rPr>
          <w:rFonts w:ascii="Arial" w:hAnsi="Arial" w:cs="Arial"/>
          <w:sz w:val="22"/>
          <w:szCs w:val="22"/>
        </w:rPr>
        <w:t xml:space="preserve">con el apoyo de las Unidades de Gestión Ambiental de los OE, </w:t>
      </w:r>
      <w:r w:rsidRPr="004A57C2">
        <w:rPr>
          <w:rFonts w:ascii="Arial" w:hAnsi="Arial" w:cs="Arial"/>
          <w:sz w:val="22"/>
          <w:szCs w:val="22"/>
        </w:rPr>
        <w:t>establecerá</w:t>
      </w:r>
      <w:r w:rsidR="004A57C2">
        <w:rPr>
          <w:rFonts w:ascii="Arial" w:hAnsi="Arial" w:cs="Arial"/>
          <w:sz w:val="22"/>
          <w:szCs w:val="22"/>
        </w:rPr>
        <w:t>n</w:t>
      </w:r>
      <w:r w:rsidRPr="004A57C2">
        <w:rPr>
          <w:rFonts w:ascii="Arial" w:hAnsi="Arial" w:cs="Arial"/>
          <w:sz w:val="22"/>
          <w:szCs w:val="22"/>
        </w:rPr>
        <w:t xml:space="preserve"> una adecuada y oportuna coordinación </w:t>
      </w:r>
      <w:r w:rsidR="004A57C2">
        <w:rPr>
          <w:rFonts w:ascii="Arial" w:hAnsi="Arial" w:cs="Arial"/>
          <w:sz w:val="22"/>
          <w:szCs w:val="22"/>
        </w:rPr>
        <w:t xml:space="preserve">para ejercer </w:t>
      </w:r>
      <w:r w:rsidRPr="004A57C2">
        <w:rPr>
          <w:rFonts w:ascii="Arial" w:hAnsi="Arial" w:cs="Arial"/>
          <w:sz w:val="22"/>
          <w:szCs w:val="22"/>
        </w:rPr>
        <w:t xml:space="preserve">la supervisión técnica ambiental de los </w:t>
      </w:r>
      <w:r w:rsidR="00B5740C">
        <w:rPr>
          <w:rFonts w:ascii="Arial" w:hAnsi="Arial" w:cs="Arial"/>
          <w:sz w:val="22"/>
          <w:szCs w:val="22"/>
        </w:rPr>
        <w:t xml:space="preserve">proyectos que se ejecutarán a través de los </w:t>
      </w:r>
      <w:r w:rsidRPr="004A57C2">
        <w:rPr>
          <w:rFonts w:ascii="Arial" w:hAnsi="Arial" w:cs="Arial"/>
          <w:sz w:val="22"/>
          <w:szCs w:val="22"/>
        </w:rPr>
        <w:t>Componentes</w:t>
      </w:r>
      <w:r w:rsidR="00B5740C">
        <w:rPr>
          <w:rFonts w:ascii="Arial" w:hAnsi="Arial" w:cs="Arial"/>
          <w:sz w:val="22"/>
          <w:szCs w:val="22"/>
        </w:rPr>
        <w:t>.</w:t>
      </w:r>
    </w:p>
    <w:p w:rsidR="00274385" w:rsidRPr="00DF65D2" w:rsidRDefault="00274385" w:rsidP="00575E21">
      <w:pPr>
        <w:jc w:val="both"/>
        <w:rPr>
          <w:rFonts w:ascii="Arial" w:hAnsi="Arial" w:cs="Arial"/>
          <w:b/>
          <w:sz w:val="22"/>
          <w:szCs w:val="22"/>
        </w:rPr>
      </w:pPr>
    </w:p>
    <w:p w:rsidR="00575E21" w:rsidRPr="00181A83" w:rsidRDefault="00575E21" w:rsidP="00E326C4">
      <w:pPr>
        <w:numPr>
          <w:ilvl w:val="1"/>
          <w:numId w:val="31"/>
        </w:numPr>
        <w:ind w:left="709" w:hanging="567"/>
        <w:jc w:val="both"/>
        <w:outlineLvl w:val="1"/>
        <w:rPr>
          <w:rFonts w:ascii="Arial" w:hAnsi="Arial" w:cs="Arial"/>
          <w:b/>
          <w:bCs/>
          <w:sz w:val="22"/>
          <w:szCs w:val="22"/>
        </w:rPr>
      </w:pPr>
      <w:bookmarkStart w:id="233" w:name="_Toc275885956"/>
      <w:bookmarkStart w:id="234" w:name="_Toc454298561"/>
      <w:r w:rsidRPr="00181A83">
        <w:rPr>
          <w:rFonts w:ascii="Arial" w:hAnsi="Arial" w:cs="Arial"/>
          <w:b/>
          <w:bCs/>
          <w:sz w:val="22"/>
          <w:szCs w:val="22"/>
        </w:rPr>
        <w:t>Informes</w:t>
      </w:r>
      <w:r w:rsidR="00611F92" w:rsidRPr="00181A83">
        <w:rPr>
          <w:rFonts w:ascii="Arial" w:hAnsi="Arial" w:cs="Arial"/>
          <w:b/>
          <w:bCs/>
          <w:sz w:val="22"/>
          <w:szCs w:val="22"/>
        </w:rPr>
        <w:t xml:space="preserve">, </w:t>
      </w:r>
      <w:r w:rsidR="00AB2D77" w:rsidRPr="00181A83">
        <w:rPr>
          <w:rFonts w:ascii="Arial" w:hAnsi="Arial" w:cs="Arial"/>
          <w:b/>
          <w:bCs/>
          <w:sz w:val="22"/>
          <w:szCs w:val="22"/>
        </w:rPr>
        <w:t xml:space="preserve"> evaluaciones</w:t>
      </w:r>
      <w:r w:rsidR="00611F92" w:rsidRPr="00181A83">
        <w:rPr>
          <w:rFonts w:ascii="Arial" w:hAnsi="Arial" w:cs="Arial"/>
          <w:b/>
          <w:bCs/>
          <w:sz w:val="22"/>
          <w:szCs w:val="22"/>
        </w:rPr>
        <w:t xml:space="preserve"> y plazos</w:t>
      </w:r>
      <w:bookmarkEnd w:id="233"/>
      <w:bookmarkEnd w:id="234"/>
      <w:r w:rsidR="00612413" w:rsidRPr="00181A83">
        <w:rPr>
          <w:rFonts w:ascii="Arial" w:hAnsi="Arial" w:cs="Arial"/>
          <w:b/>
          <w:bCs/>
          <w:sz w:val="22"/>
          <w:szCs w:val="22"/>
        </w:rPr>
        <w:t xml:space="preserve"> </w:t>
      </w:r>
    </w:p>
    <w:p w:rsidR="009E56D1" w:rsidRPr="00DF65D2" w:rsidRDefault="009E56D1" w:rsidP="009E56D1">
      <w:pPr>
        <w:jc w:val="both"/>
        <w:rPr>
          <w:rFonts w:ascii="Arial" w:hAnsi="Arial" w:cs="Arial"/>
          <w:sz w:val="22"/>
          <w:szCs w:val="22"/>
        </w:rPr>
      </w:pPr>
    </w:p>
    <w:p w:rsidR="00776CE8" w:rsidRPr="00DF65D2" w:rsidRDefault="00776CE8" w:rsidP="00776CE8">
      <w:pPr>
        <w:autoSpaceDE w:val="0"/>
        <w:autoSpaceDN w:val="0"/>
        <w:adjustRightInd w:val="0"/>
        <w:jc w:val="both"/>
        <w:rPr>
          <w:rFonts w:ascii="Arial" w:hAnsi="Arial" w:cs="Arial"/>
          <w:sz w:val="22"/>
          <w:szCs w:val="22"/>
          <w:lang w:val="es-ES_tradnl"/>
        </w:rPr>
      </w:pPr>
      <w:r w:rsidRPr="00DF65D2">
        <w:rPr>
          <w:rFonts w:ascii="Arial" w:hAnsi="Arial" w:cs="Arial"/>
          <w:sz w:val="22"/>
          <w:szCs w:val="22"/>
          <w:lang w:val="es-ES_tradnl"/>
        </w:rPr>
        <w:t xml:space="preserve">Las entidades ejecutoras </w:t>
      </w:r>
      <w:r w:rsidR="00E00960">
        <w:rPr>
          <w:rFonts w:ascii="Arial" w:hAnsi="Arial" w:cs="Arial"/>
          <w:sz w:val="22"/>
          <w:szCs w:val="22"/>
          <w:lang w:val="es-ES_tradnl"/>
        </w:rPr>
        <w:t xml:space="preserve">a cargo de los Componentes, </w:t>
      </w:r>
      <w:r w:rsidRPr="00DF65D2">
        <w:rPr>
          <w:rFonts w:ascii="Arial" w:hAnsi="Arial" w:cs="Arial"/>
          <w:sz w:val="22"/>
          <w:szCs w:val="22"/>
          <w:lang w:val="es-ES_tradnl"/>
        </w:rPr>
        <w:t>prepararán informes sobre la base de los indicadores acordados</w:t>
      </w:r>
      <w:r w:rsidR="002A3B75">
        <w:rPr>
          <w:rFonts w:ascii="Arial" w:hAnsi="Arial" w:cs="Arial"/>
          <w:sz w:val="22"/>
          <w:szCs w:val="22"/>
          <w:lang w:val="es-ES_tradnl"/>
        </w:rPr>
        <w:t>,</w:t>
      </w:r>
      <w:r w:rsidRPr="00DF65D2">
        <w:rPr>
          <w:rFonts w:ascii="Arial" w:hAnsi="Arial" w:cs="Arial"/>
          <w:sz w:val="22"/>
          <w:szCs w:val="22"/>
          <w:lang w:val="es-ES_tradnl"/>
        </w:rPr>
        <w:t xml:space="preserve"> tendrán un apartado de análisis de resultados</w:t>
      </w:r>
      <w:r w:rsidR="002A3B75" w:rsidRPr="002A3B75">
        <w:rPr>
          <w:rFonts w:ascii="Arial" w:hAnsi="Arial" w:cs="Arial"/>
          <w:sz w:val="22"/>
          <w:szCs w:val="22"/>
          <w:lang w:val="es-ES_tradnl"/>
        </w:rPr>
        <w:t xml:space="preserve"> </w:t>
      </w:r>
      <w:r w:rsidR="002A3B75">
        <w:rPr>
          <w:rFonts w:ascii="Arial" w:hAnsi="Arial" w:cs="Arial"/>
          <w:sz w:val="22"/>
          <w:szCs w:val="22"/>
          <w:lang w:val="es-ES_tradnl"/>
        </w:rPr>
        <w:t xml:space="preserve">y prepararán </w:t>
      </w:r>
      <w:r w:rsidR="002A3B75" w:rsidRPr="00DF65D2">
        <w:rPr>
          <w:rFonts w:ascii="Arial" w:hAnsi="Arial" w:cs="Arial"/>
          <w:sz w:val="22"/>
          <w:szCs w:val="22"/>
          <w:lang w:val="es-ES_tradnl"/>
        </w:rPr>
        <w:t>informes de gestión</w:t>
      </w:r>
      <w:r w:rsidR="002A3B75">
        <w:rPr>
          <w:rFonts w:ascii="Arial" w:hAnsi="Arial" w:cs="Arial"/>
          <w:sz w:val="22"/>
          <w:szCs w:val="22"/>
          <w:lang w:val="es-ES_tradnl"/>
        </w:rPr>
        <w:t xml:space="preserve"> y suministrarán a</w:t>
      </w:r>
      <w:r w:rsidRPr="00DF65D2">
        <w:rPr>
          <w:rFonts w:ascii="Arial" w:hAnsi="Arial" w:cs="Arial"/>
          <w:sz w:val="22"/>
          <w:szCs w:val="22"/>
          <w:lang w:val="es-ES_tradnl"/>
        </w:rPr>
        <w:t>l C</w:t>
      </w:r>
      <w:r w:rsidR="002A3B75">
        <w:rPr>
          <w:rFonts w:ascii="Arial" w:hAnsi="Arial" w:cs="Arial"/>
          <w:sz w:val="22"/>
          <w:szCs w:val="22"/>
          <w:lang w:val="es-ES_tradnl"/>
        </w:rPr>
        <w:t>C</w:t>
      </w:r>
      <w:r w:rsidRPr="00DF65D2">
        <w:rPr>
          <w:rFonts w:ascii="Arial" w:hAnsi="Arial" w:cs="Arial"/>
          <w:sz w:val="22"/>
          <w:szCs w:val="22"/>
          <w:lang w:val="es-ES_tradnl"/>
        </w:rPr>
        <w:t>SP toda la información pertinente sobre la ejecución de</w:t>
      </w:r>
      <w:r w:rsidR="002C2099">
        <w:rPr>
          <w:rFonts w:ascii="Arial" w:hAnsi="Arial" w:cs="Arial"/>
          <w:sz w:val="22"/>
          <w:szCs w:val="22"/>
          <w:lang w:val="es-ES_tradnl"/>
        </w:rPr>
        <w:t xml:space="preserve"> </w:t>
      </w:r>
      <w:r w:rsidRPr="00DF65D2">
        <w:rPr>
          <w:rFonts w:ascii="Arial" w:hAnsi="Arial" w:cs="Arial"/>
          <w:sz w:val="22"/>
          <w:szCs w:val="22"/>
          <w:lang w:val="es-ES_tradnl"/>
        </w:rPr>
        <w:t>l</w:t>
      </w:r>
      <w:r w:rsidR="002C2099">
        <w:rPr>
          <w:rFonts w:ascii="Arial" w:hAnsi="Arial" w:cs="Arial"/>
          <w:sz w:val="22"/>
          <w:szCs w:val="22"/>
          <w:lang w:val="es-ES_tradnl"/>
        </w:rPr>
        <w:t>os</w:t>
      </w:r>
      <w:r w:rsidRPr="00DF65D2">
        <w:rPr>
          <w:rFonts w:ascii="Arial" w:hAnsi="Arial" w:cs="Arial"/>
          <w:sz w:val="22"/>
          <w:szCs w:val="22"/>
          <w:lang w:val="es-ES_tradnl"/>
        </w:rPr>
        <w:t xml:space="preserve"> </w:t>
      </w:r>
      <w:r w:rsidR="002A3B75">
        <w:rPr>
          <w:rFonts w:ascii="Arial" w:hAnsi="Arial" w:cs="Arial"/>
          <w:sz w:val="22"/>
          <w:szCs w:val="22"/>
          <w:lang w:val="es-ES_tradnl"/>
        </w:rPr>
        <w:t>Componente</w:t>
      </w:r>
      <w:r w:rsidR="002C2099">
        <w:rPr>
          <w:rFonts w:ascii="Arial" w:hAnsi="Arial" w:cs="Arial"/>
          <w:sz w:val="22"/>
          <w:szCs w:val="22"/>
          <w:lang w:val="es-ES_tradnl"/>
        </w:rPr>
        <w:t>s</w:t>
      </w:r>
      <w:r w:rsidR="002A3B75">
        <w:rPr>
          <w:rFonts w:ascii="Arial" w:hAnsi="Arial" w:cs="Arial"/>
          <w:sz w:val="22"/>
          <w:szCs w:val="22"/>
          <w:lang w:val="es-ES_tradnl"/>
        </w:rPr>
        <w:t xml:space="preserve"> del Programa</w:t>
      </w:r>
      <w:r w:rsidRPr="00DF65D2">
        <w:rPr>
          <w:rFonts w:ascii="Arial" w:hAnsi="Arial" w:cs="Arial"/>
          <w:sz w:val="22"/>
          <w:szCs w:val="22"/>
          <w:lang w:val="es-ES_tradnl"/>
        </w:rPr>
        <w:t xml:space="preserve">, </w:t>
      </w:r>
      <w:r w:rsidR="002A3B75">
        <w:rPr>
          <w:rFonts w:ascii="Arial" w:hAnsi="Arial" w:cs="Arial"/>
          <w:sz w:val="22"/>
          <w:szCs w:val="22"/>
          <w:lang w:val="es-ES_tradnl"/>
        </w:rPr>
        <w:t xml:space="preserve">incluyendo </w:t>
      </w:r>
      <w:r w:rsidRPr="00DF65D2">
        <w:rPr>
          <w:rFonts w:ascii="Arial" w:hAnsi="Arial" w:cs="Arial"/>
          <w:sz w:val="22"/>
          <w:szCs w:val="22"/>
          <w:lang w:val="es-ES_tradnl"/>
        </w:rPr>
        <w:t xml:space="preserve">los informes </w:t>
      </w:r>
      <w:r w:rsidR="002A3B75">
        <w:rPr>
          <w:rFonts w:ascii="Arial" w:hAnsi="Arial" w:cs="Arial"/>
          <w:sz w:val="22"/>
          <w:szCs w:val="22"/>
          <w:lang w:val="es-ES_tradnl"/>
        </w:rPr>
        <w:t>elaborados</w:t>
      </w:r>
      <w:r w:rsidRPr="00DF65D2">
        <w:rPr>
          <w:rFonts w:ascii="Arial" w:hAnsi="Arial" w:cs="Arial"/>
          <w:sz w:val="22"/>
          <w:szCs w:val="22"/>
          <w:lang w:val="es-ES_tradnl"/>
        </w:rPr>
        <w:t xml:space="preserve"> por las firmas </w:t>
      </w:r>
      <w:r w:rsidR="002A3B75">
        <w:rPr>
          <w:rFonts w:ascii="Arial" w:hAnsi="Arial" w:cs="Arial"/>
          <w:sz w:val="22"/>
          <w:szCs w:val="22"/>
          <w:lang w:val="es-ES_tradnl"/>
        </w:rPr>
        <w:t xml:space="preserve">consultoras supervisoras y las firmas </w:t>
      </w:r>
      <w:r w:rsidRPr="00DF65D2">
        <w:rPr>
          <w:rFonts w:ascii="Arial" w:hAnsi="Arial" w:cs="Arial"/>
          <w:sz w:val="22"/>
          <w:szCs w:val="22"/>
          <w:lang w:val="es-ES_tradnl"/>
        </w:rPr>
        <w:t xml:space="preserve">auditoras. </w:t>
      </w:r>
    </w:p>
    <w:p w:rsidR="00776CE8" w:rsidRPr="00DF65D2" w:rsidRDefault="00776CE8" w:rsidP="00776CE8">
      <w:pPr>
        <w:autoSpaceDE w:val="0"/>
        <w:autoSpaceDN w:val="0"/>
        <w:adjustRightInd w:val="0"/>
        <w:jc w:val="both"/>
        <w:rPr>
          <w:rFonts w:ascii="Arial" w:hAnsi="Arial" w:cs="Arial"/>
          <w:sz w:val="22"/>
          <w:szCs w:val="22"/>
          <w:lang w:val="es-ES_tradnl"/>
        </w:rPr>
      </w:pPr>
    </w:p>
    <w:p w:rsidR="00776CE8" w:rsidRPr="00DF65D2" w:rsidRDefault="002A3B75" w:rsidP="00776CE8">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 xml:space="preserve">Antes del inicio de las reuniones anuales, </w:t>
      </w:r>
      <w:r w:rsidR="00776CE8" w:rsidRPr="00DF65D2">
        <w:rPr>
          <w:rFonts w:ascii="Arial" w:hAnsi="Arial" w:cs="Arial"/>
          <w:sz w:val="22"/>
          <w:szCs w:val="22"/>
        </w:rPr>
        <w:t>con al menos diez días hábiles de anticipación, la UCP presentar</w:t>
      </w:r>
      <w:r>
        <w:rPr>
          <w:rFonts w:ascii="Arial" w:hAnsi="Arial" w:cs="Arial"/>
          <w:sz w:val="22"/>
          <w:szCs w:val="22"/>
        </w:rPr>
        <w:t>á</w:t>
      </w:r>
      <w:r w:rsidR="00776CE8" w:rsidRPr="00DF65D2">
        <w:rPr>
          <w:rFonts w:ascii="Arial" w:hAnsi="Arial" w:cs="Arial"/>
          <w:sz w:val="22"/>
          <w:szCs w:val="22"/>
        </w:rPr>
        <w:t xml:space="preserve"> para la aprobación del </w:t>
      </w:r>
      <w:r>
        <w:rPr>
          <w:rFonts w:ascii="Arial" w:hAnsi="Arial" w:cs="Arial"/>
          <w:sz w:val="22"/>
          <w:szCs w:val="22"/>
        </w:rPr>
        <w:t>Comité de Coordinación y S</w:t>
      </w:r>
      <w:r w:rsidR="00AD5B51" w:rsidRPr="00DF65D2">
        <w:rPr>
          <w:rFonts w:ascii="Arial" w:hAnsi="Arial" w:cs="Arial"/>
          <w:sz w:val="22"/>
          <w:szCs w:val="22"/>
        </w:rPr>
        <w:t>eguimiento del Programa</w:t>
      </w:r>
      <w:r w:rsidR="00776CE8" w:rsidRPr="00DF65D2">
        <w:rPr>
          <w:rFonts w:ascii="Arial" w:hAnsi="Arial" w:cs="Arial"/>
          <w:sz w:val="22"/>
          <w:szCs w:val="22"/>
        </w:rPr>
        <w:t xml:space="preserve"> (C</w:t>
      </w:r>
      <w:r>
        <w:rPr>
          <w:rFonts w:ascii="Arial" w:hAnsi="Arial" w:cs="Arial"/>
          <w:sz w:val="22"/>
          <w:szCs w:val="22"/>
        </w:rPr>
        <w:t>C</w:t>
      </w:r>
      <w:r w:rsidR="00776CE8" w:rsidRPr="00DF65D2">
        <w:rPr>
          <w:rFonts w:ascii="Arial" w:hAnsi="Arial" w:cs="Arial"/>
          <w:sz w:val="22"/>
          <w:szCs w:val="22"/>
        </w:rPr>
        <w:t>SP)</w:t>
      </w:r>
      <w:r>
        <w:rPr>
          <w:rFonts w:ascii="Arial" w:hAnsi="Arial" w:cs="Arial"/>
          <w:sz w:val="22"/>
          <w:szCs w:val="22"/>
        </w:rPr>
        <w:t xml:space="preserve">: </w:t>
      </w:r>
      <w:r w:rsidR="00776CE8" w:rsidRPr="00DF65D2">
        <w:rPr>
          <w:rFonts w:ascii="Arial" w:hAnsi="Arial" w:cs="Arial"/>
          <w:sz w:val="22"/>
          <w:szCs w:val="22"/>
        </w:rPr>
        <w:t xml:space="preserve">un informe de progreso del </w:t>
      </w:r>
      <w:r>
        <w:rPr>
          <w:rFonts w:ascii="Arial" w:hAnsi="Arial" w:cs="Arial"/>
          <w:sz w:val="22"/>
          <w:szCs w:val="22"/>
        </w:rPr>
        <w:t xml:space="preserve">Componente, </w:t>
      </w:r>
      <w:r w:rsidR="00776CE8" w:rsidRPr="00DF65D2">
        <w:rPr>
          <w:rFonts w:ascii="Arial" w:hAnsi="Arial" w:cs="Arial"/>
          <w:sz w:val="22"/>
          <w:szCs w:val="22"/>
        </w:rPr>
        <w:t xml:space="preserve">el POA anual </w:t>
      </w:r>
      <w:r>
        <w:rPr>
          <w:rFonts w:ascii="Arial" w:hAnsi="Arial" w:cs="Arial"/>
          <w:sz w:val="22"/>
          <w:szCs w:val="22"/>
        </w:rPr>
        <w:t>de</w:t>
      </w:r>
      <w:r w:rsidR="00776CE8" w:rsidRPr="00DF65D2">
        <w:rPr>
          <w:rFonts w:ascii="Arial" w:hAnsi="Arial" w:cs="Arial"/>
          <w:sz w:val="22"/>
          <w:szCs w:val="22"/>
        </w:rPr>
        <w:t xml:space="preserve">l siguiente año de ejecución, </w:t>
      </w:r>
      <w:r>
        <w:rPr>
          <w:rFonts w:ascii="Arial" w:hAnsi="Arial" w:cs="Arial"/>
          <w:sz w:val="22"/>
          <w:szCs w:val="22"/>
        </w:rPr>
        <w:t>el p</w:t>
      </w:r>
      <w:r w:rsidR="00AD5B51" w:rsidRPr="00DF65D2">
        <w:rPr>
          <w:rFonts w:ascii="Arial" w:hAnsi="Arial" w:cs="Arial"/>
          <w:sz w:val="22"/>
          <w:szCs w:val="22"/>
        </w:rPr>
        <w:t xml:space="preserve">lan de </w:t>
      </w:r>
      <w:r>
        <w:rPr>
          <w:rFonts w:ascii="Arial" w:hAnsi="Arial" w:cs="Arial"/>
          <w:sz w:val="22"/>
          <w:szCs w:val="22"/>
        </w:rPr>
        <w:t>a</w:t>
      </w:r>
      <w:r w:rsidR="00AD5B51" w:rsidRPr="00DF65D2">
        <w:rPr>
          <w:rFonts w:ascii="Arial" w:hAnsi="Arial" w:cs="Arial"/>
          <w:sz w:val="22"/>
          <w:szCs w:val="22"/>
        </w:rPr>
        <w:t>dquisiciones</w:t>
      </w:r>
      <w:r w:rsidR="00776CE8" w:rsidRPr="00DF65D2">
        <w:rPr>
          <w:rFonts w:ascii="Arial" w:hAnsi="Arial" w:cs="Arial"/>
          <w:sz w:val="22"/>
          <w:szCs w:val="22"/>
        </w:rPr>
        <w:t xml:space="preserve">, presupuesto anual y matriz de indicadores de resultados y matriz de riesgos correspondiente, así como la proyección de las inversiones previstas para el año siguiente. </w:t>
      </w:r>
      <w:r>
        <w:rPr>
          <w:rFonts w:ascii="Arial" w:hAnsi="Arial" w:cs="Arial"/>
          <w:sz w:val="22"/>
          <w:szCs w:val="22"/>
        </w:rPr>
        <w:t>Particularmente</w:t>
      </w:r>
      <w:r w:rsidR="00776CE8" w:rsidRPr="00DF65D2">
        <w:rPr>
          <w:rFonts w:ascii="Arial" w:hAnsi="Arial" w:cs="Arial"/>
          <w:sz w:val="22"/>
          <w:szCs w:val="22"/>
        </w:rPr>
        <w:t xml:space="preserve">, los </w:t>
      </w:r>
      <w:r w:rsidR="00776CE8" w:rsidRPr="00DF65D2">
        <w:rPr>
          <w:rFonts w:ascii="Arial" w:hAnsi="Arial" w:cs="Arial"/>
          <w:sz w:val="22"/>
          <w:szCs w:val="22"/>
          <w:lang w:val="es-ES_tradnl"/>
        </w:rPr>
        <w:t>informes que el MEM</w:t>
      </w:r>
      <w:r>
        <w:rPr>
          <w:rFonts w:ascii="Arial" w:hAnsi="Arial" w:cs="Arial"/>
          <w:sz w:val="22"/>
          <w:szCs w:val="22"/>
          <w:lang w:val="es-ES_tradnl"/>
        </w:rPr>
        <w:t xml:space="preserve"> y </w:t>
      </w:r>
      <w:r w:rsidR="00776CE8" w:rsidRPr="00DF65D2">
        <w:rPr>
          <w:rFonts w:ascii="Arial" w:hAnsi="Arial" w:cs="Arial"/>
          <w:sz w:val="22"/>
          <w:szCs w:val="22"/>
          <w:lang w:val="es-ES_tradnl"/>
        </w:rPr>
        <w:t>ENATREL entregarán al C</w:t>
      </w:r>
      <w:r>
        <w:rPr>
          <w:rFonts w:ascii="Arial" w:hAnsi="Arial" w:cs="Arial"/>
          <w:sz w:val="22"/>
          <w:szCs w:val="22"/>
          <w:lang w:val="es-ES_tradnl"/>
        </w:rPr>
        <w:t>C</w:t>
      </w:r>
      <w:r w:rsidR="00776CE8" w:rsidRPr="00DF65D2">
        <w:rPr>
          <w:rFonts w:ascii="Arial" w:hAnsi="Arial" w:cs="Arial"/>
          <w:sz w:val="22"/>
          <w:szCs w:val="22"/>
          <w:lang w:val="es-ES_tradnl"/>
        </w:rPr>
        <w:t xml:space="preserve">SP son: </w:t>
      </w:r>
    </w:p>
    <w:p w:rsidR="00776CE8" w:rsidRPr="00DF65D2" w:rsidRDefault="00776CE8" w:rsidP="00776CE8">
      <w:pPr>
        <w:ind w:left="360"/>
        <w:jc w:val="both"/>
        <w:rPr>
          <w:rFonts w:ascii="Arial" w:hAnsi="Arial" w:cs="Arial"/>
          <w:sz w:val="22"/>
          <w:szCs w:val="22"/>
          <w:lang w:val="es-ES_tradnl"/>
        </w:rPr>
      </w:pPr>
    </w:p>
    <w:p w:rsidR="00776CE8" w:rsidRPr="00DF65D2" w:rsidRDefault="002A3B75" w:rsidP="00E326C4">
      <w:pPr>
        <w:numPr>
          <w:ilvl w:val="0"/>
          <w:numId w:val="27"/>
        </w:numPr>
        <w:jc w:val="both"/>
        <w:rPr>
          <w:rFonts w:ascii="Arial" w:hAnsi="Arial" w:cs="Arial"/>
          <w:sz w:val="22"/>
          <w:szCs w:val="22"/>
          <w:lang w:val="es-ES_tradnl"/>
        </w:rPr>
      </w:pPr>
      <w:r>
        <w:rPr>
          <w:rFonts w:ascii="Arial" w:hAnsi="Arial" w:cs="Arial"/>
          <w:sz w:val="22"/>
          <w:szCs w:val="22"/>
          <w:lang w:val="es-ES_tradnl"/>
        </w:rPr>
        <w:t>En a</w:t>
      </w:r>
      <w:r w:rsidR="00776CE8" w:rsidRPr="00DF65D2">
        <w:rPr>
          <w:rFonts w:ascii="Arial" w:hAnsi="Arial" w:cs="Arial"/>
          <w:sz w:val="22"/>
          <w:szCs w:val="22"/>
          <w:lang w:val="es-ES_tradnl"/>
        </w:rPr>
        <w:t xml:space="preserve">bril: </w:t>
      </w:r>
      <w:r w:rsidR="00611F92" w:rsidRPr="00DF65D2">
        <w:rPr>
          <w:rFonts w:ascii="Arial" w:hAnsi="Arial" w:cs="Arial"/>
          <w:sz w:val="22"/>
          <w:szCs w:val="22"/>
          <w:lang w:val="es-ES_tradnl"/>
        </w:rPr>
        <w:t>a</w:t>
      </w:r>
      <w:r w:rsidR="00776CE8" w:rsidRPr="00DF65D2">
        <w:rPr>
          <w:rFonts w:ascii="Arial" w:hAnsi="Arial" w:cs="Arial"/>
          <w:sz w:val="22"/>
          <w:szCs w:val="22"/>
          <w:lang w:val="es-ES_tradnl"/>
        </w:rPr>
        <w:t xml:space="preserve">uditoría </w:t>
      </w:r>
      <w:r w:rsidR="00611F92" w:rsidRPr="00DF65D2">
        <w:rPr>
          <w:rFonts w:ascii="Arial" w:hAnsi="Arial" w:cs="Arial"/>
          <w:sz w:val="22"/>
          <w:szCs w:val="22"/>
          <w:lang w:val="es-ES_tradnl"/>
        </w:rPr>
        <w:t>f</w:t>
      </w:r>
      <w:r w:rsidR="00776CE8" w:rsidRPr="00DF65D2">
        <w:rPr>
          <w:rFonts w:ascii="Arial" w:hAnsi="Arial" w:cs="Arial"/>
          <w:sz w:val="22"/>
          <w:szCs w:val="22"/>
          <w:lang w:val="es-ES_tradnl"/>
        </w:rPr>
        <w:t xml:space="preserve">inanciera y </w:t>
      </w:r>
      <w:r w:rsidR="00611F92" w:rsidRPr="00DF65D2">
        <w:rPr>
          <w:rFonts w:ascii="Arial" w:hAnsi="Arial" w:cs="Arial"/>
          <w:sz w:val="22"/>
          <w:szCs w:val="22"/>
          <w:lang w:val="es-ES_tradnl"/>
        </w:rPr>
        <w:t>o</w:t>
      </w:r>
      <w:r w:rsidR="00776CE8" w:rsidRPr="00DF65D2">
        <w:rPr>
          <w:rFonts w:ascii="Arial" w:hAnsi="Arial" w:cs="Arial"/>
          <w:sz w:val="22"/>
          <w:szCs w:val="22"/>
          <w:lang w:val="es-ES_tradnl"/>
        </w:rPr>
        <w:t xml:space="preserve">peracional; </w:t>
      </w:r>
      <w:r w:rsidR="00611F92" w:rsidRPr="00DF65D2">
        <w:rPr>
          <w:rFonts w:ascii="Arial" w:hAnsi="Arial" w:cs="Arial"/>
          <w:sz w:val="22"/>
          <w:szCs w:val="22"/>
          <w:lang w:val="es-ES_tradnl"/>
        </w:rPr>
        <w:t>i</w:t>
      </w:r>
      <w:r w:rsidR="00776CE8" w:rsidRPr="00DF65D2">
        <w:rPr>
          <w:rFonts w:ascii="Arial" w:hAnsi="Arial" w:cs="Arial"/>
          <w:sz w:val="22"/>
          <w:szCs w:val="22"/>
          <w:lang w:val="es-ES_tradnl"/>
        </w:rPr>
        <w:t xml:space="preserve">nforme de </w:t>
      </w:r>
      <w:r w:rsidR="00611F92" w:rsidRPr="00DF65D2">
        <w:rPr>
          <w:rFonts w:ascii="Arial" w:hAnsi="Arial" w:cs="Arial"/>
          <w:sz w:val="22"/>
          <w:szCs w:val="22"/>
          <w:lang w:val="es-ES_tradnl"/>
        </w:rPr>
        <w:t>s</w:t>
      </w:r>
      <w:r w:rsidR="00776CE8" w:rsidRPr="00DF65D2">
        <w:rPr>
          <w:rFonts w:ascii="Arial" w:hAnsi="Arial" w:cs="Arial"/>
          <w:sz w:val="22"/>
          <w:szCs w:val="22"/>
          <w:lang w:val="es-ES_tradnl"/>
        </w:rPr>
        <w:t xml:space="preserve">upervisión </w:t>
      </w:r>
      <w:r w:rsidR="00611F92" w:rsidRPr="00DF65D2">
        <w:rPr>
          <w:rFonts w:ascii="Arial" w:hAnsi="Arial" w:cs="Arial"/>
          <w:sz w:val="22"/>
          <w:szCs w:val="22"/>
          <w:lang w:val="es-ES_tradnl"/>
        </w:rPr>
        <w:t>t</w:t>
      </w:r>
      <w:r w:rsidR="00776CE8" w:rsidRPr="00DF65D2">
        <w:rPr>
          <w:rFonts w:ascii="Arial" w:hAnsi="Arial" w:cs="Arial"/>
          <w:sz w:val="22"/>
          <w:szCs w:val="22"/>
          <w:lang w:val="es-ES_tradnl"/>
        </w:rPr>
        <w:t xml:space="preserve">écnica y </w:t>
      </w:r>
      <w:r w:rsidR="00611F92" w:rsidRPr="00DF65D2">
        <w:rPr>
          <w:rFonts w:ascii="Arial" w:hAnsi="Arial" w:cs="Arial"/>
          <w:sz w:val="22"/>
          <w:szCs w:val="22"/>
          <w:lang w:val="es-ES_tradnl"/>
        </w:rPr>
        <w:t>a</w:t>
      </w:r>
      <w:r w:rsidR="00776CE8" w:rsidRPr="00DF65D2">
        <w:rPr>
          <w:rFonts w:ascii="Arial" w:hAnsi="Arial" w:cs="Arial"/>
          <w:sz w:val="22"/>
          <w:szCs w:val="22"/>
          <w:lang w:val="es-ES_tradnl"/>
        </w:rPr>
        <w:t xml:space="preserve">mbiental; </w:t>
      </w:r>
      <w:r w:rsidR="00611F92" w:rsidRPr="00DF65D2">
        <w:rPr>
          <w:rFonts w:ascii="Arial" w:hAnsi="Arial" w:cs="Arial"/>
          <w:sz w:val="22"/>
          <w:szCs w:val="22"/>
          <w:lang w:val="es-ES_tradnl"/>
        </w:rPr>
        <w:t>e</w:t>
      </w:r>
      <w:r w:rsidR="00776CE8" w:rsidRPr="00DF65D2">
        <w:rPr>
          <w:rFonts w:ascii="Arial" w:hAnsi="Arial" w:cs="Arial"/>
          <w:sz w:val="22"/>
          <w:szCs w:val="22"/>
          <w:lang w:val="es-ES_tradnl"/>
        </w:rPr>
        <w:t xml:space="preserve">jecución del POA, </w:t>
      </w:r>
      <w:r w:rsidR="00333B25" w:rsidRPr="00DF65D2">
        <w:rPr>
          <w:rFonts w:ascii="Arial" w:hAnsi="Arial" w:cs="Arial"/>
          <w:sz w:val="22"/>
          <w:szCs w:val="22"/>
          <w:lang w:val="es-ES_tradnl"/>
        </w:rPr>
        <w:t>f</w:t>
      </w:r>
      <w:r w:rsidR="00776CE8" w:rsidRPr="00DF65D2">
        <w:rPr>
          <w:rFonts w:ascii="Arial" w:hAnsi="Arial" w:cs="Arial"/>
          <w:sz w:val="22"/>
          <w:szCs w:val="22"/>
          <w:lang w:val="es-ES_tradnl"/>
        </w:rPr>
        <w:t>lujo de fondos y ejecución presupuestaria del año anterior y el plan de flujo de fondos del ejercicio en curso</w:t>
      </w:r>
      <w:r w:rsidR="00333B25" w:rsidRPr="00DF65D2">
        <w:rPr>
          <w:rFonts w:ascii="Arial" w:hAnsi="Arial" w:cs="Arial"/>
          <w:sz w:val="22"/>
          <w:szCs w:val="22"/>
          <w:lang w:val="es-ES_tradnl"/>
        </w:rPr>
        <w:t>, e</w:t>
      </w:r>
      <w:r w:rsidR="00776CE8" w:rsidRPr="00DF65D2">
        <w:rPr>
          <w:rFonts w:ascii="Arial" w:hAnsi="Arial" w:cs="Arial"/>
          <w:sz w:val="22"/>
          <w:szCs w:val="22"/>
          <w:lang w:val="es-ES_tradnl"/>
        </w:rPr>
        <w:t xml:space="preserve"> </w:t>
      </w:r>
      <w:r w:rsidR="00333B25" w:rsidRPr="00DF65D2">
        <w:rPr>
          <w:rFonts w:ascii="Arial" w:hAnsi="Arial" w:cs="Arial"/>
          <w:sz w:val="22"/>
          <w:szCs w:val="22"/>
          <w:lang w:val="es-ES_tradnl"/>
        </w:rPr>
        <w:t>i</w:t>
      </w:r>
      <w:r w:rsidR="00776CE8" w:rsidRPr="00DF65D2">
        <w:rPr>
          <w:rFonts w:ascii="Arial" w:hAnsi="Arial" w:cs="Arial"/>
          <w:sz w:val="22"/>
          <w:szCs w:val="22"/>
          <w:lang w:val="es-ES_tradnl"/>
        </w:rPr>
        <w:t xml:space="preserve">nforme de avance del </w:t>
      </w:r>
      <w:r w:rsidR="00976F4A">
        <w:rPr>
          <w:rFonts w:ascii="Arial" w:hAnsi="Arial" w:cs="Arial"/>
          <w:sz w:val="22"/>
          <w:szCs w:val="22"/>
          <w:lang w:val="es-ES_tradnl"/>
        </w:rPr>
        <w:t>plan de adquisiciones</w:t>
      </w:r>
      <w:r w:rsidR="00776CE8" w:rsidRPr="00DF65D2">
        <w:rPr>
          <w:rFonts w:ascii="Arial" w:hAnsi="Arial" w:cs="Arial"/>
          <w:sz w:val="22"/>
          <w:szCs w:val="22"/>
          <w:lang w:val="es-ES_tradnl"/>
        </w:rPr>
        <w:t>.</w:t>
      </w:r>
    </w:p>
    <w:p w:rsidR="00776CE8" w:rsidRPr="00DF65D2" w:rsidRDefault="00776CE8" w:rsidP="00E326C4">
      <w:pPr>
        <w:numPr>
          <w:ilvl w:val="0"/>
          <w:numId w:val="27"/>
        </w:numPr>
        <w:jc w:val="both"/>
        <w:rPr>
          <w:rFonts w:ascii="Arial" w:hAnsi="Arial" w:cs="Arial"/>
          <w:sz w:val="22"/>
          <w:szCs w:val="22"/>
          <w:lang w:val="es-ES_tradnl"/>
        </w:rPr>
      </w:pPr>
      <w:r w:rsidRPr="00DF65D2">
        <w:rPr>
          <w:rFonts w:ascii="Arial" w:hAnsi="Arial" w:cs="Arial"/>
          <w:sz w:val="22"/>
          <w:szCs w:val="22"/>
          <w:lang w:val="es-ES_tradnl"/>
        </w:rPr>
        <w:t xml:space="preserve">Informes a presentar en agosto: </w:t>
      </w:r>
      <w:r w:rsidR="00333B25" w:rsidRPr="00DF65D2">
        <w:rPr>
          <w:rFonts w:ascii="Arial" w:hAnsi="Arial" w:cs="Arial"/>
          <w:sz w:val="22"/>
          <w:szCs w:val="22"/>
          <w:lang w:val="es-ES_tradnl"/>
        </w:rPr>
        <w:t>i</w:t>
      </w:r>
      <w:r w:rsidRPr="00DF65D2">
        <w:rPr>
          <w:rFonts w:ascii="Arial" w:hAnsi="Arial" w:cs="Arial"/>
          <w:sz w:val="22"/>
          <w:szCs w:val="22"/>
          <w:lang w:val="es-ES_tradnl"/>
        </w:rPr>
        <w:t xml:space="preserve">nforme de </w:t>
      </w:r>
      <w:r w:rsidR="00333B25" w:rsidRPr="00DF65D2">
        <w:rPr>
          <w:rFonts w:ascii="Arial" w:hAnsi="Arial" w:cs="Arial"/>
          <w:sz w:val="22"/>
          <w:szCs w:val="22"/>
          <w:lang w:val="es-ES_tradnl"/>
        </w:rPr>
        <w:t>s</w:t>
      </w:r>
      <w:r w:rsidRPr="00DF65D2">
        <w:rPr>
          <w:rFonts w:ascii="Arial" w:hAnsi="Arial" w:cs="Arial"/>
          <w:sz w:val="22"/>
          <w:szCs w:val="22"/>
          <w:lang w:val="es-ES_tradnl"/>
        </w:rPr>
        <w:t xml:space="preserve">upervisión </w:t>
      </w:r>
      <w:r w:rsidR="00333B25" w:rsidRPr="00DF65D2">
        <w:rPr>
          <w:rFonts w:ascii="Arial" w:hAnsi="Arial" w:cs="Arial"/>
          <w:sz w:val="22"/>
          <w:szCs w:val="22"/>
          <w:lang w:val="es-ES_tradnl"/>
        </w:rPr>
        <w:t>t</w:t>
      </w:r>
      <w:r w:rsidRPr="00DF65D2">
        <w:rPr>
          <w:rFonts w:ascii="Arial" w:hAnsi="Arial" w:cs="Arial"/>
          <w:sz w:val="22"/>
          <w:szCs w:val="22"/>
          <w:lang w:val="es-ES_tradnl"/>
        </w:rPr>
        <w:t xml:space="preserve">écnica y </w:t>
      </w:r>
      <w:r w:rsidR="00333B25" w:rsidRPr="00DF65D2">
        <w:rPr>
          <w:rFonts w:ascii="Arial" w:hAnsi="Arial" w:cs="Arial"/>
          <w:sz w:val="22"/>
          <w:szCs w:val="22"/>
          <w:lang w:val="es-ES_tradnl"/>
        </w:rPr>
        <w:t>a</w:t>
      </w:r>
      <w:r w:rsidRPr="00DF65D2">
        <w:rPr>
          <w:rFonts w:ascii="Arial" w:hAnsi="Arial" w:cs="Arial"/>
          <w:sz w:val="22"/>
          <w:szCs w:val="22"/>
          <w:lang w:val="es-ES_tradnl"/>
        </w:rPr>
        <w:t>mbiental</w:t>
      </w:r>
      <w:r w:rsidR="00333B25" w:rsidRPr="00DF65D2">
        <w:rPr>
          <w:rFonts w:ascii="Arial" w:hAnsi="Arial" w:cs="Arial"/>
          <w:sz w:val="22"/>
          <w:szCs w:val="22"/>
          <w:lang w:val="es-ES_tradnl"/>
        </w:rPr>
        <w:t>, e</w:t>
      </w:r>
      <w:r w:rsidRPr="00DF65D2">
        <w:rPr>
          <w:rFonts w:ascii="Arial" w:hAnsi="Arial" w:cs="Arial"/>
          <w:sz w:val="22"/>
          <w:szCs w:val="22"/>
          <w:lang w:val="es-ES_tradnl"/>
        </w:rPr>
        <w:t xml:space="preserve">jecución financiera del </w:t>
      </w:r>
      <w:r w:rsidR="00C15196" w:rsidRPr="00DF65D2">
        <w:rPr>
          <w:rFonts w:ascii="Arial" w:hAnsi="Arial" w:cs="Arial"/>
          <w:sz w:val="22"/>
          <w:szCs w:val="22"/>
          <w:lang w:val="es-ES_tradnl"/>
        </w:rPr>
        <w:t>primer</w:t>
      </w:r>
      <w:r w:rsidRPr="00DF65D2">
        <w:rPr>
          <w:rFonts w:ascii="Arial" w:hAnsi="Arial" w:cs="Arial"/>
          <w:sz w:val="22"/>
          <w:szCs w:val="22"/>
          <w:lang w:val="es-ES_tradnl"/>
        </w:rPr>
        <w:t xml:space="preserve"> semestre del ejercicio</w:t>
      </w:r>
      <w:r w:rsidR="00611F92" w:rsidRPr="00DF65D2">
        <w:rPr>
          <w:rFonts w:ascii="Arial" w:hAnsi="Arial" w:cs="Arial"/>
          <w:sz w:val="22"/>
          <w:szCs w:val="22"/>
          <w:lang w:val="es-ES_tradnl"/>
        </w:rPr>
        <w:t>, f</w:t>
      </w:r>
      <w:r w:rsidRPr="00DF65D2">
        <w:rPr>
          <w:rFonts w:ascii="Arial" w:hAnsi="Arial" w:cs="Arial"/>
          <w:sz w:val="22"/>
          <w:szCs w:val="22"/>
          <w:lang w:val="es-ES_tradnl"/>
        </w:rPr>
        <w:t xml:space="preserve">lujo de fondos ejecutados </w:t>
      </w:r>
      <w:r w:rsidR="00333B25" w:rsidRPr="00DF65D2">
        <w:rPr>
          <w:rFonts w:ascii="Arial" w:hAnsi="Arial" w:cs="Arial"/>
          <w:sz w:val="22"/>
          <w:szCs w:val="22"/>
          <w:lang w:val="es-ES_tradnl"/>
        </w:rPr>
        <w:t xml:space="preserve">en el </w:t>
      </w:r>
      <w:r w:rsidRPr="00DF65D2">
        <w:rPr>
          <w:rFonts w:ascii="Arial" w:hAnsi="Arial" w:cs="Arial"/>
          <w:sz w:val="22"/>
          <w:szCs w:val="22"/>
          <w:lang w:val="es-ES_tradnl"/>
        </w:rPr>
        <w:t>primer semestre</w:t>
      </w:r>
      <w:r w:rsidR="00333B25" w:rsidRPr="00DF65D2">
        <w:rPr>
          <w:rFonts w:ascii="Arial" w:hAnsi="Arial" w:cs="Arial"/>
          <w:sz w:val="22"/>
          <w:szCs w:val="22"/>
          <w:lang w:val="es-ES_tradnl"/>
        </w:rPr>
        <w:t xml:space="preserve"> y </w:t>
      </w:r>
      <w:r w:rsidRPr="00DF65D2">
        <w:rPr>
          <w:rFonts w:ascii="Arial" w:hAnsi="Arial" w:cs="Arial"/>
          <w:sz w:val="22"/>
          <w:szCs w:val="22"/>
          <w:lang w:val="es-ES_tradnl"/>
        </w:rPr>
        <w:t>POA preliminar para el ejercicio siguiente</w:t>
      </w:r>
      <w:r w:rsidR="00333B25" w:rsidRPr="00DF65D2">
        <w:rPr>
          <w:rFonts w:ascii="Arial" w:hAnsi="Arial" w:cs="Arial"/>
          <w:sz w:val="22"/>
          <w:szCs w:val="22"/>
          <w:lang w:val="es-ES_tradnl"/>
        </w:rPr>
        <w:t>.</w:t>
      </w:r>
    </w:p>
    <w:p w:rsidR="00776CE8" w:rsidRPr="00DF65D2" w:rsidRDefault="00776CE8" w:rsidP="00776CE8">
      <w:pPr>
        <w:jc w:val="both"/>
        <w:rPr>
          <w:rFonts w:ascii="Arial" w:hAnsi="Arial" w:cs="Arial"/>
          <w:sz w:val="22"/>
          <w:szCs w:val="22"/>
          <w:lang w:val="es-ES_tradnl"/>
        </w:rPr>
      </w:pPr>
    </w:p>
    <w:p w:rsidR="00776CE8" w:rsidRDefault="00976F4A" w:rsidP="00776CE8">
      <w:pPr>
        <w:autoSpaceDE w:val="0"/>
        <w:autoSpaceDN w:val="0"/>
        <w:adjustRightInd w:val="0"/>
        <w:jc w:val="both"/>
        <w:rPr>
          <w:rFonts w:ascii="Arial" w:hAnsi="Arial" w:cs="Arial"/>
          <w:sz w:val="22"/>
          <w:szCs w:val="22"/>
        </w:rPr>
      </w:pPr>
      <w:r>
        <w:rPr>
          <w:rFonts w:ascii="Arial" w:hAnsi="Arial" w:cs="Arial"/>
          <w:sz w:val="22"/>
          <w:szCs w:val="22"/>
        </w:rPr>
        <w:t xml:space="preserve">Cabe mencionar que el informe de </w:t>
      </w:r>
      <w:r w:rsidR="00C83110" w:rsidRPr="00DF65D2">
        <w:rPr>
          <w:rFonts w:ascii="Arial" w:hAnsi="Arial" w:cs="Arial"/>
          <w:sz w:val="22"/>
          <w:szCs w:val="22"/>
          <w:lang w:val="es-ES_tradnl"/>
        </w:rPr>
        <w:t xml:space="preserve">evaluación del </w:t>
      </w:r>
      <w:r w:rsidR="00AD5B51" w:rsidRPr="00DF65D2">
        <w:rPr>
          <w:rFonts w:ascii="Arial" w:hAnsi="Arial" w:cs="Arial"/>
          <w:sz w:val="22"/>
          <w:szCs w:val="22"/>
          <w:lang w:val="es-ES_tradnl"/>
        </w:rPr>
        <w:t>Plan de Adquisiciones</w:t>
      </w:r>
      <w:r w:rsidR="0039449F" w:rsidRPr="00DF65D2">
        <w:rPr>
          <w:rFonts w:ascii="Arial" w:hAnsi="Arial" w:cs="Arial"/>
          <w:sz w:val="22"/>
          <w:szCs w:val="22"/>
          <w:lang w:val="es-ES_tradnl"/>
        </w:rPr>
        <w:t xml:space="preserve"> </w:t>
      </w:r>
      <w:r>
        <w:rPr>
          <w:rFonts w:ascii="Arial" w:hAnsi="Arial" w:cs="Arial"/>
          <w:sz w:val="22"/>
          <w:szCs w:val="22"/>
          <w:lang w:val="es-ES_tradnl"/>
        </w:rPr>
        <w:t>se presentará acorde a lo</w:t>
      </w:r>
      <w:r w:rsidR="0039449F" w:rsidRPr="00DF65D2">
        <w:rPr>
          <w:rFonts w:ascii="Arial" w:hAnsi="Arial" w:cs="Arial"/>
          <w:sz w:val="22"/>
          <w:szCs w:val="22"/>
          <w:lang w:val="es-ES_tradnl"/>
        </w:rPr>
        <w:t xml:space="preserve">s procedimientos establecidos en el </w:t>
      </w:r>
      <w:r>
        <w:rPr>
          <w:rFonts w:ascii="Arial" w:hAnsi="Arial" w:cs="Arial"/>
          <w:sz w:val="22"/>
          <w:szCs w:val="22"/>
          <w:lang w:val="es-ES_tradnl"/>
        </w:rPr>
        <w:t>capítulo 3 del MO</w:t>
      </w:r>
      <w:r w:rsidR="00C83110" w:rsidRPr="00DF65D2">
        <w:rPr>
          <w:rFonts w:ascii="Arial" w:hAnsi="Arial" w:cs="Arial"/>
          <w:sz w:val="22"/>
          <w:szCs w:val="22"/>
          <w:lang w:val="es-ES_tradnl"/>
        </w:rPr>
        <w:t>, detallando los progresos en la implementación del mismo</w:t>
      </w:r>
      <w:r w:rsidR="0039449F" w:rsidRPr="00DF65D2">
        <w:rPr>
          <w:rFonts w:ascii="Arial" w:hAnsi="Arial" w:cs="Arial"/>
          <w:sz w:val="22"/>
          <w:szCs w:val="22"/>
          <w:lang w:val="es-ES_tradnl"/>
        </w:rPr>
        <w:t>. Se</w:t>
      </w:r>
      <w:r w:rsidR="00C83110" w:rsidRPr="00DF65D2">
        <w:rPr>
          <w:rFonts w:ascii="Arial" w:hAnsi="Arial" w:cs="Arial"/>
          <w:sz w:val="22"/>
          <w:szCs w:val="22"/>
          <w:lang w:val="es-ES_tradnl"/>
        </w:rPr>
        <w:t xml:space="preserve"> adjuntarán copias de los informes de auditoría externa financiera y operacional, así como de los informes de la</w:t>
      </w:r>
      <w:r w:rsidR="008146F2" w:rsidRPr="00DF65D2">
        <w:rPr>
          <w:rFonts w:ascii="Arial" w:hAnsi="Arial" w:cs="Arial"/>
          <w:sz w:val="22"/>
          <w:szCs w:val="22"/>
          <w:lang w:val="es-ES_tradnl"/>
        </w:rPr>
        <w:t xml:space="preserve">s firmas de </w:t>
      </w:r>
      <w:r w:rsidR="00C83110" w:rsidRPr="00DF65D2">
        <w:rPr>
          <w:rFonts w:ascii="Arial" w:hAnsi="Arial" w:cs="Arial"/>
          <w:sz w:val="22"/>
          <w:szCs w:val="22"/>
          <w:lang w:val="es-ES_tradnl"/>
        </w:rPr>
        <w:t>supervisión técnica y ambiental en cuanto estén disponibles</w:t>
      </w:r>
      <w:r w:rsidR="0039449F" w:rsidRPr="00DF65D2">
        <w:rPr>
          <w:rFonts w:ascii="Arial" w:hAnsi="Arial" w:cs="Arial"/>
          <w:sz w:val="22"/>
          <w:szCs w:val="22"/>
          <w:lang w:val="es-ES_tradnl"/>
        </w:rPr>
        <w:t xml:space="preserve">. </w:t>
      </w:r>
      <w:r w:rsidR="002B3B70" w:rsidRPr="00DF65D2">
        <w:rPr>
          <w:rFonts w:ascii="Arial" w:hAnsi="Arial" w:cs="Arial"/>
          <w:sz w:val="22"/>
          <w:szCs w:val="22"/>
        </w:rPr>
        <w:t>En todos los casos, se r</w:t>
      </w:r>
      <w:r w:rsidR="00C83110" w:rsidRPr="00DF65D2">
        <w:rPr>
          <w:rFonts w:ascii="Arial" w:hAnsi="Arial" w:cs="Arial"/>
          <w:sz w:val="22"/>
          <w:szCs w:val="22"/>
        </w:rPr>
        <w:t>eflejar</w:t>
      </w:r>
      <w:r w:rsidR="002B3B70" w:rsidRPr="00DF65D2">
        <w:rPr>
          <w:rFonts w:ascii="Arial" w:hAnsi="Arial" w:cs="Arial"/>
          <w:sz w:val="22"/>
          <w:szCs w:val="22"/>
        </w:rPr>
        <w:t>á</w:t>
      </w:r>
      <w:r w:rsidR="00C83110" w:rsidRPr="00DF65D2">
        <w:rPr>
          <w:rFonts w:ascii="Arial" w:hAnsi="Arial" w:cs="Arial"/>
          <w:sz w:val="22"/>
          <w:szCs w:val="22"/>
        </w:rPr>
        <w:t xml:space="preserve"> el consolidado de</w:t>
      </w:r>
      <w:r>
        <w:rPr>
          <w:rFonts w:ascii="Arial" w:hAnsi="Arial" w:cs="Arial"/>
          <w:sz w:val="22"/>
          <w:szCs w:val="22"/>
        </w:rPr>
        <w:t xml:space="preserve"> cada Componente de</w:t>
      </w:r>
      <w:r w:rsidR="00C83110" w:rsidRPr="00DF65D2">
        <w:rPr>
          <w:rFonts w:ascii="Arial" w:hAnsi="Arial" w:cs="Arial"/>
          <w:sz w:val="22"/>
          <w:szCs w:val="22"/>
        </w:rPr>
        <w:t>l Programa</w:t>
      </w:r>
      <w:r>
        <w:rPr>
          <w:rFonts w:ascii="Arial" w:hAnsi="Arial" w:cs="Arial"/>
          <w:sz w:val="22"/>
          <w:szCs w:val="22"/>
        </w:rPr>
        <w:t>,</w:t>
      </w:r>
      <w:r w:rsidR="00C83110" w:rsidRPr="00DF65D2">
        <w:rPr>
          <w:rFonts w:ascii="Arial" w:hAnsi="Arial" w:cs="Arial"/>
          <w:sz w:val="22"/>
          <w:szCs w:val="22"/>
        </w:rPr>
        <w:t xml:space="preserve"> a cargo de</w:t>
      </w:r>
      <w:r>
        <w:rPr>
          <w:rFonts w:ascii="Arial" w:hAnsi="Arial" w:cs="Arial"/>
          <w:sz w:val="22"/>
          <w:szCs w:val="22"/>
        </w:rPr>
        <w:t>l MEM y ENATREL</w:t>
      </w:r>
      <w:r w:rsidR="00C83110" w:rsidRPr="00DF65D2">
        <w:rPr>
          <w:rFonts w:ascii="Arial" w:hAnsi="Arial" w:cs="Arial"/>
          <w:sz w:val="22"/>
          <w:szCs w:val="22"/>
        </w:rPr>
        <w:t xml:space="preserve">. </w:t>
      </w:r>
    </w:p>
    <w:p w:rsidR="002B3B70" w:rsidRPr="00DF65D2" w:rsidRDefault="002B3B70" w:rsidP="00776CE8">
      <w:pPr>
        <w:autoSpaceDE w:val="0"/>
        <w:autoSpaceDN w:val="0"/>
        <w:adjustRightInd w:val="0"/>
        <w:jc w:val="both"/>
        <w:rPr>
          <w:rFonts w:ascii="Arial" w:hAnsi="Arial" w:cs="Arial"/>
          <w:sz w:val="22"/>
          <w:szCs w:val="22"/>
          <w:lang w:val="es-ES_tradnl"/>
        </w:rPr>
      </w:pPr>
    </w:p>
    <w:p w:rsidR="00F47873" w:rsidRPr="00DF65D2" w:rsidRDefault="00F47873" w:rsidP="00E326C4">
      <w:pPr>
        <w:numPr>
          <w:ilvl w:val="2"/>
          <w:numId w:val="31"/>
        </w:numPr>
        <w:ind w:left="993" w:hanging="709"/>
        <w:jc w:val="both"/>
        <w:outlineLvl w:val="2"/>
        <w:rPr>
          <w:rFonts w:ascii="Arial" w:hAnsi="Arial" w:cs="Arial"/>
          <w:sz w:val="22"/>
          <w:szCs w:val="22"/>
        </w:rPr>
      </w:pPr>
      <w:bookmarkStart w:id="235" w:name="_Toc275885957"/>
      <w:bookmarkStart w:id="236" w:name="_Toc454298562"/>
      <w:r w:rsidRPr="00DF65D2">
        <w:rPr>
          <w:rFonts w:ascii="Arial" w:hAnsi="Arial" w:cs="Arial"/>
          <w:sz w:val="22"/>
          <w:szCs w:val="22"/>
        </w:rPr>
        <w:t>Evaluación Intermedia y Final</w:t>
      </w:r>
      <w:bookmarkEnd w:id="235"/>
      <w:bookmarkEnd w:id="236"/>
    </w:p>
    <w:p w:rsidR="00F47873" w:rsidRPr="00DF65D2" w:rsidRDefault="00F47873" w:rsidP="008C480E">
      <w:pPr>
        <w:autoSpaceDE w:val="0"/>
        <w:autoSpaceDN w:val="0"/>
        <w:adjustRightInd w:val="0"/>
        <w:jc w:val="both"/>
        <w:rPr>
          <w:rFonts w:ascii="Arial" w:hAnsi="Arial" w:cs="Arial"/>
          <w:sz w:val="22"/>
          <w:szCs w:val="22"/>
        </w:rPr>
      </w:pPr>
    </w:p>
    <w:p w:rsidR="00E00960" w:rsidRDefault="00E00960" w:rsidP="00E00960">
      <w:pPr>
        <w:autoSpaceDE w:val="0"/>
        <w:autoSpaceDN w:val="0"/>
        <w:adjustRightInd w:val="0"/>
        <w:jc w:val="both"/>
        <w:rPr>
          <w:rFonts w:ascii="Arial" w:hAnsi="Arial" w:cs="Arial"/>
          <w:sz w:val="22"/>
          <w:szCs w:val="22"/>
        </w:rPr>
      </w:pPr>
      <w:r>
        <w:rPr>
          <w:rFonts w:ascii="Arial" w:hAnsi="Arial" w:cs="Arial"/>
          <w:sz w:val="22"/>
          <w:szCs w:val="22"/>
        </w:rPr>
        <w:t xml:space="preserve">De conformidad al </w:t>
      </w:r>
      <w:r w:rsidRPr="00300017">
        <w:rPr>
          <w:rFonts w:ascii="Arial" w:hAnsi="Arial" w:cs="Arial"/>
          <w:sz w:val="22"/>
          <w:szCs w:val="22"/>
        </w:rPr>
        <w:t xml:space="preserve">sistema de evaluación y seguimiento del </w:t>
      </w:r>
      <w:r>
        <w:rPr>
          <w:rFonts w:ascii="Arial" w:hAnsi="Arial" w:cs="Arial"/>
          <w:sz w:val="22"/>
          <w:szCs w:val="22"/>
        </w:rPr>
        <w:t>Componente</w:t>
      </w:r>
      <w:r w:rsidRPr="00300017">
        <w:rPr>
          <w:rFonts w:ascii="Arial" w:hAnsi="Arial" w:cs="Arial"/>
          <w:sz w:val="22"/>
          <w:szCs w:val="22"/>
        </w:rPr>
        <w:t xml:space="preserve"> que </w:t>
      </w:r>
      <w:r>
        <w:rPr>
          <w:rFonts w:ascii="Arial" w:hAnsi="Arial" w:cs="Arial"/>
          <w:sz w:val="22"/>
          <w:szCs w:val="22"/>
        </w:rPr>
        <w:t xml:space="preserve">se </w:t>
      </w:r>
      <w:r w:rsidRPr="00300017">
        <w:rPr>
          <w:rFonts w:ascii="Arial" w:hAnsi="Arial" w:cs="Arial"/>
          <w:sz w:val="22"/>
          <w:szCs w:val="22"/>
        </w:rPr>
        <w:t xml:space="preserve">establezca </w:t>
      </w:r>
      <w:r>
        <w:rPr>
          <w:rFonts w:ascii="Arial" w:hAnsi="Arial" w:cs="Arial"/>
          <w:sz w:val="22"/>
          <w:szCs w:val="22"/>
        </w:rPr>
        <w:t xml:space="preserve">en el Contrato de Préstamo, se </w:t>
      </w:r>
      <w:r w:rsidRPr="00300017">
        <w:rPr>
          <w:rFonts w:ascii="Arial" w:hAnsi="Arial" w:cs="Arial"/>
          <w:sz w:val="22"/>
          <w:szCs w:val="22"/>
        </w:rPr>
        <w:t>contratar</w:t>
      </w:r>
      <w:r>
        <w:rPr>
          <w:rFonts w:ascii="Arial" w:hAnsi="Arial" w:cs="Arial"/>
          <w:sz w:val="22"/>
          <w:szCs w:val="22"/>
        </w:rPr>
        <w:t>án</w:t>
      </w:r>
      <w:r w:rsidRPr="00300017">
        <w:rPr>
          <w:rFonts w:ascii="Arial" w:hAnsi="Arial" w:cs="Arial"/>
          <w:sz w:val="22"/>
          <w:szCs w:val="22"/>
        </w:rPr>
        <w:t xml:space="preserve"> los servicios de consultoría especializada para realizar las evaluaciones de medio término y final, incluyendo los mecanismos que asegur</w:t>
      </w:r>
      <w:r>
        <w:rPr>
          <w:rFonts w:ascii="Arial" w:hAnsi="Arial" w:cs="Arial"/>
          <w:sz w:val="22"/>
          <w:szCs w:val="22"/>
        </w:rPr>
        <w:t>en</w:t>
      </w:r>
      <w:r w:rsidRPr="00300017">
        <w:rPr>
          <w:rFonts w:ascii="Arial" w:hAnsi="Arial" w:cs="Arial"/>
          <w:sz w:val="22"/>
          <w:szCs w:val="22"/>
        </w:rPr>
        <w:t xml:space="preserve"> su sostenibilidad.</w:t>
      </w:r>
    </w:p>
    <w:p w:rsidR="00E00960" w:rsidRDefault="00E00960" w:rsidP="00E00960">
      <w:pPr>
        <w:autoSpaceDE w:val="0"/>
        <w:autoSpaceDN w:val="0"/>
        <w:adjustRightInd w:val="0"/>
        <w:jc w:val="both"/>
        <w:rPr>
          <w:rFonts w:ascii="Arial" w:hAnsi="Arial" w:cs="Arial"/>
          <w:sz w:val="22"/>
          <w:szCs w:val="22"/>
        </w:rPr>
      </w:pPr>
    </w:p>
    <w:p w:rsidR="00E00960" w:rsidRDefault="00E00960" w:rsidP="00E00960">
      <w:pPr>
        <w:autoSpaceDE w:val="0"/>
        <w:autoSpaceDN w:val="0"/>
        <w:adjustRightInd w:val="0"/>
        <w:jc w:val="both"/>
        <w:rPr>
          <w:rFonts w:ascii="Arial" w:hAnsi="Arial" w:cs="Arial"/>
          <w:sz w:val="22"/>
          <w:szCs w:val="22"/>
        </w:rPr>
      </w:pPr>
      <w:r>
        <w:rPr>
          <w:rFonts w:ascii="Arial" w:hAnsi="Arial" w:cs="Arial"/>
          <w:sz w:val="22"/>
          <w:szCs w:val="22"/>
        </w:rPr>
        <w:t xml:space="preserve">A los veinte y cuatro meses de haber sido declarado elegible el Contrato de Préstamo, </w:t>
      </w:r>
      <w:r w:rsidRPr="00300017">
        <w:rPr>
          <w:rFonts w:ascii="Arial" w:hAnsi="Arial" w:cs="Arial"/>
          <w:sz w:val="22"/>
          <w:szCs w:val="22"/>
        </w:rPr>
        <w:t xml:space="preserve">o cuando se hubiere desembolsado el 50% de los recursos del financiamiento, </w:t>
      </w:r>
      <w:r>
        <w:rPr>
          <w:rFonts w:ascii="Arial" w:hAnsi="Arial" w:cs="Arial"/>
          <w:sz w:val="22"/>
          <w:szCs w:val="22"/>
        </w:rPr>
        <w:t xml:space="preserve">lo que </w:t>
      </w:r>
      <w:r w:rsidRPr="00300017">
        <w:rPr>
          <w:rFonts w:ascii="Arial" w:hAnsi="Arial" w:cs="Arial"/>
          <w:sz w:val="22"/>
          <w:szCs w:val="22"/>
        </w:rPr>
        <w:t>ocurra primero</w:t>
      </w:r>
      <w:r>
        <w:rPr>
          <w:rFonts w:ascii="Arial" w:hAnsi="Arial" w:cs="Arial"/>
          <w:sz w:val="22"/>
          <w:szCs w:val="22"/>
        </w:rPr>
        <w:t xml:space="preserve">; se podrá realizar la evaluación intermedia del Programa. </w:t>
      </w:r>
    </w:p>
    <w:p w:rsidR="00E00960" w:rsidRDefault="00E00960" w:rsidP="00E00960">
      <w:pPr>
        <w:autoSpaceDE w:val="0"/>
        <w:autoSpaceDN w:val="0"/>
        <w:adjustRightInd w:val="0"/>
        <w:jc w:val="both"/>
        <w:rPr>
          <w:rFonts w:ascii="Arial" w:hAnsi="Arial" w:cs="Arial"/>
          <w:sz w:val="22"/>
          <w:szCs w:val="22"/>
        </w:rPr>
      </w:pPr>
    </w:p>
    <w:p w:rsidR="00E00960" w:rsidRPr="00300017" w:rsidRDefault="00E00960" w:rsidP="00E00960">
      <w:pPr>
        <w:autoSpaceDE w:val="0"/>
        <w:autoSpaceDN w:val="0"/>
        <w:adjustRightInd w:val="0"/>
        <w:jc w:val="both"/>
        <w:rPr>
          <w:rFonts w:ascii="Arial" w:hAnsi="Arial" w:cs="Arial"/>
          <w:sz w:val="22"/>
          <w:szCs w:val="22"/>
        </w:rPr>
      </w:pPr>
      <w:r>
        <w:rPr>
          <w:rFonts w:ascii="Arial" w:hAnsi="Arial" w:cs="Arial"/>
          <w:sz w:val="22"/>
          <w:szCs w:val="22"/>
        </w:rPr>
        <w:lastRenderedPageBreak/>
        <w:t xml:space="preserve">Para ello, se requerirá la no objeción del Banco a los Términos de Referencia para la contratación de servicios de consultoría especializada, cuyo objetivo principal será obtener y analizar </w:t>
      </w:r>
      <w:r w:rsidRPr="00300017">
        <w:rPr>
          <w:rFonts w:ascii="Arial" w:hAnsi="Arial" w:cs="Arial"/>
          <w:sz w:val="22"/>
          <w:szCs w:val="22"/>
        </w:rPr>
        <w:t xml:space="preserve">información base del </w:t>
      </w:r>
      <w:r>
        <w:rPr>
          <w:rFonts w:ascii="Arial" w:hAnsi="Arial" w:cs="Arial"/>
          <w:sz w:val="22"/>
          <w:szCs w:val="22"/>
        </w:rPr>
        <w:t xml:space="preserve">Programa, así como lo relacionado con </w:t>
      </w:r>
      <w:r w:rsidRPr="00300017">
        <w:rPr>
          <w:rFonts w:ascii="Arial" w:hAnsi="Arial" w:cs="Arial"/>
          <w:sz w:val="22"/>
          <w:szCs w:val="22"/>
        </w:rPr>
        <w:t xml:space="preserve">las metas de seguimiento del </w:t>
      </w:r>
      <w:r>
        <w:rPr>
          <w:rFonts w:ascii="Arial" w:hAnsi="Arial" w:cs="Arial"/>
          <w:sz w:val="22"/>
          <w:szCs w:val="22"/>
        </w:rPr>
        <w:t>Programa</w:t>
      </w:r>
      <w:r w:rsidRPr="00300017">
        <w:rPr>
          <w:rFonts w:ascii="Arial" w:hAnsi="Arial" w:cs="Arial"/>
          <w:sz w:val="22"/>
          <w:szCs w:val="22"/>
        </w:rPr>
        <w:t>, establecidas en la matriz de resultados y las acciones e intervenciones previstas en el PEP</w:t>
      </w:r>
      <w:r>
        <w:rPr>
          <w:rFonts w:ascii="Arial" w:hAnsi="Arial" w:cs="Arial"/>
          <w:sz w:val="22"/>
          <w:szCs w:val="22"/>
        </w:rPr>
        <w:t xml:space="preserve"> y en el  </w:t>
      </w:r>
      <w:r w:rsidRPr="00300017">
        <w:rPr>
          <w:rFonts w:ascii="Arial" w:hAnsi="Arial" w:cs="Arial"/>
          <w:sz w:val="22"/>
          <w:szCs w:val="22"/>
        </w:rPr>
        <w:t>POA.</w:t>
      </w:r>
    </w:p>
    <w:p w:rsidR="00E00960" w:rsidRPr="00300017" w:rsidRDefault="00E00960" w:rsidP="00E00960">
      <w:pPr>
        <w:autoSpaceDE w:val="0"/>
        <w:autoSpaceDN w:val="0"/>
        <w:adjustRightInd w:val="0"/>
        <w:jc w:val="both"/>
        <w:rPr>
          <w:rFonts w:ascii="Arial" w:hAnsi="Arial" w:cs="Arial"/>
          <w:sz w:val="22"/>
          <w:szCs w:val="22"/>
        </w:rPr>
      </w:pPr>
    </w:p>
    <w:p w:rsidR="00E00960" w:rsidRPr="00300017" w:rsidRDefault="00E00960" w:rsidP="00E00960">
      <w:pPr>
        <w:autoSpaceDE w:val="0"/>
        <w:autoSpaceDN w:val="0"/>
        <w:adjustRightInd w:val="0"/>
        <w:jc w:val="both"/>
        <w:rPr>
          <w:rFonts w:ascii="Arial" w:hAnsi="Arial" w:cs="Arial"/>
          <w:sz w:val="22"/>
          <w:szCs w:val="22"/>
        </w:rPr>
      </w:pPr>
      <w:r>
        <w:rPr>
          <w:rFonts w:ascii="Arial" w:hAnsi="Arial" w:cs="Arial"/>
          <w:sz w:val="22"/>
          <w:szCs w:val="22"/>
        </w:rPr>
        <w:t xml:space="preserve">El equipo del OE a cargo del Componente, facilitará a la firma consultora </w:t>
      </w:r>
      <w:r w:rsidRPr="00300017">
        <w:rPr>
          <w:rFonts w:ascii="Arial" w:hAnsi="Arial" w:cs="Arial"/>
          <w:sz w:val="22"/>
          <w:szCs w:val="22"/>
        </w:rPr>
        <w:t xml:space="preserve">la información </w:t>
      </w:r>
      <w:r>
        <w:rPr>
          <w:rFonts w:ascii="Arial" w:hAnsi="Arial" w:cs="Arial"/>
          <w:sz w:val="22"/>
          <w:szCs w:val="22"/>
        </w:rPr>
        <w:t xml:space="preserve">requerida </w:t>
      </w:r>
      <w:r w:rsidRPr="00300017">
        <w:rPr>
          <w:rFonts w:ascii="Arial" w:hAnsi="Arial" w:cs="Arial"/>
          <w:sz w:val="22"/>
          <w:szCs w:val="22"/>
        </w:rPr>
        <w:t xml:space="preserve">sobre la ejecución del </w:t>
      </w:r>
      <w:r>
        <w:rPr>
          <w:rFonts w:ascii="Arial" w:hAnsi="Arial" w:cs="Arial"/>
          <w:sz w:val="22"/>
          <w:szCs w:val="22"/>
        </w:rPr>
        <w:t>Programa y lograr que los consultores enfoquen su</w:t>
      </w:r>
      <w:r w:rsidRPr="00300017">
        <w:rPr>
          <w:rFonts w:ascii="Arial" w:hAnsi="Arial" w:cs="Arial"/>
          <w:sz w:val="22"/>
          <w:szCs w:val="22"/>
        </w:rPr>
        <w:t xml:space="preserve"> trabajo </w:t>
      </w:r>
      <w:r>
        <w:rPr>
          <w:rFonts w:ascii="Arial" w:hAnsi="Arial" w:cs="Arial"/>
          <w:sz w:val="22"/>
          <w:szCs w:val="22"/>
        </w:rPr>
        <w:t xml:space="preserve">en la </w:t>
      </w:r>
      <w:r w:rsidRPr="00300017">
        <w:rPr>
          <w:rFonts w:ascii="Arial" w:hAnsi="Arial" w:cs="Arial"/>
          <w:sz w:val="22"/>
          <w:szCs w:val="22"/>
        </w:rPr>
        <w:t>recopila</w:t>
      </w:r>
      <w:r>
        <w:rPr>
          <w:rFonts w:ascii="Arial" w:hAnsi="Arial" w:cs="Arial"/>
          <w:sz w:val="22"/>
          <w:szCs w:val="22"/>
        </w:rPr>
        <w:t>ción y análisis de d</w:t>
      </w:r>
      <w:r w:rsidRPr="00300017">
        <w:rPr>
          <w:rFonts w:ascii="Arial" w:hAnsi="Arial" w:cs="Arial"/>
          <w:sz w:val="22"/>
          <w:szCs w:val="22"/>
        </w:rPr>
        <w:t xml:space="preserve">atos e información cualitativa y cuantitativa </w:t>
      </w:r>
      <w:r>
        <w:rPr>
          <w:rFonts w:ascii="Arial" w:hAnsi="Arial" w:cs="Arial"/>
          <w:sz w:val="22"/>
          <w:szCs w:val="22"/>
        </w:rPr>
        <w:t xml:space="preserve">para evaluar el desempeño del Componente </w:t>
      </w:r>
      <w:r w:rsidRPr="00300017">
        <w:rPr>
          <w:rFonts w:ascii="Arial" w:hAnsi="Arial" w:cs="Arial"/>
          <w:sz w:val="22"/>
          <w:szCs w:val="22"/>
        </w:rPr>
        <w:t xml:space="preserve">del </w:t>
      </w:r>
      <w:r>
        <w:rPr>
          <w:rFonts w:ascii="Arial" w:hAnsi="Arial" w:cs="Arial"/>
          <w:sz w:val="22"/>
          <w:szCs w:val="22"/>
        </w:rPr>
        <w:t>Programa</w:t>
      </w:r>
      <w:r w:rsidRPr="00300017">
        <w:rPr>
          <w:rFonts w:ascii="Arial" w:hAnsi="Arial" w:cs="Arial"/>
          <w:sz w:val="22"/>
          <w:szCs w:val="22"/>
        </w:rPr>
        <w:t xml:space="preserve">. </w:t>
      </w:r>
    </w:p>
    <w:p w:rsidR="008C480E" w:rsidRPr="00DF65D2" w:rsidRDefault="008C480E" w:rsidP="008C480E">
      <w:pPr>
        <w:autoSpaceDE w:val="0"/>
        <w:autoSpaceDN w:val="0"/>
        <w:adjustRightInd w:val="0"/>
        <w:jc w:val="both"/>
        <w:rPr>
          <w:rFonts w:ascii="Arial" w:hAnsi="Arial" w:cs="Arial"/>
          <w:sz w:val="22"/>
          <w:szCs w:val="22"/>
        </w:rPr>
      </w:pPr>
    </w:p>
    <w:p w:rsidR="00884965" w:rsidRPr="00DF65D2" w:rsidRDefault="00884965" w:rsidP="009E56D1">
      <w:pPr>
        <w:pStyle w:val="BodyText"/>
        <w:spacing w:after="0"/>
        <w:jc w:val="both"/>
        <w:rPr>
          <w:rFonts w:ascii="Arial" w:hAnsi="Arial" w:cs="Arial"/>
          <w:sz w:val="22"/>
          <w:szCs w:val="22"/>
        </w:rPr>
      </w:pPr>
      <w:r w:rsidRPr="00DF65D2">
        <w:rPr>
          <w:rFonts w:ascii="Arial" w:hAnsi="Arial" w:cs="Arial"/>
          <w:sz w:val="22"/>
          <w:szCs w:val="22"/>
        </w:rPr>
        <w:t>Tanto el BID como las UEs</w:t>
      </w:r>
      <w:r w:rsidR="009E56D1" w:rsidRPr="00DF65D2">
        <w:rPr>
          <w:rFonts w:ascii="Arial" w:hAnsi="Arial" w:cs="Arial"/>
          <w:sz w:val="22"/>
          <w:szCs w:val="22"/>
        </w:rPr>
        <w:t xml:space="preserve">, </w:t>
      </w:r>
      <w:r w:rsidR="00F45E25" w:rsidRPr="00DF65D2">
        <w:rPr>
          <w:rFonts w:ascii="Arial" w:hAnsi="Arial" w:cs="Arial"/>
          <w:sz w:val="22"/>
          <w:szCs w:val="22"/>
        </w:rPr>
        <w:t>aplica</w:t>
      </w:r>
      <w:r w:rsidRPr="00DF65D2">
        <w:rPr>
          <w:rFonts w:ascii="Arial" w:hAnsi="Arial" w:cs="Arial"/>
          <w:sz w:val="22"/>
          <w:szCs w:val="22"/>
        </w:rPr>
        <w:t xml:space="preserve">rán </w:t>
      </w:r>
      <w:r w:rsidR="00F45E25" w:rsidRPr="00DF65D2">
        <w:rPr>
          <w:rFonts w:ascii="Arial" w:hAnsi="Arial" w:cs="Arial"/>
          <w:sz w:val="22"/>
          <w:szCs w:val="22"/>
        </w:rPr>
        <w:t xml:space="preserve">las herramientas estándares para el seguimiento del POA </w:t>
      </w:r>
      <w:r w:rsidRPr="00DF65D2">
        <w:rPr>
          <w:rFonts w:ascii="Arial" w:hAnsi="Arial" w:cs="Arial"/>
          <w:sz w:val="22"/>
          <w:szCs w:val="22"/>
        </w:rPr>
        <w:t xml:space="preserve">del Programa </w:t>
      </w:r>
      <w:r w:rsidR="00C15196" w:rsidRPr="00DF65D2">
        <w:rPr>
          <w:rFonts w:ascii="Arial" w:hAnsi="Arial" w:cs="Arial"/>
          <w:sz w:val="22"/>
          <w:szCs w:val="22"/>
        </w:rPr>
        <w:t xml:space="preserve">utilizando </w:t>
      </w:r>
      <w:r w:rsidRPr="00DF65D2">
        <w:rPr>
          <w:rFonts w:ascii="Arial" w:hAnsi="Arial" w:cs="Arial"/>
          <w:sz w:val="22"/>
          <w:szCs w:val="22"/>
        </w:rPr>
        <w:t xml:space="preserve">Microsoft Project </w:t>
      </w:r>
      <w:r w:rsidR="00F45E25" w:rsidRPr="00DF65D2">
        <w:rPr>
          <w:rFonts w:ascii="Arial" w:hAnsi="Arial" w:cs="Arial"/>
          <w:sz w:val="22"/>
          <w:szCs w:val="22"/>
        </w:rPr>
        <w:t xml:space="preserve">y </w:t>
      </w:r>
      <w:r w:rsidR="002E54C6" w:rsidRPr="00DF65D2">
        <w:rPr>
          <w:rFonts w:ascii="Arial" w:hAnsi="Arial" w:cs="Arial"/>
          <w:sz w:val="22"/>
          <w:szCs w:val="22"/>
        </w:rPr>
        <w:t>aplicará</w:t>
      </w:r>
      <w:r w:rsidRPr="00DF65D2">
        <w:rPr>
          <w:rFonts w:ascii="Arial" w:hAnsi="Arial" w:cs="Arial"/>
          <w:sz w:val="22"/>
          <w:szCs w:val="22"/>
        </w:rPr>
        <w:t xml:space="preserve">n </w:t>
      </w:r>
      <w:r w:rsidR="00F45E25" w:rsidRPr="00DF65D2">
        <w:rPr>
          <w:rFonts w:ascii="Arial" w:hAnsi="Arial" w:cs="Arial"/>
          <w:sz w:val="22"/>
          <w:szCs w:val="22"/>
        </w:rPr>
        <w:t xml:space="preserve">el Sistema de Ejecución de Planes de Adquisiciones (SEPA) </w:t>
      </w:r>
      <w:r w:rsidRPr="00DF65D2">
        <w:rPr>
          <w:rFonts w:ascii="Arial" w:hAnsi="Arial" w:cs="Arial"/>
          <w:sz w:val="22"/>
          <w:szCs w:val="22"/>
        </w:rPr>
        <w:t>como plataforma para gestionar y acceder a información bá</w:t>
      </w:r>
      <w:r w:rsidR="009E56D1" w:rsidRPr="00DF65D2">
        <w:rPr>
          <w:rFonts w:ascii="Arial" w:hAnsi="Arial" w:cs="Arial"/>
          <w:sz w:val="22"/>
          <w:szCs w:val="22"/>
        </w:rPr>
        <w:t>s</w:t>
      </w:r>
      <w:r w:rsidRPr="00DF65D2">
        <w:rPr>
          <w:rFonts w:ascii="Arial" w:hAnsi="Arial" w:cs="Arial"/>
          <w:sz w:val="22"/>
          <w:szCs w:val="22"/>
        </w:rPr>
        <w:t xml:space="preserve">ica sobre todos los contratos de obras, bienes y servicios a través de los cuales se implementan los proyectos financiados. </w:t>
      </w:r>
    </w:p>
    <w:p w:rsidR="00884965" w:rsidRPr="00DF65D2" w:rsidRDefault="00884965" w:rsidP="009E56D1">
      <w:pPr>
        <w:pStyle w:val="BodyText"/>
        <w:spacing w:after="0"/>
        <w:jc w:val="both"/>
        <w:rPr>
          <w:rFonts w:ascii="Arial" w:hAnsi="Arial" w:cs="Arial"/>
          <w:sz w:val="22"/>
          <w:szCs w:val="22"/>
        </w:rPr>
      </w:pPr>
    </w:p>
    <w:p w:rsidR="009E56D1" w:rsidRPr="00DF65D2" w:rsidRDefault="009E56D1" w:rsidP="009E56D1">
      <w:pPr>
        <w:autoSpaceDE w:val="0"/>
        <w:autoSpaceDN w:val="0"/>
        <w:adjustRightInd w:val="0"/>
        <w:jc w:val="both"/>
        <w:rPr>
          <w:rFonts w:ascii="Arial" w:hAnsi="Arial" w:cs="Arial"/>
          <w:sz w:val="22"/>
          <w:szCs w:val="22"/>
        </w:rPr>
      </w:pPr>
      <w:r w:rsidRPr="00DF65D2">
        <w:rPr>
          <w:rFonts w:ascii="Arial" w:hAnsi="Arial" w:cs="Arial"/>
          <w:sz w:val="22"/>
          <w:szCs w:val="22"/>
        </w:rPr>
        <w:t>La</w:t>
      </w:r>
      <w:r w:rsidR="00884965" w:rsidRPr="00DF65D2">
        <w:rPr>
          <w:rFonts w:ascii="Arial" w:hAnsi="Arial" w:cs="Arial"/>
          <w:sz w:val="22"/>
          <w:szCs w:val="22"/>
        </w:rPr>
        <w:t xml:space="preserve">s herramientas antes citadas facilitan </w:t>
      </w:r>
      <w:r w:rsidR="003031A4" w:rsidRPr="00DF65D2">
        <w:rPr>
          <w:rFonts w:ascii="Arial" w:hAnsi="Arial" w:cs="Arial"/>
          <w:sz w:val="22"/>
          <w:szCs w:val="22"/>
        </w:rPr>
        <w:t xml:space="preserve">la preparación de los informes de progreso, permitiendo </w:t>
      </w:r>
      <w:r w:rsidR="00884965" w:rsidRPr="00DF65D2">
        <w:rPr>
          <w:rFonts w:ascii="Arial" w:hAnsi="Arial" w:cs="Arial"/>
          <w:sz w:val="22"/>
          <w:szCs w:val="22"/>
        </w:rPr>
        <w:t>a todos los actores involucrados en el seguimiento y mo</w:t>
      </w:r>
      <w:r w:rsidR="00E00960">
        <w:rPr>
          <w:rFonts w:ascii="Arial" w:hAnsi="Arial" w:cs="Arial"/>
          <w:sz w:val="22"/>
          <w:szCs w:val="22"/>
        </w:rPr>
        <w:t>nitoreo de las actividades del Componente</w:t>
      </w:r>
      <w:r w:rsidR="00884965" w:rsidRPr="00DF65D2">
        <w:rPr>
          <w:rFonts w:ascii="Arial" w:hAnsi="Arial" w:cs="Arial"/>
          <w:sz w:val="22"/>
          <w:szCs w:val="22"/>
        </w:rPr>
        <w:t>,</w:t>
      </w:r>
      <w:r w:rsidR="003031A4" w:rsidRPr="00DF65D2">
        <w:rPr>
          <w:rFonts w:ascii="Arial" w:hAnsi="Arial" w:cs="Arial"/>
          <w:sz w:val="22"/>
          <w:szCs w:val="22"/>
        </w:rPr>
        <w:t xml:space="preserve"> la identificación de los avances mediante </w:t>
      </w:r>
      <w:r w:rsidRPr="00DF65D2">
        <w:rPr>
          <w:rFonts w:ascii="Arial" w:hAnsi="Arial" w:cs="Arial"/>
          <w:sz w:val="22"/>
          <w:szCs w:val="22"/>
        </w:rPr>
        <w:t xml:space="preserve">los indicadores y metas acordados </w:t>
      </w:r>
      <w:r w:rsidR="003031A4" w:rsidRPr="00DF65D2">
        <w:rPr>
          <w:rFonts w:ascii="Arial" w:hAnsi="Arial" w:cs="Arial"/>
          <w:sz w:val="22"/>
          <w:szCs w:val="22"/>
        </w:rPr>
        <w:t>en la matriz de resultados del Progra</w:t>
      </w:r>
      <w:r w:rsidRPr="00DF65D2">
        <w:rPr>
          <w:rFonts w:ascii="Arial" w:hAnsi="Arial" w:cs="Arial"/>
          <w:sz w:val="22"/>
          <w:szCs w:val="22"/>
        </w:rPr>
        <w:t>ma</w:t>
      </w:r>
      <w:r w:rsidR="00976F4A">
        <w:rPr>
          <w:rFonts w:ascii="Arial" w:hAnsi="Arial" w:cs="Arial"/>
          <w:sz w:val="22"/>
          <w:szCs w:val="22"/>
        </w:rPr>
        <w:t xml:space="preserve">; además, </w:t>
      </w:r>
      <w:r w:rsidR="00E00960">
        <w:rPr>
          <w:rFonts w:ascii="Arial" w:hAnsi="Arial" w:cs="Arial"/>
          <w:sz w:val="22"/>
          <w:szCs w:val="22"/>
        </w:rPr>
        <w:t>se incorporará</w:t>
      </w:r>
      <w:r w:rsidR="003031A4" w:rsidRPr="00DF65D2">
        <w:rPr>
          <w:rFonts w:ascii="Arial" w:hAnsi="Arial" w:cs="Arial"/>
          <w:sz w:val="22"/>
          <w:szCs w:val="22"/>
        </w:rPr>
        <w:t xml:space="preserve"> </w:t>
      </w:r>
      <w:r w:rsidRPr="00DF65D2">
        <w:rPr>
          <w:rFonts w:ascii="Arial" w:hAnsi="Arial" w:cs="Arial"/>
          <w:sz w:val="22"/>
          <w:szCs w:val="22"/>
        </w:rPr>
        <w:t xml:space="preserve">una sección para la identificación de avances y problemas en los aspectos </w:t>
      </w:r>
      <w:r w:rsidR="003031A4" w:rsidRPr="00DF65D2">
        <w:rPr>
          <w:rFonts w:ascii="Arial" w:hAnsi="Arial" w:cs="Arial"/>
          <w:sz w:val="22"/>
          <w:szCs w:val="22"/>
        </w:rPr>
        <w:t xml:space="preserve">fiduciarios en </w:t>
      </w:r>
      <w:r w:rsidRPr="00DF65D2">
        <w:rPr>
          <w:rFonts w:ascii="Arial" w:hAnsi="Arial" w:cs="Arial"/>
          <w:sz w:val="22"/>
          <w:szCs w:val="22"/>
        </w:rPr>
        <w:t xml:space="preserve">la ejecución del Programa. </w:t>
      </w:r>
    </w:p>
    <w:p w:rsidR="009E56D1" w:rsidRPr="00DF65D2" w:rsidRDefault="009E56D1" w:rsidP="009E56D1">
      <w:pPr>
        <w:autoSpaceDE w:val="0"/>
        <w:autoSpaceDN w:val="0"/>
        <w:adjustRightInd w:val="0"/>
        <w:jc w:val="both"/>
        <w:rPr>
          <w:rFonts w:ascii="Arial" w:hAnsi="Arial" w:cs="Arial"/>
          <w:sz w:val="22"/>
          <w:szCs w:val="22"/>
        </w:rPr>
      </w:pPr>
    </w:p>
    <w:p w:rsidR="00575E21" w:rsidRPr="00DF65D2" w:rsidRDefault="00575E21" w:rsidP="00E326C4">
      <w:pPr>
        <w:numPr>
          <w:ilvl w:val="1"/>
          <w:numId w:val="31"/>
        </w:numPr>
        <w:ind w:left="709" w:hanging="567"/>
        <w:jc w:val="both"/>
        <w:outlineLvl w:val="1"/>
        <w:rPr>
          <w:rFonts w:ascii="Arial" w:hAnsi="Arial" w:cs="Arial"/>
          <w:b/>
          <w:sz w:val="22"/>
          <w:szCs w:val="22"/>
        </w:rPr>
      </w:pPr>
      <w:bookmarkStart w:id="237" w:name="_Toc275885958"/>
      <w:bookmarkStart w:id="238" w:name="_Toc454298563"/>
      <w:r w:rsidRPr="00DF65D2">
        <w:rPr>
          <w:rFonts w:ascii="Arial" w:hAnsi="Arial" w:cs="Arial"/>
          <w:b/>
          <w:bCs/>
          <w:sz w:val="22"/>
          <w:szCs w:val="22"/>
        </w:rPr>
        <w:t xml:space="preserve">Taller de </w:t>
      </w:r>
      <w:r w:rsidR="000F0387" w:rsidRPr="00DF65D2">
        <w:rPr>
          <w:rFonts w:ascii="Arial" w:hAnsi="Arial" w:cs="Arial"/>
          <w:b/>
          <w:bCs/>
          <w:sz w:val="22"/>
          <w:szCs w:val="22"/>
        </w:rPr>
        <w:t>a</w:t>
      </w:r>
      <w:r w:rsidRPr="00DF65D2">
        <w:rPr>
          <w:rFonts w:ascii="Arial" w:hAnsi="Arial" w:cs="Arial"/>
          <w:b/>
          <w:bCs/>
          <w:sz w:val="22"/>
          <w:szCs w:val="22"/>
        </w:rPr>
        <w:t>rranque del Programa</w:t>
      </w:r>
      <w:bookmarkEnd w:id="237"/>
      <w:bookmarkEnd w:id="238"/>
    </w:p>
    <w:p w:rsidR="00575E21" w:rsidRDefault="00575E21" w:rsidP="00575E21">
      <w:pPr>
        <w:jc w:val="both"/>
        <w:rPr>
          <w:rFonts w:ascii="Arial" w:hAnsi="Arial" w:cs="Arial"/>
          <w:sz w:val="22"/>
          <w:szCs w:val="22"/>
        </w:rPr>
      </w:pPr>
    </w:p>
    <w:p w:rsidR="00E00960" w:rsidRDefault="00E00960" w:rsidP="00E00960">
      <w:pPr>
        <w:autoSpaceDE w:val="0"/>
        <w:autoSpaceDN w:val="0"/>
        <w:adjustRightInd w:val="0"/>
        <w:jc w:val="both"/>
        <w:rPr>
          <w:rFonts w:ascii="Arial" w:hAnsi="Arial" w:cs="Arial"/>
          <w:sz w:val="22"/>
          <w:szCs w:val="22"/>
        </w:rPr>
      </w:pPr>
      <w:r w:rsidRPr="00300017">
        <w:rPr>
          <w:rFonts w:ascii="Arial" w:hAnsi="Arial" w:cs="Arial"/>
          <w:sz w:val="22"/>
          <w:szCs w:val="22"/>
        </w:rPr>
        <w:t xml:space="preserve">El presente </w:t>
      </w:r>
      <w:r>
        <w:rPr>
          <w:rFonts w:ascii="Arial" w:hAnsi="Arial" w:cs="Arial"/>
          <w:sz w:val="22"/>
          <w:szCs w:val="22"/>
        </w:rPr>
        <w:t>Manual Operativo (MO)</w:t>
      </w:r>
      <w:r w:rsidRPr="00300017">
        <w:rPr>
          <w:rFonts w:ascii="Arial" w:hAnsi="Arial" w:cs="Arial"/>
          <w:sz w:val="22"/>
          <w:szCs w:val="22"/>
        </w:rPr>
        <w:t xml:space="preserve"> forma parte del Informe Inicial de la operación del </w:t>
      </w:r>
      <w:r>
        <w:rPr>
          <w:rFonts w:ascii="Arial" w:hAnsi="Arial" w:cs="Arial"/>
          <w:sz w:val="22"/>
          <w:szCs w:val="22"/>
        </w:rPr>
        <w:t>Programa</w:t>
      </w:r>
      <w:r w:rsidRPr="00300017">
        <w:rPr>
          <w:rFonts w:ascii="Arial" w:hAnsi="Arial" w:cs="Arial"/>
          <w:sz w:val="22"/>
          <w:szCs w:val="22"/>
        </w:rPr>
        <w:t>.</w:t>
      </w:r>
      <w:r>
        <w:rPr>
          <w:rFonts w:ascii="Arial" w:hAnsi="Arial" w:cs="Arial"/>
          <w:sz w:val="22"/>
          <w:szCs w:val="22"/>
        </w:rPr>
        <w:t xml:space="preserve"> </w:t>
      </w:r>
      <w:r w:rsidRPr="00300017">
        <w:rPr>
          <w:rFonts w:ascii="Arial" w:hAnsi="Arial" w:cs="Arial"/>
          <w:sz w:val="22"/>
          <w:szCs w:val="22"/>
        </w:rPr>
        <w:t xml:space="preserve">El plan de ejecución plurianual del Proyecto (PEP) será la guía de ejecución del </w:t>
      </w:r>
      <w:r>
        <w:rPr>
          <w:rFonts w:ascii="Arial" w:hAnsi="Arial" w:cs="Arial"/>
          <w:sz w:val="22"/>
          <w:szCs w:val="22"/>
        </w:rPr>
        <w:t>Programa</w:t>
      </w:r>
      <w:r w:rsidRPr="00300017">
        <w:rPr>
          <w:rFonts w:ascii="Arial" w:hAnsi="Arial" w:cs="Arial"/>
          <w:sz w:val="22"/>
          <w:szCs w:val="22"/>
        </w:rPr>
        <w:t xml:space="preserve"> y en el </w:t>
      </w:r>
      <w:r>
        <w:rPr>
          <w:rFonts w:ascii="Arial" w:hAnsi="Arial" w:cs="Arial"/>
          <w:sz w:val="22"/>
          <w:szCs w:val="22"/>
        </w:rPr>
        <w:t>T</w:t>
      </w:r>
      <w:r w:rsidRPr="00300017">
        <w:rPr>
          <w:rFonts w:ascii="Arial" w:hAnsi="Arial" w:cs="Arial"/>
          <w:sz w:val="22"/>
          <w:szCs w:val="22"/>
        </w:rPr>
        <w:t xml:space="preserve">aller de </w:t>
      </w:r>
      <w:r>
        <w:rPr>
          <w:rFonts w:ascii="Arial" w:hAnsi="Arial" w:cs="Arial"/>
          <w:sz w:val="22"/>
          <w:szCs w:val="22"/>
        </w:rPr>
        <w:t>A</w:t>
      </w:r>
      <w:r w:rsidRPr="00300017">
        <w:rPr>
          <w:rFonts w:ascii="Arial" w:hAnsi="Arial" w:cs="Arial"/>
          <w:sz w:val="22"/>
          <w:szCs w:val="22"/>
        </w:rPr>
        <w:t xml:space="preserve">rranque del </w:t>
      </w:r>
      <w:r>
        <w:rPr>
          <w:rFonts w:ascii="Arial" w:hAnsi="Arial" w:cs="Arial"/>
          <w:sz w:val="22"/>
          <w:szCs w:val="22"/>
        </w:rPr>
        <w:t>Programa</w:t>
      </w:r>
      <w:r w:rsidRPr="00300017">
        <w:rPr>
          <w:rFonts w:ascii="Arial" w:hAnsi="Arial" w:cs="Arial"/>
          <w:sz w:val="22"/>
          <w:szCs w:val="22"/>
        </w:rPr>
        <w:t xml:space="preserve"> se revisará y difundirá, </w:t>
      </w:r>
      <w:r>
        <w:rPr>
          <w:rFonts w:ascii="Arial" w:hAnsi="Arial" w:cs="Arial"/>
          <w:sz w:val="22"/>
          <w:szCs w:val="22"/>
        </w:rPr>
        <w:t xml:space="preserve">lo que servirá de base para </w:t>
      </w:r>
      <w:r w:rsidRPr="00300017">
        <w:rPr>
          <w:rFonts w:ascii="Arial" w:hAnsi="Arial" w:cs="Arial"/>
          <w:sz w:val="22"/>
          <w:szCs w:val="22"/>
        </w:rPr>
        <w:t xml:space="preserve">la preparación de los POAs de los años subsiguientes </w:t>
      </w:r>
      <w:r>
        <w:rPr>
          <w:rFonts w:ascii="Arial" w:hAnsi="Arial" w:cs="Arial"/>
          <w:sz w:val="22"/>
          <w:szCs w:val="22"/>
        </w:rPr>
        <w:t xml:space="preserve">y </w:t>
      </w:r>
      <w:r w:rsidRPr="00300017">
        <w:rPr>
          <w:rFonts w:ascii="Arial" w:hAnsi="Arial" w:cs="Arial"/>
          <w:sz w:val="22"/>
          <w:szCs w:val="22"/>
        </w:rPr>
        <w:t xml:space="preserve">la elaboración del Plan de Adquisiciones (PA) del </w:t>
      </w:r>
      <w:r>
        <w:rPr>
          <w:rFonts w:ascii="Arial" w:hAnsi="Arial" w:cs="Arial"/>
          <w:sz w:val="22"/>
          <w:szCs w:val="22"/>
        </w:rPr>
        <w:t>Programa</w:t>
      </w:r>
      <w:r w:rsidRPr="00300017">
        <w:rPr>
          <w:rFonts w:ascii="Arial" w:hAnsi="Arial" w:cs="Arial"/>
          <w:sz w:val="22"/>
          <w:szCs w:val="22"/>
        </w:rPr>
        <w:t xml:space="preserve"> y el Plan Financiero (PF) requerido para el trámite de los desembolsos de los fondos ante el BID. </w:t>
      </w:r>
    </w:p>
    <w:p w:rsidR="00E00960" w:rsidRPr="00300017" w:rsidRDefault="00E00960" w:rsidP="00E00960">
      <w:pPr>
        <w:autoSpaceDE w:val="0"/>
        <w:autoSpaceDN w:val="0"/>
        <w:adjustRightInd w:val="0"/>
        <w:jc w:val="both"/>
        <w:rPr>
          <w:rFonts w:ascii="Arial" w:hAnsi="Arial" w:cs="Arial"/>
          <w:sz w:val="22"/>
          <w:szCs w:val="22"/>
        </w:rPr>
      </w:pPr>
    </w:p>
    <w:p w:rsidR="00E00960" w:rsidRPr="00E62939" w:rsidRDefault="00E00960" w:rsidP="00E00960">
      <w:pPr>
        <w:jc w:val="both"/>
        <w:rPr>
          <w:rFonts w:ascii="Arial" w:hAnsi="Arial" w:cs="Arial"/>
          <w:sz w:val="22"/>
          <w:szCs w:val="22"/>
        </w:rPr>
      </w:pPr>
      <w:r w:rsidRPr="00E62939">
        <w:rPr>
          <w:rFonts w:ascii="Arial" w:hAnsi="Arial" w:cs="Arial"/>
          <w:sz w:val="22"/>
          <w:szCs w:val="22"/>
        </w:rPr>
        <w:t xml:space="preserve">Se organizará un Taller de Arranque del </w:t>
      </w:r>
      <w:r>
        <w:rPr>
          <w:rFonts w:ascii="Arial" w:hAnsi="Arial" w:cs="Arial"/>
          <w:sz w:val="22"/>
          <w:szCs w:val="22"/>
        </w:rPr>
        <w:t>Programa</w:t>
      </w:r>
      <w:r w:rsidRPr="00E62939">
        <w:rPr>
          <w:rFonts w:ascii="Arial" w:hAnsi="Arial" w:cs="Arial"/>
          <w:sz w:val="22"/>
          <w:szCs w:val="22"/>
        </w:rPr>
        <w:t>, en coordinación con las direcciones de líneas de</w:t>
      </w:r>
      <w:r>
        <w:rPr>
          <w:rFonts w:ascii="Arial" w:hAnsi="Arial" w:cs="Arial"/>
          <w:sz w:val="22"/>
          <w:szCs w:val="22"/>
        </w:rPr>
        <w:t xml:space="preserve">l MEM, ENEL y </w:t>
      </w:r>
      <w:r w:rsidRPr="00E62939">
        <w:rPr>
          <w:rFonts w:ascii="Arial" w:hAnsi="Arial" w:cs="Arial"/>
          <w:sz w:val="22"/>
          <w:szCs w:val="22"/>
        </w:rPr>
        <w:t xml:space="preserve">ENATREL involucradas en el </w:t>
      </w:r>
      <w:r>
        <w:rPr>
          <w:rFonts w:ascii="Arial" w:hAnsi="Arial" w:cs="Arial"/>
          <w:sz w:val="22"/>
          <w:szCs w:val="22"/>
        </w:rPr>
        <w:t>Programa</w:t>
      </w:r>
      <w:r w:rsidRPr="00E62939">
        <w:rPr>
          <w:rFonts w:ascii="Arial" w:hAnsi="Arial" w:cs="Arial"/>
          <w:sz w:val="22"/>
          <w:szCs w:val="22"/>
        </w:rPr>
        <w:t xml:space="preserve">, </w:t>
      </w:r>
      <w:r>
        <w:rPr>
          <w:rFonts w:ascii="Arial" w:hAnsi="Arial" w:cs="Arial"/>
          <w:sz w:val="22"/>
          <w:szCs w:val="22"/>
        </w:rPr>
        <w:t xml:space="preserve">para </w:t>
      </w:r>
      <w:r w:rsidRPr="00E62939">
        <w:rPr>
          <w:rFonts w:ascii="Arial" w:hAnsi="Arial" w:cs="Arial"/>
          <w:sz w:val="22"/>
          <w:szCs w:val="22"/>
        </w:rPr>
        <w:t xml:space="preserve">: i) revisar la matriz de resultados y la matriz de riesgos, ii) presentar el informe inicial del Proyecto, el Plan Operativo Anual y el Plan de Adquisiciones, </w:t>
      </w:r>
      <w:r>
        <w:rPr>
          <w:rFonts w:ascii="Arial" w:hAnsi="Arial" w:cs="Arial"/>
          <w:sz w:val="22"/>
          <w:szCs w:val="22"/>
        </w:rPr>
        <w:t xml:space="preserve">iii) presentar el MO del Programa, </w:t>
      </w:r>
      <w:r w:rsidRPr="00E62939">
        <w:rPr>
          <w:rFonts w:ascii="Arial" w:hAnsi="Arial" w:cs="Arial"/>
          <w:sz w:val="22"/>
          <w:szCs w:val="22"/>
        </w:rPr>
        <w:t xml:space="preserve">entre otros </w:t>
      </w:r>
      <w:r>
        <w:rPr>
          <w:rFonts w:ascii="Arial" w:hAnsi="Arial" w:cs="Arial"/>
          <w:sz w:val="22"/>
          <w:szCs w:val="22"/>
        </w:rPr>
        <w:t xml:space="preserve">aspectos; contando para ello con la asistencia del personal </w:t>
      </w:r>
      <w:r w:rsidRPr="00E62939">
        <w:rPr>
          <w:rFonts w:ascii="Arial" w:hAnsi="Arial" w:cs="Arial"/>
          <w:sz w:val="22"/>
          <w:szCs w:val="22"/>
        </w:rPr>
        <w:t xml:space="preserve">directivo y clave de las distintas instancias y dependencias de </w:t>
      </w:r>
      <w:r>
        <w:rPr>
          <w:rFonts w:ascii="Arial" w:hAnsi="Arial" w:cs="Arial"/>
          <w:sz w:val="22"/>
          <w:szCs w:val="22"/>
        </w:rPr>
        <w:t>los OE</w:t>
      </w:r>
      <w:r w:rsidRPr="00E62939">
        <w:rPr>
          <w:rFonts w:ascii="Arial" w:hAnsi="Arial" w:cs="Arial"/>
          <w:sz w:val="22"/>
          <w:szCs w:val="22"/>
        </w:rPr>
        <w:t xml:space="preserve"> involucrado en el </w:t>
      </w:r>
      <w:r>
        <w:rPr>
          <w:rFonts w:ascii="Arial" w:hAnsi="Arial" w:cs="Arial"/>
          <w:sz w:val="22"/>
          <w:szCs w:val="22"/>
        </w:rPr>
        <w:t>Programa</w:t>
      </w:r>
      <w:r w:rsidRPr="00E62939">
        <w:rPr>
          <w:rFonts w:ascii="Arial" w:hAnsi="Arial" w:cs="Arial"/>
          <w:sz w:val="22"/>
          <w:szCs w:val="22"/>
        </w:rPr>
        <w:t>.</w:t>
      </w:r>
      <w:r>
        <w:rPr>
          <w:rFonts w:ascii="Arial" w:hAnsi="Arial" w:cs="Arial"/>
          <w:sz w:val="22"/>
          <w:szCs w:val="22"/>
        </w:rPr>
        <w:t xml:space="preserve"> En caso de requerirse, el </w:t>
      </w:r>
      <w:r w:rsidRPr="00E62939">
        <w:rPr>
          <w:rFonts w:ascii="Arial" w:hAnsi="Arial" w:cs="Arial"/>
          <w:sz w:val="22"/>
          <w:szCs w:val="22"/>
        </w:rPr>
        <w:t>Equipo del B</w:t>
      </w:r>
      <w:r>
        <w:rPr>
          <w:rFonts w:ascii="Arial" w:hAnsi="Arial" w:cs="Arial"/>
          <w:sz w:val="22"/>
          <w:szCs w:val="22"/>
        </w:rPr>
        <w:t>anco</w:t>
      </w:r>
      <w:r w:rsidRPr="00E62939">
        <w:rPr>
          <w:rFonts w:ascii="Arial" w:hAnsi="Arial" w:cs="Arial"/>
          <w:sz w:val="22"/>
          <w:szCs w:val="22"/>
        </w:rPr>
        <w:t xml:space="preserve">, podrá realizar presentación de las </w:t>
      </w:r>
      <w:r>
        <w:rPr>
          <w:rFonts w:ascii="Arial" w:hAnsi="Arial" w:cs="Arial"/>
          <w:sz w:val="22"/>
          <w:szCs w:val="22"/>
        </w:rPr>
        <w:t xml:space="preserve">normas, </w:t>
      </w:r>
      <w:r w:rsidRPr="00E62939">
        <w:rPr>
          <w:rFonts w:ascii="Arial" w:hAnsi="Arial" w:cs="Arial"/>
          <w:sz w:val="22"/>
          <w:szCs w:val="22"/>
        </w:rPr>
        <w:t>políticas</w:t>
      </w:r>
      <w:r>
        <w:rPr>
          <w:rFonts w:ascii="Arial" w:hAnsi="Arial" w:cs="Arial"/>
          <w:sz w:val="22"/>
          <w:szCs w:val="22"/>
        </w:rPr>
        <w:t xml:space="preserve"> y procedimientos del </w:t>
      </w:r>
      <w:r w:rsidRPr="00E62939">
        <w:rPr>
          <w:rFonts w:ascii="Arial" w:hAnsi="Arial" w:cs="Arial"/>
          <w:sz w:val="22"/>
          <w:szCs w:val="22"/>
        </w:rPr>
        <w:t xml:space="preserve">BID, </w:t>
      </w:r>
      <w:r>
        <w:rPr>
          <w:rFonts w:ascii="Arial" w:hAnsi="Arial" w:cs="Arial"/>
          <w:sz w:val="22"/>
          <w:szCs w:val="22"/>
        </w:rPr>
        <w:t xml:space="preserve">con énfasis en los </w:t>
      </w:r>
      <w:r w:rsidRPr="00E62939">
        <w:rPr>
          <w:rFonts w:ascii="Arial" w:hAnsi="Arial" w:cs="Arial"/>
          <w:sz w:val="22"/>
          <w:szCs w:val="22"/>
        </w:rPr>
        <w:t>temas fiduciarios</w:t>
      </w:r>
      <w:r>
        <w:rPr>
          <w:rFonts w:ascii="Arial" w:hAnsi="Arial" w:cs="Arial"/>
          <w:sz w:val="22"/>
          <w:szCs w:val="22"/>
        </w:rPr>
        <w:t>.</w:t>
      </w:r>
      <w:r w:rsidRPr="00E62939">
        <w:rPr>
          <w:rFonts w:ascii="Arial" w:hAnsi="Arial" w:cs="Arial"/>
          <w:sz w:val="22"/>
          <w:szCs w:val="22"/>
        </w:rPr>
        <w:t xml:space="preserve"> </w:t>
      </w:r>
    </w:p>
    <w:p w:rsidR="00E00960" w:rsidRPr="00DF65D2" w:rsidRDefault="00E00960" w:rsidP="00575E21">
      <w:pPr>
        <w:jc w:val="both"/>
        <w:rPr>
          <w:rFonts w:ascii="Arial" w:hAnsi="Arial" w:cs="Arial"/>
          <w:sz w:val="22"/>
          <w:szCs w:val="22"/>
        </w:rPr>
      </w:pPr>
    </w:p>
    <w:p w:rsidR="00575E21" w:rsidRPr="00DF65D2" w:rsidRDefault="00575E21" w:rsidP="00E326C4">
      <w:pPr>
        <w:numPr>
          <w:ilvl w:val="1"/>
          <w:numId w:val="31"/>
        </w:numPr>
        <w:ind w:left="709" w:hanging="567"/>
        <w:jc w:val="both"/>
        <w:outlineLvl w:val="1"/>
        <w:rPr>
          <w:rFonts w:ascii="Arial" w:hAnsi="Arial" w:cs="Arial"/>
          <w:b/>
          <w:bCs/>
          <w:sz w:val="22"/>
          <w:szCs w:val="22"/>
        </w:rPr>
      </w:pPr>
      <w:bookmarkStart w:id="239" w:name="_Toc275885959"/>
      <w:bookmarkStart w:id="240" w:name="_Toc454298564"/>
      <w:r w:rsidRPr="00DF65D2">
        <w:rPr>
          <w:rFonts w:ascii="Arial" w:hAnsi="Arial" w:cs="Arial"/>
          <w:b/>
          <w:bCs/>
          <w:sz w:val="22"/>
          <w:szCs w:val="22"/>
        </w:rPr>
        <w:t>Inspecciones</w:t>
      </w:r>
      <w:r w:rsidR="0092462B" w:rsidRPr="00DF65D2">
        <w:rPr>
          <w:rFonts w:ascii="Arial" w:hAnsi="Arial" w:cs="Arial"/>
          <w:b/>
          <w:bCs/>
          <w:sz w:val="22"/>
          <w:szCs w:val="22"/>
        </w:rPr>
        <w:t xml:space="preserve">, </w:t>
      </w:r>
      <w:r w:rsidRPr="00DF65D2">
        <w:rPr>
          <w:rFonts w:ascii="Arial" w:hAnsi="Arial" w:cs="Arial"/>
          <w:b/>
          <w:bCs/>
          <w:sz w:val="22"/>
          <w:szCs w:val="22"/>
        </w:rPr>
        <w:t xml:space="preserve"> </w:t>
      </w:r>
      <w:r w:rsidR="0041404D" w:rsidRPr="00DF65D2">
        <w:rPr>
          <w:rFonts w:ascii="Arial" w:hAnsi="Arial" w:cs="Arial"/>
          <w:b/>
          <w:bCs/>
          <w:sz w:val="22"/>
          <w:szCs w:val="22"/>
        </w:rPr>
        <w:t>s</w:t>
      </w:r>
      <w:r w:rsidRPr="00DF65D2">
        <w:rPr>
          <w:rFonts w:ascii="Arial" w:hAnsi="Arial" w:cs="Arial"/>
          <w:b/>
          <w:bCs/>
          <w:sz w:val="22"/>
          <w:szCs w:val="22"/>
        </w:rPr>
        <w:t>upervisiones</w:t>
      </w:r>
      <w:r w:rsidR="0092462B" w:rsidRPr="00DF65D2">
        <w:rPr>
          <w:rFonts w:ascii="Arial" w:hAnsi="Arial" w:cs="Arial"/>
          <w:b/>
          <w:bCs/>
          <w:sz w:val="22"/>
          <w:szCs w:val="22"/>
        </w:rPr>
        <w:t xml:space="preserve"> y  </w:t>
      </w:r>
      <w:r w:rsidR="0041404D" w:rsidRPr="00DF65D2">
        <w:rPr>
          <w:rFonts w:ascii="Arial" w:hAnsi="Arial" w:cs="Arial"/>
          <w:b/>
          <w:bCs/>
          <w:sz w:val="22"/>
          <w:szCs w:val="22"/>
        </w:rPr>
        <w:t>a</w:t>
      </w:r>
      <w:r w:rsidR="0092462B" w:rsidRPr="00DF65D2">
        <w:rPr>
          <w:rFonts w:ascii="Arial" w:hAnsi="Arial" w:cs="Arial"/>
          <w:b/>
          <w:bCs/>
          <w:sz w:val="22"/>
          <w:szCs w:val="22"/>
        </w:rPr>
        <w:t>uditoría</w:t>
      </w:r>
      <w:r w:rsidR="0041404D" w:rsidRPr="00DF65D2">
        <w:rPr>
          <w:rFonts w:ascii="Arial" w:hAnsi="Arial" w:cs="Arial"/>
          <w:b/>
          <w:bCs/>
          <w:sz w:val="22"/>
          <w:szCs w:val="22"/>
        </w:rPr>
        <w:t>s</w:t>
      </w:r>
      <w:bookmarkEnd w:id="239"/>
      <w:bookmarkEnd w:id="240"/>
      <w:r w:rsidRPr="00DF65D2">
        <w:rPr>
          <w:rFonts w:ascii="Arial" w:hAnsi="Arial" w:cs="Arial"/>
          <w:b/>
          <w:bCs/>
          <w:sz w:val="22"/>
          <w:szCs w:val="22"/>
        </w:rPr>
        <w:t xml:space="preserve"> </w:t>
      </w:r>
    </w:p>
    <w:p w:rsidR="009E56D1" w:rsidRDefault="009E56D1" w:rsidP="00E25FBF">
      <w:pPr>
        <w:rPr>
          <w:rFonts w:ascii="Arial" w:hAnsi="Arial" w:cs="Arial"/>
          <w:b/>
          <w:bCs/>
          <w:sz w:val="22"/>
          <w:szCs w:val="22"/>
        </w:rPr>
      </w:pPr>
    </w:p>
    <w:p w:rsidR="00723636" w:rsidRDefault="00B665D1" w:rsidP="00723636">
      <w:pPr>
        <w:autoSpaceDE w:val="0"/>
        <w:autoSpaceDN w:val="0"/>
        <w:adjustRightInd w:val="0"/>
        <w:jc w:val="both"/>
        <w:rPr>
          <w:rFonts w:ascii="Arial" w:hAnsi="Arial" w:cs="Arial"/>
          <w:sz w:val="22"/>
          <w:szCs w:val="22"/>
        </w:rPr>
      </w:pPr>
      <w:r>
        <w:rPr>
          <w:rFonts w:ascii="Arial" w:hAnsi="Arial" w:cs="Arial"/>
          <w:sz w:val="22"/>
          <w:szCs w:val="22"/>
        </w:rPr>
        <w:t>De conformidad a lo establecido en el Convenio de Préstamo, el Equipo del Banco</w:t>
      </w:r>
      <w:r w:rsidR="00723636" w:rsidRPr="00931758">
        <w:rPr>
          <w:rFonts w:ascii="Arial" w:hAnsi="Arial" w:cs="Arial"/>
          <w:sz w:val="22"/>
          <w:szCs w:val="22"/>
        </w:rPr>
        <w:t xml:space="preserve"> podrá realizar inspecciones</w:t>
      </w:r>
      <w:r w:rsidR="00723636" w:rsidRPr="00300017">
        <w:rPr>
          <w:rFonts w:ascii="Arial" w:hAnsi="Arial" w:cs="Arial"/>
          <w:sz w:val="22"/>
          <w:szCs w:val="22"/>
        </w:rPr>
        <w:t xml:space="preserve"> y supervisiones para </w:t>
      </w:r>
      <w:r>
        <w:rPr>
          <w:rFonts w:ascii="Arial" w:hAnsi="Arial" w:cs="Arial"/>
          <w:sz w:val="22"/>
          <w:szCs w:val="22"/>
        </w:rPr>
        <w:t xml:space="preserve">ejercer el </w:t>
      </w:r>
      <w:r w:rsidR="00723636">
        <w:rPr>
          <w:rFonts w:ascii="Arial" w:hAnsi="Arial" w:cs="Arial"/>
          <w:sz w:val="22"/>
          <w:szCs w:val="22"/>
        </w:rPr>
        <w:t>s</w:t>
      </w:r>
      <w:r w:rsidR="00723636" w:rsidRPr="00300017">
        <w:rPr>
          <w:rFonts w:ascii="Arial" w:hAnsi="Arial" w:cs="Arial"/>
          <w:sz w:val="22"/>
          <w:szCs w:val="22"/>
        </w:rPr>
        <w:t xml:space="preserve">eguimiento </w:t>
      </w:r>
      <w:r w:rsidR="00723636">
        <w:rPr>
          <w:rFonts w:ascii="Arial" w:hAnsi="Arial" w:cs="Arial"/>
          <w:sz w:val="22"/>
          <w:szCs w:val="22"/>
        </w:rPr>
        <w:t>a</w:t>
      </w:r>
      <w:r w:rsidR="00723636" w:rsidRPr="00300017">
        <w:rPr>
          <w:rFonts w:ascii="Arial" w:hAnsi="Arial" w:cs="Arial"/>
          <w:sz w:val="22"/>
          <w:szCs w:val="22"/>
        </w:rPr>
        <w:t xml:space="preserve">l </w:t>
      </w:r>
      <w:r>
        <w:rPr>
          <w:rFonts w:ascii="Arial" w:hAnsi="Arial" w:cs="Arial"/>
          <w:sz w:val="22"/>
          <w:szCs w:val="22"/>
        </w:rPr>
        <w:t>Componente</w:t>
      </w:r>
      <w:r w:rsidR="00723636" w:rsidRPr="00300017">
        <w:rPr>
          <w:rFonts w:ascii="Arial" w:hAnsi="Arial" w:cs="Arial"/>
          <w:sz w:val="22"/>
          <w:szCs w:val="22"/>
        </w:rPr>
        <w:t>, revis</w:t>
      </w:r>
      <w:r>
        <w:rPr>
          <w:rFonts w:ascii="Arial" w:hAnsi="Arial" w:cs="Arial"/>
          <w:sz w:val="22"/>
          <w:szCs w:val="22"/>
        </w:rPr>
        <w:t xml:space="preserve">ión de </w:t>
      </w:r>
      <w:r w:rsidR="00723636" w:rsidRPr="00300017">
        <w:rPr>
          <w:rFonts w:ascii="Arial" w:hAnsi="Arial" w:cs="Arial"/>
          <w:sz w:val="22"/>
          <w:szCs w:val="22"/>
        </w:rPr>
        <w:t>la documentación de los procedimientos administrativos y financieros, de licitación, de selección y contratación de servicios y adquisición de bienes</w:t>
      </w:r>
      <w:r>
        <w:rPr>
          <w:rFonts w:ascii="Arial" w:hAnsi="Arial" w:cs="Arial"/>
          <w:sz w:val="22"/>
          <w:szCs w:val="22"/>
        </w:rPr>
        <w:t>, y demás aspectos relacionados</w:t>
      </w:r>
      <w:r w:rsidR="00723636" w:rsidRPr="00300017">
        <w:rPr>
          <w:rFonts w:ascii="Arial" w:hAnsi="Arial" w:cs="Arial"/>
          <w:sz w:val="22"/>
          <w:szCs w:val="22"/>
        </w:rPr>
        <w:t xml:space="preserve">; </w:t>
      </w:r>
      <w:r>
        <w:rPr>
          <w:rFonts w:ascii="Arial" w:hAnsi="Arial" w:cs="Arial"/>
          <w:sz w:val="22"/>
          <w:szCs w:val="22"/>
        </w:rPr>
        <w:t xml:space="preserve">en este sentido, </w:t>
      </w:r>
      <w:r w:rsidR="00723636" w:rsidRPr="00300017">
        <w:rPr>
          <w:rFonts w:ascii="Arial" w:hAnsi="Arial" w:cs="Arial"/>
          <w:sz w:val="22"/>
          <w:szCs w:val="22"/>
        </w:rPr>
        <w:t xml:space="preserve"> l</w:t>
      </w:r>
      <w:r>
        <w:rPr>
          <w:rFonts w:ascii="Arial" w:hAnsi="Arial" w:cs="Arial"/>
          <w:sz w:val="22"/>
          <w:szCs w:val="22"/>
        </w:rPr>
        <w:t>a</w:t>
      </w:r>
      <w:r w:rsidR="00723636" w:rsidRPr="00300017">
        <w:rPr>
          <w:rFonts w:ascii="Arial" w:hAnsi="Arial" w:cs="Arial"/>
          <w:sz w:val="22"/>
          <w:szCs w:val="22"/>
        </w:rPr>
        <w:t xml:space="preserve"> </w:t>
      </w:r>
      <w:r w:rsidR="00723636">
        <w:rPr>
          <w:rFonts w:ascii="Arial" w:hAnsi="Arial" w:cs="Arial"/>
          <w:sz w:val="22"/>
          <w:szCs w:val="22"/>
        </w:rPr>
        <w:t>Coordina</w:t>
      </w:r>
      <w:r>
        <w:rPr>
          <w:rFonts w:ascii="Arial" w:hAnsi="Arial" w:cs="Arial"/>
          <w:sz w:val="22"/>
          <w:szCs w:val="22"/>
        </w:rPr>
        <w:t xml:space="preserve">ción </w:t>
      </w:r>
      <w:r w:rsidR="00723636">
        <w:rPr>
          <w:rFonts w:ascii="Arial" w:hAnsi="Arial" w:cs="Arial"/>
          <w:sz w:val="22"/>
          <w:szCs w:val="22"/>
        </w:rPr>
        <w:t xml:space="preserve">General del </w:t>
      </w:r>
      <w:r>
        <w:rPr>
          <w:rFonts w:ascii="Arial" w:hAnsi="Arial" w:cs="Arial"/>
          <w:sz w:val="22"/>
          <w:szCs w:val="22"/>
        </w:rPr>
        <w:t>Componente</w:t>
      </w:r>
      <w:r w:rsidR="00723636" w:rsidRPr="00300017">
        <w:rPr>
          <w:rFonts w:ascii="Arial" w:hAnsi="Arial" w:cs="Arial"/>
          <w:sz w:val="22"/>
          <w:szCs w:val="22"/>
        </w:rPr>
        <w:t xml:space="preserve"> y su equipo </w:t>
      </w:r>
      <w:r>
        <w:rPr>
          <w:rFonts w:ascii="Arial" w:hAnsi="Arial" w:cs="Arial"/>
          <w:sz w:val="22"/>
          <w:szCs w:val="22"/>
        </w:rPr>
        <w:t xml:space="preserve">apoyarán en forma efectiva </w:t>
      </w:r>
      <w:r w:rsidR="00723636">
        <w:rPr>
          <w:rFonts w:ascii="Arial" w:hAnsi="Arial" w:cs="Arial"/>
          <w:sz w:val="22"/>
          <w:szCs w:val="22"/>
        </w:rPr>
        <w:t xml:space="preserve">para </w:t>
      </w:r>
      <w:r w:rsidR="00723636" w:rsidRPr="00300017">
        <w:rPr>
          <w:rFonts w:ascii="Arial" w:hAnsi="Arial" w:cs="Arial"/>
          <w:sz w:val="22"/>
          <w:szCs w:val="22"/>
        </w:rPr>
        <w:t>el logro de su cometido</w:t>
      </w:r>
      <w:r>
        <w:rPr>
          <w:rFonts w:ascii="Arial" w:hAnsi="Arial" w:cs="Arial"/>
          <w:sz w:val="22"/>
          <w:szCs w:val="22"/>
        </w:rPr>
        <w:t>.</w:t>
      </w:r>
    </w:p>
    <w:p w:rsidR="00B665D1" w:rsidRPr="00300017" w:rsidRDefault="00B665D1" w:rsidP="00723636">
      <w:pPr>
        <w:autoSpaceDE w:val="0"/>
        <w:autoSpaceDN w:val="0"/>
        <w:adjustRightInd w:val="0"/>
        <w:jc w:val="both"/>
        <w:rPr>
          <w:rFonts w:ascii="Arial" w:hAnsi="Arial" w:cs="Arial"/>
          <w:sz w:val="22"/>
          <w:szCs w:val="22"/>
        </w:rPr>
      </w:pPr>
    </w:p>
    <w:p w:rsidR="00723636" w:rsidRPr="00300017" w:rsidRDefault="00B665D1" w:rsidP="00B665D1">
      <w:pPr>
        <w:pStyle w:val="ListBullet3"/>
        <w:numPr>
          <w:ilvl w:val="0"/>
          <w:numId w:val="0"/>
        </w:numPr>
        <w:spacing w:before="0" w:after="0"/>
        <w:rPr>
          <w:rFonts w:cs="Arial"/>
          <w:sz w:val="22"/>
          <w:szCs w:val="22"/>
        </w:rPr>
      </w:pPr>
      <w:r>
        <w:rPr>
          <w:rFonts w:cs="Arial"/>
          <w:sz w:val="22"/>
          <w:szCs w:val="22"/>
          <w:lang w:val="es-ES_tradnl"/>
        </w:rPr>
        <w:lastRenderedPageBreak/>
        <w:t xml:space="preserve">Asimismo, </w:t>
      </w:r>
      <w:r w:rsidR="00723636">
        <w:rPr>
          <w:rFonts w:cs="Arial"/>
          <w:sz w:val="22"/>
          <w:szCs w:val="22"/>
          <w:lang w:val="es-ES_tradnl"/>
        </w:rPr>
        <w:t>e</w:t>
      </w:r>
      <w:r>
        <w:rPr>
          <w:rFonts w:cs="Arial"/>
          <w:sz w:val="22"/>
          <w:szCs w:val="22"/>
          <w:lang w:val="es-ES_tradnl"/>
        </w:rPr>
        <w:t xml:space="preserve">l Equipo del Banco </w:t>
      </w:r>
      <w:r w:rsidR="00723636" w:rsidRPr="00EA3AC8">
        <w:rPr>
          <w:rFonts w:cs="Arial"/>
          <w:sz w:val="22"/>
          <w:szCs w:val="22"/>
          <w:lang w:val="es-ES"/>
        </w:rPr>
        <w:t>po</w:t>
      </w:r>
      <w:r w:rsidR="00723636" w:rsidRPr="00300017">
        <w:rPr>
          <w:rFonts w:cs="Arial"/>
          <w:sz w:val="22"/>
          <w:szCs w:val="22"/>
          <w:lang w:val="es-ES"/>
        </w:rPr>
        <w:t>drá realizar misiones</w:t>
      </w:r>
      <w:r w:rsidR="00723636">
        <w:rPr>
          <w:rFonts w:cs="Arial"/>
          <w:sz w:val="22"/>
          <w:szCs w:val="22"/>
          <w:lang w:val="es-ES"/>
        </w:rPr>
        <w:t xml:space="preserve"> y </w:t>
      </w:r>
      <w:r w:rsidR="00723636" w:rsidRPr="00300017">
        <w:rPr>
          <w:rFonts w:cs="Arial"/>
          <w:sz w:val="22"/>
          <w:szCs w:val="22"/>
          <w:lang w:val="es-ES"/>
        </w:rPr>
        <w:t>revisiones técnicas</w:t>
      </w:r>
      <w:r w:rsidR="00827461">
        <w:rPr>
          <w:rFonts w:cs="Arial"/>
          <w:sz w:val="22"/>
          <w:szCs w:val="22"/>
          <w:lang w:val="es-ES"/>
        </w:rPr>
        <w:t xml:space="preserve"> en los Componentes,</w:t>
      </w:r>
      <w:r w:rsidR="00723636" w:rsidRPr="00300017">
        <w:rPr>
          <w:rFonts w:cs="Arial"/>
          <w:sz w:val="22"/>
          <w:szCs w:val="22"/>
          <w:lang w:val="es-ES"/>
        </w:rPr>
        <w:t xml:space="preserve"> </w:t>
      </w:r>
      <w:r w:rsidR="00723636">
        <w:rPr>
          <w:rFonts w:cs="Arial"/>
          <w:sz w:val="22"/>
          <w:szCs w:val="22"/>
          <w:lang w:val="es-ES"/>
        </w:rPr>
        <w:t xml:space="preserve">para </w:t>
      </w:r>
      <w:r w:rsidR="00723636" w:rsidRPr="00300017">
        <w:rPr>
          <w:rFonts w:cs="Arial"/>
          <w:sz w:val="22"/>
          <w:szCs w:val="22"/>
          <w:lang w:val="es-ES"/>
        </w:rPr>
        <w:t>analizar:</w:t>
      </w:r>
      <w:r w:rsidR="00723636">
        <w:rPr>
          <w:rFonts w:cs="Arial"/>
          <w:sz w:val="22"/>
          <w:szCs w:val="22"/>
          <w:lang w:val="es-ES"/>
        </w:rPr>
        <w:t xml:space="preserve"> i) </w:t>
      </w:r>
      <w:r w:rsidR="00723636" w:rsidRPr="00300017">
        <w:rPr>
          <w:rFonts w:cs="Arial"/>
          <w:sz w:val="22"/>
          <w:szCs w:val="22"/>
        </w:rPr>
        <w:t xml:space="preserve">el avance de la ejecución del </w:t>
      </w:r>
      <w:r w:rsidR="00723636">
        <w:rPr>
          <w:rFonts w:cs="Arial"/>
          <w:sz w:val="22"/>
          <w:szCs w:val="22"/>
        </w:rPr>
        <w:t>Pro</w:t>
      </w:r>
      <w:r w:rsidR="00827461">
        <w:rPr>
          <w:rFonts w:cs="Arial"/>
          <w:sz w:val="22"/>
          <w:szCs w:val="22"/>
        </w:rPr>
        <w:t>grama</w:t>
      </w:r>
      <w:r w:rsidR="00723636" w:rsidRPr="00300017">
        <w:rPr>
          <w:rFonts w:cs="Arial"/>
          <w:sz w:val="22"/>
          <w:szCs w:val="22"/>
        </w:rPr>
        <w:t xml:space="preserve"> durante el semestre inmediatamente anterior con relación a las actividades e indicadores acordados en el P</w:t>
      </w:r>
      <w:r w:rsidR="00723636">
        <w:rPr>
          <w:rFonts w:cs="Arial"/>
          <w:sz w:val="22"/>
          <w:szCs w:val="22"/>
        </w:rPr>
        <w:t>EP</w:t>
      </w:r>
      <w:r w:rsidR="00723636" w:rsidRPr="00300017">
        <w:rPr>
          <w:rFonts w:cs="Arial"/>
          <w:sz w:val="22"/>
          <w:szCs w:val="22"/>
        </w:rPr>
        <w:t>, el POA y el PA;</w:t>
      </w:r>
      <w:r w:rsidR="00723636">
        <w:rPr>
          <w:rFonts w:cs="Arial"/>
          <w:sz w:val="22"/>
          <w:szCs w:val="22"/>
        </w:rPr>
        <w:t xml:space="preserve"> ii) </w:t>
      </w:r>
      <w:r w:rsidR="00723636" w:rsidRPr="00300017">
        <w:rPr>
          <w:rFonts w:cs="Arial"/>
          <w:sz w:val="22"/>
          <w:szCs w:val="22"/>
        </w:rPr>
        <w:t xml:space="preserve">el funcionamiento de los mecanismos de ejecución; y </w:t>
      </w:r>
      <w:r w:rsidR="00723636">
        <w:rPr>
          <w:rFonts w:cs="Arial"/>
          <w:sz w:val="22"/>
          <w:szCs w:val="22"/>
        </w:rPr>
        <w:t xml:space="preserve">iii) </w:t>
      </w:r>
      <w:r w:rsidR="00723636" w:rsidRPr="00300017">
        <w:rPr>
          <w:rFonts w:cs="Arial"/>
          <w:sz w:val="22"/>
          <w:szCs w:val="22"/>
        </w:rPr>
        <w:t>los mecanismos de coordinación</w:t>
      </w:r>
      <w:r>
        <w:rPr>
          <w:rFonts w:cs="Arial"/>
          <w:sz w:val="22"/>
          <w:szCs w:val="22"/>
        </w:rPr>
        <w:t xml:space="preserve">, todo ello según la evolución de la ejecución del </w:t>
      </w:r>
      <w:r w:rsidR="001955BB">
        <w:rPr>
          <w:rFonts w:cs="Arial"/>
          <w:sz w:val="22"/>
          <w:szCs w:val="22"/>
        </w:rPr>
        <w:t>Programa</w:t>
      </w:r>
      <w:r w:rsidR="00723636" w:rsidRPr="00300017">
        <w:rPr>
          <w:rFonts w:cs="Arial"/>
          <w:sz w:val="22"/>
          <w:szCs w:val="22"/>
        </w:rPr>
        <w:t xml:space="preserve">. </w:t>
      </w:r>
      <w:r w:rsidR="001955BB">
        <w:rPr>
          <w:rFonts w:cs="Arial"/>
          <w:sz w:val="22"/>
          <w:szCs w:val="22"/>
        </w:rPr>
        <w:t xml:space="preserve">En dependencia de los hallazgos resultado de las revisiones y visitas técnicas, el Banco podrá solicitar a la UE del Componente, </w:t>
      </w:r>
      <w:r w:rsidR="00723636" w:rsidRPr="00300017">
        <w:rPr>
          <w:rFonts w:cs="Arial"/>
          <w:sz w:val="22"/>
          <w:szCs w:val="22"/>
        </w:rPr>
        <w:t xml:space="preserve">ajustes al plan operativo, </w:t>
      </w:r>
      <w:r w:rsidR="001955BB">
        <w:rPr>
          <w:rFonts w:cs="Arial"/>
          <w:sz w:val="22"/>
          <w:szCs w:val="22"/>
        </w:rPr>
        <w:t xml:space="preserve">cambios </w:t>
      </w:r>
      <w:r w:rsidR="00723636" w:rsidRPr="00300017">
        <w:rPr>
          <w:rFonts w:cs="Arial"/>
          <w:sz w:val="22"/>
          <w:szCs w:val="22"/>
        </w:rPr>
        <w:t xml:space="preserve">en los planes de ejecución y desempeño del </w:t>
      </w:r>
      <w:r w:rsidR="00723636">
        <w:rPr>
          <w:rFonts w:cs="Arial"/>
          <w:sz w:val="22"/>
          <w:szCs w:val="22"/>
        </w:rPr>
        <w:t>Pro</w:t>
      </w:r>
      <w:r w:rsidR="00827461">
        <w:rPr>
          <w:rFonts w:cs="Arial"/>
          <w:sz w:val="22"/>
          <w:szCs w:val="22"/>
        </w:rPr>
        <w:t xml:space="preserve">grama, </w:t>
      </w:r>
      <w:r w:rsidR="00723636" w:rsidRPr="00300017">
        <w:rPr>
          <w:rFonts w:cs="Arial"/>
          <w:sz w:val="22"/>
          <w:szCs w:val="22"/>
        </w:rPr>
        <w:t xml:space="preserve">cancelar </w:t>
      </w:r>
      <w:r w:rsidR="00723636">
        <w:rPr>
          <w:rFonts w:cs="Arial"/>
          <w:sz w:val="22"/>
          <w:szCs w:val="22"/>
        </w:rPr>
        <w:t>c</w:t>
      </w:r>
      <w:r w:rsidR="00723636" w:rsidRPr="00300017">
        <w:rPr>
          <w:rFonts w:cs="Arial"/>
          <w:sz w:val="22"/>
          <w:szCs w:val="22"/>
        </w:rPr>
        <w:t>omponentes</w:t>
      </w:r>
      <w:r w:rsidR="00723636">
        <w:rPr>
          <w:rFonts w:cs="Arial"/>
          <w:sz w:val="22"/>
          <w:szCs w:val="22"/>
        </w:rPr>
        <w:t xml:space="preserve">, </w:t>
      </w:r>
      <w:r w:rsidR="001955BB">
        <w:rPr>
          <w:rFonts w:cs="Arial"/>
          <w:sz w:val="22"/>
          <w:szCs w:val="22"/>
        </w:rPr>
        <w:t>efectuar</w:t>
      </w:r>
      <w:r w:rsidR="00723636">
        <w:rPr>
          <w:rFonts w:cs="Arial"/>
          <w:sz w:val="22"/>
          <w:szCs w:val="22"/>
        </w:rPr>
        <w:t xml:space="preserve"> cambios entre categorías de inversión, </w:t>
      </w:r>
      <w:r w:rsidR="00723636" w:rsidRPr="00300017">
        <w:rPr>
          <w:rFonts w:cs="Arial"/>
          <w:sz w:val="22"/>
          <w:szCs w:val="22"/>
        </w:rPr>
        <w:t xml:space="preserve">o aumentar la escala de las intervenciones. </w:t>
      </w:r>
      <w:r w:rsidR="00723636">
        <w:rPr>
          <w:rFonts w:cs="Arial"/>
          <w:sz w:val="22"/>
          <w:szCs w:val="22"/>
        </w:rPr>
        <w:t>En todos los casos, la</w:t>
      </w:r>
      <w:r w:rsidR="00752666">
        <w:rPr>
          <w:rFonts w:cs="Arial"/>
          <w:sz w:val="22"/>
          <w:szCs w:val="22"/>
        </w:rPr>
        <w:t>s</w:t>
      </w:r>
      <w:r w:rsidR="00723636">
        <w:rPr>
          <w:rFonts w:cs="Arial"/>
          <w:sz w:val="22"/>
          <w:szCs w:val="22"/>
        </w:rPr>
        <w:t xml:space="preserve"> U</w:t>
      </w:r>
      <w:r w:rsidR="00752666">
        <w:rPr>
          <w:rFonts w:cs="Arial"/>
          <w:sz w:val="22"/>
          <w:szCs w:val="22"/>
        </w:rPr>
        <w:t xml:space="preserve">nidades </w:t>
      </w:r>
      <w:r w:rsidR="00723636">
        <w:rPr>
          <w:rFonts w:cs="Arial"/>
          <w:sz w:val="22"/>
          <w:szCs w:val="22"/>
        </w:rPr>
        <w:t>E</w:t>
      </w:r>
      <w:r w:rsidR="00752666">
        <w:rPr>
          <w:rFonts w:cs="Arial"/>
          <w:sz w:val="22"/>
          <w:szCs w:val="22"/>
        </w:rPr>
        <w:t>jecutoras</w:t>
      </w:r>
      <w:r w:rsidR="001955BB">
        <w:rPr>
          <w:rFonts w:cs="Arial"/>
          <w:sz w:val="22"/>
          <w:szCs w:val="22"/>
        </w:rPr>
        <w:t xml:space="preserve"> de</w:t>
      </w:r>
      <w:r w:rsidR="00752666">
        <w:rPr>
          <w:rFonts w:cs="Arial"/>
          <w:sz w:val="22"/>
          <w:szCs w:val="22"/>
        </w:rPr>
        <w:t xml:space="preserve"> </w:t>
      </w:r>
      <w:r w:rsidR="001955BB">
        <w:rPr>
          <w:rFonts w:cs="Arial"/>
          <w:sz w:val="22"/>
          <w:szCs w:val="22"/>
        </w:rPr>
        <w:t>l</w:t>
      </w:r>
      <w:r w:rsidR="00752666">
        <w:rPr>
          <w:rFonts w:cs="Arial"/>
          <w:sz w:val="22"/>
          <w:szCs w:val="22"/>
        </w:rPr>
        <w:t>os</w:t>
      </w:r>
      <w:r w:rsidR="001955BB">
        <w:rPr>
          <w:rFonts w:cs="Arial"/>
          <w:sz w:val="22"/>
          <w:szCs w:val="22"/>
        </w:rPr>
        <w:t xml:space="preserve"> Componente</w:t>
      </w:r>
      <w:r w:rsidR="00752666">
        <w:rPr>
          <w:rFonts w:cs="Arial"/>
          <w:sz w:val="22"/>
          <w:szCs w:val="22"/>
        </w:rPr>
        <w:t>s</w:t>
      </w:r>
      <w:r w:rsidR="00723636" w:rsidRPr="00300017">
        <w:rPr>
          <w:rFonts w:cs="Arial"/>
          <w:sz w:val="22"/>
          <w:szCs w:val="22"/>
        </w:rPr>
        <w:t xml:space="preserve"> facilitará</w:t>
      </w:r>
      <w:r w:rsidR="00752666">
        <w:rPr>
          <w:rFonts w:cs="Arial"/>
          <w:sz w:val="22"/>
          <w:szCs w:val="22"/>
        </w:rPr>
        <w:t>n</w:t>
      </w:r>
      <w:r w:rsidR="00723636" w:rsidRPr="00300017">
        <w:rPr>
          <w:rFonts w:cs="Arial"/>
          <w:sz w:val="22"/>
          <w:szCs w:val="22"/>
        </w:rPr>
        <w:t xml:space="preserve"> la información necesaria para la realización de estas </w:t>
      </w:r>
      <w:r w:rsidR="00723636">
        <w:rPr>
          <w:rFonts w:cs="Arial"/>
          <w:sz w:val="22"/>
          <w:szCs w:val="22"/>
        </w:rPr>
        <w:t xml:space="preserve">inspecciones, supervisiones y </w:t>
      </w:r>
      <w:r w:rsidR="00723636" w:rsidRPr="00300017">
        <w:rPr>
          <w:rFonts w:cs="Arial"/>
          <w:sz w:val="22"/>
          <w:szCs w:val="22"/>
        </w:rPr>
        <w:t xml:space="preserve">auditorías.  </w:t>
      </w:r>
    </w:p>
    <w:p w:rsidR="00723636" w:rsidRDefault="00723636" w:rsidP="00723636">
      <w:pPr>
        <w:autoSpaceDE w:val="0"/>
        <w:autoSpaceDN w:val="0"/>
        <w:adjustRightInd w:val="0"/>
        <w:jc w:val="both"/>
        <w:rPr>
          <w:rFonts w:ascii="Arial" w:hAnsi="Arial" w:cs="Arial"/>
          <w:sz w:val="22"/>
          <w:szCs w:val="22"/>
          <w:lang w:val="es-ES_tradnl"/>
        </w:rPr>
      </w:pPr>
    </w:p>
    <w:p w:rsidR="00A237D4" w:rsidRDefault="00A237D4" w:rsidP="00723636">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 xml:space="preserve">El método de supervisión de las adquisiciones por parte del  Equipo del Banco será el que se defina en el PA y se determinará para cada proceso de selección, según se detalla en la Figura 3.1 del Capítulo III del MO. Las revisiones </w:t>
      </w:r>
      <w:r w:rsidRPr="009B4DBB">
        <w:rPr>
          <w:rFonts w:ascii="Arial" w:hAnsi="Arial" w:cs="Arial"/>
          <w:i/>
          <w:sz w:val="22"/>
          <w:szCs w:val="22"/>
          <w:lang w:val="es-ES_tradnl"/>
        </w:rPr>
        <w:t>ex</w:t>
      </w:r>
      <w:r w:rsidR="009B4DBB">
        <w:rPr>
          <w:rFonts w:ascii="Arial" w:hAnsi="Arial" w:cs="Arial"/>
          <w:i/>
          <w:sz w:val="22"/>
          <w:szCs w:val="22"/>
          <w:lang w:val="es-ES_tradnl"/>
        </w:rPr>
        <w:t xml:space="preserve"> </w:t>
      </w:r>
      <w:r w:rsidRPr="009B4DBB">
        <w:rPr>
          <w:rFonts w:ascii="Arial" w:hAnsi="Arial" w:cs="Arial"/>
          <w:i/>
          <w:sz w:val="22"/>
          <w:szCs w:val="22"/>
          <w:lang w:val="es-ES_tradnl"/>
        </w:rPr>
        <w:t>post</w:t>
      </w:r>
      <w:r>
        <w:rPr>
          <w:rFonts w:ascii="Arial" w:hAnsi="Arial" w:cs="Arial"/>
          <w:sz w:val="22"/>
          <w:szCs w:val="22"/>
          <w:lang w:val="es-ES_tradnl"/>
        </w:rPr>
        <w:t xml:space="preserve"> serán cada seis meses de acuerdo con el Plan de Supervisión del Programa. Los reportes de revisión </w:t>
      </w:r>
      <w:r w:rsidRPr="009B4DBB">
        <w:rPr>
          <w:rFonts w:ascii="Arial" w:hAnsi="Arial" w:cs="Arial"/>
          <w:i/>
          <w:sz w:val="22"/>
          <w:szCs w:val="22"/>
          <w:lang w:val="es-ES_tradnl"/>
        </w:rPr>
        <w:t>ex</w:t>
      </w:r>
      <w:r w:rsidR="009B4DBB" w:rsidRPr="009B4DBB">
        <w:rPr>
          <w:rFonts w:ascii="Arial" w:hAnsi="Arial" w:cs="Arial"/>
          <w:i/>
          <w:sz w:val="22"/>
          <w:szCs w:val="22"/>
          <w:lang w:val="es-ES_tradnl"/>
        </w:rPr>
        <w:t xml:space="preserve"> </w:t>
      </w:r>
      <w:r w:rsidRPr="009B4DBB">
        <w:rPr>
          <w:rFonts w:ascii="Arial" w:hAnsi="Arial" w:cs="Arial"/>
          <w:i/>
          <w:sz w:val="22"/>
          <w:szCs w:val="22"/>
          <w:lang w:val="es-ES_tradnl"/>
        </w:rPr>
        <w:t>post</w:t>
      </w:r>
      <w:r>
        <w:rPr>
          <w:rFonts w:ascii="Arial" w:hAnsi="Arial" w:cs="Arial"/>
          <w:sz w:val="22"/>
          <w:szCs w:val="22"/>
          <w:lang w:val="es-ES_tradnl"/>
        </w:rPr>
        <w:t xml:space="preserve"> incluirán al menos una visita de inspección física, escogida de los procesos de adquisiciones sujetos a la revisión ex post. No menos de un 10% de los contratos revisados debe inspeccionarse físicamente.</w:t>
      </w:r>
    </w:p>
    <w:p w:rsidR="00A237D4" w:rsidRDefault="00A237D4" w:rsidP="00723636">
      <w:pPr>
        <w:autoSpaceDE w:val="0"/>
        <w:autoSpaceDN w:val="0"/>
        <w:adjustRightInd w:val="0"/>
        <w:jc w:val="both"/>
        <w:rPr>
          <w:rFonts w:ascii="Arial" w:hAnsi="Arial" w:cs="Arial"/>
          <w:sz w:val="22"/>
          <w:szCs w:val="22"/>
          <w:lang w:val="es-ES_tradnl"/>
        </w:rPr>
      </w:pPr>
    </w:p>
    <w:p w:rsidR="005E5345" w:rsidRDefault="001955BB" w:rsidP="005E5345">
      <w:pPr>
        <w:pStyle w:val="BodyText"/>
        <w:widowControl w:val="0"/>
        <w:tabs>
          <w:tab w:val="left" w:pos="1792"/>
        </w:tabs>
        <w:spacing w:after="0"/>
        <w:jc w:val="both"/>
        <w:rPr>
          <w:rFonts w:ascii="Arial" w:hAnsi="Arial" w:cs="Arial"/>
          <w:sz w:val="22"/>
          <w:szCs w:val="22"/>
        </w:rPr>
      </w:pPr>
      <w:r w:rsidRPr="005E5345">
        <w:rPr>
          <w:rFonts w:ascii="Arial" w:hAnsi="Arial" w:cs="Arial"/>
          <w:sz w:val="22"/>
          <w:szCs w:val="22"/>
        </w:rPr>
        <w:t>La</w:t>
      </w:r>
      <w:r w:rsidR="00752666">
        <w:rPr>
          <w:rFonts w:ascii="Arial" w:hAnsi="Arial" w:cs="Arial"/>
          <w:sz w:val="22"/>
          <w:szCs w:val="22"/>
        </w:rPr>
        <w:t>s</w:t>
      </w:r>
      <w:r w:rsidRPr="005E5345">
        <w:rPr>
          <w:rFonts w:ascii="Arial" w:hAnsi="Arial" w:cs="Arial"/>
          <w:sz w:val="22"/>
          <w:szCs w:val="22"/>
        </w:rPr>
        <w:t xml:space="preserve"> Coordinaci</w:t>
      </w:r>
      <w:r w:rsidR="00752666">
        <w:rPr>
          <w:rFonts w:ascii="Arial" w:hAnsi="Arial" w:cs="Arial"/>
          <w:sz w:val="22"/>
          <w:szCs w:val="22"/>
        </w:rPr>
        <w:t>ones</w:t>
      </w:r>
      <w:r w:rsidRPr="005E5345">
        <w:rPr>
          <w:rFonts w:ascii="Arial" w:hAnsi="Arial" w:cs="Arial"/>
          <w:sz w:val="22"/>
          <w:szCs w:val="22"/>
        </w:rPr>
        <w:t xml:space="preserve"> Financiera</w:t>
      </w:r>
      <w:r w:rsidR="00752666">
        <w:rPr>
          <w:rFonts w:ascii="Arial" w:hAnsi="Arial" w:cs="Arial"/>
          <w:sz w:val="22"/>
          <w:szCs w:val="22"/>
        </w:rPr>
        <w:t>s</w:t>
      </w:r>
      <w:r w:rsidRPr="005E5345">
        <w:rPr>
          <w:rFonts w:ascii="Arial" w:hAnsi="Arial" w:cs="Arial"/>
          <w:sz w:val="22"/>
          <w:szCs w:val="22"/>
        </w:rPr>
        <w:t xml:space="preserve"> de</w:t>
      </w:r>
      <w:r w:rsidR="00752666">
        <w:rPr>
          <w:rFonts w:ascii="Arial" w:hAnsi="Arial" w:cs="Arial"/>
          <w:sz w:val="22"/>
          <w:szCs w:val="22"/>
        </w:rPr>
        <w:t xml:space="preserve"> </w:t>
      </w:r>
      <w:r w:rsidRPr="005E5345">
        <w:rPr>
          <w:rFonts w:ascii="Arial" w:hAnsi="Arial" w:cs="Arial"/>
          <w:sz w:val="22"/>
          <w:szCs w:val="22"/>
        </w:rPr>
        <w:t>l</w:t>
      </w:r>
      <w:r w:rsidR="00752666">
        <w:rPr>
          <w:rFonts w:ascii="Arial" w:hAnsi="Arial" w:cs="Arial"/>
          <w:sz w:val="22"/>
          <w:szCs w:val="22"/>
        </w:rPr>
        <w:t>os</w:t>
      </w:r>
      <w:r w:rsidRPr="005E5345">
        <w:rPr>
          <w:rFonts w:ascii="Arial" w:hAnsi="Arial" w:cs="Arial"/>
          <w:sz w:val="22"/>
          <w:szCs w:val="22"/>
        </w:rPr>
        <w:t xml:space="preserve"> C</w:t>
      </w:r>
      <w:r w:rsidR="00752666">
        <w:rPr>
          <w:rFonts w:ascii="Arial" w:hAnsi="Arial" w:cs="Arial"/>
          <w:sz w:val="22"/>
          <w:szCs w:val="22"/>
        </w:rPr>
        <w:t>omponentes, en cada OE,</w:t>
      </w:r>
      <w:r w:rsidRPr="005E5345">
        <w:rPr>
          <w:rFonts w:ascii="Arial" w:hAnsi="Arial" w:cs="Arial"/>
          <w:sz w:val="22"/>
          <w:szCs w:val="22"/>
        </w:rPr>
        <w:t xml:space="preserve"> será</w:t>
      </w:r>
      <w:r w:rsidR="00752666">
        <w:rPr>
          <w:rFonts w:ascii="Arial" w:hAnsi="Arial" w:cs="Arial"/>
          <w:sz w:val="22"/>
          <w:szCs w:val="22"/>
        </w:rPr>
        <w:t>n</w:t>
      </w:r>
      <w:r w:rsidRPr="005E5345">
        <w:rPr>
          <w:rFonts w:ascii="Arial" w:hAnsi="Arial" w:cs="Arial"/>
          <w:sz w:val="22"/>
          <w:szCs w:val="22"/>
        </w:rPr>
        <w:t xml:space="preserve"> responsable</w:t>
      </w:r>
      <w:r w:rsidR="00752666">
        <w:rPr>
          <w:rFonts w:ascii="Arial" w:hAnsi="Arial" w:cs="Arial"/>
          <w:sz w:val="22"/>
          <w:szCs w:val="22"/>
        </w:rPr>
        <w:t>s</w:t>
      </w:r>
      <w:r w:rsidRPr="005E5345">
        <w:rPr>
          <w:rFonts w:ascii="Arial" w:hAnsi="Arial" w:cs="Arial"/>
          <w:sz w:val="22"/>
          <w:szCs w:val="22"/>
        </w:rPr>
        <w:t xml:space="preserve"> de preparar los términos de referencia para la contratación de la firma auditora que examinará los estados financieros al cierre del Pro</w:t>
      </w:r>
      <w:r w:rsidR="00827461">
        <w:rPr>
          <w:rFonts w:ascii="Arial" w:hAnsi="Arial" w:cs="Arial"/>
          <w:sz w:val="22"/>
          <w:szCs w:val="22"/>
        </w:rPr>
        <w:t>grama</w:t>
      </w:r>
      <w:r w:rsidRPr="005E5345">
        <w:rPr>
          <w:rFonts w:ascii="Arial" w:hAnsi="Arial" w:cs="Arial"/>
          <w:sz w:val="22"/>
          <w:szCs w:val="22"/>
        </w:rPr>
        <w:t>,</w:t>
      </w:r>
      <w:r w:rsidR="005E5345" w:rsidRPr="005E5345">
        <w:rPr>
          <w:rFonts w:ascii="Arial" w:hAnsi="Arial" w:cs="Arial"/>
          <w:sz w:val="22"/>
          <w:szCs w:val="22"/>
        </w:rPr>
        <w:t xml:space="preserve"> con la no objeción del Banco. </w:t>
      </w:r>
      <w:r w:rsidR="00827461">
        <w:rPr>
          <w:rFonts w:ascii="Arial" w:hAnsi="Arial" w:cs="Arial"/>
          <w:sz w:val="22"/>
          <w:szCs w:val="22"/>
        </w:rPr>
        <w:t xml:space="preserve">Para ello, </w:t>
      </w:r>
      <w:r w:rsidR="00B233BC" w:rsidRPr="00DF65D2">
        <w:rPr>
          <w:rFonts w:ascii="Arial" w:hAnsi="Arial" w:cs="Arial"/>
          <w:sz w:val="22"/>
          <w:szCs w:val="22"/>
        </w:rPr>
        <w:t xml:space="preserve">el Comité de </w:t>
      </w:r>
      <w:r w:rsidR="00B233BC">
        <w:rPr>
          <w:rFonts w:ascii="Arial" w:hAnsi="Arial" w:cs="Arial"/>
          <w:sz w:val="22"/>
          <w:szCs w:val="22"/>
        </w:rPr>
        <w:t xml:space="preserve">Coordinación y </w:t>
      </w:r>
      <w:r w:rsidR="00B233BC" w:rsidRPr="00DF65D2">
        <w:rPr>
          <w:rFonts w:ascii="Arial" w:hAnsi="Arial" w:cs="Arial"/>
          <w:sz w:val="22"/>
          <w:szCs w:val="22"/>
        </w:rPr>
        <w:t xml:space="preserve">Seguimiento del Programa </w:t>
      </w:r>
      <w:r w:rsidR="00B233BC">
        <w:rPr>
          <w:rFonts w:ascii="Arial" w:hAnsi="Arial" w:cs="Arial"/>
          <w:sz w:val="22"/>
          <w:szCs w:val="22"/>
        </w:rPr>
        <w:t xml:space="preserve">(CCSP) </w:t>
      </w:r>
      <w:r w:rsidR="00B233BC" w:rsidRPr="00DF65D2">
        <w:rPr>
          <w:rFonts w:ascii="Arial" w:hAnsi="Arial" w:cs="Arial"/>
          <w:sz w:val="22"/>
          <w:szCs w:val="22"/>
        </w:rPr>
        <w:t xml:space="preserve">aprobará </w:t>
      </w:r>
      <w:r w:rsidR="00827461">
        <w:rPr>
          <w:rFonts w:ascii="Arial" w:hAnsi="Arial" w:cs="Arial"/>
          <w:sz w:val="22"/>
          <w:szCs w:val="22"/>
        </w:rPr>
        <w:t xml:space="preserve">en forma previa,  </w:t>
      </w:r>
      <w:r w:rsidR="00B233BC" w:rsidRPr="00DF65D2">
        <w:rPr>
          <w:rFonts w:ascii="Arial" w:hAnsi="Arial" w:cs="Arial"/>
          <w:sz w:val="22"/>
          <w:szCs w:val="22"/>
        </w:rPr>
        <w:t>los TdR para la contratación de la firma auditora</w:t>
      </w:r>
      <w:r w:rsidR="00B233BC">
        <w:rPr>
          <w:rFonts w:ascii="Arial" w:hAnsi="Arial" w:cs="Arial"/>
          <w:sz w:val="22"/>
          <w:szCs w:val="22"/>
        </w:rPr>
        <w:t>.</w:t>
      </w:r>
    </w:p>
    <w:p w:rsidR="009B4DBB" w:rsidRDefault="009B4DBB" w:rsidP="00AF4D42">
      <w:pPr>
        <w:pStyle w:val="BodyText"/>
        <w:widowControl w:val="0"/>
        <w:tabs>
          <w:tab w:val="left" w:pos="1792"/>
        </w:tabs>
        <w:spacing w:after="0"/>
        <w:jc w:val="both"/>
        <w:rPr>
          <w:rFonts w:ascii="Arial" w:hAnsi="Arial" w:cs="Arial"/>
          <w:sz w:val="22"/>
          <w:szCs w:val="22"/>
        </w:rPr>
      </w:pPr>
    </w:p>
    <w:p w:rsidR="005E5345" w:rsidRDefault="009B4DBB" w:rsidP="004E5AD5">
      <w:pPr>
        <w:jc w:val="both"/>
        <w:rPr>
          <w:rFonts w:ascii="Arial" w:hAnsi="Arial" w:cs="Arial"/>
          <w:sz w:val="22"/>
          <w:szCs w:val="22"/>
        </w:rPr>
      </w:pPr>
      <w:bookmarkStart w:id="241" w:name="m_2879066530357750986__Toc244412094"/>
      <w:r>
        <w:rPr>
          <w:rFonts w:ascii="Arial" w:hAnsi="Arial" w:cs="Arial"/>
          <w:sz w:val="22"/>
          <w:szCs w:val="22"/>
          <w:lang w:val="es-ES_tradnl"/>
        </w:rPr>
        <w:t>Adicionalmente, para reducir las probabilidades de corrupción, los OE deberán  implementar en forma efectiva el Código de Ética y Conducta de los funcionarios, particularmente las actividades que desarrolla el personal de las U</w:t>
      </w:r>
      <w:r w:rsidR="004E5AD5">
        <w:rPr>
          <w:rFonts w:ascii="Arial" w:hAnsi="Arial" w:cs="Arial"/>
          <w:sz w:val="22"/>
          <w:szCs w:val="22"/>
          <w:lang w:val="es-ES_tradnl"/>
        </w:rPr>
        <w:t>A de los</w:t>
      </w:r>
      <w:r>
        <w:rPr>
          <w:rFonts w:ascii="Arial" w:hAnsi="Arial" w:cs="Arial"/>
          <w:sz w:val="22"/>
          <w:szCs w:val="22"/>
          <w:lang w:val="es-ES_tradnl"/>
        </w:rPr>
        <w:t xml:space="preserve"> Componentes,  principalmente el tema de conflictos de interés.</w:t>
      </w:r>
      <w:bookmarkEnd w:id="241"/>
    </w:p>
    <w:p w:rsidR="004E5AD5" w:rsidRDefault="004E5AD5" w:rsidP="004E5AD5">
      <w:pPr>
        <w:jc w:val="both"/>
        <w:rPr>
          <w:rFonts w:ascii="Arial" w:hAnsi="Arial" w:cs="Arial"/>
          <w:sz w:val="22"/>
          <w:szCs w:val="22"/>
        </w:rPr>
      </w:pPr>
    </w:p>
    <w:p w:rsidR="004E5AD5" w:rsidRDefault="004E5AD5" w:rsidP="004E5AD5">
      <w:pPr>
        <w:jc w:val="both"/>
        <w:rPr>
          <w:rFonts w:ascii="Arial" w:hAnsi="Arial" w:cs="Arial"/>
          <w:sz w:val="22"/>
          <w:szCs w:val="22"/>
        </w:rPr>
      </w:pPr>
      <w:r>
        <w:rPr>
          <w:rFonts w:ascii="Arial" w:eastAsia="Times New Roman" w:hAnsi="Arial" w:cs="Arial"/>
          <w:sz w:val="22"/>
          <w:szCs w:val="22"/>
          <w:lang w:val="es-ES_tradnl"/>
        </w:rPr>
        <w:t>En relación a l</w:t>
      </w:r>
      <w:r w:rsidRPr="00A446EE">
        <w:rPr>
          <w:rFonts w:ascii="Arial" w:eastAsia="Times New Roman" w:hAnsi="Arial" w:cs="Arial"/>
          <w:sz w:val="22"/>
          <w:szCs w:val="22"/>
          <w:lang w:val="es-ES_tradnl"/>
        </w:rPr>
        <w:t xml:space="preserve">a documentación que demanda la gestión fiduciaria (adquisiciones y finanzas) </w:t>
      </w:r>
      <w:r>
        <w:rPr>
          <w:rFonts w:ascii="Arial" w:eastAsia="Times New Roman" w:hAnsi="Arial" w:cs="Arial"/>
          <w:sz w:val="22"/>
          <w:szCs w:val="22"/>
          <w:lang w:val="es-ES_tradnl"/>
        </w:rPr>
        <w:t xml:space="preserve">las Unidades Ejecutoras de los Componentes, </w:t>
      </w:r>
      <w:r w:rsidRPr="00A446EE">
        <w:rPr>
          <w:rFonts w:ascii="Arial" w:eastAsia="Times New Roman" w:hAnsi="Arial" w:cs="Arial"/>
          <w:sz w:val="22"/>
          <w:szCs w:val="22"/>
          <w:lang w:val="es-ES_tradnl"/>
        </w:rPr>
        <w:t>mantendrá</w:t>
      </w:r>
      <w:r>
        <w:rPr>
          <w:rFonts w:ascii="Arial" w:eastAsia="Times New Roman" w:hAnsi="Arial" w:cs="Arial"/>
          <w:sz w:val="22"/>
          <w:szCs w:val="22"/>
          <w:lang w:val="es-ES_tradnl"/>
        </w:rPr>
        <w:t>n</w:t>
      </w:r>
      <w:r w:rsidRPr="00A446EE">
        <w:rPr>
          <w:rFonts w:ascii="Arial" w:eastAsia="Times New Roman" w:hAnsi="Arial" w:cs="Arial"/>
          <w:sz w:val="22"/>
          <w:szCs w:val="22"/>
          <w:lang w:val="es-ES_tradnl"/>
        </w:rPr>
        <w:t xml:space="preserve"> </w:t>
      </w:r>
      <w:r>
        <w:rPr>
          <w:rFonts w:ascii="Arial" w:eastAsia="Times New Roman" w:hAnsi="Arial" w:cs="Arial"/>
          <w:sz w:val="22"/>
          <w:szCs w:val="22"/>
          <w:lang w:val="es-ES_tradnl"/>
        </w:rPr>
        <w:t xml:space="preserve">en orden </w:t>
      </w:r>
      <w:r w:rsidRPr="00A446EE">
        <w:rPr>
          <w:rFonts w:ascii="Arial" w:eastAsia="Times New Roman" w:hAnsi="Arial" w:cs="Arial"/>
          <w:sz w:val="22"/>
          <w:szCs w:val="22"/>
          <w:lang w:val="es-ES_tradnl"/>
        </w:rPr>
        <w:t xml:space="preserve">los archivos y registros </w:t>
      </w:r>
      <w:r>
        <w:rPr>
          <w:rFonts w:ascii="Arial" w:eastAsia="Times New Roman" w:hAnsi="Arial" w:cs="Arial"/>
          <w:sz w:val="22"/>
          <w:szCs w:val="22"/>
          <w:lang w:val="es-ES_tradnl"/>
        </w:rPr>
        <w:t xml:space="preserve">físicos </w:t>
      </w:r>
      <w:r w:rsidRPr="00A446EE">
        <w:rPr>
          <w:rFonts w:ascii="Arial" w:eastAsia="Times New Roman" w:hAnsi="Arial" w:cs="Arial"/>
          <w:sz w:val="22"/>
          <w:szCs w:val="22"/>
          <w:lang w:val="es-ES_tradnl"/>
        </w:rPr>
        <w:t xml:space="preserve">del </w:t>
      </w:r>
      <w:r>
        <w:rPr>
          <w:rFonts w:ascii="Arial" w:eastAsia="Times New Roman" w:hAnsi="Arial" w:cs="Arial"/>
          <w:sz w:val="22"/>
          <w:szCs w:val="22"/>
          <w:lang w:val="es-ES_tradnl"/>
        </w:rPr>
        <w:t>P</w:t>
      </w:r>
      <w:r w:rsidRPr="00A446EE">
        <w:rPr>
          <w:rFonts w:ascii="Arial" w:eastAsia="Times New Roman" w:hAnsi="Arial" w:cs="Arial"/>
          <w:sz w:val="22"/>
          <w:szCs w:val="22"/>
          <w:lang w:val="es-ES_tradnl"/>
        </w:rPr>
        <w:t>rograma</w:t>
      </w:r>
      <w:r>
        <w:rPr>
          <w:rFonts w:ascii="Arial" w:eastAsia="Times New Roman" w:hAnsi="Arial" w:cs="Arial"/>
          <w:sz w:val="22"/>
          <w:szCs w:val="22"/>
          <w:lang w:val="es-ES_tradnl"/>
        </w:rPr>
        <w:t>,</w:t>
      </w:r>
      <w:r w:rsidRPr="00A446EE">
        <w:rPr>
          <w:rFonts w:ascii="Arial" w:eastAsia="Times New Roman" w:hAnsi="Arial" w:cs="Arial"/>
          <w:sz w:val="22"/>
          <w:szCs w:val="22"/>
          <w:lang w:val="es-ES_tradnl"/>
        </w:rPr>
        <w:t xml:space="preserve"> bajo condiciones de </w:t>
      </w:r>
      <w:r>
        <w:rPr>
          <w:rFonts w:ascii="Arial" w:eastAsia="Times New Roman" w:hAnsi="Arial" w:cs="Arial"/>
          <w:sz w:val="22"/>
          <w:szCs w:val="22"/>
          <w:lang w:val="es-ES_tradnl"/>
        </w:rPr>
        <w:t xml:space="preserve">buena </w:t>
      </w:r>
      <w:r w:rsidRPr="00A446EE">
        <w:rPr>
          <w:rFonts w:ascii="Arial" w:eastAsia="Times New Roman" w:hAnsi="Arial" w:cs="Arial"/>
          <w:sz w:val="22"/>
          <w:szCs w:val="22"/>
          <w:lang w:val="es-ES_tradnl"/>
        </w:rPr>
        <w:t>seguridad en la</w:t>
      </w:r>
      <w:r>
        <w:rPr>
          <w:rFonts w:ascii="Arial" w:eastAsia="Times New Roman" w:hAnsi="Arial" w:cs="Arial"/>
          <w:sz w:val="22"/>
          <w:szCs w:val="22"/>
          <w:lang w:val="es-ES_tradnl"/>
        </w:rPr>
        <w:t>s</w:t>
      </w:r>
      <w:r w:rsidRPr="00A446EE">
        <w:rPr>
          <w:rFonts w:ascii="Arial" w:eastAsia="Times New Roman" w:hAnsi="Arial" w:cs="Arial"/>
          <w:sz w:val="22"/>
          <w:szCs w:val="22"/>
          <w:lang w:val="es-ES_tradnl"/>
        </w:rPr>
        <w:t xml:space="preserve"> </w:t>
      </w:r>
      <w:r>
        <w:rPr>
          <w:rFonts w:ascii="Arial" w:eastAsia="Times New Roman" w:hAnsi="Arial" w:cs="Arial"/>
          <w:sz w:val="22"/>
          <w:szCs w:val="22"/>
          <w:lang w:val="es-ES_tradnl"/>
        </w:rPr>
        <w:t>instalaciones de los OE.</w:t>
      </w:r>
    </w:p>
    <w:p w:rsidR="004E5AD5" w:rsidRDefault="004E5AD5" w:rsidP="004E5AD5">
      <w:pPr>
        <w:jc w:val="both"/>
        <w:rPr>
          <w:rFonts w:ascii="Arial" w:hAnsi="Arial" w:cs="Arial"/>
          <w:sz w:val="22"/>
          <w:szCs w:val="22"/>
        </w:rPr>
      </w:pPr>
    </w:p>
    <w:p w:rsidR="00752666" w:rsidRDefault="005E5345" w:rsidP="005E5345">
      <w:pPr>
        <w:pStyle w:val="BodyText"/>
        <w:widowControl w:val="0"/>
        <w:tabs>
          <w:tab w:val="left" w:pos="1792"/>
        </w:tabs>
        <w:spacing w:after="0"/>
        <w:jc w:val="both"/>
        <w:rPr>
          <w:rFonts w:ascii="Arial" w:hAnsi="Arial" w:cs="Arial"/>
          <w:sz w:val="22"/>
          <w:szCs w:val="22"/>
        </w:rPr>
      </w:pPr>
      <w:r>
        <w:rPr>
          <w:rFonts w:ascii="Arial" w:hAnsi="Arial" w:cs="Arial"/>
          <w:sz w:val="22"/>
          <w:szCs w:val="22"/>
        </w:rPr>
        <w:t xml:space="preserve">Se determinarán los alcances y naturaleza de los servicios de auditoría, </w:t>
      </w:r>
      <w:r w:rsidRPr="00300017">
        <w:rPr>
          <w:rFonts w:ascii="Arial" w:hAnsi="Arial" w:cs="Arial"/>
          <w:sz w:val="22"/>
          <w:szCs w:val="22"/>
        </w:rPr>
        <w:t>plazo de presentación de los estados financieros auditados, normas de auditoría a aplicarse</w:t>
      </w:r>
      <w:r w:rsidR="00B233BC">
        <w:rPr>
          <w:rFonts w:ascii="Arial" w:hAnsi="Arial" w:cs="Arial"/>
          <w:sz w:val="22"/>
          <w:szCs w:val="22"/>
        </w:rPr>
        <w:t>,</w:t>
      </w:r>
      <w:r>
        <w:rPr>
          <w:rFonts w:ascii="Arial" w:hAnsi="Arial" w:cs="Arial"/>
          <w:sz w:val="22"/>
          <w:szCs w:val="22"/>
        </w:rPr>
        <w:t xml:space="preserve"> l</w:t>
      </w:r>
      <w:r w:rsidRPr="00300017">
        <w:rPr>
          <w:rFonts w:ascii="Arial" w:hAnsi="Arial" w:cs="Arial"/>
          <w:sz w:val="22"/>
          <w:szCs w:val="22"/>
        </w:rPr>
        <w:t>os criterios de selección de las Firma</w:t>
      </w:r>
      <w:r>
        <w:rPr>
          <w:rFonts w:ascii="Arial" w:hAnsi="Arial" w:cs="Arial"/>
          <w:sz w:val="22"/>
          <w:szCs w:val="22"/>
        </w:rPr>
        <w:t>s</w:t>
      </w:r>
      <w:r w:rsidRPr="00300017">
        <w:rPr>
          <w:rFonts w:ascii="Arial" w:hAnsi="Arial" w:cs="Arial"/>
          <w:sz w:val="22"/>
          <w:szCs w:val="22"/>
        </w:rPr>
        <w:t xml:space="preserve"> Auditora</w:t>
      </w:r>
      <w:r>
        <w:rPr>
          <w:rFonts w:ascii="Arial" w:hAnsi="Arial" w:cs="Arial"/>
          <w:sz w:val="22"/>
          <w:szCs w:val="22"/>
        </w:rPr>
        <w:t>s</w:t>
      </w:r>
      <w:r w:rsidRPr="00300017">
        <w:rPr>
          <w:rFonts w:ascii="Arial" w:hAnsi="Arial" w:cs="Arial"/>
          <w:sz w:val="22"/>
          <w:szCs w:val="22"/>
        </w:rPr>
        <w:t xml:space="preserve"> E</w:t>
      </w:r>
      <w:r>
        <w:rPr>
          <w:rFonts w:ascii="Arial" w:hAnsi="Arial" w:cs="Arial"/>
          <w:sz w:val="22"/>
          <w:szCs w:val="22"/>
        </w:rPr>
        <w:t xml:space="preserve">xternas para seleccionar </w:t>
      </w:r>
      <w:r w:rsidRPr="00300017">
        <w:rPr>
          <w:rFonts w:ascii="Arial" w:hAnsi="Arial" w:cs="Arial"/>
          <w:sz w:val="22"/>
          <w:szCs w:val="22"/>
        </w:rPr>
        <w:t>a una firma de auditoría externa independiente y demás temas relacionados</w:t>
      </w:r>
      <w:r w:rsidR="00B233BC">
        <w:rPr>
          <w:rFonts w:ascii="Arial" w:hAnsi="Arial" w:cs="Arial"/>
          <w:sz w:val="22"/>
          <w:szCs w:val="22"/>
        </w:rPr>
        <w:t>;</w:t>
      </w:r>
      <w:r>
        <w:rPr>
          <w:rFonts w:ascii="Arial" w:hAnsi="Arial" w:cs="Arial"/>
          <w:sz w:val="22"/>
          <w:szCs w:val="22"/>
        </w:rPr>
        <w:t xml:space="preserve"> acorde a lo establecido en las Guías de Informes Financieros y Auditoría Externa de las operaciones financiadas por el BID, mediante </w:t>
      </w:r>
      <w:r w:rsidRPr="00300017">
        <w:rPr>
          <w:rFonts w:ascii="Arial" w:hAnsi="Arial" w:cs="Arial"/>
          <w:sz w:val="22"/>
          <w:szCs w:val="22"/>
        </w:rPr>
        <w:t xml:space="preserve">un contrato de servicios </w:t>
      </w:r>
      <w:r>
        <w:rPr>
          <w:rFonts w:ascii="Arial" w:hAnsi="Arial" w:cs="Arial"/>
          <w:sz w:val="22"/>
          <w:szCs w:val="22"/>
        </w:rPr>
        <w:t xml:space="preserve"> </w:t>
      </w:r>
      <w:r w:rsidRPr="00300017">
        <w:rPr>
          <w:rFonts w:ascii="Arial" w:hAnsi="Arial" w:cs="Arial"/>
          <w:sz w:val="22"/>
          <w:szCs w:val="22"/>
        </w:rPr>
        <w:t>que suscrib</w:t>
      </w:r>
      <w:r>
        <w:rPr>
          <w:rFonts w:ascii="Arial" w:hAnsi="Arial" w:cs="Arial"/>
          <w:sz w:val="22"/>
          <w:szCs w:val="22"/>
        </w:rPr>
        <w:t xml:space="preserve">irá </w:t>
      </w:r>
      <w:r w:rsidR="00827461">
        <w:rPr>
          <w:rFonts w:ascii="Arial" w:hAnsi="Arial" w:cs="Arial"/>
          <w:sz w:val="22"/>
          <w:szCs w:val="22"/>
        </w:rPr>
        <w:t>cada</w:t>
      </w:r>
      <w:r>
        <w:rPr>
          <w:rFonts w:ascii="Arial" w:hAnsi="Arial" w:cs="Arial"/>
          <w:sz w:val="22"/>
          <w:szCs w:val="22"/>
        </w:rPr>
        <w:t xml:space="preserve"> OE </w:t>
      </w:r>
      <w:r w:rsidRPr="00300017">
        <w:rPr>
          <w:rFonts w:ascii="Arial" w:hAnsi="Arial" w:cs="Arial"/>
          <w:sz w:val="22"/>
          <w:szCs w:val="22"/>
        </w:rPr>
        <w:t>para realizar el examen a los fondos de</w:t>
      </w:r>
      <w:r>
        <w:rPr>
          <w:rFonts w:ascii="Arial" w:hAnsi="Arial" w:cs="Arial"/>
          <w:sz w:val="22"/>
          <w:szCs w:val="22"/>
        </w:rPr>
        <w:t>l Programa y según lo establecido en el Contrato de Préstamo suscrito.</w:t>
      </w:r>
      <w:r w:rsidR="00752666">
        <w:rPr>
          <w:rFonts w:ascii="Arial" w:hAnsi="Arial" w:cs="Arial"/>
          <w:sz w:val="22"/>
          <w:szCs w:val="22"/>
        </w:rPr>
        <w:t xml:space="preserve"> </w:t>
      </w:r>
    </w:p>
    <w:p w:rsidR="00752666" w:rsidRDefault="00752666" w:rsidP="005E5345">
      <w:pPr>
        <w:pStyle w:val="BodyText"/>
        <w:widowControl w:val="0"/>
        <w:tabs>
          <w:tab w:val="left" w:pos="1792"/>
        </w:tabs>
        <w:spacing w:after="0"/>
        <w:jc w:val="both"/>
        <w:rPr>
          <w:rFonts w:ascii="Arial" w:hAnsi="Arial" w:cs="Arial"/>
          <w:sz w:val="22"/>
          <w:szCs w:val="22"/>
        </w:rPr>
      </w:pPr>
    </w:p>
    <w:p w:rsidR="00B665D1" w:rsidRPr="00B665D1" w:rsidRDefault="00752666" w:rsidP="005E5345">
      <w:pPr>
        <w:pStyle w:val="BodyText"/>
        <w:widowControl w:val="0"/>
        <w:tabs>
          <w:tab w:val="left" w:pos="1792"/>
        </w:tabs>
        <w:spacing w:after="0"/>
        <w:jc w:val="both"/>
        <w:rPr>
          <w:rFonts w:ascii="Arial" w:hAnsi="Arial" w:cs="Arial"/>
          <w:sz w:val="22"/>
          <w:szCs w:val="22"/>
          <w:lang w:val="es-NI"/>
        </w:rPr>
      </w:pPr>
      <w:r>
        <w:rPr>
          <w:rFonts w:ascii="Arial" w:hAnsi="Arial" w:cs="Arial"/>
          <w:sz w:val="22"/>
          <w:szCs w:val="22"/>
        </w:rPr>
        <w:t>Asimismo, s</w:t>
      </w:r>
      <w:r w:rsidRPr="005E5345">
        <w:rPr>
          <w:rFonts w:ascii="Arial" w:hAnsi="Arial" w:cs="Arial"/>
          <w:sz w:val="22"/>
          <w:szCs w:val="22"/>
        </w:rPr>
        <w:t>e requier</w:t>
      </w:r>
      <w:r>
        <w:rPr>
          <w:rFonts w:ascii="Arial" w:hAnsi="Arial" w:cs="Arial"/>
          <w:sz w:val="22"/>
          <w:szCs w:val="22"/>
        </w:rPr>
        <w:t>e</w:t>
      </w:r>
      <w:r w:rsidRPr="005E5345">
        <w:rPr>
          <w:rFonts w:ascii="Arial" w:hAnsi="Arial" w:cs="Arial"/>
          <w:sz w:val="22"/>
          <w:szCs w:val="22"/>
        </w:rPr>
        <w:t xml:space="preserve"> que el</w:t>
      </w:r>
      <w:r w:rsidRPr="005E5345">
        <w:rPr>
          <w:rFonts w:ascii="Arial" w:hAnsi="Arial" w:cs="Arial"/>
          <w:spacing w:val="45"/>
          <w:sz w:val="22"/>
          <w:szCs w:val="22"/>
        </w:rPr>
        <w:t xml:space="preserve"> </w:t>
      </w:r>
      <w:r w:rsidRPr="005E5345">
        <w:rPr>
          <w:rFonts w:ascii="Arial" w:hAnsi="Arial" w:cs="Arial"/>
          <w:sz w:val="22"/>
          <w:szCs w:val="22"/>
        </w:rPr>
        <w:t>dictamen</w:t>
      </w:r>
      <w:r w:rsidRPr="005E5345">
        <w:rPr>
          <w:rFonts w:ascii="Arial" w:hAnsi="Arial" w:cs="Arial"/>
          <w:spacing w:val="44"/>
          <w:sz w:val="22"/>
          <w:szCs w:val="22"/>
        </w:rPr>
        <w:t xml:space="preserve"> </w:t>
      </w:r>
      <w:r w:rsidRPr="005E5345">
        <w:rPr>
          <w:rFonts w:ascii="Arial" w:hAnsi="Arial" w:cs="Arial"/>
          <w:sz w:val="22"/>
          <w:szCs w:val="22"/>
        </w:rPr>
        <w:t>del</w:t>
      </w:r>
      <w:r w:rsidRPr="005E5345">
        <w:rPr>
          <w:rFonts w:ascii="Arial" w:hAnsi="Arial" w:cs="Arial"/>
          <w:spacing w:val="46"/>
          <w:sz w:val="22"/>
          <w:szCs w:val="22"/>
        </w:rPr>
        <w:t xml:space="preserve"> </w:t>
      </w:r>
      <w:r w:rsidRPr="005E5345">
        <w:rPr>
          <w:rFonts w:ascii="Arial" w:hAnsi="Arial" w:cs="Arial"/>
          <w:spacing w:val="-1"/>
          <w:sz w:val="22"/>
          <w:szCs w:val="22"/>
        </w:rPr>
        <w:t>auditor</w:t>
      </w:r>
      <w:r w:rsidRPr="005E5345">
        <w:rPr>
          <w:rFonts w:ascii="Arial" w:hAnsi="Arial" w:cs="Arial"/>
          <w:spacing w:val="54"/>
          <w:sz w:val="22"/>
          <w:szCs w:val="22"/>
        </w:rPr>
        <w:t xml:space="preserve"> </w:t>
      </w:r>
      <w:r w:rsidRPr="005E5345">
        <w:rPr>
          <w:rFonts w:ascii="Arial" w:hAnsi="Arial" w:cs="Arial"/>
          <w:sz w:val="22"/>
          <w:szCs w:val="22"/>
        </w:rPr>
        <w:t>y</w:t>
      </w:r>
      <w:r w:rsidRPr="005E5345">
        <w:rPr>
          <w:rFonts w:ascii="Arial" w:hAnsi="Arial" w:cs="Arial"/>
          <w:spacing w:val="41"/>
          <w:sz w:val="22"/>
          <w:szCs w:val="22"/>
        </w:rPr>
        <w:t xml:space="preserve"> </w:t>
      </w:r>
      <w:r w:rsidRPr="005E5345">
        <w:rPr>
          <w:rFonts w:ascii="Arial" w:hAnsi="Arial" w:cs="Arial"/>
          <w:sz w:val="22"/>
          <w:szCs w:val="22"/>
        </w:rPr>
        <w:t>cualquier</w:t>
      </w:r>
      <w:r w:rsidRPr="005E5345">
        <w:rPr>
          <w:rFonts w:ascii="Arial" w:hAnsi="Arial" w:cs="Arial"/>
          <w:spacing w:val="45"/>
          <w:sz w:val="22"/>
          <w:szCs w:val="22"/>
        </w:rPr>
        <w:t xml:space="preserve"> </w:t>
      </w:r>
      <w:r w:rsidRPr="005E5345">
        <w:rPr>
          <w:rFonts w:ascii="Arial" w:hAnsi="Arial" w:cs="Arial"/>
          <w:sz w:val="22"/>
          <w:szCs w:val="22"/>
        </w:rPr>
        <w:t>informe</w:t>
      </w:r>
      <w:r w:rsidRPr="005E5345">
        <w:rPr>
          <w:rFonts w:ascii="Arial" w:hAnsi="Arial" w:cs="Arial"/>
          <w:spacing w:val="44"/>
          <w:sz w:val="22"/>
          <w:szCs w:val="22"/>
        </w:rPr>
        <w:t xml:space="preserve"> </w:t>
      </w:r>
      <w:r w:rsidRPr="005E5345">
        <w:rPr>
          <w:rFonts w:ascii="Arial" w:hAnsi="Arial" w:cs="Arial"/>
          <w:spacing w:val="-1"/>
          <w:sz w:val="22"/>
          <w:szCs w:val="22"/>
        </w:rPr>
        <w:t>que</w:t>
      </w:r>
      <w:r w:rsidRPr="005E5345">
        <w:rPr>
          <w:rFonts w:ascii="Arial" w:hAnsi="Arial" w:cs="Arial"/>
          <w:spacing w:val="47"/>
          <w:sz w:val="22"/>
          <w:szCs w:val="22"/>
        </w:rPr>
        <w:t xml:space="preserve"> </w:t>
      </w:r>
      <w:r w:rsidRPr="005E5345">
        <w:rPr>
          <w:rFonts w:ascii="Arial" w:hAnsi="Arial" w:cs="Arial"/>
          <w:sz w:val="22"/>
          <w:szCs w:val="22"/>
        </w:rPr>
        <w:t>deba</w:t>
      </w:r>
      <w:r w:rsidRPr="005E5345">
        <w:rPr>
          <w:rFonts w:ascii="Arial" w:hAnsi="Arial" w:cs="Arial"/>
          <w:spacing w:val="42"/>
          <w:w w:val="99"/>
          <w:sz w:val="22"/>
          <w:szCs w:val="22"/>
        </w:rPr>
        <w:t xml:space="preserve"> </w:t>
      </w:r>
      <w:r w:rsidRPr="005E5345">
        <w:rPr>
          <w:rFonts w:ascii="Arial" w:hAnsi="Arial" w:cs="Arial"/>
          <w:sz w:val="22"/>
          <w:szCs w:val="22"/>
        </w:rPr>
        <w:t>presentar el OE</w:t>
      </w:r>
      <w:r>
        <w:rPr>
          <w:rFonts w:ascii="Arial" w:hAnsi="Arial" w:cs="Arial"/>
          <w:sz w:val="22"/>
          <w:szCs w:val="22"/>
        </w:rPr>
        <w:t>,</w:t>
      </w:r>
      <w:r w:rsidRPr="005E5345">
        <w:rPr>
          <w:rFonts w:ascii="Arial" w:hAnsi="Arial" w:cs="Arial"/>
          <w:spacing w:val="-2"/>
          <w:sz w:val="22"/>
          <w:szCs w:val="22"/>
        </w:rPr>
        <w:t xml:space="preserve"> </w:t>
      </w:r>
      <w:r w:rsidRPr="005E5345">
        <w:rPr>
          <w:rFonts w:ascii="Arial" w:hAnsi="Arial" w:cs="Arial"/>
          <w:sz w:val="22"/>
          <w:szCs w:val="22"/>
        </w:rPr>
        <w:t>tenga</w:t>
      </w:r>
      <w:r w:rsidRPr="005E5345">
        <w:rPr>
          <w:rFonts w:ascii="Arial" w:hAnsi="Arial" w:cs="Arial"/>
          <w:spacing w:val="-2"/>
          <w:sz w:val="22"/>
          <w:szCs w:val="22"/>
        </w:rPr>
        <w:t xml:space="preserve"> </w:t>
      </w:r>
      <w:r w:rsidRPr="005E5345">
        <w:rPr>
          <w:rFonts w:ascii="Arial" w:hAnsi="Arial" w:cs="Arial"/>
          <w:sz w:val="22"/>
          <w:szCs w:val="22"/>
        </w:rPr>
        <w:t>el</w:t>
      </w:r>
      <w:r w:rsidRPr="005E5345">
        <w:rPr>
          <w:rFonts w:ascii="Arial" w:hAnsi="Arial" w:cs="Arial"/>
          <w:spacing w:val="-3"/>
          <w:sz w:val="22"/>
          <w:szCs w:val="22"/>
        </w:rPr>
        <w:t xml:space="preserve"> </w:t>
      </w:r>
      <w:r w:rsidRPr="005E5345">
        <w:rPr>
          <w:rFonts w:ascii="Arial" w:hAnsi="Arial" w:cs="Arial"/>
          <w:sz w:val="22"/>
          <w:szCs w:val="22"/>
        </w:rPr>
        <w:t>alcance y</w:t>
      </w:r>
      <w:r w:rsidRPr="005E5345">
        <w:rPr>
          <w:rFonts w:ascii="Arial" w:hAnsi="Arial" w:cs="Arial"/>
          <w:spacing w:val="-4"/>
          <w:sz w:val="22"/>
          <w:szCs w:val="22"/>
        </w:rPr>
        <w:t xml:space="preserve"> </w:t>
      </w:r>
      <w:r w:rsidRPr="005E5345">
        <w:rPr>
          <w:rFonts w:ascii="Arial" w:hAnsi="Arial" w:cs="Arial"/>
          <w:sz w:val="22"/>
          <w:szCs w:val="22"/>
        </w:rPr>
        <w:t>el</w:t>
      </w:r>
      <w:r w:rsidRPr="005E5345">
        <w:rPr>
          <w:rFonts w:ascii="Arial" w:hAnsi="Arial" w:cs="Arial"/>
          <w:spacing w:val="-3"/>
          <w:sz w:val="22"/>
          <w:szCs w:val="22"/>
        </w:rPr>
        <w:t xml:space="preserve"> </w:t>
      </w:r>
      <w:r w:rsidRPr="005E5345">
        <w:rPr>
          <w:rFonts w:ascii="Arial" w:hAnsi="Arial" w:cs="Arial"/>
          <w:sz w:val="22"/>
          <w:szCs w:val="22"/>
        </w:rPr>
        <w:t>grado</w:t>
      </w:r>
      <w:r w:rsidRPr="005E5345">
        <w:rPr>
          <w:rFonts w:ascii="Arial" w:hAnsi="Arial" w:cs="Arial"/>
          <w:spacing w:val="-2"/>
          <w:sz w:val="22"/>
          <w:szCs w:val="22"/>
        </w:rPr>
        <w:t xml:space="preserve"> </w:t>
      </w:r>
      <w:r w:rsidRPr="005E5345">
        <w:rPr>
          <w:rFonts w:ascii="Arial" w:hAnsi="Arial" w:cs="Arial"/>
          <w:sz w:val="22"/>
          <w:szCs w:val="22"/>
        </w:rPr>
        <w:t>de</w:t>
      </w:r>
      <w:r w:rsidRPr="005E5345">
        <w:rPr>
          <w:rFonts w:ascii="Arial" w:hAnsi="Arial" w:cs="Arial"/>
          <w:spacing w:val="-2"/>
          <w:sz w:val="22"/>
          <w:szCs w:val="22"/>
        </w:rPr>
        <w:t xml:space="preserve"> </w:t>
      </w:r>
      <w:r w:rsidRPr="005E5345">
        <w:rPr>
          <w:rFonts w:ascii="Arial" w:hAnsi="Arial" w:cs="Arial"/>
          <w:sz w:val="22"/>
          <w:szCs w:val="22"/>
        </w:rPr>
        <w:t>detalle</w:t>
      </w:r>
      <w:r w:rsidRPr="005E5345">
        <w:rPr>
          <w:rFonts w:ascii="Arial" w:hAnsi="Arial" w:cs="Arial"/>
          <w:spacing w:val="-2"/>
          <w:sz w:val="22"/>
          <w:szCs w:val="22"/>
        </w:rPr>
        <w:t xml:space="preserve"> </w:t>
      </w:r>
      <w:r w:rsidRPr="005E5345">
        <w:rPr>
          <w:rFonts w:ascii="Arial" w:hAnsi="Arial" w:cs="Arial"/>
          <w:sz w:val="22"/>
          <w:szCs w:val="22"/>
        </w:rPr>
        <w:t>que</w:t>
      </w:r>
      <w:r w:rsidRPr="005E5345">
        <w:rPr>
          <w:rFonts w:ascii="Arial" w:hAnsi="Arial" w:cs="Arial"/>
          <w:spacing w:val="-2"/>
          <w:sz w:val="22"/>
          <w:szCs w:val="22"/>
        </w:rPr>
        <w:t xml:space="preserve"> </w:t>
      </w:r>
      <w:r w:rsidRPr="005E5345">
        <w:rPr>
          <w:rFonts w:ascii="Arial" w:hAnsi="Arial" w:cs="Arial"/>
          <w:sz w:val="22"/>
          <w:szCs w:val="22"/>
        </w:rPr>
        <w:t>razonablemente</w:t>
      </w:r>
      <w:r w:rsidRPr="005E5345">
        <w:rPr>
          <w:rFonts w:ascii="Arial" w:hAnsi="Arial" w:cs="Arial"/>
          <w:spacing w:val="-2"/>
          <w:sz w:val="22"/>
          <w:szCs w:val="22"/>
        </w:rPr>
        <w:t xml:space="preserve"> </w:t>
      </w:r>
      <w:r w:rsidRPr="005E5345">
        <w:rPr>
          <w:rFonts w:ascii="Arial" w:hAnsi="Arial" w:cs="Arial"/>
          <w:sz w:val="22"/>
          <w:szCs w:val="22"/>
        </w:rPr>
        <w:t>el Banco</w:t>
      </w:r>
      <w:r w:rsidRPr="005E5345">
        <w:rPr>
          <w:rFonts w:ascii="Arial" w:hAnsi="Arial" w:cs="Arial"/>
          <w:spacing w:val="26"/>
          <w:w w:val="99"/>
          <w:sz w:val="22"/>
          <w:szCs w:val="22"/>
        </w:rPr>
        <w:t xml:space="preserve"> </w:t>
      </w:r>
      <w:r w:rsidRPr="005E5345">
        <w:rPr>
          <w:rFonts w:ascii="Arial" w:hAnsi="Arial" w:cs="Arial"/>
          <w:sz w:val="22"/>
          <w:szCs w:val="22"/>
        </w:rPr>
        <w:t>pueda</w:t>
      </w:r>
      <w:r w:rsidRPr="005E5345">
        <w:rPr>
          <w:rFonts w:ascii="Arial" w:hAnsi="Arial" w:cs="Arial"/>
          <w:spacing w:val="22"/>
          <w:sz w:val="22"/>
          <w:szCs w:val="22"/>
        </w:rPr>
        <w:t xml:space="preserve"> </w:t>
      </w:r>
      <w:r w:rsidRPr="005E5345">
        <w:rPr>
          <w:rFonts w:ascii="Arial" w:hAnsi="Arial" w:cs="Arial"/>
          <w:sz w:val="22"/>
          <w:szCs w:val="22"/>
        </w:rPr>
        <w:t>solicitar.</w:t>
      </w:r>
      <w:r>
        <w:rPr>
          <w:rFonts w:ascii="Arial" w:hAnsi="Arial" w:cs="Arial"/>
          <w:sz w:val="22"/>
          <w:szCs w:val="22"/>
        </w:rPr>
        <w:t xml:space="preserve"> </w:t>
      </w:r>
      <w:r w:rsidR="001955BB">
        <w:rPr>
          <w:rFonts w:ascii="Arial" w:hAnsi="Arial" w:cs="Arial"/>
          <w:sz w:val="22"/>
          <w:szCs w:val="22"/>
        </w:rPr>
        <w:t>S</w:t>
      </w:r>
      <w:r w:rsidR="001955BB" w:rsidRPr="00300017">
        <w:rPr>
          <w:rFonts w:ascii="Arial" w:hAnsi="Arial" w:cs="Arial"/>
          <w:sz w:val="22"/>
          <w:szCs w:val="22"/>
        </w:rPr>
        <w:t>e podrán acordar otras informaciones o determinados datos específicos, que la U</w:t>
      </w:r>
      <w:r w:rsidR="001955BB">
        <w:rPr>
          <w:rFonts w:ascii="Arial" w:hAnsi="Arial" w:cs="Arial"/>
          <w:sz w:val="22"/>
          <w:szCs w:val="22"/>
        </w:rPr>
        <w:t xml:space="preserve">EP </w:t>
      </w:r>
      <w:r w:rsidR="001955BB" w:rsidRPr="00300017">
        <w:rPr>
          <w:rFonts w:ascii="Arial" w:hAnsi="Arial" w:cs="Arial"/>
          <w:sz w:val="22"/>
          <w:szCs w:val="22"/>
        </w:rPr>
        <w:t xml:space="preserve">del </w:t>
      </w:r>
      <w:r w:rsidR="001955BB">
        <w:rPr>
          <w:rFonts w:ascii="Arial" w:hAnsi="Arial" w:cs="Arial"/>
          <w:sz w:val="22"/>
          <w:szCs w:val="22"/>
        </w:rPr>
        <w:t xml:space="preserve">Proyecto </w:t>
      </w:r>
      <w:r w:rsidR="001955BB" w:rsidRPr="00300017">
        <w:rPr>
          <w:rFonts w:ascii="Arial" w:hAnsi="Arial" w:cs="Arial"/>
          <w:sz w:val="22"/>
          <w:szCs w:val="22"/>
        </w:rPr>
        <w:t>deb</w:t>
      </w:r>
      <w:r w:rsidR="001955BB">
        <w:rPr>
          <w:rFonts w:ascii="Arial" w:hAnsi="Arial" w:cs="Arial"/>
          <w:sz w:val="22"/>
          <w:szCs w:val="22"/>
        </w:rPr>
        <w:t>erá</w:t>
      </w:r>
      <w:r w:rsidR="001955BB" w:rsidRPr="00300017">
        <w:rPr>
          <w:rFonts w:ascii="Arial" w:hAnsi="Arial" w:cs="Arial"/>
          <w:sz w:val="22"/>
          <w:szCs w:val="22"/>
        </w:rPr>
        <w:t xml:space="preserve"> suministrar al</w:t>
      </w:r>
      <w:r w:rsidR="001955BB">
        <w:rPr>
          <w:rFonts w:ascii="Arial" w:hAnsi="Arial" w:cs="Arial"/>
          <w:sz w:val="22"/>
          <w:szCs w:val="22"/>
        </w:rPr>
        <w:t xml:space="preserve"> BID</w:t>
      </w:r>
      <w:r w:rsidR="001955BB" w:rsidRPr="00300017">
        <w:rPr>
          <w:rFonts w:ascii="Arial" w:hAnsi="Arial" w:cs="Arial"/>
          <w:sz w:val="22"/>
          <w:szCs w:val="22"/>
        </w:rPr>
        <w:t xml:space="preserve"> y </w:t>
      </w:r>
      <w:r w:rsidR="001955BB">
        <w:rPr>
          <w:rFonts w:ascii="Arial" w:hAnsi="Arial" w:cs="Arial"/>
          <w:sz w:val="22"/>
          <w:szCs w:val="22"/>
        </w:rPr>
        <w:t xml:space="preserve">que </w:t>
      </w:r>
      <w:r w:rsidR="001955BB" w:rsidRPr="00300017">
        <w:rPr>
          <w:rFonts w:ascii="Arial" w:hAnsi="Arial" w:cs="Arial"/>
          <w:sz w:val="22"/>
          <w:szCs w:val="22"/>
        </w:rPr>
        <w:t>requieran presentarse dictaminad</w:t>
      </w:r>
      <w:r w:rsidR="001955BB">
        <w:rPr>
          <w:rFonts w:ascii="Arial" w:hAnsi="Arial" w:cs="Arial"/>
          <w:sz w:val="22"/>
          <w:szCs w:val="22"/>
        </w:rPr>
        <w:t>a</w:t>
      </w:r>
      <w:r w:rsidR="001955BB" w:rsidRPr="00300017">
        <w:rPr>
          <w:rFonts w:ascii="Arial" w:hAnsi="Arial" w:cs="Arial"/>
          <w:sz w:val="22"/>
          <w:szCs w:val="22"/>
        </w:rPr>
        <w:t>s por los auditores independientes</w:t>
      </w:r>
      <w:r w:rsidR="005E5345">
        <w:rPr>
          <w:rFonts w:ascii="Arial" w:hAnsi="Arial" w:cs="Arial"/>
          <w:sz w:val="22"/>
          <w:szCs w:val="22"/>
        </w:rPr>
        <w:t>.</w:t>
      </w:r>
    </w:p>
    <w:p w:rsidR="00B665D1" w:rsidRPr="00300017" w:rsidRDefault="00B665D1" w:rsidP="00723636">
      <w:pPr>
        <w:autoSpaceDE w:val="0"/>
        <w:autoSpaceDN w:val="0"/>
        <w:adjustRightInd w:val="0"/>
        <w:jc w:val="both"/>
        <w:rPr>
          <w:rFonts w:ascii="Arial" w:hAnsi="Arial" w:cs="Arial"/>
          <w:sz w:val="22"/>
          <w:szCs w:val="22"/>
          <w:lang w:val="es-ES_tradnl"/>
        </w:rPr>
      </w:pPr>
    </w:p>
    <w:p w:rsidR="00723636" w:rsidRDefault="00723636" w:rsidP="00723636">
      <w:pPr>
        <w:pStyle w:val="Prrafodelista2"/>
        <w:ind w:left="0"/>
        <w:jc w:val="both"/>
        <w:rPr>
          <w:rFonts w:ascii="Arial" w:hAnsi="Arial" w:cs="Arial"/>
          <w:sz w:val="22"/>
          <w:szCs w:val="22"/>
        </w:rPr>
      </w:pPr>
      <w:r w:rsidRPr="00731C03">
        <w:rPr>
          <w:rFonts w:ascii="Arial" w:hAnsi="Arial" w:cs="Arial"/>
          <w:sz w:val="22"/>
          <w:szCs w:val="22"/>
        </w:rPr>
        <w:lastRenderedPageBreak/>
        <w:t>Al cierre anual de la ejecución del Pro</w:t>
      </w:r>
      <w:r w:rsidR="00827461">
        <w:rPr>
          <w:rFonts w:ascii="Arial" w:hAnsi="Arial" w:cs="Arial"/>
          <w:sz w:val="22"/>
          <w:szCs w:val="22"/>
        </w:rPr>
        <w:t>grama</w:t>
      </w:r>
      <w:r w:rsidRPr="00731C03">
        <w:rPr>
          <w:rFonts w:ascii="Arial" w:hAnsi="Arial" w:cs="Arial"/>
          <w:sz w:val="22"/>
          <w:szCs w:val="22"/>
        </w:rPr>
        <w:t>, la</w:t>
      </w:r>
      <w:r w:rsidR="00752666">
        <w:rPr>
          <w:rFonts w:ascii="Arial" w:hAnsi="Arial" w:cs="Arial"/>
          <w:sz w:val="22"/>
          <w:szCs w:val="22"/>
        </w:rPr>
        <w:t>s</w:t>
      </w:r>
      <w:r w:rsidRPr="00731C03">
        <w:rPr>
          <w:rFonts w:ascii="Arial" w:hAnsi="Arial" w:cs="Arial"/>
          <w:sz w:val="22"/>
          <w:szCs w:val="22"/>
        </w:rPr>
        <w:t xml:space="preserve"> U</w:t>
      </w:r>
      <w:r w:rsidR="00752666">
        <w:rPr>
          <w:rFonts w:ascii="Arial" w:hAnsi="Arial" w:cs="Arial"/>
          <w:sz w:val="22"/>
          <w:szCs w:val="22"/>
        </w:rPr>
        <w:t xml:space="preserve">nidades </w:t>
      </w:r>
      <w:r w:rsidRPr="00731C03">
        <w:rPr>
          <w:rFonts w:ascii="Arial" w:hAnsi="Arial" w:cs="Arial"/>
          <w:sz w:val="22"/>
          <w:szCs w:val="22"/>
        </w:rPr>
        <w:t>E</w:t>
      </w:r>
      <w:r w:rsidR="00752666">
        <w:rPr>
          <w:rFonts w:ascii="Arial" w:hAnsi="Arial" w:cs="Arial"/>
          <w:sz w:val="22"/>
          <w:szCs w:val="22"/>
        </w:rPr>
        <w:t xml:space="preserve">jecutoras de los Componentes, </w:t>
      </w:r>
      <w:r w:rsidRPr="00731C03">
        <w:rPr>
          <w:rFonts w:ascii="Arial" w:hAnsi="Arial" w:cs="Arial"/>
          <w:sz w:val="22"/>
          <w:szCs w:val="22"/>
        </w:rPr>
        <w:t xml:space="preserve">con el apoyo del </w:t>
      </w:r>
      <w:r>
        <w:rPr>
          <w:rFonts w:ascii="Arial" w:hAnsi="Arial" w:cs="Arial"/>
          <w:sz w:val="22"/>
          <w:szCs w:val="22"/>
        </w:rPr>
        <w:t xml:space="preserve">Coordinador </w:t>
      </w:r>
      <w:r w:rsidR="005E5345">
        <w:rPr>
          <w:rFonts w:ascii="Arial" w:hAnsi="Arial" w:cs="Arial"/>
          <w:sz w:val="22"/>
          <w:szCs w:val="22"/>
        </w:rPr>
        <w:t xml:space="preserve">Financiero </w:t>
      </w:r>
      <w:r w:rsidRPr="00731C03">
        <w:rPr>
          <w:rFonts w:ascii="Arial" w:hAnsi="Arial" w:cs="Arial"/>
          <w:sz w:val="22"/>
          <w:szCs w:val="22"/>
        </w:rPr>
        <w:t xml:space="preserve">del </w:t>
      </w:r>
      <w:r w:rsidR="00752666">
        <w:rPr>
          <w:rFonts w:ascii="Arial" w:hAnsi="Arial" w:cs="Arial"/>
          <w:sz w:val="22"/>
          <w:szCs w:val="22"/>
        </w:rPr>
        <w:t>OE</w:t>
      </w:r>
      <w:r w:rsidRPr="00731C03">
        <w:rPr>
          <w:rFonts w:ascii="Arial" w:hAnsi="Arial" w:cs="Arial"/>
          <w:sz w:val="22"/>
          <w:szCs w:val="22"/>
        </w:rPr>
        <w:t xml:space="preserve">, presentarán ante el BID los estados financieros </w:t>
      </w:r>
      <w:r w:rsidRPr="00205B34">
        <w:rPr>
          <w:rFonts w:ascii="Arial" w:hAnsi="Arial" w:cs="Arial"/>
          <w:sz w:val="22"/>
          <w:szCs w:val="22"/>
        </w:rPr>
        <w:t>auditados (EFAS)</w:t>
      </w:r>
      <w:r w:rsidRPr="00731C03">
        <w:rPr>
          <w:rFonts w:ascii="Arial" w:hAnsi="Arial" w:cs="Arial"/>
          <w:sz w:val="22"/>
          <w:szCs w:val="22"/>
        </w:rPr>
        <w:t xml:space="preserve"> correspondientes a</w:t>
      </w:r>
      <w:r w:rsidR="00752666">
        <w:rPr>
          <w:rFonts w:ascii="Arial" w:hAnsi="Arial" w:cs="Arial"/>
          <w:sz w:val="22"/>
          <w:szCs w:val="22"/>
        </w:rPr>
        <w:t xml:space="preserve"> </w:t>
      </w:r>
      <w:r w:rsidR="00827461">
        <w:rPr>
          <w:rFonts w:ascii="Arial" w:hAnsi="Arial" w:cs="Arial"/>
          <w:sz w:val="22"/>
          <w:szCs w:val="22"/>
        </w:rPr>
        <w:t>cada</w:t>
      </w:r>
      <w:r w:rsidRPr="00731C03">
        <w:rPr>
          <w:rFonts w:ascii="Arial" w:hAnsi="Arial" w:cs="Arial"/>
          <w:sz w:val="22"/>
          <w:szCs w:val="22"/>
        </w:rPr>
        <w:t xml:space="preserve"> </w:t>
      </w:r>
      <w:r w:rsidR="005E5345">
        <w:rPr>
          <w:rFonts w:ascii="Arial" w:hAnsi="Arial" w:cs="Arial"/>
          <w:sz w:val="22"/>
          <w:szCs w:val="22"/>
        </w:rPr>
        <w:t xml:space="preserve">Componente del </w:t>
      </w:r>
      <w:r w:rsidRPr="00731C03">
        <w:rPr>
          <w:rFonts w:ascii="Arial" w:hAnsi="Arial" w:cs="Arial"/>
          <w:sz w:val="22"/>
          <w:szCs w:val="22"/>
        </w:rPr>
        <w:t>Pro</w:t>
      </w:r>
      <w:r w:rsidR="005E5345">
        <w:rPr>
          <w:rFonts w:ascii="Arial" w:hAnsi="Arial" w:cs="Arial"/>
          <w:sz w:val="22"/>
          <w:szCs w:val="22"/>
        </w:rPr>
        <w:t>grama</w:t>
      </w:r>
      <w:r w:rsidRPr="00731C03">
        <w:rPr>
          <w:rFonts w:ascii="Arial" w:hAnsi="Arial" w:cs="Arial"/>
          <w:sz w:val="22"/>
          <w:szCs w:val="22"/>
        </w:rPr>
        <w:t xml:space="preserve">, incluyendo información financiera complementaria relativa a dichos estados, </w:t>
      </w:r>
      <w:r w:rsidR="00752666">
        <w:rPr>
          <w:rFonts w:ascii="Arial" w:hAnsi="Arial" w:cs="Arial"/>
          <w:sz w:val="22"/>
          <w:szCs w:val="22"/>
        </w:rPr>
        <w:t xml:space="preserve">mismos </w:t>
      </w:r>
      <w:r w:rsidR="00827461">
        <w:rPr>
          <w:rFonts w:ascii="Arial" w:hAnsi="Arial" w:cs="Arial"/>
          <w:sz w:val="22"/>
          <w:szCs w:val="22"/>
        </w:rPr>
        <w:t xml:space="preserve">que </w:t>
      </w:r>
      <w:r w:rsidRPr="00731C03">
        <w:rPr>
          <w:rFonts w:ascii="Arial" w:hAnsi="Arial" w:cs="Arial"/>
          <w:sz w:val="22"/>
          <w:szCs w:val="22"/>
        </w:rPr>
        <w:t>serán auditados por una firma de auditores externos independientes aceptada por el BID.</w:t>
      </w:r>
      <w:r>
        <w:rPr>
          <w:rFonts w:ascii="Arial" w:hAnsi="Arial" w:cs="Arial"/>
          <w:sz w:val="22"/>
          <w:szCs w:val="22"/>
        </w:rPr>
        <w:t xml:space="preserve"> </w:t>
      </w:r>
    </w:p>
    <w:p w:rsidR="00B233BC" w:rsidRDefault="00B233BC" w:rsidP="0092462B">
      <w:pPr>
        <w:jc w:val="both"/>
        <w:rPr>
          <w:rFonts w:ascii="Arial" w:hAnsi="Arial" w:cs="Arial"/>
          <w:sz w:val="22"/>
          <w:szCs w:val="22"/>
        </w:rPr>
      </w:pPr>
    </w:p>
    <w:p w:rsidR="00B233BC" w:rsidRDefault="004D3766" w:rsidP="00A25471">
      <w:pPr>
        <w:jc w:val="both"/>
        <w:rPr>
          <w:rFonts w:ascii="Arial" w:hAnsi="Arial" w:cs="Arial"/>
          <w:sz w:val="22"/>
          <w:szCs w:val="22"/>
        </w:rPr>
      </w:pPr>
      <w:r w:rsidRPr="00DF65D2">
        <w:rPr>
          <w:rFonts w:ascii="Arial" w:hAnsi="Arial" w:cs="Arial"/>
          <w:sz w:val="22"/>
          <w:szCs w:val="22"/>
        </w:rPr>
        <w:t>L</w:t>
      </w:r>
      <w:r w:rsidR="0092462B" w:rsidRPr="00DF65D2">
        <w:rPr>
          <w:rFonts w:ascii="Arial" w:hAnsi="Arial" w:cs="Arial"/>
          <w:sz w:val="22"/>
          <w:szCs w:val="22"/>
        </w:rPr>
        <w:t>a auditoría externa de</w:t>
      </w:r>
      <w:r w:rsidR="00B233BC">
        <w:rPr>
          <w:rFonts w:ascii="Arial" w:hAnsi="Arial" w:cs="Arial"/>
          <w:sz w:val="22"/>
          <w:szCs w:val="22"/>
        </w:rPr>
        <w:t xml:space="preserve"> </w:t>
      </w:r>
      <w:r w:rsidRPr="00DF65D2">
        <w:rPr>
          <w:rFonts w:ascii="Arial" w:hAnsi="Arial" w:cs="Arial"/>
          <w:sz w:val="22"/>
          <w:szCs w:val="22"/>
        </w:rPr>
        <w:t>l</w:t>
      </w:r>
      <w:r w:rsidR="00B233BC">
        <w:rPr>
          <w:rFonts w:ascii="Arial" w:hAnsi="Arial" w:cs="Arial"/>
          <w:sz w:val="22"/>
          <w:szCs w:val="22"/>
        </w:rPr>
        <w:t>os Componentes del Programa</w:t>
      </w:r>
      <w:r w:rsidRPr="00DF65D2">
        <w:rPr>
          <w:rFonts w:ascii="Arial" w:hAnsi="Arial" w:cs="Arial"/>
          <w:sz w:val="22"/>
          <w:szCs w:val="22"/>
        </w:rPr>
        <w:t xml:space="preserve"> </w:t>
      </w:r>
      <w:r w:rsidR="00752666">
        <w:rPr>
          <w:rFonts w:ascii="Arial" w:hAnsi="Arial" w:cs="Arial"/>
          <w:sz w:val="22"/>
          <w:szCs w:val="22"/>
        </w:rPr>
        <w:t xml:space="preserve">será </w:t>
      </w:r>
      <w:r w:rsidR="0092462B" w:rsidRPr="00DF65D2">
        <w:rPr>
          <w:rFonts w:ascii="Arial" w:hAnsi="Arial" w:cs="Arial"/>
          <w:sz w:val="22"/>
          <w:szCs w:val="22"/>
        </w:rPr>
        <w:t>una auditoría operacional</w:t>
      </w:r>
      <w:r w:rsidR="001028E1" w:rsidRPr="00DF65D2">
        <w:rPr>
          <w:rFonts w:ascii="Arial" w:hAnsi="Arial" w:cs="Arial"/>
          <w:sz w:val="22"/>
          <w:szCs w:val="22"/>
        </w:rPr>
        <w:t xml:space="preserve"> y</w:t>
      </w:r>
      <w:r w:rsidR="0092462B" w:rsidRPr="00DF65D2">
        <w:rPr>
          <w:rFonts w:ascii="Arial" w:hAnsi="Arial" w:cs="Arial"/>
          <w:sz w:val="22"/>
          <w:szCs w:val="22"/>
        </w:rPr>
        <w:t xml:space="preserve"> financiera</w:t>
      </w:r>
      <w:r w:rsidRPr="00DF65D2">
        <w:rPr>
          <w:rFonts w:ascii="Arial" w:hAnsi="Arial" w:cs="Arial"/>
          <w:sz w:val="22"/>
          <w:szCs w:val="22"/>
        </w:rPr>
        <w:t xml:space="preserve">. El Informe de Auditoría se presentará </w:t>
      </w:r>
      <w:r w:rsidR="00A25471" w:rsidRPr="00DF65D2">
        <w:rPr>
          <w:rFonts w:ascii="Arial" w:hAnsi="Arial" w:cs="Arial"/>
          <w:sz w:val="22"/>
          <w:szCs w:val="22"/>
        </w:rPr>
        <w:t xml:space="preserve">dentro de </w:t>
      </w:r>
      <w:r w:rsidRPr="00DF65D2">
        <w:rPr>
          <w:rFonts w:ascii="Arial" w:hAnsi="Arial" w:cs="Arial"/>
          <w:sz w:val="22"/>
          <w:szCs w:val="22"/>
        </w:rPr>
        <w:t>los 120 días de finalizado el año calendario correspondiente e incluirá</w:t>
      </w:r>
      <w:r w:rsidR="00A25471" w:rsidRPr="00DF65D2">
        <w:rPr>
          <w:rFonts w:ascii="Arial" w:hAnsi="Arial" w:cs="Arial"/>
          <w:sz w:val="22"/>
          <w:szCs w:val="22"/>
          <w:lang w:val="es-ES_tradnl"/>
        </w:rPr>
        <w:t xml:space="preserve"> la evaluación del cumplimiento del POA</w:t>
      </w:r>
      <w:r w:rsidR="0041404D" w:rsidRPr="00DF65D2">
        <w:rPr>
          <w:rFonts w:ascii="Arial" w:hAnsi="Arial" w:cs="Arial"/>
          <w:sz w:val="22"/>
          <w:szCs w:val="22"/>
          <w:lang w:val="es-ES_tradnl"/>
        </w:rPr>
        <w:t>. P</w:t>
      </w:r>
      <w:r w:rsidR="00A25471" w:rsidRPr="00DF65D2">
        <w:rPr>
          <w:rFonts w:ascii="Arial" w:hAnsi="Arial" w:cs="Arial"/>
          <w:sz w:val="22"/>
          <w:szCs w:val="22"/>
        </w:rPr>
        <w:t>ara ello</w:t>
      </w:r>
      <w:r w:rsidR="0041404D" w:rsidRPr="00DF65D2">
        <w:rPr>
          <w:rFonts w:ascii="Arial" w:hAnsi="Arial" w:cs="Arial"/>
          <w:sz w:val="22"/>
          <w:szCs w:val="22"/>
        </w:rPr>
        <w:t xml:space="preserve">, </w:t>
      </w:r>
      <w:r w:rsidR="00A25471" w:rsidRPr="00DF65D2">
        <w:rPr>
          <w:rFonts w:ascii="Arial" w:hAnsi="Arial" w:cs="Arial"/>
          <w:sz w:val="22"/>
          <w:szCs w:val="22"/>
        </w:rPr>
        <w:t>los OE realizarán las acciones correspondientes para que la firma auditora esté contratada a más tardar el 30 de agosto de cada año</w:t>
      </w:r>
      <w:r w:rsidR="00752666">
        <w:rPr>
          <w:rFonts w:ascii="Arial" w:hAnsi="Arial" w:cs="Arial"/>
          <w:sz w:val="22"/>
          <w:szCs w:val="22"/>
        </w:rPr>
        <w:t xml:space="preserve"> y en dependencia del desempeño de la Firma Auditora Independiente, se podrá acordar que dicho</w:t>
      </w:r>
      <w:r w:rsidR="00B233BC">
        <w:rPr>
          <w:rFonts w:ascii="Arial" w:hAnsi="Arial" w:cs="Arial"/>
          <w:sz w:val="22"/>
          <w:szCs w:val="22"/>
        </w:rPr>
        <w:t xml:space="preserve"> contrato </w:t>
      </w:r>
      <w:r w:rsidR="00752666">
        <w:rPr>
          <w:rFonts w:ascii="Arial" w:hAnsi="Arial" w:cs="Arial"/>
          <w:sz w:val="22"/>
          <w:szCs w:val="22"/>
        </w:rPr>
        <w:t>abarque todo el período del Programa.</w:t>
      </w:r>
      <w:r w:rsidR="00A25471" w:rsidRPr="00DF65D2">
        <w:rPr>
          <w:rFonts w:ascii="Arial" w:hAnsi="Arial" w:cs="Arial"/>
          <w:sz w:val="22"/>
          <w:szCs w:val="22"/>
        </w:rPr>
        <w:t xml:space="preserve"> </w:t>
      </w:r>
    </w:p>
    <w:p w:rsidR="00E25FBF" w:rsidRDefault="00E25FBF" w:rsidP="009B4DBB">
      <w:pPr>
        <w:outlineLvl w:val="0"/>
        <w:rPr>
          <w:rFonts w:ascii="Arial" w:hAnsi="Arial" w:cs="Arial"/>
          <w:sz w:val="22"/>
          <w:szCs w:val="22"/>
        </w:rPr>
      </w:pPr>
    </w:p>
    <w:p w:rsidR="009B4DBB" w:rsidRPr="00DF65D2" w:rsidRDefault="009B4DBB" w:rsidP="009B4DBB">
      <w:pPr>
        <w:outlineLvl w:val="0"/>
        <w:rPr>
          <w:rFonts w:ascii="Arial" w:hAnsi="Arial" w:cs="Arial"/>
          <w:b/>
          <w:sz w:val="22"/>
          <w:szCs w:val="22"/>
        </w:rPr>
        <w:sectPr w:rsidR="009B4DBB" w:rsidRPr="00DF65D2" w:rsidSect="007A0B74">
          <w:pgSz w:w="12242" w:h="15842" w:code="1"/>
          <w:pgMar w:top="1418" w:right="1701" w:bottom="993" w:left="1701" w:header="709" w:footer="709" w:gutter="0"/>
          <w:cols w:space="708"/>
          <w:docGrid w:linePitch="360"/>
        </w:sectPr>
      </w:pPr>
    </w:p>
    <w:p w:rsidR="00E25FBF" w:rsidRPr="00DF65D2" w:rsidRDefault="001E7F1D" w:rsidP="00E25FBF">
      <w:pPr>
        <w:jc w:val="center"/>
        <w:outlineLvl w:val="0"/>
        <w:rPr>
          <w:rFonts w:ascii="Arial" w:hAnsi="Arial" w:cs="Arial"/>
          <w:b/>
          <w:sz w:val="22"/>
          <w:szCs w:val="22"/>
        </w:rPr>
        <w:sectPr w:rsidR="00E25FBF" w:rsidRPr="00DF65D2" w:rsidSect="00E25FBF">
          <w:pgSz w:w="12242" w:h="15842" w:code="1"/>
          <w:pgMar w:top="1418" w:right="1701" w:bottom="1418" w:left="1701" w:header="709" w:footer="709" w:gutter="0"/>
          <w:cols w:space="708"/>
          <w:vAlign w:val="center"/>
          <w:docGrid w:linePitch="360"/>
        </w:sectPr>
      </w:pPr>
      <w:bookmarkStart w:id="242" w:name="_Toc275885961"/>
      <w:bookmarkStart w:id="243" w:name="_Toc454298565"/>
      <w:r w:rsidRPr="00DF65D2">
        <w:rPr>
          <w:rFonts w:ascii="Arial" w:hAnsi="Arial" w:cs="Arial"/>
          <w:b/>
          <w:sz w:val="22"/>
          <w:szCs w:val="22"/>
        </w:rPr>
        <w:lastRenderedPageBreak/>
        <w:t>A</w:t>
      </w:r>
      <w:r w:rsidR="001562DE" w:rsidRPr="00DF65D2">
        <w:rPr>
          <w:rFonts w:ascii="Arial" w:hAnsi="Arial" w:cs="Arial"/>
          <w:b/>
          <w:sz w:val="22"/>
          <w:szCs w:val="22"/>
        </w:rPr>
        <w:t>NEXOS</w:t>
      </w:r>
      <w:bookmarkEnd w:id="242"/>
      <w:bookmarkEnd w:id="243"/>
    </w:p>
    <w:p w:rsidR="00D5559F" w:rsidRPr="00DF65D2" w:rsidRDefault="001562DE" w:rsidP="000F6408">
      <w:pPr>
        <w:ind w:left="792"/>
        <w:jc w:val="center"/>
        <w:outlineLvl w:val="1"/>
        <w:rPr>
          <w:rFonts w:ascii="Arial" w:hAnsi="Arial" w:cs="Arial"/>
          <w:bCs/>
          <w:sz w:val="22"/>
          <w:szCs w:val="22"/>
        </w:rPr>
      </w:pPr>
      <w:bookmarkStart w:id="244" w:name="_Toc275885962"/>
      <w:bookmarkStart w:id="245" w:name="_Toc454298566"/>
      <w:r w:rsidRPr="00DF65D2">
        <w:rPr>
          <w:rFonts w:ascii="Arial" w:hAnsi="Arial" w:cs="Arial"/>
          <w:b/>
          <w:bCs/>
          <w:sz w:val="22"/>
          <w:szCs w:val="22"/>
        </w:rPr>
        <w:lastRenderedPageBreak/>
        <w:t>ANEXO A</w:t>
      </w:r>
      <w:r w:rsidR="008F2E16" w:rsidRPr="00DF65D2">
        <w:rPr>
          <w:rFonts w:ascii="Arial" w:hAnsi="Arial" w:cs="Arial"/>
          <w:b/>
          <w:bCs/>
          <w:sz w:val="22"/>
          <w:szCs w:val="22"/>
        </w:rPr>
        <w:t>:</w:t>
      </w:r>
      <w:r w:rsidR="006168CD" w:rsidRPr="00DF65D2">
        <w:rPr>
          <w:rFonts w:ascii="Arial" w:hAnsi="Arial" w:cs="Arial"/>
          <w:b/>
          <w:bCs/>
          <w:sz w:val="22"/>
          <w:szCs w:val="22"/>
        </w:rPr>
        <w:t xml:space="preserve"> </w:t>
      </w:r>
      <w:r w:rsidR="00FE5A8A" w:rsidRPr="00DF65D2">
        <w:rPr>
          <w:rFonts w:ascii="Arial" w:hAnsi="Arial" w:cs="Arial"/>
          <w:b/>
          <w:bCs/>
          <w:sz w:val="22"/>
          <w:szCs w:val="22"/>
        </w:rPr>
        <w:t>FUNCIONES DE LA ESTRUCTURA</w:t>
      </w:r>
      <w:r w:rsidR="000F6408" w:rsidRPr="00DF65D2">
        <w:rPr>
          <w:rFonts w:ascii="Arial" w:hAnsi="Arial" w:cs="Arial"/>
          <w:b/>
          <w:bCs/>
          <w:sz w:val="22"/>
          <w:szCs w:val="22"/>
        </w:rPr>
        <w:t xml:space="preserve"> </w:t>
      </w:r>
      <w:r w:rsidR="00FE5A8A" w:rsidRPr="00DF65D2">
        <w:rPr>
          <w:rFonts w:ascii="Arial" w:hAnsi="Arial" w:cs="Arial"/>
          <w:b/>
          <w:bCs/>
          <w:sz w:val="22"/>
          <w:szCs w:val="22"/>
        </w:rPr>
        <w:t>ORGANIZATIVA</w:t>
      </w:r>
      <w:bookmarkEnd w:id="244"/>
      <w:bookmarkEnd w:id="245"/>
    </w:p>
    <w:p w:rsidR="00D5559F" w:rsidRPr="00DF65D2" w:rsidRDefault="00D5559F" w:rsidP="001562DE">
      <w:pPr>
        <w:ind w:left="792"/>
        <w:jc w:val="both"/>
        <w:outlineLvl w:val="1"/>
        <w:rPr>
          <w:rFonts w:ascii="Arial" w:hAnsi="Arial" w:cs="Arial"/>
          <w:bCs/>
          <w:sz w:val="22"/>
          <w:szCs w:val="22"/>
        </w:rPr>
        <w:sectPr w:rsidR="00D5559F" w:rsidRPr="00DF65D2" w:rsidSect="006928C8">
          <w:pgSz w:w="12242" w:h="15842" w:code="1"/>
          <w:pgMar w:top="1418" w:right="1701" w:bottom="1418" w:left="1701" w:header="709" w:footer="709" w:gutter="0"/>
          <w:cols w:space="708"/>
          <w:vAlign w:val="center"/>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151D02" w:rsidRPr="00DF65D2" w:rsidTr="00A43CCA">
        <w:tc>
          <w:tcPr>
            <w:tcW w:w="8980" w:type="dxa"/>
            <w:shd w:val="clear" w:color="auto" w:fill="E6E6E6"/>
            <w:vAlign w:val="center"/>
          </w:tcPr>
          <w:p w:rsidR="00151D02" w:rsidRPr="00DF65D2" w:rsidRDefault="00A43CCA" w:rsidP="001043F6">
            <w:pPr>
              <w:outlineLvl w:val="2"/>
              <w:rPr>
                <w:rFonts w:ascii="Arial" w:hAnsi="Arial" w:cs="Arial"/>
                <w:b/>
                <w:sz w:val="22"/>
                <w:szCs w:val="22"/>
              </w:rPr>
            </w:pPr>
            <w:bookmarkStart w:id="246" w:name="_Toc275885963"/>
            <w:bookmarkStart w:id="247" w:name="_Toc454298567"/>
            <w:r w:rsidRPr="00197791">
              <w:rPr>
                <w:rFonts w:ascii="Arial" w:hAnsi="Arial" w:cs="Arial"/>
                <w:b/>
                <w:bCs/>
                <w:sz w:val="22"/>
                <w:szCs w:val="22"/>
              </w:rPr>
              <w:lastRenderedPageBreak/>
              <w:t>A</w:t>
            </w:r>
            <w:r w:rsidR="00151D02" w:rsidRPr="00197791">
              <w:rPr>
                <w:rFonts w:ascii="Arial" w:hAnsi="Arial" w:cs="Arial"/>
                <w:b/>
                <w:bCs/>
                <w:sz w:val="22"/>
                <w:szCs w:val="22"/>
              </w:rPr>
              <w:t>1:</w:t>
            </w:r>
            <w:r w:rsidR="001000BA">
              <w:rPr>
                <w:rFonts w:ascii="Arial" w:hAnsi="Arial" w:cs="Arial"/>
                <w:b/>
                <w:bCs/>
                <w:sz w:val="22"/>
                <w:szCs w:val="22"/>
              </w:rPr>
              <w:tab/>
            </w:r>
            <w:r w:rsidRPr="00197791">
              <w:rPr>
                <w:rFonts w:ascii="Arial" w:hAnsi="Arial" w:cs="Arial"/>
                <w:sz w:val="22"/>
                <w:szCs w:val="22"/>
              </w:rPr>
              <w:t>Funciones de</w:t>
            </w:r>
            <w:r w:rsidR="00B83D2B" w:rsidRPr="00197791">
              <w:rPr>
                <w:rFonts w:ascii="Arial" w:hAnsi="Arial" w:cs="Arial"/>
                <w:sz w:val="22"/>
                <w:szCs w:val="22"/>
              </w:rPr>
              <w:t xml:space="preserve"> </w:t>
            </w:r>
            <w:r w:rsidR="00F45E25" w:rsidRPr="00197791">
              <w:rPr>
                <w:rFonts w:ascii="Arial" w:hAnsi="Arial" w:cs="Arial"/>
                <w:sz w:val="22"/>
                <w:szCs w:val="22"/>
              </w:rPr>
              <w:t>l</w:t>
            </w:r>
            <w:r w:rsidR="00B83D2B" w:rsidRPr="00197791">
              <w:rPr>
                <w:rFonts w:ascii="Arial" w:hAnsi="Arial" w:cs="Arial"/>
                <w:sz w:val="22"/>
                <w:szCs w:val="22"/>
              </w:rPr>
              <w:t>a</w:t>
            </w:r>
            <w:r w:rsidR="00F45E25" w:rsidRPr="00197791">
              <w:rPr>
                <w:rFonts w:ascii="Arial" w:hAnsi="Arial" w:cs="Arial"/>
                <w:sz w:val="22"/>
                <w:szCs w:val="22"/>
              </w:rPr>
              <w:t xml:space="preserve"> </w:t>
            </w:r>
            <w:r w:rsidR="001E7528" w:rsidRPr="00197791">
              <w:rPr>
                <w:rFonts w:ascii="Arial" w:hAnsi="Arial" w:cs="Arial"/>
                <w:sz w:val="22"/>
                <w:szCs w:val="22"/>
              </w:rPr>
              <w:t>Coordina</w:t>
            </w:r>
            <w:r w:rsidR="00B83D2B" w:rsidRPr="00197791">
              <w:rPr>
                <w:rFonts w:ascii="Arial" w:hAnsi="Arial" w:cs="Arial"/>
                <w:sz w:val="22"/>
                <w:szCs w:val="22"/>
              </w:rPr>
              <w:t xml:space="preserve">ción </w:t>
            </w:r>
            <w:r w:rsidR="001E7528" w:rsidRPr="00197791">
              <w:rPr>
                <w:rFonts w:ascii="Arial" w:hAnsi="Arial" w:cs="Arial"/>
                <w:sz w:val="22"/>
                <w:szCs w:val="22"/>
              </w:rPr>
              <w:t>General de</w:t>
            </w:r>
            <w:r w:rsidR="00B83D2B" w:rsidRPr="00197791">
              <w:rPr>
                <w:rFonts w:ascii="Arial" w:hAnsi="Arial" w:cs="Arial"/>
                <w:sz w:val="22"/>
                <w:szCs w:val="22"/>
              </w:rPr>
              <w:t xml:space="preserve"> </w:t>
            </w:r>
            <w:r w:rsidR="001E7528" w:rsidRPr="00197791">
              <w:rPr>
                <w:rFonts w:ascii="Arial" w:hAnsi="Arial" w:cs="Arial"/>
                <w:sz w:val="22"/>
                <w:szCs w:val="22"/>
              </w:rPr>
              <w:t>l</w:t>
            </w:r>
            <w:r w:rsidR="00B83D2B" w:rsidRPr="00197791">
              <w:rPr>
                <w:rFonts w:ascii="Arial" w:hAnsi="Arial" w:cs="Arial"/>
                <w:sz w:val="22"/>
                <w:szCs w:val="22"/>
              </w:rPr>
              <w:t>os</w:t>
            </w:r>
            <w:r w:rsidR="001E7528" w:rsidRPr="00197791">
              <w:rPr>
                <w:rFonts w:ascii="Arial" w:hAnsi="Arial" w:cs="Arial"/>
                <w:sz w:val="22"/>
                <w:szCs w:val="22"/>
              </w:rPr>
              <w:t xml:space="preserve"> Componente</w:t>
            </w:r>
            <w:bookmarkEnd w:id="246"/>
            <w:r w:rsidR="00B83D2B" w:rsidRPr="00197791">
              <w:rPr>
                <w:rFonts w:ascii="Arial" w:hAnsi="Arial" w:cs="Arial"/>
                <w:sz w:val="22"/>
                <w:szCs w:val="22"/>
              </w:rPr>
              <w:t>s</w:t>
            </w:r>
            <w:bookmarkEnd w:id="247"/>
          </w:p>
        </w:tc>
      </w:tr>
    </w:tbl>
    <w:p w:rsidR="00273F67" w:rsidRDefault="00273F67" w:rsidP="00151D02">
      <w:pPr>
        <w:pStyle w:val="BodyText"/>
        <w:spacing w:after="0" w:line="220" w:lineRule="atLeast"/>
        <w:jc w:val="both"/>
        <w:rPr>
          <w:rFonts w:ascii="Arial" w:hAnsi="Arial" w:cs="Arial"/>
          <w:sz w:val="22"/>
          <w:szCs w:val="22"/>
        </w:rPr>
      </w:pPr>
    </w:p>
    <w:p w:rsidR="00C711EA" w:rsidRPr="00197791" w:rsidRDefault="00C711EA" w:rsidP="006A68A0">
      <w:pPr>
        <w:pStyle w:val="Normal2"/>
        <w:spacing w:after="0" w:line="240" w:lineRule="auto"/>
        <w:ind w:left="0"/>
        <w:rPr>
          <w:rFonts w:ascii="Arial" w:hAnsi="Arial" w:cs="Arial"/>
        </w:rPr>
      </w:pPr>
      <w:r w:rsidRPr="00197791">
        <w:rPr>
          <w:rFonts w:ascii="Arial" w:hAnsi="Arial" w:cs="Arial"/>
          <w:lang w:val="es-ES"/>
        </w:rPr>
        <w:t xml:space="preserve">En la ejecución del Programa, se designará </w:t>
      </w:r>
      <w:r w:rsidR="006A68A0" w:rsidRPr="00197791">
        <w:rPr>
          <w:rFonts w:ascii="Arial" w:hAnsi="Arial" w:cs="Arial"/>
          <w:lang w:val="es-ES"/>
        </w:rPr>
        <w:t>al C</w:t>
      </w:r>
      <w:r w:rsidR="006A68A0" w:rsidRPr="00197791">
        <w:rPr>
          <w:rFonts w:ascii="Arial" w:hAnsi="Arial" w:cs="Arial"/>
        </w:rPr>
        <w:t>oordinador General del Componente 1, a cargo del MEM</w:t>
      </w:r>
      <w:r w:rsidR="00987A07" w:rsidRPr="00197791">
        <w:rPr>
          <w:rFonts w:ascii="Arial" w:hAnsi="Arial" w:cs="Arial"/>
        </w:rPr>
        <w:t>, con el apoyo técnico de ENEL</w:t>
      </w:r>
      <w:r w:rsidR="003272EB">
        <w:rPr>
          <w:rFonts w:ascii="Arial" w:hAnsi="Arial" w:cs="Arial"/>
        </w:rPr>
        <w:t>, por medio de un Comité Directivo del C1</w:t>
      </w:r>
      <w:r w:rsidR="006A68A0" w:rsidRPr="00197791">
        <w:rPr>
          <w:rFonts w:ascii="Arial" w:hAnsi="Arial" w:cs="Arial"/>
        </w:rPr>
        <w:t xml:space="preserve"> y al </w:t>
      </w:r>
      <w:r w:rsidRPr="00197791">
        <w:rPr>
          <w:rFonts w:ascii="Arial" w:hAnsi="Arial" w:cs="Arial"/>
        </w:rPr>
        <w:t>C</w:t>
      </w:r>
      <w:r w:rsidR="006A68A0" w:rsidRPr="00197791">
        <w:rPr>
          <w:rFonts w:ascii="Arial" w:hAnsi="Arial" w:cs="Arial"/>
        </w:rPr>
        <w:t xml:space="preserve">oordinador </w:t>
      </w:r>
      <w:r w:rsidRPr="00197791">
        <w:rPr>
          <w:rFonts w:ascii="Arial" w:hAnsi="Arial" w:cs="Arial"/>
        </w:rPr>
        <w:t>G</w:t>
      </w:r>
      <w:r w:rsidR="006A68A0" w:rsidRPr="00197791">
        <w:rPr>
          <w:rFonts w:ascii="Arial" w:hAnsi="Arial" w:cs="Arial"/>
        </w:rPr>
        <w:t>eneral del C</w:t>
      </w:r>
      <w:r w:rsidR="00197791" w:rsidRPr="00197791">
        <w:rPr>
          <w:rFonts w:ascii="Arial" w:hAnsi="Arial" w:cs="Arial"/>
        </w:rPr>
        <w:t xml:space="preserve">omponente </w:t>
      </w:r>
      <w:r w:rsidR="006A68A0" w:rsidRPr="00197791">
        <w:rPr>
          <w:rFonts w:ascii="Arial" w:hAnsi="Arial" w:cs="Arial"/>
        </w:rPr>
        <w:t xml:space="preserve">2, </w:t>
      </w:r>
      <w:r w:rsidRPr="00197791">
        <w:rPr>
          <w:rFonts w:ascii="Arial" w:hAnsi="Arial" w:cs="Arial"/>
        </w:rPr>
        <w:t>a cargo de ENATREL, cuyas funciones se detallan a continuación:</w:t>
      </w:r>
    </w:p>
    <w:p w:rsidR="003B648B" w:rsidRPr="00197791" w:rsidRDefault="00C711EA" w:rsidP="00C711EA">
      <w:pPr>
        <w:pStyle w:val="Normal2"/>
        <w:spacing w:after="0" w:line="240" w:lineRule="auto"/>
        <w:ind w:left="0"/>
        <w:rPr>
          <w:rFonts w:ascii="Arial" w:hAnsi="Arial" w:cs="Arial"/>
        </w:rPr>
      </w:pPr>
      <w:r w:rsidRPr="00197791">
        <w:rPr>
          <w:rFonts w:ascii="Arial" w:hAnsi="Arial" w:cs="Arial"/>
        </w:rPr>
        <w:br/>
        <w:t>Principales funciones:</w:t>
      </w:r>
    </w:p>
    <w:p w:rsidR="003C388A" w:rsidRPr="00197791" w:rsidRDefault="00F433C5" w:rsidP="00E326C4">
      <w:pPr>
        <w:numPr>
          <w:ilvl w:val="0"/>
          <w:numId w:val="8"/>
        </w:numPr>
        <w:autoSpaceDE w:val="0"/>
        <w:autoSpaceDN w:val="0"/>
        <w:adjustRightInd w:val="0"/>
        <w:jc w:val="both"/>
        <w:rPr>
          <w:rFonts w:ascii="Arial" w:hAnsi="Arial" w:cs="Arial"/>
          <w:sz w:val="22"/>
          <w:szCs w:val="22"/>
        </w:rPr>
      </w:pPr>
      <w:r w:rsidRPr="00197791">
        <w:rPr>
          <w:rFonts w:ascii="Arial" w:hAnsi="Arial" w:cs="Arial"/>
          <w:sz w:val="22"/>
          <w:szCs w:val="22"/>
          <w:lang w:val="es-MX"/>
        </w:rPr>
        <w:t xml:space="preserve">Coordinar la formulación del </w:t>
      </w:r>
      <w:r w:rsidR="00C711EA" w:rsidRPr="00197791">
        <w:rPr>
          <w:rFonts w:ascii="Arial" w:hAnsi="Arial" w:cs="Arial"/>
          <w:sz w:val="22"/>
          <w:szCs w:val="22"/>
          <w:lang w:val="es-MX"/>
        </w:rPr>
        <w:t>PEP, POA, PA y PF de los C</w:t>
      </w:r>
      <w:r w:rsidR="003C388A" w:rsidRPr="00197791">
        <w:rPr>
          <w:rFonts w:ascii="Arial" w:hAnsi="Arial" w:cs="Arial"/>
          <w:sz w:val="22"/>
          <w:szCs w:val="22"/>
          <w:lang w:val="es-MX"/>
        </w:rPr>
        <w:t xml:space="preserve">omponentes </w:t>
      </w:r>
      <w:r w:rsidR="00C711EA" w:rsidRPr="00197791">
        <w:rPr>
          <w:rFonts w:ascii="Arial" w:hAnsi="Arial" w:cs="Arial"/>
          <w:sz w:val="22"/>
          <w:szCs w:val="22"/>
          <w:lang w:val="es-MX"/>
        </w:rPr>
        <w:t xml:space="preserve">1 y 2 </w:t>
      </w:r>
      <w:r w:rsidR="003C388A" w:rsidRPr="00197791">
        <w:rPr>
          <w:rFonts w:ascii="Arial" w:hAnsi="Arial" w:cs="Arial"/>
          <w:sz w:val="22"/>
          <w:szCs w:val="22"/>
          <w:lang w:val="es-MX"/>
        </w:rPr>
        <w:t>del Programa</w:t>
      </w:r>
      <w:r w:rsidRPr="00197791">
        <w:rPr>
          <w:rFonts w:ascii="Arial" w:hAnsi="Arial" w:cs="Arial"/>
          <w:sz w:val="22"/>
          <w:szCs w:val="22"/>
          <w:lang w:val="es-MX"/>
        </w:rPr>
        <w:t xml:space="preserve"> y presentar los citados documentos de gestión </w:t>
      </w:r>
      <w:r w:rsidRPr="00197791">
        <w:rPr>
          <w:rFonts w:ascii="Arial" w:hAnsi="Arial" w:cs="Arial"/>
          <w:sz w:val="22"/>
          <w:szCs w:val="22"/>
        </w:rPr>
        <w:t xml:space="preserve">y sus actualizaciones,  al CCGP, al inicio </w:t>
      </w:r>
      <w:r w:rsidR="002D252C" w:rsidRPr="00197791">
        <w:rPr>
          <w:rFonts w:ascii="Arial" w:hAnsi="Arial" w:cs="Arial"/>
          <w:sz w:val="22"/>
          <w:szCs w:val="22"/>
        </w:rPr>
        <w:t xml:space="preserve">de la operación </w:t>
      </w:r>
      <w:r w:rsidRPr="00197791">
        <w:rPr>
          <w:rFonts w:ascii="Arial" w:hAnsi="Arial" w:cs="Arial"/>
          <w:sz w:val="22"/>
          <w:szCs w:val="22"/>
        </w:rPr>
        <w:t>y en las diferentes etapas de la ejecución del Programa.</w:t>
      </w:r>
    </w:p>
    <w:p w:rsidR="002D252C" w:rsidRPr="00197791" w:rsidRDefault="002D252C" w:rsidP="00E326C4">
      <w:pPr>
        <w:numPr>
          <w:ilvl w:val="0"/>
          <w:numId w:val="8"/>
        </w:numPr>
        <w:jc w:val="both"/>
        <w:rPr>
          <w:rFonts w:ascii="Arial" w:hAnsi="Arial" w:cs="Arial"/>
          <w:sz w:val="22"/>
          <w:szCs w:val="22"/>
          <w:lang w:val="es-MX"/>
        </w:rPr>
      </w:pPr>
      <w:r w:rsidRPr="00197791">
        <w:rPr>
          <w:rFonts w:ascii="Arial" w:hAnsi="Arial" w:cs="Arial"/>
          <w:sz w:val="22"/>
          <w:szCs w:val="22"/>
        </w:rPr>
        <w:t>Representar al OE, ante el BID y en el CCSP, en funciones propias de su cargo, previa autorización del Ministro del MEM y del Presidente Ejecutivo de ENATREL</w:t>
      </w:r>
    </w:p>
    <w:p w:rsidR="00BE5235" w:rsidRPr="00197791" w:rsidRDefault="00BE5235" w:rsidP="00E326C4">
      <w:pPr>
        <w:numPr>
          <w:ilvl w:val="0"/>
          <w:numId w:val="8"/>
        </w:numPr>
        <w:autoSpaceDE w:val="0"/>
        <w:autoSpaceDN w:val="0"/>
        <w:adjustRightInd w:val="0"/>
        <w:jc w:val="both"/>
        <w:rPr>
          <w:rFonts w:ascii="Arial" w:hAnsi="Arial" w:cs="Arial"/>
          <w:sz w:val="22"/>
          <w:szCs w:val="22"/>
        </w:rPr>
      </w:pPr>
      <w:r w:rsidRPr="00197791">
        <w:rPr>
          <w:rFonts w:ascii="Arial" w:hAnsi="Arial" w:cs="Arial"/>
          <w:sz w:val="22"/>
          <w:szCs w:val="22"/>
        </w:rPr>
        <w:t xml:space="preserve">Coordinar con </w:t>
      </w:r>
      <w:r w:rsidR="00C711EA" w:rsidRPr="00197791">
        <w:rPr>
          <w:rFonts w:ascii="Arial" w:hAnsi="Arial" w:cs="Arial"/>
          <w:sz w:val="22"/>
          <w:szCs w:val="22"/>
        </w:rPr>
        <w:t xml:space="preserve">el </w:t>
      </w:r>
      <w:r w:rsidR="00F433C5" w:rsidRPr="00197791">
        <w:rPr>
          <w:rFonts w:ascii="Arial" w:hAnsi="Arial" w:cs="Arial"/>
          <w:sz w:val="22"/>
          <w:szCs w:val="22"/>
        </w:rPr>
        <w:t>BID</w:t>
      </w:r>
      <w:r w:rsidRPr="00197791">
        <w:rPr>
          <w:rFonts w:ascii="Arial" w:hAnsi="Arial" w:cs="Arial"/>
          <w:sz w:val="22"/>
          <w:szCs w:val="22"/>
        </w:rPr>
        <w:t>, a través del C</w:t>
      </w:r>
      <w:r w:rsidR="00F433C5" w:rsidRPr="00197791">
        <w:rPr>
          <w:rFonts w:ascii="Arial" w:hAnsi="Arial" w:cs="Arial"/>
          <w:sz w:val="22"/>
          <w:szCs w:val="22"/>
        </w:rPr>
        <w:t>C</w:t>
      </w:r>
      <w:r w:rsidRPr="00197791">
        <w:rPr>
          <w:rFonts w:ascii="Arial" w:hAnsi="Arial" w:cs="Arial"/>
          <w:sz w:val="22"/>
          <w:szCs w:val="22"/>
        </w:rPr>
        <w:t xml:space="preserve">SP, las acciones requeridas para </w:t>
      </w:r>
      <w:r w:rsidR="00F433C5" w:rsidRPr="00197791">
        <w:rPr>
          <w:rFonts w:ascii="Arial" w:hAnsi="Arial" w:cs="Arial"/>
          <w:sz w:val="22"/>
          <w:szCs w:val="22"/>
        </w:rPr>
        <w:t xml:space="preserve">el </w:t>
      </w:r>
      <w:r w:rsidRPr="00197791">
        <w:rPr>
          <w:rFonts w:ascii="Arial" w:hAnsi="Arial" w:cs="Arial"/>
          <w:sz w:val="22"/>
          <w:szCs w:val="22"/>
        </w:rPr>
        <w:t xml:space="preserve"> desarrollo</w:t>
      </w:r>
      <w:r w:rsidR="00F433C5" w:rsidRPr="00197791">
        <w:rPr>
          <w:rFonts w:ascii="Arial" w:hAnsi="Arial" w:cs="Arial"/>
          <w:sz w:val="22"/>
          <w:szCs w:val="22"/>
        </w:rPr>
        <w:t xml:space="preserve"> </w:t>
      </w:r>
      <w:r w:rsidR="002D252C" w:rsidRPr="00197791">
        <w:rPr>
          <w:rFonts w:ascii="Arial" w:hAnsi="Arial" w:cs="Arial"/>
          <w:sz w:val="22"/>
          <w:szCs w:val="22"/>
        </w:rPr>
        <w:t xml:space="preserve">adecuado </w:t>
      </w:r>
      <w:r w:rsidR="00F433C5" w:rsidRPr="00197791">
        <w:rPr>
          <w:rFonts w:ascii="Arial" w:hAnsi="Arial" w:cs="Arial"/>
          <w:sz w:val="22"/>
          <w:szCs w:val="22"/>
        </w:rPr>
        <w:t>de</w:t>
      </w:r>
      <w:r w:rsidR="002D252C" w:rsidRPr="00197791">
        <w:rPr>
          <w:rFonts w:ascii="Arial" w:hAnsi="Arial" w:cs="Arial"/>
          <w:sz w:val="22"/>
          <w:szCs w:val="22"/>
        </w:rPr>
        <w:t xml:space="preserve"> </w:t>
      </w:r>
      <w:r w:rsidR="00F433C5" w:rsidRPr="00197791">
        <w:rPr>
          <w:rFonts w:ascii="Arial" w:hAnsi="Arial" w:cs="Arial"/>
          <w:sz w:val="22"/>
          <w:szCs w:val="22"/>
        </w:rPr>
        <w:t>l</w:t>
      </w:r>
      <w:r w:rsidR="002D252C" w:rsidRPr="00197791">
        <w:rPr>
          <w:rFonts w:ascii="Arial" w:hAnsi="Arial" w:cs="Arial"/>
          <w:sz w:val="22"/>
          <w:szCs w:val="22"/>
        </w:rPr>
        <w:t>as actividades del</w:t>
      </w:r>
      <w:r w:rsidR="00F433C5" w:rsidRPr="00197791">
        <w:rPr>
          <w:rFonts w:ascii="Arial" w:hAnsi="Arial" w:cs="Arial"/>
          <w:sz w:val="22"/>
          <w:szCs w:val="22"/>
        </w:rPr>
        <w:t xml:space="preserve"> Programa</w:t>
      </w:r>
      <w:r w:rsidRPr="00197791">
        <w:rPr>
          <w:rFonts w:ascii="Arial" w:hAnsi="Arial" w:cs="Arial"/>
          <w:sz w:val="22"/>
          <w:szCs w:val="22"/>
        </w:rPr>
        <w:t>.</w:t>
      </w:r>
    </w:p>
    <w:p w:rsidR="002D252C" w:rsidRPr="00197791" w:rsidRDefault="002D252C" w:rsidP="00E326C4">
      <w:pPr>
        <w:numPr>
          <w:ilvl w:val="0"/>
          <w:numId w:val="8"/>
        </w:numPr>
        <w:autoSpaceDE w:val="0"/>
        <w:autoSpaceDN w:val="0"/>
        <w:adjustRightInd w:val="0"/>
        <w:jc w:val="both"/>
        <w:rPr>
          <w:rFonts w:ascii="Arial" w:hAnsi="Arial" w:cs="Arial"/>
          <w:sz w:val="22"/>
          <w:szCs w:val="22"/>
        </w:rPr>
      </w:pPr>
      <w:r w:rsidRPr="00197791">
        <w:rPr>
          <w:rFonts w:ascii="Arial" w:hAnsi="Arial" w:cs="Arial"/>
          <w:sz w:val="22"/>
          <w:szCs w:val="22"/>
          <w:lang w:val="es-MX"/>
        </w:rPr>
        <w:t>Desarrollar funciones de Gerente del C</w:t>
      </w:r>
      <w:r w:rsidRPr="00197791">
        <w:rPr>
          <w:rFonts w:ascii="Arial" w:hAnsi="Arial" w:cs="Arial"/>
          <w:sz w:val="22"/>
          <w:szCs w:val="22"/>
          <w:lang w:val="es-ES_tradnl"/>
        </w:rPr>
        <w:t>omponente a su cargo y establecer una adecuada  coordinación con el personal del OE involucrado en el Programa.</w:t>
      </w:r>
    </w:p>
    <w:p w:rsidR="00A93712" w:rsidRPr="00197791" w:rsidRDefault="00A93712" w:rsidP="003C388A">
      <w:pPr>
        <w:pStyle w:val="BodyText"/>
        <w:spacing w:after="0" w:line="220" w:lineRule="atLeast"/>
        <w:jc w:val="both"/>
        <w:rPr>
          <w:rFonts w:ascii="Arial" w:hAnsi="Arial" w:cs="Arial"/>
          <w:sz w:val="22"/>
          <w:szCs w:val="22"/>
        </w:rPr>
      </w:pPr>
    </w:p>
    <w:p w:rsidR="003C388A" w:rsidRPr="00197791" w:rsidRDefault="003C388A" w:rsidP="003C388A">
      <w:pPr>
        <w:pStyle w:val="BodyText"/>
        <w:spacing w:after="0" w:line="220" w:lineRule="atLeast"/>
        <w:jc w:val="both"/>
        <w:rPr>
          <w:rFonts w:ascii="Arial" w:hAnsi="Arial" w:cs="Arial"/>
          <w:sz w:val="22"/>
          <w:szCs w:val="22"/>
        </w:rPr>
      </w:pPr>
      <w:r w:rsidRPr="00197791">
        <w:rPr>
          <w:rFonts w:ascii="Arial" w:hAnsi="Arial" w:cs="Arial"/>
          <w:sz w:val="22"/>
          <w:szCs w:val="22"/>
        </w:rPr>
        <w:t>Funcion</w:t>
      </w:r>
      <w:r w:rsidR="00C711EA" w:rsidRPr="00197791">
        <w:rPr>
          <w:rFonts w:ascii="Arial" w:hAnsi="Arial" w:cs="Arial"/>
          <w:sz w:val="22"/>
          <w:szCs w:val="22"/>
        </w:rPr>
        <w:t>es</w:t>
      </w:r>
      <w:r w:rsidRPr="00197791">
        <w:rPr>
          <w:rFonts w:ascii="Arial" w:hAnsi="Arial" w:cs="Arial"/>
          <w:sz w:val="22"/>
          <w:szCs w:val="22"/>
        </w:rPr>
        <w:t xml:space="preserve"> </w:t>
      </w:r>
      <w:proofErr w:type="gramStart"/>
      <w:r w:rsidR="003333A7" w:rsidRPr="00197791">
        <w:rPr>
          <w:rFonts w:ascii="Arial" w:hAnsi="Arial" w:cs="Arial"/>
          <w:sz w:val="22"/>
          <w:szCs w:val="22"/>
        </w:rPr>
        <w:t>específica</w:t>
      </w:r>
      <w:r w:rsidR="00BE24AB" w:rsidRPr="00197791">
        <w:rPr>
          <w:rFonts w:ascii="Arial" w:hAnsi="Arial" w:cs="Arial"/>
          <w:sz w:val="22"/>
          <w:szCs w:val="22"/>
        </w:rPr>
        <w:t>s</w:t>
      </w:r>
      <w:proofErr w:type="gramEnd"/>
      <w:r w:rsidR="00C711EA" w:rsidRPr="00197791">
        <w:rPr>
          <w:rFonts w:ascii="Arial" w:hAnsi="Arial" w:cs="Arial"/>
          <w:sz w:val="22"/>
          <w:szCs w:val="22"/>
        </w:rPr>
        <w:t>:</w:t>
      </w:r>
    </w:p>
    <w:p w:rsidR="002D1652" w:rsidRPr="00197791" w:rsidRDefault="00C702A6"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Dirigir</w:t>
      </w:r>
      <w:r w:rsidR="002D1652" w:rsidRPr="00197791">
        <w:rPr>
          <w:rFonts w:ascii="Arial" w:hAnsi="Arial" w:cs="Arial"/>
          <w:sz w:val="22"/>
          <w:szCs w:val="22"/>
        </w:rPr>
        <w:t xml:space="preserve"> la formulación de los Planes Operativos Anuales (POA) y Planes de Adquisiciones (PA) en coordinación con las distintas dependencias del </w:t>
      </w:r>
      <w:r w:rsidR="00144B24" w:rsidRPr="00197791">
        <w:rPr>
          <w:rFonts w:ascii="Arial" w:hAnsi="Arial" w:cs="Arial"/>
          <w:sz w:val="22"/>
          <w:szCs w:val="22"/>
        </w:rPr>
        <w:t xml:space="preserve">OE, </w:t>
      </w:r>
      <w:r w:rsidRPr="00197791">
        <w:rPr>
          <w:rFonts w:ascii="Arial" w:hAnsi="Arial" w:cs="Arial"/>
          <w:sz w:val="22"/>
          <w:szCs w:val="22"/>
        </w:rPr>
        <w:t xml:space="preserve"> aprobarlos y presentarlos ante el C</w:t>
      </w:r>
      <w:r w:rsidR="00144B24" w:rsidRPr="00197791">
        <w:rPr>
          <w:rFonts w:ascii="Arial" w:hAnsi="Arial" w:cs="Arial"/>
          <w:sz w:val="22"/>
          <w:szCs w:val="22"/>
        </w:rPr>
        <w:t>C</w:t>
      </w:r>
      <w:r w:rsidRPr="00197791">
        <w:rPr>
          <w:rFonts w:ascii="Arial" w:hAnsi="Arial" w:cs="Arial"/>
          <w:sz w:val="22"/>
          <w:szCs w:val="22"/>
        </w:rPr>
        <w:t>SP</w:t>
      </w:r>
      <w:r w:rsidR="00144B24" w:rsidRPr="00197791">
        <w:rPr>
          <w:rFonts w:ascii="Arial" w:hAnsi="Arial" w:cs="Arial"/>
          <w:sz w:val="22"/>
          <w:szCs w:val="22"/>
        </w:rPr>
        <w:t>, previa autorización de la máxima autoridad del OE al que corresponde el Componente.</w:t>
      </w:r>
      <w:r w:rsidR="002D1652" w:rsidRPr="00197791">
        <w:rPr>
          <w:rFonts w:ascii="Arial" w:hAnsi="Arial" w:cs="Arial"/>
          <w:sz w:val="22"/>
          <w:szCs w:val="22"/>
          <w:lang w:val="es-MX"/>
        </w:rPr>
        <w:t xml:space="preserve"> </w:t>
      </w:r>
    </w:p>
    <w:p w:rsidR="008E02B1" w:rsidRPr="00197791" w:rsidRDefault="008E02B1" w:rsidP="00E326C4">
      <w:pPr>
        <w:numPr>
          <w:ilvl w:val="0"/>
          <w:numId w:val="28"/>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MX"/>
        </w:rPr>
        <w:t xml:space="preserve">Proponer </w:t>
      </w:r>
      <w:r w:rsidRPr="00197791">
        <w:rPr>
          <w:rFonts w:ascii="Arial" w:hAnsi="Arial" w:cs="Arial"/>
          <w:sz w:val="22"/>
          <w:szCs w:val="22"/>
          <w:lang w:val="es-ES_tradnl"/>
        </w:rPr>
        <w:t>recomendaciones para mejorar la efectividad y eficacia en el uso de los recursos del P</w:t>
      </w:r>
      <w:r w:rsidR="00144B24" w:rsidRPr="00197791">
        <w:rPr>
          <w:rFonts w:ascii="Arial" w:hAnsi="Arial" w:cs="Arial"/>
          <w:sz w:val="22"/>
          <w:szCs w:val="22"/>
          <w:lang w:val="es-ES_tradnl"/>
        </w:rPr>
        <w:t>rograma</w:t>
      </w:r>
      <w:r w:rsidRPr="00197791">
        <w:rPr>
          <w:rFonts w:ascii="Arial" w:hAnsi="Arial" w:cs="Arial"/>
          <w:sz w:val="22"/>
          <w:szCs w:val="22"/>
          <w:lang w:val="es-ES_tradnl"/>
        </w:rPr>
        <w:t xml:space="preserve">. </w:t>
      </w:r>
    </w:p>
    <w:p w:rsidR="00893BD8" w:rsidRPr="00197791" w:rsidRDefault="008E02B1"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lang w:val="es-ES_tradnl"/>
        </w:rPr>
        <w:t>Presentar ante el C</w:t>
      </w:r>
      <w:r w:rsidR="0029524F" w:rsidRPr="00197791">
        <w:rPr>
          <w:rFonts w:ascii="Arial" w:hAnsi="Arial" w:cs="Arial"/>
          <w:sz w:val="22"/>
          <w:szCs w:val="22"/>
          <w:lang w:val="es-ES_tradnl"/>
        </w:rPr>
        <w:t>C</w:t>
      </w:r>
      <w:r w:rsidRPr="00197791">
        <w:rPr>
          <w:rFonts w:ascii="Arial" w:hAnsi="Arial" w:cs="Arial"/>
          <w:sz w:val="22"/>
          <w:szCs w:val="22"/>
          <w:lang w:val="es-ES_tradnl"/>
        </w:rPr>
        <w:t xml:space="preserve">SP las modificaciones al </w:t>
      </w:r>
      <w:r w:rsidR="0029524F" w:rsidRPr="00197791">
        <w:rPr>
          <w:rFonts w:ascii="Arial" w:hAnsi="Arial" w:cs="Arial"/>
          <w:sz w:val="22"/>
          <w:szCs w:val="22"/>
          <w:lang w:val="es-ES_tradnl"/>
        </w:rPr>
        <w:t>M</w:t>
      </w:r>
      <w:r w:rsidR="009E7D75" w:rsidRPr="00197791">
        <w:rPr>
          <w:rFonts w:ascii="Arial" w:hAnsi="Arial" w:cs="Arial"/>
          <w:sz w:val="22"/>
          <w:szCs w:val="22"/>
          <w:lang w:val="es-ES_tradnl"/>
        </w:rPr>
        <w:t>anual</w:t>
      </w:r>
      <w:r w:rsidR="0029524F" w:rsidRPr="00197791">
        <w:rPr>
          <w:rFonts w:ascii="Arial" w:hAnsi="Arial" w:cs="Arial"/>
          <w:sz w:val="22"/>
          <w:szCs w:val="22"/>
          <w:lang w:val="es-ES_tradnl"/>
        </w:rPr>
        <w:t xml:space="preserve"> </w:t>
      </w:r>
      <w:r w:rsidRPr="00197791">
        <w:rPr>
          <w:rFonts w:ascii="Arial" w:hAnsi="Arial" w:cs="Arial"/>
          <w:sz w:val="22"/>
          <w:szCs w:val="22"/>
          <w:lang w:val="es-ES_tradnl"/>
        </w:rPr>
        <w:t>Operativo, tomando en cuenta l</w:t>
      </w:r>
      <w:r w:rsidR="003B648B" w:rsidRPr="00197791">
        <w:rPr>
          <w:rFonts w:ascii="Arial" w:hAnsi="Arial" w:cs="Arial"/>
          <w:sz w:val="22"/>
          <w:szCs w:val="22"/>
          <w:lang w:val="es-ES_tradnl"/>
        </w:rPr>
        <w:t xml:space="preserve">as disposiciones contempladas en </w:t>
      </w:r>
      <w:r w:rsidR="0029524F" w:rsidRPr="00197791">
        <w:rPr>
          <w:rFonts w:ascii="Arial" w:hAnsi="Arial" w:cs="Arial"/>
          <w:sz w:val="22"/>
          <w:szCs w:val="22"/>
          <w:lang w:val="es-ES_tradnl"/>
        </w:rPr>
        <w:t>el</w:t>
      </w:r>
      <w:r w:rsidR="003B648B" w:rsidRPr="00197791">
        <w:rPr>
          <w:rFonts w:ascii="Arial" w:hAnsi="Arial" w:cs="Arial"/>
          <w:sz w:val="22"/>
          <w:szCs w:val="22"/>
          <w:lang w:val="es-ES_tradnl"/>
        </w:rPr>
        <w:t xml:space="preserve"> </w:t>
      </w:r>
      <w:r w:rsidR="00987A07" w:rsidRPr="00197791">
        <w:rPr>
          <w:rFonts w:ascii="Arial" w:hAnsi="Arial" w:cs="Arial"/>
          <w:sz w:val="22"/>
          <w:szCs w:val="22"/>
          <w:lang w:val="es-ES_tradnl"/>
        </w:rPr>
        <w:t>C</w:t>
      </w:r>
      <w:r w:rsidR="003B648B" w:rsidRPr="00197791">
        <w:rPr>
          <w:rFonts w:ascii="Arial" w:hAnsi="Arial" w:cs="Arial"/>
          <w:sz w:val="22"/>
          <w:szCs w:val="22"/>
          <w:lang w:val="es-ES_tradnl"/>
        </w:rPr>
        <w:t xml:space="preserve">ontrato de </w:t>
      </w:r>
      <w:r w:rsidR="00987A07" w:rsidRPr="00197791">
        <w:rPr>
          <w:rFonts w:ascii="Arial" w:hAnsi="Arial" w:cs="Arial"/>
          <w:sz w:val="22"/>
          <w:szCs w:val="22"/>
          <w:lang w:val="es-ES_tradnl"/>
        </w:rPr>
        <w:t>P</w:t>
      </w:r>
      <w:r w:rsidR="003B648B" w:rsidRPr="00197791">
        <w:rPr>
          <w:rFonts w:ascii="Arial" w:hAnsi="Arial" w:cs="Arial"/>
          <w:sz w:val="22"/>
          <w:szCs w:val="22"/>
          <w:lang w:val="es-ES_tradnl"/>
        </w:rPr>
        <w:t xml:space="preserve">réstamo, </w:t>
      </w:r>
      <w:r w:rsidR="0029524F" w:rsidRPr="00197791">
        <w:rPr>
          <w:rFonts w:ascii="Arial" w:hAnsi="Arial" w:cs="Arial"/>
          <w:sz w:val="22"/>
          <w:szCs w:val="22"/>
          <w:lang w:val="es-ES_tradnl"/>
        </w:rPr>
        <w:t xml:space="preserve">los acuerdos interinstitucionales y  </w:t>
      </w:r>
      <w:r w:rsidR="003B648B" w:rsidRPr="00197791">
        <w:rPr>
          <w:rFonts w:ascii="Arial" w:hAnsi="Arial" w:cs="Arial"/>
          <w:sz w:val="22"/>
          <w:szCs w:val="22"/>
          <w:lang w:val="es-ES_tradnl"/>
        </w:rPr>
        <w:t xml:space="preserve">en el </w:t>
      </w:r>
      <w:r w:rsidR="0029524F" w:rsidRPr="00197791">
        <w:rPr>
          <w:rFonts w:ascii="Arial" w:hAnsi="Arial" w:cs="Arial"/>
          <w:sz w:val="22"/>
          <w:szCs w:val="22"/>
          <w:lang w:val="es-ES_tradnl"/>
        </w:rPr>
        <w:t>M</w:t>
      </w:r>
      <w:r w:rsidR="003B648B" w:rsidRPr="00197791">
        <w:rPr>
          <w:rFonts w:ascii="Arial" w:hAnsi="Arial" w:cs="Arial"/>
          <w:sz w:val="22"/>
          <w:szCs w:val="22"/>
          <w:lang w:val="es-ES_tradnl"/>
        </w:rPr>
        <w:t>O.</w:t>
      </w:r>
    </w:p>
    <w:p w:rsidR="00893BD8"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Coordinar y supervisar el cumplimiento de las condiciones contractuales establecidas en el contrato de préstamo</w:t>
      </w:r>
      <w:r w:rsidR="0029524F" w:rsidRPr="00197791">
        <w:rPr>
          <w:rFonts w:ascii="Arial" w:hAnsi="Arial" w:cs="Arial"/>
          <w:sz w:val="22"/>
          <w:szCs w:val="22"/>
        </w:rPr>
        <w:t xml:space="preserve"> suscrito.</w:t>
      </w:r>
      <w:r w:rsidRPr="00197791">
        <w:rPr>
          <w:rFonts w:ascii="Arial" w:hAnsi="Arial" w:cs="Arial"/>
          <w:sz w:val="22"/>
          <w:szCs w:val="22"/>
        </w:rPr>
        <w:t xml:space="preserve"> </w:t>
      </w:r>
    </w:p>
    <w:p w:rsidR="00893BD8" w:rsidRPr="00197791" w:rsidRDefault="00893BD8"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Establecer comunicación con los organismos financieros, entidades bancarias, Gobierno Central y otros, para coordinar acciones relacionadas con la ejecución de los recursos financieros bajo la administración del </w:t>
      </w:r>
      <w:r w:rsidR="0029524F" w:rsidRPr="00197791">
        <w:rPr>
          <w:rFonts w:ascii="Arial" w:hAnsi="Arial" w:cs="Arial"/>
          <w:sz w:val="22"/>
          <w:szCs w:val="22"/>
        </w:rPr>
        <w:t>Componente</w:t>
      </w:r>
      <w:r w:rsidRPr="00197791">
        <w:rPr>
          <w:rFonts w:ascii="Arial" w:hAnsi="Arial" w:cs="Arial"/>
          <w:sz w:val="22"/>
          <w:szCs w:val="22"/>
        </w:rPr>
        <w:t xml:space="preserve">. </w:t>
      </w:r>
    </w:p>
    <w:p w:rsidR="00893BD8" w:rsidRPr="00197791" w:rsidRDefault="00893BD8"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Coordinar con el </w:t>
      </w:r>
      <w:r w:rsidR="0029524F" w:rsidRPr="00197791">
        <w:rPr>
          <w:rFonts w:ascii="Arial" w:hAnsi="Arial" w:cs="Arial"/>
          <w:sz w:val="22"/>
          <w:szCs w:val="22"/>
        </w:rPr>
        <w:t xml:space="preserve">Coordinador </w:t>
      </w:r>
      <w:r w:rsidRPr="00197791">
        <w:rPr>
          <w:rFonts w:ascii="Arial" w:hAnsi="Arial" w:cs="Arial"/>
          <w:sz w:val="22"/>
          <w:szCs w:val="22"/>
        </w:rPr>
        <w:t>Técnico, Coordinador Financiero</w:t>
      </w:r>
      <w:r w:rsidR="0029524F" w:rsidRPr="00197791">
        <w:rPr>
          <w:rFonts w:ascii="Arial" w:hAnsi="Arial" w:cs="Arial"/>
          <w:sz w:val="22"/>
          <w:szCs w:val="22"/>
        </w:rPr>
        <w:t xml:space="preserve">, Coordinador de Adquisiciones </w:t>
      </w:r>
      <w:r w:rsidRPr="00197791">
        <w:rPr>
          <w:rFonts w:ascii="Arial" w:hAnsi="Arial" w:cs="Arial"/>
          <w:sz w:val="22"/>
          <w:szCs w:val="22"/>
        </w:rPr>
        <w:t>y Directores de áreas ejecutoras</w:t>
      </w:r>
      <w:r w:rsidR="0029524F" w:rsidRPr="00197791">
        <w:rPr>
          <w:rFonts w:ascii="Arial" w:hAnsi="Arial" w:cs="Arial"/>
          <w:sz w:val="22"/>
          <w:szCs w:val="22"/>
        </w:rPr>
        <w:t xml:space="preserve">, </w:t>
      </w:r>
      <w:r w:rsidRPr="00197791">
        <w:rPr>
          <w:rFonts w:ascii="Arial" w:hAnsi="Arial" w:cs="Arial"/>
          <w:sz w:val="22"/>
          <w:szCs w:val="22"/>
        </w:rPr>
        <w:t>las actividades técnicas, administrativas y financieras requeridas para la ejecución, evaluación y control de</w:t>
      </w:r>
      <w:r w:rsidR="0029524F" w:rsidRPr="00197791">
        <w:rPr>
          <w:rFonts w:ascii="Arial" w:hAnsi="Arial" w:cs="Arial"/>
          <w:sz w:val="22"/>
          <w:szCs w:val="22"/>
        </w:rPr>
        <w:t>l</w:t>
      </w:r>
      <w:r w:rsidRPr="00197791">
        <w:rPr>
          <w:rFonts w:ascii="Arial" w:hAnsi="Arial" w:cs="Arial"/>
          <w:sz w:val="22"/>
          <w:szCs w:val="22"/>
        </w:rPr>
        <w:t xml:space="preserve">  </w:t>
      </w:r>
      <w:r w:rsidR="0029524F" w:rsidRPr="00197791">
        <w:rPr>
          <w:rFonts w:ascii="Arial" w:hAnsi="Arial" w:cs="Arial"/>
          <w:sz w:val="22"/>
          <w:szCs w:val="22"/>
        </w:rPr>
        <w:t>C</w:t>
      </w:r>
      <w:r w:rsidRPr="00197791">
        <w:rPr>
          <w:rFonts w:ascii="Arial" w:hAnsi="Arial" w:cs="Arial"/>
          <w:sz w:val="22"/>
          <w:szCs w:val="22"/>
        </w:rPr>
        <w:t>omponente del Programa.</w:t>
      </w:r>
    </w:p>
    <w:p w:rsidR="00273F67" w:rsidRPr="00197791" w:rsidRDefault="00893BD8"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Ejercer el seguimiento y apoyar la realización de trámites y procedimientos necesarios para la ejecución de los componentes del Programa, ante las instancias competentes.</w:t>
      </w:r>
    </w:p>
    <w:p w:rsidR="00273F67" w:rsidRPr="00197791" w:rsidRDefault="00893BD8"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Realizar actos, contratos y operaciones de crédito y financiamiento a nombre del </w:t>
      </w:r>
      <w:r w:rsidR="002D252C" w:rsidRPr="00197791">
        <w:rPr>
          <w:rFonts w:ascii="Arial" w:hAnsi="Arial" w:cs="Arial"/>
          <w:sz w:val="22"/>
          <w:szCs w:val="22"/>
        </w:rPr>
        <w:t>Componente</w:t>
      </w:r>
      <w:r w:rsidRPr="00197791">
        <w:rPr>
          <w:rFonts w:ascii="Arial" w:hAnsi="Arial" w:cs="Arial"/>
          <w:sz w:val="22"/>
          <w:szCs w:val="22"/>
        </w:rPr>
        <w:t>, por designación del Ministro de Energía y Minas</w:t>
      </w:r>
      <w:r w:rsidR="002D252C" w:rsidRPr="00197791">
        <w:rPr>
          <w:rFonts w:ascii="Arial" w:hAnsi="Arial" w:cs="Arial"/>
          <w:sz w:val="22"/>
          <w:szCs w:val="22"/>
        </w:rPr>
        <w:t xml:space="preserve"> y el Presidente Ejecutivo de ENATREL, según corresponda</w:t>
      </w:r>
      <w:r w:rsidRPr="00197791">
        <w:rPr>
          <w:rFonts w:ascii="Arial" w:hAnsi="Arial" w:cs="Arial"/>
          <w:sz w:val="22"/>
          <w:szCs w:val="22"/>
        </w:rPr>
        <w:t>.</w:t>
      </w:r>
    </w:p>
    <w:p w:rsidR="00273F67" w:rsidRPr="00197791" w:rsidRDefault="00273F67"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Presentar a</w:t>
      </w:r>
      <w:r w:rsidR="002D252C" w:rsidRPr="00197791">
        <w:rPr>
          <w:rFonts w:ascii="Arial" w:hAnsi="Arial" w:cs="Arial"/>
          <w:sz w:val="22"/>
          <w:szCs w:val="22"/>
        </w:rPr>
        <w:t xml:space="preserve"> </w:t>
      </w:r>
      <w:r w:rsidRPr="00197791">
        <w:rPr>
          <w:rFonts w:ascii="Arial" w:hAnsi="Arial" w:cs="Arial"/>
          <w:sz w:val="22"/>
          <w:szCs w:val="22"/>
        </w:rPr>
        <w:t>l</w:t>
      </w:r>
      <w:r w:rsidR="002D252C" w:rsidRPr="00197791">
        <w:rPr>
          <w:rFonts w:ascii="Arial" w:hAnsi="Arial" w:cs="Arial"/>
          <w:sz w:val="22"/>
          <w:szCs w:val="22"/>
        </w:rPr>
        <w:t>a máxima autoridad del OE</w:t>
      </w:r>
      <w:r w:rsidRPr="00197791">
        <w:rPr>
          <w:rFonts w:ascii="Arial" w:hAnsi="Arial" w:cs="Arial"/>
          <w:sz w:val="22"/>
          <w:szCs w:val="22"/>
        </w:rPr>
        <w:t xml:space="preserve">, </w:t>
      </w:r>
      <w:r w:rsidR="002D252C" w:rsidRPr="00197791">
        <w:rPr>
          <w:rFonts w:ascii="Arial" w:hAnsi="Arial" w:cs="Arial"/>
          <w:sz w:val="22"/>
          <w:szCs w:val="22"/>
        </w:rPr>
        <w:t xml:space="preserve">los </w:t>
      </w:r>
      <w:r w:rsidRPr="00197791">
        <w:rPr>
          <w:rFonts w:ascii="Arial" w:hAnsi="Arial" w:cs="Arial"/>
          <w:sz w:val="22"/>
          <w:szCs w:val="22"/>
        </w:rPr>
        <w:t xml:space="preserve">informes técnicos relativos a la utilización y destino de los recursos canalizados por el </w:t>
      </w:r>
      <w:r w:rsidR="002D252C" w:rsidRPr="00197791">
        <w:rPr>
          <w:rFonts w:ascii="Arial" w:hAnsi="Arial" w:cs="Arial"/>
          <w:sz w:val="22"/>
          <w:szCs w:val="22"/>
        </w:rPr>
        <w:t>Componente</w:t>
      </w:r>
      <w:r w:rsidRPr="00197791">
        <w:rPr>
          <w:rFonts w:ascii="Arial" w:hAnsi="Arial" w:cs="Arial"/>
          <w:sz w:val="22"/>
          <w:szCs w:val="22"/>
        </w:rPr>
        <w:t xml:space="preserve">, </w:t>
      </w:r>
      <w:r w:rsidR="002D252C" w:rsidRPr="00197791">
        <w:rPr>
          <w:rFonts w:ascii="Arial" w:hAnsi="Arial" w:cs="Arial"/>
          <w:sz w:val="22"/>
          <w:szCs w:val="22"/>
        </w:rPr>
        <w:t xml:space="preserve">incluyendo </w:t>
      </w:r>
      <w:r w:rsidRPr="00197791">
        <w:rPr>
          <w:rFonts w:ascii="Arial" w:hAnsi="Arial" w:cs="Arial"/>
          <w:sz w:val="22"/>
          <w:szCs w:val="22"/>
        </w:rPr>
        <w:t>los resultados de evaluación del</w:t>
      </w:r>
      <w:r w:rsidR="002D252C" w:rsidRPr="00197791">
        <w:rPr>
          <w:rFonts w:ascii="Arial" w:hAnsi="Arial" w:cs="Arial"/>
          <w:sz w:val="22"/>
          <w:szCs w:val="22"/>
        </w:rPr>
        <w:t xml:space="preserve"> C</w:t>
      </w:r>
      <w:r w:rsidRPr="00197791">
        <w:rPr>
          <w:rFonts w:ascii="Arial" w:hAnsi="Arial" w:cs="Arial"/>
          <w:sz w:val="22"/>
          <w:szCs w:val="22"/>
        </w:rPr>
        <w:t>omponente</w:t>
      </w:r>
      <w:r w:rsidR="002D252C" w:rsidRPr="00197791">
        <w:rPr>
          <w:rFonts w:ascii="Arial" w:hAnsi="Arial" w:cs="Arial"/>
          <w:sz w:val="22"/>
          <w:szCs w:val="22"/>
        </w:rPr>
        <w:t xml:space="preserve"> financiado por el Programa</w:t>
      </w:r>
      <w:r w:rsidRPr="00197791">
        <w:rPr>
          <w:rFonts w:ascii="Arial" w:hAnsi="Arial" w:cs="Arial"/>
          <w:sz w:val="22"/>
          <w:szCs w:val="22"/>
        </w:rPr>
        <w:t>.</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Coordinar el seguimiento y monitoreo de las actividades del Programa desde el punto de vista técnico y administrativo financiero.</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lastRenderedPageBreak/>
        <w:t xml:space="preserve">Coordinar y velar por el cumplimiento de los objetivos y metas del POA, asegurando su articulación con el PEP Inicial,  la matriz de resultados y la matriz de indicadores del </w:t>
      </w:r>
      <w:r w:rsidR="0029524F" w:rsidRPr="00197791">
        <w:rPr>
          <w:rFonts w:ascii="Arial" w:hAnsi="Arial" w:cs="Arial"/>
          <w:sz w:val="22"/>
          <w:szCs w:val="22"/>
        </w:rPr>
        <w:t>Componente</w:t>
      </w:r>
      <w:r w:rsidRPr="00197791">
        <w:rPr>
          <w:rFonts w:ascii="Arial" w:hAnsi="Arial" w:cs="Arial"/>
          <w:sz w:val="22"/>
          <w:szCs w:val="22"/>
        </w:rPr>
        <w:t>.</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Coordinar </w:t>
      </w:r>
      <w:r w:rsidR="00893BD8" w:rsidRPr="00197791">
        <w:rPr>
          <w:rFonts w:ascii="Arial" w:hAnsi="Arial" w:cs="Arial"/>
          <w:sz w:val="22"/>
          <w:szCs w:val="22"/>
        </w:rPr>
        <w:t xml:space="preserve"> y autorizar la presentación de </w:t>
      </w:r>
      <w:r w:rsidRPr="00197791">
        <w:rPr>
          <w:rFonts w:ascii="Arial" w:hAnsi="Arial" w:cs="Arial"/>
          <w:sz w:val="22"/>
          <w:szCs w:val="22"/>
        </w:rPr>
        <w:t>los informes de gestión técnica del Programa</w:t>
      </w:r>
      <w:r w:rsidR="00C702A6" w:rsidRPr="00197791">
        <w:rPr>
          <w:rFonts w:ascii="Arial" w:hAnsi="Arial" w:cs="Arial"/>
          <w:sz w:val="22"/>
          <w:szCs w:val="22"/>
        </w:rPr>
        <w:t>, incluyendo</w:t>
      </w:r>
      <w:r w:rsidRPr="00197791">
        <w:rPr>
          <w:rFonts w:ascii="Arial" w:hAnsi="Arial" w:cs="Arial"/>
          <w:sz w:val="22"/>
          <w:szCs w:val="22"/>
        </w:rPr>
        <w:t xml:space="preserve"> los informes de progreso </w:t>
      </w:r>
      <w:r w:rsidR="00893BD8" w:rsidRPr="00197791">
        <w:rPr>
          <w:rFonts w:ascii="Arial" w:hAnsi="Arial" w:cs="Arial"/>
          <w:sz w:val="22"/>
          <w:szCs w:val="22"/>
        </w:rPr>
        <w:t>semestral e</w:t>
      </w:r>
      <w:r w:rsidRPr="00197791">
        <w:rPr>
          <w:rFonts w:ascii="Arial" w:hAnsi="Arial" w:cs="Arial"/>
          <w:sz w:val="22"/>
          <w:szCs w:val="22"/>
        </w:rPr>
        <w:t xml:space="preserve"> informe</w:t>
      </w:r>
      <w:r w:rsidR="00893BD8" w:rsidRPr="00197791">
        <w:rPr>
          <w:rFonts w:ascii="Arial" w:hAnsi="Arial" w:cs="Arial"/>
          <w:sz w:val="22"/>
          <w:szCs w:val="22"/>
        </w:rPr>
        <w:t>s</w:t>
      </w:r>
      <w:r w:rsidRPr="00197791">
        <w:rPr>
          <w:rFonts w:ascii="Arial" w:hAnsi="Arial" w:cs="Arial"/>
          <w:sz w:val="22"/>
          <w:szCs w:val="22"/>
        </w:rPr>
        <w:t xml:space="preserve"> financiero</w:t>
      </w:r>
      <w:r w:rsidR="00893BD8" w:rsidRPr="00197791">
        <w:rPr>
          <w:rFonts w:ascii="Arial" w:hAnsi="Arial" w:cs="Arial"/>
          <w:sz w:val="22"/>
          <w:szCs w:val="22"/>
        </w:rPr>
        <w:t>s</w:t>
      </w:r>
      <w:r w:rsidRPr="00197791">
        <w:rPr>
          <w:rFonts w:ascii="Arial" w:hAnsi="Arial" w:cs="Arial"/>
          <w:sz w:val="22"/>
          <w:szCs w:val="22"/>
        </w:rPr>
        <w:t xml:space="preserve">, </w:t>
      </w:r>
      <w:r w:rsidR="00893BD8" w:rsidRPr="00197791">
        <w:rPr>
          <w:rFonts w:ascii="Arial" w:hAnsi="Arial" w:cs="Arial"/>
          <w:sz w:val="22"/>
          <w:szCs w:val="22"/>
        </w:rPr>
        <w:t xml:space="preserve">acerca de la ejecución del PNESER, sus indicadores y productos obtenidos de acuerdo con la matriz de resultados, </w:t>
      </w:r>
      <w:r w:rsidRPr="00197791">
        <w:rPr>
          <w:rFonts w:ascii="Arial" w:hAnsi="Arial" w:cs="Arial"/>
          <w:sz w:val="22"/>
          <w:szCs w:val="22"/>
        </w:rPr>
        <w:t xml:space="preserve">para </w:t>
      </w:r>
      <w:r w:rsidR="00893BD8" w:rsidRPr="00197791">
        <w:rPr>
          <w:rFonts w:ascii="Arial" w:hAnsi="Arial" w:cs="Arial"/>
          <w:sz w:val="22"/>
          <w:szCs w:val="22"/>
        </w:rPr>
        <w:t xml:space="preserve">su </w:t>
      </w:r>
      <w:r w:rsidRPr="00197791">
        <w:rPr>
          <w:rFonts w:ascii="Arial" w:hAnsi="Arial" w:cs="Arial"/>
          <w:sz w:val="22"/>
          <w:szCs w:val="22"/>
        </w:rPr>
        <w:t>consolida</w:t>
      </w:r>
      <w:r w:rsidR="00893BD8" w:rsidRPr="00197791">
        <w:rPr>
          <w:rFonts w:ascii="Arial" w:hAnsi="Arial" w:cs="Arial"/>
          <w:sz w:val="22"/>
          <w:szCs w:val="22"/>
        </w:rPr>
        <w:t>ción y posterior</w:t>
      </w:r>
      <w:r w:rsidRPr="00197791">
        <w:rPr>
          <w:rFonts w:ascii="Arial" w:hAnsi="Arial" w:cs="Arial"/>
          <w:sz w:val="22"/>
          <w:szCs w:val="22"/>
        </w:rPr>
        <w:t xml:space="preserve"> presentación a</w:t>
      </w:r>
      <w:r w:rsidR="00893BD8" w:rsidRPr="00197791">
        <w:rPr>
          <w:rFonts w:ascii="Arial" w:hAnsi="Arial" w:cs="Arial"/>
          <w:sz w:val="22"/>
          <w:szCs w:val="22"/>
        </w:rPr>
        <w:t xml:space="preserve">nte </w:t>
      </w:r>
      <w:r w:rsidR="002D252C" w:rsidRPr="00197791">
        <w:rPr>
          <w:rFonts w:ascii="Arial" w:hAnsi="Arial" w:cs="Arial"/>
          <w:sz w:val="22"/>
          <w:szCs w:val="22"/>
        </w:rPr>
        <w:t xml:space="preserve">el BID </w:t>
      </w:r>
      <w:r w:rsidR="00893BD8" w:rsidRPr="00197791">
        <w:rPr>
          <w:rFonts w:ascii="Arial" w:hAnsi="Arial" w:cs="Arial"/>
          <w:sz w:val="22"/>
          <w:szCs w:val="22"/>
        </w:rPr>
        <w:t>y el C</w:t>
      </w:r>
      <w:r w:rsidR="002D252C" w:rsidRPr="00197791">
        <w:rPr>
          <w:rFonts w:ascii="Arial" w:hAnsi="Arial" w:cs="Arial"/>
          <w:sz w:val="22"/>
          <w:szCs w:val="22"/>
        </w:rPr>
        <w:t>C</w:t>
      </w:r>
      <w:r w:rsidR="00893BD8" w:rsidRPr="00197791">
        <w:rPr>
          <w:rFonts w:ascii="Arial" w:hAnsi="Arial" w:cs="Arial"/>
          <w:sz w:val="22"/>
          <w:szCs w:val="22"/>
        </w:rPr>
        <w:t>SP.</w:t>
      </w:r>
    </w:p>
    <w:p w:rsidR="00BC56CB"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Autorizar los informes semestrales de progreso para ser presentados al Banco, sobre la  ejecución del </w:t>
      </w:r>
      <w:r w:rsidR="00144B24" w:rsidRPr="00197791">
        <w:rPr>
          <w:rFonts w:ascii="Arial" w:hAnsi="Arial" w:cs="Arial"/>
          <w:sz w:val="22"/>
          <w:szCs w:val="22"/>
        </w:rPr>
        <w:t>C</w:t>
      </w:r>
      <w:r w:rsidRPr="00197791">
        <w:rPr>
          <w:rFonts w:ascii="Arial" w:hAnsi="Arial" w:cs="Arial"/>
          <w:sz w:val="22"/>
          <w:szCs w:val="22"/>
        </w:rPr>
        <w:t>omponente y los productos y resultados obtenidos</w:t>
      </w:r>
      <w:r w:rsidR="00893BD8" w:rsidRPr="00197791">
        <w:rPr>
          <w:rFonts w:ascii="Arial" w:hAnsi="Arial" w:cs="Arial"/>
          <w:sz w:val="22"/>
          <w:szCs w:val="22"/>
        </w:rPr>
        <w:t>.</w:t>
      </w:r>
      <w:r w:rsidR="00BC56CB" w:rsidRPr="00197791">
        <w:rPr>
          <w:rFonts w:ascii="Arial" w:hAnsi="Arial" w:cs="Arial"/>
          <w:sz w:val="22"/>
          <w:szCs w:val="22"/>
        </w:rPr>
        <w:t xml:space="preserve"> </w:t>
      </w:r>
    </w:p>
    <w:p w:rsidR="00987A07" w:rsidRPr="00197791" w:rsidRDefault="00987A07" w:rsidP="00E326C4">
      <w:pPr>
        <w:pStyle w:val="Normal2"/>
        <w:numPr>
          <w:ilvl w:val="0"/>
          <w:numId w:val="28"/>
        </w:numPr>
        <w:autoSpaceDE w:val="0"/>
        <w:autoSpaceDN w:val="0"/>
        <w:adjustRightInd w:val="0"/>
        <w:spacing w:after="0" w:line="240" w:lineRule="auto"/>
        <w:ind w:left="714" w:hanging="357"/>
        <w:rPr>
          <w:rFonts w:ascii="Arial" w:hAnsi="Arial" w:cs="Arial"/>
        </w:rPr>
      </w:pPr>
      <w:r w:rsidRPr="00197791">
        <w:rPr>
          <w:rFonts w:ascii="Arial" w:hAnsi="Arial" w:cs="Arial"/>
        </w:rPr>
        <w:t>Verificar que los procesos incluidos en el PA deben ser gastos elegibles del Programa.</w:t>
      </w:r>
    </w:p>
    <w:p w:rsidR="00893BD8" w:rsidRPr="00197791" w:rsidRDefault="00BC56CB" w:rsidP="00E326C4">
      <w:pPr>
        <w:pStyle w:val="Normal2"/>
        <w:numPr>
          <w:ilvl w:val="0"/>
          <w:numId w:val="28"/>
        </w:numPr>
        <w:autoSpaceDE w:val="0"/>
        <w:autoSpaceDN w:val="0"/>
        <w:adjustRightInd w:val="0"/>
        <w:spacing w:after="0" w:line="240" w:lineRule="auto"/>
        <w:ind w:left="714" w:hanging="357"/>
        <w:rPr>
          <w:rFonts w:ascii="Arial" w:hAnsi="Arial" w:cs="Arial"/>
        </w:rPr>
      </w:pPr>
      <w:r w:rsidRPr="00197791">
        <w:rPr>
          <w:rFonts w:ascii="Arial" w:hAnsi="Arial" w:cs="Arial"/>
        </w:rPr>
        <w:t>Velar por la aplicación de reglamentos y normativas de las operaciones contables y financieras, que permitan la transparencia en el uso y manejo de los recursos económicos asignados</w:t>
      </w:r>
      <w:r w:rsidR="00144B24" w:rsidRPr="00197791">
        <w:rPr>
          <w:rFonts w:ascii="Arial" w:hAnsi="Arial" w:cs="Arial"/>
        </w:rPr>
        <w:t>.</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Autorizar las solicitudes de desembolsos a</w:t>
      </w:r>
      <w:r w:rsidR="00893BD8" w:rsidRPr="00197791">
        <w:rPr>
          <w:rFonts w:ascii="Arial" w:hAnsi="Arial" w:cs="Arial"/>
          <w:sz w:val="22"/>
          <w:szCs w:val="22"/>
        </w:rPr>
        <w:t xml:space="preserve">nte </w:t>
      </w:r>
      <w:r w:rsidR="00144B24" w:rsidRPr="00197791">
        <w:rPr>
          <w:rFonts w:ascii="Arial" w:hAnsi="Arial" w:cs="Arial"/>
          <w:sz w:val="22"/>
          <w:szCs w:val="22"/>
        </w:rPr>
        <w:t xml:space="preserve">el Banco </w:t>
      </w:r>
      <w:r w:rsidRPr="00197791">
        <w:rPr>
          <w:rFonts w:ascii="Arial" w:hAnsi="Arial" w:cs="Arial"/>
          <w:sz w:val="22"/>
          <w:szCs w:val="22"/>
        </w:rPr>
        <w:t>en conjunto con la DGAF</w:t>
      </w:r>
      <w:r w:rsidR="00144B24" w:rsidRPr="00197791">
        <w:rPr>
          <w:rFonts w:ascii="Arial" w:hAnsi="Arial" w:cs="Arial"/>
          <w:sz w:val="22"/>
          <w:szCs w:val="22"/>
        </w:rPr>
        <w:t xml:space="preserve"> del OE</w:t>
      </w:r>
      <w:r w:rsidRPr="00197791">
        <w:rPr>
          <w:rFonts w:ascii="Arial" w:hAnsi="Arial" w:cs="Arial"/>
          <w:sz w:val="22"/>
          <w:szCs w:val="22"/>
        </w:rPr>
        <w:t>.</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 xml:space="preserve">Autorizar solicitudes de pago a la DGAF para procesar los pagos a contratistas, proveedores y consultores, </w:t>
      </w:r>
      <w:r w:rsidR="00144B24" w:rsidRPr="00197791">
        <w:rPr>
          <w:rFonts w:ascii="Arial" w:hAnsi="Arial" w:cs="Arial"/>
          <w:sz w:val="22"/>
          <w:szCs w:val="22"/>
        </w:rPr>
        <w:t xml:space="preserve"> con la </w:t>
      </w:r>
      <w:r w:rsidRPr="00197791">
        <w:rPr>
          <w:rFonts w:ascii="Arial" w:hAnsi="Arial" w:cs="Arial"/>
          <w:sz w:val="22"/>
          <w:szCs w:val="22"/>
        </w:rPr>
        <w:t>documentación soporte correspondiente.</w:t>
      </w:r>
    </w:p>
    <w:p w:rsidR="002D1652" w:rsidRPr="00197791" w:rsidRDefault="002D1652"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Supervisar el mantenimiento oportuno de sistemas adecuados de registro técnico y administrativo de la ejecución del Programa.</w:t>
      </w:r>
    </w:p>
    <w:p w:rsidR="00987A07" w:rsidRPr="00197791" w:rsidRDefault="00BE24AB" w:rsidP="00E326C4">
      <w:pPr>
        <w:numPr>
          <w:ilvl w:val="0"/>
          <w:numId w:val="28"/>
        </w:numPr>
        <w:autoSpaceDE w:val="0"/>
        <w:autoSpaceDN w:val="0"/>
        <w:adjustRightInd w:val="0"/>
        <w:jc w:val="both"/>
        <w:rPr>
          <w:rFonts w:ascii="Arial" w:hAnsi="Arial" w:cs="Arial"/>
          <w:sz w:val="22"/>
          <w:szCs w:val="22"/>
        </w:rPr>
      </w:pPr>
      <w:r w:rsidRPr="00197791">
        <w:rPr>
          <w:rFonts w:ascii="Arial" w:hAnsi="Arial" w:cs="Arial"/>
          <w:sz w:val="22"/>
          <w:szCs w:val="22"/>
        </w:rPr>
        <w:t>Coordinar las evaluaciones intermedia y final del Programa.</w:t>
      </w:r>
    </w:p>
    <w:p w:rsidR="00273F67" w:rsidRPr="00197791" w:rsidRDefault="002D1652" w:rsidP="00E326C4">
      <w:pPr>
        <w:numPr>
          <w:ilvl w:val="0"/>
          <w:numId w:val="28"/>
        </w:numPr>
        <w:tabs>
          <w:tab w:val="num" w:pos="1440"/>
        </w:tabs>
        <w:autoSpaceDE w:val="0"/>
        <w:autoSpaceDN w:val="0"/>
        <w:adjustRightInd w:val="0"/>
        <w:jc w:val="both"/>
        <w:rPr>
          <w:rFonts w:ascii="Arial" w:hAnsi="Arial" w:cs="Arial"/>
          <w:sz w:val="22"/>
          <w:szCs w:val="22"/>
        </w:rPr>
      </w:pPr>
      <w:r w:rsidRPr="00197791">
        <w:rPr>
          <w:rFonts w:ascii="Arial" w:hAnsi="Arial" w:cs="Arial"/>
          <w:sz w:val="22"/>
          <w:szCs w:val="22"/>
        </w:rPr>
        <w:t xml:space="preserve">Aprobar la elaboración de especificaciones técnicas y términos de referencia detallados para las adquisiciones de bienes, obras y servicios que </w:t>
      </w:r>
      <w:r w:rsidR="003B648B" w:rsidRPr="00197791">
        <w:rPr>
          <w:rFonts w:ascii="Arial" w:hAnsi="Arial" w:cs="Arial"/>
          <w:sz w:val="22"/>
          <w:szCs w:val="22"/>
        </w:rPr>
        <w:t xml:space="preserve">tenga a su cargo </w:t>
      </w:r>
      <w:r w:rsidRPr="00197791">
        <w:rPr>
          <w:rFonts w:ascii="Arial" w:hAnsi="Arial" w:cs="Arial"/>
          <w:sz w:val="22"/>
          <w:szCs w:val="22"/>
        </w:rPr>
        <w:t xml:space="preserve">el </w:t>
      </w:r>
      <w:r w:rsidR="00144B24" w:rsidRPr="00197791">
        <w:rPr>
          <w:rFonts w:ascii="Arial" w:hAnsi="Arial" w:cs="Arial"/>
          <w:sz w:val="22"/>
          <w:szCs w:val="22"/>
        </w:rPr>
        <w:t>Componente a su cargo</w:t>
      </w:r>
      <w:r w:rsidRPr="00197791">
        <w:rPr>
          <w:rFonts w:ascii="Arial" w:hAnsi="Arial" w:cs="Arial"/>
          <w:sz w:val="22"/>
          <w:szCs w:val="22"/>
        </w:rPr>
        <w:t>.</w:t>
      </w:r>
    </w:p>
    <w:p w:rsidR="00987A07" w:rsidRPr="00197791" w:rsidRDefault="00987A07" w:rsidP="00E326C4">
      <w:pPr>
        <w:pStyle w:val="Normal2"/>
        <w:numPr>
          <w:ilvl w:val="0"/>
          <w:numId w:val="28"/>
        </w:numPr>
        <w:spacing w:after="0" w:line="240" w:lineRule="auto"/>
        <w:ind w:left="714" w:hanging="357"/>
        <w:rPr>
          <w:rFonts w:ascii="Arial" w:hAnsi="Arial" w:cs="Arial"/>
        </w:rPr>
      </w:pPr>
      <w:r w:rsidRPr="00197791">
        <w:rPr>
          <w:rFonts w:ascii="Arial" w:hAnsi="Arial" w:cs="Arial"/>
        </w:rPr>
        <w:t>Contratar la auditoría externa que comprenda todo el periodo de ejecución del Programa,  presentando  los estados financieros auditados al CCSP y al BID, según lo establecido en el Contrato de Préstamo.</w:t>
      </w:r>
    </w:p>
    <w:p w:rsidR="003272EB" w:rsidRDefault="00987A07" w:rsidP="003272EB">
      <w:pPr>
        <w:numPr>
          <w:ilvl w:val="0"/>
          <w:numId w:val="28"/>
        </w:numPr>
        <w:tabs>
          <w:tab w:val="num" w:pos="1440"/>
        </w:tabs>
        <w:autoSpaceDE w:val="0"/>
        <w:autoSpaceDN w:val="0"/>
        <w:adjustRightInd w:val="0"/>
        <w:jc w:val="both"/>
        <w:rPr>
          <w:rFonts w:ascii="Arial" w:hAnsi="Arial" w:cs="Arial"/>
          <w:bCs/>
          <w:sz w:val="22"/>
          <w:szCs w:val="22"/>
        </w:rPr>
      </w:pPr>
      <w:r w:rsidRPr="00197791">
        <w:rPr>
          <w:rFonts w:ascii="Arial" w:hAnsi="Arial" w:cs="Arial"/>
          <w:sz w:val="22"/>
          <w:szCs w:val="22"/>
        </w:rPr>
        <w:t>Otras actividades de dirección, administración, coordinación y gestión que sean necesarias para el logro de los objetivos y metas del Programa, asignadas por la máxima autoridad del OE.</w:t>
      </w:r>
    </w:p>
    <w:p w:rsidR="000845C7" w:rsidRPr="00DF65D2" w:rsidRDefault="000845C7" w:rsidP="000845C7">
      <w:pPr>
        <w:autoSpaceDE w:val="0"/>
        <w:autoSpaceDN w:val="0"/>
        <w:adjustRightInd w:val="0"/>
        <w:ind w:left="360"/>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0845C7" w:rsidRPr="00DF65D2" w:rsidTr="00C74028">
        <w:tc>
          <w:tcPr>
            <w:tcW w:w="8980" w:type="dxa"/>
            <w:shd w:val="clear" w:color="auto" w:fill="E6E6E6"/>
            <w:vAlign w:val="center"/>
          </w:tcPr>
          <w:p w:rsidR="000845C7" w:rsidRPr="00DF65D2" w:rsidRDefault="000845C7" w:rsidP="001043F6">
            <w:pPr>
              <w:outlineLvl w:val="2"/>
              <w:rPr>
                <w:rFonts w:ascii="Arial" w:hAnsi="Arial" w:cs="Arial"/>
                <w:b/>
                <w:sz w:val="22"/>
                <w:szCs w:val="22"/>
              </w:rPr>
            </w:pPr>
            <w:bookmarkStart w:id="248" w:name="_Toc275885968"/>
            <w:bookmarkStart w:id="249" w:name="_Toc454298568"/>
            <w:r w:rsidRPr="00197791">
              <w:rPr>
                <w:rFonts w:ascii="Arial" w:hAnsi="Arial" w:cs="Arial"/>
                <w:b/>
                <w:bCs/>
                <w:sz w:val="22"/>
                <w:szCs w:val="22"/>
              </w:rPr>
              <w:t>A2:</w:t>
            </w:r>
            <w:r w:rsidR="001000BA">
              <w:rPr>
                <w:rFonts w:ascii="Arial" w:hAnsi="Arial" w:cs="Arial"/>
                <w:b/>
                <w:sz w:val="22"/>
                <w:szCs w:val="22"/>
              </w:rPr>
              <w:tab/>
            </w:r>
            <w:r w:rsidRPr="00197791">
              <w:rPr>
                <w:rFonts w:ascii="Arial" w:hAnsi="Arial" w:cs="Arial"/>
                <w:sz w:val="22"/>
                <w:szCs w:val="22"/>
              </w:rPr>
              <w:t>Funciones de la Coordinación de Adquisiciones</w:t>
            </w:r>
            <w:bookmarkEnd w:id="248"/>
            <w:r w:rsidRPr="00197791">
              <w:rPr>
                <w:rFonts w:ascii="Arial" w:hAnsi="Arial" w:cs="Arial"/>
                <w:sz w:val="22"/>
                <w:szCs w:val="22"/>
              </w:rPr>
              <w:t xml:space="preserve"> de los Componentes</w:t>
            </w:r>
            <w:bookmarkEnd w:id="249"/>
          </w:p>
        </w:tc>
      </w:tr>
    </w:tbl>
    <w:p w:rsidR="000845C7" w:rsidRDefault="000845C7" w:rsidP="000845C7">
      <w:pPr>
        <w:autoSpaceDE w:val="0"/>
        <w:autoSpaceDN w:val="0"/>
        <w:adjustRightInd w:val="0"/>
        <w:ind w:left="360"/>
        <w:jc w:val="both"/>
        <w:rPr>
          <w:rFonts w:ascii="Arial" w:hAnsi="Arial" w:cs="Arial"/>
          <w:sz w:val="22"/>
          <w:szCs w:val="22"/>
        </w:rPr>
      </w:pPr>
    </w:p>
    <w:p w:rsidR="000845C7" w:rsidRPr="00197791" w:rsidRDefault="00C74028" w:rsidP="00C74028">
      <w:pPr>
        <w:autoSpaceDE w:val="0"/>
        <w:autoSpaceDN w:val="0"/>
        <w:adjustRightInd w:val="0"/>
        <w:jc w:val="both"/>
        <w:rPr>
          <w:rFonts w:ascii="Arial" w:hAnsi="Arial" w:cs="Arial"/>
          <w:sz w:val="22"/>
          <w:szCs w:val="22"/>
        </w:rPr>
      </w:pPr>
      <w:r w:rsidRPr="00197791">
        <w:rPr>
          <w:rFonts w:ascii="Arial" w:hAnsi="Arial" w:cs="Arial"/>
          <w:sz w:val="22"/>
          <w:szCs w:val="22"/>
        </w:rPr>
        <w:t xml:space="preserve">La División de Adquisiciones del MEM y la Unidad de Adquisiciones de ENATREL, serán las dependencias responsables de la gestión de los procesos de adquisiciones y contrataciones </w:t>
      </w:r>
      <w:r w:rsidR="00B057FE" w:rsidRPr="00197791">
        <w:rPr>
          <w:rFonts w:ascii="Arial" w:hAnsi="Arial" w:cs="Arial"/>
          <w:sz w:val="22"/>
          <w:szCs w:val="22"/>
        </w:rPr>
        <w:t xml:space="preserve">en la Unidades de Adquisiciones </w:t>
      </w:r>
      <w:r w:rsidRPr="00197791">
        <w:rPr>
          <w:rFonts w:ascii="Arial" w:hAnsi="Arial" w:cs="Arial"/>
          <w:sz w:val="22"/>
          <w:szCs w:val="22"/>
        </w:rPr>
        <w:t>de los Componentes 1 y 2 del Programa, respectivamente. Para ello, desarrollarán las siguientes funciones:</w:t>
      </w:r>
    </w:p>
    <w:p w:rsidR="00C74028" w:rsidRPr="00197791" w:rsidRDefault="00C74028" w:rsidP="00C74028">
      <w:pPr>
        <w:autoSpaceDE w:val="0"/>
        <w:autoSpaceDN w:val="0"/>
        <w:adjustRightInd w:val="0"/>
        <w:jc w:val="both"/>
        <w:rPr>
          <w:rFonts w:ascii="Arial" w:hAnsi="Arial" w:cs="Arial"/>
          <w:sz w:val="22"/>
          <w:szCs w:val="22"/>
        </w:rPr>
      </w:pPr>
    </w:p>
    <w:p w:rsidR="00E83684" w:rsidRPr="00197791" w:rsidRDefault="00E83684" w:rsidP="00E83684">
      <w:pPr>
        <w:pStyle w:val="BodyText21"/>
        <w:tabs>
          <w:tab w:val="clear" w:pos="1065"/>
          <w:tab w:val="left" w:pos="497"/>
        </w:tabs>
        <w:spacing w:before="0" w:beforeAutospacing="0" w:after="0" w:afterAutospacing="0"/>
        <w:rPr>
          <w:rFonts w:ascii="Arial" w:hAnsi="Arial" w:cs="Arial"/>
          <w:color w:val="auto"/>
          <w:sz w:val="22"/>
          <w:szCs w:val="22"/>
          <w:lang w:val="es-CO"/>
        </w:rPr>
      </w:pPr>
      <w:r w:rsidRPr="00197791">
        <w:rPr>
          <w:rFonts w:ascii="Arial" w:hAnsi="Arial" w:cs="Arial"/>
          <w:color w:val="auto"/>
          <w:sz w:val="22"/>
          <w:szCs w:val="22"/>
          <w:lang w:val="es-CO"/>
        </w:rPr>
        <w:t xml:space="preserve">Funciones </w:t>
      </w:r>
      <w:proofErr w:type="gramStart"/>
      <w:r w:rsidRPr="00197791">
        <w:rPr>
          <w:rFonts w:ascii="Arial" w:hAnsi="Arial" w:cs="Arial"/>
          <w:color w:val="auto"/>
          <w:sz w:val="22"/>
          <w:szCs w:val="22"/>
          <w:lang w:val="es-CO"/>
        </w:rPr>
        <w:t>principales</w:t>
      </w:r>
      <w:proofErr w:type="gramEnd"/>
      <w:r w:rsidRPr="00197791">
        <w:rPr>
          <w:rFonts w:ascii="Arial" w:hAnsi="Arial" w:cs="Arial"/>
          <w:color w:val="auto"/>
          <w:sz w:val="22"/>
          <w:szCs w:val="22"/>
          <w:lang w:val="es-CO"/>
        </w:rPr>
        <w:t>:</w:t>
      </w:r>
    </w:p>
    <w:p w:rsidR="00E83684" w:rsidRPr="00197791" w:rsidRDefault="00E83684" w:rsidP="00E326C4">
      <w:pPr>
        <w:pStyle w:val="BodyText21"/>
        <w:numPr>
          <w:ilvl w:val="0"/>
          <w:numId w:val="19"/>
        </w:numPr>
        <w:tabs>
          <w:tab w:val="clear" w:pos="1065"/>
          <w:tab w:val="left" w:pos="497"/>
        </w:tabs>
        <w:spacing w:before="0" w:beforeAutospacing="0" w:after="0" w:afterAutospacing="0"/>
        <w:rPr>
          <w:rFonts w:ascii="Arial" w:hAnsi="Arial" w:cs="Arial"/>
          <w:color w:val="auto"/>
          <w:sz w:val="22"/>
          <w:szCs w:val="22"/>
          <w:lang w:val="es-CO"/>
        </w:rPr>
      </w:pPr>
      <w:r w:rsidRPr="00197791">
        <w:rPr>
          <w:rFonts w:ascii="Arial" w:hAnsi="Arial" w:cs="Arial"/>
          <w:color w:val="auto"/>
          <w:sz w:val="22"/>
          <w:szCs w:val="22"/>
          <w:lang w:val="es-CO"/>
        </w:rPr>
        <w:t>Aplicar el MO, en lo referente a las normas y reglamentación acerca de la contratación de servicios y a la adquisición de bienes y obras, en armonía con las normas, políticas y procedimientos de adquisiciones del BID, para los procesos de adquisición de bienes, obras, servicios diferentes a consultoría y de consultoría, según se establece en el contrato de préstamo suscrito.</w:t>
      </w:r>
    </w:p>
    <w:p w:rsidR="00E83684" w:rsidRPr="00197791" w:rsidRDefault="00E83684" w:rsidP="00E326C4">
      <w:pPr>
        <w:numPr>
          <w:ilvl w:val="0"/>
          <w:numId w:val="19"/>
        </w:numPr>
        <w:autoSpaceDE w:val="0"/>
        <w:autoSpaceDN w:val="0"/>
        <w:adjustRightInd w:val="0"/>
        <w:jc w:val="both"/>
        <w:rPr>
          <w:rFonts w:ascii="Arial" w:hAnsi="Arial" w:cs="Arial"/>
          <w:sz w:val="22"/>
          <w:szCs w:val="22"/>
        </w:rPr>
      </w:pPr>
      <w:r w:rsidRPr="00197791">
        <w:rPr>
          <w:rFonts w:ascii="Arial" w:hAnsi="Arial" w:cs="Arial"/>
          <w:sz w:val="22"/>
          <w:szCs w:val="22"/>
        </w:rPr>
        <w:t>A través del responsable de Adquisiciones, coordinar, asignar y supervisar el trabajo que realicen los Especialistas de Adquisiciones que apoyarán a los Componentes del  Programa en el MEM y ENATREL.</w:t>
      </w:r>
    </w:p>
    <w:p w:rsidR="00E83684" w:rsidRPr="00197791" w:rsidRDefault="00E83684" w:rsidP="00E326C4">
      <w:pPr>
        <w:numPr>
          <w:ilvl w:val="0"/>
          <w:numId w:val="19"/>
        </w:numPr>
        <w:autoSpaceDE w:val="0"/>
        <w:autoSpaceDN w:val="0"/>
        <w:adjustRightInd w:val="0"/>
        <w:jc w:val="both"/>
        <w:rPr>
          <w:rFonts w:ascii="Arial" w:hAnsi="Arial" w:cs="Arial"/>
          <w:sz w:val="22"/>
          <w:szCs w:val="22"/>
        </w:rPr>
      </w:pPr>
      <w:r w:rsidRPr="00197791">
        <w:rPr>
          <w:rFonts w:ascii="Arial" w:hAnsi="Arial" w:cs="Arial"/>
          <w:sz w:val="22"/>
          <w:szCs w:val="22"/>
        </w:rPr>
        <w:t xml:space="preserve">Administrar </w:t>
      </w:r>
      <w:proofErr w:type="spellStart"/>
      <w:r w:rsidRPr="00197791">
        <w:rPr>
          <w:rFonts w:ascii="Arial" w:hAnsi="Arial" w:cs="Arial"/>
          <w:sz w:val="22"/>
          <w:szCs w:val="22"/>
        </w:rPr>
        <w:t>el</w:t>
      </w:r>
      <w:proofErr w:type="spellEnd"/>
      <w:r w:rsidRPr="00197791">
        <w:rPr>
          <w:rFonts w:ascii="Arial" w:hAnsi="Arial" w:cs="Arial"/>
          <w:sz w:val="22"/>
          <w:szCs w:val="22"/>
        </w:rPr>
        <w:t xml:space="preserve"> SEPA y el SIGFAPRO, en lo que respecta a la carga y seguimiento al Plan de Adquisiciones de los Componentes y asegurar la generación de reportes gerenciales de seguimiento y evaluación.</w:t>
      </w:r>
    </w:p>
    <w:p w:rsidR="00E83684" w:rsidRPr="00197791" w:rsidRDefault="00E83684" w:rsidP="00E326C4">
      <w:pPr>
        <w:numPr>
          <w:ilvl w:val="0"/>
          <w:numId w:val="19"/>
        </w:numPr>
        <w:autoSpaceDE w:val="0"/>
        <w:autoSpaceDN w:val="0"/>
        <w:adjustRightInd w:val="0"/>
        <w:jc w:val="both"/>
        <w:rPr>
          <w:rFonts w:ascii="Arial" w:hAnsi="Arial" w:cs="Arial"/>
          <w:sz w:val="22"/>
          <w:szCs w:val="22"/>
        </w:rPr>
      </w:pPr>
      <w:r w:rsidRPr="00197791">
        <w:rPr>
          <w:rFonts w:ascii="Arial" w:hAnsi="Arial" w:cs="Arial"/>
          <w:sz w:val="22"/>
          <w:szCs w:val="22"/>
        </w:rPr>
        <w:lastRenderedPageBreak/>
        <w:t>Asesorar y supervisar el proceso de elaboración del Plan de Adquisiciones de los Componentes del Programa y sus modificaciones en colaboración con las instancias involucradas, acorde al POA y el Plan Financiero.</w:t>
      </w:r>
    </w:p>
    <w:p w:rsidR="00E83684" w:rsidRPr="00197791" w:rsidRDefault="00E83684" w:rsidP="00E326C4">
      <w:pPr>
        <w:numPr>
          <w:ilvl w:val="0"/>
          <w:numId w:val="19"/>
        </w:numPr>
        <w:autoSpaceDE w:val="0"/>
        <w:autoSpaceDN w:val="0"/>
        <w:adjustRightInd w:val="0"/>
        <w:jc w:val="both"/>
        <w:rPr>
          <w:rFonts w:ascii="Arial" w:hAnsi="Arial" w:cs="Arial"/>
          <w:sz w:val="22"/>
          <w:szCs w:val="22"/>
        </w:rPr>
      </w:pPr>
      <w:r w:rsidRPr="00197791">
        <w:rPr>
          <w:rFonts w:ascii="Arial" w:hAnsi="Arial" w:cs="Arial"/>
          <w:sz w:val="22"/>
          <w:szCs w:val="22"/>
        </w:rPr>
        <w:t>Integrar y presidir el Comité de Licitación/Selección, o en su defecto delegar al Especialista en Adquisiciones su participación.</w:t>
      </w:r>
    </w:p>
    <w:p w:rsidR="00E83684" w:rsidRPr="00197791" w:rsidRDefault="00E83684" w:rsidP="00E326C4">
      <w:pPr>
        <w:numPr>
          <w:ilvl w:val="0"/>
          <w:numId w:val="19"/>
        </w:numPr>
        <w:autoSpaceDE w:val="0"/>
        <w:autoSpaceDN w:val="0"/>
        <w:adjustRightInd w:val="0"/>
        <w:jc w:val="both"/>
        <w:rPr>
          <w:rFonts w:ascii="Arial" w:hAnsi="Arial" w:cs="Arial"/>
          <w:sz w:val="22"/>
          <w:szCs w:val="22"/>
        </w:rPr>
      </w:pPr>
      <w:r w:rsidRPr="00197791">
        <w:rPr>
          <w:rFonts w:ascii="Arial" w:hAnsi="Arial" w:cs="Arial"/>
          <w:sz w:val="22"/>
          <w:szCs w:val="22"/>
        </w:rPr>
        <w:t xml:space="preserve">Realizar el seguimiento y monitoreo proactivo al Plan de Adquisiciones de los Componentes y brindar asesoría a las dependencias técnicas o administrativas del OE involucradas en la ejecución del Plan, para cumplir de eficaz y eficientemente todas la etapas en la adquisiciones y contrataciones establecidas en </w:t>
      </w:r>
      <w:r w:rsidR="00DC63A5" w:rsidRPr="00197791">
        <w:rPr>
          <w:rFonts w:ascii="Arial" w:hAnsi="Arial" w:cs="Arial"/>
          <w:sz w:val="22"/>
          <w:szCs w:val="22"/>
        </w:rPr>
        <w:t>el P</w:t>
      </w:r>
      <w:r w:rsidRPr="00197791">
        <w:rPr>
          <w:rFonts w:ascii="Arial" w:hAnsi="Arial" w:cs="Arial"/>
          <w:sz w:val="22"/>
          <w:szCs w:val="22"/>
        </w:rPr>
        <w:t>A de los Componentes del Programa.</w:t>
      </w:r>
    </w:p>
    <w:p w:rsidR="00DC63A5" w:rsidRPr="00197791" w:rsidRDefault="00E83684" w:rsidP="00E326C4">
      <w:pPr>
        <w:numPr>
          <w:ilvl w:val="0"/>
          <w:numId w:val="19"/>
        </w:numPr>
        <w:tabs>
          <w:tab w:val="clear" w:pos="720"/>
          <w:tab w:val="left" w:pos="709"/>
        </w:tabs>
        <w:autoSpaceDE w:val="0"/>
        <w:autoSpaceDN w:val="0"/>
        <w:adjustRightInd w:val="0"/>
        <w:jc w:val="both"/>
        <w:rPr>
          <w:rFonts w:ascii="Arial" w:hAnsi="Arial" w:cs="Arial"/>
          <w:sz w:val="22"/>
          <w:szCs w:val="22"/>
        </w:rPr>
      </w:pPr>
      <w:r w:rsidRPr="00197791">
        <w:rPr>
          <w:rFonts w:ascii="Arial" w:hAnsi="Arial" w:cs="Arial"/>
          <w:sz w:val="22"/>
          <w:szCs w:val="22"/>
          <w:lang w:val="es-CO"/>
        </w:rPr>
        <w:t xml:space="preserve">Asesorar, gestionar y participar en los procesos de adquisición y contratación de bienes, obras y servicios solicitados por la </w:t>
      </w:r>
      <w:r w:rsidR="00DC63A5" w:rsidRPr="00197791">
        <w:rPr>
          <w:rFonts w:ascii="Arial" w:hAnsi="Arial" w:cs="Arial"/>
          <w:sz w:val="22"/>
          <w:szCs w:val="22"/>
          <w:lang w:val="es-CO"/>
        </w:rPr>
        <w:t>Coordinación Gral. de los Componentes.</w:t>
      </w:r>
    </w:p>
    <w:p w:rsidR="00E83684" w:rsidRPr="00197791" w:rsidRDefault="00E83684" w:rsidP="00E326C4">
      <w:pPr>
        <w:numPr>
          <w:ilvl w:val="0"/>
          <w:numId w:val="19"/>
        </w:numPr>
        <w:tabs>
          <w:tab w:val="clear" w:pos="720"/>
          <w:tab w:val="left" w:pos="709"/>
        </w:tabs>
        <w:autoSpaceDE w:val="0"/>
        <w:autoSpaceDN w:val="0"/>
        <w:adjustRightInd w:val="0"/>
        <w:jc w:val="both"/>
        <w:rPr>
          <w:rFonts w:ascii="Arial" w:hAnsi="Arial" w:cs="Arial"/>
          <w:sz w:val="22"/>
          <w:szCs w:val="22"/>
        </w:rPr>
      </w:pPr>
      <w:r w:rsidRPr="00197791">
        <w:rPr>
          <w:rFonts w:ascii="Arial" w:hAnsi="Arial" w:cs="Arial"/>
          <w:sz w:val="22"/>
          <w:szCs w:val="22"/>
          <w:lang w:val="es-CO"/>
        </w:rPr>
        <w:t>Orientar y supervisar la ejecución de todas las actividades de revisión y trámite que deban realizarse en el Programa, velando porque los expedientes tengan los soportes adecuados y los pagos realizados sean reportados oportunamente para su consolidación en la contabilidad general del Programa.</w:t>
      </w:r>
    </w:p>
    <w:p w:rsidR="00E83684" w:rsidRPr="00197791" w:rsidRDefault="00E83684" w:rsidP="00E326C4">
      <w:pPr>
        <w:pStyle w:val="BodyText21"/>
        <w:numPr>
          <w:ilvl w:val="0"/>
          <w:numId w:val="19"/>
        </w:numPr>
        <w:tabs>
          <w:tab w:val="clear" w:pos="720"/>
          <w:tab w:val="clear" w:pos="1065"/>
          <w:tab w:val="left" w:pos="709"/>
        </w:tabs>
        <w:spacing w:before="0" w:beforeAutospacing="0" w:after="0" w:afterAutospacing="0"/>
        <w:rPr>
          <w:rFonts w:ascii="Arial" w:hAnsi="Arial" w:cs="Arial"/>
          <w:color w:val="auto"/>
          <w:sz w:val="22"/>
          <w:szCs w:val="22"/>
        </w:rPr>
      </w:pPr>
      <w:r w:rsidRPr="00197791">
        <w:rPr>
          <w:rFonts w:ascii="Arial" w:hAnsi="Arial" w:cs="Arial"/>
          <w:color w:val="auto"/>
          <w:sz w:val="22"/>
          <w:szCs w:val="22"/>
          <w:lang w:val="es-CO"/>
        </w:rPr>
        <w:t>Efectuar todas las operaciones de revisión y trámite de adquisición de bienes y contratación de obras o servicios que resulten del desarrollo del Programa, velando porque ellas tengan los soportes adecuados según las normas de administración y control.</w:t>
      </w:r>
    </w:p>
    <w:p w:rsidR="00E83684" w:rsidRPr="00197791" w:rsidRDefault="00E83684" w:rsidP="00C74028">
      <w:pPr>
        <w:autoSpaceDE w:val="0"/>
        <w:autoSpaceDN w:val="0"/>
        <w:adjustRightInd w:val="0"/>
        <w:jc w:val="both"/>
        <w:rPr>
          <w:rFonts w:ascii="Arial" w:hAnsi="Arial" w:cs="Arial"/>
          <w:sz w:val="22"/>
          <w:szCs w:val="22"/>
        </w:rPr>
      </w:pPr>
    </w:p>
    <w:p w:rsidR="00E83684" w:rsidRPr="00197791" w:rsidRDefault="00E83684" w:rsidP="00C74028">
      <w:pPr>
        <w:autoSpaceDE w:val="0"/>
        <w:autoSpaceDN w:val="0"/>
        <w:adjustRightInd w:val="0"/>
        <w:jc w:val="both"/>
        <w:rPr>
          <w:rFonts w:ascii="Arial" w:hAnsi="Arial" w:cs="Arial"/>
          <w:sz w:val="22"/>
          <w:szCs w:val="22"/>
        </w:rPr>
      </w:pPr>
      <w:r w:rsidRPr="00197791">
        <w:rPr>
          <w:rFonts w:ascii="Arial" w:hAnsi="Arial" w:cs="Arial"/>
          <w:sz w:val="22"/>
          <w:szCs w:val="22"/>
        </w:rPr>
        <w:t xml:space="preserve">Funciones </w:t>
      </w:r>
      <w:proofErr w:type="gramStart"/>
      <w:r w:rsidRPr="00197791">
        <w:rPr>
          <w:rFonts w:ascii="Arial" w:hAnsi="Arial" w:cs="Arial"/>
          <w:sz w:val="22"/>
          <w:szCs w:val="22"/>
        </w:rPr>
        <w:t>específicas</w:t>
      </w:r>
      <w:proofErr w:type="gramEnd"/>
      <w:r w:rsidRPr="00197791">
        <w:rPr>
          <w:rFonts w:ascii="Arial" w:hAnsi="Arial" w:cs="Arial"/>
          <w:sz w:val="22"/>
          <w:szCs w:val="22"/>
        </w:rPr>
        <w:t>:</w:t>
      </w:r>
    </w:p>
    <w:p w:rsidR="00E83684" w:rsidRPr="00197791" w:rsidRDefault="00E83684" w:rsidP="00C74028">
      <w:pPr>
        <w:autoSpaceDE w:val="0"/>
        <w:autoSpaceDN w:val="0"/>
        <w:adjustRightInd w:val="0"/>
        <w:jc w:val="both"/>
        <w:rPr>
          <w:rFonts w:ascii="Arial" w:hAnsi="Arial" w:cs="Arial"/>
          <w:sz w:val="22"/>
          <w:szCs w:val="22"/>
        </w:rPr>
      </w:pPr>
    </w:p>
    <w:p w:rsidR="000845C7" w:rsidRPr="00197791" w:rsidRDefault="00B057FE"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 xml:space="preserve">Recopilar </w:t>
      </w:r>
      <w:r w:rsidR="000845C7" w:rsidRPr="00197791">
        <w:rPr>
          <w:rFonts w:ascii="Arial" w:hAnsi="Arial" w:cs="Arial"/>
          <w:sz w:val="22"/>
          <w:szCs w:val="22"/>
        </w:rPr>
        <w:t>los antecedentes y evidencias de los procedimientos de licitación, compra por comparación de precios</w:t>
      </w:r>
      <w:r w:rsidRPr="00197791">
        <w:rPr>
          <w:rFonts w:ascii="Arial" w:hAnsi="Arial" w:cs="Arial"/>
          <w:sz w:val="22"/>
          <w:szCs w:val="22"/>
        </w:rPr>
        <w:t xml:space="preserve"> y </w:t>
      </w:r>
      <w:r w:rsidR="000845C7" w:rsidRPr="00197791">
        <w:rPr>
          <w:rFonts w:ascii="Arial" w:hAnsi="Arial" w:cs="Arial"/>
          <w:sz w:val="22"/>
          <w:szCs w:val="22"/>
        </w:rPr>
        <w:t>de contratación de consultorías que se originen con fondos de</w:t>
      </w:r>
      <w:r w:rsidRPr="00197791">
        <w:rPr>
          <w:rFonts w:ascii="Arial" w:hAnsi="Arial" w:cs="Arial"/>
          <w:sz w:val="22"/>
          <w:szCs w:val="22"/>
        </w:rPr>
        <w:t xml:space="preserve"> </w:t>
      </w:r>
      <w:r w:rsidR="000845C7" w:rsidRPr="00197791">
        <w:rPr>
          <w:rFonts w:ascii="Arial" w:hAnsi="Arial" w:cs="Arial"/>
          <w:sz w:val="22"/>
          <w:szCs w:val="22"/>
        </w:rPr>
        <w:t>l</w:t>
      </w:r>
      <w:r w:rsidRPr="00197791">
        <w:rPr>
          <w:rFonts w:ascii="Arial" w:hAnsi="Arial" w:cs="Arial"/>
          <w:sz w:val="22"/>
          <w:szCs w:val="22"/>
        </w:rPr>
        <w:t xml:space="preserve">os Componentes; para ello </w:t>
      </w:r>
      <w:r w:rsidR="00B31F7A" w:rsidRPr="00197791">
        <w:rPr>
          <w:rFonts w:ascii="Arial" w:hAnsi="Arial" w:cs="Arial"/>
          <w:sz w:val="22"/>
          <w:szCs w:val="22"/>
        </w:rPr>
        <w:t xml:space="preserve">se </w:t>
      </w:r>
      <w:r w:rsidRPr="00197791">
        <w:rPr>
          <w:rFonts w:ascii="Arial" w:hAnsi="Arial" w:cs="Arial"/>
          <w:sz w:val="22"/>
          <w:szCs w:val="22"/>
        </w:rPr>
        <w:t>abrirá</w:t>
      </w:r>
      <w:r w:rsidR="000845C7" w:rsidRPr="00197791">
        <w:rPr>
          <w:rFonts w:ascii="Arial" w:hAnsi="Arial" w:cs="Arial"/>
          <w:sz w:val="22"/>
          <w:szCs w:val="22"/>
        </w:rPr>
        <w:t xml:space="preserve"> </w:t>
      </w:r>
      <w:r w:rsidRPr="00197791">
        <w:rPr>
          <w:rFonts w:ascii="Arial" w:hAnsi="Arial" w:cs="Arial"/>
          <w:sz w:val="22"/>
          <w:szCs w:val="22"/>
        </w:rPr>
        <w:t>un</w:t>
      </w:r>
      <w:r w:rsidR="000845C7" w:rsidRPr="00197791">
        <w:rPr>
          <w:rFonts w:ascii="Arial" w:hAnsi="Arial" w:cs="Arial"/>
          <w:sz w:val="22"/>
          <w:szCs w:val="22"/>
        </w:rPr>
        <w:t xml:space="preserve"> expediente administrativo para cada contratación</w:t>
      </w:r>
      <w:r w:rsidR="00B31F7A" w:rsidRPr="00197791">
        <w:rPr>
          <w:rFonts w:ascii="Arial" w:hAnsi="Arial" w:cs="Arial"/>
          <w:sz w:val="22"/>
          <w:szCs w:val="22"/>
        </w:rPr>
        <w:t>; el cual se deberá o</w:t>
      </w:r>
      <w:r w:rsidR="000845C7" w:rsidRPr="00197791">
        <w:rPr>
          <w:rFonts w:ascii="Arial" w:hAnsi="Arial" w:cs="Arial"/>
          <w:sz w:val="22"/>
          <w:szCs w:val="22"/>
        </w:rPr>
        <w:t>rdena</w:t>
      </w:r>
      <w:r w:rsidR="00B31F7A" w:rsidRPr="00197791">
        <w:rPr>
          <w:rFonts w:ascii="Arial" w:hAnsi="Arial" w:cs="Arial"/>
          <w:sz w:val="22"/>
          <w:szCs w:val="22"/>
        </w:rPr>
        <w:t>r</w:t>
      </w:r>
      <w:r w:rsidR="000845C7" w:rsidRPr="00197791">
        <w:rPr>
          <w:rFonts w:ascii="Arial" w:hAnsi="Arial" w:cs="Arial"/>
          <w:sz w:val="22"/>
          <w:szCs w:val="22"/>
        </w:rPr>
        <w:t xml:space="preserve"> cronológicamente, numera</w:t>
      </w:r>
      <w:r w:rsidR="00B31F7A" w:rsidRPr="00197791">
        <w:rPr>
          <w:rFonts w:ascii="Arial" w:hAnsi="Arial" w:cs="Arial"/>
          <w:sz w:val="22"/>
          <w:szCs w:val="22"/>
        </w:rPr>
        <w:t>r</w:t>
      </w:r>
      <w:r w:rsidR="000845C7" w:rsidRPr="00197791">
        <w:rPr>
          <w:rFonts w:ascii="Arial" w:hAnsi="Arial" w:cs="Arial"/>
          <w:sz w:val="22"/>
          <w:szCs w:val="22"/>
        </w:rPr>
        <w:t xml:space="preserve"> los folios y actualizar el expediente según </w:t>
      </w:r>
      <w:r w:rsidRPr="00197791">
        <w:rPr>
          <w:rFonts w:ascii="Arial" w:hAnsi="Arial" w:cs="Arial"/>
          <w:sz w:val="22"/>
          <w:szCs w:val="22"/>
        </w:rPr>
        <w:t xml:space="preserve">la secuencia de ejecución de </w:t>
      </w:r>
      <w:r w:rsidR="000845C7" w:rsidRPr="00197791">
        <w:rPr>
          <w:rFonts w:ascii="Arial" w:hAnsi="Arial" w:cs="Arial"/>
          <w:sz w:val="22"/>
          <w:szCs w:val="22"/>
        </w:rPr>
        <w:t>las fases del procedimiento hasta el cierre del mismo.</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Revisar los Documentos de Licitación, Solicitud Estándar de Propuesta o cartas de solicitud de cotización de precios que prepare el Especialista de Adquisiciones de la U</w:t>
      </w:r>
      <w:r w:rsidR="00B057FE" w:rsidRPr="00197791">
        <w:rPr>
          <w:rFonts w:ascii="Arial" w:hAnsi="Arial" w:cs="Arial"/>
          <w:sz w:val="22"/>
          <w:szCs w:val="22"/>
        </w:rPr>
        <w:t>A del Componente</w:t>
      </w:r>
      <w:r w:rsidRPr="00197791">
        <w:rPr>
          <w:rFonts w:ascii="Arial" w:hAnsi="Arial" w:cs="Arial"/>
          <w:sz w:val="22"/>
          <w:szCs w:val="22"/>
        </w:rPr>
        <w:t xml:space="preserve"> </w:t>
      </w:r>
      <w:r w:rsidR="00B057FE" w:rsidRPr="00197791">
        <w:rPr>
          <w:rFonts w:ascii="Arial" w:hAnsi="Arial" w:cs="Arial"/>
          <w:sz w:val="22"/>
          <w:szCs w:val="22"/>
        </w:rPr>
        <w:t xml:space="preserve"> </w:t>
      </w:r>
      <w:r w:rsidRPr="00197791">
        <w:rPr>
          <w:rFonts w:ascii="Arial" w:hAnsi="Arial" w:cs="Arial"/>
          <w:sz w:val="22"/>
          <w:szCs w:val="22"/>
        </w:rPr>
        <w:t xml:space="preserve">en el OE. </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Asegurar que las direcciones de línea proporcionen las especificaciones técnicas, proyectos de conjunto o detalle, presupuesto base, planos o términos de referencia del objeto de la contratación, con la instancia sustantiva, técnica o administrativa que la solicita en el marco del Programa, monitoreando las tendencias del mercado y garantizando que se promueva la igualdad y libre competencia.</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Brindar apoyo y/o asesoramiento al Comité de Licitación/Selección en la elaboración de los Documentos de Licitación, criterios de evaluación de propuestas, convocatorias, actas y dictámenes, así como recibir y custodiar las ofertas.</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Conservar y archivar los expedientes de contratación, debiendo garantizar la existencia de un lugar físico para la custodia de los expedientes del Programa y la asignación de la estructura para el archivo y control.</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 xml:space="preserve">Preparar la documentación demandada para gestionar y obtener las aprobaciones del </w:t>
      </w:r>
      <w:r w:rsidR="00E83684" w:rsidRPr="00197791">
        <w:rPr>
          <w:rFonts w:ascii="Arial" w:hAnsi="Arial" w:cs="Arial"/>
          <w:sz w:val="22"/>
          <w:szCs w:val="22"/>
        </w:rPr>
        <w:t>BID</w:t>
      </w:r>
      <w:r w:rsidRPr="00197791">
        <w:rPr>
          <w:rFonts w:ascii="Arial" w:hAnsi="Arial" w:cs="Arial"/>
          <w:sz w:val="22"/>
          <w:szCs w:val="22"/>
        </w:rPr>
        <w:t xml:space="preserve"> en las etapas correspondientes de los procesos de contratación, así como preparar  la remisión de los contratos para la asignación del número cronológico correspondiente.</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lastRenderedPageBreak/>
        <w:t>Enviar para su custodia definitiva a la Tesorería de la entidad o en su defecto a la DGAF del OE, las garantías que correspondan, previa remisión formal, coordinando y supervisando el registro y seguimiento de las mismas.</w:t>
      </w:r>
    </w:p>
    <w:p w:rsidR="000845C7" w:rsidRPr="00197791" w:rsidRDefault="00DC63A5"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 xml:space="preserve">Gestionar, </w:t>
      </w:r>
      <w:r w:rsidR="000845C7" w:rsidRPr="00197791">
        <w:rPr>
          <w:rFonts w:ascii="Arial" w:hAnsi="Arial" w:cs="Arial"/>
          <w:sz w:val="22"/>
          <w:szCs w:val="22"/>
        </w:rPr>
        <w:t>impartir o dirigir la capacitación en materia de adquisiciones para las instancias involucradas en la ejecución de</w:t>
      </w:r>
      <w:r w:rsidR="00B31F7A" w:rsidRPr="00197791">
        <w:rPr>
          <w:rFonts w:ascii="Arial" w:hAnsi="Arial" w:cs="Arial"/>
          <w:sz w:val="22"/>
          <w:szCs w:val="22"/>
        </w:rPr>
        <w:t xml:space="preserve"> </w:t>
      </w:r>
      <w:r w:rsidR="000845C7" w:rsidRPr="00197791">
        <w:rPr>
          <w:rFonts w:ascii="Arial" w:hAnsi="Arial" w:cs="Arial"/>
          <w:sz w:val="22"/>
          <w:szCs w:val="22"/>
        </w:rPr>
        <w:t>l</w:t>
      </w:r>
      <w:r w:rsidR="00B31F7A" w:rsidRPr="00197791">
        <w:rPr>
          <w:rFonts w:ascii="Arial" w:hAnsi="Arial" w:cs="Arial"/>
          <w:sz w:val="22"/>
          <w:szCs w:val="22"/>
        </w:rPr>
        <w:t>os Componentes del</w:t>
      </w:r>
      <w:r w:rsidR="000845C7" w:rsidRPr="00197791">
        <w:rPr>
          <w:rFonts w:ascii="Arial" w:hAnsi="Arial" w:cs="Arial"/>
          <w:sz w:val="22"/>
          <w:szCs w:val="22"/>
        </w:rPr>
        <w:t xml:space="preserve"> Programa.</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Cumplir con las políticas, disposiciones técnicas y directrices vinculantes respecto a las contrataciones de</w:t>
      </w:r>
      <w:r w:rsidR="00B31F7A" w:rsidRPr="00197791">
        <w:rPr>
          <w:rFonts w:ascii="Arial" w:hAnsi="Arial" w:cs="Arial"/>
          <w:sz w:val="22"/>
          <w:szCs w:val="22"/>
        </w:rPr>
        <w:t xml:space="preserve"> </w:t>
      </w:r>
      <w:r w:rsidRPr="00197791">
        <w:rPr>
          <w:rFonts w:ascii="Arial" w:hAnsi="Arial" w:cs="Arial"/>
          <w:sz w:val="22"/>
          <w:szCs w:val="22"/>
        </w:rPr>
        <w:t>l</w:t>
      </w:r>
      <w:r w:rsidR="00B31F7A" w:rsidRPr="00197791">
        <w:rPr>
          <w:rFonts w:ascii="Arial" w:hAnsi="Arial" w:cs="Arial"/>
          <w:sz w:val="22"/>
          <w:szCs w:val="22"/>
        </w:rPr>
        <w:t xml:space="preserve">os Componentes del </w:t>
      </w:r>
      <w:r w:rsidRPr="00197791">
        <w:rPr>
          <w:rFonts w:ascii="Arial" w:hAnsi="Arial" w:cs="Arial"/>
          <w:sz w:val="22"/>
          <w:szCs w:val="22"/>
        </w:rPr>
        <w:t xml:space="preserve">Programa </w:t>
      </w:r>
      <w:r w:rsidR="00B31F7A" w:rsidRPr="00197791">
        <w:rPr>
          <w:rFonts w:ascii="Arial" w:hAnsi="Arial" w:cs="Arial"/>
          <w:sz w:val="22"/>
          <w:szCs w:val="22"/>
        </w:rPr>
        <w:t xml:space="preserve">que </w:t>
      </w:r>
      <w:r w:rsidRPr="00197791">
        <w:rPr>
          <w:rFonts w:ascii="Arial" w:hAnsi="Arial" w:cs="Arial"/>
          <w:sz w:val="22"/>
          <w:szCs w:val="22"/>
        </w:rPr>
        <w:t>emita la Dirección Superior de</w:t>
      </w:r>
      <w:r w:rsidR="00B31F7A" w:rsidRPr="00197791">
        <w:rPr>
          <w:rFonts w:ascii="Arial" w:hAnsi="Arial" w:cs="Arial"/>
          <w:sz w:val="22"/>
          <w:szCs w:val="22"/>
        </w:rPr>
        <w:t xml:space="preserve"> </w:t>
      </w:r>
      <w:r w:rsidRPr="00197791">
        <w:rPr>
          <w:rFonts w:ascii="Arial" w:hAnsi="Arial" w:cs="Arial"/>
          <w:sz w:val="22"/>
          <w:szCs w:val="22"/>
        </w:rPr>
        <w:t>l</w:t>
      </w:r>
      <w:r w:rsidR="00B31F7A" w:rsidRPr="00197791">
        <w:rPr>
          <w:rFonts w:ascii="Arial" w:hAnsi="Arial" w:cs="Arial"/>
          <w:sz w:val="22"/>
          <w:szCs w:val="22"/>
        </w:rPr>
        <w:t>os</w:t>
      </w:r>
      <w:r w:rsidRPr="00197791">
        <w:rPr>
          <w:rFonts w:ascii="Arial" w:hAnsi="Arial" w:cs="Arial"/>
          <w:sz w:val="22"/>
          <w:szCs w:val="22"/>
        </w:rPr>
        <w:t xml:space="preserve"> OE, la Dirección General de Contrataciones del Estado, la Contraloría General de la República y/o el </w:t>
      </w:r>
      <w:r w:rsidR="00B31F7A" w:rsidRPr="00197791">
        <w:rPr>
          <w:rFonts w:ascii="Arial" w:hAnsi="Arial" w:cs="Arial"/>
          <w:sz w:val="22"/>
          <w:szCs w:val="22"/>
        </w:rPr>
        <w:t>BID</w:t>
      </w:r>
      <w:r w:rsidRPr="00197791">
        <w:rPr>
          <w:rFonts w:ascii="Arial" w:hAnsi="Arial" w:cs="Arial"/>
          <w:sz w:val="22"/>
          <w:szCs w:val="22"/>
        </w:rPr>
        <w:t xml:space="preserve">. </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 xml:space="preserve">Interponer ante la Dirección General de Contrataciones del Estado </w:t>
      </w:r>
      <w:r w:rsidR="00B31F7A" w:rsidRPr="00197791">
        <w:rPr>
          <w:rFonts w:ascii="Arial" w:hAnsi="Arial" w:cs="Arial"/>
          <w:sz w:val="22"/>
          <w:szCs w:val="22"/>
        </w:rPr>
        <w:t xml:space="preserve">del MHCP, </w:t>
      </w:r>
      <w:r w:rsidRPr="00197791">
        <w:rPr>
          <w:rFonts w:ascii="Arial" w:hAnsi="Arial" w:cs="Arial"/>
          <w:sz w:val="22"/>
          <w:szCs w:val="22"/>
        </w:rPr>
        <w:t>las denuncias de incumplimiento y las resoluciones en las que aplican sanciones por las faltas contractuales cometidas por los proveedores.</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Ejercer el seguimiento al cumplimiento de los contratos que en materia de contrataciones de</w:t>
      </w:r>
      <w:r w:rsidR="00B31F7A" w:rsidRPr="00197791">
        <w:rPr>
          <w:rFonts w:ascii="Arial" w:hAnsi="Arial" w:cs="Arial"/>
          <w:sz w:val="22"/>
          <w:szCs w:val="22"/>
        </w:rPr>
        <w:t xml:space="preserve"> </w:t>
      </w:r>
      <w:r w:rsidRPr="00197791">
        <w:rPr>
          <w:rFonts w:ascii="Arial" w:hAnsi="Arial" w:cs="Arial"/>
          <w:sz w:val="22"/>
          <w:szCs w:val="22"/>
        </w:rPr>
        <w:t>l</w:t>
      </w:r>
      <w:r w:rsidR="00B31F7A" w:rsidRPr="00197791">
        <w:rPr>
          <w:rFonts w:ascii="Arial" w:hAnsi="Arial" w:cs="Arial"/>
          <w:sz w:val="22"/>
          <w:szCs w:val="22"/>
        </w:rPr>
        <w:t xml:space="preserve">os Componentes del </w:t>
      </w:r>
      <w:r w:rsidRPr="00197791">
        <w:rPr>
          <w:rFonts w:ascii="Arial" w:hAnsi="Arial" w:cs="Arial"/>
          <w:sz w:val="22"/>
          <w:szCs w:val="22"/>
        </w:rPr>
        <w:t>hayan sido suscritos por l</w:t>
      </w:r>
      <w:r w:rsidR="00B31F7A" w:rsidRPr="00197791">
        <w:rPr>
          <w:rFonts w:ascii="Arial" w:hAnsi="Arial" w:cs="Arial"/>
          <w:sz w:val="22"/>
          <w:szCs w:val="22"/>
        </w:rPr>
        <w:t>os</w:t>
      </w:r>
      <w:r w:rsidRPr="00197791">
        <w:rPr>
          <w:rFonts w:ascii="Arial" w:hAnsi="Arial" w:cs="Arial"/>
          <w:sz w:val="22"/>
          <w:szCs w:val="22"/>
        </w:rPr>
        <w:t xml:space="preserve"> OE.</w:t>
      </w:r>
    </w:p>
    <w:p w:rsidR="00E83684" w:rsidRPr="00197791" w:rsidRDefault="00E83684"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Revisar los informes de evaluación y contratos, así como la documentación e información que debe enviarse a la Contraloría General de la República, de conformidad a las Normas para el Análisis, Control y Seguimiento de las Contrataciones del Estado.</w:t>
      </w:r>
    </w:p>
    <w:p w:rsidR="000845C7" w:rsidRPr="00197791" w:rsidRDefault="000845C7" w:rsidP="00E326C4">
      <w:pPr>
        <w:numPr>
          <w:ilvl w:val="0"/>
          <w:numId w:val="10"/>
        </w:numPr>
        <w:autoSpaceDE w:val="0"/>
        <w:autoSpaceDN w:val="0"/>
        <w:adjustRightInd w:val="0"/>
        <w:jc w:val="both"/>
        <w:rPr>
          <w:rFonts w:ascii="Arial" w:hAnsi="Arial" w:cs="Arial"/>
          <w:sz w:val="22"/>
          <w:szCs w:val="22"/>
        </w:rPr>
      </w:pPr>
      <w:r w:rsidRPr="00197791">
        <w:rPr>
          <w:rFonts w:ascii="Arial" w:hAnsi="Arial" w:cs="Arial"/>
          <w:sz w:val="22"/>
          <w:szCs w:val="22"/>
        </w:rPr>
        <w:t>Atender las auditorías y evaluaciones de</w:t>
      </w:r>
      <w:r w:rsidR="00B31F7A" w:rsidRPr="00197791">
        <w:rPr>
          <w:rFonts w:ascii="Arial" w:hAnsi="Arial" w:cs="Arial"/>
          <w:sz w:val="22"/>
          <w:szCs w:val="22"/>
        </w:rPr>
        <w:t xml:space="preserve"> </w:t>
      </w:r>
      <w:r w:rsidRPr="00197791">
        <w:rPr>
          <w:rFonts w:ascii="Arial" w:hAnsi="Arial" w:cs="Arial"/>
          <w:sz w:val="22"/>
          <w:szCs w:val="22"/>
        </w:rPr>
        <w:t>l</w:t>
      </w:r>
      <w:r w:rsidR="00B31F7A" w:rsidRPr="00197791">
        <w:rPr>
          <w:rFonts w:ascii="Arial" w:hAnsi="Arial" w:cs="Arial"/>
          <w:sz w:val="22"/>
          <w:szCs w:val="22"/>
        </w:rPr>
        <w:t xml:space="preserve">os Componentes del </w:t>
      </w:r>
      <w:r w:rsidRPr="00197791">
        <w:rPr>
          <w:rFonts w:ascii="Arial" w:hAnsi="Arial" w:cs="Arial"/>
          <w:sz w:val="22"/>
          <w:szCs w:val="22"/>
        </w:rPr>
        <w:t>Proyecto en materia de adquisiciones.</w:t>
      </w:r>
    </w:p>
    <w:p w:rsidR="00A846CA" w:rsidRDefault="00A846CA" w:rsidP="00A846CA">
      <w:pPr>
        <w:tabs>
          <w:tab w:val="num" w:pos="1440"/>
        </w:tabs>
        <w:autoSpaceDE w:val="0"/>
        <w:autoSpaceDN w:val="0"/>
        <w:adjustRightInd w:val="0"/>
        <w:jc w:val="both"/>
        <w:rPr>
          <w:rFonts w:ascii="Arial" w:hAnsi="Arial" w:cs="Arial"/>
          <w:color w:val="0000C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886538" w:rsidRPr="00DF65D2" w:rsidTr="00886538">
        <w:tc>
          <w:tcPr>
            <w:tcW w:w="8980" w:type="dxa"/>
            <w:shd w:val="clear" w:color="auto" w:fill="E6E6E6"/>
            <w:vAlign w:val="center"/>
          </w:tcPr>
          <w:p w:rsidR="00886538" w:rsidRPr="00DF65D2" w:rsidRDefault="00886538" w:rsidP="001043F6">
            <w:pPr>
              <w:outlineLvl w:val="2"/>
              <w:rPr>
                <w:rFonts w:ascii="Arial" w:hAnsi="Arial" w:cs="Arial"/>
                <w:b/>
                <w:sz w:val="22"/>
                <w:szCs w:val="22"/>
              </w:rPr>
            </w:pPr>
            <w:bookmarkStart w:id="250" w:name="_Toc275885964"/>
            <w:bookmarkStart w:id="251" w:name="_Toc454298569"/>
            <w:r w:rsidRPr="00197791">
              <w:rPr>
                <w:rFonts w:ascii="Arial" w:hAnsi="Arial" w:cs="Arial"/>
                <w:b/>
                <w:bCs/>
                <w:sz w:val="22"/>
                <w:szCs w:val="22"/>
              </w:rPr>
              <w:t>A</w:t>
            </w:r>
            <w:r w:rsidR="009A6739" w:rsidRPr="00197791">
              <w:rPr>
                <w:rFonts w:ascii="Arial" w:hAnsi="Arial" w:cs="Arial"/>
                <w:b/>
                <w:bCs/>
                <w:sz w:val="22"/>
                <w:szCs w:val="22"/>
              </w:rPr>
              <w:t>3</w:t>
            </w:r>
            <w:r w:rsidRPr="00197791">
              <w:rPr>
                <w:rFonts w:ascii="Arial" w:hAnsi="Arial" w:cs="Arial"/>
                <w:b/>
                <w:bCs/>
                <w:sz w:val="22"/>
                <w:szCs w:val="22"/>
              </w:rPr>
              <w:t>:</w:t>
            </w:r>
            <w:r w:rsidR="001000BA">
              <w:rPr>
                <w:rFonts w:ascii="Arial" w:hAnsi="Arial" w:cs="Arial"/>
                <w:b/>
                <w:bCs/>
                <w:sz w:val="22"/>
                <w:szCs w:val="22"/>
              </w:rPr>
              <w:tab/>
            </w:r>
            <w:r w:rsidRPr="00197791">
              <w:rPr>
                <w:rFonts w:ascii="Arial" w:hAnsi="Arial" w:cs="Arial"/>
                <w:sz w:val="22"/>
                <w:szCs w:val="22"/>
              </w:rPr>
              <w:t>Funciones de l</w:t>
            </w:r>
            <w:r w:rsidR="001D36FA" w:rsidRPr="00197791">
              <w:rPr>
                <w:rFonts w:ascii="Arial" w:hAnsi="Arial" w:cs="Arial"/>
                <w:sz w:val="22"/>
                <w:szCs w:val="22"/>
              </w:rPr>
              <w:t>a</w:t>
            </w:r>
            <w:r w:rsidRPr="00197791">
              <w:rPr>
                <w:rFonts w:ascii="Arial" w:hAnsi="Arial" w:cs="Arial"/>
                <w:sz w:val="22"/>
                <w:szCs w:val="22"/>
              </w:rPr>
              <w:t xml:space="preserve"> Coordina</w:t>
            </w:r>
            <w:r w:rsidR="001D36FA" w:rsidRPr="00197791">
              <w:rPr>
                <w:rFonts w:ascii="Arial" w:hAnsi="Arial" w:cs="Arial"/>
                <w:sz w:val="22"/>
                <w:szCs w:val="22"/>
              </w:rPr>
              <w:t xml:space="preserve">ción </w:t>
            </w:r>
            <w:r w:rsidRPr="00197791">
              <w:rPr>
                <w:rFonts w:ascii="Arial" w:hAnsi="Arial" w:cs="Arial"/>
                <w:sz w:val="22"/>
                <w:szCs w:val="22"/>
              </w:rPr>
              <w:t>en Gestión Financiera de los Componentes</w:t>
            </w:r>
            <w:bookmarkEnd w:id="250"/>
            <w:bookmarkEnd w:id="251"/>
          </w:p>
        </w:tc>
      </w:tr>
    </w:tbl>
    <w:p w:rsidR="00A846CA" w:rsidRDefault="00A846CA" w:rsidP="00A846CA">
      <w:pPr>
        <w:tabs>
          <w:tab w:val="num" w:pos="1440"/>
        </w:tabs>
        <w:autoSpaceDE w:val="0"/>
        <w:autoSpaceDN w:val="0"/>
        <w:adjustRightInd w:val="0"/>
        <w:jc w:val="both"/>
        <w:rPr>
          <w:rFonts w:ascii="Arial" w:hAnsi="Arial" w:cs="Arial"/>
          <w:color w:val="0000CC"/>
          <w:sz w:val="22"/>
          <w:szCs w:val="22"/>
        </w:rPr>
      </w:pPr>
    </w:p>
    <w:p w:rsidR="00B45926" w:rsidRPr="00197791" w:rsidRDefault="00B45926" w:rsidP="00B45926">
      <w:pPr>
        <w:tabs>
          <w:tab w:val="center" w:pos="2520"/>
        </w:tabs>
        <w:jc w:val="both"/>
        <w:rPr>
          <w:rFonts w:ascii="Arial" w:hAnsi="Arial" w:cs="Arial"/>
          <w:sz w:val="22"/>
          <w:szCs w:val="22"/>
        </w:rPr>
      </w:pPr>
      <w:r w:rsidRPr="00197791">
        <w:rPr>
          <w:rFonts w:ascii="Arial" w:hAnsi="Arial" w:cs="Arial"/>
          <w:sz w:val="22"/>
          <w:szCs w:val="22"/>
        </w:rPr>
        <w:t>La Coordinación Financiera de los Componentes del Programa, será ejercida en el Componente 1 por la División General Administrativa Financiera del MEM y en el Componente 2 estará a cargo de la División Administrativa Financiera de ENATREL. En el marco del Programa, estas dependencias,  desarrollarán las siguientes funciones:</w:t>
      </w:r>
    </w:p>
    <w:p w:rsidR="00B45926" w:rsidRPr="00197791" w:rsidRDefault="00B45926" w:rsidP="00B45926">
      <w:pPr>
        <w:tabs>
          <w:tab w:val="center" w:pos="2520"/>
        </w:tabs>
        <w:rPr>
          <w:rFonts w:ascii="Arial" w:hAnsi="Arial" w:cs="Arial"/>
          <w:sz w:val="22"/>
          <w:szCs w:val="22"/>
        </w:rPr>
      </w:pPr>
    </w:p>
    <w:p w:rsidR="00B45926" w:rsidRPr="00197791" w:rsidRDefault="00B45926" w:rsidP="00B45926">
      <w:pPr>
        <w:tabs>
          <w:tab w:val="center" w:pos="2520"/>
        </w:tabs>
        <w:rPr>
          <w:rFonts w:ascii="Arial" w:hAnsi="Arial" w:cs="Arial"/>
          <w:sz w:val="22"/>
          <w:szCs w:val="22"/>
        </w:rPr>
      </w:pPr>
      <w:r w:rsidRPr="00197791">
        <w:rPr>
          <w:rFonts w:ascii="Arial" w:hAnsi="Arial" w:cs="Arial"/>
          <w:sz w:val="22"/>
          <w:szCs w:val="22"/>
        </w:rPr>
        <w:t xml:space="preserve">Funciones </w:t>
      </w:r>
      <w:proofErr w:type="gramStart"/>
      <w:r w:rsidRPr="00197791">
        <w:rPr>
          <w:rFonts w:ascii="Arial" w:hAnsi="Arial" w:cs="Arial"/>
          <w:sz w:val="22"/>
          <w:szCs w:val="22"/>
        </w:rPr>
        <w:t>principales</w:t>
      </w:r>
      <w:proofErr w:type="gramEnd"/>
      <w:r w:rsidRPr="00197791">
        <w:rPr>
          <w:rFonts w:ascii="Arial" w:hAnsi="Arial" w:cs="Arial"/>
          <w:sz w:val="22"/>
          <w:szCs w:val="22"/>
        </w:rPr>
        <w:t>:</w:t>
      </w:r>
    </w:p>
    <w:p w:rsidR="00B45926" w:rsidRPr="00197791" w:rsidRDefault="00B45926" w:rsidP="00E326C4">
      <w:pPr>
        <w:pStyle w:val="ListParagraph"/>
        <w:numPr>
          <w:ilvl w:val="0"/>
          <w:numId w:val="24"/>
        </w:numPr>
        <w:autoSpaceDE w:val="0"/>
        <w:autoSpaceDN w:val="0"/>
        <w:adjustRightInd w:val="0"/>
        <w:contextualSpacing/>
        <w:jc w:val="both"/>
        <w:rPr>
          <w:rFonts w:ascii="Arial" w:hAnsi="Arial" w:cs="Arial"/>
          <w:sz w:val="22"/>
          <w:szCs w:val="22"/>
        </w:rPr>
      </w:pPr>
      <w:r w:rsidRPr="00197791">
        <w:rPr>
          <w:rFonts w:ascii="Arial" w:hAnsi="Arial" w:cs="Arial"/>
          <w:sz w:val="22"/>
          <w:szCs w:val="22"/>
        </w:rPr>
        <w:t>Implementar y alimentar el sistema contable y financiero del Programa, aplicando el Sistema Integrado de Gestión Financiera Administrativa y Auditoría para Proyectos (SIGFAPRO), para el registro de los recursos del Programa, incluyendo  los fondos de contrapartida nacional, en coordinación con la Dirección General de Tecnología (DGTEC) del Ministerio de Hacienda y Crédito Público (MHCP), asegurando el mantenimiento de registros contables separados para el manejo del Programa.</w:t>
      </w:r>
    </w:p>
    <w:p w:rsidR="00B45926" w:rsidRPr="00197791" w:rsidRDefault="00B45926" w:rsidP="00E326C4">
      <w:pPr>
        <w:pStyle w:val="ListParagraph"/>
        <w:numPr>
          <w:ilvl w:val="0"/>
          <w:numId w:val="9"/>
        </w:numPr>
        <w:autoSpaceDE w:val="0"/>
        <w:autoSpaceDN w:val="0"/>
        <w:adjustRightInd w:val="0"/>
        <w:contextualSpacing/>
        <w:jc w:val="both"/>
        <w:rPr>
          <w:rFonts w:ascii="Arial" w:hAnsi="Arial" w:cs="Arial"/>
          <w:sz w:val="22"/>
          <w:szCs w:val="22"/>
        </w:rPr>
      </w:pPr>
      <w:r w:rsidRPr="00197791">
        <w:rPr>
          <w:rFonts w:ascii="Arial" w:hAnsi="Arial" w:cs="Arial"/>
          <w:sz w:val="22"/>
          <w:szCs w:val="22"/>
          <w:lang w:val="es-MX"/>
        </w:rPr>
        <w:t>Homogenizar procedimientos de control de gestión de fondos.</w:t>
      </w:r>
    </w:p>
    <w:p w:rsidR="00B45926" w:rsidRPr="00197791" w:rsidRDefault="00B45926" w:rsidP="00E326C4">
      <w:pPr>
        <w:pStyle w:val="ListParagraph"/>
        <w:numPr>
          <w:ilvl w:val="0"/>
          <w:numId w:val="9"/>
        </w:numPr>
        <w:autoSpaceDE w:val="0"/>
        <w:autoSpaceDN w:val="0"/>
        <w:adjustRightInd w:val="0"/>
        <w:contextualSpacing/>
        <w:jc w:val="both"/>
        <w:rPr>
          <w:rFonts w:ascii="Arial" w:hAnsi="Arial" w:cs="Arial"/>
          <w:sz w:val="22"/>
          <w:szCs w:val="22"/>
        </w:rPr>
      </w:pPr>
      <w:r w:rsidRPr="00197791">
        <w:rPr>
          <w:rFonts w:ascii="Arial" w:hAnsi="Arial" w:cs="Arial"/>
          <w:sz w:val="22"/>
          <w:szCs w:val="22"/>
        </w:rPr>
        <w:t>Establecer los sistemas de control previo y medidas necesarias para asegurar que los recursos del financiamiento se utilicen de acuerdo a lo establecido en el Contrato de Préstamo suscrito, en las políticas, normas  y procedimientos del BID y en el Manual Operativo (MO).</w:t>
      </w:r>
    </w:p>
    <w:p w:rsidR="00B45926" w:rsidRPr="00197791" w:rsidRDefault="00B45926" w:rsidP="00E326C4">
      <w:pPr>
        <w:numPr>
          <w:ilvl w:val="0"/>
          <w:numId w:val="9"/>
        </w:numPr>
        <w:autoSpaceDE w:val="0"/>
        <w:autoSpaceDN w:val="0"/>
        <w:adjustRightInd w:val="0"/>
        <w:jc w:val="both"/>
        <w:rPr>
          <w:rFonts w:ascii="Arial" w:hAnsi="Arial" w:cs="Arial"/>
          <w:sz w:val="22"/>
          <w:szCs w:val="22"/>
          <w:lang w:val="es-CO"/>
        </w:rPr>
      </w:pPr>
      <w:r w:rsidRPr="00197791">
        <w:rPr>
          <w:rFonts w:ascii="Arial" w:hAnsi="Arial" w:cs="Arial"/>
          <w:sz w:val="22"/>
          <w:szCs w:val="22"/>
          <w:lang w:val="es-CO"/>
        </w:rPr>
        <w:t>Establecer y regularizar la aplicación de las normas y procedimientos de control interno, administrativas y financieras, que se establezcan en el presente RO e implantar los mecanismos de control que garanticen la transparencia de todas las operaciones del Proyecto.</w:t>
      </w:r>
    </w:p>
    <w:p w:rsidR="00B45926" w:rsidRPr="00197791" w:rsidRDefault="00B45926" w:rsidP="00E326C4">
      <w:pPr>
        <w:pStyle w:val="ListParagraph"/>
        <w:numPr>
          <w:ilvl w:val="0"/>
          <w:numId w:val="9"/>
        </w:numPr>
        <w:autoSpaceDE w:val="0"/>
        <w:autoSpaceDN w:val="0"/>
        <w:adjustRightInd w:val="0"/>
        <w:contextualSpacing/>
        <w:jc w:val="both"/>
        <w:rPr>
          <w:rFonts w:ascii="Arial" w:hAnsi="Arial" w:cs="Arial"/>
          <w:sz w:val="22"/>
          <w:szCs w:val="22"/>
        </w:rPr>
      </w:pPr>
      <w:r w:rsidRPr="00197791">
        <w:rPr>
          <w:rFonts w:ascii="Arial" w:hAnsi="Arial" w:cs="Arial"/>
          <w:sz w:val="22"/>
          <w:szCs w:val="22"/>
          <w:lang w:val="es-MX"/>
        </w:rPr>
        <w:t>Consolidar y controlar la gestión financiera de los Componentes del Programa.</w:t>
      </w:r>
    </w:p>
    <w:p w:rsidR="00B45926" w:rsidRPr="00197791" w:rsidRDefault="00B45926" w:rsidP="00E326C4">
      <w:pPr>
        <w:numPr>
          <w:ilvl w:val="0"/>
          <w:numId w:val="24"/>
        </w:numPr>
        <w:autoSpaceDE w:val="0"/>
        <w:autoSpaceDN w:val="0"/>
        <w:adjustRightInd w:val="0"/>
        <w:jc w:val="both"/>
        <w:rPr>
          <w:rFonts w:ascii="Arial" w:hAnsi="Arial" w:cs="Arial"/>
          <w:sz w:val="22"/>
          <w:szCs w:val="22"/>
        </w:rPr>
      </w:pPr>
      <w:r w:rsidRPr="00197791">
        <w:rPr>
          <w:rFonts w:ascii="Arial" w:hAnsi="Arial" w:cs="Arial"/>
          <w:sz w:val="22"/>
          <w:szCs w:val="22"/>
        </w:rPr>
        <w:t>Coordinar la preparación, solicitud y gestión de la asignación de los recursos externos y de la contrapartida nacional, requeridos por los Componentes del Programa, en armonía con el Plan Financiero, el POA y los procedimientos establecidos en el contrato de préstamo y en el MO.</w:t>
      </w:r>
      <w:r w:rsidRPr="00197791">
        <w:rPr>
          <w:rFonts w:ascii="Arial" w:hAnsi="Arial" w:cs="Arial"/>
          <w:sz w:val="22"/>
          <w:szCs w:val="22"/>
          <w:lang w:val="es-MX"/>
        </w:rPr>
        <w:t xml:space="preserve"> </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lang w:val="es-MX"/>
        </w:rPr>
        <w:lastRenderedPageBreak/>
        <w:t>Coordinar con las instancias competentes a lo interno y externo de los Componentes,  las transferencias, desembolsos y registros financieros de fondos.</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lang w:val="es-MX"/>
        </w:rPr>
        <w:t xml:space="preserve">Consolidar, elaborar y presentar informes financieros. </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rPr>
        <w:t>Coordinar la preparación de los Informes de Progreso, acerca de la gestión administrativa y financiera y remitirlos a la Coordinación de los Componentes,  para su presentación al Banco, según los procedimientos establecidos en el Contrato de Préstamo suscrito y en el MO.</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rPr>
        <w:t xml:space="preserve">Supervisar, ejercer el seguimiento de la ejecución física y financiera de las actividades del Programa, para evaluar el cumplimiento del Plan Financiero en el POA; asegurando un flujo de información permanente a las Coordinaciones de los  Componentes. </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rPr>
        <w:t>Coordinar y revisar la elaboración de las solicitudes de desembolsos de fondos, para su posterior presentación al Banco, previa aprobación de la Coordinación General de los Componentes del Programa.</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rPr>
        <w:t>Contratar en forma oportuna a los auditores externos del Programa de conformidad a las políticas, normas y procedimientos establecidos y acordados en el contrato de préstamo y en el MO.</w:t>
      </w:r>
    </w:p>
    <w:p w:rsidR="00B45926" w:rsidRPr="00197791" w:rsidRDefault="00B45926" w:rsidP="00E326C4">
      <w:pPr>
        <w:numPr>
          <w:ilvl w:val="0"/>
          <w:numId w:val="9"/>
        </w:numPr>
        <w:autoSpaceDE w:val="0"/>
        <w:autoSpaceDN w:val="0"/>
        <w:adjustRightInd w:val="0"/>
        <w:jc w:val="both"/>
        <w:rPr>
          <w:rFonts w:ascii="Arial" w:hAnsi="Arial" w:cs="Arial"/>
          <w:sz w:val="22"/>
          <w:szCs w:val="22"/>
        </w:rPr>
      </w:pPr>
      <w:r w:rsidRPr="00197791">
        <w:rPr>
          <w:rFonts w:ascii="Arial" w:hAnsi="Arial" w:cs="Arial"/>
          <w:sz w:val="22"/>
          <w:szCs w:val="22"/>
        </w:rPr>
        <w:t>En el ejercicio de sus responsabilidades, la DGAF/ DAF desarrollará las funciones y actividades contempladas; las cuales no son limitativas con respecto a la aplicación de las mejores</w:t>
      </w:r>
      <w:r w:rsidRPr="00197791">
        <w:rPr>
          <w:rFonts w:ascii="Arial" w:hAnsi="Arial" w:cs="Arial"/>
          <w:sz w:val="22"/>
          <w:szCs w:val="22"/>
          <w:lang w:val="es-CO"/>
        </w:rPr>
        <w:t xml:space="preserve"> prácticas contables y de control interno.</w:t>
      </w:r>
    </w:p>
    <w:p w:rsidR="00B45926" w:rsidRPr="00197791" w:rsidRDefault="00B45926" w:rsidP="00B45926">
      <w:pPr>
        <w:autoSpaceDE w:val="0"/>
        <w:autoSpaceDN w:val="0"/>
        <w:adjustRightInd w:val="0"/>
        <w:ind w:left="720"/>
        <w:jc w:val="both"/>
        <w:rPr>
          <w:rFonts w:ascii="Arial" w:hAnsi="Arial" w:cs="Arial"/>
          <w:sz w:val="22"/>
          <w:szCs w:val="22"/>
        </w:rPr>
      </w:pPr>
    </w:p>
    <w:p w:rsidR="00B45926" w:rsidRPr="00197791" w:rsidRDefault="00B45926" w:rsidP="00B45926">
      <w:pPr>
        <w:autoSpaceDE w:val="0"/>
        <w:autoSpaceDN w:val="0"/>
        <w:adjustRightInd w:val="0"/>
        <w:jc w:val="both"/>
        <w:rPr>
          <w:rFonts w:ascii="Arial" w:hAnsi="Arial" w:cs="Arial"/>
          <w:sz w:val="22"/>
          <w:szCs w:val="22"/>
        </w:rPr>
      </w:pPr>
      <w:r w:rsidRPr="00197791">
        <w:rPr>
          <w:rFonts w:ascii="Arial" w:hAnsi="Arial" w:cs="Arial"/>
          <w:sz w:val="22"/>
          <w:szCs w:val="22"/>
        </w:rPr>
        <w:t>Funciones Específicas</w:t>
      </w:r>
    </w:p>
    <w:p w:rsidR="00B45926" w:rsidRPr="00197791" w:rsidRDefault="00B45926" w:rsidP="00B45926">
      <w:pPr>
        <w:autoSpaceDE w:val="0"/>
        <w:autoSpaceDN w:val="0"/>
        <w:adjustRightInd w:val="0"/>
        <w:jc w:val="both"/>
        <w:rPr>
          <w:rFonts w:ascii="Arial" w:hAnsi="Arial" w:cs="Arial"/>
          <w:sz w:val="22"/>
          <w:szCs w:val="22"/>
        </w:rPr>
      </w:pPr>
    </w:p>
    <w:p w:rsidR="00B45926" w:rsidRPr="00197791" w:rsidRDefault="00B45926" w:rsidP="000845C7">
      <w:pPr>
        <w:autoSpaceDE w:val="0"/>
        <w:autoSpaceDN w:val="0"/>
        <w:adjustRightInd w:val="0"/>
        <w:ind w:left="142"/>
        <w:jc w:val="both"/>
        <w:rPr>
          <w:rFonts w:ascii="Arial" w:hAnsi="Arial" w:cs="Arial"/>
          <w:i/>
          <w:sz w:val="22"/>
          <w:szCs w:val="22"/>
          <w:lang w:val="es-CO"/>
        </w:rPr>
      </w:pPr>
      <w:r w:rsidRPr="00197791">
        <w:rPr>
          <w:rFonts w:ascii="Arial" w:hAnsi="Arial" w:cs="Arial"/>
          <w:i/>
          <w:sz w:val="22"/>
          <w:szCs w:val="22"/>
          <w:lang w:val="es-CO"/>
        </w:rPr>
        <w:t>Apoyo administrativo – financiero y contable</w:t>
      </w:r>
    </w:p>
    <w:p w:rsidR="00B45926" w:rsidRPr="00197791" w:rsidRDefault="00B45926" w:rsidP="008C1CED">
      <w:pPr>
        <w:numPr>
          <w:ilvl w:val="0"/>
          <w:numId w:val="59"/>
        </w:numPr>
        <w:autoSpaceDE w:val="0"/>
        <w:autoSpaceDN w:val="0"/>
        <w:adjustRightInd w:val="0"/>
        <w:ind w:left="709" w:hanging="283"/>
        <w:jc w:val="both"/>
        <w:rPr>
          <w:rFonts w:ascii="Arial" w:hAnsi="Arial" w:cs="Arial"/>
          <w:sz w:val="22"/>
          <w:szCs w:val="22"/>
          <w:lang w:val="es-CO"/>
        </w:rPr>
      </w:pPr>
      <w:r w:rsidRPr="00197791">
        <w:rPr>
          <w:rFonts w:ascii="Arial" w:hAnsi="Arial" w:cs="Arial"/>
          <w:sz w:val="22"/>
          <w:szCs w:val="22"/>
          <w:lang w:val="es-CO"/>
        </w:rPr>
        <w:t>Brindar apoyo administrativo y financiero a las instancias involucradas en los Componentes y  velar por la adecuada utilización de los recursos y su aplicación para los fines del Programa.</w:t>
      </w:r>
    </w:p>
    <w:p w:rsidR="00B45926" w:rsidRPr="00197791" w:rsidRDefault="00B45926" w:rsidP="008C1CED">
      <w:pPr>
        <w:numPr>
          <w:ilvl w:val="0"/>
          <w:numId w:val="59"/>
        </w:numPr>
        <w:autoSpaceDE w:val="0"/>
        <w:autoSpaceDN w:val="0"/>
        <w:adjustRightInd w:val="0"/>
        <w:ind w:left="709" w:hanging="283"/>
        <w:jc w:val="both"/>
        <w:rPr>
          <w:rFonts w:ascii="Arial" w:hAnsi="Arial" w:cs="Arial"/>
          <w:sz w:val="22"/>
          <w:szCs w:val="22"/>
          <w:lang w:val="es-CO"/>
        </w:rPr>
      </w:pPr>
      <w:r w:rsidRPr="00197791">
        <w:rPr>
          <w:rFonts w:ascii="Arial" w:hAnsi="Arial" w:cs="Arial"/>
          <w:sz w:val="22"/>
          <w:szCs w:val="22"/>
          <w:lang w:val="es-CO"/>
        </w:rPr>
        <w:t>Aplicar el MO, en lo referente a las normas y la reglamentación en los temas administrativos, de adquisiciones y de manejo financiero de los Componentes del Programa.</w:t>
      </w:r>
    </w:p>
    <w:p w:rsidR="00B45926" w:rsidRPr="00197791" w:rsidRDefault="00B45926" w:rsidP="008C1CED">
      <w:pPr>
        <w:numPr>
          <w:ilvl w:val="0"/>
          <w:numId w:val="59"/>
        </w:numPr>
        <w:autoSpaceDE w:val="0"/>
        <w:autoSpaceDN w:val="0"/>
        <w:adjustRightInd w:val="0"/>
        <w:ind w:left="709" w:hanging="283"/>
        <w:jc w:val="both"/>
        <w:rPr>
          <w:rFonts w:ascii="Arial" w:hAnsi="Arial" w:cs="Arial"/>
          <w:sz w:val="22"/>
          <w:szCs w:val="22"/>
          <w:lang w:val="es-CO"/>
        </w:rPr>
      </w:pPr>
      <w:r w:rsidRPr="00197791">
        <w:rPr>
          <w:rFonts w:ascii="Arial" w:hAnsi="Arial" w:cs="Arial"/>
          <w:sz w:val="22"/>
          <w:szCs w:val="22"/>
          <w:lang w:val="es-CO"/>
        </w:rPr>
        <w:t xml:space="preserve">Realizar todas las operaciones de registro contable, presupuestario y de tesorería  que resulten del desarrollo del </w:t>
      </w:r>
      <w:r w:rsidR="009A6739" w:rsidRPr="00197791">
        <w:rPr>
          <w:rFonts w:ascii="Arial" w:hAnsi="Arial" w:cs="Arial"/>
          <w:sz w:val="22"/>
          <w:szCs w:val="22"/>
          <w:lang w:val="es-CO"/>
        </w:rPr>
        <w:t xml:space="preserve">Componente del </w:t>
      </w:r>
      <w:r w:rsidRPr="00197791">
        <w:rPr>
          <w:rFonts w:ascii="Arial" w:hAnsi="Arial" w:cs="Arial"/>
          <w:sz w:val="22"/>
          <w:szCs w:val="22"/>
          <w:lang w:val="es-CO"/>
        </w:rPr>
        <w:t>Pro</w:t>
      </w:r>
      <w:r w:rsidR="009A6739" w:rsidRPr="00197791">
        <w:rPr>
          <w:rFonts w:ascii="Arial" w:hAnsi="Arial" w:cs="Arial"/>
          <w:sz w:val="22"/>
          <w:szCs w:val="22"/>
          <w:lang w:val="es-CO"/>
        </w:rPr>
        <w:t>grama</w:t>
      </w:r>
      <w:r w:rsidRPr="00197791">
        <w:rPr>
          <w:rFonts w:ascii="Arial" w:hAnsi="Arial" w:cs="Arial"/>
          <w:sz w:val="22"/>
          <w:szCs w:val="22"/>
          <w:lang w:val="es-CO"/>
        </w:rPr>
        <w:t xml:space="preserve">, velando porque contengan los soportes adecuados según las normas del BID, la contabilidad gubernamental y </w:t>
      </w:r>
      <w:r w:rsidR="009A6739" w:rsidRPr="00197791">
        <w:rPr>
          <w:rFonts w:ascii="Arial" w:hAnsi="Arial" w:cs="Arial"/>
          <w:sz w:val="22"/>
          <w:szCs w:val="22"/>
          <w:lang w:val="es-CO"/>
        </w:rPr>
        <w:t>l</w:t>
      </w:r>
      <w:r w:rsidRPr="00197791">
        <w:rPr>
          <w:rFonts w:ascii="Arial" w:hAnsi="Arial" w:cs="Arial"/>
          <w:sz w:val="22"/>
          <w:szCs w:val="22"/>
          <w:lang w:val="es-CO"/>
        </w:rPr>
        <w:t>o establecido en el MO.</w:t>
      </w:r>
    </w:p>
    <w:p w:rsidR="00B45926" w:rsidRPr="00197791" w:rsidRDefault="00B45926" w:rsidP="008C1CED">
      <w:pPr>
        <w:numPr>
          <w:ilvl w:val="0"/>
          <w:numId w:val="59"/>
        </w:numPr>
        <w:autoSpaceDE w:val="0"/>
        <w:autoSpaceDN w:val="0"/>
        <w:adjustRightInd w:val="0"/>
        <w:ind w:left="709" w:hanging="283"/>
        <w:jc w:val="both"/>
        <w:rPr>
          <w:rFonts w:ascii="Arial" w:hAnsi="Arial" w:cs="Arial"/>
          <w:sz w:val="22"/>
          <w:szCs w:val="22"/>
        </w:rPr>
      </w:pPr>
      <w:r w:rsidRPr="00197791">
        <w:rPr>
          <w:rFonts w:ascii="Arial" w:hAnsi="Arial" w:cs="Arial"/>
          <w:sz w:val="22"/>
          <w:szCs w:val="22"/>
        </w:rPr>
        <w:t>Desarrollar acciones de capacitación en materia financiera encaminadas al fortalecimiento de las capacidades institucionales del personal de la</w:t>
      </w:r>
      <w:r w:rsidR="009A6739" w:rsidRPr="00197791">
        <w:rPr>
          <w:rFonts w:ascii="Arial" w:hAnsi="Arial" w:cs="Arial"/>
          <w:sz w:val="22"/>
          <w:szCs w:val="22"/>
        </w:rPr>
        <w:t xml:space="preserve"> </w:t>
      </w:r>
      <w:r w:rsidRPr="00197791">
        <w:rPr>
          <w:rFonts w:ascii="Arial" w:hAnsi="Arial" w:cs="Arial"/>
          <w:sz w:val="22"/>
          <w:szCs w:val="22"/>
        </w:rPr>
        <w:t xml:space="preserve"> DGAF</w:t>
      </w:r>
      <w:r w:rsidR="009A6739" w:rsidRPr="00197791">
        <w:rPr>
          <w:rFonts w:ascii="Arial" w:hAnsi="Arial" w:cs="Arial"/>
          <w:sz w:val="22"/>
          <w:szCs w:val="22"/>
        </w:rPr>
        <w:t xml:space="preserve"> del MEM y la DAF de ENATREL</w:t>
      </w:r>
      <w:r w:rsidRPr="00197791">
        <w:rPr>
          <w:rFonts w:ascii="Arial" w:hAnsi="Arial" w:cs="Arial"/>
          <w:sz w:val="22"/>
          <w:szCs w:val="22"/>
        </w:rPr>
        <w:t>, de conformidad al plan de trabajo que establezca</w:t>
      </w:r>
      <w:r w:rsidR="009A6739" w:rsidRPr="00197791">
        <w:rPr>
          <w:rFonts w:ascii="Arial" w:hAnsi="Arial" w:cs="Arial"/>
          <w:sz w:val="22"/>
          <w:szCs w:val="22"/>
        </w:rPr>
        <w:t>n</w:t>
      </w:r>
      <w:r w:rsidRPr="00197791">
        <w:rPr>
          <w:rFonts w:ascii="Arial" w:hAnsi="Arial" w:cs="Arial"/>
          <w:sz w:val="22"/>
          <w:szCs w:val="22"/>
        </w:rPr>
        <w:t xml:space="preserve"> la</w:t>
      </w:r>
      <w:r w:rsidR="009A6739" w:rsidRPr="00197791">
        <w:rPr>
          <w:rFonts w:ascii="Arial" w:hAnsi="Arial" w:cs="Arial"/>
          <w:sz w:val="22"/>
          <w:szCs w:val="22"/>
        </w:rPr>
        <w:t>s</w:t>
      </w:r>
      <w:r w:rsidRPr="00197791">
        <w:rPr>
          <w:rFonts w:ascii="Arial" w:hAnsi="Arial" w:cs="Arial"/>
          <w:sz w:val="22"/>
          <w:szCs w:val="22"/>
        </w:rPr>
        <w:t xml:space="preserve"> Coordinaci</w:t>
      </w:r>
      <w:r w:rsidR="009A6739" w:rsidRPr="00197791">
        <w:rPr>
          <w:rFonts w:ascii="Arial" w:hAnsi="Arial" w:cs="Arial"/>
          <w:sz w:val="22"/>
          <w:szCs w:val="22"/>
        </w:rPr>
        <w:t xml:space="preserve">ones </w:t>
      </w:r>
      <w:r w:rsidRPr="00197791">
        <w:rPr>
          <w:rFonts w:ascii="Arial" w:hAnsi="Arial" w:cs="Arial"/>
          <w:sz w:val="22"/>
          <w:szCs w:val="22"/>
        </w:rPr>
        <w:t>de</w:t>
      </w:r>
      <w:r w:rsidR="009A6739" w:rsidRPr="00197791">
        <w:rPr>
          <w:rFonts w:ascii="Arial" w:hAnsi="Arial" w:cs="Arial"/>
          <w:sz w:val="22"/>
          <w:szCs w:val="22"/>
        </w:rPr>
        <w:t xml:space="preserve"> </w:t>
      </w:r>
      <w:r w:rsidRPr="00197791">
        <w:rPr>
          <w:rFonts w:ascii="Arial" w:hAnsi="Arial" w:cs="Arial"/>
          <w:sz w:val="22"/>
          <w:szCs w:val="22"/>
        </w:rPr>
        <w:t>l</w:t>
      </w:r>
      <w:r w:rsidR="009A6739" w:rsidRPr="00197791">
        <w:rPr>
          <w:rFonts w:ascii="Arial" w:hAnsi="Arial" w:cs="Arial"/>
          <w:sz w:val="22"/>
          <w:szCs w:val="22"/>
        </w:rPr>
        <w:t>os</w:t>
      </w:r>
      <w:r w:rsidRPr="00197791">
        <w:rPr>
          <w:rFonts w:ascii="Arial" w:hAnsi="Arial" w:cs="Arial"/>
          <w:sz w:val="22"/>
          <w:szCs w:val="22"/>
        </w:rPr>
        <w:t xml:space="preserve"> </w:t>
      </w:r>
      <w:r w:rsidR="009A6739" w:rsidRPr="00197791">
        <w:rPr>
          <w:rFonts w:ascii="Arial" w:hAnsi="Arial" w:cs="Arial"/>
          <w:sz w:val="22"/>
          <w:szCs w:val="22"/>
        </w:rPr>
        <w:t xml:space="preserve">Componentes del </w:t>
      </w:r>
      <w:r w:rsidRPr="00197791">
        <w:rPr>
          <w:rFonts w:ascii="Arial" w:hAnsi="Arial" w:cs="Arial"/>
          <w:sz w:val="22"/>
          <w:szCs w:val="22"/>
        </w:rPr>
        <w:t>Programa.</w:t>
      </w:r>
    </w:p>
    <w:p w:rsidR="00B45926" w:rsidRPr="00197791" w:rsidRDefault="00B45926" w:rsidP="008C1CED">
      <w:pPr>
        <w:numPr>
          <w:ilvl w:val="0"/>
          <w:numId w:val="59"/>
        </w:numPr>
        <w:autoSpaceDE w:val="0"/>
        <w:autoSpaceDN w:val="0"/>
        <w:adjustRightInd w:val="0"/>
        <w:ind w:left="709" w:hanging="283"/>
        <w:jc w:val="both"/>
        <w:rPr>
          <w:rFonts w:ascii="Arial" w:hAnsi="Arial" w:cs="Arial"/>
          <w:sz w:val="22"/>
          <w:szCs w:val="22"/>
        </w:rPr>
      </w:pPr>
      <w:r w:rsidRPr="00197791">
        <w:rPr>
          <w:rFonts w:ascii="Arial" w:hAnsi="Arial" w:cs="Arial"/>
          <w:sz w:val="22"/>
          <w:szCs w:val="22"/>
          <w:lang w:val="es-CO"/>
        </w:rPr>
        <w:t>Coordinar el proceso de selección de la Firma Auditora Externa y supervisar los trabajos de la misma, velando por el suministro oportuno y completo de toda información y documentación requerida tanto por el BID, como por la Firma Auditora, sobre la ejecución de los Componentes del Programa.</w:t>
      </w:r>
    </w:p>
    <w:p w:rsidR="00B45926" w:rsidRPr="00197791" w:rsidRDefault="00B45926" w:rsidP="000845C7">
      <w:pPr>
        <w:autoSpaceDE w:val="0"/>
        <w:autoSpaceDN w:val="0"/>
        <w:adjustRightInd w:val="0"/>
        <w:ind w:left="709" w:hanging="425"/>
        <w:jc w:val="both"/>
        <w:rPr>
          <w:rFonts w:ascii="Arial" w:hAnsi="Arial" w:cs="Arial"/>
          <w:sz w:val="22"/>
          <w:szCs w:val="22"/>
          <w:lang w:val="es-CO"/>
        </w:rPr>
      </w:pPr>
    </w:p>
    <w:p w:rsidR="00B45926" w:rsidRPr="00197791" w:rsidRDefault="00B45926" w:rsidP="000845C7">
      <w:pPr>
        <w:autoSpaceDE w:val="0"/>
        <w:autoSpaceDN w:val="0"/>
        <w:adjustRightInd w:val="0"/>
        <w:ind w:firstLine="360"/>
        <w:jc w:val="both"/>
        <w:rPr>
          <w:rFonts w:ascii="Arial" w:hAnsi="Arial" w:cs="Arial"/>
          <w:i/>
          <w:sz w:val="22"/>
          <w:szCs w:val="22"/>
          <w:lang w:val="es-CO"/>
        </w:rPr>
      </w:pPr>
      <w:r w:rsidRPr="00197791">
        <w:rPr>
          <w:rFonts w:ascii="Arial" w:hAnsi="Arial" w:cs="Arial"/>
          <w:i/>
          <w:sz w:val="22"/>
          <w:szCs w:val="22"/>
          <w:lang w:val="es-CO"/>
        </w:rPr>
        <w:t>Implementación del sistema contable y financiero de los Componentes del Programa</w:t>
      </w:r>
    </w:p>
    <w:p w:rsidR="00B45926" w:rsidRPr="00197791" w:rsidRDefault="00B45926" w:rsidP="00E326C4">
      <w:pPr>
        <w:numPr>
          <w:ilvl w:val="0"/>
          <w:numId w:val="18"/>
        </w:numPr>
        <w:autoSpaceDE w:val="0"/>
        <w:autoSpaceDN w:val="0"/>
        <w:adjustRightInd w:val="0"/>
        <w:jc w:val="both"/>
        <w:rPr>
          <w:rFonts w:ascii="Arial" w:hAnsi="Arial" w:cs="Arial"/>
          <w:sz w:val="22"/>
          <w:szCs w:val="22"/>
          <w:lang w:val="es-CO"/>
        </w:rPr>
      </w:pPr>
      <w:r w:rsidRPr="00197791">
        <w:rPr>
          <w:rFonts w:ascii="Arial" w:hAnsi="Arial" w:cs="Arial"/>
          <w:sz w:val="22"/>
          <w:szCs w:val="22"/>
          <w:lang w:val="es-CO"/>
        </w:rPr>
        <w:t xml:space="preserve">Aplicar el Catálogo de Cuentas Contables acordado con el Banco. </w:t>
      </w:r>
    </w:p>
    <w:p w:rsidR="00B45926" w:rsidRPr="00197791" w:rsidRDefault="00B45926" w:rsidP="00E326C4">
      <w:pPr>
        <w:numPr>
          <w:ilvl w:val="0"/>
          <w:numId w:val="18"/>
        </w:numPr>
        <w:autoSpaceDE w:val="0"/>
        <w:autoSpaceDN w:val="0"/>
        <w:adjustRightInd w:val="0"/>
        <w:jc w:val="both"/>
        <w:rPr>
          <w:rFonts w:ascii="Arial" w:hAnsi="Arial" w:cs="Arial"/>
          <w:sz w:val="22"/>
          <w:szCs w:val="22"/>
        </w:rPr>
      </w:pPr>
      <w:r w:rsidRPr="00197791">
        <w:rPr>
          <w:rFonts w:ascii="Arial" w:hAnsi="Arial" w:cs="Arial"/>
          <w:sz w:val="22"/>
          <w:szCs w:val="22"/>
          <w:lang w:val="es-CO"/>
        </w:rPr>
        <w:t>Operar y mantener actualizado el sistema de información contable y financiero del Programa en el SIGFAPRO de forma tal que permita llevar el registro contable y financiero de cada Componente del Programa, indicando la fuente de financiamiento BID y fondos de contrapartida nacional; todo ello facilitará  la generación de reportes periódicos sobre la ejecución financiera de los Componentes del Programa.</w:t>
      </w:r>
    </w:p>
    <w:p w:rsidR="00B45926" w:rsidRPr="00197791" w:rsidRDefault="00B45926" w:rsidP="00E326C4">
      <w:pPr>
        <w:numPr>
          <w:ilvl w:val="0"/>
          <w:numId w:val="18"/>
        </w:numPr>
        <w:autoSpaceDE w:val="0"/>
        <w:autoSpaceDN w:val="0"/>
        <w:adjustRightInd w:val="0"/>
        <w:jc w:val="both"/>
        <w:rPr>
          <w:rFonts w:ascii="Arial" w:hAnsi="Arial" w:cs="Arial"/>
          <w:sz w:val="22"/>
          <w:szCs w:val="22"/>
          <w:lang w:val="es-CO"/>
        </w:rPr>
      </w:pPr>
      <w:r w:rsidRPr="00197791">
        <w:rPr>
          <w:rFonts w:ascii="Arial" w:hAnsi="Arial" w:cs="Arial"/>
          <w:sz w:val="22"/>
          <w:szCs w:val="22"/>
          <w:lang w:val="es-CO"/>
        </w:rPr>
        <w:lastRenderedPageBreak/>
        <w:t xml:space="preserve">Controlar y registrar los gastos elegibles financiados por el Programa y asegurar que los documentos soportes de los comprobantes de egresos de los Componentes del Programa, sean invalidados con un sello e inicial de que los gastos corresponden al Convenio de Préstamo y los fondos de contrapartida local, según corresponda. </w:t>
      </w:r>
    </w:p>
    <w:p w:rsidR="00B45926" w:rsidRPr="00197791" w:rsidRDefault="00B45926" w:rsidP="00E326C4">
      <w:pPr>
        <w:numPr>
          <w:ilvl w:val="0"/>
          <w:numId w:val="18"/>
        </w:numPr>
        <w:autoSpaceDE w:val="0"/>
        <w:autoSpaceDN w:val="0"/>
        <w:adjustRightInd w:val="0"/>
        <w:jc w:val="both"/>
        <w:rPr>
          <w:rFonts w:ascii="Arial" w:hAnsi="Arial" w:cs="Arial"/>
          <w:sz w:val="22"/>
          <w:szCs w:val="22"/>
        </w:rPr>
      </w:pPr>
      <w:r w:rsidRPr="00197791">
        <w:rPr>
          <w:rFonts w:ascii="Arial" w:hAnsi="Arial" w:cs="Arial"/>
          <w:sz w:val="22"/>
          <w:szCs w:val="22"/>
          <w:lang w:val="es-CO"/>
        </w:rPr>
        <w:t>Mantener los archivos físicos y digitales de la información contable y administrativa del Programa, en forma adecuada y de fácil acceso, resguardando la documentación original sobre la adquisición, pago y entrega de las obras, bienes y servicios adquiridos con los recursos de los Componentes del  Programa.</w:t>
      </w:r>
    </w:p>
    <w:p w:rsidR="00B45926" w:rsidRPr="00197791" w:rsidRDefault="00B45926" w:rsidP="00B45926">
      <w:pPr>
        <w:autoSpaceDE w:val="0"/>
        <w:autoSpaceDN w:val="0"/>
        <w:adjustRightInd w:val="0"/>
        <w:jc w:val="both"/>
        <w:rPr>
          <w:rFonts w:ascii="Arial" w:hAnsi="Arial" w:cs="Arial"/>
          <w:sz w:val="22"/>
          <w:szCs w:val="22"/>
          <w:lang w:val="es-CO"/>
        </w:rPr>
      </w:pPr>
    </w:p>
    <w:p w:rsidR="00B45926" w:rsidRPr="00197791" w:rsidRDefault="00B45926" w:rsidP="00B45926">
      <w:pPr>
        <w:autoSpaceDE w:val="0"/>
        <w:autoSpaceDN w:val="0"/>
        <w:adjustRightInd w:val="0"/>
        <w:jc w:val="both"/>
        <w:rPr>
          <w:rFonts w:ascii="Arial" w:hAnsi="Arial" w:cs="Arial"/>
          <w:i/>
          <w:sz w:val="22"/>
          <w:szCs w:val="22"/>
        </w:rPr>
      </w:pPr>
      <w:r w:rsidRPr="00197791">
        <w:rPr>
          <w:rFonts w:ascii="Arial" w:hAnsi="Arial" w:cs="Arial"/>
          <w:i/>
          <w:sz w:val="22"/>
          <w:szCs w:val="22"/>
          <w:lang w:val="es-CO"/>
        </w:rPr>
        <w:t>Preparación de informes de la gestión administrativa y financiera de los Componentes del Programa</w:t>
      </w:r>
    </w:p>
    <w:p w:rsidR="00B45926" w:rsidRPr="00197791" w:rsidRDefault="00B45926" w:rsidP="008C1CED">
      <w:pPr>
        <w:pStyle w:val="BodyText21"/>
        <w:numPr>
          <w:ilvl w:val="0"/>
          <w:numId w:val="60"/>
        </w:numPr>
        <w:tabs>
          <w:tab w:val="clear" w:pos="1065"/>
          <w:tab w:val="left" w:pos="497"/>
        </w:tabs>
        <w:spacing w:before="0" w:beforeAutospacing="0" w:after="0" w:afterAutospacing="0"/>
        <w:rPr>
          <w:rFonts w:ascii="Arial" w:hAnsi="Arial" w:cs="Arial"/>
          <w:color w:val="auto"/>
          <w:sz w:val="22"/>
          <w:szCs w:val="22"/>
          <w:lang w:val="es-CO"/>
        </w:rPr>
      </w:pPr>
      <w:r w:rsidRPr="00197791">
        <w:rPr>
          <w:rFonts w:ascii="Arial" w:hAnsi="Arial" w:cs="Arial"/>
          <w:color w:val="auto"/>
          <w:sz w:val="22"/>
          <w:szCs w:val="22"/>
          <w:lang w:val="es-CO"/>
        </w:rPr>
        <w:t>Coordinar el flujo oportuno de la información requerida para el seguimiento y evaluación de gestión operativa y financiera del Programa.</w:t>
      </w:r>
    </w:p>
    <w:p w:rsidR="00B45926" w:rsidRPr="00197791" w:rsidRDefault="00B45926" w:rsidP="008C1CED">
      <w:pPr>
        <w:pStyle w:val="BodyText21"/>
        <w:numPr>
          <w:ilvl w:val="0"/>
          <w:numId w:val="60"/>
        </w:numPr>
        <w:tabs>
          <w:tab w:val="clear" w:pos="1065"/>
          <w:tab w:val="left" w:pos="497"/>
        </w:tabs>
        <w:spacing w:before="0" w:beforeAutospacing="0" w:after="0" w:afterAutospacing="0"/>
        <w:rPr>
          <w:rFonts w:ascii="Arial" w:hAnsi="Arial" w:cs="Arial"/>
          <w:color w:val="auto"/>
          <w:sz w:val="22"/>
          <w:szCs w:val="22"/>
          <w:lang w:val="es-CO"/>
        </w:rPr>
      </w:pPr>
      <w:r w:rsidRPr="00197791">
        <w:rPr>
          <w:rFonts w:ascii="Arial" w:hAnsi="Arial" w:cs="Arial"/>
          <w:color w:val="auto"/>
          <w:sz w:val="22"/>
          <w:szCs w:val="22"/>
          <w:lang w:val="es-CO"/>
        </w:rPr>
        <w:t>Apoyar a la Coordinación de los Componentes mediante el suministro de la información sobre la programación, ejecución, seguimiento, evaluación y auditoria del Programa, en sus aspectos administrativos y financieros.</w:t>
      </w:r>
    </w:p>
    <w:p w:rsidR="00B45926" w:rsidRPr="00197791" w:rsidRDefault="00B45926" w:rsidP="008C1CED">
      <w:pPr>
        <w:pStyle w:val="BodyText21"/>
        <w:numPr>
          <w:ilvl w:val="0"/>
          <w:numId w:val="60"/>
        </w:numPr>
        <w:tabs>
          <w:tab w:val="clear" w:pos="1065"/>
          <w:tab w:val="left" w:pos="497"/>
        </w:tabs>
        <w:spacing w:before="0" w:beforeAutospacing="0" w:after="0" w:afterAutospacing="0"/>
        <w:rPr>
          <w:rFonts w:ascii="Arial" w:hAnsi="Arial" w:cs="Arial"/>
          <w:color w:val="auto"/>
          <w:sz w:val="22"/>
          <w:szCs w:val="22"/>
          <w:lang w:val="es-CO"/>
        </w:rPr>
      </w:pPr>
      <w:r w:rsidRPr="00197791">
        <w:rPr>
          <w:rFonts w:ascii="Arial" w:hAnsi="Arial" w:cs="Arial"/>
          <w:color w:val="auto"/>
          <w:sz w:val="22"/>
          <w:szCs w:val="22"/>
          <w:lang w:val="es-CO"/>
        </w:rPr>
        <w:t xml:space="preserve">Coordinar la preparación de los informes de ejecución financiera, para apoyar los mecanismos de monitoreo, seguimiento y evaluación del proyecto y los requeridos por la Auditoría; incluyendo análisis de indicadores de ejecución financiera y presentar las recomendaciones pertinentes, para su posterior remisión a la coordinación general del Programa, acorde con los plazos establecidos con </w:t>
      </w:r>
      <w:r w:rsidR="000845C7" w:rsidRPr="00197791">
        <w:rPr>
          <w:rFonts w:ascii="Arial" w:hAnsi="Arial" w:cs="Arial"/>
          <w:color w:val="auto"/>
          <w:sz w:val="22"/>
          <w:szCs w:val="22"/>
          <w:lang w:val="es-CO"/>
        </w:rPr>
        <w:t>el Banco</w:t>
      </w:r>
      <w:r w:rsidRPr="00197791">
        <w:rPr>
          <w:rFonts w:ascii="Arial" w:hAnsi="Arial" w:cs="Arial"/>
          <w:color w:val="auto"/>
          <w:sz w:val="22"/>
          <w:szCs w:val="22"/>
          <w:lang w:val="es-CO"/>
        </w:rPr>
        <w:t xml:space="preserve">. </w:t>
      </w:r>
    </w:p>
    <w:p w:rsidR="00B45926" w:rsidRPr="00197791" w:rsidRDefault="00B45926" w:rsidP="008C1CED">
      <w:pPr>
        <w:pStyle w:val="BodyText21"/>
        <w:numPr>
          <w:ilvl w:val="0"/>
          <w:numId w:val="60"/>
        </w:numPr>
        <w:tabs>
          <w:tab w:val="clear" w:pos="1065"/>
          <w:tab w:val="left" w:pos="497"/>
        </w:tabs>
        <w:spacing w:before="0" w:beforeAutospacing="0" w:after="0" w:afterAutospacing="0"/>
        <w:rPr>
          <w:rFonts w:ascii="Arial" w:hAnsi="Arial" w:cs="Arial"/>
          <w:color w:val="auto"/>
          <w:sz w:val="22"/>
          <w:szCs w:val="22"/>
        </w:rPr>
      </w:pPr>
      <w:r w:rsidRPr="00197791">
        <w:rPr>
          <w:rFonts w:ascii="Arial" w:hAnsi="Arial" w:cs="Arial"/>
          <w:color w:val="auto"/>
          <w:sz w:val="22"/>
          <w:szCs w:val="22"/>
          <w:lang w:val="es-CO"/>
        </w:rPr>
        <w:t>Reportar periódicamente la ejecución financiera global de los Componentes, por fuente de financiamiento y categorías de inversión, para su presentación al CCSP.</w:t>
      </w:r>
    </w:p>
    <w:p w:rsidR="00C2226C" w:rsidRPr="00197791" w:rsidRDefault="00B45926" w:rsidP="008C1CED">
      <w:pPr>
        <w:pStyle w:val="BodyText21"/>
        <w:numPr>
          <w:ilvl w:val="0"/>
          <w:numId w:val="60"/>
        </w:numPr>
        <w:tabs>
          <w:tab w:val="clear" w:pos="1065"/>
          <w:tab w:val="left" w:pos="497"/>
          <w:tab w:val="num" w:pos="1440"/>
        </w:tabs>
        <w:spacing w:before="0" w:beforeAutospacing="0" w:after="0" w:afterAutospacing="0"/>
        <w:rPr>
          <w:rFonts w:ascii="Arial" w:hAnsi="Arial" w:cs="Arial"/>
          <w:color w:val="auto"/>
          <w:sz w:val="22"/>
          <w:szCs w:val="22"/>
        </w:rPr>
      </w:pPr>
      <w:r w:rsidRPr="00197791">
        <w:rPr>
          <w:rFonts w:ascii="Arial" w:hAnsi="Arial" w:cs="Arial"/>
          <w:color w:val="auto"/>
          <w:sz w:val="22"/>
          <w:szCs w:val="22"/>
          <w:lang w:val="es-CO"/>
        </w:rPr>
        <w:t>Preparar en forma mensual</w:t>
      </w:r>
      <w:r w:rsidRPr="00197791">
        <w:rPr>
          <w:rFonts w:ascii="Arial" w:hAnsi="Arial" w:cs="Arial"/>
          <w:color w:val="auto"/>
          <w:sz w:val="22"/>
          <w:szCs w:val="22"/>
        </w:rPr>
        <w:t>, semestral y anual</w:t>
      </w:r>
      <w:r w:rsidRPr="00197791">
        <w:rPr>
          <w:rFonts w:ascii="Arial" w:hAnsi="Arial" w:cs="Arial"/>
          <w:color w:val="auto"/>
          <w:sz w:val="22"/>
          <w:szCs w:val="22"/>
          <w:lang w:val="es-CO"/>
        </w:rPr>
        <w:t xml:space="preserve">, los </w:t>
      </w:r>
      <w:r w:rsidR="009B6AC0" w:rsidRPr="00197791">
        <w:rPr>
          <w:rFonts w:ascii="Arial" w:hAnsi="Arial" w:cs="Arial"/>
          <w:color w:val="auto"/>
          <w:sz w:val="22"/>
          <w:szCs w:val="22"/>
          <w:lang w:val="es-CO"/>
        </w:rPr>
        <w:t>informes y estados financieros básic</w:t>
      </w:r>
      <w:r w:rsidRPr="00197791">
        <w:rPr>
          <w:rFonts w:ascii="Arial" w:hAnsi="Arial" w:cs="Arial"/>
          <w:color w:val="auto"/>
          <w:sz w:val="22"/>
          <w:szCs w:val="22"/>
          <w:lang w:val="es-CO"/>
        </w:rPr>
        <w:t>os de los Componentes, conciliaciones bancarias y toda información financiera requerida para cumplir con las condiciones contractuales del Contrato de Préstamo suscrito.</w:t>
      </w:r>
      <w:r w:rsidRPr="00197791">
        <w:rPr>
          <w:rFonts w:ascii="Arial" w:hAnsi="Arial" w:cs="Arial"/>
          <w:color w:val="auto"/>
          <w:sz w:val="22"/>
          <w:szCs w:val="22"/>
        </w:rPr>
        <w:t xml:space="preserve"> </w:t>
      </w:r>
    </w:p>
    <w:p w:rsidR="00C2226C" w:rsidRDefault="00C2226C" w:rsidP="00A846CA">
      <w:pPr>
        <w:tabs>
          <w:tab w:val="num" w:pos="1440"/>
        </w:tabs>
        <w:autoSpaceDE w:val="0"/>
        <w:autoSpaceDN w:val="0"/>
        <w:adjustRightInd w:val="0"/>
        <w:jc w:val="both"/>
        <w:rPr>
          <w:rFonts w:ascii="Arial" w:hAnsi="Arial" w:cs="Arial"/>
          <w:color w:val="0000C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815ECD" w:rsidRPr="00DF65D2" w:rsidTr="00BC68DC">
        <w:tc>
          <w:tcPr>
            <w:tcW w:w="8980" w:type="dxa"/>
            <w:shd w:val="clear" w:color="auto" w:fill="E6E6E6"/>
            <w:vAlign w:val="center"/>
          </w:tcPr>
          <w:p w:rsidR="00815ECD" w:rsidRPr="00DF65D2" w:rsidRDefault="00815ECD" w:rsidP="001043F6">
            <w:pPr>
              <w:outlineLvl w:val="2"/>
              <w:rPr>
                <w:rFonts w:ascii="Arial" w:hAnsi="Arial" w:cs="Arial"/>
                <w:b/>
                <w:sz w:val="22"/>
                <w:szCs w:val="22"/>
              </w:rPr>
            </w:pPr>
            <w:bookmarkStart w:id="252" w:name="_Toc275885965"/>
            <w:bookmarkStart w:id="253" w:name="_Toc454298570"/>
            <w:r w:rsidRPr="00197791">
              <w:rPr>
                <w:rFonts w:ascii="Arial" w:hAnsi="Arial" w:cs="Arial"/>
                <w:b/>
                <w:bCs/>
                <w:sz w:val="22"/>
                <w:szCs w:val="22"/>
              </w:rPr>
              <w:t>A</w:t>
            </w:r>
            <w:r w:rsidR="000845C7" w:rsidRPr="00197791">
              <w:rPr>
                <w:rFonts w:ascii="Arial" w:hAnsi="Arial" w:cs="Arial"/>
                <w:b/>
                <w:bCs/>
                <w:sz w:val="22"/>
                <w:szCs w:val="22"/>
              </w:rPr>
              <w:t>4</w:t>
            </w:r>
            <w:r w:rsidRPr="00197791">
              <w:rPr>
                <w:rFonts w:ascii="Arial" w:hAnsi="Arial" w:cs="Arial"/>
                <w:b/>
                <w:bCs/>
                <w:sz w:val="22"/>
                <w:szCs w:val="22"/>
              </w:rPr>
              <w:t>:</w:t>
            </w:r>
            <w:r w:rsidR="001000BA">
              <w:rPr>
                <w:rFonts w:ascii="Arial" w:hAnsi="Arial" w:cs="Arial"/>
                <w:b/>
                <w:bCs/>
                <w:sz w:val="22"/>
                <w:szCs w:val="22"/>
              </w:rPr>
              <w:tab/>
            </w:r>
            <w:r w:rsidRPr="00197791">
              <w:rPr>
                <w:rFonts w:ascii="Arial" w:hAnsi="Arial" w:cs="Arial"/>
                <w:sz w:val="22"/>
                <w:szCs w:val="22"/>
              </w:rPr>
              <w:t xml:space="preserve">Funciones </w:t>
            </w:r>
            <w:r w:rsidR="002D1652" w:rsidRPr="00197791">
              <w:rPr>
                <w:rFonts w:ascii="Arial" w:hAnsi="Arial" w:cs="Arial"/>
                <w:sz w:val="22"/>
                <w:szCs w:val="22"/>
              </w:rPr>
              <w:t>de</w:t>
            </w:r>
            <w:r w:rsidR="0010058F" w:rsidRPr="00197791">
              <w:rPr>
                <w:rFonts w:ascii="Arial" w:hAnsi="Arial" w:cs="Arial"/>
                <w:sz w:val="22"/>
                <w:szCs w:val="22"/>
              </w:rPr>
              <w:t xml:space="preserve"> la Coordinación </w:t>
            </w:r>
            <w:r w:rsidR="002D1652" w:rsidRPr="00197791">
              <w:rPr>
                <w:rFonts w:ascii="Arial" w:hAnsi="Arial" w:cs="Arial"/>
                <w:sz w:val="22"/>
                <w:szCs w:val="22"/>
              </w:rPr>
              <w:t>Técnic</w:t>
            </w:r>
            <w:r w:rsidR="0010058F" w:rsidRPr="00197791">
              <w:rPr>
                <w:rFonts w:ascii="Arial" w:hAnsi="Arial" w:cs="Arial"/>
                <w:sz w:val="22"/>
                <w:szCs w:val="22"/>
              </w:rPr>
              <w:t>a de los Componentes</w:t>
            </w:r>
            <w:bookmarkEnd w:id="252"/>
            <w:bookmarkEnd w:id="253"/>
          </w:p>
        </w:tc>
      </w:tr>
    </w:tbl>
    <w:p w:rsidR="00815ECD" w:rsidRDefault="00815ECD" w:rsidP="002141C1">
      <w:pPr>
        <w:autoSpaceDE w:val="0"/>
        <w:autoSpaceDN w:val="0"/>
        <w:adjustRightInd w:val="0"/>
        <w:ind w:left="360"/>
        <w:jc w:val="both"/>
        <w:rPr>
          <w:rFonts w:ascii="Arial" w:hAnsi="Arial" w:cs="Arial"/>
          <w:i/>
          <w:sz w:val="22"/>
          <w:szCs w:val="22"/>
        </w:rPr>
      </w:pPr>
    </w:p>
    <w:p w:rsidR="009B6AC0" w:rsidRPr="00197791" w:rsidRDefault="00F44F25" w:rsidP="009B6AC0">
      <w:pPr>
        <w:autoSpaceDE w:val="0"/>
        <w:autoSpaceDN w:val="0"/>
        <w:adjustRightInd w:val="0"/>
        <w:jc w:val="both"/>
        <w:rPr>
          <w:rFonts w:ascii="Arial" w:hAnsi="Arial" w:cs="Arial"/>
          <w:sz w:val="22"/>
          <w:szCs w:val="22"/>
        </w:rPr>
      </w:pPr>
      <w:r w:rsidRPr="00197791">
        <w:rPr>
          <w:rFonts w:ascii="Arial" w:hAnsi="Arial" w:cs="Arial"/>
          <w:sz w:val="22"/>
          <w:szCs w:val="22"/>
          <w:lang w:val="es-MX"/>
        </w:rPr>
        <w:t xml:space="preserve">La Coordinación </w:t>
      </w:r>
      <w:r w:rsidR="002D1652" w:rsidRPr="00197791">
        <w:rPr>
          <w:rFonts w:ascii="Arial" w:hAnsi="Arial" w:cs="Arial"/>
          <w:sz w:val="22"/>
          <w:szCs w:val="22"/>
          <w:lang w:val="es-MX"/>
        </w:rPr>
        <w:t>Técnic</w:t>
      </w:r>
      <w:r w:rsidRPr="00197791">
        <w:rPr>
          <w:rFonts w:ascii="Arial" w:hAnsi="Arial" w:cs="Arial"/>
          <w:sz w:val="22"/>
          <w:szCs w:val="22"/>
          <w:lang w:val="es-MX"/>
        </w:rPr>
        <w:t xml:space="preserve">a de los Componentes </w:t>
      </w:r>
      <w:r w:rsidR="00D61986" w:rsidRPr="00197791">
        <w:rPr>
          <w:rFonts w:ascii="Arial" w:hAnsi="Arial" w:cs="Arial"/>
          <w:sz w:val="22"/>
          <w:szCs w:val="22"/>
          <w:lang w:val="es-MX"/>
        </w:rPr>
        <w:t>será responsable de dirigir y coordinar la ejecución, seguimiento y evaluación de las metas y objetivos de</w:t>
      </w:r>
      <w:r w:rsidRPr="00197791">
        <w:rPr>
          <w:rFonts w:ascii="Arial" w:hAnsi="Arial" w:cs="Arial"/>
          <w:sz w:val="22"/>
          <w:szCs w:val="22"/>
          <w:lang w:val="es-MX"/>
        </w:rPr>
        <w:t xml:space="preserve"> </w:t>
      </w:r>
      <w:r w:rsidR="00D61986" w:rsidRPr="00197791">
        <w:rPr>
          <w:rFonts w:ascii="Arial" w:hAnsi="Arial" w:cs="Arial"/>
          <w:sz w:val="22"/>
          <w:szCs w:val="22"/>
          <w:lang w:val="es-MX"/>
        </w:rPr>
        <w:t>l</w:t>
      </w:r>
      <w:r w:rsidRPr="00197791">
        <w:rPr>
          <w:rFonts w:ascii="Arial" w:hAnsi="Arial" w:cs="Arial"/>
          <w:sz w:val="22"/>
          <w:szCs w:val="22"/>
          <w:lang w:val="es-MX"/>
        </w:rPr>
        <w:t>os</w:t>
      </w:r>
      <w:r w:rsidR="00D61986" w:rsidRPr="00197791">
        <w:rPr>
          <w:rFonts w:ascii="Arial" w:hAnsi="Arial" w:cs="Arial"/>
          <w:sz w:val="22"/>
          <w:szCs w:val="22"/>
          <w:lang w:val="es-MX"/>
        </w:rPr>
        <w:t xml:space="preserve"> </w:t>
      </w:r>
      <w:r w:rsidRPr="00197791">
        <w:rPr>
          <w:rFonts w:ascii="Arial" w:hAnsi="Arial" w:cs="Arial"/>
          <w:sz w:val="22"/>
          <w:szCs w:val="22"/>
          <w:lang w:val="es-MX"/>
        </w:rPr>
        <w:t>Componentes del Programa</w:t>
      </w:r>
      <w:r w:rsidR="009B6AC0" w:rsidRPr="00197791">
        <w:rPr>
          <w:rFonts w:ascii="Arial" w:hAnsi="Arial" w:cs="Arial"/>
          <w:sz w:val="22"/>
          <w:szCs w:val="22"/>
        </w:rPr>
        <w:t xml:space="preserve"> y establecerá una estrecha coordinación con el equipo técnico de las distintas unidades de línea de los OE</w:t>
      </w:r>
      <w:r w:rsidR="008C0494" w:rsidRPr="00197791">
        <w:rPr>
          <w:rFonts w:ascii="Arial" w:hAnsi="Arial" w:cs="Arial"/>
          <w:sz w:val="22"/>
          <w:szCs w:val="22"/>
        </w:rPr>
        <w:t>. En todos los aspectos técnicos del Programa, el Componente 1 estará a cargo del MEM y contará con la asesoría técnica de ENEL y el Componente 2 será responsabilidad de ENATREL</w:t>
      </w:r>
      <w:r w:rsidR="009B6AC0" w:rsidRPr="00197791">
        <w:rPr>
          <w:rFonts w:ascii="Arial" w:hAnsi="Arial" w:cs="Arial"/>
          <w:sz w:val="22"/>
          <w:szCs w:val="22"/>
        </w:rPr>
        <w:t xml:space="preserve">, </w:t>
      </w:r>
      <w:r w:rsidR="008C0494" w:rsidRPr="00197791">
        <w:rPr>
          <w:rFonts w:ascii="Arial" w:hAnsi="Arial" w:cs="Arial"/>
          <w:sz w:val="22"/>
          <w:szCs w:val="22"/>
        </w:rPr>
        <w:t xml:space="preserve">según se describe en el acápite 2.1.1. </w:t>
      </w:r>
      <w:proofErr w:type="gramStart"/>
      <w:r w:rsidR="008C0494" w:rsidRPr="00197791">
        <w:rPr>
          <w:rFonts w:ascii="Arial" w:hAnsi="Arial" w:cs="Arial"/>
          <w:sz w:val="22"/>
          <w:szCs w:val="22"/>
        </w:rPr>
        <w:t>del</w:t>
      </w:r>
      <w:proofErr w:type="gramEnd"/>
      <w:r w:rsidR="008C0494" w:rsidRPr="00197791">
        <w:rPr>
          <w:rFonts w:ascii="Arial" w:hAnsi="Arial" w:cs="Arial"/>
          <w:sz w:val="22"/>
          <w:szCs w:val="22"/>
        </w:rPr>
        <w:t xml:space="preserve"> MO, </w:t>
      </w:r>
      <w:r w:rsidR="009B6AC0" w:rsidRPr="00197791">
        <w:rPr>
          <w:rFonts w:ascii="Arial" w:hAnsi="Arial" w:cs="Arial"/>
          <w:sz w:val="22"/>
          <w:szCs w:val="22"/>
        </w:rPr>
        <w:t>cuyas funciones se detallan a continuación:</w:t>
      </w:r>
    </w:p>
    <w:p w:rsidR="009B6AC0" w:rsidRPr="00197791" w:rsidRDefault="009B6AC0" w:rsidP="009B6AC0">
      <w:pPr>
        <w:autoSpaceDE w:val="0"/>
        <w:autoSpaceDN w:val="0"/>
        <w:adjustRightInd w:val="0"/>
        <w:jc w:val="both"/>
        <w:rPr>
          <w:rFonts w:ascii="Arial" w:hAnsi="Arial" w:cs="Arial"/>
          <w:sz w:val="22"/>
          <w:szCs w:val="22"/>
        </w:rPr>
      </w:pPr>
    </w:p>
    <w:p w:rsidR="009B6AC0" w:rsidRPr="00197791" w:rsidRDefault="009B6AC0" w:rsidP="00E326C4">
      <w:pPr>
        <w:numPr>
          <w:ilvl w:val="0"/>
          <w:numId w:val="23"/>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lang w:val="es-MX"/>
        </w:rPr>
        <w:t>Dirigir y coordinar la formulación, seguimiento y evaluación del plan operativo y presupuesto anual de los Componentes del Programa.</w:t>
      </w:r>
    </w:p>
    <w:p w:rsidR="00483D0B" w:rsidRPr="00197791" w:rsidRDefault="00576FF4" w:rsidP="00E326C4">
      <w:pPr>
        <w:numPr>
          <w:ilvl w:val="0"/>
          <w:numId w:val="23"/>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rPr>
        <w:t>Coordinar con los responsables de componentes y otras áreas involucradas de los  OE, la programación de metas y objetivos de los Componentes del Programa</w:t>
      </w:r>
      <w:r w:rsidRPr="00197791">
        <w:rPr>
          <w:rFonts w:ascii="Arial" w:hAnsi="Arial" w:cs="Arial"/>
          <w:sz w:val="22"/>
          <w:szCs w:val="22"/>
          <w:lang w:val="es-MX"/>
        </w:rPr>
        <w:t xml:space="preserve">, </w:t>
      </w:r>
      <w:r w:rsidRPr="00197791">
        <w:rPr>
          <w:rFonts w:ascii="Arial" w:hAnsi="Arial" w:cs="Arial"/>
          <w:sz w:val="22"/>
          <w:szCs w:val="22"/>
        </w:rPr>
        <w:t xml:space="preserve">a corto y </w:t>
      </w:r>
      <w:r w:rsidRPr="00197791">
        <w:rPr>
          <w:rFonts w:ascii="Arial" w:hAnsi="Arial" w:cs="Arial"/>
          <w:sz w:val="22"/>
          <w:szCs w:val="22"/>
          <w:lang w:val="es-MX"/>
        </w:rPr>
        <w:t xml:space="preserve">mediano plazo, </w:t>
      </w:r>
      <w:r w:rsidRPr="00197791">
        <w:rPr>
          <w:rFonts w:ascii="Arial" w:hAnsi="Arial" w:cs="Arial"/>
          <w:sz w:val="22"/>
          <w:szCs w:val="22"/>
        </w:rPr>
        <w:t>para su aprobación por la Coordinación General del Programa y la máxima autoridad del OE.</w:t>
      </w:r>
    </w:p>
    <w:p w:rsidR="002D1652" w:rsidRPr="00197791" w:rsidRDefault="009B6AC0" w:rsidP="00E326C4">
      <w:pPr>
        <w:numPr>
          <w:ilvl w:val="0"/>
          <w:numId w:val="23"/>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lang w:val="es-MX"/>
        </w:rPr>
        <w:t xml:space="preserve">Ejercer el seguimiento y evaluación a </w:t>
      </w:r>
      <w:r w:rsidR="002D1652" w:rsidRPr="00197791">
        <w:rPr>
          <w:rFonts w:ascii="Arial" w:hAnsi="Arial" w:cs="Arial"/>
          <w:sz w:val="22"/>
          <w:szCs w:val="22"/>
          <w:lang w:val="es-MX"/>
        </w:rPr>
        <w:t xml:space="preserve">la ejecución física-financiera de los proyectos contemplados en los </w:t>
      </w:r>
      <w:r w:rsidRPr="00197791">
        <w:rPr>
          <w:rFonts w:ascii="Arial" w:hAnsi="Arial" w:cs="Arial"/>
          <w:sz w:val="22"/>
          <w:szCs w:val="22"/>
          <w:lang w:val="es-MX"/>
        </w:rPr>
        <w:t>C</w:t>
      </w:r>
      <w:r w:rsidR="002D1652" w:rsidRPr="00197791">
        <w:rPr>
          <w:rFonts w:ascii="Arial" w:hAnsi="Arial" w:cs="Arial"/>
          <w:sz w:val="22"/>
          <w:szCs w:val="22"/>
          <w:lang w:val="es-MX"/>
        </w:rPr>
        <w:t>omponentes del Programa.</w:t>
      </w:r>
    </w:p>
    <w:p w:rsidR="002D1652" w:rsidRPr="00197791" w:rsidRDefault="002D1652" w:rsidP="00E326C4">
      <w:pPr>
        <w:numPr>
          <w:ilvl w:val="0"/>
          <w:numId w:val="23"/>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lang w:val="es-MX"/>
        </w:rPr>
        <w:t xml:space="preserve">Participar en la gestión de desembolsos financieros y gestiones administrativas requeridas para la ejecución de proyectos contemplados en los </w:t>
      </w:r>
      <w:r w:rsidR="009B6AC0" w:rsidRPr="00197791">
        <w:rPr>
          <w:rFonts w:ascii="Arial" w:hAnsi="Arial" w:cs="Arial"/>
          <w:sz w:val="22"/>
          <w:szCs w:val="22"/>
          <w:lang w:val="es-MX"/>
        </w:rPr>
        <w:t>C</w:t>
      </w:r>
      <w:r w:rsidRPr="00197791">
        <w:rPr>
          <w:rFonts w:ascii="Arial" w:hAnsi="Arial" w:cs="Arial"/>
          <w:sz w:val="22"/>
          <w:szCs w:val="22"/>
          <w:lang w:val="es-MX"/>
        </w:rPr>
        <w:t>omponentes del P</w:t>
      </w:r>
      <w:r w:rsidR="009B6AC0" w:rsidRPr="00197791">
        <w:rPr>
          <w:rFonts w:ascii="Arial" w:hAnsi="Arial" w:cs="Arial"/>
          <w:sz w:val="22"/>
          <w:szCs w:val="22"/>
          <w:lang w:val="es-MX"/>
        </w:rPr>
        <w:t>rograma</w:t>
      </w:r>
      <w:r w:rsidRPr="00197791">
        <w:rPr>
          <w:rFonts w:ascii="Arial" w:hAnsi="Arial" w:cs="Arial"/>
          <w:sz w:val="22"/>
          <w:szCs w:val="22"/>
          <w:lang w:val="es-MX"/>
        </w:rPr>
        <w:t>.</w:t>
      </w:r>
    </w:p>
    <w:p w:rsidR="009B6AC0" w:rsidRPr="00197791" w:rsidRDefault="009B6AC0" w:rsidP="00E326C4">
      <w:pPr>
        <w:numPr>
          <w:ilvl w:val="0"/>
          <w:numId w:val="23"/>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rPr>
        <w:lastRenderedPageBreak/>
        <w:t>Coordinar, monitorear y evaluar a los Especialistas Técnicos de los Componentes acerca de los resultados esperados en el Programa.</w:t>
      </w:r>
      <w:r w:rsidR="00576FF4" w:rsidRPr="00197791">
        <w:rPr>
          <w:rFonts w:ascii="Arial" w:hAnsi="Arial" w:cs="Arial"/>
          <w:sz w:val="22"/>
          <w:szCs w:val="22"/>
        </w:rPr>
        <w:t xml:space="preserve"> </w:t>
      </w:r>
    </w:p>
    <w:p w:rsidR="00675CE6" w:rsidRPr="00197791" w:rsidRDefault="00675CE6" w:rsidP="00483D0B">
      <w:pPr>
        <w:autoSpaceDE w:val="0"/>
        <w:autoSpaceDN w:val="0"/>
        <w:adjustRightInd w:val="0"/>
        <w:spacing w:before="240" w:after="240"/>
        <w:contextualSpacing/>
        <w:jc w:val="both"/>
        <w:rPr>
          <w:rFonts w:ascii="Arial" w:hAnsi="Arial" w:cs="Arial"/>
          <w:sz w:val="22"/>
          <w:szCs w:val="22"/>
          <w:lang w:val="es-MX"/>
        </w:rPr>
      </w:pPr>
    </w:p>
    <w:p w:rsidR="00483D0B" w:rsidRPr="00197791" w:rsidRDefault="00A0169C" w:rsidP="00483D0B">
      <w:p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rPr>
        <w:t xml:space="preserve">Funciones </w:t>
      </w:r>
      <w:proofErr w:type="gramStart"/>
      <w:r w:rsidRPr="00197791">
        <w:rPr>
          <w:rFonts w:ascii="Arial" w:hAnsi="Arial" w:cs="Arial"/>
          <w:sz w:val="22"/>
          <w:szCs w:val="22"/>
        </w:rPr>
        <w:t>específicas</w:t>
      </w:r>
      <w:proofErr w:type="gramEnd"/>
      <w:r w:rsidRPr="00197791">
        <w:rPr>
          <w:rFonts w:ascii="Arial" w:hAnsi="Arial" w:cs="Arial"/>
          <w:sz w:val="22"/>
          <w:szCs w:val="22"/>
        </w:rPr>
        <w:t>:</w:t>
      </w:r>
    </w:p>
    <w:p w:rsidR="00C01EEC" w:rsidRPr="00197791" w:rsidRDefault="00C01EEC" w:rsidP="00E326C4">
      <w:pPr>
        <w:numPr>
          <w:ilvl w:val="0"/>
          <w:numId w:val="29"/>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rPr>
        <w:t xml:space="preserve">Coordinar </w:t>
      </w:r>
      <w:r w:rsidRPr="00197791">
        <w:rPr>
          <w:rFonts w:ascii="Arial" w:hAnsi="Arial" w:cs="Arial"/>
          <w:sz w:val="22"/>
          <w:szCs w:val="22"/>
          <w:lang w:val="es-MX"/>
        </w:rPr>
        <w:t>con los responsables de componentes, coordinadores técnicos del PNESER y otras áreas involucradas de</w:t>
      </w:r>
      <w:r w:rsidR="00576FF4" w:rsidRPr="00197791">
        <w:rPr>
          <w:rFonts w:ascii="Arial" w:hAnsi="Arial" w:cs="Arial"/>
          <w:sz w:val="22"/>
          <w:szCs w:val="22"/>
          <w:lang w:val="es-MX"/>
        </w:rPr>
        <w:t xml:space="preserve"> </w:t>
      </w:r>
      <w:r w:rsidRPr="00197791">
        <w:rPr>
          <w:rFonts w:ascii="Arial" w:hAnsi="Arial" w:cs="Arial"/>
          <w:sz w:val="22"/>
          <w:szCs w:val="22"/>
          <w:lang w:val="es-MX"/>
        </w:rPr>
        <w:t>l</w:t>
      </w:r>
      <w:r w:rsidR="00576FF4" w:rsidRPr="00197791">
        <w:rPr>
          <w:rFonts w:ascii="Arial" w:hAnsi="Arial" w:cs="Arial"/>
          <w:sz w:val="22"/>
          <w:szCs w:val="22"/>
          <w:lang w:val="es-MX"/>
        </w:rPr>
        <w:t>os OE</w:t>
      </w:r>
      <w:r w:rsidRPr="00197791">
        <w:rPr>
          <w:rFonts w:ascii="Arial" w:hAnsi="Arial" w:cs="Arial"/>
          <w:sz w:val="22"/>
          <w:szCs w:val="22"/>
          <w:lang w:val="es-MX"/>
        </w:rPr>
        <w:t xml:space="preserve">, la formulación, </w:t>
      </w:r>
      <w:r w:rsidRPr="00197791">
        <w:rPr>
          <w:rFonts w:ascii="Arial" w:hAnsi="Arial" w:cs="Arial"/>
          <w:sz w:val="22"/>
          <w:szCs w:val="22"/>
        </w:rPr>
        <w:t>ejecución, seguimiento y evaluación del plan operativo (POA) y presupuesto anual.</w:t>
      </w:r>
    </w:p>
    <w:p w:rsidR="00C01EEC" w:rsidRPr="00197791" w:rsidRDefault="00C01EEC" w:rsidP="00E326C4">
      <w:pPr>
        <w:numPr>
          <w:ilvl w:val="0"/>
          <w:numId w:val="29"/>
        </w:numPr>
        <w:autoSpaceDE w:val="0"/>
        <w:autoSpaceDN w:val="0"/>
        <w:adjustRightInd w:val="0"/>
        <w:spacing w:before="240" w:after="240"/>
        <w:contextualSpacing/>
        <w:jc w:val="both"/>
        <w:rPr>
          <w:rFonts w:ascii="Arial" w:eastAsia="Times New Roman" w:hAnsi="Arial" w:cs="Arial"/>
          <w:sz w:val="22"/>
          <w:szCs w:val="22"/>
          <w:lang w:val="es-MX"/>
        </w:rPr>
      </w:pPr>
      <w:r w:rsidRPr="00197791">
        <w:rPr>
          <w:rFonts w:ascii="Arial" w:hAnsi="Arial" w:cs="Arial"/>
          <w:sz w:val="22"/>
          <w:szCs w:val="22"/>
          <w:lang w:val="es-MX"/>
        </w:rPr>
        <w:t>Dirigir y coordinar</w:t>
      </w:r>
      <w:r w:rsidR="00576FF4" w:rsidRPr="00197791">
        <w:rPr>
          <w:rFonts w:ascii="Arial" w:hAnsi="Arial" w:cs="Arial"/>
          <w:sz w:val="22"/>
          <w:szCs w:val="22"/>
          <w:lang w:val="es-MX"/>
        </w:rPr>
        <w:t>,</w:t>
      </w:r>
      <w:r w:rsidRPr="00197791">
        <w:rPr>
          <w:rFonts w:ascii="Arial" w:hAnsi="Arial" w:cs="Arial"/>
          <w:sz w:val="22"/>
          <w:szCs w:val="22"/>
          <w:lang w:val="es-MX"/>
        </w:rPr>
        <w:t xml:space="preserve"> </w:t>
      </w:r>
      <w:r w:rsidR="00576FF4" w:rsidRPr="00197791">
        <w:rPr>
          <w:rFonts w:ascii="Arial" w:hAnsi="Arial" w:cs="Arial"/>
          <w:sz w:val="22"/>
          <w:szCs w:val="22"/>
          <w:lang w:val="es-MX"/>
        </w:rPr>
        <w:t xml:space="preserve">en conjunto </w:t>
      </w:r>
      <w:r w:rsidRPr="00197791">
        <w:rPr>
          <w:rFonts w:ascii="Arial" w:hAnsi="Arial" w:cs="Arial"/>
          <w:sz w:val="22"/>
          <w:szCs w:val="22"/>
          <w:lang w:val="es-MX"/>
        </w:rPr>
        <w:t xml:space="preserve">con los Coordinadores </w:t>
      </w:r>
      <w:r w:rsidR="00576FF4" w:rsidRPr="00197791">
        <w:rPr>
          <w:rFonts w:ascii="Arial" w:hAnsi="Arial" w:cs="Arial"/>
          <w:sz w:val="22"/>
          <w:szCs w:val="22"/>
          <w:lang w:val="es-MX"/>
        </w:rPr>
        <w:t xml:space="preserve">Generales </w:t>
      </w:r>
      <w:r w:rsidRPr="00197791">
        <w:rPr>
          <w:rFonts w:ascii="Arial" w:hAnsi="Arial" w:cs="Arial"/>
          <w:sz w:val="22"/>
          <w:szCs w:val="22"/>
          <w:lang w:val="es-MX"/>
        </w:rPr>
        <w:t xml:space="preserve">de Componentes, y </w:t>
      </w:r>
      <w:r w:rsidR="00576FF4" w:rsidRPr="00197791">
        <w:rPr>
          <w:rFonts w:ascii="Arial" w:hAnsi="Arial" w:cs="Arial"/>
          <w:sz w:val="22"/>
          <w:szCs w:val="22"/>
          <w:lang w:val="es-MX"/>
        </w:rPr>
        <w:t>demás</w:t>
      </w:r>
      <w:r w:rsidRPr="00197791">
        <w:rPr>
          <w:rFonts w:ascii="Arial" w:hAnsi="Arial" w:cs="Arial"/>
          <w:sz w:val="22"/>
          <w:szCs w:val="22"/>
          <w:lang w:val="es-MX"/>
        </w:rPr>
        <w:t xml:space="preserve"> áreas involucradas </w:t>
      </w:r>
      <w:r w:rsidR="00576FF4" w:rsidRPr="00197791">
        <w:rPr>
          <w:rFonts w:ascii="Arial" w:hAnsi="Arial" w:cs="Arial"/>
          <w:sz w:val="22"/>
          <w:szCs w:val="22"/>
          <w:lang w:val="es-MX"/>
        </w:rPr>
        <w:t xml:space="preserve">de los OE, </w:t>
      </w:r>
      <w:r w:rsidRPr="00197791">
        <w:rPr>
          <w:rFonts w:ascii="Arial" w:hAnsi="Arial" w:cs="Arial"/>
          <w:sz w:val="22"/>
          <w:szCs w:val="22"/>
          <w:lang w:val="es-MX"/>
        </w:rPr>
        <w:t>la elaboración del Plan Anual de Adquisiciones para su presentación y aprobación ante las instancias competentes de</w:t>
      </w:r>
      <w:r w:rsidR="00576FF4" w:rsidRPr="00197791">
        <w:rPr>
          <w:rFonts w:ascii="Arial" w:hAnsi="Arial" w:cs="Arial"/>
          <w:sz w:val="22"/>
          <w:szCs w:val="22"/>
          <w:lang w:val="es-MX"/>
        </w:rPr>
        <w:t xml:space="preserve"> Componentes;</w:t>
      </w:r>
      <w:r w:rsidRPr="00197791">
        <w:rPr>
          <w:rFonts w:ascii="Arial" w:hAnsi="Arial" w:cs="Arial"/>
          <w:sz w:val="22"/>
          <w:szCs w:val="22"/>
          <w:lang w:val="es-MX"/>
        </w:rPr>
        <w:t xml:space="preserve"> así mismo, coordinar su ejecución, seguimiento y evaluación.</w:t>
      </w:r>
    </w:p>
    <w:p w:rsidR="00C01EEC" w:rsidRPr="00197791" w:rsidRDefault="00C01EEC" w:rsidP="00E326C4">
      <w:pPr>
        <w:numPr>
          <w:ilvl w:val="0"/>
          <w:numId w:val="29"/>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lang w:val="es-MX"/>
        </w:rPr>
        <w:t xml:space="preserve">Dirigir y coordinar la elaboración de informes técnicos relacionados con el desarrollo de los </w:t>
      </w:r>
      <w:r w:rsidR="00576FF4" w:rsidRPr="00197791">
        <w:rPr>
          <w:rFonts w:ascii="Arial" w:hAnsi="Arial" w:cs="Arial"/>
          <w:sz w:val="22"/>
          <w:szCs w:val="22"/>
          <w:lang w:val="es-MX"/>
        </w:rPr>
        <w:t>C</w:t>
      </w:r>
      <w:r w:rsidRPr="00197791">
        <w:rPr>
          <w:rFonts w:ascii="Arial" w:hAnsi="Arial" w:cs="Arial"/>
          <w:sz w:val="22"/>
          <w:szCs w:val="22"/>
          <w:lang w:val="es-MX"/>
        </w:rPr>
        <w:t>omponentes del Programa, conforme requerimientos, normas y procedimientos establecidos por las instancias  de</w:t>
      </w:r>
      <w:r w:rsidR="00576FF4" w:rsidRPr="00197791">
        <w:rPr>
          <w:rFonts w:ascii="Arial" w:hAnsi="Arial" w:cs="Arial"/>
          <w:sz w:val="22"/>
          <w:szCs w:val="22"/>
          <w:lang w:val="es-MX"/>
        </w:rPr>
        <w:t xml:space="preserve"> </w:t>
      </w:r>
      <w:r w:rsidRPr="00197791">
        <w:rPr>
          <w:rFonts w:ascii="Arial" w:hAnsi="Arial" w:cs="Arial"/>
          <w:sz w:val="22"/>
          <w:szCs w:val="22"/>
          <w:lang w:val="es-MX"/>
        </w:rPr>
        <w:t>l</w:t>
      </w:r>
      <w:r w:rsidR="00576FF4" w:rsidRPr="00197791">
        <w:rPr>
          <w:rFonts w:ascii="Arial" w:hAnsi="Arial" w:cs="Arial"/>
          <w:sz w:val="22"/>
          <w:szCs w:val="22"/>
          <w:lang w:val="es-MX"/>
        </w:rPr>
        <w:t>os OE</w:t>
      </w:r>
      <w:r w:rsidRPr="00197791">
        <w:rPr>
          <w:rFonts w:ascii="Arial" w:hAnsi="Arial" w:cs="Arial"/>
          <w:sz w:val="22"/>
          <w:szCs w:val="22"/>
          <w:lang w:val="es-MX"/>
        </w:rPr>
        <w:t>.</w:t>
      </w:r>
    </w:p>
    <w:p w:rsidR="00C01EEC" w:rsidRPr="00197791" w:rsidRDefault="00C01EEC" w:rsidP="00E326C4">
      <w:pPr>
        <w:numPr>
          <w:ilvl w:val="0"/>
          <w:numId w:val="29"/>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lang w:val="es-MX"/>
        </w:rPr>
        <w:t>Coordinar las actividades de contratación, capacitación y desarrollo del personal, así como otros aspectos administrativos y financieros de</w:t>
      </w:r>
      <w:r w:rsidR="00576FF4" w:rsidRPr="00197791">
        <w:rPr>
          <w:rFonts w:ascii="Arial" w:hAnsi="Arial" w:cs="Arial"/>
          <w:sz w:val="22"/>
          <w:szCs w:val="22"/>
          <w:lang w:val="es-MX"/>
        </w:rPr>
        <w:t xml:space="preserve"> </w:t>
      </w:r>
      <w:r w:rsidRPr="00197791">
        <w:rPr>
          <w:rFonts w:ascii="Arial" w:hAnsi="Arial" w:cs="Arial"/>
          <w:sz w:val="22"/>
          <w:szCs w:val="22"/>
          <w:lang w:val="es-MX"/>
        </w:rPr>
        <w:t>l</w:t>
      </w:r>
      <w:r w:rsidR="00576FF4" w:rsidRPr="00197791">
        <w:rPr>
          <w:rFonts w:ascii="Arial" w:hAnsi="Arial" w:cs="Arial"/>
          <w:sz w:val="22"/>
          <w:szCs w:val="22"/>
          <w:lang w:val="es-MX"/>
        </w:rPr>
        <w:t>os Componentes del Programa</w:t>
      </w:r>
      <w:r w:rsidRPr="00197791">
        <w:rPr>
          <w:rFonts w:ascii="Arial" w:hAnsi="Arial" w:cs="Arial"/>
          <w:sz w:val="22"/>
          <w:szCs w:val="22"/>
          <w:lang w:val="es-MX"/>
        </w:rPr>
        <w:t>.</w:t>
      </w:r>
    </w:p>
    <w:p w:rsidR="002D1652" w:rsidRPr="00197791" w:rsidRDefault="008C0494" w:rsidP="00E326C4">
      <w:pPr>
        <w:numPr>
          <w:ilvl w:val="0"/>
          <w:numId w:val="29"/>
        </w:numPr>
        <w:autoSpaceDE w:val="0"/>
        <w:autoSpaceDN w:val="0"/>
        <w:adjustRightInd w:val="0"/>
        <w:spacing w:before="240" w:after="240"/>
        <w:contextualSpacing/>
        <w:jc w:val="both"/>
        <w:rPr>
          <w:rFonts w:ascii="Arial" w:hAnsi="Arial" w:cs="Arial"/>
          <w:sz w:val="22"/>
          <w:szCs w:val="22"/>
        </w:rPr>
      </w:pPr>
      <w:r w:rsidRPr="00197791">
        <w:rPr>
          <w:rFonts w:ascii="Arial" w:hAnsi="Arial" w:cs="Arial"/>
          <w:sz w:val="22"/>
          <w:szCs w:val="22"/>
        </w:rPr>
        <w:t xml:space="preserve">Brindar apoyar técnico a la Coordinación General del </w:t>
      </w:r>
      <w:r w:rsidR="00AD5B51" w:rsidRPr="00197791">
        <w:rPr>
          <w:rFonts w:ascii="Arial" w:hAnsi="Arial" w:cs="Arial"/>
          <w:sz w:val="22"/>
          <w:szCs w:val="22"/>
        </w:rPr>
        <w:t>Programa</w:t>
      </w:r>
      <w:r w:rsidR="002D1652" w:rsidRPr="00197791">
        <w:rPr>
          <w:rFonts w:ascii="Arial" w:hAnsi="Arial" w:cs="Arial"/>
          <w:sz w:val="22"/>
          <w:szCs w:val="22"/>
        </w:rPr>
        <w:t xml:space="preserve"> en actividades y funciones </w:t>
      </w:r>
      <w:r w:rsidR="00A0169C" w:rsidRPr="00197791">
        <w:rPr>
          <w:rFonts w:ascii="Arial" w:hAnsi="Arial" w:cs="Arial"/>
          <w:sz w:val="22"/>
          <w:szCs w:val="22"/>
        </w:rPr>
        <w:t>en el</w:t>
      </w:r>
      <w:r w:rsidR="002D1652" w:rsidRPr="00197791">
        <w:rPr>
          <w:rFonts w:ascii="Arial" w:hAnsi="Arial" w:cs="Arial"/>
          <w:sz w:val="22"/>
          <w:szCs w:val="22"/>
        </w:rPr>
        <w:t xml:space="preserve"> ámbito de sus responsabilidades.</w:t>
      </w:r>
    </w:p>
    <w:p w:rsidR="002D1652" w:rsidRPr="00197791" w:rsidRDefault="002D1652"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 xml:space="preserve">Revisar, analizar y supervisar los informes de avance físico y financiero provenientes de los </w:t>
      </w:r>
      <w:r w:rsidR="008C0494" w:rsidRPr="00197791">
        <w:rPr>
          <w:rFonts w:ascii="Arial" w:hAnsi="Arial" w:cs="Arial"/>
          <w:sz w:val="22"/>
          <w:szCs w:val="22"/>
        </w:rPr>
        <w:t>Especialistas</w:t>
      </w:r>
      <w:r w:rsidRPr="00197791">
        <w:rPr>
          <w:rFonts w:ascii="Arial" w:hAnsi="Arial" w:cs="Arial"/>
          <w:sz w:val="22"/>
          <w:szCs w:val="22"/>
        </w:rPr>
        <w:t xml:space="preserve"> Técnicos</w:t>
      </w:r>
      <w:r w:rsidR="008C0494" w:rsidRPr="00197791">
        <w:rPr>
          <w:rFonts w:ascii="Arial" w:hAnsi="Arial" w:cs="Arial"/>
          <w:sz w:val="22"/>
          <w:szCs w:val="22"/>
        </w:rPr>
        <w:t xml:space="preserve"> de los Componentes</w:t>
      </w:r>
      <w:r w:rsidRPr="00197791">
        <w:rPr>
          <w:rFonts w:ascii="Arial" w:hAnsi="Arial" w:cs="Arial"/>
          <w:sz w:val="22"/>
          <w:szCs w:val="22"/>
        </w:rPr>
        <w:t>.</w:t>
      </w:r>
    </w:p>
    <w:p w:rsidR="002D1652" w:rsidRPr="00197791" w:rsidRDefault="002D1652"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 xml:space="preserve">Supervisar, controlar y evaluar la viabilidad técnica de todos los equipos a instalar en el Proyecto, cuando aplique. </w:t>
      </w:r>
    </w:p>
    <w:p w:rsidR="002D1652" w:rsidRPr="00197791" w:rsidRDefault="002D1652"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 xml:space="preserve">Tomar decisiones en coordinación con los </w:t>
      </w:r>
      <w:r w:rsidR="008C0494" w:rsidRPr="00197791">
        <w:rPr>
          <w:rFonts w:ascii="Arial" w:hAnsi="Arial" w:cs="Arial"/>
          <w:sz w:val="22"/>
          <w:szCs w:val="22"/>
        </w:rPr>
        <w:t>C</w:t>
      </w:r>
      <w:r w:rsidRPr="00197791">
        <w:rPr>
          <w:rFonts w:ascii="Arial" w:hAnsi="Arial" w:cs="Arial"/>
          <w:sz w:val="22"/>
          <w:szCs w:val="22"/>
        </w:rPr>
        <w:t xml:space="preserve">oordinadores de </w:t>
      </w:r>
      <w:r w:rsidR="008C0494" w:rsidRPr="00197791">
        <w:rPr>
          <w:rFonts w:ascii="Arial" w:hAnsi="Arial" w:cs="Arial"/>
          <w:sz w:val="22"/>
          <w:szCs w:val="22"/>
        </w:rPr>
        <w:t>los C</w:t>
      </w:r>
      <w:r w:rsidRPr="00197791">
        <w:rPr>
          <w:rFonts w:ascii="Arial" w:hAnsi="Arial" w:cs="Arial"/>
          <w:sz w:val="22"/>
          <w:szCs w:val="22"/>
        </w:rPr>
        <w:t>omponentes sobre las actividades diarias de</w:t>
      </w:r>
      <w:r w:rsidR="008C0494" w:rsidRPr="00197791">
        <w:rPr>
          <w:rFonts w:ascii="Arial" w:hAnsi="Arial" w:cs="Arial"/>
          <w:sz w:val="22"/>
          <w:szCs w:val="22"/>
        </w:rPr>
        <w:t xml:space="preserve"> </w:t>
      </w:r>
      <w:r w:rsidRPr="00197791">
        <w:rPr>
          <w:rFonts w:ascii="Arial" w:hAnsi="Arial" w:cs="Arial"/>
          <w:sz w:val="22"/>
          <w:szCs w:val="22"/>
        </w:rPr>
        <w:t>l</w:t>
      </w:r>
      <w:r w:rsidR="008C0494" w:rsidRPr="00197791">
        <w:rPr>
          <w:rFonts w:ascii="Arial" w:hAnsi="Arial" w:cs="Arial"/>
          <w:sz w:val="22"/>
          <w:szCs w:val="22"/>
        </w:rPr>
        <w:t xml:space="preserve">os Proyectos. </w:t>
      </w:r>
    </w:p>
    <w:p w:rsidR="002D1652" w:rsidRPr="00197791" w:rsidRDefault="002D1652"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Asegurar que los bienes y obras adquiridos se correspondan y cumplan con los requisitos indicados en las especificaciones técnicas.</w:t>
      </w:r>
    </w:p>
    <w:p w:rsidR="008C0494" w:rsidRPr="00197791" w:rsidRDefault="008C0494" w:rsidP="00E326C4">
      <w:pPr>
        <w:pStyle w:val="ListParagraph"/>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Supervisar todas las actividades realizadas por los operadores/concesionarios, en las distintas etapas del proyecto, desde el nivel de estudio hasta su puesta en operación.</w:t>
      </w:r>
    </w:p>
    <w:p w:rsidR="008C0494" w:rsidRPr="00197791" w:rsidRDefault="008C0494"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Planificar, monitorear y evaluar en forma permanente los productos a entregar por los contratistas o proveedores de servicios contratados para los proyectos de los Componentes.</w:t>
      </w:r>
    </w:p>
    <w:p w:rsidR="002D1652" w:rsidRPr="00197791" w:rsidRDefault="002D1652" w:rsidP="00E326C4">
      <w:pPr>
        <w:numPr>
          <w:ilvl w:val="0"/>
          <w:numId w:val="29"/>
        </w:numPr>
        <w:autoSpaceDE w:val="0"/>
        <w:autoSpaceDN w:val="0"/>
        <w:adjustRightInd w:val="0"/>
        <w:jc w:val="both"/>
        <w:rPr>
          <w:rFonts w:ascii="Arial" w:hAnsi="Arial" w:cs="Arial"/>
          <w:sz w:val="22"/>
          <w:szCs w:val="22"/>
        </w:rPr>
      </w:pPr>
      <w:r w:rsidRPr="00197791">
        <w:rPr>
          <w:rFonts w:ascii="Arial" w:hAnsi="Arial" w:cs="Arial"/>
          <w:sz w:val="22"/>
          <w:szCs w:val="22"/>
        </w:rPr>
        <w:t>Desarrollar otras funciones relacionadas con el cargo, en el campo de su especialidad.</w:t>
      </w:r>
    </w:p>
    <w:p w:rsidR="00842138" w:rsidRDefault="00842138" w:rsidP="00842138">
      <w:pPr>
        <w:autoSpaceDE w:val="0"/>
        <w:autoSpaceDN w:val="0"/>
        <w:adjustRightInd w:val="0"/>
        <w:ind w:left="7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2800BD" w:rsidRPr="00DF65D2" w:rsidTr="00BC68DC">
        <w:tc>
          <w:tcPr>
            <w:tcW w:w="8980" w:type="dxa"/>
            <w:shd w:val="clear" w:color="auto" w:fill="E6E6E6"/>
            <w:vAlign w:val="center"/>
          </w:tcPr>
          <w:p w:rsidR="002800BD" w:rsidRPr="00DF65D2" w:rsidRDefault="002800BD" w:rsidP="001043F6">
            <w:pPr>
              <w:outlineLvl w:val="2"/>
              <w:rPr>
                <w:rFonts w:ascii="Arial" w:hAnsi="Arial" w:cs="Arial"/>
                <w:b/>
                <w:sz w:val="22"/>
                <w:szCs w:val="22"/>
              </w:rPr>
            </w:pPr>
            <w:bookmarkStart w:id="254" w:name="_Toc275885970"/>
            <w:bookmarkStart w:id="255" w:name="_Toc454298571"/>
            <w:r w:rsidRPr="00197791">
              <w:rPr>
                <w:rFonts w:ascii="Arial" w:hAnsi="Arial" w:cs="Arial"/>
                <w:b/>
                <w:bCs/>
                <w:sz w:val="22"/>
                <w:szCs w:val="22"/>
              </w:rPr>
              <w:t>A</w:t>
            </w:r>
            <w:r w:rsidR="00B83D2B" w:rsidRPr="00197791">
              <w:rPr>
                <w:rFonts w:ascii="Arial" w:hAnsi="Arial" w:cs="Arial"/>
                <w:b/>
                <w:bCs/>
                <w:sz w:val="22"/>
                <w:szCs w:val="22"/>
              </w:rPr>
              <w:t>5</w:t>
            </w:r>
            <w:r w:rsidRPr="00197791">
              <w:rPr>
                <w:rFonts w:ascii="Arial" w:hAnsi="Arial" w:cs="Arial"/>
                <w:b/>
                <w:bCs/>
                <w:sz w:val="22"/>
                <w:szCs w:val="22"/>
              </w:rPr>
              <w:t>:</w:t>
            </w:r>
            <w:r w:rsidR="001000BA">
              <w:rPr>
                <w:rFonts w:ascii="Arial" w:hAnsi="Arial" w:cs="Arial"/>
                <w:b/>
                <w:bCs/>
                <w:sz w:val="22"/>
                <w:szCs w:val="22"/>
              </w:rPr>
              <w:tab/>
            </w:r>
            <w:r w:rsidRPr="00197791">
              <w:rPr>
                <w:rFonts w:ascii="Arial" w:hAnsi="Arial" w:cs="Arial"/>
                <w:sz w:val="22"/>
                <w:szCs w:val="22"/>
              </w:rPr>
              <w:t>Funciones del</w:t>
            </w:r>
            <w:r w:rsidR="00775894" w:rsidRPr="00197791">
              <w:rPr>
                <w:rFonts w:ascii="Arial" w:hAnsi="Arial" w:cs="Arial"/>
                <w:sz w:val="22"/>
                <w:szCs w:val="22"/>
              </w:rPr>
              <w:t xml:space="preserve"> </w:t>
            </w:r>
            <w:r w:rsidR="00AD5B51" w:rsidRPr="00197791">
              <w:rPr>
                <w:rFonts w:ascii="Arial" w:hAnsi="Arial" w:cs="Arial"/>
                <w:sz w:val="22"/>
                <w:szCs w:val="22"/>
              </w:rPr>
              <w:t xml:space="preserve">Comité de </w:t>
            </w:r>
            <w:r w:rsidR="00756AC5" w:rsidRPr="00197791">
              <w:rPr>
                <w:rFonts w:ascii="Arial" w:hAnsi="Arial" w:cs="Arial"/>
                <w:sz w:val="22"/>
                <w:szCs w:val="22"/>
              </w:rPr>
              <w:t xml:space="preserve">Coordinación y </w:t>
            </w:r>
            <w:r w:rsidR="00AD5B51" w:rsidRPr="00197791">
              <w:rPr>
                <w:rFonts w:ascii="Arial" w:hAnsi="Arial" w:cs="Arial"/>
                <w:sz w:val="22"/>
                <w:szCs w:val="22"/>
              </w:rPr>
              <w:t>Seguimiento del Programa</w:t>
            </w:r>
            <w:bookmarkEnd w:id="254"/>
            <w:bookmarkEnd w:id="255"/>
          </w:p>
        </w:tc>
      </w:tr>
    </w:tbl>
    <w:p w:rsidR="002800BD" w:rsidRPr="00DF65D2" w:rsidRDefault="002800BD" w:rsidP="00281D19">
      <w:pPr>
        <w:autoSpaceDE w:val="0"/>
        <w:autoSpaceDN w:val="0"/>
        <w:adjustRightInd w:val="0"/>
        <w:jc w:val="both"/>
        <w:rPr>
          <w:rFonts w:ascii="Arial" w:hAnsi="Arial" w:cs="Arial"/>
          <w:sz w:val="22"/>
          <w:szCs w:val="22"/>
        </w:rPr>
      </w:pPr>
    </w:p>
    <w:p w:rsidR="003C0A13" w:rsidRPr="00197791" w:rsidRDefault="00756AC5" w:rsidP="00965BD4">
      <w:pPr>
        <w:jc w:val="both"/>
        <w:rPr>
          <w:rFonts w:ascii="Arial" w:hAnsi="Arial" w:cs="Arial"/>
          <w:sz w:val="22"/>
          <w:szCs w:val="22"/>
          <w:lang w:val="es-ES_tradnl"/>
        </w:rPr>
      </w:pPr>
      <w:r w:rsidRPr="00197791">
        <w:rPr>
          <w:rFonts w:ascii="Arial" w:hAnsi="Arial" w:cs="Arial"/>
          <w:sz w:val="22"/>
          <w:szCs w:val="22"/>
          <w:lang w:val="es-ES_tradnl"/>
        </w:rPr>
        <w:t>Se</w:t>
      </w:r>
      <w:r w:rsidR="00965BD4" w:rsidRPr="00197791">
        <w:rPr>
          <w:rFonts w:ascii="Arial" w:hAnsi="Arial" w:cs="Arial"/>
          <w:sz w:val="22"/>
          <w:szCs w:val="22"/>
          <w:lang w:val="es-ES_tradnl"/>
        </w:rPr>
        <w:t xml:space="preserve"> creará </w:t>
      </w:r>
      <w:r w:rsidRPr="00197791">
        <w:rPr>
          <w:rFonts w:ascii="Arial" w:hAnsi="Arial" w:cs="Arial"/>
          <w:sz w:val="22"/>
          <w:szCs w:val="22"/>
          <w:lang w:val="es-ES_tradnl"/>
        </w:rPr>
        <w:t xml:space="preserve">el </w:t>
      </w:r>
      <w:r w:rsidR="00965BD4" w:rsidRPr="00197791">
        <w:rPr>
          <w:rFonts w:ascii="Arial" w:hAnsi="Arial" w:cs="Arial"/>
          <w:sz w:val="22"/>
          <w:szCs w:val="22"/>
          <w:lang w:val="es-ES_tradnl"/>
        </w:rPr>
        <w:t xml:space="preserve">Comité de </w:t>
      </w:r>
      <w:r w:rsidRPr="00197791">
        <w:rPr>
          <w:rFonts w:ascii="Arial" w:hAnsi="Arial" w:cs="Arial"/>
          <w:sz w:val="22"/>
          <w:szCs w:val="22"/>
          <w:lang w:val="es-ES_tradnl"/>
        </w:rPr>
        <w:t xml:space="preserve">Coordinación y </w:t>
      </w:r>
      <w:r w:rsidR="00965BD4" w:rsidRPr="00197791">
        <w:rPr>
          <w:rFonts w:ascii="Arial" w:hAnsi="Arial" w:cs="Arial"/>
          <w:sz w:val="22"/>
          <w:szCs w:val="22"/>
          <w:lang w:val="es-ES_tradnl"/>
        </w:rPr>
        <w:t xml:space="preserve">Seguimiento </w:t>
      </w:r>
      <w:r w:rsidRPr="00197791">
        <w:rPr>
          <w:rFonts w:ascii="Arial" w:hAnsi="Arial" w:cs="Arial"/>
          <w:sz w:val="22"/>
          <w:szCs w:val="22"/>
          <w:lang w:val="es-ES_tradnl"/>
        </w:rPr>
        <w:t xml:space="preserve">del Programa (CCSP), como el órgano de dirección estratégica </w:t>
      </w:r>
      <w:r w:rsidR="003C0A13" w:rsidRPr="00197791">
        <w:rPr>
          <w:rFonts w:ascii="Arial" w:hAnsi="Arial" w:cs="Arial"/>
          <w:sz w:val="22"/>
          <w:szCs w:val="22"/>
          <w:lang w:val="es-ES_tradnl"/>
        </w:rPr>
        <w:t>del Programa</w:t>
      </w:r>
      <w:r w:rsidR="00965BD4" w:rsidRPr="00197791">
        <w:rPr>
          <w:rFonts w:ascii="Arial" w:hAnsi="Arial" w:cs="Arial"/>
          <w:sz w:val="22"/>
          <w:szCs w:val="22"/>
          <w:lang w:val="es-ES_tradnl"/>
        </w:rPr>
        <w:t xml:space="preserve"> </w:t>
      </w:r>
      <w:r w:rsidR="003C0A13" w:rsidRPr="00197791">
        <w:rPr>
          <w:rFonts w:ascii="Arial" w:hAnsi="Arial" w:cs="Arial"/>
          <w:sz w:val="22"/>
          <w:szCs w:val="22"/>
        </w:rPr>
        <w:t xml:space="preserve">y sus Componentes y supervisar su ejecución. </w:t>
      </w:r>
      <w:r w:rsidR="00197791" w:rsidRPr="00197791">
        <w:rPr>
          <w:rFonts w:ascii="Arial" w:hAnsi="Arial" w:cs="Arial"/>
          <w:sz w:val="22"/>
          <w:szCs w:val="22"/>
        </w:rPr>
        <w:t xml:space="preserve">El </w:t>
      </w:r>
      <w:r w:rsidR="003C0A13" w:rsidRPr="00197791">
        <w:rPr>
          <w:rFonts w:ascii="Arial" w:hAnsi="Arial" w:cs="Arial"/>
          <w:sz w:val="22"/>
          <w:szCs w:val="22"/>
        </w:rPr>
        <w:t xml:space="preserve">funcionamiento </w:t>
      </w:r>
      <w:r w:rsidR="00197791" w:rsidRPr="00197791">
        <w:rPr>
          <w:rFonts w:ascii="Arial" w:hAnsi="Arial" w:cs="Arial"/>
          <w:sz w:val="22"/>
          <w:szCs w:val="22"/>
        </w:rPr>
        <w:t xml:space="preserve">de dicho Comité se </w:t>
      </w:r>
      <w:r w:rsidR="003C0A13" w:rsidRPr="00197791">
        <w:rPr>
          <w:rFonts w:ascii="Arial" w:hAnsi="Arial" w:cs="Arial"/>
          <w:sz w:val="22"/>
          <w:szCs w:val="22"/>
        </w:rPr>
        <w:t>regi</w:t>
      </w:r>
      <w:r w:rsidR="00197791" w:rsidRPr="00197791">
        <w:rPr>
          <w:rFonts w:ascii="Arial" w:hAnsi="Arial" w:cs="Arial"/>
          <w:sz w:val="22"/>
          <w:szCs w:val="22"/>
        </w:rPr>
        <w:t>rá</w:t>
      </w:r>
      <w:r w:rsidR="003C0A13" w:rsidRPr="00197791">
        <w:rPr>
          <w:rFonts w:ascii="Arial" w:hAnsi="Arial" w:cs="Arial"/>
          <w:sz w:val="22"/>
          <w:szCs w:val="22"/>
        </w:rPr>
        <w:t xml:space="preserve"> por lo dispuesto en el presente MO</w:t>
      </w:r>
      <w:r w:rsidR="00197791" w:rsidRPr="00197791">
        <w:rPr>
          <w:rFonts w:ascii="Arial" w:hAnsi="Arial" w:cs="Arial"/>
          <w:sz w:val="22"/>
          <w:szCs w:val="22"/>
        </w:rPr>
        <w:t xml:space="preserve"> y e</w:t>
      </w:r>
      <w:r w:rsidR="003C0A13" w:rsidRPr="00197791">
        <w:rPr>
          <w:rFonts w:ascii="Arial" w:hAnsi="Arial" w:cs="Arial"/>
          <w:sz w:val="22"/>
          <w:szCs w:val="22"/>
        </w:rPr>
        <w:t xml:space="preserve">stará </w:t>
      </w:r>
      <w:r w:rsidR="00965BD4" w:rsidRPr="00197791">
        <w:rPr>
          <w:rFonts w:ascii="Arial" w:hAnsi="Arial" w:cs="Arial"/>
          <w:sz w:val="22"/>
          <w:szCs w:val="22"/>
          <w:lang w:val="es-ES_tradnl"/>
        </w:rPr>
        <w:t xml:space="preserve">conformado por </w:t>
      </w:r>
      <w:r w:rsidR="00197791" w:rsidRPr="00197791">
        <w:rPr>
          <w:rFonts w:ascii="Arial" w:hAnsi="Arial" w:cs="Arial"/>
          <w:sz w:val="22"/>
          <w:szCs w:val="22"/>
          <w:lang w:val="es-ES_tradnl"/>
        </w:rPr>
        <w:t xml:space="preserve">un </w:t>
      </w:r>
      <w:r w:rsidR="00965BD4" w:rsidRPr="00197791">
        <w:rPr>
          <w:rFonts w:ascii="Arial" w:hAnsi="Arial" w:cs="Arial"/>
          <w:sz w:val="22"/>
          <w:szCs w:val="22"/>
          <w:lang w:val="es-ES_tradnl"/>
        </w:rPr>
        <w:t>miembro</w:t>
      </w:r>
      <w:r w:rsidR="00197791" w:rsidRPr="00197791">
        <w:rPr>
          <w:rFonts w:ascii="Arial" w:hAnsi="Arial" w:cs="Arial"/>
          <w:sz w:val="22"/>
          <w:szCs w:val="22"/>
          <w:lang w:val="es-ES_tradnl"/>
        </w:rPr>
        <w:t xml:space="preserve"> de cada una de los OE</w:t>
      </w:r>
      <w:r w:rsidR="003C0A13" w:rsidRPr="00197791">
        <w:rPr>
          <w:rFonts w:ascii="Arial" w:hAnsi="Arial" w:cs="Arial"/>
          <w:sz w:val="22"/>
          <w:szCs w:val="22"/>
          <w:lang w:val="es-ES_tradnl"/>
        </w:rPr>
        <w:t>: MEM, ENATREL y MHCP</w:t>
      </w:r>
      <w:r w:rsidR="00965BD4" w:rsidRPr="00197791">
        <w:rPr>
          <w:rFonts w:ascii="Arial" w:hAnsi="Arial" w:cs="Arial"/>
          <w:sz w:val="22"/>
          <w:szCs w:val="22"/>
          <w:lang w:val="es-ES_tradnl"/>
        </w:rPr>
        <w:t xml:space="preserve">. </w:t>
      </w:r>
    </w:p>
    <w:p w:rsidR="003C0A13" w:rsidRPr="00197791" w:rsidRDefault="003C0A13" w:rsidP="00965BD4">
      <w:pPr>
        <w:jc w:val="both"/>
        <w:rPr>
          <w:rFonts w:ascii="Arial" w:hAnsi="Arial" w:cs="Arial"/>
          <w:sz w:val="22"/>
          <w:szCs w:val="22"/>
          <w:lang w:val="es-ES_tradnl"/>
        </w:rPr>
      </w:pPr>
    </w:p>
    <w:p w:rsidR="003C0A13" w:rsidRPr="00197791" w:rsidRDefault="003C0A13" w:rsidP="003C0A13">
      <w:pPr>
        <w:pStyle w:val="Normal2"/>
        <w:spacing w:after="0" w:line="240" w:lineRule="auto"/>
        <w:ind w:left="0"/>
        <w:rPr>
          <w:rFonts w:ascii="Arial" w:hAnsi="Arial" w:cs="Arial"/>
        </w:rPr>
      </w:pPr>
      <w:r w:rsidRPr="00197791">
        <w:rPr>
          <w:rFonts w:ascii="Arial" w:hAnsi="Arial" w:cs="Arial"/>
        </w:rPr>
        <w:t>El Banco Interamericano de Desarrollo (BID) podrá participar como invitado en las sesiones del CCSP. Por causa de fuerza mayor, los titulares que participan en el Comité, podrán designar a un representante alterno. El representante alterno deberá ser de preferencia un Director Específico, debidamente acreditado ante la Secretaría del CCSP, mediante comunicación autorizada por la máxima autoridad del OE.</w:t>
      </w:r>
    </w:p>
    <w:p w:rsidR="003C0A13" w:rsidRPr="00197791" w:rsidRDefault="003C0A13" w:rsidP="00965BD4">
      <w:pPr>
        <w:jc w:val="both"/>
        <w:rPr>
          <w:rFonts w:ascii="Arial" w:hAnsi="Arial" w:cs="Arial"/>
          <w:sz w:val="22"/>
          <w:szCs w:val="22"/>
          <w:lang w:val="es-PE"/>
        </w:rPr>
      </w:pPr>
    </w:p>
    <w:p w:rsidR="00965BD4" w:rsidRPr="00197791" w:rsidRDefault="00965BD4" w:rsidP="00965BD4">
      <w:pPr>
        <w:jc w:val="both"/>
        <w:rPr>
          <w:rFonts w:ascii="Arial" w:hAnsi="Arial" w:cs="Arial"/>
          <w:sz w:val="22"/>
          <w:szCs w:val="22"/>
          <w:lang w:val="es-ES_tradnl"/>
        </w:rPr>
      </w:pPr>
      <w:r w:rsidRPr="00197791">
        <w:rPr>
          <w:rFonts w:ascii="Arial" w:hAnsi="Arial" w:cs="Arial"/>
          <w:sz w:val="22"/>
          <w:szCs w:val="22"/>
          <w:lang w:val="es-ES_tradnl"/>
        </w:rPr>
        <w:lastRenderedPageBreak/>
        <w:t>Seguidamente se presentan las funciones del Comité:</w:t>
      </w:r>
    </w:p>
    <w:p w:rsidR="00965BD4" w:rsidRPr="00197791" w:rsidRDefault="00965BD4" w:rsidP="00281D19">
      <w:pPr>
        <w:autoSpaceDE w:val="0"/>
        <w:autoSpaceDN w:val="0"/>
        <w:adjustRightInd w:val="0"/>
        <w:jc w:val="both"/>
        <w:rPr>
          <w:rFonts w:ascii="Arial" w:hAnsi="Arial" w:cs="Arial"/>
          <w:sz w:val="22"/>
          <w:szCs w:val="22"/>
          <w:lang w:val="es-ES_tradnl"/>
        </w:rPr>
      </w:pPr>
    </w:p>
    <w:p w:rsidR="00775894" w:rsidRPr="00197791" w:rsidRDefault="00775894" w:rsidP="00E326C4">
      <w:pPr>
        <w:numPr>
          <w:ilvl w:val="0"/>
          <w:numId w:val="12"/>
        </w:numPr>
        <w:autoSpaceDE w:val="0"/>
        <w:autoSpaceDN w:val="0"/>
        <w:adjustRightInd w:val="0"/>
        <w:jc w:val="both"/>
        <w:rPr>
          <w:rFonts w:ascii="Arial" w:hAnsi="Arial" w:cs="Arial"/>
          <w:sz w:val="22"/>
          <w:szCs w:val="22"/>
        </w:rPr>
      </w:pPr>
      <w:r w:rsidRPr="00197791">
        <w:rPr>
          <w:rFonts w:ascii="Arial" w:hAnsi="Arial" w:cs="Arial"/>
          <w:sz w:val="22"/>
          <w:szCs w:val="22"/>
        </w:rPr>
        <w:t xml:space="preserve">Aprobar el </w:t>
      </w:r>
      <w:r w:rsidR="003C0A13" w:rsidRPr="00197791">
        <w:rPr>
          <w:rFonts w:ascii="Arial" w:hAnsi="Arial" w:cs="Arial"/>
          <w:sz w:val="22"/>
          <w:szCs w:val="22"/>
        </w:rPr>
        <w:t>M</w:t>
      </w:r>
      <w:r w:rsidRPr="00197791">
        <w:rPr>
          <w:rFonts w:ascii="Arial" w:hAnsi="Arial" w:cs="Arial"/>
          <w:sz w:val="22"/>
          <w:szCs w:val="22"/>
        </w:rPr>
        <w:t>O y sus modificaciones.</w:t>
      </w:r>
    </w:p>
    <w:p w:rsidR="00775894" w:rsidRPr="00197791" w:rsidRDefault="003C0A13" w:rsidP="00E326C4">
      <w:pPr>
        <w:numPr>
          <w:ilvl w:val="0"/>
          <w:numId w:val="12"/>
        </w:numPr>
        <w:autoSpaceDE w:val="0"/>
        <w:autoSpaceDN w:val="0"/>
        <w:adjustRightInd w:val="0"/>
        <w:jc w:val="both"/>
        <w:rPr>
          <w:rFonts w:ascii="Arial" w:hAnsi="Arial" w:cs="Arial"/>
          <w:sz w:val="22"/>
          <w:szCs w:val="22"/>
        </w:rPr>
      </w:pPr>
      <w:r w:rsidRPr="00197791">
        <w:rPr>
          <w:rFonts w:ascii="Arial" w:hAnsi="Arial" w:cs="Arial"/>
          <w:sz w:val="22"/>
          <w:szCs w:val="22"/>
        </w:rPr>
        <w:t xml:space="preserve">Definir </w:t>
      </w:r>
      <w:r w:rsidR="00775894" w:rsidRPr="00197791">
        <w:rPr>
          <w:rFonts w:ascii="Arial" w:hAnsi="Arial" w:cs="Arial"/>
          <w:sz w:val="22"/>
          <w:szCs w:val="22"/>
        </w:rPr>
        <w:t>los lineamientos estratégicos para que se cumpla con los procesos establecidos dentro del P</w:t>
      </w:r>
      <w:r w:rsidR="00D61986" w:rsidRPr="00197791">
        <w:rPr>
          <w:rFonts w:ascii="Arial" w:hAnsi="Arial" w:cs="Arial"/>
          <w:sz w:val="22"/>
          <w:szCs w:val="22"/>
        </w:rPr>
        <w:t>rograma de Trabajo: PEP, POA</w:t>
      </w:r>
      <w:r w:rsidRPr="00197791">
        <w:rPr>
          <w:rFonts w:ascii="Arial" w:hAnsi="Arial" w:cs="Arial"/>
          <w:sz w:val="22"/>
          <w:szCs w:val="22"/>
        </w:rPr>
        <w:t xml:space="preserve">, </w:t>
      </w:r>
      <w:r w:rsidR="00D61986" w:rsidRPr="00197791">
        <w:rPr>
          <w:rFonts w:ascii="Arial" w:hAnsi="Arial" w:cs="Arial"/>
          <w:sz w:val="22"/>
          <w:szCs w:val="22"/>
        </w:rPr>
        <w:t xml:space="preserve"> PA</w:t>
      </w:r>
      <w:r w:rsidRPr="00197791">
        <w:rPr>
          <w:rFonts w:ascii="Arial" w:hAnsi="Arial" w:cs="Arial"/>
          <w:sz w:val="22"/>
          <w:szCs w:val="22"/>
        </w:rPr>
        <w:t xml:space="preserve"> y PF</w:t>
      </w:r>
      <w:r w:rsidR="00775894" w:rsidRPr="00197791">
        <w:rPr>
          <w:rFonts w:ascii="Arial" w:hAnsi="Arial" w:cs="Arial"/>
          <w:sz w:val="22"/>
          <w:szCs w:val="22"/>
        </w:rPr>
        <w:t>.</w:t>
      </w:r>
    </w:p>
    <w:p w:rsidR="003C0A13" w:rsidRPr="00197791" w:rsidRDefault="003C0A13" w:rsidP="00E326C4">
      <w:pPr>
        <w:pStyle w:val="Normal2"/>
        <w:numPr>
          <w:ilvl w:val="0"/>
          <w:numId w:val="12"/>
        </w:numPr>
        <w:spacing w:after="0" w:line="240" w:lineRule="auto"/>
        <w:rPr>
          <w:rFonts w:ascii="Arial" w:hAnsi="Arial" w:cs="Arial"/>
        </w:rPr>
      </w:pPr>
      <w:r w:rsidRPr="00197791">
        <w:rPr>
          <w:rFonts w:ascii="Arial" w:hAnsi="Arial" w:cs="Arial"/>
        </w:rPr>
        <w:t>Supervisar el fiel cumplimiento de los acuerdos asumidos por el Gobierno de Nicaragua en el Contrato de Préstamo.</w:t>
      </w:r>
    </w:p>
    <w:p w:rsidR="003C0A13" w:rsidRPr="00197791" w:rsidRDefault="003C0A13" w:rsidP="00E326C4">
      <w:pPr>
        <w:pStyle w:val="ListParagraph"/>
        <w:numPr>
          <w:ilvl w:val="0"/>
          <w:numId w:val="12"/>
        </w:numPr>
        <w:autoSpaceDE w:val="0"/>
        <w:autoSpaceDN w:val="0"/>
        <w:adjustRightInd w:val="0"/>
        <w:contextualSpacing/>
        <w:jc w:val="both"/>
        <w:rPr>
          <w:rFonts w:ascii="Arial" w:hAnsi="Arial" w:cs="Arial"/>
          <w:sz w:val="22"/>
          <w:szCs w:val="22"/>
        </w:rPr>
      </w:pPr>
      <w:r w:rsidRPr="00197791">
        <w:rPr>
          <w:rFonts w:ascii="Arial" w:hAnsi="Arial" w:cs="Arial"/>
          <w:sz w:val="22"/>
          <w:szCs w:val="22"/>
        </w:rPr>
        <w:t>Establecer directivas, efectuar coordinaciones y tomar decisiones que contribuyan a la óptima ejecución del Programa.</w:t>
      </w:r>
    </w:p>
    <w:p w:rsidR="0052138E" w:rsidRPr="00197791" w:rsidRDefault="0052138E" w:rsidP="00E326C4">
      <w:pPr>
        <w:pStyle w:val="ListParagraph"/>
        <w:numPr>
          <w:ilvl w:val="0"/>
          <w:numId w:val="12"/>
        </w:numPr>
        <w:autoSpaceDE w:val="0"/>
        <w:autoSpaceDN w:val="0"/>
        <w:adjustRightInd w:val="0"/>
        <w:contextualSpacing/>
        <w:jc w:val="both"/>
        <w:rPr>
          <w:rFonts w:ascii="Arial" w:hAnsi="Arial" w:cs="Arial"/>
          <w:sz w:val="22"/>
          <w:szCs w:val="22"/>
        </w:rPr>
      </w:pPr>
      <w:r w:rsidRPr="00197791">
        <w:rPr>
          <w:rFonts w:ascii="Arial" w:hAnsi="Arial" w:cs="Arial"/>
          <w:sz w:val="22"/>
          <w:szCs w:val="22"/>
        </w:rPr>
        <w:t xml:space="preserve">Supervisar la ejecución y Supervisar, evaluar y ejercer seguimiento al avance de la ejecución del Programa, el cumplimiento del </w:t>
      </w:r>
      <w:r w:rsidRPr="00197791">
        <w:rPr>
          <w:rFonts w:ascii="Arial" w:hAnsi="Arial" w:cs="Arial"/>
        </w:rPr>
        <w:t>Programa</w:t>
      </w:r>
      <w:r w:rsidRPr="00197791">
        <w:rPr>
          <w:rFonts w:ascii="Arial" w:hAnsi="Arial" w:cs="Arial"/>
          <w:sz w:val="22"/>
          <w:szCs w:val="22"/>
        </w:rPr>
        <w:t xml:space="preserve"> a nivel de sus objetivos, metas y resultados de cada Componente, incluyendo a la Firma Consultora Supervisora,  incorporando las recomendaciones y resultados de las evaluaciones en forma conjunta.</w:t>
      </w:r>
    </w:p>
    <w:p w:rsidR="00775894" w:rsidRPr="00197791" w:rsidRDefault="00775894" w:rsidP="00E326C4">
      <w:pPr>
        <w:numPr>
          <w:ilvl w:val="0"/>
          <w:numId w:val="12"/>
        </w:numPr>
        <w:autoSpaceDE w:val="0"/>
        <w:autoSpaceDN w:val="0"/>
        <w:adjustRightInd w:val="0"/>
        <w:jc w:val="both"/>
        <w:rPr>
          <w:rFonts w:ascii="Arial" w:hAnsi="Arial" w:cs="Arial"/>
          <w:sz w:val="22"/>
          <w:szCs w:val="22"/>
        </w:rPr>
      </w:pPr>
      <w:r w:rsidRPr="00197791">
        <w:rPr>
          <w:rFonts w:ascii="Arial" w:hAnsi="Arial" w:cs="Arial"/>
          <w:sz w:val="22"/>
          <w:szCs w:val="22"/>
        </w:rPr>
        <w:t xml:space="preserve">Orientar la planificación de las actividades del Programa en el corto y mediano plazo, analizar y aprobar el POA y los Planes de Adquisiciones y conocer los productos finales propuestos </w:t>
      </w:r>
      <w:r w:rsidR="0052138E" w:rsidRPr="00197791">
        <w:rPr>
          <w:rFonts w:ascii="Arial" w:hAnsi="Arial" w:cs="Arial"/>
          <w:sz w:val="22"/>
          <w:szCs w:val="22"/>
        </w:rPr>
        <w:t>alcanzados en cada Componente,</w:t>
      </w:r>
      <w:r w:rsidRPr="00197791">
        <w:rPr>
          <w:rFonts w:ascii="Arial" w:hAnsi="Arial" w:cs="Arial"/>
          <w:sz w:val="22"/>
          <w:szCs w:val="22"/>
        </w:rPr>
        <w:t xml:space="preserve"> detallados en el POA y en armonía con el PEP.</w:t>
      </w:r>
    </w:p>
    <w:p w:rsidR="00965BD4" w:rsidRPr="00197791" w:rsidRDefault="0077589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rPr>
        <w:t xml:space="preserve">Orientar la articulación operativa de las instancias u </w:t>
      </w:r>
      <w:r w:rsidR="007E1C47" w:rsidRPr="00197791">
        <w:rPr>
          <w:rFonts w:ascii="Arial" w:hAnsi="Arial" w:cs="Arial"/>
          <w:sz w:val="22"/>
          <w:szCs w:val="22"/>
        </w:rPr>
        <w:t>direcciones d</w:t>
      </w:r>
      <w:r w:rsidRPr="00197791">
        <w:rPr>
          <w:rFonts w:ascii="Arial" w:hAnsi="Arial" w:cs="Arial"/>
          <w:sz w:val="22"/>
          <w:szCs w:val="22"/>
        </w:rPr>
        <w:t>e línea de</w:t>
      </w:r>
      <w:r w:rsidR="007E1C47" w:rsidRPr="00197791">
        <w:rPr>
          <w:rFonts w:ascii="Arial" w:hAnsi="Arial" w:cs="Arial"/>
          <w:sz w:val="22"/>
          <w:szCs w:val="22"/>
        </w:rPr>
        <w:t xml:space="preserve"> los OE</w:t>
      </w:r>
      <w:r w:rsidRPr="00197791">
        <w:rPr>
          <w:rFonts w:ascii="Arial" w:hAnsi="Arial" w:cs="Arial"/>
          <w:sz w:val="22"/>
          <w:szCs w:val="22"/>
        </w:rPr>
        <w:t>, asegurando  la coordinación de las actividades por ejecutar en forma periódica y tomar decisiones consensuadas sobre la marcha regular del Pro</w:t>
      </w:r>
      <w:r w:rsidR="007E1C47" w:rsidRPr="00197791">
        <w:rPr>
          <w:rFonts w:ascii="Arial" w:hAnsi="Arial" w:cs="Arial"/>
          <w:sz w:val="22"/>
          <w:szCs w:val="22"/>
        </w:rPr>
        <w:t>grama</w:t>
      </w:r>
      <w:r w:rsidRPr="00197791">
        <w:rPr>
          <w:rFonts w:ascii="Arial" w:hAnsi="Arial" w:cs="Arial"/>
          <w:sz w:val="22"/>
          <w:szCs w:val="22"/>
        </w:rPr>
        <w:t>.</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Analizar y aprobar los POA y PA correspondiente y demás informes relacionados, incluyendo cualquier solicitud de cambio importante que afecte el desarrollo o ejecución de los Componentes del P</w:t>
      </w:r>
      <w:r w:rsidR="0052138E" w:rsidRPr="00197791">
        <w:rPr>
          <w:rFonts w:ascii="Arial" w:hAnsi="Arial" w:cs="Arial"/>
          <w:sz w:val="22"/>
          <w:szCs w:val="22"/>
          <w:lang w:val="es-ES_tradnl"/>
        </w:rPr>
        <w:t>rograma, en coordinación con el Equipo del Banco.</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Aprobar y compartir los informes bajo un mismo formato para todos los OFCI.</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 xml:space="preserve">Cooperar y mantener comunicación amplia y oportuna con </w:t>
      </w:r>
      <w:r w:rsidR="00A237D4" w:rsidRPr="00197791">
        <w:rPr>
          <w:rFonts w:ascii="Arial" w:hAnsi="Arial" w:cs="Arial"/>
          <w:sz w:val="22"/>
          <w:szCs w:val="22"/>
          <w:lang w:val="es-ES_tradnl"/>
        </w:rPr>
        <w:t>el Jefe de Equipo, so</w:t>
      </w:r>
      <w:r w:rsidRPr="00197791">
        <w:rPr>
          <w:rFonts w:ascii="Arial" w:hAnsi="Arial" w:cs="Arial"/>
          <w:sz w:val="22"/>
          <w:szCs w:val="22"/>
          <w:lang w:val="es-ES_tradnl"/>
        </w:rPr>
        <w:t>bre todos los asuntos pertinentes a la ejecución de los recursos que financian el Programa.</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 xml:space="preserve">Conocer </w:t>
      </w:r>
      <w:r w:rsidR="00A237D4" w:rsidRPr="00197791">
        <w:rPr>
          <w:rFonts w:ascii="Arial" w:hAnsi="Arial" w:cs="Arial"/>
          <w:sz w:val="22"/>
          <w:szCs w:val="22"/>
          <w:lang w:val="es-ES_tradnl"/>
        </w:rPr>
        <w:t>de las Coordinaciones de los Componentes, el</w:t>
      </w:r>
      <w:r w:rsidRPr="00197791">
        <w:rPr>
          <w:rFonts w:ascii="Arial" w:hAnsi="Arial" w:cs="Arial"/>
          <w:sz w:val="22"/>
          <w:szCs w:val="22"/>
          <w:lang w:val="es-ES_tradnl"/>
        </w:rPr>
        <w:t xml:space="preserve"> informe de la ejecución del Plan Anual de Adquisiciones </w:t>
      </w:r>
      <w:r w:rsidR="00A237D4" w:rsidRPr="00197791">
        <w:rPr>
          <w:rFonts w:ascii="Arial" w:hAnsi="Arial" w:cs="Arial"/>
          <w:sz w:val="22"/>
          <w:szCs w:val="22"/>
          <w:lang w:val="es-ES_tradnl"/>
        </w:rPr>
        <w:t xml:space="preserve">de cada Componente </w:t>
      </w:r>
      <w:r w:rsidRPr="00197791">
        <w:rPr>
          <w:rFonts w:ascii="Arial" w:hAnsi="Arial" w:cs="Arial"/>
          <w:sz w:val="22"/>
          <w:szCs w:val="22"/>
          <w:lang w:val="es-ES_tradnl"/>
        </w:rPr>
        <w:t xml:space="preserve">mediante informes semestrales y anuales, </w:t>
      </w:r>
      <w:r w:rsidR="00A237D4" w:rsidRPr="00197791">
        <w:rPr>
          <w:rFonts w:ascii="Arial" w:hAnsi="Arial" w:cs="Arial"/>
          <w:sz w:val="22"/>
          <w:szCs w:val="22"/>
          <w:lang w:val="es-ES_tradnl"/>
        </w:rPr>
        <w:t xml:space="preserve">en el cual se </w:t>
      </w:r>
      <w:r w:rsidRPr="00197791">
        <w:rPr>
          <w:rFonts w:ascii="Arial" w:hAnsi="Arial" w:cs="Arial"/>
          <w:sz w:val="22"/>
          <w:szCs w:val="22"/>
          <w:lang w:val="es-ES_tradnl"/>
        </w:rPr>
        <w:t>detall</w:t>
      </w:r>
      <w:r w:rsidR="00A237D4" w:rsidRPr="00197791">
        <w:rPr>
          <w:rFonts w:ascii="Arial" w:hAnsi="Arial" w:cs="Arial"/>
          <w:sz w:val="22"/>
          <w:szCs w:val="22"/>
          <w:lang w:val="es-ES_tradnl"/>
        </w:rPr>
        <w:t>en</w:t>
      </w:r>
      <w:r w:rsidRPr="00197791">
        <w:rPr>
          <w:rFonts w:ascii="Arial" w:hAnsi="Arial" w:cs="Arial"/>
          <w:sz w:val="22"/>
          <w:szCs w:val="22"/>
          <w:lang w:val="es-ES_tradnl"/>
        </w:rPr>
        <w:t xml:space="preserve"> los progresos en la implementación del mismo. </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Recibir notificaciones y justificaciones de los OE, sobre las modificaciones al PA y otorgar la aprobación correspondiente.</w:t>
      </w:r>
    </w:p>
    <w:p w:rsidR="00A237D4" w:rsidRPr="00197791" w:rsidRDefault="00A237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Conocer de las Coordinaciones de los Componentes, los informes de auditoría externa financiera y operacional, así como de los Informes de la supervisión técnica y ambiental, elaborados por las Firmas Consultoras contratadas para esos fines.</w:t>
      </w:r>
    </w:p>
    <w:p w:rsidR="00965BD4" w:rsidRPr="00197791" w:rsidRDefault="00965BD4" w:rsidP="00E326C4">
      <w:pPr>
        <w:numPr>
          <w:ilvl w:val="0"/>
          <w:numId w:val="12"/>
        </w:numPr>
        <w:autoSpaceDE w:val="0"/>
        <w:autoSpaceDN w:val="0"/>
        <w:adjustRightInd w:val="0"/>
        <w:jc w:val="both"/>
        <w:rPr>
          <w:rFonts w:ascii="Arial" w:hAnsi="Arial" w:cs="Arial"/>
          <w:sz w:val="22"/>
          <w:szCs w:val="22"/>
          <w:lang w:val="es-ES_tradnl"/>
        </w:rPr>
      </w:pPr>
      <w:r w:rsidRPr="00197791">
        <w:rPr>
          <w:rFonts w:ascii="Arial" w:hAnsi="Arial" w:cs="Arial"/>
          <w:sz w:val="22"/>
          <w:szCs w:val="22"/>
          <w:lang w:val="es-ES_tradnl"/>
        </w:rPr>
        <w:t xml:space="preserve">Atender convocatoria para asistir a reuniones extraordinarias de consulta con </w:t>
      </w:r>
      <w:r w:rsidR="003333A7" w:rsidRPr="00197791">
        <w:rPr>
          <w:rFonts w:ascii="Arial" w:hAnsi="Arial" w:cs="Arial"/>
          <w:sz w:val="22"/>
          <w:szCs w:val="22"/>
          <w:lang w:val="es-ES_tradnl"/>
        </w:rPr>
        <w:t>EL BID,</w:t>
      </w:r>
      <w:r w:rsidRPr="00197791">
        <w:rPr>
          <w:rFonts w:ascii="Arial" w:hAnsi="Arial" w:cs="Arial"/>
          <w:sz w:val="22"/>
          <w:szCs w:val="22"/>
          <w:lang w:val="es-ES_tradnl"/>
        </w:rPr>
        <w:t xml:space="preserve"> respecto a las acciones de rectificación que sean necesarias a ser tomadas según los procedimientos descritos en el </w:t>
      </w:r>
      <w:r w:rsidR="003333A7" w:rsidRPr="00197791">
        <w:rPr>
          <w:rFonts w:ascii="Arial" w:hAnsi="Arial" w:cs="Arial"/>
          <w:sz w:val="22"/>
          <w:szCs w:val="22"/>
          <w:lang w:val="es-ES_tradnl"/>
        </w:rPr>
        <w:t>M</w:t>
      </w:r>
      <w:r w:rsidRPr="00197791">
        <w:rPr>
          <w:rFonts w:ascii="Arial" w:hAnsi="Arial" w:cs="Arial"/>
          <w:sz w:val="22"/>
          <w:szCs w:val="22"/>
          <w:lang w:val="es-ES_tradnl"/>
        </w:rPr>
        <w:t xml:space="preserve">O. </w:t>
      </w:r>
    </w:p>
    <w:p w:rsidR="00965BD4" w:rsidRPr="00197791" w:rsidRDefault="00965BD4" w:rsidP="00E326C4">
      <w:pPr>
        <w:numPr>
          <w:ilvl w:val="0"/>
          <w:numId w:val="12"/>
        </w:numPr>
        <w:autoSpaceDE w:val="0"/>
        <w:autoSpaceDN w:val="0"/>
        <w:adjustRightInd w:val="0"/>
        <w:jc w:val="both"/>
        <w:rPr>
          <w:rFonts w:ascii="Arial" w:hAnsi="Arial" w:cs="Arial"/>
          <w:sz w:val="22"/>
          <w:szCs w:val="22"/>
        </w:rPr>
      </w:pPr>
      <w:r w:rsidRPr="00197791">
        <w:rPr>
          <w:rFonts w:ascii="Arial" w:hAnsi="Arial" w:cs="Arial"/>
          <w:sz w:val="22"/>
          <w:szCs w:val="22"/>
          <w:lang w:val="es-ES_tradnl"/>
        </w:rPr>
        <w:t xml:space="preserve">Recibir informes oportunos, por parte de los OE, sobre cualquier circunstancia de corrupción debidamente comprobada, de conformidad a lo establecido en </w:t>
      </w:r>
      <w:r w:rsidR="003333A7" w:rsidRPr="00197791">
        <w:rPr>
          <w:rFonts w:ascii="Arial" w:hAnsi="Arial" w:cs="Arial"/>
          <w:sz w:val="22"/>
          <w:szCs w:val="22"/>
          <w:lang w:val="es-ES_tradnl"/>
        </w:rPr>
        <w:t xml:space="preserve">el Contrato </w:t>
      </w:r>
      <w:r w:rsidRPr="00197791">
        <w:rPr>
          <w:rFonts w:ascii="Arial" w:hAnsi="Arial" w:cs="Arial"/>
          <w:sz w:val="22"/>
          <w:szCs w:val="22"/>
          <w:lang w:val="es-ES_tradnl"/>
        </w:rPr>
        <w:t xml:space="preserve">de </w:t>
      </w:r>
      <w:r w:rsidR="003333A7" w:rsidRPr="00197791">
        <w:rPr>
          <w:rFonts w:ascii="Arial" w:hAnsi="Arial" w:cs="Arial"/>
          <w:sz w:val="22"/>
          <w:szCs w:val="22"/>
          <w:lang w:val="es-ES_tradnl"/>
        </w:rPr>
        <w:t>P</w:t>
      </w:r>
      <w:r w:rsidRPr="00197791">
        <w:rPr>
          <w:rFonts w:ascii="Arial" w:hAnsi="Arial" w:cs="Arial"/>
          <w:sz w:val="22"/>
          <w:szCs w:val="22"/>
          <w:lang w:val="es-ES_tradnl"/>
        </w:rPr>
        <w:t xml:space="preserve">réstamo, </w:t>
      </w:r>
      <w:r w:rsidR="003333A7" w:rsidRPr="00197791">
        <w:rPr>
          <w:rFonts w:ascii="Arial" w:hAnsi="Arial" w:cs="Arial"/>
          <w:sz w:val="22"/>
          <w:szCs w:val="22"/>
          <w:lang w:val="es-ES_tradnl"/>
        </w:rPr>
        <w:t xml:space="preserve"> </w:t>
      </w:r>
      <w:r w:rsidRPr="00197791">
        <w:rPr>
          <w:rFonts w:ascii="Arial" w:hAnsi="Arial" w:cs="Arial"/>
          <w:sz w:val="22"/>
          <w:szCs w:val="22"/>
          <w:lang w:val="es-ES_tradnl"/>
        </w:rPr>
        <w:t xml:space="preserve">la legislación </w:t>
      </w:r>
      <w:r w:rsidR="003333A7" w:rsidRPr="00197791">
        <w:rPr>
          <w:rFonts w:ascii="Arial" w:hAnsi="Arial" w:cs="Arial"/>
          <w:sz w:val="22"/>
          <w:szCs w:val="22"/>
          <w:lang w:val="es-ES_tradnl"/>
        </w:rPr>
        <w:t>nacional</w:t>
      </w:r>
      <w:r w:rsidRPr="00197791">
        <w:rPr>
          <w:rFonts w:ascii="Arial" w:hAnsi="Arial" w:cs="Arial"/>
          <w:sz w:val="22"/>
          <w:szCs w:val="22"/>
          <w:lang w:val="es-ES_tradnl"/>
        </w:rPr>
        <w:t xml:space="preserve"> y el </w:t>
      </w:r>
      <w:r w:rsidR="003333A7" w:rsidRPr="00197791">
        <w:rPr>
          <w:rFonts w:ascii="Arial" w:hAnsi="Arial" w:cs="Arial"/>
          <w:sz w:val="22"/>
          <w:szCs w:val="22"/>
          <w:lang w:val="es-ES_tradnl"/>
        </w:rPr>
        <w:t>M</w:t>
      </w:r>
      <w:r w:rsidRPr="00197791">
        <w:rPr>
          <w:rFonts w:ascii="Arial" w:hAnsi="Arial" w:cs="Arial"/>
          <w:sz w:val="22"/>
          <w:szCs w:val="22"/>
          <w:lang w:val="es-ES_tradnl"/>
        </w:rPr>
        <w:t xml:space="preserve">O. </w:t>
      </w:r>
    </w:p>
    <w:p w:rsidR="008C0494" w:rsidRPr="00197791" w:rsidRDefault="008C0494" w:rsidP="008C0494">
      <w:pPr>
        <w:autoSpaceDE w:val="0"/>
        <w:autoSpaceDN w:val="0"/>
        <w:adjustRightInd w:val="0"/>
        <w:ind w:left="7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197791" w:rsidRPr="00197791" w:rsidTr="00BC68DC">
        <w:tc>
          <w:tcPr>
            <w:tcW w:w="8980" w:type="dxa"/>
            <w:shd w:val="clear" w:color="auto" w:fill="E6E6E6"/>
            <w:vAlign w:val="center"/>
          </w:tcPr>
          <w:p w:rsidR="00BC68DC" w:rsidRPr="00197791" w:rsidRDefault="00BC68DC" w:rsidP="001043F6">
            <w:pPr>
              <w:outlineLvl w:val="2"/>
              <w:rPr>
                <w:rFonts w:ascii="Arial" w:hAnsi="Arial" w:cs="Arial"/>
                <w:b/>
                <w:sz w:val="22"/>
                <w:szCs w:val="22"/>
              </w:rPr>
            </w:pPr>
            <w:bookmarkStart w:id="256" w:name="_Toc275885971"/>
            <w:bookmarkStart w:id="257" w:name="_Toc454298572"/>
            <w:r w:rsidRPr="00197791">
              <w:rPr>
                <w:rFonts w:ascii="Arial" w:hAnsi="Arial" w:cs="Arial"/>
                <w:b/>
                <w:bCs/>
                <w:sz w:val="22"/>
                <w:szCs w:val="22"/>
              </w:rPr>
              <w:t>A</w:t>
            </w:r>
            <w:r w:rsidR="00B83D2B" w:rsidRPr="00197791">
              <w:rPr>
                <w:rFonts w:ascii="Arial" w:hAnsi="Arial" w:cs="Arial"/>
                <w:b/>
                <w:bCs/>
                <w:sz w:val="22"/>
                <w:szCs w:val="22"/>
              </w:rPr>
              <w:t>6</w:t>
            </w:r>
            <w:r w:rsidRPr="00197791">
              <w:rPr>
                <w:rFonts w:ascii="Arial" w:hAnsi="Arial" w:cs="Arial"/>
                <w:b/>
                <w:bCs/>
                <w:sz w:val="22"/>
                <w:szCs w:val="22"/>
              </w:rPr>
              <w:t>:</w:t>
            </w:r>
            <w:r w:rsidR="001000BA">
              <w:rPr>
                <w:rFonts w:ascii="Arial" w:hAnsi="Arial" w:cs="Arial"/>
                <w:b/>
                <w:bCs/>
                <w:sz w:val="22"/>
                <w:szCs w:val="22"/>
              </w:rPr>
              <w:tab/>
            </w:r>
            <w:r w:rsidRPr="00197791">
              <w:rPr>
                <w:rFonts w:ascii="Arial" w:hAnsi="Arial" w:cs="Arial"/>
                <w:sz w:val="22"/>
                <w:szCs w:val="22"/>
              </w:rPr>
              <w:t>Funciones de</w:t>
            </w:r>
            <w:r w:rsidR="001D36FA" w:rsidRPr="00197791">
              <w:rPr>
                <w:rFonts w:ascii="Arial" w:hAnsi="Arial" w:cs="Arial"/>
                <w:sz w:val="22"/>
                <w:szCs w:val="22"/>
              </w:rPr>
              <w:t xml:space="preserve"> </w:t>
            </w:r>
            <w:r w:rsidRPr="00197791">
              <w:rPr>
                <w:rFonts w:ascii="Arial" w:hAnsi="Arial" w:cs="Arial"/>
                <w:sz w:val="22"/>
                <w:szCs w:val="22"/>
              </w:rPr>
              <w:t>l</w:t>
            </w:r>
            <w:r w:rsidR="001D36FA" w:rsidRPr="00197791">
              <w:rPr>
                <w:rFonts w:ascii="Arial" w:hAnsi="Arial" w:cs="Arial"/>
                <w:sz w:val="22"/>
                <w:szCs w:val="22"/>
              </w:rPr>
              <w:t xml:space="preserve">a </w:t>
            </w:r>
            <w:r w:rsidR="00775894" w:rsidRPr="00197791">
              <w:rPr>
                <w:rFonts w:ascii="Arial" w:hAnsi="Arial" w:cs="Arial"/>
                <w:sz w:val="22"/>
                <w:szCs w:val="22"/>
              </w:rPr>
              <w:t>Secretar</w:t>
            </w:r>
            <w:r w:rsidR="001D36FA" w:rsidRPr="00197791">
              <w:rPr>
                <w:rFonts w:ascii="Arial" w:hAnsi="Arial" w:cs="Arial"/>
                <w:sz w:val="22"/>
                <w:szCs w:val="22"/>
              </w:rPr>
              <w:t>ía</w:t>
            </w:r>
            <w:r w:rsidR="00775894" w:rsidRPr="00197791">
              <w:rPr>
                <w:rFonts w:ascii="Arial" w:hAnsi="Arial" w:cs="Arial"/>
                <w:sz w:val="22"/>
                <w:szCs w:val="22"/>
              </w:rPr>
              <w:t xml:space="preserve"> del </w:t>
            </w:r>
            <w:r w:rsidR="00AD5B51" w:rsidRPr="00197791">
              <w:rPr>
                <w:rFonts w:ascii="Arial" w:hAnsi="Arial" w:cs="Arial"/>
                <w:sz w:val="22"/>
                <w:szCs w:val="22"/>
              </w:rPr>
              <w:t xml:space="preserve">Comité de </w:t>
            </w:r>
            <w:r w:rsidR="00773B17" w:rsidRPr="00197791">
              <w:rPr>
                <w:rFonts w:ascii="Arial" w:hAnsi="Arial" w:cs="Arial"/>
                <w:sz w:val="22"/>
                <w:szCs w:val="22"/>
              </w:rPr>
              <w:t>Coordinación</w:t>
            </w:r>
            <w:r w:rsidR="001222FA" w:rsidRPr="00197791">
              <w:rPr>
                <w:rFonts w:ascii="Arial" w:hAnsi="Arial" w:cs="Arial"/>
                <w:sz w:val="22"/>
                <w:szCs w:val="22"/>
              </w:rPr>
              <w:t xml:space="preserve"> y</w:t>
            </w:r>
            <w:r w:rsidR="00773B17" w:rsidRPr="00197791">
              <w:rPr>
                <w:rFonts w:ascii="Arial" w:hAnsi="Arial" w:cs="Arial"/>
                <w:sz w:val="22"/>
                <w:szCs w:val="22"/>
              </w:rPr>
              <w:t xml:space="preserve"> </w:t>
            </w:r>
            <w:r w:rsidR="00AD5B51" w:rsidRPr="00197791">
              <w:rPr>
                <w:rFonts w:ascii="Arial" w:hAnsi="Arial" w:cs="Arial"/>
                <w:sz w:val="22"/>
                <w:szCs w:val="22"/>
              </w:rPr>
              <w:t>Seguimiento del Programa</w:t>
            </w:r>
            <w:bookmarkEnd w:id="256"/>
            <w:bookmarkEnd w:id="257"/>
            <w:r w:rsidR="001222FA" w:rsidRPr="00197791">
              <w:rPr>
                <w:rFonts w:ascii="Arial" w:hAnsi="Arial" w:cs="Arial"/>
                <w:sz w:val="22"/>
                <w:szCs w:val="22"/>
              </w:rPr>
              <w:t xml:space="preserve"> </w:t>
            </w:r>
          </w:p>
        </w:tc>
      </w:tr>
    </w:tbl>
    <w:p w:rsidR="003333A7" w:rsidRPr="00197791" w:rsidRDefault="003333A7" w:rsidP="00281D19">
      <w:pPr>
        <w:autoSpaceDE w:val="0"/>
        <w:autoSpaceDN w:val="0"/>
        <w:adjustRightInd w:val="0"/>
        <w:jc w:val="both"/>
        <w:rPr>
          <w:rFonts w:ascii="Arial" w:hAnsi="Arial" w:cs="Arial"/>
          <w:sz w:val="22"/>
          <w:szCs w:val="22"/>
        </w:rPr>
      </w:pPr>
    </w:p>
    <w:p w:rsidR="003333A7" w:rsidRPr="00197791" w:rsidRDefault="003333A7" w:rsidP="003333A7">
      <w:pPr>
        <w:autoSpaceDE w:val="0"/>
        <w:autoSpaceDN w:val="0"/>
        <w:adjustRightInd w:val="0"/>
        <w:jc w:val="both"/>
        <w:rPr>
          <w:rFonts w:ascii="Arial" w:hAnsi="Arial" w:cs="Arial"/>
          <w:sz w:val="22"/>
          <w:szCs w:val="22"/>
        </w:rPr>
      </w:pPr>
      <w:r w:rsidRPr="00197791">
        <w:rPr>
          <w:rFonts w:ascii="Arial" w:hAnsi="Arial" w:cs="Arial"/>
          <w:sz w:val="22"/>
          <w:szCs w:val="22"/>
        </w:rPr>
        <w:t xml:space="preserve">El </w:t>
      </w:r>
      <w:r w:rsidR="00773B17" w:rsidRPr="00197791">
        <w:rPr>
          <w:rFonts w:ascii="Arial" w:hAnsi="Arial" w:cs="Arial"/>
          <w:sz w:val="22"/>
          <w:szCs w:val="22"/>
        </w:rPr>
        <w:t>Comité de Coordinación y Seguimiento del Programa (</w:t>
      </w:r>
      <w:r w:rsidRPr="00197791">
        <w:rPr>
          <w:rFonts w:ascii="Arial" w:hAnsi="Arial" w:cs="Arial"/>
          <w:sz w:val="22"/>
          <w:szCs w:val="22"/>
        </w:rPr>
        <w:t>CSSP</w:t>
      </w:r>
      <w:r w:rsidR="00773B17" w:rsidRPr="00197791">
        <w:rPr>
          <w:rFonts w:ascii="Arial" w:hAnsi="Arial" w:cs="Arial"/>
          <w:sz w:val="22"/>
          <w:szCs w:val="22"/>
        </w:rPr>
        <w:t xml:space="preserve">), </w:t>
      </w:r>
      <w:r w:rsidRPr="00197791">
        <w:rPr>
          <w:rFonts w:ascii="Arial" w:hAnsi="Arial" w:cs="Arial"/>
          <w:sz w:val="22"/>
          <w:szCs w:val="22"/>
        </w:rPr>
        <w:t xml:space="preserve"> programar</w:t>
      </w:r>
      <w:r w:rsidRPr="00197791">
        <w:rPr>
          <w:rFonts w:ascii="Arial" w:hAnsi="Arial" w:cs="Arial"/>
          <w:sz w:val="22"/>
          <w:szCs w:val="22"/>
          <w:lang w:val="es-ES_tradnl"/>
        </w:rPr>
        <w:t>á reuniones</w:t>
      </w:r>
      <w:r w:rsidRPr="00197791">
        <w:rPr>
          <w:rFonts w:ascii="Arial" w:hAnsi="Arial" w:cs="Arial"/>
          <w:sz w:val="22"/>
          <w:szCs w:val="22"/>
        </w:rPr>
        <w:t xml:space="preserve"> al inicio de la ejecución del Programa, así como mediante sesiones ordinarias a realizarse </w:t>
      </w:r>
      <w:r w:rsidR="00DC63A5" w:rsidRPr="00197791">
        <w:rPr>
          <w:rFonts w:ascii="Arial" w:hAnsi="Arial" w:cs="Arial"/>
          <w:sz w:val="22"/>
          <w:szCs w:val="22"/>
        </w:rPr>
        <w:lastRenderedPageBreak/>
        <w:t xml:space="preserve">durante </w:t>
      </w:r>
      <w:r w:rsidRPr="00197791">
        <w:rPr>
          <w:rFonts w:ascii="Arial" w:hAnsi="Arial" w:cs="Arial"/>
          <w:sz w:val="22"/>
          <w:szCs w:val="22"/>
        </w:rPr>
        <w:t xml:space="preserve">el segundo y tercer trimestre de cada año, con la finalidad de evaluar el desarrollo de los avances en la ejecución del Programa. En la reunión del tercer trimestre se procederá a revisar el POA, PAC, PEP y PF del siguiente ejercicio presupuestal. </w:t>
      </w:r>
    </w:p>
    <w:p w:rsidR="003333A7" w:rsidRPr="00197791" w:rsidRDefault="003333A7" w:rsidP="003333A7">
      <w:pPr>
        <w:autoSpaceDE w:val="0"/>
        <w:autoSpaceDN w:val="0"/>
        <w:adjustRightInd w:val="0"/>
        <w:jc w:val="both"/>
        <w:rPr>
          <w:rFonts w:ascii="Arial" w:hAnsi="Arial" w:cs="Arial"/>
          <w:sz w:val="22"/>
          <w:szCs w:val="22"/>
        </w:rPr>
      </w:pPr>
    </w:p>
    <w:p w:rsidR="003333A7" w:rsidRPr="00197791" w:rsidRDefault="003333A7" w:rsidP="00B65AB8">
      <w:pPr>
        <w:autoSpaceDE w:val="0"/>
        <w:autoSpaceDN w:val="0"/>
        <w:adjustRightInd w:val="0"/>
        <w:jc w:val="both"/>
        <w:rPr>
          <w:rFonts w:ascii="Arial" w:hAnsi="Arial" w:cs="Arial"/>
          <w:sz w:val="22"/>
          <w:szCs w:val="22"/>
        </w:rPr>
      </w:pPr>
      <w:r w:rsidRPr="00197791">
        <w:rPr>
          <w:rFonts w:ascii="Arial" w:hAnsi="Arial" w:cs="Arial"/>
          <w:sz w:val="22"/>
          <w:szCs w:val="22"/>
        </w:rPr>
        <w:t xml:space="preserve">Las sesiones ordinarias del </w:t>
      </w:r>
      <w:r w:rsidR="00B65AB8" w:rsidRPr="00197791">
        <w:rPr>
          <w:rFonts w:ascii="Arial" w:hAnsi="Arial" w:cs="Arial"/>
          <w:sz w:val="22"/>
          <w:szCs w:val="22"/>
        </w:rPr>
        <w:t>CCSP</w:t>
      </w:r>
      <w:r w:rsidRPr="00197791">
        <w:rPr>
          <w:rFonts w:ascii="Arial" w:hAnsi="Arial" w:cs="Arial"/>
          <w:sz w:val="22"/>
          <w:szCs w:val="22"/>
        </w:rPr>
        <w:t xml:space="preserve"> serán convocadas por el Presidente, a través del Secretario. La convocatoria debe ser notificada conjuntamente con la agenda de la sesión y con una antelación no menor de siete (07) días calendarios.</w:t>
      </w:r>
    </w:p>
    <w:p w:rsidR="00B65AB8" w:rsidRPr="00197791" w:rsidRDefault="00B65AB8" w:rsidP="00B65AB8">
      <w:pPr>
        <w:autoSpaceDE w:val="0"/>
        <w:autoSpaceDN w:val="0"/>
        <w:adjustRightInd w:val="0"/>
        <w:jc w:val="both"/>
        <w:rPr>
          <w:rFonts w:ascii="Arial" w:hAnsi="Arial" w:cs="Arial"/>
          <w:sz w:val="22"/>
          <w:szCs w:val="22"/>
        </w:rPr>
      </w:pPr>
    </w:p>
    <w:p w:rsidR="003333A7" w:rsidRPr="00197791" w:rsidRDefault="003333A7" w:rsidP="00B65AB8">
      <w:pPr>
        <w:autoSpaceDE w:val="0"/>
        <w:autoSpaceDN w:val="0"/>
        <w:adjustRightInd w:val="0"/>
        <w:jc w:val="both"/>
        <w:rPr>
          <w:rFonts w:ascii="Arial" w:hAnsi="Arial" w:cs="Arial"/>
          <w:sz w:val="22"/>
          <w:szCs w:val="22"/>
        </w:rPr>
      </w:pPr>
      <w:r w:rsidRPr="00197791">
        <w:rPr>
          <w:rFonts w:ascii="Arial" w:hAnsi="Arial" w:cs="Arial"/>
          <w:sz w:val="22"/>
          <w:szCs w:val="22"/>
        </w:rPr>
        <w:t>El C</w:t>
      </w:r>
      <w:r w:rsidR="00B65AB8" w:rsidRPr="00197791">
        <w:rPr>
          <w:rFonts w:ascii="Arial" w:hAnsi="Arial" w:cs="Arial"/>
          <w:sz w:val="22"/>
          <w:szCs w:val="22"/>
        </w:rPr>
        <w:t>CSP</w:t>
      </w:r>
      <w:r w:rsidRPr="00197791">
        <w:rPr>
          <w:rFonts w:ascii="Arial" w:hAnsi="Arial" w:cs="Arial"/>
          <w:sz w:val="22"/>
          <w:szCs w:val="22"/>
        </w:rPr>
        <w:t xml:space="preserve"> se podrá reunir en sesión extraordinaria, cada vez que lo solicite cualquiera de los miembros titulares. La convocatoria la realiza el Secretario del </w:t>
      </w:r>
      <w:r w:rsidR="00B65AB8" w:rsidRPr="00197791">
        <w:rPr>
          <w:rFonts w:ascii="Arial" w:hAnsi="Arial" w:cs="Arial"/>
          <w:sz w:val="22"/>
          <w:szCs w:val="22"/>
        </w:rPr>
        <w:t>Comité</w:t>
      </w:r>
      <w:r w:rsidRPr="00197791">
        <w:rPr>
          <w:rFonts w:ascii="Arial" w:hAnsi="Arial" w:cs="Arial"/>
          <w:sz w:val="22"/>
          <w:szCs w:val="22"/>
        </w:rPr>
        <w:t xml:space="preserve"> con un mínimo de tres (03) días útiles de antelación y con agenda específica.</w:t>
      </w:r>
    </w:p>
    <w:p w:rsidR="00B65AB8" w:rsidRPr="00197791" w:rsidRDefault="00B65AB8" w:rsidP="00B65AB8">
      <w:pPr>
        <w:autoSpaceDE w:val="0"/>
        <w:autoSpaceDN w:val="0"/>
        <w:adjustRightInd w:val="0"/>
        <w:jc w:val="both"/>
        <w:rPr>
          <w:rFonts w:ascii="Arial" w:hAnsi="Arial" w:cs="Arial"/>
          <w:sz w:val="22"/>
          <w:szCs w:val="22"/>
        </w:rPr>
      </w:pPr>
    </w:p>
    <w:p w:rsidR="003333A7" w:rsidRPr="00197791" w:rsidRDefault="003333A7" w:rsidP="00B65AB8">
      <w:pPr>
        <w:autoSpaceDE w:val="0"/>
        <w:autoSpaceDN w:val="0"/>
        <w:adjustRightInd w:val="0"/>
        <w:jc w:val="both"/>
        <w:rPr>
          <w:rFonts w:ascii="Arial" w:hAnsi="Arial" w:cs="Arial"/>
          <w:sz w:val="22"/>
          <w:szCs w:val="22"/>
        </w:rPr>
      </w:pPr>
      <w:r w:rsidRPr="00197791">
        <w:rPr>
          <w:rFonts w:ascii="Arial" w:hAnsi="Arial" w:cs="Arial"/>
          <w:sz w:val="22"/>
          <w:szCs w:val="22"/>
        </w:rPr>
        <w:t>Corresponde a los miembros del C</w:t>
      </w:r>
      <w:r w:rsidR="00B65AB8" w:rsidRPr="00197791">
        <w:rPr>
          <w:rFonts w:ascii="Arial" w:hAnsi="Arial" w:cs="Arial"/>
          <w:sz w:val="22"/>
          <w:szCs w:val="22"/>
        </w:rPr>
        <w:t>CS</w:t>
      </w:r>
      <w:r w:rsidRPr="00197791">
        <w:rPr>
          <w:rFonts w:ascii="Arial" w:hAnsi="Arial" w:cs="Arial"/>
          <w:sz w:val="22"/>
          <w:szCs w:val="22"/>
        </w:rPr>
        <w:t>P:</w:t>
      </w:r>
    </w:p>
    <w:p w:rsidR="003333A7" w:rsidRPr="00197791" w:rsidRDefault="003333A7" w:rsidP="008C1CED">
      <w:pPr>
        <w:pStyle w:val="ListParagraph"/>
        <w:numPr>
          <w:ilvl w:val="0"/>
          <w:numId w:val="57"/>
        </w:numPr>
        <w:autoSpaceDE w:val="0"/>
        <w:autoSpaceDN w:val="0"/>
        <w:adjustRightInd w:val="0"/>
        <w:contextualSpacing/>
        <w:jc w:val="both"/>
        <w:rPr>
          <w:rFonts w:ascii="Arial" w:hAnsi="Arial" w:cs="Arial"/>
          <w:sz w:val="22"/>
          <w:szCs w:val="22"/>
        </w:rPr>
      </w:pPr>
      <w:r w:rsidRPr="00197791">
        <w:rPr>
          <w:rFonts w:ascii="Arial" w:hAnsi="Arial" w:cs="Arial"/>
          <w:sz w:val="22"/>
          <w:szCs w:val="22"/>
        </w:rPr>
        <w:t>Participar en los debates de las sesiones.</w:t>
      </w:r>
    </w:p>
    <w:p w:rsidR="003333A7" w:rsidRPr="00197791" w:rsidRDefault="003333A7" w:rsidP="008C1CED">
      <w:pPr>
        <w:pStyle w:val="ListParagraph"/>
        <w:numPr>
          <w:ilvl w:val="0"/>
          <w:numId w:val="57"/>
        </w:numPr>
        <w:autoSpaceDE w:val="0"/>
        <w:autoSpaceDN w:val="0"/>
        <w:adjustRightInd w:val="0"/>
        <w:contextualSpacing/>
        <w:jc w:val="both"/>
        <w:rPr>
          <w:rFonts w:ascii="Arial" w:hAnsi="Arial" w:cs="Arial"/>
          <w:sz w:val="22"/>
          <w:szCs w:val="22"/>
        </w:rPr>
      </w:pPr>
      <w:r w:rsidRPr="00197791">
        <w:rPr>
          <w:rFonts w:ascii="Arial" w:hAnsi="Arial" w:cs="Arial"/>
          <w:sz w:val="22"/>
          <w:szCs w:val="22"/>
        </w:rPr>
        <w:t xml:space="preserve">Suscribir y </w:t>
      </w:r>
      <w:r w:rsidR="00773B17" w:rsidRPr="00197791">
        <w:rPr>
          <w:rFonts w:ascii="Arial" w:hAnsi="Arial" w:cs="Arial"/>
          <w:sz w:val="22"/>
          <w:szCs w:val="22"/>
        </w:rPr>
        <w:t xml:space="preserve">rubricar </w:t>
      </w:r>
      <w:r w:rsidRPr="00197791">
        <w:rPr>
          <w:rFonts w:ascii="Arial" w:hAnsi="Arial" w:cs="Arial"/>
          <w:sz w:val="22"/>
          <w:szCs w:val="22"/>
        </w:rPr>
        <w:t>el acta correspondiente.</w:t>
      </w:r>
    </w:p>
    <w:p w:rsidR="003333A7" w:rsidRPr="00197791" w:rsidRDefault="003333A7" w:rsidP="003333A7">
      <w:pPr>
        <w:pStyle w:val="ListParagraph"/>
        <w:autoSpaceDE w:val="0"/>
        <w:autoSpaceDN w:val="0"/>
        <w:adjustRightInd w:val="0"/>
        <w:rPr>
          <w:rFonts w:ascii="Arial" w:hAnsi="Arial" w:cs="Arial"/>
          <w:sz w:val="22"/>
          <w:szCs w:val="22"/>
        </w:rPr>
      </w:pPr>
      <w:r w:rsidRPr="00197791">
        <w:rPr>
          <w:rFonts w:ascii="Arial" w:hAnsi="Arial" w:cs="Arial"/>
          <w:sz w:val="22"/>
          <w:szCs w:val="22"/>
        </w:rPr>
        <w:t xml:space="preserve"> </w:t>
      </w:r>
    </w:p>
    <w:p w:rsidR="003333A7" w:rsidRPr="00197791" w:rsidRDefault="003333A7" w:rsidP="003333A7">
      <w:pPr>
        <w:pStyle w:val="Normal2"/>
        <w:spacing w:after="0" w:line="240" w:lineRule="auto"/>
        <w:ind w:left="0"/>
        <w:rPr>
          <w:rFonts w:ascii="Arial" w:hAnsi="Arial" w:cs="Arial"/>
        </w:rPr>
      </w:pPr>
      <w:r w:rsidRPr="00197791">
        <w:rPr>
          <w:rFonts w:ascii="Arial" w:hAnsi="Arial" w:cs="Arial"/>
        </w:rPr>
        <w:t>Son funciones del Presidente del C</w:t>
      </w:r>
      <w:r w:rsidR="00B65AB8" w:rsidRPr="00197791">
        <w:rPr>
          <w:rFonts w:ascii="Arial" w:hAnsi="Arial" w:cs="Arial"/>
        </w:rPr>
        <w:t>CSP</w:t>
      </w:r>
      <w:r w:rsidRPr="00197791">
        <w:rPr>
          <w:rFonts w:ascii="Arial" w:hAnsi="Arial" w:cs="Arial"/>
        </w:rPr>
        <w:t>:</w:t>
      </w:r>
    </w:p>
    <w:p w:rsidR="003333A7" w:rsidRPr="00197791" w:rsidRDefault="003333A7" w:rsidP="008C1CED">
      <w:pPr>
        <w:pStyle w:val="ListParagraph"/>
        <w:numPr>
          <w:ilvl w:val="0"/>
          <w:numId w:val="58"/>
        </w:numPr>
        <w:autoSpaceDE w:val="0"/>
        <w:autoSpaceDN w:val="0"/>
        <w:adjustRightInd w:val="0"/>
        <w:contextualSpacing/>
        <w:rPr>
          <w:rFonts w:ascii="Arial" w:hAnsi="Arial" w:cs="Arial"/>
          <w:sz w:val="22"/>
          <w:szCs w:val="22"/>
        </w:rPr>
      </w:pPr>
      <w:r w:rsidRPr="00197791">
        <w:rPr>
          <w:rFonts w:ascii="Arial" w:hAnsi="Arial" w:cs="Arial"/>
          <w:sz w:val="22"/>
          <w:szCs w:val="22"/>
        </w:rPr>
        <w:t>Presidir las sesiones ordinarias y extraordinarias del C</w:t>
      </w:r>
      <w:r w:rsidR="00B65AB8" w:rsidRPr="00197791">
        <w:rPr>
          <w:rFonts w:ascii="Arial" w:hAnsi="Arial" w:cs="Arial"/>
          <w:sz w:val="22"/>
          <w:szCs w:val="22"/>
        </w:rPr>
        <w:t>omité</w:t>
      </w:r>
      <w:r w:rsidRPr="00197791">
        <w:rPr>
          <w:rFonts w:ascii="Arial" w:hAnsi="Arial" w:cs="Arial"/>
          <w:sz w:val="22"/>
          <w:szCs w:val="22"/>
        </w:rPr>
        <w:t xml:space="preserve">. </w:t>
      </w:r>
    </w:p>
    <w:p w:rsidR="003333A7" w:rsidRPr="00197791" w:rsidRDefault="003333A7" w:rsidP="008C1CED">
      <w:pPr>
        <w:pStyle w:val="ListParagraph"/>
        <w:numPr>
          <w:ilvl w:val="0"/>
          <w:numId w:val="58"/>
        </w:numPr>
        <w:autoSpaceDE w:val="0"/>
        <w:autoSpaceDN w:val="0"/>
        <w:adjustRightInd w:val="0"/>
        <w:contextualSpacing/>
        <w:rPr>
          <w:rFonts w:ascii="Arial" w:hAnsi="Arial" w:cs="Arial"/>
          <w:sz w:val="22"/>
          <w:szCs w:val="22"/>
        </w:rPr>
      </w:pPr>
      <w:r w:rsidRPr="00197791">
        <w:rPr>
          <w:rFonts w:ascii="Arial" w:hAnsi="Arial" w:cs="Arial"/>
          <w:sz w:val="22"/>
          <w:szCs w:val="22"/>
        </w:rPr>
        <w:t>Convocar</w:t>
      </w:r>
      <w:r w:rsidR="00B65AB8" w:rsidRPr="00197791">
        <w:rPr>
          <w:rFonts w:ascii="Arial" w:hAnsi="Arial" w:cs="Arial"/>
          <w:sz w:val="22"/>
          <w:szCs w:val="22"/>
        </w:rPr>
        <w:t xml:space="preserve"> a</w:t>
      </w:r>
      <w:r w:rsidRPr="00197791">
        <w:rPr>
          <w:rFonts w:ascii="Arial" w:hAnsi="Arial" w:cs="Arial"/>
          <w:sz w:val="22"/>
          <w:szCs w:val="22"/>
        </w:rPr>
        <w:t xml:space="preserve"> las sesiones ordinarias del C</w:t>
      </w:r>
      <w:r w:rsidR="00B65AB8" w:rsidRPr="00197791">
        <w:rPr>
          <w:rFonts w:ascii="Arial" w:hAnsi="Arial" w:cs="Arial"/>
          <w:sz w:val="22"/>
          <w:szCs w:val="22"/>
        </w:rPr>
        <w:t>CSP</w:t>
      </w:r>
      <w:r w:rsidRPr="00197791">
        <w:rPr>
          <w:rFonts w:ascii="Arial" w:hAnsi="Arial" w:cs="Arial"/>
          <w:sz w:val="22"/>
          <w:szCs w:val="22"/>
        </w:rPr>
        <w:t>, a través del Secretario.</w:t>
      </w:r>
    </w:p>
    <w:p w:rsidR="003333A7" w:rsidRPr="00197791" w:rsidRDefault="003333A7" w:rsidP="008C1CED">
      <w:pPr>
        <w:pStyle w:val="ListParagraph"/>
        <w:numPr>
          <w:ilvl w:val="0"/>
          <w:numId w:val="58"/>
        </w:numPr>
        <w:autoSpaceDE w:val="0"/>
        <w:autoSpaceDN w:val="0"/>
        <w:adjustRightInd w:val="0"/>
        <w:contextualSpacing/>
        <w:rPr>
          <w:rFonts w:ascii="Arial" w:hAnsi="Arial" w:cs="Arial"/>
          <w:sz w:val="22"/>
          <w:szCs w:val="22"/>
        </w:rPr>
      </w:pPr>
      <w:r w:rsidRPr="00197791">
        <w:rPr>
          <w:rFonts w:ascii="Arial" w:hAnsi="Arial" w:cs="Arial"/>
          <w:sz w:val="22"/>
          <w:szCs w:val="22"/>
        </w:rPr>
        <w:t>Las demás que sean necesarias para el adecuado funcionamiento del C</w:t>
      </w:r>
      <w:r w:rsidR="00B65AB8" w:rsidRPr="00197791">
        <w:rPr>
          <w:rFonts w:ascii="Arial" w:hAnsi="Arial" w:cs="Arial"/>
          <w:sz w:val="22"/>
          <w:szCs w:val="22"/>
        </w:rPr>
        <w:t>CS</w:t>
      </w:r>
      <w:r w:rsidRPr="00197791">
        <w:rPr>
          <w:rFonts w:ascii="Arial" w:hAnsi="Arial" w:cs="Arial"/>
          <w:sz w:val="22"/>
          <w:szCs w:val="22"/>
        </w:rPr>
        <w:t xml:space="preserve">P. </w:t>
      </w:r>
    </w:p>
    <w:p w:rsidR="003333A7" w:rsidRPr="00197791" w:rsidRDefault="003333A7" w:rsidP="003333A7">
      <w:pPr>
        <w:autoSpaceDE w:val="0"/>
        <w:autoSpaceDN w:val="0"/>
        <w:adjustRightInd w:val="0"/>
        <w:rPr>
          <w:rFonts w:ascii="Arial" w:hAnsi="Arial" w:cs="Arial"/>
          <w:sz w:val="22"/>
          <w:szCs w:val="22"/>
        </w:rPr>
      </w:pPr>
    </w:p>
    <w:p w:rsidR="003333A7" w:rsidRPr="00197791" w:rsidRDefault="003333A7" w:rsidP="003333A7">
      <w:pPr>
        <w:autoSpaceDE w:val="0"/>
        <w:autoSpaceDN w:val="0"/>
        <w:adjustRightInd w:val="0"/>
        <w:rPr>
          <w:rFonts w:ascii="Arial" w:hAnsi="Arial" w:cs="Arial"/>
          <w:sz w:val="22"/>
          <w:szCs w:val="22"/>
        </w:rPr>
      </w:pPr>
      <w:r w:rsidRPr="00197791">
        <w:rPr>
          <w:rFonts w:ascii="Arial" w:hAnsi="Arial" w:cs="Arial"/>
          <w:sz w:val="22"/>
          <w:szCs w:val="22"/>
        </w:rPr>
        <w:t xml:space="preserve">El </w:t>
      </w:r>
      <w:r w:rsidR="00B65AB8" w:rsidRPr="00197791">
        <w:rPr>
          <w:rFonts w:ascii="Arial" w:hAnsi="Arial" w:cs="Arial"/>
          <w:sz w:val="22"/>
          <w:szCs w:val="22"/>
        </w:rPr>
        <w:t>S</w:t>
      </w:r>
      <w:r w:rsidRPr="00197791">
        <w:rPr>
          <w:rFonts w:ascii="Arial" w:hAnsi="Arial" w:cs="Arial"/>
          <w:sz w:val="22"/>
          <w:szCs w:val="22"/>
        </w:rPr>
        <w:t>ecretario del C</w:t>
      </w:r>
      <w:r w:rsidR="00B65AB8" w:rsidRPr="00197791">
        <w:rPr>
          <w:rFonts w:ascii="Arial" w:hAnsi="Arial" w:cs="Arial"/>
          <w:sz w:val="22"/>
          <w:szCs w:val="22"/>
        </w:rPr>
        <w:t xml:space="preserve">CSP, tendrá las siguientes </w:t>
      </w:r>
      <w:r w:rsidR="007C50CF" w:rsidRPr="00197791">
        <w:rPr>
          <w:rFonts w:ascii="Arial" w:hAnsi="Arial" w:cs="Arial"/>
          <w:sz w:val="22"/>
          <w:szCs w:val="22"/>
        </w:rPr>
        <w:t>funciones:</w:t>
      </w:r>
    </w:p>
    <w:p w:rsidR="007C50CF" w:rsidRPr="00197791" w:rsidRDefault="007E1C47" w:rsidP="00E326C4">
      <w:pPr>
        <w:numPr>
          <w:ilvl w:val="0"/>
          <w:numId w:val="22"/>
        </w:numPr>
        <w:tabs>
          <w:tab w:val="clear" w:pos="1068"/>
          <w:tab w:val="num" w:pos="709"/>
        </w:tabs>
        <w:autoSpaceDE w:val="0"/>
        <w:autoSpaceDN w:val="0"/>
        <w:adjustRightInd w:val="0"/>
        <w:ind w:left="709" w:hanging="283"/>
        <w:contextualSpacing/>
        <w:jc w:val="both"/>
        <w:rPr>
          <w:rFonts w:ascii="Arial" w:hAnsi="Arial" w:cs="Arial"/>
          <w:sz w:val="22"/>
          <w:szCs w:val="22"/>
        </w:rPr>
      </w:pPr>
      <w:r w:rsidRPr="00197791">
        <w:rPr>
          <w:rFonts w:ascii="Arial" w:hAnsi="Arial" w:cs="Arial"/>
          <w:sz w:val="22"/>
          <w:szCs w:val="22"/>
        </w:rPr>
        <w:t xml:space="preserve">Convocar a las reuniones, de acuerdo a la programación establecida y, en caso de ser necesario, convocar a reuniones extraordinarias </w:t>
      </w:r>
      <w:r w:rsidR="00965BD4" w:rsidRPr="00197791">
        <w:rPr>
          <w:rFonts w:ascii="Arial" w:hAnsi="Arial" w:cs="Arial"/>
          <w:sz w:val="22"/>
          <w:szCs w:val="22"/>
        </w:rPr>
        <w:t>a solicitud d</w:t>
      </w:r>
      <w:r w:rsidRPr="00197791">
        <w:rPr>
          <w:rFonts w:ascii="Arial" w:hAnsi="Arial" w:cs="Arial"/>
          <w:sz w:val="22"/>
          <w:szCs w:val="22"/>
        </w:rPr>
        <w:t>e</w:t>
      </w:r>
      <w:r w:rsidR="00B65AB8" w:rsidRPr="00197791">
        <w:rPr>
          <w:rFonts w:ascii="Arial" w:hAnsi="Arial" w:cs="Arial"/>
          <w:sz w:val="22"/>
          <w:szCs w:val="22"/>
        </w:rPr>
        <w:t xml:space="preserve"> por los menos dos miembros del CCSP</w:t>
      </w:r>
      <w:r w:rsidR="00773B17" w:rsidRPr="00197791">
        <w:rPr>
          <w:rFonts w:ascii="Arial" w:hAnsi="Arial" w:cs="Arial"/>
          <w:sz w:val="22"/>
          <w:szCs w:val="22"/>
        </w:rPr>
        <w:t>.</w:t>
      </w:r>
    </w:p>
    <w:p w:rsidR="007C50CF" w:rsidRPr="00197791" w:rsidRDefault="007E1C47" w:rsidP="00E326C4">
      <w:pPr>
        <w:numPr>
          <w:ilvl w:val="0"/>
          <w:numId w:val="22"/>
        </w:numPr>
        <w:tabs>
          <w:tab w:val="clear" w:pos="1068"/>
          <w:tab w:val="num" w:pos="709"/>
        </w:tabs>
        <w:autoSpaceDE w:val="0"/>
        <w:autoSpaceDN w:val="0"/>
        <w:adjustRightInd w:val="0"/>
        <w:ind w:left="709" w:hanging="283"/>
        <w:contextualSpacing/>
        <w:jc w:val="both"/>
        <w:rPr>
          <w:rFonts w:ascii="Arial" w:hAnsi="Arial" w:cs="Arial"/>
          <w:sz w:val="22"/>
          <w:szCs w:val="22"/>
        </w:rPr>
      </w:pPr>
      <w:r w:rsidRPr="00197791">
        <w:rPr>
          <w:rFonts w:ascii="Arial" w:hAnsi="Arial" w:cs="Arial"/>
          <w:sz w:val="22"/>
          <w:szCs w:val="22"/>
        </w:rPr>
        <w:t>Preparar la agenda de cada reunión y realizar la convocatoria, para lo cual deberá distribuir la documentación de cada tema, con al menos tres días hábiles antes de cada sesión.</w:t>
      </w:r>
      <w:r w:rsidR="00B65AB8" w:rsidRPr="00197791">
        <w:rPr>
          <w:rFonts w:ascii="Arial" w:hAnsi="Arial" w:cs="Arial"/>
          <w:sz w:val="22"/>
          <w:szCs w:val="22"/>
        </w:rPr>
        <w:t xml:space="preserve"> de manera que los miembros del C</w:t>
      </w:r>
      <w:r w:rsidR="00773B17" w:rsidRPr="00197791">
        <w:rPr>
          <w:rFonts w:ascii="Arial" w:hAnsi="Arial" w:cs="Arial"/>
          <w:sz w:val="22"/>
          <w:szCs w:val="22"/>
        </w:rPr>
        <w:t>CS</w:t>
      </w:r>
      <w:r w:rsidR="00B65AB8" w:rsidRPr="00197791">
        <w:rPr>
          <w:rFonts w:ascii="Arial" w:hAnsi="Arial" w:cs="Arial"/>
          <w:sz w:val="22"/>
          <w:szCs w:val="22"/>
        </w:rPr>
        <w:t>P puedan conocer oportunamente los temas a debatir</w:t>
      </w:r>
      <w:r w:rsidR="007C50CF" w:rsidRPr="00197791">
        <w:rPr>
          <w:rFonts w:ascii="Arial" w:hAnsi="Arial" w:cs="Arial"/>
          <w:sz w:val="22"/>
          <w:szCs w:val="22"/>
        </w:rPr>
        <w:t>.</w:t>
      </w:r>
    </w:p>
    <w:p w:rsidR="007C50CF" w:rsidRPr="00197791" w:rsidRDefault="007E1C47" w:rsidP="00E326C4">
      <w:pPr>
        <w:numPr>
          <w:ilvl w:val="0"/>
          <w:numId w:val="22"/>
        </w:numPr>
        <w:tabs>
          <w:tab w:val="clear" w:pos="1068"/>
          <w:tab w:val="num" w:pos="709"/>
        </w:tabs>
        <w:autoSpaceDE w:val="0"/>
        <w:autoSpaceDN w:val="0"/>
        <w:adjustRightInd w:val="0"/>
        <w:ind w:left="709" w:hanging="283"/>
        <w:contextualSpacing/>
        <w:jc w:val="both"/>
        <w:rPr>
          <w:rFonts w:ascii="Arial" w:hAnsi="Arial" w:cs="Arial"/>
          <w:sz w:val="22"/>
          <w:szCs w:val="22"/>
        </w:rPr>
      </w:pPr>
      <w:r w:rsidRPr="00197791">
        <w:rPr>
          <w:rFonts w:ascii="Arial" w:hAnsi="Arial" w:cs="Arial"/>
          <w:sz w:val="22"/>
          <w:szCs w:val="22"/>
        </w:rPr>
        <w:t>Presentar los temas de discusión y fungir como moderador en las reuniones del C</w:t>
      </w:r>
      <w:r w:rsidR="00B65AB8" w:rsidRPr="00197791">
        <w:rPr>
          <w:rFonts w:ascii="Arial" w:hAnsi="Arial" w:cs="Arial"/>
          <w:sz w:val="22"/>
          <w:szCs w:val="22"/>
        </w:rPr>
        <w:t>C</w:t>
      </w:r>
      <w:r w:rsidRPr="00197791">
        <w:rPr>
          <w:rFonts w:ascii="Arial" w:hAnsi="Arial" w:cs="Arial"/>
          <w:sz w:val="22"/>
          <w:szCs w:val="22"/>
        </w:rPr>
        <w:t>SP y presentar la agenda de cada reunión.</w:t>
      </w:r>
    </w:p>
    <w:p w:rsidR="007C50CF" w:rsidRPr="00197791" w:rsidRDefault="00B65AB8" w:rsidP="00E326C4">
      <w:pPr>
        <w:numPr>
          <w:ilvl w:val="0"/>
          <w:numId w:val="22"/>
        </w:numPr>
        <w:tabs>
          <w:tab w:val="clear" w:pos="1068"/>
          <w:tab w:val="num" w:pos="709"/>
        </w:tabs>
        <w:autoSpaceDE w:val="0"/>
        <w:autoSpaceDN w:val="0"/>
        <w:adjustRightInd w:val="0"/>
        <w:ind w:left="709" w:hanging="283"/>
        <w:contextualSpacing/>
        <w:jc w:val="both"/>
        <w:rPr>
          <w:rFonts w:ascii="Arial" w:hAnsi="Arial" w:cs="Arial"/>
          <w:sz w:val="22"/>
          <w:szCs w:val="22"/>
        </w:rPr>
      </w:pPr>
      <w:r w:rsidRPr="00197791">
        <w:rPr>
          <w:rFonts w:ascii="Arial" w:hAnsi="Arial" w:cs="Arial"/>
          <w:sz w:val="22"/>
          <w:szCs w:val="22"/>
        </w:rPr>
        <w:t>Elaborar el acta de cada sesión, procurando su respectiva suscripción y  conservación.</w:t>
      </w:r>
      <w:r w:rsidR="00773B17" w:rsidRPr="00197791">
        <w:rPr>
          <w:rFonts w:ascii="Arial" w:hAnsi="Arial" w:cs="Arial"/>
          <w:sz w:val="22"/>
          <w:szCs w:val="22"/>
        </w:rPr>
        <w:t xml:space="preserve"> </w:t>
      </w:r>
      <w:r w:rsidRPr="00197791">
        <w:rPr>
          <w:rFonts w:ascii="Arial" w:hAnsi="Arial" w:cs="Arial"/>
          <w:sz w:val="22"/>
          <w:szCs w:val="22"/>
        </w:rPr>
        <w:t>Asimismo</w:t>
      </w:r>
      <w:r w:rsidR="007C50CF" w:rsidRPr="00197791">
        <w:rPr>
          <w:rFonts w:ascii="Arial" w:hAnsi="Arial" w:cs="Arial"/>
          <w:sz w:val="22"/>
          <w:szCs w:val="22"/>
        </w:rPr>
        <w:t xml:space="preserve">, elaborar </w:t>
      </w:r>
      <w:r w:rsidRPr="00197791">
        <w:rPr>
          <w:rFonts w:ascii="Arial" w:hAnsi="Arial" w:cs="Arial"/>
          <w:sz w:val="22"/>
          <w:szCs w:val="22"/>
        </w:rPr>
        <w:t xml:space="preserve">las comunicaciones y </w:t>
      </w:r>
      <w:r w:rsidR="007C50CF" w:rsidRPr="00197791">
        <w:rPr>
          <w:rFonts w:ascii="Arial" w:hAnsi="Arial" w:cs="Arial"/>
          <w:sz w:val="22"/>
          <w:szCs w:val="22"/>
        </w:rPr>
        <w:t xml:space="preserve">realizar las </w:t>
      </w:r>
      <w:r w:rsidRPr="00197791">
        <w:rPr>
          <w:rFonts w:ascii="Arial" w:hAnsi="Arial" w:cs="Arial"/>
          <w:sz w:val="22"/>
          <w:szCs w:val="22"/>
        </w:rPr>
        <w:t>coordinaciones necesarias sobre el cumplimiento de los acuerdos tomados.</w:t>
      </w:r>
    </w:p>
    <w:p w:rsidR="007E1C47" w:rsidRPr="00197791" w:rsidRDefault="00B65AB8" w:rsidP="00E326C4">
      <w:pPr>
        <w:numPr>
          <w:ilvl w:val="0"/>
          <w:numId w:val="22"/>
        </w:numPr>
        <w:tabs>
          <w:tab w:val="clear" w:pos="1068"/>
          <w:tab w:val="num" w:pos="709"/>
        </w:tabs>
        <w:autoSpaceDE w:val="0"/>
        <w:autoSpaceDN w:val="0"/>
        <w:adjustRightInd w:val="0"/>
        <w:ind w:left="709" w:hanging="283"/>
        <w:contextualSpacing/>
        <w:jc w:val="both"/>
        <w:rPr>
          <w:rFonts w:ascii="Arial" w:hAnsi="Arial" w:cs="Arial"/>
          <w:sz w:val="22"/>
          <w:szCs w:val="22"/>
        </w:rPr>
      </w:pPr>
      <w:r w:rsidRPr="00197791">
        <w:rPr>
          <w:rFonts w:ascii="Arial" w:hAnsi="Arial" w:cs="Arial"/>
          <w:sz w:val="22"/>
          <w:szCs w:val="22"/>
        </w:rPr>
        <w:t>Efectuar el registro de las actas de reunión del C</w:t>
      </w:r>
      <w:r w:rsidR="00773B17" w:rsidRPr="00197791">
        <w:rPr>
          <w:rFonts w:ascii="Arial" w:hAnsi="Arial" w:cs="Arial"/>
          <w:sz w:val="22"/>
          <w:szCs w:val="22"/>
        </w:rPr>
        <w:t>C</w:t>
      </w:r>
      <w:r w:rsidRPr="00197791">
        <w:rPr>
          <w:rFonts w:ascii="Arial" w:hAnsi="Arial" w:cs="Arial"/>
          <w:sz w:val="22"/>
          <w:szCs w:val="22"/>
        </w:rPr>
        <w:t>SP</w:t>
      </w:r>
      <w:r w:rsidR="007C50CF" w:rsidRPr="00197791">
        <w:rPr>
          <w:rFonts w:ascii="Arial" w:hAnsi="Arial" w:cs="Arial"/>
          <w:sz w:val="22"/>
          <w:szCs w:val="22"/>
        </w:rPr>
        <w:t>.</w:t>
      </w:r>
    </w:p>
    <w:p w:rsidR="007E1C47" w:rsidRPr="00197791" w:rsidRDefault="007E1C47" w:rsidP="00E326C4">
      <w:pPr>
        <w:numPr>
          <w:ilvl w:val="0"/>
          <w:numId w:val="22"/>
        </w:numPr>
        <w:tabs>
          <w:tab w:val="clear" w:pos="1068"/>
          <w:tab w:val="num" w:pos="709"/>
        </w:tabs>
        <w:autoSpaceDE w:val="0"/>
        <w:autoSpaceDN w:val="0"/>
        <w:adjustRightInd w:val="0"/>
        <w:ind w:left="709" w:hanging="283"/>
        <w:jc w:val="both"/>
        <w:rPr>
          <w:rFonts w:ascii="Arial" w:hAnsi="Arial" w:cs="Arial"/>
          <w:b/>
          <w:sz w:val="22"/>
          <w:szCs w:val="22"/>
        </w:rPr>
      </w:pPr>
      <w:r w:rsidRPr="00197791">
        <w:rPr>
          <w:rFonts w:ascii="Arial" w:hAnsi="Arial" w:cs="Arial"/>
          <w:sz w:val="22"/>
          <w:szCs w:val="22"/>
        </w:rPr>
        <w:t xml:space="preserve">Realizar el seguimiento e informar </w:t>
      </w:r>
      <w:r w:rsidR="005E525E" w:rsidRPr="00197791">
        <w:rPr>
          <w:rFonts w:ascii="Arial" w:hAnsi="Arial" w:cs="Arial"/>
          <w:sz w:val="22"/>
          <w:szCs w:val="22"/>
        </w:rPr>
        <w:t>al C</w:t>
      </w:r>
      <w:r w:rsidR="00B65AB8" w:rsidRPr="00197791">
        <w:rPr>
          <w:rFonts w:ascii="Arial" w:hAnsi="Arial" w:cs="Arial"/>
          <w:sz w:val="22"/>
          <w:szCs w:val="22"/>
        </w:rPr>
        <w:t>C</w:t>
      </w:r>
      <w:r w:rsidR="005E525E" w:rsidRPr="00197791">
        <w:rPr>
          <w:rFonts w:ascii="Arial" w:hAnsi="Arial" w:cs="Arial"/>
          <w:sz w:val="22"/>
          <w:szCs w:val="22"/>
        </w:rPr>
        <w:t xml:space="preserve">SP y </w:t>
      </w:r>
      <w:r w:rsidR="00B65AB8" w:rsidRPr="00197791">
        <w:rPr>
          <w:rFonts w:ascii="Arial" w:hAnsi="Arial" w:cs="Arial"/>
          <w:sz w:val="22"/>
          <w:szCs w:val="22"/>
        </w:rPr>
        <w:t xml:space="preserve">al BID </w:t>
      </w:r>
      <w:r w:rsidRPr="00197791">
        <w:rPr>
          <w:rFonts w:ascii="Arial" w:hAnsi="Arial" w:cs="Arial"/>
          <w:sz w:val="22"/>
          <w:szCs w:val="22"/>
        </w:rPr>
        <w:t>sobre el cumplimento y avance de las recomendaciones y decisiones adoptadas</w:t>
      </w:r>
      <w:r w:rsidR="005E525E" w:rsidRPr="00197791">
        <w:rPr>
          <w:rFonts w:ascii="Arial" w:hAnsi="Arial" w:cs="Arial"/>
          <w:sz w:val="22"/>
          <w:szCs w:val="22"/>
        </w:rPr>
        <w:t xml:space="preserve"> en las sesiones de trabajo desarrolladas</w:t>
      </w:r>
      <w:r w:rsidRPr="00197791">
        <w:rPr>
          <w:rFonts w:ascii="Arial" w:hAnsi="Arial" w:cs="Arial"/>
          <w:sz w:val="22"/>
          <w:szCs w:val="22"/>
        </w:rPr>
        <w:t>.</w:t>
      </w:r>
    </w:p>
    <w:p w:rsidR="001D36FA" w:rsidRPr="00DF65D2" w:rsidRDefault="001D36FA" w:rsidP="00DC63A5">
      <w:pPr>
        <w:tabs>
          <w:tab w:val="num" w:pos="709"/>
        </w:tabs>
        <w:ind w:left="709" w:hanging="283"/>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1D36FA" w:rsidRPr="00DF65D2" w:rsidTr="001D36FA">
        <w:tc>
          <w:tcPr>
            <w:tcW w:w="8980" w:type="dxa"/>
            <w:shd w:val="clear" w:color="auto" w:fill="E6E6E6"/>
            <w:vAlign w:val="center"/>
          </w:tcPr>
          <w:p w:rsidR="001D36FA" w:rsidRPr="00DF65D2" w:rsidRDefault="001D36FA" w:rsidP="001043F6">
            <w:pPr>
              <w:outlineLvl w:val="2"/>
              <w:rPr>
                <w:rFonts w:ascii="Arial" w:hAnsi="Arial" w:cs="Arial"/>
                <w:b/>
                <w:sz w:val="22"/>
                <w:szCs w:val="22"/>
              </w:rPr>
            </w:pPr>
            <w:bookmarkStart w:id="258" w:name="_Toc275885975"/>
            <w:bookmarkStart w:id="259" w:name="_Toc454298573"/>
            <w:r w:rsidRPr="00197791">
              <w:rPr>
                <w:rFonts w:ascii="Arial" w:hAnsi="Arial" w:cs="Arial"/>
                <w:b/>
                <w:bCs/>
                <w:sz w:val="22"/>
                <w:szCs w:val="22"/>
              </w:rPr>
              <w:t>A7:</w:t>
            </w:r>
            <w:r w:rsidR="001000BA">
              <w:rPr>
                <w:rFonts w:ascii="Arial" w:hAnsi="Arial" w:cs="Arial"/>
                <w:b/>
                <w:sz w:val="22"/>
                <w:szCs w:val="22"/>
              </w:rPr>
              <w:tab/>
            </w:r>
            <w:r w:rsidRPr="00197791">
              <w:rPr>
                <w:rFonts w:ascii="Arial" w:hAnsi="Arial" w:cs="Arial"/>
                <w:sz w:val="22"/>
                <w:szCs w:val="22"/>
              </w:rPr>
              <w:t>Funciones de los Especialistas en Adquisiciones</w:t>
            </w:r>
            <w:bookmarkEnd w:id="258"/>
            <w:r w:rsidRPr="00197791">
              <w:rPr>
                <w:rFonts w:ascii="Arial" w:hAnsi="Arial" w:cs="Arial"/>
                <w:sz w:val="22"/>
                <w:szCs w:val="22"/>
              </w:rPr>
              <w:t xml:space="preserve"> de los Componentes</w:t>
            </w:r>
            <w:bookmarkEnd w:id="259"/>
          </w:p>
        </w:tc>
      </w:tr>
    </w:tbl>
    <w:p w:rsidR="00DC63A5" w:rsidRDefault="00DC63A5" w:rsidP="00DC63A5">
      <w:pPr>
        <w:autoSpaceDE w:val="0"/>
        <w:autoSpaceDN w:val="0"/>
        <w:adjustRightInd w:val="0"/>
        <w:jc w:val="both"/>
        <w:rPr>
          <w:rFonts w:ascii="Arial" w:hAnsi="Arial" w:cs="Arial"/>
          <w:sz w:val="22"/>
          <w:szCs w:val="22"/>
        </w:rPr>
      </w:pPr>
    </w:p>
    <w:p w:rsidR="00F1518B" w:rsidRPr="00197791" w:rsidRDefault="00F1518B" w:rsidP="00F1518B">
      <w:pPr>
        <w:autoSpaceDE w:val="0"/>
        <w:autoSpaceDN w:val="0"/>
        <w:adjustRightInd w:val="0"/>
        <w:jc w:val="both"/>
        <w:rPr>
          <w:rFonts w:ascii="Arial" w:hAnsi="Arial" w:cs="Arial"/>
          <w:sz w:val="22"/>
          <w:szCs w:val="22"/>
        </w:rPr>
      </w:pPr>
      <w:r w:rsidRPr="00197791">
        <w:rPr>
          <w:rFonts w:ascii="Arial" w:hAnsi="Arial" w:cs="Arial"/>
          <w:sz w:val="22"/>
          <w:szCs w:val="22"/>
        </w:rPr>
        <w:t>Los Especialistas en Adquisiciones de los Componentes, son los responsables de los procesos de selección y contratación para adquirir bienes, obras o contratar servicios y consultorías necesarias para la ejecución de las actividades de los Componentes del  Programa, conforme al PA previamente formulado y aprobado, a las políticas de adquisiciones del BID y a lo establecido en el Contrato de préstamo y en la legislación nacional, cuando sea pertinente. Dependen jerárquicamente del Responsable de la Unidad de Adquisiciones de los OE y de la Coordinación General de los Componentes.</w:t>
      </w:r>
    </w:p>
    <w:p w:rsidR="00F1518B" w:rsidRPr="00197791" w:rsidRDefault="00F1518B" w:rsidP="00F1518B">
      <w:pPr>
        <w:autoSpaceDE w:val="0"/>
        <w:autoSpaceDN w:val="0"/>
        <w:adjustRightInd w:val="0"/>
        <w:jc w:val="both"/>
        <w:rPr>
          <w:rFonts w:ascii="Arial" w:hAnsi="Arial" w:cs="Arial"/>
          <w:sz w:val="22"/>
          <w:szCs w:val="22"/>
        </w:rPr>
      </w:pPr>
    </w:p>
    <w:p w:rsidR="00F1518B" w:rsidRPr="00197791" w:rsidRDefault="00F1518B" w:rsidP="00F1518B">
      <w:pPr>
        <w:autoSpaceDE w:val="0"/>
        <w:autoSpaceDN w:val="0"/>
        <w:adjustRightInd w:val="0"/>
        <w:jc w:val="both"/>
        <w:rPr>
          <w:rFonts w:ascii="Arial" w:hAnsi="Arial" w:cs="Arial"/>
          <w:sz w:val="22"/>
          <w:szCs w:val="22"/>
        </w:rPr>
      </w:pPr>
      <w:r w:rsidRPr="00197791">
        <w:rPr>
          <w:rFonts w:ascii="Arial" w:hAnsi="Arial" w:cs="Arial"/>
          <w:sz w:val="22"/>
          <w:szCs w:val="22"/>
        </w:rPr>
        <w:lastRenderedPageBreak/>
        <w:t>En cada Componente, se designará al personal de las Unidades de Adquisiciones del MEM y ENATREL que apoyará las distintas actividades que desarrollarán los Componentes del Programa y desempeñarán las siguientes funciones:</w:t>
      </w:r>
    </w:p>
    <w:p w:rsidR="00F1518B" w:rsidRPr="00197791" w:rsidRDefault="00F1518B" w:rsidP="00F1518B">
      <w:pPr>
        <w:autoSpaceDE w:val="0"/>
        <w:autoSpaceDN w:val="0"/>
        <w:adjustRightInd w:val="0"/>
        <w:jc w:val="both"/>
        <w:rPr>
          <w:rFonts w:ascii="Arial" w:hAnsi="Arial" w:cs="Arial"/>
          <w:sz w:val="22"/>
          <w:szCs w:val="22"/>
        </w:rPr>
      </w:pPr>
    </w:p>
    <w:p w:rsidR="00F1518B" w:rsidRPr="00197791" w:rsidRDefault="00F1518B" w:rsidP="008C1CED">
      <w:pPr>
        <w:pStyle w:val="ListParagraph"/>
        <w:numPr>
          <w:ilvl w:val="0"/>
          <w:numId w:val="63"/>
        </w:numPr>
        <w:autoSpaceDE w:val="0"/>
        <w:autoSpaceDN w:val="0"/>
        <w:adjustRightInd w:val="0"/>
        <w:contextualSpacing/>
        <w:jc w:val="both"/>
        <w:rPr>
          <w:rFonts w:ascii="Arial" w:hAnsi="Arial" w:cs="Arial"/>
          <w:sz w:val="22"/>
          <w:szCs w:val="22"/>
        </w:rPr>
      </w:pPr>
      <w:r w:rsidRPr="00197791">
        <w:rPr>
          <w:rFonts w:ascii="Arial" w:eastAsiaTheme="minorHAnsi" w:hAnsi="Arial" w:cs="Arial"/>
          <w:sz w:val="22"/>
          <w:szCs w:val="22"/>
          <w:lang w:val="es-PE" w:eastAsia="en-US"/>
        </w:rPr>
        <w:t xml:space="preserve">Planificar y programar las contrataciones y adquisiciones de los Componentes del Programa. </w:t>
      </w:r>
      <w:r w:rsidRPr="00197791">
        <w:rPr>
          <w:rFonts w:ascii="Arial" w:hAnsi="Arial" w:cs="Arial"/>
          <w:sz w:val="22"/>
          <w:szCs w:val="22"/>
        </w:rPr>
        <w:t xml:space="preserve">Ejercer el seguimiento a la ejecución del Plan de Adquisiciones (PA), a fin de velar porque las adquisiciones se inicien y efectúen de acuerdo a la programación, </w:t>
      </w:r>
      <w:r w:rsidRPr="00197791">
        <w:rPr>
          <w:rFonts w:ascii="Arial" w:eastAsiaTheme="minorHAnsi" w:hAnsi="Arial" w:cs="Arial"/>
          <w:sz w:val="22"/>
          <w:szCs w:val="22"/>
          <w:lang w:val="es-PE" w:eastAsia="en-US"/>
        </w:rPr>
        <w:t xml:space="preserve"> en coordinación con los equipos ejecutores de los Componentes.</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hAnsi="Arial" w:cs="Arial"/>
          <w:sz w:val="22"/>
          <w:szCs w:val="22"/>
        </w:rPr>
        <w:t xml:space="preserve">Coordinar con las distintas áreas sustantivas, técnicas y administrativas, la elaboración del Plan de Adquisiciones de los Componentes, consolidarlo y preparar su correspondiente publicación en el </w:t>
      </w:r>
      <w:r w:rsidRPr="00197791">
        <w:rPr>
          <w:rFonts w:ascii="Arial" w:eastAsiaTheme="minorHAnsi" w:hAnsi="Arial" w:cs="Arial"/>
          <w:sz w:val="22"/>
          <w:szCs w:val="22"/>
          <w:lang w:val="es-PE" w:eastAsia="en-US"/>
        </w:rPr>
        <w:t xml:space="preserve">Sistema de Ejecución de Planes de Adquisiciones (SEPA) y en el Sistema de Contrataciones del Estado (SISCAE). </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Elaborar los documentos de los procesos de adquisiciones y contrataciones  del PA de los Componentes del Programa, en coordinación con el equipo de los Componentes del Programa.</w:t>
      </w:r>
    </w:p>
    <w:p w:rsidR="00F1518B" w:rsidRPr="00197791" w:rsidRDefault="00F1518B" w:rsidP="008C1CED">
      <w:pPr>
        <w:numPr>
          <w:ilvl w:val="0"/>
          <w:numId w:val="63"/>
        </w:numPr>
        <w:autoSpaceDE w:val="0"/>
        <w:autoSpaceDN w:val="0"/>
        <w:adjustRightInd w:val="0"/>
        <w:jc w:val="both"/>
        <w:rPr>
          <w:rFonts w:ascii="Arial" w:hAnsi="Arial" w:cs="Arial"/>
          <w:sz w:val="22"/>
          <w:szCs w:val="22"/>
        </w:rPr>
      </w:pPr>
      <w:r w:rsidRPr="00197791">
        <w:rPr>
          <w:rFonts w:ascii="Arial" w:hAnsi="Arial" w:cs="Arial"/>
          <w:sz w:val="22"/>
          <w:szCs w:val="22"/>
        </w:rPr>
        <w:t>Cumplir con las políticas y directrices vinculantes emitidas por el nivel superior jerárquico, la Dirección General de Contrataciones del Estado (DGCE), la Contraloría General de la República y/o el OFCI que corresponda y aplicar correctamente lo establecido en el RO y en el Contrato de Préstamo suscrito.</w:t>
      </w:r>
    </w:p>
    <w:p w:rsidR="00F1518B" w:rsidRPr="00197791" w:rsidRDefault="00F1518B" w:rsidP="008C1CED">
      <w:pPr>
        <w:numPr>
          <w:ilvl w:val="0"/>
          <w:numId w:val="63"/>
        </w:numPr>
        <w:autoSpaceDE w:val="0"/>
        <w:autoSpaceDN w:val="0"/>
        <w:adjustRightInd w:val="0"/>
        <w:jc w:val="both"/>
        <w:rPr>
          <w:rFonts w:ascii="Arial" w:hAnsi="Arial" w:cs="Arial"/>
          <w:sz w:val="22"/>
          <w:szCs w:val="22"/>
        </w:rPr>
      </w:pPr>
      <w:r w:rsidRPr="00197791">
        <w:rPr>
          <w:rFonts w:ascii="Arial" w:hAnsi="Arial" w:cs="Arial"/>
          <w:sz w:val="22"/>
          <w:szCs w:val="22"/>
        </w:rPr>
        <w:t>Apoyar y asesorar en materia de adquisiciones y contrataciones del Programa, a las instancias vinculadas al mismo: Comité Seguimiento del Programa, Dirección de línea, DGAF, Unidad Ejecutora del Programa, Comité de Licitación/Selección, Comité de Compras, Sub Comité Técnico, Firma Consultora Supervisora, Equipo Administrador del Contrato, Comité de Seguimiento a las Adquisiciones del Componente C1 y C2, etc.</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 xml:space="preserve">En coordinación con los Comités de Evaluación, supervisar y evaluar los procesos de adquisiciones y contrataciones y velar por el cumplimiento de las estipulaciones del Contrato de Préstamo, normas y procedimientos del BID y normas de contratación y adquisiciones del país cuando corresponda. </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 xml:space="preserve">Participar en los Comités de Selección de los Procesos de Adquisiciones y Contrataciones, como titular o suplente. Asimismo, elaborar las Actas en las sesiones de los Comités de Evaluación. </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 xml:space="preserve">Diseñar los mecanismos necesarios para realizar el seguimiento permanente y evaluaciones periódicas de los procesos de adquisiciones y contrataciones de los Componentes del Programa, en coordinación con el Equipo de los Componentes del Programa. </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hAnsi="Arial" w:cs="Arial"/>
          <w:sz w:val="22"/>
          <w:szCs w:val="22"/>
        </w:rPr>
        <w:t>Procesar la información que se debe incorporar al SEPA y al SIGFAPRO para el seguimiento de todas las contrataciones que ejecute el OE en el marco del Componente y elaborar los reportes requeridos.</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 xml:space="preserve">Revisar la documentación de los procesos de contratación y adquisición. </w:t>
      </w:r>
    </w:p>
    <w:p w:rsidR="00F1518B" w:rsidRPr="00197791" w:rsidRDefault="00F1518B" w:rsidP="008C1CED">
      <w:pPr>
        <w:numPr>
          <w:ilvl w:val="0"/>
          <w:numId w:val="63"/>
        </w:numPr>
        <w:autoSpaceDE w:val="0"/>
        <w:autoSpaceDN w:val="0"/>
        <w:adjustRightInd w:val="0"/>
        <w:contextualSpacing/>
        <w:jc w:val="both"/>
        <w:rPr>
          <w:rFonts w:ascii="Arial" w:eastAsiaTheme="minorHAnsi" w:hAnsi="Arial" w:cs="Arial"/>
          <w:sz w:val="22"/>
          <w:szCs w:val="22"/>
          <w:lang w:val="es-PE" w:eastAsia="en-US"/>
        </w:rPr>
      </w:pPr>
      <w:r w:rsidRPr="00197791">
        <w:rPr>
          <w:rFonts w:ascii="Arial" w:eastAsiaTheme="minorHAnsi" w:hAnsi="Arial" w:cs="Arial"/>
          <w:sz w:val="22"/>
          <w:szCs w:val="22"/>
          <w:lang w:val="es-PE" w:eastAsia="en-US"/>
        </w:rPr>
        <w:t xml:space="preserve">Otras funciones relacionada con la materia de su competencia y las que le sean asignadas por la Coordinación Gerente del Departamento de Gestión de Proyectos a cargo del Proyecto. </w:t>
      </w:r>
    </w:p>
    <w:p w:rsidR="00F1518B" w:rsidRPr="00197791" w:rsidRDefault="00F1518B" w:rsidP="00F1518B">
      <w:pPr>
        <w:autoSpaceDE w:val="0"/>
        <w:autoSpaceDN w:val="0"/>
        <w:adjustRightInd w:val="0"/>
        <w:jc w:val="both"/>
        <w:rPr>
          <w:rFonts w:ascii="Arial" w:hAnsi="Arial" w:cs="Arial"/>
          <w:sz w:val="22"/>
          <w:szCs w:val="22"/>
        </w:rPr>
      </w:pPr>
    </w:p>
    <w:p w:rsidR="00F1518B" w:rsidRPr="00197791" w:rsidRDefault="00F1518B" w:rsidP="00F1518B">
      <w:pPr>
        <w:autoSpaceDE w:val="0"/>
        <w:autoSpaceDN w:val="0"/>
        <w:adjustRightInd w:val="0"/>
        <w:jc w:val="both"/>
        <w:rPr>
          <w:rFonts w:ascii="Arial" w:hAnsi="Arial" w:cs="Arial"/>
          <w:sz w:val="22"/>
          <w:szCs w:val="22"/>
        </w:rPr>
      </w:pPr>
      <w:r w:rsidRPr="00197791">
        <w:rPr>
          <w:rFonts w:ascii="Arial" w:hAnsi="Arial" w:cs="Arial"/>
          <w:sz w:val="22"/>
          <w:szCs w:val="22"/>
        </w:rPr>
        <w:t>Funciones Específicas:</w:t>
      </w:r>
    </w:p>
    <w:p w:rsidR="00F1518B" w:rsidRPr="00197791" w:rsidRDefault="00F1518B" w:rsidP="00F1518B">
      <w:pPr>
        <w:autoSpaceDE w:val="0"/>
        <w:autoSpaceDN w:val="0"/>
        <w:adjustRightInd w:val="0"/>
        <w:ind w:left="720"/>
        <w:jc w:val="both"/>
        <w:rPr>
          <w:rFonts w:ascii="Arial" w:hAnsi="Arial" w:cs="Arial"/>
          <w:sz w:val="22"/>
          <w:szCs w:val="22"/>
        </w:rPr>
      </w:pP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Elaborar actas, resoluciones, cuadros comparativos y demás documentos relacionados con los procedimientos de Licitación Pública Internacional, Licitación Pública Nacional, Compras por Comparación de Precios, Consultorías, etc.</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lastRenderedPageBreak/>
        <w:t>Abrir el expediente administrativo para cada contratación, ordenarlo, foliarlo, codificarlo y actualizarlo según se ejecuten las diversas fases del procedimiento, velando porque siempre estén completos y bien resguardados.</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Velar porque las adquisiciones de bienes, ejecución de obras y prestación de servicios se ajusten a lo requerido por el Programa y su monto corresponda con la disponibilidad presupuestaria,  previo a la iniciación de todo proceso de adquisición.</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Verificar las especificaciones técnicas, proyecto de conjunto o detalle, presupuesto base, planos o TdR del objeto de la contratación, con la instancia sustantiva, técnica o administrativa que la solicita.</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Preparar el Anuncio General de Adquisición, los Anuncios Específicos de Adquisición y cualquier otro acto administrativo que deba ser publicado en los medios legalmente establecidos, incluyendo el Sistema de Contrataciones Administrativas del Estado (SISCAE) y los sitios autorizados de conformidad a las políticas del BID.</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Preparar los Documentos de Licitación, Solicitud Estándar de Propuestas, cartas de solicitud de cotización de precios, en los distintos procedimientos originados con fondos del Programa.</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Preparar la solicitud de no objeción, ante el BID cuando así sea requerido.</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Elaborar reportes o informes de estado o seguimiento de las contrataciones para conocimiento de las autoridades que lo requieran. Ejercer seguimiento y llevar un control respecto a la ejecución de contratos u órdenes de compras suscritos para los Componentes del Programa.</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Dar seguimiento a las garantías presentadas en los procesos de contratación en cuanto a su vigencia, devolución y ejecución.</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Dar seguimiento a la ejecución de penalidades contempladas en los contratos.</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Preparar y remitir al superior la documentación e información que debe enviarse a la Contraloría General de la República, de conformidad a las normas para el análisis, control y seguimiento de las contrataciones del estado.</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Llevar registros de todos los expedientes de las adquisiciones de los Componentes del Programa y garantizar el traslado al archivo central de aquellos debidamente finiquitados.</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 xml:space="preserve">Desarrollar acciones de capacitación en materia de adquisiciones encaminadas al fortalecimiento de las capacidades institucionales del personal de las Unidades de Adquisiciones de los Componentes, de conformidad al plan de trabajo que establezca la Coordinación General de los Componentes.  </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Atender las auditorías y evaluaciones de los Componentes del Programa en materia de adquisiciones.</w:t>
      </w:r>
    </w:p>
    <w:p w:rsidR="00F1518B" w:rsidRPr="00197791" w:rsidRDefault="00F1518B" w:rsidP="00E326C4">
      <w:pPr>
        <w:numPr>
          <w:ilvl w:val="0"/>
          <w:numId w:val="25"/>
        </w:numPr>
        <w:tabs>
          <w:tab w:val="clear" w:pos="720"/>
          <w:tab w:val="num" w:pos="426"/>
        </w:tabs>
        <w:autoSpaceDE w:val="0"/>
        <w:autoSpaceDN w:val="0"/>
        <w:adjustRightInd w:val="0"/>
        <w:ind w:left="426" w:hanging="426"/>
        <w:jc w:val="both"/>
        <w:rPr>
          <w:rFonts w:ascii="Arial" w:hAnsi="Arial" w:cs="Arial"/>
          <w:sz w:val="22"/>
          <w:szCs w:val="22"/>
        </w:rPr>
      </w:pPr>
      <w:r w:rsidRPr="00197791">
        <w:rPr>
          <w:rFonts w:ascii="Arial" w:hAnsi="Arial" w:cs="Arial"/>
          <w:sz w:val="22"/>
          <w:szCs w:val="22"/>
        </w:rPr>
        <w:t xml:space="preserve">Cualquier otra función compatible con la naturaleza de su cargo, asignada por el funcionario del nivel jerárquico superior. </w:t>
      </w:r>
    </w:p>
    <w:p w:rsidR="00DC63A5" w:rsidRPr="00DF65D2" w:rsidRDefault="00DC63A5" w:rsidP="001D36FA">
      <w:pPr>
        <w:autoSpaceDE w:val="0"/>
        <w:autoSpaceDN w:val="0"/>
        <w:adjustRightInd w:val="0"/>
        <w:ind w:left="36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1D36FA" w:rsidRPr="00DF65D2" w:rsidTr="001D36FA">
        <w:tc>
          <w:tcPr>
            <w:tcW w:w="8980" w:type="dxa"/>
            <w:shd w:val="clear" w:color="auto" w:fill="E6E6E6"/>
            <w:vAlign w:val="center"/>
          </w:tcPr>
          <w:p w:rsidR="001D36FA" w:rsidRPr="00197791" w:rsidRDefault="001D36FA" w:rsidP="001043F6">
            <w:pPr>
              <w:outlineLvl w:val="2"/>
              <w:rPr>
                <w:rFonts w:ascii="Arial" w:hAnsi="Arial" w:cs="Arial"/>
                <w:b/>
                <w:sz w:val="22"/>
                <w:szCs w:val="22"/>
              </w:rPr>
            </w:pPr>
            <w:bookmarkStart w:id="260" w:name="_Toc453855061"/>
            <w:bookmarkStart w:id="261" w:name="_Toc454298574"/>
            <w:r w:rsidRPr="00197791">
              <w:rPr>
                <w:rFonts w:ascii="Arial" w:hAnsi="Arial" w:cs="Arial"/>
                <w:b/>
                <w:bCs/>
                <w:sz w:val="22"/>
                <w:szCs w:val="22"/>
              </w:rPr>
              <w:t>A8:</w:t>
            </w:r>
            <w:r w:rsidR="001000BA">
              <w:rPr>
                <w:rFonts w:ascii="Arial" w:hAnsi="Arial" w:cs="Arial"/>
                <w:b/>
                <w:sz w:val="22"/>
                <w:szCs w:val="22"/>
              </w:rPr>
              <w:tab/>
            </w:r>
            <w:r w:rsidRPr="00197791">
              <w:rPr>
                <w:rFonts w:ascii="Arial" w:hAnsi="Arial" w:cs="Arial"/>
                <w:sz w:val="22"/>
                <w:szCs w:val="22"/>
              </w:rPr>
              <w:t>Funciones de los Especialistas Financieros de los Componentes</w:t>
            </w:r>
            <w:bookmarkEnd w:id="260"/>
            <w:bookmarkEnd w:id="261"/>
          </w:p>
        </w:tc>
      </w:tr>
    </w:tbl>
    <w:p w:rsidR="001D36FA" w:rsidRDefault="001D36FA" w:rsidP="001D36FA">
      <w:pPr>
        <w:ind w:left="360"/>
        <w:jc w:val="both"/>
        <w:rPr>
          <w:rFonts w:ascii="Arial" w:hAnsi="Arial" w:cs="Arial"/>
          <w:sz w:val="22"/>
          <w:szCs w:val="22"/>
        </w:rPr>
      </w:pPr>
    </w:p>
    <w:p w:rsidR="001D36FA" w:rsidRPr="00197791" w:rsidRDefault="001D36FA" w:rsidP="001D36FA">
      <w:pPr>
        <w:jc w:val="both"/>
        <w:rPr>
          <w:rFonts w:ascii="Arial" w:hAnsi="Arial" w:cs="Arial"/>
          <w:sz w:val="22"/>
          <w:szCs w:val="22"/>
          <w:lang w:val="es-MX"/>
        </w:rPr>
      </w:pPr>
      <w:r w:rsidRPr="00197791">
        <w:rPr>
          <w:rFonts w:ascii="Arial" w:hAnsi="Arial" w:cs="Arial"/>
          <w:sz w:val="22"/>
          <w:szCs w:val="22"/>
          <w:lang w:val="es-MX"/>
        </w:rPr>
        <w:t>Los Especialistas Financieros dependerán de la Coordinación Financiera de cada Componente del Programa y de la Coordinación General de los Componentes,  dedicando el tiempo requerido a</w:t>
      </w:r>
      <w:r w:rsidR="00197791">
        <w:rPr>
          <w:rFonts w:ascii="Arial" w:hAnsi="Arial" w:cs="Arial"/>
          <w:sz w:val="22"/>
          <w:szCs w:val="22"/>
          <w:lang w:val="es-MX"/>
        </w:rPr>
        <w:t xml:space="preserve"> </w:t>
      </w:r>
      <w:r w:rsidRPr="00197791">
        <w:rPr>
          <w:rFonts w:ascii="Arial" w:hAnsi="Arial" w:cs="Arial"/>
          <w:sz w:val="22"/>
          <w:szCs w:val="22"/>
          <w:lang w:val="es-MX"/>
        </w:rPr>
        <w:t>l</w:t>
      </w:r>
      <w:r w:rsidR="00197791">
        <w:rPr>
          <w:rFonts w:ascii="Arial" w:hAnsi="Arial" w:cs="Arial"/>
          <w:sz w:val="22"/>
          <w:szCs w:val="22"/>
          <w:lang w:val="es-MX"/>
        </w:rPr>
        <w:t>os</w:t>
      </w:r>
      <w:r w:rsidRPr="00197791">
        <w:rPr>
          <w:rFonts w:ascii="Arial" w:hAnsi="Arial" w:cs="Arial"/>
          <w:sz w:val="22"/>
          <w:szCs w:val="22"/>
          <w:lang w:val="es-MX"/>
        </w:rPr>
        <w:t xml:space="preserve"> Componente</w:t>
      </w:r>
      <w:r w:rsidR="00197791">
        <w:rPr>
          <w:rFonts w:ascii="Arial" w:hAnsi="Arial" w:cs="Arial"/>
          <w:sz w:val="22"/>
          <w:szCs w:val="22"/>
          <w:lang w:val="es-MX"/>
        </w:rPr>
        <w:t>s</w:t>
      </w:r>
      <w:r w:rsidRPr="00197791">
        <w:rPr>
          <w:rFonts w:ascii="Arial" w:hAnsi="Arial" w:cs="Arial"/>
          <w:sz w:val="22"/>
          <w:szCs w:val="22"/>
          <w:lang w:val="es-MX"/>
        </w:rPr>
        <w:t>, para una adecuada gestión financiera de las operaciones financieras bajo su cargo. Las funciones que desarrollarán se detallan a continuación:</w:t>
      </w:r>
    </w:p>
    <w:p w:rsidR="001D36FA" w:rsidRPr="00197791" w:rsidRDefault="001D36FA" w:rsidP="001D36FA">
      <w:pPr>
        <w:ind w:left="360"/>
        <w:jc w:val="both"/>
        <w:rPr>
          <w:rFonts w:ascii="Arial" w:hAnsi="Arial" w:cs="Arial"/>
          <w:sz w:val="22"/>
          <w:szCs w:val="22"/>
        </w:rPr>
      </w:pPr>
    </w:p>
    <w:p w:rsidR="001D36FA" w:rsidRPr="00197791" w:rsidRDefault="00102A07" w:rsidP="001D36FA">
      <w:pPr>
        <w:autoSpaceDE w:val="0"/>
        <w:autoSpaceDN w:val="0"/>
        <w:adjustRightInd w:val="0"/>
        <w:jc w:val="both"/>
        <w:rPr>
          <w:rFonts w:ascii="Arial" w:hAnsi="Arial" w:cs="Arial"/>
          <w:sz w:val="22"/>
          <w:szCs w:val="22"/>
        </w:rPr>
      </w:pPr>
      <w:r>
        <w:rPr>
          <w:rFonts w:ascii="Arial" w:hAnsi="Arial" w:cs="Arial"/>
          <w:sz w:val="22"/>
          <w:szCs w:val="22"/>
        </w:rPr>
        <w:t xml:space="preserve">Funciones </w:t>
      </w:r>
      <w:proofErr w:type="gramStart"/>
      <w:r>
        <w:rPr>
          <w:rFonts w:ascii="Arial" w:hAnsi="Arial" w:cs="Arial"/>
          <w:sz w:val="22"/>
          <w:szCs w:val="22"/>
        </w:rPr>
        <w:t>principales</w:t>
      </w:r>
      <w:proofErr w:type="gramEnd"/>
      <w:r w:rsidR="001D36FA" w:rsidRPr="00197791">
        <w:rPr>
          <w:rFonts w:ascii="Arial" w:hAnsi="Arial" w:cs="Arial"/>
          <w:sz w:val="22"/>
          <w:szCs w:val="22"/>
        </w:rPr>
        <w:t>:</w:t>
      </w:r>
    </w:p>
    <w:p w:rsidR="001D36FA" w:rsidRPr="00197791" w:rsidRDefault="001D36FA" w:rsidP="001D36FA">
      <w:pPr>
        <w:autoSpaceDE w:val="0"/>
        <w:autoSpaceDN w:val="0"/>
        <w:adjustRightInd w:val="0"/>
        <w:jc w:val="both"/>
        <w:rPr>
          <w:rFonts w:ascii="Arial" w:hAnsi="Arial" w:cs="Arial"/>
          <w:sz w:val="22"/>
          <w:szCs w:val="22"/>
        </w:rPr>
      </w:pP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Coordinar con la DGAF del MEM</w:t>
      </w:r>
      <w:r w:rsidRPr="00197791">
        <w:rPr>
          <w:rFonts w:ascii="Arial" w:hAnsi="Arial" w:cs="Arial"/>
          <w:sz w:val="22"/>
          <w:szCs w:val="22"/>
          <w:lang w:val="es-MX"/>
        </w:rPr>
        <w:t xml:space="preserve"> </w:t>
      </w:r>
      <w:r w:rsidRPr="00197791">
        <w:rPr>
          <w:rFonts w:ascii="Arial" w:hAnsi="Arial" w:cs="Arial"/>
          <w:sz w:val="22"/>
          <w:szCs w:val="22"/>
        </w:rPr>
        <w:t xml:space="preserve">y la DAF de ENATREL, según corresponda, la </w:t>
      </w:r>
      <w:r w:rsidRPr="00197791">
        <w:rPr>
          <w:rFonts w:ascii="Arial" w:hAnsi="Arial" w:cs="Arial"/>
          <w:sz w:val="22"/>
          <w:szCs w:val="22"/>
          <w:lang w:val="es-MX"/>
        </w:rPr>
        <w:t xml:space="preserve">administración de los recursos financieros bajo la coordinación general de cada </w:t>
      </w:r>
      <w:r w:rsidRPr="00197791">
        <w:rPr>
          <w:rFonts w:ascii="Arial" w:hAnsi="Arial" w:cs="Arial"/>
          <w:sz w:val="22"/>
          <w:szCs w:val="22"/>
          <w:lang w:val="es-MX"/>
        </w:rPr>
        <w:lastRenderedPageBreak/>
        <w:t xml:space="preserve">Componente, acorde a </w:t>
      </w:r>
      <w:r w:rsidRPr="00197791">
        <w:rPr>
          <w:rFonts w:ascii="Arial" w:hAnsi="Arial" w:cs="Arial"/>
          <w:sz w:val="22"/>
          <w:szCs w:val="22"/>
        </w:rPr>
        <w:t>la programación aprobada en cada Componente del Programa.</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Participar en la preparación del Plan Operativo del Programa y los planes detallados, preparar presupuestos operativos detallados para la realización de las actividades a ser financiadas por el Programa, considerando el avance físico de los Proyectos de los Componentes.</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lang w:val="es-MX"/>
        </w:rPr>
        <w:t>Administrar, registrar y controlar  los recursos financieros de los Componentes del Programa, bajo la coordinación de la DAF y  el Coordinador General del Programa,</w:t>
      </w:r>
      <w:r w:rsidRPr="00197791">
        <w:rPr>
          <w:rFonts w:ascii="Arial" w:hAnsi="Arial" w:cs="Arial"/>
          <w:sz w:val="22"/>
          <w:szCs w:val="22"/>
        </w:rPr>
        <w:t xml:space="preserve"> asegurando el manejo y uso transparente de los recursos financieros en el cumplimiento de los objetivos y metas de los Componentes, para asegurar la  buena marcha del mismo y su ejecución, así como la fluidez de información requerida entre el BID  y el OE.</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Gestionar y ejercer seguimiento ante el BID y el MHCP,</w:t>
      </w:r>
      <w:r w:rsidRPr="00197791">
        <w:rPr>
          <w:rFonts w:ascii="Arial" w:hAnsi="Arial" w:cs="Arial"/>
          <w:sz w:val="22"/>
          <w:szCs w:val="22"/>
          <w:lang w:val="es-MX"/>
        </w:rPr>
        <w:t xml:space="preserve"> lo relacionado con transferencias, desembolsos y registros financieros de los fondos de los Componentes del Programa.</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lang w:val="es-MX"/>
        </w:rPr>
        <w:t>Consolidar y controlar la gestión financiera de los Componentes, para facilitar la elaboración y presentación oportuna y adecuada de los informes financieros ante la DAF, el Banco y el MHCP, según corresponda.</w:t>
      </w:r>
      <w:r w:rsidRPr="00197791">
        <w:rPr>
          <w:rFonts w:ascii="Arial" w:hAnsi="Arial" w:cs="Arial"/>
          <w:sz w:val="22"/>
          <w:szCs w:val="22"/>
        </w:rPr>
        <w:t xml:space="preserve"> </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 xml:space="preserve">Preparar los reportes financieros periódicos sobre el Estado de Situación de Fondos del Proyecto, de acuerdo al POA, para su presentación ante los OFCI, la coordinación general del Programa y demás instancias dentro del MEM y coadyuvar en la toma de decisiones. </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Supervisar, ejercer el seguimiento de la ejecución física y financiera de las actividades del Programa, para evaluar el cumplimiento del Plan Financiero en el POA; asegurando un flujo de información permanente al Coordinador del  Programa y a la DAF.</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Asegurar el mantenimiento de un adecuado archivo de la documentación de apoyo de los procesos de adquisiciones y contrataciones y de solicitudes de desembolsos.</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Participar en la preparación del proceso administrativo de licitación, selección y contratación de estudios de consultoría y adquisición de obras, bienes y servicios que contratará los Componentes del Programa.</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 xml:space="preserve">Desarrollar acciones de capacitación en materia financiera encaminadas al fortalecimiento de las capacidades institucionales del personal de las Coordinaciones Financieras de los Componentes, de conformidad al plan de trabajo que establezca la Coordinación de los Componentes del Programa. </w:t>
      </w:r>
    </w:p>
    <w:p w:rsidR="001D36FA" w:rsidRPr="00197791" w:rsidRDefault="001D36FA" w:rsidP="008C1CED">
      <w:pPr>
        <w:numPr>
          <w:ilvl w:val="0"/>
          <w:numId w:val="62"/>
        </w:numPr>
        <w:autoSpaceDE w:val="0"/>
        <w:autoSpaceDN w:val="0"/>
        <w:adjustRightInd w:val="0"/>
        <w:jc w:val="both"/>
        <w:rPr>
          <w:rFonts w:ascii="Arial" w:hAnsi="Arial" w:cs="Arial"/>
          <w:sz w:val="22"/>
          <w:szCs w:val="22"/>
        </w:rPr>
      </w:pPr>
      <w:r w:rsidRPr="00197791">
        <w:rPr>
          <w:rFonts w:ascii="Arial" w:hAnsi="Arial" w:cs="Arial"/>
          <w:sz w:val="22"/>
          <w:szCs w:val="22"/>
        </w:rPr>
        <w:t xml:space="preserve">Asegurar la contratación, en forma oportuna, de la firma de Auditores Externos para los Componentes del Programa y supervisar la ejecución de su trabajo durante su ejecución. </w:t>
      </w:r>
    </w:p>
    <w:p w:rsidR="001D36FA" w:rsidRPr="00197791" w:rsidRDefault="001D36FA" w:rsidP="001D36FA">
      <w:pPr>
        <w:ind w:left="360"/>
        <w:jc w:val="both"/>
        <w:rPr>
          <w:rFonts w:ascii="Arial" w:hAnsi="Arial" w:cs="Arial"/>
          <w:sz w:val="22"/>
          <w:szCs w:val="22"/>
        </w:rPr>
      </w:pPr>
    </w:p>
    <w:p w:rsidR="001D36FA" w:rsidRPr="00197791" w:rsidRDefault="001D36FA" w:rsidP="001D36FA">
      <w:pPr>
        <w:ind w:left="360"/>
        <w:jc w:val="both"/>
        <w:rPr>
          <w:rFonts w:ascii="Arial" w:hAnsi="Arial" w:cs="Arial"/>
          <w:sz w:val="22"/>
          <w:szCs w:val="22"/>
        </w:rPr>
      </w:pPr>
      <w:r w:rsidRPr="00197791">
        <w:rPr>
          <w:rFonts w:ascii="Arial" w:hAnsi="Arial" w:cs="Arial"/>
          <w:sz w:val="22"/>
          <w:szCs w:val="22"/>
        </w:rPr>
        <w:t>Funciones Específicas:</w:t>
      </w:r>
    </w:p>
    <w:p w:rsidR="001D36FA" w:rsidRPr="00197791" w:rsidRDefault="001D36FA" w:rsidP="001D36FA">
      <w:pPr>
        <w:ind w:left="360"/>
        <w:jc w:val="both"/>
        <w:rPr>
          <w:rFonts w:ascii="Arial" w:hAnsi="Arial" w:cs="Arial"/>
          <w:sz w:val="22"/>
          <w:szCs w:val="22"/>
        </w:rPr>
      </w:pP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Gestionar y coordinar las transferencias de fondos disponibles en las cuentas que administra el MHCP/BCN.</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Mantener el registro actualizado de las transferencias otorgadas y pagos directos realizados por el Ministerio de Hacienda y Crédito Público (MHCP), en cada proyecto que ejecutan los Componentes</w:t>
      </w:r>
      <w:r w:rsidRPr="00197791">
        <w:rPr>
          <w:rFonts w:ascii="Arial" w:hAnsi="Arial" w:cs="Arial"/>
          <w:sz w:val="22"/>
          <w:szCs w:val="22"/>
          <w:lang w:val="es-MX"/>
        </w:rPr>
        <w:t>, en coordinación con la DGAF del MEM y la DAF de ENATREL.</w:t>
      </w:r>
    </w:p>
    <w:p w:rsidR="001D36FA" w:rsidRPr="00197791" w:rsidRDefault="001D36FA" w:rsidP="008C1CED">
      <w:pPr>
        <w:pStyle w:val="ListParagraph"/>
        <w:numPr>
          <w:ilvl w:val="0"/>
          <w:numId w:val="61"/>
        </w:numPr>
        <w:jc w:val="both"/>
        <w:rPr>
          <w:rFonts w:ascii="Arial" w:hAnsi="Arial" w:cs="Arial"/>
          <w:sz w:val="22"/>
          <w:szCs w:val="22"/>
        </w:rPr>
      </w:pPr>
      <w:r w:rsidRPr="00197791">
        <w:rPr>
          <w:rFonts w:ascii="Arial" w:hAnsi="Arial" w:cs="Arial"/>
          <w:sz w:val="22"/>
          <w:szCs w:val="22"/>
        </w:rPr>
        <w:t xml:space="preserve">Coordinar la disponibilidad de los fondos externos, a fin de utilizarlos conforme a la programación presupuestaria, de conformidad a los </w:t>
      </w:r>
      <w:r w:rsidRPr="00197791">
        <w:rPr>
          <w:rFonts w:ascii="Arial" w:hAnsi="Arial" w:cs="Arial"/>
          <w:sz w:val="22"/>
          <w:szCs w:val="22"/>
          <w:lang w:val="es-MX"/>
        </w:rPr>
        <w:t>procedimientos de control de gestión de fondos</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lastRenderedPageBreak/>
        <w:t xml:space="preserve">Elaborar los Informes de Progreso Semestrales de los Componentes, en los aspectos financieros, conjuntamente con el Coordinador Técnico del Componente,  para su presentación al Banco. </w:t>
      </w:r>
    </w:p>
    <w:p w:rsidR="001D36FA" w:rsidRPr="00106D6D" w:rsidRDefault="001D36FA" w:rsidP="008C1CED">
      <w:pPr>
        <w:numPr>
          <w:ilvl w:val="0"/>
          <w:numId w:val="61"/>
        </w:numPr>
        <w:autoSpaceDE w:val="0"/>
        <w:autoSpaceDN w:val="0"/>
        <w:adjustRightInd w:val="0"/>
        <w:jc w:val="both"/>
        <w:rPr>
          <w:rFonts w:ascii="Arial" w:hAnsi="Arial" w:cs="Arial"/>
          <w:color w:val="7030A0"/>
          <w:sz w:val="22"/>
          <w:szCs w:val="22"/>
        </w:rPr>
      </w:pPr>
      <w:r w:rsidRPr="00197791">
        <w:rPr>
          <w:rFonts w:ascii="Arial" w:hAnsi="Arial" w:cs="Arial"/>
          <w:sz w:val="22"/>
          <w:szCs w:val="22"/>
        </w:rPr>
        <w:t xml:space="preserve">Elaborar los informes y flujo financiero por proyecto, que se derivan del Plan de Inversión Anual del Componente. </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Supervisar la provisión, uso, mantenimiento y conservación de los bienes, equipos y materiales adquiridos con recursos de la operación.</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Supervisar el trabajo del Contador del Programa y la correcta operación del sistema de contabilidad.</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Diseñar, conformar y mantener actualizado un Banco de Proveedores y Consultores Especializados del Proyecto, incluyendo consultores individuales y firmas consultoras</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 xml:space="preserve">Elaborar Términos de Referencia y Presupuestos para la Contratación de Consultorías, revisar especificaciones Técnicas para la contratación de Bienes y Servicios, que contraten los Componentes. </w:t>
      </w:r>
    </w:p>
    <w:p w:rsidR="001D36FA" w:rsidRPr="00197791" w:rsidRDefault="001D36FA" w:rsidP="008C1CED">
      <w:pPr>
        <w:numPr>
          <w:ilvl w:val="0"/>
          <w:numId w:val="61"/>
        </w:numPr>
        <w:autoSpaceDE w:val="0"/>
        <w:autoSpaceDN w:val="0"/>
        <w:adjustRightInd w:val="0"/>
        <w:ind w:left="360" w:firstLine="66"/>
        <w:jc w:val="both"/>
        <w:rPr>
          <w:rFonts w:ascii="Arial" w:hAnsi="Arial" w:cs="Arial"/>
          <w:sz w:val="22"/>
          <w:szCs w:val="22"/>
        </w:rPr>
      </w:pPr>
      <w:r w:rsidRPr="00197791">
        <w:rPr>
          <w:rFonts w:ascii="Arial" w:hAnsi="Arial" w:cs="Arial"/>
          <w:sz w:val="22"/>
          <w:szCs w:val="22"/>
        </w:rPr>
        <w:t>Preparar las listas cortas de consultores calificados.</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Asistir en los procesos de evaluación de ofertas para la contratación de las consultorías, bienes obras y servicios.</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Asistir en la administración de los contratos de consultoría de los Componentes, para garantizar la ejecución y el logro de los objetivos planteados en los Términos de Referencia y la correspondencia  entre los productos esperados, el plazo pactado y  los honorarios acordados.</w:t>
      </w:r>
    </w:p>
    <w:p w:rsidR="001D36FA" w:rsidRPr="00197791" w:rsidRDefault="001D36FA" w:rsidP="008C1CED">
      <w:pPr>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Revisar y presentar los Informes y Estados Financieros mensuales, semestrales y anuales del Programa, solicitados por la DGAF de los OE y el Especialista Financiero del BID.</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lang w:val="es-MX"/>
        </w:rPr>
        <w:t>Tramitar la cancelación de los compromisos de pagos.</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lang w:val="es-CO"/>
        </w:rPr>
      </w:pPr>
      <w:r w:rsidRPr="00197791">
        <w:rPr>
          <w:rFonts w:ascii="Arial" w:hAnsi="Arial" w:cs="Arial"/>
          <w:sz w:val="22"/>
          <w:szCs w:val="22"/>
          <w:lang w:val="es-CO"/>
        </w:rPr>
        <w:t>Mantener el registro completo y actualizado de la información de soporte sobre las operaciones del Programa en sus diferentes fases.</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lang w:val="es-CO"/>
        </w:rPr>
        <w:t>Revisar y presentar al BID, por intermedio de la Coordinación de los Componentes, las solicitudes de desembolsos y rendición de cuentas.</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lang w:val="es-CO"/>
        </w:rPr>
        <w:t>Preparar los informes de reembolsos de fondos, anticipos y pagos directos, adjuntando la documentación soporte correspondiente.</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Preparar las listas cortas de consultores calificados.</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Participar en la preparación del proceso administrativo de licitación, selección y contratación de estudios de consultoría y adquisición de obras, bienes y servicios que contratará el Proyecto.</w:t>
      </w:r>
    </w:p>
    <w:p w:rsidR="001D36FA" w:rsidRPr="00197791" w:rsidRDefault="001D36FA" w:rsidP="008C1CED">
      <w:pPr>
        <w:pStyle w:val="ListParagraph"/>
        <w:numPr>
          <w:ilvl w:val="0"/>
          <w:numId w:val="61"/>
        </w:numPr>
        <w:autoSpaceDE w:val="0"/>
        <w:autoSpaceDN w:val="0"/>
        <w:adjustRightInd w:val="0"/>
        <w:jc w:val="both"/>
        <w:rPr>
          <w:rFonts w:ascii="Arial" w:hAnsi="Arial" w:cs="Arial"/>
          <w:sz w:val="22"/>
          <w:szCs w:val="22"/>
        </w:rPr>
      </w:pPr>
      <w:r w:rsidRPr="00197791">
        <w:rPr>
          <w:rFonts w:ascii="Arial" w:hAnsi="Arial" w:cs="Arial"/>
          <w:sz w:val="22"/>
          <w:szCs w:val="22"/>
        </w:rPr>
        <w:t>Asistir en los procesos de evaluación de ofertas para la contratación de las consultorías, bienes obras y servicios.</w:t>
      </w:r>
    </w:p>
    <w:p w:rsidR="00DC63A5" w:rsidRPr="00197791" w:rsidRDefault="001D36FA" w:rsidP="008C1CED">
      <w:pPr>
        <w:pStyle w:val="ListParagraph"/>
        <w:numPr>
          <w:ilvl w:val="0"/>
          <w:numId w:val="61"/>
        </w:numPr>
        <w:tabs>
          <w:tab w:val="num" w:pos="1320"/>
        </w:tabs>
        <w:autoSpaceDE w:val="0"/>
        <w:autoSpaceDN w:val="0"/>
        <w:adjustRightInd w:val="0"/>
        <w:jc w:val="both"/>
        <w:rPr>
          <w:rFonts w:ascii="Arial" w:hAnsi="Arial" w:cs="Arial"/>
          <w:sz w:val="22"/>
          <w:szCs w:val="22"/>
        </w:rPr>
      </w:pPr>
      <w:r w:rsidRPr="00197791">
        <w:rPr>
          <w:rFonts w:ascii="Arial" w:hAnsi="Arial" w:cs="Arial"/>
          <w:sz w:val="22"/>
          <w:szCs w:val="22"/>
        </w:rPr>
        <w:t>Asistir en la administración de los contratos de consultoría de los Componentes del Programa, para garantizar la ejecución y el logro de los objetivos planteados en los Términos de Referencia y la correspondencia entre los productos esperados, el plazo pactado y  los honorarios acordados.</w:t>
      </w:r>
    </w:p>
    <w:p w:rsidR="001D36FA" w:rsidRPr="007850D9" w:rsidRDefault="001D36FA" w:rsidP="008C1CED">
      <w:pPr>
        <w:pStyle w:val="ListParagraph"/>
        <w:numPr>
          <w:ilvl w:val="0"/>
          <w:numId w:val="61"/>
        </w:numPr>
        <w:tabs>
          <w:tab w:val="num" w:pos="1320"/>
        </w:tabs>
        <w:autoSpaceDE w:val="0"/>
        <w:autoSpaceDN w:val="0"/>
        <w:adjustRightInd w:val="0"/>
        <w:jc w:val="both"/>
        <w:rPr>
          <w:rFonts w:ascii="Arial" w:hAnsi="Arial" w:cs="Arial"/>
          <w:sz w:val="22"/>
          <w:szCs w:val="22"/>
        </w:rPr>
      </w:pPr>
      <w:r w:rsidRPr="00197791">
        <w:rPr>
          <w:rFonts w:ascii="Arial" w:hAnsi="Arial" w:cs="Arial"/>
          <w:sz w:val="22"/>
          <w:szCs w:val="22"/>
          <w:lang w:val="es-MX"/>
        </w:rPr>
        <w:t>Preparar los Términos de Referencia y gestionar la contratación de la Auditoría Financiera y Operativa de los Componentes</w:t>
      </w:r>
      <w:r w:rsidR="007850D9">
        <w:rPr>
          <w:rFonts w:ascii="Arial" w:hAnsi="Arial" w:cs="Arial"/>
          <w:sz w:val="22"/>
          <w:szCs w:val="22"/>
          <w:lang w:val="es-MX"/>
        </w:rPr>
        <w:t>.</w:t>
      </w:r>
    </w:p>
    <w:p w:rsidR="007850D9" w:rsidRPr="00197791" w:rsidRDefault="007850D9" w:rsidP="007850D9">
      <w:pPr>
        <w:pStyle w:val="ListParagraph"/>
        <w:tabs>
          <w:tab w:val="num" w:pos="1320"/>
        </w:tabs>
        <w:autoSpaceDE w:val="0"/>
        <w:autoSpaceDN w:val="0"/>
        <w:adjustRightInd w:val="0"/>
        <w:ind w:left="720"/>
        <w:jc w:val="both"/>
        <w:rPr>
          <w:rFonts w:ascii="Arial" w:hAnsi="Arial" w:cs="Arial"/>
          <w:sz w:val="22"/>
          <w:szCs w:val="22"/>
        </w:rPr>
      </w:pPr>
    </w:p>
    <w:p w:rsidR="008C0494" w:rsidRPr="00DF65D2" w:rsidRDefault="008C0494" w:rsidP="00842138">
      <w:pPr>
        <w:autoSpaceDE w:val="0"/>
        <w:autoSpaceDN w:val="0"/>
        <w:adjustRightInd w:val="0"/>
        <w:ind w:left="36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842138" w:rsidRPr="00DF65D2" w:rsidTr="00842138">
        <w:tc>
          <w:tcPr>
            <w:tcW w:w="8980" w:type="dxa"/>
            <w:shd w:val="clear" w:color="auto" w:fill="E6E6E6"/>
            <w:vAlign w:val="center"/>
          </w:tcPr>
          <w:p w:rsidR="00842138" w:rsidRPr="00DF65D2" w:rsidRDefault="00842138" w:rsidP="001043F6">
            <w:pPr>
              <w:outlineLvl w:val="2"/>
              <w:rPr>
                <w:rFonts w:ascii="Arial" w:hAnsi="Arial" w:cs="Arial"/>
                <w:b/>
                <w:sz w:val="22"/>
                <w:szCs w:val="22"/>
              </w:rPr>
            </w:pPr>
            <w:bookmarkStart w:id="262" w:name="_Toc454298575"/>
            <w:r w:rsidRPr="007850D9">
              <w:rPr>
                <w:rFonts w:ascii="Arial" w:hAnsi="Arial" w:cs="Arial"/>
                <w:b/>
                <w:bCs/>
                <w:sz w:val="22"/>
                <w:szCs w:val="22"/>
              </w:rPr>
              <w:t>A9:</w:t>
            </w:r>
            <w:r w:rsidR="001000BA">
              <w:rPr>
                <w:rFonts w:ascii="Arial" w:hAnsi="Arial" w:cs="Arial"/>
                <w:b/>
                <w:sz w:val="22"/>
                <w:szCs w:val="22"/>
              </w:rPr>
              <w:tab/>
            </w:r>
            <w:r w:rsidRPr="007850D9">
              <w:rPr>
                <w:rFonts w:ascii="Arial" w:hAnsi="Arial" w:cs="Arial"/>
                <w:sz w:val="22"/>
                <w:szCs w:val="22"/>
              </w:rPr>
              <w:t>Funciones de los Especialistas Técnicos de los Componentes</w:t>
            </w:r>
            <w:bookmarkEnd w:id="262"/>
          </w:p>
        </w:tc>
      </w:tr>
    </w:tbl>
    <w:p w:rsidR="007850D9" w:rsidRDefault="007850D9" w:rsidP="007850D9">
      <w:pPr>
        <w:autoSpaceDE w:val="0"/>
        <w:autoSpaceDN w:val="0"/>
        <w:adjustRightInd w:val="0"/>
        <w:jc w:val="both"/>
        <w:rPr>
          <w:rFonts w:ascii="Arial" w:hAnsi="Arial" w:cs="Arial"/>
          <w:color w:val="0000FF"/>
          <w:sz w:val="22"/>
          <w:szCs w:val="22"/>
        </w:rPr>
      </w:pPr>
    </w:p>
    <w:p w:rsidR="00A7455F" w:rsidRPr="007850D9" w:rsidRDefault="008C0494" w:rsidP="007850D9">
      <w:pPr>
        <w:autoSpaceDE w:val="0"/>
        <w:autoSpaceDN w:val="0"/>
        <w:adjustRightInd w:val="0"/>
        <w:jc w:val="both"/>
        <w:rPr>
          <w:rFonts w:ascii="Arial" w:hAnsi="Arial" w:cs="Arial"/>
          <w:sz w:val="22"/>
          <w:szCs w:val="22"/>
          <w:lang w:val="es-MX"/>
        </w:rPr>
      </w:pPr>
      <w:r w:rsidRPr="007850D9">
        <w:rPr>
          <w:rFonts w:ascii="Arial" w:hAnsi="Arial" w:cs="Arial"/>
          <w:sz w:val="22"/>
          <w:szCs w:val="22"/>
        </w:rPr>
        <w:t>En el MEM</w:t>
      </w:r>
      <w:r w:rsidR="00884878" w:rsidRPr="007850D9">
        <w:rPr>
          <w:rFonts w:ascii="Arial" w:hAnsi="Arial" w:cs="Arial"/>
          <w:sz w:val="22"/>
          <w:szCs w:val="22"/>
        </w:rPr>
        <w:t>, ENEL</w:t>
      </w:r>
      <w:r w:rsidRPr="007850D9">
        <w:rPr>
          <w:rFonts w:ascii="Arial" w:hAnsi="Arial" w:cs="Arial"/>
          <w:sz w:val="22"/>
          <w:szCs w:val="22"/>
        </w:rPr>
        <w:t xml:space="preserve"> y en ENATREL, </w:t>
      </w:r>
      <w:r w:rsidR="00F1518B" w:rsidRPr="007850D9">
        <w:rPr>
          <w:rFonts w:ascii="Arial" w:hAnsi="Arial" w:cs="Arial"/>
          <w:sz w:val="22"/>
          <w:szCs w:val="22"/>
          <w:lang w:val="es-MX"/>
        </w:rPr>
        <w:t>la responsabilidad de</w:t>
      </w:r>
      <w:r w:rsidRPr="007850D9">
        <w:rPr>
          <w:rFonts w:ascii="Arial" w:hAnsi="Arial" w:cs="Arial"/>
          <w:sz w:val="22"/>
          <w:szCs w:val="22"/>
          <w:lang w:val="es-MX"/>
        </w:rPr>
        <w:t xml:space="preserve"> </w:t>
      </w:r>
      <w:r w:rsidR="00F1518B" w:rsidRPr="007850D9">
        <w:rPr>
          <w:rFonts w:ascii="Arial" w:hAnsi="Arial" w:cs="Arial"/>
          <w:sz w:val="22"/>
          <w:szCs w:val="22"/>
          <w:lang w:val="es-MX"/>
        </w:rPr>
        <w:t>l</w:t>
      </w:r>
      <w:r w:rsidRPr="007850D9">
        <w:rPr>
          <w:rFonts w:ascii="Arial" w:hAnsi="Arial" w:cs="Arial"/>
          <w:sz w:val="22"/>
          <w:szCs w:val="22"/>
          <w:lang w:val="es-MX"/>
        </w:rPr>
        <w:t xml:space="preserve">a Coordinación Técnica estará a cargo del </w:t>
      </w:r>
      <w:r w:rsidR="00F1518B" w:rsidRPr="007850D9">
        <w:rPr>
          <w:rFonts w:ascii="Arial" w:hAnsi="Arial" w:cs="Arial"/>
          <w:sz w:val="22"/>
          <w:szCs w:val="22"/>
          <w:lang w:val="es-MX"/>
        </w:rPr>
        <w:t>Director General / Director Específico del área del</w:t>
      </w:r>
      <w:r w:rsidRPr="007850D9">
        <w:rPr>
          <w:rFonts w:ascii="Arial" w:hAnsi="Arial" w:cs="Arial"/>
          <w:sz w:val="22"/>
          <w:szCs w:val="22"/>
          <w:lang w:val="es-MX"/>
        </w:rPr>
        <w:t xml:space="preserve"> OE</w:t>
      </w:r>
      <w:r w:rsidR="00F1518B" w:rsidRPr="007850D9">
        <w:rPr>
          <w:rFonts w:ascii="Arial" w:hAnsi="Arial" w:cs="Arial"/>
          <w:sz w:val="22"/>
          <w:szCs w:val="22"/>
          <w:lang w:val="es-MX"/>
        </w:rPr>
        <w:t xml:space="preserve"> que tiene bajo su cargo la ejecución del mismo, </w:t>
      </w:r>
      <w:r w:rsidR="007850D9">
        <w:rPr>
          <w:rFonts w:ascii="Arial" w:hAnsi="Arial" w:cs="Arial"/>
          <w:sz w:val="22"/>
          <w:szCs w:val="22"/>
          <w:lang w:val="es-MX"/>
        </w:rPr>
        <w:t xml:space="preserve">éste </w:t>
      </w:r>
      <w:r w:rsidR="00F1518B" w:rsidRPr="007850D9">
        <w:rPr>
          <w:rFonts w:ascii="Arial" w:hAnsi="Arial" w:cs="Arial"/>
          <w:sz w:val="22"/>
          <w:szCs w:val="22"/>
          <w:lang w:val="es-MX"/>
        </w:rPr>
        <w:t xml:space="preserve">se apoyará directamente en </w:t>
      </w:r>
      <w:r w:rsidRPr="007850D9">
        <w:rPr>
          <w:rFonts w:ascii="Arial" w:hAnsi="Arial" w:cs="Arial"/>
          <w:sz w:val="22"/>
          <w:szCs w:val="22"/>
          <w:lang w:val="es-MX"/>
        </w:rPr>
        <w:t xml:space="preserve">los </w:t>
      </w:r>
      <w:r w:rsidR="00F1518B" w:rsidRPr="007850D9">
        <w:rPr>
          <w:rFonts w:ascii="Arial" w:hAnsi="Arial" w:cs="Arial"/>
          <w:sz w:val="22"/>
          <w:szCs w:val="22"/>
          <w:lang w:val="es-MX"/>
        </w:rPr>
        <w:t>Coordinador</w:t>
      </w:r>
      <w:r w:rsidRPr="007850D9">
        <w:rPr>
          <w:rFonts w:ascii="Arial" w:hAnsi="Arial" w:cs="Arial"/>
          <w:sz w:val="22"/>
          <w:szCs w:val="22"/>
          <w:lang w:val="es-MX"/>
        </w:rPr>
        <w:t>es</w:t>
      </w:r>
      <w:r w:rsidR="00F1518B" w:rsidRPr="007850D9">
        <w:rPr>
          <w:rFonts w:ascii="Arial" w:hAnsi="Arial" w:cs="Arial"/>
          <w:sz w:val="22"/>
          <w:szCs w:val="22"/>
          <w:lang w:val="es-MX"/>
        </w:rPr>
        <w:t xml:space="preserve"> Técnico</w:t>
      </w:r>
      <w:r w:rsidRPr="007850D9">
        <w:rPr>
          <w:rFonts w:ascii="Arial" w:hAnsi="Arial" w:cs="Arial"/>
          <w:sz w:val="22"/>
          <w:szCs w:val="22"/>
          <w:lang w:val="es-MX"/>
        </w:rPr>
        <w:t>s</w:t>
      </w:r>
      <w:r w:rsidR="00F1518B" w:rsidRPr="007850D9">
        <w:rPr>
          <w:rFonts w:ascii="Arial" w:hAnsi="Arial" w:cs="Arial"/>
          <w:sz w:val="22"/>
          <w:szCs w:val="22"/>
          <w:lang w:val="es-MX"/>
        </w:rPr>
        <w:t xml:space="preserve"> de </w:t>
      </w:r>
      <w:r w:rsidRPr="007850D9">
        <w:rPr>
          <w:rFonts w:ascii="Arial" w:hAnsi="Arial" w:cs="Arial"/>
          <w:sz w:val="22"/>
          <w:szCs w:val="22"/>
          <w:lang w:val="es-MX"/>
        </w:rPr>
        <w:t xml:space="preserve">C1 </w:t>
      </w:r>
      <w:r w:rsidRPr="007850D9">
        <w:rPr>
          <w:rFonts w:ascii="Arial" w:hAnsi="Arial" w:cs="Arial"/>
          <w:sz w:val="22"/>
          <w:szCs w:val="22"/>
          <w:lang w:val="es-MX"/>
        </w:rPr>
        <w:lastRenderedPageBreak/>
        <w:t xml:space="preserve">y C2, </w:t>
      </w:r>
      <w:r w:rsidR="00F1518B" w:rsidRPr="007850D9">
        <w:rPr>
          <w:rFonts w:ascii="Arial" w:hAnsi="Arial" w:cs="Arial"/>
          <w:sz w:val="22"/>
          <w:szCs w:val="22"/>
          <w:lang w:val="es-MX"/>
        </w:rPr>
        <w:t>quien</w:t>
      </w:r>
      <w:r w:rsidRPr="007850D9">
        <w:rPr>
          <w:rFonts w:ascii="Arial" w:hAnsi="Arial" w:cs="Arial"/>
          <w:sz w:val="22"/>
          <w:szCs w:val="22"/>
          <w:lang w:val="es-MX"/>
        </w:rPr>
        <w:t>es a su vez se apoyará</w:t>
      </w:r>
      <w:r w:rsidR="00A7455F" w:rsidRPr="007850D9">
        <w:rPr>
          <w:rFonts w:ascii="Arial" w:hAnsi="Arial" w:cs="Arial"/>
          <w:sz w:val="22"/>
          <w:szCs w:val="22"/>
          <w:lang w:val="es-MX"/>
        </w:rPr>
        <w:t>n</w:t>
      </w:r>
      <w:r w:rsidRPr="007850D9">
        <w:rPr>
          <w:rFonts w:ascii="Arial" w:hAnsi="Arial" w:cs="Arial"/>
          <w:sz w:val="22"/>
          <w:szCs w:val="22"/>
          <w:lang w:val="es-MX"/>
        </w:rPr>
        <w:t xml:space="preserve"> en los Especialistas Técnicos</w:t>
      </w:r>
      <w:r w:rsidR="00A7455F" w:rsidRPr="007850D9">
        <w:rPr>
          <w:rFonts w:ascii="Arial" w:hAnsi="Arial" w:cs="Arial"/>
          <w:sz w:val="22"/>
          <w:szCs w:val="22"/>
          <w:lang w:val="es-MX"/>
        </w:rPr>
        <w:t xml:space="preserve"> de los Componentes, </w:t>
      </w:r>
      <w:r w:rsidRPr="007850D9">
        <w:rPr>
          <w:rFonts w:ascii="Arial" w:hAnsi="Arial" w:cs="Arial"/>
          <w:sz w:val="22"/>
          <w:szCs w:val="22"/>
          <w:lang w:val="es-MX"/>
        </w:rPr>
        <w:t xml:space="preserve">en el campo de </w:t>
      </w:r>
      <w:r w:rsidR="00A7455F" w:rsidRPr="007850D9">
        <w:rPr>
          <w:rFonts w:ascii="Arial" w:hAnsi="Arial" w:cs="Arial"/>
          <w:sz w:val="22"/>
          <w:szCs w:val="22"/>
          <w:lang w:val="es-MX"/>
        </w:rPr>
        <w:t>s</w:t>
      </w:r>
      <w:r w:rsidRPr="007850D9">
        <w:rPr>
          <w:rFonts w:ascii="Arial" w:hAnsi="Arial" w:cs="Arial"/>
          <w:sz w:val="22"/>
          <w:szCs w:val="22"/>
          <w:lang w:val="es-MX"/>
        </w:rPr>
        <w:t>u especialidad</w:t>
      </w:r>
      <w:r w:rsidR="00A7455F" w:rsidRPr="007850D9">
        <w:rPr>
          <w:rFonts w:ascii="Arial" w:hAnsi="Arial" w:cs="Arial"/>
          <w:sz w:val="22"/>
          <w:szCs w:val="22"/>
          <w:lang w:val="es-MX"/>
        </w:rPr>
        <w:t>,</w:t>
      </w:r>
      <w:r w:rsidRPr="007850D9">
        <w:rPr>
          <w:rFonts w:ascii="Arial" w:hAnsi="Arial" w:cs="Arial"/>
          <w:sz w:val="22"/>
          <w:szCs w:val="22"/>
          <w:lang w:val="es-MX"/>
        </w:rPr>
        <w:t xml:space="preserve"> </w:t>
      </w:r>
      <w:r w:rsidR="00A7455F" w:rsidRPr="007850D9">
        <w:rPr>
          <w:rFonts w:ascii="Arial" w:hAnsi="Arial" w:cs="Arial"/>
          <w:sz w:val="22"/>
          <w:szCs w:val="22"/>
          <w:lang w:val="es-MX"/>
        </w:rPr>
        <w:t>según se detalla:</w:t>
      </w:r>
    </w:p>
    <w:p w:rsidR="007850D9" w:rsidRPr="007850D9" w:rsidRDefault="007850D9" w:rsidP="007850D9">
      <w:pPr>
        <w:autoSpaceDE w:val="0"/>
        <w:autoSpaceDN w:val="0"/>
        <w:adjustRightInd w:val="0"/>
        <w:jc w:val="both"/>
        <w:rPr>
          <w:rFonts w:ascii="Arial" w:hAnsi="Arial" w:cs="Arial"/>
          <w:sz w:val="22"/>
          <w:szCs w:val="22"/>
          <w:lang w:val="es-MX"/>
        </w:rPr>
      </w:pPr>
    </w:p>
    <w:p w:rsidR="007850D9" w:rsidRDefault="007850D9" w:rsidP="007850D9">
      <w:pPr>
        <w:autoSpaceDE w:val="0"/>
        <w:autoSpaceDN w:val="0"/>
        <w:adjustRightInd w:val="0"/>
        <w:jc w:val="both"/>
        <w:rPr>
          <w:rFonts w:ascii="Arial" w:hAnsi="Arial" w:cs="Arial"/>
          <w:color w:val="0000FF"/>
          <w:sz w:val="22"/>
          <w:szCs w:val="22"/>
          <w:lang w:val="es-MX"/>
        </w:rPr>
      </w:pPr>
    </w:p>
    <w:p w:rsidR="007850D9" w:rsidRPr="00884878" w:rsidRDefault="007850D9" w:rsidP="007850D9">
      <w:pPr>
        <w:autoSpaceDE w:val="0"/>
        <w:autoSpaceDN w:val="0"/>
        <w:adjustRightInd w:val="0"/>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5242"/>
        <w:gridCol w:w="1860"/>
      </w:tblGrid>
      <w:tr w:rsidR="00A7455F" w:rsidRPr="007850D9" w:rsidTr="00A7455F">
        <w:trPr>
          <w:trHeight w:val="20"/>
          <w:jc w:val="center"/>
        </w:trPr>
        <w:tc>
          <w:tcPr>
            <w:tcW w:w="1476" w:type="dxa"/>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Componente</w:t>
            </w:r>
          </w:p>
        </w:tc>
        <w:tc>
          <w:tcPr>
            <w:tcW w:w="5242" w:type="dxa"/>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Unidad Técnica</w:t>
            </w:r>
          </w:p>
        </w:tc>
        <w:tc>
          <w:tcPr>
            <w:tcW w:w="1860" w:type="dxa"/>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Entidad Ejecutora</w:t>
            </w:r>
          </w:p>
        </w:tc>
      </w:tr>
      <w:tr w:rsidR="00A7455F" w:rsidRPr="007850D9" w:rsidTr="00A7455F">
        <w:trPr>
          <w:trHeight w:val="20"/>
          <w:jc w:val="center"/>
        </w:trPr>
        <w:tc>
          <w:tcPr>
            <w:tcW w:w="1476" w:type="dxa"/>
            <w:vAlign w:val="center"/>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 xml:space="preserve">1 </w:t>
            </w:r>
          </w:p>
        </w:tc>
        <w:tc>
          <w:tcPr>
            <w:tcW w:w="5242" w:type="dxa"/>
            <w:vAlign w:val="center"/>
          </w:tcPr>
          <w:p w:rsidR="00A7455F" w:rsidRPr="007850D9" w:rsidRDefault="00A7455F" w:rsidP="00A7455F">
            <w:pPr>
              <w:autoSpaceDE w:val="0"/>
              <w:autoSpaceDN w:val="0"/>
              <w:adjustRightInd w:val="0"/>
              <w:rPr>
                <w:rFonts w:ascii="Arial" w:hAnsi="Arial" w:cs="Arial"/>
                <w:sz w:val="22"/>
                <w:szCs w:val="22"/>
              </w:rPr>
            </w:pPr>
            <w:r w:rsidRPr="007850D9">
              <w:rPr>
                <w:rFonts w:ascii="Arial" w:hAnsi="Arial" w:cs="Arial"/>
                <w:sz w:val="22"/>
                <w:szCs w:val="22"/>
              </w:rPr>
              <w:t xml:space="preserve">Dirección General de Electricidad y Recursos Renovables </w:t>
            </w:r>
          </w:p>
          <w:p w:rsidR="00A7455F" w:rsidRPr="007850D9" w:rsidRDefault="00A7455F" w:rsidP="00E87BC3">
            <w:pPr>
              <w:autoSpaceDE w:val="0"/>
              <w:autoSpaceDN w:val="0"/>
              <w:adjustRightInd w:val="0"/>
              <w:rPr>
                <w:rFonts w:ascii="Arial" w:hAnsi="Arial" w:cs="Arial"/>
                <w:sz w:val="22"/>
                <w:szCs w:val="22"/>
              </w:rPr>
            </w:pPr>
            <w:r w:rsidRPr="007850D9">
              <w:rPr>
                <w:rFonts w:ascii="Arial" w:hAnsi="Arial" w:cs="Arial"/>
                <w:sz w:val="22"/>
                <w:szCs w:val="22"/>
              </w:rPr>
              <w:t xml:space="preserve">Dirección General de Proyectos </w:t>
            </w:r>
          </w:p>
        </w:tc>
        <w:tc>
          <w:tcPr>
            <w:tcW w:w="1860" w:type="dxa"/>
            <w:vAlign w:val="center"/>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 xml:space="preserve">MEM </w:t>
            </w:r>
          </w:p>
          <w:p w:rsidR="00A7455F" w:rsidRPr="007850D9" w:rsidRDefault="00A7455F" w:rsidP="00A7455F">
            <w:pPr>
              <w:autoSpaceDE w:val="0"/>
              <w:autoSpaceDN w:val="0"/>
              <w:adjustRightInd w:val="0"/>
              <w:jc w:val="center"/>
              <w:rPr>
                <w:rFonts w:ascii="Arial" w:hAnsi="Arial" w:cs="Arial"/>
                <w:sz w:val="22"/>
                <w:szCs w:val="22"/>
              </w:rPr>
            </w:pPr>
          </w:p>
          <w:p w:rsidR="00A7455F" w:rsidRPr="007850D9" w:rsidRDefault="00A7455F" w:rsidP="00E87BC3">
            <w:pPr>
              <w:autoSpaceDE w:val="0"/>
              <w:autoSpaceDN w:val="0"/>
              <w:adjustRightInd w:val="0"/>
              <w:jc w:val="center"/>
              <w:rPr>
                <w:rFonts w:ascii="Arial" w:hAnsi="Arial" w:cs="Arial"/>
                <w:sz w:val="22"/>
                <w:szCs w:val="22"/>
              </w:rPr>
            </w:pPr>
            <w:r w:rsidRPr="007850D9">
              <w:rPr>
                <w:rFonts w:ascii="Arial" w:hAnsi="Arial" w:cs="Arial"/>
                <w:sz w:val="22"/>
                <w:szCs w:val="22"/>
              </w:rPr>
              <w:t>ENEL*/</w:t>
            </w:r>
          </w:p>
        </w:tc>
      </w:tr>
      <w:tr w:rsidR="00A7455F" w:rsidRPr="007850D9" w:rsidTr="00A7455F">
        <w:trPr>
          <w:trHeight w:val="20"/>
          <w:jc w:val="center"/>
        </w:trPr>
        <w:tc>
          <w:tcPr>
            <w:tcW w:w="1476" w:type="dxa"/>
            <w:vAlign w:val="center"/>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2</w:t>
            </w:r>
          </w:p>
        </w:tc>
        <w:tc>
          <w:tcPr>
            <w:tcW w:w="5242" w:type="dxa"/>
            <w:vAlign w:val="center"/>
          </w:tcPr>
          <w:p w:rsidR="00A7455F" w:rsidRPr="007850D9" w:rsidRDefault="00A7455F" w:rsidP="00A7455F">
            <w:pPr>
              <w:autoSpaceDE w:val="0"/>
              <w:autoSpaceDN w:val="0"/>
              <w:adjustRightInd w:val="0"/>
              <w:rPr>
                <w:rFonts w:ascii="Arial" w:hAnsi="Arial" w:cs="Arial"/>
                <w:sz w:val="22"/>
                <w:szCs w:val="22"/>
              </w:rPr>
            </w:pPr>
          </w:p>
          <w:p w:rsidR="00A7455F" w:rsidRPr="007850D9" w:rsidRDefault="00A7455F" w:rsidP="00A7455F">
            <w:pPr>
              <w:autoSpaceDE w:val="0"/>
              <w:autoSpaceDN w:val="0"/>
              <w:adjustRightInd w:val="0"/>
              <w:rPr>
                <w:rFonts w:ascii="Arial" w:hAnsi="Arial" w:cs="Arial"/>
                <w:sz w:val="22"/>
                <w:szCs w:val="22"/>
              </w:rPr>
            </w:pPr>
            <w:r w:rsidRPr="007850D9">
              <w:rPr>
                <w:rFonts w:ascii="Arial" w:hAnsi="Arial" w:cs="Arial"/>
                <w:sz w:val="22"/>
                <w:szCs w:val="22"/>
              </w:rPr>
              <w:t>Gerencia de Ingeniería y Proyectos</w:t>
            </w:r>
          </w:p>
          <w:p w:rsidR="00A7455F" w:rsidRPr="007850D9" w:rsidRDefault="00A7455F" w:rsidP="00A7455F">
            <w:pPr>
              <w:autoSpaceDE w:val="0"/>
              <w:autoSpaceDN w:val="0"/>
              <w:adjustRightInd w:val="0"/>
              <w:rPr>
                <w:rFonts w:ascii="Arial" w:hAnsi="Arial" w:cs="Arial"/>
                <w:sz w:val="22"/>
                <w:szCs w:val="22"/>
              </w:rPr>
            </w:pPr>
          </w:p>
        </w:tc>
        <w:tc>
          <w:tcPr>
            <w:tcW w:w="1860" w:type="dxa"/>
            <w:vAlign w:val="center"/>
          </w:tcPr>
          <w:p w:rsidR="00A7455F" w:rsidRPr="007850D9" w:rsidRDefault="00A7455F" w:rsidP="00A7455F">
            <w:pPr>
              <w:autoSpaceDE w:val="0"/>
              <w:autoSpaceDN w:val="0"/>
              <w:adjustRightInd w:val="0"/>
              <w:jc w:val="center"/>
              <w:rPr>
                <w:rFonts w:ascii="Arial" w:hAnsi="Arial" w:cs="Arial"/>
                <w:sz w:val="22"/>
                <w:szCs w:val="22"/>
              </w:rPr>
            </w:pPr>
            <w:r w:rsidRPr="007850D9">
              <w:rPr>
                <w:rFonts w:ascii="Arial" w:hAnsi="Arial" w:cs="Arial"/>
                <w:sz w:val="22"/>
                <w:szCs w:val="22"/>
              </w:rPr>
              <w:t>ENATREL</w:t>
            </w:r>
          </w:p>
        </w:tc>
      </w:tr>
    </w:tbl>
    <w:p w:rsidR="00A7455F" w:rsidRPr="007850D9" w:rsidRDefault="00A7455F" w:rsidP="00A7455F">
      <w:pPr>
        <w:autoSpaceDE w:val="0"/>
        <w:autoSpaceDN w:val="0"/>
        <w:adjustRightInd w:val="0"/>
        <w:jc w:val="both"/>
        <w:rPr>
          <w:rFonts w:ascii="Arial" w:hAnsi="Arial" w:cs="Arial"/>
          <w:i/>
          <w:sz w:val="22"/>
          <w:szCs w:val="22"/>
        </w:rPr>
      </w:pPr>
      <w:r w:rsidRPr="007850D9">
        <w:rPr>
          <w:rFonts w:ascii="Arial" w:hAnsi="Arial" w:cs="Arial"/>
          <w:sz w:val="22"/>
          <w:szCs w:val="22"/>
        </w:rPr>
        <w:t xml:space="preserve">            </w:t>
      </w:r>
      <w:r w:rsidRPr="007850D9">
        <w:rPr>
          <w:rFonts w:ascii="Arial" w:hAnsi="Arial" w:cs="Arial"/>
          <w:i/>
          <w:sz w:val="20"/>
          <w:szCs w:val="20"/>
        </w:rPr>
        <w:t>*/: ENEL brindará asesoría técnica al MEM, en el campo de su especialidad</w:t>
      </w:r>
      <w:r w:rsidRPr="007850D9">
        <w:rPr>
          <w:rFonts w:ascii="Arial" w:hAnsi="Arial" w:cs="Arial"/>
          <w:i/>
          <w:sz w:val="22"/>
          <w:szCs w:val="22"/>
        </w:rPr>
        <w:t>.</w:t>
      </w:r>
    </w:p>
    <w:p w:rsidR="00A7455F" w:rsidRPr="007850D9" w:rsidRDefault="00A7455F" w:rsidP="00A7455F">
      <w:pPr>
        <w:autoSpaceDE w:val="0"/>
        <w:autoSpaceDN w:val="0"/>
        <w:adjustRightInd w:val="0"/>
        <w:jc w:val="both"/>
        <w:rPr>
          <w:rFonts w:ascii="Arial" w:hAnsi="Arial" w:cs="Arial"/>
          <w:i/>
          <w:sz w:val="22"/>
          <w:szCs w:val="22"/>
        </w:rPr>
      </w:pPr>
      <w:r w:rsidRPr="007850D9">
        <w:rPr>
          <w:rFonts w:ascii="Arial" w:hAnsi="Arial" w:cs="Arial"/>
          <w:i/>
          <w:sz w:val="22"/>
          <w:szCs w:val="22"/>
        </w:rPr>
        <w:t xml:space="preserve"> </w:t>
      </w:r>
    </w:p>
    <w:p w:rsidR="00F1518B" w:rsidRPr="007850D9" w:rsidRDefault="00A7455F" w:rsidP="00A7455F">
      <w:pPr>
        <w:autoSpaceDE w:val="0"/>
        <w:autoSpaceDN w:val="0"/>
        <w:adjustRightInd w:val="0"/>
        <w:jc w:val="both"/>
        <w:rPr>
          <w:rFonts w:ascii="Arial" w:hAnsi="Arial" w:cs="Arial"/>
          <w:sz w:val="22"/>
          <w:szCs w:val="22"/>
          <w:lang w:val="es-MX"/>
        </w:rPr>
      </w:pPr>
      <w:r w:rsidRPr="007850D9">
        <w:rPr>
          <w:rFonts w:ascii="Arial" w:hAnsi="Arial" w:cs="Arial"/>
          <w:sz w:val="22"/>
          <w:szCs w:val="22"/>
        </w:rPr>
        <w:t xml:space="preserve">Seguidamente se detallan las funciones </w:t>
      </w:r>
      <w:r w:rsidR="00F1518B" w:rsidRPr="007850D9">
        <w:rPr>
          <w:rFonts w:ascii="Arial" w:hAnsi="Arial" w:cs="Arial"/>
          <w:sz w:val="22"/>
          <w:szCs w:val="22"/>
          <w:lang w:val="es-MX"/>
        </w:rPr>
        <w:t>generales</w:t>
      </w:r>
      <w:r w:rsidRPr="007850D9">
        <w:rPr>
          <w:rFonts w:ascii="Arial" w:hAnsi="Arial" w:cs="Arial"/>
          <w:sz w:val="22"/>
          <w:szCs w:val="22"/>
          <w:lang w:val="es-MX"/>
        </w:rPr>
        <w:t xml:space="preserve"> que asumirán los Especialistas </w:t>
      </w:r>
      <w:r w:rsidR="00E67F01" w:rsidRPr="007850D9">
        <w:rPr>
          <w:rFonts w:ascii="Arial" w:hAnsi="Arial" w:cs="Arial"/>
          <w:sz w:val="22"/>
          <w:szCs w:val="22"/>
          <w:lang w:val="es-MX"/>
        </w:rPr>
        <w:t>Técnicos:</w:t>
      </w:r>
    </w:p>
    <w:p w:rsidR="00E67F01" w:rsidRPr="007850D9" w:rsidRDefault="00E67F01" w:rsidP="00A7455F">
      <w:pPr>
        <w:autoSpaceDE w:val="0"/>
        <w:autoSpaceDN w:val="0"/>
        <w:adjustRightInd w:val="0"/>
        <w:jc w:val="both"/>
        <w:rPr>
          <w:rFonts w:ascii="Arial" w:hAnsi="Arial" w:cs="Arial"/>
          <w:sz w:val="22"/>
          <w:szCs w:val="22"/>
          <w:lang w:val="es-MX"/>
        </w:rPr>
      </w:pPr>
    </w:p>
    <w:p w:rsidR="00AF64B7" w:rsidRPr="007850D9" w:rsidRDefault="00884878" w:rsidP="008C1CED">
      <w:pPr>
        <w:numPr>
          <w:ilvl w:val="0"/>
          <w:numId w:val="64"/>
        </w:numPr>
        <w:autoSpaceDE w:val="0"/>
        <w:autoSpaceDN w:val="0"/>
        <w:adjustRightInd w:val="0"/>
        <w:spacing w:before="240" w:after="240"/>
        <w:contextualSpacing/>
        <w:jc w:val="both"/>
        <w:rPr>
          <w:rFonts w:ascii="Arial" w:hAnsi="Arial" w:cs="Arial"/>
          <w:sz w:val="22"/>
          <w:szCs w:val="22"/>
        </w:rPr>
      </w:pPr>
      <w:r w:rsidRPr="007850D9">
        <w:rPr>
          <w:rFonts w:ascii="Arial" w:hAnsi="Arial" w:cs="Arial"/>
          <w:sz w:val="22"/>
          <w:szCs w:val="22"/>
        </w:rPr>
        <w:t>Brindar apoyo técnico a los Coordinadores Técnicos de los Componentes, el campo de su especialidad</w:t>
      </w:r>
      <w:r w:rsidR="00AF64B7" w:rsidRPr="007850D9">
        <w:rPr>
          <w:rFonts w:ascii="Arial" w:hAnsi="Arial" w:cs="Arial"/>
          <w:sz w:val="22"/>
          <w:szCs w:val="22"/>
        </w:rPr>
        <w:t xml:space="preserve">, particularmente en: i) la programación de metas y objetivos </w:t>
      </w:r>
      <w:r w:rsidR="00AF64B7" w:rsidRPr="007850D9">
        <w:rPr>
          <w:rFonts w:ascii="Arial" w:hAnsi="Arial" w:cs="Arial"/>
          <w:sz w:val="22"/>
          <w:szCs w:val="22"/>
          <w:lang w:val="es-MX"/>
        </w:rPr>
        <w:t>de los Componentes del Programa</w:t>
      </w:r>
      <w:r w:rsidR="00AF64B7" w:rsidRPr="007850D9">
        <w:rPr>
          <w:rFonts w:ascii="Arial" w:hAnsi="Arial" w:cs="Arial"/>
          <w:sz w:val="22"/>
          <w:szCs w:val="22"/>
        </w:rPr>
        <w:t xml:space="preserve"> a corto y </w:t>
      </w:r>
      <w:r w:rsidR="00AF64B7" w:rsidRPr="007850D9">
        <w:rPr>
          <w:rFonts w:ascii="Arial" w:hAnsi="Arial" w:cs="Arial"/>
          <w:sz w:val="22"/>
          <w:szCs w:val="22"/>
          <w:lang w:val="es-MX"/>
        </w:rPr>
        <w:t xml:space="preserve">mediano plazo, ii) la formulación, seguimiento y evaluación del plan operativo y presupuesto anual de los Componentes del Programa y iii) en el </w:t>
      </w:r>
      <w:r w:rsidR="00AF64B7" w:rsidRPr="007850D9">
        <w:rPr>
          <w:rFonts w:ascii="Arial" w:hAnsi="Arial" w:cs="Arial"/>
          <w:sz w:val="22"/>
          <w:szCs w:val="22"/>
        </w:rPr>
        <w:t>monitoreo y evaluación de los resultados físicos y financieros esperados en los Componentes del Programa.</w:t>
      </w:r>
    </w:p>
    <w:p w:rsidR="00E67F01" w:rsidRPr="007850D9" w:rsidRDefault="00E67F01" w:rsidP="008C1CED">
      <w:pPr>
        <w:numPr>
          <w:ilvl w:val="0"/>
          <w:numId w:val="64"/>
        </w:numPr>
        <w:jc w:val="both"/>
        <w:rPr>
          <w:rFonts w:ascii="Arial" w:hAnsi="Arial" w:cs="Arial"/>
          <w:sz w:val="22"/>
          <w:szCs w:val="22"/>
        </w:rPr>
      </w:pPr>
      <w:r w:rsidRPr="007850D9">
        <w:rPr>
          <w:rFonts w:ascii="Arial" w:hAnsi="Arial" w:cs="Arial"/>
          <w:sz w:val="22"/>
          <w:szCs w:val="22"/>
        </w:rPr>
        <w:t xml:space="preserve">Elaborar y revisar los términos de referencia, con base en estructura y formatos predefinidos, para la preparación de documentos de licitación de los estudios de Proyectos, a nivel de perfil, pre-factibilidad y factibilidad; así como para la preparación de los documentos de licitación necesarios en la contratación de los proyectos de los Componentes. </w:t>
      </w:r>
    </w:p>
    <w:p w:rsidR="00F1518B" w:rsidRPr="007850D9" w:rsidRDefault="00F1518B" w:rsidP="008C1CED">
      <w:pPr>
        <w:numPr>
          <w:ilvl w:val="0"/>
          <w:numId w:val="64"/>
        </w:numPr>
        <w:jc w:val="both"/>
        <w:rPr>
          <w:rFonts w:ascii="Arial" w:hAnsi="Arial" w:cs="Arial"/>
          <w:sz w:val="22"/>
          <w:szCs w:val="22"/>
          <w:lang w:val="es-MX"/>
        </w:rPr>
      </w:pPr>
      <w:r w:rsidRPr="007850D9">
        <w:rPr>
          <w:rFonts w:ascii="Arial" w:hAnsi="Arial" w:cs="Arial"/>
          <w:sz w:val="22"/>
          <w:szCs w:val="22"/>
        </w:rPr>
        <w:t>Supervisar todas las actividades realizadas por los operadores/concesionarios, en las distintas etapas del proyecto, desde el nivel de estudio hasta su puesta en operación.</w:t>
      </w:r>
    </w:p>
    <w:p w:rsidR="00E67F01" w:rsidRPr="007850D9" w:rsidRDefault="00E67F01" w:rsidP="008C1CED">
      <w:pPr>
        <w:numPr>
          <w:ilvl w:val="0"/>
          <w:numId w:val="64"/>
        </w:numPr>
        <w:jc w:val="both"/>
        <w:rPr>
          <w:rFonts w:ascii="Arial" w:hAnsi="Arial" w:cs="Arial"/>
          <w:sz w:val="22"/>
          <w:szCs w:val="22"/>
          <w:lang w:val="es-MX"/>
        </w:rPr>
      </w:pPr>
      <w:r w:rsidRPr="007850D9">
        <w:rPr>
          <w:rFonts w:ascii="Arial" w:hAnsi="Arial" w:cs="Arial"/>
          <w:sz w:val="22"/>
          <w:szCs w:val="22"/>
        </w:rPr>
        <w:t>Elaborar informes de avance de actividades desarrolladas, presentar propuestas y recomendaciones de solución, presentar solicitud de aprobación de pagos de avalúos y remitirlos a la</w:t>
      </w:r>
      <w:r w:rsidR="00AF64B7" w:rsidRPr="007850D9">
        <w:rPr>
          <w:rFonts w:ascii="Arial" w:hAnsi="Arial" w:cs="Arial"/>
          <w:sz w:val="22"/>
          <w:szCs w:val="22"/>
        </w:rPr>
        <w:t>s</w:t>
      </w:r>
      <w:r w:rsidRPr="007850D9">
        <w:rPr>
          <w:rFonts w:ascii="Arial" w:hAnsi="Arial" w:cs="Arial"/>
          <w:sz w:val="22"/>
          <w:szCs w:val="22"/>
        </w:rPr>
        <w:t xml:space="preserve"> Coordinaci</w:t>
      </w:r>
      <w:r w:rsidR="00AF64B7" w:rsidRPr="007850D9">
        <w:rPr>
          <w:rFonts w:ascii="Arial" w:hAnsi="Arial" w:cs="Arial"/>
          <w:sz w:val="22"/>
          <w:szCs w:val="22"/>
        </w:rPr>
        <w:t>ones</w:t>
      </w:r>
      <w:r w:rsidRPr="007850D9">
        <w:rPr>
          <w:rFonts w:ascii="Arial" w:hAnsi="Arial" w:cs="Arial"/>
          <w:sz w:val="22"/>
          <w:szCs w:val="22"/>
        </w:rPr>
        <w:t xml:space="preserve"> Técnica</w:t>
      </w:r>
      <w:r w:rsidR="00AF64B7" w:rsidRPr="007850D9">
        <w:rPr>
          <w:rFonts w:ascii="Arial" w:hAnsi="Arial" w:cs="Arial"/>
          <w:sz w:val="22"/>
          <w:szCs w:val="22"/>
        </w:rPr>
        <w:t>s</w:t>
      </w:r>
      <w:r w:rsidRPr="007850D9">
        <w:rPr>
          <w:rFonts w:ascii="Arial" w:hAnsi="Arial" w:cs="Arial"/>
          <w:sz w:val="22"/>
          <w:szCs w:val="22"/>
        </w:rPr>
        <w:t xml:space="preserve"> de</w:t>
      </w:r>
      <w:r w:rsidR="00AF64B7" w:rsidRPr="007850D9">
        <w:rPr>
          <w:rFonts w:ascii="Arial" w:hAnsi="Arial" w:cs="Arial"/>
          <w:sz w:val="22"/>
          <w:szCs w:val="22"/>
        </w:rPr>
        <w:t xml:space="preserve"> </w:t>
      </w:r>
      <w:r w:rsidRPr="007850D9">
        <w:rPr>
          <w:rFonts w:ascii="Arial" w:hAnsi="Arial" w:cs="Arial"/>
          <w:sz w:val="22"/>
          <w:szCs w:val="22"/>
        </w:rPr>
        <w:t>l</w:t>
      </w:r>
      <w:r w:rsidR="00AF64B7" w:rsidRPr="007850D9">
        <w:rPr>
          <w:rFonts w:ascii="Arial" w:hAnsi="Arial" w:cs="Arial"/>
          <w:sz w:val="22"/>
          <w:szCs w:val="22"/>
        </w:rPr>
        <w:t>os</w:t>
      </w:r>
      <w:r w:rsidRPr="007850D9">
        <w:rPr>
          <w:rFonts w:ascii="Arial" w:hAnsi="Arial" w:cs="Arial"/>
          <w:sz w:val="22"/>
          <w:szCs w:val="22"/>
        </w:rPr>
        <w:t xml:space="preserve"> Componente</w:t>
      </w:r>
      <w:r w:rsidR="00AF64B7" w:rsidRPr="007850D9">
        <w:rPr>
          <w:rFonts w:ascii="Arial" w:hAnsi="Arial" w:cs="Arial"/>
          <w:sz w:val="22"/>
          <w:szCs w:val="22"/>
        </w:rPr>
        <w:t>s</w:t>
      </w:r>
      <w:r w:rsidRPr="007850D9">
        <w:rPr>
          <w:rFonts w:ascii="Arial" w:hAnsi="Arial" w:cs="Arial"/>
          <w:sz w:val="22"/>
          <w:szCs w:val="22"/>
        </w:rPr>
        <w:t xml:space="preserve"> del Programa.</w:t>
      </w:r>
    </w:p>
    <w:p w:rsidR="00884878" w:rsidRPr="007850D9" w:rsidRDefault="00884878"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Mantener una comunicación permanente con las Coordinaciones Técnicas de los Componentes, para informar en forma  oportuna, sobre el avance, problemática y soluciones implementadas durante todo el periodo de ejecución de la obra referida.</w:t>
      </w:r>
    </w:p>
    <w:p w:rsidR="00884878" w:rsidRPr="007850D9" w:rsidRDefault="00884878"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Asegurar que los productos de las consultorías cumplan con las condiciones establecidas en los términos de referencia.</w:t>
      </w:r>
    </w:p>
    <w:p w:rsidR="00884878" w:rsidRPr="007850D9" w:rsidRDefault="00884878" w:rsidP="008C1CED">
      <w:pPr>
        <w:numPr>
          <w:ilvl w:val="0"/>
          <w:numId w:val="64"/>
        </w:numPr>
        <w:jc w:val="both"/>
        <w:rPr>
          <w:rFonts w:ascii="Arial" w:hAnsi="Arial" w:cs="Arial"/>
          <w:sz w:val="22"/>
          <w:szCs w:val="22"/>
          <w:lang w:val="es-MX"/>
        </w:rPr>
      </w:pPr>
      <w:r w:rsidRPr="007850D9">
        <w:rPr>
          <w:rFonts w:ascii="Arial" w:hAnsi="Arial" w:cs="Arial"/>
          <w:sz w:val="22"/>
          <w:szCs w:val="22"/>
        </w:rPr>
        <w:t>Garantizar que los bienes y obras adquiridos se correspondan y cumplan con los requisitos  indicados en las especificaciones técnicas</w:t>
      </w:r>
    </w:p>
    <w:p w:rsidR="00E67F01" w:rsidRPr="007850D9" w:rsidRDefault="00E67F01" w:rsidP="008C1CED">
      <w:pPr>
        <w:pStyle w:val="ListParagraph"/>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Utilizar la bitácora de obra de manera correcta y sistemática durante el desarrollo de la obra.</w:t>
      </w:r>
    </w:p>
    <w:p w:rsidR="00E67F01" w:rsidRPr="007850D9" w:rsidRDefault="00E67F01" w:rsidP="008C1CED">
      <w:pPr>
        <w:numPr>
          <w:ilvl w:val="0"/>
          <w:numId w:val="64"/>
        </w:numPr>
        <w:jc w:val="both"/>
        <w:rPr>
          <w:rFonts w:ascii="Arial" w:hAnsi="Arial" w:cs="Arial"/>
          <w:sz w:val="22"/>
          <w:szCs w:val="22"/>
        </w:rPr>
      </w:pPr>
      <w:r w:rsidRPr="007850D9">
        <w:rPr>
          <w:rFonts w:ascii="Arial" w:hAnsi="Arial" w:cs="Arial"/>
          <w:sz w:val="22"/>
          <w:szCs w:val="22"/>
        </w:rPr>
        <w:t>Realizar la evaluación técnica económica de los proyectos y priorizarlos considerando las políticas y procedimientos establecidos.</w:t>
      </w:r>
    </w:p>
    <w:p w:rsidR="00E67F01" w:rsidRPr="007850D9" w:rsidRDefault="00E67F01" w:rsidP="008C1CED">
      <w:pPr>
        <w:numPr>
          <w:ilvl w:val="0"/>
          <w:numId w:val="64"/>
        </w:numPr>
        <w:jc w:val="both"/>
        <w:rPr>
          <w:rFonts w:ascii="Arial" w:hAnsi="Arial" w:cs="Arial"/>
          <w:sz w:val="22"/>
          <w:szCs w:val="22"/>
        </w:rPr>
      </w:pPr>
      <w:r w:rsidRPr="007850D9">
        <w:rPr>
          <w:rFonts w:ascii="Arial" w:hAnsi="Arial" w:cs="Arial"/>
          <w:sz w:val="22"/>
          <w:szCs w:val="22"/>
        </w:rPr>
        <w:t>Realizar visitas periódicas a los sitios de la obra, en correspondencia con los planes de ejecución del Contratista.</w:t>
      </w:r>
    </w:p>
    <w:p w:rsidR="00E67F01" w:rsidRPr="007850D9" w:rsidRDefault="00E67F01"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lastRenderedPageBreak/>
        <w:t>Garantizar la eficiencia, transparencia, así como el uso óptimo de los recursos provistos a su disposición.</w:t>
      </w:r>
    </w:p>
    <w:p w:rsidR="00E67F01" w:rsidRPr="007850D9" w:rsidRDefault="00E67F01" w:rsidP="008C1CED">
      <w:pPr>
        <w:numPr>
          <w:ilvl w:val="0"/>
          <w:numId w:val="64"/>
        </w:numPr>
        <w:autoSpaceDE w:val="0"/>
        <w:autoSpaceDN w:val="0"/>
        <w:adjustRightInd w:val="0"/>
        <w:spacing w:before="240" w:after="240"/>
        <w:contextualSpacing/>
        <w:jc w:val="both"/>
        <w:rPr>
          <w:rFonts w:ascii="Arial" w:hAnsi="Arial" w:cs="Arial"/>
          <w:sz w:val="22"/>
          <w:szCs w:val="22"/>
        </w:rPr>
      </w:pPr>
      <w:r w:rsidRPr="007850D9">
        <w:rPr>
          <w:rFonts w:ascii="Arial" w:hAnsi="Arial" w:cs="Arial"/>
          <w:sz w:val="22"/>
          <w:szCs w:val="22"/>
        </w:rPr>
        <w:t>Evaluar las especificaciones técnicas y selección técnica de los oferentes o proveedores de obras y bienes de los Componentes.</w:t>
      </w:r>
    </w:p>
    <w:p w:rsidR="00E67F01" w:rsidRPr="007850D9" w:rsidRDefault="00E67F01"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Evaluar las propuestas técnicas y participar en la selección de los consultores de servicios de consultoría de los Componentes.</w:t>
      </w:r>
    </w:p>
    <w:p w:rsidR="00E67F01" w:rsidRPr="007850D9" w:rsidRDefault="00E67F01"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Fungir ante los Contratistas, como contraparte técnica del Proyecto, contando con el apoyo de los Coordinadores Técnico de los Componentes y de la Firma Consultora Supervisora.</w:t>
      </w:r>
    </w:p>
    <w:p w:rsidR="00E67F01" w:rsidRPr="007850D9" w:rsidRDefault="00E67F01" w:rsidP="008C1CED">
      <w:pPr>
        <w:numPr>
          <w:ilvl w:val="0"/>
          <w:numId w:val="64"/>
        </w:numPr>
        <w:autoSpaceDE w:val="0"/>
        <w:autoSpaceDN w:val="0"/>
        <w:adjustRightInd w:val="0"/>
        <w:jc w:val="both"/>
        <w:rPr>
          <w:rFonts w:ascii="Arial" w:hAnsi="Arial" w:cs="Arial"/>
          <w:sz w:val="22"/>
          <w:szCs w:val="22"/>
        </w:rPr>
      </w:pPr>
      <w:r w:rsidRPr="007850D9">
        <w:rPr>
          <w:rFonts w:ascii="Arial" w:hAnsi="Arial" w:cs="Arial"/>
          <w:sz w:val="22"/>
          <w:szCs w:val="22"/>
        </w:rPr>
        <w:t>Desarrollar otras funciones relacionadas con el cargo, en el campo de su especialidad.</w:t>
      </w:r>
    </w:p>
    <w:p w:rsidR="00FF21FC" w:rsidRPr="00FF21FC" w:rsidRDefault="00FF21FC" w:rsidP="00884878">
      <w:pPr>
        <w:pStyle w:val="ListParagraph"/>
        <w:autoSpaceDE w:val="0"/>
        <w:autoSpaceDN w:val="0"/>
        <w:adjustRightInd w:val="0"/>
        <w:ind w:left="720"/>
        <w:jc w:val="both"/>
        <w:rPr>
          <w:rFonts w:ascii="Arial" w:hAnsi="Arial" w:cs="Arial"/>
          <w:color w:val="E36C0A" w:themeColor="accent6" w:themeShade="B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BC68DC" w:rsidRPr="00DF65D2" w:rsidTr="00B83D2B">
        <w:trPr>
          <w:trHeight w:val="80"/>
        </w:trPr>
        <w:tc>
          <w:tcPr>
            <w:tcW w:w="8980" w:type="dxa"/>
            <w:shd w:val="clear" w:color="auto" w:fill="E6E6E6"/>
            <w:vAlign w:val="center"/>
          </w:tcPr>
          <w:p w:rsidR="00BC68DC" w:rsidRPr="00DF65D2" w:rsidRDefault="00BC68DC" w:rsidP="001043F6">
            <w:pPr>
              <w:outlineLvl w:val="2"/>
              <w:rPr>
                <w:rFonts w:ascii="Arial" w:hAnsi="Arial" w:cs="Arial"/>
                <w:b/>
                <w:sz w:val="22"/>
                <w:szCs w:val="22"/>
              </w:rPr>
            </w:pPr>
            <w:bookmarkStart w:id="263" w:name="_Toc275885976"/>
            <w:bookmarkStart w:id="264" w:name="_Toc454298576"/>
            <w:r w:rsidRPr="007850D9">
              <w:rPr>
                <w:rFonts w:ascii="Arial" w:hAnsi="Arial" w:cs="Arial"/>
                <w:b/>
                <w:bCs/>
                <w:sz w:val="22"/>
                <w:szCs w:val="22"/>
              </w:rPr>
              <w:t>A</w:t>
            </w:r>
            <w:r w:rsidR="001222FA" w:rsidRPr="007850D9">
              <w:rPr>
                <w:rFonts w:ascii="Arial" w:hAnsi="Arial" w:cs="Arial"/>
                <w:b/>
                <w:bCs/>
                <w:sz w:val="22"/>
                <w:szCs w:val="22"/>
              </w:rPr>
              <w:t>10</w:t>
            </w:r>
            <w:r w:rsidRPr="007850D9">
              <w:rPr>
                <w:rFonts w:ascii="Arial" w:hAnsi="Arial" w:cs="Arial"/>
                <w:b/>
                <w:bCs/>
                <w:sz w:val="22"/>
                <w:szCs w:val="22"/>
              </w:rPr>
              <w:t>:</w:t>
            </w:r>
            <w:r w:rsidR="001000BA">
              <w:rPr>
                <w:rFonts w:ascii="Arial" w:hAnsi="Arial" w:cs="Arial"/>
                <w:b/>
                <w:sz w:val="22"/>
                <w:szCs w:val="22"/>
              </w:rPr>
              <w:tab/>
            </w:r>
            <w:r w:rsidRPr="007850D9">
              <w:rPr>
                <w:rFonts w:ascii="Arial" w:hAnsi="Arial" w:cs="Arial"/>
                <w:sz w:val="22"/>
                <w:szCs w:val="22"/>
              </w:rPr>
              <w:t>Funciones del Especialista en Seguimiento Ambiental</w:t>
            </w:r>
            <w:bookmarkEnd w:id="263"/>
            <w:bookmarkEnd w:id="264"/>
          </w:p>
        </w:tc>
      </w:tr>
    </w:tbl>
    <w:p w:rsidR="00BC68DC" w:rsidRPr="00DF65D2" w:rsidRDefault="00BC68DC" w:rsidP="00BC68DC">
      <w:pPr>
        <w:autoSpaceDE w:val="0"/>
        <w:autoSpaceDN w:val="0"/>
        <w:adjustRightInd w:val="0"/>
        <w:jc w:val="both"/>
        <w:rPr>
          <w:rFonts w:ascii="Arial" w:hAnsi="Arial" w:cs="Arial"/>
          <w:sz w:val="22"/>
          <w:szCs w:val="22"/>
        </w:rPr>
      </w:pPr>
    </w:p>
    <w:p w:rsidR="00080265" w:rsidRPr="007850D9" w:rsidRDefault="00080265" w:rsidP="00BC68DC">
      <w:pPr>
        <w:autoSpaceDE w:val="0"/>
        <w:autoSpaceDN w:val="0"/>
        <w:adjustRightInd w:val="0"/>
        <w:jc w:val="both"/>
        <w:rPr>
          <w:rFonts w:ascii="Arial" w:hAnsi="Arial" w:cs="Arial"/>
          <w:sz w:val="22"/>
          <w:szCs w:val="22"/>
        </w:rPr>
      </w:pPr>
      <w:r w:rsidRPr="007850D9">
        <w:rPr>
          <w:rFonts w:ascii="Arial" w:hAnsi="Arial" w:cs="Arial"/>
          <w:sz w:val="22"/>
          <w:szCs w:val="22"/>
        </w:rPr>
        <w:t xml:space="preserve">Cada OE designará -a tiempo parcial- a personal de la Unidad de Gestión Ambiental, para apoyar las distintas actividades que desarrollarán los </w:t>
      </w:r>
      <w:r w:rsidR="005A69E2" w:rsidRPr="007850D9">
        <w:rPr>
          <w:rFonts w:ascii="Arial" w:hAnsi="Arial" w:cs="Arial"/>
          <w:sz w:val="22"/>
          <w:szCs w:val="22"/>
        </w:rPr>
        <w:t>Componentes d</w:t>
      </w:r>
      <w:r w:rsidRPr="007850D9">
        <w:rPr>
          <w:rFonts w:ascii="Arial" w:hAnsi="Arial" w:cs="Arial"/>
          <w:sz w:val="22"/>
          <w:szCs w:val="22"/>
        </w:rPr>
        <w:t>el P</w:t>
      </w:r>
      <w:r w:rsidR="005A69E2" w:rsidRPr="007850D9">
        <w:rPr>
          <w:rFonts w:ascii="Arial" w:hAnsi="Arial" w:cs="Arial"/>
          <w:sz w:val="22"/>
          <w:szCs w:val="22"/>
        </w:rPr>
        <w:t>rograma</w:t>
      </w:r>
      <w:r w:rsidRPr="007850D9">
        <w:rPr>
          <w:rFonts w:ascii="Arial" w:hAnsi="Arial" w:cs="Arial"/>
          <w:sz w:val="22"/>
          <w:szCs w:val="22"/>
        </w:rPr>
        <w:t>, y desempeñar las siguientes funciones:</w:t>
      </w:r>
    </w:p>
    <w:p w:rsidR="00080265" w:rsidRPr="007850D9" w:rsidRDefault="00080265" w:rsidP="00BC68DC">
      <w:pPr>
        <w:autoSpaceDE w:val="0"/>
        <w:autoSpaceDN w:val="0"/>
        <w:adjustRightInd w:val="0"/>
        <w:jc w:val="both"/>
        <w:rPr>
          <w:rFonts w:ascii="Arial" w:hAnsi="Arial" w:cs="Arial"/>
          <w:sz w:val="22"/>
          <w:szCs w:val="22"/>
        </w:rPr>
      </w:pPr>
    </w:p>
    <w:p w:rsidR="00E82BA5" w:rsidRPr="007850D9" w:rsidRDefault="00E82BA5"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Coordinar con otras instituciones, u organismos así como con las dependencias de los OE de los Componentes, la provisión de servicios especializados requeridos por los técnicos de campo, para la implementación de los planes de gestión ambiental</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 xml:space="preserve">Planificar, organizar y coordinar las actividades de gestión ambiental dentro de la UE y </w:t>
      </w:r>
      <w:r w:rsidR="00E82BA5" w:rsidRPr="007850D9">
        <w:rPr>
          <w:rFonts w:ascii="Arial" w:hAnsi="Arial" w:cs="Arial"/>
          <w:sz w:val="22"/>
          <w:szCs w:val="22"/>
        </w:rPr>
        <w:t>f</w:t>
      </w:r>
      <w:r w:rsidRPr="007850D9">
        <w:rPr>
          <w:rFonts w:ascii="Arial" w:hAnsi="Arial" w:cs="Arial"/>
          <w:sz w:val="22"/>
          <w:szCs w:val="22"/>
        </w:rPr>
        <w:t xml:space="preserve">ungir como enlace para los temas ambientales entre </w:t>
      </w:r>
      <w:r w:rsidR="00E82BA5" w:rsidRPr="007850D9">
        <w:rPr>
          <w:rFonts w:ascii="Arial" w:hAnsi="Arial" w:cs="Arial"/>
          <w:sz w:val="22"/>
          <w:szCs w:val="22"/>
        </w:rPr>
        <w:t xml:space="preserve">los Componentes y </w:t>
      </w:r>
      <w:r w:rsidRPr="007850D9">
        <w:rPr>
          <w:rFonts w:ascii="Arial" w:hAnsi="Arial" w:cs="Arial"/>
          <w:sz w:val="22"/>
          <w:szCs w:val="22"/>
        </w:rPr>
        <w:t>la   UGA</w:t>
      </w:r>
      <w:r w:rsidR="00E82BA5" w:rsidRPr="007850D9">
        <w:rPr>
          <w:rFonts w:ascii="Arial" w:hAnsi="Arial" w:cs="Arial"/>
          <w:sz w:val="22"/>
          <w:szCs w:val="22"/>
        </w:rPr>
        <w:t xml:space="preserve"> de los OE</w:t>
      </w:r>
      <w:r w:rsidR="000908D0" w:rsidRPr="007850D9">
        <w:rPr>
          <w:rFonts w:ascii="Arial" w:hAnsi="Arial" w:cs="Arial"/>
          <w:sz w:val="22"/>
          <w:szCs w:val="22"/>
        </w:rPr>
        <w:t>.</w:t>
      </w:r>
    </w:p>
    <w:p w:rsidR="00E82BA5" w:rsidRPr="007850D9" w:rsidRDefault="00E82BA5" w:rsidP="00E326C4">
      <w:pPr>
        <w:pStyle w:val="Default"/>
        <w:numPr>
          <w:ilvl w:val="0"/>
          <w:numId w:val="26"/>
        </w:numPr>
        <w:jc w:val="both"/>
        <w:rPr>
          <w:color w:val="auto"/>
          <w:sz w:val="22"/>
          <w:szCs w:val="22"/>
        </w:rPr>
      </w:pPr>
      <w:r w:rsidRPr="007850D9">
        <w:rPr>
          <w:color w:val="auto"/>
          <w:sz w:val="22"/>
          <w:szCs w:val="22"/>
        </w:rPr>
        <w:t xml:space="preserve">Acompañar la ejecución de los planes en las distintas unidades de intervención. </w:t>
      </w:r>
    </w:p>
    <w:p w:rsidR="00E82BA5" w:rsidRPr="007850D9" w:rsidRDefault="00E82BA5" w:rsidP="00E326C4">
      <w:pPr>
        <w:pStyle w:val="Default"/>
        <w:numPr>
          <w:ilvl w:val="0"/>
          <w:numId w:val="26"/>
        </w:numPr>
        <w:jc w:val="both"/>
        <w:rPr>
          <w:color w:val="auto"/>
          <w:sz w:val="22"/>
          <w:szCs w:val="22"/>
        </w:rPr>
      </w:pPr>
      <w:r w:rsidRPr="007850D9">
        <w:rPr>
          <w:color w:val="auto"/>
          <w:sz w:val="22"/>
          <w:szCs w:val="22"/>
        </w:rPr>
        <w:t xml:space="preserve">Asesorar técnicamente y proveer servicios especializados, a los técnicos de campo para la elaboración e implementación de los planes de trabajo que deban preparar y evaluar en los Componentes del Programa. </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Promover e incentivar la elaboración de manuales de campo sobre medidas de mitigación de impactos directos.</w:t>
      </w:r>
    </w:p>
    <w:p w:rsidR="00E82BA5" w:rsidRPr="007850D9" w:rsidRDefault="00E82BA5"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Brindar asistencia a los técnicos involucrados en la planificación, organización e implementación de las actividades de educación ambiental de los distintos grupos de beneficiarios</w:t>
      </w:r>
      <w:r w:rsidR="005A69E2" w:rsidRPr="007850D9">
        <w:rPr>
          <w:rFonts w:ascii="Arial" w:hAnsi="Arial" w:cs="Arial"/>
          <w:sz w:val="22"/>
          <w:szCs w:val="22"/>
        </w:rPr>
        <w:t xml:space="preserve"> de los proyectos de los Componentes.</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 xml:space="preserve">Preparar y presentar a la </w:t>
      </w:r>
      <w:r w:rsidR="00607B3E" w:rsidRPr="007850D9">
        <w:rPr>
          <w:rFonts w:ascii="Arial" w:hAnsi="Arial" w:cs="Arial"/>
          <w:sz w:val="22"/>
          <w:szCs w:val="22"/>
        </w:rPr>
        <w:t>c</w:t>
      </w:r>
      <w:r w:rsidRPr="007850D9">
        <w:rPr>
          <w:rFonts w:ascii="Arial" w:hAnsi="Arial" w:cs="Arial"/>
          <w:sz w:val="22"/>
          <w:szCs w:val="22"/>
        </w:rPr>
        <w:t xml:space="preserve">oordinación de la </w:t>
      </w:r>
      <w:r w:rsidR="0020238C" w:rsidRPr="007850D9">
        <w:rPr>
          <w:rFonts w:ascii="Arial" w:hAnsi="Arial" w:cs="Arial"/>
          <w:sz w:val="22"/>
          <w:szCs w:val="22"/>
        </w:rPr>
        <w:t>Unidad Ejecutora</w:t>
      </w:r>
      <w:r w:rsidRPr="007850D9">
        <w:rPr>
          <w:rFonts w:ascii="Arial" w:hAnsi="Arial" w:cs="Arial"/>
          <w:sz w:val="22"/>
          <w:szCs w:val="22"/>
        </w:rPr>
        <w:t>, los informes de supervisión, control y seguimiento ambiental de las obras que se desarrollen en el Programa,</w:t>
      </w:r>
      <w:r w:rsidR="005A69E2" w:rsidRPr="007850D9">
        <w:rPr>
          <w:rFonts w:ascii="Arial" w:hAnsi="Arial" w:cs="Arial"/>
          <w:sz w:val="22"/>
          <w:szCs w:val="22"/>
        </w:rPr>
        <w:t xml:space="preserve"> </w:t>
      </w:r>
      <w:r w:rsidRPr="007850D9">
        <w:rPr>
          <w:rFonts w:ascii="Arial" w:hAnsi="Arial" w:cs="Arial"/>
          <w:sz w:val="22"/>
          <w:szCs w:val="22"/>
        </w:rPr>
        <w:t xml:space="preserve">especialmente los relacionados con el cumplimiento de condicionalidades y requisitos establecidos por el </w:t>
      </w:r>
      <w:r w:rsidR="005A69E2" w:rsidRPr="007850D9">
        <w:rPr>
          <w:rFonts w:ascii="Arial" w:hAnsi="Arial" w:cs="Arial"/>
          <w:sz w:val="22"/>
          <w:szCs w:val="22"/>
        </w:rPr>
        <w:t>BID, el C</w:t>
      </w:r>
      <w:r w:rsidRPr="007850D9">
        <w:rPr>
          <w:rFonts w:ascii="Arial" w:hAnsi="Arial" w:cs="Arial"/>
          <w:sz w:val="22"/>
          <w:szCs w:val="22"/>
        </w:rPr>
        <w:t xml:space="preserve">ontrato de </w:t>
      </w:r>
      <w:r w:rsidR="005A69E2" w:rsidRPr="007850D9">
        <w:rPr>
          <w:rFonts w:ascii="Arial" w:hAnsi="Arial" w:cs="Arial"/>
          <w:sz w:val="22"/>
          <w:szCs w:val="22"/>
        </w:rPr>
        <w:t>P</w:t>
      </w:r>
      <w:r w:rsidRPr="007850D9">
        <w:rPr>
          <w:rFonts w:ascii="Arial" w:hAnsi="Arial" w:cs="Arial"/>
          <w:sz w:val="22"/>
          <w:szCs w:val="22"/>
        </w:rPr>
        <w:t>réstamo</w:t>
      </w:r>
      <w:r w:rsidR="005A69E2" w:rsidRPr="007850D9">
        <w:rPr>
          <w:rFonts w:ascii="Arial" w:hAnsi="Arial" w:cs="Arial"/>
          <w:sz w:val="22"/>
          <w:szCs w:val="22"/>
        </w:rPr>
        <w:t xml:space="preserve"> y el MO</w:t>
      </w:r>
      <w:r w:rsidRPr="007850D9">
        <w:rPr>
          <w:rFonts w:ascii="Arial" w:hAnsi="Arial" w:cs="Arial"/>
          <w:sz w:val="22"/>
          <w:szCs w:val="22"/>
        </w:rPr>
        <w:t>.</w:t>
      </w:r>
    </w:p>
    <w:p w:rsidR="005A69E2" w:rsidRPr="007850D9" w:rsidRDefault="005A69E2" w:rsidP="00E326C4">
      <w:pPr>
        <w:pStyle w:val="Default"/>
        <w:numPr>
          <w:ilvl w:val="0"/>
          <w:numId w:val="26"/>
        </w:numPr>
        <w:jc w:val="both"/>
        <w:rPr>
          <w:color w:val="auto"/>
          <w:sz w:val="22"/>
          <w:szCs w:val="22"/>
        </w:rPr>
      </w:pPr>
      <w:r w:rsidRPr="007850D9">
        <w:rPr>
          <w:color w:val="auto"/>
          <w:sz w:val="22"/>
          <w:szCs w:val="22"/>
        </w:rPr>
        <w:t xml:space="preserve">Resolver dentro de sus facultades, los asuntos que sean sometidos a su consideración. </w:t>
      </w:r>
    </w:p>
    <w:p w:rsidR="005A69E2" w:rsidRPr="007850D9" w:rsidRDefault="005A69E2" w:rsidP="00E326C4">
      <w:pPr>
        <w:pStyle w:val="Default"/>
        <w:numPr>
          <w:ilvl w:val="0"/>
          <w:numId w:val="26"/>
        </w:numPr>
        <w:jc w:val="both"/>
        <w:rPr>
          <w:color w:val="auto"/>
          <w:sz w:val="22"/>
          <w:szCs w:val="22"/>
        </w:rPr>
      </w:pPr>
      <w:r w:rsidRPr="007850D9">
        <w:rPr>
          <w:color w:val="auto"/>
          <w:sz w:val="22"/>
          <w:szCs w:val="22"/>
        </w:rPr>
        <w:t xml:space="preserve">Evaluar y dictaminar sobre los informes sometidos a su consideración. </w:t>
      </w:r>
    </w:p>
    <w:p w:rsidR="005A69E2" w:rsidRPr="007850D9" w:rsidRDefault="005A69E2" w:rsidP="00E326C4">
      <w:pPr>
        <w:pStyle w:val="Default"/>
        <w:numPr>
          <w:ilvl w:val="0"/>
          <w:numId w:val="26"/>
        </w:numPr>
        <w:jc w:val="both"/>
        <w:rPr>
          <w:color w:val="auto"/>
          <w:sz w:val="22"/>
          <w:szCs w:val="22"/>
        </w:rPr>
      </w:pPr>
      <w:r w:rsidRPr="007850D9">
        <w:rPr>
          <w:color w:val="auto"/>
          <w:sz w:val="22"/>
          <w:szCs w:val="22"/>
        </w:rPr>
        <w:t xml:space="preserve">Conformar y mantener en funcionamiento una comisión técnica interinstitucional para la evaluación de los proyectos ambientales de los Componentes. </w:t>
      </w:r>
    </w:p>
    <w:p w:rsidR="00D2495A" w:rsidRPr="007850D9" w:rsidRDefault="005A69E2"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 xml:space="preserve">Velar por el </w:t>
      </w:r>
      <w:r w:rsidR="00D2495A" w:rsidRPr="007850D9">
        <w:rPr>
          <w:rFonts w:ascii="Arial" w:hAnsi="Arial" w:cs="Arial"/>
          <w:sz w:val="22"/>
          <w:szCs w:val="22"/>
        </w:rPr>
        <w:t xml:space="preserve">cumplimiento de las normas de seguridad ambiental. </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Controlar, supervisar y garantizar la ejecución de obras del plan de gestión ambiental.</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Efectuar visitas periódicas a los diferentes puntos de trabajo donde se desarrollen las obras de</w:t>
      </w:r>
      <w:r w:rsidR="005A69E2" w:rsidRPr="007850D9">
        <w:rPr>
          <w:rFonts w:ascii="Arial" w:hAnsi="Arial" w:cs="Arial"/>
          <w:sz w:val="22"/>
          <w:szCs w:val="22"/>
        </w:rPr>
        <w:t xml:space="preserve"> </w:t>
      </w:r>
      <w:r w:rsidRPr="007850D9">
        <w:rPr>
          <w:rFonts w:ascii="Arial" w:hAnsi="Arial" w:cs="Arial"/>
          <w:sz w:val="22"/>
          <w:szCs w:val="22"/>
        </w:rPr>
        <w:t>l</w:t>
      </w:r>
      <w:r w:rsidR="005A69E2" w:rsidRPr="007850D9">
        <w:rPr>
          <w:rFonts w:ascii="Arial" w:hAnsi="Arial" w:cs="Arial"/>
          <w:sz w:val="22"/>
          <w:szCs w:val="22"/>
        </w:rPr>
        <w:t xml:space="preserve">os </w:t>
      </w:r>
      <w:r w:rsidRPr="007850D9">
        <w:rPr>
          <w:rFonts w:ascii="Arial" w:hAnsi="Arial" w:cs="Arial"/>
          <w:sz w:val="22"/>
          <w:szCs w:val="22"/>
        </w:rPr>
        <w:t>Proyecto</w:t>
      </w:r>
      <w:r w:rsidR="005A69E2" w:rsidRPr="007850D9">
        <w:rPr>
          <w:rFonts w:ascii="Arial" w:hAnsi="Arial" w:cs="Arial"/>
          <w:sz w:val="22"/>
          <w:szCs w:val="22"/>
        </w:rPr>
        <w:t>s de los Componentes</w:t>
      </w:r>
      <w:r w:rsidRPr="007850D9">
        <w:rPr>
          <w:rFonts w:ascii="Arial" w:hAnsi="Arial" w:cs="Arial"/>
          <w:sz w:val="22"/>
          <w:szCs w:val="22"/>
        </w:rPr>
        <w:t>.</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Garantizar el manejo eficaz, adecuado, oportuno y seguro de los desechos.</w:t>
      </w:r>
    </w:p>
    <w:p w:rsidR="00D2495A" w:rsidRPr="007850D9" w:rsidRDefault="00D2495A"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lastRenderedPageBreak/>
        <w:t>Garantizar que la higiene y la seguridad ambiental se cumplan de acuerdo a lo establecido en el marco legal vigente.</w:t>
      </w:r>
    </w:p>
    <w:p w:rsidR="005A69E2" w:rsidRPr="007850D9" w:rsidRDefault="005A69E2" w:rsidP="00E326C4">
      <w:pPr>
        <w:pStyle w:val="Default"/>
        <w:numPr>
          <w:ilvl w:val="0"/>
          <w:numId w:val="26"/>
        </w:numPr>
        <w:jc w:val="both"/>
        <w:rPr>
          <w:color w:val="auto"/>
          <w:sz w:val="22"/>
          <w:szCs w:val="22"/>
        </w:rPr>
      </w:pPr>
      <w:r w:rsidRPr="007850D9">
        <w:rPr>
          <w:color w:val="auto"/>
          <w:sz w:val="22"/>
          <w:szCs w:val="22"/>
        </w:rPr>
        <w:t xml:space="preserve">Elevar informe escrito de las actividades realizadas y metas alcanzadas, e informar por escrito a las Coordinaciones Técnicas de los Componentes, sobre cualquier situación pendiente de finiquito. </w:t>
      </w:r>
    </w:p>
    <w:p w:rsidR="00B83D2B" w:rsidRPr="007850D9" w:rsidRDefault="005A69E2" w:rsidP="00E326C4">
      <w:pPr>
        <w:numPr>
          <w:ilvl w:val="0"/>
          <w:numId w:val="26"/>
        </w:numPr>
        <w:autoSpaceDE w:val="0"/>
        <w:autoSpaceDN w:val="0"/>
        <w:adjustRightInd w:val="0"/>
        <w:jc w:val="both"/>
        <w:rPr>
          <w:rFonts w:ascii="Arial" w:hAnsi="Arial" w:cs="Arial"/>
          <w:sz w:val="22"/>
          <w:szCs w:val="22"/>
        </w:rPr>
      </w:pPr>
      <w:r w:rsidRPr="007850D9">
        <w:rPr>
          <w:rFonts w:ascii="Arial" w:hAnsi="Arial" w:cs="Arial"/>
          <w:sz w:val="22"/>
          <w:szCs w:val="22"/>
        </w:rPr>
        <w:t xml:space="preserve">Desarrollar </w:t>
      </w:r>
      <w:r w:rsidR="00D2495A" w:rsidRPr="007850D9">
        <w:rPr>
          <w:rFonts w:ascii="Arial" w:hAnsi="Arial" w:cs="Arial"/>
          <w:sz w:val="22"/>
          <w:szCs w:val="22"/>
        </w:rPr>
        <w:t xml:space="preserve">cualquier otra función que le asigne la coordinación del Programa en el OE y que esté relacionado con sus funciones. </w:t>
      </w:r>
    </w:p>
    <w:p w:rsidR="00CD2D78" w:rsidRPr="007850D9" w:rsidRDefault="00CD2D78" w:rsidP="00CD2D78">
      <w:pPr>
        <w:autoSpaceDE w:val="0"/>
        <w:autoSpaceDN w:val="0"/>
        <w:adjustRightInd w:val="0"/>
        <w:ind w:left="7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BC68DC" w:rsidRPr="007850D9" w:rsidTr="00BC68DC">
        <w:tc>
          <w:tcPr>
            <w:tcW w:w="8980" w:type="dxa"/>
            <w:shd w:val="clear" w:color="auto" w:fill="E6E6E6"/>
            <w:vAlign w:val="center"/>
          </w:tcPr>
          <w:p w:rsidR="00BC68DC" w:rsidRPr="007850D9" w:rsidRDefault="00BC68DC" w:rsidP="001043F6">
            <w:pPr>
              <w:outlineLvl w:val="2"/>
              <w:rPr>
                <w:rFonts w:ascii="Arial" w:hAnsi="Arial" w:cs="Arial"/>
                <w:b/>
                <w:sz w:val="22"/>
                <w:szCs w:val="22"/>
              </w:rPr>
            </w:pPr>
            <w:bookmarkStart w:id="265" w:name="_Toc275885977"/>
            <w:bookmarkStart w:id="266" w:name="_Toc454298577"/>
            <w:r w:rsidRPr="007850D9">
              <w:rPr>
                <w:rFonts w:ascii="Arial" w:hAnsi="Arial" w:cs="Arial"/>
                <w:b/>
                <w:bCs/>
                <w:sz w:val="22"/>
                <w:szCs w:val="22"/>
              </w:rPr>
              <w:t>A1</w:t>
            </w:r>
            <w:r w:rsidR="00CD2D78" w:rsidRPr="007850D9">
              <w:rPr>
                <w:rFonts w:ascii="Arial" w:hAnsi="Arial" w:cs="Arial"/>
                <w:b/>
                <w:bCs/>
                <w:sz w:val="22"/>
                <w:szCs w:val="22"/>
              </w:rPr>
              <w:t>1</w:t>
            </w:r>
            <w:r w:rsidRPr="007850D9">
              <w:rPr>
                <w:rFonts w:ascii="Arial" w:hAnsi="Arial" w:cs="Arial"/>
                <w:b/>
                <w:bCs/>
                <w:sz w:val="22"/>
                <w:szCs w:val="22"/>
              </w:rPr>
              <w:t>:</w:t>
            </w:r>
            <w:r w:rsidR="001000BA">
              <w:rPr>
                <w:rFonts w:ascii="Arial" w:hAnsi="Arial" w:cs="Arial"/>
                <w:b/>
                <w:sz w:val="22"/>
                <w:szCs w:val="22"/>
              </w:rPr>
              <w:tab/>
            </w:r>
            <w:r w:rsidRPr="007850D9">
              <w:rPr>
                <w:rFonts w:ascii="Arial" w:hAnsi="Arial" w:cs="Arial"/>
                <w:sz w:val="22"/>
                <w:szCs w:val="22"/>
              </w:rPr>
              <w:t>Funciones de la</w:t>
            </w:r>
            <w:r w:rsidR="00E04248" w:rsidRPr="007850D9">
              <w:rPr>
                <w:rFonts w:ascii="Arial" w:hAnsi="Arial" w:cs="Arial"/>
                <w:sz w:val="22"/>
                <w:szCs w:val="22"/>
              </w:rPr>
              <w:t>s</w:t>
            </w:r>
            <w:r w:rsidRPr="007850D9">
              <w:rPr>
                <w:rFonts w:ascii="Arial" w:hAnsi="Arial" w:cs="Arial"/>
                <w:sz w:val="22"/>
                <w:szCs w:val="22"/>
              </w:rPr>
              <w:t xml:space="preserve"> </w:t>
            </w:r>
            <w:r w:rsidR="00AD5B51" w:rsidRPr="007850D9">
              <w:rPr>
                <w:rFonts w:ascii="Arial" w:hAnsi="Arial" w:cs="Arial"/>
                <w:sz w:val="22"/>
                <w:szCs w:val="22"/>
              </w:rPr>
              <w:t>Firmas Consultoras Supervisoras</w:t>
            </w:r>
            <w:bookmarkEnd w:id="265"/>
            <w:bookmarkEnd w:id="266"/>
          </w:p>
        </w:tc>
      </w:tr>
    </w:tbl>
    <w:p w:rsidR="00EA1AB5" w:rsidRPr="007850D9" w:rsidRDefault="00EA1AB5" w:rsidP="00CD114C">
      <w:pPr>
        <w:autoSpaceDE w:val="0"/>
        <w:autoSpaceDN w:val="0"/>
        <w:adjustRightInd w:val="0"/>
        <w:ind w:left="360"/>
        <w:jc w:val="both"/>
        <w:rPr>
          <w:rFonts w:ascii="Arial" w:hAnsi="Arial" w:cs="Arial"/>
          <w:sz w:val="22"/>
          <w:szCs w:val="22"/>
        </w:rPr>
      </w:pPr>
    </w:p>
    <w:p w:rsidR="00DF68D5" w:rsidRPr="007850D9" w:rsidRDefault="00DF68D5" w:rsidP="00DF68D5">
      <w:pPr>
        <w:autoSpaceDE w:val="0"/>
        <w:autoSpaceDN w:val="0"/>
        <w:adjustRightInd w:val="0"/>
        <w:jc w:val="both"/>
        <w:rPr>
          <w:rFonts w:ascii="Arial" w:hAnsi="Arial" w:cs="Arial"/>
          <w:sz w:val="22"/>
          <w:szCs w:val="22"/>
        </w:rPr>
      </w:pPr>
      <w:r w:rsidRPr="007850D9">
        <w:rPr>
          <w:rFonts w:ascii="Arial" w:hAnsi="Arial" w:cs="Arial"/>
          <w:sz w:val="22"/>
          <w:szCs w:val="22"/>
        </w:rPr>
        <w:t>La Firma Consultora Supervisora que resulte seleccionada deberá:</w:t>
      </w:r>
    </w:p>
    <w:p w:rsidR="00DF68D5" w:rsidRPr="007850D9" w:rsidRDefault="00DF68D5" w:rsidP="00E326C4">
      <w:pPr>
        <w:numPr>
          <w:ilvl w:val="0"/>
          <w:numId w:val="20"/>
        </w:numPr>
        <w:tabs>
          <w:tab w:val="clear" w:pos="2160"/>
          <w:tab w:val="left" w:pos="567"/>
          <w:tab w:val="num" w:pos="709"/>
        </w:tabs>
        <w:ind w:left="709" w:hanging="283"/>
        <w:jc w:val="both"/>
        <w:rPr>
          <w:rFonts w:ascii="Arial" w:hAnsi="Arial" w:cs="Arial"/>
          <w:sz w:val="22"/>
          <w:szCs w:val="22"/>
        </w:rPr>
      </w:pPr>
      <w:r w:rsidRPr="007850D9">
        <w:rPr>
          <w:rFonts w:ascii="Arial" w:hAnsi="Arial" w:cs="Arial"/>
          <w:sz w:val="22"/>
          <w:szCs w:val="22"/>
        </w:rPr>
        <w:t xml:space="preserve">Realizar todas las pruebas de campo en las obras civiles, electromecánicas y eléctricas, </w:t>
      </w:r>
      <w:r w:rsidR="00A3411E" w:rsidRPr="007850D9">
        <w:rPr>
          <w:rFonts w:ascii="Arial" w:hAnsi="Arial" w:cs="Arial"/>
          <w:sz w:val="22"/>
          <w:szCs w:val="22"/>
        </w:rPr>
        <w:t xml:space="preserve">verificar que todas </w:t>
      </w:r>
      <w:r w:rsidRPr="007850D9">
        <w:rPr>
          <w:rFonts w:ascii="Arial" w:hAnsi="Arial" w:cs="Arial"/>
          <w:sz w:val="22"/>
          <w:szCs w:val="22"/>
        </w:rPr>
        <w:t xml:space="preserve">las actividades </w:t>
      </w:r>
      <w:r w:rsidR="00A3411E" w:rsidRPr="007850D9">
        <w:rPr>
          <w:rFonts w:ascii="Arial" w:hAnsi="Arial" w:cs="Arial"/>
          <w:sz w:val="22"/>
          <w:szCs w:val="22"/>
        </w:rPr>
        <w:t xml:space="preserve">se </w:t>
      </w:r>
      <w:r w:rsidRPr="007850D9">
        <w:rPr>
          <w:rFonts w:ascii="Arial" w:hAnsi="Arial" w:cs="Arial"/>
          <w:sz w:val="22"/>
          <w:szCs w:val="22"/>
        </w:rPr>
        <w:t>desarroll</w:t>
      </w:r>
      <w:r w:rsidR="00A3411E" w:rsidRPr="007850D9">
        <w:rPr>
          <w:rFonts w:ascii="Arial" w:hAnsi="Arial" w:cs="Arial"/>
          <w:sz w:val="22"/>
          <w:szCs w:val="22"/>
        </w:rPr>
        <w:t xml:space="preserve">en </w:t>
      </w:r>
      <w:r w:rsidRPr="007850D9">
        <w:rPr>
          <w:rFonts w:ascii="Arial" w:hAnsi="Arial" w:cs="Arial"/>
          <w:sz w:val="22"/>
          <w:szCs w:val="22"/>
        </w:rPr>
        <w:t>durante la etapa de inversión en el Proyecto.</w:t>
      </w:r>
    </w:p>
    <w:p w:rsidR="00A3411E" w:rsidRPr="007850D9" w:rsidRDefault="00A3411E" w:rsidP="00A3411E">
      <w:pPr>
        <w:tabs>
          <w:tab w:val="left" w:pos="567"/>
        </w:tabs>
        <w:ind w:left="709" w:hanging="283"/>
        <w:jc w:val="both"/>
        <w:rPr>
          <w:rFonts w:ascii="Arial" w:hAnsi="Arial" w:cs="Arial"/>
          <w:sz w:val="22"/>
          <w:szCs w:val="22"/>
        </w:rPr>
      </w:pPr>
      <w:r w:rsidRPr="007850D9">
        <w:rPr>
          <w:rFonts w:ascii="Arial" w:hAnsi="Arial" w:cs="Arial"/>
          <w:sz w:val="22"/>
          <w:szCs w:val="22"/>
        </w:rPr>
        <w:t>b.</w:t>
      </w:r>
      <w:r w:rsidRPr="007850D9">
        <w:rPr>
          <w:rFonts w:ascii="Arial" w:hAnsi="Arial" w:cs="Arial"/>
          <w:sz w:val="22"/>
          <w:szCs w:val="22"/>
        </w:rPr>
        <w:tab/>
        <w:t>Proporcionar personal especializado con la capacidad y experiencia requerida para garantizar una ejecución exitosa.</w:t>
      </w:r>
    </w:p>
    <w:p w:rsidR="00DF68D5" w:rsidRPr="007850D9" w:rsidRDefault="00A3411E" w:rsidP="00A3411E">
      <w:pPr>
        <w:tabs>
          <w:tab w:val="left" w:pos="567"/>
        </w:tabs>
        <w:ind w:left="709" w:hanging="283"/>
        <w:jc w:val="both"/>
        <w:rPr>
          <w:rFonts w:ascii="Arial" w:hAnsi="Arial" w:cs="Arial"/>
          <w:sz w:val="22"/>
          <w:szCs w:val="22"/>
        </w:rPr>
      </w:pPr>
      <w:r w:rsidRPr="007850D9">
        <w:rPr>
          <w:rFonts w:ascii="Arial" w:hAnsi="Arial" w:cs="Arial"/>
          <w:sz w:val="22"/>
          <w:szCs w:val="22"/>
        </w:rPr>
        <w:t>c.</w:t>
      </w:r>
      <w:r w:rsidRPr="007850D9">
        <w:rPr>
          <w:rFonts w:ascii="Arial" w:hAnsi="Arial" w:cs="Arial"/>
          <w:sz w:val="22"/>
          <w:szCs w:val="22"/>
        </w:rPr>
        <w:tab/>
      </w:r>
      <w:r w:rsidR="00DF68D5" w:rsidRPr="007850D9">
        <w:rPr>
          <w:rFonts w:ascii="Arial" w:hAnsi="Arial" w:cs="Arial"/>
          <w:sz w:val="22"/>
          <w:szCs w:val="22"/>
        </w:rPr>
        <w:t xml:space="preserve">Contar con los medios de transporte, equipos, instrumentos e infraestructura que se consideren necesarios para el desarrollo de sus labores. </w:t>
      </w:r>
    </w:p>
    <w:p w:rsidR="00A3411E" w:rsidRPr="007850D9" w:rsidRDefault="00A3411E" w:rsidP="00A3411E">
      <w:pPr>
        <w:jc w:val="both"/>
        <w:rPr>
          <w:rFonts w:ascii="Arial" w:hAnsi="Arial" w:cs="Arial"/>
          <w:sz w:val="22"/>
          <w:szCs w:val="22"/>
        </w:rPr>
      </w:pPr>
    </w:p>
    <w:p w:rsidR="00DF68D5" w:rsidRPr="007850D9" w:rsidRDefault="00DF68D5" w:rsidP="00A3411E">
      <w:pPr>
        <w:jc w:val="both"/>
        <w:rPr>
          <w:rFonts w:ascii="Arial" w:hAnsi="Arial" w:cs="Arial"/>
          <w:sz w:val="22"/>
          <w:szCs w:val="22"/>
        </w:rPr>
      </w:pPr>
      <w:r w:rsidRPr="007850D9">
        <w:rPr>
          <w:rFonts w:ascii="Arial" w:hAnsi="Arial" w:cs="Arial"/>
          <w:sz w:val="22"/>
          <w:szCs w:val="22"/>
        </w:rPr>
        <w:t>Se</w:t>
      </w:r>
      <w:r w:rsidR="00A3411E" w:rsidRPr="007850D9">
        <w:rPr>
          <w:rFonts w:ascii="Arial" w:hAnsi="Arial" w:cs="Arial"/>
          <w:sz w:val="22"/>
          <w:szCs w:val="22"/>
        </w:rPr>
        <w:t>guidamente se detallan las funciones que desarrollará la FCS</w:t>
      </w:r>
      <w:r w:rsidRPr="007850D9">
        <w:rPr>
          <w:rFonts w:ascii="Arial" w:hAnsi="Arial" w:cs="Arial"/>
          <w:sz w:val="22"/>
          <w:szCs w:val="22"/>
        </w:rPr>
        <w:t>:</w:t>
      </w:r>
    </w:p>
    <w:p w:rsidR="00DF68D5" w:rsidRPr="007850D9" w:rsidRDefault="00DF68D5" w:rsidP="008C1CED">
      <w:pPr>
        <w:numPr>
          <w:ilvl w:val="1"/>
          <w:numId w:val="65"/>
        </w:numPr>
        <w:ind w:left="709" w:hanging="283"/>
        <w:jc w:val="both"/>
        <w:rPr>
          <w:rFonts w:ascii="Arial" w:hAnsi="Arial" w:cs="Arial"/>
          <w:sz w:val="22"/>
          <w:szCs w:val="22"/>
        </w:rPr>
      </w:pPr>
      <w:r w:rsidRPr="007850D9">
        <w:rPr>
          <w:rFonts w:ascii="Arial" w:hAnsi="Arial" w:cs="Arial"/>
          <w:sz w:val="22"/>
          <w:szCs w:val="22"/>
        </w:rPr>
        <w:t>Garantizar que el trabajo cumpla con requisitos y especificaciones establecidas en los documentos</w:t>
      </w:r>
      <w:r w:rsidR="00CD2D78" w:rsidRPr="007850D9">
        <w:rPr>
          <w:rFonts w:ascii="Arial" w:hAnsi="Arial" w:cs="Arial"/>
          <w:sz w:val="22"/>
          <w:szCs w:val="22"/>
        </w:rPr>
        <w:t xml:space="preserve">, </w:t>
      </w:r>
      <w:r w:rsidRPr="007850D9">
        <w:rPr>
          <w:rFonts w:ascii="Arial" w:hAnsi="Arial" w:cs="Arial"/>
          <w:sz w:val="22"/>
          <w:szCs w:val="22"/>
        </w:rPr>
        <w:t xml:space="preserve"> tales como: contratos, términos de referencias, normativas, planos, especificaciones, presupuestos, cronogramas de actividades, etc.</w:t>
      </w:r>
    </w:p>
    <w:p w:rsidR="00CD2D78" w:rsidRPr="007850D9" w:rsidRDefault="00CD2D78" w:rsidP="008C1CED">
      <w:pPr>
        <w:numPr>
          <w:ilvl w:val="0"/>
          <w:numId w:val="65"/>
        </w:numPr>
        <w:ind w:left="709" w:hanging="283"/>
        <w:jc w:val="both"/>
        <w:rPr>
          <w:rFonts w:ascii="Arial" w:hAnsi="Arial" w:cs="Arial"/>
          <w:sz w:val="22"/>
          <w:szCs w:val="22"/>
        </w:rPr>
      </w:pPr>
      <w:r w:rsidRPr="007850D9">
        <w:rPr>
          <w:rFonts w:ascii="Arial" w:hAnsi="Arial" w:cs="Arial"/>
          <w:sz w:val="22"/>
          <w:szCs w:val="22"/>
        </w:rPr>
        <w:t>Cumplir con los objetivos del Programa: las FCS deberán desempeñarse en forma eficiente, adecuada y oportuna, bajo competencias técnicas, habilidades interpersonales, valores y actitudes positivas; del concurso de estas tres competencias dependerá su desempeño integral como supervisor: i) competencias técnicas, ii) habilidades interpersonales, iii) valores y actitudes, iv) manejo de conflictos y comunicación efectiva</w:t>
      </w:r>
    </w:p>
    <w:p w:rsidR="00DF68D5" w:rsidRPr="007850D9" w:rsidRDefault="00DF68D5" w:rsidP="008C1CED">
      <w:pPr>
        <w:numPr>
          <w:ilvl w:val="0"/>
          <w:numId w:val="65"/>
        </w:numPr>
        <w:ind w:left="709" w:hanging="283"/>
        <w:jc w:val="both"/>
        <w:rPr>
          <w:rFonts w:ascii="Arial" w:hAnsi="Arial" w:cs="Arial"/>
          <w:sz w:val="22"/>
          <w:szCs w:val="22"/>
        </w:rPr>
      </w:pPr>
      <w:r w:rsidRPr="007850D9">
        <w:rPr>
          <w:rFonts w:ascii="Arial" w:hAnsi="Arial" w:cs="Arial"/>
          <w:sz w:val="22"/>
          <w:szCs w:val="22"/>
        </w:rPr>
        <w:t>Desarrollar una serie de actividades programadas, ordenadas y sistematizadas, caracterizadas por :</w:t>
      </w:r>
    </w:p>
    <w:p w:rsidR="00DF68D5" w:rsidRPr="007850D9" w:rsidRDefault="00DF68D5" w:rsidP="008C1CED">
      <w:pPr>
        <w:numPr>
          <w:ilvl w:val="3"/>
          <w:numId w:val="66"/>
        </w:numPr>
        <w:autoSpaceDE w:val="0"/>
        <w:autoSpaceDN w:val="0"/>
        <w:adjustRightInd w:val="0"/>
        <w:ind w:left="1134" w:hanging="425"/>
        <w:jc w:val="both"/>
        <w:rPr>
          <w:rFonts w:ascii="Arial" w:hAnsi="Arial" w:cs="Arial"/>
          <w:sz w:val="22"/>
          <w:szCs w:val="22"/>
        </w:rPr>
      </w:pPr>
      <w:r w:rsidRPr="007850D9">
        <w:rPr>
          <w:rFonts w:ascii="Arial" w:hAnsi="Arial" w:cs="Arial"/>
          <w:sz w:val="22"/>
          <w:szCs w:val="22"/>
        </w:rPr>
        <w:t>implementación de acciones preventivas orientadas a la revisión de los requisitos de ejecución de las actividades antes de que se ejecuten, entre ellas: revisar la  calidad de los materiales y realizar pruebas, revisiones y mediciones antes de continuar con las siguientes etapas</w:t>
      </w:r>
      <w:r w:rsidR="004739B3" w:rsidRPr="007850D9">
        <w:rPr>
          <w:rFonts w:ascii="Arial" w:hAnsi="Arial" w:cs="Arial"/>
          <w:sz w:val="22"/>
          <w:szCs w:val="22"/>
        </w:rPr>
        <w:t>;</w:t>
      </w:r>
    </w:p>
    <w:p w:rsidR="00DF68D5" w:rsidRPr="007850D9" w:rsidRDefault="004739B3" w:rsidP="008C1CED">
      <w:pPr>
        <w:numPr>
          <w:ilvl w:val="3"/>
          <w:numId w:val="66"/>
        </w:numPr>
        <w:autoSpaceDE w:val="0"/>
        <w:autoSpaceDN w:val="0"/>
        <w:adjustRightInd w:val="0"/>
        <w:ind w:left="1134" w:hanging="425"/>
        <w:jc w:val="both"/>
        <w:rPr>
          <w:rFonts w:ascii="Arial" w:hAnsi="Arial" w:cs="Arial"/>
          <w:sz w:val="22"/>
          <w:szCs w:val="22"/>
        </w:rPr>
      </w:pPr>
      <w:r w:rsidRPr="007850D9">
        <w:rPr>
          <w:rFonts w:ascii="Arial" w:hAnsi="Arial" w:cs="Arial"/>
          <w:sz w:val="22"/>
          <w:szCs w:val="22"/>
        </w:rPr>
        <w:t xml:space="preserve">verificar </w:t>
      </w:r>
      <w:r w:rsidR="00DF68D5" w:rsidRPr="007850D9">
        <w:rPr>
          <w:rFonts w:ascii="Arial" w:hAnsi="Arial" w:cs="Arial"/>
          <w:sz w:val="22"/>
          <w:szCs w:val="22"/>
        </w:rPr>
        <w:t>el trabajo ejecutado por el contratista, en forma sistemática cuando la importancia lo amerite y en otros casos</w:t>
      </w:r>
      <w:r w:rsidRPr="007850D9">
        <w:rPr>
          <w:rFonts w:ascii="Arial" w:hAnsi="Arial" w:cs="Arial"/>
          <w:sz w:val="22"/>
          <w:szCs w:val="22"/>
        </w:rPr>
        <w:t>,</w:t>
      </w:r>
      <w:r w:rsidR="00DF68D5" w:rsidRPr="007850D9">
        <w:rPr>
          <w:rFonts w:ascii="Arial" w:hAnsi="Arial" w:cs="Arial"/>
          <w:sz w:val="22"/>
          <w:szCs w:val="22"/>
        </w:rPr>
        <w:t xml:space="preserve"> inspecciones de manera selectiva</w:t>
      </w:r>
      <w:r w:rsidRPr="007850D9">
        <w:rPr>
          <w:rFonts w:ascii="Arial" w:hAnsi="Arial" w:cs="Arial"/>
          <w:sz w:val="22"/>
          <w:szCs w:val="22"/>
        </w:rPr>
        <w:t xml:space="preserve">; y </w:t>
      </w:r>
    </w:p>
    <w:p w:rsidR="00DF68D5" w:rsidRPr="007850D9" w:rsidRDefault="00DF68D5" w:rsidP="008C1CED">
      <w:pPr>
        <w:numPr>
          <w:ilvl w:val="3"/>
          <w:numId w:val="66"/>
        </w:numPr>
        <w:autoSpaceDE w:val="0"/>
        <w:autoSpaceDN w:val="0"/>
        <w:adjustRightInd w:val="0"/>
        <w:ind w:left="1134" w:hanging="425"/>
        <w:jc w:val="both"/>
        <w:rPr>
          <w:rFonts w:ascii="Arial" w:hAnsi="Arial" w:cs="Arial"/>
          <w:sz w:val="22"/>
          <w:szCs w:val="22"/>
        </w:rPr>
      </w:pPr>
      <w:r w:rsidRPr="007850D9">
        <w:rPr>
          <w:rFonts w:ascii="Arial" w:hAnsi="Arial" w:cs="Arial"/>
          <w:sz w:val="22"/>
          <w:szCs w:val="22"/>
        </w:rPr>
        <w:t>hacer uso de acciones correctivas para cumplir con la misión dentro de la obra, en caso lo amerite, siendo lo más indicado la aplicación de acciones preventivas.</w:t>
      </w:r>
    </w:p>
    <w:p w:rsidR="00D2495A" w:rsidRPr="007850D9" w:rsidRDefault="00D2495A" w:rsidP="008C1CED">
      <w:pPr>
        <w:pStyle w:val="ListParagraph"/>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Apoyar y asesorar técnicamente a la</w:t>
      </w:r>
      <w:r w:rsidR="00E87BC3">
        <w:rPr>
          <w:rFonts w:ascii="Arial" w:hAnsi="Arial" w:cs="Arial"/>
          <w:sz w:val="22"/>
          <w:szCs w:val="22"/>
        </w:rPr>
        <w:t>s</w:t>
      </w:r>
      <w:r w:rsidR="00DF68D5" w:rsidRPr="007850D9">
        <w:rPr>
          <w:rFonts w:ascii="Arial" w:hAnsi="Arial" w:cs="Arial"/>
          <w:sz w:val="22"/>
          <w:szCs w:val="22"/>
        </w:rPr>
        <w:t xml:space="preserve"> Coordinaci</w:t>
      </w:r>
      <w:r w:rsidR="00E87BC3">
        <w:rPr>
          <w:rFonts w:ascii="Arial" w:hAnsi="Arial" w:cs="Arial"/>
          <w:sz w:val="22"/>
          <w:szCs w:val="22"/>
        </w:rPr>
        <w:t>ones</w:t>
      </w:r>
      <w:r w:rsidR="00DF68D5" w:rsidRPr="007850D9">
        <w:rPr>
          <w:rFonts w:ascii="Arial" w:hAnsi="Arial" w:cs="Arial"/>
          <w:sz w:val="22"/>
          <w:szCs w:val="22"/>
        </w:rPr>
        <w:t xml:space="preserve"> General</w:t>
      </w:r>
      <w:r w:rsidR="00E87BC3">
        <w:rPr>
          <w:rFonts w:ascii="Arial" w:hAnsi="Arial" w:cs="Arial"/>
          <w:sz w:val="22"/>
          <w:szCs w:val="22"/>
        </w:rPr>
        <w:t>es</w:t>
      </w:r>
      <w:r w:rsidR="00DF68D5" w:rsidRPr="007850D9">
        <w:rPr>
          <w:rFonts w:ascii="Arial" w:hAnsi="Arial" w:cs="Arial"/>
          <w:sz w:val="22"/>
          <w:szCs w:val="22"/>
        </w:rPr>
        <w:t xml:space="preserve"> de</w:t>
      </w:r>
      <w:r w:rsidR="00E87BC3">
        <w:rPr>
          <w:rFonts w:ascii="Arial" w:hAnsi="Arial" w:cs="Arial"/>
          <w:sz w:val="22"/>
          <w:szCs w:val="22"/>
        </w:rPr>
        <w:t xml:space="preserve"> </w:t>
      </w:r>
      <w:r w:rsidR="00DF68D5" w:rsidRPr="007850D9">
        <w:rPr>
          <w:rFonts w:ascii="Arial" w:hAnsi="Arial" w:cs="Arial"/>
          <w:sz w:val="22"/>
          <w:szCs w:val="22"/>
        </w:rPr>
        <w:t>l</w:t>
      </w:r>
      <w:r w:rsidR="00E87BC3">
        <w:rPr>
          <w:rFonts w:ascii="Arial" w:hAnsi="Arial" w:cs="Arial"/>
          <w:sz w:val="22"/>
          <w:szCs w:val="22"/>
        </w:rPr>
        <w:t>os</w:t>
      </w:r>
      <w:r w:rsidR="00DF68D5" w:rsidRPr="007850D9">
        <w:rPr>
          <w:rFonts w:ascii="Arial" w:hAnsi="Arial" w:cs="Arial"/>
          <w:sz w:val="22"/>
          <w:szCs w:val="22"/>
        </w:rPr>
        <w:t xml:space="preserve"> Componente</w:t>
      </w:r>
      <w:r w:rsidR="00E87BC3">
        <w:rPr>
          <w:rFonts w:ascii="Arial" w:hAnsi="Arial" w:cs="Arial"/>
          <w:sz w:val="22"/>
          <w:szCs w:val="22"/>
        </w:rPr>
        <w:t>s</w:t>
      </w:r>
      <w:r w:rsidRPr="007850D9">
        <w:rPr>
          <w:rFonts w:ascii="Arial" w:hAnsi="Arial" w:cs="Arial"/>
          <w:sz w:val="22"/>
          <w:szCs w:val="22"/>
        </w:rPr>
        <w:t>, como dueña</w:t>
      </w:r>
      <w:r w:rsidR="00E87BC3">
        <w:rPr>
          <w:rFonts w:ascii="Arial" w:hAnsi="Arial" w:cs="Arial"/>
          <w:sz w:val="22"/>
          <w:szCs w:val="22"/>
        </w:rPr>
        <w:t>s</w:t>
      </w:r>
      <w:r w:rsidRPr="007850D9">
        <w:rPr>
          <w:rFonts w:ascii="Arial" w:hAnsi="Arial" w:cs="Arial"/>
          <w:sz w:val="22"/>
          <w:szCs w:val="22"/>
        </w:rPr>
        <w:t xml:space="preserve"> de la</w:t>
      </w:r>
      <w:r w:rsidR="00E87BC3">
        <w:rPr>
          <w:rFonts w:ascii="Arial" w:hAnsi="Arial" w:cs="Arial"/>
          <w:sz w:val="22"/>
          <w:szCs w:val="22"/>
        </w:rPr>
        <w:t>s</w:t>
      </w:r>
      <w:r w:rsidRPr="007850D9">
        <w:rPr>
          <w:rFonts w:ascii="Arial" w:hAnsi="Arial" w:cs="Arial"/>
          <w:sz w:val="22"/>
          <w:szCs w:val="22"/>
        </w:rPr>
        <w:t xml:space="preserve"> obra</w:t>
      </w:r>
      <w:r w:rsidR="00E87BC3">
        <w:rPr>
          <w:rFonts w:ascii="Arial" w:hAnsi="Arial" w:cs="Arial"/>
          <w:sz w:val="22"/>
          <w:szCs w:val="22"/>
        </w:rPr>
        <w:t>s</w:t>
      </w:r>
      <w:r w:rsidRPr="007850D9">
        <w:rPr>
          <w:rFonts w:ascii="Arial" w:hAnsi="Arial" w:cs="Arial"/>
          <w:sz w:val="22"/>
          <w:szCs w:val="22"/>
        </w:rPr>
        <w:t>, en todo lo relativo a la supervisión técnica de la obra, apoyándola en la dirección y coordinación técnica de la misma, para asegurar el cumplimiento estricto a los objetivos y prioridades, según lo establecido en planos y especificaciones</w:t>
      </w:r>
      <w:r w:rsidR="00BE4DC1" w:rsidRPr="007850D9">
        <w:rPr>
          <w:rFonts w:ascii="Arial" w:hAnsi="Arial" w:cs="Arial"/>
          <w:sz w:val="22"/>
          <w:szCs w:val="22"/>
        </w:rPr>
        <w:t xml:space="preserve"> técnicas</w:t>
      </w:r>
      <w:r w:rsidRPr="007850D9">
        <w:rPr>
          <w:rFonts w:ascii="Arial" w:hAnsi="Arial" w:cs="Arial"/>
          <w:sz w:val="22"/>
          <w:szCs w:val="22"/>
        </w:rPr>
        <w:t>.</w:t>
      </w:r>
    </w:p>
    <w:p w:rsidR="00D2495A" w:rsidRPr="007850D9" w:rsidRDefault="00DF68D5"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Garantizar q</w:t>
      </w:r>
      <w:r w:rsidR="00D2495A" w:rsidRPr="007850D9">
        <w:rPr>
          <w:rFonts w:ascii="Arial" w:hAnsi="Arial" w:cs="Arial"/>
          <w:sz w:val="22"/>
          <w:szCs w:val="22"/>
        </w:rPr>
        <w:t>ue los proveedores, consultores o contratistas cumplan sus respectivas obligaciones para lograr el producto, obra o servicio encomendado de acuerdo al alcance y a los términos del contrato, documentando su acción administrativa, hasta el finiquito del contrato.</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 xml:space="preserve">Revisar y analizar la descripción general de los proyectos de conjunto y detalle que definan las obras a realizar, los pliegos de especificaciones técnicas, incluyendo la </w:t>
      </w:r>
      <w:r w:rsidRPr="007850D9">
        <w:rPr>
          <w:rFonts w:ascii="Arial" w:hAnsi="Arial" w:cs="Arial"/>
          <w:sz w:val="22"/>
          <w:szCs w:val="22"/>
        </w:rPr>
        <w:lastRenderedPageBreak/>
        <w:t>calidad de los materiales y mano de obra, los planos, los presupuestos detallados de acuerdo a los desgloses de las obras, de los precios unitarios y la programación de las diferentes etapas</w:t>
      </w:r>
      <w:r w:rsidR="00DF68D5" w:rsidRPr="007850D9">
        <w:rPr>
          <w:rFonts w:ascii="Arial" w:hAnsi="Arial" w:cs="Arial"/>
          <w:sz w:val="22"/>
          <w:szCs w:val="22"/>
        </w:rPr>
        <w:t>, en caso sea requerido por el OE.</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 xml:space="preserve">Apoyar técnicamente la revisión y análisis de las especificaciones técnicas de los bienes, equipos e instrumentos especializados de ingeniería electromecánica, requeridos por </w:t>
      </w:r>
      <w:r w:rsidR="00DF68D5" w:rsidRPr="007850D9">
        <w:rPr>
          <w:rFonts w:ascii="Arial" w:hAnsi="Arial" w:cs="Arial"/>
          <w:sz w:val="22"/>
          <w:szCs w:val="22"/>
        </w:rPr>
        <w:t>los Componentes del Programa</w:t>
      </w:r>
      <w:r w:rsidR="0074173D" w:rsidRPr="007850D9">
        <w:rPr>
          <w:rFonts w:ascii="Arial" w:hAnsi="Arial" w:cs="Arial"/>
          <w:sz w:val="22"/>
          <w:szCs w:val="22"/>
        </w:rPr>
        <w:t>, en caso sea requerido por el OE</w:t>
      </w:r>
      <w:r w:rsidRPr="007850D9">
        <w:rPr>
          <w:rFonts w:ascii="Arial" w:hAnsi="Arial" w:cs="Arial"/>
          <w:sz w:val="22"/>
          <w:szCs w:val="22"/>
        </w:rPr>
        <w:t>.</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 xml:space="preserve">Revisar y analizar los Términos de Referencia para la contratación de servicios técnicos o profesionales especializados que sean requeridos por el </w:t>
      </w:r>
      <w:r w:rsidR="0046023C" w:rsidRPr="007850D9">
        <w:rPr>
          <w:rFonts w:ascii="Arial" w:hAnsi="Arial" w:cs="Arial"/>
          <w:sz w:val="22"/>
          <w:szCs w:val="22"/>
        </w:rPr>
        <w:t xml:space="preserve">OE en el marco del </w:t>
      </w:r>
      <w:r w:rsidRPr="007850D9">
        <w:rPr>
          <w:rFonts w:ascii="Arial" w:hAnsi="Arial" w:cs="Arial"/>
          <w:sz w:val="22"/>
          <w:szCs w:val="22"/>
        </w:rPr>
        <w:t>Programa</w:t>
      </w:r>
      <w:r w:rsidR="0074173D" w:rsidRPr="007850D9">
        <w:rPr>
          <w:rFonts w:ascii="Arial" w:hAnsi="Arial" w:cs="Arial"/>
          <w:sz w:val="22"/>
          <w:szCs w:val="22"/>
        </w:rPr>
        <w:t>, en caso sea requerido por el OE</w:t>
      </w:r>
      <w:r w:rsidRPr="007850D9">
        <w:rPr>
          <w:rFonts w:ascii="Arial" w:hAnsi="Arial" w:cs="Arial"/>
          <w:sz w:val="22"/>
          <w:szCs w:val="22"/>
        </w:rPr>
        <w:t>.</w:t>
      </w:r>
    </w:p>
    <w:p w:rsidR="00D2495A" w:rsidRPr="007850D9" w:rsidRDefault="00DF68D5"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Conformar</w:t>
      </w:r>
      <w:r w:rsidR="00D2495A" w:rsidRPr="007850D9">
        <w:rPr>
          <w:rFonts w:ascii="Arial" w:hAnsi="Arial" w:cs="Arial"/>
          <w:sz w:val="22"/>
          <w:szCs w:val="22"/>
        </w:rPr>
        <w:t xml:space="preserve"> el Sub Comité Técnico para realizar el análisis y evaluación técnica de las ofertas, currículum y/o propuestas en los procedimientos de adquisici</w:t>
      </w:r>
      <w:r w:rsidRPr="007850D9">
        <w:rPr>
          <w:rFonts w:ascii="Arial" w:hAnsi="Arial" w:cs="Arial"/>
          <w:sz w:val="22"/>
          <w:szCs w:val="22"/>
        </w:rPr>
        <w:t xml:space="preserve">ones y </w:t>
      </w:r>
      <w:r w:rsidR="00D2495A" w:rsidRPr="007850D9">
        <w:rPr>
          <w:rFonts w:ascii="Arial" w:hAnsi="Arial" w:cs="Arial"/>
          <w:sz w:val="22"/>
          <w:szCs w:val="22"/>
        </w:rPr>
        <w:t>contrataci</w:t>
      </w:r>
      <w:r w:rsidRPr="007850D9">
        <w:rPr>
          <w:rFonts w:ascii="Arial" w:hAnsi="Arial" w:cs="Arial"/>
          <w:sz w:val="22"/>
          <w:szCs w:val="22"/>
        </w:rPr>
        <w:t>ones de los Componentes.</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 xml:space="preserve">Verificar, revisar y </w:t>
      </w:r>
      <w:r w:rsidR="00DF68D5" w:rsidRPr="007850D9">
        <w:rPr>
          <w:rFonts w:ascii="Arial" w:hAnsi="Arial" w:cs="Arial"/>
          <w:sz w:val="22"/>
          <w:szCs w:val="22"/>
        </w:rPr>
        <w:t xml:space="preserve">ejercer </w:t>
      </w:r>
      <w:r w:rsidRPr="007850D9">
        <w:rPr>
          <w:rFonts w:ascii="Arial" w:hAnsi="Arial" w:cs="Arial"/>
          <w:sz w:val="22"/>
          <w:szCs w:val="22"/>
        </w:rPr>
        <w:t xml:space="preserve">el seguimiento de los trabajos contratados, en los aspectos técnicos, administrativos y financieros, para ejecutarlos de conformidad con los </w:t>
      </w:r>
      <w:r w:rsidR="0046023C" w:rsidRPr="007850D9">
        <w:rPr>
          <w:rFonts w:ascii="Arial" w:hAnsi="Arial" w:cs="Arial"/>
          <w:sz w:val="22"/>
          <w:szCs w:val="22"/>
        </w:rPr>
        <w:t>TdR</w:t>
      </w:r>
      <w:r w:rsidRPr="007850D9">
        <w:rPr>
          <w:rFonts w:ascii="Arial" w:hAnsi="Arial" w:cs="Arial"/>
          <w:sz w:val="22"/>
          <w:szCs w:val="22"/>
        </w:rPr>
        <w:t xml:space="preserve"> y con las condiciones contractuales correspondientes, acorde a la</w:t>
      </w:r>
      <w:r w:rsidR="00DF68D5" w:rsidRPr="007850D9">
        <w:rPr>
          <w:rFonts w:ascii="Arial" w:hAnsi="Arial" w:cs="Arial"/>
          <w:sz w:val="22"/>
          <w:szCs w:val="22"/>
        </w:rPr>
        <w:t xml:space="preserve"> metodología establecida por los Componentes </w:t>
      </w:r>
      <w:r w:rsidRPr="007850D9">
        <w:rPr>
          <w:rFonts w:ascii="Arial" w:hAnsi="Arial" w:cs="Arial"/>
          <w:sz w:val="22"/>
          <w:szCs w:val="22"/>
        </w:rPr>
        <w:t xml:space="preserve">y las normativas </w:t>
      </w:r>
      <w:r w:rsidR="00DF68D5" w:rsidRPr="007850D9">
        <w:rPr>
          <w:rFonts w:ascii="Arial" w:hAnsi="Arial" w:cs="Arial"/>
          <w:sz w:val="22"/>
          <w:szCs w:val="22"/>
        </w:rPr>
        <w:t>aplicables a</w:t>
      </w:r>
      <w:r w:rsidRPr="007850D9">
        <w:rPr>
          <w:rFonts w:ascii="Arial" w:hAnsi="Arial" w:cs="Arial"/>
          <w:sz w:val="22"/>
          <w:szCs w:val="22"/>
        </w:rPr>
        <w:t>l Programa.</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Informar y apoyar a l</w:t>
      </w:r>
      <w:r w:rsidR="00DF68D5" w:rsidRPr="007850D9">
        <w:rPr>
          <w:rFonts w:ascii="Arial" w:hAnsi="Arial" w:cs="Arial"/>
          <w:sz w:val="22"/>
          <w:szCs w:val="22"/>
        </w:rPr>
        <w:t xml:space="preserve">as Coordinaciones de los Componentes </w:t>
      </w:r>
      <w:r w:rsidRPr="007850D9">
        <w:rPr>
          <w:rFonts w:ascii="Arial" w:hAnsi="Arial" w:cs="Arial"/>
          <w:sz w:val="22"/>
          <w:szCs w:val="22"/>
        </w:rPr>
        <w:t>y a la</w:t>
      </w:r>
      <w:r w:rsidR="00DF68D5" w:rsidRPr="007850D9">
        <w:rPr>
          <w:rFonts w:ascii="Arial" w:hAnsi="Arial" w:cs="Arial"/>
          <w:sz w:val="22"/>
          <w:szCs w:val="22"/>
        </w:rPr>
        <w:t>s</w:t>
      </w:r>
      <w:r w:rsidRPr="007850D9">
        <w:rPr>
          <w:rFonts w:ascii="Arial" w:hAnsi="Arial" w:cs="Arial"/>
          <w:sz w:val="22"/>
          <w:szCs w:val="22"/>
        </w:rPr>
        <w:t xml:space="preserve"> </w:t>
      </w:r>
      <w:r w:rsidR="0046023C" w:rsidRPr="007850D9">
        <w:rPr>
          <w:rFonts w:ascii="Arial" w:hAnsi="Arial" w:cs="Arial"/>
          <w:sz w:val="22"/>
          <w:szCs w:val="22"/>
        </w:rPr>
        <w:t>Unidad</w:t>
      </w:r>
      <w:r w:rsidR="00DF68D5" w:rsidRPr="007850D9">
        <w:rPr>
          <w:rFonts w:ascii="Arial" w:hAnsi="Arial" w:cs="Arial"/>
          <w:sz w:val="22"/>
          <w:szCs w:val="22"/>
        </w:rPr>
        <w:t>es</w:t>
      </w:r>
      <w:r w:rsidR="0046023C" w:rsidRPr="007850D9">
        <w:rPr>
          <w:rFonts w:ascii="Arial" w:hAnsi="Arial" w:cs="Arial"/>
          <w:sz w:val="22"/>
          <w:szCs w:val="22"/>
        </w:rPr>
        <w:t xml:space="preserve"> d</w:t>
      </w:r>
      <w:r w:rsidR="00AD5B51" w:rsidRPr="007850D9">
        <w:rPr>
          <w:rFonts w:ascii="Arial" w:hAnsi="Arial" w:cs="Arial"/>
          <w:sz w:val="22"/>
          <w:szCs w:val="22"/>
        </w:rPr>
        <w:t>e Adquisiciones</w:t>
      </w:r>
      <w:r w:rsidRPr="007850D9">
        <w:rPr>
          <w:rFonts w:ascii="Arial" w:hAnsi="Arial" w:cs="Arial"/>
          <w:sz w:val="22"/>
          <w:szCs w:val="22"/>
        </w:rPr>
        <w:t xml:space="preserve"> </w:t>
      </w:r>
      <w:r w:rsidR="00DF68D5" w:rsidRPr="007850D9">
        <w:rPr>
          <w:rFonts w:ascii="Arial" w:hAnsi="Arial" w:cs="Arial"/>
          <w:sz w:val="22"/>
          <w:szCs w:val="22"/>
        </w:rPr>
        <w:t xml:space="preserve">de los OE </w:t>
      </w:r>
      <w:r w:rsidRPr="007850D9">
        <w:rPr>
          <w:rFonts w:ascii="Arial" w:hAnsi="Arial" w:cs="Arial"/>
          <w:sz w:val="22"/>
          <w:szCs w:val="22"/>
        </w:rPr>
        <w:t>en forma continua y periódica, sobre el avance, problemática y soluciones a implementar en los procesos de adquisiciones y la ejecución de la</w:t>
      </w:r>
      <w:r w:rsidR="00DF68D5" w:rsidRPr="007850D9">
        <w:rPr>
          <w:rFonts w:ascii="Arial" w:hAnsi="Arial" w:cs="Arial"/>
          <w:sz w:val="22"/>
          <w:szCs w:val="22"/>
        </w:rPr>
        <w:t>s</w:t>
      </w:r>
      <w:r w:rsidRPr="007850D9">
        <w:rPr>
          <w:rFonts w:ascii="Arial" w:hAnsi="Arial" w:cs="Arial"/>
          <w:sz w:val="22"/>
          <w:szCs w:val="22"/>
        </w:rPr>
        <w:t xml:space="preserve"> obras a supervisar.</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Ejercer el control de informática de la obra, tales como bitácoras de obra, archivo de documentos contractuales, comunicados, oficios, minutas, aden</w:t>
      </w:r>
      <w:r w:rsidR="0046023C" w:rsidRPr="007850D9">
        <w:rPr>
          <w:rFonts w:ascii="Arial" w:hAnsi="Arial" w:cs="Arial"/>
          <w:sz w:val="22"/>
          <w:szCs w:val="22"/>
        </w:rPr>
        <w:t>das</w:t>
      </w:r>
      <w:r w:rsidRPr="007850D9">
        <w:rPr>
          <w:rFonts w:ascii="Arial" w:hAnsi="Arial" w:cs="Arial"/>
          <w:sz w:val="22"/>
          <w:szCs w:val="22"/>
        </w:rPr>
        <w:t xml:space="preserve">, conciliaciones, etc., para integrar un expediente del desarrollo de la misma, el cual deberá entregar a la </w:t>
      </w:r>
      <w:r w:rsidR="00CD2D78" w:rsidRPr="007850D9">
        <w:rPr>
          <w:rFonts w:ascii="Arial" w:hAnsi="Arial" w:cs="Arial"/>
          <w:sz w:val="22"/>
          <w:szCs w:val="22"/>
        </w:rPr>
        <w:t xml:space="preserve">Coordinación del Componente, </w:t>
      </w:r>
      <w:r w:rsidRPr="007850D9">
        <w:rPr>
          <w:rFonts w:ascii="Arial" w:hAnsi="Arial" w:cs="Arial"/>
          <w:sz w:val="22"/>
          <w:szCs w:val="22"/>
        </w:rPr>
        <w:t>a la conclusión de los alcances referidos.</w:t>
      </w:r>
    </w:p>
    <w:p w:rsidR="00D2495A" w:rsidRPr="007850D9" w:rsidRDefault="00D2495A" w:rsidP="008C1CED">
      <w:pPr>
        <w:numPr>
          <w:ilvl w:val="0"/>
          <w:numId w:val="65"/>
        </w:numPr>
        <w:autoSpaceDE w:val="0"/>
        <w:autoSpaceDN w:val="0"/>
        <w:adjustRightInd w:val="0"/>
        <w:ind w:left="709" w:hanging="283"/>
        <w:jc w:val="both"/>
        <w:rPr>
          <w:rFonts w:ascii="Arial" w:hAnsi="Arial" w:cs="Arial"/>
          <w:sz w:val="22"/>
          <w:szCs w:val="22"/>
        </w:rPr>
      </w:pPr>
      <w:r w:rsidRPr="007850D9">
        <w:rPr>
          <w:rFonts w:ascii="Arial" w:hAnsi="Arial" w:cs="Arial"/>
          <w:sz w:val="22"/>
          <w:szCs w:val="22"/>
        </w:rPr>
        <w:t xml:space="preserve">Verificar en forma permanente el cumplimiento de los tiempos de ejecución de la obra, controlando en forma permanente el cumplimiento del cronograma de trabajo en el aspecto físico, financiero, de entregas parciales, de utilización de personal y de maquinaria. </w:t>
      </w:r>
    </w:p>
    <w:p w:rsidR="007E1C47" w:rsidRPr="007850D9" w:rsidRDefault="007E1C47" w:rsidP="00CD114C">
      <w:pPr>
        <w:autoSpaceDE w:val="0"/>
        <w:autoSpaceDN w:val="0"/>
        <w:adjustRightInd w:val="0"/>
        <w:ind w:left="360"/>
        <w:jc w:val="both"/>
        <w:rPr>
          <w:rFonts w:ascii="Arial" w:hAnsi="Arial" w:cs="Arial"/>
          <w:sz w:val="22"/>
          <w:szCs w:val="22"/>
        </w:rPr>
      </w:pPr>
    </w:p>
    <w:p w:rsidR="000663CE" w:rsidRPr="007850D9" w:rsidRDefault="000663CE">
      <w:pPr>
        <w:rPr>
          <w:rFonts w:ascii="Arial" w:hAnsi="Arial" w:cs="Arial"/>
          <w:sz w:val="22"/>
          <w:szCs w:val="22"/>
        </w:rPr>
      </w:pPr>
      <w:r w:rsidRPr="007850D9">
        <w:rPr>
          <w:rFonts w:ascii="Arial" w:hAnsi="Arial" w:cs="Arial"/>
          <w:sz w:val="22"/>
          <w:szCs w:val="22"/>
        </w:rPr>
        <w:br w:type="page"/>
      </w:r>
    </w:p>
    <w:p w:rsidR="00FA7124" w:rsidRPr="00DF65D2" w:rsidRDefault="00FA7124" w:rsidP="005373E3">
      <w:pPr>
        <w:ind w:left="792"/>
        <w:jc w:val="center"/>
        <w:outlineLvl w:val="1"/>
        <w:rPr>
          <w:rFonts w:ascii="Arial" w:hAnsi="Arial" w:cs="Arial"/>
          <w:b/>
          <w:bCs/>
          <w:sz w:val="22"/>
          <w:szCs w:val="22"/>
        </w:rPr>
        <w:sectPr w:rsidR="00FA7124" w:rsidRPr="00DF65D2" w:rsidSect="00E25FBF">
          <w:pgSz w:w="12242" w:h="15842" w:code="1"/>
          <w:pgMar w:top="1418" w:right="1701" w:bottom="1418" w:left="1701" w:header="709" w:footer="709" w:gutter="0"/>
          <w:cols w:space="708"/>
          <w:docGrid w:linePitch="360"/>
        </w:sectPr>
      </w:pPr>
    </w:p>
    <w:p w:rsidR="00FE5A8A" w:rsidRPr="00DF65D2" w:rsidRDefault="00FE5A8A" w:rsidP="005373E3">
      <w:pPr>
        <w:ind w:left="792"/>
        <w:jc w:val="center"/>
        <w:outlineLvl w:val="1"/>
        <w:rPr>
          <w:rFonts w:ascii="Arial" w:hAnsi="Arial" w:cs="Arial"/>
          <w:bCs/>
          <w:sz w:val="22"/>
          <w:szCs w:val="22"/>
        </w:rPr>
        <w:sectPr w:rsidR="00FE5A8A" w:rsidRPr="00DF65D2" w:rsidSect="00FA7124">
          <w:pgSz w:w="12242" w:h="15842" w:code="1"/>
          <w:pgMar w:top="1418" w:right="1701" w:bottom="1418" w:left="1701" w:header="709" w:footer="709" w:gutter="0"/>
          <w:cols w:space="708"/>
          <w:vAlign w:val="center"/>
          <w:docGrid w:linePitch="360"/>
        </w:sectPr>
      </w:pPr>
      <w:bookmarkStart w:id="267" w:name="_Toc275885978"/>
      <w:bookmarkStart w:id="268" w:name="_Toc454298578"/>
      <w:r w:rsidRPr="00DF65D2">
        <w:rPr>
          <w:rFonts w:ascii="Arial" w:hAnsi="Arial" w:cs="Arial"/>
          <w:b/>
          <w:bCs/>
          <w:sz w:val="22"/>
          <w:szCs w:val="22"/>
        </w:rPr>
        <w:lastRenderedPageBreak/>
        <w:t xml:space="preserve">ANEXO </w:t>
      </w:r>
      <w:r w:rsidR="00281D19" w:rsidRPr="00DF65D2">
        <w:rPr>
          <w:rFonts w:ascii="Arial" w:hAnsi="Arial" w:cs="Arial"/>
          <w:b/>
          <w:bCs/>
          <w:sz w:val="22"/>
          <w:szCs w:val="22"/>
        </w:rPr>
        <w:t>B</w:t>
      </w:r>
      <w:r w:rsidRPr="00DF65D2">
        <w:rPr>
          <w:rFonts w:ascii="Arial" w:hAnsi="Arial" w:cs="Arial"/>
          <w:b/>
          <w:bCs/>
          <w:sz w:val="22"/>
          <w:szCs w:val="22"/>
        </w:rPr>
        <w:t>: DESEMBOLSOS</w:t>
      </w:r>
      <w:bookmarkEnd w:id="267"/>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BE4DC1" w:rsidRPr="00DF65D2" w:rsidTr="003A5742">
        <w:trPr>
          <w:jc w:val="center"/>
        </w:trPr>
        <w:tc>
          <w:tcPr>
            <w:tcW w:w="8980" w:type="dxa"/>
            <w:shd w:val="clear" w:color="auto" w:fill="E6E6E6"/>
            <w:vAlign w:val="center"/>
          </w:tcPr>
          <w:p w:rsidR="00BE4DC1" w:rsidRPr="00DF65D2" w:rsidRDefault="00BE4DC1" w:rsidP="001043F6">
            <w:pPr>
              <w:outlineLvl w:val="2"/>
              <w:rPr>
                <w:rFonts w:ascii="Arial" w:hAnsi="Arial" w:cs="Arial"/>
                <w:b/>
                <w:sz w:val="22"/>
                <w:szCs w:val="22"/>
              </w:rPr>
            </w:pPr>
            <w:bookmarkStart w:id="269" w:name="_Toc275885980"/>
            <w:bookmarkStart w:id="270" w:name="_Toc454298579"/>
            <w:r w:rsidRPr="00DF65D2">
              <w:rPr>
                <w:rFonts w:ascii="Arial" w:hAnsi="Arial" w:cs="Arial"/>
                <w:b/>
                <w:bCs/>
                <w:sz w:val="22"/>
                <w:szCs w:val="22"/>
              </w:rPr>
              <w:lastRenderedPageBreak/>
              <w:t>B</w:t>
            </w:r>
            <w:r w:rsidR="007850D9">
              <w:rPr>
                <w:rFonts w:ascii="Arial" w:hAnsi="Arial" w:cs="Arial"/>
                <w:b/>
                <w:bCs/>
                <w:sz w:val="22"/>
                <w:szCs w:val="22"/>
              </w:rPr>
              <w:t>1</w:t>
            </w:r>
            <w:r w:rsidRPr="00DF65D2">
              <w:rPr>
                <w:rFonts w:ascii="Arial" w:hAnsi="Arial" w:cs="Arial"/>
                <w:b/>
                <w:bCs/>
                <w:sz w:val="22"/>
                <w:szCs w:val="22"/>
              </w:rPr>
              <w:t>:</w:t>
            </w:r>
            <w:r w:rsidR="001000BA">
              <w:rPr>
                <w:rFonts w:ascii="Arial" w:hAnsi="Arial" w:cs="Arial"/>
                <w:b/>
                <w:sz w:val="22"/>
                <w:szCs w:val="22"/>
              </w:rPr>
              <w:tab/>
            </w:r>
            <w:r w:rsidRPr="00DF65D2">
              <w:rPr>
                <w:rFonts w:ascii="Arial" w:hAnsi="Arial" w:cs="Arial"/>
                <w:sz w:val="22"/>
                <w:szCs w:val="22"/>
              </w:rPr>
              <w:t>Guía para la Preparación de Solicitudes de Desembolso</w:t>
            </w:r>
            <w:r w:rsidR="00FA509C" w:rsidRPr="00DF65D2">
              <w:rPr>
                <w:rFonts w:ascii="Arial" w:hAnsi="Arial" w:cs="Arial"/>
                <w:sz w:val="22"/>
                <w:szCs w:val="22"/>
              </w:rPr>
              <w:t>s</w:t>
            </w:r>
            <w:r w:rsidRPr="00DF65D2">
              <w:rPr>
                <w:rFonts w:ascii="Arial" w:hAnsi="Arial" w:cs="Arial"/>
                <w:sz w:val="22"/>
                <w:szCs w:val="22"/>
              </w:rPr>
              <w:t xml:space="preserve"> BID</w:t>
            </w:r>
            <w:bookmarkEnd w:id="269"/>
            <w:bookmarkEnd w:id="270"/>
          </w:p>
        </w:tc>
      </w:tr>
    </w:tbl>
    <w:p w:rsidR="00BE4DC1" w:rsidRPr="00DF65D2" w:rsidRDefault="00BE4DC1" w:rsidP="00BE4DC1">
      <w:pPr>
        <w:pStyle w:val="BodyText"/>
        <w:spacing w:after="0" w:line="220" w:lineRule="atLeast"/>
        <w:jc w:val="both"/>
        <w:rPr>
          <w:rFonts w:ascii="Arial" w:hAnsi="Arial" w:cs="Arial"/>
          <w:sz w:val="22"/>
          <w:szCs w:val="22"/>
        </w:rPr>
      </w:pPr>
    </w:p>
    <w:p w:rsidR="004478AE" w:rsidRPr="00DF65D2" w:rsidRDefault="004478AE" w:rsidP="00BE4DC1">
      <w:pPr>
        <w:pStyle w:val="BodyText"/>
        <w:spacing w:after="0" w:line="220" w:lineRule="atLeast"/>
        <w:jc w:val="both"/>
        <w:rPr>
          <w:rFonts w:ascii="Arial" w:hAnsi="Arial" w:cs="Arial"/>
          <w:sz w:val="22"/>
          <w:szCs w:val="22"/>
        </w:rPr>
      </w:pPr>
      <w:r w:rsidRPr="00DF65D2">
        <w:rPr>
          <w:rFonts w:ascii="Arial" w:hAnsi="Arial" w:cs="Arial"/>
          <w:sz w:val="22"/>
          <w:szCs w:val="22"/>
        </w:rPr>
        <w:t xml:space="preserve">Se </w:t>
      </w:r>
      <w:r w:rsidR="00426DD8">
        <w:rPr>
          <w:rFonts w:ascii="Arial" w:hAnsi="Arial" w:cs="Arial"/>
          <w:sz w:val="22"/>
          <w:szCs w:val="22"/>
        </w:rPr>
        <w:t>utilizarán</w:t>
      </w:r>
      <w:r w:rsidRPr="00DF65D2">
        <w:rPr>
          <w:rFonts w:ascii="Arial" w:hAnsi="Arial" w:cs="Arial"/>
          <w:sz w:val="22"/>
          <w:szCs w:val="22"/>
        </w:rPr>
        <w:t xml:space="preserve"> los </w:t>
      </w:r>
      <w:r w:rsidR="00426DD8">
        <w:rPr>
          <w:rFonts w:ascii="Arial" w:hAnsi="Arial" w:cs="Arial"/>
          <w:sz w:val="22"/>
          <w:szCs w:val="22"/>
        </w:rPr>
        <w:t xml:space="preserve">siguientes </w:t>
      </w:r>
      <w:r w:rsidRPr="00DF65D2">
        <w:rPr>
          <w:rFonts w:ascii="Arial" w:hAnsi="Arial" w:cs="Arial"/>
          <w:sz w:val="22"/>
          <w:szCs w:val="22"/>
        </w:rPr>
        <w:t xml:space="preserve">formularios </w:t>
      </w:r>
      <w:r w:rsidR="00426DD8">
        <w:rPr>
          <w:rFonts w:ascii="Arial" w:hAnsi="Arial" w:cs="Arial"/>
          <w:sz w:val="22"/>
          <w:szCs w:val="22"/>
        </w:rPr>
        <w:t xml:space="preserve">del Banco </w:t>
      </w:r>
      <w:r w:rsidRPr="00DF65D2">
        <w:rPr>
          <w:rFonts w:ascii="Arial" w:hAnsi="Arial" w:cs="Arial"/>
          <w:sz w:val="22"/>
          <w:szCs w:val="22"/>
        </w:rPr>
        <w:t>para</w:t>
      </w:r>
      <w:r w:rsidR="00426DD8">
        <w:rPr>
          <w:rFonts w:ascii="Arial" w:hAnsi="Arial" w:cs="Arial"/>
          <w:sz w:val="22"/>
          <w:szCs w:val="22"/>
        </w:rPr>
        <w:t xml:space="preserve"> tramitar</w:t>
      </w:r>
      <w:r w:rsidRPr="00DF65D2">
        <w:rPr>
          <w:rFonts w:ascii="Arial" w:hAnsi="Arial" w:cs="Arial"/>
          <w:sz w:val="22"/>
          <w:szCs w:val="22"/>
        </w:rPr>
        <w:t>:</w:t>
      </w:r>
    </w:p>
    <w:p w:rsidR="004478AE" w:rsidRPr="00DF65D2" w:rsidRDefault="004478AE" w:rsidP="00BE4DC1">
      <w:pPr>
        <w:pStyle w:val="BodyText"/>
        <w:spacing w:after="0" w:line="220" w:lineRule="atLeast"/>
        <w:jc w:val="both"/>
        <w:rPr>
          <w:rFonts w:ascii="Arial" w:hAnsi="Arial" w:cs="Arial"/>
          <w:sz w:val="22"/>
          <w:szCs w:val="22"/>
        </w:rPr>
      </w:pPr>
    </w:p>
    <w:p w:rsidR="00BE4DC1" w:rsidRPr="00DF65D2" w:rsidRDefault="004478A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sidRPr="00DF65D2">
        <w:rPr>
          <w:rFonts w:ascii="Arial" w:hAnsi="Arial" w:cs="Arial"/>
          <w:sz w:val="22"/>
          <w:szCs w:val="22"/>
        </w:rPr>
        <w:t>Solicitud de desembolsos, anticipos, pagos directos y reembolsos.</w:t>
      </w:r>
    </w:p>
    <w:p w:rsidR="004478AE" w:rsidRPr="00DF65D2" w:rsidRDefault="00426DD8"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Pr>
          <w:rFonts w:ascii="Arial" w:hAnsi="Arial" w:cs="Arial"/>
          <w:sz w:val="22"/>
          <w:szCs w:val="22"/>
        </w:rPr>
        <w:t xml:space="preserve">Elaboración del </w:t>
      </w:r>
      <w:r w:rsidR="004478AE" w:rsidRPr="00DF65D2">
        <w:rPr>
          <w:rFonts w:ascii="Arial" w:hAnsi="Arial" w:cs="Arial"/>
          <w:sz w:val="22"/>
          <w:szCs w:val="22"/>
        </w:rPr>
        <w:t>Plan financiero: Modelo para solicitar anticipos.</w:t>
      </w:r>
    </w:p>
    <w:p w:rsidR="004478AE" w:rsidRPr="00DF65D2" w:rsidRDefault="004478AE" w:rsidP="00E326C4">
      <w:pPr>
        <w:pStyle w:val="BodyText"/>
        <w:numPr>
          <w:ilvl w:val="0"/>
          <w:numId w:val="30"/>
        </w:numPr>
        <w:tabs>
          <w:tab w:val="clear" w:pos="2532"/>
          <w:tab w:val="num" w:pos="993"/>
        </w:tabs>
        <w:spacing w:after="0" w:line="220" w:lineRule="atLeast"/>
        <w:ind w:left="993" w:hanging="567"/>
        <w:jc w:val="both"/>
        <w:rPr>
          <w:rFonts w:ascii="Arial" w:hAnsi="Arial" w:cs="Arial"/>
          <w:sz w:val="22"/>
          <w:szCs w:val="22"/>
        </w:rPr>
      </w:pPr>
      <w:r w:rsidRPr="00DF65D2">
        <w:rPr>
          <w:rFonts w:ascii="Arial" w:hAnsi="Arial" w:cs="Arial"/>
          <w:sz w:val="22"/>
          <w:szCs w:val="22"/>
        </w:rPr>
        <w:t>Detalle de compromisos con cargo al financiamiento del BID: Anticipo de fondos requeridos.</w:t>
      </w:r>
    </w:p>
    <w:p w:rsidR="004478AE" w:rsidRPr="00DF65D2" w:rsidRDefault="004478A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sidRPr="00DF65D2">
        <w:rPr>
          <w:rFonts w:ascii="Arial" w:hAnsi="Arial" w:cs="Arial"/>
          <w:sz w:val="22"/>
          <w:szCs w:val="22"/>
        </w:rPr>
        <w:t>Estado de Ejecución del Proyecto.</w:t>
      </w:r>
    </w:p>
    <w:p w:rsidR="004478AE" w:rsidRPr="00DF65D2" w:rsidRDefault="004478A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sidRPr="00DF65D2">
        <w:rPr>
          <w:rFonts w:ascii="Arial" w:hAnsi="Arial" w:cs="Arial"/>
          <w:sz w:val="22"/>
          <w:szCs w:val="22"/>
        </w:rPr>
        <w:t>Conciliación de los Recursos del Banco.</w:t>
      </w:r>
    </w:p>
    <w:p w:rsidR="004478AE" w:rsidRPr="00DF65D2" w:rsidRDefault="001522B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lang w:val="pt-BR"/>
        </w:rPr>
      </w:pPr>
      <w:r w:rsidRPr="00DF65D2">
        <w:rPr>
          <w:rFonts w:ascii="Arial" w:hAnsi="Arial" w:cs="Arial"/>
          <w:sz w:val="22"/>
          <w:szCs w:val="22"/>
          <w:lang w:val="pt-BR"/>
        </w:rPr>
        <w:t>Estado de Gastos o Pagos.</w:t>
      </w:r>
    </w:p>
    <w:p w:rsidR="004478AE" w:rsidRPr="00DF65D2" w:rsidRDefault="004478A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sidRPr="00DF65D2">
        <w:rPr>
          <w:rFonts w:ascii="Arial" w:hAnsi="Arial" w:cs="Arial"/>
          <w:sz w:val="22"/>
          <w:szCs w:val="22"/>
        </w:rPr>
        <w:t>Plan Financiero Consolidado.</w:t>
      </w:r>
    </w:p>
    <w:p w:rsidR="004478AE" w:rsidRPr="00DF65D2" w:rsidRDefault="004478AE" w:rsidP="00E326C4">
      <w:pPr>
        <w:pStyle w:val="BodyText"/>
        <w:numPr>
          <w:ilvl w:val="0"/>
          <w:numId w:val="30"/>
        </w:numPr>
        <w:tabs>
          <w:tab w:val="clear" w:pos="2532"/>
          <w:tab w:val="num" w:pos="993"/>
        </w:tabs>
        <w:spacing w:after="0" w:line="220" w:lineRule="atLeast"/>
        <w:ind w:hanging="2106"/>
        <w:jc w:val="both"/>
        <w:rPr>
          <w:rFonts w:ascii="Arial" w:hAnsi="Arial" w:cs="Arial"/>
          <w:sz w:val="22"/>
          <w:szCs w:val="22"/>
        </w:rPr>
      </w:pPr>
      <w:r w:rsidRPr="00DF65D2">
        <w:rPr>
          <w:rFonts w:ascii="Arial" w:hAnsi="Arial" w:cs="Arial"/>
          <w:sz w:val="22"/>
          <w:szCs w:val="22"/>
        </w:rPr>
        <w:t>Plan Financiero Detallado: Proyecto Integral.</w:t>
      </w:r>
    </w:p>
    <w:p w:rsidR="00ED4E83" w:rsidRPr="00DF65D2" w:rsidRDefault="00ED4E83" w:rsidP="006A3E8D">
      <w:pPr>
        <w:pStyle w:val="BodyText"/>
        <w:spacing w:after="0" w:line="220" w:lineRule="atLeast"/>
        <w:jc w:val="both"/>
        <w:rPr>
          <w:rFonts w:ascii="Arial" w:hAnsi="Arial" w:cs="Arial"/>
          <w:sz w:val="22"/>
          <w:szCs w:val="22"/>
        </w:rPr>
      </w:pPr>
    </w:p>
    <w:p w:rsidR="00E62355" w:rsidRPr="00DF65D2" w:rsidRDefault="00E62355" w:rsidP="00E62355">
      <w:pPr>
        <w:pStyle w:val="BodyText"/>
        <w:spacing w:after="0" w:line="220" w:lineRule="atLeast"/>
        <w:jc w:val="both"/>
        <w:rPr>
          <w:rFonts w:ascii="Arial" w:hAnsi="Arial" w:cs="Arial"/>
          <w:sz w:val="22"/>
          <w:szCs w:val="22"/>
        </w:rPr>
      </w:pPr>
    </w:p>
    <w:p w:rsidR="00BE4DC1" w:rsidRPr="00DF65D2" w:rsidRDefault="00BE4DC1" w:rsidP="006A3E8D">
      <w:pPr>
        <w:pStyle w:val="BodyText"/>
        <w:spacing w:after="0" w:line="220" w:lineRule="atLeast"/>
        <w:jc w:val="both"/>
        <w:rPr>
          <w:rFonts w:ascii="Arial" w:hAnsi="Arial" w:cs="Arial"/>
          <w:sz w:val="22"/>
          <w:szCs w:val="22"/>
        </w:rPr>
      </w:pPr>
    </w:p>
    <w:p w:rsidR="00547AD1" w:rsidRPr="00DF65D2" w:rsidRDefault="00547AD1" w:rsidP="006A3E8D">
      <w:pPr>
        <w:pStyle w:val="BodyText"/>
        <w:spacing w:after="0" w:line="220" w:lineRule="atLeast"/>
        <w:jc w:val="both"/>
        <w:rPr>
          <w:rFonts w:ascii="Arial" w:hAnsi="Arial" w:cs="Arial"/>
          <w:sz w:val="22"/>
          <w:szCs w:val="22"/>
        </w:rPr>
      </w:pPr>
    </w:p>
    <w:p w:rsidR="00BE4DC1" w:rsidRPr="00DF65D2" w:rsidRDefault="00BE4DC1"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E45D90" w:rsidRPr="00DF65D2" w:rsidRDefault="00E45D90" w:rsidP="006A3E8D">
      <w:pPr>
        <w:pStyle w:val="BodyText"/>
        <w:spacing w:after="0" w:line="220" w:lineRule="atLeast"/>
        <w:jc w:val="both"/>
        <w:rPr>
          <w:rFonts w:ascii="Arial" w:hAnsi="Arial" w:cs="Arial"/>
          <w:sz w:val="22"/>
          <w:szCs w:val="22"/>
        </w:rPr>
      </w:pPr>
    </w:p>
    <w:p w:rsidR="00BE4DC1" w:rsidRPr="00DF65D2" w:rsidRDefault="00BE4DC1" w:rsidP="006A3E8D">
      <w:pPr>
        <w:pStyle w:val="BodyText"/>
        <w:spacing w:after="0" w:line="220" w:lineRule="atLeast"/>
        <w:jc w:val="both"/>
        <w:rPr>
          <w:rFonts w:ascii="Arial" w:hAnsi="Arial" w:cs="Arial"/>
          <w:sz w:val="22"/>
          <w:szCs w:val="22"/>
        </w:rPr>
      </w:pPr>
    </w:p>
    <w:p w:rsidR="00BE4DC1" w:rsidRPr="00DF65D2" w:rsidRDefault="00BE4DC1" w:rsidP="006A3E8D">
      <w:pPr>
        <w:pStyle w:val="BodyText"/>
        <w:spacing w:after="0" w:line="220" w:lineRule="atLeast"/>
        <w:jc w:val="both"/>
        <w:rPr>
          <w:rFonts w:ascii="Arial" w:hAnsi="Arial" w:cs="Arial"/>
          <w:sz w:val="22"/>
          <w:szCs w:val="22"/>
        </w:rPr>
      </w:pPr>
    </w:p>
    <w:p w:rsidR="00601020" w:rsidRDefault="00601020">
      <w:pPr>
        <w:rPr>
          <w:rFonts w:ascii="Arial" w:hAnsi="Arial" w:cs="Arial"/>
          <w:sz w:val="22"/>
          <w:szCs w:val="22"/>
        </w:rPr>
      </w:pPr>
      <w:r>
        <w:rPr>
          <w:rFonts w:ascii="Arial" w:hAnsi="Arial" w:cs="Arial"/>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80"/>
      </w:tblGrid>
      <w:tr w:rsidR="00ED4E83" w:rsidRPr="00DF65D2" w:rsidTr="003A5742">
        <w:trPr>
          <w:jc w:val="center"/>
        </w:trPr>
        <w:tc>
          <w:tcPr>
            <w:tcW w:w="8980" w:type="dxa"/>
            <w:shd w:val="clear" w:color="auto" w:fill="E6E6E6"/>
            <w:vAlign w:val="center"/>
          </w:tcPr>
          <w:p w:rsidR="00ED4E83" w:rsidRPr="00DF65D2" w:rsidRDefault="00ED4E83" w:rsidP="001043F6">
            <w:pPr>
              <w:outlineLvl w:val="2"/>
              <w:rPr>
                <w:rFonts w:ascii="Arial" w:hAnsi="Arial" w:cs="Arial"/>
                <w:b/>
                <w:sz w:val="22"/>
                <w:szCs w:val="22"/>
              </w:rPr>
            </w:pPr>
            <w:bookmarkStart w:id="271" w:name="_Toc275885981"/>
            <w:bookmarkStart w:id="272" w:name="_Toc454298580"/>
            <w:bookmarkStart w:id="273" w:name="_Hlk221952000"/>
            <w:r w:rsidRPr="00DF65D2">
              <w:rPr>
                <w:rFonts w:ascii="Arial" w:hAnsi="Arial" w:cs="Arial"/>
                <w:b/>
                <w:bCs/>
                <w:sz w:val="22"/>
                <w:szCs w:val="22"/>
              </w:rPr>
              <w:lastRenderedPageBreak/>
              <w:t>B</w:t>
            </w:r>
            <w:r w:rsidR="007850D9">
              <w:rPr>
                <w:rFonts w:ascii="Arial" w:hAnsi="Arial" w:cs="Arial"/>
                <w:b/>
                <w:bCs/>
                <w:sz w:val="22"/>
                <w:szCs w:val="22"/>
              </w:rPr>
              <w:t>2</w:t>
            </w:r>
            <w:r w:rsidRPr="00DF65D2">
              <w:rPr>
                <w:rFonts w:ascii="Arial" w:hAnsi="Arial" w:cs="Arial"/>
                <w:b/>
                <w:bCs/>
                <w:sz w:val="22"/>
                <w:szCs w:val="22"/>
              </w:rPr>
              <w:t>:</w:t>
            </w:r>
            <w:r w:rsidR="001000BA">
              <w:rPr>
                <w:rFonts w:ascii="Arial" w:hAnsi="Arial" w:cs="Arial"/>
                <w:b/>
                <w:sz w:val="22"/>
                <w:szCs w:val="22"/>
              </w:rPr>
              <w:tab/>
            </w:r>
            <w:r w:rsidRPr="00DF65D2">
              <w:rPr>
                <w:rFonts w:ascii="Arial" w:hAnsi="Arial" w:cs="Arial"/>
                <w:sz w:val="22"/>
                <w:szCs w:val="22"/>
              </w:rPr>
              <w:t xml:space="preserve">Flujo de Bancos </w:t>
            </w:r>
            <w:r w:rsidR="0070693A" w:rsidRPr="00DF65D2">
              <w:rPr>
                <w:rFonts w:ascii="Arial" w:hAnsi="Arial" w:cs="Arial"/>
                <w:sz w:val="22"/>
                <w:szCs w:val="22"/>
              </w:rPr>
              <w:t>u</w:t>
            </w:r>
            <w:r w:rsidRPr="00DF65D2">
              <w:rPr>
                <w:rFonts w:ascii="Arial" w:hAnsi="Arial" w:cs="Arial"/>
                <w:sz w:val="22"/>
                <w:szCs w:val="22"/>
              </w:rPr>
              <w:t xml:space="preserve">tilizado para </w:t>
            </w:r>
            <w:r w:rsidR="0070693A" w:rsidRPr="00DF65D2">
              <w:rPr>
                <w:rFonts w:ascii="Arial" w:hAnsi="Arial" w:cs="Arial"/>
                <w:sz w:val="22"/>
                <w:szCs w:val="22"/>
              </w:rPr>
              <w:t>r</w:t>
            </w:r>
            <w:r w:rsidRPr="00DF65D2">
              <w:rPr>
                <w:rFonts w:ascii="Arial" w:hAnsi="Arial" w:cs="Arial"/>
                <w:sz w:val="22"/>
                <w:szCs w:val="22"/>
              </w:rPr>
              <w:t xml:space="preserve">ecibir </w:t>
            </w:r>
            <w:r w:rsidR="0070693A" w:rsidRPr="00DF65D2">
              <w:rPr>
                <w:rFonts w:ascii="Arial" w:hAnsi="Arial" w:cs="Arial"/>
                <w:sz w:val="22"/>
                <w:szCs w:val="22"/>
              </w:rPr>
              <w:t>r</w:t>
            </w:r>
            <w:r w:rsidRPr="00DF65D2">
              <w:rPr>
                <w:rFonts w:ascii="Arial" w:hAnsi="Arial" w:cs="Arial"/>
                <w:sz w:val="22"/>
                <w:szCs w:val="22"/>
              </w:rPr>
              <w:t>ecursos del BID</w:t>
            </w:r>
            <w:bookmarkEnd w:id="271"/>
            <w:bookmarkEnd w:id="272"/>
          </w:p>
        </w:tc>
      </w:tr>
      <w:bookmarkEnd w:id="273"/>
    </w:tbl>
    <w:p w:rsidR="00ED4E83" w:rsidRPr="00DF65D2" w:rsidRDefault="00ED4E83" w:rsidP="006A3E8D">
      <w:pPr>
        <w:pStyle w:val="BodyText"/>
        <w:spacing w:after="0" w:line="220" w:lineRule="atLeast"/>
        <w:jc w:val="both"/>
        <w:rPr>
          <w:rFonts w:ascii="Arial" w:hAnsi="Arial" w:cs="Arial"/>
          <w:sz w:val="22"/>
          <w:szCs w:val="22"/>
        </w:rPr>
      </w:pPr>
    </w:p>
    <w:p w:rsidR="008F2E16" w:rsidRPr="00DF65D2" w:rsidRDefault="008F2E16" w:rsidP="006A3E8D">
      <w:pPr>
        <w:pStyle w:val="BodyText"/>
        <w:spacing w:after="0" w:line="220" w:lineRule="atLeast"/>
        <w:jc w:val="both"/>
        <w:rPr>
          <w:rFonts w:ascii="Arial" w:hAnsi="Arial" w:cs="Arial"/>
          <w:sz w:val="22"/>
          <w:szCs w:val="22"/>
        </w:rPr>
      </w:pPr>
    </w:p>
    <w:p w:rsidR="001E7F1D" w:rsidRPr="00DF65D2" w:rsidRDefault="001E7F1D" w:rsidP="00355F5F">
      <w:pPr>
        <w:jc w:val="center"/>
        <w:rPr>
          <w:rFonts w:ascii="Arial" w:hAnsi="Arial" w:cs="Arial"/>
          <w:b/>
          <w:sz w:val="22"/>
          <w:szCs w:val="22"/>
          <w:lang w:val="es-ES_tradnl"/>
        </w:rPr>
      </w:pPr>
      <w:r w:rsidRPr="00DF65D2">
        <w:rPr>
          <w:rFonts w:ascii="Arial" w:hAnsi="Arial" w:cs="Arial"/>
          <w:b/>
          <w:sz w:val="22"/>
          <w:szCs w:val="22"/>
          <w:lang w:val="es-ES_tradnl"/>
        </w:rPr>
        <w:t>INFORMACION  RELATIVA  AL  FLUJO  DE  BANCOS  UTILIZADO  PARA RECIBIR  LOS  RECURSOS  DEL  BID</w:t>
      </w:r>
    </w:p>
    <w:p w:rsidR="001E7F1D" w:rsidRPr="00DF65D2" w:rsidRDefault="001E7F1D" w:rsidP="00355F5F">
      <w:pPr>
        <w:jc w:val="center"/>
        <w:rPr>
          <w:rFonts w:ascii="Arial" w:hAnsi="Arial" w:cs="Arial"/>
          <w:b/>
          <w:sz w:val="22"/>
          <w:szCs w:val="22"/>
          <w:lang w:val="es-ES_tradnl"/>
        </w:rPr>
      </w:pPr>
    </w:p>
    <w:p w:rsidR="001E7F1D" w:rsidRPr="00DF65D2" w:rsidRDefault="001E7F1D" w:rsidP="00355F5F">
      <w:pPr>
        <w:jc w:val="right"/>
        <w:rPr>
          <w:rFonts w:ascii="Arial" w:hAnsi="Arial" w:cs="Arial"/>
          <w:b/>
          <w:sz w:val="22"/>
          <w:szCs w:val="22"/>
          <w:lang w:val="es-ES_tradnl"/>
        </w:rPr>
      </w:pPr>
      <w:r w:rsidRPr="00DF65D2">
        <w:rPr>
          <w:rFonts w:ascii="Arial" w:hAnsi="Arial" w:cs="Arial"/>
          <w:b/>
          <w:sz w:val="22"/>
          <w:szCs w:val="22"/>
          <w:lang w:val="es-ES_tradnl"/>
        </w:rPr>
        <w:t>FECHA: ___________________________</w:t>
      </w:r>
    </w:p>
    <w:p w:rsidR="001E7F1D" w:rsidRPr="00DF65D2" w:rsidRDefault="001E7F1D" w:rsidP="00355F5F">
      <w:pPr>
        <w:jc w:val="right"/>
        <w:rPr>
          <w:rFonts w:ascii="Arial" w:hAnsi="Arial" w:cs="Arial"/>
          <w:b/>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NUMERO DE REFERENCIA</w:t>
      </w:r>
    </w:p>
    <w:p w:rsidR="001E7F1D" w:rsidRPr="00DF65D2" w:rsidRDefault="001E7F1D" w:rsidP="00355F5F">
      <w:pPr>
        <w:ind w:left="720"/>
        <w:rPr>
          <w:rFonts w:ascii="Arial" w:hAnsi="Arial" w:cs="Arial"/>
          <w:i/>
          <w:sz w:val="22"/>
          <w:szCs w:val="22"/>
          <w:lang w:val="es-ES_tradnl"/>
        </w:rPr>
      </w:pPr>
      <w:r w:rsidRPr="00DF65D2">
        <w:rPr>
          <w:rFonts w:ascii="Arial" w:hAnsi="Arial" w:cs="Arial"/>
          <w:i/>
          <w:sz w:val="22"/>
          <w:szCs w:val="22"/>
          <w:lang w:val="es-ES_tradnl"/>
        </w:rPr>
        <w:t>(adición/cambio/eliminación):</w:t>
      </w:r>
    </w:p>
    <w:p w:rsidR="001E7F1D" w:rsidRPr="00DF65D2" w:rsidRDefault="001E7F1D" w:rsidP="00355F5F">
      <w:pPr>
        <w:rPr>
          <w:rFonts w:ascii="Arial" w:hAnsi="Arial" w:cs="Arial"/>
          <w:b/>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NUMERO DEL PRESTAMO:</w:t>
      </w:r>
    </w:p>
    <w:p w:rsidR="001E7F1D" w:rsidRPr="00DF65D2" w:rsidRDefault="001E7F1D" w:rsidP="00355F5F">
      <w:pPr>
        <w:ind w:left="708"/>
        <w:rPr>
          <w:rFonts w:ascii="Arial" w:hAnsi="Arial" w:cs="Arial"/>
          <w:i/>
          <w:sz w:val="22"/>
          <w:szCs w:val="22"/>
          <w:lang w:val="es-ES_tradnl"/>
        </w:rPr>
      </w:pPr>
      <w:r w:rsidRPr="00DF65D2">
        <w:rPr>
          <w:rFonts w:ascii="Arial" w:hAnsi="Arial" w:cs="Arial"/>
          <w:i/>
          <w:sz w:val="22"/>
          <w:szCs w:val="22"/>
          <w:lang w:val="es-ES_tradnl"/>
        </w:rPr>
        <w:t>(Escribir el número del Préstamo o donación que financia el BID)</w:t>
      </w:r>
    </w:p>
    <w:p w:rsidR="001E7F1D" w:rsidRPr="00DF65D2" w:rsidRDefault="001E7F1D" w:rsidP="00355F5F">
      <w:pPr>
        <w:rPr>
          <w:rFonts w:ascii="Arial" w:hAnsi="Arial" w:cs="Arial"/>
          <w:b/>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NOMBRE LEGAL COMPLETO:</w:t>
      </w:r>
    </w:p>
    <w:p w:rsidR="001E7F1D" w:rsidRPr="00DF65D2" w:rsidRDefault="001E7F1D" w:rsidP="00355F5F">
      <w:pPr>
        <w:ind w:left="360" w:firstLine="348"/>
        <w:rPr>
          <w:rFonts w:ascii="Arial" w:hAnsi="Arial" w:cs="Arial"/>
          <w:i/>
          <w:sz w:val="22"/>
          <w:szCs w:val="22"/>
          <w:lang w:val="es-ES_tradnl"/>
        </w:rPr>
      </w:pPr>
      <w:r w:rsidRPr="00DF65D2">
        <w:rPr>
          <w:rFonts w:ascii="Arial" w:hAnsi="Arial" w:cs="Arial"/>
          <w:i/>
          <w:sz w:val="22"/>
          <w:szCs w:val="22"/>
          <w:lang w:val="es-ES_tradnl"/>
        </w:rPr>
        <w:t>(Nombre de la Entidad Ejecutora del Proyecto)</w:t>
      </w:r>
    </w:p>
    <w:p w:rsidR="001E7F1D" w:rsidRPr="00DF65D2" w:rsidRDefault="001E7F1D" w:rsidP="00355F5F">
      <w:pPr>
        <w:ind w:left="360" w:firstLine="348"/>
        <w:rPr>
          <w:rFonts w:ascii="Arial" w:hAnsi="Arial" w:cs="Arial"/>
          <w:i/>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 xml:space="preserve">NOMBRE LEGAL  Y DIRECCION COMPLETA DEL BANCO INTERMEDIARIO: </w:t>
      </w:r>
      <w:r w:rsidRPr="00DF65D2">
        <w:rPr>
          <w:rFonts w:ascii="Arial" w:hAnsi="Arial" w:cs="Arial"/>
          <w:i/>
          <w:sz w:val="22"/>
          <w:szCs w:val="22"/>
          <w:lang w:val="es-ES_tradnl"/>
        </w:rPr>
        <w:t>(Nombre y Dirección que tienen establecidos para las transferencias bancarias  a nivel internacional)</w:t>
      </w:r>
    </w:p>
    <w:p w:rsidR="001E7F1D" w:rsidRPr="00DF65D2" w:rsidRDefault="001E7F1D" w:rsidP="00355F5F">
      <w:pPr>
        <w:rPr>
          <w:rFonts w:ascii="Arial" w:hAnsi="Arial" w:cs="Arial"/>
          <w:b/>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 xml:space="preserve">NOMBRE LEGAL  Y DIRECCION COMPLETA DEL BANCO BENEFICIARIO: </w:t>
      </w:r>
      <w:r w:rsidRPr="00DF65D2">
        <w:rPr>
          <w:rFonts w:ascii="Arial" w:hAnsi="Arial" w:cs="Arial"/>
          <w:i/>
          <w:sz w:val="22"/>
          <w:szCs w:val="22"/>
          <w:lang w:val="es-ES_tradnl"/>
        </w:rPr>
        <w:t>(Nombre y Dirección del Banco Comercial o casa matriz)</w:t>
      </w:r>
    </w:p>
    <w:p w:rsidR="001E7F1D" w:rsidRPr="00DF65D2" w:rsidRDefault="001E7F1D" w:rsidP="00355F5F">
      <w:pPr>
        <w:rPr>
          <w:rFonts w:ascii="Arial" w:hAnsi="Arial" w:cs="Arial"/>
          <w:b/>
          <w:sz w:val="22"/>
          <w:szCs w:val="22"/>
          <w:lang w:val="es-ES_tradnl"/>
        </w:rPr>
      </w:pPr>
    </w:p>
    <w:p w:rsidR="001E7F1D" w:rsidRPr="00DF65D2" w:rsidRDefault="001E7F1D" w:rsidP="00262CBF">
      <w:pPr>
        <w:numPr>
          <w:ilvl w:val="0"/>
          <w:numId w:val="5"/>
        </w:numPr>
        <w:rPr>
          <w:rFonts w:ascii="Arial" w:hAnsi="Arial" w:cs="Arial"/>
          <w:b/>
          <w:sz w:val="22"/>
          <w:szCs w:val="22"/>
          <w:lang w:val="es-ES_tradnl"/>
        </w:rPr>
      </w:pPr>
      <w:r w:rsidRPr="00DF65D2">
        <w:rPr>
          <w:rFonts w:ascii="Arial" w:hAnsi="Arial" w:cs="Arial"/>
          <w:b/>
          <w:sz w:val="22"/>
          <w:szCs w:val="22"/>
          <w:lang w:val="es-ES_tradnl"/>
        </w:rPr>
        <w:t xml:space="preserve">NOMBRE  DEL BENEFICIARIO FINAL Y NUMERO DE CUENTA: </w:t>
      </w:r>
      <w:r w:rsidRPr="00DF65D2">
        <w:rPr>
          <w:rFonts w:ascii="Arial" w:hAnsi="Arial" w:cs="Arial"/>
          <w:i/>
          <w:sz w:val="22"/>
          <w:szCs w:val="22"/>
          <w:lang w:val="es-ES_tradnl"/>
        </w:rPr>
        <w:t>(Nombre y Número de la Cuenta del Programa)</w:t>
      </w:r>
    </w:p>
    <w:p w:rsidR="001E7F1D" w:rsidRPr="00DF65D2" w:rsidRDefault="001E7F1D" w:rsidP="00355F5F">
      <w:pPr>
        <w:rPr>
          <w:rFonts w:ascii="Arial" w:hAnsi="Arial" w:cs="Arial"/>
          <w:b/>
          <w:sz w:val="22"/>
          <w:szCs w:val="22"/>
          <w:lang w:val="es-ES_tradnl"/>
        </w:rPr>
      </w:pPr>
    </w:p>
    <w:p w:rsidR="001E7F1D" w:rsidRPr="00DF65D2" w:rsidRDefault="001E7F1D" w:rsidP="00262CBF">
      <w:pPr>
        <w:numPr>
          <w:ilvl w:val="0"/>
          <w:numId w:val="5"/>
        </w:numPr>
        <w:rPr>
          <w:rFonts w:ascii="Arial" w:hAnsi="Arial" w:cs="Arial"/>
          <w:i/>
          <w:sz w:val="22"/>
          <w:szCs w:val="22"/>
          <w:lang w:val="es-ES_tradnl"/>
        </w:rPr>
      </w:pPr>
      <w:r w:rsidRPr="00DF65D2">
        <w:rPr>
          <w:rFonts w:ascii="Arial" w:hAnsi="Arial" w:cs="Arial"/>
          <w:b/>
          <w:sz w:val="22"/>
          <w:szCs w:val="22"/>
          <w:lang w:val="es-ES_tradnl"/>
        </w:rPr>
        <w:t>INSTRUCCIONES ESPECIALES :</w:t>
      </w:r>
    </w:p>
    <w:p w:rsidR="001E7F1D" w:rsidRPr="00DF65D2" w:rsidRDefault="001E7F1D" w:rsidP="00355F5F">
      <w:pPr>
        <w:ind w:left="708"/>
        <w:rPr>
          <w:rFonts w:ascii="Arial" w:hAnsi="Arial" w:cs="Arial"/>
          <w:i/>
          <w:sz w:val="22"/>
          <w:szCs w:val="22"/>
          <w:lang w:val="es-ES_tradnl"/>
        </w:rPr>
      </w:pPr>
      <w:r w:rsidRPr="00DF65D2">
        <w:rPr>
          <w:rFonts w:ascii="Arial" w:hAnsi="Arial" w:cs="Arial"/>
          <w:i/>
          <w:sz w:val="22"/>
          <w:szCs w:val="22"/>
          <w:lang w:val="es-ES_tradnl"/>
        </w:rPr>
        <w:t>(Transferir los recursos a través del Banco Central de Nicaragua) si aplica</w:t>
      </w: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Firma Autorizada: ________________________    Fecha: __________________</w:t>
      </w: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Título / Cargo</w:t>
      </w: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Firma Autorizada: ________________________    Fecha: __________________</w:t>
      </w: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Título / Cargo</w:t>
      </w: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Especialista Sectorial: ______________________    Fecha: __________________</w:t>
      </w: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p>
    <w:p w:rsidR="001E7F1D" w:rsidRPr="00DF65D2" w:rsidRDefault="001E7F1D" w:rsidP="00355F5F">
      <w:pPr>
        <w:ind w:left="360"/>
        <w:rPr>
          <w:rFonts w:ascii="Arial" w:hAnsi="Arial" w:cs="Arial"/>
          <w:b/>
          <w:sz w:val="22"/>
          <w:szCs w:val="22"/>
          <w:lang w:val="es-ES_tradnl"/>
        </w:rPr>
      </w:pPr>
      <w:r w:rsidRPr="00DF65D2">
        <w:rPr>
          <w:rFonts w:ascii="Arial" w:hAnsi="Arial" w:cs="Arial"/>
          <w:b/>
          <w:sz w:val="22"/>
          <w:szCs w:val="22"/>
          <w:lang w:val="es-ES_tradnl"/>
        </w:rPr>
        <w:t>Especialista Financiero: ____________________    Fecha: __________________</w:t>
      </w:r>
    </w:p>
    <w:p w:rsidR="00601020" w:rsidRDefault="00601020" w:rsidP="00355F5F">
      <w:pPr>
        <w:ind w:left="360"/>
        <w:rPr>
          <w:rFonts w:ascii="Arial" w:hAnsi="Arial" w:cs="Arial"/>
          <w:b/>
          <w:sz w:val="22"/>
          <w:szCs w:val="22"/>
          <w:lang w:val="es-ES_tradnl"/>
        </w:rPr>
        <w:sectPr w:rsidR="00601020" w:rsidSect="00601020">
          <w:pgSz w:w="12242" w:h="15842" w:code="1"/>
          <w:pgMar w:top="1021" w:right="1021" w:bottom="1021" w:left="1247" w:header="289" w:footer="289" w:gutter="0"/>
          <w:cols w:space="720"/>
          <w:docGrid w:linePitch="360"/>
        </w:sectPr>
      </w:pPr>
    </w:p>
    <w:p w:rsidR="003A5742" w:rsidRPr="00DF65D2" w:rsidRDefault="001562DE" w:rsidP="00601020">
      <w:pPr>
        <w:ind w:left="792"/>
        <w:jc w:val="center"/>
        <w:outlineLvl w:val="1"/>
        <w:rPr>
          <w:rFonts w:ascii="Arial" w:hAnsi="Arial" w:cs="Arial"/>
          <w:b/>
          <w:bCs/>
          <w:sz w:val="22"/>
          <w:szCs w:val="22"/>
        </w:rPr>
        <w:sectPr w:rsidR="003A5742" w:rsidRPr="00DF65D2" w:rsidSect="003A5742">
          <w:pgSz w:w="12242" w:h="15842" w:code="1"/>
          <w:pgMar w:top="1021" w:right="1021" w:bottom="1021" w:left="1247" w:header="289" w:footer="289" w:gutter="0"/>
          <w:cols w:space="720"/>
          <w:vAlign w:val="center"/>
          <w:docGrid w:linePitch="360"/>
        </w:sectPr>
      </w:pPr>
      <w:bookmarkStart w:id="274" w:name="_Toc275885984"/>
      <w:bookmarkStart w:id="275" w:name="_Toc454298581"/>
      <w:r w:rsidRPr="00DF65D2">
        <w:rPr>
          <w:rFonts w:ascii="Arial" w:hAnsi="Arial" w:cs="Arial"/>
          <w:b/>
          <w:bCs/>
          <w:sz w:val="22"/>
          <w:szCs w:val="22"/>
        </w:rPr>
        <w:lastRenderedPageBreak/>
        <w:t xml:space="preserve">ANEXO </w:t>
      </w:r>
      <w:r w:rsidR="00C42E8B" w:rsidRPr="00DF65D2">
        <w:rPr>
          <w:rFonts w:ascii="Arial" w:hAnsi="Arial" w:cs="Arial"/>
          <w:b/>
          <w:bCs/>
          <w:sz w:val="22"/>
          <w:szCs w:val="22"/>
        </w:rPr>
        <w:t>C</w:t>
      </w:r>
      <w:r w:rsidR="008F2E16" w:rsidRPr="00DF65D2">
        <w:rPr>
          <w:rFonts w:ascii="Arial" w:hAnsi="Arial" w:cs="Arial"/>
          <w:b/>
          <w:bCs/>
          <w:sz w:val="22"/>
          <w:szCs w:val="22"/>
        </w:rPr>
        <w:t xml:space="preserve">: </w:t>
      </w:r>
      <w:r w:rsidRPr="00DF65D2">
        <w:rPr>
          <w:rFonts w:ascii="Arial" w:hAnsi="Arial" w:cs="Arial"/>
          <w:b/>
          <w:bCs/>
          <w:sz w:val="22"/>
          <w:szCs w:val="22"/>
        </w:rPr>
        <w:t>GUÍA</w:t>
      </w:r>
      <w:r w:rsidR="00AA6948" w:rsidRPr="00DF65D2">
        <w:rPr>
          <w:rFonts w:ascii="Arial" w:hAnsi="Arial" w:cs="Arial"/>
          <w:b/>
          <w:bCs/>
          <w:sz w:val="22"/>
          <w:szCs w:val="22"/>
        </w:rPr>
        <w:t>S</w:t>
      </w:r>
      <w:r w:rsidRPr="00DF65D2">
        <w:rPr>
          <w:rFonts w:ascii="Arial" w:hAnsi="Arial" w:cs="Arial"/>
          <w:b/>
          <w:bCs/>
          <w:sz w:val="22"/>
          <w:szCs w:val="22"/>
        </w:rPr>
        <w:t xml:space="preserve"> OPERATIVA</w:t>
      </w:r>
      <w:r w:rsidR="00AA6948" w:rsidRPr="00DF65D2">
        <w:rPr>
          <w:rFonts w:ascii="Arial" w:hAnsi="Arial" w:cs="Arial"/>
          <w:b/>
          <w:bCs/>
          <w:sz w:val="22"/>
          <w:szCs w:val="22"/>
        </w:rPr>
        <w:t>S</w:t>
      </w:r>
      <w:r w:rsidRPr="00DF65D2">
        <w:rPr>
          <w:rFonts w:ascii="Arial" w:hAnsi="Arial" w:cs="Arial"/>
          <w:b/>
          <w:bCs/>
          <w:sz w:val="22"/>
          <w:szCs w:val="22"/>
        </w:rPr>
        <w:t xml:space="preserve"> DE PROCEDIMIENTOS DE CONTRATACIÓ</w:t>
      </w:r>
      <w:r w:rsidR="003A5742" w:rsidRPr="00DF65D2">
        <w:rPr>
          <w:rFonts w:ascii="Arial" w:hAnsi="Arial" w:cs="Arial"/>
          <w:b/>
          <w:bCs/>
          <w:sz w:val="22"/>
          <w:szCs w:val="22"/>
        </w:rPr>
        <w:t>N</w:t>
      </w:r>
      <w:bookmarkEnd w:id="274"/>
      <w:bookmarkEnd w:id="275"/>
    </w:p>
    <w:p w:rsidR="00601020" w:rsidRPr="00601020" w:rsidRDefault="00601020" w:rsidP="00601020">
      <w:pPr>
        <w:spacing w:line="20" w:lineRule="atLeast"/>
        <w:jc w:val="both"/>
        <w:rPr>
          <w:rFonts w:ascii="Arial" w:eastAsiaTheme="minorHAnsi" w:hAnsi="Arial" w:cs="Arial"/>
          <w:sz w:val="22"/>
          <w:szCs w:val="22"/>
          <w:lang w:eastAsia="en-US"/>
        </w:rPr>
      </w:pPr>
    </w:p>
    <w:p w:rsidR="00601020" w:rsidRPr="00601020" w:rsidRDefault="00601020" w:rsidP="008C1CED">
      <w:pPr>
        <w:numPr>
          <w:ilvl w:val="0"/>
          <w:numId w:val="6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20" w:lineRule="atLeast"/>
        <w:ind w:left="993" w:hanging="633"/>
        <w:jc w:val="both"/>
        <w:outlineLvl w:val="2"/>
        <w:rPr>
          <w:rFonts w:ascii="Arial" w:hAnsi="Arial" w:cs="Arial"/>
          <w:sz w:val="22"/>
          <w:szCs w:val="22"/>
        </w:rPr>
      </w:pPr>
      <w:bookmarkStart w:id="276" w:name="_Toc454274782"/>
      <w:bookmarkStart w:id="277" w:name="_Toc454298582"/>
      <w:r w:rsidRPr="00601020">
        <w:rPr>
          <w:rFonts w:ascii="Arial" w:hAnsi="Arial" w:cs="Arial"/>
          <w:sz w:val="22"/>
          <w:szCs w:val="22"/>
        </w:rPr>
        <w:t>Guía operativa de LPI (revisión ex ante)</w:t>
      </w:r>
      <w:bookmarkEnd w:id="276"/>
      <w:bookmarkEnd w:id="277"/>
    </w:p>
    <w:p w:rsidR="00601020" w:rsidRPr="00601020" w:rsidRDefault="00601020" w:rsidP="00601020">
      <w:pPr>
        <w:spacing w:line="20" w:lineRule="atLeast"/>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1889"/>
        <w:gridCol w:w="4545"/>
        <w:gridCol w:w="1137"/>
        <w:gridCol w:w="2146"/>
      </w:tblGrid>
      <w:tr w:rsidR="00601020" w:rsidRPr="00601020" w:rsidTr="00601020">
        <w:trPr>
          <w:tblHeader/>
          <w:jc w:val="center"/>
        </w:trPr>
        <w:tc>
          <w:tcPr>
            <w:tcW w:w="5000" w:type="pct"/>
            <w:gridSpan w:val="5"/>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 xml:space="preserve">Licitación pública internacional – LPI (revisión </w:t>
            </w:r>
            <w:r w:rsidRPr="00601020">
              <w:rPr>
                <w:rFonts w:ascii="Arial" w:hAnsi="Arial" w:cs="Arial"/>
                <w:b/>
                <w:bCs/>
                <w:i/>
                <w:sz w:val="22"/>
                <w:szCs w:val="22"/>
                <w:lang w:val="es-NI"/>
              </w:rPr>
              <w:t>ex ante</w:t>
            </w:r>
            <w:r w:rsidRPr="00601020">
              <w:rPr>
                <w:rFonts w:ascii="Arial" w:hAnsi="Arial" w:cs="Arial"/>
                <w:b/>
                <w:bCs/>
                <w:sz w:val="22"/>
                <w:szCs w:val="22"/>
                <w:lang w:val="es-NI"/>
              </w:rPr>
              <w:t>)</w:t>
            </w:r>
          </w:p>
        </w:tc>
      </w:tr>
      <w:tr w:rsidR="00601020" w:rsidRPr="00601020" w:rsidTr="00601020">
        <w:trPr>
          <w:tblHeader/>
          <w:jc w:val="center"/>
        </w:trPr>
        <w:tc>
          <w:tcPr>
            <w:tcW w:w="232"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w:t>
            </w:r>
          </w:p>
        </w:tc>
        <w:tc>
          <w:tcPr>
            <w:tcW w:w="927"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Unidades / funcionarios a cargo</w:t>
            </w:r>
          </w:p>
        </w:tc>
        <w:tc>
          <w:tcPr>
            <w:tcW w:w="2230"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Actividades principales</w:t>
            </w:r>
          </w:p>
        </w:tc>
        <w:tc>
          <w:tcPr>
            <w:tcW w:w="558"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Plazo estimado (días)</w:t>
            </w:r>
          </w:p>
        </w:tc>
        <w:tc>
          <w:tcPr>
            <w:tcW w:w="1053"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Observaciones</w:t>
            </w:r>
          </w:p>
        </w:tc>
      </w:tr>
      <w:tr w:rsidR="00601020" w:rsidRPr="00601020" w:rsidTr="00601020">
        <w:trPr>
          <w:jc w:val="center"/>
        </w:trPr>
        <w:tc>
          <w:tcPr>
            <w:tcW w:w="3389"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Actividades previas</w:t>
            </w:r>
          </w:p>
        </w:tc>
        <w:tc>
          <w:tcPr>
            <w:tcW w:w="558"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w:t>
            </w:r>
          </w:p>
        </w:tc>
        <w:tc>
          <w:tcPr>
            <w:tcW w:w="1053"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Coordina la elaboración de las especificaciones técnicas, diseños, alcances de obras, planos, etc., con el Área Técnica, las revisa y aprueba. </w:t>
            </w:r>
          </w:p>
        </w:tc>
        <w:tc>
          <w:tcPr>
            <w:tcW w:w="558"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N/D</w:t>
            </w:r>
          </w:p>
        </w:tc>
        <w:tc>
          <w:tcPr>
            <w:tcW w:w="1053" w:type="pct"/>
            <w:shd w:val="clear" w:color="auto" w:fill="auto"/>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N/D: Plazo no definido.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cumplimiento de requisitos previos (PEP, POA, Presupuesto), que la adquisición esté contemplada en el PA,  suscribe solicitud de adquisición / contratación y solicita la verificación presupuestaria. Esta actividad será apoyada por el Especialista en Adquisiciones asignado al Programa.</w:t>
            </w:r>
          </w:p>
        </w:tc>
        <w:tc>
          <w:tcPr>
            <w:tcW w:w="558"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PA aprobado por el BID,  actualizado cada 12 meses y publicado en SEPA y SISCAE.</w:t>
            </w:r>
          </w:p>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utilizarán formatos D3, D4 o D5, según corresponda,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Financiero asignado al Programa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Determina la partida presupuestaria: </w:t>
            </w:r>
            <w:r w:rsidRPr="00601020">
              <w:rPr>
                <w:rFonts w:ascii="Arial" w:hAnsi="Arial" w:cs="Arial"/>
                <w:sz w:val="22"/>
                <w:szCs w:val="22"/>
              </w:rPr>
              <w:t>Programa, componente, actividad, grupo, renglón de gasto y fuente de financiamiento.</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DGAF</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presupuesto aprobado y disponibilidad para la contratación.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al Responsable de la UA del Componente solicitud de adquisición / contratación.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389"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Selección y contratación</w:t>
            </w:r>
          </w:p>
        </w:tc>
        <w:tc>
          <w:tcPr>
            <w:tcW w:w="558"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124</w:t>
            </w:r>
          </w:p>
        </w:tc>
        <w:tc>
          <w:tcPr>
            <w:tcW w:w="1053"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solicitud de adquisición / contratación y la remite al Especialista en Adquisiciones asignado al Programa.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del Programa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Verifica y confirma el cumplimiento de los requisitos para tramitar, conforma el expediente y prepara resolución administrativa de inicio del procedimiento.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D7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Solicita al Responsable de Asesoría Legal la revisión de la resolución administrativa de inicio y su gestión de firma.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la resolución de inicio y </w:t>
            </w:r>
            <w:proofErr w:type="gramStart"/>
            <w:r w:rsidRPr="00601020">
              <w:rPr>
                <w:rFonts w:ascii="Arial" w:hAnsi="Arial" w:cs="Arial"/>
                <w:sz w:val="22"/>
                <w:szCs w:val="22"/>
                <w:lang w:val="es-NI"/>
              </w:rPr>
              <w:t>la</w:t>
            </w:r>
            <w:proofErr w:type="gramEnd"/>
            <w:r w:rsidRPr="00601020">
              <w:rPr>
                <w:rFonts w:ascii="Arial" w:hAnsi="Arial" w:cs="Arial"/>
                <w:sz w:val="22"/>
                <w:szCs w:val="22"/>
                <w:lang w:val="es-NI"/>
              </w:rPr>
              <w:t xml:space="preserve"> remite a la Máxima Autoridad del OE.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inicio del procedimiento y conforma el Comité de Licitación, remitiendo original de la resolución a la Asesoría Legal y copia a la UA del Componente.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11</w:t>
            </w:r>
          </w:p>
        </w:tc>
        <w:tc>
          <w:tcPr>
            <w:tcW w:w="927"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 xml:space="preserve">Responsable de </w:t>
            </w:r>
            <w:r w:rsidRPr="00601020">
              <w:rPr>
                <w:rFonts w:ascii="Arial" w:hAnsi="Arial" w:cs="Arial"/>
                <w:color w:val="000000" w:themeColor="text1"/>
                <w:sz w:val="22"/>
                <w:szCs w:val="22"/>
                <w:lang w:val="es-NI"/>
              </w:rPr>
              <w:lastRenderedPageBreak/>
              <w:t>la UA del Componente</w:t>
            </w:r>
          </w:p>
        </w:tc>
        <w:tc>
          <w:tcPr>
            <w:tcW w:w="2230"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lastRenderedPageBreak/>
              <w:t xml:space="preserve">Notifica resolución a miembros del Comité </w:t>
            </w:r>
            <w:r w:rsidRPr="00601020">
              <w:rPr>
                <w:rFonts w:ascii="Arial" w:hAnsi="Arial" w:cs="Arial"/>
                <w:color w:val="000000" w:themeColor="text1"/>
                <w:sz w:val="22"/>
                <w:szCs w:val="22"/>
                <w:lang w:val="es-NI"/>
              </w:rPr>
              <w:lastRenderedPageBreak/>
              <w:t>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12</w:t>
            </w:r>
          </w:p>
        </w:tc>
        <w:tc>
          <w:tcPr>
            <w:tcW w:w="927"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Comité de Licitación</w:t>
            </w:r>
          </w:p>
        </w:tc>
        <w:tc>
          <w:tcPr>
            <w:tcW w:w="2230" w:type="pct"/>
            <w:vAlign w:val="center"/>
          </w:tcPr>
          <w:p w:rsidR="00601020" w:rsidRPr="00601020" w:rsidRDefault="00601020" w:rsidP="00601020">
            <w:pPr>
              <w:jc w:val="both"/>
              <w:rPr>
                <w:rFonts w:ascii="Arial" w:hAnsi="Arial" w:cs="Arial"/>
                <w:sz w:val="22"/>
                <w:szCs w:val="22"/>
              </w:rPr>
            </w:pPr>
            <w:r w:rsidRPr="00601020">
              <w:rPr>
                <w:rFonts w:ascii="Arial" w:hAnsi="Arial" w:cs="Arial"/>
                <w:sz w:val="22"/>
                <w:szCs w:val="22"/>
              </w:rPr>
              <w:t>Constituye un Sub Comité Técnico.</w:t>
            </w:r>
          </w:p>
        </w:tc>
        <w:tc>
          <w:tcPr>
            <w:tcW w:w="558" w:type="pct"/>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0</w:t>
            </w:r>
          </w:p>
        </w:tc>
        <w:tc>
          <w:tcPr>
            <w:tcW w:w="1053" w:type="pct"/>
            <w:vAlign w:val="center"/>
          </w:tcPr>
          <w:p w:rsidR="00601020" w:rsidRPr="00601020" w:rsidRDefault="00601020" w:rsidP="00601020">
            <w:pPr>
              <w:jc w:val="both"/>
              <w:rPr>
                <w:rFonts w:ascii="Arial" w:hAnsi="Arial" w:cs="Arial"/>
                <w:sz w:val="22"/>
                <w:szCs w:val="22"/>
              </w:rPr>
            </w:pPr>
            <w:r w:rsidRPr="00601020">
              <w:rPr>
                <w:rFonts w:ascii="Arial" w:hAnsi="Arial" w:cs="Arial"/>
                <w:sz w:val="22"/>
                <w:szCs w:val="22"/>
              </w:rPr>
              <w:t xml:space="preserve">Prerrogativa del Comité de Licitación. </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el DDL y lo remite al Comité de Licitación para su revisión y aprobación.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utilizarán los documentos</w:t>
            </w:r>
            <w:r w:rsidRPr="00601020">
              <w:rPr>
                <w:rFonts w:ascii="Arial" w:hAnsi="Arial" w:cs="Arial"/>
                <w:sz w:val="22"/>
                <w:szCs w:val="22"/>
              </w:rPr>
              <w:t xml:space="preserve"> </w:t>
            </w:r>
            <w:hyperlink r:id="rId46" w:history="1">
              <w:r w:rsidRPr="00601020">
                <w:rPr>
                  <w:rFonts w:ascii="Arial" w:hAnsi="Arial" w:cs="Arial"/>
                  <w:color w:val="0000FF"/>
                  <w:sz w:val="22"/>
                  <w:szCs w:val="22"/>
                  <w:u w:val="single"/>
                </w:rPr>
                <w:t>DDL-bienes</w:t>
              </w:r>
            </w:hyperlink>
            <w:r w:rsidRPr="00601020">
              <w:rPr>
                <w:rFonts w:ascii="Arial" w:hAnsi="Arial" w:cs="Arial"/>
                <w:sz w:val="22"/>
                <w:szCs w:val="22"/>
              </w:rPr>
              <w:t xml:space="preserve"> o </w:t>
            </w:r>
            <w:hyperlink r:id="rId47" w:history="1">
              <w:r w:rsidRPr="00601020">
                <w:rPr>
                  <w:rFonts w:ascii="Arial" w:hAnsi="Arial" w:cs="Arial"/>
                  <w:color w:val="0000FF"/>
                  <w:sz w:val="22"/>
                  <w:szCs w:val="22"/>
                  <w:u w:val="single"/>
                </w:rPr>
                <w:t>DDL-obras</w:t>
              </w:r>
            </w:hyperlink>
            <w:r w:rsidRPr="00601020">
              <w:rPr>
                <w:rFonts w:ascii="Arial" w:hAnsi="Arial" w:cs="Arial"/>
                <w:sz w:val="22"/>
                <w:szCs w:val="22"/>
                <w:lang w:val="es-NI"/>
              </w:rPr>
              <w:t>, según sea el caso (ver también G3, G4 o G5, según corresponda).</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Aprueba el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D8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del BID al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Notifica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Comité 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Por correo electrónico.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AEA y con la autorización del Responsable de la UA del Componente lo publica en un periódico de circulación nacional o en la Gaceta Diario Oficial, en los sitios de internet de United Nations Development Business y del BID, así como en el portal del SISCAE.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 párrafo 2.8 de las Políticas para las Adquisiciones de Bienes y Obras (</w:t>
            </w:r>
            <w:hyperlink r:id="rId48" w:history="1">
              <w:r w:rsidRPr="00601020">
                <w:rPr>
                  <w:rFonts w:ascii="Arial" w:hAnsi="Arial" w:cs="Arial"/>
                  <w:color w:val="0000FF"/>
                  <w:sz w:val="22"/>
                  <w:szCs w:val="22"/>
                  <w:u w:val="single"/>
                </w:rPr>
                <w:t>GN-2349-9</w:t>
              </w:r>
            </w:hyperlink>
            <w:hyperlink r:id="rId49" w:history="1"/>
            <w:r w:rsidRPr="00601020">
              <w:rPr>
                <w:rFonts w:ascii="Arial" w:hAnsi="Arial" w:cs="Arial"/>
                <w:sz w:val="22"/>
                <w:szCs w:val="22"/>
                <w:lang w:val="es-NI"/>
              </w:rPr>
              <w:t>).</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Oferentes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Preparan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45</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Cuando se trate de obras civiles de gran envergadura o de elementos de equipo complejo, el plazo para la preparación de las ofertas no debe ser menor de 90 días contados a partir de la publicación del AEA.</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Recibe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Apertura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Se utilizará el formato D14 del Anexo D. </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22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Realiza examen preliminar de las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Sub Comité Técnico</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Realiza evaluación técnica de las ofertas y presenta su análisis y recomendaciones al Comité de Licitación.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En caso se hubiese conformado el Sub Comité Técnico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evaluación técnica, realiza evaluación de las ofertas, post calificación de los oferentes, y recomendación de adjudicación y emite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el formato D16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BID del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Notifica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Comité 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Por correo electrónico.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Prepara resolución administrativa de adjudicación.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D22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Solicita al Responsable de Asesoría Legal la revisión de la resolución administrativa de adjudicación y su gestión de firma.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la resolución de adjudicación y la remite a la Máxima Autoridad del OE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adjudicación y remite original de la resolución a la Asesoría Legal y copia a la UA del Componente.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Notifica la adjudicación a todos los oferentes.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Con la autorización del Responsable de la UA del Componente, publica los resultados de la licitación en los mismos sitios empleados en la convocatoria, prepara orden de compra, coordina la revisión y firma de la misma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D23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el expediente a la Asesoría Legal para elaboración del contrato.</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Funcionario autorizado para firmar órdenes de compra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 orden de compra.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36</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Asesoría Legal</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contrato, coordina la revisión y firma del mismo y devuelve el expediente a la UA del Componente.</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El contrato debe elaborarse utilizando el modelo aprobado </w:t>
            </w:r>
            <w:r w:rsidRPr="00601020">
              <w:rPr>
                <w:rFonts w:ascii="Arial" w:hAnsi="Arial" w:cs="Arial"/>
                <w:sz w:val="22"/>
                <w:szCs w:val="22"/>
                <w:lang w:val="es-NI"/>
              </w:rPr>
              <w:lastRenderedPageBreak/>
              <w:t>por el BID en el DDL respectivo.</w:t>
            </w: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37</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 o quien éste delegue y oferente seleccionado</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Firman contrato.</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38</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ES_tradnl"/>
              </w:rPr>
              <w:t xml:space="preserve">Remite la orden de compra y el contrato al Responsable del Área Solicitante y demás interesados (almacén, Equipo Administrador del Contrato, etc.). </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Por correo electrónico.</w:t>
            </w: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39</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Publica el contrato en el portal del SISCAE y envía</w:t>
            </w:r>
            <w:r w:rsidRPr="00601020">
              <w:rPr>
                <w:rFonts w:ascii="Arial" w:hAnsi="Arial" w:cs="Arial"/>
                <w:sz w:val="22"/>
                <w:szCs w:val="22"/>
                <w:lang w:val="es-ES_tradnl"/>
              </w:rPr>
              <w:t xml:space="preserve"> al BID una copia fiel del contrato para su codificación PRISM.</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389"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(días calendarios)</w:t>
            </w:r>
          </w:p>
        </w:tc>
        <w:tc>
          <w:tcPr>
            <w:tcW w:w="558" w:type="pct"/>
            <w:tcBorders>
              <w:top w:val="nil"/>
              <w:left w:val="nil"/>
              <w:bottom w:val="nil"/>
              <w:right w:val="nil"/>
            </w:tcBorders>
            <w:shd w:val="clear" w:color="auto" w:fill="auto"/>
            <w:vAlign w:val="center"/>
          </w:tcPr>
          <w:p w:rsidR="00601020" w:rsidRPr="00601020" w:rsidRDefault="00214AA3" w:rsidP="00601020">
            <w:pPr>
              <w:jc w:val="center"/>
              <w:rPr>
                <w:rFonts w:ascii="Arial" w:hAnsi="Arial" w:cs="Arial"/>
                <w:b/>
                <w:bCs/>
                <w:sz w:val="22"/>
                <w:szCs w:val="22"/>
                <w:lang w:val="es-NI"/>
              </w:rPr>
            </w:pPr>
            <w:r w:rsidRPr="00601020">
              <w:rPr>
                <w:rFonts w:ascii="Arial" w:hAnsi="Arial" w:cs="Arial"/>
                <w:b/>
                <w:bCs/>
                <w:sz w:val="22"/>
                <w:szCs w:val="22"/>
                <w:lang w:val="es-NI"/>
              </w:rPr>
              <w:fldChar w:fldCharType="begin"/>
            </w:r>
            <w:r w:rsidR="00601020" w:rsidRPr="00601020">
              <w:rPr>
                <w:rFonts w:ascii="Arial" w:hAnsi="Arial" w:cs="Arial"/>
                <w:b/>
                <w:bCs/>
                <w:sz w:val="22"/>
                <w:szCs w:val="22"/>
                <w:lang w:val="es-NI"/>
              </w:rPr>
              <w:instrText xml:space="preserve"> =SUM(ABOVE) </w:instrText>
            </w:r>
            <w:r w:rsidRPr="00601020">
              <w:rPr>
                <w:rFonts w:ascii="Arial" w:hAnsi="Arial" w:cs="Arial"/>
                <w:b/>
                <w:bCs/>
                <w:sz w:val="22"/>
                <w:szCs w:val="22"/>
                <w:lang w:val="es-NI"/>
              </w:rPr>
              <w:fldChar w:fldCharType="separate"/>
            </w:r>
            <w:r w:rsidR="00601020" w:rsidRPr="00601020">
              <w:rPr>
                <w:rFonts w:ascii="Arial" w:hAnsi="Arial" w:cs="Arial"/>
                <w:b/>
                <w:bCs/>
                <w:noProof/>
                <w:sz w:val="22"/>
                <w:szCs w:val="22"/>
                <w:lang w:val="es-NI"/>
              </w:rPr>
              <w:t>1</w:t>
            </w:r>
            <w:r w:rsidRPr="00601020">
              <w:rPr>
                <w:rFonts w:ascii="Arial" w:hAnsi="Arial" w:cs="Arial"/>
                <w:b/>
                <w:bCs/>
                <w:sz w:val="22"/>
                <w:szCs w:val="22"/>
                <w:lang w:val="es-NI"/>
              </w:rPr>
              <w:fldChar w:fldCharType="end"/>
            </w:r>
            <w:r w:rsidR="00601020" w:rsidRPr="00601020">
              <w:rPr>
                <w:rFonts w:ascii="Arial" w:hAnsi="Arial" w:cs="Arial"/>
                <w:b/>
                <w:bCs/>
                <w:sz w:val="22"/>
                <w:szCs w:val="22"/>
                <w:lang w:val="es-NI"/>
              </w:rPr>
              <w:t>27</w:t>
            </w:r>
          </w:p>
        </w:tc>
        <w:tc>
          <w:tcPr>
            <w:tcW w:w="1053"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3389"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(meses)</w:t>
            </w:r>
          </w:p>
        </w:tc>
        <w:tc>
          <w:tcPr>
            <w:tcW w:w="558" w:type="pct"/>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4.2</w:t>
            </w:r>
          </w:p>
        </w:tc>
        <w:tc>
          <w:tcPr>
            <w:tcW w:w="1053"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bl>
    <w:p w:rsidR="00601020" w:rsidRPr="00601020" w:rsidRDefault="00601020" w:rsidP="00601020">
      <w:pPr>
        <w:spacing w:line="20" w:lineRule="atLeast"/>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7"/>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78" w:name="_Toc454274783"/>
      <w:bookmarkStart w:id="279" w:name="_Toc454298583"/>
      <w:r w:rsidRPr="00601020">
        <w:rPr>
          <w:rFonts w:ascii="Arial" w:hAnsi="Arial" w:cs="Arial"/>
          <w:sz w:val="22"/>
          <w:szCs w:val="22"/>
        </w:rPr>
        <w:lastRenderedPageBreak/>
        <w:t>Guía operativa de LPN (revisión ex ante)</w:t>
      </w:r>
      <w:bookmarkEnd w:id="278"/>
      <w:bookmarkEnd w:id="279"/>
    </w:p>
    <w:p w:rsidR="00601020" w:rsidRPr="00601020" w:rsidRDefault="00601020" w:rsidP="00601020">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1889"/>
        <w:gridCol w:w="4545"/>
        <w:gridCol w:w="1137"/>
        <w:gridCol w:w="2146"/>
      </w:tblGrid>
      <w:tr w:rsidR="00601020" w:rsidRPr="00601020" w:rsidTr="00601020">
        <w:trPr>
          <w:tblHeader/>
          <w:jc w:val="center"/>
        </w:trPr>
        <w:tc>
          <w:tcPr>
            <w:tcW w:w="5000" w:type="pct"/>
            <w:gridSpan w:val="5"/>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 xml:space="preserve">Licitación pública nacional – LPN (revisión </w:t>
            </w:r>
            <w:r w:rsidRPr="00601020">
              <w:rPr>
                <w:rFonts w:ascii="Arial" w:hAnsi="Arial" w:cs="Arial"/>
                <w:b/>
                <w:bCs/>
                <w:i/>
                <w:sz w:val="22"/>
                <w:szCs w:val="22"/>
                <w:lang w:val="es-NI"/>
              </w:rPr>
              <w:t>ex ante</w:t>
            </w:r>
            <w:r w:rsidRPr="00601020">
              <w:rPr>
                <w:rFonts w:ascii="Arial" w:hAnsi="Arial" w:cs="Arial"/>
                <w:b/>
                <w:bCs/>
                <w:sz w:val="22"/>
                <w:szCs w:val="22"/>
                <w:lang w:val="es-NI"/>
              </w:rPr>
              <w:t>)</w:t>
            </w:r>
          </w:p>
        </w:tc>
      </w:tr>
      <w:tr w:rsidR="00601020" w:rsidRPr="00601020" w:rsidTr="00601020">
        <w:trPr>
          <w:tblHeader/>
          <w:jc w:val="center"/>
        </w:trPr>
        <w:tc>
          <w:tcPr>
            <w:tcW w:w="232"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w:t>
            </w:r>
          </w:p>
        </w:tc>
        <w:tc>
          <w:tcPr>
            <w:tcW w:w="927"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Unidades / funcionarios a cargo</w:t>
            </w:r>
          </w:p>
        </w:tc>
        <w:tc>
          <w:tcPr>
            <w:tcW w:w="2230"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Actividades principales</w:t>
            </w:r>
          </w:p>
        </w:tc>
        <w:tc>
          <w:tcPr>
            <w:tcW w:w="558"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Plazo estimado (días)</w:t>
            </w:r>
          </w:p>
        </w:tc>
        <w:tc>
          <w:tcPr>
            <w:tcW w:w="1053"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Observaciones</w:t>
            </w:r>
          </w:p>
        </w:tc>
      </w:tr>
      <w:tr w:rsidR="00601020" w:rsidRPr="00601020" w:rsidTr="00601020">
        <w:trPr>
          <w:jc w:val="center"/>
        </w:trPr>
        <w:tc>
          <w:tcPr>
            <w:tcW w:w="3389"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Actividades previas</w:t>
            </w:r>
          </w:p>
        </w:tc>
        <w:tc>
          <w:tcPr>
            <w:tcW w:w="558"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w:t>
            </w:r>
          </w:p>
        </w:tc>
        <w:tc>
          <w:tcPr>
            <w:tcW w:w="1053"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Coordina la elaboración de las especificaciones técnicas, diseños, alcances de obras, planos, etc., con el Área Técnica, las revisa y aprueba. </w:t>
            </w:r>
          </w:p>
        </w:tc>
        <w:tc>
          <w:tcPr>
            <w:tcW w:w="558"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N/D</w:t>
            </w:r>
          </w:p>
        </w:tc>
        <w:tc>
          <w:tcPr>
            <w:tcW w:w="1053" w:type="pct"/>
            <w:shd w:val="clear" w:color="auto" w:fill="auto"/>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N/D: Plazo no definido.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cumplimiento de requisitos previos (PEP, POA, Presupuesto), que la adquisición esté contemplada en el PA,  suscribe solicitud de adquisición / contratación y solicita la verificación presupuestaria. Esta actividad será apoyada por el Especialista en Adquisiciones asignado al Programa.</w:t>
            </w:r>
          </w:p>
        </w:tc>
        <w:tc>
          <w:tcPr>
            <w:tcW w:w="558"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PA aprobado por el BID,  actualizado cada 12 meses y publicado en SEPA y SISCAE.</w:t>
            </w:r>
          </w:p>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utilizarán formatos D3, D4 o D5, según corresponda,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Financiero asignado al Programa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Determina la partida presupuestaria: </w:t>
            </w:r>
            <w:r w:rsidRPr="00601020">
              <w:rPr>
                <w:rFonts w:ascii="Arial" w:hAnsi="Arial" w:cs="Arial"/>
                <w:sz w:val="22"/>
                <w:szCs w:val="22"/>
              </w:rPr>
              <w:t>Programa, componente, actividad, grupo, renglón de gasto y fuente de financiamiento.</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DGAF</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presupuesto aprobado y disponibilidad para la contratación.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al Responsable de la UA del Componente solicitud de adquisición / contratación.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389"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Selección y contratación</w:t>
            </w:r>
          </w:p>
        </w:tc>
        <w:tc>
          <w:tcPr>
            <w:tcW w:w="558"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109</w:t>
            </w:r>
          </w:p>
        </w:tc>
        <w:tc>
          <w:tcPr>
            <w:tcW w:w="1053"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solicitud de adquisición / contratación y la remite al Especialista en Adquisiciones asignado al Programa.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del Programa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Verifica y confirma el cumplimiento de los requisitos para tramitar, conforma el expediente y prepara resolución administrativa de inicio del procedimiento.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D7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Solicita al Responsable de Asesoría Legal la revisión de la resolución administrativa de inicio y su gestión de firma.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la resolución de inicio y </w:t>
            </w:r>
            <w:proofErr w:type="gramStart"/>
            <w:r w:rsidRPr="00601020">
              <w:rPr>
                <w:rFonts w:ascii="Arial" w:hAnsi="Arial" w:cs="Arial"/>
                <w:sz w:val="22"/>
                <w:szCs w:val="22"/>
                <w:lang w:val="es-NI"/>
              </w:rPr>
              <w:t>la</w:t>
            </w:r>
            <w:proofErr w:type="gramEnd"/>
            <w:r w:rsidRPr="00601020">
              <w:rPr>
                <w:rFonts w:ascii="Arial" w:hAnsi="Arial" w:cs="Arial"/>
                <w:sz w:val="22"/>
                <w:szCs w:val="22"/>
                <w:lang w:val="es-NI"/>
              </w:rPr>
              <w:t xml:space="preserve"> remite a la Máxima Autoridad del OE.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inicio del procedimiento y conforma el Comité de Licitación, remitiendo original de la resolución a la Asesoría Legal y copia a la UA del Componente.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11</w:t>
            </w:r>
          </w:p>
        </w:tc>
        <w:tc>
          <w:tcPr>
            <w:tcW w:w="927"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Responsable de la UA del Componente</w:t>
            </w:r>
          </w:p>
        </w:tc>
        <w:tc>
          <w:tcPr>
            <w:tcW w:w="2230"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Notifica resolución a miembros del Comité 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12</w:t>
            </w:r>
          </w:p>
        </w:tc>
        <w:tc>
          <w:tcPr>
            <w:tcW w:w="927" w:type="pct"/>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Comité de Licitación</w:t>
            </w:r>
          </w:p>
        </w:tc>
        <w:tc>
          <w:tcPr>
            <w:tcW w:w="2230" w:type="pct"/>
            <w:vAlign w:val="center"/>
          </w:tcPr>
          <w:p w:rsidR="00601020" w:rsidRPr="00601020" w:rsidRDefault="00601020" w:rsidP="00601020">
            <w:pPr>
              <w:jc w:val="both"/>
              <w:rPr>
                <w:rFonts w:ascii="Arial" w:hAnsi="Arial" w:cs="Arial"/>
                <w:sz w:val="22"/>
                <w:szCs w:val="22"/>
              </w:rPr>
            </w:pPr>
            <w:r w:rsidRPr="00601020">
              <w:rPr>
                <w:rFonts w:ascii="Arial" w:hAnsi="Arial" w:cs="Arial"/>
                <w:sz w:val="22"/>
                <w:szCs w:val="22"/>
              </w:rPr>
              <w:t>Constituye un Sub Comité Técnico.</w:t>
            </w:r>
          </w:p>
        </w:tc>
        <w:tc>
          <w:tcPr>
            <w:tcW w:w="558" w:type="pct"/>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0</w:t>
            </w:r>
          </w:p>
        </w:tc>
        <w:tc>
          <w:tcPr>
            <w:tcW w:w="1053" w:type="pct"/>
            <w:vAlign w:val="center"/>
          </w:tcPr>
          <w:p w:rsidR="00601020" w:rsidRPr="00601020" w:rsidRDefault="00601020" w:rsidP="00601020">
            <w:pPr>
              <w:jc w:val="both"/>
              <w:rPr>
                <w:rFonts w:ascii="Arial" w:hAnsi="Arial" w:cs="Arial"/>
                <w:sz w:val="22"/>
                <w:szCs w:val="22"/>
              </w:rPr>
            </w:pPr>
            <w:r w:rsidRPr="00601020">
              <w:rPr>
                <w:rFonts w:ascii="Arial" w:hAnsi="Arial" w:cs="Arial"/>
                <w:sz w:val="22"/>
                <w:szCs w:val="22"/>
              </w:rPr>
              <w:t xml:space="preserve">Prerrogativa del Comité de Licitación. </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el DDL y lo remite al Comité de Licitación para su revisión y aprobación.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utilizarán los documentos</w:t>
            </w:r>
            <w:r w:rsidRPr="00601020">
              <w:rPr>
                <w:rFonts w:ascii="Arial" w:hAnsi="Arial" w:cs="Arial"/>
                <w:sz w:val="22"/>
                <w:szCs w:val="22"/>
              </w:rPr>
              <w:t xml:space="preserve"> </w:t>
            </w:r>
            <w:hyperlink r:id="rId50" w:history="1">
              <w:r w:rsidRPr="00601020">
                <w:rPr>
                  <w:rFonts w:ascii="Arial" w:hAnsi="Arial" w:cs="Arial"/>
                  <w:color w:val="0000FF"/>
                  <w:sz w:val="22"/>
                  <w:szCs w:val="22"/>
                  <w:u w:val="single"/>
                </w:rPr>
                <w:t>DDL-bienes</w:t>
              </w:r>
            </w:hyperlink>
            <w:r w:rsidRPr="00601020">
              <w:rPr>
                <w:rFonts w:ascii="Arial" w:hAnsi="Arial" w:cs="Arial"/>
                <w:sz w:val="22"/>
                <w:szCs w:val="22"/>
              </w:rPr>
              <w:t xml:space="preserve"> o </w:t>
            </w:r>
            <w:hyperlink r:id="rId51" w:history="1">
              <w:r w:rsidRPr="00601020">
                <w:rPr>
                  <w:rFonts w:ascii="Arial" w:hAnsi="Arial" w:cs="Arial"/>
                  <w:color w:val="0000FF"/>
                  <w:sz w:val="22"/>
                  <w:szCs w:val="22"/>
                  <w:u w:val="single"/>
                </w:rPr>
                <w:t>DDL-obras</w:t>
              </w:r>
            </w:hyperlink>
            <w:r w:rsidRPr="00601020">
              <w:rPr>
                <w:rFonts w:ascii="Arial" w:hAnsi="Arial" w:cs="Arial"/>
                <w:sz w:val="22"/>
                <w:szCs w:val="22"/>
                <w:lang w:val="es-NI"/>
              </w:rPr>
              <w:t>, según sea el caso (ver también G3, G4 o G5, según corresponda).</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Aprueba el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D8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del BID al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DDL.</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Notifica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Comité 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Por correo electrónico.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AEA y con la autorización del Responsable de la UA del Componente lo publica en un periódico de circulación nacional o en la Gaceta Diario Oficial, en los sitios de internet de United Nations Development Business y del BID, así como en el portal del SISCAE.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 párrafo 2.8 de las Políticas para las Adquisiciones de Bienes y Obras (</w:t>
            </w:r>
            <w:hyperlink r:id="rId52" w:history="1">
              <w:r w:rsidRPr="00601020">
                <w:rPr>
                  <w:rFonts w:ascii="Arial" w:hAnsi="Arial" w:cs="Arial"/>
                  <w:color w:val="0000FF"/>
                  <w:sz w:val="22"/>
                  <w:szCs w:val="22"/>
                  <w:u w:val="single"/>
                </w:rPr>
                <w:t>GN-2349-9</w:t>
              </w:r>
            </w:hyperlink>
            <w:hyperlink r:id="rId53" w:history="1"/>
            <w:r w:rsidRPr="00601020">
              <w:rPr>
                <w:rFonts w:ascii="Arial" w:hAnsi="Arial" w:cs="Arial"/>
                <w:sz w:val="22"/>
                <w:szCs w:val="22"/>
                <w:lang w:val="es-NI"/>
              </w:rPr>
              <w:t>).</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Oferentes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Preparan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Recibe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Apertura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Se utilizará el formato D14 del Anexo D. </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Realiza examen preliminar de las ofertas.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Sub Comité Técnico</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Realiza evaluación técnica de las ofertas y presenta su análisis y recomendaciones al Comité de Licitación.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En caso se hubiese conformado el Sub Comité Técnico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Licitación</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evaluación técnica, realiza evaluación de las ofertas, post calificación de los oferentes, y recomendación de adjudicación y emite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el formato D16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BID del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26</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informe de evaluación.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27</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Notifica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Comité de Licitación.</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Por correo electrónico.</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28</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Prepara resolución administrativa de adjudicación.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D22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29</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Solicita al Responsable de Asesoría Legal la revisión de la resolución administrativa de adjudicación y su gestión de firma.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30</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la resolución de adjudicación y la remite a la Máxima Autoridad del OE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31</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adjudicación y remite original de la resolución a la Asesoría Legal y copia a la UA del Componente.</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32</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Notifica la adjudicación a todos los oferentes.</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33</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Con la autorización del Responsable de la UA del Componente, publica los resultados de la licitación en los mismos sitios empleados en la convocatoria, prepara orden de compra, coordina la revisión y firma de la misma </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D23 del Anexo D.</w:t>
            </w: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34</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el expediente a la Asesoría Legal para elaboración del contrato.</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35</w:t>
            </w:r>
          </w:p>
        </w:tc>
        <w:tc>
          <w:tcPr>
            <w:tcW w:w="927"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Funcionario autorizado para firmar órdenes de compra</w:t>
            </w:r>
          </w:p>
        </w:tc>
        <w:tc>
          <w:tcPr>
            <w:tcW w:w="2230"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 orden de compra.</w:t>
            </w:r>
          </w:p>
        </w:tc>
        <w:tc>
          <w:tcPr>
            <w:tcW w:w="558"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36</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Asesoría Legal</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contrato, coordina la revisión y firma del mismo y devuelve el expediente a la UA del Componente.</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El contrato debe elaborarse utilizando el modelo aprobado por el BID en el DDL respectivo.</w:t>
            </w: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37</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 o quien éste delegue y oferente seleccionado</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Firman contrato.</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38</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ES_tradnl"/>
              </w:rPr>
              <w:t xml:space="preserve">Remite la orden de compra y el contrato al Responsable del Área Solicitante y demás interesados (almacén, Equipo Administrador del Contrato, etc.). </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Por correo electrónico.</w:t>
            </w:r>
          </w:p>
        </w:tc>
      </w:tr>
      <w:tr w:rsidR="00601020" w:rsidRPr="00601020" w:rsidTr="00601020">
        <w:trPr>
          <w:jc w:val="center"/>
        </w:trPr>
        <w:tc>
          <w:tcPr>
            <w:tcW w:w="232"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39</w:t>
            </w:r>
          </w:p>
        </w:tc>
        <w:tc>
          <w:tcPr>
            <w:tcW w:w="927"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Especialista en </w:t>
            </w:r>
            <w:r w:rsidRPr="00601020">
              <w:rPr>
                <w:rFonts w:ascii="Arial" w:hAnsi="Arial" w:cs="Arial"/>
                <w:sz w:val="22"/>
                <w:szCs w:val="22"/>
                <w:lang w:val="es-NI"/>
              </w:rPr>
              <w:lastRenderedPageBreak/>
              <w:t>Adquisiciones</w:t>
            </w:r>
          </w:p>
        </w:tc>
        <w:tc>
          <w:tcPr>
            <w:tcW w:w="2230"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lastRenderedPageBreak/>
              <w:t xml:space="preserve">Publica el contrato en el portal del SISCAE </w:t>
            </w:r>
            <w:r w:rsidRPr="00601020">
              <w:rPr>
                <w:rFonts w:ascii="Arial" w:hAnsi="Arial" w:cs="Arial"/>
                <w:sz w:val="22"/>
                <w:szCs w:val="22"/>
                <w:lang w:val="es-NI"/>
              </w:rPr>
              <w:lastRenderedPageBreak/>
              <w:t>y envía</w:t>
            </w:r>
            <w:r w:rsidRPr="00601020">
              <w:rPr>
                <w:rFonts w:ascii="Arial" w:hAnsi="Arial" w:cs="Arial"/>
                <w:sz w:val="22"/>
                <w:szCs w:val="22"/>
                <w:lang w:val="es-ES_tradnl"/>
              </w:rPr>
              <w:t xml:space="preserve"> al BID una copia fiel del contrato para su codificación PRISM.</w:t>
            </w:r>
          </w:p>
        </w:tc>
        <w:tc>
          <w:tcPr>
            <w:tcW w:w="558"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0</w:t>
            </w:r>
          </w:p>
        </w:tc>
        <w:tc>
          <w:tcPr>
            <w:tcW w:w="1053" w:type="pct"/>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389"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lastRenderedPageBreak/>
              <w:t>Duración total (días calendarios)</w:t>
            </w:r>
          </w:p>
        </w:tc>
        <w:tc>
          <w:tcPr>
            <w:tcW w:w="558" w:type="pct"/>
            <w:tcBorders>
              <w:top w:val="nil"/>
              <w:left w:val="nil"/>
              <w:bottom w:val="nil"/>
              <w:right w:val="nil"/>
            </w:tcBorders>
            <w:shd w:val="clear" w:color="auto" w:fill="auto"/>
            <w:vAlign w:val="center"/>
          </w:tcPr>
          <w:p w:rsidR="00601020" w:rsidRPr="00601020" w:rsidRDefault="00214AA3" w:rsidP="00601020">
            <w:pPr>
              <w:jc w:val="center"/>
              <w:rPr>
                <w:rFonts w:ascii="Arial" w:hAnsi="Arial" w:cs="Arial"/>
                <w:b/>
                <w:bCs/>
                <w:sz w:val="22"/>
                <w:szCs w:val="22"/>
                <w:lang w:val="es-NI"/>
              </w:rPr>
            </w:pPr>
            <w:r w:rsidRPr="00601020">
              <w:rPr>
                <w:rFonts w:ascii="Arial" w:hAnsi="Arial" w:cs="Arial"/>
                <w:b/>
                <w:bCs/>
                <w:sz w:val="22"/>
                <w:szCs w:val="22"/>
                <w:lang w:val="es-NI"/>
              </w:rPr>
              <w:fldChar w:fldCharType="begin"/>
            </w:r>
            <w:r w:rsidR="00601020" w:rsidRPr="00601020">
              <w:rPr>
                <w:rFonts w:ascii="Arial" w:hAnsi="Arial" w:cs="Arial"/>
                <w:b/>
                <w:bCs/>
                <w:sz w:val="22"/>
                <w:szCs w:val="22"/>
                <w:lang w:val="es-NI"/>
              </w:rPr>
              <w:instrText xml:space="preserve"> =SUM(ABOVE) </w:instrText>
            </w:r>
            <w:r w:rsidRPr="00601020">
              <w:rPr>
                <w:rFonts w:ascii="Arial" w:hAnsi="Arial" w:cs="Arial"/>
                <w:b/>
                <w:bCs/>
                <w:sz w:val="22"/>
                <w:szCs w:val="22"/>
                <w:lang w:val="es-NI"/>
              </w:rPr>
              <w:fldChar w:fldCharType="separate"/>
            </w:r>
            <w:r w:rsidR="00601020" w:rsidRPr="00601020">
              <w:rPr>
                <w:rFonts w:ascii="Arial" w:hAnsi="Arial" w:cs="Arial"/>
                <w:b/>
                <w:bCs/>
                <w:noProof/>
                <w:sz w:val="22"/>
                <w:szCs w:val="22"/>
                <w:lang w:val="es-NI"/>
              </w:rPr>
              <w:t>1</w:t>
            </w:r>
            <w:r w:rsidRPr="00601020">
              <w:rPr>
                <w:rFonts w:ascii="Arial" w:hAnsi="Arial" w:cs="Arial"/>
                <w:b/>
                <w:bCs/>
                <w:sz w:val="22"/>
                <w:szCs w:val="22"/>
                <w:lang w:val="es-NI"/>
              </w:rPr>
              <w:fldChar w:fldCharType="end"/>
            </w:r>
            <w:r w:rsidR="00601020" w:rsidRPr="00601020">
              <w:rPr>
                <w:rFonts w:ascii="Arial" w:hAnsi="Arial" w:cs="Arial"/>
                <w:b/>
                <w:bCs/>
                <w:sz w:val="22"/>
                <w:szCs w:val="22"/>
                <w:lang w:val="es-NI"/>
              </w:rPr>
              <w:t>12</w:t>
            </w:r>
          </w:p>
        </w:tc>
        <w:tc>
          <w:tcPr>
            <w:tcW w:w="1053"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3389"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(meses)</w:t>
            </w:r>
          </w:p>
        </w:tc>
        <w:tc>
          <w:tcPr>
            <w:tcW w:w="558" w:type="pct"/>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3.7</w:t>
            </w:r>
          </w:p>
        </w:tc>
        <w:tc>
          <w:tcPr>
            <w:tcW w:w="1053"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bl>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7"/>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80" w:name="_Toc454274784"/>
      <w:bookmarkStart w:id="281" w:name="_Toc454298584"/>
      <w:r w:rsidRPr="00601020">
        <w:rPr>
          <w:rFonts w:ascii="Arial" w:hAnsi="Arial" w:cs="Arial"/>
          <w:sz w:val="22"/>
          <w:szCs w:val="22"/>
        </w:rPr>
        <w:lastRenderedPageBreak/>
        <w:t>Guía operativa de CP (revisión ex post)</w:t>
      </w:r>
      <w:bookmarkEnd w:id="280"/>
      <w:bookmarkEnd w:id="281"/>
    </w:p>
    <w:p w:rsidR="00601020" w:rsidRPr="00601020" w:rsidRDefault="00601020" w:rsidP="00601020">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926"/>
        <w:gridCol w:w="4636"/>
        <w:gridCol w:w="1160"/>
        <w:gridCol w:w="1985"/>
      </w:tblGrid>
      <w:tr w:rsidR="00601020" w:rsidRPr="00601020" w:rsidTr="00601020">
        <w:trPr>
          <w:tblHeader/>
          <w:jc w:val="center"/>
        </w:trPr>
        <w:tc>
          <w:tcPr>
            <w:tcW w:w="5000" w:type="pct"/>
            <w:gridSpan w:val="5"/>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 xml:space="preserve">Comparación de precios – CP (revisión </w:t>
            </w:r>
            <w:r w:rsidRPr="00601020">
              <w:rPr>
                <w:rFonts w:ascii="Arial" w:hAnsi="Arial" w:cs="Arial"/>
                <w:b/>
                <w:bCs/>
                <w:i/>
                <w:sz w:val="22"/>
                <w:szCs w:val="22"/>
                <w:lang w:val="es-NI"/>
              </w:rPr>
              <w:t>ex post</w:t>
            </w:r>
            <w:r w:rsidRPr="00601020">
              <w:rPr>
                <w:rFonts w:ascii="Arial" w:hAnsi="Arial" w:cs="Arial"/>
                <w:b/>
                <w:bCs/>
                <w:sz w:val="22"/>
                <w:szCs w:val="22"/>
                <w:lang w:val="es-NI"/>
              </w:rPr>
              <w:t>)</w:t>
            </w:r>
          </w:p>
        </w:tc>
      </w:tr>
      <w:tr w:rsidR="00601020" w:rsidRPr="00601020" w:rsidTr="00601020">
        <w:trPr>
          <w:tblHeader/>
          <w:jc w:val="center"/>
        </w:trPr>
        <w:tc>
          <w:tcPr>
            <w:tcW w:w="237"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w:t>
            </w:r>
          </w:p>
        </w:tc>
        <w:tc>
          <w:tcPr>
            <w:tcW w:w="945" w:type="pct"/>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Unidades / funcionarios a cargo</w:t>
            </w:r>
          </w:p>
        </w:tc>
        <w:tc>
          <w:tcPr>
            <w:tcW w:w="2275"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Actividades principales</w:t>
            </w:r>
          </w:p>
        </w:tc>
        <w:tc>
          <w:tcPr>
            <w:tcW w:w="569"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Plazo estimado (días)</w:t>
            </w:r>
          </w:p>
        </w:tc>
        <w:tc>
          <w:tcPr>
            <w:tcW w:w="975" w:type="pct"/>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Observaciones</w:t>
            </w:r>
          </w:p>
        </w:tc>
      </w:tr>
      <w:tr w:rsidR="00601020" w:rsidRPr="00601020" w:rsidTr="00601020">
        <w:trPr>
          <w:jc w:val="center"/>
        </w:trPr>
        <w:tc>
          <w:tcPr>
            <w:tcW w:w="3456"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Actividades previas</w:t>
            </w:r>
          </w:p>
        </w:tc>
        <w:tc>
          <w:tcPr>
            <w:tcW w:w="569"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w:t>
            </w:r>
          </w:p>
        </w:tc>
        <w:tc>
          <w:tcPr>
            <w:tcW w:w="975"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75"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Coordina la elaboración de las especificaciones técnicas, diseños, alcances de obras, planos, etc., con el Área Técnica, las revisa y aprueba. </w:t>
            </w:r>
          </w:p>
        </w:tc>
        <w:tc>
          <w:tcPr>
            <w:tcW w:w="569"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N/D</w:t>
            </w:r>
          </w:p>
        </w:tc>
        <w:tc>
          <w:tcPr>
            <w:tcW w:w="975" w:type="pct"/>
            <w:shd w:val="clear" w:color="auto" w:fill="auto"/>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N/D: Plazo no definido.</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75"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cumplimiento de requisitos previos (PEP, POA, Presupuesto), que la adquisición esté contemplada en el PA,  suscribe solicitud de adquisición / contratación y solicita la verificación presupuestaria. Esta actividad será apoyada por el Especialista en Adquisiciones asignado al Programa.</w:t>
            </w:r>
          </w:p>
        </w:tc>
        <w:tc>
          <w:tcPr>
            <w:tcW w:w="569" w:type="pct"/>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PA aprobado por el BID,  actualizado cada 12 meses y publicado en SEPA y SISCAE.</w:t>
            </w:r>
          </w:p>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utilizarán formatos D3, D4 o D5, según corresponda, del Anexo D.</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Financiero asignado al Programa</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Determina la partida presupuestaria: </w:t>
            </w:r>
            <w:r w:rsidRPr="00601020">
              <w:rPr>
                <w:rFonts w:ascii="Arial" w:hAnsi="Arial" w:cs="Arial"/>
                <w:sz w:val="22"/>
                <w:szCs w:val="22"/>
              </w:rPr>
              <w:t>Programa, componente, actividad, grupo, renglón de gasto y fuente de financiamiento.</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975" w:type="pct"/>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DGAF</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presupuesto aprobado y disponibilidad para la contratación.</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al Responsable de la UA del Componente solicitud de adquisición / contratación.</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456" w:type="pct"/>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Selección y contratación</w:t>
            </w:r>
          </w:p>
        </w:tc>
        <w:tc>
          <w:tcPr>
            <w:tcW w:w="569" w:type="pct"/>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20</w:t>
            </w:r>
          </w:p>
        </w:tc>
        <w:tc>
          <w:tcPr>
            <w:tcW w:w="975" w:type="pct"/>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solicitud de adquisición / contratación y la remite al Especialista en Adquisiciones asignado al Programa. </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asignado al Programa</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el cumplimiento de los requisitos para tramitar, conforma el expediente y prepara la carta de solicitud de cotización de precios y la presenta al Responsable de la UA del Componente.</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D9, D10 o D11, según corresponda, del Anexo D.</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8</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y firma la carta de solicitud de cotización de precios.</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9</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Envía la carta de solicitud de cotización de precios simultáneamente al menos a 3 potenciales oferentes por correo electrónico, fax o con un mensajero y la publica simultáneamente en el portal del SISCAE.</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Oferentes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Preparan ofertas.</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En el caso de obras son 10 días.</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11</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Recibe ofertas.</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12</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Compras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Apertura ofertas.</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Se utilizará el formato D15 del Anexo D. </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13</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cuadro comparativo de ofertas y lo presenta al Comité de Compras.</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el formato D18 del Anexo D.</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Compras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Realiza evaluación y adjudicación de las ofertas. </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el formato D17 del Anexo D.</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15</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Publica el resultado del proceso en el portal del SISCAE, prepara orden de compra.</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D23 del anexo D.</w:t>
            </w: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16</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 orden de compra.</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17</w:t>
            </w:r>
          </w:p>
        </w:tc>
        <w:tc>
          <w:tcPr>
            <w:tcW w:w="94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Funcionario facultado para firmar órdenes de compra</w:t>
            </w:r>
          </w:p>
        </w:tc>
        <w:tc>
          <w:tcPr>
            <w:tcW w:w="2275" w:type="pct"/>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 orden de compra.</w:t>
            </w:r>
          </w:p>
        </w:tc>
        <w:tc>
          <w:tcPr>
            <w:tcW w:w="569" w:type="pct"/>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237"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18</w:t>
            </w:r>
          </w:p>
        </w:tc>
        <w:tc>
          <w:tcPr>
            <w:tcW w:w="945" w:type="pct"/>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2275" w:type="pct"/>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ES_tradnl"/>
              </w:rPr>
              <w:t xml:space="preserve">Remite la orden de compra al oferente adjudicado, al Responsable del Área Solicitante y demás interesados (almacén, Equipo Administrador del Contrato, etc.), la publica en el portal del SISCAE y </w:t>
            </w:r>
            <w:r w:rsidRPr="00601020">
              <w:rPr>
                <w:rFonts w:ascii="Arial" w:hAnsi="Arial" w:cs="Arial"/>
                <w:sz w:val="22"/>
                <w:szCs w:val="22"/>
                <w:lang w:val="es-NI"/>
              </w:rPr>
              <w:t>envía</w:t>
            </w:r>
            <w:r w:rsidRPr="00601020">
              <w:rPr>
                <w:rFonts w:ascii="Arial" w:hAnsi="Arial" w:cs="Arial"/>
                <w:sz w:val="22"/>
                <w:szCs w:val="22"/>
                <w:lang w:val="es-ES_tradnl"/>
              </w:rPr>
              <w:t xml:space="preserve"> al BID una copia fiel del contrato para su codificación PRISM. </w:t>
            </w:r>
          </w:p>
        </w:tc>
        <w:tc>
          <w:tcPr>
            <w:tcW w:w="569" w:type="pct"/>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975" w:type="pct"/>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3456"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(días)</w:t>
            </w:r>
          </w:p>
        </w:tc>
        <w:tc>
          <w:tcPr>
            <w:tcW w:w="569" w:type="pct"/>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23</w:t>
            </w:r>
          </w:p>
        </w:tc>
        <w:tc>
          <w:tcPr>
            <w:tcW w:w="975"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3456" w:type="pct"/>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(meses)</w:t>
            </w:r>
          </w:p>
        </w:tc>
        <w:tc>
          <w:tcPr>
            <w:tcW w:w="569" w:type="pct"/>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0.7</w:t>
            </w:r>
          </w:p>
        </w:tc>
        <w:tc>
          <w:tcPr>
            <w:tcW w:w="975" w:type="pct"/>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bl>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7"/>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82" w:name="_Toc454274785"/>
      <w:bookmarkStart w:id="283" w:name="_Toc454298585"/>
      <w:r w:rsidRPr="00601020">
        <w:rPr>
          <w:rFonts w:ascii="Arial" w:hAnsi="Arial" w:cs="Arial"/>
          <w:sz w:val="22"/>
          <w:szCs w:val="22"/>
        </w:rPr>
        <w:lastRenderedPageBreak/>
        <w:t>Guía operativa de consultoría SBCC (revisión ex ante)</w:t>
      </w:r>
      <w:bookmarkEnd w:id="282"/>
      <w:bookmarkEnd w:id="283"/>
    </w:p>
    <w:p w:rsidR="00601020" w:rsidRPr="00601020" w:rsidRDefault="00601020" w:rsidP="00601020">
      <w:pPr>
        <w:jc w:val="both"/>
        <w:rPr>
          <w:rFonts w:ascii="Arial" w:eastAsiaTheme="minorHAnsi" w:hAnsi="Arial" w:cs="Arial"/>
          <w:sz w:val="22"/>
          <w:szCs w:val="22"/>
          <w:lang w:eastAsia="en-US"/>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1840"/>
        <w:gridCol w:w="4430"/>
        <w:gridCol w:w="1109"/>
        <w:gridCol w:w="1901"/>
      </w:tblGrid>
      <w:tr w:rsidR="00601020" w:rsidRPr="00601020" w:rsidTr="00601020">
        <w:trPr>
          <w:tblHeader/>
          <w:jc w:val="center"/>
        </w:trPr>
        <w:tc>
          <w:tcPr>
            <w:tcW w:w="9742" w:type="dxa"/>
            <w:gridSpan w:val="5"/>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 xml:space="preserve">Selección Basada en Calidad y Costo – SBCC (revisión </w:t>
            </w:r>
            <w:r w:rsidRPr="00601020">
              <w:rPr>
                <w:rFonts w:ascii="Arial" w:hAnsi="Arial" w:cs="Arial"/>
                <w:b/>
                <w:bCs/>
                <w:i/>
                <w:sz w:val="22"/>
                <w:szCs w:val="22"/>
                <w:lang w:val="es-NI"/>
              </w:rPr>
              <w:t>ex ante</w:t>
            </w:r>
            <w:r w:rsidRPr="00601020">
              <w:rPr>
                <w:rFonts w:ascii="Arial" w:hAnsi="Arial" w:cs="Arial"/>
                <w:b/>
                <w:bCs/>
                <w:sz w:val="22"/>
                <w:szCs w:val="22"/>
                <w:lang w:val="es-NI"/>
              </w:rPr>
              <w:t>)</w:t>
            </w:r>
          </w:p>
        </w:tc>
      </w:tr>
      <w:tr w:rsidR="00601020" w:rsidRPr="00601020" w:rsidTr="00601020">
        <w:trPr>
          <w:tblHeader/>
          <w:jc w:val="center"/>
        </w:trPr>
        <w:tc>
          <w:tcPr>
            <w:tcW w:w="462" w:type="dxa"/>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w:t>
            </w:r>
          </w:p>
        </w:tc>
        <w:tc>
          <w:tcPr>
            <w:tcW w:w="1840" w:type="dxa"/>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Unidades / funcionarios a cargo</w:t>
            </w:r>
          </w:p>
        </w:tc>
        <w:tc>
          <w:tcPr>
            <w:tcW w:w="4430"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Actividades principales</w:t>
            </w:r>
          </w:p>
        </w:tc>
        <w:tc>
          <w:tcPr>
            <w:tcW w:w="1109"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Plazo estimado (días)</w:t>
            </w:r>
          </w:p>
        </w:tc>
        <w:tc>
          <w:tcPr>
            <w:tcW w:w="1901"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Observaciones</w:t>
            </w:r>
          </w:p>
        </w:tc>
      </w:tr>
      <w:tr w:rsidR="00601020" w:rsidRPr="00601020" w:rsidTr="00601020">
        <w:trPr>
          <w:jc w:val="center"/>
        </w:trPr>
        <w:tc>
          <w:tcPr>
            <w:tcW w:w="6732" w:type="dxa"/>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Actividades previas</w:t>
            </w:r>
          </w:p>
        </w:tc>
        <w:tc>
          <w:tcPr>
            <w:tcW w:w="1109" w:type="dxa"/>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w:t>
            </w:r>
          </w:p>
        </w:tc>
        <w:tc>
          <w:tcPr>
            <w:tcW w:w="1901" w:type="dxa"/>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0" w:type="dxa"/>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Coordina la elaboración de los TdR, incluyendo los criterios de calificación, con el Área Técnica, los revisa y aprueba. </w:t>
            </w:r>
          </w:p>
        </w:tc>
        <w:tc>
          <w:tcPr>
            <w:tcW w:w="1109" w:type="dxa"/>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N/D</w:t>
            </w:r>
          </w:p>
        </w:tc>
        <w:tc>
          <w:tcPr>
            <w:tcW w:w="1901" w:type="dxa"/>
            <w:shd w:val="clear" w:color="auto" w:fill="auto"/>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N/D: Plazo no definido.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cumplimiento de requisitos previos (PEP, POA, Presupuesto), que la adquisición esté contemplada en el PA,  suscribe solicitud de contratación y solicita la verificación presupuestaria. Esta actividad será apoyada por el Especialista en Adquisiciones asignado al Programa.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PA aprobado por el BID,  actualizado cada 12 meses y publicado en SEPA y SISCAE.</w:t>
            </w:r>
          </w:p>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D6 del Anexo D.</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Financiero asignado al Programa</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Determina la partida presupuestaria: </w:t>
            </w:r>
            <w:r w:rsidRPr="00601020">
              <w:rPr>
                <w:rFonts w:ascii="Arial" w:hAnsi="Arial" w:cs="Arial"/>
                <w:sz w:val="22"/>
                <w:szCs w:val="22"/>
              </w:rPr>
              <w:t>Programa, componente, actividad, grupo, renglón de gasto y fuente de financiamiento.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901"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DGAF</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presupuesto aprobado y disponibilidad para la contratación.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al Responsable de la UA del Componente la solicitud de contratación.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6732" w:type="dxa"/>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Selección y contratación</w:t>
            </w:r>
          </w:p>
        </w:tc>
        <w:tc>
          <w:tcPr>
            <w:tcW w:w="1109" w:type="dxa"/>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168</w:t>
            </w:r>
          </w:p>
        </w:tc>
        <w:tc>
          <w:tcPr>
            <w:tcW w:w="1901" w:type="dxa"/>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solicitud de contratación y </w:t>
            </w:r>
            <w:proofErr w:type="gramStart"/>
            <w:r w:rsidRPr="00601020">
              <w:rPr>
                <w:rFonts w:ascii="Arial" w:hAnsi="Arial" w:cs="Arial"/>
                <w:sz w:val="22"/>
                <w:szCs w:val="22"/>
                <w:lang w:val="es-NI"/>
              </w:rPr>
              <w:t>la</w:t>
            </w:r>
            <w:proofErr w:type="gramEnd"/>
            <w:r w:rsidRPr="00601020">
              <w:rPr>
                <w:rFonts w:ascii="Arial" w:hAnsi="Arial" w:cs="Arial"/>
                <w:sz w:val="22"/>
                <w:szCs w:val="22"/>
                <w:lang w:val="es-NI"/>
              </w:rPr>
              <w:t xml:space="preserve"> remite al Especialista en Adquisiciones del asignado al Programa. </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asignado al Programa</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el cumplimiento de los requisitos para tramitar, conforma el expediente, prepara resolución administrativa de inicio del procedimiento y solicita al Responsable de Asesoría Legal la revisión de la misma y su gestión de firma.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D7 del Anexo D.</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8</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la resolución de inicio y </w:t>
            </w:r>
            <w:proofErr w:type="gramStart"/>
            <w:r w:rsidRPr="00601020">
              <w:rPr>
                <w:rFonts w:ascii="Arial" w:hAnsi="Arial" w:cs="Arial"/>
                <w:sz w:val="22"/>
                <w:szCs w:val="22"/>
                <w:lang w:val="es-NI"/>
              </w:rPr>
              <w:t>la</w:t>
            </w:r>
            <w:proofErr w:type="gramEnd"/>
            <w:r w:rsidRPr="00601020">
              <w:rPr>
                <w:rFonts w:ascii="Arial" w:hAnsi="Arial" w:cs="Arial"/>
                <w:sz w:val="22"/>
                <w:szCs w:val="22"/>
                <w:lang w:val="es-NI"/>
              </w:rPr>
              <w:t xml:space="preserve"> remite a la Máxima Autoridad del OE.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9</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inicio del procedimiento y conforma el Comité de Selección, remitiendo original de la resolución a la Asesoría Legal y copia a la UA del Componente.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840" w:type="dxa"/>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Responsable de la UA del Componente</w:t>
            </w:r>
          </w:p>
          <w:p w:rsidR="00601020" w:rsidRPr="00601020" w:rsidRDefault="00601020" w:rsidP="00601020">
            <w:pPr>
              <w:rPr>
                <w:rFonts w:ascii="Arial" w:hAnsi="Arial" w:cs="Arial"/>
                <w:color w:val="000000" w:themeColor="text1"/>
                <w:sz w:val="22"/>
                <w:szCs w:val="22"/>
                <w:lang w:val="es-NI"/>
              </w:rPr>
            </w:pPr>
          </w:p>
        </w:tc>
        <w:tc>
          <w:tcPr>
            <w:tcW w:w="4430" w:type="dxa"/>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color w:val="000000" w:themeColor="text1"/>
                <w:sz w:val="22"/>
                <w:szCs w:val="22"/>
                <w:lang w:val="es-NI"/>
              </w:rPr>
              <w:t xml:space="preserve">Notifica resolución a miembros del </w:t>
            </w:r>
            <w:r w:rsidRPr="00601020">
              <w:rPr>
                <w:rFonts w:ascii="Arial" w:hAnsi="Arial" w:cs="Arial"/>
                <w:sz w:val="22"/>
                <w:szCs w:val="22"/>
                <w:lang w:val="es-NI"/>
              </w:rPr>
              <w:t>Comité de Selección</w:t>
            </w:r>
            <w:r w:rsidRPr="00601020">
              <w:rPr>
                <w:rFonts w:ascii="Arial" w:hAnsi="Arial" w:cs="Arial"/>
                <w:color w:val="000000" w:themeColor="text1"/>
                <w:sz w:val="22"/>
                <w:szCs w:val="22"/>
                <w:lang w:val="es-NI"/>
              </w:rPr>
              <w:t>.</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11</w:t>
            </w:r>
          </w:p>
        </w:tc>
        <w:tc>
          <w:tcPr>
            <w:tcW w:w="1840" w:type="dxa"/>
            <w:vAlign w:val="center"/>
          </w:tcPr>
          <w:p w:rsidR="00601020" w:rsidRPr="00601020" w:rsidRDefault="00601020" w:rsidP="00601020">
            <w:pPr>
              <w:rPr>
                <w:rFonts w:ascii="Arial" w:hAnsi="Arial" w:cs="Arial"/>
                <w:color w:val="000000" w:themeColor="text1"/>
                <w:sz w:val="22"/>
                <w:szCs w:val="22"/>
                <w:lang w:val="es-NI"/>
              </w:rPr>
            </w:pPr>
            <w:r w:rsidRPr="00601020">
              <w:rPr>
                <w:rFonts w:ascii="Arial" w:hAnsi="Arial" w:cs="Arial"/>
                <w:sz w:val="22"/>
                <w:szCs w:val="22"/>
                <w:lang w:val="es-NI"/>
              </w:rPr>
              <w:t xml:space="preserve">Comité de </w:t>
            </w:r>
            <w:r w:rsidRPr="00601020">
              <w:rPr>
                <w:rFonts w:ascii="Arial" w:hAnsi="Arial" w:cs="Arial"/>
                <w:sz w:val="22"/>
                <w:szCs w:val="22"/>
                <w:lang w:val="es-NI"/>
              </w:rPr>
              <w:lastRenderedPageBreak/>
              <w:t>Selección</w:t>
            </w:r>
          </w:p>
        </w:tc>
        <w:tc>
          <w:tcPr>
            <w:tcW w:w="4430" w:type="dxa"/>
            <w:vAlign w:val="center"/>
          </w:tcPr>
          <w:p w:rsidR="00601020" w:rsidRPr="00601020" w:rsidRDefault="00601020" w:rsidP="00601020">
            <w:pPr>
              <w:jc w:val="both"/>
              <w:rPr>
                <w:rFonts w:ascii="Arial" w:hAnsi="Arial" w:cs="Arial"/>
                <w:sz w:val="22"/>
                <w:szCs w:val="22"/>
              </w:rPr>
            </w:pPr>
            <w:r w:rsidRPr="00601020">
              <w:rPr>
                <w:rFonts w:ascii="Arial" w:hAnsi="Arial" w:cs="Arial"/>
                <w:sz w:val="22"/>
                <w:szCs w:val="22"/>
              </w:rPr>
              <w:lastRenderedPageBreak/>
              <w:t>Constituye un Sub Comité Técnico.</w:t>
            </w:r>
          </w:p>
        </w:tc>
        <w:tc>
          <w:tcPr>
            <w:tcW w:w="1109" w:type="dxa"/>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0</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 xml:space="preserve">Prerrogativa del </w:t>
            </w:r>
            <w:r w:rsidRPr="00601020">
              <w:rPr>
                <w:rFonts w:ascii="Arial" w:hAnsi="Arial" w:cs="Arial"/>
                <w:sz w:val="22"/>
                <w:szCs w:val="22"/>
                <w:lang w:val="es-NI"/>
              </w:rPr>
              <w:lastRenderedPageBreak/>
              <w:t>Comité de Selección</w:t>
            </w:r>
            <w:r w:rsidRPr="00601020">
              <w:rPr>
                <w:rFonts w:ascii="Arial" w:hAnsi="Arial" w:cs="Arial"/>
                <w:sz w:val="22"/>
                <w:szCs w:val="22"/>
              </w:rPr>
              <w:t xml:space="preserve">. </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12</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Con autorización del Responsable de la UA del Componente, prepara en consulta con el Banco el AEA solicitando Expresiones de Interés y lo publica en un periódico de amplia circulación nacional o en la Gaceta Diario Oficial o en el portal del SISCAE así como en el sitio de internet del UNDB online del BID.</w:t>
            </w:r>
          </w:p>
        </w:tc>
        <w:tc>
          <w:tcPr>
            <w:tcW w:w="1109" w:type="dxa"/>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10</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lang w:val="es-NI"/>
              </w:rPr>
              <w:t>Ver párrafo 2.5 de las Políticas para la Selección y Contratación de Consultores.</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13</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Firmas Consultoras interesadas</w:t>
            </w:r>
          </w:p>
        </w:tc>
        <w:tc>
          <w:tcPr>
            <w:tcW w:w="4430"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Preparan expresiones de interés</w:t>
            </w:r>
          </w:p>
        </w:tc>
        <w:tc>
          <w:tcPr>
            <w:tcW w:w="1109" w:type="dxa"/>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14</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Plazo mínimo concedido a partir de la fecha de publicación del anuncio en el UNDB online.</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tc>
        <w:tc>
          <w:tcPr>
            <w:tcW w:w="4430"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Recibe expresiones de interés</w:t>
            </w:r>
          </w:p>
        </w:tc>
        <w:tc>
          <w:tcPr>
            <w:tcW w:w="1109" w:type="dxa"/>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15</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Analiza las expresiones de interés recibidas y conforma lista corta.</w:t>
            </w:r>
          </w:p>
        </w:tc>
        <w:tc>
          <w:tcPr>
            <w:tcW w:w="1109" w:type="dxa"/>
            <w:vAlign w:val="center"/>
          </w:tcPr>
          <w:p w:rsidR="00601020" w:rsidRPr="00601020" w:rsidRDefault="00601020" w:rsidP="00601020">
            <w:pPr>
              <w:jc w:val="center"/>
              <w:rPr>
                <w:rFonts w:ascii="Arial" w:hAnsi="Arial" w:cs="Arial"/>
                <w:sz w:val="22"/>
                <w:szCs w:val="22"/>
              </w:rPr>
            </w:pPr>
            <w:r w:rsidRPr="00601020">
              <w:rPr>
                <w:rFonts w:ascii="Arial" w:hAnsi="Arial" w:cs="Arial"/>
                <w:sz w:val="22"/>
                <w:szCs w:val="22"/>
              </w:rPr>
              <w:t>3</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La lista corta debe estar formada por seis (6) Firmas que cumplan con las calificaciones mínimas pertinentes. Ver</w:t>
            </w:r>
            <w:r w:rsidRPr="00601020">
              <w:rPr>
                <w:rFonts w:ascii="Arial" w:hAnsi="Arial" w:cs="Arial"/>
                <w:sz w:val="22"/>
                <w:szCs w:val="22"/>
                <w:lang w:val="es-NI"/>
              </w:rPr>
              <w:t xml:space="preserve"> párrafo 2.6 de las Políticas para la Selección y Contratación de Consultores.</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16</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de Adquisiciones</w:t>
            </w:r>
          </w:p>
        </w:tc>
        <w:tc>
          <w:tcPr>
            <w:tcW w:w="4430" w:type="dxa"/>
            <w:vAlign w:val="center"/>
          </w:tcPr>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Prepara el documento de SP y remite al Comité de Selección para su revisión y aprobación. Este documento incluye lista corta seleccionada.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Se utilizará el Documento Solicitud Estándar de Propuestas del BID para </w:t>
            </w:r>
            <w:r w:rsidRPr="00601020">
              <w:rPr>
                <w:rFonts w:ascii="Arial" w:hAnsi="Arial" w:cs="Arial"/>
                <w:sz w:val="22"/>
                <w:szCs w:val="22"/>
                <w:lang w:val="es-ES_tradnl"/>
              </w:rPr>
              <w:t>Selección de Consultores.</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17</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Aprueba el PP.</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D8 del Anexo D.</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18</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del Banco a la SP y lista corta, remitiendo documentos soportes de la selección de las Firmas.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19</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 la SP y lista corta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20</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Notifica la no objeción al Comité de Selección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Por correo electrónico.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21</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vAlign w:val="center"/>
          </w:tcPr>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Remite SP a las Firmas Consultoras de la lista corta</w:t>
            </w:r>
            <w:r w:rsidRPr="00601020">
              <w:rPr>
                <w:rFonts w:ascii="Arial" w:eastAsiaTheme="minorHAnsi" w:hAnsi="Arial" w:cs="Arial"/>
                <w:i/>
                <w:sz w:val="22"/>
                <w:szCs w:val="22"/>
                <w:lang w:val="es-NI" w:eastAsia="en-US"/>
              </w:rPr>
              <w:t xml:space="preserve"> no objeción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Preferiblemente por correo electrónico.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22</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Firmas Consultoras</w:t>
            </w:r>
          </w:p>
        </w:tc>
        <w:tc>
          <w:tcPr>
            <w:tcW w:w="4430" w:type="dxa"/>
            <w:vAlign w:val="center"/>
          </w:tcPr>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Preparan propuestas técnicas y de precio.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30</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23</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p w:rsidR="00601020" w:rsidRPr="00601020" w:rsidRDefault="00601020" w:rsidP="00601020">
            <w:pPr>
              <w:rPr>
                <w:rFonts w:ascii="Arial" w:hAnsi="Arial" w:cs="Arial"/>
                <w:sz w:val="22"/>
                <w:szCs w:val="22"/>
                <w:lang w:val="es-NI"/>
              </w:rPr>
            </w:pP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Recibe propuestas técnicas y de precio.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24</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Apertura de propuestas técnicas.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Las propuestas de precio permanecerán cerradas y quedarán depositadas en poder del Asesor Legal miembro del Comité de Selección hasta que se proceda a abrirlas en público.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25</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Sub Comité Técnico</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Realiza evaluación técnica de las propuestas y presenta su análisis y recomendaciones al Comité de Selección. </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En caso de haberse conformado el Sub Comité Técnico.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26</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evaluación técnica y emite informe de evaluación técnica, considerando el análisis efectuado por el Sub Comité Técnico.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27</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del Banco al informe de evaluación técnica.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aplicarán disposiciones del cuadro E3 del Anexo E.</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28</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Da la no objeción al informa de evaluación técnica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29</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Notifica la no objeción al Comité de Selección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rPr>
              <w:t>Por correo electrónico.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30</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Convoca a las Firmas Consultoras y Comité de Selección para la apertura de propuestas de precios.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Por correo electrónico.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31</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Apertura de propuestas de precios.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Apertura pública.</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32</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Realiza evaluación de las propuestas de precio y evaluación combinada técnica y de precio e invita a negociar el contrato a la Firma Consultora que obtenga el puntaje total más alto.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901"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33</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 y Firma Consultora seleccionada</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Negocian el contrato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901"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34</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Solicita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del Banco al informe de evaluación combinada y al contrato negociado.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901"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35</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BID</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informa de evaluación combinada y a contrato negociado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901"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36</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Notifica la </w:t>
            </w:r>
            <w:r w:rsidRPr="00601020">
              <w:rPr>
                <w:rFonts w:ascii="Arial" w:eastAsiaTheme="minorHAnsi" w:hAnsi="Arial" w:cs="Arial"/>
                <w:i/>
                <w:sz w:val="22"/>
                <w:szCs w:val="22"/>
                <w:lang w:val="es-NI" w:eastAsia="en-US"/>
              </w:rPr>
              <w:t>no objeción</w:t>
            </w:r>
            <w:r w:rsidRPr="00601020">
              <w:rPr>
                <w:rFonts w:ascii="Arial" w:hAnsi="Arial" w:cs="Arial"/>
                <w:sz w:val="22"/>
                <w:szCs w:val="22"/>
                <w:lang w:val="es-NI"/>
              </w:rPr>
              <w:t xml:space="preserve"> al Comité de Selección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Por correo electrónico</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37</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resolución administrativa de adjudicación, solicita al Responsable de Asesoría Legal la revisión de la misma y su gestión de firma.</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D22 del Anexo D.</w:t>
            </w: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38</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Asesoría Legal</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Revisa la resolución de adjudicación y la remite a la Máxima Autoridad del OE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39</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Emite resolución de adjudicación y remite original de la resolución a la Asesoría Legal y copia a la UA del Componente.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40</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p w:rsidR="00601020" w:rsidRPr="00601020" w:rsidRDefault="00601020" w:rsidP="00601020">
            <w:pPr>
              <w:rPr>
                <w:rFonts w:ascii="Arial" w:hAnsi="Arial" w:cs="Arial"/>
                <w:sz w:val="22"/>
                <w:szCs w:val="22"/>
                <w:lang w:val="es-NI"/>
              </w:rPr>
            </w:pP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Notifica la adjudicación a todas las demás Firmas Consultoras.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41</w:t>
            </w:r>
          </w:p>
        </w:tc>
        <w:tc>
          <w:tcPr>
            <w:tcW w:w="184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Publica los resultados de la selección en los mismos sitios empleados en la convocatoria y remite el expediente a la Asesoría Legal para elaboración del contrato.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42</w:t>
            </w:r>
          </w:p>
        </w:tc>
        <w:tc>
          <w:tcPr>
            <w:tcW w:w="184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Asesoría Legal</w:t>
            </w:r>
          </w:p>
        </w:tc>
        <w:tc>
          <w:tcPr>
            <w:tcW w:w="443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contrato, coordina la revisión y firma del mismo y devuelve el expediente a la UA del Componente.</w:t>
            </w:r>
          </w:p>
        </w:tc>
        <w:tc>
          <w:tcPr>
            <w:tcW w:w="1109"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1901"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El contrato debe elaborarse utilizando el modelo aprobado en la SP.</w:t>
            </w:r>
          </w:p>
        </w:tc>
      </w:tr>
      <w:tr w:rsidR="00601020" w:rsidRPr="00601020" w:rsidTr="00601020">
        <w:trPr>
          <w:jc w:val="center"/>
        </w:trPr>
        <w:tc>
          <w:tcPr>
            <w:tcW w:w="462"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43</w:t>
            </w:r>
          </w:p>
        </w:tc>
        <w:tc>
          <w:tcPr>
            <w:tcW w:w="184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Máxima Autoridad del OE o quien éste delegue y Firma Consultora </w:t>
            </w:r>
            <w:r w:rsidRPr="00601020">
              <w:rPr>
                <w:rFonts w:ascii="Arial" w:hAnsi="Arial" w:cs="Arial"/>
                <w:sz w:val="22"/>
                <w:szCs w:val="22"/>
                <w:lang w:val="es-NI"/>
              </w:rPr>
              <w:lastRenderedPageBreak/>
              <w:t>seleccionada</w:t>
            </w:r>
          </w:p>
        </w:tc>
        <w:tc>
          <w:tcPr>
            <w:tcW w:w="443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lastRenderedPageBreak/>
              <w:t>Firman contrato.</w:t>
            </w:r>
          </w:p>
        </w:tc>
        <w:tc>
          <w:tcPr>
            <w:tcW w:w="1109"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44</w:t>
            </w:r>
          </w:p>
        </w:tc>
        <w:tc>
          <w:tcPr>
            <w:tcW w:w="184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0" w:type="dxa"/>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ES_tradnl"/>
              </w:rPr>
              <w:t xml:space="preserve">Remite el contrato al Responsable del Área Solicitante y demás interesados (Equipo Administrador del Contrato, etc.) y la publica en el portal del SISCAE. </w:t>
            </w:r>
          </w:p>
        </w:tc>
        <w:tc>
          <w:tcPr>
            <w:tcW w:w="1109"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901" w:type="dxa"/>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2"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45</w:t>
            </w:r>
          </w:p>
        </w:tc>
        <w:tc>
          <w:tcPr>
            <w:tcW w:w="1840"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0" w:type="dxa"/>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NI"/>
              </w:rPr>
              <w:t>Envía</w:t>
            </w:r>
            <w:r w:rsidRPr="00601020">
              <w:rPr>
                <w:rFonts w:ascii="Arial" w:hAnsi="Arial" w:cs="Arial"/>
                <w:sz w:val="22"/>
                <w:szCs w:val="22"/>
                <w:lang w:val="es-ES_tradnl"/>
              </w:rPr>
              <w:t xml:space="preserve"> al BID una copia fiel del contrato para su codificación PRISM.</w:t>
            </w:r>
          </w:p>
        </w:tc>
        <w:tc>
          <w:tcPr>
            <w:tcW w:w="1109"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901" w:type="dxa"/>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6732" w:type="dxa"/>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(días)</w:t>
            </w:r>
          </w:p>
        </w:tc>
        <w:tc>
          <w:tcPr>
            <w:tcW w:w="1109" w:type="dxa"/>
            <w:tcBorders>
              <w:top w:val="nil"/>
              <w:left w:val="nil"/>
              <w:bottom w:val="nil"/>
              <w:right w:val="nil"/>
            </w:tcBorders>
            <w:shd w:val="clear" w:color="auto" w:fill="auto"/>
            <w:vAlign w:val="center"/>
          </w:tcPr>
          <w:p w:rsidR="00601020" w:rsidRPr="00601020" w:rsidRDefault="00214AA3" w:rsidP="00601020">
            <w:pPr>
              <w:jc w:val="center"/>
              <w:rPr>
                <w:rFonts w:ascii="Arial" w:hAnsi="Arial" w:cs="Arial"/>
                <w:b/>
                <w:bCs/>
                <w:sz w:val="22"/>
                <w:szCs w:val="22"/>
                <w:lang w:val="es-NI"/>
              </w:rPr>
            </w:pPr>
            <w:r w:rsidRPr="00601020">
              <w:rPr>
                <w:rFonts w:ascii="Arial" w:hAnsi="Arial" w:cs="Arial"/>
                <w:b/>
                <w:bCs/>
                <w:sz w:val="22"/>
                <w:szCs w:val="22"/>
                <w:lang w:val="es-NI"/>
              </w:rPr>
              <w:fldChar w:fldCharType="begin"/>
            </w:r>
            <w:r w:rsidR="00601020" w:rsidRPr="00601020">
              <w:rPr>
                <w:rFonts w:ascii="Arial" w:hAnsi="Arial" w:cs="Arial"/>
                <w:b/>
                <w:bCs/>
                <w:sz w:val="22"/>
                <w:szCs w:val="22"/>
                <w:lang w:val="es-NI"/>
              </w:rPr>
              <w:instrText xml:space="preserve"> =SUM(ABOVE) </w:instrText>
            </w:r>
            <w:r w:rsidRPr="00601020">
              <w:rPr>
                <w:rFonts w:ascii="Arial" w:hAnsi="Arial" w:cs="Arial"/>
                <w:b/>
                <w:bCs/>
                <w:sz w:val="22"/>
                <w:szCs w:val="22"/>
                <w:lang w:val="es-NI"/>
              </w:rPr>
              <w:fldChar w:fldCharType="separate"/>
            </w:r>
            <w:r w:rsidR="00601020" w:rsidRPr="00601020">
              <w:rPr>
                <w:rFonts w:ascii="Arial" w:hAnsi="Arial" w:cs="Arial"/>
                <w:b/>
                <w:bCs/>
                <w:noProof/>
                <w:sz w:val="22"/>
                <w:szCs w:val="22"/>
                <w:lang w:val="es-NI"/>
              </w:rPr>
              <w:t>1</w:t>
            </w:r>
            <w:r w:rsidRPr="00601020">
              <w:rPr>
                <w:rFonts w:ascii="Arial" w:hAnsi="Arial" w:cs="Arial"/>
                <w:b/>
                <w:bCs/>
                <w:sz w:val="22"/>
                <w:szCs w:val="22"/>
                <w:lang w:val="es-NI"/>
              </w:rPr>
              <w:fldChar w:fldCharType="end"/>
            </w:r>
            <w:r w:rsidR="00601020" w:rsidRPr="00601020">
              <w:rPr>
                <w:rFonts w:ascii="Arial" w:hAnsi="Arial" w:cs="Arial"/>
                <w:b/>
                <w:bCs/>
                <w:sz w:val="22"/>
                <w:szCs w:val="22"/>
                <w:lang w:val="es-NI"/>
              </w:rPr>
              <w:t>71</w:t>
            </w:r>
          </w:p>
        </w:tc>
        <w:tc>
          <w:tcPr>
            <w:tcW w:w="1901" w:type="dxa"/>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6732" w:type="dxa"/>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(meses)</w:t>
            </w:r>
          </w:p>
        </w:tc>
        <w:tc>
          <w:tcPr>
            <w:tcW w:w="1109" w:type="dxa"/>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5.7</w:t>
            </w:r>
          </w:p>
        </w:tc>
        <w:tc>
          <w:tcPr>
            <w:tcW w:w="1901" w:type="dxa"/>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bl>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7"/>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84" w:name="_Toc454274786"/>
      <w:bookmarkStart w:id="285" w:name="_Toc454298586"/>
      <w:r w:rsidRPr="00601020">
        <w:rPr>
          <w:rFonts w:ascii="Arial" w:hAnsi="Arial" w:cs="Arial"/>
          <w:sz w:val="22"/>
          <w:szCs w:val="22"/>
        </w:rPr>
        <w:lastRenderedPageBreak/>
        <w:t>Guía operativa de consultoría CI (revisión ex post)</w:t>
      </w:r>
      <w:bookmarkEnd w:id="284"/>
      <w:bookmarkEnd w:id="285"/>
    </w:p>
    <w:p w:rsidR="00601020" w:rsidRPr="00601020" w:rsidRDefault="00601020" w:rsidP="00601020">
      <w:pPr>
        <w:jc w:val="both"/>
        <w:rPr>
          <w:rFonts w:ascii="Arial" w:eastAsiaTheme="minorHAnsi" w:hAnsi="Arial" w:cs="Arial"/>
          <w:sz w:val="22"/>
          <w:szCs w:val="22"/>
          <w:lang w:eastAsia="en-US"/>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841"/>
        <w:gridCol w:w="4432"/>
        <w:gridCol w:w="1109"/>
        <w:gridCol w:w="1899"/>
      </w:tblGrid>
      <w:tr w:rsidR="00601020" w:rsidRPr="00601020" w:rsidTr="00601020">
        <w:trPr>
          <w:tblHeader/>
          <w:jc w:val="center"/>
        </w:trPr>
        <w:tc>
          <w:tcPr>
            <w:tcW w:w="9742" w:type="dxa"/>
            <w:gridSpan w:val="5"/>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 xml:space="preserve">Consultoría Individual – CI (revisión </w:t>
            </w:r>
            <w:r w:rsidRPr="00601020">
              <w:rPr>
                <w:rFonts w:ascii="Arial" w:hAnsi="Arial" w:cs="Arial"/>
                <w:b/>
                <w:bCs/>
                <w:i/>
                <w:sz w:val="22"/>
                <w:szCs w:val="22"/>
                <w:lang w:val="es-NI"/>
              </w:rPr>
              <w:t>ex ante</w:t>
            </w:r>
            <w:r w:rsidRPr="00601020">
              <w:rPr>
                <w:rFonts w:ascii="Arial" w:hAnsi="Arial" w:cs="Arial"/>
                <w:b/>
                <w:bCs/>
                <w:sz w:val="22"/>
                <w:szCs w:val="22"/>
                <w:lang w:val="es-NI"/>
              </w:rPr>
              <w:t>)</w:t>
            </w:r>
          </w:p>
        </w:tc>
      </w:tr>
      <w:tr w:rsidR="00601020" w:rsidRPr="00601020" w:rsidTr="00601020">
        <w:trPr>
          <w:tblHeader/>
          <w:jc w:val="center"/>
        </w:trPr>
        <w:tc>
          <w:tcPr>
            <w:tcW w:w="461" w:type="dxa"/>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w:t>
            </w:r>
          </w:p>
        </w:tc>
        <w:tc>
          <w:tcPr>
            <w:tcW w:w="1841" w:type="dxa"/>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Unidades / funcionarios a cargo</w:t>
            </w:r>
          </w:p>
        </w:tc>
        <w:tc>
          <w:tcPr>
            <w:tcW w:w="4432"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Actividades principales</w:t>
            </w:r>
          </w:p>
        </w:tc>
        <w:tc>
          <w:tcPr>
            <w:tcW w:w="1109"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Plazo estimado (días)</w:t>
            </w:r>
          </w:p>
        </w:tc>
        <w:tc>
          <w:tcPr>
            <w:tcW w:w="1899" w:type="dxa"/>
            <w:shd w:val="clear" w:color="auto" w:fill="auto"/>
            <w:vAlign w:val="center"/>
          </w:tcPr>
          <w:p w:rsidR="00601020" w:rsidRPr="00601020" w:rsidRDefault="00601020" w:rsidP="00601020">
            <w:pPr>
              <w:jc w:val="center"/>
              <w:rPr>
                <w:rFonts w:ascii="Arial" w:hAnsi="Arial" w:cs="Arial"/>
                <w:bCs/>
                <w:sz w:val="22"/>
                <w:szCs w:val="22"/>
                <w:lang w:val="es-NI"/>
              </w:rPr>
            </w:pPr>
            <w:r w:rsidRPr="00601020">
              <w:rPr>
                <w:rFonts w:ascii="Arial" w:hAnsi="Arial" w:cs="Arial"/>
                <w:bCs/>
                <w:sz w:val="22"/>
                <w:szCs w:val="22"/>
                <w:lang w:val="es-NI"/>
              </w:rPr>
              <w:t>Observaciones</w:t>
            </w:r>
          </w:p>
        </w:tc>
      </w:tr>
      <w:tr w:rsidR="00601020" w:rsidRPr="00601020" w:rsidTr="00601020">
        <w:trPr>
          <w:jc w:val="center"/>
        </w:trPr>
        <w:tc>
          <w:tcPr>
            <w:tcW w:w="6734" w:type="dxa"/>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Actividades previas</w:t>
            </w:r>
          </w:p>
        </w:tc>
        <w:tc>
          <w:tcPr>
            <w:tcW w:w="1109" w:type="dxa"/>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3</w:t>
            </w:r>
          </w:p>
        </w:tc>
        <w:tc>
          <w:tcPr>
            <w:tcW w:w="1899" w:type="dxa"/>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2" w:type="dxa"/>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Coordina la elaboración de los TdR, con el Área Técnica, los revisa y aprueba. </w:t>
            </w:r>
          </w:p>
        </w:tc>
        <w:tc>
          <w:tcPr>
            <w:tcW w:w="1109" w:type="dxa"/>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N/D</w:t>
            </w:r>
          </w:p>
        </w:tc>
        <w:tc>
          <w:tcPr>
            <w:tcW w:w="1899" w:type="dxa"/>
            <w:shd w:val="clear" w:color="auto" w:fill="auto"/>
            <w:vAlign w:val="center"/>
          </w:tcPr>
          <w:p w:rsidR="00601020" w:rsidRPr="00601020" w:rsidRDefault="00601020" w:rsidP="00601020">
            <w:pPr>
              <w:rPr>
                <w:rFonts w:ascii="Arial" w:hAnsi="Arial" w:cs="Arial"/>
                <w:sz w:val="22"/>
                <w:szCs w:val="22"/>
              </w:rPr>
            </w:pPr>
            <w:r w:rsidRPr="00601020">
              <w:rPr>
                <w:rFonts w:ascii="Arial" w:hAnsi="Arial" w:cs="Arial"/>
                <w:sz w:val="22"/>
                <w:szCs w:val="22"/>
              </w:rPr>
              <w:t>N/D: Plazo no definido.</w:t>
            </w: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2" w:type="dxa"/>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cumplimiento de requisitos previos (PEP, POA, Presupuesto), que la adquisición esté contemplada en el PA,  suscribe solicitud de contratación y solicita la verificación presupuestaria. Esta actividad será apoyada por el Especialista en Adquisiciones asignado al Programa.</w:t>
            </w:r>
          </w:p>
        </w:tc>
        <w:tc>
          <w:tcPr>
            <w:tcW w:w="1109" w:type="dxa"/>
            <w:shd w:val="clear" w:color="auto" w:fill="auto"/>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shd w:val="clear" w:color="auto" w:fill="auto"/>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PA aprobado por el BID,  actualizado cada 12 meses y publicado en SEPA y SISCAE.</w:t>
            </w:r>
          </w:p>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D6 del Anexo D.</w:t>
            </w: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3</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Financiero asignado al Programa</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Determina la partida presupuestaria: </w:t>
            </w:r>
            <w:r w:rsidRPr="00601020">
              <w:rPr>
                <w:rFonts w:ascii="Arial" w:hAnsi="Arial" w:cs="Arial"/>
                <w:sz w:val="22"/>
                <w:szCs w:val="22"/>
              </w:rPr>
              <w:t>Programa, componente, actividad, grupo, renglón de gasto y fuente de financiamiento.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0</w:t>
            </w:r>
          </w:p>
        </w:tc>
        <w:tc>
          <w:tcPr>
            <w:tcW w:w="1899" w:type="dxa"/>
            <w:vAlign w:val="center"/>
          </w:tcPr>
          <w:p w:rsidR="00601020" w:rsidRPr="00601020" w:rsidRDefault="00601020" w:rsidP="00601020">
            <w:pPr>
              <w:rPr>
                <w:rFonts w:ascii="Arial" w:hAnsi="Arial" w:cs="Arial"/>
                <w:sz w:val="22"/>
                <w:szCs w:val="22"/>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4</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DGAF</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presupuesto aprobado y disponibilidad para la contratación.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del Área Solicitante</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Remite al Responsable de la UA del Componente la solicitud de contratación.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6734" w:type="dxa"/>
            <w:gridSpan w:val="3"/>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Selección y contratación</w:t>
            </w:r>
          </w:p>
        </w:tc>
        <w:tc>
          <w:tcPr>
            <w:tcW w:w="1109" w:type="dxa"/>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17</w:t>
            </w:r>
          </w:p>
        </w:tc>
        <w:tc>
          <w:tcPr>
            <w:tcW w:w="1899" w:type="dxa"/>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6</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Responsable de la UA del Componente</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 xml:space="preserve">Revisa la solicitud de contratación y </w:t>
            </w:r>
            <w:proofErr w:type="gramStart"/>
            <w:r w:rsidRPr="00601020">
              <w:rPr>
                <w:rFonts w:ascii="Arial" w:hAnsi="Arial" w:cs="Arial"/>
                <w:sz w:val="22"/>
                <w:szCs w:val="22"/>
                <w:lang w:val="es-NI"/>
              </w:rPr>
              <w:t>la</w:t>
            </w:r>
            <w:proofErr w:type="gramEnd"/>
            <w:r w:rsidRPr="00601020">
              <w:rPr>
                <w:rFonts w:ascii="Arial" w:hAnsi="Arial" w:cs="Arial"/>
                <w:sz w:val="22"/>
                <w:szCs w:val="22"/>
                <w:lang w:val="es-NI"/>
              </w:rPr>
              <w:t xml:space="preserve"> remite al Especialista en Adquisiciones asignado al Programa. </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7</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asignado al Programa</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Verifica el cumplimiento de los requisitos para tramitar, conforma el expediente y revisa los TdR.</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8</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 del Programa</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Elabora la carta de invitación a presentar expresiones de interés que firma el Responsable de la UA del Componente, la envía simultáneamente al menos a tres (3) candidatos idóneos que cumplan con las calificaciones mínimas pertinentes establecidas en los TdR, por correo electrónico, fax o con un mensajero y la publica simultáneamente en el portal del SISCAE.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 utilizará Formato D12, del Anexo D.</w:t>
            </w: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9</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Consultores Individuales</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Preparan expresiones de interés y currículos con sus soportes.</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5</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10</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UA del Componente</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Recibe expresiones de interés y currículos, y convoca al Comité de Selección.</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lastRenderedPageBreak/>
              <w:t>11</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Comité de Selección</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Selecciona al candidato que obtenga el mayor puntaje en base a los criterios de evaluación establecidos en los TdR.</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12</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Publica el resultado del proceso en el portal del SISCAE y remite el expediente a la Asesoría Legal para la elaboración del contrato.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13</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Asesoría Legal</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Prepara contrato, coordina la revisión y firma del mismo y devuelve el expediente a la UA del Componente.</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14</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Máxima Autoridad del OE o quien éste delegue y consultor seleccionado</w:t>
            </w:r>
          </w:p>
        </w:tc>
        <w:tc>
          <w:tcPr>
            <w:tcW w:w="4432"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Firman contrato.</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2</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15</w:t>
            </w:r>
          </w:p>
        </w:tc>
        <w:tc>
          <w:tcPr>
            <w:tcW w:w="1841" w:type="dxa"/>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2" w:type="dxa"/>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ES_tradnl"/>
              </w:rPr>
              <w:t xml:space="preserve">Remite el contrato al consultor seleccionado, al Responsable del Área Solicitante y demás interesados (Equipo Administrador del Contrato) y la publica en el portal del SISCAE. </w:t>
            </w:r>
          </w:p>
        </w:tc>
        <w:tc>
          <w:tcPr>
            <w:tcW w:w="1109" w:type="dxa"/>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461"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16</w:t>
            </w:r>
          </w:p>
        </w:tc>
        <w:tc>
          <w:tcPr>
            <w:tcW w:w="1841" w:type="dxa"/>
            <w:tcBorders>
              <w:bottom w:val="single" w:sz="4" w:space="0" w:color="auto"/>
            </w:tcBorders>
            <w:vAlign w:val="center"/>
          </w:tcPr>
          <w:p w:rsidR="00601020" w:rsidRPr="00601020" w:rsidRDefault="00601020" w:rsidP="00601020">
            <w:pPr>
              <w:rPr>
                <w:rFonts w:ascii="Arial" w:hAnsi="Arial" w:cs="Arial"/>
                <w:sz w:val="22"/>
                <w:szCs w:val="22"/>
                <w:lang w:val="es-NI"/>
              </w:rPr>
            </w:pPr>
            <w:r w:rsidRPr="00601020">
              <w:rPr>
                <w:rFonts w:ascii="Arial" w:hAnsi="Arial" w:cs="Arial"/>
                <w:sz w:val="22"/>
                <w:szCs w:val="22"/>
                <w:lang w:val="es-NI"/>
              </w:rPr>
              <w:t>Especialista en Adquisiciones</w:t>
            </w:r>
          </w:p>
        </w:tc>
        <w:tc>
          <w:tcPr>
            <w:tcW w:w="4432" w:type="dxa"/>
            <w:tcBorders>
              <w:bottom w:val="single" w:sz="4" w:space="0" w:color="auto"/>
            </w:tcBorders>
            <w:vAlign w:val="center"/>
          </w:tcPr>
          <w:p w:rsidR="00601020" w:rsidRPr="00601020" w:rsidRDefault="00601020" w:rsidP="00601020">
            <w:pPr>
              <w:rPr>
                <w:rFonts w:ascii="Arial" w:hAnsi="Arial" w:cs="Arial"/>
                <w:sz w:val="22"/>
                <w:szCs w:val="22"/>
                <w:lang w:val="es-ES_tradnl"/>
              </w:rPr>
            </w:pPr>
            <w:r w:rsidRPr="00601020">
              <w:rPr>
                <w:rFonts w:ascii="Arial" w:hAnsi="Arial" w:cs="Arial"/>
                <w:sz w:val="22"/>
                <w:szCs w:val="22"/>
                <w:lang w:val="es-NI"/>
              </w:rPr>
              <w:t>Envía</w:t>
            </w:r>
            <w:r w:rsidRPr="00601020">
              <w:rPr>
                <w:rFonts w:ascii="Arial" w:hAnsi="Arial" w:cs="Arial"/>
                <w:sz w:val="22"/>
                <w:szCs w:val="22"/>
                <w:lang w:val="es-ES_tradnl"/>
              </w:rPr>
              <w:t xml:space="preserve"> al BID una copia fiel del contrato para su codificación PRISM.</w:t>
            </w:r>
          </w:p>
        </w:tc>
        <w:tc>
          <w:tcPr>
            <w:tcW w:w="1109" w:type="dxa"/>
            <w:tcBorders>
              <w:bottom w:val="single" w:sz="4" w:space="0" w:color="auto"/>
            </w:tcBorders>
            <w:vAlign w:val="center"/>
          </w:tcPr>
          <w:p w:rsidR="00601020" w:rsidRPr="00601020" w:rsidRDefault="00601020" w:rsidP="00601020">
            <w:pPr>
              <w:jc w:val="center"/>
              <w:rPr>
                <w:rFonts w:ascii="Arial" w:hAnsi="Arial" w:cs="Arial"/>
                <w:sz w:val="22"/>
                <w:szCs w:val="22"/>
                <w:lang w:val="es-NI"/>
              </w:rPr>
            </w:pPr>
            <w:r w:rsidRPr="00601020">
              <w:rPr>
                <w:rFonts w:ascii="Arial" w:hAnsi="Arial" w:cs="Arial"/>
                <w:sz w:val="22"/>
                <w:szCs w:val="22"/>
                <w:lang w:val="es-NI"/>
              </w:rPr>
              <w:t>1</w:t>
            </w:r>
          </w:p>
        </w:tc>
        <w:tc>
          <w:tcPr>
            <w:tcW w:w="1899" w:type="dxa"/>
            <w:tcBorders>
              <w:bottom w:val="single" w:sz="4" w:space="0" w:color="auto"/>
            </w:tcBorders>
            <w:vAlign w:val="center"/>
          </w:tcPr>
          <w:p w:rsidR="00601020" w:rsidRPr="00601020" w:rsidRDefault="00601020" w:rsidP="00601020">
            <w:pPr>
              <w:rPr>
                <w:rFonts w:ascii="Arial" w:hAnsi="Arial" w:cs="Arial"/>
                <w:sz w:val="22"/>
                <w:szCs w:val="22"/>
                <w:lang w:val="es-NI"/>
              </w:rPr>
            </w:pPr>
          </w:p>
        </w:tc>
      </w:tr>
      <w:tr w:rsidR="00601020" w:rsidRPr="00601020" w:rsidTr="00601020">
        <w:trPr>
          <w:jc w:val="center"/>
        </w:trPr>
        <w:tc>
          <w:tcPr>
            <w:tcW w:w="6734" w:type="dxa"/>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(días)</w:t>
            </w:r>
          </w:p>
        </w:tc>
        <w:tc>
          <w:tcPr>
            <w:tcW w:w="1109" w:type="dxa"/>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20</w:t>
            </w:r>
          </w:p>
        </w:tc>
        <w:tc>
          <w:tcPr>
            <w:tcW w:w="1899" w:type="dxa"/>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r w:rsidR="00601020" w:rsidRPr="00601020" w:rsidTr="00601020">
        <w:trPr>
          <w:jc w:val="center"/>
        </w:trPr>
        <w:tc>
          <w:tcPr>
            <w:tcW w:w="6734" w:type="dxa"/>
            <w:gridSpan w:val="3"/>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r w:rsidRPr="00601020">
              <w:rPr>
                <w:rFonts w:ascii="Arial" w:hAnsi="Arial" w:cs="Arial"/>
                <w:b/>
                <w:bCs/>
                <w:sz w:val="22"/>
                <w:szCs w:val="22"/>
                <w:lang w:val="es-NI"/>
              </w:rPr>
              <w:t>Duración total (meses)</w:t>
            </w:r>
          </w:p>
        </w:tc>
        <w:tc>
          <w:tcPr>
            <w:tcW w:w="1109" w:type="dxa"/>
            <w:tcBorders>
              <w:top w:val="nil"/>
              <w:left w:val="nil"/>
              <w:bottom w:val="nil"/>
              <w:right w:val="nil"/>
            </w:tcBorders>
            <w:shd w:val="clear" w:color="auto" w:fill="auto"/>
            <w:vAlign w:val="center"/>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0.6</w:t>
            </w:r>
          </w:p>
        </w:tc>
        <w:tc>
          <w:tcPr>
            <w:tcW w:w="1899" w:type="dxa"/>
            <w:tcBorders>
              <w:top w:val="nil"/>
              <w:left w:val="nil"/>
              <w:bottom w:val="nil"/>
              <w:right w:val="nil"/>
            </w:tcBorders>
            <w:shd w:val="clear" w:color="auto" w:fill="auto"/>
            <w:vAlign w:val="center"/>
          </w:tcPr>
          <w:p w:rsidR="00601020" w:rsidRPr="00601020" w:rsidRDefault="00601020" w:rsidP="00601020">
            <w:pPr>
              <w:rPr>
                <w:rFonts w:ascii="Arial" w:hAnsi="Arial" w:cs="Arial"/>
                <w:b/>
                <w:bCs/>
                <w:sz w:val="22"/>
                <w:szCs w:val="22"/>
                <w:lang w:val="es-NI"/>
              </w:rPr>
            </w:pPr>
          </w:p>
        </w:tc>
      </w:tr>
    </w:tbl>
    <w:p w:rsidR="001000BA" w:rsidRDefault="001000BA" w:rsidP="00601020">
      <w:pPr>
        <w:rPr>
          <w:rFonts w:ascii="Arial" w:eastAsiaTheme="minorHAnsi" w:hAnsi="Arial" w:cs="Arial"/>
          <w:sz w:val="22"/>
          <w:szCs w:val="22"/>
          <w:lang w:eastAsia="en-US"/>
        </w:rPr>
      </w:pPr>
    </w:p>
    <w:p w:rsidR="001000BA" w:rsidRDefault="001000BA">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1000BA" w:rsidRDefault="001000BA" w:rsidP="001000BA">
      <w:pPr>
        <w:ind w:left="792"/>
        <w:jc w:val="center"/>
        <w:outlineLvl w:val="1"/>
        <w:rPr>
          <w:rFonts w:ascii="Arial" w:hAnsi="Arial" w:cs="Arial"/>
          <w:b/>
          <w:bCs/>
          <w:sz w:val="22"/>
          <w:szCs w:val="22"/>
        </w:rPr>
        <w:sectPr w:rsidR="001000BA" w:rsidSect="00601020">
          <w:pgSz w:w="12242" w:h="15842" w:code="1"/>
          <w:pgMar w:top="1021" w:right="1021" w:bottom="1021" w:left="1247" w:header="709" w:footer="709" w:gutter="0"/>
          <w:cols w:space="708"/>
          <w:docGrid w:linePitch="360"/>
        </w:sectPr>
      </w:pPr>
    </w:p>
    <w:p w:rsidR="001000BA" w:rsidRPr="001000BA" w:rsidRDefault="001000BA" w:rsidP="001000BA">
      <w:pPr>
        <w:ind w:left="792"/>
        <w:jc w:val="center"/>
        <w:outlineLvl w:val="1"/>
        <w:rPr>
          <w:rFonts w:ascii="Arial" w:hAnsi="Arial" w:cs="Arial"/>
          <w:b/>
          <w:bCs/>
          <w:sz w:val="22"/>
          <w:szCs w:val="22"/>
        </w:rPr>
      </w:pPr>
      <w:bookmarkStart w:id="286" w:name="_Toc454298587"/>
      <w:r w:rsidRPr="001000BA">
        <w:rPr>
          <w:rFonts w:ascii="Arial" w:hAnsi="Arial" w:cs="Arial"/>
          <w:b/>
          <w:bCs/>
          <w:sz w:val="22"/>
          <w:szCs w:val="22"/>
        </w:rPr>
        <w:lastRenderedPageBreak/>
        <w:t>ANEXO D: FORMATOS DE ADQUISICIONES</w:t>
      </w:r>
      <w:bookmarkEnd w:id="286"/>
    </w:p>
    <w:p w:rsidR="001000BA" w:rsidRDefault="001000BA" w:rsidP="00601020">
      <w:pPr>
        <w:rPr>
          <w:rFonts w:ascii="Arial" w:eastAsiaTheme="minorHAnsi" w:hAnsi="Arial" w:cs="Arial"/>
          <w:sz w:val="22"/>
          <w:szCs w:val="22"/>
          <w:lang w:eastAsia="en-US"/>
        </w:rPr>
        <w:sectPr w:rsidR="001000BA" w:rsidSect="001000BA">
          <w:pgSz w:w="12242" w:h="15842" w:code="1"/>
          <w:pgMar w:top="1021" w:right="1021" w:bottom="1021" w:left="1247" w:header="709" w:footer="709" w:gutter="0"/>
          <w:cols w:space="708"/>
          <w:vAlign w:val="center"/>
          <w:docGrid w:linePitch="360"/>
        </w:sectPr>
      </w:pP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87" w:name="D1_Formato_aval_técnico"/>
      <w:bookmarkStart w:id="288" w:name="_Toc454274788"/>
      <w:bookmarkStart w:id="289" w:name="_Toc454298588"/>
      <w:bookmarkEnd w:id="287"/>
      <w:r w:rsidRPr="00601020">
        <w:rPr>
          <w:rFonts w:ascii="Arial" w:hAnsi="Arial" w:cs="Arial"/>
          <w:sz w:val="22"/>
          <w:szCs w:val="22"/>
        </w:rPr>
        <w:lastRenderedPageBreak/>
        <w:t>Formato de aval técnico (bienes)</w:t>
      </w:r>
      <w:bookmarkEnd w:id="288"/>
      <w:bookmarkEnd w:id="289"/>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AVAL TÉCNICO PARA BIENES</w:t>
      </w:r>
    </w:p>
    <w:p w:rsidR="00601020" w:rsidRPr="00601020" w:rsidRDefault="00601020" w:rsidP="00601020">
      <w:pPr>
        <w:jc w:val="center"/>
        <w:rPr>
          <w:rFonts w:ascii="Arial" w:eastAsiaTheme="minorHAnsi" w:hAnsi="Arial" w:cs="Arial"/>
          <w:b/>
          <w:sz w:val="22"/>
          <w:szCs w:val="22"/>
          <w:lang w:eastAsia="en-US"/>
        </w:rPr>
      </w:pPr>
      <w:r w:rsidRPr="00601020">
        <w:rPr>
          <w:rFonts w:ascii="Arial" w:eastAsiaTheme="minorHAnsi" w:hAnsi="Arial" w:cs="Arial"/>
          <w:b/>
          <w:sz w:val="22"/>
          <w:szCs w:val="22"/>
          <w:lang w:eastAsia="en-US"/>
        </w:rPr>
        <w:t xml:space="preserve">Programa de </w:t>
      </w:r>
      <w:r w:rsidR="00E87BC3">
        <w:rPr>
          <w:rFonts w:ascii="Arial" w:eastAsiaTheme="minorHAnsi" w:hAnsi="Arial" w:cs="Arial"/>
          <w:b/>
          <w:sz w:val="22"/>
          <w:szCs w:val="22"/>
          <w:lang w:eastAsia="en-US"/>
        </w:rPr>
        <w:t xml:space="preserve">Exploración </w:t>
      </w:r>
      <w:r w:rsidRPr="00601020">
        <w:rPr>
          <w:rFonts w:ascii="Arial" w:eastAsiaTheme="minorHAnsi" w:hAnsi="Arial" w:cs="Arial"/>
          <w:b/>
          <w:sz w:val="22"/>
          <w:szCs w:val="22"/>
          <w:lang w:eastAsia="en-US"/>
        </w:rPr>
        <w:t>Geotérmica</w:t>
      </w:r>
      <w:r w:rsidR="00E87BC3">
        <w:rPr>
          <w:rFonts w:ascii="Arial" w:eastAsiaTheme="minorHAnsi" w:hAnsi="Arial" w:cs="Arial"/>
          <w:b/>
          <w:sz w:val="22"/>
          <w:szCs w:val="22"/>
          <w:lang w:eastAsia="en-US"/>
        </w:rPr>
        <w:t xml:space="preserve"> </w:t>
      </w:r>
      <w:r w:rsidRPr="00601020">
        <w:rPr>
          <w:rFonts w:ascii="Arial" w:eastAsiaTheme="minorHAnsi" w:hAnsi="Arial" w:cs="Arial"/>
          <w:b/>
          <w:sz w:val="22"/>
          <w:szCs w:val="22"/>
          <w:lang w:eastAsia="en-US"/>
        </w:rPr>
        <w:t>y Mejora</w:t>
      </w:r>
      <w:r w:rsidR="00E87BC3">
        <w:rPr>
          <w:rFonts w:ascii="Arial" w:eastAsiaTheme="minorHAnsi" w:hAnsi="Arial" w:cs="Arial"/>
          <w:b/>
          <w:sz w:val="22"/>
          <w:szCs w:val="22"/>
          <w:lang w:eastAsia="en-US"/>
        </w:rPr>
        <w:t>s</w:t>
      </w:r>
      <w:r w:rsidRPr="00601020">
        <w:rPr>
          <w:rFonts w:ascii="Arial" w:eastAsiaTheme="minorHAnsi" w:hAnsi="Arial" w:cs="Arial"/>
          <w:b/>
          <w:sz w:val="22"/>
          <w:szCs w:val="22"/>
          <w:lang w:eastAsia="en-US"/>
        </w:rPr>
        <w:t xml:space="preserve"> en Transmisión</w:t>
      </w:r>
    </w:p>
    <w:p w:rsidR="00601020" w:rsidRPr="00601020" w:rsidRDefault="00601020" w:rsidP="00601020">
      <w:pPr>
        <w:jc w:val="center"/>
        <w:rPr>
          <w:rFonts w:ascii="Arial" w:eastAsiaTheme="minorHAnsi" w:hAnsi="Arial" w:cs="Arial"/>
          <w:b/>
          <w:bCs/>
          <w:sz w:val="22"/>
          <w:szCs w:val="22"/>
          <w:lang w:val="es-NI" w:eastAsia="en-US"/>
        </w:rPr>
      </w:pPr>
    </w:p>
    <w:tbl>
      <w:tblPr>
        <w:tblStyle w:val="Tablaconcuadrcula3"/>
        <w:tblW w:w="0" w:type="auto"/>
        <w:tblLook w:val="04A0" w:firstRow="1" w:lastRow="0" w:firstColumn="1" w:lastColumn="0" w:noHBand="0" w:noVBand="1"/>
      </w:tblPr>
      <w:tblGrid>
        <w:gridCol w:w="4465"/>
        <w:gridCol w:w="4589"/>
      </w:tblGrid>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Descripción general del bien a adquirirse:</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lang w:val="es-NI" w:eastAsia="en-US"/>
              </w:rPr>
              <w:t>Código PAC (SEPA):</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lang w:val="es-NI" w:eastAsia="en-US"/>
              </w:rPr>
              <w:t>Código POA:</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Cantidad:</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Unidad de medida:</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Especificaciones técnicas requeridas:</w:t>
            </w:r>
          </w:p>
          <w:p w:rsidR="00601020" w:rsidRPr="00601020" w:rsidRDefault="00601020" w:rsidP="00601020">
            <w:pPr>
              <w:rPr>
                <w:rFonts w:ascii="Arial" w:hAnsi="Arial" w:cs="Arial"/>
                <w:bCs/>
                <w:lang w:val="es-NI" w:eastAsia="en-US"/>
              </w:rPr>
            </w:pPr>
          </w:p>
        </w:tc>
        <w:tc>
          <w:tcPr>
            <w:tcW w:w="4589" w:type="dxa"/>
            <w:shd w:val="clear" w:color="auto" w:fill="auto"/>
          </w:tcPr>
          <w:p w:rsidR="00601020" w:rsidRPr="00601020" w:rsidRDefault="00601020" w:rsidP="008C1CED">
            <w:pPr>
              <w:numPr>
                <w:ilvl w:val="0"/>
                <w:numId w:val="87"/>
              </w:numPr>
              <w:rPr>
                <w:rFonts w:ascii="Arial" w:hAnsi="Arial" w:cs="Arial"/>
                <w:bCs/>
              </w:rPr>
            </w:pPr>
            <w:r w:rsidRPr="00601020">
              <w:rPr>
                <w:rFonts w:ascii="Arial" w:hAnsi="Arial" w:cs="Arial"/>
                <w:bCs/>
              </w:rPr>
              <w:t>__________</w:t>
            </w:r>
          </w:p>
          <w:p w:rsidR="00601020" w:rsidRPr="00601020" w:rsidRDefault="00601020" w:rsidP="008C1CED">
            <w:pPr>
              <w:numPr>
                <w:ilvl w:val="0"/>
                <w:numId w:val="87"/>
              </w:numPr>
              <w:rPr>
                <w:rFonts w:ascii="Arial" w:hAnsi="Arial" w:cs="Arial"/>
                <w:bCs/>
              </w:rPr>
            </w:pPr>
            <w:r w:rsidRPr="00601020">
              <w:rPr>
                <w:rFonts w:ascii="Arial" w:hAnsi="Arial" w:cs="Arial"/>
                <w:bCs/>
              </w:rPr>
              <w:t>__________</w:t>
            </w:r>
          </w:p>
          <w:p w:rsidR="00601020" w:rsidRPr="00601020" w:rsidRDefault="00601020" w:rsidP="008C1CED">
            <w:pPr>
              <w:numPr>
                <w:ilvl w:val="0"/>
                <w:numId w:val="87"/>
              </w:numPr>
              <w:rPr>
                <w:rFonts w:ascii="Arial" w:hAnsi="Arial" w:cs="Arial"/>
                <w:bCs/>
              </w:rPr>
            </w:pPr>
            <w:r w:rsidRPr="00601020">
              <w:rPr>
                <w:rFonts w:ascii="Arial" w:hAnsi="Arial" w:cs="Arial"/>
                <w:bCs/>
              </w:rPr>
              <w:t>…</w:t>
            </w: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Distribución:</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Lugar de entrega requerido:</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Tiempo de entrega requerido:</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Garantía de calidad requerida:</w:t>
            </w:r>
          </w:p>
        </w:tc>
        <w:tc>
          <w:tcPr>
            <w:tcW w:w="4589" w:type="dxa"/>
          </w:tcPr>
          <w:p w:rsidR="00601020" w:rsidRPr="00601020" w:rsidRDefault="00601020" w:rsidP="00601020">
            <w:pPr>
              <w:rPr>
                <w:rFonts w:ascii="Arial" w:hAnsi="Arial" w:cs="Arial"/>
                <w:bCs/>
                <w:lang w:val="es-NI" w:eastAsia="en-US"/>
              </w:rPr>
            </w:pPr>
          </w:p>
        </w:tc>
      </w:tr>
      <w:tr w:rsidR="00601020" w:rsidRPr="00601020" w:rsidTr="00601020">
        <w:tc>
          <w:tcPr>
            <w:tcW w:w="4465"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Otras condiciones:</w:t>
            </w:r>
          </w:p>
        </w:tc>
        <w:tc>
          <w:tcPr>
            <w:tcW w:w="4589" w:type="dxa"/>
          </w:tcPr>
          <w:p w:rsidR="00601020" w:rsidRPr="00601020" w:rsidRDefault="00601020" w:rsidP="00601020">
            <w:pPr>
              <w:rPr>
                <w:rFonts w:ascii="Arial" w:hAnsi="Arial" w:cs="Arial"/>
                <w:bCs/>
                <w:lang w:val="es-NI" w:eastAsia="en-US"/>
              </w:rPr>
            </w:pPr>
          </w:p>
        </w:tc>
      </w:tr>
    </w:tbl>
    <w:p w:rsidR="00601020" w:rsidRPr="00601020" w:rsidRDefault="00601020" w:rsidP="00601020">
      <w:pPr>
        <w:jc w:val="both"/>
        <w:rPr>
          <w:rFonts w:ascii="Arial" w:eastAsiaTheme="minorHAnsi" w:hAnsi="Arial" w:cs="Arial"/>
          <w:sz w:val="22"/>
          <w:szCs w:val="22"/>
          <w:lang w:val="es-NI"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561"/>
        <w:gridCol w:w="3047"/>
      </w:tblGrid>
      <w:tr w:rsidR="00601020" w:rsidRPr="00601020" w:rsidTr="00601020">
        <w:trPr>
          <w:jc w:val="center"/>
        </w:trPr>
        <w:tc>
          <w:tcPr>
            <w:tcW w:w="1786" w:type="pct"/>
          </w:tcPr>
          <w:p w:rsidR="00601020" w:rsidRPr="00601020" w:rsidRDefault="00601020" w:rsidP="00601020">
            <w:pPr>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SOLICITADO POR:</w:t>
            </w:r>
          </w:p>
        </w:tc>
        <w:tc>
          <w:tcPr>
            <w:tcW w:w="1732" w:type="pct"/>
          </w:tcPr>
          <w:p w:rsidR="00601020" w:rsidRPr="00601020" w:rsidRDefault="00601020" w:rsidP="00601020">
            <w:pPr>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FIRMA Y SELLO:</w:t>
            </w:r>
          </w:p>
        </w:tc>
        <w:tc>
          <w:tcPr>
            <w:tcW w:w="1482" w:type="pct"/>
          </w:tcPr>
          <w:p w:rsidR="00601020" w:rsidRPr="00601020" w:rsidRDefault="00601020" w:rsidP="00601020">
            <w:pPr>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FECHA:</w:t>
            </w:r>
          </w:p>
        </w:tc>
      </w:tr>
      <w:tr w:rsidR="00601020" w:rsidRPr="00601020" w:rsidTr="00601020">
        <w:trPr>
          <w:jc w:val="center"/>
        </w:trPr>
        <w:tc>
          <w:tcPr>
            <w:tcW w:w="1786" w:type="pct"/>
          </w:tcPr>
          <w:p w:rsidR="00601020" w:rsidRPr="00601020" w:rsidRDefault="00601020" w:rsidP="00601020">
            <w:pPr>
              <w:rPr>
                <w:rFonts w:ascii="Arial" w:eastAsiaTheme="minorHAnsi" w:hAnsi="Arial" w:cs="Arial"/>
                <w:sz w:val="22"/>
                <w:szCs w:val="22"/>
                <w:lang w:val="es-MX" w:eastAsia="en-US"/>
              </w:rPr>
            </w:pPr>
          </w:p>
          <w:p w:rsidR="00601020" w:rsidRPr="00601020" w:rsidRDefault="00601020" w:rsidP="00601020">
            <w:pPr>
              <w:rPr>
                <w:rFonts w:ascii="Arial" w:eastAsiaTheme="minorHAnsi" w:hAnsi="Arial" w:cs="Arial"/>
                <w:sz w:val="22"/>
                <w:szCs w:val="22"/>
                <w:lang w:val="es-MX" w:eastAsia="en-US"/>
              </w:rPr>
            </w:pPr>
          </w:p>
          <w:p w:rsidR="00601020" w:rsidRPr="00601020" w:rsidRDefault="00601020" w:rsidP="00601020">
            <w:pPr>
              <w:rPr>
                <w:rFonts w:ascii="Arial" w:eastAsiaTheme="minorHAnsi" w:hAnsi="Arial" w:cs="Arial"/>
                <w:sz w:val="22"/>
                <w:szCs w:val="22"/>
                <w:lang w:val="es-MX" w:eastAsia="en-US"/>
              </w:rPr>
            </w:pPr>
          </w:p>
          <w:p w:rsidR="00601020" w:rsidRPr="00601020" w:rsidRDefault="00601020" w:rsidP="00601020">
            <w:pPr>
              <w:rPr>
                <w:rFonts w:ascii="Arial" w:eastAsiaTheme="minorHAnsi" w:hAnsi="Arial" w:cs="Arial"/>
                <w:i/>
                <w:sz w:val="22"/>
                <w:szCs w:val="22"/>
                <w:lang w:val="es-MX" w:eastAsia="en-US"/>
              </w:rPr>
            </w:pPr>
            <w:r w:rsidRPr="00601020">
              <w:rPr>
                <w:rFonts w:ascii="Arial" w:eastAsiaTheme="minorHAnsi" w:hAnsi="Arial" w:cs="Arial"/>
                <w:i/>
                <w:sz w:val="22"/>
                <w:szCs w:val="22"/>
                <w:lang w:val="es-MX" w:eastAsia="en-US"/>
              </w:rPr>
              <w:t>[Nombres y apellidos del Responsable del Área Solicitante]</w:t>
            </w:r>
          </w:p>
        </w:tc>
        <w:tc>
          <w:tcPr>
            <w:tcW w:w="1732" w:type="pct"/>
          </w:tcPr>
          <w:p w:rsidR="00601020" w:rsidRPr="00601020" w:rsidRDefault="00601020" w:rsidP="00601020">
            <w:pPr>
              <w:rPr>
                <w:rFonts w:ascii="Arial" w:eastAsiaTheme="minorHAnsi" w:hAnsi="Arial" w:cs="Arial"/>
                <w:sz w:val="22"/>
                <w:szCs w:val="22"/>
                <w:lang w:val="es-MX" w:eastAsia="en-US"/>
              </w:rPr>
            </w:pPr>
          </w:p>
        </w:tc>
        <w:tc>
          <w:tcPr>
            <w:tcW w:w="1482" w:type="pct"/>
            <w:vAlign w:val="center"/>
          </w:tcPr>
          <w:p w:rsidR="00601020" w:rsidRPr="00601020" w:rsidRDefault="00601020" w:rsidP="00601020">
            <w:pPr>
              <w:jc w:val="center"/>
              <w:rPr>
                <w:rFonts w:ascii="Arial" w:eastAsiaTheme="minorHAnsi" w:hAnsi="Arial" w:cs="Arial"/>
                <w:sz w:val="22"/>
                <w:szCs w:val="22"/>
                <w:lang w:val="es-MX" w:eastAsia="en-US"/>
              </w:rPr>
            </w:pPr>
          </w:p>
        </w:tc>
      </w:tr>
    </w:tbl>
    <w:p w:rsidR="00601020" w:rsidRPr="00601020" w:rsidRDefault="00601020" w:rsidP="00601020">
      <w:pPr>
        <w:ind w:firstLine="720"/>
        <w:rPr>
          <w:rFonts w:ascii="Arial" w:eastAsiaTheme="minorHAnsi" w:hAnsi="Arial" w:cs="Arial"/>
          <w:sz w:val="22"/>
          <w:szCs w:val="22"/>
          <w:lang w:val="es-MX" w:eastAsia="en-US"/>
        </w:rPr>
      </w:pPr>
    </w:p>
    <w:p w:rsidR="00601020" w:rsidRPr="00601020" w:rsidRDefault="00601020" w:rsidP="00601020">
      <w:pPr>
        <w:ind w:firstLine="720"/>
        <w:rPr>
          <w:rFonts w:ascii="Arial" w:eastAsiaTheme="minorHAnsi" w:hAnsi="Arial" w:cs="Arial"/>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3577"/>
        <w:gridCol w:w="2981"/>
      </w:tblGrid>
      <w:tr w:rsidR="00601020" w:rsidRPr="00601020" w:rsidTr="00601020">
        <w:trPr>
          <w:jc w:val="center"/>
        </w:trPr>
        <w:tc>
          <w:tcPr>
            <w:tcW w:w="1810" w:type="pct"/>
          </w:tcPr>
          <w:p w:rsidR="00601020" w:rsidRPr="00601020" w:rsidRDefault="00601020" w:rsidP="00601020">
            <w:pPr>
              <w:spacing w:after="200" w:line="276" w:lineRule="auto"/>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AVAL DEL ÁREA TÉCNICA ESPECIALIZADA SEGÚN OBJETO DE LA CONTRATACIÓN:</w:t>
            </w:r>
          </w:p>
        </w:tc>
        <w:tc>
          <w:tcPr>
            <w:tcW w:w="1740" w:type="pct"/>
          </w:tcPr>
          <w:p w:rsidR="00601020" w:rsidRPr="00601020" w:rsidRDefault="00601020" w:rsidP="00601020">
            <w:pPr>
              <w:spacing w:after="200" w:line="276" w:lineRule="auto"/>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FIRMA Y SELLO:</w:t>
            </w:r>
          </w:p>
        </w:tc>
        <w:tc>
          <w:tcPr>
            <w:tcW w:w="1451" w:type="pct"/>
          </w:tcPr>
          <w:p w:rsidR="00601020" w:rsidRPr="00601020" w:rsidRDefault="00601020" w:rsidP="00601020">
            <w:pPr>
              <w:spacing w:after="200" w:line="276" w:lineRule="auto"/>
              <w:rPr>
                <w:rFonts w:ascii="Arial" w:eastAsiaTheme="minorHAnsi" w:hAnsi="Arial" w:cs="Arial"/>
                <w:sz w:val="22"/>
                <w:szCs w:val="22"/>
                <w:lang w:val="es-MX" w:eastAsia="en-US"/>
              </w:rPr>
            </w:pPr>
            <w:r w:rsidRPr="00601020">
              <w:rPr>
                <w:rFonts w:ascii="Arial" w:eastAsiaTheme="minorHAnsi" w:hAnsi="Arial" w:cs="Arial"/>
                <w:sz w:val="22"/>
                <w:szCs w:val="22"/>
                <w:lang w:val="es-MX" w:eastAsia="en-US"/>
              </w:rPr>
              <w:t>FECHA:</w:t>
            </w:r>
          </w:p>
        </w:tc>
      </w:tr>
      <w:tr w:rsidR="00601020" w:rsidRPr="00601020" w:rsidTr="00601020">
        <w:trPr>
          <w:jc w:val="center"/>
        </w:trPr>
        <w:tc>
          <w:tcPr>
            <w:tcW w:w="1810" w:type="pct"/>
          </w:tcPr>
          <w:p w:rsidR="00601020" w:rsidRPr="00601020" w:rsidRDefault="00601020" w:rsidP="00601020">
            <w:pPr>
              <w:spacing w:after="200" w:line="276" w:lineRule="auto"/>
              <w:rPr>
                <w:rFonts w:ascii="Arial" w:eastAsiaTheme="minorHAnsi" w:hAnsi="Arial" w:cs="Arial"/>
                <w:sz w:val="22"/>
                <w:szCs w:val="22"/>
                <w:lang w:val="es-MX" w:eastAsia="en-US"/>
              </w:rPr>
            </w:pPr>
          </w:p>
          <w:p w:rsidR="00601020" w:rsidRPr="00601020" w:rsidRDefault="00601020" w:rsidP="00601020">
            <w:pPr>
              <w:spacing w:after="200" w:line="276" w:lineRule="auto"/>
              <w:rPr>
                <w:rFonts w:ascii="Arial" w:eastAsiaTheme="minorHAnsi" w:hAnsi="Arial" w:cs="Arial"/>
                <w:sz w:val="22"/>
                <w:szCs w:val="22"/>
                <w:lang w:val="es-MX" w:eastAsia="en-US"/>
              </w:rPr>
            </w:pPr>
          </w:p>
          <w:p w:rsidR="00601020" w:rsidRPr="00601020" w:rsidRDefault="00601020" w:rsidP="00601020">
            <w:pPr>
              <w:spacing w:after="200" w:line="276" w:lineRule="auto"/>
              <w:rPr>
                <w:rFonts w:ascii="Arial" w:eastAsiaTheme="minorHAnsi" w:hAnsi="Arial" w:cs="Arial"/>
                <w:sz w:val="22"/>
                <w:szCs w:val="22"/>
                <w:lang w:val="es-MX" w:eastAsia="en-US"/>
              </w:rPr>
            </w:pPr>
          </w:p>
          <w:p w:rsidR="00601020" w:rsidRPr="00601020" w:rsidRDefault="00601020" w:rsidP="00601020">
            <w:pPr>
              <w:spacing w:after="200" w:line="276" w:lineRule="auto"/>
              <w:rPr>
                <w:rFonts w:ascii="Arial" w:eastAsiaTheme="minorHAnsi" w:hAnsi="Arial" w:cs="Arial"/>
                <w:i/>
                <w:sz w:val="22"/>
                <w:szCs w:val="22"/>
                <w:lang w:val="es-MX" w:eastAsia="en-US"/>
              </w:rPr>
            </w:pPr>
            <w:r w:rsidRPr="00601020">
              <w:rPr>
                <w:rFonts w:ascii="Arial" w:eastAsiaTheme="minorHAnsi" w:hAnsi="Arial" w:cs="Arial"/>
                <w:i/>
                <w:sz w:val="22"/>
                <w:szCs w:val="22"/>
                <w:lang w:val="es-MX" w:eastAsia="en-US"/>
              </w:rPr>
              <w:t>[Nombres, apellidos y cargo del Responsable del Área Técnica]</w:t>
            </w:r>
          </w:p>
        </w:tc>
        <w:tc>
          <w:tcPr>
            <w:tcW w:w="1740" w:type="pct"/>
          </w:tcPr>
          <w:p w:rsidR="00601020" w:rsidRPr="00601020" w:rsidRDefault="00601020" w:rsidP="00601020">
            <w:pPr>
              <w:spacing w:after="200" w:line="276" w:lineRule="auto"/>
              <w:rPr>
                <w:rFonts w:ascii="Arial" w:eastAsiaTheme="minorHAnsi" w:hAnsi="Arial" w:cs="Arial"/>
                <w:sz w:val="22"/>
                <w:szCs w:val="22"/>
                <w:lang w:val="es-MX" w:eastAsia="en-US"/>
              </w:rPr>
            </w:pPr>
          </w:p>
        </w:tc>
        <w:tc>
          <w:tcPr>
            <w:tcW w:w="1451" w:type="pct"/>
            <w:vAlign w:val="center"/>
          </w:tcPr>
          <w:p w:rsidR="00601020" w:rsidRPr="00601020" w:rsidRDefault="00601020" w:rsidP="00601020">
            <w:pPr>
              <w:spacing w:after="200" w:line="276" w:lineRule="auto"/>
              <w:jc w:val="center"/>
              <w:rPr>
                <w:rFonts w:ascii="Arial" w:eastAsiaTheme="minorHAnsi" w:hAnsi="Arial" w:cs="Arial"/>
                <w:sz w:val="22"/>
                <w:szCs w:val="22"/>
                <w:lang w:val="es-MX" w:eastAsia="en-US"/>
              </w:rPr>
            </w:pPr>
          </w:p>
        </w:tc>
      </w:tr>
    </w:tbl>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1: Área Solicitante.</w:t>
      </w:r>
    </w:p>
    <w:p w:rsidR="00601020" w:rsidRPr="00601020" w:rsidRDefault="00601020" w:rsidP="00601020">
      <w:pPr>
        <w:spacing w:after="324"/>
        <w:jc w:val="both"/>
        <w:rPr>
          <w:rFonts w:ascii="Arial" w:eastAsia="Times New Roman" w:hAnsi="Arial" w:cs="Arial"/>
          <w:i/>
          <w:iCs/>
          <w:color w:val="000000"/>
          <w:sz w:val="22"/>
          <w:szCs w:val="22"/>
          <w:lang w:val="es-NI" w:eastAsia="es-NI"/>
        </w:rPr>
      </w:pP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90" w:name="D2_Formato_investigación_mercado"/>
      <w:bookmarkStart w:id="291" w:name="_Toc454274789"/>
      <w:bookmarkStart w:id="292" w:name="_Toc454298589"/>
      <w:bookmarkEnd w:id="290"/>
      <w:r w:rsidRPr="00601020">
        <w:rPr>
          <w:rFonts w:ascii="Arial" w:hAnsi="Arial" w:cs="Arial"/>
          <w:sz w:val="22"/>
          <w:szCs w:val="22"/>
        </w:rPr>
        <w:lastRenderedPageBreak/>
        <w:t>Formato de investigación de mercado para bienes o servicios</w:t>
      </w:r>
      <w:bookmarkEnd w:id="291"/>
      <w:bookmarkEnd w:id="292"/>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sz w:val="22"/>
          <w:szCs w:val="22"/>
          <w:lang w:eastAsia="en-US"/>
        </w:rPr>
      </w:pPr>
      <w:r w:rsidRPr="00601020">
        <w:rPr>
          <w:rFonts w:ascii="Arial" w:eastAsiaTheme="minorHAnsi" w:hAnsi="Arial" w:cs="Arial"/>
          <w:b/>
          <w:sz w:val="22"/>
          <w:szCs w:val="22"/>
          <w:lang w:eastAsia="en-US"/>
        </w:rPr>
        <w:t>INVESTIGACIÓN DE MERCADO PARA BIENES O SERVICIOS</w:t>
      </w:r>
    </w:p>
    <w:p w:rsidR="00E87BC3" w:rsidRPr="00601020" w:rsidRDefault="00E87BC3" w:rsidP="00E87BC3">
      <w:pPr>
        <w:jc w:val="center"/>
        <w:rPr>
          <w:rFonts w:ascii="Arial" w:eastAsiaTheme="minorHAnsi" w:hAnsi="Arial" w:cs="Arial"/>
          <w:b/>
          <w:sz w:val="22"/>
          <w:szCs w:val="22"/>
          <w:lang w:eastAsia="en-US"/>
        </w:rPr>
      </w:pPr>
      <w:r w:rsidRPr="00601020">
        <w:rPr>
          <w:rFonts w:ascii="Arial" w:eastAsiaTheme="minorHAnsi" w:hAnsi="Arial" w:cs="Arial"/>
          <w:b/>
          <w:sz w:val="22"/>
          <w:szCs w:val="22"/>
          <w:lang w:eastAsia="en-US"/>
        </w:rPr>
        <w:t xml:space="preserve">Programa de </w:t>
      </w:r>
      <w:r>
        <w:rPr>
          <w:rFonts w:ascii="Arial" w:eastAsiaTheme="minorHAnsi" w:hAnsi="Arial" w:cs="Arial"/>
          <w:b/>
          <w:sz w:val="22"/>
          <w:szCs w:val="22"/>
          <w:lang w:eastAsia="en-US"/>
        </w:rPr>
        <w:t xml:space="preserve">Exploración </w:t>
      </w:r>
      <w:r w:rsidRPr="00601020">
        <w:rPr>
          <w:rFonts w:ascii="Arial" w:eastAsiaTheme="minorHAnsi" w:hAnsi="Arial" w:cs="Arial"/>
          <w:b/>
          <w:sz w:val="22"/>
          <w:szCs w:val="22"/>
          <w:lang w:eastAsia="en-US"/>
        </w:rPr>
        <w:t>Geotérmica</w:t>
      </w:r>
      <w:r>
        <w:rPr>
          <w:rFonts w:ascii="Arial" w:eastAsiaTheme="minorHAnsi" w:hAnsi="Arial" w:cs="Arial"/>
          <w:b/>
          <w:sz w:val="22"/>
          <w:szCs w:val="22"/>
          <w:lang w:eastAsia="en-US"/>
        </w:rPr>
        <w:t xml:space="preserve"> </w:t>
      </w:r>
      <w:r w:rsidRPr="00601020">
        <w:rPr>
          <w:rFonts w:ascii="Arial" w:eastAsiaTheme="minorHAnsi" w:hAnsi="Arial" w:cs="Arial"/>
          <w:b/>
          <w:sz w:val="22"/>
          <w:szCs w:val="22"/>
          <w:lang w:eastAsia="en-US"/>
        </w:rPr>
        <w:t>y Mejora</w:t>
      </w:r>
      <w:r>
        <w:rPr>
          <w:rFonts w:ascii="Arial" w:eastAsiaTheme="minorHAnsi" w:hAnsi="Arial" w:cs="Arial"/>
          <w:b/>
          <w:sz w:val="22"/>
          <w:szCs w:val="22"/>
          <w:lang w:eastAsia="en-US"/>
        </w:rPr>
        <w:t>s</w:t>
      </w:r>
      <w:r w:rsidRPr="00601020">
        <w:rPr>
          <w:rFonts w:ascii="Arial" w:eastAsiaTheme="minorHAnsi" w:hAnsi="Arial" w:cs="Arial"/>
          <w:b/>
          <w:sz w:val="22"/>
          <w:szCs w:val="22"/>
          <w:lang w:eastAsia="en-US"/>
        </w:rPr>
        <w:t xml:space="preserve"> en Transmisión</w:t>
      </w:r>
    </w:p>
    <w:tbl>
      <w:tblPr>
        <w:tblStyle w:val="Tablaconcuadrcula3"/>
        <w:tblW w:w="0" w:type="auto"/>
        <w:tblLook w:val="04A0" w:firstRow="1" w:lastRow="0" w:firstColumn="1" w:lastColumn="0" w:noHBand="0" w:noVBand="1"/>
      </w:tblPr>
      <w:tblGrid>
        <w:gridCol w:w="4632"/>
        <w:gridCol w:w="4422"/>
      </w:tblGrid>
      <w:tr w:rsidR="00601020" w:rsidRPr="00601020" w:rsidTr="00601020">
        <w:tc>
          <w:tcPr>
            <w:tcW w:w="4632"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Fecha:</w:t>
            </w:r>
          </w:p>
        </w:tc>
        <w:tc>
          <w:tcPr>
            <w:tcW w:w="4422" w:type="dxa"/>
          </w:tcPr>
          <w:p w:rsidR="00601020" w:rsidRPr="00601020" w:rsidRDefault="00601020" w:rsidP="00601020">
            <w:pPr>
              <w:rPr>
                <w:rFonts w:ascii="Arial" w:hAnsi="Arial" w:cs="Arial"/>
                <w:bCs/>
                <w:lang w:val="es-NI" w:eastAsia="en-US"/>
              </w:rPr>
            </w:pPr>
          </w:p>
        </w:tc>
      </w:tr>
      <w:tr w:rsidR="00601020" w:rsidRPr="00601020" w:rsidTr="00601020">
        <w:tc>
          <w:tcPr>
            <w:tcW w:w="4632"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Descripción del bien o servicio a adquirirse, con indicación de sus principales especificaciones técnicas o alcances de servicios, según corresponda:</w:t>
            </w:r>
          </w:p>
        </w:tc>
        <w:tc>
          <w:tcPr>
            <w:tcW w:w="4422" w:type="dxa"/>
          </w:tcPr>
          <w:p w:rsidR="00601020" w:rsidRPr="00601020" w:rsidRDefault="00601020" w:rsidP="00601020">
            <w:pPr>
              <w:rPr>
                <w:rFonts w:ascii="Arial" w:hAnsi="Arial" w:cs="Arial"/>
                <w:bCs/>
                <w:lang w:val="es-NI" w:eastAsia="en-US"/>
              </w:rPr>
            </w:pPr>
          </w:p>
        </w:tc>
      </w:tr>
      <w:tr w:rsidR="00601020" w:rsidRPr="00601020" w:rsidTr="00601020">
        <w:tc>
          <w:tcPr>
            <w:tcW w:w="4632"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Cantidad:</w:t>
            </w:r>
          </w:p>
        </w:tc>
        <w:tc>
          <w:tcPr>
            <w:tcW w:w="4422" w:type="dxa"/>
          </w:tcPr>
          <w:p w:rsidR="00601020" w:rsidRPr="00601020" w:rsidRDefault="00601020" w:rsidP="00601020">
            <w:pPr>
              <w:rPr>
                <w:rFonts w:ascii="Arial" w:hAnsi="Arial" w:cs="Arial"/>
                <w:bCs/>
                <w:lang w:val="es-NI" w:eastAsia="en-US"/>
              </w:rPr>
            </w:pPr>
          </w:p>
        </w:tc>
      </w:tr>
      <w:tr w:rsidR="00601020" w:rsidRPr="00601020" w:rsidTr="00601020">
        <w:tc>
          <w:tcPr>
            <w:tcW w:w="4632"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Unidad de medida:</w:t>
            </w:r>
          </w:p>
        </w:tc>
        <w:tc>
          <w:tcPr>
            <w:tcW w:w="4422" w:type="dxa"/>
          </w:tcPr>
          <w:p w:rsidR="00601020" w:rsidRPr="00601020" w:rsidRDefault="00601020" w:rsidP="00601020">
            <w:pPr>
              <w:rPr>
                <w:rFonts w:ascii="Arial" w:hAnsi="Arial" w:cs="Arial"/>
                <w:bCs/>
                <w:lang w:val="es-NI" w:eastAsia="en-US"/>
              </w:rPr>
            </w:pPr>
          </w:p>
        </w:tc>
      </w:tr>
    </w:tbl>
    <w:p w:rsidR="00601020" w:rsidRPr="00601020" w:rsidRDefault="00601020" w:rsidP="00601020">
      <w:pPr>
        <w:rPr>
          <w:rFonts w:ascii="Arial" w:eastAsiaTheme="minorHAnsi" w:hAnsi="Arial" w:cs="Arial"/>
          <w:sz w:val="22"/>
          <w:szCs w:val="22"/>
          <w:lang w:val="es-NI" w:eastAsia="en-US"/>
        </w:rPr>
      </w:pPr>
    </w:p>
    <w:tbl>
      <w:tblPr>
        <w:tblStyle w:val="Tablaconcuadrcula3"/>
        <w:tblW w:w="0" w:type="auto"/>
        <w:tblLook w:val="04A0" w:firstRow="1" w:lastRow="0" w:firstColumn="1" w:lastColumn="0" w:noHBand="0" w:noVBand="1"/>
      </w:tblPr>
      <w:tblGrid>
        <w:gridCol w:w="2528"/>
        <w:gridCol w:w="2528"/>
        <w:gridCol w:w="2529"/>
        <w:gridCol w:w="2529"/>
      </w:tblGrid>
      <w:tr w:rsidR="00601020" w:rsidRPr="00601020" w:rsidTr="00601020">
        <w:tc>
          <w:tcPr>
            <w:tcW w:w="2528" w:type="dxa"/>
            <w:tcBorders>
              <w:top w:val="nil"/>
              <w:left w:val="nil"/>
              <w:bottom w:val="single" w:sz="4" w:space="0" w:color="auto"/>
              <w:right w:val="single" w:sz="4" w:space="0" w:color="auto"/>
            </w:tcBorders>
          </w:tcPr>
          <w:p w:rsidR="00601020" w:rsidRPr="00601020" w:rsidRDefault="00601020" w:rsidP="00601020">
            <w:pPr>
              <w:rPr>
                <w:rFonts w:ascii="Arial" w:hAnsi="Arial" w:cs="Arial"/>
                <w:bCs/>
                <w:lang w:val="es-NI" w:eastAsia="en-US"/>
              </w:rPr>
            </w:pPr>
          </w:p>
        </w:tc>
        <w:tc>
          <w:tcPr>
            <w:tcW w:w="2528" w:type="dxa"/>
            <w:tcBorders>
              <w:left w:val="single" w:sz="4" w:space="0" w:color="auto"/>
            </w:tcBorders>
          </w:tcPr>
          <w:p w:rsidR="00601020" w:rsidRPr="00601020" w:rsidRDefault="00601020" w:rsidP="00601020">
            <w:pPr>
              <w:jc w:val="center"/>
              <w:rPr>
                <w:rFonts w:ascii="Arial" w:hAnsi="Arial" w:cs="Arial"/>
                <w:b/>
                <w:bCs/>
                <w:lang w:val="es-NI" w:eastAsia="en-US"/>
              </w:rPr>
            </w:pPr>
            <w:r w:rsidRPr="00601020">
              <w:rPr>
                <w:rFonts w:ascii="Arial" w:hAnsi="Arial" w:cs="Arial"/>
                <w:b/>
                <w:bCs/>
                <w:lang w:val="es-NI" w:eastAsia="en-US"/>
              </w:rPr>
              <w:t>1</w:t>
            </w:r>
          </w:p>
        </w:tc>
        <w:tc>
          <w:tcPr>
            <w:tcW w:w="2529" w:type="dxa"/>
          </w:tcPr>
          <w:p w:rsidR="00601020" w:rsidRPr="00601020" w:rsidRDefault="00601020" w:rsidP="00601020">
            <w:pPr>
              <w:jc w:val="center"/>
              <w:rPr>
                <w:rFonts w:ascii="Arial" w:hAnsi="Arial" w:cs="Arial"/>
                <w:b/>
                <w:bCs/>
                <w:lang w:val="es-NI" w:eastAsia="en-US"/>
              </w:rPr>
            </w:pPr>
            <w:r w:rsidRPr="00601020">
              <w:rPr>
                <w:rFonts w:ascii="Arial" w:hAnsi="Arial" w:cs="Arial"/>
                <w:b/>
                <w:bCs/>
                <w:lang w:val="es-NI" w:eastAsia="en-US"/>
              </w:rPr>
              <w:t>2</w:t>
            </w:r>
          </w:p>
        </w:tc>
        <w:tc>
          <w:tcPr>
            <w:tcW w:w="2529" w:type="dxa"/>
          </w:tcPr>
          <w:p w:rsidR="00601020" w:rsidRPr="00601020" w:rsidRDefault="00601020" w:rsidP="00601020">
            <w:pPr>
              <w:jc w:val="center"/>
              <w:rPr>
                <w:rFonts w:ascii="Arial" w:hAnsi="Arial" w:cs="Arial"/>
                <w:b/>
                <w:bCs/>
                <w:lang w:val="es-NI" w:eastAsia="en-US"/>
              </w:rPr>
            </w:pPr>
            <w:r w:rsidRPr="00601020">
              <w:rPr>
                <w:rFonts w:ascii="Arial" w:hAnsi="Arial" w:cs="Arial"/>
                <w:b/>
                <w:bCs/>
                <w:lang w:val="es-NI" w:eastAsia="en-US"/>
              </w:rPr>
              <w:t>3</w:t>
            </w:r>
          </w:p>
        </w:tc>
      </w:tr>
      <w:tr w:rsidR="00601020" w:rsidRPr="00601020" w:rsidTr="00601020">
        <w:tc>
          <w:tcPr>
            <w:tcW w:w="2528" w:type="dxa"/>
            <w:tcBorders>
              <w:top w:val="single" w:sz="4" w:space="0" w:color="auto"/>
            </w:tcBorders>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Oferentes:</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Teléfonos:</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Contactos:</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Email:</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bl>
    <w:p w:rsidR="00601020" w:rsidRPr="00601020" w:rsidRDefault="00601020" w:rsidP="00601020">
      <w:pPr>
        <w:rPr>
          <w:rFonts w:ascii="Arial" w:eastAsiaTheme="minorHAnsi" w:hAnsi="Arial" w:cs="Arial"/>
          <w:sz w:val="22"/>
          <w:szCs w:val="22"/>
          <w:lang w:val="es-NI" w:eastAsia="en-US"/>
        </w:rPr>
      </w:pPr>
    </w:p>
    <w:tbl>
      <w:tblPr>
        <w:tblStyle w:val="Tablaconcuadrcula3"/>
        <w:tblW w:w="0" w:type="auto"/>
        <w:tblLook w:val="04A0" w:firstRow="1" w:lastRow="0" w:firstColumn="1" w:lastColumn="0" w:noHBand="0" w:noVBand="1"/>
      </w:tblPr>
      <w:tblGrid>
        <w:gridCol w:w="2528"/>
        <w:gridCol w:w="2528"/>
        <w:gridCol w:w="2529"/>
        <w:gridCol w:w="2529"/>
      </w:tblGrid>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Precio unitario cotizado:</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Precio total cotizado:</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Más 15% de margen de seguridad:</w:t>
            </w:r>
          </w:p>
        </w:tc>
        <w:tc>
          <w:tcPr>
            <w:tcW w:w="2528" w:type="dxa"/>
            <w:shd w:val="clear" w:color="auto" w:fill="F2F2F2" w:themeFill="background1" w:themeFillShade="F2"/>
          </w:tcPr>
          <w:p w:rsidR="00601020" w:rsidRPr="00601020" w:rsidRDefault="00601020" w:rsidP="00601020">
            <w:pPr>
              <w:rPr>
                <w:rFonts w:ascii="Arial" w:hAnsi="Arial" w:cs="Arial"/>
                <w:bCs/>
                <w:lang w:val="es-NI" w:eastAsia="en-US"/>
              </w:rPr>
            </w:pPr>
          </w:p>
        </w:tc>
        <w:tc>
          <w:tcPr>
            <w:tcW w:w="2529" w:type="dxa"/>
            <w:shd w:val="clear" w:color="auto" w:fill="F2F2F2" w:themeFill="background1" w:themeFillShade="F2"/>
          </w:tcPr>
          <w:p w:rsidR="00601020" w:rsidRPr="00601020" w:rsidRDefault="00601020" w:rsidP="00601020">
            <w:pPr>
              <w:rPr>
                <w:rFonts w:ascii="Arial" w:hAnsi="Arial" w:cs="Arial"/>
                <w:bCs/>
                <w:lang w:val="es-NI" w:eastAsia="en-US"/>
              </w:rPr>
            </w:pPr>
          </w:p>
        </w:tc>
        <w:tc>
          <w:tcPr>
            <w:tcW w:w="2529" w:type="dxa"/>
            <w:shd w:val="clear" w:color="auto" w:fill="F2F2F2" w:themeFill="background1" w:themeFillShade="F2"/>
          </w:tcPr>
          <w:p w:rsidR="00601020" w:rsidRPr="00601020" w:rsidRDefault="00601020" w:rsidP="00601020">
            <w:pPr>
              <w:rPr>
                <w:rFonts w:ascii="Arial" w:hAnsi="Arial" w:cs="Arial"/>
                <w:bCs/>
                <w:lang w:val="es-NI" w:eastAsia="en-US"/>
              </w:rPr>
            </w:pPr>
          </w:p>
        </w:tc>
      </w:tr>
    </w:tbl>
    <w:p w:rsidR="00601020" w:rsidRPr="00601020" w:rsidRDefault="00601020" w:rsidP="00601020">
      <w:pPr>
        <w:rPr>
          <w:rFonts w:ascii="Arial" w:eastAsiaTheme="minorHAnsi" w:hAnsi="Arial" w:cs="Arial"/>
          <w:sz w:val="22"/>
          <w:szCs w:val="22"/>
          <w:lang w:val="es-NI" w:eastAsia="en-US"/>
        </w:rPr>
      </w:pPr>
    </w:p>
    <w:tbl>
      <w:tblPr>
        <w:tblStyle w:val="Tablaconcuadrcula3"/>
        <w:tblW w:w="0" w:type="auto"/>
        <w:tblLook w:val="04A0" w:firstRow="1" w:lastRow="0" w:firstColumn="1" w:lastColumn="0" w:noHBand="0" w:noVBand="1"/>
      </w:tblPr>
      <w:tblGrid>
        <w:gridCol w:w="2528"/>
        <w:gridCol w:w="2528"/>
        <w:gridCol w:w="2529"/>
        <w:gridCol w:w="2529"/>
      </w:tblGrid>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Tiempo de entrega:</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r w:rsidR="00601020" w:rsidRPr="00601020" w:rsidTr="00601020">
        <w:tc>
          <w:tcPr>
            <w:tcW w:w="2528" w:type="dxa"/>
          </w:tcPr>
          <w:p w:rsidR="00601020" w:rsidRPr="00601020" w:rsidRDefault="00601020" w:rsidP="00601020">
            <w:pPr>
              <w:rPr>
                <w:rFonts w:ascii="Arial" w:hAnsi="Arial" w:cs="Arial"/>
                <w:bCs/>
                <w:lang w:val="es-NI" w:eastAsia="en-US"/>
              </w:rPr>
            </w:pPr>
            <w:r w:rsidRPr="00601020">
              <w:rPr>
                <w:rFonts w:ascii="Arial" w:hAnsi="Arial" w:cs="Arial"/>
                <w:bCs/>
                <w:lang w:val="es-NI" w:eastAsia="en-US"/>
              </w:rPr>
              <w:t>Principales especificaciones técnicas o alcances de servicios ofertados:</w:t>
            </w:r>
          </w:p>
        </w:tc>
        <w:tc>
          <w:tcPr>
            <w:tcW w:w="2528"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c>
          <w:tcPr>
            <w:tcW w:w="2529" w:type="dxa"/>
          </w:tcPr>
          <w:p w:rsidR="00601020" w:rsidRPr="00601020" w:rsidRDefault="00601020" w:rsidP="00601020">
            <w:pPr>
              <w:rPr>
                <w:rFonts w:ascii="Arial" w:hAnsi="Arial" w:cs="Arial"/>
                <w:bCs/>
                <w:lang w:val="es-NI" w:eastAsia="en-US"/>
              </w:rPr>
            </w:pPr>
          </w:p>
        </w:tc>
      </w:tr>
    </w:tbl>
    <w:p w:rsidR="00601020" w:rsidRPr="00601020" w:rsidRDefault="00601020" w:rsidP="00601020">
      <w:pPr>
        <w:rPr>
          <w:rFonts w:ascii="Arial" w:eastAsiaTheme="minorHAnsi" w:hAnsi="Arial" w:cs="Arial"/>
          <w:bCs/>
          <w:sz w:val="22"/>
          <w:szCs w:val="22"/>
          <w:lang w:val="es-NI" w:eastAsia="en-US"/>
        </w:rPr>
      </w:pPr>
    </w:p>
    <w:p w:rsidR="00601020" w:rsidRPr="00601020" w:rsidRDefault="00601020" w:rsidP="00601020">
      <w:pPr>
        <w:jc w:val="both"/>
        <w:rPr>
          <w:rFonts w:ascii="Arial" w:eastAsiaTheme="minorHAnsi" w:hAnsi="Arial" w:cs="Arial"/>
          <w:bCs/>
          <w:i/>
          <w:sz w:val="22"/>
          <w:szCs w:val="22"/>
          <w:lang w:val="es-NI" w:eastAsia="en-US"/>
        </w:rPr>
      </w:pPr>
      <w:r w:rsidRPr="00601020">
        <w:rPr>
          <w:rFonts w:ascii="Arial" w:eastAsiaTheme="minorHAnsi" w:hAnsi="Arial" w:cs="Arial"/>
          <w:bCs/>
          <w:i/>
          <w:sz w:val="22"/>
          <w:szCs w:val="22"/>
          <w:lang w:val="es-NI" w:eastAsia="en-US"/>
        </w:rPr>
        <w:t>[El formato puede completarse manualmente. La investigación puede realizarse telefónicamente, por Email, internet, catálogos, etc. También se puede hacer uso de precios históricos y demás fuentes indicadas en la “Normativa Administrativa Lineamientos para la Determinación del Valor Referencial o Valor Estimado en los Procesos de Contratación del Sector Público”, aprobada el 21 de octubre del 2015 por la Dirección General de Contrataciones del Estado de Nicaragua mediante Circular Administrativa DGCE/SP/14-2015. Considerar el mayor precio total cotizado con su margen de seguridad para fines del valor estimado o referencial].</w:t>
      </w:r>
    </w:p>
    <w:p w:rsidR="00601020" w:rsidRPr="00601020" w:rsidRDefault="00601020" w:rsidP="00601020">
      <w:pPr>
        <w:rPr>
          <w:rFonts w:ascii="Arial" w:eastAsiaTheme="minorHAnsi" w:hAnsi="Arial" w:cs="Arial"/>
          <w:bCs/>
          <w:sz w:val="22"/>
          <w:szCs w:val="22"/>
          <w:lang w:val="es-NI" w:eastAsia="en-US"/>
        </w:rPr>
      </w:pPr>
    </w:p>
    <w:p w:rsidR="00601020" w:rsidRPr="00601020" w:rsidRDefault="00601020" w:rsidP="00601020">
      <w:pPr>
        <w:rPr>
          <w:rFonts w:ascii="Arial" w:eastAsiaTheme="minorHAnsi" w:hAnsi="Arial" w:cs="Arial"/>
          <w:bCs/>
          <w:sz w:val="22"/>
          <w:szCs w:val="22"/>
          <w:lang w:val="es-NI" w:eastAsia="en-US"/>
        </w:rPr>
      </w:pPr>
    </w:p>
    <w:p w:rsidR="00601020" w:rsidRPr="00601020" w:rsidRDefault="00601020" w:rsidP="00601020">
      <w:pPr>
        <w:jc w:val="center"/>
        <w:rPr>
          <w:rFonts w:ascii="Arial" w:eastAsiaTheme="minorHAnsi" w:hAnsi="Arial" w:cs="Arial"/>
          <w:i/>
          <w:iCs/>
          <w:sz w:val="22"/>
          <w:szCs w:val="22"/>
          <w:lang w:val="es-VE" w:eastAsia="en-US"/>
        </w:rPr>
      </w:pPr>
      <w:r w:rsidRPr="00601020">
        <w:rPr>
          <w:rFonts w:ascii="Arial" w:eastAsiaTheme="minorHAnsi" w:hAnsi="Arial" w:cs="Arial"/>
          <w:i/>
          <w:iCs/>
          <w:sz w:val="22"/>
          <w:szCs w:val="22"/>
          <w:lang w:val="es-VE" w:eastAsia="en-US"/>
        </w:rPr>
        <w:t>[Nombres, apellidos, firma y sello del funcionario designado para realizar la investigación de mercado]</w:t>
      </w:r>
    </w:p>
    <w:p w:rsidR="00601020" w:rsidRPr="00601020" w:rsidRDefault="00601020" w:rsidP="00601020">
      <w:pPr>
        <w:jc w:val="center"/>
        <w:rPr>
          <w:rFonts w:ascii="Arial" w:eastAsiaTheme="minorHAnsi" w:hAnsi="Arial" w:cs="Arial"/>
          <w:iCs/>
          <w:sz w:val="22"/>
          <w:szCs w:val="22"/>
          <w:lang w:val="es-VE"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1: Área Solicitante.</w:t>
      </w:r>
    </w:p>
    <w:p w:rsidR="00601020" w:rsidRPr="00601020" w:rsidRDefault="00601020" w:rsidP="00601020">
      <w:pPr>
        <w:spacing w:after="200" w:line="276" w:lineRule="auto"/>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93" w:name="D3_Formato_solicitud_adquisición_bienes"/>
      <w:bookmarkStart w:id="294" w:name="_Toc454274790"/>
      <w:bookmarkStart w:id="295" w:name="_Toc454298590"/>
      <w:bookmarkEnd w:id="293"/>
      <w:r w:rsidRPr="00601020">
        <w:rPr>
          <w:rFonts w:ascii="Arial" w:hAnsi="Arial" w:cs="Arial"/>
          <w:sz w:val="22"/>
          <w:szCs w:val="22"/>
        </w:rPr>
        <w:lastRenderedPageBreak/>
        <w:t>Formato de solicitud de adquisición (bienes)</w:t>
      </w:r>
      <w:bookmarkEnd w:id="294"/>
      <w:bookmarkEnd w:id="295"/>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SOLICITUD DE ADQUISICIÓN PARA BIENES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No. 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1863"/>
        <w:gridCol w:w="1077"/>
        <w:gridCol w:w="1489"/>
        <w:gridCol w:w="1458"/>
        <w:gridCol w:w="631"/>
        <w:gridCol w:w="1357"/>
        <w:gridCol w:w="1918"/>
      </w:tblGrid>
      <w:tr w:rsidR="00601020" w:rsidRPr="00601020" w:rsidTr="00294E90">
        <w:trPr>
          <w:trHeight w:val="626"/>
          <w:jc w:val="center"/>
        </w:trPr>
        <w:tc>
          <w:tcPr>
            <w:tcW w:w="3100" w:type="pct"/>
            <w:gridSpan w:val="5"/>
          </w:tcPr>
          <w:p w:rsidR="00601020" w:rsidRPr="001000BA" w:rsidRDefault="00601020" w:rsidP="008C1CED">
            <w:pPr>
              <w:numPr>
                <w:ilvl w:val="0"/>
                <w:numId w:val="88"/>
              </w:numPr>
              <w:spacing w:line="20" w:lineRule="atLeast"/>
              <w:rPr>
                <w:rFonts w:ascii="Arial" w:eastAsiaTheme="minorHAnsi" w:hAnsi="Arial" w:cs="Arial"/>
                <w:sz w:val="22"/>
                <w:szCs w:val="22"/>
                <w:lang w:val="es-NI" w:eastAsia="en-US"/>
              </w:rPr>
            </w:pPr>
            <w:r w:rsidRPr="001000BA">
              <w:rPr>
                <w:rFonts w:ascii="Arial" w:hAnsi="Arial" w:cs="Arial"/>
                <w:sz w:val="22"/>
                <w:szCs w:val="22"/>
              </w:rPr>
              <w:t>UNIDAD SOLICITANTE:</w:t>
            </w:r>
          </w:p>
          <w:p w:rsidR="00601020" w:rsidRPr="00601020" w:rsidRDefault="00601020" w:rsidP="001000BA">
            <w:pPr>
              <w:spacing w:line="20" w:lineRule="atLeast"/>
              <w:rPr>
                <w:rFonts w:ascii="Arial" w:eastAsiaTheme="minorHAnsi" w:hAnsi="Arial" w:cs="Arial"/>
                <w:sz w:val="22"/>
                <w:szCs w:val="22"/>
                <w:lang w:val="es-NI" w:eastAsia="en-US"/>
              </w:rPr>
            </w:pPr>
          </w:p>
        </w:tc>
        <w:tc>
          <w:tcPr>
            <w:tcW w:w="1900" w:type="pct"/>
            <w:gridSpan w:val="3"/>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FECHA:</w:t>
            </w:r>
          </w:p>
          <w:p w:rsidR="00601020" w:rsidRPr="00601020" w:rsidRDefault="00601020" w:rsidP="001000BA">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8"/>
            <w:vAlign w:val="center"/>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ESPECIFICACIONES TÉCNICAS: Adjunto: __________ hojas con especificaciones y condiciones para la adquisición de lo siguiente:</w:t>
            </w:r>
          </w:p>
        </w:tc>
      </w:tr>
      <w:tr w:rsidR="00601020" w:rsidRPr="00601020" w:rsidTr="00294E90">
        <w:trPr>
          <w:jc w:val="center"/>
        </w:trPr>
        <w:tc>
          <w:tcPr>
            <w:tcW w:w="237" w:type="pct"/>
            <w:vAlign w:val="center"/>
          </w:tcPr>
          <w:p w:rsidR="00601020" w:rsidRPr="00601020" w:rsidRDefault="00601020" w:rsidP="001000BA">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ID</w:t>
            </w:r>
          </w:p>
        </w:tc>
        <w:tc>
          <w:tcPr>
            <w:tcW w:w="906" w:type="pct"/>
            <w:shd w:val="clear" w:color="auto" w:fill="auto"/>
            <w:vAlign w:val="center"/>
          </w:tcPr>
          <w:p w:rsidR="00601020" w:rsidRPr="00601020" w:rsidRDefault="00601020" w:rsidP="001000BA">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CÓDIGO (conforme CBS</w:t>
            </w:r>
            <w:r w:rsidRPr="00601020">
              <w:rPr>
                <w:rFonts w:ascii="Arial" w:eastAsiaTheme="minorHAnsi" w:hAnsi="Arial" w:cs="Arial"/>
                <w:sz w:val="22"/>
                <w:szCs w:val="22"/>
                <w:vertAlign w:val="superscript"/>
                <w:lang w:val="es-NI" w:eastAsia="en-US"/>
              </w:rPr>
              <w:footnoteReference w:id="13"/>
            </w:r>
            <w:r w:rsidRPr="00601020">
              <w:rPr>
                <w:rFonts w:ascii="Arial" w:eastAsiaTheme="minorHAnsi" w:hAnsi="Arial" w:cs="Arial"/>
                <w:sz w:val="22"/>
                <w:szCs w:val="22"/>
                <w:lang w:val="es-NI" w:eastAsia="en-US"/>
              </w:rPr>
              <w:t>)</w:t>
            </w:r>
          </w:p>
        </w:tc>
        <w:tc>
          <w:tcPr>
            <w:tcW w:w="1957" w:type="pct"/>
            <w:gridSpan w:val="3"/>
            <w:shd w:val="clear" w:color="auto" w:fill="auto"/>
            <w:vAlign w:val="center"/>
          </w:tcPr>
          <w:p w:rsidR="00601020" w:rsidRPr="00601020" w:rsidRDefault="00601020" w:rsidP="001000BA">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DESCRIPCIÓN</w:t>
            </w:r>
          </w:p>
        </w:tc>
        <w:tc>
          <w:tcPr>
            <w:tcW w:w="967" w:type="pct"/>
            <w:gridSpan w:val="2"/>
            <w:vAlign w:val="center"/>
          </w:tcPr>
          <w:p w:rsidR="00601020" w:rsidRPr="00601020" w:rsidRDefault="00601020" w:rsidP="001000BA">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UNIDAD DE MEDIDA</w:t>
            </w:r>
          </w:p>
        </w:tc>
        <w:tc>
          <w:tcPr>
            <w:tcW w:w="933" w:type="pct"/>
            <w:vAlign w:val="center"/>
          </w:tcPr>
          <w:p w:rsidR="00601020" w:rsidRPr="00601020" w:rsidRDefault="00601020" w:rsidP="001000BA">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CANTIDAD SOLICITADA</w:t>
            </w:r>
          </w:p>
        </w:tc>
      </w:tr>
      <w:tr w:rsidR="00601020" w:rsidRPr="00601020" w:rsidTr="00294E90">
        <w:trPr>
          <w:jc w:val="center"/>
        </w:trPr>
        <w:tc>
          <w:tcPr>
            <w:tcW w:w="237"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06" w:type="pct"/>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1957" w:type="pct"/>
            <w:gridSpan w:val="3"/>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67" w:type="pct"/>
            <w:gridSpan w:val="2"/>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33"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r>
      <w:tr w:rsidR="00601020" w:rsidRPr="00601020" w:rsidTr="00294E90">
        <w:trPr>
          <w:jc w:val="center"/>
        </w:trPr>
        <w:tc>
          <w:tcPr>
            <w:tcW w:w="237"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06" w:type="pct"/>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1957" w:type="pct"/>
            <w:gridSpan w:val="3"/>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67" w:type="pct"/>
            <w:gridSpan w:val="2"/>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33"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r>
      <w:tr w:rsidR="00601020" w:rsidRPr="00601020" w:rsidTr="00294E90">
        <w:trPr>
          <w:jc w:val="center"/>
        </w:trPr>
        <w:tc>
          <w:tcPr>
            <w:tcW w:w="237"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06" w:type="pct"/>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1957" w:type="pct"/>
            <w:gridSpan w:val="3"/>
            <w:shd w:val="clear" w:color="auto" w:fill="auto"/>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67" w:type="pct"/>
            <w:gridSpan w:val="2"/>
          </w:tcPr>
          <w:p w:rsidR="00601020" w:rsidRPr="00601020" w:rsidRDefault="00601020" w:rsidP="001000BA">
            <w:pPr>
              <w:spacing w:line="20" w:lineRule="atLeast"/>
              <w:jc w:val="both"/>
              <w:rPr>
                <w:rFonts w:ascii="Arial" w:eastAsiaTheme="minorHAnsi" w:hAnsi="Arial" w:cs="Arial"/>
                <w:sz w:val="22"/>
                <w:szCs w:val="22"/>
                <w:lang w:val="es-NI" w:eastAsia="en-US"/>
              </w:rPr>
            </w:pPr>
          </w:p>
        </w:tc>
        <w:tc>
          <w:tcPr>
            <w:tcW w:w="933" w:type="pct"/>
          </w:tcPr>
          <w:p w:rsidR="00601020" w:rsidRPr="00601020" w:rsidRDefault="00601020" w:rsidP="001000BA">
            <w:pPr>
              <w:spacing w:line="20" w:lineRule="atLeast"/>
              <w:jc w:val="both"/>
              <w:rPr>
                <w:rFonts w:ascii="Arial" w:eastAsiaTheme="minorHAnsi" w:hAnsi="Arial" w:cs="Arial"/>
                <w:sz w:val="22"/>
                <w:szCs w:val="22"/>
                <w:lang w:val="es-NI" w:eastAsia="en-US"/>
              </w:rPr>
            </w:pPr>
          </w:p>
        </w:tc>
      </w:tr>
      <w:tr w:rsidR="00601020" w:rsidRPr="00601020" w:rsidTr="00294E90">
        <w:trPr>
          <w:trHeight w:val="74"/>
          <w:jc w:val="center"/>
        </w:trPr>
        <w:tc>
          <w:tcPr>
            <w:tcW w:w="2391"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No. DE REFERENCIA ACTIVIDAD EN EL PA DEL SISCAE:</w:t>
            </w: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tc>
        <w:tc>
          <w:tcPr>
            <w:tcW w:w="2609"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No. DE IDENTIFICADOR EN EL PA DEL SEPA:</w:t>
            </w:r>
          </w:p>
        </w:tc>
      </w:tr>
      <w:tr w:rsidR="00601020" w:rsidRPr="00601020" w:rsidTr="00294E90">
        <w:trPr>
          <w:trHeight w:val="72"/>
          <w:jc w:val="center"/>
        </w:trPr>
        <w:tc>
          <w:tcPr>
            <w:tcW w:w="5000" w:type="pct"/>
            <w:gridSpan w:val="8"/>
          </w:tcPr>
          <w:p w:rsidR="00601020" w:rsidRPr="00601020" w:rsidRDefault="00601020" w:rsidP="008C1CED">
            <w:pPr>
              <w:numPr>
                <w:ilvl w:val="0"/>
                <w:numId w:val="88"/>
              </w:numPr>
              <w:spacing w:line="20" w:lineRule="atLeast"/>
              <w:ind w:left="357" w:hanging="357"/>
              <w:jc w:val="both"/>
              <w:rPr>
                <w:rFonts w:ascii="Arial" w:hAnsi="Arial" w:cs="Arial"/>
                <w:sz w:val="22"/>
                <w:szCs w:val="22"/>
              </w:rPr>
            </w:pPr>
            <w:r w:rsidRPr="00601020">
              <w:rPr>
                <w:rFonts w:ascii="Arial" w:hAnsi="Arial" w:cs="Arial"/>
                <w:sz w:val="22"/>
                <w:szCs w:val="22"/>
              </w:rPr>
              <w:t>PARTIDA PRESUPUESTARIA</w:t>
            </w:r>
          </w:p>
          <w:p w:rsidR="00601020" w:rsidRPr="00601020" w:rsidRDefault="00601020" w:rsidP="001000BA">
            <w:pPr>
              <w:spacing w:line="20" w:lineRule="atLeast"/>
              <w:ind w:left="360"/>
              <w:jc w:val="both"/>
              <w:rPr>
                <w:rFonts w:ascii="Arial" w:hAnsi="Arial" w:cs="Arial"/>
                <w:sz w:val="22"/>
                <w:szCs w:val="22"/>
              </w:rPr>
            </w:pPr>
            <w:r w:rsidRPr="00601020">
              <w:rPr>
                <w:rFonts w:ascii="Arial" w:hAnsi="Arial" w:cs="Arial"/>
                <w:sz w:val="22"/>
                <w:szCs w:val="22"/>
              </w:rPr>
              <w:t>Programa:</w:t>
            </w:r>
          </w:p>
          <w:p w:rsidR="00601020" w:rsidRPr="00601020" w:rsidRDefault="00601020" w:rsidP="001000BA">
            <w:pPr>
              <w:spacing w:line="20" w:lineRule="atLeast"/>
              <w:ind w:left="360"/>
              <w:jc w:val="both"/>
              <w:rPr>
                <w:rFonts w:ascii="Arial" w:hAnsi="Arial" w:cs="Arial"/>
                <w:sz w:val="22"/>
                <w:szCs w:val="22"/>
              </w:rPr>
            </w:pPr>
            <w:r w:rsidRPr="00601020">
              <w:rPr>
                <w:rFonts w:ascii="Arial" w:hAnsi="Arial" w:cs="Arial"/>
                <w:sz w:val="22"/>
                <w:szCs w:val="22"/>
              </w:rPr>
              <w:t>Componente:</w:t>
            </w:r>
          </w:p>
          <w:p w:rsidR="00601020" w:rsidRPr="00601020" w:rsidRDefault="00601020" w:rsidP="001000BA">
            <w:pPr>
              <w:spacing w:line="20" w:lineRule="atLeast"/>
              <w:ind w:left="360"/>
              <w:jc w:val="both"/>
              <w:rPr>
                <w:rFonts w:ascii="Arial" w:hAnsi="Arial" w:cs="Arial"/>
                <w:sz w:val="22"/>
                <w:szCs w:val="22"/>
              </w:rPr>
            </w:pPr>
            <w:r w:rsidRPr="00601020">
              <w:rPr>
                <w:rFonts w:ascii="Arial" w:hAnsi="Arial" w:cs="Arial"/>
                <w:sz w:val="22"/>
                <w:szCs w:val="22"/>
              </w:rPr>
              <w:t>Actividad:</w:t>
            </w:r>
          </w:p>
          <w:p w:rsidR="00601020" w:rsidRPr="00601020" w:rsidRDefault="00601020" w:rsidP="001000BA">
            <w:pPr>
              <w:spacing w:line="20" w:lineRule="atLeast"/>
              <w:ind w:left="360"/>
              <w:jc w:val="both"/>
              <w:rPr>
                <w:rFonts w:ascii="Arial" w:hAnsi="Arial" w:cs="Arial"/>
                <w:sz w:val="22"/>
                <w:szCs w:val="22"/>
              </w:rPr>
            </w:pPr>
            <w:r w:rsidRPr="00601020">
              <w:rPr>
                <w:rFonts w:ascii="Arial" w:hAnsi="Arial" w:cs="Arial"/>
                <w:sz w:val="22"/>
                <w:szCs w:val="22"/>
              </w:rPr>
              <w:t>Grupo:</w:t>
            </w:r>
          </w:p>
          <w:p w:rsidR="00601020" w:rsidRPr="00601020" w:rsidRDefault="00601020" w:rsidP="001000BA">
            <w:pPr>
              <w:spacing w:line="20" w:lineRule="atLeast"/>
              <w:ind w:left="360"/>
              <w:jc w:val="both"/>
              <w:rPr>
                <w:rFonts w:ascii="Arial" w:hAnsi="Arial" w:cs="Arial"/>
                <w:sz w:val="22"/>
                <w:szCs w:val="22"/>
              </w:rPr>
            </w:pPr>
            <w:r w:rsidRPr="00601020">
              <w:rPr>
                <w:rFonts w:ascii="Arial" w:hAnsi="Arial" w:cs="Arial"/>
                <w:sz w:val="22"/>
                <w:szCs w:val="22"/>
              </w:rPr>
              <w:t>Renglón de gasto:</w:t>
            </w:r>
          </w:p>
        </w:tc>
      </w:tr>
      <w:tr w:rsidR="00601020" w:rsidRPr="00601020" w:rsidTr="00294E90">
        <w:trPr>
          <w:trHeight w:val="72"/>
          <w:jc w:val="center"/>
        </w:trPr>
        <w:tc>
          <w:tcPr>
            <w:tcW w:w="2391"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MONTO APROBADO:</w:t>
            </w: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tc>
        <w:tc>
          <w:tcPr>
            <w:tcW w:w="2609"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FUENTE DE FINANCIAMIENTO:</w:t>
            </w:r>
          </w:p>
        </w:tc>
      </w:tr>
      <w:tr w:rsidR="00601020" w:rsidRPr="00601020" w:rsidTr="00294E90">
        <w:trPr>
          <w:trHeight w:val="72"/>
          <w:jc w:val="center"/>
        </w:trPr>
        <w:tc>
          <w:tcPr>
            <w:tcW w:w="2391"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FECHA DE VERIFICACIÓN FINANCIERA:</w:t>
            </w: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tc>
        <w:tc>
          <w:tcPr>
            <w:tcW w:w="2609" w:type="pct"/>
            <w:gridSpan w:val="4"/>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NOMBRE, FIRMA Y SELLO DEL FUNCIONARIO AUTORIZADO DE LA DGAF:</w:t>
            </w:r>
          </w:p>
        </w:tc>
      </w:tr>
      <w:tr w:rsidR="00601020" w:rsidRPr="00601020" w:rsidTr="00294E90">
        <w:trPr>
          <w:trHeight w:val="72"/>
          <w:jc w:val="center"/>
        </w:trPr>
        <w:tc>
          <w:tcPr>
            <w:tcW w:w="1667" w:type="pct"/>
            <w:gridSpan w:val="3"/>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 xml:space="preserve">SOLICITADO POR: </w:t>
            </w:r>
          </w:p>
          <w:p w:rsidR="00601020" w:rsidRPr="00601020" w:rsidRDefault="00601020" w:rsidP="001000BA">
            <w:pPr>
              <w:spacing w:line="20" w:lineRule="atLeast"/>
              <w:ind w:left="360"/>
              <w:rPr>
                <w:rFonts w:ascii="Arial" w:hAnsi="Arial" w:cs="Arial"/>
                <w:sz w:val="22"/>
                <w:szCs w:val="22"/>
              </w:rPr>
            </w:pPr>
          </w:p>
          <w:p w:rsidR="00601020" w:rsidRDefault="00601020" w:rsidP="001000BA">
            <w:pPr>
              <w:spacing w:line="20" w:lineRule="atLeast"/>
              <w:ind w:left="360"/>
              <w:rPr>
                <w:rFonts w:ascii="Arial" w:hAnsi="Arial" w:cs="Arial"/>
                <w:sz w:val="22"/>
                <w:szCs w:val="22"/>
              </w:rPr>
            </w:pPr>
          </w:p>
          <w:p w:rsidR="00294E90" w:rsidRPr="00601020" w:rsidRDefault="00294E9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p w:rsidR="00601020" w:rsidRPr="00601020" w:rsidRDefault="00601020" w:rsidP="001000BA">
            <w:pPr>
              <w:spacing w:line="20" w:lineRule="atLeast"/>
              <w:ind w:left="360"/>
              <w:rPr>
                <w:rFonts w:ascii="Arial" w:hAnsi="Arial" w:cs="Arial"/>
                <w:sz w:val="22"/>
                <w:szCs w:val="22"/>
              </w:rPr>
            </w:pPr>
          </w:p>
        </w:tc>
        <w:tc>
          <w:tcPr>
            <w:tcW w:w="1740" w:type="pct"/>
            <w:gridSpan w:val="3"/>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FECHA DE RECIBIDO (UA DEL COMPONENTE):</w:t>
            </w:r>
          </w:p>
        </w:tc>
        <w:tc>
          <w:tcPr>
            <w:tcW w:w="1594" w:type="pct"/>
            <w:gridSpan w:val="2"/>
          </w:tcPr>
          <w:p w:rsidR="00601020" w:rsidRPr="00601020" w:rsidRDefault="00601020" w:rsidP="008C1CED">
            <w:pPr>
              <w:numPr>
                <w:ilvl w:val="0"/>
                <w:numId w:val="88"/>
              </w:numPr>
              <w:spacing w:line="20" w:lineRule="atLeast"/>
              <w:rPr>
                <w:rFonts w:ascii="Arial" w:hAnsi="Arial" w:cs="Arial"/>
                <w:sz w:val="22"/>
                <w:szCs w:val="22"/>
              </w:rPr>
            </w:pPr>
            <w:r w:rsidRPr="00601020">
              <w:rPr>
                <w:rFonts w:ascii="Arial" w:hAnsi="Arial" w:cs="Arial"/>
                <w:sz w:val="22"/>
                <w:szCs w:val="22"/>
              </w:rPr>
              <w:t>RECIBIDO (NOMBRE, FIRMA Y SELLO DEL RECIBIDO DE LA UA DEL COMPONENTE):</w:t>
            </w:r>
          </w:p>
        </w:tc>
      </w:tr>
    </w:tbl>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1: Programa.</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96" w:name="D4_Formato_contratación_No_Consultoría"/>
      <w:bookmarkStart w:id="297" w:name="_Toc454274791"/>
      <w:bookmarkStart w:id="298" w:name="_Toc454298591"/>
      <w:bookmarkEnd w:id="296"/>
      <w:r w:rsidRPr="00601020">
        <w:rPr>
          <w:rFonts w:ascii="Arial" w:hAnsi="Arial" w:cs="Arial"/>
          <w:sz w:val="22"/>
          <w:szCs w:val="22"/>
        </w:rPr>
        <w:lastRenderedPageBreak/>
        <w:t>Formato de solicitud de contratación (servicios diferentes a consultoría)</w:t>
      </w:r>
      <w:bookmarkEnd w:id="297"/>
      <w:bookmarkEnd w:id="298"/>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294E90">
      <w:pPr>
        <w:spacing w:line="20" w:lineRule="atLeast"/>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SOLICITUD DE CONTRATACIÓN PARA SERVICIOS DIFERENTES A CONSULTORÍA</w:t>
      </w:r>
    </w:p>
    <w:p w:rsidR="00601020" w:rsidRPr="00601020" w:rsidRDefault="00E87BC3" w:rsidP="00294E90">
      <w:pPr>
        <w:spacing w:line="20" w:lineRule="atLeast"/>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294E90">
      <w:pPr>
        <w:spacing w:line="20" w:lineRule="atLeast"/>
        <w:jc w:val="center"/>
        <w:rPr>
          <w:rFonts w:ascii="Arial" w:eastAsiaTheme="minorHAnsi" w:hAnsi="Arial" w:cs="Arial"/>
          <w:sz w:val="22"/>
          <w:szCs w:val="22"/>
          <w:lang w:val="es-NI" w:eastAsia="en-US"/>
        </w:rPr>
      </w:pPr>
    </w:p>
    <w:p w:rsidR="00601020" w:rsidRPr="00601020" w:rsidRDefault="00601020" w:rsidP="00294E90">
      <w:pPr>
        <w:spacing w:line="20" w:lineRule="atLeast"/>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No. __________</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417"/>
        <w:gridCol w:w="1386"/>
        <w:gridCol w:w="599"/>
        <w:gridCol w:w="3116"/>
      </w:tblGrid>
      <w:tr w:rsidR="00601020" w:rsidRPr="00601020" w:rsidTr="00601020">
        <w:trPr>
          <w:jc w:val="center"/>
        </w:trPr>
        <w:tc>
          <w:tcPr>
            <w:tcW w:w="6062" w:type="dxa"/>
            <w:gridSpan w:val="3"/>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UNIDAD SOLICITANTE:</w:t>
            </w:r>
          </w:p>
          <w:p w:rsidR="00601020" w:rsidRPr="00601020" w:rsidRDefault="00601020" w:rsidP="00294E90">
            <w:pPr>
              <w:spacing w:line="20" w:lineRule="atLeast"/>
              <w:rPr>
                <w:rFonts w:ascii="Arial" w:eastAsiaTheme="minorHAnsi" w:hAnsi="Arial" w:cs="Arial"/>
                <w:sz w:val="22"/>
                <w:szCs w:val="22"/>
                <w:lang w:val="es-NI" w:eastAsia="en-US"/>
              </w:rPr>
            </w:pPr>
          </w:p>
          <w:p w:rsidR="00601020" w:rsidRPr="00601020" w:rsidRDefault="00601020" w:rsidP="00294E90">
            <w:pPr>
              <w:spacing w:line="20" w:lineRule="atLeast"/>
              <w:rPr>
                <w:rFonts w:ascii="Arial" w:eastAsiaTheme="minorHAnsi" w:hAnsi="Arial" w:cs="Arial"/>
                <w:sz w:val="22"/>
                <w:szCs w:val="22"/>
                <w:lang w:val="es-NI" w:eastAsia="en-US"/>
              </w:rPr>
            </w:pPr>
          </w:p>
        </w:tc>
        <w:tc>
          <w:tcPr>
            <w:tcW w:w="3715" w:type="dxa"/>
            <w:gridSpan w:val="2"/>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FECHA:</w:t>
            </w:r>
          </w:p>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8C1CED">
            <w:pPr>
              <w:numPr>
                <w:ilvl w:val="0"/>
                <w:numId w:val="89"/>
              </w:numPr>
              <w:spacing w:line="20" w:lineRule="atLeast"/>
              <w:jc w:val="both"/>
              <w:rPr>
                <w:rFonts w:ascii="Arial" w:hAnsi="Arial" w:cs="Arial"/>
                <w:sz w:val="22"/>
                <w:szCs w:val="22"/>
              </w:rPr>
            </w:pPr>
            <w:r w:rsidRPr="00601020">
              <w:rPr>
                <w:rFonts w:ascii="Arial" w:hAnsi="Arial" w:cs="Arial"/>
                <w:sz w:val="22"/>
                <w:szCs w:val="22"/>
              </w:rPr>
              <w:t>Adjunto: __________ hojas con los alcances de servicios, especificaciones y condiciones para la prestación de los mismos.</w:t>
            </w:r>
          </w:p>
        </w:tc>
      </w:tr>
      <w:tr w:rsidR="00601020" w:rsidRPr="00601020" w:rsidTr="00601020">
        <w:trPr>
          <w:jc w:val="center"/>
        </w:trPr>
        <w:tc>
          <w:tcPr>
            <w:tcW w:w="9777" w:type="dxa"/>
            <w:gridSpan w:val="5"/>
            <w:vAlign w:val="center"/>
          </w:tcPr>
          <w:p w:rsidR="00601020" w:rsidRPr="00601020" w:rsidRDefault="00601020" w:rsidP="00294E90">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DESCRIPCIÓN DE LOS ALCANCES DE SERVICIOS</w:t>
            </w: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jc w:val="center"/>
        </w:trPr>
        <w:tc>
          <w:tcPr>
            <w:tcW w:w="9777" w:type="dxa"/>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601020">
        <w:trPr>
          <w:trHeight w:val="74"/>
          <w:jc w:val="center"/>
        </w:trPr>
        <w:tc>
          <w:tcPr>
            <w:tcW w:w="4676" w:type="dxa"/>
            <w:gridSpan w:val="2"/>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No. DE REFERENCIA ACTIVIDAD EN EL PA DEL SISCAE:</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5101" w:type="dxa"/>
            <w:gridSpan w:val="3"/>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No. DE IDENTIFICADOR EN EL PA DEL SEPA:</w:t>
            </w:r>
          </w:p>
        </w:tc>
      </w:tr>
      <w:tr w:rsidR="00601020" w:rsidRPr="00601020" w:rsidTr="00601020">
        <w:trPr>
          <w:trHeight w:val="72"/>
          <w:jc w:val="center"/>
        </w:trPr>
        <w:tc>
          <w:tcPr>
            <w:tcW w:w="9777" w:type="dxa"/>
            <w:gridSpan w:val="5"/>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PARTIDA PRESUPUESTARIA</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Programa:</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Componente:</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Actividad:</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Grupo:</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Renglón de gasto:</w:t>
            </w:r>
          </w:p>
        </w:tc>
      </w:tr>
      <w:tr w:rsidR="00601020" w:rsidRPr="00601020" w:rsidTr="00601020">
        <w:trPr>
          <w:trHeight w:val="72"/>
          <w:jc w:val="center"/>
        </w:trPr>
        <w:tc>
          <w:tcPr>
            <w:tcW w:w="4676" w:type="dxa"/>
            <w:gridSpan w:val="2"/>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MONTO APROBADO:</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5101" w:type="dxa"/>
            <w:gridSpan w:val="3"/>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FUENTE DE FINANCIAMIENTO:</w:t>
            </w:r>
          </w:p>
        </w:tc>
      </w:tr>
      <w:tr w:rsidR="00601020" w:rsidRPr="00601020" w:rsidTr="00601020">
        <w:trPr>
          <w:trHeight w:val="72"/>
          <w:jc w:val="center"/>
        </w:trPr>
        <w:tc>
          <w:tcPr>
            <w:tcW w:w="4676" w:type="dxa"/>
            <w:gridSpan w:val="2"/>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FECHA DE VERIFICACIÓN FINANCIERA:</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5101" w:type="dxa"/>
            <w:gridSpan w:val="3"/>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NOMBRE, FIRMA Y SELLO DEL FUNCIONARIO AUTORIZADO DE LA DGAF:</w:t>
            </w:r>
          </w:p>
        </w:tc>
      </w:tr>
      <w:tr w:rsidR="00601020" w:rsidRPr="00601020" w:rsidTr="00601020">
        <w:trPr>
          <w:trHeight w:val="72"/>
          <w:jc w:val="center"/>
        </w:trPr>
        <w:tc>
          <w:tcPr>
            <w:tcW w:w="3259" w:type="dxa"/>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SOLICITADO POR:</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3402" w:type="dxa"/>
            <w:gridSpan w:val="3"/>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FECHA DE RECIBIDO (UA DEL COMPONENTE):</w:t>
            </w:r>
          </w:p>
        </w:tc>
        <w:tc>
          <w:tcPr>
            <w:tcW w:w="3116" w:type="dxa"/>
          </w:tcPr>
          <w:p w:rsidR="00601020" w:rsidRPr="00601020" w:rsidRDefault="00601020" w:rsidP="008C1CED">
            <w:pPr>
              <w:numPr>
                <w:ilvl w:val="0"/>
                <w:numId w:val="89"/>
              </w:numPr>
              <w:spacing w:line="20" w:lineRule="atLeast"/>
              <w:rPr>
                <w:rFonts w:ascii="Arial" w:hAnsi="Arial" w:cs="Arial"/>
                <w:sz w:val="22"/>
                <w:szCs w:val="22"/>
              </w:rPr>
            </w:pPr>
            <w:r w:rsidRPr="00601020">
              <w:rPr>
                <w:rFonts w:ascii="Arial" w:hAnsi="Arial" w:cs="Arial"/>
                <w:sz w:val="22"/>
                <w:szCs w:val="22"/>
              </w:rPr>
              <w:t>RECIBIDO (NOMBRE, FIRMA Y SELLO DEL RECIBIDO DE LA UA DEL COMPONENTE):</w:t>
            </w:r>
          </w:p>
        </w:tc>
      </w:tr>
    </w:tbl>
    <w:p w:rsidR="00601020" w:rsidRPr="00601020" w:rsidRDefault="00601020" w:rsidP="00294E9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294E90">
      <w:pPr>
        <w:spacing w:line="20" w:lineRule="atLeast"/>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1: Área Solicitante.</w:t>
      </w:r>
    </w:p>
    <w:p w:rsidR="00601020" w:rsidRPr="00601020" w:rsidRDefault="00601020" w:rsidP="00294E90">
      <w:pPr>
        <w:spacing w:line="20" w:lineRule="atLeast"/>
        <w:jc w:val="both"/>
        <w:rPr>
          <w:rFonts w:ascii="Arial" w:eastAsiaTheme="minorHAnsi" w:hAnsi="Arial" w:cs="Arial"/>
          <w:sz w:val="22"/>
          <w:szCs w:val="22"/>
          <w:lang w:eastAsia="en-US"/>
        </w:rPr>
      </w:pPr>
    </w:p>
    <w:p w:rsidR="00601020" w:rsidRPr="00601020" w:rsidRDefault="00601020" w:rsidP="00294E90">
      <w:pPr>
        <w:spacing w:line="20" w:lineRule="atLeast"/>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299" w:name="D5_Formato_contratación_obras"/>
      <w:bookmarkStart w:id="300" w:name="_Toc454274792"/>
      <w:bookmarkStart w:id="301" w:name="_Toc454298592"/>
      <w:bookmarkEnd w:id="299"/>
      <w:r w:rsidRPr="00601020">
        <w:rPr>
          <w:rFonts w:ascii="Arial" w:hAnsi="Arial" w:cs="Arial"/>
          <w:sz w:val="22"/>
          <w:szCs w:val="22"/>
        </w:rPr>
        <w:lastRenderedPageBreak/>
        <w:t>Formato de solicitud de contratación (obras)</w:t>
      </w:r>
      <w:bookmarkEnd w:id="300"/>
      <w:bookmarkEnd w:id="301"/>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SOLICITUD DE CONTRATACIÓN PARA EJECUCIÓN DE OBRAS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No. 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2940"/>
        <w:gridCol w:w="1489"/>
        <w:gridCol w:w="1458"/>
        <w:gridCol w:w="631"/>
        <w:gridCol w:w="1357"/>
        <w:gridCol w:w="1918"/>
      </w:tblGrid>
      <w:tr w:rsidR="00601020" w:rsidRPr="00601020" w:rsidTr="00294E90">
        <w:trPr>
          <w:jc w:val="center"/>
        </w:trPr>
        <w:tc>
          <w:tcPr>
            <w:tcW w:w="3100" w:type="pct"/>
            <w:gridSpan w:val="4"/>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UNIDAD SOLICITANTE:</w:t>
            </w:r>
          </w:p>
          <w:p w:rsidR="00601020" w:rsidRPr="00601020" w:rsidRDefault="00601020" w:rsidP="00294E90">
            <w:pPr>
              <w:rPr>
                <w:rFonts w:ascii="Arial" w:eastAsiaTheme="minorHAnsi" w:hAnsi="Arial" w:cs="Arial"/>
                <w:sz w:val="22"/>
                <w:szCs w:val="22"/>
                <w:lang w:val="es-NI" w:eastAsia="en-US"/>
              </w:rPr>
            </w:pPr>
          </w:p>
          <w:p w:rsidR="00601020" w:rsidRPr="00601020" w:rsidRDefault="00601020" w:rsidP="00294E90">
            <w:pPr>
              <w:rPr>
                <w:rFonts w:ascii="Arial" w:eastAsiaTheme="minorHAnsi" w:hAnsi="Arial" w:cs="Arial"/>
                <w:sz w:val="22"/>
                <w:szCs w:val="22"/>
                <w:lang w:val="es-NI" w:eastAsia="en-US"/>
              </w:rPr>
            </w:pPr>
          </w:p>
        </w:tc>
        <w:tc>
          <w:tcPr>
            <w:tcW w:w="1900" w:type="pct"/>
            <w:gridSpan w:val="3"/>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FECHA:</w:t>
            </w:r>
          </w:p>
          <w:p w:rsidR="00601020" w:rsidRPr="00601020" w:rsidRDefault="00601020" w:rsidP="00294E90">
            <w:pPr>
              <w:rPr>
                <w:rFonts w:ascii="Arial" w:eastAsiaTheme="minorHAnsi" w:hAnsi="Arial" w:cs="Arial"/>
                <w:sz w:val="22"/>
                <w:szCs w:val="22"/>
                <w:lang w:val="es-NI" w:eastAsia="en-US"/>
              </w:rPr>
            </w:pPr>
          </w:p>
        </w:tc>
      </w:tr>
      <w:tr w:rsidR="00601020" w:rsidRPr="00601020" w:rsidTr="00294E90">
        <w:trPr>
          <w:trHeight w:val="612"/>
          <w:jc w:val="center"/>
        </w:trPr>
        <w:tc>
          <w:tcPr>
            <w:tcW w:w="5000" w:type="pct"/>
            <w:gridSpan w:val="7"/>
            <w:vAlign w:val="center"/>
          </w:tcPr>
          <w:p w:rsidR="00601020" w:rsidRPr="00601020" w:rsidRDefault="00601020" w:rsidP="008C1CED">
            <w:pPr>
              <w:numPr>
                <w:ilvl w:val="0"/>
                <w:numId w:val="90"/>
              </w:numPr>
              <w:spacing w:line="276" w:lineRule="auto"/>
              <w:ind w:left="357" w:hanging="357"/>
              <w:jc w:val="both"/>
              <w:rPr>
                <w:rFonts w:ascii="Arial" w:hAnsi="Arial" w:cs="Arial"/>
                <w:sz w:val="22"/>
                <w:szCs w:val="22"/>
              </w:rPr>
            </w:pPr>
            <w:r w:rsidRPr="00601020">
              <w:rPr>
                <w:rFonts w:ascii="Arial" w:hAnsi="Arial" w:cs="Arial"/>
                <w:sz w:val="22"/>
                <w:szCs w:val="22"/>
              </w:rPr>
              <w:t>Adjunto: __________ hojas con los alcances de obra, especificaciones y condiciones para la ejecución de la misma.</w:t>
            </w:r>
          </w:p>
        </w:tc>
      </w:tr>
      <w:tr w:rsidR="00601020" w:rsidRPr="00601020" w:rsidTr="00294E90">
        <w:trPr>
          <w:jc w:val="center"/>
        </w:trPr>
        <w:tc>
          <w:tcPr>
            <w:tcW w:w="237" w:type="pct"/>
            <w:vAlign w:val="center"/>
          </w:tcPr>
          <w:p w:rsidR="00601020" w:rsidRPr="00601020" w:rsidRDefault="00601020" w:rsidP="00294E9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ID</w:t>
            </w:r>
          </w:p>
        </w:tc>
        <w:tc>
          <w:tcPr>
            <w:tcW w:w="2863" w:type="pct"/>
            <w:gridSpan w:val="3"/>
            <w:shd w:val="clear" w:color="auto" w:fill="auto"/>
            <w:vAlign w:val="center"/>
          </w:tcPr>
          <w:p w:rsidR="00601020" w:rsidRPr="00601020" w:rsidRDefault="00601020" w:rsidP="00294E9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DESCRIPCIÓN DE LOS ALCANCES</w:t>
            </w:r>
          </w:p>
        </w:tc>
        <w:tc>
          <w:tcPr>
            <w:tcW w:w="967" w:type="pct"/>
            <w:gridSpan w:val="2"/>
            <w:vAlign w:val="center"/>
          </w:tcPr>
          <w:p w:rsidR="00601020" w:rsidRPr="00601020" w:rsidRDefault="00601020" w:rsidP="00294E9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UNIDAD DE MEDIDA</w:t>
            </w:r>
          </w:p>
        </w:tc>
        <w:tc>
          <w:tcPr>
            <w:tcW w:w="933" w:type="pct"/>
            <w:vAlign w:val="center"/>
          </w:tcPr>
          <w:p w:rsidR="00601020" w:rsidRPr="00601020" w:rsidRDefault="00601020" w:rsidP="00294E9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CANTIDAD SOLICITADA</w:t>
            </w:r>
          </w:p>
        </w:tc>
      </w:tr>
      <w:tr w:rsidR="00601020" w:rsidRPr="00601020" w:rsidTr="00294E90">
        <w:trPr>
          <w:jc w:val="center"/>
        </w:trPr>
        <w:tc>
          <w:tcPr>
            <w:tcW w:w="237" w:type="pct"/>
          </w:tcPr>
          <w:p w:rsidR="00601020" w:rsidRPr="00601020" w:rsidRDefault="00601020" w:rsidP="00294E90">
            <w:pPr>
              <w:jc w:val="both"/>
              <w:rPr>
                <w:rFonts w:ascii="Arial" w:eastAsiaTheme="minorHAnsi" w:hAnsi="Arial" w:cs="Arial"/>
                <w:sz w:val="22"/>
                <w:szCs w:val="22"/>
                <w:lang w:val="es-NI" w:eastAsia="en-US"/>
              </w:rPr>
            </w:pPr>
          </w:p>
        </w:tc>
        <w:tc>
          <w:tcPr>
            <w:tcW w:w="2863" w:type="pct"/>
            <w:gridSpan w:val="3"/>
            <w:shd w:val="clear" w:color="auto" w:fill="auto"/>
          </w:tcPr>
          <w:p w:rsidR="00601020" w:rsidRPr="00601020" w:rsidRDefault="00601020" w:rsidP="00294E9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ETAPAS</w:t>
            </w:r>
          </w:p>
        </w:tc>
        <w:tc>
          <w:tcPr>
            <w:tcW w:w="967" w:type="pct"/>
            <w:gridSpan w:val="2"/>
          </w:tcPr>
          <w:p w:rsidR="00601020" w:rsidRPr="00601020" w:rsidRDefault="00601020" w:rsidP="00294E90">
            <w:pPr>
              <w:jc w:val="both"/>
              <w:rPr>
                <w:rFonts w:ascii="Arial" w:eastAsiaTheme="minorHAnsi" w:hAnsi="Arial" w:cs="Arial"/>
                <w:sz w:val="22"/>
                <w:szCs w:val="22"/>
                <w:lang w:val="es-NI" w:eastAsia="en-US"/>
              </w:rPr>
            </w:pPr>
          </w:p>
        </w:tc>
        <w:tc>
          <w:tcPr>
            <w:tcW w:w="933" w:type="pct"/>
          </w:tcPr>
          <w:p w:rsidR="00601020" w:rsidRPr="00601020" w:rsidRDefault="00601020" w:rsidP="00294E90">
            <w:pPr>
              <w:jc w:val="both"/>
              <w:rPr>
                <w:rFonts w:ascii="Arial" w:eastAsiaTheme="minorHAnsi" w:hAnsi="Arial" w:cs="Arial"/>
                <w:sz w:val="22"/>
                <w:szCs w:val="22"/>
                <w:lang w:val="es-NI" w:eastAsia="en-US"/>
              </w:rPr>
            </w:pPr>
          </w:p>
        </w:tc>
      </w:tr>
      <w:tr w:rsidR="00601020" w:rsidRPr="00601020" w:rsidTr="00294E90">
        <w:trPr>
          <w:jc w:val="center"/>
        </w:trPr>
        <w:tc>
          <w:tcPr>
            <w:tcW w:w="237" w:type="pct"/>
          </w:tcPr>
          <w:p w:rsidR="00601020" w:rsidRPr="00601020" w:rsidRDefault="00601020" w:rsidP="00294E90">
            <w:pPr>
              <w:jc w:val="both"/>
              <w:rPr>
                <w:rFonts w:ascii="Arial" w:eastAsiaTheme="minorHAnsi" w:hAnsi="Arial" w:cs="Arial"/>
                <w:sz w:val="22"/>
                <w:szCs w:val="22"/>
                <w:lang w:val="es-NI" w:eastAsia="en-US"/>
              </w:rPr>
            </w:pPr>
          </w:p>
        </w:tc>
        <w:tc>
          <w:tcPr>
            <w:tcW w:w="2863" w:type="pct"/>
            <w:gridSpan w:val="3"/>
            <w:shd w:val="clear" w:color="auto" w:fill="auto"/>
          </w:tcPr>
          <w:p w:rsidR="00601020" w:rsidRPr="00601020" w:rsidRDefault="00601020" w:rsidP="00294E90">
            <w:pPr>
              <w:jc w:val="both"/>
              <w:rPr>
                <w:rFonts w:ascii="Arial" w:eastAsiaTheme="minorHAnsi" w:hAnsi="Arial" w:cs="Arial"/>
                <w:sz w:val="22"/>
                <w:szCs w:val="22"/>
                <w:lang w:val="es-NI" w:eastAsia="en-US"/>
              </w:rPr>
            </w:pPr>
          </w:p>
        </w:tc>
        <w:tc>
          <w:tcPr>
            <w:tcW w:w="967" w:type="pct"/>
            <w:gridSpan w:val="2"/>
          </w:tcPr>
          <w:p w:rsidR="00601020" w:rsidRPr="00601020" w:rsidRDefault="00601020" w:rsidP="00294E90">
            <w:pPr>
              <w:jc w:val="both"/>
              <w:rPr>
                <w:rFonts w:ascii="Arial" w:eastAsiaTheme="minorHAnsi" w:hAnsi="Arial" w:cs="Arial"/>
                <w:sz w:val="22"/>
                <w:szCs w:val="22"/>
                <w:lang w:val="es-NI" w:eastAsia="en-US"/>
              </w:rPr>
            </w:pPr>
          </w:p>
        </w:tc>
        <w:tc>
          <w:tcPr>
            <w:tcW w:w="933" w:type="pct"/>
          </w:tcPr>
          <w:p w:rsidR="00601020" w:rsidRPr="00601020" w:rsidRDefault="00601020" w:rsidP="00294E90">
            <w:pPr>
              <w:jc w:val="both"/>
              <w:rPr>
                <w:rFonts w:ascii="Arial" w:eastAsiaTheme="minorHAnsi" w:hAnsi="Arial" w:cs="Arial"/>
                <w:sz w:val="22"/>
                <w:szCs w:val="22"/>
                <w:lang w:val="es-NI" w:eastAsia="en-US"/>
              </w:rPr>
            </w:pPr>
          </w:p>
        </w:tc>
      </w:tr>
      <w:tr w:rsidR="00601020" w:rsidRPr="00601020" w:rsidTr="00294E90">
        <w:trPr>
          <w:jc w:val="center"/>
        </w:trPr>
        <w:tc>
          <w:tcPr>
            <w:tcW w:w="237" w:type="pct"/>
          </w:tcPr>
          <w:p w:rsidR="00601020" w:rsidRPr="00601020" w:rsidRDefault="00601020" w:rsidP="00294E90">
            <w:pPr>
              <w:jc w:val="both"/>
              <w:rPr>
                <w:rFonts w:ascii="Arial" w:eastAsiaTheme="minorHAnsi" w:hAnsi="Arial" w:cs="Arial"/>
                <w:sz w:val="22"/>
                <w:szCs w:val="22"/>
                <w:lang w:val="es-NI" w:eastAsia="en-US"/>
              </w:rPr>
            </w:pPr>
          </w:p>
        </w:tc>
        <w:tc>
          <w:tcPr>
            <w:tcW w:w="2863" w:type="pct"/>
            <w:gridSpan w:val="3"/>
            <w:shd w:val="clear" w:color="auto" w:fill="auto"/>
          </w:tcPr>
          <w:p w:rsidR="00601020" w:rsidRPr="00601020" w:rsidRDefault="00601020" w:rsidP="00294E90">
            <w:pPr>
              <w:jc w:val="both"/>
              <w:rPr>
                <w:rFonts w:ascii="Arial" w:eastAsiaTheme="minorHAnsi" w:hAnsi="Arial" w:cs="Arial"/>
                <w:sz w:val="22"/>
                <w:szCs w:val="22"/>
                <w:lang w:val="es-NI" w:eastAsia="en-US"/>
              </w:rPr>
            </w:pPr>
          </w:p>
        </w:tc>
        <w:tc>
          <w:tcPr>
            <w:tcW w:w="967" w:type="pct"/>
            <w:gridSpan w:val="2"/>
          </w:tcPr>
          <w:p w:rsidR="00601020" w:rsidRPr="00601020" w:rsidRDefault="00601020" w:rsidP="00294E90">
            <w:pPr>
              <w:jc w:val="both"/>
              <w:rPr>
                <w:rFonts w:ascii="Arial" w:eastAsiaTheme="minorHAnsi" w:hAnsi="Arial" w:cs="Arial"/>
                <w:sz w:val="22"/>
                <w:szCs w:val="22"/>
                <w:lang w:val="es-NI" w:eastAsia="en-US"/>
              </w:rPr>
            </w:pPr>
          </w:p>
        </w:tc>
        <w:tc>
          <w:tcPr>
            <w:tcW w:w="933" w:type="pct"/>
          </w:tcPr>
          <w:p w:rsidR="00601020" w:rsidRPr="00601020" w:rsidRDefault="00601020" w:rsidP="00294E90">
            <w:pPr>
              <w:jc w:val="both"/>
              <w:rPr>
                <w:rFonts w:ascii="Arial" w:eastAsiaTheme="minorHAnsi" w:hAnsi="Arial" w:cs="Arial"/>
                <w:sz w:val="22"/>
                <w:szCs w:val="22"/>
                <w:lang w:val="es-NI" w:eastAsia="en-US"/>
              </w:rPr>
            </w:pPr>
          </w:p>
        </w:tc>
      </w:tr>
      <w:tr w:rsidR="00601020" w:rsidRPr="00601020" w:rsidTr="00294E90">
        <w:trPr>
          <w:jc w:val="center"/>
        </w:trPr>
        <w:tc>
          <w:tcPr>
            <w:tcW w:w="237" w:type="pct"/>
          </w:tcPr>
          <w:p w:rsidR="00601020" w:rsidRPr="00601020" w:rsidRDefault="00601020" w:rsidP="00294E90">
            <w:pPr>
              <w:jc w:val="both"/>
              <w:rPr>
                <w:rFonts w:ascii="Arial" w:eastAsiaTheme="minorHAnsi" w:hAnsi="Arial" w:cs="Arial"/>
                <w:sz w:val="22"/>
                <w:szCs w:val="22"/>
                <w:lang w:val="es-NI" w:eastAsia="en-US"/>
              </w:rPr>
            </w:pPr>
          </w:p>
        </w:tc>
        <w:tc>
          <w:tcPr>
            <w:tcW w:w="2863" w:type="pct"/>
            <w:gridSpan w:val="3"/>
            <w:shd w:val="clear" w:color="auto" w:fill="auto"/>
          </w:tcPr>
          <w:p w:rsidR="00601020" w:rsidRPr="00601020" w:rsidRDefault="00601020" w:rsidP="00294E90">
            <w:pPr>
              <w:jc w:val="both"/>
              <w:rPr>
                <w:rFonts w:ascii="Arial" w:eastAsiaTheme="minorHAnsi" w:hAnsi="Arial" w:cs="Arial"/>
                <w:sz w:val="22"/>
                <w:szCs w:val="22"/>
                <w:lang w:val="es-NI" w:eastAsia="en-US"/>
              </w:rPr>
            </w:pPr>
          </w:p>
        </w:tc>
        <w:tc>
          <w:tcPr>
            <w:tcW w:w="967" w:type="pct"/>
            <w:gridSpan w:val="2"/>
          </w:tcPr>
          <w:p w:rsidR="00601020" w:rsidRPr="00601020" w:rsidRDefault="00601020" w:rsidP="00294E90">
            <w:pPr>
              <w:jc w:val="both"/>
              <w:rPr>
                <w:rFonts w:ascii="Arial" w:eastAsiaTheme="minorHAnsi" w:hAnsi="Arial" w:cs="Arial"/>
                <w:sz w:val="22"/>
                <w:szCs w:val="22"/>
                <w:lang w:val="es-NI" w:eastAsia="en-US"/>
              </w:rPr>
            </w:pPr>
          </w:p>
        </w:tc>
        <w:tc>
          <w:tcPr>
            <w:tcW w:w="933" w:type="pct"/>
          </w:tcPr>
          <w:p w:rsidR="00601020" w:rsidRPr="00601020" w:rsidRDefault="00601020" w:rsidP="00294E90">
            <w:pPr>
              <w:jc w:val="both"/>
              <w:rPr>
                <w:rFonts w:ascii="Arial" w:eastAsiaTheme="minorHAnsi" w:hAnsi="Arial" w:cs="Arial"/>
                <w:sz w:val="22"/>
                <w:szCs w:val="22"/>
                <w:lang w:val="es-NI" w:eastAsia="en-US"/>
              </w:rPr>
            </w:pPr>
          </w:p>
        </w:tc>
      </w:tr>
      <w:tr w:rsidR="00601020" w:rsidRPr="00601020" w:rsidTr="00294E90">
        <w:trPr>
          <w:trHeight w:val="74"/>
          <w:jc w:val="center"/>
        </w:trPr>
        <w:tc>
          <w:tcPr>
            <w:tcW w:w="2391" w:type="pct"/>
            <w:gridSpan w:val="3"/>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No. DE REFERENCIA ACTIVIDAD EN EL PA DEL SISCAE:</w:t>
            </w: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tc>
        <w:tc>
          <w:tcPr>
            <w:tcW w:w="2609" w:type="pct"/>
            <w:gridSpan w:val="4"/>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No. DE IDENTIFICADOR EN EL PA DEL SEPA:</w:t>
            </w:r>
          </w:p>
        </w:tc>
      </w:tr>
      <w:tr w:rsidR="00601020" w:rsidRPr="00601020" w:rsidTr="00294E90">
        <w:trPr>
          <w:trHeight w:val="72"/>
          <w:jc w:val="center"/>
        </w:trPr>
        <w:tc>
          <w:tcPr>
            <w:tcW w:w="5000" w:type="pct"/>
            <w:gridSpan w:val="7"/>
          </w:tcPr>
          <w:p w:rsidR="00601020" w:rsidRPr="00601020" w:rsidRDefault="00601020" w:rsidP="008C1CED">
            <w:pPr>
              <w:numPr>
                <w:ilvl w:val="0"/>
                <w:numId w:val="90"/>
              </w:numPr>
              <w:spacing w:line="276" w:lineRule="auto"/>
              <w:ind w:left="357"/>
              <w:rPr>
                <w:rFonts w:ascii="Arial" w:hAnsi="Arial" w:cs="Arial"/>
                <w:sz w:val="22"/>
                <w:szCs w:val="22"/>
              </w:rPr>
            </w:pPr>
            <w:r w:rsidRPr="00601020">
              <w:rPr>
                <w:rFonts w:ascii="Arial" w:hAnsi="Arial" w:cs="Arial"/>
                <w:sz w:val="22"/>
                <w:szCs w:val="22"/>
              </w:rPr>
              <w:t>PARTIDA PRESUPUESTARIA</w:t>
            </w:r>
          </w:p>
          <w:p w:rsidR="00601020" w:rsidRPr="00601020" w:rsidRDefault="00601020" w:rsidP="00294E90">
            <w:pPr>
              <w:ind w:left="357"/>
              <w:rPr>
                <w:rFonts w:ascii="Arial" w:hAnsi="Arial" w:cs="Arial"/>
                <w:sz w:val="22"/>
                <w:szCs w:val="22"/>
              </w:rPr>
            </w:pPr>
            <w:r w:rsidRPr="00601020">
              <w:rPr>
                <w:rFonts w:ascii="Arial" w:hAnsi="Arial" w:cs="Arial"/>
                <w:sz w:val="22"/>
                <w:szCs w:val="22"/>
              </w:rPr>
              <w:t>Programa:</w:t>
            </w:r>
          </w:p>
          <w:p w:rsidR="00601020" w:rsidRPr="00601020" w:rsidRDefault="00601020" w:rsidP="00294E90">
            <w:pPr>
              <w:ind w:left="357"/>
              <w:rPr>
                <w:rFonts w:ascii="Arial" w:hAnsi="Arial" w:cs="Arial"/>
                <w:sz w:val="22"/>
                <w:szCs w:val="22"/>
              </w:rPr>
            </w:pPr>
            <w:r w:rsidRPr="00601020">
              <w:rPr>
                <w:rFonts w:ascii="Arial" w:hAnsi="Arial" w:cs="Arial"/>
                <w:sz w:val="22"/>
                <w:szCs w:val="22"/>
              </w:rPr>
              <w:t>Componente:</w:t>
            </w:r>
          </w:p>
          <w:p w:rsidR="00601020" w:rsidRPr="00601020" w:rsidRDefault="00601020" w:rsidP="00294E90">
            <w:pPr>
              <w:ind w:left="357"/>
              <w:rPr>
                <w:rFonts w:ascii="Arial" w:hAnsi="Arial" w:cs="Arial"/>
                <w:sz w:val="22"/>
                <w:szCs w:val="22"/>
              </w:rPr>
            </w:pPr>
            <w:r w:rsidRPr="00601020">
              <w:rPr>
                <w:rFonts w:ascii="Arial" w:hAnsi="Arial" w:cs="Arial"/>
                <w:sz w:val="22"/>
                <w:szCs w:val="22"/>
              </w:rPr>
              <w:t>Actividad:</w:t>
            </w:r>
          </w:p>
          <w:p w:rsidR="00601020" w:rsidRPr="00601020" w:rsidRDefault="00601020" w:rsidP="00294E90">
            <w:pPr>
              <w:ind w:left="357"/>
              <w:rPr>
                <w:rFonts w:ascii="Arial" w:hAnsi="Arial" w:cs="Arial"/>
                <w:sz w:val="22"/>
                <w:szCs w:val="22"/>
              </w:rPr>
            </w:pPr>
            <w:r w:rsidRPr="00601020">
              <w:rPr>
                <w:rFonts w:ascii="Arial" w:hAnsi="Arial" w:cs="Arial"/>
                <w:sz w:val="22"/>
                <w:szCs w:val="22"/>
              </w:rPr>
              <w:t>Grupo:</w:t>
            </w:r>
          </w:p>
          <w:p w:rsidR="00601020" w:rsidRPr="00601020" w:rsidRDefault="00601020" w:rsidP="00294E90">
            <w:pPr>
              <w:ind w:left="357"/>
              <w:rPr>
                <w:rFonts w:ascii="Arial" w:hAnsi="Arial" w:cs="Arial"/>
                <w:sz w:val="22"/>
                <w:szCs w:val="22"/>
              </w:rPr>
            </w:pPr>
            <w:r w:rsidRPr="00601020">
              <w:rPr>
                <w:rFonts w:ascii="Arial" w:hAnsi="Arial" w:cs="Arial"/>
                <w:sz w:val="22"/>
                <w:szCs w:val="22"/>
              </w:rPr>
              <w:t>Renglón de gasto:</w:t>
            </w:r>
          </w:p>
        </w:tc>
      </w:tr>
      <w:tr w:rsidR="00601020" w:rsidRPr="00601020" w:rsidTr="00294E90">
        <w:trPr>
          <w:trHeight w:val="72"/>
          <w:jc w:val="center"/>
        </w:trPr>
        <w:tc>
          <w:tcPr>
            <w:tcW w:w="2391" w:type="pct"/>
            <w:gridSpan w:val="3"/>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MONTO APROBADO:</w:t>
            </w: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tc>
        <w:tc>
          <w:tcPr>
            <w:tcW w:w="2609" w:type="pct"/>
            <w:gridSpan w:val="4"/>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FUENTE DE FINANCIAMIENTO:</w:t>
            </w:r>
          </w:p>
        </w:tc>
      </w:tr>
      <w:tr w:rsidR="00601020" w:rsidRPr="00601020" w:rsidTr="00294E90">
        <w:trPr>
          <w:trHeight w:val="72"/>
          <w:jc w:val="center"/>
        </w:trPr>
        <w:tc>
          <w:tcPr>
            <w:tcW w:w="2391" w:type="pct"/>
            <w:gridSpan w:val="3"/>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FECHA DE VERIFICACIÓN FINANCIERA:</w:t>
            </w: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tc>
        <w:tc>
          <w:tcPr>
            <w:tcW w:w="2609" w:type="pct"/>
            <w:gridSpan w:val="4"/>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NOMBRE, FIRMA Y SELLO DEL FUNCIONARIO AUTORIZADO DE LA DGAF:</w:t>
            </w:r>
          </w:p>
        </w:tc>
      </w:tr>
      <w:tr w:rsidR="00601020" w:rsidRPr="00601020" w:rsidTr="00294E90">
        <w:trPr>
          <w:trHeight w:val="72"/>
          <w:jc w:val="center"/>
        </w:trPr>
        <w:tc>
          <w:tcPr>
            <w:tcW w:w="1667" w:type="pct"/>
            <w:gridSpan w:val="2"/>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SOLICITADO POR:</w:t>
            </w: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p w:rsidR="00601020" w:rsidRPr="00601020" w:rsidRDefault="00601020" w:rsidP="00294E90">
            <w:pPr>
              <w:ind w:left="360"/>
              <w:rPr>
                <w:rFonts w:ascii="Arial" w:hAnsi="Arial" w:cs="Arial"/>
                <w:sz w:val="22"/>
                <w:szCs w:val="22"/>
              </w:rPr>
            </w:pPr>
          </w:p>
        </w:tc>
        <w:tc>
          <w:tcPr>
            <w:tcW w:w="1740" w:type="pct"/>
            <w:gridSpan w:val="3"/>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FECHA DE RECIBIDO (UA DEL COMPONENTE):</w:t>
            </w:r>
          </w:p>
        </w:tc>
        <w:tc>
          <w:tcPr>
            <w:tcW w:w="1594" w:type="pct"/>
            <w:gridSpan w:val="2"/>
          </w:tcPr>
          <w:p w:rsidR="00601020" w:rsidRPr="00601020" w:rsidRDefault="00601020" w:rsidP="008C1CED">
            <w:pPr>
              <w:numPr>
                <w:ilvl w:val="0"/>
                <w:numId w:val="90"/>
              </w:numPr>
              <w:spacing w:line="276" w:lineRule="auto"/>
              <w:rPr>
                <w:rFonts w:ascii="Arial" w:hAnsi="Arial" w:cs="Arial"/>
                <w:sz w:val="22"/>
                <w:szCs w:val="22"/>
              </w:rPr>
            </w:pPr>
            <w:r w:rsidRPr="00601020">
              <w:rPr>
                <w:rFonts w:ascii="Arial" w:hAnsi="Arial" w:cs="Arial"/>
                <w:sz w:val="22"/>
                <w:szCs w:val="22"/>
              </w:rPr>
              <w:t>RECIBIDO (NOMBRE, FIRMA Y SELLO DEL RECIBIDO DE LA UA DEL COMPONENTE):</w:t>
            </w:r>
          </w:p>
        </w:tc>
      </w:tr>
    </w:tbl>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1: Área Solicitante.</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02" w:name="D6_Formato_contratación_consultorías"/>
      <w:bookmarkStart w:id="303" w:name="_Toc454274793"/>
      <w:bookmarkStart w:id="304" w:name="_Toc454298593"/>
      <w:bookmarkEnd w:id="302"/>
      <w:r w:rsidRPr="00601020">
        <w:rPr>
          <w:rFonts w:ascii="Arial" w:hAnsi="Arial" w:cs="Arial"/>
          <w:sz w:val="22"/>
          <w:szCs w:val="22"/>
        </w:rPr>
        <w:lastRenderedPageBreak/>
        <w:t>Formato de solicitud de contratación (servicios de consultorías)</w:t>
      </w:r>
      <w:bookmarkEnd w:id="303"/>
      <w:bookmarkEnd w:id="304"/>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SOLICITUD DE CONTRATACIÓN PARA CONSULTORÍAS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No. 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1491"/>
        <w:gridCol w:w="1458"/>
        <w:gridCol w:w="629"/>
        <w:gridCol w:w="3277"/>
      </w:tblGrid>
      <w:tr w:rsidR="00601020" w:rsidRPr="00601020" w:rsidTr="00294E90">
        <w:trPr>
          <w:jc w:val="center"/>
        </w:trPr>
        <w:tc>
          <w:tcPr>
            <w:tcW w:w="3100" w:type="pct"/>
            <w:gridSpan w:val="3"/>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UNIDAD SOLICITANTE:</w:t>
            </w:r>
          </w:p>
          <w:p w:rsidR="00601020" w:rsidRPr="00601020" w:rsidRDefault="00601020" w:rsidP="00294E90">
            <w:pPr>
              <w:spacing w:line="20" w:lineRule="atLeast"/>
              <w:rPr>
                <w:rFonts w:ascii="Arial" w:eastAsiaTheme="minorHAnsi" w:hAnsi="Arial" w:cs="Arial"/>
                <w:sz w:val="22"/>
                <w:szCs w:val="22"/>
                <w:lang w:val="es-NI" w:eastAsia="en-US"/>
              </w:rPr>
            </w:pPr>
          </w:p>
          <w:p w:rsidR="00601020" w:rsidRPr="00601020" w:rsidRDefault="00601020" w:rsidP="00294E90">
            <w:pPr>
              <w:spacing w:line="20" w:lineRule="atLeast"/>
              <w:rPr>
                <w:rFonts w:ascii="Arial" w:eastAsiaTheme="minorHAnsi" w:hAnsi="Arial" w:cs="Arial"/>
                <w:sz w:val="22"/>
                <w:szCs w:val="22"/>
                <w:lang w:val="es-NI" w:eastAsia="en-US"/>
              </w:rPr>
            </w:pPr>
          </w:p>
        </w:tc>
        <w:tc>
          <w:tcPr>
            <w:tcW w:w="1900" w:type="pct"/>
            <w:gridSpan w:val="2"/>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FECHA:</w:t>
            </w:r>
          </w:p>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8C1CED">
            <w:pPr>
              <w:numPr>
                <w:ilvl w:val="0"/>
                <w:numId w:val="91"/>
              </w:numPr>
              <w:spacing w:line="20" w:lineRule="atLeast"/>
              <w:jc w:val="both"/>
              <w:rPr>
                <w:rFonts w:ascii="Arial" w:hAnsi="Arial" w:cs="Arial"/>
                <w:sz w:val="22"/>
                <w:szCs w:val="22"/>
              </w:rPr>
            </w:pPr>
            <w:r w:rsidRPr="00601020">
              <w:rPr>
                <w:rFonts w:ascii="Arial" w:hAnsi="Arial" w:cs="Arial"/>
                <w:sz w:val="22"/>
                <w:szCs w:val="22"/>
              </w:rPr>
              <w:t>Adjunto: __________ hojas con los TdR y condiciones para la prestación de los servicios.</w:t>
            </w:r>
          </w:p>
        </w:tc>
      </w:tr>
      <w:tr w:rsidR="00601020" w:rsidRPr="00601020" w:rsidTr="00294E90">
        <w:trPr>
          <w:jc w:val="center"/>
        </w:trPr>
        <w:tc>
          <w:tcPr>
            <w:tcW w:w="5000" w:type="pct"/>
            <w:gridSpan w:val="5"/>
            <w:vAlign w:val="center"/>
          </w:tcPr>
          <w:p w:rsidR="00601020" w:rsidRPr="00601020" w:rsidRDefault="00601020" w:rsidP="00294E90">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DESCRIPCIÓN DE LOS TdR</w:t>
            </w: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jc w:val="center"/>
        </w:trPr>
        <w:tc>
          <w:tcPr>
            <w:tcW w:w="5000" w:type="pct"/>
            <w:gridSpan w:val="5"/>
            <w:vAlign w:val="center"/>
          </w:tcPr>
          <w:p w:rsidR="00601020" w:rsidRPr="00601020" w:rsidRDefault="00601020" w:rsidP="00294E90">
            <w:pPr>
              <w:spacing w:line="20" w:lineRule="atLeast"/>
              <w:rPr>
                <w:rFonts w:ascii="Arial" w:eastAsiaTheme="minorHAnsi" w:hAnsi="Arial" w:cs="Arial"/>
                <w:sz w:val="22"/>
                <w:szCs w:val="22"/>
                <w:lang w:val="es-NI" w:eastAsia="en-US"/>
              </w:rPr>
            </w:pPr>
          </w:p>
        </w:tc>
      </w:tr>
      <w:tr w:rsidR="00601020" w:rsidRPr="00601020" w:rsidTr="00294E90">
        <w:trPr>
          <w:trHeight w:val="74"/>
          <w:jc w:val="center"/>
        </w:trPr>
        <w:tc>
          <w:tcPr>
            <w:tcW w:w="2391" w:type="pct"/>
            <w:gridSpan w:val="2"/>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No. DE REFERENCIA ACTIVIDAD EN EL PA DEL SISCAE:</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2609" w:type="pct"/>
            <w:gridSpan w:val="3"/>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No. DE IDENTIFICADOR EN EL PA DEL SEPA:</w:t>
            </w:r>
          </w:p>
        </w:tc>
      </w:tr>
      <w:tr w:rsidR="00601020" w:rsidRPr="00601020" w:rsidTr="00294E90">
        <w:trPr>
          <w:trHeight w:val="72"/>
          <w:jc w:val="center"/>
        </w:trPr>
        <w:tc>
          <w:tcPr>
            <w:tcW w:w="5000" w:type="pct"/>
            <w:gridSpan w:val="5"/>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PARTIDA PRESUPUESTARIA</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Programa:</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Componente:</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Actividad:</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Grupo:</w:t>
            </w:r>
          </w:p>
          <w:p w:rsidR="00601020" w:rsidRPr="00601020" w:rsidRDefault="00601020" w:rsidP="00294E90">
            <w:pPr>
              <w:spacing w:line="20" w:lineRule="atLeast"/>
              <w:ind w:left="360"/>
              <w:rPr>
                <w:rFonts w:ascii="Arial" w:hAnsi="Arial" w:cs="Arial"/>
                <w:sz w:val="22"/>
                <w:szCs w:val="22"/>
              </w:rPr>
            </w:pPr>
            <w:r w:rsidRPr="00601020">
              <w:rPr>
                <w:rFonts w:ascii="Arial" w:hAnsi="Arial" w:cs="Arial"/>
                <w:sz w:val="22"/>
                <w:szCs w:val="22"/>
              </w:rPr>
              <w:t>Renglón de gasto:</w:t>
            </w:r>
          </w:p>
        </w:tc>
      </w:tr>
      <w:tr w:rsidR="00601020" w:rsidRPr="00601020" w:rsidTr="00294E90">
        <w:trPr>
          <w:trHeight w:val="72"/>
          <w:jc w:val="center"/>
        </w:trPr>
        <w:tc>
          <w:tcPr>
            <w:tcW w:w="2391" w:type="pct"/>
            <w:gridSpan w:val="2"/>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MONTO APROBADO:</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2609" w:type="pct"/>
            <w:gridSpan w:val="3"/>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FUENTE DE FINANCIAMIENTO:</w:t>
            </w:r>
          </w:p>
        </w:tc>
      </w:tr>
      <w:tr w:rsidR="00601020" w:rsidRPr="00601020" w:rsidTr="00294E90">
        <w:trPr>
          <w:trHeight w:val="72"/>
          <w:jc w:val="center"/>
        </w:trPr>
        <w:tc>
          <w:tcPr>
            <w:tcW w:w="2391" w:type="pct"/>
            <w:gridSpan w:val="2"/>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FECHA DE VERIFICACIÓN FINANCIERA:</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2609" w:type="pct"/>
            <w:gridSpan w:val="3"/>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NOMBRE, FIRMA Y SELLO DEL FUNCIONARIO AUTORIZADO DE LA DGAF:</w:t>
            </w:r>
          </w:p>
        </w:tc>
      </w:tr>
      <w:tr w:rsidR="00601020" w:rsidRPr="00601020" w:rsidTr="00294E90">
        <w:trPr>
          <w:trHeight w:val="72"/>
          <w:jc w:val="center"/>
        </w:trPr>
        <w:tc>
          <w:tcPr>
            <w:tcW w:w="1666" w:type="pct"/>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SOLICITADO POR:</w:t>
            </w: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p w:rsidR="00601020" w:rsidRPr="00601020" w:rsidRDefault="00601020" w:rsidP="00294E90">
            <w:pPr>
              <w:spacing w:line="20" w:lineRule="atLeast"/>
              <w:ind w:left="360"/>
              <w:rPr>
                <w:rFonts w:ascii="Arial" w:hAnsi="Arial" w:cs="Arial"/>
                <w:sz w:val="22"/>
                <w:szCs w:val="22"/>
              </w:rPr>
            </w:pPr>
          </w:p>
        </w:tc>
        <w:tc>
          <w:tcPr>
            <w:tcW w:w="1740" w:type="pct"/>
            <w:gridSpan w:val="3"/>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FECHA DE RECIBIDO (UA DEL COMPONENTE):</w:t>
            </w:r>
          </w:p>
        </w:tc>
        <w:tc>
          <w:tcPr>
            <w:tcW w:w="1593" w:type="pct"/>
          </w:tcPr>
          <w:p w:rsidR="00601020" w:rsidRPr="00601020" w:rsidRDefault="00601020" w:rsidP="008C1CED">
            <w:pPr>
              <w:numPr>
                <w:ilvl w:val="0"/>
                <w:numId w:val="91"/>
              </w:numPr>
              <w:spacing w:line="20" w:lineRule="atLeast"/>
              <w:rPr>
                <w:rFonts w:ascii="Arial" w:hAnsi="Arial" w:cs="Arial"/>
                <w:sz w:val="22"/>
                <w:szCs w:val="22"/>
              </w:rPr>
            </w:pPr>
            <w:r w:rsidRPr="00601020">
              <w:rPr>
                <w:rFonts w:ascii="Arial" w:hAnsi="Arial" w:cs="Arial"/>
                <w:sz w:val="22"/>
                <w:szCs w:val="22"/>
              </w:rPr>
              <w:t>RECIBIDO (NOMBRE, FIRMA Y SELLO DEL RECIBIDO DE LA UA DEL COMPONENTE):</w:t>
            </w:r>
          </w:p>
        </w:tc>
      </w:tr>
    </w:tbl>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Contratación.</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1: Área Solicitante.</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05" w:name="D7_Formato_resolución_inicio"/>
      <w:bookmarkStart w:id="306" w:name="_Toc454274794"/>
      <w:bookmarkStart w:id="307" w:name="_Toc454298594"/>
      <w:bookmarkEnd w:id="305"/>
      <w:r w:rsidRPr="00601020">
        <w:rPr>
          <w:rFonts w:ascii="Arial" w:hAnsi="Arial" w:cs="Arial"/>
          <w:sz w:val="22"/>
          <w:szCs w:val="22"/>
        </w:rPr>
        <w:lastRenderedPageBreak/>
        <w:t>Formato de resolución administrativa de inicio</w:t>
      </w:r>
      <w:bookmarkEnd w:id="306"/>
      <w:bookmarkEnd w:id="307"/>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RESOLUCIÓN ADMINISTRATIVA No. 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______________________________, titular de </w:t>
      </w:r>
      <w:r w:rsidRPr="00601020">
        <w:rPr>
          <w:rFonts w:ascii="Arial" w:eastAsiaTheme="minorHAnsi" w:hAnsi="Arial" w:cs="Arial"/>
          <w:i/>
          <w:sz w:val="22"/>
          <w:szCs w:val="22"/>
          <w:lang w:val="es-NI" w:eastAsia="en-US"/>
        </w:rPr>
        <w:t>[Indicar la Máxima Autoridad del OE]</w:t>
      </w:r>
      <w:r w:rsidRPr="00601020">
        <w:rPr>
          <w:rFonts w:ascii="Arial" w:eastAsiaTheme="minorHAnsi" w:hAnsi="Arial" w:cs="Arial"/>
          <w:sz w:val="22"/>
          <w:szCs w:val="22"/>
          <w:lang w:val="es-NI" w:eastAsia="en-US"/>
        </w:rPr>
        <w:t xml:space="preserve">, en uso de las facultades que me confiere __________________ </w:t>
      </w:r>
      <w:r w:rsidRPr="00601020">
        <w:rPr>
          <w:rFonts w:ascii="Arial" w:eastAsiaTheme="minorHAnsi" w:hAnsi="Arial" w:cs="Arial"/>
          <w:i/>
          <w:iCs/>
          <w:sz w:val="22"/>
          <w:szCs w:val="22"/>
          <w:lang w:val="es-NI" w:eastAsia="en-US"/>
        </w:rPr>
        <w:t>[indicar la Ley y Reglamento que sustenta las facultades de actuación del OE y su titular]</w:t>
      </w:r>
      <w:r w:rsidRPr="00601020">
        <w:rPr>
          <w:rFonts w:ascii="Arial" w:eastAsiaTheme="minorHAnsi" w:hAnsi="Arial" w:cs="Arial"/>
          <w:sz w:val="22"/>
          <w:szCs w:val="22"/>
          <w:lang w:val="es-NI" w:eastAsia="en-US"/>
        </w:rPr>
        <w:t xml:space="preserve">; la Ley 737 “Ley de Contrataciones Administrativas del Sector Público”, y su Reglamento General; el Contrato de Préstamo No. ________; y el Manual Operativo del </w:t>
      </w:r>
      <w:r w:rsidR="00E87BC3">
        <w:rPr>
          <w:rFonts w:ascii="Arial" w:eastAsiaTheme="minorHAnsi" w:hAnsi="Arial" w:cs="Arial"/>
          <w:sz w:val="22"/>
          <w:szCs w:val="22"/>
          <w:lang w:val="es-NI" w:eastAsia="en-US"/>
        </w:rPr>
        <w:t>Programa de Exploración Geotérmica y Mejoras en Transmisión</w:t>
      </w:r>
      <w:r w:rsidRPr="00601020">
        <w:rPr>
          <w:rFonts w:ascii="Arial" w:eastAsiaTheme="minorHAnsi" w:hAnsi="Arial" w:cs="Arial"/>
          <w:sz w:val="22"/>
          <w:szCs w:val="22"/>
          <w:lang w:val="es-NI" w:eastAsia="en-US"/>
        </w:rPr>
        <w:t xml:space="preserve"> (Programa).</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CONSIDERANDO</w:t>
      </w: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Que es deber de toda Entidad que conforma el sector público el garantizar los principios de eficiencia en las contrataciones públicas, así como la transparencia en la gestión pública de todos los procedimientos tendientes a escoger los contratistas privados para proveer al Estado los bienes, obras y servicios que necesite; así como en los procedimientos de supervisión y dirección de los contratos; asegurándose así que la adquisición se realiza el precio más conveniente y los bienes, obras o servicios contratados se proporcionan en el tiempo establecido y con los estándares de calidad contratados.</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II</w:t>
      </w: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sz w:val="22"/>
          <w:szCs w:val="22"/>
          <w:lang w:val="es-VE" w:eastAsia="en-US"/>
        </w:rPr>
        <w:t xml:space="preserve">Que con fecha _____________________________ el Gobierno de la República de Nicaragua suscribió con el BID, el Contrato de Préstamo No. ________ </w:t>
      </w:r>
      <w:proofErr w:type="gramStart"/>
      <w:r w:rsidRPr="00601020">
        <w:rPr>
          <w:rFonts w:ascii="Arial" w:eastAsiaTheme="minorHAnsi" w:hAnsi="Arial" w:cs="Arial"/>
          <w:sz w:val="22"/>
          <w:szCs w:val="22"/>
          <w:lang w:val="es-VE" w:eastAsia="en-US"/>
        </w:rPr>
        <w:t>del</w:t>
      </w:r>
      <w:proofErr w:type="gramEnd"/>
      <w:r w:rsidRPr="00601020">
        <w:rPr>
          <w:rFonts w:ascii="Arial" w:eastAsiaTheme="minorHAnsi" w:hAnsi="Arial" w:cs="Arial"/>
          <w:sz w:val="22"/>
          <w:szCs w:val="22"/>
          <w:lang w:val="es-VE" w:eastAsia="en-US"/>
        </w:rPr>
        <w:t xml:space="preserve"> Programa, cuyo objetivo general es ____________________. </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III</w:t>
      </w:r>
    </w:p>
    <w:p w:rsidR="00601020" w:rsidRPr="00601020" w:rsidRDefault="00601020" w:rsidP="00601020">
      <w:pPr>
        <w:jc w:val="both"/>
        <w:rPr>
          <w:rFonts w:ascii="Arial" w:eastAsiaTheme="minorHAnsi" w:hAnsi="Arial" w:cs="Arial"/>
          <w:i/>
          <w:sz w:val="22"/>
          <w:szCs w:val="22"/>
          <w:lang w:val="es-VE" w:eastAsia="en-US"/>
        </w:rPr>
      </w:pPr>
      <w:r w:rsidRPr="00601020">
        <w:rPr>
          <w:rFonts w:ascii="Arial" w:eastAsiaTheme="minorHAnsi" w:hAnsi="Arial" w:cs="Arial"/>
          <w:sz w:val="22"/>
          <w:szCs w:val="22"/>
          <w:lang w:val="es-VE" w:eastAsia="en-US"/>
        </w:rPr>
        <w:t xml:space="preserve">Que en el marco del Contrato de Préstamo No. ________ se financiará al </w:t>
      </w:r>
      <w:r w:rsidR="00E87BC3">
        <w:rPr>
          <w:rFonts w:ascii="Arial" w:eastAsiaTheme="minorHAnsi" w:hAnsi="Arial" w:cs="Arial"/>
          <w:sz w:val="22"/>
          <w:szCs w:val="22"/>
          <w:lang w:val="es-VE" w:eastAsia="en-US"/>
        </w:rPr>
        <w:t>Programa de Exploración Geotérmica y Mejoras en Transmisión</w:t>
      </w:r>
      <w:r w:rsidRPr="00601020">
        <w:rPr>
          <w:rFonts w:ascii="Arial" w:eastAsiaTheme="minorHAnsi" w:hAnsi="Arial" w:cs="Arial"/>
          <w:sz w:val="22"/>
          <w:szCs w:val="22"/>
          <w:lang w:val="es-VE" w:eastAsia="en-US"/>
        </w:rPr>
        <w:t xml:space="preserve">, cuyo Componente __ ejecuta __________ </w:t>
      </w:r>
      <w:r w:rsidRPr="00601020">
        <w:rPr>
          <w:rFonts w:ascii="Arial" w:eastAsiaTheme="minorHAnsi" w:hAnsi="Arial" w:cs="Arial"/>
          <w:i/>
          <w:sz w:val="22"/>
          <w:szCs w:val="22"/>
          <w:lang w:val="es-VE" w:eastAsia="en-US"/>
        </w:rPr>
        <w:t>[indicar el OE que ejecuta el Componente]</w:t>
      </w:r>
      <w:r w:rsidRPr="00601020">
        <w:rPr>
          <w:rFonts w:ascii="Arial" w:eastAsiaTheme="minorHAnsi" w:hAnsi="Arial" w:cs="Arial"/>
          <w:sz w:val="22"/>
          <w:szCs w:val="22"/>
          <w:lang w:val="es-VE" w:eastAsia="en-US"/>
        </w:rPr>
        <w:t>.</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IV</w:t>
      </w: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sz w:val="22"/>
          <w:szCs w:val="22"/>
          <w:lang w:val="es-VE" w:eastAsia="en-US"/>
        </w:rPr>
        <w:t xml:space="preserve">Que en las Cláusulas ______ del Contrato de Préstamo No. ________ </w:t>
      </w:r>
      <w:proofErr w:type="gramStart"/>
      <w:r w:rsidRPr="00601020">
        <w:rPr>
          <w:rFonts w:ascii="Arial" w:eastAsiaTheme="minorHAnsi" w:hAnsi="Arial" w:cs="Arial"/>
          <w:sz w:val="22"/>
          <w:szCs w:val="22"/>
          <w:lang w:val="es-VE" w:eastAsia="en-US"/>
        </w:rPr>
        <w:t>se</w:t>
      </w:r>
      <w:proofErr w:type="gramEnd"/>
      <w:r w:rsidRPr="00601020">
        <w:rPr>
          <w:rFonts w:ascii="Arial" w:eastAsiaTheme="minorHAnsi" w:hAnsi="Arial" w:cs="Arial"/>
          <w:sz w:val="22"/>
          <w:szCs w:val="22"/>
          <w:lang w:val="es-VE" w:eastAsia="en-US"/>
        </w:rPr>
        <w:t xml:space="preserve"> ha dictado que las adquisiciones de bienes y obras se llevarán a cabo de conformidad con las disposiciones establecidas en el Documento GN-2349-7 (Políticas para la Adquisición de Bienes y Obras financiados por el BID) y que la selección y contratación de consultores deberá ser llevada a cabo de conformidad con las disposiciones establecidas en el Documento GN-2350-7 (Políticas para la Selección y Contrataciones de Consultores financiados por el BID).</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V</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VE" w:eastAsia="en-US"/>
        </w:rPr>
        <w:t xml:space="preserve">Que en el Plan de Adquisiciones _____ </w:t>
      </w:r>
      <w:r w:rsidRPr="00601020">
        <w:rPr>
          <w:rFonts w:ascii="Arial" w:eastAsiaTheme="minorHAnsi" w:hAnsi="Arial" w:cs="Arial"/>
          <w:i/>
          <w:sz w:val="22"/>
          <w:szCs w:val="22"/>
          <w:lang w:val="es-VE" w:eastAsia="en-US"/>
        </w:rPr>
        <w:t>[indicar el año]</w:t>
      </w:r>
      <w:r w:rsidRPr="00601020">
        <w:rPr>
          <w:rFonts w:ascii="Arial" w:eastAsiaTheme="minorHAnsi" w:hAnsi="Arial" w:cs="Arial"/>
          <w:sz w:val="22"/>
          <w:szCs w:val="22"/>
          <w:lang w:val="es-VE" w:eastAsia="en-US"/>
        </w:rPr>
        <w:t xml:space="preserve"> del Programa para el Componente __ </w:t>
      </w:r>
      <w:r w:rsidRPr="00601020">
        <w:rPr>
          <w:rFonts w:ascii="Arial" w:eastAsiaTheme="minorHAnsi" w:hAnsi="Arial" w:cs="Arial"/>
          <w:sz w:val="22"/>
          <w:szCs w:val="22"/>
          <w:lang w:val="es-NI" w:eastAsia="en-US"/>
        </w:rPr>
        <w:t xml:space="preserve">se encuentra proyectada la contratación de __________________________________ </w:t>
      </w:r>
      <w:r w:rsidRPr="00601020">
        <w:rPr>
          <w:rFonts w:ascii="Arial" w:eastAsiaTheme="minorHAnsi" w:hAnsi="Arial" w:cs="Arial"/>
          <w:i/>
          <w:iCs/>
          <w:sz w:val="22"/>
          <w:szCs w:val="22"/>
          <w:lang w:val="es-NI" w:eastAsia="en-US"/>
        </w:rPr>
        <w:t>[señalar el bien, obra o servicio que se pretende adquirir o contratar]</w:t>
      </w:r>
      <w:r w:rsidRPr="00601020">
        <w:rPr>
          <w:rFonts w:ascii="Arial" w:eastAsiaTheme="minorHAnsi" w:hAnsi="Arial" w:cs="Arial"/>
          <w:sz w:val="22"/>
          <w:szCs w:val="22"/>
          <w:lang w:val="es-NI" w:eastAsia="en-US"/>
        </w:rPr>
        <w:t xml:space="preserve">, para satisfacer </w:t>
      </w:r>
      <w:r w:rsidRPr="00601020">
        <w:rPr>
          <w:rFonts w:ascii="Arial" w:eastAsiaTheme="minorHAnsi" w:hAnsi="Arial" w:cs="Arial"/>
          <w:i/>
          <w:iCs/>
          <w:sz w:val="22"/>
          <w:szCs w:val="22"/>
          <w:lang w:val="es-NI" w:eastAsia="en-US"/>
        </w:rPr>
        <w:t>___________________</w:t>
      </w:r>
      <w:r w:rsidRPr="00601020">
        <w:rPr>
          <w:rFonts w:ascii="Arial" w:eastAsiaTheme="minorHAnsi" w:hAnsi="Arial" w:cs="Arial"/>
          <w:sz w:val="22"/>
          <w:szCs w:val="22"/>
          <w:lang w:val="es-NI" w:eastAsia="en-US"/>
        </w:rPr>
        <w:t xml:space="preserve">, </w:t>
      </w:r>
      <w:r w:rsidRPr="00601020">
        <w:rPr>
          <w:rFonts w:ascii="Arial" w:eastAsiaTheme="minorHAnsi" w:hAnsi="Arial" w:cs="Arial"/>
          <w:i/>
          <w:iCs/>
          <w:sz w:val="22"/>
          <w:szCs w:val="22"/>
          <w:lang w:val="es-NI" w:eastAsia="en-US"/>
        </w:rPr>
        <w:t>[indicar la necesidad]</w:t>
      </w:r>
      <w:r w:rsidRPr="00601020">
        <w:rPr>
          <w:rFonts w:ascii="Arial" w:eastAsiaTheme="minorHAnsi" w:hAnsi="Arial" w:cs="Arial"/>
          <w:sz w:val="22"/>
          <w:szCs w:val="22"/>
          <w:lang w:val="es-NI" w:eastAsia="en-US"/>
        </w:rPr>
        <w:t xml:space="preserve">, por lo que se cuenta con los recursos presupuestarios para ello, con fondos provenientes del________________________________________ </w:t>
      </w:r>
      <w:r w:rsidRPr="00601020">
        <w:rPr>
          <w:rFonts w:ascii="Arial" w:eastAsiaTheme="minorHAnsi" w:hAnsi="Arial" w:cs="Arial"/>
          <w:i/>
          <w:iCs/>
          <w:sz w:val="22"/>
          <w:szCs w:val="22"/>
          <w:lang w:val="es-NI" w:eastAsia="en-US"/>
        </w:rPr>
        <w:t>[especificar los fondos con que se financiará la contratación]</w:t>
      </w:r>
      <w:r w:rsidRPr="00601020">
        <w:rPr>
          <w:rFonts w:ascii="Arial" w:eastAsiaTheme="minorHAnsi" w:hAnsi="Arial" w:cs="Arial"/>
          <w:sz w:val="22"/>
          <w:szCs w:val="22"/>
          <w:lang w:val="es-NI" w:eastAsia="en-US"/>
        </w:rPr>
        <w:t>.</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VI</w:t>
      </w: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sz w:val="22"/>
          <w:szCs w:val="22"/>
          <w:lang w:val="es-VE" w:eastAsia="en-US"/>
        </w:rPr>
        <w:t xml:space="preserve">Que el Arto. 5 </w:t>
      </w:r>
      <w:proofErr w:type="gramStart"/>
      <w:r w:rsidRPr="00601020">
        <w:rPr>
          <w:rFonts w:ascii="Arial" w:eastAsiaTheme="minorHAnsi" w:hAnsi="Arial" w:cs="Arial"/>
          <w:sz w:val="22"/>
          <w:szCs w:val="22"/>
          <w:lang w:val="es-VE" w:eastAsia="en-US"/>
        </w:rPr>
        <w:t>de</w:t>
      </w:r>
      <w:proofErr w:type="gramEnd"/>
      <w:r w:rsidRPr="00601020">
        <w:rPr>
          <w:rFonts w:ascii="Arial" w:eastAsiaTheme="minorHAnsi" w:hAnsi="Arial" w:cs="Arial"/>
          <w:sz w:val="22"/>
          <w:szCs w:val="22"/>
          <w:lang w:val="es-VE" w:eastAsia="en-US"/>
        </w:rPr>
        <w:t xml:space="preserve"> la Ley 737, en su literal e), contempla régimen de exclusiones de la aplicación de los procedimientos para las adquisiciones de bienes o servicios y la ejecución de obras públicas que se financien mediante donaciones internacionales o créditos de organizaciones internacionales, o que se fundamenten en tratados, acuerdos o convenios internacionales se regirán por lo que se estipule en los respectivos instrumentos.</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POR TANTO</w:t>
      </w: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sz w:val="22"/>
          <w:szCs w:val="22"/>
          <w:lang w:val="es-VE" w:eastAsia="en-US"/>
        </w:rPr>
        <w:t>En cumplimiento al Arto. 5, literal e) de la Ley 737 y al Contrato de Préstamo No. ________,</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b/>
          <w:bCs/>
          <w:sz w:val="22"/>
          <w:szCs w:val="22"/>
          <w:lang w:val="es-VE" w:eastAsia="en-US"/>
        </w:rPr>
      </w:pPr>
      <w:r w:rsidRPr="00601020">
        <w:rPr>
          <w:rFonts w:ascii="Arial" w:eastAsiaTheme="minorHAnsi" w:hAnsi="Arial" w:cs="Arial"/>
          <w:b/>
          <w:bCs/>
          <w:sz w:val="22"/>
          <w:szCs w:val="22"/>
          <w:lang w:val="es-VE" w:eastAsia="en-US"/>
        </w:rPr>
        <w:t>RESUELVO:</w:t>
      </w: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b/>
          <w:bCs/>
          <w:sz w:val="22"/>
          <w:szCs w:val="22"/>
          <w:lang w:val="es-VE" w:eastAsia="en-US"/>
        </w:rPr>
        <w:t>PRIMERO:</w:t>
      </w:r>
      <w:r w:rsidRPr="00601020">
        <w:rPr>
          <w:rFonts w:ascii="Arial" w:eastAsiaTheme="minorHAnsi" w:hAnsi="Arial" w:cs="Arial"/>
          <w:sz w:val="22"/>
          <w:szCs w:val="22"/>
          <w:lang w:val="es-VE" w:eastAsia="en-US"/>
        </w:rPr>
        <w:t xml:space="preserve"> Excluir del procedimiento ordinario de contratación contenido en la Ley 737, la adquisición/contratación de ___________________________</w:t>
      </w:r>
      <w:proofErr w:type="gramStart"/>
      <w:r w:rsidRPr="00601020">
        <w:rPr>
          <w:rFonts w:ascii="Arial" w:eastAsiaTheme="minorHAnsi" w:hAnsi="Arial" w:cs="Arial"/>
          <w:sz w:val="22"/>
          <w:szCs w:val="22"/>
          <w:lang w:val="es-VE" w:eastAsia="en-US"/>
        </w:rPr>
        <w:t>_</w:t>
      </w:r>
      <w:r w:rsidRPr="00601020">
        <w:rPr>
          <w:rFonts w:ascii="Arial" w:eastAsiaTheme="minorHAnsi" w:hAnsi="Arial" w:cs="Arial"/>
          <w:i/>
          <w:iCs/>
          <w:sz w:val="22"/>
          <w:szCs w:val="22"/>
          <w:lang w:val="es-NI" w:eastAsia="en-US"/>
        </w:rPr>
        <w:t>[</w:t>
      </w:r>
      <w:proofErr w:type="gramEnd"/>
      <w:r w:rsidRPr="00601020">
        <w:rPr>
          <w:rFonts w:ascii="Arial" w:eastAsiaTheme="minorHAnsi" w:hAnsi="Arial" w:cs="Arial"/>
          <w:i/>
          <w:iCs/>
          <w:sz w:val="22"/>
          <w:szCs w:val="22"/>
          <w:lang w:val="es-NI" w:eastAsia="en-US"/>
        </w:rPr>
        <w:t>señalar el bien, obra o servicio que se pretende adquirir o contratar]</w:t>
      </w:r>
      <w:r w:rsidRPr="00601020">
        <w:rPr>
          <w:rFonts w:ascii="Arial" w:eastAsiaTheme="minorHAnsi" w:hAnsi="Arial" w:cs="Arial"/>
          <w:sz w:val="22"/>
          <w:szCs w:val="22"/>
          <w:lang w:val="es-NI" w:eastAsia="en-US"/>
        </w:rPr>
        <w:t xml:space="preserve">, </w:t>
      </w:r>
      <w:r w:rsidRPr="00601020">
        <w:rPr>
          <w:rFonts w:ascii="Arial" w:eastAsiaTheme="minorHAnsi" w:hAnsi="Arial" w:cs="Arial"/>
          <w:sz w:val="22"/>
          <w:szCs w:val="22"/>
          <w:lang w:val="es-VE" w:eastAsia="en-US"/>
        </w:rPr>
        <w:t xml:space="preserve">el  cual  deberá  someterse  a  las normas y procedimientos establecidos en el Contrato de Préstamo No. _______ </w:t>
      </w:r>
      <w:proofErr w:type="gramStart"/>
      <w:r w:rsidRPr="00601020">
        <w:rPr>
          <w:rFonts w:ascii="Arial" w:eastAsiaTheme="minorHAnsi" w:hAnsi="Arial" w:cs="Arial"/>
          <w:sz w:val="22"/>
          <w:szCs w:val="22"/>
          <w:lang w:val="es-VE" w:eastAsia="en-US"/>
        </w:rPr>
        <w:t>y</w:t>
      </w:r>
      <w:proofErr w:type="gramEnd"/>
      <w:r w:rsidRPr="00601020">
        <w:rPr>
          <w:rFonts w:ascii="Arial" w:eastAsiaTheme="minorHAnsi" w:hAnsi="Arial" w:cs="Arial"/>
          <w:sz w:val="22"/>
          <w:szCs w:val="22"/>
          <w:lang w:val="es-VE" w:eastAsia="en-US"/>
        </w:rPr>
        <w:t xml:space="preserve"> el Manual Operativo del Programa.</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b/>
          <w:bCs/>
          <w:sz w:val="22"/>
          <w:szCs w:val="22"/>
          <w:lang w:val="es-VE" w:eastAsia="en-US"/>
        </w:rPr>
        <w:t>SEGUNDO:</w:t>
      </w:r>
      <w:r w:rsidRPr="00601020">
        <w:rPr>
          <w:rFonts w:ascii="Arial" w:eastAsiaTheme="minorHAnsi" w:hAnsi="Arial" w:cs="Arial"/>
          <w:sz w:val="22"/>
          <w:szCs w:val="22"/>
          <w:lang w:val="es-VE" w:eastAsia="en-US"/>
        </w:rPr>
        <w:t xml:space="preserve"> El procedimiento a aplicar que corresponde a esta contratación es “______________________________” </w:t>
      </w:r>
      <w:r w:rsidRPr="00601020">
        <w:rPr>
          <w:rFonts w:ascii="Arial" w:eastAsiaTheme="minorHAnsi" w:hAnsi="Arial" w:cs="Arial"/>
          <w:i/>
          <w:iCs/>
          <w:sz w:val="22"/>
          <w:szCs w:val="22"/>
          <w:lang w:val="es-VE" w:eastAsia="en-US"/>
        </w:rPr>
        <w:t>[indicar el tipo de procedimiento: Licitación Pública Internacional, Licitación Pública Nacional, Consultoría Selección Basada en Calidad y Costo, Comparación de Precios, etc.]</w:t>
      </w:r>
      <w:r w:rsidRPr="00601020">
        <w:rPr>
          <w:rFonts w:ascii="Arial" w:eastAsiaTheme="minorHAnsi" w:hAnsi="Arial" w:cs="Arial"/>
          <w:sz w:val="22"/>
          <w:szCs w:val="22"/>
          <w:lang w:val="es-VE" w:eastAsia="en-US"/>
        </w:rPr>
        <w:t xml:space="preserve">, por tanto se da inicio al Proceso de  ____________________ No. __________ </w:t>
      </w:r>
      <w:r w:rsidRPr="00601020">
        <w:rPr>
          <w:rFonts w:ascii="Arial" w:eastAsiaTheme="minorHAnsi" w:hAnsi="Arial" w:cs="Arial"/>
          <w:i/>
          <w:iCs/>
          <w:sz w:val="22"/>
          <w:szCs w:val="22"/>
          <w:lang w:val="es-VE" w:eastAsia="en-US"/>
        </w:rPr>
        <w:t>[señalar la modalidad y el número del proceso]</w:t>
      </w:r>
      <w:r w:rsidRPr="00601020">
        <w:rPr>
          <w:rFonts w:ascii="Arial" w:eastAsiaTheme="minorHAnsi" w:hAnsi="Arial" w:cs="Arial"/>
          <w:sz w:val="22"/>
          <w:szCs w:val="22"/>
          <w:lang w:val="es-VE" w:eastAsia="en-US"/>
        </w:rPr>
        <w:t>, para la “____________________________”.  Las pautas de su aplicación deberán ser consecuentes con las políticas de adquisición del BID.</w:t>
      </w:r>
    </w:p>
    <w:p w:rsidR="00601020" w:rsidRPr="00601020" w:rsidRDefault="00601020" w:rsidP="00601020">
      <w:pPr>
        <w:jc w:val="both"/>
        <w:rPr>
          <w:rFonts w:ascii="Arial" w:eastAsiaTheme="minorHAnsi" w:hAnsi="Arial" w:cs="Arial"/>
          <w:b/>
          <w:bCs/>
          <w:sz w:val="22"/>
          <w:szCs w:val="22"/>
          <w:lang w:val="es-VE" w:eastAsia="en-US"/>
        </w:rPr>
      </w:pP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b/>
          <w:bCs/>
          <w:sz w:val="22"/>
          <w:szCs w:val="22"/>
          <w:lang w:val="es-VE" w:eastAsia="en-US"/>
        </w:rPr>
        <w:t>TERCERO:</w:t>
      </w:r>
      <w:r w:rsidRPr="00601020">
        <w:rPr>
          <w:rFonts w:ascii="Arial" w:eastAsiaTheme="minorHAnsi" w:hAnsi="Arial" w:cs="Arial"/>
          <w:sz w:val="22"/>
          <w:szCs w:val="22"/>
          <w:lang w:val="es-VE" w:eastAsia="en-US"/>
        </w:rPr>
        <w:t xml:space="preserve"> La unidad que estará a cargo de la tramitación del presente proceso y dar seguimiento a todos los procedimientos de la contratación será la Unidad de Adquisiciones del Programa.</w:t>
      </w:r>
    </w:p>
    <w:p w:rsidR="00601020" w:rsidRPr="00601020" w:rsidRDefault="00601020" w:rsidP="00601020">
      <w:pPr>
        <w:jc w:val="both"/>
        <w:rPr>
          <w:rFonts w:ascii="Arial" w:eastAsiaTheme="minorHAnsi" w:hAnsi="Arial" w:cs="Arial"/>
          <w:b/>
          <w:bCs/>
          <w:sz w:val="22"/>
          <w:szCs w:val="22"/>
          <w:lang w:val="es-VE" w:eastAsia="en-US"/>
        </w:rPr>
      </w:pP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b/>
          <w:bCs/>
          <w:sz w:val="22"/>
          <w:szCs w:val="22"/>
          <w:lang w:val="es-VE" w:eastAsia="en-US"/>
        </w:rPr>
        <w:t>CUARTO:</w:t>
      </w:r>
      <w:r w:rsidRPr="00601020">
        <w:rPr>
          <w:rFonts w:ascii="Arial" w:eastAsiaTheme="minorHAnsi" w:hAnsi="Arial" w:cs="Arial"/>
          <w:sz w:val="22"/>
          <w:szCs w:val="22"/>
          <w:lang w:val="es-VE" w:eastAsia="en-US"/>
        </w:rPr>
        <w:t xml:space="preserve"> Para los efectos del acápite 3.2.4. </w:t>
      </w:r>
      <w:proofErr w:type="gramStart"/>
      <w:r w:rsidRPr="00601020">
        <w:rPr>
          <w:rFonts w:ascii="Arial" w:eastAsiaTheme="minorHAnsi" w:hAnsi="Arial" w:cs="Arial"/>
          <w:sz w:val="22"/>
          <w:szCs w:val="22"/>
          <w:lang w:val="es-VE" w:eastAsia="en-US"/>
        </w:rPr>
        <w:t>del</w:t>
      </w:r>
      <w:proofErr w:type="gramEnd"/>
      <w:r w:rsidRPr="00601020">
        <w:rPr>
          <w:rFonts w:ascii="Arial" w:eastAsiaTheme="minorHAnsi" w:hAnsi="Arial" w:cs="Arial"/>
          <w:sz w:val="22"/>
          <w:szCs w:val="22"/>
          <w:lang w:val="es-VE" w:eastAsia="en-US"/>
        </w:rPr>
        <w:t xml:space="preserve"> Capítulo III “Adquisiciones” del Manual Operativo del Programa, esta autoridad designa al COMITÉ DE LICITACIÓN / COMITÉ DE SELECCIÓN / COMITÉ DE COMPRAS, el que estará integrado por los siguientes miembros </w:t>
      </w:r>
      <w:r w:rsidRPr="00601020">
        <w:rPr>
          <w:rFonts w:ascii="Arial" w:eastAsiaTheme="minorHAnsi" w:hAnsi="Arial" w:cs="Arial"/>
          <w:i/>
          <w:iCs/>
          <w:sz w:val="22"/>
          <w:szCs w:val="22"/>
          <w:lang w:val="es-VE" w:eastAsia="en-US"/>
        </w:rPr>
        <w:t xml:space="preserve">[indicar los nombres de los funcionarios conforme orientación del Anexo </w:t>
      </w:r>
      <w:hyperlink w:anchor="E6_Cuadro_de_normativas_del_Comité" w:history="1">
        <w:r w:rsidRPr="00601020">
          <w:rPr>
            <w:rFonts w:ascii="Arial" w:eastAsiaTheme="minorHAnsi" w:hAnsi="Arial" w:cs="Arial"/>
            <w:i/>
            <w:color w:val="0000FF" w:themeColor="hyperlink"/>
            <w:sz w:val="22"/>
            <w:szCs w:val="22"/>
            <w:u w:val="single"/>
            <w:lang w:val="es-NI" w:eastAsia="en-US"/>
          </w:rPr>
          <w:t>E6 “Cuadro guía de normativas del Comité de Licitación/Selección/Compras”</w:t>
        </w:r>
      </w:hyperlink>
      <w:r w:rsidRPr="00601020">
        <w:rPr>
          <w:rFonts w:ascii="Arial" w:eastAsiaTheme="minorHAnsi" w:hAnsi="Arial" w:cs="Arial"/>
          <w:i/>
          <w:iCs/>
          <w:sz w:val="22"/>
          <w:szCs w:val="22"/>
          <w:lang w:val="es-VE" w:eastAsia="en-US"/>
        </w:rPr>
        <w:t>]</w:t>
      </w:r>
      <w:r w:rsidRPr="00601020">
        <w:rPr>
          <w:rFonts w:ascii="Arial" w:eastAsiaTheme="minorHAnsi" w:hAnsi="Arial" w:cs="Arial"/>
          <w:i/>
          <w:sz w:val="22"/>
          <w:szCs w:val="22"/>
          <w:lang w:val="es-VE" w:eastAsia="en-US"/>
        </w:rPr>
        <w:t>:</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8C1CED">
      <w:pPr>
        <w:numPr>
          <w:ilvl w:val="0"/>
          <w:numId w:val="92"/>
        </w:numPr>
        <w:spacing w:after="200"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_______________________________</w:t>
      </w:r>
    </w:p>
    <w:p w:rsidR="00601020" w:rsidRPr="00601020" w:rsidRDefault="00601020" w:rsidP="008C1CED">
      <w:pPr>
        <w:numPr>
          <w:ilvl w:val="0"/>
          <w:numId w:val="92"/>
        </w:numPr>
        <w:spacing w:after="200"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_______________________________</w:t>
      </w:r>
    </w:p>
    <w:p w:rsidR="00601020" w:rsidRPr="00601020" w:rsidRDefault="00601020" w:rsidP="008C1CED">
      <w:pPr>
        <w:numPr>
          <w:ilvl w:val="0"/>
          <w:numId w:val="92"/>
        </w:numPr>
        <w:spacing w:after="200"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_______________________________</w:t>
      </w:r>
    </w:p>
    <w:p w:rsidR="00601020" w:rsidRPr="00601020" w:rsidRDefault="00601020" w:rsidP="008C1CED">
      <w:pPr>
        <w:numPr>
          <w:ilvl w:val="0"/>
          <w:numId w:val="92"/>
        </w:numPr>
        <w:spacing w:after="200"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_______________________________</w:t>
      </w:r>
    </w:p>
    <w:p w:rsidR="00601020" w:rsidRPr="00601020" w:rsidRDefault="00601020" w:rsidP="008C1CED">
      <w:pPr>
        <w:numPr>
          <w:ilvl w:val="0"/>
          <w:numId w:val="92"/>
        </w:numPr>
        <w:spacing w:after="200"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_______________________________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b/>
          <w:bCs/>
          <w:sz w:val="22"/>
          <w:szCs w:val="22"/>
          <w:lang w:val="es-VE" w:eastAsia="en-US"/>
        </w:rPr>
        <w:t>QUINTO:</w:t>
      </w:r>
      <w:r w:rsidRPr="00601020">
        <w:rPr>
          <w:rFonts w:ascii="Arial" w:eastAsiaTheme="minorHAnsi" w:hAnsi="Arial" w:cs="Arial"/>
          <w:sz w:val="22"/>
          <w:szCs w:val="22"/>
          <w:lang w:val="es-VE" w:eastAsia="en-US"/>
        </w:rPr>
        <w:t xml:space="preserve"> Comuníquese la presente Resolución a quienes corresponda conocer de la misma.</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both"/>
        <w:rPr>
          <w:rFonts w:ascii="Arial" w:eastAsiaTheme="minorHAnsi" w:hAnsi="Arial" w:cs="Arial"/>
          <w:sz w:val="22"/>
          <w:szCs w:val="22"/>
          <w:lang w:val="es-VE" w:eastAsia="en-US"/>
        </w:rPr>
      </w:pPr>
      <w:r w:rsidRPr="00601020">
        <w:rPr>
          <w:rFonts w:ascii="Arial" w:eastAsiaTheme="minorHAnsi" w:hAnsi="Arial" w:cs="Arial"/>
          <w:sz w:val="22"/>
          <w:szCs w:val="22"/>
          <w:lang w:val="es-VE" w:eastAsia="en-US"/>
        </w:rPr>
        <w:t>Dado en la ciudad de Managua, a los __________ días del mes de ____________________ del año dos mil _______________.</w:t>
      </w: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both"/>
        <w:rPr>
          <w:rFonts w:ascii="Arial" w:eastAsiaTheme="minorHAnsi" w:hAnsi="Arial" w:cs="Arial"/>
          <w:sz w:val="22"/>
          <w:szCs w:val="22"/>
          <w:lang w:val="es-VE" w:eastAsia="en-US"/>
        </w:rPr>
      </w:pPr>
    </w:p>
    <w:p w:rsidR="00601020" w:rsidRPr="00601020" w:rsidRDefault="00601020" w:rsidP="00601020">
      <w:pPr>
        <w:jc w:val="center"/>
        <w:rPr>
          <w:rFonts w:ascii="Arial" w:eastAsiaTheme="minorHAnsi" w:hAnsi="Arial" w:cs="Arial"/>
          <w:i/>
          <w:iCs/>
          <w:sz w:val="22"/>
          <w:szCs w:val="22"/>
          <w:lang w:val="es-VE" w:eastAsia="en-US"/>
        </w:rPr>
      </w:pPr>
      <w:r w:rsidRPr="00601020">
        <w:rPr>
          <w:rFonts w:ascii="Arial" w:eastAsiaTheme="minorHAnsi" w:hAnsi="Arial" w:cs="Arial"/>
          <w:i/>
          <w:iCs/>
          <w:sz w:val="22"/>
          <w:szCs w:val="22"/>
          <w:lang w:val="es-VE" w:eastAsia="en-US"/>
        </w:rPr>
        <w:t>[Nombres, apellidos, firma y sello de la Máxima Autoridad del OE]</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Asesoría Legal.</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1: Expediente de adquisición.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2: Comité.</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08" w:name="D8_Formato_acta_aprobación_DDL"/>
      <w:bookmarkStart w:id="309" w:name="_Toc454274795"/>
      <w:bookmarkStart w:id="310" w:name="_Toc454298595"/>
      <w:bookmarkEnd w:id="308"/>
      <w:r w:rsidRPr="00601020">
        <w:rPr>
          <w:rFonts w:ascii="Arial" w:hAnsi="Arial" w:cs="Arial"/>
          <w:sz w:val="22"/>
          <w:szCs w:val="22"/>
        </w:rPr>
        <w:lastRenderedPageBreak/>
        <w:t>Formato de acta de aprobación del DDL/SP</w:t>
      </w:r>
      <w:bookmarkEnd w:id="309"/>
      <w:bookmarkEnd w:id="310"/>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0" w:lineRule="atLeast"/>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ACTA DE APROBACIÓN DEL DOCUMENTO DE LICITACIÓN / SOLICITUD DE PROPUESTAS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5000" w:type="pct"/>
        <w:jc w:val="center"/>
        <w:tblLook w:val="04A0" w:firstRow="1" w:lastRow="0" w:firstColumn="1" w:lastColumn="0" w:noHBand="0" w:noVBand="1"/>
      </w:tblPr>
      <w:tblGrid>
        <w:gridCol w:w="5936"/>
        <w:gridCol w:w="4344"/>
      </w:tblGrid>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Identificador SEPA:</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 xml:space="preserve">Proceso del Portal </w:t>
            </w:r>
            <w:hyperlink r:id="rId54" w:history="1">
              <w:r w:rsidRPr="00601020">
                <w:rPr>
                  <w:rFonts w:ascii="Arial" w:hAnsi="Arial" w:cs="Arial"/>
                  <w:color w:val="0000FF"/>
                  <w:u w:val="single"/>
                  <w:lang w:val="es-NI" w:eastAsia="en-US"/>
                </w:rPr>
                <w:t>Nicaragua Compra</w:t>
              </w:r>
            </w:hyperlink>
            <w:r w:rsidRPr="00601020">
              <w:rPr>
                <w:rFonts w:ascii="Arial" w:hAnsi="Arial" w:cs="Arial"/>
                <w:bCs/>
                <w:lang w:val="es-MX" w:eastAsia="en-US"/>
              </w:rPr>
              <w:t xml:space="preserve"> No.: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bl>
    <w:p w:rsidR="00601020" w:rsidRPr="00601020" w:rsidRDefault="00601020" w:rsidP="00601020">
      <w:pPr>
        <w:spacing w:line="20" w:lineRule="atLeast"/>
        <w:jc w:val="center"/>
        <w:rPr>
          <w:rFonts w:ascii="Arial" w:eastAsiaTheme="minorHAnsi" w:hAnsi="Arial" w:cs="Arial"/>
          <w:b/>
          <w:bCs/>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En la ciudad de ___________, a las __________ y ____________ minutos de la _______, del _______________ de ___________ del año dos mil ______, reunidos en las oficinas ubicadas en ________________ del _______________________, nos encontramos los miembros del Comité de Licitación / Selección </w:t>
      </w:r>
      <w:r w:rsidRPr="00601020">
        <w:rPr>
          <w:rFonts w:ascii="Arial" w:eastAsiaTheme="minorHAnsi" w:hAnsi="Arial" w:cs="Arial"/>
          <w:i/>
          <w:iCs/>
          <w:sz w:val="22"/>
          <w:szCs w:val="22"/>
          <w:lang w:val="es-NI" w:eastAsia="en-US"/>
        </w:rPr>
        <w:t>(pública internacional, publica nacional, etc.)</w:t>
      </w:r>
      <w:r w:rsidRPr="00601020">
        <w:rPr>
          <w:rFonts w:ascii="Arial" w:eastAsiaTheme="minorHAnsi" w:hAnsi="Arial" w:cs="Arial"/>
          <w:sz w:val="22"/>
          <w:szCs w:val="22"/>
          <w:lang w:val="es-NI" w:eastAsia="en-US"/>
        </w:rPr>
        <w:t xml:space="preserve"> No. ________, para la adquisición/contratación de “_________________________________”, conformado mediante Resolución No. ____________, del __________________ de _______________ del año ____________, señores(as):</w:t>
      </w:r>
    </w:p>
    <w:tbl>
      <w:tblPr>
        <w:tblStyle w:val="Tablaconcuadrcula3"/>
        <w:tblW w:w="5000" w:type="pct"/>
        <w:jc w:val="center"/>
        <w:tblLook w:val="04A0" w:firstRow="1" w:lastRow="0" w:firstColumn="1" w:lastColumn="0" w:noHBand="0" w:noVBand="1"/>
      </w:tblPr>
      <w:tblGrid>
        <w:gridCol w:w="3792"/>
        <w:gridCol w:w="2987"/>
        <w:gridCol w:w="3501"/>
      </w:tblGrid>
      <w:tr w:rsidR="00601020" w:rsidRPr="00601020" w:rsidTr="00601020">
        <w:trPr>
          <w:jc w:val="center"/>
        </w:trPr>
        <w:tc>
          <w:tcPr>
            <w:tcW w:w="1844"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Nombre del funcionario</w:t>
            </w:r>
          </w:p>
        </w:tc>
        <w:tc>
          <w:tcPr>
            <w:tcW w:w="145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Cargo</w:t>
            </w:r>
          </w:p>
        </w:tc>
        <w:tc>
          <w:tcPr>
            <w:tcW w:w="170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Rol en el Comité</w:t>
            </w:r>
          </w:p>
        </w:tc>
      </w:tr>
      <w:tr w:rsidR="00601020" w:rsidRPr="00601020" w:rsidTr="00601020">
        <w:trPr>
          <w:jc w:val="center"/>
        </w:trPr>
        <w:tc>
          <w:tcPr>
            <w:tcW w:w="1844" w:type="pct"/>
            <w:vAlign w:val="center"/>
          </w:tcPr>
          <w:p w:rsidR="00601020" w:rsidRPr="00601020" w:rsidRDefault="00601020" w:rsidP="008C1CED">
            <w:pPr>
              <w:numPr>
                <w:ilvl w:val="0"/>
                <w:numId w:val="9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bl>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El objeto de la presente sesión es proceder a la aprobación del Documento de Licitación (DDL) / Solicitud de Propuestas (SP) de la licitación / contratación antes referida, procediéndose así: </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PRIMERA:</w:t>
      </w:r>
      <w:r w:rsidRPr="00601020">
        <w:rPr>
          <w:rFonts w:ascii="Arial" w:eastAsiaTheme="minorHAnsi" w:hAnsi="Arial" w:cs="Arial"/>
          <w:sz w:val="22"/>
          <w:szCs w:val="22"/>
          <w:lang w:val="es-NI" w:eastAsia="en-US"/>
        </w:rPr>
        <w:t xml:space="preserve"> Preside la sesión el presidente del comité, señor ____________________ y después de comprobado el quórum, declara abierta la sesión.</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SEGUNDA:</w:t>
      </w:r>
      <w:r w:rsidRPr="00601020">
        <w:rPr>
          <w:rFonts w:ascii="Arial" w:eastAsiaTheme="minorHAnsi" w:hAnsi="Arial" w:cs="Arial"/>
          <w:sz w:val="22"/>
          <w:szCs w:val="22"/>
          <w:lang w:val="es-NI" w:eastAsia="en-US"/>
        </w:rPr>
        <w:t xml:space="preserve"> Se informa a todos los presentes en este acto, que con fecha _______________, el Especialista en Adquisiciones remitió a través del correo electrónico, el DDL / PP antes referido, a los demás miembros del Comité de Licitación / Selección, a fin de que el mismo fuera revisado en nuestra calidad de miembros de ese Comité, por lo que el funcionario __________________, formula la siguiente observación ____________; el funcionario ________________ recomienda 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TERCERA:</w:t>
      </w:r>
      <w:r w:rsidRPr="00601020">
        <w:rPr>
          <w:rFonts w:ascii="Arial" w:eastAsiaTheme="minorHAnsi" w:hAnsi="Arial" w:cs="Arial"/>
          <w:sz w:val="22"/>
          <w:szCs w:val="22"/>
          <w:lang w:val="es-NI" w:eastAsia="en-US"/>
        </w:rPr>
        <w:t xml:space="preserve"> Este comité procede a discutir los puntos planteados, concluyendo lo siguiente:</w:t>
      </w:r>
    </w:p>
    <w:p w:rsidR="00601020" w:rsidRPr="00601020" w:rsidRDefault="00601020" w:rsidP="008C1CED">
      <w:pPr>
        <w:numPr>
          <w:ilvl w:val="0"/>
          <w:numId w:val="93"/>
        </w:numPr>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Se integra </w:t>
      </w:r>
      <w:r w:rsidRPr="00601020">
        <w:rPr>
          <w:rFonts w:ascii="Arial" w:eastAsiaTheme="minorHAnsi" w:hAnsi="Arial" w:cs="Arial"/>
          <w:i/>
          <w:iCs/>
          <w:sz w:val="22"/>
          <w:szCs w:val="22"/>
          <w:lang w:val="es-NI" w:eastAsia="en-US"/>
        </w:rPr>
        <w:t>(o no se integra)</w:t>
      </w:r>
      <w:r w:rsidRPr="00601020">
        <w:rPr>
          <w:rFonts w:ascii="Arial" w:eastAsiaTheme="minorHAnsi" w:hAnsi="Arial" w:cs="Arial"/>
          <w:sz w:val="22"/>
          <w:szCs w:val="22"/>
          <w:lang w:val="es-NI" w:eastAsia="en-US"/>
        </w:rPr>
        <w:t xml:space="preserve"> al DDL / SP lo observado por el Sr</w:t>
      </w:r>
      <w:proofErr w:type="gramStart"/>
      <w:r w:rsidRPr="00601020">
        <w:rPr>
          <w:rFonts w:ascii="Arial" w:eastAsiaTheme="minorHAnsi" w:hAnsi="Arial" w:cs="Arial"/>
          <w:sz w:val="22"/>
          <w:szCs w:val="22"/>
          <w:lang w:val="es-NI" w:eastAsia="en-US"/>
        </w:rPr>
        <w:t>.(</w:t>
      </w:r>
      <w:proofErr w:type="gramEnd"/>
      <w:r w:rsidRPr="00601020">
        <w:rPr>
          <w:rFonts w:ascii="Arial" w:eastAsiaTheme="minorHAnsi" w:hAnsi="Arial" w:cs="Arial"/>
          <w:sz w:val="22"/>
          <w:szCs w:val="22"/>
          <w:lang w:val="es-NI" w:eastAsia="en-US"/>
        </w:rPr>
        <w:t xml:space="preserve">a) _______________ en lo referente a _____________________________. </w:t>
      </w:r>
    </w:p>
    <w:p w:rsidR="00601020" w:rsidRPr="00601020" w:rsidRDefault="00601020" w:rsidP="008C1CED">
      <w:pPr>
        <w:numPr>
          <w:ilvl w:val="0"/>
          <w:numId w:val="93"/>
        </w:numPr>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Se integra  </w:t>
      </w:r>
      <w:r w:rsidRPr="00601020">
        <w:rPr>
          <w:rFonts w:ascii="Arial" w:eastAsiaTheme="minorHAnsi" w:hAnsi="Arial" w:cs="Arial"/>
          <w:i/>
          <w:iCs/>
          <w:sz w:val="22"/>
          <w:szCs w:val="22"/>
          <w:lang w:val="es-NI" w:eastAsia="en-US"/>
        </w:rPr>
        <w:t>(o no se integra)</w:t>
      </w:r>
      <w:r w:rsidRPr="00601020">
        <w:rPr>
          <w:rFonts w:ascii="Arial" w:eastAsiaTheme="minorHAnsi" w:hAnsi="Arial" w:cs="Arial"/>
          <w:sz w:val="22"/>
          <w:szCs w:val="22"/>
          <w:lang w:val="es-NI" w:eastAsia="en-US"/>
        </w:rPr>
        <w:t xml:space="preserve"> al DDL / SP….</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CUARTA:</w:t>
      </w:r>
      <w:r w:rsidRPr="00601020">
        <w:rPr>
          <w:rFonts w:ascii="Arial" w:eastAsiaTheme="minorHAnsi" w:hAnsi="Arial" w:cs="Arial"/>
          <w:sz w:val="22"/>
          <w:szCs w:val="22"/>
          <w:lang w:val="es-NI" w:eastAsia="en-US"/>
        </w:rPr>
        <w:t xml:space="preserve"> Visto lo anterior, este Comité de Licitación / Selección por unanimidad de votos de todos sus miembros </w:t>
      </w:r>
      <w:r w:rsidRPr="00601020">
        <w:rPr>
          <w:rFonts w:ascii="Arial" w:eastAsiaTheme="minorHAnsi" w:hAnsi="Arial" w:cs="Arial"/>
          <w:b/>
          <w:bCs/>
          <w:sz w:val="22"/>
          <w:szCs w:val="22"/>
          <w:lang w:val="es-NI" w:eastAsia="en-US"/>
        </w:rPr>
        <w:t>RESUELVE:</w:t>
      </w:r>
      <w:r w:rsidRPr="00601020">
        <w:rPr>
          <w:rFonts w:ascii="Arial" w:eastAsiaTheme="minorHAnsi" w:hAnsi="Arial" w:cs="Arial"/>
          <w:sz w:val="22"/>
          <w:szCs w:val="22"/>
          <w:lang w:val="es-NI" w:eastAsia="en-US"/>
        </w:rPr>
        <w:t xml:space="preserve"> APROBAR EL DDL / SP adjunto de fecha _______________, que cuenta con _____ páginas, el cual es parte integral de la presente Acta.</w:t>
      </w:r>
    </w:p>
    <w:p w:rsidR="00601020" w:rsidRPr="00601020" w:rsidRDefault="00601020" w:rsidP="00601020">
      <w:pPr>
        <w:spacing w:line="20" w:lineRule="atLeast"/>
        <w:jc w:val="both"/>
        <w:rPr>
          <w:rFonts w:ascii="Arial" w:eastAsiaTheme="minorHAnsi" w:hAnsi="Arial" w:cs="Arial"/>
          <w:sz w:val="22"/>
          <w:szCs w:val="22"/>
          <w:lang w:val="es-ES_tradnl" w:eastAsia="en-US"/>
        </w:rPr>
      </w:pPr>
      <w:r w:rsidRPr="00601020">
        <w:rPr>
          <w:rFonts w:ascii="Arial" w:eastAsiaTheme="minorHAnsi" w:hAnsi="Arial" w:cs="Arial"/>
          <w:b/>
          <w:bCs/>
          <w:sz w:val="22"/>
          <w:szCs w:val="22"/>
          <w:lang w:val="es-NI" w:eastAsia="en-US"/>
        </w:rPr>
        <w:t>QUINTA</w:t>
      </w:r>
      <w:r w:rsidRPr="00601020">
        <w:rPr>
          <w:rFonts w:ascii="Arial" w:eastAsiaTheme="minorHAnsi" w:hAnsi="Arial" w:cs="Arial"/>
          <w:sz w:val="22"/>
          <w:szCs w:val="22"/>
          <w:lang w:val="es-NI" w:eastAsia="en-US"/>
        </w:rPr>
        <w:t xml:space="preserve">: Se delega a la Unidad de Adquisiciones del Componente para que una vez que se obtenga la </w:t>
      </w:r>
      <w:r w:rsidRPr="00601020">
        <w:rPr>
          <w:rFonts w:ascii="Arial" w:eastAsiaTheme="minorHAnsi" w:hAnsi="Arial" w:cs="Arial"/>
          <w:i/>
          <w:sz w:val="22"/>
          <w:szCs w:val="22"/>
          <w:lang w:val="es-NI" w:eastAsia="en-US"/>
        </w:rPr>
        <w:t>no objeción</w:t>
      </w:r>
      <w:r w:rsidRPr="00601020">
        <w:rPr>
          <w:rFonts w:ascii="Arial" w:eastAsiaTheme="minorHAnsi" w:hAnsi="Arial" w:cs="Arial"/>
          <w:sz w:val="22"/>
          <w:szCs w:val="22"/>
          <w:lang w:val="es-NI" w:eastAsia="en-US"/>
        </w:rPr>
        <w:t xml:space="preserve"> del BID al DDL /  SP </w:t>
      </w:r>
      <w:r w:rsidRPr="00601020">
        <w:rPr>
          <w:rFonts w:ascii="Arial" w:eastAsiaTheme="minorHAnsi" w:hAnsi="Arial" w:cs="Arial"/>
          <w:i/>
          <w:iCs/>
          <w:sz w:val="22"/>
          <w:szCs w:val="22"/>
          <w:lang w:val="es-NI" w:eastAsia="en-US"/>
        </w:rPr>
        <w:t>(en caso que aplique la revisión ex-ante)</w:t>
      </w:r>
      <w:r w:rsidRPr="00601020">
        <w:rPr>
          <w:rFonts w:ascii="Arial" w:eastAsiaTheme="minorHAnsi" w:hAnsi="Arial" w:cs="Arial"/>
          <w:sz w:val="22"/>
          <w:szCs w:val="22"/>
          <w:lang w:val="es-NI" w:eastAsia="en-US"/>
        </w:rPr>
        <w:t xml:space="preserve"> realice las gestiones pertinentes a fin de que el</w:t>
      </w:r>
      <w:r w:rsidRPr="00601020">
        <w:rPr>
          <w:rFonts w:ascii="Arial" w:eastAsiaTheme="minorHAnsi" w:hAnsi="Arial" w:cs="Arial"/>
          <w:sz w:val="22"/>
          <w:szCs w:val="22"/>
          <w:lang w:val="es-ES_tradnl" w:eastAsia="en-US"/>
        </w:rPr>
        <w:t xml:space="preserve"> anuncio específico de adquisición, se publique por lo menos en un periódico de circulación nacional o en la Gaceta Diario Oficial </w:t>
      </w:r>
      <w:r w:rsidRPr="00601020">
        <w:rPr>
          <w:rFonts w:ascii="Arial" w:eastAsiaTheme="minorHAnsi" w:hAnsi="Arial" w:cs="Arial"/>
          <w:i/>
          <w:iCs/>
          <w:sz w:val="22"/>
          <w:szCs w:val="22"/>
          <w:lang w:val="es-ES_tradnl" w:eastAsia="en-US"/>
        </w:rPr>
        <w:t>[tal llamado se debe insertar también en los sitios de Internet de Naciones Unidas (UNDB online) y del BID para el caso de las licitaciones internacionales]</w:t>
      </w:r>
      <w:r w:rsidRPr="00601020">
        <w:rPr>
          <w:rFonts w:ascii="Arial" w:eastAsiaTheme="minorHAnsi" w:hAnsi="Arial" w:cs="Arial"/>
          <w:sz w:val="22"/>
          <w:szCs w:val="22"/>
          <w:lang w:val="es-ES_tradnl" w:eastAsia="en-US"/>
        </w:rPr>
        <w:t xml:space="preserve"> y también en el Sistema de Contrataciones Administrativas del Estado (SISCAE), portal oficial de compras de la DGCE del MHCP: </w:t>
      </w:r>
      <w:hyperlink r:id="rId55" w:history="1">
        <w:r w:rsidRPr="00601020">
          <w:rPr>
            <w:rFonts w:ascii="Arial" w:eastAsiaTheme="minorHAnsi" w:hAnsi="Arial" w:cs="Arial"/>
            <w:color w:val="0000FF" w:themeColor="hyperlink"/>
            <w:sz w:val="22"/>
            <w:szCs w:val="22"/>
            <w:u w:val="single"/>
            <w:lang w:val="es-ES_tradnl" w:eastAsia="en-US"/>
          </w:rPr>
          <w:t>http://www.nicaraguacompra.gob.ni/siscae/portal</w:t>
        </w:r>
      </w:hyperlink>
      <w:r w:rsidRPr="00601020">
        <w:rPr>
          <w:rFonts w:ascii="Arial" w:eastAsiaTheme="minorHAnsi" w:hAnsi="Arial" w:cs="Arial"/>
          <w:sz w:val="22"/>
          <w:szCs w:val="22"/>
          <w:lang w:val="es-ES_tradnl" w:eastAsia="en-US"/>
        </w:rPr>
        <w:t xml:space="preserve"> </w:t>
      </w:r>
      <w:r w:rsidRPr="00601020">
        <w:rPr>
          <w:rFonts w:ascii="Arial" w:eastAsiaTheme="minorHAnsi" w:hAnsi="Arial" w:cs="Arial"/>
          <w:sz w:val="22"/>
          <w:szCs w:val="22"/>
          <w:lang w:val="es-NI" w:eastAsia="en-US"/>
        </w:rPr>
        <w:t>y a través de ese portal se envíen invitaciones privadas a potenciales oferentes en la categoría comercial correspondiente.</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SEXTA:</w:t>
      </w:r>
      <w:r w:rsidRPr="00601020">
        <w:rPr>
          <w:rFonts w:ascii="Arial" w:eastAsiaTheme="minorHAnsi" w:hAnsi="Arial" w:cs="Arial"/>
          <w:sz w:val="22"/>
          <w:szCs w:val="22"/>
          <w:lang w:val="es-NI" w:eastAsia="en-US"/>
        </w:rPr>
        <w:t xml:space="preserve"> Ninguno de los miembros de este Comité manifestó estar impedido de actuar por consideraciones de orden personal, familiar, funcional o éticas y no fueron considerados otros </w:t>
      </w:r>
      <w:r w:rsidRPr="00601020">
        <w:rPr>
          <w:rFonts w:ascii="Arial" w:eastAsiaTheme="minorHAnsi" w:hAnsi="Arial" w:cs="Arial"/>
          <w:sz w:val="22"/>
          <w:szCs w:val="22"/>
          <w:lang w:val="es-NI" w:eastAsia="en-US"/>
        </w:rPr>
        <w:lastRenderedPageBreak/>
        <w:t>aspectos que los aquí señalados. No habiendo otro asunto que tratar, se cierra la Sesión, después de ser leída, aprobada y ratificada la presente acta, firmándola los miembros del Comité en un tanto de un mismo tenor, a las _____ horas con _________ minutos del día ___________________ de __________________ del año dos mil 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firmas y sellos de los miembros del Comité de Licitación / Selección]</w:t>
      </w:r>
    </w:p>
    <w:p w:rsidR="00601020" w:rsidRPr="00601020" w:rsidRDefault="00601020" w:rsidP="00601020">
      <w:pPr>
        <w:spacing w:line="20" w:lineRule="atLeast"/>
        <w:rPr>
          <w:rFonts w:ascii="Arial" w:eastAsiaTheme="minorHAnsi" w:hAnsi="Arial" w:cs="Arial"/>
          <w:sz w:val="22"/>
          <w:szCs w:val="22"/>
          <w:lang w:val="es-NI" w:eastAsia="en-US"/>
        </w:rPr>
      </w:pP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w:t>
      </w: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1: Comité de Licitación / Selección</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11" w:name="D9_Formato_solicitud_cotización_bienes"/>
      <w:bookmarkStart w:id="312" w:name="_Toc454274796"/>
      <w:bookmarkStart w:id="313" w:name="_Toc454298596"/>
      <w:bookmarkEnd w:id="311"/>
      <w:r w:rsidRPr="00601020">
        <w:rPr>
          <w:rFonts w:ascii="Arial" w:hAnsi="Arial" w:cs="Arial"/>
          <w:sz w:val="22"/>
          <w:szCs w:val="22"/>
        </w:rPr>
        <w:lastRenderedPageBreak/>
        <w:t>Formato de solicitud de cotización (bienes)</w:t>
      </w:r>
      <w:bookmarkEnd w:id="312"/>
      <w:bookmarkEnd w:id="313"/>
    </w:p>
    <w:p w:rsidR="00601020" w:rsidRPr="00601020" w:rsidRDefault="00601020" w:rsidP="00341637">
      <w:pPr>
        <w:spacing w:line="20" w:lineRule="atLeast"/>
        <w:jc w:val="both"/>
        <w:rPr>
          <w:rFonts w:ascii="Arial" w:eastAsiaTheme="minorHAnsi" w:hAnsi="Arial" w:cs="Arial"/>
          <w:sz w:val="22"/>
          <w:szCs w:val="22"/>
          <w:lang w:eastAsia="en-US"/>
        </w:rPr>
      </w:pPr>
    </w:p>
    <w:p w:rsidR="00497EB0" w:rsidRPr="00300017" w:rsidRDefault="00497EB0" w:rsidP="00497EB0">
      <w:pPr>
        <w:jc w:val="center"/>
        <w:rPr>
          <w:rFonts w:ascii="Arial" w:hAnsi="Arial" w:cs="Arial"/>
          <w:b/>
          <w:bCs/>
          <w:sz w:val="22"/>
          <w:szCs w:val="22"/>
        </w:rPr>
      </w:pPr>
      <w:r w:rsidRPr="00300017">
        <w:rPr>
          <w:rFonts w:ascii="Arial" w:hAnsi="Arial" w:cs="Arial"/>
          <w:b/>
          <w:bCs/>
          <w:sz w:val="22"/>
          <w:szCs w:val="22"/>
        </w:rPr>
        <w:t>SOLICITUD DE COTIZACIÓN DE PRECIOS (BIENES)</w:t>
      </w:r>
    </w:p>
    <w:p w:rsidR="00497EB0" w:rsidRPr="00300017" w:rsidRDefault="00497EB0" w:rsidP="00497EB0">
      <w:pPr>
        <w:rPr>
          <w:rFonts w:ascii="Arial" w:hAnsi="Arial" w:cs="Arial"/>
          <w:sz w:val="22"/>
          <w:szCs w:val="22"/>
        </w:rPr>
      </w:pPr>
    </w:p>
    <w:tbl>
      <w:tblPr>
        <w:tblStyle w:val="TableGrid"/>
        <w:tblW w:w="10740" w:type="dxa"/>
        <w:jc w:val="center"/>
        <w:tblLook w:val="04A0" w:firstRow="1" w:lastRow="0" w:firstColumn="1" w:lastColumn="0" w:noHBand="0" w:noVBand="1"/>
      </w:tblPr>
      <w:tblGrid>
        <w:gridCol w:w="2376"/>
        <w:gridCol w:w="1276"/>
        <w:gridCol w:w="2279"/>
        <w:gridCol w:w="1407"/>
        <w:gridCol w:w="3402"/>
      </w:tblGrid>
      <w:tr w:rsidR="00497EB0" w:rsidRPr="00300017" w:rsidTr="00497EB0">
        <w:trPr>
          <w:jc w:val="center"/>
        </w:trPr>
        <w:tc>
          <w:tcPr>
            <w:tcW w:w="2376" w:type="dxa"/>
          </w:tcPr>
          <w:p w:rsidR="00497EB0" w:rsidRPr="00300017" w:rsidRDefault="00497EB0" w:rsidP="00497EB0">
            <w:pPr>
              <w:rPr>
                <w:rFonts w:ascii="Arial" w:hAnsi="Arial" w:cs="Arial"/>
                <w:sz w:val="22"/>
                <w:szCs w:val="22"/>
              </w:rPr>
            </w:pPr>
            <w:r w:rsidRPr="00300017">
              <w:rPr>
                <w:rFonts w:ascii="Arial" w:hAnsi="Arial" w:cs="Arial"/>
                <w:sz w:val="22"/>
                <w:szCs w:val="22"/>
              </w:rPr>
              <w:t>Razón social del proveedor:</w:t>
            </w:r>
          </w:p>
        </w:tc>
        <w:tc>
          <w:tcPr>
            <w:tcW w:w="8364" w:type="dxa"/>
            <w:gridSpan w:val="4"/>
          </w:tcPr>
          <w:p w:rsidR="00497EB0" w:rsidRPr="00300017" w:rsidRDefault="00497EB0" w:rsidP="00497EB0">
            <w:pPr>
              <w:rPr>
                <w:rFonts w:ascii="Arial" w:hAnsi="Arial" w:cs="Arial"/>
                <w:sz w:val="22"/>
                <w:szCs w:val="22"/>
              </w:rPr>
            </w:pPr>
          </w:p>
        </w:tc>
      </w:tr>
      <w:tr w:rsidR="00497EB0" w:rsidRPr="00300017" w:rsidTr="00497EB0">
        <w:trPr>
          <w:jc w:val="center"/>
        </w:trPr>
        <w:tc>
          <w:tcPr>
            <w:tcW w:w="2376" w:type="dxa"/>
          </w:tcPr>
          <w:p w:rsidR="00497EB0" w:rsidRPr="00300017" w:rsidRDefault="00497EB0" w:rsidP="00497EB0">
            <w:pPr>
              <w:rPr>
                <w:rFonts w:ascii="Arial" w:hAnsi="Arial" w:cs="Arial"/>
                <w:sz w:val="22"/>
                <w:szCs w:val="22"/>
              </w:rPr>
            </w:pPr>
            <w:r w:rsidRPr="00300017">
              <w:rPr>
                <w:rFonts w:ascii="Arial" w:hAnsi="Arial" w:cs="Arial"/>
                <w:sz w:val="22"/>
                <w:szCs w:val="22"/>
              </w:rPr>
              <w:t>Dirección:</w:t>
            </w:r>
          </w:p>
        </w:tc>
        <w:tc>
          <w:tcPr>
            <w:tcW w:w="8364" w:type="dxa"/>
            <w:gridSpan w:val="4"/>
          </w:tcPr>
          <w:p w:rsidR="00497EB0" w:rsidRPr="00300017" w:rsidRDefault="00497EB0" w:rsidP="00497EB0">
            <w:pPr>
              <w:rPr>
                <w:rFonts w:ascii="Arial" w:hAnsi="Arial" w:cs="Arial"/>
                <w:sz w:val="22"/>
                <w:szCs w:val="22"/>
              </w:rPr>
            </w:pPr>
          </w:p>
        </w:tc>
      </w:tr>
      <w:tr w:rsidR="00497EB0" w:rsidRPr="00300017" w:rsidTr="00497EB0">
        <w:trPr>
          <w:jc w:val="center"/>
        </w:trPr>
        <w:tc>
          <w:tcPr>
            <w:tcW w:w="2376" w:type="dxa"/>
          </w:tcPr>
          <w:p w:rsidR="00497EB0" w:rsidRPr="00300017" w:rsidRDefault="00497EB0" w:rsidP="00497EB0">
            <w:pPr>
              <w:rPr>
                <w:rFonts w:ascii="Arial" w:hAnsi="Arial" w:cs="Arial"/>
                <w:sz w:val="22"/>
                <w:szCs w:val="22"/>
              </w:rPr>
            </w:pPr>
            <w:r w:rsidRPr="00300017">
              <w:rPr>
                <w:rFonts w:ascii="Arial" w:hAnsi="Arial" w:cs="Arial"/>
                <w:sz w:val="22"/>
                <w:szCs w:val="22"/>
              </w:rPr>
              <w:t>Teléfono:</w:t>
            </w:r>
          </w:p>
        </w:tc>
        <w:tc>
          <w:tcPr>
            <w:tcW w:w="8364" w:type="dxa"/>
            <w:gridSpan w:val="4"/>
          </w:tcPr>
          <w:p w:rsidR="00497EB0" w:rsidRPr="00300017" w:rsidRDefault="00497EB0" w:rsidP="00497EB0">
            <w:pPr>
              <w:rPr>
                <w:rFonts w:ascii="Arial" w:hAnsi="Arial" w:cs="Arial"/>
                <w:sz w:val="22"/>
                <w:szCs w:val="22"/>
              </w:rPr>
            </w:pPr>
          </w:p>
        </w:tc>
      </w:tr>
      <w:tr w:rsidR="00497EB0" w:rsidRPr="00300017" w:rsidTr="00497EB0">
        <w:trPr>
          <w:jc w:val="center"/>
        </w:trPr>
        <w:tc>
          <w:tcPr>
            <w:tcW w:w="2376" w:type="dxa"/>
          </w:tcPr>
          <w:p w:rsidR="00497EB0" w:rsidRPr="00300017" w:rsidRDefault="00497EB0" w:rsidP="00497EB0">
            <w:pPr>
              <w:rPr>
                <w:rFonts w:ascii="Arial" w:hAnsi="Arial" w:cs="Arial"/>
                <w:sz w:val="22"/>
                <w:szCs w:val="22"/>
              </w:rPr>
            </w:pPr>
            <w:r w:rsidRPr="00300017">
              <w:rPr>
                <w:rFonts w:ascii="Arial" w:hAnsi="Arial" w:cs="Arial"/>
                <w:sz w:val="22"/>
                <w:szCs w:val="22"/>
              </w:rPr>
              <w:t>Correo electrónico:</w:t>
            </w:r>
          </w:p>
        </w:tc>
        <w:tc>
          <w:tcPr>
            <w:tcW w:w="8364" w:type="dxa"/>
            <w:gridSpan w:val="4"/>
          </w:tcPr>
          <w:p w:rsidR="00497EB0" w:rsidRPr="00300017" w:rsidRDefault="00497EB0" w:rsidP="00497EB0">
            <w:pPr>
              <w:rPr>
                <w:rFonts w:ascii="Arial" w:hAnsi="Arial" w:cs="Arial"/>
                <w:sz w:val="22"/>
                <w:szCs w:val="22"/>
              </w:rPr>
            </w:pPr>
          </w:p>
        </w:tc>
      </w:tr>
      <w:tr w:rsidR="00497EB0" w:rsidRPr="00300017" w:rsidTr="00497EB0">
        <w:trPr>
          <w:jc w:val="center"/>
        </w:trPr>
        <w:tc>
          <w:tcPr>
            <w:tcW w:w="2376" w:type="dxa"/>
            <w:shd w:val="clear" w:color="auto" w:fill="000000" w:themeFill="text1"/>
          </w:tcPr>
          <w:p w:rsidR="00497EB0" w:rsidRPr="00300017" w:rsidRDefault="00497EB0" w:rsidP="00497EB0">
            <w:pPr>
              <w:rPr>
                <w:rFonts w:ascii="Arial" w:hAnsi="Arial" w:cs="Arial"/>
                <w:sz w:val="22"/>
                <w:szCs w:val="22"/>
              </w:rPr>
            </w:pPr>
          </w:p>
        </w:tc>
        <w:tc>
          <w:tcPr>
            <w:tcW w:w="8364" w:type="dxa"/>
            <w:gridSpan w:val="4"/>
            <w:shd w:val="clear" w:color="auto" w:fill="000000" w:themeFill="text1"/>
          </w:tcPr>
          <w:p w:rsidR="00497EB0" w:rsidRPr="00300017" w:rsidRDefault="00497EB0" w:rsidP="00497EB0">
            <w:pPr>
              <w:rPr>
                <w:rFonts w:ascii="Arial" w:hAnsi="Arial" w:cs="Arial"/>
                <w:sz w:val="22"/>
                <w:szCs w:val="22"/>
              </w:rPr>
            </w:pPr>
          </w:p>
        </w:tc>
      </w:tr>
      <w:tr w:rsidR="00497EB0" w:rsidRPr="00300017" w:rsidTr="00497EB0">
        <w:trPr>
          <w:jc w:val="center"/>
        </w:trPr>
        <w:tc>
          <w:tcPr>
            <w:tcW w:w="3652" w:type="dxa"/>
            <w:gridSpan w:val="2"/>
          </w:tcPr>
          <w:p w:rsidR="00497EB0" w:rsidRPr="00300017" w:rsidRDefault="00497EB0" w:rsidP="00497EB0">
            <w:pPr>
              <w:rPr>
                <w:rFonts w:ascii="Arial" w:hAnsi="Arial" w:cs="Arial"/>
                <w:sz w:val="22"/>
                <w:szCs w:val="22"/>
              </w:rPr>
            </w:pPr>
            <w:r w:rsidRPr="00300017">
              <w:rPr>
                <w:rFonts w:ascii="Arial" w:hAnsi="Arial" w:cs="Arial"/>
                <w:sz w:val="22"/>
                <w:szCs w:val="22"/>
              </w:rPr>
              <w:t>Compra por Comparación de Precios No.:</w:t>
            </w:r>
          </w:p>
        </w:tc>
        <w:tc>
          <w:tcPr>
            <w:tcW w:w="2279" w:type="dxa"/>
          </w:tcPr>
          <w:p w:rsidR="00497EB0" w:rsidRPr="00300017" w:rsidRDefault="00497EB0" w:rsidP="00497EB0">
            <w:pPr>
              <w:rPr>
                <w:rFonts w:ascii="Arial" w:hAnsi="Arial" w:cs="Arial"/>
                <w:sz w:val="22"/>
                <w:szCs w:val="22"/>
              </w:rPr>
            </w:pPr>
          </w:p>
        </w:tc>
        <w:tc>
          <w:tcPr>
            <w:tcW w:w="1407" w:type="dxa"/>
          </w:tcPr>
          <w:p w:rsidR="00497EB0" w:rsidRPr="00300017" w:rsidRDefault="00497EB0" w:rsidP="00497EB0">
            <w:pPr>
              <w:rPr>
                <w:rFonts w:ascii="Arial" w:hAnsi="Arial" w:cs="Arial"/>
                <w:sz w:val="22"/>
                <w:szCs w:val="22"/>
              </w:rPr>
            </w:pPr>
            <w:r w:rsidRPr="00300017">
              <w:rPr>
                <w:rFonts w:ascii="Arial" w:hAnsi="Arial" w:cs="Arial"/>
                <w:sz w:val="22"/>
                <w:szCs w:val="22"/>
              </w:rPr>
              <w:t>Proceso No.:</w:t>
            </w:r>
          </w:p>
        </w:tc>
        <w:tc>
          <w:tcPr>
            <w:tcW w:w="3402" w:type="dxa"/>
          </w:tcPr>
          <w:p w:rsidR="00497EB0" w:rsidRPr="00300017" w:rsidRDefault="00497EB0" w:rsidP="00497EB0">
            <w:pPr>
              <w:rPr>
                <w:rFonts w:ascii="Arial" w:hAnsi="Arial" w:cs="Arial"/>
                <w:sz w:val="22"/>
                <w:szCs w:val="22"/>
              </w:rPr>
            </w:pPr>
          </w:p>
        </w:tc>
      </w:tr>
    </w:tbl>
    <w:p w:rsidR="00497EB0" w:rsidRPr="00300017" w:rsidRDefault="00497EB0" w:rsidP="00497EB0">
      <w:pPr>
        <w:rPr>
          <w:rFonts w:ascii="Arial" w:hAnsi="Arial" w:cs="Arial"/>
          <w:sz w:val="22"/>
          <w:szCs w:val="22"/>
        </w:rPr>
      </w:pPr>
    </w:p>
    <w:p w:rsidR="00497EB0" w:rsidRPr="00300017" w:rsidRDefault="00497EB0" w:rsidP="00497EB0">
      <w:pPr>
        <w:rPr>
          <w:rFonts w:ascii="Arial" w:hAnsi="Arial" w:cs="Arial"/>
          <w:sz w:val="22"/>
          <w:szCs w:val="22"/>
        </w:rPr>
      </w:pPr>
      <w:r w:rsidRPr="00300017">
        <w:rPr>
          <w:rFonts w:ascii="Arial" w:hAnsi="Arial" w:cs="Arial"/>
          <w:sz w:val="22"/>
          <w:szCs w:val="22"/>
        </w:rPr>
        <w:t>Estimados señores:</w:t>
      </w:r>
    </w:p>
    <w:p w:rsidR="00497EB0" w:rsidRPr="00300017" w:rsidRDefault="00497EB0" w:rsidP="00497EB0">
      <w:pPr>
        <w:rPr>
          <w:rFonts w:ascii="Arial" w:hAnsi="Arial" w:cs="Arial"/>
          <w:sz w:val="22"/>
          <w:szCs w:val="22"/>
        </w:rPr>
      </w:pPr>
    </w:p>
    <w:p w:rsidR="00497EB0" w:rsidRPr="00300017" w:rsidRDefault="00497EB0" w:rsidP="00497EB0">
      <w:pPr>
        <w:rPr>
          <w:rFonts w:ascii="Arial" w:hAnsi="Arial" w:cs="Arial"/>
          <w:sz w:val="22"/>
          <w:szCs w:val="22"/>
        </w:rPr>
      </w:pPr>
      <w:r w:rsidRPr="00300017">
        <w:rPr>
          <w:rFonts w:ascii="Arial" w:hAnsi="Arial" w:cs="Arial"/>
          <w:sz w:val="22"/>
          <w:szCs w:val="22"/>
        </w:rPr>
        <w:t xml:space="preserve">Por este medio se le invita a presentar cotización para la adquisición de </w:t>
      </w:r>
      <w:r w:rsidRPr="00300017">
        <w:rPr>
          <w:rFonts w:ascii="Arial" w:hAnsi="Arial" w:cs="Arial"/>
          <w:i/>
          <w:sz w:val="22"/>
          <w:szCs w:val="22"/>
        </w:rPr>
        <w:t>[indicar naturaleza general de los bienes / equipos a adquirir / alcances de los servicios a contratar]</w:t>
      </w:r>
      <w:r w:rsidRPr="00300017">
        <w:rPr>
          <w:rFonts w:ascii="Arial" w:hAnsi="Arial" w:cs="Arial"/>
          <w:sz w:val="22"/>
          <w:szCs w:val="22"/>
        </w:rPr>
        <w:t xml:space="preserve"> de acuerdo con el detalle siguiente:</w:t>
      </w:r>
    </w:p>
    <w:p w:rsidR="00497EB0" w:rsidRPr="00300017" w:rsidRDefault="00497EB0" w:rsidP="00497EB0">
      <w:pPr>
        <w:rPr>
          <w:rFonts w:ascii="Arial" w:hAnsi="Arial" w:cs="Arial"/>
          <w:sz w:val="22"/>
          <w:szCs w:val="22"/>
        </w:rPr>
      </w:pPr>
    </w:p>
    <w:tbl>
      <w:tblPr>
        <w:tblStyle w:val="TableGrid"/>
        <w:tblW w:w="0" w:type="auto"/>
        <w:tblLook w:val="04A0" w:firstRow="1" w:lastRow="0" w:firstColumn="1" w:lastColumn="0" w:noHBand="0" w:noVBand="1"/>
      </w:tblPr>
      <w:tblGrid>
        <w:gridCol w:w="1067"/>
        <w:gridCol w:w="1409"/>
        <w:gridCol w:w="2179"/>
        <w:gridCol w:w="5625"/>
      </w:tblGrid>
      <w:tr w:rsidR="00497EB0" w:rsidRPr="00300017" w:rsidTr="00497EB0">
        <w:tc>
          <w:tcPr>
            <w:tcW w:w="1101"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Ítem</w:t>
            </w:r>
          </w:p>
        </w:tc>
        <w:tc>
          <w:tcPr>
            <w:tcW w:w="1417"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Catálogo</w:t>
            </w:r>
            <w:r w:rsidRPr="00300017">
              <w:rPr>
                <w:rStyle w:val="FootnoteReference"/>
                <w:rFonts w:ascii="Arial" w:hAnsi="Arial" w:cs="Arial"/>
                <w:sz w:val="22"/>
                <w:szCs w:val="22"/>
                <w:lang w:val="es-MX"/>
              </w:rPr>
              <w:footnoteReference w:id="14"/>
            </w:r>
          </w:p>
        </w:tc>
        <w:tc>
          <w:tcPr>
            <w:tcW w:w="2268"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Cantidad</w:t>
            </w:r>
          </w:p>
        </w:tc>
        <w:tc>
          <w:tcPr>
            <w:tcW w:w="5985"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Descripción</w:t>
            </w:r>
          </w:p>
        </w:tc>
      </w:tr>
      <w:tr w:rsidR="00497EB0" w:rsidRPr="00300017" w:rsidTr="00497EB0">
        <w:tc>
          <w:tcPr>
            <w:tcW w:w="1101"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1</w:t>
            </w:r>
          </w:p>
        </w:tc>
        <w:tc>
          <w:tcPr>
            <w:tcW w:w="1417"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p>
        </w:tc>
        <w:tc>
          <w:tcPr>
            <w:tcW w:w="2268"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p>
        </w:tc>
        <w:tc>
          <w:tcPr>
            <w:tcW w:w="5985" w:type="dxa"/>
            <w:shd w:val="clear" w:color="auto" w:fill="auto"/>
            <w:vAlign w:val="center"/>
          </w:tcPr>
          <w:p w:rsidR="00497EB0" w:rsidRPr="00300017" w:rsidRDefault="00497EB0" w:rsidP="00497EB0">
            <w:pPr>
              <w:adjustRightInd w:val="0"/>
              <w:rPr>
                <w:rFonts w:ascii="Arial" w:hAnsi="Arial" w:cs="Arial"/>
                <w:sz w:val="22"/>
                <w:szCs w:val="22"/>
                <w:lang w:val="es-MX"/>
              </w:rPr>
            </w:pPr>
          </w:p>
        </w:tc>
      </w:tr>
      <w:tr w:rsidR="00497EB0" w:rsidRPr="00300017" w:rsidTr="00497EB0">
        <w:tc>
          <w:tcPr>
            <w:tcW w:w="1101"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2</w:t>
            </w:r>
          </w:p>
        </w:tc>
        <w:tc>
          <w:tcPr>
            <w:tcW w:w="1417"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p>
        </w:tc>
        <w:tc>
          <w:tcPr>
            <w:tcW w:w="2268"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p>
        </w:tc>
        <w:tc>
          <w:tcPr>
            <w:tcW w:w="5985" w:type="dxa"/>
            <w:shd w:val="clear" w:color="auto" w:fill="auto"/>
            <w:vAlign w:val="center"/>
          </w:tcPr>
          <w:p w:rsidR="00497EB0" w:rsidRPr="00300017" w:rsidRDefault="00497EB0" w:rsidP="00497EB0">
            <w:pPr>
              <w:adjustRightInd w:val="0"/>
              <w:rPr>
                <w:rFonts w:ascii="Arial" w:hAnsi="Arial" w:cs="Arial"/>
                <w:sz w:val="22"/>
                <w:szCs w:val="22"/>
                <w:lang w:val="es-MX"/>
              </w:rPr>
            </w:pPr>
          </w:p>
        </w:tc>
      </w:tr>
      <w:tr w:rsidR="00497EB0" w:rsidRPr="00300017" w:rsidTr="00497EB0">
        <w:tc>
          <w:tcPr>
            <w:tcW w:w="1101"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3</w:t>
            </w:r>
          </w:p>
        </w:tc>
        <w:tc>
          <w:tcPr>
            <w:tcW w:w="1417" w:type="dxa"/>
            <w:shd w:val="clear" w:color="auto" w:fill="auto"/>
            <w:vAlign w:val="center"/>
          </w:tcPr>
          <w:p w:rsidR="00497EB0" w:rsidRPr="00300017" w:rsidRDefault="00497EB0" w:rsidP="00497EB0">
            <w:pPr>
              <w:adjustRightInd w:val="0"/>
              <w:jc w:val="center"/>
              <w:rPr>
                <w:rFonts w:ascii="Arial" w:hAnsi="Arial" w:cs="Arial"/>
                <w:sz w:val="22"/>
                <w:szCs w:val="22"/>
                <w:lang w:val="es-MX"/>
              </w:rPr>
            </w:pPr>
          </w:p>
        </w:tc>
        <w:tc>
          <w:tcPr>
            <w:tcW w:w="2268" w:type="dxa"/>
            <w:shd w:val="clear" w:color="auto" w:fill="auto"/>
            <w:vAlign w:val="center"/>
          </w:tcPr>
          <w:p w:rsidR="00497EB0" w:rsidRPr="00300017" w:rsidRDefault="00497EB0" w:rsidP="00497EB0">
            <w:pPr>
              <w:adjustRightInd w:val="0"/>
              <w:jc w:val="center"/>
              <w:rPr>
                <w:rFonts w:ascii="Arial" w:hAnsi="Arial" w:cs="Arial"/>
                <w:b/>
                <w:sz w:val="22"/>
                <w:szCs w:val="22"/>
                <w:lang w:val="es-MX"/>
              </w:rPr>
            </w:pPr>
          </w:p>
        </w:tc>
        <w:tc>
          <w:tcPr>
            <w:tcW w:w="5985" w:type="dxa"/>
            <w:shd w:val="clear" w:color="auto" w:fill="auto"/>
            <w:vAlign w:val="center"/>
          </w:tcPr>
          <w:p w:rsidR="00497EB0" w:rsidRPr="00300017" w:rsidRDefault="00497EB0" w:rsidP="00497EB0">
            <w:pPr>
              <w:adjustRightInd w:val="0"/>
              <w:rPr>
                <w:rFonts w:ascii="Arial" w:hAnsi="Arial" w:cs="Arial"/>
                <w:sz w:val="22"/>
                <w:szCs w:val="22"/>
                <w:lang w:val="es-MX"/>
              </w:rPr>
            </w:pPr>
          </w:p>
        </w:tc>
      </w:tr>
    </w:tbl>
    <w:p w:rsidR="00497EB0" w:rsidRPr="00300017" w:rsidRDefault="00497EB0" w:rsidP="00497EB0">
      <w:pPr>
        <w:rPr>
          <w:rFonts w:ascii="Arial" w:hAnsi="Arial" w:cs="Arial"/>
          <w:sz w:val="22"/>
          <w:szCs w:val="22"/>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 xml:space="preserve">Los oferentes podrán optar por remitir cotizaciones incluyendo </w:t>
      </w:r>
      <w:r w:rsidRPr="00300017">
        <w:rPr>
          <w:rFonts w:ascii="Arial" w:hAnsi="Arial" w:cs="Arial"/>
          <w:i/>
          <w:sz w:val="22"/>
          <w:szCs w:val="22"/>
          <w:lang w:val="es-MX"/>
        </w:rPr>
        <w:t>[indicar uno, varios o todos los ítems]</w:t>
      </w:r>
      <w:r w:rsidRPr="00300017">
        <w:rPr>
          <w:rFonts w:ascii="Arial" w:hAnsi="Arial" w:cs="Arial"/>
          <w:sz w:val="22"/>
          <w:szCs w:val="22"/>
          <w:lang w:val="es-MX"/>
        </w:rPr>
        <w:t xml:space="preserve"> incluidos en esta solicitud de cotización. La evaluación se llevará a cabo por </w:t>
      </w:r>
      <w:r w:rsidRPr="00300017">
        <w:rPr>
          <w:rFonts w:ascii="Arial" w:hAnsi="Arial" w:cs="Arial"/>
          <w:i/>
          <w:sz w:val="22"/>
          <w:szCs w:val="22"/>
          <w:lang w:val="es-MX"/>
        </w:rPr>
        <w:t>[indicar ítem / oferta completa]</w:t>
      </w:r>
      <w:r w:rsidRPr="00300017">
        <w:rPr>
          <w:rFonts w:ascii="Arial" w:hAnsi="Arial" w:cs="Arial"/>
          <w:sz w:val="22"/>
          <w:szCs w:val="22"/>
          <w:lang w:val="es-MX"/>
        </w:rPr>
        <w:t>.</w:t>
      </w:r>
    </w:p>
    <w:p w:rsidR="00497EB0" w:rsidRPr="00300017" w:rsidRDefault="00497EB0" w:rsidP="00497EB0">
      <w:pPr>
        <w:numPr>
          <w:ilvl w:val="0"/>
          <w:numId w:val="119"/>
        </w:numPr>
        <w:autoSpaceDE w:val="0"/>
        <w:autoSpaceDN w:val="0"/>
        <w:adjustRightInd w:val="0"/>
        <w:jc w:val="both"/>
        <w:rPr>
          <w:rFonts w:ascii="Arial" w:hAnsi="Arial" w:cs="Arial"/>
          <w:color w:val="000000" w:themeColor="text1"/>
          <w:sz w:val="22"/>
          <w:szCs w:val="22"/>
          <w:lang w:val="es-MX"/>
        </w:rPr>
      </w:pPr>
      <w:r w:rsidRPr="00300017">
        <w:rPr>
          <w:rFonts w:ascii="Arial" w:hAnsi="Arial" w:cs="Arial"/>
          <w:b/>
          <w:sz w:val="22"/>
          <w:szCs w:val="22"/>
          <w:u w:val="single"/>
          <w:lang w:val="es-MX"/>
        </w:rPr>
        <w:t>Especificaciones técnicas / alcances de los servicios</w:t>
      </w:r>
      <w:r w:rsidRPr="00300017">
        <w:rPr>
          <w:rFonts w:ascii="Arial" w:hAnsi="Arial" w:cs="Arial"/>
          <w:sz w:val="22"/>
          <w:szCs w:val="22"/>
          <w:lang w:val="es-MX"/>
        </w:rPr>
        <w:t xml:space="preserve">: Para cada ítem ofertado, su oferta deberá incluir, como mínimo, las especificaciones técnicas, aspectos funcionales y requerimientos adicionales descritos en la columna “Especificaciones Requeridas” </w:t>
      </w:r>
      <w:r w:rsidRPr="00300017">
        <w:rPr>
          <w:rFonts w:ascii="Arial" w:hAnsi="Arial" w:cs="Arial"/>
          <w:color w:val="000000" w:themeColor="text1"/>
          <w:sz w:val="22"/>
          <w:szCs w:val="22"/>
          <w:lang w:val="es-MX"/>
        </w:rPr>
        <w:t xml:space="preserve">del </w:t>
      </w:r>
      <w:r w:rsidRPr="00300017">
        <w:rPr>
          <w:rFonts w:ascii="Arial" w:hAnsi="Arial" w:cs="Arial"/>
          <w:b/>
          <w:color w:val="000000" w:themeColor="text1"/>
          <w:sz w:val="22"/>
          <w:szCs w:val="22"/>
          <w:lang w:val="es-MX"/>
        </w:rPr>
        <w:t>“Formulario de Presentación de Oferta”</w:t>
      </w:r>
      <w:r w:rsidRPr="00300017">
        <w:rPr>
          <w:rFonts w:ascii="Arial" w:hAnsi="Arial" w:cs="Arial"/>
          <w:color w:val="000000" w:themeColor="text1"/>
          <w:sz w:val="22"/>
          <w:szCs w:val="22"/>
          <w:lang w:val="es-MX"/>
        </w:rPr>
        <w:t xml:space="preserve"> que acompaña esta solicitud.</w:t>
      </w:r>
    </w:p>
    <w:p w:rsidR="00497EB0" w:rsidRPr="00300017" w:rsidRDefault="00497EB0" w:rsidP="00497EB0">
      <w:pPr>
        <w:numPr>
          <w:ilvl w:val="0"/>
          <w:numId w:val="119"/>
        </w:numPr>
        <w:autoSpaceDE w:val="0"/>
        <w:autoSpaceDN w:val="0"/>
        <w:adjustRightInd w:val="0"/>
        <w:jc w:val="both"/>
        <w:rPr>
          <w:rFonts w:ascii="Arial" w:hAnsi="Arial" w:cs="Arial"/>
          <w:color w:val="000000" w:themeColor="text1"/>
          <w:sz w:val="22"/>
          <w:szCs w:val="22"/>
          <w:lang w:val="es-MX"/>
        </w:rPr>
      </w:pPr>
      <w:r w:rsidRPr="00300017">
        <w:rPr>
          <w:rFonts w:ascii="Arial" w:hAnsi="Arial" w:cs="Arial"/>
          <w:b/>
          <w:color w:val="000000" w:themeColor="text1"/>
          <w:sz w:val="22"/>
          <w:szCs w:val="22"/>
          <w:u w:val="single"/>
          <w:lang w:val="es-MX"/>
        </w:rPr>
        <w:t>Origen de los Fondos / Fuente de Financiamiento</w:t>
      </w:r>
      <w:r w:rsidRPr="00300017">
        <w:rPr>
          <w:rFonts w:ascii="Arial" w:hAnsi="Arial" w:cs="Arial"/>
          <w:color w:val="000000" w:themeColor="text1"/>
          <w:sz w:val="22"/>
          <w:szCs w:val="22"/>
          <w:lang w:val="es-MX"/>
        </w:rPr>
        <w:t xml:space="preserve">: Esta adquisición será financiada con fondos provenientes del [indicar fuente de financiamiento], del </w:t>
      </w:r>
      <w:r w:rsidR="00E87BC3">
        <w:rPr>
          <w:rFonts w:ascii="Arial" w:hAnsi="Arial" w:cs="Arial"/>
          <w:sz w:val="22"/>
          <w:szCs w:val="22"/>
        </w:rPr>
        <w:t>Programa de Exploración Geotérmica y Mejoras en Transmisión</w:t>
      </w:r>
      <w:r w:rsidRPr="00300017">
        <w:rPr>
          <w:rFonts w:ascii="Arial" w:hAnsi="Arial" w:cs="Arial"/>
          <w:sz w:val="22"/>
          <w:szCs w:val="22"/>
        </w:rPr>
        <w:t xml:space="preserve"> (</w:t>
      </w:r>
      <w:r>
        <w:rPr>
          <w:rFonts w:ascii="Arial" w:hAnsi="Arial" w:cs="Arial"/>
          <w:sz w:val="22"/>
          <w:szCs w:val="22"/>
        </w:rPr>
        <w:t>PROGRAMA</w:t>
      </w:r>
      <w:r w:rsidRPr="00300017">
        <w:rPr>
          <w:rFonts w:ascii="Arial" w:hAnsi="Arial" w:cs="Arial"/>
          <w:sz w:val="22"/>
          <w:szCs w:val="22"/>
        </w:rPr>
        <w:t>)</w:t>
      </w:r>
      <w:r w:rsidRPr="00300017">
        <w:rPr>
          <w:rFonts w:ascii="Arial" w:hAnsi="Arial" w:cs="Arial"/>
          <w:color w:val="000000" w:themeColor="text1"/>
          <w:sz w:val="22"/>
          <w:szCs w:val="22"/>
          <w:lang w:val="es-MX"/>
        </w:rPr>
        <w:t>.</w:t>
      </w:r>
    </w:p>
    <w:p w:rsidR="00497EB0" w:rsidRPr="00300017" w:rsidRDefault="00497EB0" w:rsidP="00497EB0">
      <w:pPr>
        <w:numPr>
          <w:ilvl w:val="0"/>
          <w:numId w:val="119"/>
        </w:numPr>
        <w:autoSpaceDE w:val="0"/>
        <w:autoSpaceDN w:val="0"/>
        <w:adjustRightInd w:val="0"/>
        <w:jc w:val="both"/>
        <w:rPr>
          <w:rFonts w:ascii="Arial" w:hAnsi="Arial" w:cs="Arial"/>
          <w:color w:val="000000" w:themeColor="text1"/>
          <w:sz w:val="22"/>
          <w:szCs w:val="22"/>
          <w:lang w:val="es-MX"/>
        </w:rPr>
      </w:pPr>
      <w:r w:rsidRPr="00300017">
        <w:rPr>
          <w:rFonts w:ascii="Arial" w:hAnsi="Arial" w:cs="Arial"/>
          <w:b/>
          <w:color w:val="000000" w:themeColor="text1"/>
          <w:sz w:val="22"/>
          <w:szCs w:val="22"/>
          <w:u w:val="single"/>
          <w:lang w:val="es-MX"/>
        </w:rPr>
        <w:t>Elegibilidad</w:t>
      </w:r>
      <w:r w:rsidRPr="00300017">
        <w:rPr>
          <w:rFonts w:ascii="Arial" w:hAnsi="Arial" w:cs="Arial"/>
          <w:color w:val="000000" w:themeColor="text1"/>
          <w:sz w:val="22"/>
          <w:szCs w:val="22"/>
          <w:lang w:val="es-MX"/>
        </w:rPr>
        <w:t>: Todos los bienes, equipos y servicios que hayan de suministrarse deberán tener su origen en países elegibles (ver anexo “Países Elegibles”).</w:t>
      </w:r>
    </w:p>
    <w:p w:rsidR="00497EB0" w:rsidRPr="00300017" w:rsidRDefault="00497EB0" w:rsidP="00497EB0">
      <w:pPr>
        <w:numPr>
          <w:ilvl w:val="0"/>
          <w:numId w:val="119"/>
        </w:num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0000" w:themeColor="text1"/>
          <w:sz w:val="22"/>
          <w:szCs w:val="22"/>
          <w:lang w:val="es-MX"/>
        </w:rPr>
      </w:pPr>
      <w:r w:rsidRPr="00300017">
        <w:rPr>
          <w:rFonts w:ascii="Arial" w:hAnsi="Arial" w:cs="Arial"/>
          <w:b/>
          <w:color w:val="000000" w:themeColor="text1"/>
          <w:sz w:val="22"/>
          <w:szCs w:val="22"/>
          <w:u w:val="single"/>
          <w:lang w:val="es-MX"/>
        </w:rPr>
        <w:t>Plazo límite para presentación de cotizaciones</w:t>
      </w:r>
      <w:r w:rsidRPr="00300017">
        <w:rPr>
          <w:rFonts w:ascii="Arial" w:hAnsi="Arial" w:cs="Arial"/>
          <w:color w:val="000000" w:themeColor="text1"/>
          <w:sz w:val="22"/>
          <w:szCs w:val="22"/>
          <w:lang w:val="es-MX"/>
        </w:rPr>
        <w:t xml:space="preserve">: Las cotizaciones deberán ser presentadas respectivamente cumplimentando el </w:t>
      </w:r>
      <w:r w:rsidRPr="00300017">
        <w:rPr>
          <w:rFonts w:ascii="Arial" w:hAnsi="Arial" w:cs="Arial"/>
          <w:b/>
          <w:color w:val="000000" w:themeColor="text1"/>
          <w:sz w:val="22"/>
          <w:szCs w:val="22"/>
          <w:lang w:val="es-MX"/>
        </w:rPr>
        <w:t>“Formulario de Presentación de Oferta”</w:t>
      </w:r>
      <w:r w:rsidRPr="00300017">
        <w:rPr>
          <w:rFonts w:ascii="Arial" w:hAnsi="Arial" w:cs="Arial"/>
          <w:color w:val="000000" w:themeColor="text1"/>
          <w:sz w:val="22"/>
          <w:szCs w:val="22"/>
          <w:lang w:val="es-MX"/>
        </w:rPr>
        <w:t xml:space="preserve">, así como el </w:t>
      </w:r>
      <w:r w:rsidRPr="00300017">
        <w:rPr>
          <w:rFonts w:ascii="Arial" w:hAnsi="Arial" w:cs="Arial"/>
          <w:b/>
          <w:color w:val="000000" w:themeColor="text1"/>
          <w:sz w:val="22"/>
          <w:szCs w:val="22"/>
          <w:lang w:val="es-MX"/>
        </w:rPr>
        <w:t>“Formulario de Precios”</w:t>
      </w:r>
      <w:r w:rsidRPr="00300017">
        <w:rPr>
          <w:rFonts w:ascii="Arial" w:hAnsi="Arial" w:cs="Arial"/>
          <w:color w:val="000000" w:themeColor="text1"/>
          <w:sz w:val="22"/>
          <w:szCs w:val="22"/>
          <w:lang w:val="es-MX"/>
        </w:rPr>
        <w:t xml:space="preserve"> que se incluyen en la presente solicitud de cotización y serán recibidas a más tardar a las </w:t>
      </w:r>
      <w:r w:rsidRPr="00300017">
        <w:rPr>
          <w:rFonts w:ascii="Arial" w:hAnsi="Arial" w:cs="Arial"/>
          <w:i/>
          <w:color w:val="000000" w:themeColor="text1"/>
          <w:sz w:val="22"/>
          <w:szCs w:val="22"/>
          <w:lang w:val="es-MX"/>
        </w:rPr>
        <w:t>[indicar fecha completa y hora]</w:t>
      </w:r>
      <w:r w:rsidRPr="00300017">
        <w:rPr>
          <w:rFonts w:ascii="Arial" w:hAnsi="Arial" w:cs="Arial"/>
          <w:color w:val="000000" w:themeColor="text1"/>
          <w:sz w:val="22"/>
          <w:szCs w:val="22"/>
          <w:lang w:val="es-MX"/>
        </w:rPr>
        <w:t xml:space="preserve"> a la siguiente dirección: </w:t>
      </w:r>
      <w:r w:rsidRPr="00300017">
        <w:rPr>
          <w:rFonts w:ascii="Arial" w:hAnsi="Arial" w:cs="Arial"/>
          <w:i/>
          <w:color w:val="000000" w:themeColor="text1"/>
          <w:sz w:val="22"/>
          <w:szCs w:val="22"/>
          <w:lang w:val="es-MX"/>
        </w:rPr>
        <w:t>[indicar lugar de recepción de ofertas, incluyendo preferiblemente detalles sobre la persona de contacto]</w:t>
      </w:r>
      <w:r w:rsidRPr="00300017">
        <w:rPr>
          <w:rFonts w:ascii="Arial" w:hAnsi="Arial" w:cs="Arial"/>
          <w:color w:val="000000" w:themeColor="text1"/>
          <w:sz w:val="22"/>
          <w:szCs w:val="22"/>
          <w:lang w:val="es-MX"/>
        </w:rPr>
        <w:t>.</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Moneda de la cotización</w:t>
      </w:r>
      <w:r w:rsidRPr="00300017">
        <w:rPr>
          <w:rFonts w:ascii="Arial" w:hAnsi="Arial" w:cs="Arial"/>
          <w:sz w:val="22"/>
          <w:szCs w:val="22"/>
          <w:lang w:val="es-MX"/>
        </w:rPr>
        <w:t xml:space="preserve">: El precio cotizado deberá expresarse en _______ y deberá incluir todos los costos necesarios para transportar los bienes/equipos hasta el lugar de entrega indicado en el literal h) </w:t>
      </w:r>
      <w:r w:rsidRPr="00300017">
        <w:rPr>
          <w:rFonts w:ascii="Arial" w:hAnsi="Arial" w:cs="Arial"/>
          <w:i/>
          <w:sz w:val="22"/>
          <w:szCs w:val="22"/>
          <w:lang w:val="es-MX"/>
        </w:rPr>
        <w:t>[añadir cuando fuera necesario el siguiente texto: así como llevar a cabo la instalación de los mismos].</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Impuestos</w:t>
      </w:r>
      <w:r w:rsidRPr="00300017">
        <w:rPr>
          <w:rFonts w:ascii="Arial" w:hAnsi="Arial" w:cs="Arial"/>
          <w:sz w:val="22"/>
          <w:szCs w:val="22"/>
          <w:lang w:val="es-MX"/>
        </w:rPr>
        <w:t xml:space="preserve">: Esta contratación financiada por el BID estará exenta del pago del IVA. El </w:t>
      </w:r>
      <w:r>
        <w:rPr>
          <w:rFonts w:ascii="Arial" w:hAnsi="Arial" w:cs="Arial"/>
          <w:sz w:val="22"/>
          <w:szCs w:val="22"/>
          <w:lang w:val="es-MX"/>
        </w:rPr>
        <w:t>PROGRAMA</w:t>
      </w:r>
      <w:r w:rsidRPr="00300017">
        <w:rPr>
          <w:rFonts w:ascii="Arial" w:eastAsia="Times New Roman" w:hAnsi="Arial" w:cs="Arial"/>
          <w:color w:val="000000"/>
          <w:sz w:val="22"/>
          <w:szCs w:val="22"/>
          <w:lang w:val="es-NI" w:eastAsia="es-NI"/>
        </w:rPr>
        <w:t xml:space="preserve"> entregará al proveedor carta ministerial de exoneración. </w:t>
      </w:r>
      <w:r w:rsidRPr="00300017">
        <w:rPr>
          <w:rFonts w:ascii="Arial" w:hAnsi="Arial" w:cs="Arial"/>
          <w:sz w:val="22"/>
          <w:szCs w:val="22"/>
          <w:lang w:val="es-MX"/>
        </w:rPr>
        <w:t>El IVA se cotizará aparte en la columna 5 del “Formulario de precios”, no siendo el mismo, objeto de evaluación.</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Forma de pago</w:t>
      </w:r>
      <w:r w:rsidRPr="00300017">
        <w:rPr>
          <w:rFonts w:ascii="Arial" w:hAnsi="Arial" w:cs="Arial"/>
          <w:sz w:val="22"/>
          <w:szCs w:val="22"/>
          <w:lang w:val="es-MX"/>
        </w:rPr>
        <w:t xml:space="preserve">: La forma de pago será en moneda </w:t>
      </w:r>
      <w:r>
        <w:rPr>
          <w:rFonts w:ascii="Arial" w:hAnsi="Arial" w:cs="Arial"/>
          <w:sz w:val="22"/>
          <w:szCs w:val="22"/>
          <w:lang w:val="es-MX"/>
        </w:rPr>
        <w:t>________</w:t>
      </w:r>
      <w:r w:rsidRPr="00300017">
        <w:rPr>
          <w:rFonts w:ascii="Arial" w:hAnsi="Arial" w:cs="Arial"/>
          <w:sz w:val="22"/>
          <w:szCs w:val="22"/>
          <w:lang w:val="es-MX"/>
        </w:rPr>
        <w:t xml:space="preserve"> mediante </w:t>
      </w:r>
      <w:r>
        <w:rPr>
          <w:rFonts w:ascii="Arial" w:hAnsi="Arial" w:cs="Arial"/>
          <w:sz w:val="22"/>
          <w:szCs w:val="22"/>
          <w:lang w:val="es-MX"/>
        </w:rPr>
        <w:t>________</w:t>
      </w:r>
      <w:r w:rsidRPr="00300017">
        <w:rPr>
          <w:rFonts w:ascii="Arial" w:hAnsi="Arial" w:cs="Arial"/>
          <w:sz w:val="22"/>
          <w:szCs w:val="22"/>
          <w:lang w:val="es-MX"/>
        </w:rPr>
        <w:t xml:space="preserve"> a nombre de la razón social del proveedor. El pago se efectuará a más tardar a los ___ días después de recibidos los bienes/equipos a entera satisfacción del __________ y presentación sin ninguna </w:t>
      </w:r>
      <w:r w:rsidRPr="00300017">
        <w:rPr>
          <w:rFonts w:ascii="Arial" w:hAnsi="Arial" w:cs="Arial"/>
          <w:sz w:val="22"/>
          <w:szCs w:val="22"/>
          <w:lang w:val="es-MX"/>
        </w:rPr>
        <w:lastRenderedPageBreak/>
        <w:t xml:space="preserve">inconsistencia o errores —en las oficinas de _________________ </w:t>
      </w:r>
      <w:proofErr w:type="spellStart"/>
      <w:r w:rsidRPr="00300017">
        <w:rPr>
          <w:rFonts w:ascii="Arial" w:hAnsi="Arial" w:cs="Arial"/>
          <w:sz w:val="22"/>
          <w:szCs w:val="22"/>
          <w:lang w:val="es-MX"/>
        </w:rPr>
        <w:t>de</w:t>
      </w:r>
      <w:proofErr w:type="spellEnd"/>
      <w:r w:rsidRPr="00300017">
        <w:rPr>
          <w:rFonts w:ascii="Arial" w:hAnsi="Arial" w:cs="Arial"/>
          <w:sz w:val="22"/>
          <w:szCs w:val="22"/>
          <w:lang w:val="es-MX"/>
        </w:rPr>
        <w:t xml:space="preserve"> los documentos siguientes:</w:t>
      </w:r>
    </w:p>
    <w:p w:rsidR="00497EB0" w:rsidRPr="00300017"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sidRPr="00300017">
        <w:rPr>
          <w:rFonts w:ascii="Arial" w:hAnsi="Arial" w:cs="Arial"/>
          <w:sz w:val="22"/>
          <w:szCs w:val="22"/>
          <w:lang w:val="es-MX"/>
        </w:rPr>
        <w:t xml:space="preserve">Original del Acta de Recepción suscrita por __________________ </w:t>
      </w:r>
      <w:r w:rsidRPr="00300017">
        <w:rPr>
          <w:rFonts w:ascii="Arial" w:hAnsi="Arial" w:cs="Arial"/>
          <w:i/>
          <w:sz w:val="22"/>
          <w:szCs w:val="22"/>
          <w:lang w:val="es-MX"/>
        </w:rPr>
        <w:t>[indicar los cargos de los funcionarios que componen la comisión de recepción]</w:t>
      </w:r>
      <w:r w:rsidRPr="00300017">
        <w:rPr>
          <w:rFonts w:ascii="Arial" w:hAnsi="Arial" w:cs="Arial"/>
          <w:sz w:val="22"/>
          <w:szCs w:val="22"/>
          <w:lang w:val="es-MX"/>
        </w:rPr>
        <w:t xml:space="preserve"> y el proveedor.</w:t>
      </w:r>
    </w:p>
    <w:p w:rsidR="00497EB0" w:rsidRPr="00300017"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sidRPr="00300017">
        <w:rPr>
          <w:rFonts w:ascii="Arial" w:hAnsi="Arial" w:cs="Arial"/>
          <w:sz w:val="22"/>
          <w:szCs w:val="22"/>
          <w:lang w:val="es-MX"/>
        </w:rPr>
        <w:t>Factura a nombre de ________________ con la cantidad y descripción de los bienes/equipos objetos de pago y con las siguientes características: membretada, con número RUC, numerada y con pie de imprenta.</w:t>
      </w:r>
    </w:p>
    <w:p w:rsidR="00497EB0" w:rsidRPr="00300017"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sidRPr="00300017">
        <w:rPr>
          <w:rFonts w:ascii="Arial" w:hAnsi="Arial" w:cs="Arial"/>
          <w:sz w:val="22"/>
          <w:szCs w:val="22"/>
          <w:lang w:val="es-MX"/>
        </w:rPr>
        <w:t>Copia simple de Cédula RUC.</w:t>
      </w:r>
    </w:p>
    <w:p w:rsidR="00497EB0" w:rsidRPr="00300017"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sidRPr="00300017">
        <w:rPr>
          <w:rFonts w:ascii="Arial" w:hAnsi="Arial" w:cs="Arial"/>
          <w:sz w:val="22"/>
          <w:szCs w:val="22"/>
          <w:lang w:val="es-MX"/>
        </w:rPr>
        <w:t>Copia simple de constancia de no retención del IR (impuesto sobre la renta) para grandes contribuyentes, en caso que proceda.</w:t>
      </w:r>
    </w:p>
    <w:p w:rsidR="00497EB0"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sidRPr="00300017">
        <w:rPr>
          <w:rFonts w:ascii="Arial" w:hAnsi="Arial" w:cs="Arial"/>
          <w:sz w:val="22"/>
          <w:szCs w:val="22"/>
          <w:lang w:val="es-MX"/>
        </w:rPr>
        <w:t>Copia simple de la orden de compra o del contrato.</w:t>
      </w:r>
    </w:p>
    <w:p w:rsidR="00497EB0" w:rsidRPr="00300017" w:rsidRDefault="00497EB0" w:rsidP="00497EB0">
      <w:pPr>
        <w:pStyle w:val="ListParagraph"/>
        <w:numPr>
          <w:ilvl w:val="0"/>
          <w:numId w:val="120"/>
        </w:numPr>
        <w:autoSpaceDE w:val="0"/>
        <w:autoSpaceDN w:val="0"/>
        <w:adjustRightInd w:val="0"/>
        <w:contextualSpacing/>
        <w:jc w:val="both"/>
        <w:rPr>
          <w:rFonts w:ascii="Arial" w:hAnsi="Arial" w:cs="Arial"/>
          <w:sz w:val="22"/>
          <w:szCs w:val="22"/>
          <w:lang w:val="es-MX"/>
        </w:rPr>
      </w:pPr>
      <w:r>
        <w:rPr>
          <w:rFonts w:ascii="Arial" w:hAnsi="Arial" w:cs="Arial"/>
          <w:i/>
          <w:sz w:val="22"/>
          <w:szCs w:val="22"/>
          <w:lang w:val="es-MX"/>
        </w:rPr>
        <w:t>[Indicar otro documento que sea requerido].</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Lugar de entrega</w:t>
      </w:r>
      <w:r w:rsidRPr="00300017">
        <w:rPr>
          <w:rFonts w:ascii="Arial" w:hAnsi="Arial" w:cs="Arial"/>
          <w:sz w:val="22"/>
          <w:szCs w:val="22"/>
          <w:lang w:val="es-MX"/>
        </w:rPr>
        <w:t>: Todos los bienes/equipos deberán ser entregados en _________ que sita en _________.</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Plazo de entrega</w:t>
      </w:r>
      <w:r w:rsidRPr="00300017">
        <w:rPr>
          <w:rFonts w:ascii="Arial" w:hAnsi="Arial" w:cs="Arial"/>
          <w:sz w:val="22"/>
          <w:szCs w:val="22"/>
          <w:lang w:val="es-MX"/>
        </w:rPr>
        <w:t>: Todos los bienes/equipos deberán ser entregados en un plazo no mayor de ___ días calendarios después de emitida la correspondiente orden de compra. Las ofertas que incluyan un plazo de entrega superior al indicado serán rechazadas.</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Garantía de calidad</w:t>
      </w:r>
      <w:r w:rsidRPr="00300017">
        <w:rPr>
          <w:rFonts w:ascii="Arial" w:hAnsi="Arial" w:cs="Arial"/>
          <w:sz w:val="22"/>
          <w:szCs w:val="22"/>
          <w:lang w:val="es-MX"/>
        </w:rPr>
        <w:t xml:space="preserve">: Los bienes/equipos deben estar cubiertos por una garantía de calidad mínima de _____________ </w:t>
      </w:r>
      <w:r w:rsidRPr="00300017">
        <w:rPr>
          <w:rFonts w:ascii="Arial" w:hAnsi="Arial" w:cs="Arial"/>
          <w:i/>
          <w:sz w:val="22"/>
          <w:szCs w:val="22"/>
          <w:lang w:val="es-MX"/>
        </w:rPr>
        <w:t>[indicar el número de años]</w:t>
      </w:r>
      <w:r w:rsidRPr="00300017">
        <w:rPr>
          <w:rFonts w:ascii="Arial" w:hAnsi="Arial" w:cs="Arial"/>
          <w:sz w:val="22"/>
          <w:szCs w:val="22"/>
          <w:lang w:val="es-MX"/>
        </w:rPr>
        <w:t xml:space="preserve"> contra desperfectos de fábrica. El costo de la garantía requerida deberá de estar incluido en el precio cotizado para cada ítem en su oferta. </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Período de validez de la cotización</w:t>
      </w:r>
      <w:r w:rsidRPr="00300017">
        <w:rPr>
          <w:rFonts w:ascii="Arial" w:hAnsi="Arial" w:cs="Arial"/>
          <w:sz w:val="22"/>
          <w:szCs w:val="22"/>
          <w:lang w:val="es-MX"/>
        </w:rPr>
        <w:t xml:space="preserve">: Su oferta deberá ser válida por un período mínimo de _______ </w:t>
      </w:r>
      <w:r w:rsidRPr="00300017">
        <w:rPr>
          <w:rFonts w:ascii="Arial" w:hAnsi="Arial" w:cs="Arial"/>
          <w:i/>
          <w:sz w:val="22"/>
          <w:szCs w:val="22"/>
          <w:lang w:val="es-MX"/>
        </w:rPr>
        <w:t>[indicar número de días]</w:t>
      </w:r>
      <w:r w:rsidRPr="00300017">
        <w:rPr>
          <w:rFonts w:ascii="Arial" w:hAnsi="Arial" w:cs="Arial"/>
          <w:sz w:val="22"/>
          <w:szCs w:val="22"/>
          <w:lang w:val="es-MX"/>
        </w:rPr>
        <w:t>, contados a partir de la fecha límite establecida para la recepción de la misma.</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Contenido de la oferta</w:t>
      </w:r>
      <w:r w:rsidRPr="00300017">
        <w:rPr>
          <w:rFonts w:ascii="Arial" w:hAnsi="Arial" w:cs="Arial"/>
          <w:sz w:val="22"/>
          <w:szCs w:val="22"/>
          <w:lang w:val="es-MX"/>
        </w:rPr>
        <w:t>: Su cotización debe venir acompañada de los siguientes documentos:</w:t>
      </w:r>
    </w:p>
    <w:p w:rsidR="00497EB0" w:rsidRPr="00300017" w:rsidRDefault="00497EB0" w:rsidP="00497EB0">
      <w:pPr>
        <w:numPr>
          <w:ilvl w:val="1"/>
          <w:numId w:val="119"/>
        </w:numPr>
        <w:autoSpaceDE w:val="0"/>
        <w:autoSpaceDN w:val="0"/>
        <w:adjustRightInd w:val="0"/>
        <w:jc w:val="both"/>
        <w:rPr>
          <w:rFonts w:ascii="Arial" w:hAnsi="Arial" w:cs="Arial"/>
          <w:sz w:val="22"/>
          <w:szCs w:val="22"/>
          <w:lang w:val="es-MX"/>
        </w:rPr>
      </w:pPr>
      <w:r w:rsidRPr="00300017">
        <w:rPr>
          <w:rFonts w:ascii="Arial" w:hAnsi="Arial" w:cs="Arial"/>
          <w:sz w:val="22"/>
          <w:szCs w:val="22"/>
          <w:lang w:val="es-MX"/>
        </w:rPr>
        <w:t>Formulario de Presentación de Oferta completado (incluido en esta Solicitud de Cotización).</w:t>
      </w:r>
    </w:p>
    <w:p w:rsidR="00497EB0" w:rsidRPr="00300017" w:rsidRDefault="00497EB0" w:rsidP="00497EB0">
      <w:pPr>
        <w:numPr>
          <w:ilvl w:val="1"/>
          <w:numId w:val="119"/>
        </w:numPr>
        <w:autoSpaceDE w:val="0"/>
        <w:autoSpaceDN w:val="0"/>
        <w:adjustRightInd w:val="0"/>
        <w:jc w:val="both"/>
        <w:rPr>
          <w:rFonts w:ascii="Arial" w:hAnsi="Arial" w:cs="Arial"/>
          <w:sz w:val="22"/>
          <w:szCs w:val="22"/>
          <w:lang w:val="es-MX"/>
        </w:rPr>
      </w:pPr>
      <w:r w:rsidRPr="00300017">
        <w:rPr>
          <w:rFonts w:ascii="Arial" w:hAnsi="Arial" w:cs="Arial"/>
          <w:sz w:val="22"/>
          <w:szCs w:val="22"/>
          <w:lang w:val="es-MX"/>
        </w:rPr>
        <w:t>Formulario de Precios completado (incluido en esta Solicitud de Cotización).</w:t>
      </w:r>
    </w:p>
    <w:p w:rsidR="00497EB0" w:rsidRPr="00300017" w:rsidRDefault="00497EB0" w:rsidP="00497EB0">
      <w:pPr>
        <w:numPr>
          <w:ilvl w:val="1"/>
          <w:numId w:val="119"/>
        </w:numPr>
        <w:autoSpaceDE w:val="0"/>
        <w:autoSpaceDN w:val="0"/>
        <w:adjustRightInd w:val="0"/>
        <w:jc w:val="both"/>
        <w:rPr>
          <w:rFonts w:ascii="Arial" w:hAnsi="Arial" w:cs="Arial"/>
          <w:sz w:val="22"/>
          <w:szCs w:val="22"/>
          <w:lang w:val="es-MX"/>
        </w:rPr>
      </w:pPr>
      <w:r w:rsidRPr="00300017">
        <w:rPr>
          <w:rFonts w:ascii="Arial" w:hAnsi="Arial" w:cs="Arial"/>
          <w:sz w:val="22"/>
          <w:szCs w:val="22"/>
          <w:lang w:val="es-MX"/>
        </w:rPr>
        <w:t>Declaración del país de origen del oferente y de los bienes.</w:t>
      </w:r>
    </w:p>
    <w:p w:rsidR="00497EB0" w:rsidRPr="00300017" w:rsidRDefault="00497EB0" w:rsidP="00497EB0">
      <w:pPr>
        <w:numPr>
          <w:ilvl w:val="1"/>
          <w:numId w:val="119"/>
        </w:numPr>
        <w:autoSpaceDE w:val="0"/>
        <w:autoSpaceDN w:val="0"/>
        <w:adjustRightInd w:val="0"/>
        <w:jc w:val="both"/>
        <w:rPr>
          <w:rFonts w:ascii="Arial" w:hAnsi="Arial" w:cs="Arial"/>
          <w:sz w:val="22"/>
          <w:szCs w:val="22"/>
          <w:lang w:val="es-MX"/>
        </w:rPr>
      </w:pPr>
      <w:r w:rsidRPr="00300017">
        <w:rPr>
          <w:rFonts w:ascii="Arial" w:hAnsi="Arial" w:cs="Arial"/>
          <w:sz w:val="22"/>
          <w:szCs w:val="22"/>
          <w:lang w:val="es-MX"/>
        </w:rPr>
        <w:t xml:space="preserve">Otros </w:t>
      </w:r>
      <w:r>
        <w:rPr>
          <w:rFonts w:ascii="Arial" w:hAnsi="Arial" w:cs="Arial"/>
          <w:i/>
          <w:sz w:val="22"/>
          <w:szCs w:val="22"/>
          <w:lang w:val="es-MX"/>
        </w:rPr>
        <w:t>[a instancia del OE</w:t>
      </w:r>
      <w:r w:rsidRPr="00300017">
        <w:rPr>
          <w:rFonts w:ascii="Arial" w:hAnsi="Arial" w:cs="Arial"/>
          <w:i/>
          <w:sz w:val="22"/>
          <w:szCs w:val="22"/>
          <w:lang w:val="es-MX"/>
        </w:rPr>
        <w:t>]</w:t>
      </w:r>
      <w:r w:rsidRPr="00300017">
        <w:rPr>
          <w:rFonts w:ascii="Arial" w:hAnsi="Arial" w:cs="Arial"/>
          <w:sz w:val="22"/>
          <w:szCs w:val="22"/>
          <w:lang w:val="es-MX"/>
        </w:rPr>
        <w:t>.</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b/>
          <w:sz w:val="22"/>
          <w:szCs w:val="22"/>
          <w:u w:val="single"/>
          <w:lang w:val="es-MX"/>
        </w:rPr>
        <w:t>Metodología de evaluación</w:t>
      </w:r>
      <w:r w:rsidRPr="00300017">
        <w:rPr>
          <w:rFonts w:ascii="Arial" w:hAnsi="Arial" w:cs="Arial"/>
          <w:sz w:val="22"/>
          <w:szCs w:val="22"/>
          <w:lang w:val="es-MX"/>
        </w:rPr>
        <w:t>: La evaluación consistirá en determinar primero si las cotizaciones recibidas incluyen la documentación requerida, cumplen sustancialmente con todos los requisitos descritos en las especificaciones técnicas, así como con las estipulaciones indicadas en la solicitud de cotización. En caso afirmativo, para aquellas cotizaciones que se determina cumplen sustancialmente, se procederá a evaluar el costo de la oferta</w:t>
      </w:r>
      <w:r w:rsidRPr="00300017">
        <w:rPr>
          <w:rFonts w:ascii="Arial" w:hAnsi="Arial" w:cs="Arial"/>
          <w:i/>
          <w:sz w:val="22"/>
          <w:szCs w:val="22"/>
          <w:lang w:val="es-MX"/>
        </w:rPr>
        <w:t xml:space="preserve"> [indicar aquí se será por ítem u oferta total]</w:t>
      </w:r>
      <w:r w:rsidRPr="00300017">
        <w:rPr>
          <w:rFonts w:ascii="Arial" w:hAnsi="Arial" w:cs="Arial"/>
          <w:sz w:val="22"/>
          <w:szCs w:val="22"/>
          <w:lang w:val="es-MX"/>
        </w:rPr>
        <w:t>, procediéndose a recomendar la adjudicación de aquella(s) que resultare de menor precio. La evaluación se realizará sin tomar en consideración los impuestos que graven la operación.</w:t>
      </w:r>
    </w:p>
    <w:p w:rsidR="00497EB0" w:rsidRPr="00300017" w:rsidRDefault="00497EB0" w:rsidP="00497EB0">
      <w:pPr>
        <w:numPr>
          <w:ilvl w:val="0"/>
          <w:numId w:val="119"/>
        </w:numPr>
        <w:autoSpaceDE w:val="0"/>
        <w:autoSpaceDN w:val="0"/>
        <w:adjustRightInd w:val="0"/>
        <w:jc w:val="both"/>
        <w:rPr>
          <w:rFonts w:ascii="Arial" w:hAnsi="Arial" w:cs="Arial"/>
          <w:sz w:val="22"/>
          <w:szCs w:val="22"/>
          <w:lang w:val="es-MX"/>
        </w:rPr>
      </w:pPr>
      <w:r w:rsidRPr="00300017">
        <w:rPr>
          <w:rFonts w:ascii="Arial" w:hAnsi="Arial" w:cs="Arial"/>
          <w:sz w:val="22"/>
          <w:szCs w:val="22"/>
          <w:lang w:val="es-MX"/>
        </w:rPr>
        <w:t xml:space="preserve">El contratante publicará esta convocatoria y la adjudicación en el sitio de Internet único del país: </w:t>
      </w:r>
      <w:hyperlink r:id="rId56" w:history="1">
        <w:hyperlink r:id="rId57" w:history="1">
          <w:r w:rsidRPr="00300017">
            <w:rPr>
              <w:rStyle w:val="Hyperlink"/>
              <w:rFonts w:ascii="Arial" w:hAnsi="Arial" w:cs="Arial"/>
              <w:sz w:val="22"/>
              <w:szCs w:val="22"/>
              <w:lang w:val="es-ES_tradnl"/>
            </w:rPr>
            <w:t>http://www.nicaraguacompra.gob.ni/siscae/portal</w:t>
          </w:r>
        </w:hyperlink>
      </w:hyperlink>
      <w:r w:rsidRPr="00300017">
        <w:rPr>
          <w:rFonts w:ascii="Arial" w:hAnsi="Arial" w:cs="Arial"/>
          <w:sz w:val="22"/>
          <w:szCs w:val="22"/>
          <w:lang w:val="es-MX"/>
        </w:rPr>
        <w:t xml:space="preserve"> </w:t>
      </w:r>
    </w:p>
    <w:p w:rsidR="00497EB0" w:rsidRPr="00300017" w:rsidRDefault="00497EB0" w:rsidP="00497EB0">
      <w:pPr>
        <w:autoSpaceDE w:val="0"/>
        <w:autoSpaceDN w:val="0"/>
        <w:adjustRightInd w:val="0"/>
        <w:ind w:left="360"/>
        <w:jc w:val="both"/>
        <w:rPr>
          <w:rFonts w:ascii="Arial" w:hAnsi="Arial" w:cs="Arial"/>
          <w:sz w:val="22"/>
          <w:szCs w:val="22"/>
          <w:lang w:val="es-MX"/>
        </w:rPr>
      </w:pPr>
    </w:p>
    <w:p w:rsidR="00497EB0" w:rsidRPr="00300017" w:rsidRDefault="00497EB0" w:rsidP="00497EB0">
      <w:pPr>
        <w:adjustRightInd w:val="0"/>
        <w:ind w:left="360"/>
        <w:jc w:val="both"/>
        <w:rPr>
          <w:rFonts w:ascii="Arial" w:hAnsi="Arial" w:cs="Arial"/>
          <w:sz w:val="22"/>
          <w:szCs w:val="22"/>
          <w:lang w:val="es-MX"/>
        </w:rPr>
      </w:pPr>
      <w:r w:rsidRPr="00300017">
        <w:rPr>
          <w:rFonts w:ascii="Arial" w:hAnsi="Arial" w:cs="Arial"/>
          <w:sz w:val="22"/>
          <w:szCs w:val="22"/>
          <w:lang w:val="es-MX"/>
        </w:rPr>
        <w:t>Agradeciendo su atención, les saludo.</w:t>
      </w:r>
    </w:p>
    <w:p w:rsidR="00497EB0" w:rsidRPr="00300017" w:rsidRDefault="00497EB0" w:rsidP="00497EB0">
      <w:pPr>
        <w:adjustRightInd w:val="0"/>
        <w:ind w:left="360"/>
        <w:jc w:val="both"/>
        <w:rPr>
          <w:rFonts w:ascii="Arial" w:hAnsi="Arial" w:cs="Arial"/>
          <w:sz w:val="22"/>
          <w:szCs w:val="22"/>
          <w:lang w:val="es-MX"/>
        </w:rPr>
      </w:pPr>
    </w:p>
    <w:p w:rsidR="00497EB0" w:rsidRPr="00300017" w:rsidRDefault="00497EB0" w:rsidP="00497EB0">
      <w:pPr>
        <w:adjustRightInd w:val="0"/>
        <w:ind w:left="360"/>
        <w:jc w:val="both"/>
        <w:rPr>
          <w:rFonts w:ascii="Arial" w:hAnsi="Arial" w:cs="Arial"/>
          <w:sz w:val="22"/>
          <w:szCs w:val="22"/>
          <w:lang w:val="es-MX"/>
        </w:rPr>
      </w:pPr>
      <w:r w:rsidRPr="00300017">
        <w:rPr>
          <w:rFonts w:ascii="Arial" w:hAnsi="Arial" w:cs="Arial"/>
          <w:sz w:val="22"/>
          <w:szCs w:val="22"/>
          <w:lang w:val="es-MX"/>
        </w:rPr>
        <w:t>Atentamente,</w:t>
      </w:r>
    </w:p>
    <w:p w:rsidR="00497EB0" w:rsidRPr="00300017" w:rsidRDefault="00497EB0" w:rsidP="00497EB0">
      <w:pPr>
        <w:adjustRightInd w:val="0"/>
        <w:jc w:val="center"/>
        <w:rPr>
          <w:rFonts w:ascii="Arial" w:hAnsi="Arial" w:cs="Arial"/>
          <w:b/>
          <w:sz w:val="22"/>
          <w:szCs w:val="22"/>
          <w:lang w:val="es-MX"/>
        </w:rPr>
      </w:pPr>
    </w:p>
    <w:p w:rsidR="00497EB0" w:rsidRPr="00300017" w:rsidRDefault="00497EB0" w:rsidP="00497EB0">
      <w:pPr>
        <w:jc w:val="center"/>
        <w:rPr>
          <w:rFonts w:ascii="Arial" w:hAnsi="Arial" w:cs="Arial"/>
          <w:i/>
          <w:iCs/>
          <w:sz w:val="22"/>
          <w:szCs w:val="22"/>
        </w:rPr>
      </w:pPr>
      <w:r w:rsidRPr="00300017">
        <w:rPr>
          <w:rFonts w:ascii="Arial" w:hAnsi="Arial" w:cs="Arial"/>
          <w:i/>
          <w:iCs/>
          <w:sz w:val="22"/>
          <w:szCs w:val="22"/>
        </w:rPr>
        <w:t xml:space="preserve">[Nombres, apellidos, cargo, sello y firma del </w:t>
      </w:r>
      <w:r>
        <w:rPr>
          <w:rFonts w:ascii="Arial" w:hAnsi="Arial" w:cs="Arial"/>
          <w:i/>
          <w:iCs/>
          <w:sz w:val="22"/>
          <w:szCs w:val="22"/>
        </w:rPr>
        <w:t>Responsable</w:t>
      </w:r>
      <w:r w:rsidRPr="00300017">
        <w:rPr>
          <w:rFonts w:ascii="Arial" w:hAnsi="Arial" w:cs="Arial"/>
          <w:i/>
          <w:iCs/>
          <w:sz w:val="22"/>
          <w:szCs w:val="22"/>
        </w:rPr>
        <w:t xml:space="preserve"> de la UA</w:t>
      </w:r>
      <w:r>
        <w:rPr>
          <w:rFonts w:ascii="Arial" w:hAnsi="Arial" w:cs="Arial"/>
          <w:i/>
          <w:iCs/>
          <w:sz w:val="22"/>
          <w:szCs w:val="22"/>
        </w:rPr>
        <w:t xml:space="preserve"> del Componente</w:t>
      </w:r>
      <w:r w:rsidRPr="00300017">
        <w:rPr>
          <w:rFonts w:ascii="Arial" w:hAnsi="Arial" w:cs="Arial"/>
          <w:i/>
          <w:iCs/>
          <w:sz w:val="22"/>
          <w:szCs w:val="22"/>
        </w:rPr>
        <w:t>]</w:t>
      </w:r>
    </w:p>
    <w:p w:rsidR="00497EB0" w:rsidRPr="00300017" w:rsidRDefault="00497EB0" w:rsidP="00497EB0">
      <w:pPr>
        <w:adjustRightInd w:val="0"/>
        <w:rPr>
          <w:rFonts w:ascii="Arial" w:hAnsi="Arial" w:cs="Arial"/>
          <w:sz w:val="22"/>
          <w:szCs w:val="22"/>
        </w:rPr>
      </w:pPr>
    </w:p>
    <w:p w:rsidR="00497EB0" w:rsidRPr="00300017" w:rsidRDefault="00497EB0" w:rsidP="00497EB0">
      <w:pPr>
        <w:spacing w:line="276" w:lineRule="auto"/>
        <w:rPr>
          <w:rFonts w:ascii="Arial" w:hAnsi="Arial" w:cs="Arial"/>
          <w:sz w:val="22"/>
          <w:szCs w:val="22"/>
          <w:lang w:val="es-MX"/>
        </w:rPr>
      </w:pPr>
      <w:r w:rsidRPr="00300017">
        <w:rPr>
          <w:rFonts w:ascii="Arial" w:hAnsi="Arial" w:cs="Arial"/>
          <w:sz w:val="22"/>
          <w:szCs w:val="22"/>
          <w:lang w:val="es-MX"/>
        </w:rPr>
        <w:t>c.c.</w:t>
      </w:r>
      <w:r w:rsidRPr="00300017">
        <w:rPr>
          <w:rFonts w:ascii="Arial" w:hAnsi="Arial" w:cs="Arial"/>
          <w:sz w:val="22"/>
          <w:szCs w:val="22"/>
          <w:lang w:val="es-MX"/>
        </w:rPr>
        <w:tab/>
        <w:t>Expediente de adquisición No. ______</w:t>
      </w:r>
      <w:r w:rsidRPr="00300017">
        <w:rPr>
          <w:rFonts w:ascii="Arial" w:hAnsi="Arial" w:cs="Arial"/>
          <w:sz w:val="22"/>
          <w:szCs w:val="22"/>
          <w:lang w:val="es-MX"/>
        </w:rPr>
        <w:br w:type="page"/>
      </w:r>
    </w:p>
    <w:p w:rsidR="00497EB0" w:rsidRPr="00300017" w:rsidRDefault="00497EB0" w:rsidP="00497EB0">
      <w:pPr>
        <w:spacing w:line="276" w:lineRule="auto"/>
        <w:rPr>
          <w:rFonts w:ascii="Arial" w:hAnsi="Arial" w:cs="Arial"/>
          <w:sz w:val="22"/>
          <w:szCs w:val="22"/>
          <w:lang w:val="es-MX"/>
        </w:rPr>
      </w:pPr>
    </w:p>
    <w:p w:rsidR="00497EB0" w:rsidRPr="00300017" w:rsidRDefault="00497EB0" w:rsidP="00497EB0">
      <w:pPr>
        <w:spacing w:line="276" w:lineRule="auto"/>
        <w:rPr>
          <w:rFonts w:ascii="Arial" w:hAnsi="Arial" w:cs="Arial"/>
          <w:sz w:val="22"/>
          <w:szCs w:val="22"/>
          <w:lang w:val="es-MX"/>
        </w:rPr>
      </w:pPr>
    </w:p>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FORMULARIO DE PRESENTACIÓN DE COTIZACIÓN DE PRECIOS PARA ADQUISICIÓN DE BIENES</w:t>
      </w:r>
    </w:p>
    <w:p w:rsidR="00497EB0" w:rsidRPr="00300017" w:rsidRDefault="00497EB0" w:rsidP="00497EB0">
      <w:pPr>
        <w:adjustRightInd w:val="0"/>
        <w:rPr>
          <w:rFonts w:ascii="Arial" w:hAnsi="Arial" w:cs="Arial"/>
          <w:sz w:val="22"/>
          <w:szCs w:val="22"/>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4262"/>
        <w:gridCol w:w="4252"/>
      </w:tblGrid>
      <w:tr w:rsidR="00497EB0" w:rsidRPr="00300017" w:rsidTr="00497EB0">
        <w:tc>
          <w:tcPr>
            <w:tcW w:w="1809" w:type="dxa"/>
          </w:tcPr>
          <w:p w:rsidR="00497EB0" w:rsidRPr="00300017" w:rsidRDefault="00497EB0" w:rsidP="00497EB0">
            <w:pPr>
              <w:adjustRightInd w:val="0"/>
              <w:rPr>
                <w:rFonts w:ascii="Arial" w:hAnsi="Arial" w:cs="Arial"/>
                <w:b/>
                <w:sz w:val="22"/>
                <w:szCs w:val="22"/>
                <w:lang w:val="es-MX"/>
              </w:rPr>
            </w:pPr>
            <w:r w:rsidRPr="00300017">
              <w:rPr>
                <w:rFonts w:ascii="Arial" w:hAnsi="Arial" w:cs="Arial"/>
                <w:b/>
                <w:sz w:val="22"/>
                <w:szCs w:val="22"/>
                <w:lang w:val="es-MX"/>
              </w:rPr>
              <w:t>A:</w:t>
            </w:r>
          </w:p>
        </w:tc>
        <w:tc>
          <w:tcPr>
            <w:tcW w:w="8962" w:type="dxa"/>
            <w:gridSpan w:val="2"/>
            <w:tcBorders>
              <w:bottom w:val="single" w:sz="4" w:space="0" w:color="auto"/>
            </w:tcBorders>
          </w:tcPr>
          <w:p w:rsidR="00497EB0" w:rsidRPr="00300017" w:rsidRDefault="00497EB0" w:rsidP="00497EB0">
            <w:pPr>
              <w:adjustRightInd w:val="0"/>
              <w:rPr>
                <w:rFonts w:ascii="Arial" w:hAnsi="Arial" w:cs="Arial"/>
                <w:b/>
                <w:sz w:val="22"/>
                <w:szCs w:val="22"/>
                <w:lang w:val="es-MX"/>
              </w:rPr>
            </w:pPr>
          </w:p>
        </w:tc>
      </w:tr>
      <w:tr w:rsidR="00497EB0" w:rsidRPr="00300017" w:rsidTr="00497EB0">
        <w:tc>
          <w:tcPr>
            <w:tcW w:w="1809" w:type="dxa"/>
          </w:tcPr>
          <w:p w:rsidR="00497EB0" w:rsidRPr="00300017" w:rsidRDefault="00497EB0" w:rsidP="00497EB0">
            <w:pPr>
              <w:adjustRightInd w:val="0"/>
              <w:rPr>
                <w:rFonts w:ascii="Arial" w:hAnsi="Arial" w:cs="Arial"/>
                <w:b/>
                <w:sz w:val="22"/>
                <w:szCs w:val="22"/>
                <w:lang w:val="es-MX"/>
              </w:rPr>
            </w:pPr>
          </w:p>
        </w:tc>
        <w:tc>
          <w:tcPr>
            <w:tcW w:w="8962" w:type="dxa"/>
            <w:gridSpan w:val="2"/>
            <w:tcBorders>
              <w:top w:val="single" w:sz="4" w:space="0" w:color="auto"/>
            </w:tcBorders>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Nombre de la Entidad</w:t>
            </w:r>
          </w:p>
        </w:tc>
      </w:tr>
      <w:tr w:rsidR="00497EB0" w:rsidRPr="00300017" w:rsidTr="00497EB0">
        <w:tc>
          <w:tcPr>
            <w:tcW w:w="1809" w:type="dxa"/>
          </w:tcPr>
          <w:p w:rsidR="00497EB0" w:rsidRPr="00300017" w:rsidRDefault="00497EB0" w:rsidP="00497EB0">
            <w:pPr>
              <w:adjustRightInd w:val="0"/>
              <w:rPr>
                <w:rFonts w:ascii="Arial" w:hAnsi="Arial" w:cs="Arial"/>
                <w:b/>
                <w:sz w:val="22"/>
                <w:szCs w:val="22"/>
                <w:lang w:val="es-MX"/>
              </w:rPr>
            </w:pPr>
            <w:r w:rsidRPr="00300017">
              <w:rPr>
                <w:rFonts w:ascii="Arial" w:hAnsi="Arial" w:cs="Arial"/>
                <w:b/>
                <w:sz w:val="22"/>
                <w:szCs w:val="22"/>
                <w:lang w:val="es-MX"/>
              </w:rPr>
              <w:t>DE:</w:t>
            </w:r>
          </w:p>
        </w:tc>
        <w:tc>
          <w:tcPr>
            <w:tcW w:w="8962" w:type="dxa"/>
            <w:gridSpan w:val="2"/>
            <w:tcBorders>
              <w:bottom w:val="single" w:sz="4" w:space="0" w:color="auto"/>
            </w:tcBorders>
          </w:tcPr>
          <w:p w:rsidR="00497EB0" w:rsidRPr="00300017" w:rsidRDefault="00497EB0" w:rsidP="00497EB0">
            <w:pPr>
              <w:adjustRightInd w:val="0"/>
              <w:rPr>
                <w:rFonts w:ascii="Arial" w:hAnsi="Arial" w:cs="Arial"/>
                <w:b/>
                <w:sz w:val="22"/>
                <w:szCs w:val="22"/>
                <w:lang w:val="es-MX"/>
              </w:rPr>
            </w:pPr>
          </w:p>
        </w:tc>
      </w:tr>
      <w:tr w:rsidR="00497EB0" w:rsidRPr="00300017" w:rsidTr="00497EB0">
        <w:tc>
          <w:tcPr>
            <w:tcW w:w="1809" w:type="dxa"/>
          </w:tcPr>
          <w:p w:rsidR="00497EB0" w:rsidRPr="00300017" w:rsidRDefault="00497EB0" w:rsidP="00497EB0">
            <w:pPr>
              <w:adjustRightInd w:val="0"/>
              <w:rPr>
                <w:rFonts w:ascii="Arial" w:hAnsi="Arial" w:cs="Arial"/>
                <w:b/>
                <w:sz w:val="22"/>
                <w:szCs w:val="22"/>
                <w:lang w:val="es-MX"/>
              </w:rPr>
            </w:pPr>
          </w:p>
        </w:tc>
        <w:tc>
          <w:tcPr>
            <w:tcW w:w="8962" w:type="dxa"/>
            <w:gridSpan w:val="2"/>
            <w:tcBorders>
              <w:top w:val="single" w:sz="4" w:space="0" w:color="auto"/>
            </w:tcBorders>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Nombre del Oferente</w:t>
            </w:r>
          </w:p>
        </w:tc>
      </w:tr>
      <w:tr w:rsidR="00497EB0" w:rsidRPr="00300017" w:rsidTr="00497EB0">
        <w:tc>
          <w:tcPr>
            <w:tcW w:w="1809" w:type="dxa"/>
          </w:tcPr>
          <w:p w:rsidR="00497EB0" w:rsidRPr="00300017" w:rsidRDefault="00497EB0" w:rsidP="00497EB0">
            <w:pPr>
              <w:adjustRightInd w:val="0"/>
              <w:rPr>
                <w:rFonts w:ascii="Arial" w:hAnsi="Arial" w:cs="Arial"/>
                <w:b/>
                <w:sz w:val="22"/>
                <w:szCs w:val="22"/>
                <w:lang w:val="es-MX"/>
              </w:rPr>
            </w:pPr>
            <w:r w:rsidRPr="00300017">
              <w:rPr>
                <w:rFonts w:ascii="Arial" w:hAnsi="Arial" w:cs="Arial"/>
                <w:b/>
                <w:sz w:val="22"/>
                <w:szCs w:val="22"/>
                <w:lang w:val="es-MX"/>
              </w:rPr>
              <w:t>FECHA:</w:t>
            </w:r>
          </w:p>
        </w:tc>
        <w:tc>
          <w:tcPr>
            <w:tcW w:w="4481" w:type="dxa"/>
            <w:tcBorders>
              <w:bottom w:val="single" w:sz="4" w:space="0" w:color="auto"/>
            </w:tcBorders>
          </w:tcPr>
          <w:p w:rsidR="00497EB0" w:rsidRPr="00300017" w:rsidRDefault="00497EB0" w:rsidP="00497EB0">
            <w:pPr>
              <w:adjustRightInd w:val="0"/>
              <w:rPr>
                <w:rFonts w:ascii="Arial" w:hAnsi="Arial" w:cs="Arial"/>
                <w:sz w:val="22"/>
                <w:szCs w:val="22"/>
                <w:lang w:val="es-MX"/>
              </w:rPr>
            </w:pPr>
          </w:p>
        </w:tc>
        <w:tc>
          <w:tcPr>
            <w:tcW w:w="4481" w:type="dxa"/>
          </w:tcPr>
          <w:p w:rsidR="00497EB0" w:rsidRPr="00300017" w:rsidRDefault="00497EB0" w:rsidP="00497EB0">
            <w:pPr>
              <w:adjustRightInd w:val="0"/>
              <w:rPr>
                <w:rFonts w:ascii="Arial" w:hAnsi="Arial" w:cs="Arial"/>
                <w:sz w:val="22"/>
                <w:szCs w:val="22"/>
                <w:lang w:val="es-MX"/>
              </w:rPr>
            </w:pPr>
          </w:p>
        </w:tc>
      </w:tr>
    </w:tbl>
    <w:p w:rsidR="00497EB0" w:rsidRPr="00300017" w:rsidRDefault="00497EB0" w:rsidP="00497EB0">
      <w:pPr>
        <w:adjustRightInd w:val="0"/>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Yo, _________________________ (en mi carácter personal o como Representante de _________________________) me comprometo a cumplir con el objeto de esta cotización, de conformidad con las especificaciones técnicas y generales señaladas en la Solicitud de Cotización con fecha ____________________, las que declaro conocer y aceptar en todas sus partes.</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Ofrezco los bienes solicitados a un preci</w:t>
      </w:r>
      <w:r>
        <w:rPr>
          <w:rFonts w:ascii="Arial" w:hAnsi="Arial" w:cs="Arial"/>
          <w:sz w:val="22"/>
          <w:szCs w:val="22"/>
          <w:lang w:val="es-MX"/>
        </w:rPr>
        <w:t>o total de ____________________</w:t>
      </w:r>
      <w:r w:rsidRPr="00300017">
        <w:rPr>
          <w:rFonts w:ascii="Arial" w:hAnsi="Arial" w:cs="Arial"/>
          <w:sz w:val="22"/>
          <w:szCs w:val="22"/>
          <w:lang w:val="es-MX"/>
        </w:rPr>
        <w:t>, dentro del cual está incluido:</w:t>
      </w:r>
    </w:p>
    <w:p w:rsidR="00497EB0" w:rsidRPr="00300017" w:rsidRDefault="00497EB0" w:rsidP="00497EB0">
      <w:pPr>
        <w:pStyle w:val="ListParagraph"/>
        <w:numPr>
          <w:ilvl w:val="0"/>
          <w:numId w:val="121"/>
        </w:numPr>
        <w:adjustRightInd w:val="0"/>
        <w:spacing w:line="276" w:lineRule="auto"/>
        <w:contextualSpacing/>
        <w:jc w:val="both"/>
        <w:rPr>
          <w:rFonts w:ascii="Arial" w:hAnsi="Arial" w:cs="Arial"/>
          <w:sz w:val="22"/>
          <w:szCs w:val="22"/>
          <w:lang w:val="es-MX"/>
        </w:rPr>
      </w:pPr>
      <w:r w:rsidRPr="00300017">
        <w:rPr>
          <w:rFonts w:ascii="Arial" w:hAnsi="Arial" w:cs="Arial"/>
          <w:sz w:val="22"/>
          <w:szCs w:val="22"/>
          <w:lang w:val="es-MX"/>
        </w:rPr>
        <w:t>____________________; b) ___________________; y c) ____________________.</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Esta cotización es válida por __________ días calendarios.</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Adjunto a esta cotización, detalle que contiene características de los bienes, servicios, plazo de entrega y cantidades.</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center"/>
        <w:rPr>
          <w:rFonts w:ascii="Arial" w:hAnsi="Arial" w:cs="Arial"/>
          <w:b/>
          <w:sz w:val="22"/>
          <w:szCs w:val="22"/>
          <w:u w:val="single"/>
          <w:lang w:val="es-MX"/>
        </w:rPr>
      </w:pPr>
      <w:r w:rsidRPr="00300017">
        <w:rPr>
          <w:rFonts w:ascii="Arial" w:hAnsi="Arial" w:cs="Arial"/>
          <w:b/>
          <w:sz w:val="22"/>
          <w:szCs w:val="22"/>
          <w:u w:val="single"/>
          <w:lang w:val="es-MX"/>
        </w:rPr>
        <w:t>DATOS DEL OFERENTE</w:t>
      </w:r>
    </w:p>
    <w:tbl>
      <w:tblPr>
        <w:tblStyle w:val="TableGrid"/>
        <w:tblW w:w="0" w:type="auto"/>
        <w:tblLook w:val="04A0" w:firstRow="1" w:lastRow="0" w:firstColumn="1" w:lastColumn="0" w:noHBand="0" w:noVBand="1"/>
      </w:tblPr>
      <w:tblGrid>
        <w:gridCol w:w="2455"/>
        <w:gridCol w:w="7825"/>
      </w:tblGrid>
      <w:tr w:rsidR="00497EB0" w:rsidRPr="00300017" w:rsidTr="00497EB0">
        <w:tc>
          <w:tcPr>
            <w:tcW w:w="2518" w:type="dxa"/>
            <w:tcBorders>
              <w:top w:val="nil"/>
              <w:left w:val="nil"/>
              <w:bottom w:val="nil"/>
              <w:right w:val="nil"/>
            </w:tcBorders>
          </w:tcPr>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Nombre:</w:t>
            </w:r>
          </w:p>
        </w:tc>
        <w:tc>
          <w:tcPr>
            <w:tcW w:w="8253" w:type="dxa"/>
            <w:tcBorders>
              <w:top w:val="nil"/>
              <w:left w:val="nil"/>
              <w:bottom w:val="single" w:sz="4" w:space="0" w:color="auto"/>
              <w:right w:val="nil"/>
            </w:tcBorders>
          </w:tcPr>
          <w:p w:rsidR="00497EB0" w:rsidRPr="00300017" w:rsidRDefault="00497EB0" w:rsidP="00497EB0">
            <w:pPr>
              <w:adjustRightInd w:val="0"/>
              <w:jc w:val="both"/>
              <w:rPr>
                <w:rFonts w:ascii="Arial" w:hAnsi="Arial" w:cs="Arial"/>
                <w:sz w:val="22"/>
                <w:szCs w:val="22"/>
                <w:lang w:val="es-MX"/>
              </w:rPr>
            </w:pPr>
          </w:p>
        </w:tc>
      </w:tr>
      <w:tr w:rsidR="00497EB0" w:rsidRPr="00300017" w:rsidTr="00497EB0">
        <w:tc>
          <w:tcPr>
            <w:tcW w:w="2518" w:type="dxa"/>
            <w:tcBorders>
              <w:top w:val="nil"/>
              <w:left w:val="nil"/>
              <w:bottom w:val="nil"/>
              <w:right w:val="nil"/>
            </w:tcBorders>
          </w:tcPr>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Dirección:</w:t>
            </w:r>
          </w:p>
        </w:tc>
        <w:tc>
          <w:tcPr>
            <w:tcW w:w="8253" w:type="dxa"/>
            <w:tcBorders>
              <w:top w:val="single" w:sz="4" w:space="0" w:color="auto"/>
              <w:left w:val="nil"/>
              <w:bottom w:val="single" w:sz="4" w:space="0" w:color="auto"/>
              <w:right w:val="nil"/>
            </w:tcBorders>
          </w:tcPr>
          <w:p w:rsidR="00497EB0" w:rsidRPr="00300017" w:rsidRDefault="00497EB0" w:rsidP="00497EB0">
            <w:pPr>
              <w:adjustRightInd w:val="0"/>
              <w:jc w:val="both"/>
              <w:rPr>
                <w:rFonts w:ascii="Arial" w:hAnsi="Arial" w:cs="Arial"/>
                <w:sz w:val="22"/>
                <w:szCs w:val="22"/>
                <w:lang w:val="es-MX"/>
              </w:rPr>
            </w:pPr>
          </w:p>
        </w:tc>
      </w:tr>
      <w:tr w:rsidR="00497EB0" w:rsidRPr="00300017" w:rsidTr="00497EB0">
        <w:tc>
          <w:tcPr>
            <w:tcW w:w="2518" w:type="dxa"/>
            <w:tcBorders>
              <w:top w:val="nil"/>
              <w:left w:val="nil"/>
              <w:bottom w:val="nil"/>
              <w:right w:val="nil"/>
            </w:tcBorders>
          </w:tcPr>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Teléfonos:</w:t>
            </w:r>
          </w:p>
        </w:tc>
        <w:tc>
          <w:tcPr>
            <w:tcW w:w="8253" w:type="dxa"/>
            <w:tcBorders>
              <w:top w:val="single" w:sz="4" w:space="0" w:color="auto"/>
              <w:left w:val="nil"/>
              <w:bottom w:val="single" w:sz="4" w:space="0" w:color="auto"/>
              <w:right w:val="nil"/>
            </w:tcBorders>
          </w:tcPr>
          <w:p w:rsidR="00497EB0" w:rsidRPr="00300017" w:rsidRDefault="00497EB0" w:rsidP="00497EB0">
            <w:pPr>
              <w:adjustRightInd w:val="0"/>
              <w:jc w:val="both"/>
              <w:rPr>
                <w:rFonts w:ascii="Arial" w:hAnsi="Arial" w:cs="Arial"/>
                <w:sz w:val="22"/>
                <w:szCs w:val="22"/>
                <w:lang w:val="es-MX"/>
              </w:rPr>
            </w:pPr>
          </w:p>
        </w:tc>
      </w:tr>
      <w:tr w:rsidR="00497EB0" w:rsidRPr="00300017" w:rsidTr="00497EB0">
        <w:tc>
          <w:tcPr>
            <w:tcW w:w="2518" w:type="dxa"/>
            <w:tcBorders>
              <w:top w:val="nil"/>
              <w:left w:val="nil"/>
              <w:bottom w:val="nil"/>
              <w:right w:val="nil"/>
            </w:tcBorders>
          </w:tcPr>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Fax:</w:t>
            </w:r>
          </w:p>
        </w:tc>
        <w:tc>
          <w:tcPr>
            <w:tcW w:w="8253" w:type="dxa"/>
            <w:tcBorders>
              <w:top w:val="single" w:sz="4" w:space="0" w:color="auto"/>
              <w:left w:val="nil"/>
              <w:bottom w:val="single" w:sz="4" w:space="0" w:color="auto"/>
              <w:right w:val="nil"/>
            </w:tcBorders>
          </w:tcPr>
          <w:p w:rsidR="00497EB0" w:rsidRPr="00300017" w:rsidRDefault="00497EB0" w:rsidP="00497EB0">
            <w:pPr>
              <w:adjustRightInd w:val="0"/>
              <w:jc w:val="both"/>
              <w:rPr>
                <w:rFonts w:ascii="Arial" w:hAnsi="Arial" w:cs="Arial"/>
                <w:sz w:val="22"/>
                <w:szCs w:val="22"/>
                <w:lang w:val="es-MX"/>
              </w:rPr>
            </w:pPr>
          </w:p>
        </w:tc>
      </w:tr>
      <w:tr w:rsidR="00497EB0" w:rsidRPr="00300017" w:rsidTr="00497EB0">
        <w:tc>
          <w:tcPr>
            <w:tcW w:w="2518" w:type="dxa"/>
            <w:tcBorders>
              <w:top w:val="nil"/>
              <w:left w:val="nil"/>
              <w:bottom w:val="nil"/>
              <w:right w:val="nil"/>
            </w:tcBorders>
          </w:tcPr>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Correo electrónico:</w:t>
            </w:r>
          </w:p>
        </w:tc>
        <w:tc>
          <w:tcPr>
            <w:tcW w:w="8253" w:type="dxa"/>
            <w:tcBorders>
              <w:top w:val="single" w:sz="4" w:space="0" w:color="auto"/>
              <w:left w:val="nil"/>
              <w:bottom w:val="single" w:sz="4" w:space="0" w:color="auto"/>
              <w:right w:val="nil"/>
            </w:tcBorders>
          </w:tcPr>
          <w:p w:rsidR="00497EB0" w:rsidRPr="00300017" w:rsidRDefault="00497EB0" w:rsidP="00497EB0">
            <w:pPr>
              <w:adjustRightInd w:val="0"/>
              <w:jc w:val="both"/>
              <w:rPr>
                <w:rFonts w:ascii="Arial" w:hAnsi="Arial" w:cs="Arial"/>
                <w:sz w:val="22"/>
                <w:szCs w:val="22"/>
                <w:lang w:val="es-MX"/>
              </w:rPr>
            </w:pPr>
          </w:p>
        </w:tc>
      </w:tr>
    </w:tbl>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Declaro que me encuentro en ca</w:t>
      </w:r>
      <w:r>
        <w:rPr>
          <w:rFonts w:ascii="Arial" w:hAnsi="Arial" w:cs="Arial"/>
          <w:sz w:val="22"/>
          <w:szCs w:val="22"/>
          <w:lang w:val="es-MX"/>
        </w:rPr>
        <w:t>pac</w:t>
      </w:r>
      <w:r w:rsidRPr="00300017">
        <w:rPr>
          <w:rFonts w:ascii="Arial" w:hAnsi="Arial" w:cs="Arial"/>
          <w:sz w:val="22"/>
          <w:szCs w:val="22"/>
          <w:lang w:val="es-MX"/>
        </w:rPr>
        <w:t xml:space="preserve">idad de obligarme y contratar conforme a la Ley común, no me encuentro en convocatoria de acreedores, quiebra o liquidación, no me encuentro en interdicción judicial, ni he prestado servicios de cualquier naturaleza previa a cualquier licitación determinada que haya requerido de este servicio, que no estoy bajo ninguna de las prohibiciones señaladas en </w:t>
      </w:r>
      <w:r>
        <w:rPr>
          <w:rFonts w:ascii="Arial" w:hAnsi="Arial" w:cs="Arial"/>
          <w:sz w:val="22"/>
          <w:szCs w:val="22"/>
          <w:lang w:val="es-MX"/>
        </w:rPr>
        <w:t>la Ley 737</w:t>
      </w:r>
      <w:r w:rsidRPr="00300017">
        <w:rPr>
          <w:rFonts w:ascii="Arial" w:hAnsi="Arial" w:cs="Arial"/>
          <w:sz w:val="22"/>
          <w:szCs w:val="22"/>
          <w:lang w:val="es-MX"/>
        </w:rPr>
        <w:t>.</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center"/>
        <w:rPr>
          <w:rFonts w:ascii="Arial" w:hAnsi="Arial" w:cs="Arial"/>
          <w:b/>
          <w:sz w:val="22"/>
          <w:szCs w:val="22"/>
          <w:lang w:val="es-MX"/>
        </w:rPr>
      </w:pPr>
    </w:p>
    <w:p w:rsidR="00497EB0" w:rsidRPr="00300017" w:rsidRDefault="00497EB0" w:rsidP="00497EB0">
      <w:pPr>
        <w:adjustRightInd w:val="0"/>
        <w:jc w:val="center"/>
        <w:rPr>
          <w:rFonts w:ascii="Arial" w:hAnsi="Arial" w:cs="Arial"/>
          <w:i/>
          <w:sz w:val="22"/>
          <w:szCs w:val="22"/>
          <w:lang w:val="es-MX"/>
        </w:rPr>
      </w:pPr>
      <w:r w:rsidRPr="00300017">
        <w:rPr>
          <w:rFonts w:ascii="Arial" w:hAnsi="Arial" w:cs="Arial"/>
          <w:i/>
          <w:sz w:val="22"/>
          <w:szCs w:val="22"/>
          <w:lang w:val="es-MX"/>
        </w:rPr>
        <w:t>[Firma del representante legal o persona natural en su caso]</w:t>
      </w:r>
    </w:p>
    <w:p w:rsidR="00497EB0" w:rsidRDefault="00497EB0" w:rsidP="00497EB0">
      <w:pPr>
        <w:adjustRightInd w:val="0"/>
        <w:rPr>
          <w:rFonts w:ascii="Arial" w:hAnsi="Arial" w:cs="Arial"/>
          <w:sz w:val="22"/>
          <w:szCs w:val="22"/>
          <w:lang w:val="es-MX"/>
        </w:rPr>
      </w:pPr>
    </w:p>
    <w:p w:rsidR="00497EB0" w:rsidRPr="00300017" w:rsidRDefault="00497EB0" w:rsidP="00497EB0">
      <w:pPr>
        <w:adjustRightInd w:val="0"/>
        <w:rPr>
          <w:rFonts w:ascii="Arial" w:hAnsi="Arial" w:cs="Arial"/>
          <w:sz w:val="22"/>
          <w:szCs w:val="22"/>
          <w:lang w:val="es-MX"/>
        </w:rPr>
      </w:pPr>
      <w:r w:rsidRPr="00300017">
        <w:rPr>
          <w:rFonts w:ascii="Arial" w:hAnsi="Arial" w:cs="Arial"/>
          <w:sz w:val="22"/>
          <w:szCs w:val="22"/>
          <w:lang w:val="es-MX"/>
        </w:rPr>
        <w:t>c.c. Archivo</w:t>
      </w:r>
    </w:p>
    <w:p w:rsidR="00497EB0" w:rsidRPr="00300017" w:rsidRDefault="00497EB0" w:rsidP="00497EB0">
      <w:pPr>
        <w:spacing w:after="200" w:line="276" w:lineRule="auto"/>
        <w:rPr>
          <w:rFonts w:ascii="Arial" w:hAnsi="Arial" w:cs="Arial"/>
          <w:sz w:val="22"/>
          <w:szCs w:val="22"/>
          <w:lang w:val="es-MX"/>
        </w:rPr>
      </w:pPr>
      <w:r w:rsidRPr="00300017">
        <w:rPr>
          <w:rFonts w:ascii="Arial" w:hAnsi="Arial" w:cs="Arial"/>
          <w:sz w:val="22"/>
          <w:szCs w:val="22"/>
          <w:lang w:val="es-MX"/>
        </w:rPr>
        <w:br w:type="page"/>
      </w:r>
    </w:p>
    <w:p w:rsidR="00497EB0" w:rsidRPr="00300017" w:rsidRDefault="00497EB0" w:rsidP="00497EB0">
      <w:pPr>
        <w:adjustRightInd w:val="0"/>
        <w:rPr>
          <w:rFonts w:ascii="Arial" w:hAnsi="Arial" w:cs="Arial"/>
          <w:sz w:val="22"/>
          <w:szCs w:val="22"/>
          <w:lang w:val="es-MX"/>
        </w:rPr>
      </w:pPr>
    </w:p>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PAÍSES ELEGIBLES</w:t>
      </w:r>
    </w:p>
    <w:p w:rsidR="00497EB0" w:rsidRPr="00300017" w:rsidRDefault="00497EB0" w:rsidP="00497EB0">
      <w:pPr>
        <w:adjustRightInd w:val="0"/>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 xml:space="preserve">Solo las personas y firmas que cumplan con los requisitos de elegibilidad, serán elegibles para participar en adquisiciones financiadas con recursos del </w:t>
      </w:r>
      <w:r>
        <w:rPr>
          <w:rFonts w:ascii="Arial" w:hAnsi="Arial" w:cs="Arial"/>
          <w:sz w:val="22"/>
          <w:szCs w:val="22"/>
          <w:lang w:val="es-MX"/>
        </w:rPr>
        <w:t>BID</w:t>
      </w:r>
      <w:r w:rsidRPr="00300017">
        <w:rPr>
          <w:rFonts w:ascii="Arial" w:hAnsi="Arial" w:cs="Arial"/>
          <w:sz w:val="22"/>
          <w:szCs w:val="22"/>
          <w:lang w:val="es-MX"/>
        </w:rPr>
        <w:t>.</w:t>
      </w:r>
    </w:p>
    <w:p w:rsidR="00497EB0" w:rsidRPr="00300017" w:rsidRDefault="00497EB0" w:rsidP="00497EB0">
      <w:pPr>
        <w:adjustRightInd w:val="0"/>
        <w:jc w:val="both"/>
        <w:rPr>
          <w:rFonts w:ascii="Arial" w:hAnsi="Arial" w:cs="Arial"/>
          <w:sz w:val="22"/>
          <w:szCs w:val="22"/>
          <w:lang w:val="es-MX"/>
        </w:rPr>
      </w:pPr>
    </w:p>
    <w:p w:rsidR="00497EB0" w:rsidRPr="00300017" w:rsidRDefault="00497EB0" w:rsidP="00497EB0">
      <w:pPr>
        <w:adjustRightInd w:val="0"/>
        <w:jc w:val="both"/>
        <w:rPr>
          <w:rFonts w:ascii="Arial" w:hAnsi="Arial" w:cs="Arial"/>
          <w:sz w:val="22"/>
          <w:szCs w:val="22"/>
          <w:lang w:val="es-MX"/>
        </w:rPr>
      </w:pPr>
      <w:r w:rsidRPr="00300017">
        <w:rPr>
          <w:rFonts w:ascii="Arial" w:hAnsi="Arial" w:cs="Arial"/>
          <w:sz w:val="22"/>
          <w:szCs w:val="22"/>
          <w:lang w:val="es-MX"/>
        </w:rPr>
        <w:t xml:space="preserve">Para información de los prestatarios y licitantes, a continuación se presenta la lista de países cuyos licitantes de bienes y servicios son elegibles para participar en adquisiciones financiadas por el </w:t>
      </w:r>
      <w:r>
        <w:rPr>
          <w:rFonts w:ascii="Arial" w:hAnsi="Arial" w:cs="Arial"/>
          <w:sz w:val="22"/>
          <w:szCs w:val="22"/>
          <w:lang w:val="es-MX"/>
        </w:rPr>
        <w:t>BID</w:t>
      </w:r>
      <w:r w:rsidRPr="00300017">
        <w:rPr>
          <w:rFonts w:ascii="Arial" w:hAnsi="Arial" w:cs="Arial"/>
          <w:sz w:val="22"/>
          <w:szCs w:val="22"/>
          <w:lang w:val="es-MX"/>
        </w:rPr>
        <w:t>.</w:t>
      </w:r>
    </w:p>
    <w:p w:rsidR="00497EB0" w:rsidRPr="00300017" w:rsidRDefault="00497EB0" w:rsidP="00497EB0">
      <w:pPr>
        <w:adjustRightInd w:val="0"/>
        <w:jc w:val="both"/>
        <w:rPr>
          <w:rFonts w:ascii="Arial" w:hAnsi="Arial" w:cs="Arial"/>
          <w:sz w:val="22"/>
          <w:szCs w:val="22"/>
          <w:lang w:val="es-MX"/>
        </w:rPr>
      </w:pPr>
    </w:p>
    <w:tbl>
      <w:tblPr>
        <w:tblStyle w:val="Tablaconcuadrcula4"/>
        <w:tblW w:w="5000" w:type="pct"/>
        <w:jc w:val="center"/>
        <w:tblBorders>
          <w:insideH w:val="none" w:sz="0" w:space="0" w:color="auto"/>
        </w:tblBorders>
        <w:tblLook w:val="04A0" w:firstRow="1" w:lastRow="0" w:firstColumn="1" w:lastColumn="0" w:noHBand="0" w:noVBand="1"/>
      </w:tblPr>
      <w:tblGrid>
        <w:gridCol w:w="536"/>
        <w:gridCol w:w="3454"/>
        <w:gridCol w:w="537"/>
        <w:gridCol w:w="2292"/>
        <w:gridCol w:w="537"/>
        <w:gridCol w:w="2924"/>
      </w:tblGrid>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Argentina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17</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Dinamarca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33</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México</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Alemania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18</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Ecuador</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34</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Nicaragua</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Austria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19</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El Salvador</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35</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Noruega</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Bahamas</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20</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Eslovenia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36</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Países Bajos</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5</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Barbados</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21</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España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37</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Panamá</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6</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Bélgica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22</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Estados Unidos</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38</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Paraguay</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7</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Belice</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23</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Finlandia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39</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Perú</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8</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Bolivia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24</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Francia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40</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Portugal</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9</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Brasil</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25</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Guatemala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41</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Reino Unido</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10</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Canadá</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26</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Guyana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42</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República Dominicana</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11</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Chile</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27</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Haití</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43</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Suecia</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12</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China, República Popular de</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28</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Honduras</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44</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Suiza</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13</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Colombia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29</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Israel</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45</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Suriname</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14</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Corea, República de</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30</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Italia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46</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Trinidad y Tobago</w:t>
            </w:r>
          </w:p>
        </w:tc>
      </w:tr>
      <w:tr w:rsidR="00497EB0" w:rsidRPr="00EB4A59" w:rsidTr="00497EB0">
        <w:trPr>
          <w:jc w:val="center"/>
        </w:trPr>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15</w:t>
            </w:r>
          </w:p>
        </w:tc>
        <w:tc>
          <w:tcPr>
            <w:tcW w:w="1680"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Costa Rica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31</w:t>
            </w:r>
          </w:p>
        </w:tc>
        <w:tc>
          <w:tcPr>
            <w:tcW w:w="1115"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Jamaica</w:t>
            </w:r>
          </w:p>
        </w:tc>
        <w:tc>
          <w:tcPr>
            <w:tcW w:w="261" w:type="pct"/>
            <w:shd w:val="clear" w:color="auto" w:fill="DBE5F1" w:themeFill="accent1" w:themeFillTint="33"/>
          </w:tcPr>
          <w:p w:rsidR="00497EB0" w:rsidRPr="00EB4A59" w:rsidRDefault="00497EB0" w:rsidP="00497EB0">
            <w:pPr>
              <w:jc w:val="center"/>
              <w:rPr>
                <w:rFonts w:ascii="Arial" w:hAnsi="Arial" w:cs="Arial"/>
                <w:lang w:eastAsia="en-US"/>
              </w:rPr>
            </w:pPr>
            <w:r w:rsidRPr="00EB4A59">
              <w:rPr>
                <w:rFonts w:ascii="Arial" w:hAnsi="Arial" w:cs="Arial"/>
                <w:lang w:eastAsia="en-US"/>
              </w:rPr>
              <w:t>47</w:t>
            </w:r>
          </w:p>
        </w:tc>
        <w:tc>
          <w:tcPr>
            <w:tcW w:w="1422" w:type="pct"/>
            <w:shd w:val="clear" w:color="auto" w:fill="DBE5F1" w:themeFill="accent1" w:themeFillTint="33"/>
          </w:tcPr>
          <w:p w:rsidR="00497EB0" w:rsidRPr="00EB4A59" w:rsidRDefault="00497EB0" w:rsidP="00497EB0">
            <w:pPr>
              <w:rPr>
                <w:rFonts w:ascii="Arial" w:hAnsi="Arial" w:cs="Arial"/>
                <w:lang w:eastAsia="en-US"/>
              </w:rPr>
            </w:pPr>
            <w:r w:rsidRPr="00EB4A59">
              <w:rPr>
                <w:rFonts w:ascii="Arial" w:hAnsi="Arial" w:cs="Arial"/>
                <w:lang w:eastAsia="en-US"/>
              </w:rPr>
              <w:t>Uruguay</w:t>
            </w:r>
          </w:p>
        </w:tc>
      </w:tr>
      <w:tr w:rsidR="00497EB0" w:rsidRPr="00EB4A59" w:rsidTr="00497EB0">
        <w:trPr>
          <w:jc w:val="center"/>
        </w:trPr>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16</w:t>
            </w:r>
          </w:p>
        </w:tc>
        <w:tc>
          <w:tcPr>
            <w:tcW w:w="1680" w:type="pct"/>
          </w:tcPr>
          <w:p w:rsidR="00497EB0" w:rsidRPr="00EB4A59" w:rsidRDefault="00497EB0" w:rsidP="00497EB0">
            <w:pPr>
              <w:rPr>
                <w:rFonts w:ascii="Arial" w:hAnsi="Arial" w:cs="Arial"/>
                <w:lang w:eastAsia="en-US"/>
              </w:rPr>
            </w:pPr>
            <w:r w:rsidRPr="00EB4A59">
              <w:rPr>
                <w:rFonts w:ascii="Arial" w:hAnsi="Arial" w:cs="Arial"/>
                <w:lang w:eastAsia="en-US"/>
              </w:rPr>
              <w:t>Croacia</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32</w:t>
            </w:r>
          </w:p>
        </w:tc>
        <w:tc>
          <w:tcPr>
            <w:tcW w:w="1115" w:type="pct"/>
          </w:tcPr>
          <w:p w:rsidR="00497EB0" w:rsidRPr="00EB4A59" w:rsidRDefault="00497EB0" w:rsidP="00497EB0">
            <w:pPr>
              <w:rPr>
                <w:rFonts w:ascii="Arial" w:hAnsi="Arial" w:cs="Arial"/>
                <w:lang w:eastAsia="en-US"/>
              </w:rPr>
            </w:pPr>
            <w:r w:rsidRPr="00EB4A59">
              <w:rPr>
                <w:rFonts w:ascii="Arial" w:hAnsi="Arial" w:cs="Arial"/>
                <w:lang w:eastAsia="en-US"/>
              </w:rPr>
              <w:t>Japón</w:t>
            </w:r>
          </w:p>
        </w:tc>
        <w:tc>
          <w:tcPr>
            <w:tcW w:w="261" w:type="pct"/>
          </w:tcPr>
          <w:p w:rsidR="00497EB0" w:rsidRPr="00EB4A59" w:rsidRDefault="00497EB0" w:rsidP="00497EB0">
            <w:pPr>
              <w:jc w:val="center"/>
              <w:rPr>
                <w:rFonts w:ascii="Arial" w:hAnsi="Arial" w:cs="Arial"/>
                <w:lang w:eastAsia="en-US"/>
              </w:rPr>
            </w:pPr>
            <w:r w:rsidRPr="00EB4A59">
              <w:rPr>
                <w:rFonts w:ascii="Arial" w:hAnsi="Arial" w:cs="Arial"/>
                <w:lang w:eastAsia="en-US"/>
              </w:rPr>
              <w:t>48</w:t>
            </w:r>
          </w:p>
        </w:tc>
        <w:tc>
          <w:tcPr>
            <w:tcW w:w="1422" w:type="pct"/>
          </w:tcPr>
          <w:p w:rsidR="00497EB0" w:rsidRPr="00EB4A59" w:rsidRDefault="00497EB0" w:rsidP="00497EB0">
            <w:pPr>
              <w:rPr>
                <w:rFonts w:ascii="Arial" w:hAnsi="Arial" w:cs="Arial"/>
                <w:lang w:eastAsia="en-US"/>
              </w:rPr>
            </w:pPr>
            <w:r w:rsidRPr="00EB4A59">
              <w:rPr>
                <w:rFonts w:ascii="Arial" w:hAnsi="Arial" w:cs="Arial"/>
                <w:lang w:eastAsia="en-US"/>
              </w:rPr>
              <w:t>Venezuela</w:t>
            </w:r>
          </w:p>
        </w:tc>
      </w:tr>
    </w:tbl>
    <w:p w:rsidR="00497EB0" w:rsidRPr="00497EB0" w:rsidRDefault="00497EB0" w:rsidP="00497EB0">
      <w:pPr>
        <w:adjustRightInd w:val="0"/>
        <w:jc w:val="both"/>
        <w:rPr>
          <w:rFonts w:ascii="Arial" w:hAnsi="Arial" w:cs="Arial"/>
          <w:sz w:val="22"/>
          <w:szCs w:val="22"/>
          <w:lang w:val="es-MX"/>
        </w:rPr>
      </w:pPr>
    </w:p>
    <w:p w:rsidR="00497EB0" w:rsidRDefault="00497EB0" w:rsidP="00497EB0">
      <w:pPr>
        <w:pStyle w:val="ListParagraph"/>
        <w:adjustRightInd w:val="0"/>
        <w:ind w:left="720"/>
        <w:jc w:val="both"/>
        <w:rPr>
          <w:rFonts w:ascii="Arial" w:hAnsi="Arial" w:cs="Arial"/>
          <w:sz w:val="22"/>
          <w:szCs w:val="22"/>
          <w:lang w:val="es-MX"/>
        </w:rPr>
      </w:pPr>
    </w:p>
    <w:p w:rsidR="00497EB0" w:rsidRDefault="00497EB0" w:rsidP="00497EB0">
      <w:pPr>
        <w:pStyle w:val="ListParagraph"/>
        <w:adjustRightInd w:val="0"/>
        <w:ind w:left="720"/>
        <w:jc w:val="both"/>
        <w:rPr>
          <w:rFonts w:ascii="Arial" w:hAnsi="Arial" w:cs="Arial"/>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rsidP="00497EB0">
      <w:pPr>
        <w:pStyle w:val="ListParagraph"/>
        <w:adjustRightInd w:val="0"/>
        <w:ind w:left="720"/>
        <w:jc w:val="both"/>
        <w:rPr>
          <w:rFonts w:ascii="Arial" w:hAnsi="Arial" w:cs="Arial"/>
          <w:b/>
          <w:sz w:val="22"/>
          <w:szCs w:val="22"/>
          <w:lang w:val="es-MX"/>
        </w:rPr>
      </w:pPr>
    </w:p>
    <w:p w:rsidR="00497EB0" w:rsidRDefault="00497EB0">
      <w:pPr>
        <w:rPr>
          <w:rFonts w:ascii="Arial" w:hAnsi="Arial" w:cs="Arial"/>
          <w:b/>
          <w:sz w:val="22"/>
          <w:szCs w:val="22"/>
          <w:lang w:val="es-MX"/>
        </w:rPr>
      </w:pPr>
      <w:r>
        <w:rPr>
          <w:rFonts w:ascii="Arial" w:hAnsi="Arial" w:cs="Arial"/>
          <w:b/>
          <w:sz w:val="22"/>
          <w:szCs w:val="22"/>
          <w:lang w:val="es-MX"/>
        </w:rPr>
        <w:br w:type="page"/>
      </w:r>
    </w:p>
    <w:p w:rsidR="00D97AF4" w:rsidRDefault="00D97AF4" w:rsidP="00497EB0">
      <w:pPr>
        <w:adjustRightInd w:val="0"/>
        <w:jc w:val="center"/>
        <w:rPr>
          <w:rFonts w:ascii="Arial" w:hAnsi="Arial" w:cs="Arial"/>
          <w:b/>
          <w:sz w:val="22"/>
          <w:szCs w:val="22"/>
          <w:lang w:val="es-MX"/>
        </w:rPr>
        <w:sectPr w:rsidR="00D97AF4" w:rsidSect="001043F6">
          <w:pgSz w:w="12242" w:h="15842" w:code="1"/>
          <w:pgMar w:top="851" w:right="902" w:bottom="737" w:left="1276" w:header="289" w:footer="289" w:gutter="0"/>
          <w:cols w:space="720"/>
          <w:docGrid w:linePitch="360"/>
        </w:sectPr>
      </w:pPr>
    </w:p>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lastRenderedPageBreak/>
        <w:t>FORMULARIO DE PRESENTACIÓN DE OFERTA</w:t>
      </w:r>
    </w:p>
    <w:p w:rsidR="00497EB0" w:rsidRPr="00300017" w:rsidRDefault="00497EB0" w:rsidP="00497EB0">
      <w:pPr>
        <w:adjustRightInd w:val="0"/>
        <w:jc w:val="center"/>
        <w:rPr>
          <w:rFonts w:ascii="Arial" w:hAnsi="Arial" w:cs="Arial"/>
          <w:i/>
          <w:sz w:val="22"/>
          <w:szCs w:val="22"/>
          <w:lang w:val="es-MX"/>
        </w:rPr>
      </w:pPr>
      <w:r w:rsidRPr="00300017">
        <w:rPr>
          <w:rFonts w:ascii="Arial" w:hAnsi="Arial" w:cs="Arial"/>
          <w:i/>
          <w:sz w:val="22"/>
          <w:szCs w:val="22"/>
          <w:lang w:val="es-MX"/>
        </w:rPr>
        <w:t>[A completar por el Oferente]</w:t>
      </w:r>
    </w:p>
    <w:p w:rsidR="00497EB0" w:rsidRPr="00300017" w:rsidRDefault="00497EB0" w:rsidP="00497EB0">
      <w:pPr>
        <w:adjustRightInd w:val="0"/>
        <w:rPr>
          <w:rFonts w:ascii="Arial" w:hAnsi="Arial" w:cs="Arial"/>
          <w:sz w:val="22"/>
          <w:szCs w:val="22"/>
          <w:lang w:val="es-MX"/>
        </w:rPr>
      </w:pPr>
    </w:p>
    <w:p w:rsidR="00497EB0" w:rsidRPr="00300017" w:rsidRDefault="00497EB0" w:rsidP="00497EB0">
      <w:pPr>
        <w:pBdr>
          <w:top w:val="single" w:sz="4" w:space="1" w:color="auto"/>
          <w:left w:val="single" w:sz="4" w:space="4" w:color="auto"/>
          <w:bottom w:val="single" w:sz="4" w:space="1" w:color="auto"/>
          <w:right w:val="single" w:sz="4" w:space="4" w:color="auto"/>
        </w:pBdr>
        <w:adjustRightInd w:val="0"/>
        <w:jc w:val="both"/>
        <w:rPr>
          <w:rFonts w:ascii="Arial" w:hAnsi="Arial" w:cs="Arial"/>
          <w:sz w:val="22"/>
          <w:szCs w:val="22"/>
          <w:lang w:val="es-MX"/>
        </w:rPr>
      </w:pPr>
      <w:r w:rsidRPr="00300017">
        <w:rPr>
          <w:rFonts w:ascii="Arial" w:hAnsi="Arial" w:cs="Arial"/>
          <w:sz w:val="22"/>
          <w:szCs w:val="22"/>
          <w:lang w:val="es-MX"/>
        </w:rPr>
        <w:t>Compra por Comparación de Precios No._________.</w:t>
      </w:r>
    </w:p>
    <w:p w:rsidR="00497EB0" w:rsidRPr="00300017" w:rsidRDefault="00497EB0" w:rsidP="00497EB0">
      <w:pPr>
        <w:adjustRightInd w:val="0"/>
        <w:rPr>
          <w:rFonts w:ascii="Arial" w:hAnsi="Arial" w:cs="Arial"/>
          <w:sz w:val="22"/>
          <w:szCs w:val="22"/>
          <w:lang w:val="es-MX"/>
        </w:rPr>
      </w:pPr>
    </w:p>
    <w:tbl>
      <w:tblPr>
        <w:tblStyle w:val="TableGrid"/>
        <w:tblW w:w="5000" w:type="pct"/>
        <w:jc w:val="center"/>
        <w:tblLook w:val="04A0" w:firstRow="1" w:lastRow="0" w:firstColumn="1" w:lastColumn="0" w:noHBand="0" w:noVBand="1"/>
      </w:tblPr>
      <w:tblGrid>
        <w:gridCol w:w="823"/>
        <w:gridCol w:w="2122"/>
        <w:gridCol w:w="1185"/>
        <w:gridCol w:w="2695"/>
        <w:gridCol w:w="2425"/>
        <w:gridCol w:w="1833"/>
        <w:gridCol w:w="1546"/>
        <w:gridCol w:w="1739"/>
      </w:tblGrid>
      <w:tr w:rsidR="00497EB0" w:rsidRPr="00300017" w:rsidTr="00D97AF4">
        <w:trPr>
          <w:jc w:val="center"/>
        </w:trPr>
        <w:tc>
          <w:tcPr>
            <w:tcW w:w="286"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Ítem No.</w:t>
            </w:r>
          </w:p>
        </w:tc>
        <w:tc>
          <w:tcPr>
            <w:tcW w:w="738"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Descripción</w:t>
            </w:r>
          </w:p>
        </w:tc>
        <w:tc>
          <w:tcPr>
            <w:tcW w:w="412"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Cantidad</w:t>
            </w:r>
          </w:p>
        </w:tc>
        <w:tc>
          <w:tcPr>
            <w:tcW w:w="938"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Especificaciones Técnicas requeridas</w:t>
            </w:r>
          </w:p>
        </w:tc>
        <w:tc>
          <w:tcPr>
            <w:tcW w:w="844"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Especificaciones Técnicas presentadas</w:t>
            </w:r>
          </w:p>
        </w:tc>
        <w:tc>
          <w:tcPr>
            <w:tcW w:w="638"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Observaciones</w:t>
            </w:r>
          </w:p>
        </w:tc>
        <w:tc>
          <w:tcPr>
            <w:tcW w:w="538"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País de Origen</w:t>
            </w:r>
          </w:p>
        </w:tc>
        <w:tc>
          <w:tcPr>
            <w:tcW w:w="605"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Plazo de Entrega</w:t>
            </w:r>
          </w:p>
        </w:tc>
      </w:tr>
      <w:tr w:rsidR="00497EB0" w:rsidRPr="00300017" w:rsidTr="00D97AF4">
        <w:trPr>
          <w:jc w:val="center"/>
        </w:trPr>
        <w:tc>
          <w:tcPr>
            <w:tcW w:w="286"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1</w:t>
            </w:r>
          </w:p>
        </w:tc>
        <w:tc>
          <w:tcPr>
            <w:tcW w:w="738" w:type="pct"/>
            <w:vAlign w:val="center"/>
          </w:tcPr>
          <w:p w:rsidR="00497EB0" w:rsidRPr="00300017" w:rsidRDefault="00497EB0" w:rsidP="00497EB0">
            <w:pPr>
              <w:adjustRightInd w:val="0"/>
              <w:rPr>
                <w:rFonts w:ascii="Arial" w:hAnsi="Arial" w:cs="Arial"/>
                <w:sz w:val="22"/>
                <w:szCs w:val="22"/>
                <w:lang w:val="es-MX"/>
              </w:rPr>
            </w:pPr>
          </w:p>
        </w:tc>
        <w:tc>
          <w:tcPr>
            <w:tcW w:w="412" w:type="pct"/>
            <w:vAlign w:val="center"/>
          </w:tcPr>
          <w:p w:rsidR="00497EB0" w:rsidRPr="00300017" w:rsidRDefault="00497EB0" w:rsidP="00497EB0">
            <w:pPr>
              <w:adjustRightInd w:val="0"/>
              <w:jc w:val="center"/>
              <w:rPr>
                <w:rFonts w:ascii="Arial" w:hAnsi="Arial" w:cs="Arial"/>
                <w:b/>
                <w:sz w:val="22"/>
                <w:szCs w:val="22"/>
                <w:lang w:val="es-MX"/>
              </w:rPr>
            </w:pPr>
          </w:p>
        </w:tc>
        <w:tc>
          <w:tcPr>
            <w:tcW w:w="938" w:type="pct"/>
            <w:vAlign w:val="center"/>
          </w:tcPr>
          <w:p w:rsidR="00497EB0" w:rsidRPr="00300017" w:rsidRDefault="00497EB0" w:rsidP="00497EB0">
            <w:pPr>
              <w:adjustRightInd w:val="0"/>
              <w:rPr>
                <w:rFonts w:ascii="Arial" w:hAnsi="Arial" w:cs="Arial"/>
                <w:sz w:val="22"/>
                <w:szCs w:val="22"/>
                <w:lang w:val="es-MX"/>
              </w:rPr>
            </w:pPr>
          </w:p>
        </w:tc>
        <w:tc>
          <w:tcPr>
            <w:tcW w:w="844" w:type="pct"/>
          </w:tcPr>
          <w:p w:rsidR="00497EB0" w:rsidRPr="00300017" w:rsidRDefault="00497EB0" w:rsidP="00497EB0">
            <w:pPr>
              <w:adjustRightInd w:val="0"/>
              <w:rPr>
                <w:rFonts w:ascii="Arial" w:hAnsi="Arial" w:cs="Arial"/>
                <w:sz w:val="22"/>
                <w:szCs w:val="22"/>
                <w:lang w:val="es-MX"/>
              </w:rPr>
            </w:pPr>
          </w:p>
        </w:tc>
        <w:tc>
          <w:tcPr>
            <w:tcW w:w="638" w:type="pct"/>
          </w:tcPr>
          <w:p w:rsidR="00497EB0" w:rsidRPr="00300017" w:rsidRDefault="00497EB0" w:rsidP="00497EB0">
            <w:pPr>
              <w:adjustRightInd w:val="0"/>
              <w:rPr>
                <w:rFonts w:ascii="Arial" w:hAnsi="Arial" w:cs="Arial"/>
                <w:sz w:val="22"/>
                <w:szCs w:val="22"/>
                <w:lang w:val="es-MX"/>
              </w:rPr>
            </w:pPr>
          </w:p>
        </w:tc>
        <w:tc>
          <w:tcPr>
            <w:tcW w:w="538" w:type="pct"/>
          </w:tcPr>
          <w:p w:rsidR="00497EB0" w:rsidRPr="00300017" w:rsidRDefault="00497EB0" w:rsidP="00497EB0">
            <w:pPr>
              <w:adjustRightInd w:val="0"/>
              <w:rPr>
                <w:rFonts w:ascii="Arial" w:hAnsi="Arial" w:cs="Arial"/>
                <w:sz w:val="22"/>
                <w:szCs w:val="22"/>
                <w:lang w:val="es-MX"/>
              </w:rPr>
            </w:pPr>
          </w:p>
        </w:tc>
        <w:tc>
          <w:tcPr>
            <w:tcW w:w="60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286"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2</w:t>
            </w:r>
          </w:p>
        </w:tc>
        <w:tc>
          <w:tcPr>
            <w:tcW w:w="738" w:type="pct"/>
            <w:vAlign w:val="center"/>
          </w:tcPr>
          <w:p w:rsidR="00497EB0" w:rsidRPr="00300017" w:rsidRDefault="00497EB0" w:rsidP="00497EB0">
            <w:pPr>
              <w:adjustRightInd w:val="0"/>
              <w:rPr>
                <w:rFonts w:ascii="Arial" w:hAnsi="Arial" w:cs="Arial"/>
                <w:sz w:val="22"/>
                <w:szCs w:val="22"/>
                <w:lang w:val="es-MX"/>
              </w:rPr>
            </w:pPr>
          </w:p>
        </w:tc>
        <w:tc>
          <w:tcPr>
            <w:tcW w:w="412" w:type="pct"/>
            <w:vAlign w:val="center"/>
          </w:tcPr>
          <w:p w:rsidR="00497EB0" w:rsidRPr="00300017" w:rsidRDefault="00497EB0" w:rsidP="00497EB0">
            <w:pPr>
              <w:adjustRightInd w:val="0"/>
              <w:jc w:val="center"/>
              <w:rPr>
                <w:rFonts w:ascii="Arial" w:hAnsi="Arial" w:cs="Arial"/>
                <w:b/>
                <w:sz w:val="22"/>
                <w:szCs w:val="22"/>
                <w:lang w:val="es-MX"/>
              </w:rPr>
            </w:pPr>
          </w:p>
        </w:tc>
        <w:tc>
          <w:tcPr>
            <w:tcW w:w="938" w:type="pct"/>
            <w:vAlign w:val="center"/>
          </w:tcPr>
          <w:p w:rsidR="00497EB0" w:rsidRPr="00300017" w:rsidRDefault="00497EB0" w:rsidP="00497EB0">
            <w:pPr>
              <w:adjustRightInd w:val="0"/>
              <w:rPr>
                <w:rFonts w:ascii="Arial" w:hAnsi="Arial" w:cs="Arial"/>
                <w:sz w:val="22"/>
                <w:szCs w:val="22"/>
                <w:lang w:val="es-MX"/>
              </w:rPr>
            </w:pPr>
          </w:p>
        </w:tc>
        <w:tc>
          <w:tcPr>
            <w:tcW w:w="844" w:type="pct"/>
          </w:tcPr>
          <w:p w:rsidR="00497EB0" w:rsidRPr="00300017" w:rsidRDefault="00497EB0" w:rsidP="00497EB0">
            <w:pPr>
              <w:adjustRightInd w:val="0"/>
              <w:rPr>
                <w:rFonts w:ascii="Arial" w:hAnsi="Arial" w:cs="Arial"/>
                <w:sz w:val="22"/>
                <w:szCs w:val="22"/>
                <w:lang w:val="es-MX"/>
              </w:rPr>
            </w:pPr>
          </w:p>
        </w:tc>
        <w:tc>
          <w:tcPr>
            <w:tcW w:w="638" w:type="pct"/>
          </w:tcPr>
          <w:p w:rsidR="00497EB0" w:rsidRPr="00300017" w:rsidRDefault="00497EB0" w:rsidP="00497EB0">
            <w:pPr>
              <w:adjustRightInd w:val="0"/>
              <w:rPr>
                <w:rFonts w:ascii="Arial" w:hAnsi="Arial" w:cs="Arial"/>
                <w:sz w:val="22"/>
                <w:szCs w:val="22"/>
                <w:lang w:val="es-MX"/>
              </w:rPr>
            </w:pPr>
          </w:p>
        </w:tc>
        <w:tc>
          <w:tcPr>
            <w:tcW w:w="538" w:type="pct"/>
          </w:tcPr>
          <w:p w:rsidR="00497EB0" w:rsidRPr="00300017" w:rsidRDefault="00497EB0" w:rsidP="00497EB0">
            <w:pPr>
              <w:adjustRightInd w:val="0"/>
              <w:rPr>
                <w:rFonts w:ascii="Arial" w:hAnsi="Arial" w:cs="Arial"/>
                <w:sz w:val="22"/>
                <w:szCs w:val="22"/>
                <w:lang w:val="es-MX"/>
              </w:rPr>
            </w:pPr>
          </w:p>
        </w:tc>
        <w:tc>
          <w:tcPr>
            <w:tcW w:w="60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286"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3</w:t>
            </w:r>
          </w:p>
        </w:tc>
        <w:tc>
          <w:tcPr>
            <w:tcW w:w="738" w:type="pct"/>
            <w:vAlign w:val="center"/>
          </w:tcPr>
          <w:p w:rsidR="00497EB0" w:rsidRPr="00300017" w:rsidRDefault="00497EB0" w:rsidP="00497EB0">
            <w:pPr>
              <w:adjustRightInd w:val="0"/>
              <w:rPr>
                <w:rFonts w:ascii="Arial" w:hAnsi="Arial" w:cs="Arial"/>
                <w:sz w:val="22"/>
                <w:szCs w:val="22"/>
                <w:lang w:val="es-MX"/>
              </w:rPr>
            </w:pPr>
          </w:p>
        </w:tc>
        <w:tc>
          <w:tcPr>
            <w:tcW w:w="412" w:type="pct"/>
            <w:vAlign w:val="center"/>
          </w:tcPr>
          <w:p w:rsidR="00497EB0" w:rsidRPr="00300017" w:rsidRDefault="00497EB0" w:rsidP="00497EB0">
            <w:pPr>
              <w:adjustRightInd w:val="0"/>
              <w:jc w:val="center"/>
              <w:rPr>
                <w:rFonts w:ascii="Arial" w:hAnsi="Arial" w:cs="Arial"/>
                <w:b/>
                <w:sz w:val="22"/>
                <w:szCs w:val="22"/>
                <w:lang w:val="es-MX"/>
              </w:rPr>
            </w:pPr>
          </w:p>
        </w:tc>
        <w:tc>
          <w:tcPr>
            <w:tcW w:w="938" w:type="pct"/>
            <w:vAlign w:val="center"/>
          </w:tcPr>
          <w:p w:rsidR="00497EB0" w:rsidRPr="00300017" w:rsidRDefault="00497EB0" w:rsidP="00497EB0">
            <w:pPr>
              <w:adjustRightInd w:val="0"/>
              <w:rPr>
                <w:rFonts w:ascii="Arial" w:hAnsi="Arial" w:cs="Arial"/>
                <w:sz w:val="22"/>
                <w:szCs w:val="22"/>
                <w:lang w:val="es-MX"/>
              </w:rPr>
            </w:pPr>
          </w:p>
        </w:tc>
        <w:tc>
          <w:tcPr>
            <w:tcW w:w="844" w:type="pct"/>
          </w:tcPr>
          <w:p w:rsidR="00497EB0" w:rsidRPr="00300017" w:rsidRDefault="00497EB0" w:rsidP="00497EB0">
            <w:pPr>
              <w:adjustRightInd w:val="0"/>
              <w:rPr>
                <w:rFonts w:ascii="Arial" w:hAnsi="Arial" w:cs="Arial"/>
                <w:sz w:val="22"/>
                <w:szCs w:val="22"/>
                <w:lang w:val="es-MX"/>
              </w:rPr>
            </w:pPr>
          </w:p>
        </w:tc>
        <w:tc>
          <w:tcPr>
            <w:tcW w:w="638" w:type="pct"/>
          </w:tcPr>
          <w:p w:rsidR="00497EB0" w:rsidRPr="00300017" w:rsidRDefault="00497EB0" w:rsidP="00497EB0">
            <w:pPr>
              <w:adjustRightInd w:val="0"/>
              <w:rPr>
                <w:rFonts w:ascii="Arial" w:hAnsi="Arial" w:cs="Arial"/>
                <w:sz w:val="22"/>
                <w:szCs w:val="22"/>
                <w:lang w:val="es-MX"/>
              </w:rPr>
            </w:pPr>
          </w:p>
        </w:tc>
        <w:tc>
          <w:tcPr>
            <w:tcW w:w="538" w:type="pct"/>
          </w:tcPr>
          <w:p w:rsidR="00497EB0" w:rsidRPr="00300017" w:rsidRDefault="00497EB0" w:rsidP="00497EB0">
            <w:pPr>
              <w:adjustRightInd w:val="0"/>
              <w:rPr>
                <w:rFonts w:ascii="Arial" w:hAnsi="Arial" w:cs="Arial"/>
                <w:sz w:val="22"/>
                <w:szCs w:val="22"/>
                <w:lang w:val="es-MX"/>
              </w:rPr>
            </w:pPr>
          </w:p>
        </w:tc>
        <w:tc>
          <w:tcPr>
            <w:tcW w:w="60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286"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4</w:t>
            </w:r>
          </w:p>
        </w:tc>
        <w:tc>
          <w:tcPr>
            <w:tcW w:w="738" w:type="pct"/>
            <w:vAlign w:val="center"/>
          </w:tcPr>
          <w:p w:rsidR="00497EB0" w:rsidRPr="00300017" w:rsidRDefault="00497EB0" w:rsidP="00497EB0">
            <w:pPr>
              <w:adjustRightInd w:val="0"/>
              <w:rPr>
                <w:rFonts w:ascii="Arial" w:hAnsi="Arial" w:cs="Arial"/>
                <w:sz w:val="22"/>
                <w:szCs w:val="22"/>
                <w:lang w:val="es-MX"/>
              </w:rPr>
            </w:pPr>
          </w:p>
        </w:tc>
        <w:tc>
          <w:tcPr>
            <w:tcW w:w="412" w:type="pct"/>
            <w:vAlign w:val="center"/>
          </w:tcPr>
          <w:p w:rsidR="00497EB0" w:rsidRPr="00300017" w:rsidRDefault="00497EB0" w:rsidP="00497EB0">
            <w:pPr>
              <w:adjustRightInd w:val="0"/>
              <w:jc w:val="center"/>
              <w:rPr>
                <w:rFonts w:ascii="Arial" w:hAnsi="Arial" w:cs="Arial"/>
                <w:b/>
                <w:sz w:val="22"/>
                <w:szCs w:val="22"/>
                <w:lang w:val="es-MX"/>
              </w:rPr>
            </w:pPr>
          </w:p>
        </w:tc>
        <w:tc>
          <w:tcPr>
            <w:tcW w:w="938" w:type="pct"/>
            <w:vAlign w:val="center"/>
          </w:tcPr>
          <w:p w:rsidR="00497EB0" w:rsidRPr="00300017" w:rsidRDefault="00497EB0" w:rsidP="00497EB0">
            <w:pPr>
              <w:adjustRightInd w:val="0"/>
              <w:rPr>
                <w:rFonts w:ascii="Arial" w:hAnsi="Arial" w:cs="Arial"/>
                <w:sz w:val="22"/>
                <w:szCs w:val="22"/>
                <w:lang w:val="es-MX"/>
              </w:rPr>
            </w:pPr>
          </w:p>
        </w:tc>
        <w:tc>
          <w:tcPr>
            <w:tcW w:w="844" w:type="pct"/>
          </w:tcPr>
          <w:p w:rsidR="00497EB0" w:rsidRPr="00300017" w:rsidRDefault="00497EB0" w:rsidP="00497EB0">
            <w:pPr>
              <w:adjustRightInd w:val="0"/>
              <w:rPr>
                <w:rFonts w:ascii="Arial" w:hAnsi="Arial" w:cs="Arial"/>
                <w:sz w:val="22"/>
                <w:szCs w:val="22"/>
                <w:lang w:val="es-MX"/>
              </w:rPr>
            </w:pPr>
          </w:p>
        </w:tc>
        <w:tc>
          <w:tcPr>
            <w:tcW w:w="638" w:type="pct"/>
          </w:tcPr>
          <w:p w:rsidR="00497EB0" w:rsidRPr="00300017" w:rsidRDefault="00497EB0" w:rsidP="00497EB0">
            <w:pPr>
              <w:adjustRightInd w:val="0"/>
              <w:rPr>
                <w:rFonts w:ascii="Arial" w:hAnsi="Arial" w:cs="Arial"/>
                <w:sz w:val="22"/>
                <w:szCs w:val="22"/>
                <w:lang w:val="es-MX"/>
              </w:rPr>
            </w:pPr>
          </w:p>
        </w:tc>
        <w:tc>
          <w:tcPr>
            <w:tcW w:w="538" w:type="pct"/>
          </w:tcPr>
          <w:p w:rsidR="00497EB0" w:rsidRPr="00300017" w:rsidRDefault="00497EB0" w:rsidP="00497EB0">
            <w:pPr>
              <w:adjustRightInd w:val="0"/>
              <w:rPr>
                <w:rFonts w:ascii="Arial" w:hAnsi="Arial" w:cs="Arial"/>
                <w:sz w:val="22"/>
                <w:szCs w:val="22"/>
                <w:lang w:val="es-MX"/>
              </w:rPr>
            </w:pPr>
          </w:p>
        </w:tc>
        <w:tc>
          <w:tcPr>
            <w:tcW w:w="605" w:type="pct"/>
          </w:tcPr>
          <w:p w:rsidR="00497EB0" w:rsidRPr="00300017" w:rsidRDefault="00497EB0" w:rsidP="00497EB0">
            <w:pPr>
              <w:adjustRightInd w:val="0"/>
              <w:rPr>
                <w:rFonts w:ascii="Arial" w:hAnsi="Arial" w:cs="Arial"/>
                <w:sz w:val="22"/>
                <w:szCs w:val="22"/>
                <w:lang w:val="es-MX"/>
              </w:rPr>
            </w:pPr>
          </w:p>
        </w:tc>
      </w:tr>
    </w:tbl>
    <w:p w:rsidR="00497EB0" w:rsidRPr="00300017" w:rsidRDefault="00497EB0" w:rsidP="00497EB0">
      <w:pPr>
        <w:adjustRightInd w:val="0"/>
        <w:rPr>
          <w:rFonts w:ascii="Arial" w:hAnsi="Arial" w:cs="Arial"/>
          <w:sz w:val="22"/>
          <w:szCs w:val="22"/>
          <w:lang w:val="es-MX"/>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3152"/>
        <w:gridCol w:w="3601"/>
        <w:gridCol w:w="2851"/>
        <w:gridCol w:w="1049"/>
        <w:gridCol w:w="2701"/>
      </w:tblGrid>
      <w:tr w:rsidR="00497EB0" w:rsidRPr="00300017" w:rsidTr="00D97AF4">
        <w:tc>
          <w:tcPr>
            <w:tcW w:w="353" w:type="pct"/>
          </w:tcPr>
          <w:p w:rsidR="00497EB0" w:rsidRPr="00300017" w:rsidRDefault="00497EB0" w:rsidP="00497EB0">
            <w:pPr>
              <w:adjustRightInd w:val="0"/>
              <w:rPr>
                <w:rFonts w:ascii="Arial" w:hAnsi="Arial" w:cs="Arial"/>
                <w:sz w:val="22"/>
                <w:szCs w:val="22"/>
                <w:lang w:val="es-MX"/>
              </w:rPr>
            </w:pPr>
            <w:r w:rsidRPr="00300017">
              <w:rPr>
                <w:rFonts w:ascii="Arial" w:hAnsi="Arial" w:cs="Arial"/>
                <w:sz w:val="22"/>
                <w:szCs w:val="22"/>
                <w:lang w:val="es-MX"/>
              </w:rPr>
              <w:t>Firma:</w:t>
            </w:r>
          </w:p>
        </w:tc>
        <w:tc>
          <w:tcPr>
            <w:tcW w:w="1097" w:type="pct"/>
            <w:tcBorders>
              <w:bottom w:val="single" w:sz="4" w:space="0" w:color="auto"/>
            </w:tcBorders>
          </w:tcPr>
          <w:p w:rsidR="00497EB0" w:rsidRPr="00300017" w:rsidRDefault="00497EB0" w:rsidP="00497EB0">
            <w:pPr>
              <w:adjustRightInd w:val="0"/>
              <w:rPr>
                <w:rFonts w:ascii="Arial" w:hAnsi="Arial" w:cs="Arial"/>
                <w:sz w:val="22"/>
                <w:szCs w:val="22"/>
                <w:lang w:val="es-MX"/>
              </w:rPr>
            </w:pPr>
          </w:p>
        </w:tc>
        <w:tc>
          <w:tcPr>
            <w:tcW w:w="1253" w:type="pct"/>
          </w:tcPr>
          <w:p w:rsidR="00497EB0" w:rsidRPr="00300017" w:rsidRDefault="00497EB0" w:rsidP="00497EB0">
            <w:pPr>
              <w:adjustRightInd w:val="0"/>
              <w:rPr>
                <w:rFonts w:ascii="Arial" w:hAnsi="Arial" w:cs="Arial"/>
                <w:sz w:val="22"/>
                <w:szCs w:val="22"/>
                <w:lang w:val="es-MX"/>
              </w:rPr>
            </w:pPr>
            <w:r w:rsidRPr="00300017">
              <w:rPr>
                <w:rFonts w:ascii="Arial" w:hAnsi="Arial" w:cs="Arial"/>
                <w:sz w:val="22"/>
                <w:szCs w:val="22"/>
                <w:lang w:val="es-MX"/>
              </w:rPr>
              <w:t>Nombre del Representante Legal:</w:t>
            </w:r>
          </w:p>
        </w:tc>
        <w:tc>
          <w:tcPr>
            <w:tcW w:w="992" w:type="pct"/>
            <w:tcBorders>
              <w:bottom w:val="single" w:sz="4" w:space="0" w:color="auto"/>
            </w:tcBorders>
          </w:tcPr>
          <w:p w:rsidR="00497EB0" w:rsidRPr="00300017" w:rsidRDefault="00497EB0" w:rsidP="00497EB0">
            <w:pPr>
              <w:adjustRightInd w:val="0"/>
              <w:rPr>
                <w:rFonts w:ascii="Arial" w:hAnsi="Arial" w:cs="Arial"/>
                <w:sz w:val="22"/>
                <w:szCs w:val="22"/>
                <w:lang w:val="es-MX"/>
              </w:rPr>
            </w:pPr>
          </w:p>
        </w:tc>
        <w:tc>
          <w:tcPr>
            <w:tcW w:w="365" w:type="pct"/>
          </w:tcPr>
          <w:p w:rsidR="00497EB0" w:rsidRPr="00300017" w:rsidRDefault="00497EB0" w:rsidP="00497EB0">
            <w:pPr>
              <w:adjustRightInd w:val="0"/>
              <w:rPr>
                <w:rFonts w:ascii="Arial" w:hAnsi="Arial" w:cs="Arial"/>
                <w:sz w:val="22"/>
                <w:szCs w:val="22"/>
                <w:lang w:val="es-MX"/>
              </w:rPr>
            </w:pPr>
            <w:r w:rsidRPr="00300017">
              <w:rPr>
                <w:rFonts w:ascii="Arial" w:hAnsi="Arial" w:cs="Arial"/>
                <w:sz w:val="22"/>
                <w:szCs w:val="22"/>
                <w:lang w:val="es-MX"/>
              </w:rPr>
              <w:t>Fecha:</w:t>
            </w:r>
          </w:p>
        </w:tc>
        <w:tc>
          <w:tcPr>
            <w:tcW w:w="940" w:type="pct"/>
            <w:tcBorders>
              <w:bottom w:val="single" w:sz="4" w:space="0" w:color="auto"/>
            </w:tcBorders>
          </w:tcPr>
          <w:p w:rsidR="00497EB0" w:rsidRPr="00300017" w:rsidRDefault="00497EB0" w:rsidP="00497EB0">
            <w:pPr>
              <w:adjustRightInd w:val="0"/>
              <w:rPr>
                <w:rFonts w:ascii="Arial" w:hAnsi="Arial" w:cs="Arial"/>
                <w:sz w:val="22"/>
                <w:szCs w:val="22"/>
                <w:lang w:val="es-MX"/>
              </w:rPr>
            </w:pPr>
          </w:p>
        </w:tc>
      </w:tr>
    </w:tbl>
    <w:p w:rsidR="00497EB0" w:rsidRPr="00300017" w:rsidRDefault="00497EB0" w:rsidP="00497EB0">
      <w:pPr>
        <w:adjustRightInd w:val="0"/>
        <w:rPr>
          <w:rFonts w:ascii="Arial" w:hAnsi="Arial" w:cs="Arial"/>
          <w:sz w:val="22"/>
          <w:szCs w:val="22"/>
          <w:lang w:val="es-MX"/>
        </w:rPr>
      </w:pPr>
    </w:p>
    <w:p w:rsidR="00497EB0" w:rsidRPr="00300017" w:rsidRDefault="00497EB0" w:rsidP="00497EB0">
      <w:pPr>
        <w:adjustRightInd w:val="0"/>
        <w:rPr>
          <w:rFonts w:ascii="Arial" w:hAnsi="Arial" w:cs="Arial"/>
          <w:sz w:val="22"/>
          <w:szCs w:val="22"/>
          <w:lang w:val="es-MX"/>
        </w:rPr>
      </w:pPr>
    </w:p>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FORMULARIO DE PRECIO</w:t>
      </w:r>
    </w:p>
    <w:p w:rsidR="00497EB0" w:rsidRPr="00300017" w:rsidRDefault="00497EB0" w:rsidP="00497EB0">
      <w:pPr>
        <w:adjustRightInd w:val="0"/>
        <w:jc w:val="center"/>
        <w:rPr>
          <w:rFonts w:ascii="Arial" w:hAnsi="Arial" w:cs="Arial"/>
          <w:i/>
          <w:sz w:val="22"/>
          <w:szCs w:val="22"/>
          <w:lang w:val="es-MX"/>
        </w:rPr>
      </w:pPr>
      <w:r w:rsidRPr="00300017">
        <w:rPr>
          <w:rFonts w:ascii="Arial" w:hAnsi="Arial" w:cs="Arial"/>
          <w:i/>
          <w:sz w:val="22"/>
          <w:szCs w:val="22"/>
          <w:lang w:val="es-MX"/>
        </w:rPr>
        <w:t>[A completar por el Oferente]</w:t>
      </w:r>
    </w:p>
    <w:p w:rsidR="00497EB0" w:rsidRPr="00300017" w:rsidRDefault="00497EB0" w:rsidP="00497EB0">
      <w:pPr>
        <w:pBdr>
          <w:top w:val="single" w:sz="4" w:space="1" w:color="auto"/>
          <w:left w:val="single" w:sz="4" w:space="4" w:color="auto"/>
          <w:bottom w:val="single" w:sz="4" w:space="1" w:color="auto"/>
          <w:right w:val="single" w:sz="4" w:space="4" w:color="auto"/>
        </w:pBdr>
        <w:adjustRightInd w:val="0"/>
        <w:jc w:val="both"/>
        <w:rPr>
          <w:rFonts w:ascii="Arial" w:hAnsi="Arial" w:cs="Arial"/>
          <w:sz w:val="22"/>
          <w:szCs w:val="22"/>
          <w:lang w:val="es-MX"/>
        </w:rPr>
      </w:pPr>
      <w:r w:rsidRPr="00300017">
        <w:rPr>
          <w:rFonts w:ascii="Arial" w:hAnsi="Arial" w:cs="Arial"/>
          <w:sz w:val="22"/>
          <w:szCs w:val="22"/>
          <w:lang w:val="es-MX"/>
        </w:rPr>
        <w:t>Compra por Comparación de Precios No. __________.</w:t>
      </w:r>
    </w:p>
    <w:p w:rsidR="00497EB0" w:rsidRPr="00300017" w:rsidRDefault="00497EB0" w:rsidP="00497EB0">
      <w:pPr>
        <w:adjustRightInd w:val="0"/>
        <w:rPr>
          <w:rFonts w:ascii="Arial" w:hAnsi="Arial" w:cs="Arial"/>
          <w:sz w:val="22"/>
          <w:szCs w:val="22"/>
          <w:lang w:val="es-MX"/>
        </w:rPr>
      </w:pPr>
    </w:p>
    <w:tbl>
      <w:tblPr>
        <w:tblStyle w:val="TableGrid"/>
        <w:tblW w:w="5000" w:type="pct"/>
        <w:jc w:val="center"/>
        <w:tblLook w:val="04A0" w:firstRow="1" w:lastRow="0" w:firstColumn="1" w:lastColumn="0" w:noHBand="0" w:noVBand="1"/>
      </w:tblPr>
      <w:tblGrid>
        <w:gridCol w:w="774"/>
        <w:gridCol w:w="2632"/>
        <w:gridCol w:w="1195"/>
        <w:gridCol w:w="3974"/>
        <w:gridCol w:w="2793"/>
        <w:gridCol w:w="3000"/>
      </w:tblGrid>
      <w:tr w:rsidR="00497EB0" w:rsidRPr="00300017" w:rsidTr="00D97AF4">
        <w:trPr>
          <w:jc w:val="center"/>
        </w:trPr>
        <w:tc>
          <w:tcPr>
            <w:tcW w:w="269"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1</w:t>
            </w:r>
          </w:p>
        </w:tc>
        <w:tc>
          <w:tcPr>
            <w:tcW w:w="916"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2</w:t>
            </w:r>
          </w:p>
        </w:tc>
        <w:tc>
          <w:tcPr>
            <w:tcW w:w="416"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3</w:t>
            </w:r>
          </w:p>
        </w:tc>
        <w:tc>
          <w:tcPr>
            <w:tcW w:w="1383"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4</w:t>
            </w:r>
          </w:p>
        </w:tc>
        <w:tc>
          <w:tcPr>
            <w:tcW w:w="972"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5</w:t>
            </w:r>
          </w:p>
        </w:tc>
        <w:tc>
          <w:tcPr>
            <w:tcW w:w="1045" w:type="pct"/>
            <w:shd w:val="clear" w:color="auto" w:fill="auto"/>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6</w:t>
            </w:r>
          </w:p>
        </w:tc>
      </w:tr>
      <w:tr w:rsidR="00497EB0" w:rsidRPr="00300017" w:rsidTr="00D97AF4">
        <w:trPr>
          <w:jc w:val="center"/>
        </w:trPr>
        <w:tc>
          <w:tcPr>
            <w:tcW w:w="269"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Ítem No.</w:t>
            </w:r>
          </w:p>
        </w:tc>
        <w:tc>
          <w:tcPr>
            <w:tcW w:w="916"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Descripción</w:t>
            </w:r>
          </w:p>
        </w:tc>
        <w:tc>
          <w:tcPr>
            <w:tcW w:w="416"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Cantidad</w:t>
            </w:r>
          </w:p>
        </w:tc>
        <w:tc>
          <w:tcPr>
            <w:tcW w:w="1383"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 xml:space="preserve">Precio Unitario (C$) </w:t>
            </w:r>
            <w:r w:rsidRPr="00300017">
              <w:rPr>
                <w:rFonts w:ascii="Arial" w:hAnsi="Arial" w:cs="Arial"/>
                <w:sz w:val="22"/>
                <w:szCs w:val="22"/>
                <w:lang w:val="es-MX"/>
              </w:rPr>
              <w:t>[Indicar el precio unitario del Ítem excluyendo todo impuesto, a las ventas y gravámenes pagados o pagaderos en el país del comprador].</w:t>
            </w:r>
          </w:p>
        </w:tc>
        <w:tc>
          <w:tcPr>
            <w:tcW w:w="972"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 xml:space="preserve">Impuestos a las ventas y otros impuestos (por unidad) </w:t>
            </w:r>
            <w:r w:rsidRPr="00300017">
              <w:rPr>
                <w:rFonts w:ascii="Arial" w:hAnsi="Arial" w:cs="Arial"/>
                <w:sz w:val="22"/>
                <w:szCs w:val="22"/>
                <w:lang w:val="es-MX"/>
              </w:rPr>
              <w:t>[Indicar impuestos pagados o pagaderos en el país del comprador].</w:t>
            </w:r>
          </w:p>
        </w:tc>
        <w:tc>
          <w:tcPr>
            <w:tcW w:w="1045" w:type="pct"/>
            <w:vAlign w:val="center"/>
          </w:tcPr>
          <w:p w:rsidR="00497EB0" w:rsidRPr="00300017" w:rsidRDefault="00497EB0" w:rsidP="00497EB0">
            <w:pPr>
              <w:adjustRightInd w:val="0"/>
              <w:jc w:val="center"/>
              <w:rPr>
                <w:rFonts w:ascii="Arial" w:hAnsi="Arial" w:cs="Arial"/>
                <w:b/>
                <w:sz w:val="22"/>
                <w:szCs w:val="22"/>
                <w:lang w:val="es-MX"/>
              </w:rPr>
            </w:pPr>
            <w:r w:rsidRPr="00300017">
              <w:rPr>
                <w:rFonts w:ascii="Arial" w:hAnsi="Arial" w:cs="Arial"/>
                <w:b/>
                <w:sz w:val="22"/>
                <w:szCs w:val="22"/>
                <w:lang w:val="es-MX"/>
              </w:rPr>
              <w:t xml:space="preserve">Precio Total (C$) </w:t>
            </w:r>
            <w:r w:rsidRPr="00300017">
              <w:rPr>
                <w:rFonts w:ascii="Arial" w:hAnsi="Arial" w:cs="Arial"/>
                <w:sz w:val="22"/>
                <w:szCs w:val="22"/>
                <w:lang w:val="es-MX"/>
              </w:rPr>
              <w:t>[Indicar el precio total para cada Ítem, multiplica columna 3 x 4 y suma columna 5]</w:t>
            </w:r>
          </w:p>
        </w:tc>
      </w:tr>
      <w:tr w:rsidR="00497EB0" w:rsidRPr="00300017" w:rsidTr="00D97AF4">
        <w:trPr>
          <w:jc w:val="center"/>
        </w:trPr>
        <w:tc>
          <w:tcPr>
            <w:tcW w:w="269"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1</w:t>
            </w:r>
          </w:p>
        </w:tc>
        <w:tc>
          <w:tcPr>
            <w:tcW w:w="916" w:type="pct"/>
            <w:vAlign w:val="center"/>
          </w:tcPr>
          <w:p w:rsidR="00497EB0" w:rsidRPr="00300017" w:rsidRDefault="00497EB0" w:rsidP="00497EB0">
            <w:pPr>
              <w:adjustRightInd w:val="0"/>
              <w:rPr>
                <w:rFonts w:ascii="Arial" w:hAnsi="Arial" w:cs="Arial"/>
                <w:sz w:val="22"/>
                <w:szCs w:val="22"/>
                <w:lang w:val="es-MX"/>
              </w:rPr>
            </w:pPr>
          </w:p>
        </w:tc>
        <w:tc>
          <w:tcPr>
            <w:tcW w:w="416" w:type="pct"/>
            <w:vAlign w:val="center"/>
          </w:tcPr>
          <w:p w:rsidR="00497EB0" w:rsidRPr="00300017" w:rsidRDefault="00497EB0" w:rsidP="00497EB0">
            <w:pPr>
              <w:adjustRightInd w:val="0"/>
              <w:jc w:val="center"/>
              <w:rPr>
                <w:rFonts w:ascii="Arial" w:hAnsi="Arial" w:cs="Arial"/>
                <w:b/>
                <w:sz w:val="22"/>
                <w:szCs w:val="22"/>
                <w:lang w:val="es-MX"/>
              </w:rPr>
            </w:pPr>
          </w:p>
        </w:tc>
        <w:tc>
          <w:tcPr>
            <w:tcW w:w="1383" w:type="pct"/>
            <w:vAlign w:val="center"/>
          </w:tcPr>
          <w:p w:rsidR="00497EB0" w:rsidRPr="00300017" w:rsidRDefault="00497EB0" w:rsidP="00497EB0">
            <w:pPr>
              <w:adjustRightInd w:val="0"/>
              <w:rPr>
                <w:rFonts w:ascii="Arial" w:hAnsi="Arial" w:cs="Arial"/>
                <w:sz w:val="22"/>
                <w:szCs w:val="22"/>
                <w:lang w:val="es-MX"/>
              </w:rPr>
            </w:pPr>
          </w:p>
        </w:tc>
        <w:tc>
          <w:tcPr>
            <w:tcW w:w="972" w:type="pct"/>
          </w:tcPr>
          <w:p w:rsidR="00497EB0" w:rsidRPr="00300017" w:rsidRDefault="00497EB0" w:rsidP="00497EB0">
            <w:pPr>
              <w:adjustRightInd w:val="0"/>
              <w:rPr>
                <w:rFonts w:ascii="Arial" w:hAnsi="Arial" w:cs="Arial"/>
                <w:sz w:val="22"/>
                <w:szCs w:val="22"/>
                <w:lang w:val="es-MX"/>
              </w:rPr>
            </w:pPr>
          </w:p>
        </w:tc>
        <w:tc>
          <w:tcPr>
            <w:tcW w:w="104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269"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2</w:t>
            </w:r>
          </w:p>
        </w:tc>
        <w:tc>
          <w:tcPr>
            <w:tcW w:w="916" w:type="pct"/>
            <w:vAlign w:val="center"/>
          </w:tcPr>
          <w:p w:rsidR="00497EB0" w:rsidRPr="00300017" w:rsidRDefault="00497EB0" w:rsidP="00497EB0">
            <w:pPr>
              <w:adjustRightInd w:val="0"/>
              <w:rPr>
                <w:rFonts w:ascii="Arial" w:hAnsi="Arial" w:cs="Arial"/>
                <w:sz w:val="22"/>
                <w:szCs w:val="22"/>
                <w:lang w:val="es-MX"/>
              </w:rPr>
            </w:pPr>
          </w:p>
        </w:tc>
        <w:tc>
          <w:tcPr>
            <w:tcW w:w="416" w:type="pct"/>
            <w:vAlign w:val="center"/>
          </w:tcPr>
          <w:p w:rsidR="00497EB0" w:rsidRPr="00300017" w:rsidRDefault="00497EB0" w:rsidP="00497EB0">
            <w:pPr>
              <w:adjustRightInd w:val="0"/>
              <w:jc w:val="center"/>
              <w:rPr>
                <w:rFonts w:ascii="Arial" w:hAnsi="Arial" w:cs="Arial"/>
                <w:b/>
                <w:sz w:val="22"/>
                <w:szCs w:val="22"/>
                <w:lang w:val="es-MX"/>
              </w:rPr>
            </w:pPr>
          </w:p>
        </w:tc>
        <w:tc>
          <w:tcPr>
            <w:tcW w:w="1383" w:type="pct"/>
            <w:vAlign w:val="center"/>
          </w:tcPr>
          <w:p w:rsidR="00497EB0" w:rsidRPr="00300017" w:rsidRDefault="00497EB0" w:rsidP="00497EB0">
            <w:pPr>
              <w:adjustRightInd w:val="0"/>
              <w:rPr>
                <w:rFonts w:ascii="Arial" w:hAnsi="Arial" w:cs="Arial"/>
                <w:sz w:val="22"/>
                <w:szCs w:val="22"/>
                <w:lang w:val="es-MX"/>
              </w:rPr>
            </w:pPr>
          </w:p>
        </w:tc>
        <w:tc>
          <w:tcPr>
            <w:tcW w:w="972" w:type="pct"/>
          </w:tcPr>
          <w:p w:rsidR="00497EB0" w:rsidRPr="00300017" w:rsidRDefault="00497EB0" w:rsidP="00497EB0">
            <w:pPr>
              <w:adjustRightInd w:val="0"/>
              <w:rPr>
                <w:rFonts w:ascii="Arial" w:hAnsi="Arial" w:cs="Arial"/>
                <w:sz w:val="22"/>
                <w:szCs w:val="22"/>
                <w:lang w:val="es-MX"/>
              </w:rPr>
            </w:pPr>
          </w:p>
        </w:tc>
        <w:tc>
          <w:tcPr>
            <w:tcW w:w="104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269" w:type="pct"/>
            <w:vAlign w:val="center"/>
          </w:tcPr>
          <w:p w:rsidR="00497EB0" w:rsidRPr="00300017" w:rsidRDefault="00497EB0" w:rsidP="00497EB0">
            <w:pPr>
              <w:adjustRightInd w:val="0"/>
              <w:jc w:val="center"/>
              <w:rPr>
                <w:rFonts w:ascii="Arial" w:hAnsi="Arial" w:cs="Arial"/>
                <w:sz w:val="22"/>
                <w:szCs w:val="22"/>
                <w:lang w:val="es-MX"/>
              </w:rPr>
            </w:pPr>
            <w:r w:rsidRPr="00300017">
              <w:rPr>
                <w:rFonts w:ascii="Arial" w:hAnsi="Arial" w:cs="Arial"/>
                <w:sz w:val="22"/>
                <w:szCs w:val="22"/>
                <w:lang w:val="es-MX"/>
              </w:rPr>
              <w:t>4</w:t>
            </w:r>
          </w:p>
        </w:tc>
        <w:tc>
          <w:tcPr>
            <w:tcW w:w="916" w:type="pct"/>
            <w:vAlign w:val="center"/>
          </w:tcPr>
          <w:p w:rsidR="00497EB0" w:rsidRPr="00300017" w:rsidRDefault="00497EB0" w:rsidP="00497EB0">
            <w:pPr>
              <w:adjustRightInd w:val="0"/>
              <w:rPr>
                <w:rFonts w:ascii="Arial" w:hAnsi="Arial" w:cs="Arial"/>
                <w:sz w:val="22"/>
                <w:szCs w:val="22"/>
                <w:lang w:val="es-MX"/>
              </w:rPr>
            </w:pPr>
          </w:p>
        </w:tc>
        <w:tc>
          <w:tcPr>
            <w:tcW w:w="416" w:type="pct"/>
            <w:vAlign w:val="center"/>
          </w:tcPr>
          <w:p w:rsidR="00497EB0" w:rsidRPr="00300017" w:rsidRDefault="00497EB0" w:rsidP="00497EB0">
            <w:pPr>
              <w:adjustRightInd w:val="0"/>
              <w:jc w:val="center"/>
              <w:rPr>
                <w:rFonts w:ascii="Arial" w:hAnsi="Arial" w:cs="Arial"/>
                <w:b/>
                <w:sz w:val="22"/>
                <w:szCs w:val="22"/>
                <w:lang w:val="es-MX"/>
              </w:rPr>
            </w:pPr>
          </w:p>
        </w:tc>
        <w:tc>
          <w:tcPr>
            <w:tcW w:w="1383" w:type="pct"/>
            <w:vAlign w:val="center"/>
          </w:tcPr>
          <w:p w:rsidR="00497EB0" w:rsidRPr="00300017" w:rsidRDefault="00497EB0" w:rsidP="00497EB0">
            <w:pPr>
              <w:adjustRightInd w:val="0"/>
              <w:rPr>
                <w:rFonts w:ascii="Arial" w:hAnsi="Arial" w:cs="Arial"/>
                <w:sz w:val="22"/>
                <w:szCs w:val="22"/>
                <w:lang w:val="es-MX"/>
              </w:rPr>
            </w:pPr>
          </w:p>
        </w:tc>
        <w:tc>
          <w:tcPr>
            <w:tcW w:w="972" w:type="pct"/>
          </w:tcPr>
          <w:p w:rsidR="00497EB0" w:rsidRPr="00300017" w:rsidRDefault="00497EB0" w:rsidP="00497EB0">
            <w:pPr>
              <w:adjustRightInd w:val="0"/>
              <w:rPr>
                <w:rFonts w:ascii="Arial" w:hAnsi="Arial" w:cs="Arial"/>
                <w:sz w:val="22"/>
                <w:szCs w:val="22"/>
                <w:lang w:val="es-MX"/>
              </w:rPr>
            </w:pPr>
          </w:p>
        </w:tc>
        <w:tc>
          <w:tcPr>
            <w:tcW w:w="1045" w:type="pct"/>
          </w:tcPr>
          <w:p w:rsidR="00497EB0" w:rsidRPr="00300017" w:rsidRDefault="00497EB0" w:rsidP="00497EB0">
            <w:pPr>
              <w:adjustRightInd w:val="0"/>
              <w:rPr>
                <w:rFonts w:ascii="Arial" w:hAnsi="Arial" w:cs="Arial"/>
                <w:sz w:val="22"/>
                <w:szCs w:val="22"/>
                <w:lang w:val="es-MX"/>
              </w:rPr>
            </w:pPr>
          </w:p>
        </w:tc>
      </w:tr>
      <w:tr w:rsidR="00497EB0" w:rsidRPr="00300017" w:rsidTr="00D97AF4">
        <w:trPr>
          <w:jc w:val="center"/>
        </w:trPr>
        <w:tc>
          <w:tcPr>
            <w:tcW w:w="3955" w:type="pct"/>
            <w:gridSpan w:val="5"/>
            <w:vAlign w:val="center"/>
          </w:tcPr>
          <w:p w:rsidR="00497EB0" w:rsidRPr="00300017" w:rsidRDefault="00497EB0" w:rsidP="00497EB0">
            <w:pPr>
              <w:adjustRightInd w:val="0"/>
              <w:jc w:val="right"/>
              <w:rPr>
                <w:rFonts w:ascii="Arial" w:hAnsi="Arial" w:cs="Arial"/>
                <w:b/>
                <w:sz w:val="22"/>
                <w:szCs w:val="22"/>
                <w:lang w:val="es-MX"/>
              </w:rPr>
            </w:pPr>
            <w:r w:rsidRPr="00300017">
              <w:rPr>
                <w:rFonts w:ascii="Arial" w:hAnsi="Arial" w:cs="Arial"/>
                <w:b/>
                <w:sz w:val="22"/>
                <w:szCs w:val="22"/>
                <w:lang w:val="es-MX"/>
              </w:rPr>
              <w:t>TOTAL (C$)</w:t>
            </w:r>
          </w:p>
        </w:tc>
        <w:tc>
          <w:tcPr>
            <w:tcW w:w="1045" w:type="pct"/>
            <w:vAlign w:val="center"/>
          </w:tcPr>
          <w:p w:rsidR="00497EB0" w:rsidRPr="00300017" w:rsidRDefault="00497EB0" w:rsidP="00497EB0">
            <w:pPr>
              <w:adjustRightInd w:val="0"/>
              <w:jc w:val="right"/>
              <w:rPr>
                <w:rFonts w:ascii="Arial" w:hAnsi="Arial" w:cs="Arial"/>
                <w:sz w:val="22"/>
                <w:szCs w:val="22"/>
                <w:lang w:val="es-MX"/>
              </w:rPr>
            </w:pPr>
          </w:p>
        </w:tc>
      </w:tr>
    </w:tbl>
    <w:p w:rsidR="00497EB0" w:rsidRPr="00300017" w:rsidRDefault="00497EB0" w:rsidP="00497EB0">
      <w:pPr>
        <w:adjustRightInd w:val="0"/>
        <w:rPr>
          <w:rFonts w:ascii="Arial" w:hAnsi="Arial" w:cs="Arial"/>
          <w:sz w:val="22"/>
          <w:szCs w:val="22"/>
          <w:lang w:val="es-MX"/>
        </w:rPr>
      </w:pPr>
    </w:p>
    <w:tbl>
      <w:tblPr>
        <w:tblStyle w:val="TableGrid"/>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977"/>
        <w:gridCol w:w="3402"/>
        <w:gridCol w:w="2693"/>
        <w:gridCol w:w="992"/>
        <w:gridCol w:w="2552"/>
      </w:tblGrid>
      <w:tr w:rsidR="00D97AF4" w:rsidRPr="00300017" w:rsidTr="001043F6">
        <w:tc>
          <w:tcPr>
            <w:tcW w:w="959" w:type="dxa"/>
          </w:tcPr>
          <w:p w:rsidR="00D97AF4" w:rsidRPr="00300017" w:rsidRDefault="00D97AF4" w:rsidP="001043F6">
            <w:pPr>
              <w:adjustRightInd w:val="0"/>
              <w:rPr>
                <w:rFonts w:ascii="Arial" w:hAnsi="Arial" w:cs="Arial"/>
                <w:sz w:val="22"/>
                <w:szCs w:val="22"/>
                <w:lang w:val="es-MX"/>
              </w:rPr>
            </w:pPr>
            <w:r w:rsidRPr="00300017">
              <w:rPr>
                <w:rFonts w:ascii="Arial" w:hAnsi="Arial" w:cs="Arial"/>
                <w:sz w:val="22"/>
                <w:szCs w:val="22"/>
                <w:lang w:val="es-MX"/>
              </w:rPr>
              <w:t>Firma:</w:t>
            </w:r>
          </w:p>
        </w:tc>
        <w:tc>
          <w:tcPr>
            <w:tcW w:w="2977" w:type="dxa"/>
            <w:tcBorders>
              <w:bottom w:val="single" w:sz="4" w:space="0" w:color="auto"/>
            </w:tcBorders>
          </w:tcPr>
          <w:p w:rsidR="00D97AF4" w:rsidRPr="00300017" w:rsidRDefault="00D97AF4" w:rsidP="001043F6">
            <w:pPr>
              <w:adjustRightInd w:val="0"/>
              <w:rPr>
                <w:rFonts w:ascii="Arial" w:hAnsi="Arial" w:cs="Arial"/>
                <w:sz w:val="22"/>
                <w:szCs w:val="22"/>
                <w:lang w:val="es-MX"/>
              </w:rPr>
            </w:pPr>
          </w:p>
        </w:tc>
        <w:tc>
          <w:tcPr>
            <w:tcW w:w="3402" w:type="dxa"/>
          </w:tcPr>
          <w:p w:rsidR="00D97AF4" w:rsidRPr="00300017" w:rsidRDefault="00D97AF4" w:rsidP="001043F6">
            <w:pPr>
              <w:adjustRightInd w:val="0"/>
              <w:rPr>
                <w:rFonts w:ascii="Arial" w:hAnsi="Arial" w:cs="Arial"/>
                <w:sz w:val="22"/>
                <w:szCs w:val="22"/>
                <w:lang w:val="es-MX"/>
              </w:rPr>
            </w:pPr>
            <w:r w:rsidRPr="00300017">
              <w:rPr>
                <w:rFonts w:ascii="Arial" w:hAnsi="Arial" w:cs="Arial"/>
                <w:sz w:val="22"/>
                <w:szCs w:val="22"/>
                <w:lang w:val="es-MX"/>
              </w:rPr>
              <w:t>Nombre del Representante Legal:</w:t>
            </w:r>
          </w:p>
        </w:tc>
        <w:tc>
          <w:tcPr>
            <w:tcW w:w="2693" w:type="dxa"/>
            <w:tcBorders>
              <w:bottom w:val="single" w:sz="4" w:space="0" w:color="auto"/>
            </w:tcBorders>
          </w:tcPr>
          <w:p w:rsidR="00D97AF4" w:rsidRPr="00300017" w:rsidRDefault="00D97AF4" w:rsidP="001043F6">
            <w:pPr>
              <w:adjustRightInd w:val="0"/>
              <w:rPr>
                <w:rFonts w:ascii="Arial" w:hAnsi="Arial" w:cs="Arial"/>
                <w:sz w:val="22"/>
                <w:szCs w:val="22"/>
                <w:lang w:val="es-MX"/>
              </w:rPr>
            </w:pPr>
          </w:p>
        </w:tc>
        <w:tc>
          <w:tcPr>
            <w:tcW w:w="992" w:type="dxa"/>
          </w:tcPr>
          <w:p w:rsidR="00D97AF4" w:rsidRPr="00300017" w:rsidRDefault="00D97AF4" w:rsidP="001043F6">
            <w:pPr>
              <w:adjustRightInd w:val="0"/>
              <w:rPr>
                <w:rFonts w:ascii="Arial" w:hAnsi="Arial" w:cs="Arial"/>
                <w:sz w:val="22"/>
                <w:szCs w:val="22"/>
                <w:lang w:val="es-MX"/>
              </w:rPr>
            </w:pPr>
            <w:r w:rsidRPr="00300017">
              <w:rPr>
                <w:rFonts w:ascii="Arial" w:hAnsi="Arial" w:cs="Arial"/>
                <w:sz w:val="22"/>
                <w:szCs w:val="22"/>
                <w:lang w:val="es-MX"/>
              </w:rPr>
              <w:t>Fecha:</w:t>
            </w:r>
          </w:p>
        </w:tc>
        <w:tc>
          <w:tcPr>
            <w:tcW w:w="2552" w:type="dxa"/>
            <w:tcBorders>
              <w:bottom w:val="single" w:sz="4" w:space="0" w:color="auto"/>
            </w:tcBorders>
          </w:tcPr>
          <w:p w:rsidR="00D97AF4" w:rsidRPr="00300017" w:rsidRDefault="00D97AF4" w:rsidP="001043F6">
            <w:pPr>
              <w:adjustRightInd w:val="0"/>
              <w:rPr>
                <w:rFonts w:ascii="Arial" w:hAnsi="Arial" w:cs="Arial"/>
                <w:sz w:val="22"/>
                <w:szCs w:val="22"/>
                <w:lang w:val="es-MX"/>
              </w:rPr>
            </w:pPr>
          </w:p>
        </w:tc>
      </w:tr>
    </w:tbl>
    <w:p w:rsidR="00497EB0" w:rsidRDefault="00497EB0" w:rsidP="00497EB0">
      <w:pPr>
        <w:adjustRightInd w:val="0"/>
        <w:jc w:val="center"/>
        <w:rPr>
          <w:rFonts w:ascii="Arial" w:hAnsi="Arial" w:cs="Arial"/>
          <w:b/>
          <w:sz w:val="22"/>
          <w:szCs w:val="22"/>
          <w:lang w:val="es-MX"/>
        </w:rPr>
      </w:pPr>
    </w:p>
    <w:p w:rsidR="00D97AF4" w:rsidRDefault="00D97AF4" w:rsidP="00497EB0">
      <w:pPr>
        <w:adjustRightInd w:val="0"/>
        <w:jc w:val="center"/>
        <w:rPr>
          <w:rFonts w:ascii="Arial" w:hAnsi="Arial" w:cs="Arial"/>
          <w:b/>
          <w:sz w:val="22"/>
          <w:szCs w:val="22"/>
          <w:lang w:val="es-MX"/>
        </w:rPr>
        <w:sectPr w:rsidR="00D97AF4" w:rsidSect="00D97AF4">
          <w:pgSz w:w="15842" w:h="12242" w:orient="landscape" w:code="1"/>
          <w:pgMar w:top="720" w:right="839" w:bottom="1276" w:left="851" w:header="289" w:footer="289" w:gutter="0"/>
          <w:cols w:space="720"/>
          <w:docGrid w:linePitch="360"/>
        </w:sectPr>
      </w:pPr>
    </w:p>
    <w:p w:rsidR="00D97AF4" w:rsidRDefault="00D97AF4" w:rsidP="00497EB0">
      <w:pPr>
        <w:adjustRightInd w:val="0"/>
        <w:jc w:val="center"/>
        <w:rPr>
          <w:rFonts w:ascii="Arial" w:hAnsi="Arial" w:cs="Arial"/>
          <w:b/>
          <w:sz w:val="22"/>
          <w:szCs w:val="22"/>
          <w:lang w:val="es-MX"/>
        </w:rPr>
      </w:pP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14" w:name="D10_Formato_solicitud_cotización_servici"/>
      <w:bookmarkStart w:id="315" w:name="_Toc454274797"/>
      <w:bookmarkStart w:id="316" w:name="_Toc454298597"/>
      <w:bookmarkEnd w:id="314"/>
      <w:r w:rsidRPr="00601020">
        <w:rPr>
          <w:rFonts w:ascii="Arial" w:hAnsi="Arial" w:cs="Arial"/>
          <w:sz w:val="22"/>
          <w:szCs w:val="22"/>
        </w:rPr>
        <w:t>Formato de solicitud de cotización (servicios diferentes a consultoría)</w:t>
      </w:r>
      <w:bookmarkEnd w:id="315"/>
      <w:bookmarkEnd w:id="316"/>
    </w:p>
    <w:p w:rsidR="00601020" w:rsidRPr="00601020" w:rsidRDefault="00601020" w:rsidP="00341637">
      <w:pPr>
        <w:spacing w:line="20" w:lineRule="atLeast"/>
        <w:jc w:val="both"/>
        <w:rPr>
          <w:rFonts w:ascii="Arial" w:eastAsiaTheme="minorHAnsi" w:hAnsi="Arial" w:cs="Arial"/>
          <w:sz w:val="22"/>
          <w:szCs w:val="22"/>
          <w:lang w:eastAsia="en-US"/>
        </w:rPr>
      </w:pPr>
    </w:p>
    <w:p w:rsidR="00601020" w:rsidRPr="009F7F6F" w:rsidRDefault="00601020" w:rsidP="00341637">
      <w:pPr>
        <w:spacing w:line="20" w:lineRule="atLeast"/>
        <w:jc w:val="both"/>
        <w:rPr>
          <w:rFonts w:ascii="Arial" w:eastAsiaTheme="minorHAnsi" w:hAnsi="Arial" w:cs="Arial"/>
          <w:color w:val="76923C" w:themeColor="accent3" w:themeShade="BF"/>
          <w:sz w:val="22"/>
          <w:szCs w:val="22"/>
          <w:lang w:eastAsia="en-US"/>
        </w:rPr>
      </w:pPr>
      <w:r w:rsidRPr="009F7F6F">
        <w:rPr>
          <w:rFonts w:ascii="Arial" w:eastAsiaTheme="minorHAnsi" w:hAnsi="Arial" w:cs="Arial"/>
          <w:color w:val="76923C" w:themeColor="accent3" w:themeShade="BF"/>
          <w:sz w:val="22"/>
          <w:szCs w:val="22"/>
          <w:lang w:eastAsia="en-US"/>
        </w:rPr>
        <w:t>PENDIENTE DE INCLUIR FORMATO.</w:t>
      </w:r>
    </w:p>
    <w:p w:rsidR="00497EB0" w:rsidRDefault="00497EB0">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17" w:name="D11_Formato_solicitud_cotización_obras"/>
      <w:bookmarkStart w:id="318" w:name="_Toc454274798"/>
      <w:bookmarkStart w:id="319" w:name="_Toc454298598"/>
      <w:bookmarkEnd w:id="317"/>
      <w:r w:rsidRPr="00601020">
        <w:rPr>
          <w:rFonts w:ascii="Arial" w:hAnsi="Arial" w:cs="Arial"/>
          <w:sz w:val="22"/>
          <w:szCs w:val="22"/>
        </w:rPr>
        <w:lastRenderedPageBreak/>
        <w:t>Formato de solicitud de cotización (obras)</w:t>
      </w:r>
      <w:bookmarkEnd w:id="318"/>
      <w:bookmarkEnd w:id="319"/>
    </w:p>
    <w:p w:rsidR="00601020" w:rsidRPr="00601020" w:rsidRDefault="00601020" w:rsidP="00341637">
      <w:pPr>
        <w:spacing w:line="20" w:lineRule="atLeast"/>
        <w:jc w:val="both"/>
        <w:rPr>
          <w:rFonts w:ascii="Arial" w:eastAsiaTheme="minorHAnsi" w:hAnsi="Arial" w:cs="Arial"/>
          <w:sz w:val="22"/>
          <w:szCs w:val="22"/>
          <w:lang w:eastAsia="en-US"/>
        </w:rPr>
      </w:pPr>
    </w:p>
    <w:p w:rsidR="00601020" w:rsidRPr="009F7F6F" w:rsidRDefault="00601020" w:rsidP="00341637">
      <w:pPr>
        <w:spacing w:line="20" w:lineRule="atLeast"/>
        <w:jc w:val="both"/>
        <w:rPr>
          <w:rFonts w:ascii="Arial" w:eastAsiaTheme="minorHAnsi" w:hAnsi="Arial" w:cs="Arial"/>
          <w:color w:val="76923C" w:themeColor="accent3" w:themeShade="BF"/>
          <w:sz w:val="22"/>
          <w:szCs w:val="22"/>
          <w:lang w:eastAsia="en-US"/>
        </w:rPr>
      </w:pPr>
      <w:r w:rsidRPr="009F7F6F">
        <w:rPr>
          <w:rFonts w:ascii="Arial" w:eastAsiaTheme="minorHAnsi" w:hAnsi="Arial" w:cs="Arial"/>
          <w:color w:val="76923C" w:themeColor="accent3" w:themeShade="BF"/>
          <w:sz w:val="22"/>
          <w:szCs w:val="22"/>
          <w:lang w:eastAsia="en-US"/>
        </w:rPr>
        <w:t>PENDIENTE DE INCLUIR FORMATO.</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20" w:name="_Toc454274799"/>
      <w:bookmarkStart w:id="321" w:name="_Toc454298599"/>
      <w:r w:rsidRPr="00601020">
        <w:rPr>
          <w:rFonts w:ascii="Arial" w:hAnsi="Arial" w:cs="Arial"/>
          <w:sz w:val="22"/>
          <w:szCs w:val="22"/>
        </w:rPr>
        <w:lastRenderedPageBreak/>
        <w:t>Formato de invitación a presentar expresiones de interés (CI)</w:t>
      </w:r>
      <w:bookmarkEnd w:id="320"/>
      <w:bookmarkEnd w:id="321"/>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INVITACIÓN A PRESENTAR EXPRESIONES DE INTERÉS (CONSULTORES INDIVIDUALES)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601020">
      <w:pPr>
        <w:rPr>
          <w:rFonts w:ascii="Arial" w:eastAsiaTheme="minorHAnsi" w:hAnsi="Arial" w:cs="Arial"/>
          <w:sz w:val="22"/>
          <w:szCs w:val="22"/>
          <w:lang w:val="es-NI" w:eastAsia="en-US"/>
        </w:rPr>
      </w:pPr>
    </w:p>
    <w:tbl>
      <w:tblPr>
        <w:tblStyle w:val="Tablaconcuadrcula3"/>
        <w:tblW w:w="5000" w:type="pct"/>
        <w:jc w:val="center"/>
        <w:tblLook w:val="04A0" w:firstRow="1" w:lastRow="0" w:firstColumn="1" w:lastColumn="0" w:noHBand="0" w:noVBand="1"/>
      </w:tblPr>
      <w:tblGrid>
        <w:gridCol w:w="3430"/>
        <w:gridCol w:w="6760"/>
      </w:tblGrid>
      <w:tr w:rsidR="00601020" w:rsidRPr="00601020" w:rsidTr="00601020">
        <w:trPr>
          <w:jc w:val="center"/>
        </w:trPr>
        <w:tc>
          <w:tcPr>
            <w:tcW w:w="1683" w:type="pct"/>
          </w:tcPr>
          <w:p w:rsidR="00601020" w:rsidRPr="00601020" w:rsidRDefault="00601020" w:rsidP="00601020">
            <w:pPr>
              <w:rPr>
                <w:rFonts w:ascii="Arial" w:hAnsi="Arial" w:cs="Arial"/>
                <w:lang w:val="es-NI" w:eastAsia="en-US"/>
              </w:rPr>
            </w:pPr>
            <w:r w:rsidRPr="00601020">
              <w:rPr>
                <w:rFonts w:ascii="Arial" w:hAnsi="Arial" w:cs="Arial"/>
                <w:lang w:val="es-NI" w:eastAsia="en-US"/>
              </w:rPr>
              <w:t>Nombre del consultor/a:</w:t>
            </w:r>
          </w:p>
        </w:tc>
        <w:tc>
          <w:tcPr>
            <w:tcW w:w="3317" w:type="pct"/>
          </w:tcPr>
          <w:p w:rsidR="00601020" w:rsidRPr="00601020" w:rsidRDefault="00601020" w:rsidP="00601020">
            <w:pPr>
              <w:rPr>
                <w:rFonts w:ascii="Arial" w:hAnsi="Arial" w:cs="Arial"/>
                <w:lang w:val="es-NI" w:eastAsia="en-US"/>
              </w:rPr>
            </w:pPr>
          </w:p>
        </w:tc>
      </w:tr>
      <w:tr w:rsidR="00601020" w:rsidRPr="00601020" w:rsidTr="00601020">
        <w:trPr>
          <w:jc w:val="center"/>
        </w:trPr>
        <w:tc>
          <w:tcPr>
            <w:tcW w:w="1683" w:type="pct"/>
          </w:tcPr>
          <w:p w:rsidR="00601020" w:rsidRPr="00601020" w:rsidRDefault="00601020" w:rsidP="00601020">
            <w:pPr>
              <w:rPr>
                <w:rFonts w:ascii="Arial" w:hAnsi="Arial" w:cs="Arial"/>
                <w:lang w:val="es-NI" w:eastAsia="en-US"/>
              </w:rPr>
            </w:pPr>
            <w:r w:rsidRPr="00601020">
              <w:rPr>
                <w:rFonts w:ascii="Arial" w:hAnsi="Arial" w:cs="Arial"/>
                <w:lang w:val="es-NI" w:eastAsia="en-US"/>
              </w:rPr>
              <w:t>Dirección:</w:t>
            </w:r>
          </w:p>
        </w:tc>
        <w:tc>
          <w:tcPr>
            <w:tcW w:w="3317" w:type="pct"/>
          </w:tcPr>
          <w:p w:rsidR="00601020" w:rsidRPr="00601020" w:rsidRDefault="00601020" w:rsidP="00601020">
            <w:pPr>
              <w:rPr>
                <w:rFonts w:ascii="Arial" w:hAnsi="Arial" w:cs="Arial"/>
                <w:lang w:val="es-NI" w:eastAsia="en-US"/>
              </w:rPr>
            </w:pPr>
          </w:p>
        </w:tc>
      </w:tr>
      <w:tr w:rsidR="00601020" w:rsidRPr="00601020" w:rsidTr="00601020">
        <w:trPr>
          <w:jc w:val="center"/>
        </w:trPr>
        <w:tc>
          <w:tcPr>
            <w:tcW w:w="1683" w:type="pct"/>
          </w:tcPr>
          <w:p w:rsidR="00601020" w:rsidRPr="00601020" w:rsidRDefault="00601020" w:rsidP="00601020">
            <w:pPr>
              <w:rPr>
                <w:rFonts w:ascii="Arial" w:hAnsi="Arial" w:cs="Arial"/>
                <w:lang w:val="es-NI" w:eastAsia="en-US"/>
              </w:rPr>
            </w:pPr>
            <w:r w:rsidRPr="00601020">
              <w:rPr>
                <w:rFonts w:ascii="Arial" w:hAnsi="Arial" w:cs="Arial"/>
                <w:lang w:val="es-NI" w:eastAsia="en-US"/>
              </w:rPr>
              <w:t>Teléfono:</w:t>
            </w:r>
          </w:p>
        </w:tc>
        <w:tc>
          <w:tcPr>
            <w:tcW w:w="3317" w:type="pct"/>
          </w:tcPr>
          <w:p w:rsidR="00601020" w:rsidRPr="00601020" w:rsidRDefault="00601020" w:rsidP="00601020">
            <w:pPr>
              <w:rPr>
                <w:rFonts w:ascii="Arial" w:hAnsi="Arial" w:cs="Arial"/>
                <w:lang w:val="es-NI" w:eastAsia="en-US"/>
              </w:rPr>
            </w:pPr>
          </w:p>
        </w:tc>
      </w:tr>
      <w:tr w:rsidR="00601020" w:rsidRPr="00601020" w:rsidTr="00601020">
        <w:trPr>
          <w:jc w:val="center"/>
        </w:trPr>
        <w:tc>
          <w:tcPr>
            <w:tcW w:w="1683" w:type="pct"/>
          </w:tcPr>
          <w:p w:rsidR="00601020" w:rsidRPr="00601020" w:rsidRDefault="00601020" w:rsidP="00601020">
            <w:pPr>
              <w:rPr>
                <w:rFonts w:ascii="Arial" w:hAnsi="Arial" w:cs="Arial"/>
                <w:lang w:val="es-NI" w:eastAsia="en-US"/>
              </w:rPr>
            </w:pPr>
            <w:r w:rsidRPr="00601020">
              <w:rPr>
                <w:rFonts w:ascii="Arial" w:hAnsi="Arial" w:cs="Arial"/>
                <w:lang w:val="es-NI" w:eastAsia="en-US"/>
              </w:rPr>
              <w:t>Correo electrónico:</w:t>
            </w:r>
          </w:p>
        </w:tc>
        <w:tc>
          <w:tcPr>
            <w:tcW w:w="3317" w:type="pct"/>
          </w:tcPr>
          <w:p w:rsidR="00601020" w:rsidRPr="00601020" w:rsidRDefault="00601020" w:rsidP="00601020">
            <w:pPr>
              <w:rPr>
                <w:rFonts w:ascii="Arial" w:hAnsi="Arial" w:cs="Arial"/>
                <w:lang w:val="es-NI" w:eastAsia="en-US"/>
              </w:rPr>
            </w:pPr>
          </w:p>
        </w:tc>
      </w:tr>
    </w:tbl>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Estimado Señor(a):</w:t>
      </w: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La Unidad de Adquisiciones del Componente le invita a participar en el proceso de contratación de “_______________________________” </w:t>
      </w:r>
      <w:r w:rsidRPr="00601020">
        <w:rPr>
          <w:rFonts w:ascii="Arial" w:eastAsiaTheme="minorHAnsi" w:hAnsi="Arial" w:cs="Arial"/>
          <w:i/>
          <w:sz w:val="22"/>
          <w:szCs w:val="22"/>
          <w:lang w:val="es-NI" w:eastAsia="en-US"/>
        </w:rPr>
        <w:t>[señalar el número y nombre de la consultoría]</w:t>
      </w:r>
      <w:r w:rsidRPr="00601020">
        <w:rPr>
          <w:rFonts w:ascii="Arial" w:eastAsiaTheme="minorHAnsi" w:hAnsi="Arial" w:cs="Arial"/>
          <w:sz w:val="22"/>
          <w:szCs w:val="22"/>
          <w:lang w:val="es-NI" w:eastAsia="en-US"/>
        </w:rPr>
        <w:t xml:space="preserve">, para </w:t>
      </w:r>
      <w:r w:rsidR="00E87BC3">
        <w:rPr>
          <w:rFonts w:ascii="Arial" w:eastAsiaTheme="minorHAnsi" w:hAnsi="Arial" w:cs="Arial"/>
          <w:sz w:val="22"/>
          <w:szCs w:val="22"/>
          <w:lang w:val="es-NI" w:eastAsia="en-US"/>
        </w:rPr>
        <w:t>Programa de Exploración Geotérmica y Mejoras en Transmisión</w:t>
      </w:r>
      <w:r w:rsidRPr="00601020">
        <w:rPr>
          <w:rFonts w:ascii="Arial" w:eastAsiaTheme="minorHAnsi" w:hAnsi="Arial" w:cs="Arial"/>
          <w:sz w:val="22"/>
          <w:szCs w:val="22"/>
          <w:lang w:val="es-NI" w:eastAsia="en-US"/>
        </w:rPr>
        <w:t>, financiado por el Banco Interamericano de Desarrollo (BID).  En los Términos de Referencia adjuntos se proporcionan más detalles sobre los servicios.</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Los interesados deberán tener experiencia en ______________________________, así como contar con los siguientes antecedes académicos: _________________________________; entre otros aspectos.</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Los servicios objeto de esta contratación deberán ser prestados en _______________________. </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Los interesados deberán presentar una expresión de interés acompañada de su CURRICULUM VITAE con copia de sus respectivos soportes (títulos, diplomas, certificados, constancias laborales, contratos, cartas de recomendación), que permitan la comprobación y evaluación de la hoja de vida.  La presentación de la expresión de interés deberá ser a más tardar el día ______ de ______________ del 20___, a la ______ horas.  La entrega de sus expresiones de interés se deberá hacer en ______________________________________________, con atención al suscrito.</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Seleccionaremos al consultor que tenga las calificaciones más apropiada conforme el cuadro de evaluación presentado en los Términos de Referencia. </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MX" w:eastAsia="en-US"/>
        </w:rPr>
        <w:t xml:space="preserve">El contratante publicará esta convocatoria y la adjudicación en el sitio de Internet único del país: </w:t>
      </w:r>
      <w:hyperlink r:id="rId58" w:history="1">
        <w:hyperlink r:id="rId59" w:history="1">
          <w:r w:rsidRPr="00601020">
            <w:rPr>
              <w:rFonts w:ascii="Arial" w:eastAsiaTheme="minorHAnsi" w:hAnsi="Arial" w:cs="Arial"/>
              <w:color w:val="0000FF" w:themeColor="hyperlink"/>
              <w:sz w:val="22"/>
              <w:szCs w:val="22"/>
              <w:u w:val="single"/>
              <w:lang w:val="es-ES_tradnl" w:eastAsia="en-US"/>
            </w:rPr>
            <w:t>http://www.nicaraguacompra.gob.ni/siscae/portal</w:t>
          </w:r>
        </w:hyperlink>
      </w:hyperlink>
      <w:r w:rsidRPr="00601020">
        <w:rPr>
          <w:rFonts w:ascii="Arial" w:eastAsiaTheme="minorHAnsi" w:hAnsi="Arial" w:cs="Arial"/>
          <w:sz w:val="22"/>
          <w:szCs w:val="22"/>
          <w:lang w:val="es-MX" w:eastAsia="en-US"/>
        </w:rPr>
        <w:t xml:space="preserve"> </w:t>
      </w:r>
    </w:p>
    <w:p w:rsidR="00601020" w:rsidRPr="00601020" w:rsidRDefault="00601020" w:rsidP="00601020">
      <w:pPr>
        <w:jc w:val="both"/>
        <w:rPr>
          <w:rFonts w:ascii="Arial" w:eastAsiaTheme="minorHAnsi" w:hAnsi="Arial" w:cs="Arial"/>
          <w:sz w:val="22"/>
          <w:szCs w:val="22"/>
          <w:lang w:val="es-MX"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Muy atentamente,</w:t>
      </w: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firma y sello del funcionario autorizado: Responsable de la Unidad de Adquisiciones del Componente]</w:t>
      </w: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Consultor</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1: Expediente de contratación No. _____</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22" w:name="D13_Formato_recibo_ofertas"/>
      <w:bookmarkStart w:id="323" w:name="_Toc454274800"/>
      <w:bookmarkStart w:id="324" w:name="_Toc454298600"/>
      <w:bookmarkEnd w:id="322"/>
      <w:r w:rsidRPr="00601020">
        <w:rPr>
          <w:rFonts w:ascii="Arial" w:hAnsi="Arial" w:cs="Arial"/>
          <w:sz w:val="22"/>
          <w:szCs w:val="22"/>
        </w:rPr>
        <w:lastRenderedPageBreak/>
        <w:t>Formato de recibo de ofertas / propuestas</w:t>
      </w:r>
      <w:bookmarkEnd w:id="323"/>
      <w:bookmarkEnd w:id="324"/>
    </w:p>
    <w:p w:rsidR="00601020" w:rsidRPr="00601020" w:rsidRDefault="00601020" w:rsidP="00601020">
      <w:pPr>
        <w:jc w:val="both"/>
        <w:rPr>
          <w:rFonts w:ascii="Arial" w:eastAsiaTheme="minorHAnsi" w:hAnsi="Arial" w:cs="Arial"/>
          <w:sz w:val="22"/>
          <w:szCs w:val="22"/>
          <w:lang w:eastAsia="en-US"/>
        </w:rPr>
      </w:pP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5000" w:type="pct"/>
        <w:jc w:val="center"/>
        <w:tblLook w:val="04A0" w:firstRow="1" w:lastRow="0" w:firstColumn="1" w:lastColumn="0" w:noHBand="0" w:noVBand="1"/>
      </w:tblPr>
      <w:tblGrid>
        <w:gridCol w:w="5884"/>
        <w:gridCol w:w="4306"/>
      </w:tblGrid>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Lugar:</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bl>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both"/>
        <w:rPr>
          <w:rFonts w:ascii="Arial" w:eastAsiaTheme="minorHAnsi" w:hAnsi="Arial" w:cs="Arial"/>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400"/>
        <w:gridCol w:w="1445"/>
        <w:gridCol w:w="2372"/>
        <w:gridCol w:w="2992"/>
      </w:tblGrid>
      <w:tr w:rsidR="00601020" w:rsidRPr="00601020" w:rsidTr="00601020">
        <w:trPr>
          <w:tblHeader/>
        </w:trPr>
        <w:tc>
          <w:tcPr>
            <w:tcW w:w="972" w:type="pct"/>
            <w:vAlign w:val="center"/>
          </w:tcPr>
          <w:p w:rsidR="00601020" w:rsidRPr="00601020" w:rsidRDefault="00601020" w:rsidP="00601020">
            <w:pPr>
              <w:spacing w:line="20" w:lineRule="atLeast"/>
              <w:jc w:val="center"/>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Empresa / Oferente</w:t>
            </w:r>
          </w:p>
        </w:tc>
        <w:tc>
          <w:tcPr>
            <w:tcW w:w="687" w:type="pct"/>
            <w:vAlign w:val="center"/>
          </w:tcPr>
          <w:p w:rsidR="00601020" w:rsidRPr="00601020" w:rsidRDefault="00601020" w:rsidP="00601020">
            <w:pPr>
              <w:spacing w:line="20" w:lineRule="atLeast"/>
              <w:jc w:val="center"/>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Fecha de recibido</w:t>
            </w:r>
          </w:p>
        </w:tc>
        <w:tc>
          <w:tcPr>
            <w:tcW w:w="709" w:type="pct"/>
            <w:vAlign w:val="center"/>
          </w:tcPr>
          <w:p w:rsidR="00601020" w:rsidRPr="00601020" w:rsidRDefault="00601020" w:rsidP="00601020">
            <w:pPr>
              <w:spacing w:line="20" w:lineRule="atLeast"/>
              <w:jc w:val="center"/>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Hora de recibido</w:t>
            </w:r>
          </w:p>
        </w:tc>
        <w:tc>
          <w:tcPr>
            <w:tcW w:w="1164" w:type="pct"/>
            <w:vAlign w:val="center"/>
          </w:tcPr>
          <w:p w:rsidR="00601020" w:rsidRPr="00601020" w:rsidRDefault="00601020" w:rsidP="00601020">
            <w:pPr>
              <w:spacing w:line="20" w:lineRule="atLeast"/>
              <w:jc w:val="center"/>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Firma entregué conforme Oferta en sobre cerrado</w:t>
            </w:r>
          </w:p>
        </w:tc>
        <w:tc>
          <w:tcPr>
            <w:tcW w:w="1468" w:type="pct"/>
            <w:vAlign w:val="center"/>
          </w:tcPr>
          <w:p w:rsidR="00601020" w:rsidRPr="00601020" w:rsidRDefault="00601020" w:rsidP="00601020">
            <w:pPr>
              <w:spacing w:line="20" w:lineRule="atLeast"/>
              <w:jc w:val="center"/>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Firma recibí Oferta en sobre cerrado / Unidad  de Adquisiciones del Componente</w:t>
            </w: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r w:rsidR="00601020" w:rsidRPr="00601020" w:rsidTr="00601020">
        <w:trPr>
          <w:trHeight w:val="1134"/>
        </w:trPr>
        <w:tc>
          <w:tcPr>
            <w:tcW w:w="972" w:type="pct"/>
          </w:tcPr>
          <w:p w:rsidR="00601020" w:rsidRPr="00601020" w:rsidRDefault="00601020" w:rsidP="00601020">
            <w:pPr>
              <w:spacing w:line="20" w:lineRule="atLeast"/>
              <w:rPr>
                <w:rFonts w:ascii="Arial" w:eastAsiaTheme="minorHAnsi" w:hAnsi="Arial" w:cs="Arial"/>
                <w:sz w:val="22"/>
                <w:szCs w:val="22"/>
                <w:lang w:val="es-NI" w:eastAsia="en-US"/>
              </w:rPr>
            </w:pPr>
          </w:p>
        </w:tc>
        <w:tc>
          <w:tcPr>
            <w:tcW w:w="687"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709"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164"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c>
          <w:tcPr>
            <w:tcW w:w="1468" w:type="pct"/>
          </w:tcPr>
          <w:p w:rsidR="00601020" w:rsidRPr="00601020" w:rsidRDefault="00601020" w:rsidP="00601020">
            <w:pPr>
              <w:spacing w:line="20" w:lineRule="atLeast"/>
              <w:jc w:val="both"/>
              <w:rPr>
                <w:rFonts w:ascii="Arial" w:eastAsiaTheme="minorHAnsi" w:hAnsi="Arial" w:cs="Arial"/>
                <w:sz w:val="22"/>
                <w:szCs w:val="22"/>
                <w:lang w:val="es-NI" w:eastAsia="en-US"/>
              </w:rPr>
            </w:pPr>
          </w:p>
        </w:tc>
      </w:tr>
    </w:tbl>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25" w:name="D14_Formato_acta_apertura_LPI_LPN"/>
      <w:bookmarkStart w:id="326" w:name="_Toc454274801"/>
      <w:bookmarkStart w:id="327" w:name="_Toc454298601"/>
      <w:bookmarkEnd w:id="325"/>
      <w:r w:rsidRPr="00601020">
        <w:rPr>
          <w:rFonts w:ascii="Arial" w:hAnsi="Arial" w:cs="Arial"/>
          <w:sz w:val="22"/>
          <w:szCs w:val="22"/>
        </w:rPr>
        <w:lastRenderedPageBreak/>
        <w:t>Formato de acta de apertura de ofertas (LPI y LPN)</w:t>
      </w:r>
      <w:bookmarkEnd w:id="326"/>
      <w:bookmarkEnd w:id="327"/>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ACTA DE APERTURA DE OFERTAS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0" w:type="auto"/>
        <w:jc w:val="center"/>
        <w:tblLook w:val="04A0" w:firstRow="1" w:lastRow="0" w:firstColumn="1" w:lastColumn="0" w:noHBand="0" w:noVBand="1"/>
      </w:tblPr>
      <w:tblGrid>
        <w:gridCol w:w="5098"/>
        <w:gridCol w:w="3730"/>
      </w:tblGrid>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3730" w:type="dxa"/>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Identificador SEPA:</w:t>
            </w:r>
          </w:p>
        </w:tc>
        <w:tc>
          <w:tcPr>
            <w:tcW w:w="3730" w:type="dxa"/>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 xml:space="preserve">Proceso del Portal </w:t>
            </w:r>
            <w:hyperlink r:id="rId60" w:history="1">
              <w:r w:rsidRPr="00601020">
                <w:rPr>
                  <w:rFonts w:ascii="Arial" w:hAnsi="Arial" w:cs="Arial"/>
                  <w:color w:val="0000FF"/>
                  <w:u w:val="single"/>
                  <w:lang w:val="es-NI" w:eastAsia="en-US"/>
                </w:rPr>
                <w:t>Nicaragua Compra</w:t>
              </w:r>
            </w:hyperlink>
            <w:r w:rsidRPr="00601020">
              <w:rPr>
                <w:rFonts w:ascii="Arial" w:hAnsi="Arial" w:cs="Arial"/>
                <w:bCs/>
                <w:lang w:val="es-MX" w:eastAsia="en-US"/>
              </w:rPr>
              <w:t xml:space="preserve"> No.:</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bl>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 la ciudad de ___________, a las __________ y ____________ minutos de la _______, del _______________ de ___________ del año dos mil ______, reunidos en ________________ del _______________________, nos encontramos los miembros del Comité de Licitación para la adquisición / contratación indicada en el encabezado de esta acta, conformado mediante Resolución No. ____________, del __________________ de _______________ del año ____________ por los señores(as):</w:t>
      </w:r>
    </w:p>
    <w:p w:rsidR="00601020" w:rsidRPr="00601020" w:rsidRDefault="00601020" w:rsidP="00601020">
      <w:pPr>
        <w:jc w:val="both"/>
        <w:rPr>
          <w:rFonts w:ascii="Arial" w:eastAsiaTheme="minorHAnsi" w:hAnsi="Arial" w:cs="Arial"/>
          <w:sz w:val="22"/>
          <w:szCs w:val="22"/>
          <w:lang w:val="es-NI" w:eastAsia="en-US"/>
        </w:rPr>
      </w:pPr>
    </w:p>
    <w:tbl>
      <w:tblPr>
        <w:tblStyle w:val="Tablaconcuadrcula3"/>
        <w:tblW w:w="5000" w:type="pct"/>
        <w:jc w:val="center"/>
        <w:tblLook w:val="04A0" w:firstRow="1" w:lastRow="0" w:firstColumn="1" w:lastColumn="0" w:noHBand="0" w:noVBand="1"/>
      </w:tblPr>
      <w:tblGrid>
        <w:gridCol w:w="3758"/>
        <w:gridCol w:w="2961"/>
        <w:gridCol w:w="3471"/>
      </w:tblGrid>
      <w:tr w:rsidR="00601020" w:rsidRPr="00601020" w:rsidTr="00601020">
        <w:trPr>
          <w:jc w:val="center"/>
        </w:trPr>
        <w:tc>
          <w:tcPr>
            <w:tcW w:w="1844"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Nombre del funcionario</w:t>
            </w:r>
          </w:p>
        </w:tc>
        <w:tc>
          <w:tcPr>
            <w:tcW w:w="145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Cargo</w:t>
            </w:r>
          </w:p>
        </w:tc>
        <w:tc>
          <w:tcPr>
            <w:tcW w:w="170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Rol en el Comité</w:t>
            </w:r>
          </w:p>
        </w:tc>
      </w:tr>
      <w:tr w:rsidR="00601020" w:rsidRPr="00601020" w:rsidTr="00601020">
        <w:trPr>
          <w:jc w:val="center"/>
        </w:trPr>
        <w:tc>
          <w:tcPr>
            <w:tcW w:w="1844" w:type="pct"/>
            <w:vAlign w:val="center"/>
          </w:tcPr>
          <w:p w:rsidR="00601020" w:rsidRPr="00601020" w:rsidRDefault="00601020" w:rsidP="008C1CED">
            <w:pPr>
              <w:numPr>
                <w:ilvl w:val="0"/>
                <w:numId w:val="95"/>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5"/>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5"/>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5"/>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5"/>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bl>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Por parte de los oferentes que adquirieron el documento de licitación se encuentra presente los siguientes señores(as):</w:t>
      </w:r>
    </w:p>
    <w:p w:rsidR="00601020" w:rsidRPr="001043F6" w:rsidRDefault="00601020" w:rsidP="00601020">
      <w:pPr>
        <w:jc w:val="both"/>
        <w:rPr>
          <w:rFonts w:ascii="Arial" w:eastAsiaTheme="minorHAnsi" w:hAnsi="Arial" w:cs="Arial"/>
          <w:b/>
          <w:sz w:val="22"/>
          <w:szCs w:val="22"/>
          <w:lang w:val="es-NI" w:eastAsia="en-US"/>
        </w:rPr>
      </w:pPr>
      <w:r w:rsidRPr="00601020">
        <w:rPr>
          <w:rFonts w:ascii="Arial" w:eastAsiaTheme="minorHAnsi" w:hAnsi="Arial" w:cs="Arial"/>
          <w:sz w:val="22"/>
          <w:szCs w:val="22"/>
          <w:lang w:val="es-NI" w:eastAsia="en-US"/>
        </w:rPr>
        <w:t xml:space="preserve"> </w:t>
      </w:r>
    </w:p>
    <w:tbl>
      <w:tblPr>
        <w:tblStyle w:val="Tablaconcuadrcula3"/>
        <w:tblW w:w="5000" w:type="pct"/>
        <w:tblLook w:val="04A0" w:firstRow="1" w:lastRow="0" w:firstColumn="1" w:lastColumn="0" w:noHBand="0" w:noVBand="1"/>
      </w:tblPr>
      <w:tblGrid>
        <w:gridCol w:w="3401"/>
        <w:gridCol w:w="3367"/>
        <w:gridCol w:w="3422"/>
      </w:tblGrid>
      <w:tr w:rsidR="00601020" w:rsidRPr="001043F6" w:rsidTr="001043F6">
        <w:trPr>
          <w:tblHeader/>
        </w:trPr>
        <w:tc>
          <w:tcPr>
            <w:tcW w:w="1669" w:type="pct"/>
          </w:tcPr>
          <w:p w:rsidR="00601020" w:rsidRPr="001043F6" w:rsidRDefault="00601020" w:rsidP="00601020">
            <w:pPr>
              <w:spacing w:line="264" w:lineRule="auto"/>
              <w:ind w:right="-54"/>
              <w:jc w:val="center"/>
              <w:rPr>
                <w:rFonts w:ascii="Arial" w:hAnsi="Arial" w:cs="Arial"/>
                <w:b/>
                <w:lang w:val="es-MX" w:eastAsia="en-US"/>
              </w:rPr>
            </w:pPr>
            <w:r w:rsidRPr="001043F6">
              <w:rPr>
                <w:rFonts w:ascii="Arial" w:hAnsi="Arial" w:cs="Arial"/>
                <w:b/>
                <w:lang w:val="es-MX" w:eastAsia="en-US"/>
              </w:rPr>
              <w:t>Nombre</w:t>
            </w:r>
          </w:p>
        </w:tc>
        <w:tc>
          <w:tcPr>
            <w:tcW w:w="1652" w:type="pct"/>
          </w:tcPr>
          <w:p w:rsidR="00601020" w:rsidRPr="001043F6" w:rsidRDefault="00601020" w:rsidP="00601020">
            <w:pPr>
              <w:spacing w:line="264" w:lineRule="auto"/>
              <w:ind w:right="-54"/>
              <w:jc w:val="center"/>
              <w:rPr>
                <w:rFonts w:ascii="Arial" w:hAnsi="Arial" w:cs="Arial"/>
                <w:b/>
                <w:lang w:val="es-MX" w:eastAsia="en-US"/>
              </w:rPr>
            </w:pPr>
            <w:r w:rsidRPr="001043F6">
              <w:rPr>
                <w:rFonts w:ascii="Arial" w:hAnsi="Arial" w:cs="Arial"/>
                <w:b/>
                <w:lang w:val="es-MX" w:eastAsia="en-US"/>
              </w:rPr>
              <w:t>Cargo</w:t>
            </w:r>
          </w:p>
        </w:tc>
        <w:tc>
          <w:tcPr>
            <w:tcW w:w="1679" w:type="pct"/>
          </w:tcPr>
          <w:p w:rsidR="00601020" w:rsidRPr="001043F6" w:rsidRDefault="00601020" w:rsidP="00601020">
            <w:pPr>
              <w:spacing w:line="264" w:lineRule="auto"/>
              <w:ind w:right="-54"/>
              <w:jc w:val="center"/>
              <w:rPr>
                <w:rFonts w:ascii="Arial" w:hAnsi="Arial" w:cs="Arial"/>
                <w:b/>
                <w:lang w:val="es-MX" w:eastAsia="en-US"/>
              </w:rPr>
            </w:pPr>
            <w:r w:rsidRPr="001043F6">
              <w:rPr>
                <w:rFonts w:ascii="Arial" w:hAnsi="Arial" w:cs="Arial"/>
                <w:b/>
                <w:lang w:val="es-MX" w:eastAsia="en-US"/>
              </w:rPr>
              <w:t>Empresa</w:t>
            </w:r>
          </w:p>
        </w:tc>
      </w:tr>
      <w:tr w:rsidR="00601020" w:rsidRPr="00601020" w:rsidTr="001043F6">
        <w:tc>
          <w:tcPr>
            <w:tcW w:w="1669" w:type="pct"/>
            <w:vAlign w:val="center"/>
          </w:tcPr>
          <w:p w:rsidR="00601020" w:rsidRPr="00601020" w:rsidRDefault="00601020" w:rsidP="008C1CED">
            <w:pPr>
              <w:numPr>
                <w:ilvl w:val="0"/>
                <w:numId w:val="96"/>
              </w:numPr>
              <w:spacing w:line="20" w:lineRule="atLeast"/>
              <w:ind w:left="313" w:hanging="284"/>
              <w:rPr>
                <w:rFonts w:ascii="Arial" w:hAnsi="Arial" w:cs="Arial"/>
                <w:lang w:val="es-MX"/>
              </w:rPr>
            </w:pPr>
          </w:p>
        </w:tc>
        <w:tc>
          <w:tcPr>
            <w:tcW w:w="1652" w:type="pct"/>
            <w:vAlign w:val="center"/>
          </w:tcPr>
          <w:p w:rsidR="00601020" w:rsidRPr="00601020" w:rsidRDefault="00601020" w:rsidP="00601020">
            <w:pPr>
              <w:spacing w:line="264" w:lineRule="auto"/>
              <w:ind w:right="-54"/>
              <w:rPr>
                <w:rFonts w:ascii="Arial" w:hAnsi="Arial" w:cs="Arial"/>
                <w:lang w:val="es-MX" w:eastAsia="en-US"/>
              </w:rPr>
            </w:pPr>
          </w:p>
        </w:tc>
        <w:tc>
          <w:tcPr>
            <w:tcW w:w="1679" w:type="pct"/>
            <w:vAlign w:val="center"/>
          </w:tcPr>
          <w:p w:rsidR="00601020" w:rsidRPr="00601020" w:rsidRDefault="00601020" w:rsidP="00601020">
            <w:pPr>
              <w:spacing w:line="264" w:lineRule="auto"/>
              <w:ind w:right="-54"/>
              <w:rPr>
                <w:rFonts w:ascii="Arial" w:hAnsi="Arial" w:cs="Arial"/>
                <w:lang w:val="es-MX" w:eastAsia="en-US"/>
              </w:rPr>
            </w:pPr>
          </w:p>
        </w:tc>
      </w:tr>
      <w:tr w:rsidR="00601020" w:rsidRPr="00601020" w:rsidTr="001043F6">
        <w:tc>
          <w:tcPr>
            <w:tcW w:w="1669" w:type="pct"/>
            <w:vAlign w:val="center"/>
          </w:tcPr>
          <w:p w:rsidR="00601020" w:rsidRPr="00601020" w:rsidRDefault="00601020" w:rsidP="008C1CED">
            <w:pPr>
              <w:numPr>
                <w:ilvl w:val="0"/>
                <w:numId w:val="96"/>
              </w:numPr>
              <w:spacing w:line="20" w:lineRule="atLeast"/>
              <w:ind w:left="313" w:hanging="284"/>
              <w:rPr>
                <w:rFonts w:ascii="Arial" w:hAnsi="Arial" w:cs="Arial"/>
                <w:lang w:val="es-MX"/>
              </w:rPr>
            </w:pPr>
          </w:p>
        </w:tc>
        <w:tc>
          <w:tcPr>
            <w:tcW w:w="1652" w:type="pct"/>
            <w:vAlign w:val="center"/>
          </w:tcPr>
          <w:p w:rsidR="00601020" w:rsidRPr="00601020" w:rsidRDefault="00601020" w:rsidP="00601020">
            <w:pPr>
              <w:spacing w:line="264" w:lineRule="auto"/>
              <w:ind w:right="-54"/>
              <w:rPr>
                <w:rFonts w:ascii="Arial" w:hAnsi="Arial" w:cs="Arial"/>
                <w:lang w:val="es-MX" w:eastAsia="en-US"/>
              </w:rPr>
            </w:pPr>
          </w:p>
        </w:tc>
        <w:tc>
          <w:tcPr>
            <w:tcW w:w="1679" w:type="pct"/>
            <w:vAlign w:val="center"/>
          </w:tcPr>
          <w:p w:rsidR="00601020" w:rsidRPr="00601020" w:rsidRDefault="00601020" w:rsidP="00601020">
            <w:pPr>
              <w:spacing w:line="264" w:lineRule="auto"/>
              <w:ind w:right="-54"/>
              <w:rPr>
                <w:rFonts w:ascii="Arial" w:hAnsi="Arial" w:cs="Arial"/>
                <w:lang w:val="es-MX" w:eastAsia="en-US"/>
              </w:rPr>
            </w:pPr>
          </w:p>
        </w:tc>
      </w:tr>
      <w:tr w:rsidR="00601020" w:rsidRPr="00601020" w:rsidTr="001043F6">
        <w:tc>
          <w:tcPr>
            <w:tcW w:w="1669" w:type="pct"/>
            <w:vAlign w:val="center"/>
          </w:tcPr>
          <w:p w:rsidR="00601020" w:rsidRPr="00601020" w:rsidRDefault="00601020" w:rsidP="008C1CED">
            <w:pPr>
              <w:numPr>
                <w:ilvl w:val="0"/>
                <w:numId w:val="96"/>
              </w:numPr>
              <w:spacing w:line="20" w:lineRule="atLeast"/>
              <w:ind w:left="313" w:hanging="284"/>
              <w:rPr>
                <w:rFonts w:ascii="Arial" w:hAnsi="Arial" w:cs="Arial"/>
                <w:lang w:val="es-MX"/>
              </w:rPr>
            </w:pPr>
          </w:p>
        </w:tc>
        <w:tc>
          <w:tcPr>
            <w:tcW w:w="1652" w:type="pct"/>
            <w:vAlign w:val="center"/>
          </w:tcPr>
          <w:p w:rsidR="00601020" w:rsidRPr="00601020" w:rsidRDefault="00601020" w:rsidP="00601020">
            <w:pPr>
              <w:spacing w:line="264" w:lineRule="auto"/>
              <w:ind w:right="-54"/>
              <w:rPr>
                <w:rFonts w:ascii="Arial" w:hAnsi="Arial" w:cs="Arial"/>
                <w:lang w:val="es-MX" w:eastAsia="en-US"/>
              </w:rPr>
            </w:pPr>
          </w:p>
        </w:tc>
        <w:tc>
          <w:tcPr>
            <w:tcW w:w="1679" w:type="pct"/>
            <w:vAlign w:val="center"/>
          </w:tcPr>
          <w:p w:rsidR="00601020" w:rsidRPr="00601020" w:rsidRDefault="00601020" w:rsidP="00601020">
            <w:pPr>
              <w:spacing w:line="264" w:lineRule="auto"/>
              <w:ind w:right="-54"/>
              <w:rPr>
                <w:rFonts w:ascii="Arial" w:hAnsi="Arial" w:cs="Arial"/>
                <w:lang w:val="es-MX" w:eastAsia="en-US"/>
              </w:rPr>
            </w:pPr>
          </w:p>
        </w:tc>
      </w:tr>
      <w:tr w:rsidR="00601020" w:rsidRPr="00601020" w:rsidTr="001043F6">
        <w:tc>
          <w:tcPr>
            <w:tcW w:w="1669" w:type="pct"/>
            <w:vAlign w:val="center"/>
          </w:tcPr>
          <w:p w:rsidR="00601020" w:rsidRPr="00601020" w:rsidRDefault="00601020" w:rsidP="008C1CED">
            <w:pPr>
              <w:numPr>
                <w:ilvl w:val="0"/>
                <w:numId w:val="96"/>
              </w:numPr>
              <w:spacing w:line="20" w:lineRule="atLeast"/>
              <w:ind w:left="313" w:hanging="284"/>
              <w:rPr>
                <w:rFonts w:ascii="Arial" w:hAnsi="Arial" w:cs="Arial"/>
                <w:lang w:val="es-MX"/>
              </w:rPr>
            </w:pPr>
          </w:p>
        </w:tc>
        <w:tc>
          <w:tcPr>
            <w:tcW w:w="1652" w:type="pct"/>
            <w:vAlign w:val="center"/>
          </w:tcPr>
          <w:p w:rsidR="00601020" w:rsidRPr="00601020" w:rsidRDefault="00601020" w:rsidP="00601020">
            <w:pPr>
              <w:spacing w:line="264" w:lineRule="auto"/>
              <w:ind w:right="-54"/>
              <w:rPr>
                <w:rFonts w:ascii="Arial" w:hAnsi="Arial" w:cs="Arial"/>
                <w:lang w:val="es-MX" w:eastAsia="en-US"/>
              </w:rPr>
            </w:pPr>
          </w:p>
        </w:tc>
        <w:tc>
          <w:tcPr>
            <w:tcW w:w="1679" w:type="pct"/>
            <w:vAlign w:val="center"/>
          </w:tcPr>
          <w:p w:rsidR="00601020" w:rsidRPr="00601020" w:rsidRDefault="00601020" w:rsidP="00601020">
            <w:pPr>
              <w:spacing w:line="264" w:lineRule="auto"/>
              <w:ind w:right="-54"/>
              <w:rPr>
                <w:rFonts w:ascii="Arial" w:hAnsi="Arial" w:cs="Arial"/>
                <w:lang w:val="es-MX" w:eastAsia="en-US"/>
              </w:rPr>
            </w:pPr>
          </w:p>
        </w:tc>
      </w:tr>
      <w:tr w:rsidR="00601020" w:rsidRPr="00601020" w:rsidTr="001043F6">
        <w:tc>
          <w:tcPr>
            <w:tcW w:w="1669" w:type="pct"/>
            <w:vAlign w:val="center"/>
          </w:tcPr>
          <w:p w:rsidR="00601020" w:rsidRPr="00601020" w:rsidRDefault="00601020" w:rsidP="00601020">
            <w:pPr>
              <w:spacing w:line="20" w:lineRule="atLeast"/>
              <w:rPr>
                <w:rFonts w:ascii="Arial" w:hAnsi="Arial" w:cs="Arial"/>
                <w:lang w:val="es-MX" w:eastAsia="en-US"/>
              </w:rPr>
            </w:pPr>
            <w:r w:rsidRPr="00601020">
              <w:rPr>
                <w:rFonts w:ascii="Arial" w:hAnsi="Arial" w:cs="Arial"/>
                <w:lang w:val="es-MX" w:eastAsia="en-US"/>
              </w:rPr>
              <w:t>…</w:t>
            </w:r>
          </w:p>
        </w:tc>
        <w:tc>
          <w:tcPr>
            <w:tcW w:w="1652" w:type="pct"/>
            <w:vAlign w:val="center"/>
          </w:tcPr>
          <w:p w:rsidR="00601020" w:rsidRPr="00601020" w:rsidRDefault="00601020" w:rsidP="00601020">
            <w:pPr>
              <w:spacing w:line="264" w:lineRule="auto"/>
              <w:ind w:right="-54"/>
              <w:rPr>
                <w:rFonts w:ascii="Arial" w:hAnsi="Arial" w:cs="Arial"/>
                <w:lang w:val="es-MX" w:eastAsia="en-US"/>
              </w:rPr>
            </w:pPr>
          </w:p>
        </w:tc>
        <w:tc>
          <w:tcPr>
            <w:tcW w:w="1679" w:type="pct"/>
            <w:vAlign w:val="center"/>
          </w:tcPr>
          <w:p w:rsidR="00601020" w:rsidRPr="00601020" w:rsidRDefault="00601020" w:rsidP="00601020">
            <w:pPr>
              <w:spacing w:line="264" w:lineRule="auto"/>
              <w:ind w:right="-54"/>
              <w:rPr>
                <w:rFonts w:ascii="Arial" w:hAnsi="Arial" w:cs="Arial"/>
                <w:lang w:val="es-MX" w:eastAsia="en-US"/>
              </w:rPr>
            </w:pPr>
          </w:p>
        </w:tc>
      </w:tr>
    </w:tbl>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objeto de la presente sesión es proceder a la apertura de las ofertas presentadas en la licitación antes referida, procediéndose así:</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PRIMERA:</w:t>
      </w:r>
      <w:r w:rsidRPr="00601020">
        <w:rPr>
          <w:rFonts w:ascii="Arial" w:eastAsiaTheme="minorHAnsi" w:hAnsi="Arial" w:cs="Arial"/>
          <w:sz w:val="22"/>
          <w:szCs w:val="22"/>
          <w:lang w:val="es-NI" w:eastAsia="en-US"/>
        </w:rPr>
        <w:t xml:space="preserve"> Preside la sesión el presidente del comité, señor ____________________ y después de comprobado el quórum, declara abierta la sesión.</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SEGUNDA:</w:t>
      </w:r>
      <w:r w:rsidRPr="00601020">
        <w:rPr>
          <w:rFonts w:ascii="Arial" w:eastAsiaTheme="minorHAnsi" w:hAnsi="Arial" w:cs="Arial"/>
          <w:sz w:val="22"/>
          <w:szCs w:val="22"/>
          <w:lang w:val="es-NI" w:eastAsia="en-US"/>
        </w:rPr>
        <w:t xml:space="preserve"> Se informa a todos los presentes en este acto, que adquirieron el documento de licitación los siguientes: ___________; ___________; _________ y ___________. Recibiéndose ofertas en tiempo hasta las ________ horas con ___________ minutos, según lo indicado en el punto ________ del documento de la licitación en referencia, de los siguientes proveedores: a) _______________; b) _______________; y c) _______________.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lastRenderedPageBreak/>
        <w:t>TERCERA:</w:t>
      </w:r>
      <w:r w:rsidRPr="00601020">
        <w:rPr>
          <w:rFonts w:ascii="Arial" w:eastAsiaTheme="minorHAnsi" w:hAnsi="Arial" w:cs="Arial"/>
          <w:sz w:val="22"/>
          <w:szCs w:val="22"/>
          <w:lang w:val="es-NI" w:eastAsia="en-US"/>
        </w:rPr>
        <w:t xml:space="preserve"> Se informa que en este acto de apertura no se evaluará, analizará ni se comentará sobre los documentos recibidos, excepto lo indicado en el cuadro “Lista de verificación para la apertura de las ofertas”, que se presentan a continuación.</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CUARTA:</w:t>
      </w:r>
      <w:r w:rsidRPr="00601020">
        <w:rPr>
          <w:rFonts w:ascii="Arial" w:eastAsiaTheme="minorHAnsi" w:hAnsi="Arial" w:cs="Arial"/>
          <w:sz w:val="22"/>
          <w:szCs w:val="22"/>
          <w:lang w:val="es-NI" w:eastAsia="en-US"/>
        </w:rPr>
        <w:t xml:space="preserve"> Se procede a continuación a la apertura de las ofertas recibidas obteniéndose los resultados siguientes:</w:t>
      </w:r>
    </w:p>
    <w:p w:rsidR="00601020" w:rsidRPr="00601020" w:rsidRDefault="00601020" w:rsidP="00601020">
      <w:pPr>
        <w:jc w:val="both"/>
        <w:rPr>
          <w:rFonts w:ascii="Arial" w:eastAsiaTheme="minorHAnsi" w:hAnsi="Arial" w:cs="Arial"/>
          <w:sz w:val="22"/>
          <w:szCs w:val="22"/>
          <w:lang w:val="es-NI" w:eastAsia="en-US"/>
        </w:rPr>
      </w:pPr>
    </w:p>
    <w:tbl>
      <w:tblPr>
        <w:tblStyle w:val="Tablaconcuadrcula3"/>
        <w:tblW w:w="5000" w:type="pct"/>
        <w:tblLook w:val="04A0" w:firstRow="1" w:lastRow="0" w:firstColumn="1" w:lastColumn="0" w:noHBand="0" w:noVBand="1"/>
      </w:tblPr>
      <w:tblGrid>
        <w:gridCol w:w="6075"/>
        <w:gridCol w:w="4115"/>
      </w:tblGrid>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Oferta No.:</w:t>
            </w:r>
          </w:p>
        </w:tc>
        <w:tc>
          <w:tcPr>
            <w:tcW w:w="2019" w:type="pct"/>
          </w:tcPr>
          <w:p w:rsidR="00601020" w:rsidRPr="00341637" w:rsidRDefault="00601020" w:rsidP="00601020">
            <w:pPr>
              <w:jc w:val="center"/>
              <w:rPr>
                <w:rFonts w:ascii="Arial" w:hAnsi="Arial" w:cs="Arial"/>
                <w:b/>
                <w:sz w:val="36"/>
                <w:lang w:val="es-ES_tradnl" w:eastAsia="en-US"/>
              </w:rPr>
            </w:pPr>
            <w:r w:rsidRPr="00341637">
              <w:rPr>
                <w:rFonts w:ascii="Arial" w:hAnsi="Arial" w:cs="Arial"/>
                <w:b/>
                <w:sz w:val="36"/>
                <w:lang w:val="es-ES_tradnl" w:eastAsia="en-US"/>
              </w:rPr>
              <w:t>1</w:t>
            </w: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Número de referencia del contrato:</w:t>
            </w:r>
          </w:p>
        </w:tc>
        <w:tc>
          <w:tcPr>
            <w:tcW w:w="2019" w:type="pct"/>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Nombre del licitante:</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Fecha de recibido de la oferta:</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Hora de recibido de la oferta:</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¿Está sellado el sobre exterior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¿Se ha llenado y firmado el formulario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Fecha de vencimiento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¿Se ha adjuntado la autorización documentada para firmar el contrato (Fotocopia simple del Poder de Representación debidamente inscrito en el Registro Público competente)?</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¿Se ha adjuntado la Declaración de Mantenimiento de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Describir todo "Retiro", "Sustitución" o "Modificación" que se haya presentado:</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Describir cualquier oferta alternativa: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Indicar todo descuento o modificación ofrecidos:</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Comentarios adicionales:</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Nombre del licitante o representante presente:</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Precio total de la oferta:</w:t>
            </w:r>
          </w:p>
        </w:tc>
        <w:tc>
          <w:tcPr>
            <w:tcW w:w="2019" w:type="pct"/>
            <w:shd w:val="clear" w:color="auto" w:fill="FFFF00"/>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7"/>
              </w:numPr>
              <w:contextualSpacing/>
              <w:rPr>
                <w:rFonts w:ascii="Arial" w:hAnsi="Arial" w:cs="Arial"/>
                <w:lang w:val="es-ES_tradnl"/>
              </w:rPr>
            </w:pPr>
            <w:r w:rsidRPr="00601020">
              <w:rPr>
                <w:rFonts w:ascii="Arial" w:hAnsi="Arial" w:cs="Arial"/>
                <w:lang w:val="es-ES_tradnl"/>
              </w:rPr>
              <w:t>Precio total de la oferta en letras:</w:t>
            </w:r>
          </w:p>
        </w:tc>
        <w:tc>
          <w:tcPr>
            <w:tcW w:w="2019" w:type="pct"/>
            <w:shd w:val="clear" w:color="auto" w:fill="auto"/>
            <w:vAlign w:val="center"/>
          </w:tcPr>
          <w:p w:rsidR="00601020" w:rsidRPr="00601020" w:rsidRDefault="00601020" w:rsidP="00601020">
            <w:pPr>
              <w:rPr>
                <w:rFonts w:ascii="Arial" w:hAnsi="Arial" w:cs="Arial"/>
                <w:lang w:val="es-ES_tradnl" w:eastAsia="en-US"/>
              </w:rPr>
            </w:pPr>
          </w:p>
        </w:tc>
      </w:tr>
    </w:tbl>
    <w:p w:rsidR="00601020" w:rsidRPr="00601020" w:rsidRDefault="00601020" w:rsidP="00601020">
      <w:pPr>
        <w:spacing w:line="276" w:lineRule="auto"/>
        <w:rPr>
          <w:rFonts w:ascii="Arial" w:eastAsiaTheme="minorHAnsi" w:hAnsi="Arial" w:cs="Arial"/>
          <w:b/>
          <w:sz w:val="22"/>
          <w:szCs w:val="22"/>
          <w:lang w:val="es-NI" w:eastAsia="en-US"/>
        </w:rPr>
      </w:pPr>
    </w:p>
    <w:p w:rsidR="00601020" w:rsidRPr="00601020" w:rsidRDefault="00601020" w:rsidP="00601020">
      <w:pPr>
        <w:spacing w:line="276" w:lineRule="auto"/>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 xml:space="preserve">Precios por Lote (precio sin impuestos) </w:t>
      </w:r>
      <w:r w:rsidRPr="00601020">
        <w:rPr>
          <w:rFonts w:ascii="Arial" w:eastAsiaTheme="minorHAnsi" w:hAnsi="Arial" w:cs="Arial"/>
          <w:i/>
          <w:sz w:val="22"/>
          <w:szCs w:val="22"/>
          <w:lang w:val="es-NI" w:eastAsia="en-US"/>
        </w:rPr>
        <w:t>[incluir el siguiente cuadro cuando se trate de una licitación por lotes]</w:t>
      </w:r>
      <w:r w:rsidRPr="00601020">
        <w:rPr>
          <w:rFonts w:ascii="Arial" w:eastAsiaTheme="minorHAnsi" w:hAnsi="Arial" w:cs="Arial"/>
          <w:b/>
          <w:sz w:val="22"/>
          <w:szCs w:val="22"/>
          <w:lang w:val="es-NI" w:eastAsia="en-US"/>
        </w:rPr>
        <w:t>:</w:t>
      </w:r>
    </w:p>
    <w:tbl>
      <w:tblPr>
        <w:tblW w:w="5000" w:type="pct"/>
        <w:tblCellMar>
          <w:left w:w="70" w:type="dxa"/>
          <w:right w:w="70" w:type="dxa"/>
        </w:tblCellMar>
        <w:tblLook w:val="04A0" w:firstRow="1" w:lastRow="0" w:firstColumn="1" w:lastColumn="0" w:noHBand="0" w:noVBand="1"/>
      </w:tblPr>
      <w:tblGrid>
        <w:gridCol w:w="1377"/>
        <w:gridCol w:w="2827"/>
        <w:gridCol w:w="1378"/>
        <w:gridCol w:w="1380"/>
        <w:gridCol w:w="1477"/>
        <w:gridCol w:w="1675"/>
      </w:tblGrid>
      <w:tr w:rsidR="00601020" w:rsidRPr="00601020" w:rsidTr="00601020">
        <w:trPr>
          <w:trHeight w:val="20"/>
          <w:tblHead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Lote</w:t>
            </w:r>
          </w:p>
        </w:tc>
        <w:tc>
          <w:tcPr>
            <w:tcW w:w="1398"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Descripción</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U/M</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Cantidad</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eastAsia="es-NI"/>
              </w:rPr>
              <w:t>Moneda</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eastAsia="es-NI"/>
              </w:rPr>
              <w:t>Precio total por Lote</w:t>
            </w: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1</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2</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3</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4</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5</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6</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bl>
    <w:p w:rsidR="00601020" w:rsidRPr="00601020" w:rsidRDefault="00601020" w:rsidP="00601020">
      <w:pPr>
        <w:spacing w:line="276" w:lineRule="auto"/>
        <w:rPr>
          <w:rFonts w:ascii="Arial" w:eastAsiaTheme="minorHAnsi" w:hAnsi="Arial" w:cs="Arial"/>
          <w:sz w:val="22"/>
          <w:szCs w:val="22"/>
          <w:lang w:val="es-NI" w:eastAsia="en-US"/>
        </w:rPr>
      </w:pPr>
    </w:p>
    <w:p w:rsidR="00601020" w:rsidRPr="00601020" w:rsidRDefault="00601020" w:rsidP="00601020">
      <w:pPr>
        <w:spacing w:after="200" w:line="276" w:lineRule="auto"/>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br w:type="page"/>
      </w:r>
    </w:p>
    <w:tbl>
      <w:tblPr>
        <w:tblStyle w:val="Tablaconcuadrcula3"/>
        <w:tblW w:w="5000" w:type="pct"/>
        <w:tblLook w:val="04A0" w:firstRow="1" w:lastRow="0" w:firstColumn="1" w:lastColumn="0" w:noHBand="0" w:noVBand="1"/>
      </w:tblPr>
      <w:tblGrid>
        <w:gridCol w:w="6075"/>
        <w:gridCol w:w="4115"/>
      </w:tblGrid>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lastRenderedPageBreak/>
              <w:t>Oferta No.:</w:t>
            </w:r>
          </w:p>
        </w:tc>
        <w:tc>
          <w:tcPr>
            <w:tcW w:w="2019" w:type="pct"/>
          </w:tcPr>
          <w:p w:rsidR="00601020" w:rsidRPr="00341637" w:rsidRDefault="00601020" w:rsidP="00601020">
            <w:pPr>
              <w:jc w:val="center"/>
              <w:rPr>
                <w:rFonts w:ascii="Arial" w:hAnsi="Arial" w:cs="Arial"/>
                <w:b/>
                <w:sz w:val="36"/>
                <w:lang w:val="es-ES_tradnl" w:eastAsia="en-US"/>
              </w:rPr>
            </w:pPr>
            <w:r w:rsidRPr="00341637">
              <w:rPr>
                <w:rFonts w:ascii="Arial" w:hAnsi="Arial" w:cs="Arial"/>
                <w:b/>
                <w:sz w:val="36"/>
                <w:lang w:val="es-ES_tradnl" w:eastAsia="en-US"/>
              </w:rPr>
              <w:t>2</w:t>
            </w: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Número de referencia del contrato:</w:t>
            </w:r>
          </w:p>
        </w:tc>
        <w:tc>
          <w:tcPr>
            <w:tcW w:w="2019" w:type="pct"/>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Nombre del licitante:</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Fecha de recibido de la oferta:</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601020">
            <w:pPr>
              <w:rPr>
                <w:rFonts w:ascii="Arial" w:hAnsi="Arial" w:cs="Arial"/>
                <w:b/>
                <w:lang w:val="es-ES_tradnl" w:eastAsia="en-US"/>
              </w:rPr>
            </w:pPr>
            <w:r w:rsidRPr="00601020">
              <w:rPr>
                <w:rFonts w:ascii="Arial" w:hAnsi="Arial" w:cs="Arial"/>
                <w:b/>
                <w:lang w:val="es-ES_tradnl" w:eastAsia="en-US"/>
              </w:rPr>
              <w:t>Hora de recibido de la oferta:</w:t>
            </w:r>
          </w:p>
        </w:tc>
        <w:tc>
          <w:tcPr>
            <w:tcW w:w="2019" w:type="pct"/>
            <w:shd w:val="clear" w:color="auto" w:fill="auto"/>
          </w:tcPr>
          <w:p w:rsidR="00601020" w:rsidRPr="00601020" w:rsidRDefault="00601020" w:rsidP="00601020">
            <w:pPr>
              <w:rPr>
                <w:rFonts w:ascii="Arial" w:hAnsi="Arial" w:cs="Arial"/>
                <w:b/>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¿Está sellado el sobre exterior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¿Se ha llenado y firmado el formulario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Fecha de vencimiento de la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¿Se ha adjuntado la autorización documentada para firmar el contrato (Fotocopia simple del Poder de Representación debidamente inscrito en el Registro Público competente)?</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¿Se ha adjuntado la Declaración de Mantenimiento de Oferta?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Describir todo "Retiro", "Sustitución" o "Modificación" que se haya presentado:</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Describir cualquier oferta alternativa:</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Indicar todo descuento o modificación ofrecidos:</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Comentarios adicionales:</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Nombre del licitante o representante presente:</w:t>
            </w:r>
          </w:p>
        </w:tc>
        <w:tc>
          <w:tcPr>
            <w:tcW w:w="2019" w:type="pct"/>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Precio total de la oferta:</w:t>
            </w:r>
          </w:p>
        </w:tc>
        <w:tc>
          <w:tcPr>
            <w:tcW w:w="2019" w:type="pct"/>
            <w:shd w:val="clear" w:color="auto" w:fill="FFFF00"/>
            <w:vAlign w:val="center"/>
          </w:tcPr>
          <w:p w:rsidR="00601020" w:rsidRPr="00601020" w:rsidRDefault="00601020" w:rsidP="00601020">
            <w:pPr>
              <w:rPr>
                <w:rFonts w:ascii="Arial" w:hAnsi="Arial" w:cs="Arial"/>
                <w:lang w:val="es-ES_tradnl" w:eastAsia="en-US"/>
              </w:rPr>
            </w:pPr>
          </w:p>
        </w:tc>
      </w:tr>
      <w:tr w:rsidR="00601020" w:rsidRPr="00601020" w:rsidTr="00601020">
        <w:tc>
          <w:tcPr>
            <w:tcW w:w="2981" w:type="pct"/>
          </w:tcPr>
          <w:p w:rsidR="00601020" w:rsidRPr="00601020" w:rsidRDefault="00601020" w:rsidP="008C1CED">
            <w:pPr>
              <w:numPr>
                <w:ilvl w:val="0"/>
                <w:numId w:val="98"/>
              </w:numPr>
              <w:contextualSpacing/>
              <w:rPr>
                <w:rFonts w:ascii="Arial" w:hAnsi="Arial" w:cs="Arial"/>
                <w:lang w:val="es-ES_tradnl"/>
              </w:rPr>
            </w:pPr>
            <w:r w:rsidRPr="00601020">
              <w:rPr>
                <w:rFonts w:ascii="Arial" w:hAnsi="Arial" w:cs="Arial"/>
                <w:lang w:val="es-ES_tradnl"/>
              </w:rPr>
              <w:t>Precio total de la oferta en letras:</w:t>
            </w:r>
          </w:p>
        </w:tc>
        <w:tc>
          <w:tcPr>
            <w:tcW w:w="2019" w:type="pct"/>
            <w:shd w:val="clear" w:color="auto" w:fill="auto"/>
            <w:vAlign w:val="center"/>
          </w:tcPr>
          <w:p w:rsidR="00601020" w:rsidRPr="00601020" w:rsidRDefault="00601020" w:rsidP="00601020">
            <w:pPr>
              <w:rPr>
                <w:rFonts w:ascii="Arial" w:hAnsi="Arial" w:cs="Arial"/>
                <w:lang w:val="es-ES_tradnl" w:eastAsia="en-US"/>
              </w:rPr>
            </w:pPr>
          </w:p>
        </w:tc>
      </w:tr>
    </w:tbl>
    <w:p w:rsidR="00601020" w:rsidRPr="00601020" w:rsidRDefault="00601020" w:rsidP="00601020">
      <w:pPr>
        <w:spacing w:line="276" w:lineRule="auto"/>
        <w:rPr>
          <w:rFonts w:ascii="Arial" w:eastAsiaTheme="minorHAnsi" w:hAnsi="Arial" w:cs="Arial"/>
          <w:b/>
          <w:sz w:val="22"/>
          <w:szCs w:val="22"/>
          <w:lang w:val="es-NI" w:eastAsia="en-US"/>
        </w:rPr>
      </w:pPr>
    </w:p>
    <w:p w:rsidR="00601020" w:rsidRPr="00601020" w:rsidRDefault="00601020" w:rsidP="00601020">
      <w:pPr>
        <w:spacing w:line="276" w:lineRule="auto"/>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 xml:space="preserve">Precios por Lote (precio sin impuestos) </w:t>
      </w:r>
      <w:r w:rsidRPr="00601020">
        <w:rPr>
          <w:rFonts w:ascii="Arial" w:eastAsiaTheme="minorHAnsi" w:hAnsi="Arial" w:cs="Arial"/>
          <w:i/>
          <w:sz w:val="22"/>
          <w:szCs w:val="22"/>
          <w:lang w:val="es-NI" w:eastAsia="en-US"/>
        </w:rPr>
        <w:t>[incluir el siguiente cuadro cuando se trate de una licitación por lotes]</w:t>
      </w:r>
      <w:r w:rsidRPr="00601020">
        <w:rPr>
          <w:rFonts w:ascii="Arial" w:eastAsiaTheme="minorHAnsi" w:hAnsi="Arial" w:cs="Arial"/>
          <w:b/>
          <w:sz w:val="22"/>
          <w:szCs w:val="22"/>
          <w:lang w:val="es-NI" w:eastAsia="en-US"/>
        </w:rPr>
        <w:t>:</w:t>
      </w:r>
    </w:p>
    <w:tbl>
      <w:tblPr>
        <w:tblW w:w="5000" w:type="pct"/>
        <w:tblCellMar>
          <w:left w:w="70" w:type="dxa"/>
          <w:right w:w="70" w:type="dxa"/>
        </w:tblCellMar>
        <w:tblLook w:val="04A0" w:firstRow="1" w:lastRow="0" w:firstColumn="1" w:lastColumn="0" w:noHBand="0" w:noVBand="1"/>
      </w:tblPr>
      <w:tblGrid>
        <w:gridCol w:w="1377"/>
        <w:gridCol w:w="2827"/>
        <w:gridCol w:w="1378"/>
        <w:gridCol w:w="1380"/>
        <w:gridCol w:w="1477"/>
        <w:gridCol w:w="1675"/>
      </w:tblGrid>
      <w:tr w:rsidR="00601020" w:rsidRPr="00601020" w:rsidTr="00601020">
        <w:trPr>
          <w:trHeight w:val="20"/>
          <w:tblHeader/>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Lote</w:t>
            </w:r>
          </w:p>
        </w:tc>
        <w:tc>
          <w:tcPr>
            <w:tcW w:w="1398"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Descripción</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U/M</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heme="minorHAnsi" w:hAnsi="Arial" w:cs="Arial"/>
                <w:b/>
                <w:bCs/>
                <w:color w:val="000000"/>
                <w:sz w:val="22"/>
                <w:szCs w:val="22"/>
                <w:lang w:val="es-ES_tradnl" w:eastAsia="es-NI"/>
              </w:rPr>
              <w:t>Cantidad</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eastAsia="es-NI"/>
              </w:rPr>
              <w:t>Moneda</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eastAsia="es-NI"/>
              </w:rPr>
              <w:t>Precio total por Lote</w:t>
            </w: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1</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2</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3</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4</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5</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6</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r w:rsidR="00601020" w:rsidRPr="00601020" w:rsidTr="00601020">
        <w:trPr>
          <w:trHeight w:val="20"/>
        </w:trPr>
        <w:tc>
          <w:tcPr>
            <w:tcW w:w="681"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w:t>
            </w:r>
          </w:p>
        </w:tc>
        <w:tc>
          <w:tcPr>
            <w:tcW w:w="139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rPr>
                <w:rFonts w:ascii="Arial" w:eastAsia="Times New Roman" w:hAnsi="Arial" w:cs="Arial"/>
                <w:color w:val="000000"/>
                <w:sz w:val="22"/>
                <w:szCs w:val="22"/>
                <w:lang w:val="es-NI" w:eastAsia="es-NI"/>
              </w:rPr>
            </w:pPr>
          </w:p>
        </w:tc>
        <w:tc>
          <w:tcPr>
            <w:tcW w:w="68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682"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73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center"/>
              <w:rPr>
                <w:rFonts w:ascii="Arial" w:eastAsia="Times New Roman" w:hAnsi="Arial" w:cs="Arial"/>
                <w:color w:val="000000"/>
                <w:sz w:val="22"/>
                <w:szCs w:val="22"/>
                <w:lang w:val="es-NI" w:eastAsia="es-NI"/>
              </w:rPr>
            </w:pPr>
          </w:p>
        </w:tc>
        <w:tc>
          <w:tcPr>
            <w:tcW w:w="828"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76" w:lineRule="auto"/>
              <w:jc w:val="right"/>
              <w:rPr>
                <w:rFonts w:ascii="Arial" w:eastAsia="Times New Roman" w:hAnsi="Arial" w:cs="Arial"/>
                <w:color w:val="000000"/>
                <w:sz w:val="22"/>
                <w:szCs w:val="22"/>
                <w:lang w:val="es-NI" w:eastAsia="es-NI"/>
              </w:rPr>
            </w:pPr>
          </w:p>
        </w:tc>
      </w:tr>
    </w:tbl>
    <w:p w:rsidR="00601020" w:rsidRPr="00601020" w:rsidRDefault="00601020" w:rsidP="00601020">
      <w:pPr>
        <w:spacing w:line="276" w:lineRule="auto"/>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QUINTA:</w:t>
      </w:r>
      <w:r w:rsidRPr="00601020">
        <w:rPr>
          <w:rFonts w:ascii="Arial" w:eastAsiaTheme="minorHAnsi" w:hAnsi="Arial" w:cs="Arial"/>
          <w:sz w:val="22"/>
          <w:szCs w:val="22"/>
          <w:lang w:val="es-NI" w:eastAsia="en-US"/>
        </w:rPr>
        <w:t xml:space="preserve"> Concluido el proceso de apertura de ofertas, el presidente del Comité de Licitación informa a los oferentes que pueden hacer las observaciones que consideren conveniente, a fin de que consten en acta;</w:t>
      </w:r>
      <w:r w:rsidRPr="00601020">
        <w:rPr>
          <w:rFonts w:ascii="Arial" w:eastAsiaTheme="minorHAnsi" w:hAnsi="Arial" w:cs="Arial"/>
          <w:i/>
          <w:sz w:val="22"/>
          <w:szCs w:val="22"/>
          <w:lang w:val="es-NI" w:eastAsia="en-US"/>
        </w:rPr>
        <w:t xml:space="preserve"> [escoger una de las siguientes redacciones: “no haciendo uso de dicho derecho ninguno de los oferentes que se presentaron a este acto”  o “por lo que haciendo uso de tal derecho, el oferente __________________, formula la siguiente observación ____________; el oferente ________________ expresa __________________”].</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SEXTA:</w:t>
      </w:r>
      <w:r w:rsidRPr="00601020">
        <w:rPr>
          <w:rFonts w:ascii="Arial" w:eastAsiaTheme="minorHAnsi" w:hAnsi="Arial" w:cs="Arial"/>
          <w:sz w:val="22"/>
          <w:szCs w:val="22"/>
          <w:lang w:val="es-NI" w:eastAsia="en-US"/>
        </w:rPr>
        <w:t xml:space="preserve"> Ninguno de los miembros de este Comité manifestó estar impedido de actuar por consideraciones de orden personal, familiar, funcional o éticas y no fueron considerados otros aspectos que los aquí señalados. No habiendo otro asunto que tratar, se cierra la Sesión, después de ser leída, aprobada y ratificada la presente acta, firmándola los miembros del comité y los oferentes </w:t>
      </w:r>
      <w:r w:rsidRPr="00601020">
        <w:rPr>
          <w:rFonts w:ascii="Arial" w:eastAsiaTheme="minorHAnsi" w:hAnsi="Arial" w:cs="Arial"/>
          <w:sz w:val="22"/>
          <w:szCs w:val="22"/>
          <w:lang w:val="es-NI" w:eastAsia="en-US"/>
        </w:rPr>
        <w:lastRenderedPageBreak/>
        <w:t>que se encuentran presentes en un tanto de un mismo tenor, a las _____ horas con _________ minutos del día ___________________ de __________________ del año dos mil 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y firmas  de los miembros del Comité de Licitación y de los oferentes]</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Expediente de adquisición No.  _____</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1: Comité de Licitación.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2: Oferentes.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3: Máxima Autoridad del OE.</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4: BID.</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28" w:name="D15_Formato_acta_apertura_CP"/>
      <w:bookmarkStart w:id="329" w:name="_Toc454274802"/>
      <w:bookmarkStart w:id="330" w:name="_Toc454298602"/>
      <w:bookmarkEnd w:id="328"/>
      <w:r w:rsidRPr="00601020">
        <w:rPr>
          <w:rFonts w:ascii="Arial" w:hAnsi="Arial" w:cs="Arial"/>
          <w:sz w:val="22"/>
          <w:szCs w:val="22"/>
        </w:rPr>
        <w:lastRenderedPageBreak/>
        <w:t>Formato de acta de apertura de ofertas (CP)</w:t>
      </w:r>
      <w:bookmarkEnd w:id="329"/>
      <w:bookmarkEnd w:id="330"/>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76" w:lineRule="auto"/>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ACTA DE APERTURA DE OFERTAS</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5000" w:type="pct"/>
        <w:jc w:val="center"/>
        <w:tblLook w:val="04A0" w:firstRow="1" w:lastRow="0" w:firstColumn="1" w:lastColumn="0" w:noHBand="0" w:noVBand="1"/>
      </w:tblPr>
      <w:tblGrid>
        <w:gridCol w:w="5884"/>
        <w:gridCol w:w="4306"/>
      </w:tblGrid>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Identificador SEPA:</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 xml:space="preserve">Proceso del Portal </w:t>
            </w:r>
            <w:hyperlink r:id="rId61" w:history="1">
              <w:r w:rsidRPr="00601020">
                <w:rPr>
                  <w:rFonts w:ascii="Arial" w:hAnsi="Arial" w:cs="Arial"/>
                  <w:color w:val="0000FF"/>
                  <w:u w:val="single"/>
                  <w:lang w:val="es-NI" w:eastAsia="en-US"/>
                </w:rPr>
                <w:t>Nicaragua Compra</w:t>
              </w:r>
            </w:hyperlink>
            <w:r w:rsidRPr="00601020">
              <w:rPr>
                <w:rFonts w:ascii="Arial" w:hAnsi="Arial" w:cs="Arial"/>
                <w:bCs/>
                <w:lang w:val="es-MX" w:eastAsia="en-US"/>
              </w:rPr>
              <w:t xml:space="preserve"> No.: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bl>
    <w:p w:rsidR="00601020" w:rsidRPr="00601020" w:rsidRDefault="00601020" w:rsidP="00601020">
      <w:pPr>
        <w:spacing w:line="276" w:lineRule="auto"/>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 la ciudad de ___________, a las __________ y ____________ minutos de la _______, del _______________ de ___________ del año dos mil ______, reunidos en ________________ del _______________________, nos encontramos los miembros del Comité de Compras, para la adquisición / contratación indicada en el encabezado de esta acta, conformado mediante Resolución No. ____________, del __________________ de _______________ del año ____________ por los señores(as):</w:t>
      </w:r>
    </w:p>
    <w:p w:rsidR="00601020" w:rsidRPr="00601020" w:rsidRDefault="00601020" w:rsidP="00601020">
      <w:pPr>
        <w:jc w:val="both"/>
        <w:rPr>
          <w:rFonts w:ascii="Arial" w:eastAsiaTheme="minorHAnsi" w:hAnsi="Arial" w:cs="Arial"/>
          <w:sz w:val="22"/>
          <w:szCs w:val="22"/>
          <w:lang w:val="es-NI" w:eastAsia="en-US"/>
        </w:rPr>
      </w:pPr>
    </w:p>
    <w:tbl>
      <w:tblPr>
        <w:tblStyle w:val="Tablaconcuadrcula3"/>
        <w:tblW w:w="5000" w:type="pct"/>
        <w:jc w:val="center"/>
        <w:tblLook w:val="04A0" w:firstRow="1" w:lastRow="0" w:firstColumn="1" w:lastColumn="0" w:noHBand="0" w:noVBand="1"/>
      </w:tblPr>
      <w:tblGrid>
        <w:gridCol w:w="3758"/>
        <w:gridCol w:w="2961"/>
        <w:gridCol w:w="3471"/>
      </w:tblGrid>
      <w:tr w:rsidR="00601020" w:rsidRPr="00601020" w:rsidTr="00601020">
        <w:trPr>
          <w:jc w:val="center"/>
        </w:trPr>
        <w:tc>
          <w:tcPr>
            <w:tcW w:w="1844"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Nombre del funcionario</w:t>
            </w:r>
          </w:p>
        </w:tc>
        <w:tc>
          <w:tcPr>
            <w:tcW w:w="145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Cargo</w:t>
            </w:r>
          </w:p>
        </w:tc>
        <w:tc>
          <w:tcPr>
            <w:tcW w:w="170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Rol en el Comité</w:t>
            </w:r>
          </w:p>
        </w:tc>
      </w:tr>
      <w:tr w:rsidR="00601020" w:rsidRPr="00601020" w:rsidTr="00601020">
        <w:trPr>
          <w:jc w:val="center"/>
        </w:trPr>
        <w:tc>
          <w:tcPr>
            <w:tcW w:w="1844" w:type="pct"/>
            <w:vAlign w:val="center"/>
          </w:tcPr>
          <w:p w:rsidR="00601020" w:rsidRPr="00601020" w:rsidRDefault="00601020" w:rsidP="008C1CED">
            <w:pPr>
              <w:numPr>
                <w:ilvl w:val="0"/>
                <w:numId w:val="99"/>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9"/>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99"/>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bl>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El objeto de la reunión es dar apertura / lectura a las cotizaciones presentadas para la compra por comparación de precios indicada en el encabezado de esta acta, en el marco del </w:t>
      </w:r>
      <w:r w:rsidR="00E87BC3">
        <w:rPr>
          <w:rFonts w:ascii="Arial" w:eastAsiaTheme="minorHAnsi" w:hAnsi="Arial" w:cs="Arial"/>
          <w:sz w:val="22"/>
          <w:szCs w:val="22"/>
          <w:lang w:val="es-NI" w:eastAsia="en-US"/>
        </w:rPr>
        <w:t>Programa de Exploración Geotérmica y Mejoras en Transmisión</w:t>
      </w:r>
      <w:r w:rsidRPr="00601020">
        <w:rPr>
          <w:rFonts w:ascii="Arial" w:eastAsiaTheme="minorHAnsi" w:hAnsi="Arial" w:cs="Arial"/>
          <w:sz w:val="22"/>
          <w:szCs w:val="22"/>
          <w:lang w:val="es-NI" w:eastAsia="en-US"/>
        </w:rPr>
        <w:t>.</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 xml:space="preserve">PRIMERA: </w:t>
      </w:r>
      <w:r w:rsidRPr="00601020">
        <w:rPr>
          <w:rFonts w:ascii="Arial" w:eastAsiaTheme="minorHAnsi" w:hAnsi="Arial" w:cs="Arial"/>
          <w:sz w:val="22"/>
          <w:szCs w:val="22"/>
          <w:lang w:val="es-NI" w:eastAsia="en-US"/>
        </w:rPr>
        <w:t>Preside la sesión el presidente del comité, señor ____________________ y después de comprobado el quórum, declara abierta la sesión.</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SEGUNDA:</w:t>
      </w:r>
      <w:r w:rsidRPr="00601020">
        <w:rPr>
          <w:rFonts w:ascii="Arial" w:eastAsiaTheme="minorHAnsi" w:hAnsi="Arial" w:cs="Arial"/>
          <w:sz w:val="22"/>
          <w:szCs w:val="22"/>
          <w:lang w:val="es-NI" w:eastAsia="en-US"/>
        </w:rPr>
        <w:t xml:space="preserve"> Esta adquisición se realiza conforme a las normas y procedimientos establecidos en el Manual Operativo del Programa.</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TERCERA:</w:t>
      </w:r>
      <w:r w:rsidRPr="00601020">
        <w:rPr>
          <w:rFonts w:ascii="Arial" w:eastAsiaTheme="minorHAnsi" w:hAnsi="Arial" w:cs="Arial"/>
          <w:sz w:val="22"/>
          <w:szCs w:val="22"/>
          <w:lang w:val="es-NI" w:eastAsia="en-US"/>
        </w:rPr>
        <w:t xml:space="preserve"> Se procede  a continuación a la apertura de los sobres recibidos y a la lectura de las ofertas a como sigue:</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1.</w:t>
      </w:r>
      <w:r w:rsidRPr="00601020">
        <w:rPr>
          <w:rFonts w:ascii="Arial" w:eastAsiaTheme="minorHAnsi" w:hAnsi="Arial" w:cs="Arial"/>
          <w:sz w:val="22"/>
          <w:szCs w:val="22"/>
          <w:lang w:val="es-NI" w:eastAsia="en-US"/>
        </w:rPr>
        <w:tab/>
        <w:t>Nombre de la empresa, monto en números y letras (especificar si incluye o no Impuestos)</w:t>
      </w: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2.</w:t>
      </w:r>
      <w:r w:rsidRPr="00601020">
        <w:rPr>
          <w:rFonts w:ascii="Arial" w:eastAsiaTheme="minorHAnsi" w:hAnsi="Arial" w:cs="Arial"/>
          <w:sz w:val="22"/>
          <w:szCs w:val="22"/>
          <w:lang w:val="es-NI" w:eastAsia="en-US"/>
        </w:rPr>
        <w:tab/>
        <w:t>Nombre de la empresa, monto en números y letras (especificar si incluye o no Impuestos)</w:t>
      </w: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3.</w:t>
      </w:r>
      <w:r w:rsidRPr="00601020">
        <w:rPr>
          <w:rFonts w:ascii="Arial" w:eastAsiaTheme="minorHAnsi" w:hAnsi="Arial" w:cs="Arial"/>
          <w:sz w:val="22"/>
          <w:szCs w:val="22"/>
          <w:lang w:val="es-NI" w:eastAsia="en-US"/>
        </w:rPr>
        <w:tab/>
        <w:t>Nombre de la empresa, monto en números y letras (especificar si incluye o no Impuestos)</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CUARTA:</w:t>
      </w:r>
      <w:r w:rsidRPr="00601020">
        <w:rPr>
          <w:rFonts w:ascii="Arial" w:eastAsiaTheme="minorHAnsi" w:hAnsi="Arial" w:cs="Arial"/>
          <w:sz w:val="22"/>
          <w:szCs w:val="22"/>
          <w:lang w:val="es-NI" w:eastAsia="en-US"/>
        </w:rPr>
        <w:t xml:space="preserve"> Concluido el proceso de apertura de ofertas, se entregan estas ofertas al especialista de adquisiciones para que prepare los cuadro comparativos de ofertas. </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QUINTA:</w:t>
      </w:r>
      <w:r w:rsidRPr="00601020">
        <w:rPr>
          <w:rFonts w:ascii="Arial" w:eastAsiaTheme="minorHAnsi" w:hAnsi="Arial" w:cs="Arial"/>
          <w:sz w:val="22"/>
          <w:szCs w:val="22"/>
          <w:lang w:val="es-NI" w:eastAsia="en-US"/>
        </w:rPr>
        <w:t xml:space="preserve"> Ninguno de los miembros de este comité manifestó estar impedido de actuar por consideraciones de orden personal, familiar, funcional o éticas y no fueron considerados otros aspectos que los aquí señalados. No habiendo otro asunto que tratar, se cierra la Sesión, después de ser leída, aprobada y ratificada la presente acta, firmándola los miembros del Comité en un tanto de </w:t>
      </w:r>
      <w:r w:rsidRPr="00601020">
        <w:rPr>
          <w:rFonts w:ascii="Arial" w:eastAsiaTheme="minorHAnsi" w:hAnsi="Arial" w:cs="Arial"/>
          <w:sz w:val="22"/>
          <w:szCs w:val="22"/>
          <w:lang w:val="es-NI" w:eastAsia="en-US"/>
        </w:rPr>
        <w:lastRenderedPageBreak/>
        <w:t>un mismo tenor, a las _____ horas con _________ minutos del día ___________________ de __________________ del año dos mil __________.</w:t>
      </w: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firmas y sellos de los miembros del Comité de Compras]</w:t>
      </w:r>
    </w:p>
    <w:p w:rsidR="00601020" w:rsidRPr="00601020" w:rsidRDefault="00601020" w:rsidP="00601020">
      <w:pPr>
        <w:spacing w:line="276" w:lineRule="auto"/>
        <w:rPr>
          <w:rFonts w:ascii="Arial" w:eastAsiaTheme="minorHAnsi" w:hAnsi="Arial" w:cs="Arial"/>
          <w:sz w:val="22"/>
          <w:szCs w:val="22"/>
          <w:lang w:val="es-NI" w:eastAsia="en-US"/>
        </w:rPr>
      </w:pPr>
    </w:p>
    <w:p w:rsidR="00601020" w:rsidRPr="00601020" w:rsidRDefault="00601020" w:rsidP="00601020">
      <w:pPr>
        <w:spacing w:line="276" w:lineRule="auto"/>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Original: Expediente de adquisición No. _____. </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Copia 1: Comité de Compras.</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31" w:name="D16_Formato_acta_evaluación_LPI_LPN"/>
      <w:bookmarkStart w:id="332" w:name="_Toc454274803"/>
      <w:bookmarkStart w:id="333" w:name="_Toc454298603"/>
      <w:bookmarkEnd w:id="331"/>
      <w:r w:rsidRPr="00601020">
        <w:rPr>
          <w:rFonts w:ascii="Arial" w:hAnsi="Arial" w:cs="Arial"/>
          <w:sz w:val="22"/>
          <w:szCs w:val="22"/>
        </w:rPr>
        <w:lastRenderedPageBreak/>
        <w:t>Formato de acta de evaluación de ofertas (LPI y LPN)</w:t>
      </w:r>
      <w:bookmarkEnd w:id="332"/>
      <w:bookmarkEnd w:id="333"/>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ACTA DE EVALUACIÓN Y DE OFERTAS Y RECOMENDACIÓN DE ADJUDICACIÓN</w:t>
      </w:r>
      <w:r w:rsidRPr="00601020">
        <w:rPr>
          <w:rFonts w:ascii="Arial" w:eastAsiaTheme="minorHAnsi" w:hAnsi="Arial" w:cs="Arial"/>
          <w:i/>
          <w:iCs/>
          <w:sz w:val="22"/>
          <w:szCs w:val="22"/>
          <w:lang w:val="es-NI" w:eastAsia="en-US"/>
        </w:rPr>
        <w:t xml:space="preserve"> [recomendando la más favorable]</w:t>
      </w:r>
    </w:p>
    <w:p w:rsidR="00601020" w:rsidRPr="00601020" w:rsidRDefault="00E87BC3" w:rsidP="00601020">
      <w:pPr>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0" w:type="auto"/>
        <w:jc w:val="center"/>
        <w:tblLook w:val="04A0" w:firstRow="1" w:lastRow="0" w:firstColumn="1" w:lastColumn="0" w:noHBand="0" w:noVBand="1"/>
      </w:tblPr>
      <w:tblGrid>
        <w:gridCol w:w="5098"/>
        <w:gridCol w:w="3730"/>
      </w:tblGrid>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3730" w:type="dxa"/>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Identificador SEPA:</w:t>
            </w:r>
          </w:p>
        </w:tc>
        <w:tc>
          <w:tcPr>
            <w:tcW w:w="3730" w:type="dxa"/>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601020">
        <w:trPr>
          <w:jc w:val="center"/>
        </w:trPr>
        <w:tc>
          <w:tcPr>
            <w:tcW w:w="5098" w:type="dxa"/>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 xml:space="preserve">Proceso del Portal </w:t>
            </w:r>
            <w:hyperlink r:id="rId62" w:history="1">
              <w:r w:rsidRPr="00601020">
                <w:rPr>
                  <w:rFonts w:ascii="Arial" w:hAnsi="Arial" w:cs="Arial"/>
                  <w:color w:val="0000FF"/>
                  <w:u w:val="single"/>
                  <w:lang w:val="es-NI" w:eastAsia="en-US"/>
                </w:rPr>
                <w:t>Nicaragua Compra</w:t>
              </w:r>
            </w:hyperlink>
            <w:r w:rsidRPr="00601020">
              <w:rPr>
                <w:rFonts w:ascii="Arial" w:hAnsi="Arial" w:cs="Arial"/>
                <w:bCs/>
                <w:lang w:val="es-MX" w:eastAsia="en-US"/>
              </w:rPr>
              <w:t xml:space="preserve"> No.:</w:t>
            </w:r>
          </w:p>
        </w:tc>
        <w:tc>
          <w:tcPr>
            <w:tcW w:w="3730" w:type="dxa"/>
            <w:shd w:val="clear" w:color="auto" w:fill="auto"/>
          </w:tcPr>
          <w:p w:rsidR="00601020" w:rsidRPr="00601020" w:rsidRDefault="00601020" w:rsidP="00601020">
            <w:pPr>
              <w:spacing w:line="20" w:lineRule="atLeast"/>
              <w:rPr>
                <w:rFonts w:ascii="Arial" w:hAnsi="Arial" w:cs="Arial"/>
                <w:bCs/>
                <w:lang w:val="es-MX" w:eastAsia="en-US"/>
              </w:rPr>
            </w:pPr>
          </w:p>
        </w:tc>
      </w:tr>
    </w:tbl>
    <w:p w:rsidR="00601020" w:rsidRPr="00601020" w:rsidRDefault="00601020" w:rsidP="00601020">
      <w:pPr>
        <w:spacing w:line="276" w:lineRule="auto"/>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 la ciudad de ___________, a las __________ y ____________ minutos de la _______, del _______________ de ___________ del año dos mil ______, reunidos en ________________ del _______________________, nos encontramos los miembros del Comité de Licitación, para la adquisición / contratación indicada en el encabezado de esta acta, conformado mediante Resolución No. ____________, del __________________ de _______________ del año ____________ por los señores(as):</w:t>
      </w:r>
    </w:p>
    <w:p w:rsidR="00601020" w:rsidRPr="00601020" w:rsidRDefault="00601020" w:rsidP="00601020">
      <w:pPr>
        <w:jc w:val="both"/>
        <w:rPr>
          <w:rFonts w:ascii="Arial" w:eastAsiaTheme="minorHAnsi" w:hAnsi="Arial" w:cs="Arial"/>
          <w:sz w:val="22"/>
          <w:szCs w:val="22"/>
          <w:lang w:val="es-NI" w:eastAsia="en-US"/>
        </w:rPr>
      </w:pPr>
    </w:p>
    <w:tbl>
      <w:tblPr>
        <w:tblStyle w:val="Tablaconcuadrcula3"/>
        <w:tblW w:w="5000" w:type="pct"/>
        <w:jc w:val="center"/>
        <w:tblLook w:val="04A0" w:firstRow="1" w:lastRow="0" w:firstColumn="1" w:lastColumn="0" w:noHBand="0" w:noVBand="1"/>
      </w:tblPr>
      <w:tblGrid>
        <w:gridCol w:w="3758"/>
        <w:gridCol w:w="2961"/>
        <w:gridCol w:w="3471"/>
      </w:tblGrid>
      <w:tr w:rsidR="00601020" w:rsidRPr="00601020" w:rsidTr="00601020">
        <w:trPr>
          <w:jc w:val="center"/>
        </w:trPr>
        <w:tc>
          <w:tcPr>
            <w:tcW w:w="1844"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Nombre del funcionario</w:t>
            </w:r>
          </w:p>
        </w:tc>
        <w:tc>
          <w:tcPr>
            <w:tcW w:w="145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Cargo</w:t>
            </w:r>
          </w:p>
        </w:tc>
        <w:tc>
          <w:tcPr>
            <w:tcW w:w="170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Rol en el Comité</w:t>
            </w:r>
          </w:p>
        </w:tc>
      </w:tr>
      <w:tr w:rsidR="00601020" w:rsidRPr="00601020" w:rsidTr="00601020">
        <w:trPr>
          <w:jc w:val="center"/>
        </w:trPr>
        <w:tc>
          <w:tcPr>
            <w:tcW w:w="1844" w:type="pct"/>
            <w:vAlign w:val="center"/>
          </w:tcPr>
          <w:p w:rsidR="00601020" w:rsidRPr="00601020" w:rsidRDefault="00601020" w:rsidP="008C1CED">
            <w:pPr>
              <w:numPr>
                <w:ilvl w:val="0"/>
                <w:numId w:val="10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4"/>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bl>
    <w:p w:rsidR="00601020" w:rsidRPr="00601020" w:rsidRDefault="00601020" w:rsidP="00601020">
      <w:pPr>
        <w:spacing w:line="276" w:lineRule="auto"/>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El objeto de la presente sesión es proceder a la evaluación de las ofertas presentadas por ___________________, ____________________, ____________________, ____________________ </w:t>
      </w:r>
      <w:r w:rsidRPr="00601020">
        <w:rPr>
          <w:rFonts w:ascii="Arial" w:eastAsiaTheme="minorHAnsi" w:hAnsi="Arial" w:cs="Arial"/>
          <w:i/>
          <w:sz w:val="22"/>
          <w:szCs w:val="22"/>
          <w:lang w:val="es-NI" w:eastAsia="en-US"/>
        </w:rPr>
        <w:t xml:space="preserve">[señalar la razón social de las empresas naturales o jurídicas, según corresponda, participantes] </w:t>
      </w:r>
      <w:r w:rsidRPr="00601020">
        <w:rPr>
          <w:rFonts w:ascii="Arial" w:eastAsiaTheme="minorHAnsi" w:hAnsi="Arial" w:cs="Arial"/>
          <w:sz w:val="22"/>
          <w:szCs w:val="22"/>
          <w:lang w:val="es-NI" w:eastAsia="en-US"/>
        </w:rPr>
        <w:t>en la licitación antes referida, procediéndose así:</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PRIMERA:</w:t>
      </w:r>
      <w:r w:rsidRPr="00601020">
        <w:rPr>
          <w:rFonts w:ascii="Arial" w:eastAsiaTheme="minorHAnsi" w:hAnsi="Arial" w:cs="Arial"/>
          <w:sz w:val="22"/>
          <w:szCs w:val="22"/>
          <w:lang w:val="es-NI" w:eastAsia="en-US"/>
        </w:rPr>
        <w:t xml:space="preserve"> Preside la sesión el presidente del comité, señor ____________________ y después de comprobado el quórum, declara abierta la sesión.</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SEGUNDA:</w:t>
      </w:r>
      <w:r w:rsidRPr="00601020">
        <w:rPr>
          <w:rFonts w:ascii="Arial" w:eastAsiaTheme="minorHAnsi" w:hAnsi="Arial" w:cs="Arial"/>
          <w:sz w:val="22"/>
          <w:szCs w:val="22"/>
          <w:lang w:val="es-NI" w:eastAsia="en-US"/>
        </w:rPr>
        <w:t xml:space="preserve"> A continuación el Responsable de la Unidad de Adquisiciones (UA) del Componente pasa a explicar que se publicó el día ______ de ________ del año dos mil _______ el llamado a licitación de este proceso por los medios siguientes: ____________________, ____________________ </w:t>
      </w:r>
      <w:r w:rsidRPr="00601020">
        <w:rPr>
          <w:rFonts w:ascii="Arial" w:eastAsiaTheme="minorHAnsi" w:hAnsi="Arial" w:cs="Arial"/>
          <w:i/>
          <w:sz w:val="22"/>
          <w:szCs w:val="22"/>
          <w:lang w:val="es-NI" w:eastAsia="en-US"/>
        </w:rPr>
        <w:t>[indicar el medio o los medios de publicación utilizados: SISCAE, periódico de circulación nacional, la gaceta oficial, sitios de internet de Naciones Unidas (UNDB online) y del BID, y cualquier otro medio de divulgación]</w:t>
      </w:r>
      <w:r w:rsidRPr="00601020">
        <w:rPr>
          <w:rFonts w:ascii="Arial" w:eastAsiaTheme="minorHAnsi" w:hAnsi="Arial" w:cs="Arial"/>
          <w:sz w:val="22"/>
          <w:szCs w:val="22"/>
          <w:lang w:val="es-NI" w:eastAsia="en-US"/>
        </w:rPr>
        <w:t xml:space="preserve">. </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TERCERA:</w:t>
      </w:r>
      <w:r w:rsidRPr="00601020">
        <w:rPr>
          <w:rFonts w:ascii="Arial" w:eastAsiaTheme="minorHAnsi" w:hAnsi="Arial" w:cs="Arial"/>
          <w:sz w:val="22"/>
          <w:szCs w:val="22"/>
          <w:lang w:val="es-NI" w:eastAsia="en-US"/>
        </w:rPr>
        <w:t xml:space="preserve"> Continúa expresando el Responsable de la UA del Componente que adquirieron o descargaron del SISCAE el documento de licitación (DDL), o mostraron interés en participar en esta licitación los proveedores siguientes: _________________, _________________, _________________, _________________, recibiéndose ofertas en tiempo hasta las ______ horas del día _____ de _________ del año dos mil _____, tal como se estableció en el DDL y en el llamado a licitación, de los oferentes siguientes: ___________________, ____________________, ____________________, procediéndose a la apertura de ofertas cuyos resultados se muestran a continuación:</w:t>
      </w:r>
    </w:p>
    <w:p w:rsidR="00601020" w:rsidRPr="00601020" w:rsidRDefault="00601020" w:rsidP="00601020">
      <w:pPr>
        <w:jc w:val="both"/>
        <w:rPr>
          <w:rFonts w:ascii="Arial" w:eastAsiaTheme="minorHAnsi" w:hAnsi="Arial" w:cs="Arial"/>
          <w:sz w:val="22"/>
          <w:szCs w:val="22"/>
          <w:lang w:val="es-NI"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8"/>
        <w:gridCol w:w="2089"/>
        <w:gridCol w:w="1287"/>
        <w:gridCol w:w="1111"/>
        <w:gridCol w:w="1523"/>
        <w:gridCol w:w="1469"/>
        <w:gridCol w:w="1467"/>
      </w:tblGrid>
      <w:tr w:rsidR="00601020" w:rsidRPr="00601020" w:rsidTr="00601020">
        <w:trPr>
          <w:trHeight w:val="20"/>
          <w:tblHeader/>
          <w:jc w:val="center"/>
        </w:trPr>
        <w:tc>
          <w:tcPr>
            <w:tcW w:w="578" w:type="pct"/>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lastRenderedPageBreak/>
              <w:t>Lote (y)</w:t>
            </w:r>
          </w:p>
        </w:tc>
        <w:tc>
          <w:tcPr>
            <w:tcW w:w="1033" w:type="pct"/>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Descripción</w:t>
            </w:r>
          </w:p>
        </w:tc>
        <w:tc>
          <w:tcPr>
            <w:tcW w:w="636" w:type="pct"/>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Unidad de medida</w:t>
            </w:r>
          </w:p>
        </w:tc>
        <w:tc>
          <w:tcPr>
            <w:tcW w:w="549" w:type="pct"/>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Cantidad</w:t>
            </w:r>
          </w:p>
        </w:tc>
        <w:tc>
          <w:tcPr>
            <w:tcW w:w="2204" w:type="pct"/>
            <w:gridSpan w:val="3"/>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Oferta económica</w:t>
            </w:r>
            <w:r w:rsidRPr="00601020">
              <w:rPr>
                <w:rFonts w:ascii="Arial" w:eastAsia="Times New Roman" w:hAnsi="Arial" w:cs="Arial"/>
                <w:bCs/>
                <w:i/>
                <w:color w:val="000000"/>
                <w:sz w:val="22"/>
                <w:szCs w:val="22"/>
                <w:lang w:val="es-NI" w:eastAsia="es-NI"/>
              </w:rPr>
              <w:t xml:space="preserve"> [indicar moneda]</w:t>
            </w:r>
          </w:p>
        </w:tc>
      </w:tr>
      <w:tr w:rsidR="00601020" w:rsidRPr="00601020" w:rsidTr="00601020">
        <w:trPr>
          <w:trHeight w:val="20"/>
          <w:tblHeader/>
          <w:jc w:val="center"/>
        </w:trPr>
        <w:tc>
          <w:tcPr>
            <w:tcW w:w="578" w:type="pct"/>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033" w:type="pct"/>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636" w:type="pct"/>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549" w:type="pct"/>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753"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Oferente x</w:t>
            </w:r>
            <w:r w:rsidRPr="00601020">
              <w:rPr>
                <w:rFonts w:ascii="Arial" w:eastAsia="Times New Roman" w:hAnsi="Arial" w:cs="Arial"/>
                <w:bCs/>
                <w:color w:val="000000"/>
                <w:sz w:val="22"/>
                <w:szCs w:val="22"/>
                <w:vertAlign w:val="subscript"/>
                <w:lang w:val="es-NI" w:eastAsia="es-NI"/>
              </w:rPr>
              <w:t>1</w:t>
            </w:r>
          </w:p>
        </w:tc>
        <w:tc>
          <w:tcPr>
            <w:tcW w:w="726"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Oferente x</w:t>
            </w:r>
            <w:r w:rsidRPr="00601020">
              <w:rPr>
                <w:rFonts w:ascii="Arial" w:eastAsia="Times New Roman" w:hAnsi="Arial" w:cs="Arial"/>
                <w:bCs/>
                <w:color w:val="000000"/>
                <w:sz w:val="22"/>
                <w:szCs w:val="22"/>
                <w:vertAlign w:val="subscript"/>
                <w:lang w:val="es-NI" w:eastAsia="es-NI"/>
              </w:rPr>
              <w:t>2</w:t>
            </w:r>
          </w:p>
        </w:tc>
        <w:tc>
          <w:tcPr>
            <w:tcW w:w="726" w:type="pct"/>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xml:space="preserve">Oferente </w:t>
            </w:r>
            <w:proofErr w:type="spellStart"/>
            <w:r w:rsidRPr="00601020">
              <w:rPr>
                <w:rFonts w:ascii="Arial" w:eastAsia="Times New Roman" w:hAnsi="Arial" w:cs="Arial"/>
                <w:bCs/>
                <w:color w:val="000000"/>
                <w:sz w:val="22"/>
                <w:szCs w:val="22"/>
                <w:lang w:val="es-NI" w:eastAsia="es-NI"/>
              </w:rPr>
              <w:t>x</w:t>
            </w:r>
            <w:r w:rsidRPr="00601020">
              <w:rPr>
                <w:rFonts w:ascii="Arial" w:eastAsia="Times New Roman" w:hAnsi="Arial" w:cs="Arial"/>
                <w:bCs/>
                <w:color w:val="000000"/>
                <w:sz w:val="22"/>
                <w:szCs w:val="22"/>
                <w:vertAlign w:val="subscript"/>
                <w:lang w:val="es-NI" w:eastAsia="es-NI"/>
              </w:rPr>
              <w:t>n</w:t>
            </w:r>
            <w:proofErr w:type="spellEnd"/>
          </w:p>
        </w:tc>
      </w:tr>
      <w:tr w:rsidR="00601020" w:rsidRPr="00601020" w:rsidTr="00601020">
        <w:trPr>
          <w:trHeight w:val="20"/>
          <w:jc w:val="center"/>
        </w:trPr>
        <w:tc>
          <w:tcPr>
            <w:tcW w:w="578"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1</w:t>
            </w:r>
          </w:p>
        </w:tc>
        <w:tc>
          <w:tcPr>
            <w:tcW w:w="1033" w:type="pct"/>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636" w:type="pct"/>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549"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753"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578"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2</w:t>
            </w:r>
          </w:p>
        </w:tc>
        <w:tc>
          <w:tcPr>
            <w:tcW w:w="1033" w:type="pct"/>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636" w:type="pct"/>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549"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753"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578"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roofErr w:type="spellStart"/>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n</w:t>
            </w:r>
            <w:proofErr w:type="spellEnd"/>
          </w:p>
        </w:tc>
        <w:tc>
          <w:tcPr>
            <w:tcW w:w="1033" w:type="pct"/>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636" w:type="pct"/>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549" w:type="pc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753"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726" w:type="pct"/>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2796" w:type="pct"/>
            <w:gridSpan w:val="4"/>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Montos totales (CIP):</w:t>
            </w:r>
          </w:p>
        </w:tc>
        <w:tc>
          <w:tcPr>
            <w:tcW w:w="753" w:type="pct"/>
            <w:shd w:val="clear" w:color="auto" w:fill="auto"/>
            <w:vAlign w:val="center"/>
            <w:hideMark/>
          </w:tcPr>
          <w:p w:rsidR="00601020" w:rsidRPr="00601020" w:rsidRDefault="00601020" w:rsidP="00601020">
            <w:pPr>
              <w:jc w:val="right"/>
              <w:rPr>
                <w:rFonts w:ascii="Arial" w:eastAsia="Times New Roman" w:hAnsi="Arial" w:cs="Arial"/>
                <w:bCs/>
                <w:color w:val="000000"/>
                <w:sz w:val="22"/>
                <w:szCs w:val="22"/>
                <w:lang w:val="es-NI" w:eastAsia="es-NI"/>
              </w:rPr>
            </w:pPr>
          </w:p>
        </w:tc>
        <w:tc>
          <w:tcPr>
            <w:tcW w:w="726" w:type="pct"/>
            <w:shd w:val="clear" w:color="auto" w:fill="auto"/>
            <w:vAlign w:val="center"/>
            <w:hideMark/>
          </w:tcPr>
          <w:p w:rsidR="00601020" w:rsidRPr="00601020" w:rsidRDefault="00601020" w:rsidP="00601020">
            <w:pPr>
              <w:jc w:val="right"/>
              <w:rPr>
                <w:rFonts w:ascii="Arial" w:eastAsia="Times New Roman" w:hAnsi="Arial" w:cs="Arial"/>
                <w:bCs/>
                <w:color w:val="000000"/>
                <w:sz w:val="22"/>
                <w:szCs w:val="22"/>
                <w:lang w:val="es-NI" w:eastAsia="es-NI"/>
              </w:rPr>
            </w:pPr>
          </w:p>
        </w:tc>
        <w:tc>
          <w:tcPr>
            <w:tcW w:w="726" w:type="pct"/>
          </w:tcPr>
          <w:p w:rsidR="00601020" w:rsidRPr="00601020" w:rsidRDefault="00601020" w:rsidP="00601020">
            <w:pPr>
              <w:jc w:val="right"/>
              <w:rPr>
                <w:rFonts w:ascii="Arial" w:eastAsia="Times New Roman" w:hAnsi="Arial" w:cs="Arial"/>
                <w:bCs/>
                <w:color w:val="000000"/>
                <w:sz w:val="22"/>
                <w:szCs w:val="22"/>
                <w:lang w:val="es-NI" w:eastAsia="es-NI"/>
              </w:rPr>
            </w:pPr>
          </w:p>
        </w:tc>
      </w:tr>
    </w:tbl>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CUARTA:</w:t>
      </w:r>
      <w:r w:rsidRPr="00601020">
        <w:rPr>
          <w:rFonts w:ascii="Arial" w:eastAsiaTheme="minorHAnsi" w:hAnsi="Arial" w:cs="Arial"/>
          <w:sz w:val="22"/>
          <w:szCs w:val="22"/>
          <w:lang w:val="es-NI" w:eastAsia="en-US"/>
        </w:rPr>
        <w:t xml:space="preserve"> Durante el examen preliminar de las ofertas efectuado por el comité el día _____ de __________ del año dos mil _____, para determinar si todos los documentos y la documentación técnica solicitada en la cláusula ___ de la sección __________ del DDL habían sido suministrados, se concluyó que ________________ </w:t>
      </w:r>
      <w:r w:rsidRPr="00601020">
        <w:rPr>
          <w:rFonts w:ascii="Arial" w:eastAsiaTheme="minorHAnsi" w:hAnsi="Arial" w:cs="Arial"/>
          <w:i/>
          <w:sz w:val="22"/>
          <w:szCs w:val="22"/>
          <w:lang w:val="es-NI" w:eastAsia="en-US"/>
        </w:rPr>
        <w:t>[indicar aclaraciones a las ofertas que se requieren o documentación necesaria para rectificar diferencias u omisiones relacionadas con requisitos no significativos de documentación, si aplica, o indicar que las ofertas pasan el examen preliminar]</w:t>
      </w:r>
      <w:r w:rsidRPr="00601020">
        <w:rPr>
          <w:rFonts w:ascii="Arial" w:eastAsiaTheme="minorHAnsi" w:hAnsi="Arial" w:cs="Arial"/>
          <w:sz w:val="22"/>
          <w:szCs w:val="22"/>
          <w:lang w:val="es-NI" w:eastAsia="en-US"/>
        </w:rPr>
        <w:t>, por lo que el Comité de Licitación resolvió solicitar a los oferentes las aclaraciones y/o documentos pertinentes</w:t>
      </w:r>
      <w:r w:rsidRPr="00601020">
        <w:rPr>
          <w:rFonts w:ascii="Arial" w:eastAsiaTheme="minorHAnsi" w:hAnsi="Arial" w:cs="Arial"/>
          <w:i/>
          <w:sz w:val="22"/>
          <w:szCs w:val="22"/>
          <w:lang w:val="es-NI" w:eastAsia="en-US"/>
        </w:rPr>
        <w:t xml:space="preserve"> [en caso que aplique la solicitud de aclaraciones o documentación omitida]</w:t>
      </w:r>
      <w:r w:rsidRPr="00601020">
        <w:rPr>
          <w:rFonts w:ascii="Arial" w:eastAsiaTheme="minorHAnsi" w:hAnsi="Arial" w:cs="Arial"/>
          <w:sz w:val="22"/>
          <w:szCs w:val="22"/>
          <w:lang w:val="es-NI" w:eastAsia="en-US"/>
        </w:rPr>
        <w:t>.</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QUINTA:</w:t>
      </w:r>
      <w:r w:rsidRPr="00601020">
        <w:rPr>
          <w:rFonts w:ascii="Arial" w:eastAsiaTheme="minorHAnsi" w:hAnsi="Arial" w:cs="Arial"/>
          <w:sz w:val="22"/>
          <w:szCs w:val="22"/>
          <w:lang w:val="es-NI" w:eastAsia="en-US"/>
        </w:rPr>
        <w:t xml:space="preserve"> En este acto el Comité de Licitación verifica que mediante ___________________ </w:t>
      </w:r>
      <w:r w:rsidRPr="00601020">
        <w:rPr>
          <w:rFonts w:ascii="Arial" w:eastAsiaTheme="minorHAnsi" w:hAnsi="Arial" w:cs="Arial"/>
          <w:i/>
          <w:sz w:val="22"/>
          <w:szCs w:val="22"/>
          <w:lang w:val="es-NI" w:eastAsia="en-US"/>
        </w:rPr>
        <w:t xml:space="preserve">[indicar el medio en que se enviaron las aclaratorias o documentación omitida, si aplica] </w:t>
      </w:r>
      <w:r w:rsidRPr="00601020">
        <w:rPr>
          <w:rFonts w:ascii="Arial" w:eastAsiaTheme="minorHAnsi" w:hAnsi="Arial" w:cs="Arial"/>
          <w:sz w:val="22"/>
          <w:szCs w:val="22"/>
          <w:lang w:val="es-NI" w:eastAsia="en-US"/>
        </w:rPr>
        <w:t xml:space="preserve">de fechas ______________ se recibieron satisfactoriamente las aclaratorias/documentos de los oferentes __________, __________, las cuales se incorporan en el anexo I “Cuadro de examen preliminar de las ofertas No. ___” de la presente acta, concluyéndose lo siguiente </w:t>
      </w:r>
      <w:r w:rsidRPr="00601020">
        <w:rPr>
          <w:rFonts w:ascii="Arial" w:eastAsiaTheme="minorHAnsi" w:hAnsi="Arial" w:cs="Arial"/>
          <w:i/>
          <w:sz w:val="22"/>
          <w:szCs w:val="22"/>
          <w:lang w:val="es-NI" w:eastAsia="en-US"/>
        </w:rPr>
        <w:t>[indicar los oferentes que pasan el examen preliminar y los que no lo pasan y las razones por las que no lo pasan]</w:t>
      </w:r>
      <w:r w:rsidRPr="00601020">
        <w:rPr>
          <w:rFonts w:ascii="Arial" w:eastAsiaTheme="minorHAnsi" w:hAnsi="Arial" w:cs="Arial"/>
          <w:sz w:val="22"/>
          <w:szCs w:val="22"/>
          <w:lang w:val="es-NI" w:eastAsia="en-US"/>
        </w:rPr>
        <w:t>:</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8C1CED">
      <w:pPr>
        <w:numPr>
          <w:ilvl w:val="0"/>
          <w:numId w:val="105"/>
        </w:numPr>
        <w:spacing w:after="200" w:line="276" w:lineRule="auto"/>
        <w:jc w:val="both"/>
        <w:rPr>
          <w:rFonts w:ascii="Arial" w:hAnsi="Arial" w:cs="Arial"/>
          <w:sz w:val="22"/>
          <w:szCs w:val="22"/>
        </w:rPr>
      </w:pPr>
      <w:r w:rsidRPr="00601020">
        <w:rPr>
          <w:rFonts w:ascii="Arial" w:hAnsi="Arial" w:cs="Arial"/>
          <w:sz w:val="22"/>
          <w:szCs w:val="22"/>
        </w:rPr>
        <w:t>____________________</w:t>
      </w:r>
    </w:p>
    <w:p w:rsidR="00601020" w:rsidRPr="00601020" w:rsidRDefault="00601020" w:rsidP="008C1CED">
      <w:pPr>
        <w:numPr>
          <w:ilvl w:val="0"/>
          <w:numId w:val="105"/>
        </w:numPr>
        <w:spacing w:after="200" w:line="276" w:lineRule="auto"/>
        <w:jc w:val="both"/>
        <w:rPr>
          <w:rFonts w:ascii="Arial" w:hAnsi="Arial" w:cs="Arial"/>
          <w:sz w:val="22"/>
          <w:szCs w:val="22"/>
        </w:rPr>
      </w:pPr>
      <w:r w:rsidRPr="00601020">
        <w:rPr>
          <w:rFonts w:ascii="Arial" w:hAnsi="Arial" w:cs="Arial"/>
          <w:sz w:val="22"/>
          <w:szCs w:val="22"/>
        </w:rPr>
        <w:t>____________________</w:t>
      </w:r>
    </w:p>
    <w:p w:rsidR="00601020" w:rsidRPr="00601020" w:rsidRDefault="00601020" w:rsidP="008C1CED">
      <w:pPr>
        <w:numPr>
          <w:ilvl w:val="0"/>
          <w:numId w:val="105"/>
        </w:numPr>
        <w:spacing w:after="200" w:line="276" w:lineRule="auto"/>
        <w:jc w:val="both"/>
        <w:rPr>
          <w:rFonts w:ascii="Arial" w:hAnsi="Arial" w:cs="Arial"/>
          <w:sz w:val="22"/>
          <w:szCs w:val="22"/>
        </w:rPr>
      </w:pPr>
      <w:r w:rsidRPr="00601020">
        <w:rPr>
          <w:rFonts w:ascii="Arial" w:hAnsi="Arial" w:cs="Arial"/>
          <w:sz w:val="22"/>
          <w:szCs w:val="22"/>
        </w:rPr>
        <w:t>…</w:t>
      </w:r>
    </w:p>
    <w:p w:rsidR="00601020" w:rsidRPr="00601020" w:rsidRDefault="00601020" w:rsidP="00601020">
      <w:pPr>
        <w:jc w:val="both"/>
        <w:rPr>
          <w:rFonts w:ascii="Arial" w:eastAsiaTheme="minorHAnsi" w:hAnsi="Arial" w:cs="Arial"/>
          <w:b/>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SEXTA:</w:t>
      </w:r>
      <w:r w:rsidRPr="00601020">
        <w:rPr>
          <w:rFonts w:ascii="Arial" w:eastAsiaTheme="minorHAnsi" w:hAnsi="Arial" w:cs="Arial"/>
          <w:sz w:val="22"/>
          <w:szCs w:val="22"/>
          <w:lang w:val="es-NI" w:eastAsia="en-US"/>
        </w:rPr>
        <w:t xml:space="preserve"> Seguidamente este comité procede a examinar las ofertas de conformidad al numeral ___ de la sección __________ del DDL, para confirmar que todas las estipulaciones del contrato solicitadas han sido aceptadas por los oferentes sin desviaciones, reservas u omisiones significativas. El resultado de examen a los términos y condiciones efectuado se detalla en el anexo II “Cuadro de examen a términos y condiciones”, el cual es parte integral de la presente acta, concluyéndose lo siguiente:</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8C1CED">
      <w:pPr>
        <w:numPr>
          <w:ilvl w:val="0"/>
          <w:numId w:val="100"/>
        </w:numPr>
        <w:spacing w:after="200" w:line="276" w:lineRule="auto"/>
        <w:jc w:val="both"/>
        <w:rPr>
          <w:rFonts w:ascii="Arial" w:hAnsi="Arial" w:cs="Arial"/>
          <w:sz w:val="22"/>
          <w:szCs w:val="22"/>
        </w:rPr>
      </w:pPr>
      <w:r w:rsidRPr="00601020">
        <w:rPr>
          <w:rFonts w:ascii="Arial" w:hAnsi="Arial" w:cs="Arial"/>
          <w:sz w:val="22"/>
          <w:szCs w:val="22"/>
        </w:rPr>
        <w:t>Que la oferta de __________ para el Lote ___ “___________________” y para el Lote ___ “____________________” cumple con todas las estipulaciones y condiciones solicitadas sin desviaciones, reservas u omisiones significativas, por lo que pasa a ser evaluada técnicamente.</w:t>
      </w:r>
    </w:p>
    <w:p w:rsidR="00601020" w:rsidRPr="00601020" w:rsidRDefault="00601020" w:rsidP="008C1CED">
      <w:pPr>
        <w:numPr>
          <w:ilvl w:val="0"/>
          <w:numId w:val="100"/>
        </w:numPr>
        <w:spacing w:after="200" w:line="276" w:lineRule="auto"/>
        <w:jc w:val="both"/>
        <w:rPr>
          <w:rFonts w:ascii="Arial" w:hAnsi="Arial" w:cs="Arial"/>
          <w:sz w:val="22"/>
          <w:szCs w:val="22"/>
        </w:rPr>
      </w:pPr>
      <w:r w:rsidRPr="00601020">
        <w:rPr>
          <w:rFonts w:ascii="Arial" w:hAnsi="Arial" w:cs="Arial"/>
          <w:sz w:val="22"/>
          <w:szCs w:val="22"/>
        </w:rPr>
        <w:t>Que la oferta presentada por __________ para el Lote ___ “____________________” NO cumple con la condición sustancial de ____________________, por lo que no pasa a ser evaluada técnicamente.</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resultado de la evaluación técnica efectuada se detalla en el anexo III “Cuadro de evaluación técnica” el cual es parte integral de la presente acta, concluyéndose lo siguiente:</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8C1CED">
      <w:pPr>
        <w:numPr>
          <w:ilvl w:val="0"/>
          <w:numId w:val="101"/>
        </w:numPr>
        <w:spacing w:after="200" w:line="276" w:lineRule="auto"/>
        <w:jc w:val="both"/>
        <w:rPr>
          <w:rFonts w:ascii="Arial" w:hAnsi="Arial" w:cs="Arial"/>
          <w:sz w:val="22"/>
          <w:szCs w:val="22"/>
        </w:rPr>
      </w:pPr>
      <w:r w:rsidRPr="00601020">
        <w:rPr>
          <w:rFonts w:ascii="Arial" w:hAnsi="Arial" w:cs="Arial"/>
          <w:sz w:val="22"/>
          <w:szCs w:val="22"/>
        </w:rPr>
        <w:lastRenderedPageBreak/>
        <w:t>Para el Lote ___ “____________________”, la oferta de __________ cumple sustancialmente con las especificaciones técnicas requeridas.</w:t>
      </w:r>
    </w:p>
    <w:p w:rsidR="00601020" w:rsidRPr="00601020" w:rsidRDefault="00601020" w:rsidP="008C1CED">
      <w:pPr>
        <w:numPr>
          <w:ilvl w:val="0"/>
          <w:numId w:val="101"/>
        </w:numPr>
        <w:spacing w:after="200" w:line="276" w:lineRule="auto"/>
        <w:jc w:val="both"/>
        <w:rPr>
          <w:rFonts w:ascii="Arial" w:hAnsi="Arial" w:cs="Arial"/>
          <w:sz w:val="22"/>
          <w:szCs w:val="22"/>
        </w:rPr>
      </w:pPr>
      <w:r w:rsidRPr="00601020">
        <w:rPr>
          <w:rFonts w:ascii="Arial" w:hAnsi="Arial" w:cs="Arial"/>
          <w:sz w:val="22"/>
          <w:szCs w:val="22"/>
        </w:rPr>
        <w:t>Para el Lote ___ “____________________”, la oferta de __________ NO cumple con las especificaciones técnicas requeridas.</w:t>
      </w:r>
    </w:p>
    <w:p w:rsidR="00601020" w:rsidRPr="00601020" w:rsidRDefault="00601020" w:rsidP="00601020">
      <w:pPr>
        <w:jc w:val="both"/>
        <w:rPr>
          <w:rFonts w:ascii="Arial" w:eastAsiaTheme="minorHAnsi" w:hAnsi="Arial" w:cs="Arial"/>
          <w:b/>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SÉPTIMA:</w:t>
      </w:r>
      <w:r w:rsidRPr="00601020">
        <w:rPr>
          <w:rFonts w:ascii="Arial" w:eastAsiaTheme="minorHAnsi" w:hAnsi="Arial" w:cs="Arial"/>
          <w:sz w:val="22"/>
          <w:szCs w:val="22"/>
          <w:lang w:val="es-NI" w:eastAsia="en-US"/>
        </w:rPr>
        <w:t xml:space="preserve"> Visto lo anterior, el Comité de Licitación por unanimidad de votos (</w:t>
      </w:r>
      <w:r w:rsidRPr="00601020">
        <w:rPr>
          <w:rFonts w:ascii="Arial" w:eastAsiaTheme="minorHAnsi" w:hAnsi="Arial" w:cs="Arial"/>
          <w:i/>
          <w:sz w:val="22"/>
          <w:szCs w:val="22"/>
          <w:lang w:val="es-NI" w:eastAsia="en-US"/>
        </w:rPr>
        <w:t>o por mayoría simple)</w:t>
      </w:r>
      <w:r w:rsidRPr="00601020">
        <w:rPr>
          <w:rFonts w:ascii="Arial" w:eastAsiaTheme="minorHAnsi" w:hAnsi="Arial" w:cs="Arial"/>
          <w:sz w:val="22"/>
          <w:szCs w:val="22"/>
          <w:lang w:val="es-NI" w:eastAsia="en-US"/>
        </w:rPr>
        <w:t xml:space="preserve"> de sus miembros presentes, de conformidad a los numerales ___ y ___ de la sección __________ del DDL, RESUELVE:</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8C1CED">
      <w:pPr>
        <w:numPr>
          <w:ilvl w:val="0"/>
          <w:numId w:val="102"/>
        </w:numPr>
        <w:spacing w:after="200" w:line="276" w:lineRule="auto"/>
        <w:jc w:val="both"/>
        <w:rPr>
          <w:rFonts w:ascii="Arial" w:hAnsi="Arial" w:cs="Arial"/>
          <w:sz w:val="22"/>
          <w:szCs w:val="22"/>
        </w:rPr>
      </w:pPr>
      <w:r w:rsidRPr="00601020">
        <w:rPr>
          <w:rFonts w:ascii="Arial" w:hAnsi="Arial" w:cs="Arial"/>
          <w:sz w:val="22"/>
          <w:szCs w:val="22"/>
        </w:rPr>
        <w:t>Aceptar la oferta de __________ para el Lote ___ “____________________”, por cumplir con todas las estipulaciones y condiciones solicitadas sin desviaciones, reservas u omisiones significativas y porque cumple sustancialmente con las especificaciones técnicas requeridas.</w:t>
      </w:r>
    </w:p>
    <w:p w:rsidR="00601020" w:rsidRPr="00601020" w:rsidRDefault="00601020" w:rsidP="008C1CED">
      <w:pPr>
        <w:numPr>
          <w:ilvl w:val="0"/>
          <w:numId w:val="102"/>
        </w:numPr>
        <w:spacing w:after="200" w:line="276" w:lineRule="auto"/>
        <w:jc w:val="both"/>
        <w:rPr>
          <w:rFonts w:ascii="Arial" w:hAnsi="Arial" w:cs="Arial"/>
          <w:sz w:val="22"/>
          <w:szCs w:val="22"/>
        </w:rPr>
      </w:pPr>
      <w:r w:rsidRPr="00601020">
        <w:rPr>
          <w:rFonts w:ascii="Arial" w:hAnsi="Arial" w:cs="Arial"/>
          <w:sz w:val="22"/>
          <w:szCs w:val="22"/>
        </w:rPr>
        <w:t>Aceptar la oferta de __________ para el Lote ___ “____________________”, por cumplir con todas las estipulaciones y condiciones solicitadas sin desviaciones, reservas u omisiones significativas y porque cumple sustancialmente con las especificaciones técnicas requeridas.</w:t>
      </w:r>
    </w:p>
    <w:p w:rsidR="00601020" w:rsidRPr="00601020" w:rsidRDefault="00601020" w:rsidP="008C1CED">
      <w:pPr>
        <w:numPr>
          <w:ilvl w:val="0"/>
          <w:numId w:val="102"/>
        </w:numPr>
        <w:spacing w:after="200" w:line="276" w:lineRule="auto"/>
        <w:jc w:val="both"/>
        <w:rPr>
          <w:rFonts w:ascii="Arial" w:hAnsi="Arial" w:cs="Arial"/>
          <w:sz w:val="22"/>
          <w:szCs w:val="22"/>
        </w:rPr>
      </w:pPr>
      <w:r w:rsidRPr="00601020">
        <w:rPr>
          <w:rFonts w:ascii="Arial" w:hAnsi="Arial" w:cs="Arial"/>
          <w:sz w:val="22"/>
          <w:szCs w:val="22"/>
        </w:rPr>
        <w:t>Rechazar la oferta de __________ para el Lote ___ “____________________”, por no cumplir con el requisito esencial / especificación técnica de ____________________________.</w:t>
      </w:r>
    </w:p>
    <w:p w:rsidR="00601020" w:rsidRPr="00601020" w:rsidRDefault="00601020" w:rsidP="00601020">
      <w:pPr>
        <w:tabs>
          <w:tab w:val="left" w:pos="1591"/>
        </w:tabs>
        <w:jc w:val="both"/>
        <w:rPr>
          <w:rFonts w:ascii="Arial" w:eastAsiaTheme="minorHAnsi" w:hAnsi="Arial" w:cs="Arial"/>
          <w:b/>
          <w:sz w:val="22"/>
          <w:szCs w:val="22"/>
          <w:lang w:val="es-NI" w:eastAsia="en-US"/>
        </w:rPr>
      </w:pPr>
    </w:p>
    <w:p w:rsidR="00601020" w:rsidRPr="00601020" w:rsidRDefault="00601020" w:rsidP="00601020">
      <w:pPr>
        <w:tabs>
          <w:tab w:val="left" w:pos="1591"/>
        </w:tabs>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OCTAVA:</w:t>
      </w:r>
      <w:r w:rsidRPr="00601020">
        <w:rPr>
          <w:rFonts w:ascii="Arial" w:eastAsiaTheme="minorHAnsi" w:hAnsi="Arial" w:cs="Arial"/>
          <w:sz w:val="22"/>
          <w:szCs w:val="22"/>
          <w:lang w:val="es-NI" w:eastAsia="en-US"/>
        </w:rPr>
        <w:t xml:space="preserve"> Resuelto lo anterior se procede a la evaluación de las ofertas de __________ y _________ para los Lotes aceptados, conforme al parámetro </w:t>
      </w:r>
      <w:r w:rsidRPr="00601020">
        <w:rPr>
          <w:rFonts w:ascii="Arial" w:eastAsiaTheme="minorHAnsi" w:hAnsi="Arial" w:cs="Arial"/>
          <w:i/>
          <w:sz w:val="22"/>
          <w:szCs w:val="22"/>
          <w:lang w:val="es-NI" w:eastAsia="en-US"/>
        </w:rPr>
        <w:t>(o parámetros)</w:t>
      </w:r>
      <w:r w:rsidRPr="00601020">
        <w:rPr>
          <w:rFonts w:ascii="Arial" w:eastAsiaTheme="minorHAnsi" w:hAnsi="Arial" w:cs="Arial"/>
          <w:sz w:val="22"/>
          <w:szCs w:val="22"/>
          <w:lang w:val="es-NI" w:eastAsia="en-US"/>
        </w:rPr>
        <w:t xml:space="preserve"> establecido/s en el DDL de _________, __________, determinándose los resultados a la vista en el anexo IV “Cuadro comparativo de evaluación”, el cual forma parte integrante de la presente acta, las ofertas ya evaluadas obtienen el siguiente posicionamiento:</w:t>
      </w:r>
    </w:p>
    <w:p w:rsidR="00601020" w:rsidRPr="00601020" w:rsidRDefault="00601020" w:rsidP="00601020">
      <w:pPr>
        <w:tabs>
          <w:tab w:val="left" w:pos="1591"/>
        </w:tabs>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 </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2110"/>
        <w:gridCol w:w="1300"/>
        <w:gridCol w:w="1122"/>
        <w:gridCol w:w="1538"/>
        <w:gridCol w:w="1483"/>
        <w:gridCol w:w="1483"/>
      </w:tblGrid>
      <w:tr w:rsidR="00601020" w:rsidRPr="00601020" w:rsidTr="00601020">
        <w:trPr>
          <w:trHeight w:val="20"/>
          <w:tblHeader/>
          <w:jc w:val="center"/>
        </w:trPr>
        <w:tc>
          <w:tcPr>
            <w:tcW w:w="1180" w:type="dxa"/>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Lote (y)</w:t>
            </w:r>
          </w:p>
        </w:tc>
        <w:tc>
          <w:tcPr>
            <w:tcW w:w="2110" w:type="dxa"/>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Descripción</w:t>
            </w:r>
          </w:p>
        </w:tc>
        <w:tc>
          <w:tcPr>
            <w:tcW w:w="1300" w:type="dxa"/>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Unidad de medida</w:t>
            </w:r>
          </w:p>
        </w:tc>
        <w:tc>
          <w:tcPr>
            <w:tcW w:w="1122" w:type="dxa"/>
            <w:vMerge w:val="restart"/>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Cantidad</w:t>
            </w:r>
          </w:p>
        </w:tc>
        <w:tc>
          <w:tcPr>
            <w:tcW w:w="4504" w:type="dxa"/>
            <w:gridSpan w:val="3"/>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Oferta económica CIP</w:t>
            </w:r>
            <w:r w:rsidRPr="00601020">
              <w:rPr>
                <w:rFonts w:ascii="Arial" w:eastAsia="Times New Roman" w:hAnsi="Arial" w:cs="Arial"/>
                <w:bCs/>
                <w:i/>
                <w:color w:val="000000"/>
                <w:sz w:val="22"/>
                <w:szCs w:val="22"/>
                <w:lang w:val="es-NI" w:eastAsia="es-NI"/>
              </w:rPr>
              <w:t xml:space="preserve"> [indicar moneda]</w:t>
            </w:r>
          </w:p>
        </w:tc>
      </w:tr>
      <w:tr w:rsidR="00601020" w:rsidRPr="00601020" w:rsidTr="00601020">
        <w:trPr>
          <w:trHeight w:val="20"/>
          <w:tblHeader/>
          <w:jc w:val="center"/>
        </w:trPr>
        <w:tc>
          <w:tcPr>
            <w:tcW w:w="1180" w:type="dxa"/>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2110" w:type="dxa"/>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300" w:type="dxa"/>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122" w:type="dxa"/>
            <w:vMerge/>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538"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Oferente x</w:t>
            </w:r>
            <w:r w:rsidRPr="00601020">
              <w:rPr>
                <w:rFonts w:ascii="Arial" w:eastAsia="Times New Roman" w:hAnsi="Arial" w:cs="Arial"/>
                <w:bCs/>
                <w:color w:val="000000"/>
                <w:sz w:val="22"/>
                <w:szCs w:val="22"/>
                <w:vertAlign w:val="subscript"/>
                <w:lang w:val="es-NI" w:eastAsia="es-NI"/>
              </w:rPr>
              <w:t>1</w:t>
            </w:r>
          </w:p>
        </w:tc>
        <w:tc>
          <w:tcPr>
            <w:tcW w:w="1483"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Oferente x</w:t>
            </w:r>
            <w:r w:rsidRPr="00601020">
              <w:rPr>
                <w:rFonts w:ascii="Arial" w:eastAsia="Times New Roman" w:hAnsi="Arial" w:cs="Arial"/>
                <w:bCs/>
                <w:color w:val="000000"/>
                <w:sz w:val="22"/>
                <w:szCs w:val="22"/>
                <w:vertAlign w:val="subscript"/>
                <w:lang w:val="es-NI" w:eastAsia="es-NI"/>
              </w:rPr>
              <w:t>2</w:t>
            </w:r>
          </w:p>
        </w:tc>
        <w:tc>
          <w:tcPr>
            <w:tcW w:w="1483" w:type="dxa"/>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xml:space="preserve">Oferente </w:t>
            </w:r>
            <w:proofErr w:type="spellStart"/>
            <w:r w:rsidRPr="00601020">
              <w:rPr>
                <w:rFonts w:ascii="Arial" w:eastAsia="Times New Roman" w:hAnsi="Arial" w:cs="Arial"/>
                <w:bCs/>
                <w:color w:val="000000"/>
                <w:sz w:val="22"/>
                <w:szCs w:val="22"/>
                <w:lang w:val="es-NI" w:eastAsia="es-NI"/>
              </w:rPr>
              <w:t>x</w:t>
            </w:r>
            <w:r w:rsidRPr="00601020">
              <w:rPr>
                <w:rFonts w:ascii="Arial" w:eastAsia="Times New Roman" w:hAnsi="Arial" w:cs="Arial"/>
                <w:bCs/>
                <w:color w:val="000000"/>
                <w:sz w:val="22"/>
                <w:szCs w:val="22"/>
                <w:vertAlign w:val="subscript"/>
                <w:lang w:val="es-NI" w:eastAsia="es-NI"/>
              </w:rPr>
              <w:t>n</w:t>
            </w:r>
            <w:proofErr w:type="spellEnd"/>
          </w:p>
        </w:tc>
      </w:tr>
      <w:tr w:rsidR="00601020" w:rsidRPr="00601020" w:rsidTr="00601020">
        <w:trPr>
          <w:trHeight w:val="20"/>
          <w:jc w:val="center"/>
        </w:trPr>
        <w:tc>
          <w:tcPr>
            <w:tcW w:w="1180"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1</w:t>
            </w:r>
          </w:p>
        </w:tc>
        <w:tc>
          <w:tcPr>
            <w:tcW w:w="2110" w:type="dxa"/>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1300" w:type="dxa"/>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1122"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538"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5712" w:type="dxa"/>
            <w:gridSpan w:val="4"/>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xml:space="preserve">POSICIONAMIENTO del Lote 1 </w:t>
            </w:r>
            <w:r w:rsidRPr="00601020">
              <w:rPr>
                <w:rFonts w:ascii="Arial" w:eastAsia="Times New Roman" w:hAnsi="Arial" w:cs="Arial"/>
                <w:bCs/>
                <w:i/>
                <w:color w:val="000000"/>
                <w:sz w:val="22"/>
                <w:szCs w:val="22"/>
                <w:lang w:val="es-NI" w:eastAsia="es-NI"/>
              </w:rPr>
              <w:t>[establecer el primer lugar, segundo lugar, etc.]</w:t>
            </w:r>
            <w:r w:rsidRPr="00601020">
              <w:rPr>
                <w:rFonts w:ascii="Arial" w:eastAsia="Times New Roman" w:hAnsi="Arial" w:cs="Arial"/>
                <w:bCs/>
                <w:color w:val="000000"/>
                <w:sz w:val="22"/>
                <w:szCs w:val="22"/>
                <w:lang w:val="es-NI" w:eastAsia="es-NI"/>
              </w:rPr>
              <w:t>:</w:t>
            </w:r>
          </w:p>
        </w:tc>
        <w:tc>
          <w:tcPr>
            <w:tcW w:w="1538" w:type="dxa"/>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center"/>
              <w:rPr>
                <w:rFonts w:ascii="Arial" w:eastAsia="Times New Roman" w:hAnsi="Arial" w:cs="Arial"/>
                <w:color w:val="000000"/>
                <w:sz w:val="22"/>
                <w:szCs w:val="22"/>
                <w:lang w:val="es-NI" w:eastAsia="es-NI"/>
              </w:rPr>
            </w:pPr>
          </w:p>
        </w:tc>
      </w:tr>
      <w:tr w:rsidR="00601020" w:rsidRPr="00601020" w:rsidTr="00601020">
        <w:trPr>
          <w:trHeight w:val="20"/>
          <w:jc w:val="center"/>
        </w:trPr>
        <w:tc>
          <w:tcPr>
            <w:tcW w:w="1180"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2</w:t>
            </w:r>
          </w:p>
        </w:tc>
        <w:tc>
          <w:tcPr>
            <w:tcW w:w="2110" w:type="dxa"/>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1300" w:type="dxa"/>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1122"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538"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5712" w:type="dxa"/>
            <w:gridSpan w:val="4"/>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xml:space="preserve">POSICIONAMIENTO del Lote 2 </w:t>
            </w:r>
            <w:r w:rsidRPr="00601020">
              <w:rPr>
                <w:rFonts w:ascii="Arial" w:eastAsia="Times New Roman" w:hAnsi="Arial" w:cs="Arial"/>
                <w:bCs/>
                <w:i/>
                <w:color w:val="000000"/>
                <w:sz w:val="22"/>
                <w:szCs w:val="22"/>
                <w:lang w:val="es-NI" w:eastAsia="es-NI"/>
              </w:rPr>
              <w:t>[establecer el primer lugar, segundo lugar, etc.]</w:t>
            </w:r>
            <w:r w:rsidRPr="00601020">
              <w:rPr>
                <w:rFonts w:ascii="Arial" w:eastAsia="Times New Roman" w:hAnsi="Arial" w:cs="Arial"/>
                <w:bCs/>
                <w:color w:val="000000"/>
                <w:sz w:val="22"/>
                <w:szCs w:val="22"/>
                <w:lang w:val="es-NI" w:eastAsia="es-NI"/>
              </w:rPr>
              <w:t>:</w:t>
            </w:r>
          </w:p>
        </w:tc>
        <w:tc>
          <w:tcPr>
            <w:tcW w:w="1538"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1180"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roofErr w:type="spellStart"/>
            <w:r w:rsidRPr="00601020">
              <w:rPr>
                <w:rFonts w:ascii="Arial" w:eastAsia="Times New Roman" w:hAnsi="Arial" w:cs="Arial"/>
                <w:bCs/>
                <w:color w:val="000000"/>
                <w:sz w:val="22"/>
                <w:szCs w:val="22"/>
                <w:lang w:val="es-NI" w:eastAsia="es-NI"/>
              </w:rPr>
              <w:t>y</w:t>
            </w:r>
            <w:r w:rsidRPr="00601020">
              <w:rPr>
                <w:rFonts w:ascii="Arial" w:eastAsia="Times New Roman" w:hAnsi="Arial" w:cs="Arial"/>
                <w:bCs/>
                <w:color w:val="000000"/>
                <w:sz w:val="22"/>
                <w:szCs w:val="22"/>
                <w:vertAlign w:val="subscript"/>
                <w:lang w:val="es-NI" w:eastAsia="es-NI"/>
              </w:rPr>
              <w:t>n</w:t>
            </w:r>
            <w:proofErr w:type="spellEnd"/>
          </w:p>
        </w:tc>
        <w:tc>
          <w:tcPr>
            <w:tcW w:w="2110" w:type="dxa"/>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p>
        </w:tc>
        <w:tc>
          <w:tcPr>
            <w:tcW w:w="1300" w:type="dxa"/>
            <w:shd w:val="clear" w:color="auto" w:fill="auto"/>
            <w:vAlign w:val="center"/>
            <w:hideMark/>
          </w:tcPr>
          <w:p w:rsidR="00601020" w:rsidRPr="00601020" w:rsidRDefault="00601020" w:rsidP="00601020">
            <w:pPr>
              <w:jc w:val="center"/>
              <w:rPr>
                <w:rFonts w:ascii="Arial" w:eastAsia="Times New Roman" w:hAnsi="Arial" w:cs="Arial"/>
                <w:color w:val="000000"/>
                <w:sz w:val="22"/>
                <w:szCs w:val="22"/>
                <w:lang w:val="es-NI" w:eastAsia="es-NI"/>
              </w:rPr>
            </w:pPr>
          </w:p>
        </w:tc>
        <w:tc>
          <w:tcPr>
            <w:tcW w:w="1122" w:type="dxa"/>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538"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right"/>
              <w:rPr>
                <w:rFonts w:ascii="Arial" w:eastAsia="Times New Roman" w:hAnsi="Arial" w:cs="Arial"/>
                <w:color w:val="000000"/>
                <w:sz w:val="22"/>
                <w:szCs w:val="22"/>
                <w:lang w:val="es-NI" w:eastAsia="es-NI"/>
              </w:rPr>
            </w:pPr>
          </w:p>
        </w:tc>
      </w:tr>
      <w:tr w:rsidR="00601020" w:rsidRPr="00601020" w:rsidTr="00601020">
        <w:trPr>
          <w:trHeight w:val="20"/>
          <w:jc w:val="center"/>
        </w:trPr>
        <w:tc>
          <w:tcPr>
            <w:tcW w:w="5712" w:type="dxa"/>
            <w:gridSpan w:val="4"/>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xml:space="preserve">POSICIONAMIENTO del Lote n </w:t>
            </w:r>
            <w:r w:rsidRPr="00601020">
              <w:rPr>
                <w:rFonts w:ascii="Arial" w:eastAsia="Times New Roman" w:hAnsi="Arial" w:cs="Arial"/>
                <w:bCs/>
                <w:i/>
                <w:color w:val="000000"/>
                <w:sz w:val="22"/>
                <w:szCs w:val="22"/>
                <w:lang w:val="es-NI" w:eastAsia="es-NI"/>
              </w:rPr>
              <w:t>[establecer el primer lugar, segundo lugar, tercer lugar, etc.]</w:t>
            </w:r>
            <w:r w:rsidRPr="00601020">
              <w:rPr>
                <w:rFonts w:ascii="Arial" w:eastAsia="Times New Roman" w:hAnsi="Arial" w:cs="Arial"/>
                <w:bCs/>
                <w:color w:val="000000"/>
                <w:sz w:val="22"/>
                <w:szCs w:val="22"/>
                <w:lang w:val="es-NI" w:eastAsia="es-NI"/>
              </w:rPr>
              <w:t>:</w:t>
            </w:r>
          </w:p>
        </w:tc>
        <w:tc>
          <w:tcPr>
            <w:tcW w:w="1538"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shd w:val="clear" w:color="auto" w:fill="auto"/>
            <w:vAlign w:val="center"/>
            <w:hideMark/>
          </w:tcPr>
          <w:p w:rsidR="00601020" w:rsidRPr="00601020" w:rsidRDefault="00601020" w:rsidP="00601020">
            <w:pPr>
              <w:jc w:val="right"/>
              <w:rPr>
                <w:rFonts w:ascii="Arial" w:eastAsia="Times New Roman" w:hAnsi="Arial" w:cs="Arial"/>
                <w:color w:val="000000"/>
                <w:sz w:val="22"/>
                <w:szCs w:val="22"/>
                <w:lang w:val="es-NI" w:eastAsia="es-NI"/>
              </w:rPr>
            </w:pPr>
          </w:p>
        </w:tc>
        <w:tc>
          <w:tcPr>
            <w:tcW w:w="1483" w:type="dxa"/>
          </w:tcPr>
          <w:p w:rsidR="00601020" w:rsidRPr="00601020" w:rsidRDefault="00601020" w:rsidP="00601020">
            <w:pPr>
              <w:jc w:val="right"/>
              <w:rPr>
                <w:rFonts w:ascii="Arial" w:eastAsia="Times New Roman" w:hAnsi="Arial" w:cs="Arial"/>
                <w:color w:val="000000"/>
                <w:sz w:val="22"/>
                <w:szCs w:val="22"/>
                <w:lang w:val="es-NI" w:eastAsia="es-NI"/>
              </w:rPr>
            </w:pPr>
          </w:p>
        </w:tc>
      </w:tr>
    </w:tbl>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autoSpaceDE w:val="0"/>
        <w:autoSpaceDN w:val="0"/>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NOVENA:</w:t>
      </w:r>
      <w:r w:rsidRPr="00601020">
        <w:rPr>
          <w:rFonts w:ascii="Arial" w:eastAsiaTheme="minorHAnsi" w:hAnsi="Arial" w:cs="Arial"/>
          <w:sz w:val="22"/>
          <w:szCs w:val="22"/>
          <w:lang w:val="es-NI" w:eastAsia="en-US"/>
        </w:rPr>
        <w:t xml:space="preserve"> Después de determinar las ofertas evaluadas como las más bajas según lo establecido en la cláusula ___ de la sección __________ del DDL, procedemos a efectuar la calificación posterior de los oferentes de conformidad con lo establecido en la cláusula ___, de acuerdo al cuadro siguiente </w:t>
      </w:r>
      <w:r w:rsidRPr="00601020">
        <w:rPr>
          <w:rFonts w:ascii="Arial" w:eastAsiaTheme="minorHAnsi" w:hAnsi="Arial" w:cs="Arial"/>
          <w:i/>
          <w:sz w:val="22"/>
          <w:szCs w:val="22"/>
          <w:lang w:val="es-NI" w:eastAsia="en-US"/>
        </w:rPr>
        <w:t>[ejemplo]</w:t>
      </w:r>
      <w:r w:rsidRPr="00601020">
        <w:rPr>
          <w:rFonts w:ascii="Arial" w:eastAsiaTheme="minorHAnsi" w:hAnsi="Arial" w:cs="Arial"/>
          <w:sz w:val="22"/>
          <w:szCs w:val="22"/>
          <w:lang w:val="es-NI" w:eastAsia="en-US"/>
        </w:rPr>
        <w:t>:</w:t>
      </w:r>
    </w:p>
    <w:p w:rsidR="00601020" w:rsidRPr="00601020" w:rsidRDefault="00601020" w:rsidP="00601020">
      <w:pPr>
        <w:autoSpaceDE w:val="0"/>
        <w:autoSpaceDN w:val="0"/>
        <w:jc w:val="both"/>
        <w:rPr>
          <w:rFonts w:ascii="Arial" w:eastAsiaTheme="minorHAnsi" w:hAnsi="Arial" w:cs="Arial"/>
          <w:sz w:val="22"/>
          <w:szCs w:val="22"/>
          <w:lang w:val="es-NI" w:eastAsia="en-US"/>
        </w:rPr>
      </w:pPr>
    </w:p>
    <w:tbl>
      <w:tblPr>
        <w:tblStyle w:val="Tablaconcuadrcula3"/>
        <w:tblW w:w="10174" w:type="dxa"/>
        <w:jc w:val="center"/>
        <w:tblLook w:val="04A0" w:firstRow="1" w:lastRow="0" w:firstColumn="1" w:lastColumn="0" w:noHBand="0" w:noVBand="1"/>
      </w:tblPr>
      <w:tblGrid>
        <w:gridCol w:w="2961"/>
        <w:gridCol w:w="2410"/>
        <w:gridCol w:w="2409"/>
        <w:gridCol w:w="2394"/>
      </w:tblGrid>
      <w:tr w:rsidR="00601020" w:rsidRPr="00601020" w:rsidTr="00601020">
        <w:trPr>
          <w:trHeight w:val="20"/>
          <w:tblHeader/>
          <w:jc w:val="center"/>
        </w:trPr>
        <w:tc>
          <w:tcPr>
            <w:tcW w:w="2961"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Requisitos para calificación posterior (z)</w:t>
            </w:r>
          </w:p>
        </w:tc>
        <w:tc>
          <w:tcPr>
            <w:tcW w:w="2410" w:type="dxa"/>
            <w:vAlign w:val="center"/>
          </w:tcPr>
          <w:p w:rsidR="00601020" w:rsidRPr="00601020" w:rsidRDefault="00601020" w:rsidP="00601020">
            <w:pPr>
              <w:jc w:val="center"/>
              <w:rPr>
                <w:rFonts w:ascii="Arial" w:eastAsia="Times New Roman" w:hAnsi="Arial" w:cs="Arial"/>
                <w:bCs/>
                <w:color w:val="000000"/>
                <w:lang w:val="es-NI" w:eastAsia="es-NI"/>
              </w:rPr>
            </w:pPr>
            <w:r w:rsidRPr="00601020">
              <w:rPr>
                <w:rFonts w:ascii="Arial" w:eastAsia="Times New Roman" w:hAnsi="Arial" w:cs="Arial"/>
                <w:bCs/>
                <w:color w:val="000000"/>
                <w:lang w:val="es-NI" w:eastAsia="es-NI"/>
              </w:rPr>
              <w:t>Oferente x</w:t>
            </w:r>
            <w:r w:rsidRPr="00601020">
              <w:rPr>
                <w:rFonts w:ascii="Arial" w:eastAsia="Times New Roman" w:hAnsi="Arial" w:cs="Arial"/>
                <w:bCs/>
                <w:color w:val="000000"/>
                <w:vertAlign w:val="subscript"/>
                <w:lang w:val="es-NI" w:eastAsia="es-NI"/>
              </w:rPr>
              <w:t>1</w:t>
            </w:r>
          </w:p>
        </w:tc>
        <w:tc>
          <w:tcPr>
            <w:tcW w:w="2409" w:type="dxa"/>
            <w:vAlign w:val="center"/>
          </w:tcPr>
          <w:p w:rsidR="00601020" w:rsidRPr="00601020" w:rsidRDefault="00601020" w:rsidP="00601020">
            <w:pPr>
              <w:jc w:val="center"/>
              <w:rPr>
                <w:rFonts w:ascii="Arial" w:eastAsia="Times New Roman" w:hAnsi="Arial" w:cs="Arial"/>
                <w:bCs/>
                <w:color w:val="000000"/>
                <w:lang w:val="es-NI" w:eastAsia="es-NI"/>
              </w:rPr>
            </w:pPr>
            <w:r w:rsidRPr="00601020">
              <w:rPr>
                <w:rFonts w:ascii="Arial" w:eastAsia="Times New Roman" w:hAnsi="Arial" w:cs="Arial"/>
                <w:bCs/>
                <w:color w:val="000000"/>
                <w:lang w:val="es-NI" w:eastAsia="es-NI"/>
              </w:rPr>
              <w:t>Oferente x</w:t>
            </w:r>
            <w:r w:rsidRPr="00601020">
              <w:rPr>
                <w:rFonts w:ascii="Arial" w:eastAsia="Times New Roman" w:hAnsi="Arial" w:cs="Arial"/>
                <w:bCs/>
                <w:color w:val="000000"/>
                <w:vertAlign w:val="subscript"/>
                <w:lang w:val="es-NI" w:eastAsia="es-NI"/>
              </w:rPr>
              <w:t>2</w:t>
            </w:r>
          </w:p>
        </w:tc>
        <w:tc>
          <w:tcPr>
            <w:tcW w:w="2394" w:type="dxa"/>
            <w:vAlign w:val="center"/>
          </w:tcPr>
          <w:p w:rsidR="00601020" w:rsidRPr="00601020" w:rsidRDefault="00601020" w:rsidP="00601020">
            <w:pPr>
              <w:jc w:val="center"/>
              <w:rPr>
                <w:rFonts w:ascii="Arial" w:eastAsia="Times New Roman" w:hAnsi="Arial" w:cs="Arial"/>
                <w:bCs/>
                <w:color w:val="000000"/>
                <w:lang w:val="es-NI" w:eastAsia="es-NI"/>
              </w:rPr>
            </w:pPr>
            <w:r w:rsidRPr="00601020">
              <w:rPr>
                <w:rFonts w:ascii="Arial" w:eastAsia="Times New Roman" w:hAnsi="Arial" w:cs="Arial"/>
                <w:bCs/>
                <w:color w:val="000000"/>
                <w:lang w:val="es-NI" w:eastAsia="es-NI"/>
              </w:rPr>
              <w:t xml:space="preserve">Oferente </w:t>
            </w:r>
            <w:proofErr w:type="spellStart"/>
            <w:r w:rsidRPr="00601020">
              <w:rPr>
                <w:rFonts w:ascii="Arial" w:eastAsia="Times New Roman" w:hAnsi="Arial" w:cs="Arial"/>
                <w:bCs/>
                <w:color w:val="000000"/>
                <w:lang w:val="es-NI" w:eastAsia="es-NI"/>
              </w:rPr>
              <w:t>x</w:t>
            </w:r>
            <w:r w:rsidRPr="00601020">
              <w:rPr>
                <w:rFonts w:ascii="Arial" w:eastAsia="Times New Roman" w:hAnsi="Arial" w:cs="Arial"/>
                <w:bCs/>
                <w:color w:val="000000"/>
                <w:vertAlign w:val="subscript"/>
                <w:lang w:val="es-NI" w:eastAsia="es-NI"/>
              </w:rPr>
              <w:t>n</w:t>
            </w:r>
            <w:proofErr w:type="spellEnd"/>
          </w:p>
        </w:tc>
      </w:tr>
      <w:tr w:rsidR="00601020" w:rsidRPr="00601020" w:rsidTr="00601020">
        <w:trPr>
          <w:trHeight w:val="20"/>
          <w:jc w:val="center"/>
        </w:trPr>
        <w:tc>
          <w:tcPr>
            <w:tcW w:w="2961" w:type="dxa"/>
            <w:vAlign w:val="center"/>
          </w:tcPr>
          <w:p w:rsidR="00601020" w:rsidRPr="00601020" w:rsidRDefault="00601020" w:rsidP="00601020">
            <w:pPr>
              <w:tabs>
                <w:tab w:val="left" w:pos="1440"/>
              </w:tabs>
              <w:rPr>
                <w:rFonts w:ascii="Arial" w:hAnsi="Arial" w:cs="Arial"/>
                <w:lang w:val="es-NI" w:eastAsia="en-US"/>
              </w:rPr>
            </w:pPr>
            <w:r w:rsidRPr="00601020">
              <w:rPr>
                <w:rFonts w:ascii="Arial" w:hAnsi="Arial" w:cs="Arial"/>
                <w:lang w:val="es-NI" w:eastAsia="en-US"/>
              </w:rPr>
              <w:t>Requisito z</w:t>
            </w:r>
            <w:r w:rsidRPr="00601020">
              <w:rPr>
                <w:rFonts w:ascii="Arial" w:hAnsi="Arial" w:cs="Arial"/>
                <w:vertAlign w:val="subscript"/>
                <w:lang w:val="es-NI" w:eastAsia="en-US"/>
              </w:rPr>
              <w:t>1</w:t>
            </w:r>
          </w:p>
        </w:tc>
        <w:tc>
          <w:tcPr>
            <w:tcW w:w="2410"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409"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394" w:type="dxa"/>
            <w:vAlign w:val="center"/>
          </w:tcPr>
          <w:p w:rsidR="00601020" w:rsidRPr="00601020" w:rsidRDefault="00601020" w:rsidP="00601020">
            <w:pPr>
              <w:autoSpaceDE w:val="0"/>
              <w:autoSpaceDN w:val="0"/>
              <w:jc w:val="center"/>
              <w:rPr>
                <w:rFonts w:ascii="Arial" w:hAnsi="Arial" w:cs="Arial"/>
                <w:b/>
                <w:lang w:val="es-NI" w:eastAsia="en-US"/>
              </w:rPr>
            </w:pPr>
            <w:r w:rsidRPr="00601020">
              <w:rPr>
                <w:rFonts w:ascii="Arial" w:hAnsi="Arial" w:cs="Arial"/>
                <w:b/>
                <w:lang w:val="es-NI" w:eastAsia="en-US"/>
              </w:rPr>
              <w:t>No presentó.</w:t>
            </w:r>
          </w:p>
        </w:tc>
      </w:tr>
      <w:tr w:rsidR="00601020" w:rsidRPr="00601020" w:rsidTr="00601020">
        <w:trPr>
          <w:trHeight w:val="20"/>
          <w:jc w:val="center"/>
        </w:trPr>
        <w:tc>
          <w:tcPr>
            <w:tcW w:w="2961" w:type="dxa"/>
            <w:vAlign w:val="center"/>
          </w:tcPr>
          <w:p w:rsidR="00601020" w:rsidRPr="00601020" w:rsidRDefault="00601020" w:rsidP="00601020">
            <w:pPr>
              <w:tabs>
                <w:tab w:val="left" w:pos="1440"/>
              </w:tabs>
              <w:rPr>
                <w:rFonts w:ascii="Arial" w:hAnsi="Arial" w:cs="Arial"/>
                <w:lang w:val="es-NI" w:eastAsia="en-US"/>
              </w:rPr>
            </w:pPr>
            <w:r w:rsidRPr="00601020">
              <w:rPr>
                <w:rFonts w:ascii="Arial" w:hAnsi="Arial" w:cs="Arial"/>
                <w:lang w:val="es-NI" w:eastAsia="en-US"/>
              </w:rPr>
              <w:lastRenderedPageBreak/>
              <w:t>Requisito z</w:t>
            </w:r>
            <w:r w:rsidRPr="00601020">
              <w:rPr>
                <w:rFonts w:ascii="Arial" w:hAnsi="Arial" w:cs="Arial"/>
                <w:vertAlign w:val="subscript"/>
                <w:lang w:val="es-NI" w:eastAsia="en-US"/>
              </w:rPr>
              <w:t>2</w:t>
            </w:r>
          </w:p>
        </w:tc>
        <w:tc>
          <w:tcPr>
            <w:tcW w:w="2410"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409"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394" w:type="dxa"/>
            <w:vAlign w:val="center"/>
          </w:tcPr>
          <w:p w:rsidR="00601020" w:rsidRPr="00601020" w:rsidRDefault="00601020" w:rsidP="00601020">
            <w:pPr>
              <w:autoSpaceDE w:val="0"/>
              <w:autoSpaceDN w:val="0"/>
              <w:jc w:val="center"/>
              <w:rPr>
                <w:rFonts w:ascii="Arial" w:hAnsi="Arial" w:cs="Arial"/>
                <w:b/>
                <w:lang w:val="es-NI" w:eastAsia="en-US"/>
              </w:rPr>
            </w:pPr>
            <w:r w:rsidRPr="00601020">
              <w:rPr>
                <w:rFonts w:ascii="Arial" w:hAnsi="Arial" w:cs="Arial"/>
                <w:lang w:val="es-NI" w:eastAsia="en-US"/>
              </w:rPr>
              <w:t>Sí presentó.</w:t>
            </w:r>
            <w:r w:rsidRPr="00601020">
              <w:rPr>
                <w:rFonts w:ascii="Arial" w:hAnsi="Arial" w:cs="Arial"/>
                <w:b/>
                <w:lang w:val="es-NI" w:eastAsia="en-US"/>
              </w:rPr>
              <w:t xml:space="preserve"> No cumple.</w:t>
            </w:r>
          </w:p>
        </w:tc>
      </w:tr>
      <w:tr w:rsidR="00601020" w:rsidRPr="00601020" w:rsidTr="00601020">
        <w:trPr>
          <w:trHeight w:val="20"/>
          <w:jc w:val="center"/>
        </w:trPr>
        <w:tc>
          <w:tcPr>
            <w:tcW w:w="2961" w:type="dxa"/>
            <w:vAlign w:val="center"/>
          </w:tcPr>
          <w:p w:rsidR="00601020" w:rsidRPr="00601020" w:rsidRDefault="00601020" w:rsidP="00601020">
            <w:pPr>
              <w:tabs>
                <w:tab w:val="left" w:pos="1440"/>
              </w:tabs>
              <w:rPr>
                <w:rFonts w:ascii="Arial" w:hAnsi="Arial" w:cs="Arial"/>
                <w:lang w:val="es-NI" w:eastAsia="en-US"/>
              </w:rPr>
            </w:pPr>
            <w:r w:rsidRPr="00601020">
              <w:rPr>
                <w:rFonts w:ascii="Arial" w:hAnsi="Arial" w:cs="Arial"/>
                <w:lang w:val="es-NI" w:eastAsia="en-US"/>
              </w:rPr>
              <w:t xml:space="preserve">Requisito </w:t>
            </w:r>
            <w:proofErr w:type="spellStart"/>
            <w:r w:rsidRPr="00601020">
              <w:rPr>
                <w:rFonts w:ascii="Arial" w:hAnsi="Arial" w:cs="Arial"/>
                <w:lang w:val="es-NI" w:eastAsia="en-US"/>
              </w:rPr>
              <w:t>z</w:t>
            </w:r>
            <w:r w:rsidRPr="00601020">
              <w:rPr>
                <w:rFonts w:ascii="Arial" w:hAnsi="Arial" w:cs="Arial"/>
                <w:vertAlign w:val="subscript"/>
                <w:lang w:val="es-NI" w:eastAsia="en-US"/>
              </w:rPr>
              <w:t>n</w:t>
            </w:r>
            <w:proofErr w:type="spellEnd"/>
          </w:p>
        </w:tc>
        <w:tc>
          <w:tcPr>
            <w:tcW w:w="2410"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409"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c>
          <w:tcPr>
            <w:tcW w:w="2394"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presentó. Sí cumple.</w:t>
            </w:r>
          </w:p>
        </w:tc>
      </w:tr>
      <w:tr w:rsidR="00601020" w:rsidRPr="00601020" w:rsidTr="00601020">
        <w:trPr>
          <w:trHeight w:val="20"/>
          <w:jc w:val="center"/>
        </w:trPr>
        <w:tc>
          <w:tcPr>
            <w:tcW w:w="2961"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RESULTADO</w:t>
            </w:r>
          </w:p>
        </w:tc>
        <w:tc>
          <w:tcPr>
            <w:tcW w:w="2410"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está calificado para ejecutar el contrato del Lote y</w:t>
            </w:r>
            <w:r w:rsidRPr="00601020">
              <w:rPr>
                <w:rFonts w:ascii="Arial" w:hAnsi="Arial" w:cs="Arial"/>
                <w:vertAlign w:val="subscript"/>
                <w:lang w:val="es-NI" w:eastAsia="en-US"/>
              </w:rPr>
              <w:t>1</w:t>
            </w:r>
          </w:p>
        </w:tc>
        <w:tc>
          <w:tcPr>
            <w:tcW w:w="2409"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Sí está calificado para ejecutar el contrato del Lote y</w:t>
            </w:r>
            <w:r w:rsidRPr="00601020">
              <w:rPr>
                <w:rFonts w:ascii="Arial" w:hAnsi="Arial" w:cs="Arial"/>
                <w:vertAlign w:val="subscript"/>
                <w:lang w:val="es-NI" w:eastAsia="en-US"/>
              </w:rPr>
              <w:t>2</w:t>
            </w:r>
          </w:p>
        </w:tc>
        <w:tc>
          <w:tcPr>
            <w:tcW w:w="2394" w:type="dxa"/>
            <w:vAlign w:val="center"/>
          </w:tcPr>
          <w:p w:rsidR="00601020" w:rsidRPr="00601020" w:rsidRDefault="00601020" w:rsidP="00601020">
            <w:pPr>
              <w:autoSpaceDE w:val="0"/>
              <w:autoSpaceDN w:val="0"/>
              <w:jc w:val="center"/>
              <w:rPr>
                <w:rFonts w:ascii="Arial" w:hAnsi="Arial" w:cs="Arial"/>
                <w:lang w:val="es-NI" w:eastAsia="en-US"/>
              </w:rPr>
            </w:pPr>
            <w:r w:rsidRPr="00601020">
              <w:rPr>
                <w:rFonts w:ascii="Arial" w:hAnsi="Arial" w:cs="Arial"/>
                <w:lang w:val="es-NI" w:eastAsia="en-US"/>
              </w:rPr>
              <w:t xml:space="preserve">No está calificado para ejecutar el contrato del Lote </w:t>
            </w:r>
            <w:proofErr w:type="spellStart"/>
            <w:r w:rsidRPr="00601020">
              <w:rPr>
                <w:rFonts w:ascii="Arial" w:hAnsi="Arial" w:cs="Arial"/>
                <w:lang w:val="es-NI" w:eastAsia="en-US"/>
              </w:rPr>
              <w:t>y</w:t>
            </w:r>
            <w:r w:rsidRPr="00601020">
              <w:rPr>
                <w:rFonts w:ascii="Arial" w:hAnsi="Arial" w:cs="Arial"/>
                <w:vertAlign w:val="subscript"/>
                <w:lang w:val="es-NI" w:eastAsia="en-US"/>
              </w:rPr>
              <w:t>n</w:t>
            </w:r>
            <w:proofErr w:type="spellEnd"/>
          </w:p>
        </w:tc>
      </w:tr>
    </w:tbl>
    <w:p w:rsidR="00601020" w:rsidRPr="00601020" w:rsidRDefault="00601020" w:rsidP="00601020">
      <w:pPr>
        <w:autoSpaceDE w:val="0"/>
        <w:autoSpaceDN w:val="0"/>
        <w:jc w:val="both"/>
        <w:rPr>
          <w:rFonts w:ascii="Arial" w:eastAsiaTheme="minorHAnsi" w:hAnsi="Arial" w:cs="Arial"/>
          <w:sz w:val="22"/>
          <w:szCs w:val="22"/>
          <w:lang w:val="es-NI" w:eastAsia="en-US"/>
        </w:rPr>
      </w:pPr>
    </w:p>
    <w:p w:rsidR="00601020" w:rsidRPr="00601020" w:rsidRDefault="00601020" w:rsidP="00601020">
      <w:pPr>
        <w:autoSpaceDE w:val="0"/>
        <w:autoSpaceDN w:val="0"/>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DÉCIMA:</w:t>
      </w:r>
      <w:r w:rsidRPr="00601020">
        <w:rPr>
          <w:rFonts w:ascii="Arial" w:eastAsiaTheme="minorHAnsi" w:hAnsi="Arial" w:cs="Arial"/>
          <w:sz w:val="22"/>
          <w:szCs w:val="22"/>
          <w:lang w:val="es-NI" w:eastAsia="en-US"/>
        </w:rPr>
        <w:t xml:space="preserve"> Tomando en cuenta lo expuesto en las cláusulas que anteceden, el Comité de Licitación por unanimidad de votos </w:t>
      </w:r>
      <w:r w:rsidRPr="00601020">
        <w:rPr>
          <w:rFonts w:ascii="Arial" w:eastAsiaTheme="minorHAnsi" w:hAnsi="Arial" w:cs="Arial"/>
          <w:i/>
          <w:sz w:val="22"/>
          <w:szCs w:val="22"/>
          <w:lang w:val="es-NI" w:eastAsia="en-US"/>
        </w:rPr>
        <w:t>(o por mayoría simple)</w:t>
      </w:r>
      <w:r w:rsidRPr="00601020">
        <w:rPr>
          <w:rFonts w:ascii="Arial" w:eastAsiaTheme="minorHAnsi" w:hAnsi="Arial" w:cs="Arial"/>
          <w:sz w:val="22"/>
          <w:szCs w:val="22"/>
          <w:lang w:val="es-NI" w:eastAsia="en-US"/>
        </w:rPr>
        <w:t xml:space="preserve"> de sus miembros presentes ACUERDA:</w:t>
      </w:r>
    </w:p>
    <w:p w:rsidR="00601020" w:rsidRPr="00601020" w:rsidRDefault="00601020" w:rsidP="00601020">
      <w:pPr>
        <w:autoSpaceDE w:val="0"/>
        <w:autoSpaceDN w:val="0"/>
        <w:jc w:val="both"/>
        <w:rPr>
          <w:rFonts w:ascii="Arial" w:eastAsiaTheme="minorHAnsi" w:hAnsi="Arial" w:cs="Arial"/>
          <w:sz w:val="22"/>
          <w:szCs w:val="22"/>
          <w:lang w:val="es-NI" w:eastAsia="en-US"/>
        </w:rPr>
      </w:pPr>
    </w:p>
    <w:p w:rsidR="00601020" w:rsidRPr="00601020" w:rsidRDefault="00601020" w:rsidP="008C1CED">
      <w:pPr>
        <w:numPr>
          <w:ilvl w:val="0"/>
          <w:numId w:val="103"/>
        </w:numPr>
        <w:autoSpaceDE w:val="0"/>
        <w:autoSpaceDN w:val="0"/>
        <w:spacing w:after="200" w:line="276" w:lineRule="auto"/>
        <w:jc w:val="both"/>
        <w:rPr>
          <w:rFonts w:ascii="Arial" w:hAnsi="Arial" w:cs="Arial"/>
          <w:sz w:val="22"/>
          <w:szCs w:val="22"/>
          <w:lang w:val="es-NI"/>
        </w:rPr>
      </w:pPr>
      <w:r w:rsidRPr="00601020">
        <w:rPr>
          <w:rFonts w:ascii="Arial" w:hAnsi="Arial" w:cs="Arial"/>
          <w:sz w:val="22"/>
          <w:szCs w:val="22"/>
          <w:lang w:val="es-NI"/>
        </w:rPr>
        <w:t xml:space="preserve">En vista de tratarse de una adquisición de revisión </w:t>
      </w:r>
      <w:r w:rsidRPr="00601020">
        <w:rPr>
          <w:rFonts w:ascii="Arial" w:hAnsi="Arial" w:cs="Arial"/>
          <w:i/>
          <w:sz w:val="22"/>
          <w:szCs w:val="22"/>
          <w:lang w:val="es-NI"/>
        </w:rPr>
        <w:t>ex ante</w:t>
      </w:r>
      <w:r w:rsidRPr="00601020">
        <w:rPr>
          <w:rFonts w:ascii="Arial" w:hAnsi="Arial" w:cs="Arial"/>
          <w:sz w:val="22"/>
          <w:szCs w:val="22"/>
          <w:lang w:val="es-NI"/>
        </w:rPr>
        <w:t xml:space="preserve">, someter a </w:t>
      </w:r>
      <w:r w:rsidRPr="00601020">
        <w:rPr>
          <w:rFonts w:ascii="Arial" w:hAnsi="Arial" w:cs="Arial"/>
          <w:i/>
          <w:sz w:val="22"/>
          <w:szCs w:val="22"/>
        </w:rPr>
        <w:t>no objeción</w:t>
      </w:r>
      <w:r w:rsidRPr="00601020">
        <w:rPr>
          <w:rFonts w:ascii="Arial" w:hAnsi="Arial" w:cs="Arial"/>
          <w:sz w:val="22"/>
          <w:szCs w:val="22"/>
          <w:lang w:val="es-NI"/>
        </w:rPr>
        <w:t xml:space="preserve"> del BID, la presente acta.</w:t>
      </w:r>
    </w:p>
    <w:p w:rsidR="00601020" w:rsidRPr="00601020" w:rsidRDefault="00601020" w:rsidP="008C1CED">
      <w:pPr>
        <w:numPr>
          <w:ilvl w:val="0"/>
          <w:numId w:val="103"/>
        </w:numPr>
        <w:autoSpaceDE w:val="0"/>
        <w:autoSpaceDN w:val="0"/>
        <w:spacing w:after="200" w:line="276" w:lineRule="auto"/>
        <w:jc w:val="both"/>
        <w:rPr>
          <w:rFonts w:ascii="Arial" w:hAnsi="Arial" w:cs="Arial"/>
          <w:sz w:val="22"/>
          <w:szCs w:val="22"/>
          <w:lang w:val="es-NI"/>
        </w:rPr>
      </w:pPr>
      <w:r w:rsidRPr="00601020">
        <w:rPr>
          <w:rFonts w:ascii="Arial" w:hAnsi="Arial" w:cs="Arial"/>
          <w:sz w:val="22"/>
          <w:szCs w:val="22"/>
          <w:lang w:val="es-NI"/>
        </w:rPr>
        <w:t>Recomendar adjudicar de forma total/parcial la licitación pública __________ No. ___ de la forma siguiente:</w:t>
      </w:r>
    </w:p>
    <w:p w:rsidR="00601020" w:rsidRPr="00601020" w:rsidRDefault="00601020" w:rsidP="008C1CED">
      <w:pPr>
        <w:numPr>
          <w:ilvl w:val="1"/>
          <w:numId w:val="103"/>
        </w:numPr>
        <w:autoSpaceDE w:val="0"/>
        <w:autoSpaceDN w:val="0"/>
        <w:spacing w:after="200" w:line="276" w:lineRule="auto"/>
        <w:jc w:val="both"/>
        <w:rPr>
          <w:rFonts w:ascii="Arial" w:hAnsi="Arial" w:cs="Arial"/>
          <w:sz w:val="22"/>
          <w:szCs w:val="22"/>
          <w:lang w:val="es-NI"/>
        </w:rPr>
      </w:pPr>
      <w:r w:rsidRPr="00601020">
        <w:rPr>
          <w:rFonts w:ascii="Arial" w:hAnsi="Arial" w:cs="Arial"/>
          <w:sz w:val="22"/>
          <w:szCs w:val="22"/>
          <w:lang w:val="es-NI"/>
        </w:rPr>
        <w:t xml:space="preserve">A la empresa __________ el Lote ___ “_______________”, por un monto total de _________ </w:t>
      </w:r>
      <w:r w:rsidRPr="00601020">
        <w:rPr>
          <w:rFonts w:ascii="Arial" w:hAnsi="Arial" w:cs="Arial"/>
          <w:i/>
          <w:sz w:val="22"/>
          <w:szCs w:val="22"/>
          <w:lang w:val="es-NI"/>
        </w:rPr>
        <w:t>[indicar el monto total en números y letras]</w:t>
      </w:r>
      <w:r w:rsidRPr="00601020">
        <w:rPr>
          <w:rFonts w:ascii="Arial" w:hAnsi="Arial" w:cs="Arial"/>
          <w:sz w:val="22"/>
          <w:szCs w:val="22"/>
          <w:lang w:val="es-NI"/>
        </w:rPr>
        <w:t>, precio CIP sin impuestos, por ser la oferta más baja evaluada, que cumple sustancialmente con los términos, condiciones y especificaciones de los DDL para el referido Lote.</w:t>
      </w:r>
    </w:p>
    <w:p w:rsidR="00601020" w:rsidRPr="00601020" w:rsidRDefault="00601020" w:rsidP="008C1CED">
      <w:pPr>
        <w:numPr>
          <w:ilvl w:val="1"/>
          <w:numId w:val="103"/>
        </w:numPr>
        <w:autoSpaceDE w:val="0"/>
        <w:autoSpaceDN w:val="0"/>
        <w:spacing w:after="200" w:line="276" w:lineRule="auto"/>
        <w:jc w:val="both"/>
        <w:rPr>
          <w:rFonts w:ascii="Arial" w:hAnsi="Arial" w:cs="Arial"/>
          <w:sz w:val="22"/>
          <w:szCs w:val="22"/>
          <w:lang w:val="es-NI"/>
        </w:rPr>
      </w:pPr>
      <w:r w:rsidRPr="00601020">
        <w:rPr>
          <w:rFonts w:ascii="Arial" w:hAnsi="Arial" w:cs="Arial"/>
          <w:sz w:val="22"/>
          <w:szCs w:val="22"/>
          <w:lang w:val="es-NI"/>
        </w:rPr>
        <w:t>…</w:t>
      </w:r>
    </w:p>
    <w:p w:rsidR="00601020" w:rsidRPr="00601020" w:rsidRDefault="00601020" w:rsidP="008C1CED">
      <w:pPr>
        <w:numPr>
          <w:ilvl w:val="0"/>
          <w:numId w:val="103"/>
        </w:numPr>
        <w:autoSpaceDE w:val="0"/>
        <w:autoSpaceDN w:val="0"/>
        <w:spacing w:after="200" w:line="276" w:lineRule="auto"/>
        <w:jc w:val="both"/>
        <w:rPr>
          <w:rFonts w:ascii="Arial" w:hAnsi="Arial" w:cs="Arial"/>
          <w:sz w:val="22"/>
          <w:szCs w:val="22"/>
          <w:lang w:val="es-NI"/>
        </w:rPr>
      </w:pPr>
      <w:r w:rsidRPr="00601020">
        <w:rPr>
          <w:rFonts w:ascii="Arial" w:hAnsi="Arial" w:cs="Arial"/>
          <w:sz w:val="22"/>
          <w:szCs w:val="22"/>
          <w:lang w:val="es-NI"/>
        </w:rPr>
        <w:t xml:space="preserve">Una vez obtenida la </w:t>
      </w:r>
      <w:r w:rsidRPr="00601020">
        <w:rPr>
          <w:rFonts w:ascii="Arial" w:hAnsi="Arial" w:cs="Arial"/>
          <w:i/>
          <w:sz w:val="22"/>
          <w:szCs w:val="22"/>
        </w:rPr>
        <w:t>no objeción</w:t>
      </w:r>
      <w:r w:rsidRPr="00601020">
        <w:rPr>
          <w:rFonts w:ascii="Arial" w:hAnsi="Arial" w:cs="Arial"/>
          <w:sz w:val="22"/>
          <w:szCs w:val="22"/>
          <w:lang w:val="es-NI"/>
        </w:rPr>
        <w:t xml:space="preserve"> del BID </w:t>
      </w:r>
      <w:r w:rsidRPr="00601020">
        <w:rPr>
          <w:rFonts w:ascii="Arial" w:hAnsi="Arial" w:cs="Arial"/>
          <w:i/>
          <w:sz w:val="22"/>
          <w:szCs w:val="22"/>
          <w:lang w:val="es-NI"/>
        </w:rPr>
        <w:t>[no aplica en el caso de licitaciones de revisión ex post]</w:t>
      </w:r>
      <w:r w:rsidRPr="00601020">
        <w:rPr>
          <w:rFonts w:ascii="Arial" w:hAnsi="Arial" w:cs="Arial"/>
          <w:sz w:val="22"/>
          <w:szCs w:val="22"/>
          <w:lang w:val="es-NI"/>
        </w:rPr>
        <w:t>, recomendar a la Máxima Autoridad del OE emitir su resolución administrativa, adjudicando los contratos a como se indica en el numeral anterior.</w:t>
      </w:r>
    </w:p>
    <w:p w:rsidR="00601020" w:rsidRPr="00601020" w:rsidRDefault="00601020" w:rsidP="00601020">
      <w:pPr>
        <w:autoSpaceDE w:val="0"/>
        <w:autoSpaceDN w:val="0"/>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monto total de esta compra es por la suma de __________, el cual está por debajo del presupuesto aprobado.</w:t>
      </w:r>
    </w:p>
    <w:p w:rsidR="00601020" w:rsidRPr="00601020" w:rsidRDefault="00601020" w:rsidP="00601020">
      <w:pPr>
        <w:autoSpaceDE w:val="0"/>
        <w:autoSpaceDN w:val="0"/>
        <w:jc w:val="both"/>
        <w:rPr>
          <w:rFonts w:ascii="Arial" w:eastAsiaTheme="minorHAnsi" w:hAnsi="Arial" w:cs="Arial"/>
          <w:sz w:val="22"/>
          <w:szCs w:val="22"/>
          <w:lang w:val="es-NI" w:eastAsia="en-US"/>
        </w:rPr>
      </w:pPr>
    </w:p>
    <w:p w:rsidR="00601020" w:rsidRPr="00601020" w:rsidRDefault="00601020" w:rsidP="00601020">
      <w:pPr>
        <w:autoSpaceDE w:val="0"/>
        <w:autoSpaceDN w:val="0"/>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DÉCIMA PRIMERA:</w:t>
      </w:r>
      <w:r w:rsidRPr="00601020">
        <w:rPr>
          <w:rFonts w:ascii="Arial" w:eastAsiaTheme="minorHAnsi" w:hAnsi="Arial" w:cs="Arial"/>
          <w:sz w:val="22"/>
          <w:szCs w:val="22"/>
          <w:lang w:val="es-NI" w:eastAsia="en-US"/>
        </w:rPr>
        <w:t xml:space="preserve"> Hágase llegar a través del Responsable de la Unidad de Adquisiciones del Componente, Sr. _______________, el presente informe de evaluación al BID acompañado de la documentación sustantiva del expediente de adquisición, para la revisión y pronunciamiento del organismo financiador, a fin de poder proceder con los trámites de adjudicación . A la vez, comuníquese la presente acta a la Máxima Autoridad del OE, para su consideración.</w:t>
      </w:r>
    </w:p>
    <w:p w:rsidR="00601020" w:rsidRPr="00601020" w:rsidRDefault="00601020" w:rsidP="00601020">
      <w:pPr>
        <w:autoSpaceDE w:val="0"/>
        <w:autoSpaceDN w:val="0"/>
        <w:jc w:val="both"/>
        <w:rPr>
          <w:rFonts w:ascii="Arial" w:eastAsiaTheme="minorHAnsi" w:hAnsi="Arial" w:cs="Arial"/>
          <w:sz w:val="22"/>
          <w:szCs w:val="22"/>
          <w:lang w:val="es-NI" w:eastAsia="en-US"/>
        </w:rPr>
      </w:pPr>
    </w:p>
    <w:p w:rsidR="00601020" w:rsidRPr="00601020" w:rsidRDefault="00601020" w:rsidP="00601020">
      <w:pPr>
        <w:autoSpaceDE w:val="0"/>
        <w:autoSpaceDN w:val="0"/>
        <w:jc w:val="both"/>
        <w:rPr>
          <w:rFonts w:ascii="Arial" w:eastAsiaTheme="minorHAnsi" w:hAnsi="Arial" w:cs="Arial"/>
          <w:sz w:val="22"/>
          <w:szCs w:val="22"/>
          <w:lang w:val="es-NI" w:eastAsia="en-US"/>
        </w:rPr>
      </w:pPr>
    </w:p>
    <w:p w:rsidR="00601020" w:rsidRPr="00601020" w:rsidRDefault="00601020" w:rsidP="00601020">
      <w:pPr>
        <w:autoSpaceDE w:val="0"/>
        <w:autoSpaceDN w:val="0"/>
        <w:jc w:val="both"/>
        <w:rPr>
          <w:rFonts w:ascii="Arial" w:eastAsiaTheme="minorHAnsi" w:hAnsi="Arial" w:cs="Arial"/>
          <w:sz w:val="22"/>
          <w:szCs w:val="22"/>
          <w:lang w:val="es-NI" w:eastAsia="en-US"/>
        </w:rPr>
      </w:pPr>
      <w:r w:rsidRPr="00601020">
        <w:rPr>
          <w:rFonts w:ascii="Arial" w:eastAsiaTheme="minorHAnsi" w:hAnsi="Arial" w:cs="Arial"/>
          <w:b/>
          <w:sz w:val="22"/>
          <w:szCs w:val="22"/>
          <w:lang w:val="es-NI" w:eastAsia="en-US"/>
        </w:rPr>
        <w:t xml:space="preserve">DÉCIMA SEGUNDA: </w:t>
      </w:r>
      <w:r w:rsidRPr="00601020">
        <w:rPr>
          <w:rFonts w:ascii="Arial" w:eastAsiaTheme="minorHAnsi" w:hAnsi="Arial" w:cs="Arial"/>
          <w:sz w:val="22"/>
          <w:szCs w:val="22"/>
          <w:lang w:val="es-NI" w:eastAsia="en-US"/>
        </w:rPr>
        <w:t>Ninguno de los miembros de este comité manifestó estar impedido de actuar por consideraciones de orden personal, familiar, funcional o éticas y no fueron considerados otros aspectos que los aquí señalados. No habiendo otro asunto que tratar, se cierra la sesión, después de ser leída, aprobada y ratificada la presente acta, firmándola los miembros del comité en un tanto de un mismo tenor, a las _____ horas con _________ minutos del día ___________________ de __________________ del año dos mil 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firmas y sellos de los miembros del Comité de Licitación]</w:t>
      </w: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Original: Expediente de adquisición. </w:t>
      </w: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lastRenderedPageBreak/>
        <w:t xml:space="preserve">Copia 1: Comité de Licitación. </w:t>
      </w: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2: Máxima Autoridad.</w:t>
      </w:r>
    </w:p>
    <w:p w:rsidR="00341637" w:rsidRDefault="00341637">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601020" w:rsidRPr="00601020"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hAnsi="Arial" w:cs="Arial"/>
          <w:sz w:val="22"/>
          <w:szCs w:val="22"/>
        </w:rPr>
      </w:pPr>
      <w:bookmarkStart w:id="334" w:name="_Toc454274804"/>
      <w:bookmarkStart w:id="335" w:name="_Toc454298604"/>
      <w:r w:rsidRPr="00601020">
        <w:rPr>
          <w:rFonts w:ascii="Arial" w:hAnsi="Arial" w:cs="Arial"/>
          <w:sz w:val="22"/>
          <w:szCs w:val="22"/>
        </w:rPr>
        <w:lastRenderedPageBreak/>
        <w:t>Formato de acta de evaluación de ofertas (CP)</w:t>
      </w:r>
      <w:bookmarkEnd w:id="334"/>
      <w:bookmarkEnd w:id="335"/>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0" w:lineRule="atLeast"/>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ACTA DE EVALUACIÓN DE OFERTAS Y RECOMENDACIÓN DE ADJUDICACIÓN</w:t>
      </w:r>
    </w:p>
    <w:p w:rsidR="00601020" w:rsidRPr="00601020" w:rsidRDefault="00E87BC3" w:rsidP="00601020">
      <w:pPr>
        <w:spacing w:line="20" w:lineRule="atLeast"/>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Style w:val="Tablaconcuadrcula12"/>
        <w:tblW w:w="5000" w:type="pct"/>
        <w:jc w:val="center"/>
        <w:tblLook w:val="04A0" w:firstRow="1" w:lastRow="0" w:firstColumn="1" w:lastColumn="0" w:noHBand="0" w:noVBand="1"/>
      </w:tblPr>
      <w:tblGrid>
        <w:gridCol w:w="5884"/>
        <w:gridCol w:w="4306"/>
      </w:tblGrid>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Componente:</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Tipo de procedimiento y número de proceso: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Nombre del proceso:</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Identificador SEPA:</w:t>
            </w:r>
          </w:p>
        </w:tc>
        <w:tc>
          <w:tcPr>
            <w:tcW w:w="2113" w:type="pct"/>
            <w:shd w:val="clear" w:color="auto" w:fill="auto"/>
          </w:tcPr>
          <w:p w:rsidR="00601020" w:rsidRPr="00601020" w:rsidRDefault="00601020" w:rsidP="00601020">
            <w:pPr>
              <w:spacing w:line="20" w:lineRule="atLeast"/>
              <w:rPr>
                <w:rFonts w:ascii="Arial" w:hAnsi="Arial" w:cs="Arial"/>
                <w:b/>
                <w:bCs/>
                <w:lang w:val="es-MX" w:eastAsia="en-US"/>
              </w:rPr>
            </w:pPr>
          </w:p>
        </w:tc>
      </w:tr>
      <w:tr w:rsidR="00601020" w:rsidRPr="00601020" w:rsidTr="001043F6">
        <w:trPr>
          <w:jc w:val="center"/>
        </w:trPr>
        <w:tc>
          <w:tcPr>
            <w:tcW w:w="2887" w:type="pct"/>
            <w:shd w:val="clear" w:color="auto" w:fill="auto"/>
          </w:tcPr>
          <w:p w:rsidR="00601020" w:rsidRPr="00601020" w:rsidRDefault="00601020" w:rsidP="00601020">
            <w:pPr>
              <w:spacing w:line="20" w:lineRule="atLeast"/>
              <w:rPr>
                <w:rFonts w:ascii="Arial" w:hAnsi="Arial" w:cs="Arial"/>
                <w:bCs/>
                <w:lang w:val="es-MX" w:eastAsia="en-US"/>
              </w:rPr>
            </w:pPr>
            <w:r w:rsidRPr="00601020">
              <w:rPr>
                <w:rFonts w:ascii="Arial" w:hAnsi="Arial" w:cs="Arial"/>
                <w:bCs/>
                <w:lang w:val="es-MX" w:eastAsia="en-US"/>
              </w:rPr>
              <w:t xml:space="preserve">Proceso del Portal </w:t>
            </w:r>
            <w:hyperlink r:id="rId63" w:history="1">
              <w:r w:rsidRPr="00601020">
                <w:rPr>
                  <w:rFonts w:ascii="Arial" w:hAnsi="Arial" w:cs="Arial"/>
                  <w:color w:val="0000FF"/>
                  <w:u w:val="single"/>
                  <w:lang w:val="es-NI" w:eastAsia="en-US"/>
                </w:rPr>
                <w:t>Nicaragua Compra</w:t>
              </w:r>
            </w:hyperlink>
            <w:r w:rsidRPr="00601020">
              <w:rPr>
                <w:rFonts w:ascii="Arial" w:hAnsi="Arial" w:cs="Arial"/>
                <w:bCs/>
                <w:lang w:val="es-MX" w:eastAsia="en-US"/>
              </w:rPr>
              <w:t xml:space="preserve"> No.:</w:t>
            </w:r>
          </w:p>
        </w:tc>
        <w:tc>
          <w:tcPr>
            <w:tcW w:w="2113" w:type="pct"/>
            <w:shd w:val="clear" w:color="auto" w:fill="auto"/>
          </w:tcPr>
          <w:p w:rsidR="00601020" w:rsidRPr="00601020" w:rsidRDefault="00601020" w:rsidP="00601020">
            <w:pPr>
              <w:spacing w:line="20" w:lineRule="atLeast"/>
              <w:rPr>
                <w:rFonts w:ascii="Arial" w:hAnsi="Arial" w:cs="Arial"/>
                <w:bCs/>
                <w:lang w:val="es-MX" w:eastAsia="en-US"/>
              </w:rPr>
            </w:pPr>
          </w:p>
        </w:tc>
      </w:tr>
    </w:tbl>
    <w:p w:rsidR="00601020" w:rsidRPr="00601020" w:rsidRDefault="00601020" w:rsidP="00601020">
      <w:pPr>
        <w:spacing w:line="20" w:lineRule="atLeast"/>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 la ciudad de ___________, a las __________ y ____________ minutos de la _______, del _______________ de ___________ del año dos mil ______, reunidos en ________________ del _______________________, nos encontramos los miembros del Comité de Compras, para la adquisición / contratación indicada en el encabezado de esta acta, conformado mediante Resolución No. ____________, del __________________ de _______________ del año ____________ por los señores(as):</w:t>
      </w:r>
    </w:p>
    <w:p w:rsidR="00601020" w:rsidRPr="00601020" w:rsidRDefault="00601020" w:rsidP="00601020">
      <w:pPr>
        <w:spacing w:line="20" w:lineRule="atLeast"/>
        <w:jc w:val="both"/>
        <w:rPr>
          <w:rFonts w:ascii="Arial" w:eastAsiaTheme="minorHAnsi" w:hAnsi="Arial" w:cs="Arial"/>
          <w:sz w:val="22"/>
          <w:szCs w:val="22"/>
          <w:lang w:val="es-NI" w:eastAsia="en-US"/>
        </w:rPr>
      </w:pPr>
    </w:p>
    <w:tbl>
      <w:tblPr>
        <w:tblStyle w:val="Tablaconcuadrcula3"/>
        <w:tblW w:w="5000" w:type="pct"/>
        <w:jc w:val="center"/>
        <w:tblLook w:val="04A0" w:firstRow="1" w:lastRow="0" w:firstColumn="1" w:lastColumn="0" w:noHBand="0" w:noVBand="1"/>
      </w:tblPr>
      <w:tblGrid>
        <w:gridCol w:w="3758"/>
        <w:gridCol w:w="2961"/>
        <w:gridCol w:w="3471"/>
      </w:tblGrid>
      <w:tr w:rsidR="00601020" w:rsidRPr="00601020" w:rsidTr="00601020">
        <w:trPr>
          <w:jc w:val="center"/>
        </w:trPr>
        <w:tc>
          <w:tcPr>
            <w:tcW w:w="1844"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Nombre del funcionario</w:t>
            </w:r>
          </w:p>
        </w:tc>
        <w:tc>
          <w:tcPr>
            <w:tcW w:w="145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Cargo</w:t>
            </w:r>
          </w:p>
        </w:tc>
        <w:tc>
          <w:tcPr>
            <w:tcW w:w="1703" w:type="pct"/>
            <w:vAlign w:val="center"/>
          </w:tcPr>
          <w:p w:rsidR="00601020" w:rsidRPr="00601020" w:rsidRDefault="00601020" w:rsidP="00601020">
            <w:pPr>
              <w:spacing w:line="20" w:lineRule="atLeast"/>
              <w:jc w:val="center"/>
              <w:rPr>
                <w:rFonts w:ascii="Arial" w:hAnsi="Arial" w:cs="Arial"/>
                <w:b/>
                <w:lang w:val="es-MX" w:eastAsia="en-US"/>
              </w:rPr>
            </w:pPr>
            <w:r w:rsidRPr="00601020">
              <w:rPr>
                <w:rFonts w:ascii="Arial" w:hAnsi="Arial" w:cs="Arial"/>
                <w:b/>
                <w:lang w:val="es-MX" w:eastAsia="en-US"/>
              </w:rPr>
              <w:t>Rol en el Comité</w:t>
            </w:r>
          </w:p>
        </w:tc>
      </w:tr>
      <w:tr w:rsidR="00601020" w:rsidRPr="00601020" w:rsidTr="00601020">
        <w:trPr>
          <w:jc w:val="center"/>
        </w:trPr>
        <w:tc>
          <w:tcPr>
            <w:tcW w:w="1844" w:type="pct"/>
            <w:vAlign w:val="center"/>
          </w:tcPr>
          <w:p w:rsidR="00601020" w:rsidRPr="00601020" w:rsidRDefault="00601020" w:rsidP="008C1CED">
            <w:pPr>
              <w:numPr>
                <w:ilvl w:val="0"/>
                <w:numId w:val="108"/>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8"/>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8"/>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8"/>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r w:rsidR="00601020" w:rsidRPr="00601020" w:rsidTr="00601020">
        <w:trPr>
          <w:jc w:val="center"/>
        </w:trPr>
        <w:tc>
          <w:tcPr>
            <w:tcW w:w="1844" w:type="pct"/>
            <w:vAlign w:val="center"/>
          </w:tcPr>
          <w:p w:rsidR="00601020" w:rsidRPr="00601020" w:rsidRDefault="00601020" w:rsidP="008C1CED">
            <w:pPr>
              <w:numPr>
                <w:ilvl w:val="0"/>
                <w:numId w:val="108"/>
              </w:numPr>
              <w:spacing w:line="20" w:lineRule="atLeast"/>
              <w:ind w:left="313" w:hanging="284"/>
              <w:rPr>
                <w:rFonts w:ascii="Arial" w:hAnsi="Arial" w:cs="Arial"/>
                <w:lang w:val="es-MX"/>
              </w:rPr>
            </w:pPr>
          </w:p>
        </w:tc>
        <w:tc>
          <w:tcPr>
            <w:tcW w:w="1453" w:type="pct"/>
            <w:vAlign w:val="center"/>
          </w:tcPr>
          <w:p w:rsidR="00601020" w:rsidRPr="00601020" w:rsidRDefault="00601020" w:rsidP="00601020">
            <w:pPr>
              <w:spacing w:line="20" w:lineRule="atLeast"/>
              <w:rPr>
                <w:rFonts w:ascii="Arial" w:hAnsi="Arial" w:cs="Arial"/>
                <w:lang w:val="es-MX" w:eastAsia="en-US"/>
              </w:rPr>
            </w:pPr>
          </w:p>
        </w:tc>
        <w:tc>
          <w:tcPr>
            <w:tcW w:w="1703" w:type="pct"/>
            <w:vAlign w:val="center"/>
          </w:tcPr>
          <w:p w:rsidR="00601020" w:rsidRPr="00601020" w:rsidRDefault="00601020" w:rsidP="00601020">
            <w:pPr>
              <w:spacing w:line="20" w:lineRule="atLeast"/>
              <w:rPr>
                <w:rFonts w:ascii="Arial" w:hAnsi="Arial" w:cs="Arial"/>
                <w:lang w:val="es-MX" w:eastAsia="en-US"/>
              </w:rPr>
            </w:pPr>
          </w:p>
        </w:tc>
      </w:tr>
    </w:tbl>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El objeto de la reunión es analizar y evaluar las cotizaciones presentadas por las empresas invitadas para la compra por comparación de precios referida en el encabezado de esta acta, en el marco del </w:t>
      </w:r>
      <w:r w:rsidR="00E87BC3">
        <w:rPr>
          <w:rFonts w:ascii="Arial" w:eastAsiaTheme="minorHAnsi" w:hAnsi="Arial" w:cs="Arial"/>
          <w:sz w:val="22"/>
          <w:szCs w:val="22"/>
          <w:lang w:val="es-NI" w:eastAsia="en-US"/>
        </w:rPr>
        <w:t>Programa de Exploración Geotérmica y Mejoras en Transmisión</w:t>
      </w:r>
      <w:r w:rsidRPr="00601020">
        <w:rPr>
          <w:rFonts w:ascii="Arial" w:eastAsiaTheme="minorHAnsi" w:hAnsi="Arial" w:cs="Arial"/>
          <w:sz w:val="22"/>
          <w:szCs w:val="22"/>
          <w:lang w:val="es-NI" w:eastAsia="en-US"/>
        </w:rPr>
        <w:t>.</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 xml:space="preserve">PRIMERA: </w:t>
      </w:r>
      <w:r w:rsidRPr="00601020">
        <w:rPr>
          <w:rFonts w:ascii="Arial" w:eastAsiaTheme="minorHAnsi" w:hAnsi="Arial" w:cs="Arial"/>
          <w:sz w:val="22"/>
          <w:szCs w:val="22"/>
          <w:lang w:val="es-NI" w:eastAsia="en-US"/>
        </w:rPr>
        <w:t>Preside este acto de evaluación de ofertas el Responsable de la UA del Componente y después de comprobado el quórum, declara abierta la sesión.</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SEGUNDA:</w:t>
      </w:r>
      <w:r w:rsidRPr="00601020">
        <w:rPr>
          <w:rFonts w:ascii="Arial" w:eastAsiaTheme="minorHAnsi" w:hAnsi="Arial" w:cs="Arial"/>
          <w:sz w:val="22"/>
          <w:szCs w:val="22"/>
          <w:lang w:val="es-NI" w:eastAsia="en-US"/>
        </w:rPr>
        <w:t xml:space="preserve"> A continuación el Responsable de la UA del Componente pasa a explicar que el procedimiento utilizado fue el siguiente:</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8C1CED">
      <w:pPr>
        <w:numPr>
          <w:ilvl w:val="0"/>
          <w:numId w:val="106"/>
        </w:numPr>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Con fecha _______ de _________ del año __________ la UA del Componente envió solicitudes de cotización de precios a las empresas siguientes: ________________, ______________, _________________, _________________. Ese mismo día la UA del Componente publicó este proceso en el portal del SISCAE.</w:t>
      </w:r>
    </w:p>
    <w:p w:rsidR="00601020" w:rsidRPr="00601020" w:rsidRDefault="00601020" w:rsidP="008C1CED">
      <w:pPr>
        <w:numPr>
          <w:ilvl w:val="0"/>
          <w:numId w:val="106"/>
        </w:numPr>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Se recibieron durante el plazo otorgado las cotizaciones de las empresas siguientes: _________, ___________, _______________, 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TERCERA:</w:t>
      </w:r>
      <w:r w:rsidRPr="00601020">
        <w:rPr>
          <w:rFonts w:ascii="Arial" w:eastAsiaTheme="minorHAnsi" w:hAnsi="Arial" w:cs="Arial"/>
          <w:sz w:val="22"/>
          <w:szCs w:val="22"/>
          <w:lang w:val="es-NI" w:eastAsia="en-US"/>
        </w:rPr>
        <w:t xml:space="preserve"> Seguidamente el Comité de Compras pasa a analizar y evaluar cada una de las cotizaciones presentadas, en base al cuadro comparativo elaborado para tal efecto y que forma parte integrante de esta acta. </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Luego de dicho análisis el comité proceder a seleccionar la cotización que cumple con las especificaciones técnicas y condiciones requeridas  por el comprador y que ofrece el precio más bajo. En base a lo anterior se adjudica a </w:t>
      </w:r>
      <w:r w:rsidRPr="00601020">
        <w:rPr>
          <w:rFonts w:ascii="Arial" w:eastAsiaTheme="minorHAnsi" w:hAnsi="Arial" w:cs="Arial"/>
          <w:i/>
          <w:sz w:val="22"/>
          <w:szCs w:val="22"/>
          <w:lang w:val="es-NI" w:eastAsia="en-US"/>
        </w:rPr>
        <w:t xml:space="preserve">[nombre de la empresa] </w:t>
      </w:r>
      <w:r w:rsidRPr="00601020">
        <w:rPr>
          <w:rFonts w:ascii="Arial" w:eastAsiaTheme="minorHAnsi" w:hAnsi="Arial" w:cs="Arial"/>
          <w:sz w:val="22"/>
          <w:szCs w:val="22"/>
          <w:lang w:val="es-NI" w:eastAsia="en-US"/>
        </w:rPr>
        <w:t xml:space="preserve"> la adquisición/contratación de </w:t>
      </w:r>
      <w:r w:rsidRPr="00601020">
        <w:rPr>
          <w:rFonts w:ascii="Arial" w:eastAsiaTheme="minorHAnsi" w:hAnsi="Arial" w:cs="Arial"/>
          <w:i/>
          <w:sz w:val="22"/>
          <w:szCs w:val="22"/>
          <w:lang w:val="es-NI" w:eastAsia="en-US"/>
        </w:rPr>
        <w:t xml:space="preserve">[describir </w:t>
      </w:r>
      <w:r w:rsidRPr="00601020">
        <w:rPr>
          <w:rFonts w:ascii="Arial" w:eastAsiaTheme="minorHAnsi" w:hAnsi="Arial" w:cs="Arial"/>
          <w:i/>
          <w:sz w:val="22"/>
          <w:szCs w:val="22"/>
          <w:lang w:val="es-NI" w:eastAsia="en-US"/>
        </w:rPr>
        <w:lastRenderedPageBreak/>
        <w:t>el bien, obra o servicio]</w:t>
      </w:r>
      <w:r w:rsidRPr="00601020">
        <w:rPr>
          <w:rFonts w:ascii="Arial" w:eastAsiaTheme="minorHAnsi" w:hAnsi="Arial" w:cs="Arial"/>
          <w:sz w:val="22"/>
          <w:szCs w:val="22"/>
          <w:lang w:val="es-NI" w:eastAsia="en-US"/>
        </w:rPr>
        <w:t xml:space="preserve"> hasta por la cantidad de </w:t>
      </w:r>
      <w:r w:rsidRPr="00601020">
        <w:rPr>
          <w:rFonts w:ascii="Arial" w:eastAsiaTheme="minorHAnsi" w:hAnsi="Arial" w:cs="Arial"/>
          <w:i/>
          <w:sz w:val="22"/>
          <w:szCs w:val="22"/>
          <w:lang w:val="es-NI" w:eastAsia="en-US"/>
        </w:rPr>
        <w:t>[indicar moneda y monto en números y letras]</w:t>
      </w:r>
      <w:r w:rsidRPr="00601020">
        <w:rPr>
          <w:rFonts w:ascii="Arial" w:eastAsiaTheme="minorHAnsi" w:hAnsi="Arial" w:cs="Arial"/>
          <w:sz w:val="22"/>
          <w:szCs w:val="22"/>
          <w:lang w:val="es-NI" w:eastAsia="en-US"/>
        </w:rPr>
        <w:t xml:space="preserve"> de conformidad a su cotización No.____ del ___ </w:t>
      </w:r>
      <w:proofErr w:type="spellStart"/>
      <w:r w:rsidRPr="00601020">
        <w:rPr>
          <w:rFonts w:ascii="Arial" w:eastAsiaTheme="minorHAnsi" w:hAnsi="Arial" w:cs="Arial"/>
          <w:sz w:val="22"/>
          <w:szCs w:val="22"/>
          <w:lang w:val="es-NI" w:eastAsia="en-US"/>
        </w:rPr>
        <w:t>del</w:t>
      </w:r>
      <w:proofErr w:type="spellEnd"/>
      <w:r w:rsidRPr="00601020">
        <w:rPr>
          <w:rFonts w:ascii="Arial" w:eastAsiaTheme="minorHAnsi" w:hAnsi="Arial" w:cs="Arial"/>
          <w:sz w:val="22"/>
          <w:szCs w:val="22"/>
          <w:lang w:val="es-NI" w:eastAsia="en-US"/>
        </w:rPr>
        <w:t xml:space="preserve"> mes de _______ del año dos mil 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CUARTA:</w:t>
      </w:r>
      <w:r w:rsidRPr="00601020">
        <w:rPr>
          <w:rFonts w:ascii="Arial" w:eastAsiaTheme="minorHAnsi" w:hAnsi="Arial" w:cs="Arial"/>
          <w:sz w:val="22"/>
          <w:szCs w:val="22"/>
          <w:lang w:val="es-NI" w:eastAsia="en-US"/>
        </w:rPr>
        <w:t xml:space="preserve"> Ninguno de los miembros de este comité manifestó estar impedido de actuar por consideraciones de orden personal, familiar, funcional o éticas y no fueron considerados otros aspectos que los aquí señalados. No habiendo otro asunto que tratar, se cierra la sesión, después de ser leída, aprobada y ratificada la presente acta, firmándola los miembros del Comité en un tanto de un mismo tenor, a las _____ horas con _________ minutos del día ___________________ de __________________ del año dos mil 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[Nombres, apellidos, firmas y sellos de los miembros del Comité de Compras]</w:t>
      </w:r>
    </w:p>
    <w:p w:rsidR="00601020" w:rsidRPr="00601020" w:rsidRDefault="00601020" w:rsidP="00601020">
      <w:pPr>
        <w:spacing w:line="20" w:lineRule="atLeast"/>
        <w:rPr>
          <w:rFonts w:ascii="Arial" w:eastAsiaTheme="minorHAnsi" w:hAnsi="Arial" w:cs="Arial"/>
          <w:sz w:val="22"/>
          <w:szCs w:val="22"/>
          <w:lang w:val="es-NI" w:eastAsia="en-US"/>
        </w:rPr>
      </w:pP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Original: Expediente de adquisición No. ___. </w:t>
      </w: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1: Comité de Compras.</w:t>
      </w:r>
    </w:p>
    <w:p w:rsidR="00601020" w:rsidRPr="00601020" w:rsidRDefault="00601020" w:rsidP="00601020">
      <w:pPr>
        <w:spacing w:line="20" w:lineRule="atLeast"/>
        <w:jc w:val="center"/>
        <w:outlineLvl w:val="2"/>
        <w:rPr>
          <w:rFonts w:ascii="Arial" w:eastAsiaTheme="minorHAnsi" w:hAnsi="Arial" w:cs="Arial"/>
          <w:b/>
          <w:bCs/>
          <w:sz w:val="22"/>
          <w:szCs w:val="22"/>
          <w:lang w:val="es-NI" w:eastAsia="en-US"/>
        </w:rPr>
        <w:sectPr w:rsidR="00601020" w:rsidRPr="00601020" w:rsidSect="00601020">
          <w:pgSz w:w="12242" w:h="15842" w:code="1"/>
          <w:pgMar w:top="1021" w:right="1021" w:bottom="1021" w:left="1247" w:header="709" w:footer="709" w:gutter="0"/>
          <w:cols w:space="708"/>
          <w:docGrid w:linePitch="360"/>
        </w:sectPr>
      </w:pPr>
    </w:p>
    <w:tbl>
      <w:tblPr>
        <w:tblStyle w:val="Tablaconcuadrcula3"/>
        <w:tblW w:w="0" w:type="auto"/>
        <w:jc w:val="center"/>
        <w:tblLook w:val="04A0" w:firstRow="1" w:lastRow="0" w:firstColumn="1" w:lastColumn="0" w:noHBand="0" w:noVBand="1"/>
      </w:tblPr>
      <w:tblGrid>
        <w:gridCol w:w="10740"/>
      </w:tblGrid>
      <w:tr w:rsidR="00601020" w:rsidRPr="00601020" w:rsidTr="00601020">
        <w:trPr>
          <w:jc w:val="center"/>
        </w:trPr>
        <w:tc>
          <w:tcPr>
            <w:tcW w:w="10740" w:type="dxa"/>
            <w:shd w:val="clear" w:color="auto" w:fill="D9D9D9" w:themeFill="background1" w:themeFillShade="D9"/>
          </w:tcPr>
          <w:p w:rsidR="00601020" w:rsidRPr="00601020" w:rsidRDefault="00601020" w:rsidP="008C1CED">
            <w:pPr>
              <w:numPr>
                <w:ilvl w:val="0"/>
                <w:numId w:val="68"/>
              </w:numPr>
              <w:shd w:val="clear" w:color="auto" w:fill="D9D9D9" w:themeFill="background1" w:themeFillShade="D9"/>
              <w:spacing w:line="20" w:lineRule="atLeast"/>
              <w:ind w:left="992" w:hanging="635"/>
              <w:jc w:val="both"/>
              <w:outlineLvl w:val="2"/>
              <w:rPr>
                <w:rFonts w:ascii="Arial" w:hAnsi="Arial" w:cs="Arial"/>
                <w:b/>
              </w:rPr>
            </w:pPr>
            <w:bookmarkStart w:id="336" w:name="_Toc275886007"/>
            <w:bookmarkStart w:id="337" w:name="_Toc435427369"/>
            <w:bookmarkStart w:id="338" w:name="_Toc441590674"/>
            <w:bookmarkStart w:id="339" w:name="_Toc454274805"/>
            <w:bookmarkStart w:id="340" w:name="_Toc454298605"/>
            <w:r w:rsidRPr="00601020">
              <w:rPr>
                <w:rFonts w:ascii="Arial" w:hAnsi="Arial" w:cs="Arial"/>
              </w:rPr>
              <w:lastRenderedPageBreak/>
              <w:t>Formato de cuadro comparativo de ofertas</w:t>
            </w:r>
            <w:bookmarkEnd w:id="336"/>
            <w:bookmarkEnd w:id="337"/>
            <w:bookmarkEnd w:id="338"/>
            <w:r w:rsidRPr="00601020">
              <w:rPr>
                <w:rFonts w:ascii="Arial" w:hAnsi="Arial" w:cs="Arial"/>
              </w:rPr>
              <w:t xml:space="preserve"> (CP)</w:t>
            </w:r>
            <w:bookmarkEnd w:id="339"/>
            <w:bookmarkEnd w:id="340"/>
          </w:p>
        </w:tc>
      </w:tr>
    </w:tbl>
    <w:p w:rsidR="00601020" w:rsidRPr="00601020" w:rsidRDefault="00601020" w:rsidP="00601020">
      <w:pPr>
        <w:spacing w:after="120" w:line="276" w:lineRule="auto"/>
        <w:jc w:val="both"/>
        <w:rPr>
          <w:rFonts w:ascii="Arial" w:eastAsiaTheme="minorHAnsi" w:hAnsi="Arial" w:cs="Arial"/>
          <w:sz w:val="22"/>
          <w:szCs w:val="22"/>
          <w:lang w:val="es-NI" w:eastAsia="en-US"/>
        </w:rPr>
      </w:pPr>
    </w:p>
    <w:p w:rsidR="00601020" w:rsidRPr="00601020" w:rsidRDefault="00601020" w:rsidP="00601020">
      <w:pPr>
        <w:spacing w:line="276" w:lineRule="auto"/>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CUADRO COMPARATIVO DE OFERTAS</w:t>
      </w:r>
    </w:p>
    <w:p w:rsidR="00601020" w:rsidRPr="00601020" w:rsidRDefault="00E87BC3" w:rsidP="00601020">
      <w:pPr>
        <w:spacing w:line="20" w:lineRule="atLeast"/>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W w:w="13700" w:type="dxa"/>
        <w:jc w:val="center"/>
        <w:tblLayout w:type="fixed"/>
        <w:tblCellMar>
          <w:left w:w="70" w:type="dxa"/>
          <w:right w:w="70" w:type="dxa"/>
        </w:tblCellMar>
        <w:tblLook w:val="0000" w:firstRow="0" w:lastRow="0" w:firstColumn="0" w:lastColumn="0" w:noHBand="0" w:noVBand="0"/>
      </w:tblPr>
      <w:tblGrid>
        <w:gridCol w:w="1100"/>
        <w:gridCol w:w="900"/>
        <w:gridCol w:w="1980"/>
        <w:gridCol w:w="1080"/>
        <w:gridCol w:w="1080"/>
        <w:gridCol w:w="1080"/>
        <w:gridCol w:w="1080"/>
        <w:gridCol w:w="1080"/>
        <w:gridCol w:w="1080"/>
        <w:gridCol w:w="1080"/>
        <w:gridCol w:w="1080"/>
        <w:gridCol w:w="1080"/>
      </w:tblGrid>
      <w:tr w:rsidR="00601020" w:rsidRPr="00601020" w:rsidTr="00601020">
        <w:trPr>
          <w:jc w:val="center"/>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Cantidad</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Unidad de Medida</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Descripción / Especificaciones Técnicas</w:t>
            </w:r>
          </w:p>
        </w:tc>
        <w:tc>
          <w:tcPr>
            <w:tcW w:w="9720" w:type="dxa"/>
            <w:gridSpan w:val="9"/>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Ofertas</w:t>
            </w:r>
          </w:p>
        </w:tc>
      </w:tr>
      <w:tr w:rsidR="00601020" w:rsidRPr="00601020" w:rsidTr="00601020">
        <w:trPr>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OFERENTE 1:</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OFERENTE 2:</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OFERENTE 3:</w:t>
            </w:r>
          </w:p>
        </w:tc>
      </w:tr>
      <w:tr w:rsidR="00601020" w:rsidRPr="00601020" w:rsidTr="00601020">
        <w:trPr>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Cotizado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Unitario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Cotizado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Unitario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Cotizado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Unitario</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Precio Total</w:t>
            </w: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1100" w:type="dxa"/>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90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9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p>
        </w:tc>
      </w:tr>
      <w:tr w:rsidR="00601020" w:rsidRPr="00601020" w:rsidTr="00601020">
        <w:trPr>
          <w:jc w:val="center"/>
        </w:trPr>
        <w:tc>
          <w:tcPr>
            <w:tcW w:w="39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Condiciones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SUB 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SUB 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SUB 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sz w:val="22"/>
                <w:szCs w:val="22"/>
                <w:lang w:val="es-NI" w:eastAsia="en-US"/>
              </w:rPr>
            </w:pP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IVA</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IVA</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IVA</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vMerge/>
            <w:tcBorders>
              <w:top w:val="single" w:sz="4" w:space="0" w:color="auto"/>
              <w:left w:val="single" w:sz="4" w:space="0" w:color="auto"/>
              <w:bottom w:val="single" w:sz="4" w:space="0" w:color="auto"/>
              <w:right w:val="single" w:sz="4" w:space="0" w:color="auto"/>
            </w:tcBorders>
            <w:vAlign w:val="center"/>
          </w:tcPr>
          <w:p w:rsidR="00601020" w:rsidRPr="00601020" w:rsidRDefault="00601020" w:rsidP="00601020">
            <w:pPr>
              <w:rPr>
                <w:rFonts w:ascii="Arial" w:eastAsiaTheme="minorHAnsi" w:hAnsi="Arial" w:cs="Arial"/>
                <w:sz w:val="22"/>
                <w:szCs w:val="22"/>
                <w:lang w:val="es-NI" w:eastAsia="en-US"/>
              </w:rPr>
            </w:pP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TOTAL</w:t>
            </w:r>
          </w:p>
        </w:tc>
        <w:tc>
          <w:tcPr>
            <w:tcW w:w="1080" w:type="dxa"/>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right"/>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LUGAR DE ENTREGA:</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TIEMPO DE ENTREGA:</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GARANTÍA:</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 xml:space="preserve">TIEMPO DE VALIDEZ DE LA OFERTA: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FORMA DE PAGO:</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PRESUPUESTO APROBADO:</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w:t>
            </w:r>
          </w:p>
        </w:tc>
      </w:tr>
      <w:tr w:rsidR="00601020" w:rsidRPr="00601020" w:rsidTr="00601020">
        <w:trPr>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RESULTADO:</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PRIMER LUGAR</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SEGUNDO LUGAR</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TERCER LUGAR</w:t>
            </w:r>
          </w:p>
        </w:tc>
      </w:tr>
    </w:tbl>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FECHA: ____________________</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eastAsia="en-US"/>
        </w:rPr>
      </w:pPr>
      <w:r w:rsidRPr="00601020">
        <w:rPr>
          <w:rFonts w:ascii="Arial" w:eastAsiaTheme="minorHAnsi" w:hAnsi="Arial" w:cs="Arial"/>
          <w:i/>
          <w:iCs/>
          <w:sz w:val="22"/>
          <w:szCs w:val="22"/>
          <w:lang w:val="es-NI" w:eastAsia="en-US"/>
        </w:rPr>
        <w:t>[Nombres, apellidos, firmas y sellos de los miembros del Comité de Compras]</w:t>
      </w:r>
    </w:p>
    <w:p w:rsidR="00601020" w:rsidRPr="00601020" w:rsidRDefault="00601020" w:rsidP="00601020">
      <w:pPr>
        <w:spacing w:after="200" w:line="276" w:lineRule="auto"/>
        <w:rPr>
          <w:rFonts w:ascii="Arial" w:eastAsiaTheme="minorHAnsi" w:hAnsi="Arial" w:cs="Arial"/>
          <w:sz w:val="22"/>
          <w:szCs w:val="22"/>
          <w:lang w:eastAsia="en-US"/>
        </w:rPr>
        <w:sectPr w:rsidR="00601020" w:rsidRPr="00601020" w:rsidSect="00601020">
          <w:pgSz w:w="15840" w:h="12240" w:orient="landscape"/>
          <w:pgMar w:top="1701" w:right="1418" w:bottom="1701" w:left="1418" w:header="709" w:footer="709" w:gutter="0"/>
          <w:cols w:space="708"/>
          <w:docGrid w:linePitch="360"/>
        </w:sectPr>
      </w:pP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41" w:name="D19_Formato_examen_preliminar"/>
      <w:bookmarkStart w:id="342" w:name="_Toc454274806"/>
      <w:bookmarkStart w:id="343" w:name="_Toc454298606"/>
      <w:bookmarkEnd w:id="341"/>
      <w:r w:rsidRPr="00341637">
        <w:rPr>
          <w:rFonts w:ascii="Arial" w:eastAsiaTheme="minorHAnsi" w:hAnsi="Arial" w:cs="Arial"/>
          <w:sz w:val="22"/>
          <w:szCs w:val="22"/>
        </w:rPr>
        <w:lastRenderedPageBreak/>
        <w:t>Formato de examen preliminar de las ofertas</w:t>
      </w:r>
      <w:bookmarkEnd w:id="342"/>
      <w:bookmarkEnd w:id="343"/>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CUADRO DE EXAMEN PRELIMINAR</w:t>
      </w:r>
    </w:p>
    <w:p w:rsidR="00601020" w:rsidRPr="00601020" w:rsidRDefault="00E87BC3" w:rsidP="00601020">
      <w:pPr>
        <w:spacing w:line="20" w:lineRule="atLeast"/>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p w:rsidR="00601020" w:rsidRPr="00601020" w:rsidRDefault="00601020" w:rsidP="00601020">
      <w:pPr>
        <w:jc w:val="center"/>
        <w:rPr>
          <w:rFonts w:ascii="Arial" w:eastAsiaTheme="minorHAnsi" w:hAnsi="Arial" w:cs="Arial"/>
          <w:b/>
          <w:bCs/>
          <w:sz w:val="22"/>
          <w:szCs w:val="22"/>
          <w:lang w:val="es-NI" w:eastAsia="en-US"/>
        </w:rPr>
      </w:pPr>
    </w:p>
    <w:tbl>
      <w:tblPr>
        <w:tblW w:w="4997" w:type="pct"/>
        <w:tblInd w:w="55" w:type="dxa"/>
        <w:tblCellMar>
          <w:left w:w="70" w:type="dxa"/>
          <w:right w:w="70" w:type="dxa"/>
        </w:tblCellMar>
        <w:tblLook w:val="04A0" w:firstRow="1" w:lastRow="0" w:firstColumn="1" w:lastColumn="0" w:noHBand="0" w:noVBand="1"/>
      </w:tblPr>
      <w:tblGrid>
        <w:gridCol w:w="364"/>
        <w:gridCol w:w="5011"/>
        <w:gridCol w:w="2594"/>
        <w:gridCol w:w="2548"/>
        <w:gridCol w:w="2619"/>
      </w:tblGrid>
      <w:tr w:rsidR="00601020" w:rsidRPr="00601020" w:rsidTr="00601020">
        <w:trPr>
          <w:trHeight w:val="20"/>
        </w:trPr>
        <w:tc>
          <w:tcPr>
            <w:tcW w:w="138" w:type="pct"/>
            <w:tcBorders>
              <w:top w:val="nil"/>
              <w:left w:val="nil"/>
              <w:bottom w:val="single" w:sz="4" w:space="0" w:color="auto"/>
              <w:right w:val="nil"/>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1907" w:type="pct"/>
            <w:tcBorders>
              <w:top w:val="nil"/>
              <w:left w:val="nil"/>
              <w:bottom w:val="single" w:sz="4" w:space="0" w:color="auto"/>
              <w:right w:val="nil"/>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987" w:type="pct"/>
            <w:tcBorders>
              <w:top w:val="nil"/>
              <w:left w:val="nil"/>
              <w:bottom w:val="nil"/>
              <w:right w:val="nil"/>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1</w:t>
            </w:r>
          </w:p>
        </w:tc>
        <w:tc>
          <w:tcPr>
            <w:tcW w:w="970" w:type="pct"/>
            <w:tcBorders>
              <w:top w:val="nil"/>
              <w:left w:val="nil"/>
              <w:bottom w:val="nil"/>
              <w:right w:val="nil"/>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2</w:t>
            </w:r>
          </w:p>
        </w:tc>
        <w:tc>
          <w:tcPr>
            <w:tcW w:w="997" w:type="pct"/>
            <w:tcBorders>
              <w:top w:val="nil"/>
              <w:left w:val="nil"/>
              <w:bottom w:val="nil"/>
              <w:right w:val="nil"/>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3</w:t>
            </w: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w:t>
            </w:r>
          </w:p>
        </w:tc>
        <w:tc>
          <w:tcPr>
            <w:tcW w:w="1907" w:type="pct"/>
            <w:tcBorders>
              <w:top w:val="nil"/>
              <w:left w:val="nil"/>
              <w:bottom w:val="single" w:sz="4" w:space="0" w:color="auto"/>
              <w:right w:val="nil"/>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xml:space="preserve">Términos y condiciones solicitadas </w:t>
            </w:r>
            <w:r w:rsidRPr="00601020">
              <w:rPr>
                <w:rFonts w:ascii="Arial" w:eastAsia="Times New Roman" w:hAnsi="Arial" w:cs="Arial"/>
                <w:bCs/>
                <w:i/>
                <w:color w:val="000000"/>
                <w:sz w:val="22"/>
                <w:szCs w:val="22"/>
                <w:lang w:val="es-NI" w:eastAsia="es-NI"/>
              </w:rPr>
              <w:t>[según apliquen]</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1:</w:t>
            </w:r>
          </w:p>
          <w:p w:rsidR="00601020" w:rsidRPr="00601020" w:rsidRDefault="00601020" w:rsidP="00601020">
            <w:pPr>
              <w:jc w:val="center"/>
              <w:rPr>
                <w:rFonts w:ascii="Arial" w:eastAsia="Times New Roman" w:hAnsi="Arial" w:cs="Arial"/>
                <w:bCs/>
                <w:i/>
                <w:color w:val="000000"/>
                <w:sz w:val="22"/>
                <w:szCs w:val="22"/>
                <w:lang w:val="es-NI" w:eastAsia="es-NI"/>
              </w:rPr>
            </w:pPr>
            <w:r w:rsidRPr="00601020">
              <w:rPr>
                <w:rFonts w:ascii="Arial" w:eastAsia="Times New Roman" w:hAnsi="Arial" w:cs="Arial"/>
                <w:bCs/>
                <w:i/>
                <w:color w:val="000000"/>
                <w:sz w:val="22"/>
                <w:szCs w:val="22"/>
                <w:lang w:val="es-NI" w:eastAsia="es-NI"/>
              </w:rPr>
              <w:t>[Indicar el cumplimiento]</w:t>
            </w:r>
          </w:p>
        </w:tc>
        <w:tc>
          <w:tcPr>
            <w:tcW w:w="970" w:type="pct"/>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2:</w:t>
            </w:r>
          </w:p>
          <w:p w:rsidR="00601020" w:rsidRPr="00601020" w:rsidRDefault="00601020" w:rsidP="00601020">
            <w:pPr>
              <w:jc w:val="center"/>
              <w:rPr>
                <w:rFonts w:ascii="Arial" w:eastAsia="Times New Roman" w:hAnsi="Arial" w:cs="Arial"/>
                <w:b/>
                <w:bCs/>
                <w:i/>
                <w:color w:val="000000"/>
                <w:sz w:val="22"/>
                <w:szCs w:val="22"/>
                <w:lang w:val="es-NI" w:eastAsia="es-NI"/>
              </w:rPr>
            </w:pPr>
            <w:r w:rsidRPr="00601020">
              <w:rPr>
                <w:rFonts w:ascii="Arial" w:eastAsia="Times New Roman" w:hAnsi="Arial" w:cs="Arial"/>
                <w:bCs/>
                <w:i/>
                <w:color w:val="000000"/>
                <w:sz w:val="22"/>
                <w:szCs w:val="22"/>
                <w:lang w:val="es-NI" w:eastAsia="es-NI"/>
              </w:rPr>
              <w:t>[Indicar el cumplimiento]</w:t>
            </w:r>
          </w:p>
        </w:tc>
        <w:tc>
          <w:tcPr>
            <w:tcW w:w="997" w:type="pct"/>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3:</w:t>
            </w:r>
          </w:p>
          <w:p w:rsidR="00601020" w:rsidRPr="00601020" w:rsidRDefault="00601020" w:rsidP="00601020">
            <w:pPr>
              <w:jc w:val="center"/>
              <w:rPr>
                <w:rFonts w:ascii="Arial" w:eastAsia="Times New Roman" w:hAnsi="Arial" w:cs="Arial"/>
                <w:b/>
                <w:bCs/>
                <w:i/>
                <w:color w:val="000000"/>
                <w:sz w:val="22"/>
                <w:szCs w:val="22"/>
                <w:lang w:val="es-NI" w:eastAsia="es-NI"/>
              </w:rPr>
            </w:pPr>
            <w:r w:rsidRPr="00601020">
              <w:rPr>
                <w:rFonts w:ascii="Arial" w:eastAsia="Times New Roman" w:hAnsi="Arial" w:cs="Arial"/>
                <w:bCs/>
                <w:i/>
                <w:color w:val="000000"/>
                <w:sz w:val="22"/>
                <w:szCs w:val="22"/>
                <w:lang w:val="es-NI" w:eastAsia="es-NI"/>
              </w:rPr>
              <w:t>[Indicar el cumplimiento]</w:t>
            </w: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1</w:t>
            </w:r>
          </w:p>
        </w:tc>
        <w:tc>
          <w:tcPr>
            <w:tcW w:w="190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PRESENTACIÓN DE DOCUMENTACIÓN SOLICITADA:</w:t>
            </w:r>
          </w:p>
          <w:p w:rsidR="00601020" w:rsidRPr="00601020" w:rsidRDefault="00601020" w:rsidP="008C1CED">
            <w:pPr>
              <w:numPr>
                <w:ilvl w:val="0"/>
                <w:numId w:val="107"/>
              </w:numPr>
              <w:spacing w:after="200" w:line="276" w:lineRule="auto"/>
              <w:rPr>
                <w:rFonts w:ascii="Arial" w:eastAsia="Times New Roman" w:hAnsi="Arial" w:cs="Arial"/>
                <w:color w:val="000000"/>
                <w:sz w:val="22"/>
                <w:szCs w:val="22"/>
                <w:lang w:eastAsia="es-NI"/>
              </w:rPr>
            </w:pPr>
            <w:r w:rsidRPr="00601020">
              <w:rPr>
                <w:rFonts w:ascii="Arial" w:eastAsia="Times New Roman" w:hAnsi="Arial" w:cs="Arial"/>
                <w:color w:val="000000"/>
                <w:sz w:val="22"/>
                <w:szCs w:val="22"/>
                <w:lang w:eastAsia="es-NI"/>
              </w:rPr>
              <w:t>_________</w:t>
            </w:r>
          </w:p>
          <w:p w:rsidR="00601020" w:rsidRPr="00601020" w:rsidRDefault="00601020" w:rsidP="008C1CED">
            <w:pPr>
              <w:numPr>
                <w:ilvl w:val="0"/>
                <w:numId w:val="107"/>
              </w:numPr>
              <w:spacing w:after="200" w:line="276" w:lineRule="auto"/>
              <w:rPr>
                <w:rFonts w:ascii="Arial" w:eastAsia="Times New Roman" w:hAnsi="Arial" w:cs="Arial"/>
                <w:color w:val="000000"/>
                <w:sz w:val="22"/>
                <w:szCs w:val="22"/>
                <w:lang w:eastAsia="es-NI"/>
              </w:rPr>
            </w:pPr>
            <w:r w:rsidRPr="00601020">
              <w:rPr>
                <w:rFonts w:ascii="Arial" w:eastAsia="Times New Roman" w:hAnsi="Arial" w:cs="Arial"/>
                <w:color w:val="000000"/>
                <w:sz w:val="22"/>
                <w:szCs w:val="22"/>
                <w:lang w:eastAsia="es-NI"/>
              </w:rPr>
              <w:t>_________</w:t>
            </w:r>
          </w:p>
          <w:p w:rsidR="00601020" w:rsidRPr="00601020" w:rsidRDefault="00601020" w:rsidP="008C1CED">
            <w:pPr>
              <w:numPr>
                <w:ilvl w:val="0"/>
                <w:numId w:val="107"/>
              </w:numPr>
              <w:spacing w:after="200" w:line="276" w:lineRule="auto"/>
              <w:rPr>
                <w:rFonts w:ascii="Arial" w:eastAsia="Times New Roman" w:hAnsi="Arial" w:cs="Arial"/>
                <w:color w:val="000000"/>
                <w:sz w:val="22"/>
                <w:szCs w:val="22"/>
                <w:lang w:eastAsia="es-NI"/>
              </w:rPr>
            </w:pPr>
            <w:r w:rsidRPr="00601020">
              <w:rPr>
                <w:rFonts w:ascii="Arial" w:eastAsia="Times New Roman" w:hAnsi="Arial" w:cs="Arial"/>
                <w:color w:val="000000"/>
                <w:sz w:val="22"/>
                <w:szCs w:val="22"/>
                <w:lang w:eastAsia="es-NI"/>
              </w:rPr>
              <w:t>…</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2</w:t>
            </w:r>
          </w:p>
        </w:tc>
        <w:tc>
          <w:tcPr>
            <w:tcW w:w="190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PLAZO DE VALIDEZ DE LAS OFERTAS:</w:t>
            </w:r>
          </w:p>
        </w:tc>
        <w:tc>
          <w:tcPr>
            <w:tcW w:w="987" w:type="pct"/>
            <w:tcBorders>
              <w:top w:val="nil"/>
              <w:left w:val="nil"/>
              <w:bottom w:val="nil"/>
              <w:right w:val="nil"/>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3</w:t>
            </w:r>
          </w:p>
        </w:tc>
        <w:tc>
          <w:tcPr>
            <w:tcW w:w="190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xml:space="preserve">PLAZO DE ENTREGA: </w:t>
            </w:r>
          </w:p>
        </w:tc>
        <w:tc>
          <w:tcPr>
            <w:tcW w:w="987" w:type="pct"/>
            <w:tcBorders>
              <w:top w:val="single" w:sz="4" w:space="0" w:color="auto"/>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4</w:t>
            </w:r>
          </w:p>
        </w:tc>
        <w:tc>
          <w:tcPr>
            <w:tcW w:w="190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LUGAR DE ENTREGA:</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5</w:t>
            </w:r>
          </w:p>
        </w:tc>
        <w:tc>
          <w:tcPr>
            <w:tcW w:w="190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FORMA DE PAGO:</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6</w:t>
            </w:r>
          </w:p>
        </w:tc>
        <w:tc>
          <w:tcPr>
            <w:tcW w:w="190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GARANTÍA:</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90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OTROS…</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color w:val="000000"/>
                <w:sz w:val="22"/>
                <w:szCs w:val="22"/>
                <w:lang w:val="es-NI" w:eastAsia="es-NI"/>
              </w:rPr>
            </w:pPr>
          </w:p>
        </w:tc>
      </w:tr>
      <w:tr w:rsidR="00601020" w:rsidRPr="00601020" w:rsidTr="00601020">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rPr>
                <w:rFonts w:ascii="Arial" w:eastAsia="Times New Roman" w:hAnsi="Arial" w:cs="Arial"/>
                <w:bCs/>
                <w:color w:val="000000"/>
                <w:sz w:val="22"/>
                <w:szCs w:val="22"/>
                <w:lang w:val="es-NI" w:eastAsia="es-NI"/>
              </w:rPr>
            </w:pPr>
            <w:r w:rsidRPr="00601020">
              <w:rPr>
                <w:rFonts w:ascii="Arial" w:eastAsia="Times New Roman" w:hAnsi="Arial" w:cs="Arial"/>
                <w:bCs/>
                <w:color w:val="000000"/>
                <w:sz w:val="22"/>
                <w:szCs w:val="22"/>
                <w:lang w:val="es-NI" w:eastAsia="es-NI"/>
              </w:rPr>
              <w:t> </w:t>
            </w:r>
          </w:p>
        </w:tc>
        <w:tc>
          <w:tcPr>
            <w:tcW w:w="190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xml:space="preserve">RESULTADO: </w:t>
            </w:r>
            <w:r w:rsidRPr="00601020">
              <w:rPr>
                <w:rFonts w:ascii="Arial" w:eastAsia="Times New Roman" w:hAnsi="Arial" w:cs="Arial"/>
                <w:bCs/>
                <w:i/>
                <w:color w:val="000000"/>
                <w:sz w:val="22"/>
                <w:szCs w:val="22"/>
                <w:lang w:val="es-NI" w:eastAsia="es-NI"/>
              </w:rPr>
              <w:t>[INDICAR PASA / NO PASA]</w:t>
            </w:r>
          </w:p>
        </w:tc>
        <w:tc>
          <w:tcPr>
            <w:tcW w:w="98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7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99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bl>
    <w:p w:rsidR="00601020" w:rsidRPr="00601020" w:rsidRDefault="00601020" w:rsidP="00601020">
      <w:pPr>
        <w:jc w:val="center"/>
        <w:rPr>
          <w:rFonts w:ascii="Arial" w:eastAsiaTheme="minorHAnsi" w:hAnsi="Arial" w:cs="Arial"/>
          <w:b/>
          <w:bCs/>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FECHA: ____________________</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eastAsia="en-US"/>
        </w:rPr>
      </w:pPr>
      <w:r w:rsidRPr="00601020">
        <w:rPr>
          <w:rFonts w:ascii="Arial" w:eastAsiaTheme="minorHAnsi" w:hAnsi="Arial" w:cs="Arial"/>
          <w:i/>
          <w:iCs/>
          <w:sz w:val="22"/>
          <w:szCs w:val="22"/>
          <w:lang w:val="es-NI" w:eastAsia="en-US"/>
        </w:rPr>
        <w:t>[Nombres, apellidos, firmas y sellos de los miembros del Comité de Licitación]</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44" w:name="D20_Formato_evaluación_técnica"/>
      <w:bookmarkStart w:id="345" w:name="_Toc454274807"/>
      <w:bookmarkStart w:id="346" w:name="_Toc454298607"/>
      <w:bookmarkEnd w:id="344"/>
      <w:r w:rsidRPr="00341637">
        <w:rPr>
          <w:rFonts w:ascii="Arial" w:eastAsiaTheme="minorHAnsi" w:hAnsi="Arial" w:cs="Arial"/>
          <w:sz w:val="22"/>
          <w:szCs w:val="22"/>
        </w:rPr>
        <w:lastRenderedPageBreak/>
        <w:t>Formato de evaluación técnica</w:t>
      </w:r>
      <w:bookmarkEnd w:id="345"/>
      <w:bookmarkEnd w:id="346"/>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CUADRO DE EVALUACIÓN TÉCNICA</w:t>
      </w:r>
    </w:p>
    <w:p w:rsidR="00601020" w:rsidRPr="00601020" w:rsidRDefault="00E87BC3" w:rsidP="00601020">
      <w:pPr>
        <w:spacing w:line="20" w:lineRule="atLeast"/>
        <w:jc w:val="center"/>
        <w:rPr>
          <w:rFonts w:ascii="Arial" w:eastAsiaTheme="minorHAnsi" w:hAnsi="Arial" w:cs="Arial"/>
          <w:b/>
          <w:sz w:val="22"/>
          <w:szCs w:val="22"/>
          <w:lang w:eastAsia="en-US"/>
        </w:rPr>
      </w:pPr>
      <w:r>
        <w:rPr>
          <w:rFonts w:ascii="Arial" w:eastAsiaTheme="minorHAnsi" w:hAnsi="Arial" w:cs="Arial"/>
          <w:b/>
          <w:sz w:val="22"/>
          <w:szCs w:val="22"/>
          <w:lang w:eastAsia="en-US"/>
        </w:rPr>
        <w:t>Programa de Exploración Geotérmica y Mejoras en Transmisión</w:t>
      </w:r>
    </w:p>
    <w:tbl>
      <w:tblPr>
        <w:tblW w:w="4948" w:type="pct"/>
        <w:tblInd w:w="65" w:type="dxa"/>
        <w:tblCellMar>
          <w:left w:w="70" w:type="dxa"/>
          <w:right w:w="70" w:type="dxa"/>
        </w:tblCellMar>
        <w:tblLook w:val="04A0" w:firstRow="1" w:lastRow="0" w:firstColumn="1" w:lastColumn="0" w:noHBand="0" w:noVBand="1"/>
      </w:tblPr>
      <w:tblGrid>
        <w:gridCol w:w="521"/>
        <w:gridCol w:w="2262"/>
        <w:gridCol w:w="1851"/>
        <w:gridCol w:w="1530"/>
        <w:gridCol w:w="1851"/>
        <w:gridCol w:w="1530"/>
        <w:gridCol w:w="1851"/>
        <w:gridCol w:w="1528"/>
      </w:tblGrid>
      <w:tr w:rsidR="00601020" w:rsidRPr="00601020" w:rsidTr="00601020">
        <w:trPr>
          <w:trHeight w:val="20"/>
          <w:tblHeader/>
        </w:trPr>
        <w:tc>
          <w:tcPr>
            <w:tcW w:w="202" w:type="pct"/>
            <w:tcBorders>
              <w:bottom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color w:val="000000"/>
                <w:sz w:val="22"/>
                <w:szCs w:val="22"/>
                <w:lang w:val="es-NI" w:eastAsia="es-NI"/>
              </w:rPr>
            </w:pPr>
          </w:p>
        </w:tc>
        <w:tc>
          <w:tcPr>
            <w:tcW w:w="875" w:type="pct"/>
            <w:tcBorders>
              <w:bottom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p>
        </w:tc>
        <w:tc>
          <w:tcPr>
            <w:tcW w:w="1307" w:type="pct"/>
            <w:gridSpan w:val="2"/>
            <w:tcBorders>
              <w:bottom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1</w:t>
            </w:r>
          </w:p>
        </w:tc>
        <w:tc>
          <w:tcPr>
            <w:tcW w:w="1307" w:type="pct"/>
            <w:gridSpan w:val="2"/>
            <w:tcBorders>
              <w:bottom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2</w:t>
            </w:r>
          </w:p>
        </w:tc>
        <w:tc>
          <w:tcPr>
            <w:tcW w:w="1307" w:type="pct"/>
            <w:gridSpan w:val="2"/>
            <w:tcBorders>
              <w:bottom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3</w:t>
            </w:r>
          </w:p>
        </w:tc>
      </w:tr>
      <w:tr w:rsidR="00601020" w:rsidRPr="00601020" w:rsidTr="00601020">
        <w:trPr>
          <w:trHeight w:val="20"/>
          <w:tblHeader/>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color w:val="000000"/>
                <w:sz w:val="22"/>
                <w:szCs w:val="22"/>
                <w:lang w:val="es-NI" w:eastAsia="es-NI"/>
              </w:rPr>
            </w:pPr>
            <w:r w:rsidRPr="00601020">
              <w:rPr>
                <w:rFonts w:ascii="Arial" w:eastAsia="Times New Roman" w:hAnsi="Arial" w:cs="Arial"/>
                <w:b/>
                <w:color w:val="000000"/>
                <w:sz w:val="22"/>
                <w:szCs w:val="22"/>
                <w:lang w:val="es-NI" w:eastAsia="es-NI"/>
              </w:rPr>
              <w:t>Lote</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Descripción / Especificaciones requeridas</w:t>
            </w:r>
          </w:p>
        </w:tc>
        <w:tc>
          <w:tcPr>
            <w:tcW w:w="13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1:</w:t>
            </w:r>
          </w:p>
        </w:tc>
        <w:tc>
          <w:tcPr>
            <w:tcW w:w="1307"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2:</w:t>
            </w:r>
          </w:p>
        </w:tc>
        <w:tc>
          <w:tcPr>
            <w:tcW w:w="1307"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OFERENTE 3:</w:t>
            </w:r>
          </w:p>
        </w:tc>
      </w:tr>
      <w:tr w:rsidR="00601020" w:rsidRPr="00601020" w:rsidTr="00601020">
        <w:trPr>
          <w:trHeight w:val="20"/>
          <w:tblHeader/>
        </w:trPr>
        <w:tc>
          <w:tcPr>
            <w:tcW w:w="20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b/>
                <w:color w:val="000000"/>
                <w:sz w:val="22"/>
                <w:szCs w:val="22"/>
                <w:lang w:val="es-NI" w:eastAsia="es-NI"/>
              </w:rPr>
            </w:pPr>
          </w:p>
        </w:tc>
        <w:tc>
          <w:tcPr>
            <w:tcW w:w="87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b/>
                <w:b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color w:val="000000"/>
                <w:sz w:val="22"/>
                <w:szCs w:val="22"/>
                <w:lang w:val="es-NI" w:eastAsia="es-NI"/>
              </w:rPr>
            </w:pPr>
            <w:r w:rsidRPr="00601020">
              <w:rPr>
                <w:rFonts w:ascii="Arial" w:eastAsia="Times New Roman" w:hAnsi="Arial" w:cs="Arial"/>
                <w:b/>
                <w:bCs/>
                <w:color w:val="000000"/>
                <w:sz w:val="22"/>
                <w:szCs w:val="22"/>
                <w:lang w:val="es-NI" w:eastAsia="es-NI"/>
              </w:rPr>
              <w:t>Especificaciones ofertadas</w:t>
            </w:r>
            <w:r w:rsidRPr="00601020">
              <w:rPr>
                <w:rFonts w:ascii="Arial" w:eastAsia="Times New Roman" w:hAnsi="Arial" w:cs="Arial"/>
                <w:b/>
                <w:iCs/>
                <w:color w:val="000000"/>
                <w:sz w:val="22"/>
                <w:szCs w:val="22"/>
                <w:lang w:val="es-NI" w:eastAsia="es-NI"/>
              </w:rPr>
              <w:t xml:space="preserve">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Cumplimiento</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color w:val="000000"/>
                <w:sz w:val="22"/>
                <w:szCs w:val="22"/>
                <w:lang w:val="es-NI" w:eastAsia="es-NI"/>
              </w:rPr>
            </w:pPr>
            <w:r w:rsidRPr="00601020">
              <w:rPr>
                <w:rFonts w:ascii="Arial" w:eastAsia="Times New Roman" w:hAnsi="Arial" w:cs="Arial"/>
                <w:b/>
                <w:bCs/>
                <w:color w:val="000000"/>
                <w:sz w:val="22"/>
                <w:szCs w:val="22"/>
                <w:lang w:val="es-NI" w:eastAsia="es-NI"/>
              </w:rPr>
              <w:t>Especificaciones ofertadas</w:t>
            </w:r>
            <w:r w:rsidRPr="00601020">
              <w:rPr>
                <w:rFonts w:ascii="Arial" w:eastAsia="Times New Roman" w:hAnsi="Arial" w:cs="Arial"/>
                <w:b/>
                <w:iCs/>
                <w:color w:val="000000"/>
                <w:sz w:val="22"/>
                <w:szCs w:val="22"/>
                <w:lang w:val="es-NI" w:eastAsia="es-NI"/>
              </w:rPr>
              <w:t xml:space="preserve">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Cumplimiento</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color w:val="000000"/>
                <w:sz w:val="22"/>
                <w:szCs w:val="22"/>
                <w:lang w:val="es-NI" w:eastAsia="es-NI"/>
              </w:rPr>
            </w:pPr>
            <w:r w:rsidRPr="00601020">
              <w:rPr>
                <w:rFonts w:ascii="Arial" w:eastAsia="Times New Roman" w:hAnsi="Arial" w:cs="Arial"/>
                <w:b/>
                <w:bCs/>
                <w:color w:val="000000"/>
                <w:sz w:val="22"/>
                <w:szCs w:val="22"/>
                <w:lang w:val="es-NI" w:eastAsia="es-NI"/>
              </w:rPr>
              <w:t>Especificaciones ofertadas</w:t>
            </w:r>
            <w:r w:rsidRPr="00601020">
              <w:rPr>
                <w:rFonts w:ascii="Arial" w:eastAsia="Times New Roman" w:hAnsi="Arial" w:cs="Arial"/>
                <w:b/>
                <w:iCs/>
                <w:color w:val="000000"/>
                <w:sz w:val="22"/>
                <w:szCs w:val="22"/>
                <w:lang w:val="es-NI" w:eastAsia="es-NI"/>
              </w:rPr>
              <w:t xml:space="preserve">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Cumplimiento</w:t>
            </w: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1</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both"/>
              <w:rPr>
                <w:rFonts w:ascii="Arial" w:eastAsia="Times New Roman" w:hAnsi="Arial" w:cs="Arial"/>
                <w:b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right"/>
              <w:rPr>
                <w:rFonts w:ascii="Arial" w:eastAsia="Times New Roman" w:hAnsi="Arial" w:cs="Arial"/>
                <w:i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
                <w:bCs/>
                <w:color w:val="000000"/>
                <w:sz w:val="22"/>
                <w:szCs w:val="22"/>
                <w:lang w:val="es-NI" w:eastAsia="es-NI"/>
              </w:rPr>
              <w:t xml:space="preserve">RESULTADO: </w:t>
            </w:r>
            <w:r w:rsidRPr="00601020">
              <w:rPr>
                <w:rFonts w:ascii="Arial" w:eastAsia="Times New Roman" w:hAnsi="Arial" w:cs="Arial"/>
                <w:bCs/>
                <w:i/>
                <w:color w:val="000000"/>
                <w:sz w:val="22"/>
                <w:szCs w:val="22"/>
                <w:lang w:val="es-NI" w:eastAsia="es-NI"/>
              </w:rPr>
              <w:t>[INDICAR PASA / NO PASA]</w:t>
            </w:r>
          </w:p>
        </w:tc>
        <w:tc>
          <w:tcPr>
            <w:tcW w:w="130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30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30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2</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both"/>
              <w:rPr>
                <w:rFonts w:ascii="Arial" w:eastAsia="Times New Roman" w:hAnsi="Arial" w:cs="Arial"/>
                <w:b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right"/>
              <w:rPr>
                <w:rFonts w:ascii="Arial" w:eastAsia="Times New Roman" w:hAnsi="Arial" w:cs="Arial"/>
                <w:i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
                <w:bCs/>
                <w:color w:val="000000"/>
                <w:sz w:val="22"/>
                <w:szCs w:val="22"/>
                <w:lang w:val="es-NI" w:eastAsia="es-NI"/>
              </w:rPr>
              <w:t xml:space="preserve">RESULTADO: </w:t>
            </w:r>
            <w:r w:rsidRPr="00601020">
              <w:rPr>
                <w:rFonts w:ascii="Arial" w:eastAsia="Times New Roman" w:hAnsi="Arial" w:cs="Arial"/>
                <w:bCs/>
                <w:i/>
                <w:color w:val="000000"/>
                <w:sz w:val="22"/>
                <w:szCs w:val="22"/>
                <w:lang w:val="es-NI" w:eastAsia="es-NI"/>
              </w:rPr>
              <w:t>[INDICAR PASA / NO PASA]</w:t>
            </w:r>
          </w:p>
        </w:tc>
        <w:tc>
          <w:tcPr>
            <w:tcW w:w="1307"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307"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1307"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3</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both"/>
              <w:rPr>
                <w:rFonts w:ascii="Arial" w:eastAsia="Times New Roman" w:hAnsi="Arial" w:cs="Arial"/>
                <w:b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r w:rsidRPr="00601020">
              <w:rPr>
                <w:rFonts w:ascii="Arial" w:eastAsia="Times New Roman" w:hAnsi="Arial" w:cs="Arial"/>
                <w:color w:val="000000"/>
                <w:sz w:val="22"/>
                <w:szCs w:val="22"/>
                <w:lang w:val="es-NI" w:eastAsia="es-NI"/>
              </w:rPr>
              <w:t> </w:t>
            </w: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right"/>
              <w:rPr>
                <w:rFonts w:ascii="Arial" w:eastAsia="Times New Roman" w:hAnsi="Arial" w:cs="Arial"/>
                <w:iCs/>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nil"/>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 </w:t>
            </w:r>
          </w:p>
        </w:tc>
        <w:tc>
          <w:tcPr>
            <w:tcW w:w="8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r w:rsidRPr="00601020">
              <w:rPr>
                <w:rFonts w:ascii="Arial" w:eastAsia="Times New Roman" w:hAnsi="Arial" w:cs="Arial"/>
                <w:b/>
                <w:bCs/>
                <w:color w:val="000000"/>
                <w:sz w:val="22"/>
                <w:szCs w:val="22"/>
                <w:lang w:val="es-NI" w:eastAsia="es-NI"/>
              </w:rPr>
              <w:t xml:space="preserve">RESULTADO: </w:t>
            </w:r>
            <w:r w:rsidRPr="00601020">
              <w:rPr>
                <w:rFonts w:ascii="Arial" w:eastAsia="Times New Roman" w:hAnsi="Arial" w:cs="Arial"/>
                <w:bCs/>
                <w:i/>
                <w:color w:val="000000"/>
                <w:sz w:val="22"/>
                <w:szCs w:val="22"/>
                <w:lang w:val="es-NI" w:eastAsia="es-NI"/>
              </w:rPr>
              <w:t>[INDICAR PASA / NO PASA]</w:t>
            </w:r>
          </w:p>
        </w:tc>
        <w:tc>
          <w:tcPr>
            <w:tcW w:w="13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13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13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r w:rsidR="00601020" w:rsidRPr="00601020" w:rsidTr="00601020">
        <w:trPr>
          <w:trHeight w:val="20"/>
        </w:trPr>
        <w:tc>
          <w:tcPr>
            <w:tcW w:w="2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r w:rsidRPr="00601020">
              <w:rPr>
                <w:rFonts w:ascii="Arial" w:eastAsia="Times New Roman" w:hAnsi="Arial" w:cs="Arial"/>
                <w:b/>
                <w:bCs/>
                <w:color w:val="000000"/>
                <w:sz w:val="22"/>
                <w:szCs w:val="22"/>
                <w:lang w:val="es-NI" w:eastAsia="es-NI"/>
              </w:rPr>
              <w:t>…</w:t>
            </w:r>
          </w:p>
        </w:tc>
        <w:tc>
          <w:tcPr>
            <w:tcW w:w="8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
                <w:bCs/>
                <w:color w:val="000000"/>
                <w:sz w:val="22"/>
                <w:szCs w:val="22"/>
                <w:lang w:val="es-NI" w:eastAsia="es-NI"/>
              </w:rPr>
            </w:pP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59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jc w:val="center"/>
              <w:rPr>
                <w:rFonts w:ascii="Arial" w:eastAsia="Times New Roman" w:hAnsi="Arial" w:cs="Arial"/>
                <w:bCs/>
                <w:color w:val="000000"/>
                <w:sz w:val="22"/>
                <w:szCs w:val="22"/>
                <w:lang w:val="es-NI" w:eastAsia="es-NI"/>
              </w:rPr>
            </w:pPr>
          </w:p>
        </w:tc>
        <w:tc>
          <w:tcPr>
            <w:tcW w:w="59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c>
          <w:tcPr>
            <w:tcW w:w="59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01020" w:rsidRPr="00601020" w:rsidRDefault="00601020" w:rsidP="00601020">
            <w:pPr>
              <w:rPr>
                <w:rFonts w:ascii="Arial" w:eastAsia="Times New Roman" w:hAnsi="Arial" w:cs="Arial"/>
                <w:color w:val="000000"/>
                <w:sz w:val="22"/>
                <w:szCs w:val="22"/>
                <w:lang w:val="es-NI" w:eastAsia="es-NI"/>
              </w:rPr>
            </w:pPr>
          </w:p>
        </w:tc>
      </w:tr>
    </w:tbl>
    <w:p w:rsidR="00601020" w:rsidRPr="00601020" w:rsidRDefault="00601020" w:rsidP="00601020">
      <w:pPr>
        <w:jc w:val="center"/>
        <w:rPr>
          <w:rFonts w:ascii="Arial" w:eastAsiaTheme="minorHAnsi" w:hAnsi="Arial" w:cs="Arial"/>
          <w:b/>
          <w:bCs/>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FECHA: ____________________</w:t>
      </w: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eastAsia="en-US"/>
        </w:rPr>
      </w:pPr>
      <w:r w:rsidRPr="00601020">
        <w:rPr>
          <w:rFonts w:ascii="Arial" w:eastAsiaTheme="minorHAnsi" w:hAnsi="Arial" w:cs="Arial"/>
          <w:i/>
          <w:iCs/>
          <w:sz w:val="22"/>
          <w:szCs w:val="22"/>
          <w:lang w:val="es-NI" w:eastAsia="en-US"/>
        </w:rPr>
        <w:t>[Nombres, apellidos, firmas y sellos de los miembros del Comité de Licitación]</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47" w:name="D21_Formato_cuadro_comparativo_evaluació"/>
      <w:bookmarkStart w:id="348" w:name="_Toc454274808"/>
      <w:bookmarkStart w:id="349" w:name="_Toc454298608"/>
      <w:bookmarkEnd w:id="347"/>
      <w:r w:rsidRPr="00341637">
        <w:rPr>
          <w:rFonts w:ascii="Arial" w:eastAsiaTheme="minorHAnsi" w:hAnsi="Arial" w:cs="Arial"/>
          <w:sz w:val="22"/>
          <w:szCs w:val="22"/>
        </w:rPr>
        <w:lastRenderedPageBreak/>
        <w:t>Formato de cuadro comparativo de evaluación</w:t>
      </w:r>
      <w:bookmarkEnd w:id="348"/>
      <w:bookmarkEnd w:id="349"/>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both"/>
        <w:rPr>
          <w:rFonts w:ascii="Arial" w:eastAsiaTheme="minorHAnsi" w:hAnsi="Arial" w:cs="Arial"/>
          <w:color w:val="FF0000"/>
          <w:sz w:val="22"/>
          <w:szCs w:val="22"/>
          <w:lang w:eastAsia="en-US"/>
        </w:rPr>
      </w:pPr>
      <w:bookmarkStart w:id="350" w:name="D22_Formato_resolución_adjudicación"/>
      <w:bookmarkEnd w:id="350"/>
      <w:r w:rsidRPr="009F7F6F">
        <w:rPr>
          <w:rFonts w:ascii="Arial" w:eastAsiaTheme="minorHAnsi" w:hAnsi="Arial" w:cs="Arial"/>
          <w:color w:val="76923C" w:themeColor="accent3" w:themeShade="BF"/>
          <w:sz w:val="22"/>
          <w:szCs w:val="22"/>
          <w:lang w:eastAsia="en-US"/>
        </w:rPr>
        <w:t>PENDIENTE DE INCLUIR FORMATO</w:t>
      </w:r>
      <w:r w:rsidRPr="00601020">
        <w:rPr>
          <w:rFonts w:ascii="Arial" w:eastAsiaTheme="minorHAnsi" w:hAnsi="Arial" w:cs="Arial"/>
          <w:color w:val="FF0000"/>
          <w:sz w:val="22"/>
          <w:szCs w:val="22"/>
          <w:lang w:eastAsia="en-US"/>
        </w:rPr>
        <w:t>.</w:t>
      </w:r>
    </w:p>
    <w:p w:rsidR="00601020" w:rsidRPr="00601020" w:rsidRDefault="00601020" w:rsidP="00601020">
      <w:pPr>
        <w:spacing w:after="200" w:line="20" w:lineRule="atLeast"/>
        <w:jc w:val="both"/>
        <w:outlineLvl w:val="2"/>
        <w:rPr>
          <w:rFonts w:ascii="Arial" w:eastAsiaTheme="minorHAnsi" w:hAnsi="Arial" w:cs="Arial"/>
          <w:sz w:val="22"/>
          <w:szCs w:val="22"/>
          <w:lang w:val="es-NI" w:eastAsia="en-US"/>
        </w:rPr>
        <w:sectPr w:rsidR="00601020" w:rsidRPr="00601020" w:rsidSect="00601020">
          <w:pgSz w:w="15840" w:h="12240" w:orient="landscape"/>
          <w:pgMar w:top="1701" w:right="1418" w:bottom="1701" w:left="1418" w:header="709" w:footer="709" w:gutter="0"/>
          <w:cols w:space="708"/>
          <w:docGrid w:linePitch="360"/>
        </w:sectPr>
      </w:pP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51" w:name="_Toc454274809"/>
      <w:bookmarkStart w:id="352" w:name="_Toc454298609"/>
      <w:r w:rsidRPr="00341637">
        <w:rPr>
          <w:rFonts w:ascii="Arial" w:eastAsiaTheme="minorHAnsi" w:hAnsi="Arial" w:cs="Arial"/>
          <w:sz w:val="22"/>
          <w:szCs w:val="22"/>
        </w:rPr>
        <w:lastRenderedPageBreak/>
        <w:t>Formato de resolución administrativa de adjudicación</w:t>
      </w:r>
      <w:bookmarkEnd w:id="351"/>
      <w:bookmarkEnd w:id="352"/>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76" w:lineRule="auto"/>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RESOLUCIÓN ADMINISTRATIVA No. _____</w:t>
      </w:r>
      <w:r w:rsidRPr="00601020">
        <w:rPr>
          <w:rFonts w:ascii="Arial" w:eastAsiaTheme="minorHAnsi" w:hAnsi="Arial" w:cs="Arial"/>
          <w:i/>
          <w:iCs/>
          <w:sz w:val="22"/>
          <w:szCs w:val="22"/>
          <w:lang w:val="es-NI" w:eastAsia="en-US"/>
        </w:rPr>
        <w:t xml:space="preserve"> (adjudicación simple)</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______________________________, titular de </w:t>
      </w:r>
      <w:r w:rsidRPr="00601020">
        <w:rPr>
          <w:rFonts w:ascii="Arial" w:eastAsiaTheme="minorHAnsi" w:hAnsi="Arial" w:cs="Arial"/>
          <w:i/>
          <w:sz w:val="22"/>
          <w:szCs w:val="22"/>
          <w:lang w:val="es-NI" w:eastAsia="en-US"/>
        </w:rPr>
        <w:t>[Indicar la Máxima Autoridad del OE]</w:t>
      </w:r>
      <w:r w:rsidRPr="00601020">
        <w:rPr>
          <w:rFonts w:ascii="Arial" w:eastAsiaTheme="minorHAnsi" w:hAnsi="Arial" w:cs="Arial"/>
          <w:sz w:val="22"/>
          <w:szCs w:val="22"/>
          <w:lang w:val="es-NI" w:eastAsia="en-US"/>
        </w:rPr>
        <w:t xml:space="preserve">, en uso de las facultades que me confiere __________________ </w:t>
      </w:r>
      <w:r w:rsidRPr="00601020">
        <w:rPr>
          <w:rFonts w:ascii="Arial" w:eastAsiaTheme="minorHAnsi" w:hAnsi="Arial" w:cs="Arial"/>
          <w:i/>
          <w:iCs/>
          <w:sz w:val="22"/>
          <w:szCs w:val="22"/>
          <w:lang w:val="es-NI" w:eastAsia="en-US"/>
        </w:rPr>
        <w:t>[indicar la Ley y Reglamento que sustenta las facultades de actuación del OE y su titular]</w:t>
      </w:r>
      <w:r w:rsidRPr="00601020">
        <w:rPr>
          <w:rFonts w:ascii="Arial" w:eastAsiaTheme="minorHAnsi" w:hAnsi="Arial" w:cs="Arial"/>
          <w:sz w:val="22"/>
          <w:szCs w:val="22"/>
          <w:lang w:val="es-NI" w:eastAsia="en-US"/>
        </w:rPr>
        <w:t xml:space="preserve">; la Ley 737 “Ley de Contrataciones Administrativas del Sector Público”, y su Reglamento General; el Contrato de Préstamo No. ________; y el Manual Operativo del </w:t>
      </w:r>
      <w:r w:rsidR="00E87BC3">
        <w:rPr>
          <w:rFonts w:ascii="Arial" w:eastAsiaTheme="minorHAnsi" w:hAnsi="Arial" w:cs="Arial"/>
          <w:sz w:val="22"/>
          <w:szCs w:val="22"/>
          <w:lang w:val="es-NI" w:eastAsia="en-US"/>
        </w:rPr>
        <w:t>Programa de Exploración Geotérmica y Mejoras en Transmisión</w:t>
      </w:r>
      <w:r w:rsidRPr="00601020">
        <w:rPr>
          <w:rFonts w:ascii="Arial" w:eastAsiaTheme="minorHAnsi" w:hAnsi="Arial" w:cs="Arial"/>
          <w:sz w:val="22"/>
          <w:szCs w:val="22"/>
          <w:lang w:val="es-NI" w:eastAsia="en-US"/>
        </w:rPr>
        <w:t xml:space="preserve"> (Programa).</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CONSIDERANDO</w:t>
      </w:r>
    </w:p>
    <w:p w:rsidR="00601020" w:rsidRPr="00601020" w:rsidRDefault="00601020" w:rsidP="00601020">
      <w:pPr>
        <w:jc w:val="center"/>
        <w:rPr>
          <w:rFonts w:ascii="Arial" w:eastAsiaTheme="minorHAnsi" w:hAnsi="Arial" w:cs="Arial"/>
          <w:b/>
          <w:bCs/>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Que el Comité de Licitación / Selección / Compras, constituido mediante resolución No. _______, del ___________ de ___________ del año _______, emitió las recomendaciones para la adjudicación de la </w:t>
      </w:r>
      <w:r w:rsidRPr="00601020">
        <w:rPr>
          <w:rFonts w:ascii="Arial" w:eastAsiaTheme="minorHAnsi" w:hAnsi="Arial" w:cs="Arial"/>
          <w:i/>
          <w:iCs/>
          <w:sz w:val="22"/>
          <w:szCs w:val="22"/>
          <w:lang w:val="es-NI" w:eastAsia="en-US"/>
        </w:rPr>
        <w:t>[indicar el tipo de procedimiento: LPI, LPN, SBCC, CP, etc.]</w:t>
      </w:r>
      <w:r w:rsidRPr="00601020">
        <w:rPr>
          <w:rFonts w:ascii="Arial" w:eastAsiaTheme="minorHAnsi" w:hAnsi="Arial" w:cs="Arial"/>
          <w:sz w:val="22"/>
          <w:szCs w:val="22"/>
          <w:lang w:val="es-NI" w:eastAsia="en-US"/>
        </w:rPr>
        <w:t xml:space="preserve"> No. ________, para la adquisición/contratación de “_________________________________”. Informe que fue recibido por esta autoridad con fecha _____________________; el que ha sido estudiado y analizado.</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II</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Que esta autoridad está plenamente de acuerdo con dichas recomendaciones ya que considera que la oferta recomendada corresponde efectivamente a la más baja evaluada, observando que se cumplieron en el proceso evaluativo con los factores y valores de ponderación establecidos en el documento de licitación (DDL) / pedido de propuestas (PP) / Solicitud de Cotización, seleccionando de esta manera la mejor oferta/propuesta. </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III</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Que de acuerdo a la carta de referencia _______________ con fecha del ____________________, el BID Interamericano de Desarrollo (BID) dio la </w:t>
      </w:r>
      <w:r w:rsidRPr="00601020">
        <w:rPr>
          <w:rFonts w:ascii="Arial" w:eastAsiaTheme="minorHAnsi" w:hAnsi="Arial" w:cs="Arial"/>
          <w:i/>
          <w:sz w:val="22"/>
          <w:szCs w:val="22"/>
          <w:lang w:val="es-NI" w:eastAsia="en-US"/>
        </w:rPr>
        <w:t>no objeción</w:t>
      </w:r>
      <w:r w:rsidRPr="00601020">
        <w:rPr>
          <w:rFonts w:ascii="Arial" w:eastAsiaTheme="minorHAnsi" w:hAnsi="Arial" w:cs="Arial"/>
          <w:sz w:val="22"/>
          <w:szCs w:val="22"/>
          <w:lang w:val="es-NI" w:eastAsia="en-US"/>
        </w:rPr>
        <w:t xml:space="preserve"> a la recomendación de adjudicación del comité de _________________ </w:t>
      </w:r>
      <w:r w:rsidRPr="00601020">
        <w:rPr>
          <w:rFonts w:ascii="Arial" w:eastAsiaTheme="minorHAnsi" w:hAnsi="Arial" w:cs="Arial"/>
          <w:i/>
          <w:iCs/>
          <w:sz w:val="22"/>
          <w:szCs w:val="22"/>
          <w:lang w:val="es-NI" w:eastAsia="en-US"/>
        </w:rPr>
        <w:t>[indicar el tipo de procedimiento: LPI, LPN, SBCC, etc.]</w:t>
      </w:r>
      <w:r w:rsidRPr="00601020">
        <w:rPr>
          <w:rFonts w:ascii="Arial" w:eastAsiaTheme="minorHAnsi" w:hAnsi="Arial" w:cs="Arial"/>
          <w:sz w:val="22"/>
          <w:szCs w:val="22"/>
          <w:lang w:val="es-NI" w:eastAsia="en-US"/>
        </w:rPr>
        <w:t xml:space="preserve"> antes referida </w:t>
      </w:r>
      <w:r w:rsidRPr="00601020">
        <w:rPr>
          <w:rFonts w:ascii="Arial" w:eastAsiaTheme="minorHAnsi" w:hAnsi="Arial" w:cs="Arial"/>
          <w:i/>
          <w:sz w:val="22"/>
          <w:szCs w:val="22"/>
          <w:lang w:val="es-NI" w:eastAsia="en-US"/>
        </w:rPr>
        <w:t>[este considerando no aplica en el caso de los procesos de revisión ex post]</w:t>
      </w:r>
      <w:r w:rsidRPr="00601020">
        <w:rPr>
          <w:rFonts w:ascii="Arial" w:eastAsiaTheme="minorHAnsi" w:hAnsi="Arial" w:cs="Arial"/>
          <w:sz w:val="22"/>
          <w:szCs w:val="22"/>
          <w:lang w:val="es-NI" w:eastAsia="en-US"/>
        </w:rPr>
        <w:t>.</w:t>
      </w: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IV</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 vista de que en este proceso de Licitación no se presentó ningún recurso o protesta por parte de los oferentes;</w:t>
      </w:r>
    </w:p>
    <w:p w:rsidR="00601020" w:rsidRPr="00601020" w:rsidRDefault="00601020" w:rsidP="00601020">
      <w:pPr>
        <w:jc w:val="center"/>
        <w:rPr>
          <w:rFonts w:ascii="Arial" w:eastAsiaTheme="minorHAnsi" w:hAnsi="Arial" w:cs="Arial"/>
          <w:b/>
          <w:bCs/>
          <w:sz w:val="22"/>
          <w:szCs w:val="22"/>
          <w:lang w:val="es-NI" w:eastAsia="en-US"/>
        </w:rPr>
      </w:pPr>
      <w:r w:rsidRPr="00601020">
        <w:rPr>
          <w:rFonts w:ascii="Arial" w:eastAsiaTheme="minorHAnsi" w:hAnsi="Arial" w:cs="Arial"/>
          <w:b/>
          <w:bCs/>
          <w:sz w:val="22"/>
          <w:szCs w:val="22"/>
          <w:lang w:val="es-NI" w:eastAsia="en-US"/>
        </w:rPr>
        <w:t>RESUELVO:</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PRIMERO:</w:t>
      </w:r>
      <w:r w:rsidRPr="00601020">
        <w:rPr>
          <w:rFonts w:ascii="Arial" w:eastAsiaTheme="minorHAnsi" w:hAnsi="Arial" w:cs="Arial"/>
          <w:sz w:val="22"/>
          <w:szCs w:val="22"/>
          <w:lang w:val="es-NI" w:eastAsia="en-US"/>
        </w:rPr>
        <w:t xml:space="preserve"> Ratificar las recomendaciones del Comité de Licitación / Selección / Compras, correspondientes a la </w:t>
      </w:r>
      <w:r w:rsidRPr="00601020">
        <w:rPr>
          <w:rFonts w:ascii="Arial" w:eastAsiaTheme="minorHAnsi" w:hAnsi="Arial" w:cs="Arial"/>
          <w:i/>
          <w:iCs/>
          <w:sz w:val="22"/>
          <w:szCs w:val="22"/>
          <w:lang w:val="es-NI" w:eastAsia="en-US"/>
        </w:rPr>
        <w:t>[indicar el tipo de procedimiento: LPI, LPN, SBCC, CP, etc.]</w:t>
      </w:r>
      <w:r w:rsidRPr="00601020">
        <w:rPr>
          <w:rFonts w:ascii="Arial" w:eastAsiaTheme="minorHAnsi" w:hAnsi="Arial" w:cs="Arial"/>
          <w:sz w:val="22"/>
          <w:szCs w:val="22"/>
          <w:lang w:val="es-NI" w:eastAsia="en-US"/>
        </w:rPr>
        <w:t xml:space="preserve"> No. ________, para la adquisición/contratación de “____________________________”, contenidas en acta número ________ del ___________ de ____________ del año ______________.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SEGUNDO:</w:t>
      </w:r>
      <w:r w:rsidRPr="00601020">
        <w:rPr>
          <w:rFonts w:ascii="Arial" w:eastAsiaTheme="minorHAnsi" w:hAnsi="Arial" w:cs="Arial"/>
          <w:sz w:val="22"/>
          <w:szCs w:val="22"/>
          <w:lang w:val="es-NI" w:eastAsia="en-US"/>
        </w:rPr>
        <w:t xml:space="preserve"> Se adjudica </w:t>
      </w:r>
      <w:r w:rsidRPr="00601020">
        <w:rPr>
          <w:rFonts w:ascii="Arial" w:eastAsiaTheme="minorHAnsi" w:hAnsi="Arial" w:cs="Arial"/>
          <w:i/>
          <w:iCs/>
          <w:sz w:val="22"/>
          <w:szCs w:val="22"/>
          <w:lang w:val="es-NI" w:eastAsia="en-US"/>
        </w:rPr>
        <w:t>(totalmente o parcialmente)</w:t>
      </w:r>
      <w:r w:rsidRPr="00601020">
        <w:rPr>
          <w:rFonts w:ascii="Arial" w:eastAsiaTheme="minorHAnsi" w:hAnsi="Arial" w:cs="Arial"/>
          <w:sz w:val="22"/>
          <w:szCs w:val="22"/>
          <w:lang w:val="es-NI" w:eastAsia="en-US"/>
        </w:rPr>
        <w:t xml:space="preserve"> la _______________ No. ________, para la adquisición/contratación de “____________________________” al oferente _________________________, hasta por la suma de ______________________________________.</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TERCERO</w:t>
      </w:r>
      <w:r w:rsidRPr="00601020">
        <w:rPr>
          <w:rFonts w:ascii="Arial" w:eastAsiaTheme="minorHAnsi" w:hAnsi="Arial" w:cs="Arial"/>
          <w:sz w:val="22"/>
          <w:szCs w:val="22"/>
          <w:lang w:val="es-NI" w:eastAsia="en-US"/>
        </w:rPr>
        <w:t xml:space="preserve">: Con el objeto de escoger la forma más segura y efectiva de salvaguardar los derechos de la _______________, se delega a la Asesoría Legal del OE, la elaboración del contrato indicado en la cláusula anterior.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CUARTO:</w:t>
      </w:r>
      <w:r w:rsidRPr="00601020">
        <w:rPr>
          <w:rFonts w:ascii="Arial" w:eastAsiaTheme="minorHAnsi" w:hAnsi="Arial" w:cs="Arial"/>
          <w:sz w:val="22"/>
          <w:szCs w:val="22"/>
          <w:lang w:val="es-NI" w:eastAsia="en-US"/>
        </w:rPr>
        <w:t xml:space="preserve"> Se faculta al funcionario ____________________, para que firme el contrato correspondiente indicado en la cláusula anterior.</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i/>
          <w:sz w:val="22"/>
          <w:szCs w:val="22"/>
          <w:lang w:val="es-NI" w:eastAsia="en-US"/>
        </w:rPr>
      </w:pPr>
      <w:r w:rsidRPr="00601020">
        <w:rPr>
          <w:rFonts w:ascii="Arial" w:eastAsiaTheme="minorHAnsi" w:hAnsi="Arial" w:cs="Arial"/>
          <w:b/>
          <w:bCs/>
          <w:sz w:val="22"/>
          <w:szCs w:val="22"/>
          <w:lang w:val="es-NI" w:eastAsia="en-US"/>
        </w:rPr>
        <w:lastRenderedPageBreak/>
        <w:t>QUINTO:</w:t>
      </w:r>
      <w:r w:rsidRPr="00601020">
        <w:rPr>
          <w:rFonts w:ascii="Arial" w:eastAsiaTheme="minorHAnsi" w:hAnsi="Arial" w:cs="Arial"/>
          <w:sz w:val="22"/>
          <w:szCs w:val="22"/>
          <w:lang w:val="es-NI" w:eastAsia="en-US"/>
        </w:rPr>
        <w:t xml:space="preserve"> Para efectos de administración del contrato, designo al siguiente equipo </w:t>
      </w:r>
      <w:r w:rsidRPr="00601020">
        <w:rPr>
          <w:rFonts w:ascii="Arial" w:eastAsiaTheme="minorHAnsi" w:hAnsi="Arial" w:cs="Arial"/>
          <w:i/>
          <w:sz w:val="22"/>
          <w:szCs w:val="22"/>
          <w:lang w:val="es-NI" w:eastAsia="en-US"/>
        </w:rPr>
        <w:t>[</w:t>
      </w:r>
      <w:r w:rsidRPr="00601020">
        <w:rPr>
          <w:rFonts w:ascii="Arial" w:eastAsiaTheme="minorHAnsi" w:hAnsi="Arial" w:cs="Arial"/>
          <w:i/>
          <w:iCs/>
          <w:sz w:val="22"/>
          <w:szCs w:val="22"/>
          <w:lang w:val="es-VE" w:eastAsia="en-US"/>
        </w:rPr>
        <w:t>indicar los cargos de los funcionarios</w:t>
      </w:r>
      <w:r w:rsidRPr="00601020">
        <w:rPr>
          <w:rFonts w:ascii="Arial" w:eastAsiaTheme="minorHAnsi" w:hAnsi="Arial" w:cs="Arial"/>
          <w:i/>
          <w:sz w:val="22"/>
          <w:szCs w:val="22"/>
          <w:lang w:val="es-NI" w:eastAsia="en-US"/>
        </w:rPr>
        <w:t>:</w:t>
      </w:r>
    </w:p>
    <w:p w:rsidR="00601020" w:rsidRPr="00601020" w:rsidRDefault="00601020" w:rsidP="00601020">
      <w:pPr>
        <w:jc w:val="both"/>
        <w:rPr>
          <w:rFonts w:ascii="Arial" w:eastAsiaTheme="minorHAnsi" w:hAnsi="Arial" w:cs="Arial"/>
          <w:i/>
          <w:sz w:val="22"/>
          <w:szCs w:val="22"/>
          <w:lang w:val="es-NI" w:eastAsia="en-US"/>
        </w:rPr>
      </w:pPr>
    </w:p>
    <w:p w:rsidR="00601020" w:rsidRPr="00601020" w:rsidRDefault="00601020" w:rsidP="008C1CED">
      <w:pPr>
        <w:numPr>
          <w:ilvl w:val="0"/>
          <w:numId w:val="109"/>
        </w:numPr>
        <w:autoSpaceDE w:val="0"/>
        <w:autoSpaceDN w:val="0"/>
        <w:adjustRightInd w:val="0"/>
        <w:spacing w:after="200" w:line="276" w:lineRule="auto"/>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El Responsable del Área Solicitante, quien lo presidirá.</w:t>
      </w:r>
    </w:p>
    <w:p w:rsidR="00601020" w:rsidRPr="00601020" w:rsidRDefault="00601020" w:rsidP="008C1CED">
      <w:pPr>
        <w:numPr>
          <w:ilvl w:val="0"/>
          <w:numId w:val="109"/>
        </w:numPr>
        <w:autoSpaceDE w:val="0"/>
        <w:autoSpaceDN w:val="0"/>
        <w:adjustRightInd w:val="0"/>
        <w:spacing w:after="200" w:line="276" w:lineRule="auto"/>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delegado de la Asesoría Legal del OE.</w:t>
      </w:r>
    </w:p>
    <w:p w:rsidR="00601020" w:rsidRPr="00601020" w:rsidRDefault="00601020" w:rsidP="008C1CED">
      <w:pPr>
        <w:numPr>
          <w:ilvl w:val="0"/>
          <w:numId w:val="109"/>
        </w:numPr>
        <w:autoSpaceDE w:val="0"/>
        <w:autoSpaceDN w:val="0"/>
        <w:adjustRightInd w:val="0"/>
        <w:spacing w:after="200" w:line="276" w:lineRule="auto"/>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delegado de la  DGAF del OE.</w:t>
      </w:r>
    </w:p>
    <w:p w:rsidR="00601020" w:rsidRPr="00601020" w:rsidRDefault="00601020" w:rsidP="008C1CED">
      <w:pPr>
        <w:numPr>
          <w:ilvl w:val="0"/>
          <w:numId w:val="109"/>
        </w:numPr>
        <w:autoSpaceDE w:val="0"/>
        <w:autoSpaceDN w:val="0"/>
        <w:adjustRightInd w:val="0"/>
        <w:spacing w:after="200" w:line="276" w:lineRule="auto"/>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experto en la materia objeto de la contratación.</w:t>
      </w:r>
    </w:p>
    <w:p w:rsidR="00601020" w:rsidRPr="00601020" w:rsidRDefault="00601020" w:rsidP="00601020">
      <w:pPr>
        <w:rPr>
          <w:rFonts w:ascii="Arial" w:eastAsiaTheme="minorHAnsi" w:hAnsi="Arial" w:cs="Arial"/>
          <w:b/>
          <w:bCs/>
          <w:sz w:val="22"/>
          <w:szCs w:val="22"/>
          <w:lang w:val="es-NI"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b/>
          <w:bCs/>
          <w:sz w:val="22"/>
          <w:szCs w:val="22"/>
          <w:lang w:val="es-NI" w:eastAsia="en-US"/>
        </w:rPr>
        <w:t>SEXTO:</w:t>
      </w:r>
      <w:r w:rsidRPr="00601020">
        <w:rPr>
          <w:rFonts w:ascii="Arial" w:eastAsiaTheme="minorHAnsi" w:hAnsi="Arial" w:cs="Arial"/>
          <w:sz w:val="22"/>
          <w:szCs w:val="22"/>
          <w:lang w:val="es-NI" w:eastAsia="en-US"/>
        </w:rPr>
        <w:t xml:space="preserve"> Comuníquese la presente Resolución a quienes corresponda conocer de la misma y publíquese por una vez en el mismo medio empleado para la convocatoria de la Licitación.</w:t>
      </w:r>
    </w:p>
    <w:p w:rsidR="00601020" w:rsidRPr="00601020" w:rsidRDefault="00601020" w:rsidP="00601020">
      <w:pPr>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i/>
          <w:iCs/>
          <w:sz w:val="22"/>
          <w:szCs w:val="22"/>
          <w:lang w:val="es-VE" w:eastAsia="en-US"/>
        </w:rPr>
      </w:pPr>
      <w:r w:rsidRPr="00601020">
        <w:rPr>
          <w:rFonts w:ascii="Arial" w:eastAsiaTheme="minorHAnsi" w:hAnsi="Arial" w:cs="Arial"/>
          <w:i/>
          <w:iCs/>
          <w:sz w:val="22"/>
          <w:szCs w:val="22"/>
          <w:lang w:val="es-VE" w:eastAsia="en-US"/>
        </w:rPr>
        <w:t>[Nombres, apellidos, firma y sello de la Máxima Autoridad del OE]</w:t>
      </w:r>
    </w:p>
    <w:p w:rsidR="00601020" w:rsidRPr="00601020" w:rsidRDefault="00601020" w:rsidP="00601020">
      <w:pPr>
        <w:jc w:val="center"/>
        <w:rPr>
          <w:rFonts w:ascii="Arial" w:eastAsiaTheme="minorHAnsi" w:hAnsi="Arial" w:cs="Arial"/>
          <w:sz w:val="22"/>
          <w:szCs w:val="22"/>
          <w:lang w:val="es-VE" w:eastAsia="en-US"/>
        </w:rPr>
      </w:pPr>
    </w:p>
    <w:p w:rsidR="00601020" w:rsidRPr="00601020" w:rsidRDefault="00601020" w:rsidP="00601020">
      <w:pP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 Asesoría Legal.</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1: Expediente de adquisición No. _____.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2: Comité de Licitación / Selección / Compras.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3: Funcionario facultado para firmar el contrato (en caso que aplique).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4: Equipo Administrador del Contrato. </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5: Oferentes participantes.</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601020">
      <w:pPr>
        <w:jc w:val="both"/>
        <w:rPr>
          <w:rFonts w:ascii="Arial" w:eastAsiaTheme="minorHAnsi" w:hAnsi="Arial" w:cs="Arial"/>
          <w:sz w:val="22"/>
          <w:szCs w:val="22"/>
          <w:lang w:eastAsia="en-US"/>
        </w:rPr>
      </w:pP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53" w:name="D23_Formato_orden_de_compra"/>
      <w:bookmarkStart w:id="354" w:name="_Toc454274810"/>
      <w:bookmarkStart w:id="355" w:name="_Toc454298610"/>
      <w:bookmarkEnd w:id="353"/>
      <w:r w:rsidRPr="00341637">
        <w:rPr>
          <w:rFonts w:ascii="Arial" w:eastAsiaTheme="minorHAnsi" w:hAnsi="Arial" w:cs="Arial"/>
          <w:sz w:val="22"/>
          <w:szCs w:val="22"/>
        </w:rPr>
        <w:t>Formato de orden de compra</w:t>
      </w:r>
      <w:bookmarkEnd w:id="354"/>
      <w:bookmarkEnd w:id="355"/>
    </w:p>
    <w:p w:rsidR="00601020" w:rsidRPr="00601020" w:rsidRDefault="00601020" w:rsidP="00601020">
      <w:pPr>
        <w:jc w:val="both"/>
        <w:rPr>
          <w:rFonts w:ascii="Arial" w:eastAsiaTheme="minorHAnsi" w:hAnsi="Arial" w:cs="Arial"/>
          <w:sz w:val="22"/>
          <w:szCs w:val="22"/>
          <w:lang w:eastAsia="en-US"/>
        </w:rPr>
      </w:pPr>
    </w:p>
    <w:tbl>
      <w:tblPr>
        <w:tblW w:w="5000" w:type="pct"/>
        <w:tblCellMar>
          <w:left w:w="70" w:type="dxa"/>
          <w:right w:w="70" w:type="dxa"/>
        </w:tblCellMar>
        <w:tblLook w:val="04A0" w:firstRow="1" w:lastRow="0" w:firstColumn="1" w:lastColumn="0" w:noHBand="0" w:noVBand="1"/>
      </w:tblPr>
      <w:tblGrid>
        <w:gridCol w:w="10114"/>
      </w:tblGrid>
      <w:tr w:rsidR="00601020" w:rsidRPr="00601020" w:rsidTr="00601020">
        <w:trPr>
          <w:trHeight w:val="20"/>
        </w:trPr>
        <w:tc>
          <w:tcPr>
            <w:tcW w:w="5000"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NI" w:eastAsia="en-US"/>
              </w:rPr>
            </w:pPr>
            <w:r w:rsidRPr="00601020">
              <w:rPr>
                <w:rFonts w:ascii="Arial" w:eastAsiaTheme="minorHAnsi" w:hAnsi="Arial" w:cs="Arial"/>
                <w:b/>
                <w:bCs/>
                <w:color w:val="000000"/>
                <w:sz w:val="22"/>
                <w:szCs w:val="22"/>
                <w:lang w:val="es-NI" w:eastAsia="en-US"/>
              </w:rPr>
              <w:t>ORDEN DE COMPRA No. __________</w:t>
            </w:r>
          </w:p>
        </w:tc>
      </w:tr>
      <w:tr w:rsidR="00601020" w:rsidRPr="00601020" w:rsidTr="00601020">
        <w:trPr>
          <w:trHeight w:val="20"/>
        </w:trPr>
        <w:tc>
          <w:tcPr>
            <w:tcW w:w="5000" w:type="pct"/>
            <w:shd w:val="clear" w:color="auto" w:fill="auto"/>
            <w:vAlign w:val="center"/>
            <w:hideMark/>
          </w:tcPr>
          <w:p w:rsidR="00601020" w:rsidRPr="00601020" w:rsidRDefault="00E87BC3" w:rsidP="00601020">
            <w:pPr>
              <w:spacing w:line="20" w:lineRule="atLeast"/>
              <w:jc w:val="center"/>
              <w:rPr>
                <w:rFonts w:ascii="Arial" w:eastAsiaTheme="minorHAnsi" w:hAnsi="Arial" w:cs="Arial"/>
                <w:b/>
                <w:bCs/>
                <w:color w:val="000000"/>
                <w:sz w:val="22"/>
                <w:szCs w:val="22"/>
                <w:lang w:val="es-NI" w:eastAsia="en-US"/>
              </w:rPr>
            </w:pPr>
            <w:r>
              <w:rPr>
                <w:rFonts w:ascii="Arial" w:eastAsiaTheme="minorHAnsi" w:hAnsi="Arial" w:cs="Arial"/>
                <w:b/>
                <w:sz w:val="22"/>
                <w:szCs w:val="22"/>
                <w:lang w:eastAsia="en-US"/>
              </w:rPr>
              <w:t>Programa de Exploración Geotérmica y Mejoras en Transmisión</w:t>
            </w:r>
          </w:p>
        </w:tc>
      </w:tr>
    </w:tbl>
    <w:p w:rsidR="00601020" w:rsidRPr="00601020" w:rsidRDefault="00601020" w:rsidP="00601020">
      <w:pPr>
        <w:spacing w:line="20" w:lineRule="atLeast"/>
        <w:jc w:val="both"/>
        <w:rPr>
          <w:rFonts w:ascii="Arial" w:eastAsiaTheme="minorHAnsi" w:hAnsi="Arial" w:cs="Arial"/>
          <w:sz w:val="22"/>
          <w:szCs w:val="22"/>
          <w:lang w:val="es-NI"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8"/>
        <w:gridCol w:w="7776"/>
      </w:tblGrid>
      <w:tr w:rsidR="00601020" w:rsidRPr="00601020" w:rsidTr="00601020">
        <w:trPr>
          <w:trHeight w:val="20"/>
        </w:trPr>
        <w:tc>
          <w:tcPr>
            <w:tcW w:w="1156" w:type="pct"/>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NI" w:eastAsia="en-US"/>
              </w:rPr>
            </w:pPr>
            <w:r w:rsidRPr="00601020">
              <w:rPr>
                <w:rFonts w:ascii="Arial" w:eastAsiaTheme="minorHAnsi" w:hAnsi="Arial" w:cs="Arial"/>
                <w:bCs/>
                <w:color w:val="000000"/>
                <w:sz w:val="22"/>
                <w:szCs w:val="22"/>
                <w:lang w:val="es-NI" w:eastAsia="en-US"/>
              </w:rPr>
              <w:t>Fecha:</w:t>
            </w:r>
          </w:p>
        </w:tc>
        <w:tc>
          <w:tcPr>
            <w:tcW w:w="3844" w:type="pct"/>
            <w:vAlign w:val="center"/>
          </w:tcPr>
          <w:p w:rsidR="00601020" w:rsidRPr="00601020" w:rsidRDefault="00601020" w:rsidP="00601020">
            <w:pPr>
              <w:spacing w:line="20" w:lineRule="atLeast"/>
              <w:rPr>
                <w:rFonts w:ascii="Arial" w:eastAsiaTheme="minorHAnsi" w:hAnsi="Arial" w:cs="Arial"/>
                <w:b/>
                <w:bCs/>
                <w:color w:val="000000"/>
                <w:sz w:val="22"/>
                <w:szCs w:val="22"/>
                <w:lang w:val="es-NI" w:eastAsia="en-US"/>
              </w:rPr>
            </w:pPr>
          </w:p>
        </w:tc>
      </w:tr>
      <w:tr w:rsidR="00601020" w:rsidRPr="00601020" w:rsidTr="00601020">
        <w:trPr>
          <w:trHeight w:val="20"/>
        </w:trPr>
        <w:tc>
          <w:tcPr>
            <w:tcW w:w="1156" w:type="pct"/>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NI" w:eastAsia="en-US"/>
              </w:rPr>
            </w:pPr>
            <w:r w:rsidRPr="00601020">
              <w:rPr>
                <w:rFonts w:ascii="Arial" w:eastAsiaTheme="minorHAnsi" w:hAnsi="Arial" w:cs="Arial"/>
                <w:bCs/>
                <w:color w:val="000000"/>
                <w:sz w:val="22"/>
                <w:szCs w:val="22"/>
                <w:lang w:val="es-NI" w:eastAsia="en-US"/>
              </w:rPr>
              <w:t>Razón Social del proveedor:</w:t>
            </w:r>
          </w:p>
        </w:tc>
        <w:tc>
          <w:tcPr>
            <w:tcW w:w="3844" w:type="pct"/>
            <w:vAlign w:val="center"/>
          </w:tcPr>
          <w:p w:rsidR="00601020" w:rsidRPr="00601020" w:rsidRDefault="00601020" w:rsidP="00601020">
            <w:pPr>
              <w:spacing w:line="20" w:lineRule="atLeast"/>
              <w:rPr>
                <w:rFonts w:ascii="Arial" w:eastAsiaTheme="minorHAnsi" w:hAnsi="Arial" w:cs="Arial"/>
                <w:b/>
                <w:bCs/>
                <w:color w:val="000000"/>
                <w:sz w:val="22"/>
                <w:szCs w:val="22"/>
                <w:lang w:val="es-NI" w:eastAsia="en-US"/>
              </w:rPr>
            </w:pPr>
          </w:p>
        </w:tc>
      </w:tr>
      <w:tr w:rsidR="00601020" w:rsidRPr="00601020" w:rsidTr="00601020">
        <w:trPr>
          <w:trHeight w:val="20"/>
        </w:trPr>
        <w:tc>
          <w:tcPr>
            <w:tcW w:w="1156" w:type="pct"/>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NI" w:eastAsia="en-US"/>
              </w:rPr>
            </w:pPr>
            <w:r w:rsidRPr="00601020">
              <w:rPr>
                <w:rFonts w:ascii="Arial" w:eastAsiaTheme="minorHAnsi" w:hAnsi="Arial" w:cs="Arial"/>
                <w:bCs/>
                <w:color w:val="000000"/>
                <w:sz w:val="22"/>
                <w:szCs w:val="22"/>
                <w:lang w:val="es-NI" w:eastAsia="en-US"/>
              </w:rPr>
              <w:t>Atención:</w:t>
            </w:r>
          </w:p>
        </w:tc>
        <w:tc>
          <w:tcPr>
            <w:tcW w:w="3844" w:type="pct"/>
            <w:vAlign w:val="center"/>
          </w:tcPr>
          <w:p w:rsidR="00601020" w:rsidRPr="00601020" w:rsidRDefault="00601020" w:rsidP="00601020">
            <w:pPr>
              <w:spacing w:line="20" w:lineRule="atLeast"/>
              <w:rPr>
                <w:rFonts w:ascii="Arial" w:eastAsiaTheme="minorHAnsi" w:hAnsi="Arial" w:cs="Arial"/>
                <w:bCs/>
                <w:color w:val="000000"/>
                <w:sz w:val="22"/>
                <w:szCs w:val="22"/>
                <w:lang w:val="es-NI" w:eastAsia="en-US"/>
              </w:rPr>
            </w:pPr>
          </w:p>
        </w:tc>
      </w:tr>
      <w:tr w:rsidR="00601020" w:rsidRPr="00601020" w:rsidTr="00601020">
        <w:trPr>
          <w:trHeight w:val="20"/>
        </w:trPr>
        <w:tc>
          <w:tcPr>
            <w:tcW w:w="1156" w:type="pct"/>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NI" w:eastAsia="en-US"/>
              </w:rPr>
            </w:pPr>
            <w:r w:rsidRPr="00601020">
              <w:rPr>
                <w:rFonts w:ascii="Arial" w:eastAsiaTheme="minorHAnsi" w:hAnsi="Arial" w:cs="Arial"/>
                <w:bCs/>
                <w:color w:val="000000"/>
                <w:sz w:val="22"/>
                <w:szCs w:val="22"/>
                <w:lang w:val="es-NI" w:eastAsia="en-US"/>
              </w:rPr>
              <w:t>Teléfonos:</w:t>
            </w:r>
          </w:p>
        </w:tc>
        <w:tc>
          <w:tcPr>
            <w:tcW w:w="3844" w:type="pct"/>
            <w:vAlign w:val="center"/>
          </w:tcPr>
          <w:p w:rsidR="00601020" w:rsidRPr="00601020" w:rsidRDefault="00601020" w:rsidP="00601020">
            <w:pPr>
              <w:spacing w:line="20" w:lineRule="atLeast"/>
              <w:rPr>
                <w:rFonts w:ascii="Arial" w:eastAsiaTheme="minorHAnsi" w:hAnsi="Arial" w:cs="Arial"/>
                <w:bCs/>
                <w:color w:val="000000"/>
                <w:sz w:val="22"/>
                <w:szCs w:val="22"/>
                <w:lang w:val="es-NI" w:eastAsia="en-US"/>
              </w:rPr>
            </w:pPr>
          </w:p>
        </w:tc>
      </w:tr>
      <w:tr w:rsidR="00601020" w:rsidRPr="00601020" w:rsidTr="00601020">
        <w:trPr>
          <w:trHeight w:val="20"/>
        </w:trPr>
        <w:tc>
          <w:tcPr>
            <w:tcW w:w="1156" w:type="pct"/>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NI" w:eastAsia="en-US"/>
              </w:rPr>
            </w:pPr>
            <w:r w:rsidRPr="00601020">
              <w:rPr>
                <w:rFonts w:ascii="Arial" w:eastAsiaTheme="minorHAnsi" w:hAnsi="Arial" w:cs="Arial"/>
                <w:bCs/>
                <w:color w:val="000000"/>
                <w:sz w:val="22"/>
                <w:szCs w:val="22"/>
                <w:lang w:val="es-NI" w:eastAsia="en-US"/>
              </w:rPr>
              <w:t>Dirección:</w:t>
            </w:r>
          </w:p>
        </w:tc>
        <w:tc>
          <w:tcPr>
            <w:tcW w:w="3844" w:type="pct"/>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n-US"/>
              </w:rPr>
            </w:pPr>
          </w:p>
        </w:tc>
      </w:tr>
      <w:tr w:rsidR="00601020" w:rsidRPr="00601020" w:rsidTr="00601020">
        <w:trPr>
          <w:trHeight w:val="20"/>
        </w:trPr>
        <w:tc>
          <w:tcPr>
            <w:tcW w:w="1156"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 xml:space="preserve">Correos electrónicos: </w:t>
            </w:r>
          </w:p>
        </w:tc>
        <w:tc>
          <w:tcPr>
            <w:tcW w:w="3844" w:type="pct"/>
            <w:vAlign w:val="center"/>
          </w:tcPr>
          <w:p w:rsidR="00601020" w:rsidRPr="00601020" w:rsidRDefault="00601020" w:rsidP="00601020">
            <w:pPr>
              <w:spacing w:line="20" w:lineRule="atLeast"/>
              <w:rPr>
                <w:rFonts w:ascii="Arial" w:eastAsiaTheme="minorHAnsi" w:hAnsi="Arial" w:cs="Arial"/>
                <w:color w:val="000000"/>
                <w:sz w:val="22"/>
                <w:szCs w:val="22"/>
                <w:lang w:val="es-NI" w:eastAsia="en-US"/>
              </w:rPr>
            </w:pPr>
          </w:p>
        </w:tc>
      </w:tr>
    </w:tbl>
    <w:p w:rsidR="00601020" w:rsidRPr="00601020" w:rsidRDefault="00601020" w:rsidP="00601020">
      <w:pPr>
        <w:spacing w:line="20" w:lineRule="atLeast"/>
        <w:rPr>
          <w:rFonts w:ascii="Arial" w:eastAsiaTheme="minorHAnsi" w:hAnsi="Arial" w:cs="Arial"/>
          <w:sz w:val="22"/>
          <w:szCs w:val="22"/>
          <w:lang w:val="es-NI" w:eastAsia="en-US"/>
        </w:rPr>
      </w:pPr>
    </w:p>
    <w:tbl>
      <w:tblPr>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4"/>
        <w:gridCol w:w="7830"/>
      </w:tblGrid>
      <w:tr w:rsidR="00601020" w:rsidRPr="00601020" w:rsidTr="00601020">
        <w:trPr>
          <w:trHeight w:val="20"/>
        </w:trPr>
        <w:tc>
          <w:tcPr>
            <w:tcW w:w="1137"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Proceso No.</w:t>
            </w:r>
          </w:p>
        </w:tc>
        <w:tc>
          <w:tcPr>
            <w:tcW w:w="3863" w:type="pct"/>
            <w:shd w:val="clear" w:color="auto" w:fill="auto"/>
          </w:tcPr>
          <w:p w:rsidR="00601020" w:rsidRPr="00601020" w:rsidRDefault="00601020" w:rsidP="00601020">
            <w:pPr>
              <w:spacing w:line="20" w:lineRule="atLeast"/>
              <w:rPr>
                <w:rFonts w:ascii="Arial" w:eastAsiaTheme="minorHAnsi" w:hAnsi="Arial" w:cs="Arial"/>
                <w:bCs/>
                <w:sz w:val="22"/>
                <w:szCs w:val="22"/>
                <w:lang w:val="es-MX" w:eastAsia="en-US"/>
              </w:rPr>
            </w:pPr>
          </w:p>
        </w:tc>
      </w:tr>
      <w:tr w:rsidR="00601020" w:rsidRPr="00601020" w:rsidTr="00601020">
        <w:trPr>
          <w:trHeight w:val="20"/>
        </w:trPr>
        <w:tc>
          <w:tcPr>
            <w:tcW w:w="1137"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Nombre del proceso:</w:t>
            </w:r>
          </w:p>
        </w:tc>
        <w:tc>
          <w:tcPr>
            <w:tcW w:w="3863" w:type="pct"/>
            <w:shd w:val="clear" w:color="auto" w:fill="auto"/>
          </w:tcPr>
          <w:p w:rsidR="00601020" w:rsidRPr="00601020" w:rsidRDefault="00601020" w:rsidP="00601020">
            <w:pPr>
              <w:spacing w:line="20" w:lineRule="atLeast"/>
              <w:rPr>
                <w:rFonts w:ascii="Arial" w:eastAsiaTheme="minorHAnsi" w:hAnsi="Arial" w:cs="Arial"/>
                <w:b/>
                <w:bCs/>
                <w:sz w:val="22"/>
                <w:szCs w:val="22"/>
                <w:lang w:val="es-MX" w:eastAsia="en-US"/>
              </w:rPr>
            </w:pPr>
          </w:p>
        </w:tc>
      </w:tr>
      <w:tr w:rsidR="00601020" w:rsidRPr="00601020" w:rsidTr="00601020">
        <w:trPr>
          <w:trHeight w:val="20"/>
        </w:trPr>
        <w:tc>
          <w:tcPr>
            <w:tcW w:w="1137"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OE:</w:t>
            </w:r>
          </w:p>
        </w:tc>
        <w:tc>
          <w:tcPr>
            <w:tcW w:w="3863" w:type="pct"/>
            <w:shd w:val="clear" w:color="auto" w:fill="auto"/>
            <w:vAlign w:val="center"/>
          </w:tcPr>
          <w:p w:rsidR="00601020" w:rsidRPr="00601020" w:rsidRDefault="00601020" w:rsidP="00601020">
            <w:pPr>
              <w:spacing w:line="20" w:lineRule="atLeast"/>
              <w:rPr>
                <w:rFonts w:ascii="Arial" w:eastAsiaTheme="minorHAnsi" w:hAnsi="Arial" w:cs="Arial"/>
                <w:b/>
                <w:bCs/>
                <w:color w:val="000000"/>
                <w:sz w:val="22"/>
                <w:szCs w:val="22"/>
                <w:lang w:val="es-NI" w:eastAsia="en-US"/>
              </w:rPr>
            </w:pPr>
          </w:p>
        </w:tc>
      </w:tr>
    </w:tbl>
    <w:p w:rsidR="00601020" w:rsidRPr="00601020" w:rsidRDefault="00601020" w:rsidP="00601020">
      <w:pPr>
        <w:spacing w:line="20" w:lineRule="atLeast"/>
        <w:jc w:val="both"/>
        <w:rPr>
          <w:rFonts w:ascii="Arial" w:eastAsiaTheme="minorHAnsi" w:hAnsi="Arial" w:cs="Arial"/>
          <w:color w:val="000000"/>
          <w:sz w:val="22"/>
          <w:szCs w:val="22"/>
          <w:lang w:val="es-NI" w:eastAsia="en-US"/>
        </w:rPr>
      </w:pPr>
    </w:p>
    <w:p w:rsidR="00601020" w:rsidRPr="00601020" w:rsidRDefault="00601020" w:rsidP="00601020">
      <w:pPr>
        <w:spacing w:line="20" w:lineRule="atLeast"/>
        <w:jc w:val="both"/>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Estimados señores:</w:t>
      </w:r>
    </w:p>
    <w:p w:rsidR="00601020" w:rsidRPr="00601020" w:rsidRDefault="00601020" w:rsidP="00601020">
      <w:pPr>
        <w:spacing w:line="20" w:lineRule="atLeast"/>
        <w:jc w:val="both"/>
        <w:rPr>
          <w:rFonts w:ascii="Arial" w:eastAsiaTheme="minorHAnsi" w:hAnsi="Arial" w:cs="Arial"/>
          <w:color w:val="000000"/>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color w:val="000000"/>
          <w:sz w:val="22"/>
          <w:szCs w:val="22"/>
          <w:lang w:val="es-NI" w:eastAsia="en-US"/>
        </w:rPr>
        <w:t>Muy atentamente le solicitamos suministrarnos los bienes solicitados y cotizados según su cotización de fecha _________, conforme el detalle siguiente:</w:t>
      </w:r>
    </w:p>
    <w:p w:rsidR="00601020" w:rsidRPr="00601020" w:rsidRDefault="00601020" w:rsidP="00601020">
      <w:pPr>
        <w:spacing w:line="20" w:lineRule="atLeast"/>
        <w:rPr>
          <w:rFonts w:ascii="Arial" w:eastAsiaTheme="minorHAnsi" w:hAnsi="Arial" w:cs="Arial"/>
          <w:color w:val="000000"/>
          <w:sz w:val="22"/>
          <w:szCs w:val="22"/>
          <w:lang w:val="es-NI" w:eastAsia="en-US"/>
        </w:rPr>
      </w:pPr>
    </w:p>
    <w:tbl>
      <w:tblPr>
        <w:tblW w:w="5000" w:type="pct"/>
        <w:tblCellMar>
          <w:left w:w="70" w:type="dxa"/>
          <w:right w:w="70" w:type="dxa"/>
        </w:tblCellMar>
        <w:tblLook w:val="04A0" w:firstRow="1" w:lastRow="0" w:firstColumn="1" w:lastColumn="0" w:noHBand="0" w:noVBand="1"/>
      </w:tblPr>
      <w:tblGrid>
        <w:gridCol w:w="620"/>
        <w:gridCol w:w="3866"/>
        <w:gridCol w:w="1113"/>
        <w:gridCol w:w="910"/>
        <w:gridCol w:w="1871"/>
        <w:gridCol w:w="1734"/>
      </w:tblGrid>
      <w:tr w:rsidR="00601020" w:rsidRPr="00601020" w:rsidTr="00601020">
        <w:trPr>
          <w:trHeight w:val="20"/>
        </w:trPr>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Lote</w:t>
            </w:r>
          </w:p>
        </w:tc>
        <w:tc>
          <w:tcPr>
            <w:tcW w:w="19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Descripción</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Cantidad</w:t>
            </w:r>
          </w:p>
        </w:tc>
        <w:tc>
          <w:tcPr>
            <w:tcW w:w="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Unidad física</w:t>
            </w:r>
          </w:p>
        </w:tc>
        <w:tc>
          <w:tcPr>
            <w:tcW w:w="1782" w:type="pct"/>
            <w:gridSpan w:val="2"/>
            <w:tcBorders>
              <w:top w:val="single" w:sz="4" w:space="0" w:color="auto"/>
              <w:left w:val="nil"/>
              <w:bottom w:val="single" w:sz="4" w:space="0" w:color="auto"/>
              <w:right w:val="single" w:sz="4" w:space="0" w:color="000000"/>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 xml:space="preserve">Proveedor: </w:t>
            </w:r>
          </w:p>
        </w:tc>
      </w:tr>
      <w:tr w:rsidR="00601020" w:rsidRPr="00601020" w:rsidTr="00601020">
        <w:trPr>
          <w:trHeight w:val="20"/>
        </w:trPr>
        <w:tc>
          <w:tcPr>
            <w:tcW w:w="3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191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5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4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925"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Precio unitario</w:t>
            </w:r>
          </w:p>
        </w:tc>
        <w:tc>
          <w:tcPr>
            <w:tcW w:w="857" w:type="pct"/>
            <w:tcBorders>
              <w:top w:val="nil"/>
              <w:left w:val="nil"/>
              <w:bottom w:val="single" w:sz="4" w:space="0" w:color="auto"/>
              <w:right w:val="single" w:sz="4" w:space="0" w:color="auto"/>
            </w:tcBorders>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 xml:space="preserve">Monto total </w:t>
            </w:r>
          </w:p>
        </w:tc>
      </w:tr>
      <w:tr w:rsidR="00601020" w:rsidRPr="00601020" w:rsidTr="00601020">
        <w:trPr>
          <w:trHeight w:val="20"/>
        </w:trPr>
        <w:tc>
          <w:tcPr>
            <w:tcW w:w="307"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c>
          <w:tcPr>
            <w:tcW w:w="1911"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550"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450"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925"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c>
          <w:tcPr>
            <w:tcW w:w="85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r>
      <w:tr w:rsidR="00601020" w:rsidRPr="00601020" w:rsidTr="00601020">
        <w:trPr>
          <w:trHeight w:val="20"/>
        </w:trPr>
        <w:tc>
          <w:tcPr>
            <w:tcW w:w="307"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c>
          <w:tcPr>
            <w:tcW w:w="1911"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550"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450" w:type="pct"/>
            <w:tcBorders>
              <w:top w:val="single" w:sz="4" w:space="0" w:color="auto"/>
              <w:left w:val="single" w:sz="4" w:space="0" w:color="auto"/>
              <w:bottom w:val="single" w:sz="4" w:space="0" w:color="000000"/>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925"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c>
          <w:tcPr>
            <w:tcW w:w="85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r>
      <w:tr w:rsidR="00601020" w:rsidRPr="00601020" w:rsidTr="00601020">
        <w:trPr>
          <w:trHeight w:val="20"/>
        </w:trPr>
        <w:tc>
          <w:tcPr>
            <w:tcW w:w="307" w:type="pct"/>
            <w:tcBorders>
              <w:top w:val="nil"/>
              <w:left w:val="single" w:sz="4" w:space="0" w:color="auto"/>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p>
        </w:tc>
        <w:tc>
          <w:tcPr>
            <w:tcW w:w="1911"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55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color w:val="000000"/>
                <w:sz w:val="22"/>
                <w:szCs w:val="22"/>
                <w:lang w:val="es-US" w:eastAsia="es-US"/>
              </w:rPr>
            </w:pPr>
          </w:p>
        </w:tc>
        <w:tc>
          <w:tcPr>
            <w:tcW w:w="450"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center"/>
              <w:rPr>
                <w:rFonts w:ascii="Arial" w:eastAsiaTheme="minorHAnsi" w:hAnsi="Arial" w:cs="Arial"/>
                <w:color w:val="000000"/>
                <w:sz w:val="22"/>
                <w:szCs w:val="22"/>
                <w:lang w:val="es-US" w:eastAsia="es-US"/>
              </w:rPr>
            </w:pPr>
          </w:p>
        </w:tc>
        <w:tc>
          <w:tcPr>
            <w:tcW w:w="925"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right"/>
              <w:rPr>
                <w:rFonts w:ascii="Arial" w:eastAsiaTheme="minorHAnsi" w:hAnsi="Arial" w:cs="Arial"/>
                <w:color w:val="000000"/>
                <w:sz w:val="22"/>
                <w:szCs w:val="22"/>
                <w:lang w:val="es-US" w:eastAsia="es-US"/>
              </w:rPr>
            </w:pPr>
          </w:p>
        </w:tc>
        <w:tc>
          <w:tcPr>
            <w:tcW w:w="857" w:type="pct"/>
            <w:tcBorders>
              <w:top w:val="nil"/>
              <w:left w:val="nil"/>
              <w:bottom w:val="single" w:sz="4" w:space="0" w:color="auto"/>
              <w:right w:val="single" w:sz="4" w:space="0" w:color="auto"/>
            </w:tcBorders>
            <w:shd w:val="clear" w:color="auto" w:fill="auto"/>
            <w:vAlign w:val="center"/>
          </w:tcPr>
          <w:p w:rsidR="00601020" w:rsidRPr="00601020" w:rsidRDefault="00601020" w:rsidP="00601020">
            <w:pPr>
              <w:spacing w:line="20" w:lineRule="atLeast"/>
              <w:jc w:val="right"/>
              <w:rPr>
                <w:rFonts w:ascii="Arial" w:eastAsiaTheme="minorHAnsi" w:hAnsi="Arial" w:cs="Arial"/>
                <w:bCs/>
                <w:color w:val="000000"/>
                <w:sz w:val="22"/>
                <w:szCs w:val="22"/>
                <w:lang w:val="es-US" w:eastAsia="es-US"/>
              </w:rPr>
            </w:pPr>
          </w:p>
        </w:tc>
      </w:tr>
      <w:tr w:rsidR="00601020" w:rsidRPr="00601020" w:rsidTr="00601020">
        <w:trPr>
          <w:trHeight w:val="2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 xml:space="preserve">Monto total en letras: </w:t>
            </w:r>
          </w:p>
        </w:tc>
      </w:tr>
    </w:tbl>
    <w:p w:rsidR="00601020" w:rsidRPr="00601020" w:rsidRDefault="00601020" w:rsidP="00601020">
      <w:pPr>
        <w:spacing w:line="20" w:lineRule="atLeast"/>
        <w:rPr>
          <w:rFonts w:ascii="Arial" w:eastAsiaTheme="minorHAnsi" w:hAnsi="Arial" w:cs="Arial"/>
          <w:color w:val="000000"/>
          <w:sz w:val="22"/>
          <w:szCs w:val="22"/>
          <w:lang w:val="es-NI" w:eastAsia="en-US"/>
        </w:rPr>
      </w:pPr>
    </w:p>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sz w:val="22"/>
          <w:szCs w:val="22"/>
          <w:lang w:val="es-NI" w:eastAsia="en-US"/>
        </w:rPr>
        <w:t xml:space="preserve">La validez de esta Orden de Compra está sujeta al cumplimiento de las especificaciones técnicas ofertadas, así como al cumplimiento de los siguientes términos y condiciones requeridas </w:t>
      </w:r>
      <w:r w:rsidRPr="00601020">
        <w:rPr>
          <w:rFonts w:ascii="Arial" w:eastAsiaTheme="minorHAnsi" w:hAnsi="Arial" w:cs="Arial"/>
          <w:i/>
          <w:sz w:val="22"/>
          <w:szCs w:val="22"/>
          <w:lang w:val="es-NI" w:eastAsia="en-US"/>
        </w:rPr>
        <w:t>[agregar los términos y condiciones que se hubiesen requerido en la solicitud de cotización]</w:t>
      </w:r>
      <w:r w:rsidRPr="00601020">
        <w:rPr>
          <w:rFonts w:ascii="Arial" w:eastAsiaTheme="minorHAnsi" w:hAnsi="Arial" w:cs="Arial"/>
          <w:sz w:val="22"/>
          <w:szCs w:val="22"/>
          <w:lang w:val="es-NI" w:eastAsia="en-US"/>
        </w:rPr>
        <w:t>:</w:t>
      </w:r>
    </w:p>
    <w:p w:rsidR="00601020" w:rsidRPr="00601020" w:rsidRDefault="00601020" w:rsidP="00601020">
      <w:pPr>
        <w:spacing w:line="20" w:lineRule="atLeast"/>
        <w:rPr>
          <w:rFonts w:ascii="Arial" w:eastAsiaTheme="minorHAnsi" w:hAnsi="Arial" w:cs="Arial"/>
          <w:color w:val="000000"/>
          <w:sz w:val="22"/>
          <w:szCs w:val="22"/>
          <w:lang w:val="es-NI" w:eastAsia="en-US"/>
        </w:rPr>
      </w:pPr>
    </w:p>
    <w:p w:rsidR="00601020" w:rsidRPr="00601020" w:rsidRDefault="00601020" w:rsidP="008C1CED">
      <w:pPr>
        <w:numPr>
          <w:ilvl w:val="0"/>
          <w:numId w:val="118"/>
        </w:numPr>
        <w:spacing w:after="200" w:line="20" w:lineRule="atLeast"/>
        <w:jc w:val="both"/>
        <w:rPr>
          <w:rFonts w:ascii="Arial" w:hAnsi="Arial" w:cs="Arial"/>
          <w:b/>
          <w:sz w:val="22"/>
          <w:szCs w:val="22"/>
        </w:rPr>
      </w:pPr>
      <w:r w:rsidRPr="00601020">
        <w:rPr>
          <w:rFonts w:ascii="Arial" w:hAnsi="Arial" w:cs="Arial"/>
          <w:b/>
          <w:sz w:val="22"/>
          <w:szCs w:val="22"/>
        </w:rPr>
        <w:t>ESPECIFICACIONES TÉCNICAS OFERTADAS QUE VERIFICARÁ LA COMISIÓN DE RECEPCIÓN Y/O EL ADMINISTRADOR DE LA ORDEN DE COMPRA:</w:t>
      </w:r>
      <w:r w:rsidRPr="00601020">
        <w:rPr>
          <w:rFonts w:ascii="Arial" w:hAnsi="Arial" w:cs="Arial"/>
          <w:sz w:val="22"/>
          <w:szCs w:val="22"/>
        </w:rPr>
        <w:t xml:space="preserve">  </w:t>
      </w:r>
    </w:p>
    <w:p w:rsidR="00601020" w:rsidRPr="00D821C4" w:rsidRDefault="00601020" w:rsidP="00601020">
      <w:pPr>
        <w:spacing w:line="20" w:lineRule="atLeast"/>
        <w:rPr>
          <w:rFonts w:ascii="Arial" w:eastAsiaTheme="minorHAnsi" w:hAnsi="Arial" w:cs="Arial"/>
          <w:sz w:val="22"/>
          <w:szCs w:val="22"/>
          <w:lang w:val="es-ES_tradnl"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5648"/>
        <w:gridCol w:w="3760"/>
      </w:tblGrid>
      <w:tr w:rsidR="00601020" w:rsidRPr="00601020" w:rsidTr="00601020">
        <w:trPr>
          <w:trHeight w:val="20"/>
          <w:tblHeader/>
        </w:trPr>
        <w:tc>
          <w:tcPr>
            <w:tcW w:w="349" w:type="pct"/>
            <w:vMerge w:val="restart"/>
            <w:shd w:val="clear" w:color="auto" w:fill="auto"/>
            <w:vAlign w:val="center"/>
            <w:hideMark/>
          </w:tcPr>
          <w:p w:rsidR="00601020" w:rsidRPr="00601020" w:rsidRDefault="00601020" w:rsidP="00601020">
            <w:pPr>
              <w:spacing w:line="20" w:lineRule="atLeast"/>
              <w:jc w:val="center"/>
              <w:rPr>
                <w:rFonts w:ascii="Arial" w:eastAsiaTheme="minorHAnsi" w:hAnsi="Arial" w:cs="Arial"/>
                <w:color w:val="000000"/>
                <w:sz w:val="22"/>
                <w:szCs w:val="22"/>
                <w:lang w:val="es-US" w:eastAsia="es-US"/>
              </w:rPr>
            </w:pPr>
            <w:r w:rsidRPr="00601020">
              <w:rPr>
                <w:rFonts w:ascii="Arial" w:eastAsiaTheme="minorHAnsi" w:hAnsi="Arial" w:cs="Arial"/>
                <w:color w:val="000000"/>
                <w:sz w:val="22"/>
                <w:szCs w:val="22"/>
                <w:lang w:val="es-US" w:eastAsia="es-US"/>
              </w:rPr>
              <w:t>Lote</w:t>
            </w:r>
          </w:p>
        </w:tc>
        <w:tc>
          <w:tcPr>
            <w:tcW w:w="2792" w:type="pct"/>
            <w:vMerge w:val="restart"/>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Artículo / Descripción / Especificaciones Técnicas</w:t>
            </w:r>
          </w:p>
        </w:tc>
        <w:tc>
          <w:tcPr>
            <w:tcW w:w="185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Cs/>
                <w:color w:val="000000"/>
                <w:sz w:val="22"/>
                <w:szCs w:val="22"/>
                <w:lang w:val="es-US" w:eastAsia="es-US"/>
              </w:rPr>
            </w:pPr>
            <w:r w:rsidRPr="00601020">
              <w:rPr>
                <w:rFonts w:ascii="Arial" w:eastAsiaTheme="minorHAnsi" w:hAnsi="Arial" w:cs="Arial"/>
                <w:bCs/>
                <w:color w:val="000000"/>
                <w:sz w:val="22"/>
                <w:szCs w:val="22"/>
                <w:lang w:val="es-US" w:eastAsia="es-US"/>
              </w:rPr>
              <w:t xml:space="preserve">Proveedor: </w:t>
            </w:r>
          </w:p>
        </w:tc>
      </w:tr>
      <w:tr w:rsidR="00601020" w:rsidRPr="00601020" w:rsidTr="00601020">
        <w:trPr>
          <w:trHeight w:val="20"/>
          <w:tblHeader/>
        </w:trPr>
        <w:tc>
          <w:tcPr>
            <w:tcW w:w="349" w:type="pct"/>
            <w:vMerge/>
            <w:vAlign w:val="center"/>
            <w:hideMark/>
          </w:tcPr>
          <w:p w:rsidR="00601020" w:rsidRPr="00601020" w:rsidRDefault="00601020" w:rsidP="00601020">
            <w:pPr>
              <w:spacing w:line="20" w:lineRule="atLeast"/>
              <w:rPr>
                <w:rFonts w:ascii="Arial" w:eastAsiaTheme="minorHAnsi" w:hAnsi="Arial" w:cs="Arial"/>
                <w:color w:val="000000"/>
                <w:sz w:val="22"/>
                <w:szCs w:val="22"/>
                <w:lang w:val="es-US" w:eastAsia="es-US"/>
              </w:rPr>
            </w:pPr>
          </w:p>
        </w:tc>
        <w:tc>
          <w:tcPr>
            <w:tcW w:w="2792" w:type="pct"/>
            <w:vMerge/>
            <w:vAlign w:val="center"/>
            <w:hideMark/>
          </w:tcPr>
          <w:p w:rsidR="00601020" w:rsidRPr="00601020" w:rsidRDefault="00601020" w:rsidP="00601020">
            <w:pPr>
              <w:spacing w:line="20" w:lineRule="atLeast"/>
              <w:rPr>
                <w:rFonts w:ascii="Arial" w:eastAsiaTheme="minorHAnsi" w:hAnsi="Arial" w:cs="Arial"/>
                <w:bCs/>
                <w:color w:val="000000"/>
                <w:sz w:val="22"/>
                <w:szCs w:val="22"/>
                <w:lang w:val="es-US" w:eastAsia="es-US"/>
              </w:rPr>
            </w:pPr>
          </w:p>
        </w:tc>
        <w:tc>
          <w:tcPr>
            <w:tcW w:w="185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color w:val="000000"/>
                <w:sz w:val="22"/>
                <w:szCs w:val="22"/>
                <w:lang w:val="es-US" w:eastAsia="es-US"/>
              </w:rPr>
            </w:pPr>
            <w:r w:rsidRPr="00601020">
              <w:rPr>
                <w:rFonts w:ascii="Arial" w:eastAsiaTheme="minorHAnsi" w:hAnsi="Arial" w:cs="Arial"/>
                <w:bCs/>
                <w:color w:val="000000"/>
                <w:sz w:val="22"/>
                <w:szCs w:val="22"/>
                <w:lang w:val="es-US" w:eastAsia="es-US"/>
              </w:rPr>
              <w:t>Características y Especificaciones Ofertadas</w:t>
            </w:r>
            <w:r w:rsidRPr="00601020">
              <w:rPr>
                <w:rFonts w:ascii="Arial" w:eastAsiaTheme="minorHAnsi" w:hAnsi="Arial" w:cs="Arial"/>
                <w:i/>
                <w:iCs/>
                <w:color w:val="000000"/>
                <w:sz w:val="22"/>
                <w:szCs w:val="22"/>
                <w:lang w:val="es-US" w:eastAsia="es-US"/>
              </w:rPr>
              <w:t xml:space="preserve"> </w:t>
            </w: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p>
        </w:tc>
        <w:tc>
          <w:tcPr>
            <w:tcW w:w="2792" w:type="pct"/>
            <w:shd w:val="clear" w:color="auto" w:fill="auto"/>
            <w:vAlign w:val="center"/>
          </w:tcPr>
          <w:p w:rsidR="00601020" w:rsidRPr="00601020" w:rsidRDefault="00601020" w:rsidP="00601020">
            <w:pPr>
              <w:spacing w:line="20" w:lineRule="atLeast"/>
              <w:jc w:val="both"/>
              <w:rPr>
                <w:rFonts w:ascii="Arial" w:eastAsiaTheme="minorHAnsi" w:hAnsi="Arial" w:cs="Arial"/>
                <w:b/>
                <w:bCs/>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r w:rsidRPr="00601020">
              <w:rPr>
                <w:rFonts w:ascii="Arial" w:eastAsiaTheme="minorHAnsi" w:hAnsi="Arial" w:cs="Arial"/>
                <w:b/>
                <w:bCs/>
                <w:color w:val="000000"/>
                <w:sz w:val="22"/>
                <w:szCs w:val="22"/>
                <w:lang w:val="es-US" w:eastAsia="es-US"/>
              </w:rPr>
              <w:t> </w:t>
            </w:r>
          </w:p>
        </w:tc>
        <w:tc>
          <w:tcPr>
            <w:tcW w:w="2792" w:type="pct"/>
            <w:shd w:val="clear" w:color="auto" w:fill="auto"/>
            <w:vAlign w:val="center"/>
          </w:tcPr>
          <w:p w:rsidR="00601020" w:rsidRPr="00601020" w:rsidRDefault="00601020" w:rsidP="00601020">
            <w:pPr>
              <w:spacing w:line="20" w:lineRule="atLeast"/>
              <w:jc w:val="right"/>
              <w:rPr>
                <w:rFonts w:ascii="Arial" w:eastAsiaTheme="minorHAnsi" w:hAnsi="Arial" w:cs="Arial"/>
                <w:i/>
                <w:iCs/>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r w:rsidRPr="00601020">
              <w:rPr>
                <w:rFonts w:ascii="Arial" w:eastAsiaTheme="minorHAnsi" w:hAnsi="Arial" w:cs="Arial"/>
                <w:b/>
                <w:bCs/>
                <w:color w:val="000000"/>
                <w:sz w:val="22"/>
                <w:szCs w:val="22"/>
                <w:lang w:val="es-US" w:eastAsia="es-US"/>
              </w:rPr>
              <w:t> </w:t>
            </w:r>
          </w:p>
        </w:tc>
        <w:tc>
          <w:tcPr>
            <w:tcW w:w="2792" w:type="pct"/>
            <w:shd w:val="clear" w:color="auto" w:fill="auto"/>
            <w:vAlign w:val="center"/>
          </w:tcPr>
          <w:p w:rsidR="00601020" w:rsidRPr="00601020" w:rsidRDefault="00601020" w:rsidP="00601020">
            <w:pPr>
              <w:spacing w:line="20" w:lineRule="atLeast"/>
              <w:jc w:val="right"/>
              <w:rPr>
                <w:rFonts w:ascii="Arial" w:eastAsiaTheme="minorHAnsi" w:hAnsi="Arial" w:cs="Arial"/>
                <w:i/>
                <w:iCs/>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r w:rsidRPr="00601020">
              <w:rPr>
                <w:rFonts w:ascii="Arial" w:eastAsiaTheme="minorHAnsi" w:hAnsi="Arial" w:cs="Arial"/>
                <w:b/>
                <w:bCs/>
                <w:color w:val="000000"/>
                <w:sz w:val="22"/>
                <w:szCs w:val="22"/>
                <w:lang w:val="es-US" w:eastAsia="es-US"/>
              </w:rPr>
              <w:t> </w:t>
            </w:r>
          </w:p>
        </w:tc>
        <w:tc>
          <w:tcPr>
            <w:tcW w:w="2792" w:type="pct"/>
            <w:shd w:val="clear" w:color="auto" w:fill="auto"/>
            <w:vAlign w:val="center"/>
          </w:tcPr>
          <w:p w:rsidR="00601020" w:rsidRPr="00601020" w:rsidRDefault="00601020" w:rsidP="00601020">
            <w:pPr>
              <w:spacing w:line="20" w:lineRule="atLeast"/>
              <w:jc w:val="right"/>
              <w:rPr>
                <w:rFonts w:ascii="Arial" w:eastAsiaTheme="minorHAnsi" w:hAnsi="Arial" w:cs="Arial"/>
                <w:i/>
                <w:iCs/>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r w:rsidRPr="00601020">
              <w:rPr>
                <w:rFonts w:ascii="Arial" w:eastAsiaTheme="minorHAnsi" w:hAnsi="Arial" w:cs="Arial"/>
                <w:b/>
                <w:bCs/>
                <w:color w:val="000000"/>
                <w:sz w:val="22"/>
                <w:szCs w:val="22"/>
                <w:lang w:val="es-US" w:eastAsia="es-US"/>
              </w:rPr>
              <w:t> </w:t>
            </w:r>
          </w:p>
        </w:tc>
        <w:tc>
          <w:tcPr>
            <w:tcW w:w="2792" w:type="pct"/>
            <w:shd w:val="clear" w:color="auto" w:fill="auto"/>
            <w:vAlign w:val="center"/>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r w:rsidR="00601020" w:rsidRPr="00601020" w:rsidTr="00601020">
        <w:trPr>
          <w:trHeight w:val="20"/>
        </w:trPr>
        <w:tc>
          <w:tcPr>
            <w:tcW w:w="349"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US" w:eastAsia="es-US"/>
              </w:rPr>
            </w:pPr>
            <w:r w:rsidRPr="00601020">
              <w:rPr>
                <w:rFonts w:ascii="Arial" w:eastAsiaTheme="minorHAnsi" w:hAnsi="Arial" w:cs="Arial"/>
                <w:b/>
                <w:bCs/>
                <w:color w:val="000000"/>
                <w:sz w:val="22"/>
                <w:szCs w:val="22"/>
                <w:lang w:val="es-US" w:eastAsia="es-US"/>
              </w:rPr>
              <w:t> </w:t>
            </w:r>
          </w:p>
        </w:tc>
        <w:tc>
          <w:tcPr>
            <w:tcW w:w="2792"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c>
          <w:tcPr>
            <w:tcW w:w="1859"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US" w:eastAsia="es-US"/>
              </w:rPr>
            </w:pPr>
          </w:p>
        </w:tc>
      </w:tr>
    </w:tbl>
    <w:p w:rsidR="00601020" w:rsidRPr="00601020" w:rsidRDefault="00601020" w:rsidP="00601020">
      <w:pPr>
        <w:spacing w:line="20" w:lineRule="atLeast"/>
        <w:rPr>
          <w:rFonts w:ascii="Arial" w:eastAsiaTheme="minorHAnsi" w:hAnsi="Arial" w:cs="Arial"/>
          <w:sz w:val="22"/>
          <w:szCs w:val="22"/>
          <w:lang w:val="pt-BR"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1"/>
        <w:gridCol w:w="7333"/>
      </w:tblGrid>
      <w:tr w:rsidR="00601020" w:rsidRPr="00601020" w:rsidTr="00601020">
        <w:trPr>
          <w:trHeight w:val="20"/>
          <w:jc w:val="center"/>
        </w:trPr>
        <w:tc>
          <w:tcPr>
            <w:tcW w:w="1375" w:type="pct"/>
            <w:shd w:val="clear" w:color="auto" w:fill="auto"/>
            <w:vAlign w:val="center"/>
            <w:hideMark/>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t>FORMA DE PAGO:</w:t>
            </w:r>
          </w:p>
        </w:tc>
        <w:tc>
          <w:tcPr>
            <w:tcW w:w="3625" w:type="pct"/>
            <w:shd w:val="clear" w:color="auto" w:fill="auto"/>
            <w:vAlign w:val="center"/>
            <w:hideMark/>
          </w:tcPr>
          <w:p w:rsidR="00601020" w:rsidRPr="00601020" w:rsidRDefault="00601020" w:rsidP="00601020">
            <w:pPr>
              <w:spacing w:line="20" w:lineRule="atLeast"/>
              <w:rPr>
                <w:rFonts w:ascii="Arial" w:eastAsiaTheme="minorHAnsi" w:hAnsi="Arial" w:cs="Arial"/>
                <w:i/>
                <w:color w:val="000000"/>
                <w:sz w:val="22"/>
                <w:szCs w:val="22"/>
                <w:lang w:val="es-NI" w:eastAsia="en-US"/>
              </w:rPr>
            </w:pPr>
            <w:r w:rsidRPr="00601020">
              <w:rPr>
                <w:rFonts w:ascii="Arial" w:eastAsiaTheme="minorHAnsi" w:hAnsi="Arial" w:cs="Arial"/>
                <w:i/>
                <w:color w:val="000000"/>
                <w:sz w:val="22"/>
                <w:szCs w:val="22"/>
                <w:lang w:val="es-NI" w:eastAsia="en-US"/>
              </w:rPr>
              <w:t xml:space="preserve">[Indicar la forma de pago según se indicó en la solicitud de cotización. A manera de ejemplo: Se cancelará el cien por ciento (100%) del precio de </w:t>
            </w:r>
            <w:r w:rsidRPr="00601020">
              <w:rPr>
                <w:rFonts w:ascii="Arial" w:eastAsiaTheme="minorHAnsi" w:hAnsi="Arial" w:cs="Arial"/>
                <w:i/>
                <w:color w:val="000000"/>
                <w:sz w:val="22"/>
                <w:szCs w:val="22"/>
                <w:lang w:val="es-NI" w:eastAsia="en-US"/>
              </w:rPr>
              <w:lastRenderedPageBreak/>
              <w:t xml:space="preserve">la Orden de Compra contra la entrega total a satisfacción de todos los Bienes, hasta un máximo de treinta (30) días calendario, después de haber recibido la documentación siguiente: </w:t>
            </w:r>
          </w:p>
          <w:p w:rsidR="00601020" w:rsidRPr="00601020" w:rsidRDefault="00601020" w:rsidP="008C1CED">
            <w:pPr>
              <w:numPr>
                <w:ilvl w:val="1"/>
                <w:numId w:val="116"/>
              </w:numPr>
              <w:spacing w:after="200" w:line="20" w:lineRule="atLeast"/>
              <w:rPr>
                <w:rFonts w:ascii="Arial" w:hAnsi="Arial" w:cs="Arial"/>
                <w:b/>
                <w:i/>
                <w:sz w:val="22"/>
                <w:szCs w:val="22"/>
              </w:rPr>
            </w:pPr>
            <w:r w:rsidRPr="00601020">
              <w:rPr>
                <w:rFonts w:ascii="Arial" w:hAnsi="Arial" w:cs="Arial"/>
                <w:i/>
                <w:sz w:val="22"/>
                <w:szCs w:val="22"/>
              </w:rPr>
              <w:t>Factura membretada y pre numerada a nombre de:_____________________________________</w:t>
            </w:r>
          </w:p>
          <w:p w:rsidR="00601020" w:rsidRPr="00601020" w:rsidRDefault="00601020" w:rsidP="008C1CED">
            <w:pPr>
              <w:numPr>
                <w:ilvl w:val="1"/>
                <w:numId w:val="116"/>
              </w:numPr>
              <w:spacing w:after="200" w:line="20" w:lineRule="atLeast"/>
              <w:rPr>
                <w:rFonts w:ascii="Arial" w:hAnsi="Arial" w:cs="Arial"/>
                <w:b/>
                <w:i/>
                <w:sz w:val="22"/>
                <w:szCs w:val="22"/>
              </w:rPr>
            </w:pPr>
            <w:r w:rsidRPr="00601020">
              <w:rPr>
                <w:rFonts w:ascii="Arial" w:hAnsi="Arial" w:cs="Arial"/>
                <w:i/>
                <w:sz w:val="22"/>
                <w:szCs w:val="22"/>
              </w:rPr>
              <w:t>Copia simple de Cédula RUC.</w:t>
            </w:r>
          </w:p>
          <w:p w:rsidR="00601020" w:rsidRPr="00601020" w:rsidRDefault="00601020" w:rsidP="008C1CED">
            <w:pPr>
              <w:numPr>
                <w:ilvl w:val="1"/>
                <w:numId w:val="116"/>
              </w:numPr>
              <w:spacing w:after="200" w:line="20" w:lineRule="atLeast"/>
              <w:rPr>
                <w:rFonts w:ascii="Arial" w:hAnsi="Arial" w:cs="Arial"/>
                <w:b/>
                <w:i/>
                <w:sz w:val="22"/>
                <w:szCs w:val="22"/>
              </w:rPr>
            </w:pPr>
            <w:r w:rsidRPr="00601020">
              <w:rPr>
                <w:rFonts w:ascii="Arial" w:hAnsi="Arial" w:cs="Arial"/>
                <w:i/>
                <w:sz w:val="22"/>
                <w:szCs w:val="22"/>
              </w:rPr>
              <w:t>Copia simple de constancia de no retención del IR (impuesto sobre la renta) para grandes contribuyentes, en caso que proceda.</w:t>
            </w:r>
          </w:p>
          <w:p w:rsidR="00601020" w:rsidRPr="00601020" w:rsidRDefault="00601020" w:rsidP="008C1CED">
            <w:pPr>
              <w:numPr>
                <w:ilvl w:val="1"/>
                <w:numId w:val="116"/>
              </w:numPr>
              <w:spacing w:after="200" w:line="20" w:lineRule="atLeast"/>
              <w:rPr>
                <w:rFonts w:ascii="Arial" w:hAnsi="Arial" w:cs="Arial"/>
                <w:i/>
                <w:sz w:val="22"/>
                <w:szCs w:val="22"/>
              </w:rPr>
            </w:pPr>
            <w:r w:rsidRPr="00601020">
              <w:rPr>
                <w:rFonts w:ascii="Arial" w:hAnsi="Arial" w:cs="Arial"/>
                <w:i/>
                <w:sz w:val="22"/>
                <w:szCs w:val="22"/>
              </w:rPr>
              <w:t>Copia simple de la Orden de Compra.</w:t>
            </w:r>
          </w:p>
          <w:p w:rsidR="00601020" w:rsidRPr="00601020" w:rsidRDefault="00601020" w:rsidP="008C1CED">
            <w:pPr>
              <w:numPr>
                <w:ilvl w:val="1"/>
                <w:numId w:val="116"/>
              </w:numPr>
              <w:spacing w:after="200" w:line="20" w:lineRule="atLeast"/>
              <w:rPr>
                <w:rFonts w:ascii="Arial" w:hAnsi="Arial" w:cs="Arial"/>
                <w:i/>
                <w:sz w:val="22"/>
                <w:szCs w:val="22"/>
              </w:rPr>
            </w:pPr>
            <w:r w:rsidRPr="00601020">
              <w:rPr>
                <w:rFonts w:ascii="Arial" w:hAnsi="Arial" w:cs="Arial"/>
                <w:i/>
                <w:sz w:val="22"/>
                <w:szCs w:val="22"/>
              </w:rPr>
              <w:t>Acta de Recepción de Bienes entregados e instalados a entera satisfacción y Entrada a Bodega.</w:t>
            </w:r>
          </w:p>
          <w:p w:rsidR="00601020" w:rsidRPr="00601020" w:rsidRDefault="00601020" w:rsidP="008C1CED">
            <w:pPr>
              <w:numPr>
                <w:ilvl w:val="1"/>
                <w:numId w:val="116"/>
              </w:numPr>
              <w:spacing w:after="200" w:line="20" w:lineRule="atLeast"/>
              <w:rPr>
                <w:rFonts w:ascii="Arial" w:hAnsi="Arial" w:cs="Arial"/>
                <w:b/>
                <w:i/>
                <w:sz w:val="22"/>
                <w:szCs w:val="22"/>
              </w:rPr>
            </w:pPr>
            <w:r w:rsidRPr="00601020">
              <w:rPr>
                <w:rFonts w:ascii="Arial" w:hAnsi="Arial" w:cs="Arial"/>
                <w:i/>
                <w:sz w:val="22"/>
                <w:szCs w:val="22"/>
              </w:rPr>
              <w:t xml:space="preserve">Documentos de la garantía de los Bienes. </w:t>
            </w:r>
          </w:p>
          <w:p w:rsidR="00601020" w:rsidRPr="00601020" w:rsidRDefault="00601020" w:rsidP="00601020">
            <w:pPr>
              <w:spacing w:line="20" w:lineRule="atLeast"/>
              <w:rPr>
                <w:rFonts w:ascii="Arial" w:eastAsiaTheme="minorHAnsi" w:hAnsi="Arial" w:cs="Arial"/>
                <w:i/>
                <w:color w:val="000000"/>
                <w:sz w:val="22"/>
                <w:szCs w:val="22"/>
                <w:lang w:val="es-NI" w:eastAsia="en-US"/>
              </w:rPr>
            </w:pPr>
          </w:p>
          <w:p w:rsidR="00601020" w:rsidRPr="00601020" w:rsidRDefault="00601020" w:rsidP="00601020">
            <w:pPr>
              <w:spacing w:line="20" w:lineRule="atLeast"/>
              <w:rPr>
                <w:rFonts w:ascii="Arial" w:eastAsiaTheme="minorHAnsi" w:hAnsi="Arial" w:cs="Arial"/>
                <w:i/>
                <w:color w:val="000000"/>
                <w:sz w:val="22"/>
                <w:szCs w:val="22"/>
                <w:lang w:val="es-NI" w:eastAsia="en-US"/>
              </w:rPr>
            </w:pPr>
            <w:r w:rsidRPr="00601020">
              <w:rPr>
                <w:rFonts w:ascii="Arial" w:eastAsiaTheme="minorHAnsi" w:hAnsi="Arial" w:cs="Arial"/>
                <w:i/>
                <w:color w:val="000000"/>
                <w:sz w:val="22"/>
                <w:szCs w:val="22"/>
                <w:lang w:val="es-NI" w:eastAsia="en-US"/>
              </w:rPr>
              <w:t>IMPORTANTE: Todos estos documentos deberán presentarse sin manchones, borrones ni tachaduras en la oficina de la División General Administrativa Financiera del OE, ubicada en ________.</w:t>
            </w:r>
          </w:p>
          <w:p w:rsidR="00601020" w:rsidRPr="00601020" w:rsidRDefault="00601020" w:rsidP="00601020">
            <w:pPr>
              <w:spacing w:line="20" w:lineRule="atLeast"/>
              <w:rPr>
                <w:rFonts w:ascii="Arial" w:eastAsiaTheme="minorHAnsi" w:hAnsi="Arial" w:cs="Arial"/>
                <w:i/>
                <w:color w:val="000000"/>
                <w:sz w:val="22"/>
                <w:szCs w:val="22"/>
                <w:lang w:val="es-NI" w:eastAsia="en-US"/>
              </w:rPr>
            </w:pPr>
            <w:r w:rsidRPr="00601020">
              <w:rPr>
                <w:rFonts w:ascii="Arial" w:eastAsiaTheme="minorHAnsi" w:hAnsi="Arial" w:cs="Arial"/>
                <w:i/>
                <w:color w:val="000000"/>
                <w:sz w:val="22"/>
                <w:szCs w:val="22"/>
                <w:lang w:val="es-NI" w:eastAsia="en-US"/>
              </w:rPr>
              <w:t>El pago correspondiente se hará en Córdobas al tipo de cambio del día de pago, conforme la tasa oficial del Banco Central de Nicaragua, mediante transferencia a la cuenta del proveedor].</w:t>
            </w:r>
          </w:p>
        </w:tc>
      </w:tr>
      <w:tr w:rsidR="00601020" w:rsidRPr="00601020" w:rsidTr="00601020">
        <w:trPr>
          <w:trHeight w:val="20"/>
          <w:jc w:val="center"/>
        </w:trPr>
        <w:tc>
          <w:tcPr>
            <w:tcW w:w="1375" w:type="pct"/>
            <w:shd w:val="clear" w:color="auto" w:fill="auto"/>
            <w:vAlign w:val="center"/>
            <w:hideMark/>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lastRenderedPageBreak/>
              <w:t>PLAZO DE ENTREGA:</w:t>
            </w:r>
          </w:p>
        </w:tc>
        <w:tc>
          <w:tcPr>
            <w:tcW w:w="3625" w:type="pct"/>
            <w:shd w:val="clear" w:color="auto" w:fill="auto"/>
            <w:vAlign w:val="center"/>
            <w:hideMark/>
          </w:tcPr>
          <w:p w:rsidR="00601020" w:rsidRPr="00601020" w:rsidRDefault="00601020" w:rsidP="00601020">
            <w:pPr>
              <w:spacing w:line="20" w:lineRule="atLeast"/>
              <w:rPr>
                <w:rFonts w:ascii="Arial" w:eastAsiaTheme="minorHAnsi" w:hAnsi="Arial" w:cs="Arial"/>
                <w:i/>
                <w:color w:val="000000"/>
                <w:sz w:val="22"/>
                <w:szCs w:val="22"/>
                <w:lang w:val="es-NI" w:eastAsia="en-US"/>
              </w:rPr>
            </w:pPr>
            <w:r w:rsidRPr="00601020">
              <w:rPr>
                <w:rFonts w:ascii="Arial" w:eastAsiaTheme="minorHAnsi" w:hAnsi="Arial" w:cs="Arial"/>
                <w:i/>
                <w:color w:val="000000"/>
                <w:sz w:val="22"/>
                <w:szCs w:val="22"/>
                <w:lang w:val="es-NI" w:eastAsia="en-US"/>
              </w:rPr>
              <w:t>[Indicar el plazo de entrega según se indicó en la solicitud de cotización o según lo ofertado si fuese un plazo menor. A manera de ejemplo: El plazo máximo de entrega de los bienes es de siete (7) días calendarios contados a partir de la notificación de esta Orden de Compra].</w:t>
            </w:r>
          </w:p>
        </w:tc>
      </w:tr>
      <w:tr w:rsidR="00601020" w:rsidRPr="00601020" w:rsidTr="00601020">
        <w:trPr>
          <w:trHeight w:val="20"/>
          <w:jc w:val="center"/>
        </w:trPr>
        <w:tc>
          <w:tcPr>
            <w:tcW w:w="1375" w:type="pct"/>
            <w:shd w:val="clear" w:color="auto" w:fill="auto"/>
            <w:vAlign w:val="center"/>
            <w:hideMark/>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t>LUGAR DE ENTREGA DE LOS BIENES:</w:t>
            </w:r>
          </w:p>
        </w:tc>
        <w:tc>
          <w:tcPr>
            <w:tcW w:w="3625"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 xml:space="preserve">Los bienes deberán de entregarse en _____________. </w:t>
            </w:r>
          </w:p>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Contacto: __________________.</w:t>
            </w:r>
          </w:p>
        </w:tc>
      </w:tr>
      <w:tr w:rsidR="00601020" w:rsidRPr="00601020" w:rsidTr="00601020">
        <w:trPr>
          <w:trHeight w:val="20"/>
          <w:jc w:val="center"/>
        </w:trPr>
        <w:tc>
          <w:tcPr>
            <w:tcW w:w="1375" w:type="pct"/>
            <w:shd w:val="clear" w:color="auto" w:fill="auto"/>
            <w:vAlign w:val="center"/>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t>LUGAR DE INSTALACIÓN DE LOS BIENES:</w:t>
            </w:r>
          </w:p>
        </w:tc>
        <w:tc>
          <w:tcPr>
            <w:tcW w:w="3625" w:type="pct"/>
            <w:shd w:val="clear" w:color="auto" w:fill="auto"/>
            <w:vAlign w:val="center"/>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 xml:space="preserve">Los bienes deberán de instalarse en _____________. </w:t>
            </w:r>
          </w:p>
        </w:tc>
      </w:tr>
      <w:tr w:rsidR="00601020" w:rsidRPr="00601020" w:rsidTr="00601020">
        <w:trPr>
          <w:trHeight w:val="20"/>
          <w:jc w:val="center"/>
        </w:trPr>
        <w:tc>
          <w:tcPr>
            <w:tcW w:w="1375" w:type="pct"/>
            <w:shd w:val="clear" w:color="auto" w:fill="auto"/>
            <w:vAlign w:val="center"/>
            <w:hideMark/>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t>PLAZO DE VALIDEZ DE LA GARANTÍA:</w:t>
            </w:r>
          </w:p>
        </w:tc>
        <w:tc>
          <w:tcPr>
            <w:tcW w:w="3625"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 xml:space="preserve">Los bienes deberán tener la garantía de __________. </w:t>
            </w:r>
          </w:p>
        </w:tc>
      </w:tr>
      <w:tr w:rsidR="00601020" w:rsidRPr="00601020" w:rsidTr="00601020">
        <w:trPr>
          <w:trHeight w:val="20"/>
          <w:jc w:val="center"/>
        </w:trPr>
        <w:tc>
          <w:tcPr>
            <w:tcW w:w="1375" w:type="pct"/>
            <w:shd w:val="clear" w:color="auto" w:fill="auto"/>
            <w:vAlign w:val="center"/>
            <w:hideMark/>
          </w:tcPr>
          <w:p w:rsidR="00601020" w:rsidRPr="00601020" w:rsidRDefault="00601020" w:rsidP="008C1CED">
            <w:pPr>
              <w:numPr>
                <w:ilvl w:val="0"/>
                <w:numId w:val="118"/>
              </w:numPr>
              <w:spacing w:after="200" w:line="20" w:lineRule="atLeast"/>
              <w:ind w:left="426" w:hanging="426"/>
              <w:rPr>
                <w:rFonts w:ascii="Arial" w:hAnsi="Arial" w:cs="Arial"/>
                <w:b/>
                <w:sz w:val="22"/>
                <w:szCs w:val="22"/>
              </w:rPr>
            </w:pPr>
            <w:r w:rsidRPr="00601020">
              <w:rPr>
                <w:rFonts w:ascii="Arial" w:hAnsi="Arial" w:cs="Arial"/>
                <w:b/>
                <w:sz w:val="22"/>
                <w:szCs w:val="22"/>
              </w:rPr>
              <w:t>ADMINISTRACIÓN DE LA ORDEN DE COMPRA:</w:t>
            </w:r>
          </w:p>
        </w:tc>
        <w:tc>
          <w:tcPr>
            <w:tcW w:w="3625" w:type="pct"/>
            <w:shd w:val="clear" w:color="auto" w:fill="auto"/>
            <w:vAlign w:val="center"/>
            <w:hideMark/>
          </w:tcPr>
          <w:p w:rsidR="00601020" w:rsidRPr="00601020" w:rsidRDefault="00601020" w:rsidP="00601020">
            <w:pPr>
              <w:spacing w:line="20" w:lineRule="atLeast"/>
              <w:rPr>
                <w:rFonts w:ascii="Arial" w:eastAsiaTheme="minorHAnsi" w:hAnsi="Arial" w:cs="Arial"/>
                <w:color w:val="000000"/>
                <w:sz w:val="22"/>
                <w:szCs w:val="22"/>
                <w:lang w:val="es-NI" w:eastAsia="en-US"/>
              </w:rPr>
            </w:pPr>
            <w:r w:rsidRPr="00601020">
              <w:rPr>
                <w:rFonts w:ascii="Arial" w:eastAsiaTheme="minorHAnsi" w:hAnsi="Arial" w:cs="Arial"/>
                <w:color w:val="000000"/>
                <w:sz w:val="22"/>
                <w:szCs w:val="22"/>
                <w:lang w:val="es-NI" w:eastAsia="en-US"/>
              </w:rPr>
              <w:t>.</w:t>
            </w:r>
            <w:r w:rsidRPr="00601020">
              <w:rPr>
                <w:rFonts w:ascii="Arial" w:eastAsiaTheme="minorHAnsi" w:hAnsi="Arial" w:cs="Arial"/>
                <w:i/>
                <w:iCs/>
                <w:sz w:val="22"/>
                <w:szCs w:val="22"/>
                <w:lang w:val="es-NI" w:eastAsia="en-US"/>
              </w:rPr>
              <w:t xml:space="preserve"> [Anotar los nombres y cargos de los funcionarios]</w:t>
            </w:r>
          </w:p>
        </w:tc>
      </w:tr>
    </w:tbl>
    <w:p w:rsidR="00601020" w:rsidRPr="00601020" w:rsidRDefault="00601020" w:rsidP="00601020">
      <w:pPr>
        <w:spacing w:line="20" w:lineRule="atLeast"/>
        <w:rPr>
          <w:rFonts w:ascii="Arial" w:eastAsiaTheme="minorHAnsi" w:hAnsi="Arial" w:cs="Arial"/>
          <w:sz w:val="22"/>
          <w:szCs w:val="22"/>
          <w:lang w:val="es-NI" w:eastAsia="en-US"/>
        </w:rPr>
      </w:pPr>
    </w:p>
    <w:tbl>
      <w:tblPr>
        <w:tblW w:w="5000" w:type="pct"/>
        <w:tblCellMar>
          <w:left w:w="70" w:type="dxa"/>
          <w:right w:w="70" w:type="dxa"/>
        </w:tblCellMar>
        <w:tblLook w:val="04A0" w:firstRow="1" w:lastRow="0" w:firstColumn="1" w:lastColumn="0" w:noHBand="0" w:noVBand="1"/>
      </w:tblPr>
      <w:tblGrid>
        <w:gridCol w:w="10114"/>
      </w:tblGrid>
      <w:tr w:rsidR="00601020" w:rsidRPr="00601020" w:rsidTr="00601020">
        <w:trPr>
          <w:trHeight w:val="20"/>
        </w:trPr>
        <w:tc>
          <w:tcPr>
            <w:tcW w:w="5000" w:type="pct"/>
            <w:shd w:val="clear" w:color="auto" w:fill="auto"/>
            <w:vAlign w:val="center"/>
            <w:hideMark/>
          </w:tcPr>
          <w:p w:rsidR="00601020" w:rsidRPr="00601020" w:rsidRDefault="00601020" w:rsidP="00601020">
            <w:pPr>
              <w:spacing w:line="20" w:lineRule="atLeast"/>
              <w:rPr>
                <w:rFonts w:ascii="Arial" w:eastAsiaTheme="minorHAnsi" w:hAnsi="Arial" w:cs="Arial"/>
                <w:b/>
                <w:color w:val="000000"/>
                <w:sz w:val="22"/>
                <w:szCs w:val="22"/>
                <w:lang w:val="es-NI" w:eastAsia="en-US"/>
              </w:rPr>
            </w:pPr>
            <w:r w:rsidRPr="00601020">
              <w:rPr>
                <w:rFonts w:ascii="Arial" w:eastAsiaTheme="minorHAnsi" w:hAnsi="Arial" w:cs="Arial"/>
                <w:b/>
                <w:color w:val="000000"/>
                <w:sz w:val="22"/>
                <w:szCs w:val="22"/>
                <w:lang w:val="es-NI" w:eastAsia="en-US"/>
              </w:rPr>
              <w:t>AUTORIZADO POR:</w:t>
            </w:r>
          </w:p>
        </w:tc>
      </w:tr>
      <w:tr w:rsidR="00601020" w:rsidRPr="00601020" w:rsidTr="00601020">
        <w:trPr>
          <w:trHeight w:val="20"/>
        </w:trPr>
        <w:tc>
          <w:tcPr>
            <w:tcW w:w="5000" w:type="pct"/>
            <w:shd w:val="clear" w:color="auto" w:fill="auto"/>
            <w:vAlign w:val="center"/>
            <w:hideMark/>
          </w:tcPr>
          <w:p w:rsidR="00601020" w:rsidRPr="00601020" w:rsidRDefault="00601020" w:rsidP="00601020">
            <w:pPr>
              <w:spacing w:line="20" w:lineRule="atLeast"/>
              <w:jc w:val="center"/>
              <w:rPr>
                <w:rFonts w:ascii="Arial" w:eastAsiaTheme="minorHAnsi" w:hAnsi="Arial" w:cs="Arial"/>
                <w:b/>
                <w:bCs/>
                <w:color w:val="000000"/>
                <w:sz w:val="22"/>
                <w:szCs w:val="22"/>
                <w:lang w:val="es-NI" w:eastAsia="en-US"/>
              </w:rPr>
            </w:pPr>
          </w:p>
          <w:p w:rsidR="00601020" w:rsidRPr="00601020" w:rsidRDefault="00601020" w:rsidP="00601020">
            <w:pPr>
              <w:spacing w:line="20" w:lineRule="atLeast"/>
              <w:jc w:val="center"/>
              <w:rPr>
                <w:rFonts w:ascii="Arial" w:eastAsiaTheme="minorHAnsi" w:hAnsi="Arial" w:cs="Arial"/>
                <w:b/>
                <w:bCs/>
                <w:color w:val="000000"/>
                <w:sz w:val="22"/>
                <w:szCs w:val="22"/>
                <w:lang w:val="es-NI" w:eastAsia="en-US"/>
              </w:rPr>
            </w:pPr>
          </w:p>
          <w:p w:rsidR="00601020" w:rsidRPr="00601020" w:rsidRDefault="00601020" w:rsidP="00601020">
            <w:pPr>
              <w:spacing w:line="20" w:lineRule="atLeast"/>
              <w:jc w:val="center"/>
              <w:rPr>
                <w:rFonts w:ascii="Arial" w:eastAsiaTheme="minorHAnsi" w:hAnsi="Arial" w:cs="Arial"/>
                <w:color w:val="000000"/>
                <w:sz w:val="22"/>
                <w:szCs w:val="22"/>
                <w:lang w:val="es-NI" w:eastAsia="en-US"/>
              </w:rPr>
            </w:pPr>
            <w:r w:rsidRPr="00601020">
              <w:rPr>
                <w:rFonts w:ascii="Arial" w:eastAsiaTheme="minorHAnsi" w:hAnsi="Arial" w:cs="Arial"/>
                <w:i/>
                <w:iCs/>
                <w:sz w:val="22"/>
                <w:szCs w:val="22"/>
                <w:lang w:val="es-VE" w:eastAsia="en-US"/>
              </w:rPr>
              <w:t>[Nombres, apellidos, firma y sello del funcionario autorizado por la Máxima Autoridad del OE para suscribir las órdenes de compra]</w:t>
            </w:r>
          </w:p>
        </w:tc>
      </w:tr>
      <w:tr w:rsidR="00601020" w:rsidRPr="00601020" w:rsidTr="00601020">
        <w:trPr>
          <w:trHeight w:val="20"/>
        </w:trPr>
        <w:tc>
          <w:tcPr>
            <w:tcW w:w="5000" w:type="pct"/>
            <w:shd w:val="clear" w:color="auto" w:fill="auto"/>
            <w:vAlign w:val="center"/>
            <w:hideMark/>
          </w:tcPr>
          <w:p w:rsidR="00601020" w:rsidRPr="00601020" w:rsidRDefault="00601020" w:rsidP="00601020">
            <w:pPr>
              <w:spacing w:line="20" w:lineRule="atLeast"/>
              <w:jc w:val="center"/>
              <w:rPr>
                <w:rFonts w:ascii="Arial" w:eastAsiaTheme="minorHAnsi" w:hAnsi="Arial" w:cs="Arial"/>
                <w:color w:val="000000"/>
                <w:sz w:val="22"/>
                <w:szCs w:val="22"/>
                <w:lang w:val="es-NI" w:eastAsia="en-US"/>
              </w:rPr>
            </w:pPr>
          </w:p>
        </w:tc>
      </w:tr>
    </w:tbl>
    <w:p w:rsidR="00601020" w:rsidRDefault="00601020" w:rsidP="00601020">
      <w:pPr>
        <w:spacing w:line="20" w:lineRule="atLeast"/>
        <w:jc w:val="both"/>
        <w:rPr>
          <w:rFonts w:ascii="Arial" w:eastAsiaTheme="minorHAnsi" w:hAnsi="Arial" w:cs="Arial"/>
          <w:sz w:val="22"/>
          <w:szCs w:val="22"/>
          <w:lang w:val="es-NI" w:eastAsia="en-US"/>
        </w:rPr>
      </w:pPr>
    </w:p>
    <w:p w:rsidR="009F7F6F" w:rsidRPr="00601020" w:rsidRDefault="009F7F6F" w:rsidP="00601020">
      <w:pPr>
        <w:spacing w:line="20" w:lineRule="atLeast"/>
        <w:jc w:val="both"/>
        <w:rPr>
          <w:rFonts w:ascii="Arial" w:eastAsiaTheme="minorHAnsi" w:hAnsi="Arial" w:cs="Arial"/>
          <w:sz w:val="22"/>
          <w:szCs w:val="22"/>
          <w:lang w:val="es-NI" w:eastAsia="en-US"/>
        </w:rPr>
      </w:pPr>
    </w:p>
    <w:tbl>
      <w:tblPr>
        <w:tblStyle w:val="Tablaconcuadrcula3"/>
        <w:tblW w:w="0" w:type="auto"/>
        <w:tblLook w:val="04A0" w:firstRow="1" w:lastRow="0" w:firstColumn="1" w:lastColumn="0" w:noHBand="0" w:noVBand="1"/>
      </w:tblPr>
      <w:tblGrid>
        <w:gridCol w:w="4106"/>
        <w:gridCol w:w="5858"/>
      </w:tblGrid>
      <w:tr w:rsidR="00601020" w:rsidRPr="00601020" w:rsidTr="00601020">
        <w:tc>
          <w:tcPr>
            <w:tcW w:w="4106" w:type="dxa"/>
          </w:tcPr>
          <w:p w:rsidR="00601020" w:rsidRPr="00601020" w:rsidRDefault="00601020" w:rsidP="00601020">
            <w:pPr>
              <w:spacing w:line="20" w:lineRule="atLeast"/>
              <w:rPr>
                <w:rFonts w:ascii="Arial" w:hAnsi="Arial" w:cs="Arial"/>
                <w:b/>
                <w:lang w:val="es-NI" w:eastAsia="en-US"/>
              </w:rPr>
            </w:pPr>
            <w:r w:rsidRPr="00601020">
              <w:rPr>
                <w:rFonts w:ascii="Arial" w:hAnsi="Arial" w:cs="Arial"/>
                <w:b/>
                <w:lang w:val="es-NI" w:eastAsia="en-US"/>
              </w:rPr>
              <w:lastRenderedPageBreak/>
              <w:t>Correos Electrónicos de la Unidad de Adquisiciones del Componente:</w:t>
            </w:r>
          </w:p>
        </w:tc>
        <w:tc>
          <w:tcPr>
            <w:tcW w:w="5858" w:type="dxa"/>
          </w:tcPr>
          <w:p w:rsidR="00601020" w:rsidRPr="00601020" w:rsidRDefault="00601020" w:rsidP="00601020">
            <w:pPr>
              <w:spacing w:line="20" w:lineRule="atLeast"/>
              <w:rPr>
                <w:rFonts w:ascii="Arial" w:hAnsi="Arial" w:cs="Arial"/>
                <w:lang w:val="es-NI" w:eastAsia="en-US"/>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4670"/>
      </w:tblGrid>
      <w:tr w:rsidR="00601020" w:rsidRPr="00601020" w:rsidTr="00601020">
        <w:trPr>
          <w:jc w:val="center"/>
        </w:trPr>
        <w:tc>
          <w:tcPr>
            <w:tcW w:w="3438" w:type="dxa"/>
            <w:tcBorders>
              <w:top w:val="nil"/>
              <w:left w:val="nil"/>
              <w:bottom w:val="single" w:sz="4" w:space="0" w:color="auto"/>
              <w:right w:val="nil"/>
            </w:tcBorders>
          </w:tcPr>
          <w:p w:rsidR="00601020" w:rsidRPr="00601020" w:rsidRDefault="00601020" w:rsidP="00601020">
            <w:pPr>
              <w:spacing w:line="20" w:lineRule="atLeast"/>
              <w:jc w:val="center"/>
              <w:rPr>
                <w:rFonts w:ascii="Arial" w:eastAsiaTheme="minorHAnsi" w:hAnsi="Arial" w:cs="Arial"/>
                <w:sz w:val="22"/>
                <w:szCs w:val="22"/>
                <w:lang w:val="es-NI" w:eastAsia="en-US"/>
              </w:rPr>
            </w:pPr>
          </w:p>
        </w:tc>
        <w:tc>
          <w:tcPr>
            <w:tcW w:w="4670" w:type="dxa"/>
            <w:tcBorders>
              <w:top w:val="nil"/>
              <w:left w:val="nil"/>
              <w:bottom w:val="single" w:sz="4" w:space="0" w:color="auto"/>
              <w:right w:val="nil"/>
            </w:tcBorders>
          </w:tcPr>
          <w:p w:rsidR="00601020" w:rsidRPr="00601020" w:rsidRDefault="00601020" w:rsidP="00601020">
            <w:pPr>
              <w:spacing w:line="20" w:lineRule="atLeast"/>
              <w:jc w:val="center"/>
              <w:rPr>
                <w:rFonts w:ascii="Arial" w:eastAsiaTheme="minorHAnsi" w:hAnsi="Arial" w:cs="Arial"/>
                <w:sz w:val="22"/>
                <w:szCs w:val="22"/>
                <w:lang w:val="es-NI" w:eastAsia="en-US"/>
              </w:rPr>
            </w:pPr>
          </w:p>
        </w:tc>
      </w:tr>
      <w:tr w:rsidR="00601020" w:rsidRPr="00601020" w:rsidTr="00601020">
        <w:trPr>
          <w:jc w:val="center"/>
        </w:trPr>
        <w:tc>
          <w:tcPr>
            <w:tcW w:w="8108" w:type="dxa"/>
            <w:gridSpan w:val="2"/>
            <w:tcBorders>
              <w:top w:val="single" w:sz="4" w:space="0" w:color="auto"/>
              <w:left w:val="single" w:sz="4" w:space="0" w:color="auto"/>
              <w:bottom w:val="single" w:sz="4" w:space="0" w:color="auto"/>
              <w:right w:val="single" w:sz="4" w:space="0" w:color="auto"/>
            </w:tcBorders>
          </w:tcPr>
          <w:p w:rsidR="00601020" w:rsidRPr="00601020" w:rsidRDefault="00601020" w:rsidP="00601020">
            <w:pPr>
              <w:spacing w:line="20" w:lineRule="atLeast"/>
              <w:jc w:val="center"/>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ACEPTACIÓN DEL PROVEEDOR:</w:t>
            </w:r>
          </w:p>
          <w:p w:rsidR="00601020" w:rsidRPr="00601020" w:rsidRDefault="00601020" w:rsidP="00601020">
            <w:pPr>
              <w:spacing w:line="20" w:lineRule="atLeast"/>
              <w:jc w:val="center"/>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i/>
                <w:color w:val="000000" w:themeColor="text1"/>
                <w:sz w:val="22"/>
                <w:szCs w:val="22"/>
                <w:lang w:val="es-NI" w:eastAsia="en-US"/>
              </w:rPr>
            </w:pPr>
            <w:r w:rsidRPr="00601020">
              <w:rPr>
                <w:rFonts w:ascii="Arial" w:eastAsiaTheme="minorHAnsi" w:hAnsi="Arial" w:cs="Arial"/>
                <w:i/>
                <w:color w:val="000000" w:themeColor="text1"/>
                <w:sz w:val="22"/>
                <w:szCs w:val="22"/>
                <w:lang w:val="es-NI" w:eastAsia="en-US"/>
              </w:rPr>
              <w:t>[La aceptación del proveedor también podrá realizarse por medios electrónicos a los correos antes indicados de la Unidad de Adquisiciones del Componente]</w:t>
            </w:r>
          </w:p>
        </w:tc>
      </w:tr>
    </w:tbl>
    <w:p w:rsidR="00601020" w:rsidRPr="00601020" w:rsidRDefault="00601020" w:rsidP="00601020">
      <w:pPr>
        <w:pBdr>
          <w:bottom w:val="single" w:sz="12" w:space="1" w:color="auto"/>
        </w:pBd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b/>
          <w:sz w:val="22"/>
          <w:szCs w:val="22"/>
          <w:lang w:val="es-NI" w:eastAsia="en-US"/>
        </w:rPr>
      </w:pPr>
      <w:r w:rsidRPr="00601020">
        <w:rPr>
          <w:rFonts w:ascii="Arial" w:eastAsiaTheme="minorHAnsi" w:hAnsi="Arial" w:cs="Arial"/>
          <w:b/>
          <w:sz w:val="22"/>
          <w:szCs w:val="22"/>
          <w:lang w:val="es-NI" w:eastAsia="en-US"/>
        </w:rPr>
        <w:t xml:space="preserve">NOTAS IMPORTANTES: </w:t>
      </w:r>
    </w:p>
    <w:p w:rsidR="00601020" w:rsidRPr="00601020" w:rsidRDefault="00601020" w:rsidP="008C1CED">
      <w:pPr>
        <w:numPr>
          <w:ilvl w:val="0"/>
          <w:numId w:val="117"/>
        </w:numPr>
        <w:autoSpaceDE w:val="0"/>
        <w:autoSpaceDN w:val="0"/>
        <w:adjustRightInd w:val="0"/>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La presente orden de compra deberá leerse, entenderse y ejecutarse bajo las condiciones, términos y especificaciones indicadas en la misma, por lo que ningún otro funcionario del ________ </w:t>
      </w:r>
      <w:r w:rsidRPr="00601020">
        <w:rPr>
          <w:rFonts w:ascii="Arial" w:eastAsiaTheme="minorHAnsi" w:hAnsi="Arial" w:cs="Arial"/>
          <w:i/>
          <w:sz w:val="22"/>
          <w:szCs w:val="22"/>
          <w:lang w:val="es-NI" w:eastAsia="en-US"/>
        </w:rPr>
        <w:t>[indicar el OE]</w:t>
      </w:r>
      <w:r w:rsidRPr="00601020">
        <w:rPr>
          <w:rFonts w:ascii="Arial" w:eastAsiaTheme="minorHAnsi" w:hAnsi="Arial" w:cs="Arial"/>
          <w:sz w:val="22"/>
          <w:szCs w:val="22"/>
          <w:lang w:val="es-NI" w:eastAsia="en-US"/>
        </w:rPr>
        <w:t xml:space="preserve"> podrá aceptar o negociar compensaciones, modificaciones o sustituciones al objeto de la misma. </w:t>
      </w:r>
    </w:p>
    <w:p w:rsidR="00601020" w:rsidRPr="00601020" w:rsidRDefault="00601020" w:rsidP="008C1CED">
      <w:pPr>
        <w:numPr>
          <w:ilvl w:val="0"/>
          <w:numId w:val="117"/>
        </w:numPr>
        <w:autoSpaceDE w:val="0"/>
        <w:autoSpaceDN w:val="0"/>
        <w:adjustRightInd w:val="0"/>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Esta orden de compra no es válida con enmiendas ni tachaduras.</w:t>
      </w:r>
    </w:p>
    <w:p w:rsidR="00601020" w:rsidRPr="00601020" w:rsidRDefault="00601020" w:rsidP="008C1CED">
      <w:pPr>
        <w:numPr>
          <w:ilvl w:val="0"/>
          <w:numId w:val="117"/>
        </w:numPr>
        <w:autoSpaceDE w:val="0"/>
        <w:autoSpaceDN w:val="0"/>
        <w:adjustRightInd w:val="0"/>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Para trámite de pago se requiere factura original.</w:t>
      </w:r>
    </w:p>
    <w:p w:rsidR="00601020" w:rsidRPr="00601020" w:rsidRDefault="00601020" w:rsidP="008C1CED">
      <w:pPr>
        <w:numPr>
          <w:ilvl w:val="0"/>
          <w:numId w:val="117"/>
        </w:numPr>
        <w:autoSpaceDE w:val="0"/>
        <w:autoSpaceDN w:val="0"/>
        <w:adjustRightInd w:val="0"/>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Notificar inmediatamente en caso de que este pedido/servicio no se pueda entregar de la manera citada. En caso de que al tercer día de notificada la orden de compra el proveedor no se pronuncie sobre la aceptación de ésta, se considerará que la misma ha sido aceptada.</w:t>
      </w:r>
    </w:p>
    <w:p w:rsidR="00601020" w:rsidRPr="00601020" w:rsidRDefault="00601020" w:rsidP="008C1CED">
      <w:pPr>
        <w:numPr>
          <w:ilvl w:val="0"/>
          <w:numId w:val="117"/>
        </w:numPr>
        <w:autoSpaceDE w:val="0"/>
        <w:autoSpaceDN w:val="0"/>
        <w:adjustRightInd w:val="0"/>
        <w:spacing w:after="200"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Enviar la correspondencia a la Unidad de Adquisiciones del Componente en la dirección anotada en el pie de página.</w:t>
      </w:r>
    </w:p>
    <w:p w:rsidR="00601020" w:rsidRPr="00601020" w:rsidRDefault="00601020" w:rsidP="00601020">
      <w:pPr>
        <w:pBdr>
          <w:bottom w:val="single" w:sz="12" w:space="1" w:color="auto"/>
        </w:pBdr>
        <w:spacing w:line="20" w:lineRule="atLeast"/>
        <w:ind w:left="360"/>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Original:</w:t>
      </w:r>
      <w:r w:rsidRPr="00601020">
        <w:rPr>
          <w:rFonts w:ascii="Arial" w:eastAsiaTheme="minorHAnsi" w:hAnsi="Arial" w:cs="Arial"/>
          <w:sz w:val="22"/>
          <w:szCs w:val="22"/>
          <w:lang w:val="es-NI" w:eastAsia="en-US"/>
        </w:rPr>
        <w:tab/>
        <w:t xml:space="preserve">Proveedor </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1: </w:t>
      </w:r>
      <w:r w:rsidRPr="00601020">
        <w:rPr>
          <w:rFonts w:ascii="Arial" w:eastAsiaTheme="minorHAnsi" w:hAnsi="Arial" w:cs="Arial"/>
          <w:sz w:val="22"/>
          <w:szCs w:val="22"/>
          <w:lang w:val="es-NI" w:eastAsia="en-US"/>
        </w:rPr>
        <w:tab/>
        <w:t xml:space="preserve">Expediente de adquisición No. ___. </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2: </w:t>
      </w:r>
      <w:r w:rsidRPr="00601020">
        <w:rPr>
          <w:rFonts w:ascii="Arial" w:eastAsiaTheme="minorHAnsi" w:hAnsi="Arial" w:cs="Arial"/>
          <w:sz w:val="22"/>
          <w:szCs w:val="22"/>
          <w:lang w:val="es-NI" w:eastAsia="en-US"/>
        </w:rPr>
        <w:tab/>
        <w:t>Director de la DGAF</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Copia 3: </w:t>
      </w:r>
      <w:r w:rsidRPr="00601020">
        <w:rPr>
          <w:rFonts w:ascii="Arial" w:eastAsiaTheme="minorHAnsi" w:hAnsi="Arial" w:cs="Arial"/>
          <w:sz w:val="22"/>
          <w:szCs w:val="22"/>
          <w:lang w:val="es-NI" w:eastAsia="en-US"/>
        </w:rPr>
        <w:tab/>
        <w:t>Responsable de la UA del Componente</w:t>
      </w: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4:</w:t>
      </w:r>
      <w:r w:rsidRPr="00601020">
        <w:rPr>
          <w:rFonts w:ascii="Arial" w:eastAsiaTheme="minorHAnsi" w:hAnsi="Arial" w:cs="Arial"/>
          <w:sz w:val="22"/>
          <w:szCs w:val="22"/>
          <w:lang w:val="es-NI" w:eastAsia="en-US"/>
        </w:rPr>
        <w:tab/>
        <w:t>Equipo Administrador del Contrato</w:t>
      </w:r>
    </w:p>
    <w:p w:rsidR="00601020" w:rsidRPr="00601020" w:rsidRDefault="00601020" w:rsidP="00601020">
      <w:pPr>
        <w:spacing w:line="20" w:lineRule="atLeast"/>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Copia 5:</w:t>
      </w:r>
      <w:r w:rsidRPr="00601020">
        <w:rPr>
          <w:rFonts w:ascii="Arial" w:eastAsiaTheme="minorHAnsi" w:hAnsi="Arial" w:cs="Arial"/>
          <w:sz w:val="22"/>
          <w:szCs w:val="22"/>
          <w:lang w:val="es-NI" w:eastAsia="en-US"/>
        </w:rPr>
        <w:tab/>
        <w:t>Responsable de la Bodega o Almacén del OE</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56" w:name="_Toc454274811"/>
      <w:bookmarkStart w:id="357" w:name="_Toc454298611"/>
      <w:r w:rsidRPr="00341637">
        <w:rPr>
          <w:rFonts w:ascii="Arial" w:eastAsiaTheme="minorHAnsi" w:hAnsi="Arial" w:cs="Arial"/>
          <w:sz w:val="22"/>
          <w:szCs w:val="22"/>
        </w:rPr>
        <w:lastRenderedPageBreak/>
        <w:t>Formato de orden de inicio (bienes)</w:t>
      </w:r>
      <w:bookmarkEnd w:id="356"/>
      <w:bookmarkEnd w:id="357"/>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Señor(a)</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 del oferente o representante legal]</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[Calidad o cargo]</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[Empresa oferente]</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 despacho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Estimado Sr. (a):</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Por este medio le informo a usted, que puede dar inicio a la ejecución del contrato número _____,  “____________________”.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lugar y fecha de entrega de los bienes conforme lo pactado es: __________________________.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El funcionario designado por esta institución para verificar requisitos técnicos y coordinar la entrega de los bienes es _________________ </w:t>
      </w:r>
      <w:r w:rsidRPr="00601020">
        <w:rPr>
          <w:rFonts w:ascii="Arial" w:eastAsiaTheme="minorHAnsi" w:hAnsi="Arial" w:cs="Arial"/>
          <w:i/>
          <w:iCs/>
          <w:sz w:val="22"/>
          <w:szCs w:val="22"/>
          <w:lang w:val="es-NI" w:eastAsia="en-US"/>
        </w:rPr>
        <w:t>(anotar los nombres y apellidos del funcionario)</w:t>
      </w:r>
      <w:r w:rsidRPr="00601020">
        <w:rPr>
          <w:rFonts w:ascii="Arial" w:eastAsiaTheme="minorHAnsi" w:hAnsi="Arial" w:cs="Arial"/>
          <w:sz w:val="22"/>
          <w:szCs w:val="22"/>
          <w:lang w:val="es-NI" w:eastAsia="en-US"/>
        </w:rPr>
        <w:t xml:space="preserve">, a quien se le localiza en el teléfono ____________ </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i/>
          <w:sz w:val="22"/>
          <w:szCs w:val="22"/>
          <w:lang w:val="es-NI" w:eastAsia="en-US"/>
        </w:rPr>
      </w:pPr>
      <w:r w:rsidRPr="00601020">
        <w:rPr>
          <w:rFonts w:ascii="Arial" w:eastAsiaTheme="minorHAnsi" w:hAnsi="Arial" w:cs="Arial"/>
          <w:sz w:val="22"/>
          <w:szCs w:val="22"/>
          <w:lang w:val="es-NI" w:eastAsia="en-US"/>
        </w:rPr>
        <w:t xml:space="preserve">La comisión de recepción de los bienes estará integrada por </w:t>
      </w:r>
      <w:r w:rsidRPr="00601020">
        <w:rPr>
          <w:rFonts w:ascii="Arial" w:eastAsiaTheme="minorHAnsi" w:hAnsi="Arial" w:cs="Arial"/>
          <w:i/>
          <w:iCs/>
          <w:sz w:val="22"/>
          <w:szCs w:val="22"/>
          <w:lang w:val="es-NI" w:eastAsia="en-US"/>
        </w:rPr>
        <w:t>[anotar los nombres y cargos de los funcionarios</w:t>
      </w:r>
      <w:r w:rsidRPr="00601020">
        <w:rPr>
          <w:rFonts w:ascii="Arial" w:eastAsiaTheme="minorHAnsi" w:hAnsi="Arial" w:cs="Arial"/>
          <w:i/>
          <w:sz w:val="22"/>
          <w:szCs w:val="22"/>
          <w:lang w:val="es-NI" w:eastAsia="en-US"/>
        </w:rPr>
        <w:t xml:space="preserve">: </w:t>
      </w:r>
    </w:p>
    <w:p w:rsidR="00601020" w:rsidRPr="00601020" w:rsidRDefault="00601020" w:rsidP="00601020">
      <w:pPr>
        <w:spacing w:line="20" w:lineRule="atLeast"/>
        <w:jc w:val="both"/>
        <w:rPr>
          <w:rFonts w:ascii="Arial" w:eastAsiaTheme="minorHAnsi" w:hAnsi="Arial" w:cs="Arial"/>
          <w:i/>
          <w:sz w:val="22"/>
          <w:szCs w:val="22"/>
          <w:lang w:val="es-NI" w:eastAsia="en-US"/>
        </w:rPr>
      </w:pPr>
    </w:p>
    <w:p w:rsidR="00601020" w:rsidRPr="00601020" w:rsidRDefault="00601020" w:rsidP="008C1CED">
      <w:pPr>
        <w:numPr>
          <w:ilvl w:val="0"/>
          <w:numId w:val="110"/>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Quien preside el Equipo Administrador del Contrato.</w:t>
      </w:r>
    </w:p>
    <w:p w:rsidR="00601020" w:rsidRPr="00601020" w:rsidRDefault="00601020" w:rsidP="008C1CED">
      <w:pPr>
        <w:numPr>
          <w:ilvl w:val="0"/>
          <w:numId w:val="110"/>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Responsable del almacén o bodega.</w:t>
      </w:r>
    </w:p>
    <w:p w:rsidR="00601020" w:rsidRPr="00601020" w:rsidRDefault="00601020" w:rsidP="008C1CED">
      <w:pPr>
        <w:numPr>
          <w:ilvl w:val="0"/>
          <w:numId w:val="110"/>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experto en la materia objeto del contrato para el caso de bienes especializados].</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Sin más a que referirme, me suscribo a usted y le saludo.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Atentamente,</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center"/>
        <w:rPr>
          <w:rFonts w:ascii="Arial" w:eastAsiaTheme="minorHAnsi" w:hAnsi="Arial" w:cs="Arial"/>
          <w:i/>
          <w:iCs/>
          <w:sz w:val="22"/>
          <w:szCs w:val="22"/>
          <w:lang w:val="es-VE" w:eastAsia="en-US"/>
        </w:rPr>
      </w:pPr>
      <w:r w:rsidRPr="00601020">
        <w:rPr>
          <w:rFonts w:ascii="Arial" w:eastAsiaTheme="minorHAnsi" w:hAnsi="Arial" w:cs="Arial"/>
          <w:i/>
          <w:iCs/>
          <w:sz w:val="22"/>
          <w:szCs w:val="22"/>
          <w:lang w:val="es-VE" w:eastAsia="en-US"/>
        </w:rPr>
        <w:t>[Nombres, apellidos, firma y sello de quien preside el Equipo Administrador del Contrato]</w:t>
      </w:r>
    </w:p>
    <w:p w:rsidR="00601020" w:rsidRPr="00601020" w:rsidRDefault="00601020" w:rsidP="00601020">
      <w:pPr>
        <w:spacing w:line="20" w:lineRule="atLeast"/>
        <w:jc w:val="center"/>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CC.</w:t>
      </w:r>
      <w:r w:rsidRPr="00601020">
        <w:rPr>
          <w:rFonts w:ascii="Arial" w:eastAsiaTheme="minorHAnsi" w:hAnsi="Arial" w:cs="Arial"/>
          <w:sz w:val="22"/>
          <w:szCs w:val="22"/>
          <w:lang w:val="es-NI" w:eastAsia="en-US"/>
        </w:rPr>
        <w:tab/>
        <w:t>Director de la DGAF</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Responsable de la UA del Componente</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Equipo Administrador del Contrato</w:t>
      </w:r>
    </w:p>
    <w:p w:rsidR="00601020" w:rsidRPr="00601020" w:rsidRDefault="00601020" w:rsidP="00601020">
      <w:pPr>
        <w:spacing w:line="20" w:lineRule="atLeast"/>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ab/>
        <w:t>Expediente de adquisición No. ___</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58" w:name="D25_Formato_orden_inicio_servicios"/>
      <w:bookmarkStart w:id="359" w:name="_Toc454274812"/>
      <w:bookmarkStart w:id="360" w:name="_Toc454298612"/>
      <w:bookmarkEnd w:id="358"/>
      <w:r w:rsidRPr="00341637">
        <w:rPr>
          <w:rFonts w:ascii="Arial" w:eastAsiaTheme="minorHAnsi" w:hAnsi="Arial" w:cs="Arial"/>
          <w:sz w:val="22"/>
          <w:szCs w:val="22"/>
        </w:rPr>
        <w:lastRenderedPageBreak/>
        <w:t>Formato de orden de inicio (servicios diferentes a consultoría)</w:t>
      </w:r>
      <w:bookmarkEnd w:id="359"/>
      <w:bookmarkEnd w:id="360"/>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Señor(a)</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 de oferente  o representante legal]</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[Calidad o cargo]</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[Empresa de servicios]</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 despacho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Estimado Sr. (a):</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Por este medio le informo a Usted, que puede dar inicio a la ejecución del contrato número _____,  “____________________”.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La contraparte designada por esta institución es ____________________.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lugar en donde prestará los servicios  es ___________________________________.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Le solicito a usted, indique por escrito a la persona que será el representante de parte de su compañía.</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Favor presentar el plan de trabajo actualizado a más tardar el día _____________ de _________ del año _________________.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i/>
          <w:sz w:val="22"/>
          <w:szCs w:val="22"/>
          <w:lang w:val="es-NI" w:eastAsia="en-US"/>
        </w:rPr>
      </w:pPr>
      <w:r w:rsidRPr="00601020">
        <w:rPr>
          <w:rFonts w:ascii="Arial" w:eastAsiaTheme="minorHAnsi" w:hAnsi="Arial" w:cs="Arial"/>
          <w:sz w:val="22"/>
          <w:szCs w:val="22"/>
          <w:lang w:val="es-NI" w:eastAsia="en-US"/>
        </w:rPr>
        <w:t xml:space="preserve">La comisión de recepción de los servicios estará integrada por </w:t>
      </w:r>
      <w:r w:rsidRPr="00601020">
        <w:rPr>
          <w:rFonts w:ascii="Arial" w:eastAsiaTheme="minorHAnsi" w:hAnsi="Arial" w:cs="Arial"/>
          <w:i/>
          <w:iCs/>
          <w:sz w:val="22"/>
          <w:szCs w:val="22"/>
          <w:lang w:val="es-NI" w:eastAsia="en-US"/>
        </w:rPr>
        <w:t>[anotar los nombres y cargos de los funcionarios</w:t>
      </w:r>
      <w:r w:rsidRPr="00601020">
        <w:rPr>
          <w:rFonts w:ascii="Arial" w:eastAsiaTheme="minorHAnsi" w:hAnsi="Arial" w:cs="Arial"/>
          <w:i/>
          <w:sz w:val="22"/>
          <w:szCs w:val="22"/>
          <w:lang w:val="es-NI" w:eastAsia="en-US"/>
        </w:rPr>
        <w:t xml:space="preserve">: </w:t>
      </w:r>
    </w:p>
    <w:p w:rsidR="00601020" w:rsidRPr="00601020" w:rsidRDefault="00601020" w:rsidP="00601020">
      <w:pPr>
        <w:spacing w:line="20" w:lineRule="atLeast"/>
        <w:jc w:val="both"/>
        <w:rPr>
          <w:rFonts w:ascii="Arial" w:eastAsiaTheme="minorHAnsi" w:hAnsi="Arial" w:cs="Arial"/>
          <w:i/>
          <w:sz w:val="22"/>
          <w:szCs w:val="22"/>
          <w:lang w:val="es-NI" w:eastAsia="en-US"/>
        </w:rPr>
      </w:pPr>
    </w:p>
    <w:p w:rsidR="00601020" w:rsidRPr="00601020" w:rsidRDefault="00601020" w:rsidP="008C1CED">
      <w:pPr>
        <w:numPr>
          <w:ilvl w:val="0"/>
          <w:numId w:val="111"/>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Quien preside el Equipo Administrador del Contrato.</w:t>
      </w:r>
    </w:p>
    <w:p w:rsidR="00601020" w:rsidRPr="00601020" w:rsidRDefault="00601020" w:rsidP="008C1CED">
      <w:pPr>
        <w:numPr>
          <w:ilvl w:val="0"/>
          <w:numId w:val="111"/>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delegado de la DGAF.</w:t>
      </w:r>
    </w:p>
    <w:p w:rsidR="00601020" w:rsidRPr="00601020" w:rsidRDefault="00601020" w:rsidP="008C1CED">
      <w:pPr>
        <w:numPr>
          <w:ilvl w:val="0"/>
          <w:numId w:val="111"/>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experto en la materia objeto del contrato.]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Sin más a que referirme, me suscribo a usted y le saludo.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Atentamente,</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i/>
          <w:iCs/>
          <w:sz w:val="22"/>
          <w:szCs w:val="22"/>
          <w:lang w:val="es-VE" w:eastAsia="en-US"/>
        </w:rPr>
        <w:t>[Nombres, apellidos, firma y sello de quien preside el Equipo Administrador del Contrato]</w:t>
      </w:r>
    </w:p>
    <w:p w:rsidR="00601020" w:rsidRPr="00601020" w:rsidRDefault="00601020" w:rsidP="00601020">
      <w:pPr>
        <w:jc w:val="both"/>
        <w:rPr>
          <w:rFonts w:ascii="Arial" w:eastAsiaTheme="minorHAnsi" w:hAnsi="Arial" w:cs="Arial"/>
          <w:sz w:val="22"/>
          <w:szCs w:val="22"/>
          <w:lang w:val="es-NI" w:eastAsia="en-US"/>
        </w:rPr>
      </w:pP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CC.</w:t>
      </w:r>
      <w:r w:rsidRPr="00601020">
        <w:rPr>
          <w:rFonts w:ascii="Arial" w:eastAsiaTheme="minorHAnsi" w:hAnsi="Arial" w:cs="Arial"/>
          <w:sz w:val="22"/>
          <w:szCs w:val="22"/>
          <w:lang w:val="es-NI" w:eastAsia="en-US"/>
        </w:rPr>
        <w:tab/>
        <w:t>Director de la DGAF</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Responsable de la UA del Componente</w:t>
      </w:r>
    </w:p>
    <w:p w:rsidR="00601020" w:rsidRPr="00601020" w:rsidRDefault="00601020" w:rsidP="00601020">
      <w:pPr>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Equipo Administrador del Contrato</w:t>
      </w:r>
    </w:p>
    <w:p w:rsidR="00601020" w:rsidRPr="00601020" w:rsidRDefault="00601020" w:rsidP="00601020">
      <w:pPr>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ab/>
        <w:t>Expediente de adquisición No. ___</w:t>
      </w:r>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601020">
      <w:pPr>
        <w:jc w:val="both"/>
        <w:rPr>
          <w:rFonts w:ascii="Arial" w:eastAsiaTheme="minorHAnsi" w:hAnsi="Arial" w:cs="Arial"/>
          <w:sz w:val="22"/>
          <w:szCs w:val="22"/>
          <w:lang w:eastAsia="en-US"/>
        </w:rPr>
      </w:pP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61" w:name="D26_Formato_orden_inicio_obras"/>
      <w:bookmarkStart w:id="362" w:name="_Toc454274813"/>
      <w:bookmarkStart w:id="363" w:name="_Toc454298613"/>
      <w:bookmarkEnd w:id="361"/>
      <w:r w:rsidRPr="00341637">
        <w:rPr>
          <w:rFonts w:ascii="Arial" w:eastAsiaTheme="minorHAnsi" w:hAnsi="Arial" w:cs="Arial"/>
          <w:sz w:val="22"/>
          <w:szCs w:val="22"/>
        </w:rPr>
        <w:t>Formato de orden de inicio (obras)</w:t>
      </w:r>
      <w:bookmarkEnd w:id="362"/>
      <w:bookmarkEnd w:id="363"/>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Señor(a)</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[Nombre del oferente / contratista o representante legal]</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[Calidad o cargo]</w:t>
      </w:r>
    </w:p>
    <w:p w:rsidR="00601020" w:rsidRPr="00601020" w:rsidRDefault="00601020" w:rsidP="00601020">
      <w:pPr>
        <w:spacing w:line="20" w:lineRule="atLeast"/>
        <w:jc w:val="both"/>
        <w:rPr>
          <w:rFonts w:ascii="Arial" w:eastAsiaTheme="minorHAnsi" w:hAnsi="Arial" w:cs="Arial"/>
          <w:i/>
          <w:iCs/>
          <w:sz w:val="22"/>
          <w:szCs w:val="22"/>
          <w:lang w:val="es-NI" w:eastAsia="en-US"/>
        </w:rPr>
      </w:pPr>
      <w:r w:rsidRPr="00601020">
        <w:rPr>
          <w:rFonts w:ascii="Arial" w:eastAsiaTheme="minorHAnsi" w:hAnsi="Arial" w:cs="Arial"/>
          <w:i/>
          <w:iCs/>
          <w:sz w:val="22"/>
          <w:szCs w:val="22"/>
          <w:lang w:val="es-NI" w:eastAsia="en-US"/>
        </w:rPr>
        <w:t>[Empresa oferente o contratista]</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Su despacho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Estimado Sr. (a):</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Por este medio le informo a usted, que habiendo recibido el anticipo pactado en el contrato número _____,  “____________________”, proceda oficialmente a tomar posesión del sitio de las obras, lo que se llevará a efecto a las __________ horas del día _______________  de _______________ del año dos mil 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Usted deberá iniciar la ejecución de las obras objeto del contrato, dentro de un plazo de __________ días calendarios contados desde la fecha que haya tomado posesión del sitio de las obras.</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Favor proceder a la apertura de la Bitácora. Asimismo, le solicito remitirnos el plan de trabajo y  cronograma de ejecución de la obra actualizado.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El supervisor designado por esta institución es ____________________, a quien se le localiza en el teléfono ______________.</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 xml:space="preserve">La comisión de recepción de las obras estará integrada por </w:t>
      </w:r>
      <w:r w:rsidRPr="00601020">
        <w:rPr>
          <w:rFonts w:ascii="Arial" w:eastAsiaTheme="minorHAnsi" w:hAnsi="Arial" w:cs="Arial"/>
          <w:i/>
          <w:iCs/>
          <w:sz w:val="22"/>
          <w:szCs w:val="22"/>
          <w:lang w:val="es-NI" w:eastAsia="en-US"/>
        </w:rPr>
        <w:t>[anotar los nombres y cargos de los funcionarios</w:t>
      </w:r>
      <w:r w:rsidRPr="00601020">
        <w:rPr>
          <w:rFonts w:ascii="Arial" w:eastAsiaTheme="minorHAnsi" w:hAnsi="Arial" w:cs="Arial"/>
          <w:sz w:val="22"/>
          <w:szCs w:val="22"/>
          <w:lang w:val="es-NI" w:eastAsia="en-US"/>
        </w:rPr>
        <w:t xml:space="preserve">: </w:t>
      </w:r>
    </w:p>
    <w:p w:rsidR="00601020" w:rsidRPr="00601020" w:rsidRDefault="00601020" w:rsidP="00601020">
      <w:pPr>
        <w:spacing w:line="20" w:lineRule="atLeast"/>
        <w:jc w:val="both"/>
        <w:rPr>
          <w:rFonts w:ascii="Arial" w:eastAsiaTheme="minorHAnsi" w:hAnsi="Arial" w:cs="Arial"/>
          <w:i/>
          <w:sz w:val="22"/>
          <w:szCs w:val="22"/>
          <w:lang w:val="es-NI" w:eastAsia="en-US"/>
        </w:rPr>
      </w:pPr>
    </w:p>
    <w:p w:rsidR="00601020" w:rsidRPr="00601020" w:rsidRDefault="00601020" w:rsidP="008C1CED">
      <w:pPr>
        <w:numPr>
          <w:ilvl w:val="0"/>
          <w:numId w:val="112"/>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Quien preside el Equipo Administrador del Contrato.</w:t>
      </w:r>
    </w:p>
    <w:p w:rsidR="00601020" w:rsidRPr="00601020" w:rsidRDefault="00601020" w:rsidP="008C1CED">
      <w:pPr>
        <w:numPr>
          <w:ilvl w:val="0"/>
          <w:numId w:val="112"/>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Supervisor de la obra.</w:t>
      </w:r>
    </w:p>
    <w:p w:rsidR="00601020" w:rsidRPr="00601020" w:rsidRDefault="00601020" w:rsidP="008C1CED">
      <w:pPr>
        <w:numPr>
          <w:ilvl w:val="0"/>
          <w:numId w:val="112"/>
        </w:numPr>
        <w:spacing w:after="200" w:line="20" w:lineRule="atLeast"/>
        <w:jc w:val="both"/>
        <w:rPr>
          <w:rFonts w:ascii="Arial" w:eastAsiaTheme="minorHAnsi" w:hAnsi="Arial" w:cs="Arial"/>
          <w:i/>
          <w:sz w:val="22"/>
          <w:szCs w:val="22"/>
          <w:lang w:val="es-NI" w:eastAsia="en-US"/>
        </w:rPr>
      </w:pPr>
      <w:r w:rsidRPr="00601020">
        <w:rPr>
          <w:rFonts w:ascii="Arial" w:eastAsiaTheme="minorHAnsi" w:hAnsi="Arial" w:cs="Arial"/>
          <w:i/>
          <w:sz w:val="22"/>
          <w:szCs w:val="22"/>
          <w:lang w:val="es-NI" w:eastAsia="en-US"/>
        </w:rPr>
        <w:t>Un experto en la materia objeto del contrato que no haya intervenido en el proceso de ejecución]</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Sin más a que referirme, me suscribo a usted y le saludo.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Atentamente,</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i/>
          <w:iCs/>
          <w:sz w:val="22"/>
          <w:szCs w:val="22"/>
          <w:lang w:val="es-VE" w:eastAsia="en-US"/>
        </w:rPr>
        <w:t>[Nombres, apellidos, firma y sello de quien preside el Equipo Administrador del Contrato]</w:t>
      </w:r>
    </w:p>
    <w:p w:rsidR="00601020" w:rsidRPr="00601020" w:rsidRDefault="00601020" w:rsidP="00601020">
      <w:pPr>
        <w:spacing w:line="20" w:lineRule="atLeast"/>
        <w:jc w:val="both"/>
        <w:rPr>
          <w:rFonts w:ascii="Arial" w:eastAsiaTheme="minorHAnsi" w:hAnsi="Arial" w:cs="Arial"/>
          <w:sz w:val="22"/>
          <w:szCs w:val="22"/>
          <w:lang w:val="es-NI" w:eastAsia="en-US"/>
        </w:rPr>
      </w:pP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CC.</w:t>
      </w:r>
      <w:r w:rsidRPr="00601020">
        <w:rPr>
          <w:rFonts w:ascii="Arial" w:eastAsiaTheme="minorHAnsi" w:hAnsi="Arial" w:cs="Arial"/>
          <w:sz w:val="22"/>
          <w:szCs w:val="22"/>
          <w:lang w:val="es-NI" w:eastAsia="en-US"/>
        </w:rPr>
        <w:tab/>
        <w:t>Director de la DGAF</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Responsable de la UA del Componente</w:t>
      </w:r>
    </w:p>
    <w:p w:rsidR="00601020" w:rsidRPr="00601020" w:rsidRDefault="00601020" w:rsidP="00601020">
      <w:pPr>
        <w:spacing w:line="20" w:lineRule="atLeast"/>
        <w:jc w:val="both"/>
        <w:rPr>
          <w:rFonts w:ascii="Arial" w:eastAsiaTheme="minorHAnsi" w:hAnsi="Arial" w:cs="Arial"/>
          <w:sz w:val="22"/>
          <w:szCs w:val="22"/>
          <w:lang w:val="es-NI" w:eastAsia="en-US"/>
        </w:rPr>
      </w:pPr>
      <w:r w:rsidRPr="00601020">
        <w:rPr>
          <w:rFonts w:ascii="Arial" w:eastAsiaTheme="minorHAnsi" w:hAnsi="Arial" w:cs="Arial"/>
          <w:sz w:val="22"/>
          <w:szCs w:val="22"/>
          <w:lang w:val="es-NI" w:eastAsia="en-US"/>
        </w:rPr>
        <w:tab/>
        <w:t>Equipo Administrador del Contrato</w:t>
      </w:r>
    </w:p>
    <w:p w:rsidR="00601020" w:rsidRPr="00601020" w:rsidRDefault="00601020" w:rsidP="00601020">
      <w:pPr>
        <w:spacing w:line="20" w:lineRule="atLeast"/>
        <w:jc w:val="both"/>
        <w:rPr>
          <w:rFonts w:ascii="Arial" w:eastAsiaTheme="minorHAnsi" w:hAnsi="Arial" w:cs="Arial"/>
          <w:sz w:val="22"/>
          <w:szCs w:val="22"/>
          <w:lang w:eastAsia="en-US"/>
        </w:rPr>
      </w:pPr>
      <w:r w:rsidRPr="00601020">
        <w:rPr>
          <w:rFonts w:ascii="Arial" w:eastAsiaTheme="minorHAnsi" w:hAnsi="Arial" w:cs="Arial"/>
          <w:sz w:val="22"/>
          <w:szCs w:val="22"/>
          <w:lang w:val="es-NI" w:eastAsia="en-US"/>
        </w:rPr>
        <w:tab/>
        <w:t>Expediente de contratación No. ___</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64" w:name="D27_Formato_orden_inicio_consultorías"/>
      <w:bookmarkStart w:id="365" w:name="_Toc454274814"/>
      <w:bookmarkStart w:id="366" w:name="_Toc454298614"/>
      <w:bookmarkEnd w:id="364"/>
      <w:r w:rsidRPr="00341637">
        <w:rPr>
          <w:rFonts w:ascii="Arial" w:eastAsiaTheme="minorHAnsi" w:hAnsi="Arial" w:cs="Arial"/>
          <w:sz w:val="22"/>
          <w:szCs w:val="22"/>
        </w:rPr>
        <w:lastRenderedPageBreak/>
        <w:t>Formato de orden de inicio (servicios de consultoría)</w:t>
      </w:r>
      <w:bookmarkEnd w:id="365"/>
      <w:bookmarkEnd w:id="366"/>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Señor(a)</w:t>
      </w:r>
    </w:p>
    <w:p w:rsidR="00601020" w:rsidRPr="00601020" w:rsidRDefault="00601020" w:rsidP="00601020">
      <w:pPr>
        <w:jc w:val="both"/>
        <w:rPr>
          <w:rFonts w:ascii="Arial" w:hAnsi="Arial" w:cs="Arial"/>
          <w:i/>
          <w:iCs/>
          <w:sz w:val="22"/>
          <w:szCs w:val="22"/>
        </w:rPr>
      </w:pPr>
      <w:r w:rsidRPr="00601020">
        <w:rPr>
          <w:rFonts w:ascii="Arial" w:hAnsi="Arial" w:cs="Arial"/>
          <w:i/>
          <w:iCs/>
          <w:sz w:val="22"/>
          <w:szCs w:val="22"/>
        </w:rPr>
        <w:t>[Nombre de consultor o representante legal]</w:t>
      </w:r>
    </w:p>
    <w:p w:rsidR="00601020" w:rsidRPr="00601020" w:rsidRDefault="00601020" w:rsidP="00601020">
      <w:pPr>
        <w:jc w:val="both"/>
        <w:rPr>
          <w:rFonts w:ascii="Arial" w:hAnsi="Arial" w:cs="Arial"/>
          <w:i/>
          <w:iCs/>
          <w:sz w:val="22"/>
          <w:szCs w:val="22"/>
        </w:rPr>
      </w:pPr>
      <w:r w:rsidRPr="00601020">
        <w:rPr>
          <w:rFonts w:ascii="Arial" w:hAnsi="Arial" w:cs="Arial"/>
          <w:i/>
          <w:iCs/>
          <w:sz w:val="22"/>
          <w:szCs w:val="22"/>
        </w:rPr>
        <w:t>[Calidad o cargo]</w:t>
      </w:r>
    </w:p>
    <w:p w:rsidR="00601020" w:rsidRPr="00601020" w:rsidRDefault="00601020" w:rsidP="00601020">
      <w:pPr>
        <w:jc w:val="both"/>
        <w:rPr>
          <w:rFonts w:ascii="Arial" w:hAnsi="Arial" w:cs="Arial"/>
          <w:i/>
          <w:iCs/>
          <w:sz w:val="22"/>
          <w:szCs w:val="22"/>
        </w:rPr>
      </w:pPr>
      <w:r w:rsidRPr="00601020">
        <w:rPr>
          <w:rFonts w:ascii="Arial" w:hAnsi="Arial" w:cs="Arial"/>
          <w:i/>
          <w:iCs/>
          <w:sz w:val="22"/>
          <w:szCs w:val="22"/>
        </w:rPr>
        <w:t>[Empresa consultora]</w:t>
      </w:r>
    </w:p>
    <w:p w:rsidR="00601020" w:rsidRPr="00601020" w:rsidRDefault="00601020" w:rsidP="00601020">
      <w:pPr>
        <w:jc w:val="both"/>
        <w:rPr>
          <w:rFonts w:ascii="Arial" w:hAnsi="Arial" w:cs="Arial"/>
          <w:sz w:val="22"/>
          <w:szCs w:val="22"/>
        </w:rPr>
      </w:pPr>
      <w:r w:rsidRPr="00601020">
        <w:rPr>
          <w:rFonts w:ascii="Arial" w:hAnsi="Arial" w:cs="Arial"/>
          <w:sz w:val="22"/>
          <w:szCs w:val="22"/>
        </w:rPr>
        <w:t>Su Despacho</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Estimado Sr. (a):</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Por este medio le notifico a usted, que puede dar inicio a partir del _________ de ______________________ del año ___________________, a la prestación de los servicios de consultoría objeto del contrato número _____,  “____________________”.</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La contraparte designada por esta institución es ____________________.</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El lugar en donde prestará los servicios  es ____________________________________ y la logística que aportará esta institución conforme lo pactado consiste en: __________________________________.</w:t>
      </w:r>
    </w:p>
    <w:p w:rsidR="00601020" w:rsidRPr="00601020" w:rsidRDefault="00601020" w:rsidP="00601020">
      <w:pPr>
        <w:jc w:val="both"/>
        <w:rPr>
          <w:rFonts w:ascii="Arial" w:hAnsi="Arial" w:cs="Arial"/>
          <w:sz w:val="22"/>
          <w:szCs w:val="22"/>
          <w:lang w:val="es-NI"/>
        </w:rPr>
      </w:pPr>
    </w:p>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Favor presentar el plan de trabajo actualizado a más tardar el día _____________ de _________ del año _________________.</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i/>
          <w:sz w:val="22"/>
          <w:szCs w:val="22"/>
        </w:rPr>
      </w:pPr>
      <w:r w:rsidRPr="00601020">
        <w:rPr>
          <w:rFonts w:ascii="Arial" w:hAnsi="Arial" w:cs="Arial"/>
          <w:sz w:val="22"/>
          <w:szCs w:val="22"/>
        </w:rPr>
        <w:t xml:space="preserve">La comisión de recepción de los servicios de consultaría estará integrada por </w:t>
      </w:r>
      <w:r w:rsidRPr="00601020">
        <w:rPr>
          <w:rFonts w:ascii="Arial" w:hAnsi="Arial" w:cs="Arial"/>
          <w:i/>
          <w:iCs/>
          <w:sz w:val="22"/>
          <w:szCs w:val="22"/>
        </w:rPr>
        <w:t>[anotar los nombres y cargos de los funcionarios</w:t>
      </w:r>
      <w:r w:rsidRPr="00601020">
        <w:rPr>
          <w:rFonts w:ascii="Arial" w:hAnsi="Arial" w:cs="Arial"/>
          <w:i/>
          <w:sz w:val="22"/>
          <w:szCs w:val="22"/>
        </w:rPr>
        <w:t xml:space="preserve">: </w:t>
      </w:r>
    </w:p>
    <w:p w:rsidR="00601020" w:rsidRPr="00601020" w:rsidRDefault="00601020" w:rsidP="00601020">
      <w:pPr>
        <w:jc w:val="both"/>
        <w:rPr>
          <w:rFonts w:ascii="Arial" w:hAnsi="Arial" w:cs="Arial"/>
          <w:i/>
          <w:sz w:val="22"/>
          <w:szCs w:val="22"/>
        </w:rPr>
      </w:pPr>
    </w:p>
    <w:p w:rsidR="00601020" w:rsidRPr="00601020" w:rsidRDefault="00601020" w:rsidP="008C1CED">
      <w:pPr>
        <w:numPr>
          <w:ilvl w:val="0"/>
          <w:numId w:val="113"/>
        </w:numPr>
        <w:spacing w:after="200" w:line="276" w:lineRule="auto"/>
        <w:jc w:val="both"/>
        <w:rPr>
          <w:rFonts w:ascii="Arial" w:hAnsi="Arial" w:cs="Arial"/>
          <w:i/>
          <w:sz w:val="22"/>
          <w:szCs w:val="22"/>
        </w:rPr>
      </w:pPr>
      <w:r w:rsidRPr="00601020">
        <w:rPr>
          <w:rFonts w:ascii="Arial" w:hAnsi="Arial" w:cs="Arial"/>
          <w:i/>
          <w:sz w:val="22"/>
          <w:szCs w:val="22"/>
        </w:rPr>
        <w:t>Quien preside el Equipo Administrador del Contrato.</w:t>
      </w:r>
    </w:p>
    <w:p w:rsidR="00601020" w:rsidRPr="00601020" w:rsidRDefault="00601020" w:rsidP="008C1CED">
      <w:pPr>
        <w:numPr>
          <w:ilvl w:val="0"/>
          <w:numId w:val="113"/>
        </w:numPr>
        <w:spacing w:after="200" w:line="276" w:lineRule="auto"/>
        <w:jc w:val="both"/>
        <w:rPr>
          <w:rFonts w:ascii="Arial" w:hAnsi="Arial" w:cs="Arial"/>
          <w:i/>
          <w:sz w:val="22"/>
          <w:szCs w:val="22"/>
        </w:rPr>
      </w:pPr>
      <w:r w:rsidRPr="00601020">
        <w:rPr>
          <w:rFonts w:ascii="Arial" w:hAnsi="Arial" w:cs="Arial"/>
          <w:i/>
          <w:sz w:val="22"/>
          <w:szCs w:val="22"/>
        </w:rPr>
        <w:t>Un experto en la materia objeto del contrato.]</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Sin más a que referirme, me suscribo a usted y le saludo.</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Atentamente,</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p>
    <w:p w:rsidR="00601020" w:rsidRPr="00601020" w:rsidRDefault="00601020" w:rsidP="00601020">
      <w:pPr>
        <w:jc w:val="center"/>
        <w:rPr>
          <w:rFonts w:ascii="Arial" w:eastAsiaTheme="minorHAnsi" w:hAnsi="Arial" w:cs="Arial"/>
          <w:sz w:val="22"/>
          <w:szCs w:val="22"/>
          <w:lang w:val="es-NI" w:eastAsia="en-US"/>
        </w:rPr>
      </w:pPr>
      <w:r w:rsidRPr="00601020">
        <w:rPr>
          <w:rFonts w:ascii="Arial" w:eastAsiaTheme="minorHAnsi" w:hAnsi="Arial" w:cs="Arial"/>
          <w:i/>
          <w:iCs/>
          <w:sz w:val="22"/>
          <w:szCs w:val="22"/>
          <w:lang w:val="es-VE" w:eastAsia="en-US"/>
        </w:rPr>
        <w:t>[Nombres, apellidos, firma y sello de quien preside el Equipo Administrador del Contrato]</w:t>
      </w:r>
    </w:p>
    <w:p w:rsidR="00601020" w:rsidRPr="00601020" w:rsidRDefault="00601020" w:rsidP="00601020">
      <w:pPr>
        <w:jc w:val="center"/>
        <w:rPr>
          <w:rFonts w:ascii="Arial" w:hAnsi="Arial" w:cs="Arial"/>
          <w:sz w:val="22"/>
          <w:szCs w:val="22"/>
        </w:rPr>
      </w:pP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CC.</w:t>
      </w:r>
      <w:r w:rsidRPr="00601020">
        <w:rPr>
          <w:rFonts w:ascii="Arial" w:hAnsi="Arial" w:cs="Arial"/>
          <w:sz w:val="22"/>
          <w:szCs w:val="22"/>
        </w:rPr>
        <w:tab/>
        <w:t>Director de la DGAF</w:t>
      </w:r>
    </w:p>
    <w:p w:rsidR="00601020" w:rsidRPr="00601020" w:rsidRDefault="00601020" w:rsidP="00601020">
      <w:pPr>
        <w:jc w:val="both"/>
        <w:rPr>
          <w:rFonts w:ascii="Arial" w:hAnsi="Arial" w:cs="Arial"/>
          <w:sz w:val="22"/>
          <w:szCs w:val="22"/>
        </w:rPr>
      </w:pPr>
      <w:r w:rsidRPr="00601020">
        <w:rPr>
          <w:rFonts w:ascii="Arial" w:hAnsi="Arial" w:cs="Arial"/>
          <w:sz w:val="22"/>
          <w:szCs w:val="22"/>
        </w:rPr>
        <w:tab/>
        <w:t>Responsable de la UA del Componente</w:t>
      </w:r>
    </w:p>
    <w:p w:rsidR="00601020" w:rsidRPr="00601020" w:rsidRDefault="00601020" w:rsidP="00601020">
      <w:pPr>
        <w:jc w:val="both"/>
        <w:rPr>
          <w:rFonts w:ascii="Arial" w:hAnsi="Arial" w:cs="Arial"/>
          <w:sz w:val="22"/>
          <w:szCs w:val="22"/>
        </w:rPr>
      </w:pPr>
      <w:r w:rsidRPr="00601020">
        <w:rPr>
          <w:rFonts w:ascii="Arial" w:hAnsi="Arial" w:cs="Arial"/>
          <w:sz w:val="22"/>
          <w:szCs w:val="22"/>
        </w:rPr>
        <w:tab/>
        <w:t>Equipo Administrador del Contrato</w:t>
      </w: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hAnsi="Arial" w:cs="Arial"/>
          <w:sz w:val="22"/>
          <w:szCs w:val="22"/>
        </w:rPr>
        <w:tab/>
        <w:t>Expediente de adquisición No. ___</w:t>
      </w:r>
      <w:r w:rsidRPr="00601020">
        <w:rPr>
          <w:rFonts w:ascii="Arial" w:eastAsiaTheme="minorHAnsi" w:hAnsi="Arial" w:cs="Arial"/>
          <w:sz w:val="22"/>
          <w:szCs w:val="22"/>
          <w:lang w:eastAsia="en-US"/>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67" w:name="D28_Formato_acta_recepción_bienes"/>
      <w:bookmarkStart w:id="368" w:name="_Toc454274815"/>
      <w:bookmarkStart w:id="369" w:name="_Toc454298615"/>
      <w:bookmarkEnd w:id="367"/>
      <w:r w:rsidRPr="00341637">
        <w:rPr>
          <w:rFonts w:ascii="Arial" w:eastAsiaTheme="minorHAnsi" w:hAnsi="Arial" w:cs="Arial"/>
          <w:sz w:val="22"/>
          <w:szCs w:val="22"/>
        </w:rPr>
        <w:lastRenderedPageBreak/>
        <w:t>Formato de acta de recepción de bienes</w:t>
      </w:r>
      <w:bookmarkEnd w:id="368"/>
      <w:bookmarkEnd w:id="369"/>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ACTA DE RECEPCIÓN DE BIENES</w:t>
      </w:r>
    </w:p>
    <w:p w:rsidR="00601020" w:rsidRPr="00601020" w:rsidRDefault="00601020" w:rsidP="00601020">
      <w:pPr>
        <w:jc w:val="center"/>
        <w:rPr>
          <w:rFonts w:ascii="Arial" w:hAnsi="Arial" w:cs="Arial"/>
          <w:b/>
          <w:bCs/>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lang w:val="es-ES_tradnl"/>
        </w:rPr>
        <w:t xml:space="preserve">En la ciudad de ___________, a las ___________ y ______________ minutos de la _____________ del __________________ de ________________ del año ___________, nos encontramos reunidos el señor _________________ </w:t>
      </w:r>
      <w:r w:rsidRPr="00601020">
        <w:rPr>
          <w:rFonts w:ascii="Arial" w:hAnsi="Arial" w:cs="Arial"/>
          <w:i/>
          <w:iCs/>
          <w:sz w:val="22"/>
          <w:szCs w:val="22"/>
          <w:lang w:val="es-ES_tradnl"/>
        </w:rPr>
        <w:t>[nombre del representante del suplidor])</w:t>
      </w:r>
      <w:r w:rsidRPr="00601020">
        <w:rPr>
          <w:rFonts w:ascii="Arial" w:hAnsi="Arial" w:cs="Arial"/>
          <w:sz w:val="22"/>
          <w:szCs w:val="22"/>
          <w:lang w:val="es-ES_tradnl"/>
        </w:rPr>
        <w:t xml:space="preserve"> y los señores _______________________  y ___________________ en nombre del OE, con el objeto de proceder a la recepción conforme de los bienes adquiridos mediante  ________ </w:t>
      </w:r>
      <w:r w:rsidRPr="00601020">
        <w:rPr>
          <w:rFonts w:ascii="Arial" w:hAnsi="Arial" w:cs="Arial"/>
          <w:i/>
          <w:sz w:val="22"/>
          <w:szCs w:val="22"/>
          <w:lang w:val="es-ES_tradnl"/>
        </w:rPr>
        <w:t>[señalar el tipo de procedimiento]</w:t>
      </w:r>
      <w:r w:rsidRPr="00601020">
        <w:rPr>
          <w:rFonts w:ascii="Arial" w:hAnsi="Arial" w:cs="Arial"/>
          <w:sz w:val="22"/>
          <w:szCs w:val="22"/>
          <w:lang w:val="es-ES_tradnl"/>
        </w:rPr>
        <w:t xml:space="preserve"> No. ____, para la adquisición / contratación de “__________________”</w:t>
      </w:r>
      <w:r w:rsidRPr="00601020">
        <w:rPr>
          <w:rFonts w:ascii="Arial" w:hAnsi="Arial" w:cs="Arial"/>
          <w:sz w:val="22"/>
          <w:szCs w:val="22"/>
        </w:rPr>
        <w:t>, contrato / orden de compra No. _____________ “________________” y asegurarse del pleno cumplimiento de las especificaciones requeridas en los bienes.</w:t>
      </w:r>
    </w:p>
    <w:p w:rsidR="00601020" w:rsidRPr="00601020" w:rsidRDefault="00601020" w:rsidP="00601020">
      <w:pPr>
        <w:jc w:val="both"/>
        <w:rPr>
          <w:rFonts w:ascii="Arial" w:hAnsi="Arial" w:cs="Arial"/>
          <w:sz w:val="22"/>
          <w:szCs w:val="22"/>
        </w:rPr>
      </w:pPr>
    </w:p>
    <w:p w:rsidR="00601020" w:rsidRPr="00601020" w:rsidRDefault="00601020" w:rsidP="00601020">
      <w:pPr>
        <w:rPr>
          <w:rFonts w:ascii="Arial" w:hAnsi="Arial" w:cs="Arial"/>
          <w:sz w:val="22"/>
          <w:szCs w:val="22"/>
        </w:rPr>
      </w:pPr>
      <w:r w:rsidRPr="00601020">
        <w:rPr>
          <w:rFonts w:ascii="Arial" w:hAnsi="Arial" w:cs="Arial"/>
          <w:sz w:val="22"/>
          <w:szCs w:val="22"/>
        </w:rPr>
        <w:t xml:space="preserve">A continuación el Sr. ________________________ </w:t>
      </w:r>
      <w:r w:rsidRPr="00601020">
        <w:rPr>
          <w:rFonts w:ascii="Arial" w:hAnsi="Arial" w:cs="Arial"/>
          <w:i/>
          <w:iCs/>
          <w:sz w:val="22"/>
          <w:szCs w:val="22"/>
        </w:rPr>
        <w:t>(representante del suplidor)</w:t>
      </w:r>
      <w:r w:rsidRPr="00601020">
        <w:rPr>
          <w:rFonts w:ascii="Arial" w:hAnsi="Arial" w:cs="Arial"/>
          <w:sz w:val="22"/>
          <w:szCs w:val="22"/>
        </w:rPr>
        <w:t xml:space="preserve">, hace la entrega formal de la totalidad de los bienes contratados mediante la adquisición antes referida como se detalla a continuación:  </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Descripción general de los bienes: ___________________________________________</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 xml:space="preserve">Los bienes así recibidos tienen las siguientes especificaciones  técnicas: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23"/>
        <w:gridCol w:w="1871"/>
      </w:tblGrid>
      <w:tr w:rsidR="00601020" w:rsidRPr="00601020" w:rsidTr="00601020">
        <w:trPr>
          <w:trHeight w:val="20"/>
          <w:jc w:val="center"/>
        </w:trPr>
        <w:tc>
          <w:tcPr>
            <w:tcW w:w="4064" w:type="pct"/>
            <w:tcMar>
              <w:top w:w="15" w:type="dxa"/>
              <w:left w:w="15" w:type="dxa"/>
              <w:bottom w:w="0" w:type="dxa"/>
              <w:right w:w="15" w:type="dxa"/>
            </w:tcMar>
            <w:vAlign w:val="center"/>
          </w:tcPr>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Especificaciones técnicas solicitadas en el contrato / orden de compra</w:t>
            </w:r>
          </w:p>
        </w:tc>
        <w:tc>
          <w:tcPr>
            <w:tcW w:w="936" w:type="pct"/>
            <w:vAlign w:val="center"/>
          </w:tcPr>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Cumple /  no cumple</w:t>
            </w:r>
          </w:p>
        </w:tc>
      </w:tr>
      <w:tr w:rsidR="00601020" w:rsidRPr="00601020" w:rsidTr="00601020">
        <w:trPr>
          <w:trHeight w:val="20"/>
          <w:jc w:val="center"/>
        </w:trPr>
        <w:tc>
          <w:tcPr>
            <w:tcW w:w="4064" w:type="pct"/>
            <w:tcMar>
              <w:top w:w="15" w:type="dxa"/>
              <w:left w:w="15" w:type="dxa"/>
              <w:bottom w:w="0" w:type="dxa"/>
              <w:right w:w="15" w:type="dxa"/>
            </w:tcMar>
          </w:tcPr>
          <w:p w:rsidR="00601020" w:rsidRPr="00601020" w:rsidRDefault="00601020" w:rsidP="00601020">
            <w:pPr>
              <w:jc w:val="both"/>
              <w:rPr>
                <w:rFonts w:ascii="Arial" w:hAnsi="Arial" w:cs="Arial"/>
                <w:sz w:val="22"/>
                <w:szCs w:val="22"/>
              </w:rPr>
            </w:pPr>
          </w:p>
        </w:tc>
        <w:tc>
          <w:tcPr>
            <w:tcW w:w="936" w:type="pct"/>
          </w:tcPr>
          <w:p w:rsidR="00601020" w:rsidRPr="00601020" w:rsidRDefault="00601020" w:rsidP="00601020">
            <w:pPr>
              <w:jc w:val="both"/>
              <w:rPr>
                <w:rFonts w:ascii="Arial" w:hAnsi="Arial" w:cs="Arial"/>
                <w:sz w:val="22"/>
                <w:szCs w:val="22"/>
              </w:rPr>
            </w:pPr>
          </w:p>
        </w:tc>
      </w:tr>
      <w:tr w:rsidR="00601020" w:rsidRPr="00601020" w:rsidTr="00601020">
        <w:trPr>
          <w:trHeight w:val="20"/>
          <w:jc w:val="center"/>
        </w:trPr>
        <w:tc>
          <w:tcPr>
            <w:tcW w:w="4064" w:type="pct"/>
            <w:tcMar>
              <w:top w:w="15" w:type="dxa"/>
              <w:left w:w="15" w:type="dxa"/>
              <w:bottom w:w="0" w:type="dxa"/>
              <w:right w:w="15" w:type="dxa"/>
            </w:tcMar>
          </w:tcPr>
          <w:p w:rsidR="00601020" w:rsidRPr="00601020" w:rsidRDefault="00601020" w:rsidP="00601020">
            <w:pPr>
              <w:jc w:val="both"/>
              <w:rPr>
                <w:rFonts w:ascii="Arial" w:hAnsi="Arial" w:cs="Arial"/>
                <w:sz w:val="22"/>
                <w:szCs w:val="22"/>
              </w:rPr>
            </w:pPr>
          </w:p>
        </w:tc>
        <w:tc>
          <w:tcPr>
            <w:tcW w:w="936" w:type="pct"/>
          </w:tcPr>
          <w:p w:rsidR="00601020" w:rsidRPr="00601020" w:rsidRDefault="00601020" w:rsidP="00601020">
            <w:pPr>
              <w:jc w:val="both"/>
              <w:rPr>
                <w:rFonts w:ascii="Arial" w:hAnsi="Arial" w:cs="Arial"/>
                <w:sz w:val="22"/>
                <w:szCs w:val="22"/>
              </w:rPr>
            </w:pPr>
          </w:p>
        </w:tc>
      </w:tr>
      <w:tr w:rsidR="00601020" w:rsidRPr="00601020" w:rsidTr="00601020">
        <w:trPr>
          <w:trHeight w:val="20"/>
          <w:jc w:val="center"/>
        </w:trPr>
        <w:tc>
          <w:tcPr>
            <w:tcW w:w="4064" w:type="pct"/>
            <w:tcMar>
              <w:top w:w="15" w:type="dxa"/>
              <w:left w:w="15" w:type="dxa"/>
              <w:bottom w:w="0" w:type="dxa"/>
              <w:right w:w="15" w:type="dxa"/>
            </w:tcMar>
          </w:tcPr>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Especificaciones técnicas adicionales</w:t>
            </w:r>
          </w:p>
        </w:tc>
        <w:tc>
          <w:tcPr>
            <w:tcW w:w="936" w:type="pct"/>
          </w:tcPr>
          <w:p w:rsidR="00601020" w:rsidRPr="00601020" w:rsidRDefault="00601020" w:rsidP="00601020">
            <w:pPr>
              <w:rPr>
                <w:rFonts w:ascii="Arial" w:hAnsi="Arial" w:cs="Arial"/>
                <w:sz w:val="22"/>
                <w:szCs w:val="22"/>
                <w:u w:val="single"/>
              </w:rPr>
            </w:pPr>
          </w:p>
        </w:tc>
      </w:tr>
      <w:tr w:rsidR="00601020" w:rsidRPr="00601020" w:rsidTr="00601020">
        <w:trPr>
          <w:trHeight w:val="20"/>
          <w:jc w:val="center"/>
        </w:trPr>
        <w:tc>
          <w:tcPr>
            <w:tcW w:w="4064" w:type="pct"/>
            <w:tcMar>
              <w:top w:w="15" w:type="dxa"/>
              <w:left w:w="15" w:type="dxa"/>
              <w:bottom w:w="0" w:type="dxa"/>
              <w:right w:w="15" w:type="dxa"/>
            </w:tcMar>
          </w:tcPr>
          <w:p w:rsidR="00601020" w:rsidRPr="00601020" w:rsidRDefault="00601020" w:rsidP="00601020">
            <w:pPr>
              <w:jc w:val="both"/>
              <w:rPr>
                <w:rFonts w:ascii="Arial" w:hAnsi="Arial" w:cs="Arial"/>
                <w:sz w:val="22"/>
                <w:szCs w:val="22"/>
              </w:rPr>
            </w:pPr>
          </w:p>
        </w:tc>
        <w:tc>
          <w:tcPr>
            <w:tcW w:w="936" w:type="pct"/>
          </w:tcPr>
          <w:p w:rsidR="00601020" w:rsidRPr="00601020" w:rsidRDefault="00601020" w:rsidP="00601020">
            <w:pPr>
              <w:jc w:val="both"/>
              <w:rPr>
                <w:rFonts w:ascii="Arial" w:hAnsi="Arial" w:cs="Arial"/>
                <w:sz w:val="22"/>
                <w:szCs w:val="22"/>
              </w:rPr>
            </w:pPr>
          </w:p>
        </w:tc>
      </w:tr>
      <w:tr w:rsidR="00601020" w:rsidRPr="00601020" w:rsidTr="00601020">
        <w:trPr>
          <w:trHeight w:val="20"/>
          <w:jc w:val="center"/>
        </w:trPr>
        <w:tc>
          <w:tcPr>
            <w:tcW w:w="5000" w:type="pct"/>
            <w:gridSpan w:val="2"/>
            <w:tcMar>
              <w:top w:w="15" w:type="dxa"/>
              <w:left w:w="15" w:type="dxa"/>
              <w:bottom w:w="0" w:type="dxa"/>
              <w:right w:w="15" w:type="dxa"/>
            </w:tcMar>
          </w:tcPr>
          <w:p w:rsidR="00601020" w:rsidRPr="00601020" w:rsidRDefault="00601020" w:rsidP="00601020">
            <w:pPr>
              <w:jc w:val="both"/>
              <w:rPr>
                <w:rFonts w:ascii="Arial" w:hAnsi="Arial" w:cs="Arial"/>
                <w:sz w:val="22"/>
                <w:szCs w:val="22"/>
              </w:rPr>
            </w:pPr>
            <w:r w:rsidRPr="00601020">
              <w:rPr>
                <w:rFonts w:ascii="Arial" w:hAnsi="Arial" w:cs="Arial"/>
                <w:sz w:val="22"/>
                <w:szCs w:val="22"/>
              </w:rPr>
              <w:t>Observaciones:</w:t>
            </w:r>
          </w:p>
        </w:tc>
      </w:tr>
    </w:tbl>
    <w:p w:rsidR="00601020" w:rsidRPr="00601020" w:rsidRDefault="00601020" w:rsidP="00601020">
      <w:pPr>
        <w:jc w:val="both"/>
        <w:rPr>
          <w:rFonts w:ascii="Arial" w:hAnsi="Arial" w:cs="Arial"/>
          <w:sz w:val="22"/>
          <w:szCs w:val="22"/>
        </w:rPr>
      </w:pPr>
    </w:p>
    <w:p w:rsidR="00601020" w:rsidRPr="00601020" w:rsidRDefault="00601020" w:rsidP="00601020">
      <w:pPr>
        <w:tabs>
          <w:tab w:val="left" w:pos="142"/>
        </w:tabs>
        <w:jc w:val="both"/>
        <w:rPr>
          <w:rFonts w:ascii="Arial" w:hAnsi="Arial" w:cs="Arial"/>
          <w:sz w:val="22"/>
          <w:szCs w:val="22"/>
        </w:rPr>
      </w:pPr>
      <w:r w:rsidRPr="00601020">
        <w:rPr>
          <w:rFonts w:ascii="Arial" w:hAnsi="Arial" w:cs="Arial"/>
          <w:sz w:val="22"/>
          <w:szCs w:val="22"/>
        </w:rPr>
        <w:t>Los miembros presentes manifestaron que todo lo detallado se encuentra conforme a lo establecido en el contrato / orden de compra por lo que no hay reclamo en cuanto a las especificaciones contratadas de los referidos bienes. No habiendo más que tratar, aprobamos, ratificamos y firmamos la presente acta de recepción de bienes en ________ tantos de un mismo tenor a las ________horas de ese mismo día.</w:t>
      </w:r>
    </w:p>
    <w:p w:rsidR="00601020" w:rsidRPr="00601020" w:rsidRDefault="00601020" w:rsidP="00601020">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70"/>
      </w:tblGrid>
      <w:tr w:rsidR="00601020" w:rsidRPr="00601020" w:rsidTr="00601020">
        <w:trPr>
          <w:jc w:val="center"/>
        </w:trPr>
        <w:tc>
          <w:tcPr>
            <w:tcW w:w="4645" w:type="dxa"/>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PROVEEDOR:</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sz w:val="22"/>
                <w:szCs w:val="22"/>
                <w:lang w:val="es-NI"/>
              </w:rPr>
            </w:pPr>
            <w:r w:rsidRPr="00601020">
              <w:rPr>
                <w:rFonts w:ascii="Arial" w:hAnsi="Arial" w:cs="Arial"/>
                <w:i/>
                <w:iCs/>
                <w:sz w:val="22"/>
                <w:szCs w:val="22"/>
              </w:rPr>
              <w:t>[Nombres, apellidos y firma del representante del proveedor]</w:t>
            </w:r>
          </w:p>
        </w:tc>
        <w:tc>
          <w:tcPr>
            <w:tcW w:w="4670" w:type="dxa"/>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OE:</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i/>
                <w:iCs/>
                <w:sz w:val="22"/>
                <w:szCs w:val="22"/>
              </w:rPr>
            </w:pPr>
            <w:r w:rsidRPr="00601020">
              <w:rPr>
                <w:rFonts w:ascii="Arial" w:hAnsi="Arial" w:cs="Arial"/>
                <w:i/>
                <w:iCs/>
                <w:sz w:val="22"/>
                <w:szCs w:val="22"/>
              </w:rPr>
              <w:t>[Nombres, apellidos,  firma y sello de los funcionarios de la comisión de recepción de bienes del OE]</w:t>
            </w:r>
          </w:p>
        </w:tc>
      </w:tr>
    </w:tbl>
    <w:p w:rsidR="00601020" w:rsidRPr="00601020" w:rsidRDefault="00601020" w:rsidP="00601020">
      <w:pPr>
        <w:jc w:val="both"/>
        <w:rPr>
          <w:rFonts w:ascii="Arial" w:hAnsi="Arial" w:cs="Arial"/>
          <w:sz w:val="22"/>
          <w:szCs w:val="22"/>
          <w:lang w:val="es-NI"/>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NOTA: Este formulario será llenado únicamente para recepción de bienes y/o equipos especializados. En caso de bienes comunes se utilizan los formatos de entrada a almacén o bodega.</w:t>
      </w:r>
    </w:p>
    <w:p w:rsidR="00601020" w:rsidRPr="00601020" w:rsidRDefault="00601020" w:rsidP="00601020">
      <w:pPr>
        <w:jc w:val="both"/>
        <w:rPr>
          <w:rFonts w:ascii="Arial" w:hAnsi="Arial" w:cs="Arial"/>
          <w:sz w:val="22"/>
          <w:szCs w:val="22"/>
        </w:rPr>
      </w:pPr>
    </w:p>
    <w:p w:rsidR="00601020" w:rsidRPr="00601020" w:rsidRDefault="00601020" w:rsidP="00601020">
      <w:pPr>
        <w:spacing w:after="200" w:line="276" w:lineRule="auto"/>
        <w:rPr>
          <w:rFonts w:ascii="Arial" w:hAnsi="Arial" w:cs="Arial"/>
          <w:sz w:val="22"/>
          <w:szCs w:val="22"/>
        </w:rPr>
      </w:pPr>
      <w:r w:rsidRPr="00601020">
        <w:rPr>
          <w:rFonts w:ascii="Arial" w:hAnsi="Arial" w:cs="Arial"/>
          <w:sz w:val="22"/>
          <w:szCs w:val="22"/>
        </w:rPr>
        <w:br w:type="page"/>
      </w: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70" w:name="D29_Formato_acta_recepción_sustanc_obras"/>
      <w:bookmarkStart w:id="371" w:name="_Toc454274816"/>
      <w:bookmarkStart w:id="372" w:name="_Toc454298616"/>
      <w:bookmarkEnd w:id="370"/>
      <w:r w:rsidRPr="00341637">
        <w:rPr>
          <w:rFonts w:ascii="Arial" w:eastAsiaTheme="minorHAnsi" w:hAnsi="Arial" w:cs="Arial"/>
          <w:sz w:val="22"/>
          <w:szCs w:val="22"/>
        </w:rPr>
        <w:lastRenderedPageBreak/>
        <w:t>Formato de acta de recepción sustancial de obras</w:t>
      </w:r>
      <w:bookmarkEnd w:id="371"/>
      <w:bookmarkEnd w:id="372"/>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ACTA DE RECEPCIÓN SUSTANCIAL DE OBRAS</w:t>
      </w:r>
    </w:p>
    <w:p w:rsidR="00601020" w:rsidRPr="00601020" w:rsidRDefault="00601020" w:rsidP="00601020">
      <w:pPr>
        <w:jc w:val="both"/>
        <w:rPr>
          <w:rFonts w:ascii="Arial" w:hAnsi="Arial" w:cs="Arial"/>
          <w:sz w:val="22"/>
          <w:szCs w:val="22"/>
        </w:rPr>
      </w:pPr>
    </w:p>
    <w:p w:rsidR="00601020" w:rsidRPr="00601020" w:rsidRDefault="00601020" w:rsidP="00601020">
      <w:pPr>
        <w:jc w:val="both"/>
        <w:rPr>
          <w:rFonts w:ascii="Arial" w:hAnsi="Arial" w:cs="Arial"/>
          <w:sz w:val="22"/>
          <w:szCs w:val="22"/>
          <w:lang w:val="es-ES_tradnl"/>
        </w:rPr>
      </w:pPr>
      <w:r w:rsidRPr="00601020">
        <w:rPr>
          <w:rFonts w:ascii="Arial" w:hAnsi="Arial" w:cs="Arial"/>
          <w:sz w:val="22"/>
          <w:szCs w:val="22"/>
          <w:lang w:val="es-ES_tradnl"/>
        </w:rPr>
        <w:t xml:space="preserve">En la ciudad de ___________, a las ___________ y ______________ minutos de la _____________ del __________________ de ________________ del año ___________, nos encontramos reunidos el señor _________ </w:t>
      </w:r>
      <w:r w:rsidRPr="00601020">
        <w:rPr>
          <w:rFonts w:ascii="Arial" w:hAnsi="Arial" w:cs="Arial"/>
          <w:i/>
          <w:iCs/>
          <w:sz w:val="22"/>
          <w:szCs w:val="22"/>
          <w:lang w:val="es-ES_tradnl"/>
        </w:rPr>
        <w:t>[nombre del representante del contratista]</w:t>
      </w:r>
      <w:r w:rsidRPr="00601020">
        <w:rPr>
          <w:rFonts w:ascii="Arial" w:hAnsi="Arial" w:cs="Arial"/>
          <w:sz w:val="22"/>
          <w:szCs w:val="22"/>
          <w:lang w:val="es-ES_tradnl"/>
        </w:rPr>
        <w:t xml:space="preserve">; los señores ________________ y ______________  </w:t>
      </w:r>
      <w:r w:rsidRPr="00601020">
        <w:rPr>
          <w:rFonts w:ascii="Arial" w:hAnsi="Arial" w:cs="Arial"/>
          <w:i/>
          <w:iCs/>
          <w:sz w:val="22"/>
          <w:szCs w:val="22"/>
          <w:lang w:val="es-ES_tradnl"/>
        </w:rPr>
        <w:t>[nombre de los representante del OE]</w:t>
      </w:r>
      <w:r w:rsidRPr="00601020">
        <w:rPr>
          <w:rFonts w:ascii="Arial" w:hAnsi="Arial" w:cs="Arial"/>
          <w:sz w:val="22"/>
          <w:szCs w:val="22"/>
          <w:lang w:val="es-ES_tradnl"/>
        </w:rPr>
        <w:t xml:space="preserve"> y el señor </w:t>
      </w:r>
      <w:r w:rsidRPr="00601020">
        <w:rPr>
          <w:rFonts w:ascii="Arial" w:hAnsi="Arial" w:cs="Arial"/>
          <w:i/>
          <w:iCs/>
          <w:sz w:val="22"/>
          <w:szCs w:val="22"/>
          <w:lang w:val="es-ES_tradnl"/>
        </w:rPr>
        <w:t>[nombre del supervisor de la obra]</w:t>
      </w:r>
      <w:r w:rsidRPr="00601020">
        <w:rPr>
          <w:rFonts w:ascii="Arial" w:hAnsi="Arial" w:cs="Arial"/>
          <w:sz w:val="22"/>
          <w:szCs w:val="22"/>
          <w:lang w:val="es-ES_tradnl"/>
        </w:rPr>
        <w:t xml:space="preserve">, con el objeto de proceder a la recepción sustancial de las obras contratadas mediante </w:t>
      </w:r>
      <w:r w:rsidRPr="00601020">
        <w:rPr>
          <w:rFonts w:ascii="Arial" w:hAnsi="Arial" w:cs="Arial"/>
          <w:i/>
          <w:sz w:val="22"/>
          <w:szCs w:val="22"/>
          <w:lang w:val="es-ES_tradnl"/>
        </w:rPr>
        <w:t>[señalar el tipo de procedimiento]</w:t>
      </w:r>
      <w:r w:rsidRPr="00601020">
        <w:rPr>
          <w:rFonts w:ascii="Arial" w:hAnsi="Arial" w:cs="Arial"/>
          <w:sz w:val="22"/>
          <w:szCs w:val="22"/>
          <w:lang w:val="es-ES_tradnl"/>
        </w:rPr>
        <w:t xml:space="preserve"> No. ____, para la  contratación de “__________________”</w:t>
      </w:r>
      <w:r w:rsidRPr="00601020">
        <w:rPr>
          <w:rFonts w:ascii="Arial" w:hAnsi="Arial" w:cs="Arial"/>
          <w:sz w:val="22"/>
          <w:szCs w:val="22"/>
        </w:rPr>
        <w:t>, contrato No. _____________ “________________”</w:t>
      </w:r>
      <w:r w:rsidRPr="00601020">
        <w:rPr>
          <w:rFonts w:ascii="Arial" w:hAnsi="Arial" w:cs="Arial"/>
          <w:sz w:val="22"/>
          <w:szCs w:val="22"/>
          <w:lang w:val="es-ES_tradnl"/>
        </w:rPr>
        <w:t>. Esta recepción fue solicitada por el contratista ya que según él las obras ya fueron concluidas y pueden ser utilizadas para el fin que fueron concebidas.</w:t>
      </w:r>
    </w:p>
    <w:p w:rsidR="00601020" w:rsidRPr="00601020" w:rsidRDefault="00601020" w:rsidP="00601020">
      <w:pPr>
        <w:jc w:val="both"/>
        <w:rPr>
          <w:rFonts w:ascii="Arial" w:hAnsi="Arial" w:cs="Arial"/>
          <w:sz w:val="22"/>
          <w:szCs w:val="22"/>
          <w:lang w:val="es-ES_tradnl"/>
        </w:rPr>
      </w:pPr>
    </w:p>
    <w:p w:rsidR="00601020" w:rsidRPr="00601020" w:rsidRDefault="00601020" w:rsidP="00601020">
      <w:pPr>
        <w:jc w:val="both"/>
        <w:rPr>
          <w:rFonts w:ascii="Arial" w:hAnsi="Arial" w:cs="Arial"/>
          <w:sz w:val="22"/>
          <w:szCs w:val="22"/>
          <w:lang w:val="es-ES_tradnl"/>
        </w:rPr>
      </w:pPr>
      <w:r w:rsidRPr="00601020">
        <w:rPr>
          <w:rFonts w:ascii="Arial" w:hAnsi="Arial" w:cs="Arial"/>
          <w:sz w:val="22"/>
          <w:szCs w:val="22"/>
          <w:lang w:val="es-ES_tradnl"/>
        </w:rPr>
        <w:t xml:space="preserve">Todos los presentes proceden a inspeccionar las obras conforme a los planos proporcionados y las especificaciones técnicas contratadas.  </w:t>
      </w:r>
    </w:p>
    <w:p w:rsidR="00601020" w:rsidRPr="00601020" w:rsidRDefault="00601020" w:rsidP="00601020">
      <w:pPr>
        <w:jc w:val="both"/>
        <w:rPr>
          <w:rFonts w:ascii="Arial" w:hAnsi="Arial" w:cs="Arial"/>
          <w:sz w:val="22"/>
          <w:szCs w:val="22"/>
          <w:lang w:val="es-ES_tradnl"/>
        </w:rPr>
      </w:pPr>
    </w:p>
    <w:p w:rsidR="00601020" w:rsidRPr="00601020" w:rsidRDefault="00601020" w:rsidP="00601020">
      <w:pPr>
        <w:jc w:val="both"/>
        <w:rPr>
          <w:rFonts w:ascii="Arial" w:hAnsi="Arial" w:cs="Arial"/>
          <w:sz w:val="22"/>
          <w:szCs w:val="22"/>
          <w:lang w:val="es-ES_tradnl"/>
        </w:rPr>
      </w:pPr>
      <w:r w:rsidRPr="00601020">
        <w:rPr>
          <w:rFonts w:ascii="Arial" w:hAnsi="Arial" w:cs="Arial"/>
          <w:sz w:val="22"/>
          <w:szCs w:val="22"/>
          <w:lang w:val="es-ES_tradnl"/>
        </w:rPr>
        <w:t xml:space="preserve">Se procede a continuación a señalar al contratista los defectos encontrados en la obra, siendo estos los siguientes: </w:t>
      </w:r>
    </w:p>
    <w:p w:rsidR="00601020" w:rsidRPr="00601020" w:rsidRDefault="00601020" w:rsidP="008C1CED">
      <w:pPr>
        <w:numPr>
          <w:ilvl w:val="0"/>
          <w:numId w:val="114"/>
        </w:numPr>
        <w:spacing w:after="200" w:line="276" w:lineRule="auto"/>
        <w:jc w:val="both"/>
        <w:rPr>
          <w:rFonts w:ascii="Arial" w:hAnsi="Arial" w:cs="Arial"/>
          <w:sz w:val="22"/>
          <w:szCs w:val="22"/>
          <w:lang w:val="es-ES_tradnl"/>
        </w:rPr>
      </w:pPr>
      <w:r w:rsidRPr="00601020">
        <w:rPr>
          <w:rFonts w:ascii="Arial" w:hAnsi="Arial" w:cs="Arial"/>
          <w:sz w:val="22"/>
          <w:szCs w:val="22"/>
          <w:lang w:val="es-ES_tradnl"/>
        </w:rPr>
        <w:t>________________________________________________________________;</w:t>
      </w:r>
    </w:p>
    <w:p w:rsidR="00601020" w:rsidRPr="00601020" w:rsidRDefault="00601020" w:rsidP="008C1CED">
      <w:pPr>
        <w:numPr>
          <w:ilvl w:val="0"/>
          <w:numId w:val="114"/>
        </w:numPr>
        <w:spacing w:after="200" w:line="276" w:lineRule="auto"/>
        <w:jc w:val="both"/>
        <w:rPr>
          <w:rFonts w:ascii="Arial" w:hAnsi="Arial" w:cs="Arial"/>
          <w:sz w:val="22"/>
          <w:szCs w:val="22"/>
          <w:lang w:val="es-ES_tradnl"/>
        </w:rPr>
      </w:pPr>
      <w:r w:rsidRPr="00601020">
        <w:rPr>
          <w:rFonts w:ascii="Arial" w:hAnsi="Arial" w:cs="Arial"/>
          <w:sz w:val="22"/>
          <w:szCs w:val="22"/>
          <w:lang w:val="es-ES_tradnl"/>
        </w:rPr>
        <w:t>________________________________________________________________;</w:t>
      </w:r>
    </w:p>
    <w:p w:rsidR="00601020" w:rsidRPr="00601020" w:rsidRDefault="00601020" w:rsidP="008C1CED">
      <w:pPr>
        <w:numPr>
          <w:ilvl w:val="0"/>
          <w:numId w:val="114"/>
        </w:numPr>
        <w:spacing w:after="200" w:line="276" w:lineRule="auto"/>
        <w:jc w:val="both"/>
        <w:rPr>
          <w:rFonts w:ascii="Arial" w:hAnsi="Arial" w:cs="Arial"/>
          <w:sz w:val="22"/>
          <w:szCs w:val="22"/>
          <w:lang w:val="es-ES_tradnl"/>
        </w:rPr>
      </w:pPr>
      <w:r w:rsidRPr="00601020">
        <w:rPr>
          <w:rFonts w:ascii="Arial" w:hAnsi="Arial" w:cs="Arial"/>
          <w:sz w:val="22"/>
          <w:szCs w:val="22"/>
          <w:lang w:val="es-ES_tradnl"/>
        </w:rPr>
        <w:t>______________________________________________________________...</w:t>
      </w:r>
    </w:p>
    <w:p w:rsidR="00601020" w:rsidRPr="00601020" w:rsidRDefault="00601020" w:rsidP="00601020">
      <w:pPr>
        <w:jc w:val="both"/>
        <w:rPr>
          <w:rFonts w:ascii="Arial" w:hAnsi="Arial" w:cs="Arial"/>
          <w:sz w:val="22"/>
          <w:szCs w:val="22"/>
          <w:lang w:val="es-ES_tradnl"/>
        </w:rPr>
      </w:pPr>
    </w:p>
    <w:p w:rsidR="00601020" w:rsidRPr="00601020" w:rsidRDefault="00601020" w:rsidP="00601020">
      <w:pPr>
        <w:jc w:val="both"/>
        <w:rPr>
          <w:rFonts w:ascii="Arial" w:hAnsi="Arial" w:cs="Arial"/>
          <w:sz w:val="22"/>
          <w:szCs w:val="22"/>
          <w:lang w:val="es-ES_tradnl"/>
        </w:rPr>
      </w:pPr>
      <w:r w:rsidRPr="00601020">
        <w:rPr>
          <w:rFonts w:ascii="Arial" w:hAnsi="Arial" w:cs="Arial"/>
          <w:sz w:val="22"/>
          <w:szCs w:val="22"/>
          <w:lang w:val="es-ES_tradnl"/>
        </w:rPr>
        <w:t>Verificado todo lo anterior, de conformidad con la cláusula ________, del contrato suscrito entre las partes, se le da un plazo de ____ días al contratista para que proceda a corregir los defectos encontrados en la obra.</w:t>
      </w:r>
    </w:p>
    <w:p w:rsidR="00601020" w:rsidRPr="00601020" w:rsidRDefault="00601020" w:rsidP="00601020">
      <w:pPr>
        <w:jc w:val="both"/>
        <w:rPr>
          <w:rFonts w:ascii="Arial" w:hAnsi="Arial" w:cs="Arial"/>
          <w:sz w:val="22"/>
          <w:szCs w:val="22"/>
          <w:lang w:val="es-ES_tradnl"/>
        </w:rPr>
      </w:pPr>
    </w:p>
    <w:p w:rsidR="00601020" w:rsidRPr="00601020" w:rsidRDefault="00601020" w:rsidP="00601020">
      <w:pPr>
        <w:jc w:val="both"/>
        <w:rPr>
          <w:rFonts w:ascii="Arial" w:hAnsi="Arial" w:cs="Arial"/>
          <w:sz w:val="22"/>
          <w:szCs w:val="22"/>
        </w:rPr>
      </w:pPr>
      <w:r w:rsidRPr="00601020">
        <w:rPr>
          <w:rFonts w:ascii="Arial" w:hAnsi="Arial" w:cs="Arial"/>
          <w:sz w:val="22"/>
          <w:szCs w:val="22"/>
        </w:rPr>
        <w:t>No habiendo más que tratar, aprobamos, ratificamos y firmamos la presente acta de recepción sustancial en ________ tantos de un mismo tenor a las ________horas de ese mismo día.</w:t>
      </w:r>
    </w:p>
    <w:p w:rsidR="00601020" w:rsidRPr="00601020" w:rsidRDefault="00601020" w:rsidP="00601020">
      <w:pPr>
        <w:jc w:val="both"/>
        <w:rPr>
          <w:rFonts w:ascii="Arial" w:hAnsi="Arial" w:cs="Arial"/>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5158"/>
      </w:tblGrid>
      <w:tr w:rsidR="00601020" w:rsidRPr="00601020" w:rsidTr="00601020">
        <w:trPr>
          <w:jc w:val="center"/>
        </w:trPr>
        <w:tc>
          <w:tcPr>
            <w:tcW w:w="5111" w:type="dxa"/>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CONTRATISTA:</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sz w:val="22"/>
                <w:szCs w:val="22"/>
                <w:lang w:val="es-NI"/>
              </w:rPr>
            </w:pPr>
            <w:r w:rsidRPr="00601020">
              <w:rPr>
                <w:rFonts w:ascii="Arial" w:hAnsi="Arial" w:cs="Arial"/>
                <w:i/>
                <w:iCs/>
                <w:sz w:val="22"/>
                <w:szCs w:val="22"/>
              </w:rPr>
              <w:t>[Nombres, apellidos y firma del representante del proveedor]</w:t>
            </w:r>
          </w:p>
        </w:tc>
        <w:tc>
          <w:tcPr>
            <w:tcW w:w="5251" w:type="dxa"/>
            <w:tcBorders>
              <w:top w:val="nil"/>
              <w:left w:val="nil"/>
              <w:bottom w:val="nil"/>
              <w:right w:val="nil"/>
            </w:tcBorders>
          </w:tcPr>
          <w:p w:rsidR="00601020" w:rsidRPr="00601020" w:rsidRDefault="00601020" w:rsidP="00601020">
            <w:pPr>
              <w:jc w:val="center"/>
              <w:rPr>
                <w:rFonts w:ascii="Arial" w:hAnsi="Arial" w:cs="Arial"/>
                <w:b/>
                <w:sz w:val="22"/>
                <w:szCs w:val="22"/>
                <w:lang w:val="es-NI"/>
              </w:rPr>
            </w:pPr>
            <w:r w:rsidRPr="00601020">
              <w:rPr>
                <w:rFonts w:ascii="Arial" w:hAnsi="Arial" w:cs="Arial"/>
                <w:b/>
                <w:bCs/>
                <w:sz w:val="22"/>
                <w:szCs w:val="22"/>
                <w:lang w:val="es-NI"/>
              </w:rPr>
              <w:t>POR EL OE:</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sz w:val="22"/>
                <w:szCs w:val="22"/>
              </w:rPr>
            </w:pPr>
            <w:r w:rsidRPr="00601020">
              <w:rPr>
                <w:rFonts w:ascii="Arial" w:hAnsi="Arial" w:cs="Arial"/>
                <w:i/>
                <w:iCs/>
                <w:sz w:val="22"/>
                <w:szCs w:val="22"/>
              </w:rPr>
              <w:t>[Nombres, apellidos,  firma y sello de los funcionarios de la comisión de recepción de obras del OE]</w:t>
            </w:r>
          </w:p>
        </w:tc>
      </w:tr>
      <w:tr w:rsidR="00601020" w:rsidRPr="00601020" w:rsidTr="00601020">
        <w:trPr>
          <w:jc w:val="center"/>
        </w:trPr>
        <w:tc>
          <w:tcPr>
            <w:tcW w:w="10362" w:type="dxa"/>
            <w:gridSpan w:val="2"/>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p>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SUPERVISOR O FIRMA CONSULTORA SUPERVISORA:</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b/>
                <w:bCs/>
                <w:sz w:val="22"/>
                <w:szCs w:val="22"/>
              </w:rPr>
            </w:pPr>
            <w:r w:rsidRPr="00601020">
              <w:rPr>
                <w:rFonts w:ascii="Arial" w:hAnsi="Arial" w:cs="Arial"/>
                <w:i/>
                <w:iCs/>
                <w:sz w:val="22"/>
                <w:szCs w:val="22"/>
              </w:rPr>
              <w:t>[Nombres, apellidos, firma y sello del Supervisor]</w:t>
            </w:r>
          </w:p>
        </w:tc>
      </w:tr>
    </w:tbl>
    <w:p w:rsidR="00601020" w:rsidRPr="00601020" w:rsidRDefault="00601020" w:rsidP="00601020">
      <w:pPr>
        <w:jc w:val="both"/>
        <w:rPr>
          <w:rFonts w:ascii="Arial" w:hAnsi="Arial" w:cs="Arial"/>
          <w:sz w:val="22"/>
          <w:szCs w:val="22"/>
        </w:rPr>
      </w:pPr>
    </w:p>
    <w:p w:rsidR="00601020" w:rsidRPr="00601020" w:rsidRDefault="00601020" w:rsidP="00601020">
      <w:pPr>
        <w:spacing w:after="200" w:line="276" w:lineRule="auto"/>
        <w:rPr>
          <w:rFonts w:ascii="Arial" w:eastAsiaTheme="minorHAnsi" w:hAnsi="Arial" w:cs="Arial"/>
          <w:sz w:val="22"/>
          <w:szCs w:val="22"/>
          <w:lang w:eastAsia="en-US"/>
        </w:rPr>
      </w:pPr>
      <w:r w:rsidRPr="00601020">
        <w:rPr>
          <w:rFonts w:ascii="Arial" w:eastAsiaTheme="minorHAnsi" w:hAnsi="Arial" w:cs="Arial"/>
          <w:sz w:val="22"/>
          <w:szCs w:val="22"/>
          <w:lang w:eastAsia="en-US"/>
        </w:rPr>
        <w:br w:type="page"/>
      </w:r>
    </w:p>
    <w:p w:rsidR="00601020" w:rsidRPr="00601020" w:rsidRDefault="00601020" w:rsidP="00601020">
      <w:pPr>
        <w:jc w:val="both"/>
        <w:rPr>
          <w:rFonts w:ascii="Arial" w:eastAsiaTheme="minorHAnsi" w:hAnsi="Arial" w:cs="Arial"/>
          <w:sz w:val="22"/>
          <w:szCs w:val="22"/>
          <w:lang w:eastAsia="en-US"/>
        </w:rPr>
      </w:pPr>
    </w:p>
    <w:p w:rsidR="00601020" w:rsidRPr="00341637" w:rsidRDefault="00601020" w:rsidP="008C1CED">
      <w:pPr>
        <w:numPr>
          <w:ilvl w:val="0"/>
          <w:numId w:val="68"/>
        </w:numPr>
        <w:pBdr>
          <w:top w:val="single" w:sz="4" w:space="1" w:color="auto"/>
          <w:left w:val="single" w:sz="4" w:space="4" w:color="auto"/>
          <w:bottom w:val="single" w:sz="4" w:space="1" w:color="auto"/>
          <w:right w:val="single" w:sz="4" w:space="4" w:color="auto"/>
        </w:pBdr>
        <w:shd w:val="clear" w:color="auto" w:fill="D9D9D9" w:themeFill="background1" w:themeFillShade="D9"/>
        <w:spacing w:line="20" w:lineRule="atLeast"/>
        <w:ind w:left="992" w:hanging="635"/>
        <w:jc w:val="both"/>
        <w:outlineLvl w:val="2"/>
        <w:rPr>
          <w:rFonts w:ascii="Arial" w:eastAsiaTheme="minorHAnsi" w:hAnsi="Arial" w:cs="Arial"/>
          <w:sz w:val="22"/>
          <w:szCs w:val="22"/>
        </w:rPr>
      </w:pPr>
      <w:bookmarkStart w:id="373" w:name="D30_Formato_acta_recepción_definit_obras"/>
      <w:bookmarkStart w:id="374" w:name="_Toc454274817"/>
      <w:bookmarkStart w:id="375" w:name="_Toc454298617"/>
      <w:bookmarkEnd w:id="373"/>
      <w:r w:rsidRPr="00341637">
        <w:rPr>
          <w:rFonts w:ascii="Arial" w:eastAsiaTheme="minorHAnsi" w:hAnsi="Arial" w:cs="Arial"/>
          <w:sz w:val="22"/>
          <w:szCs w:val="22"/>
        </w:rPr>
        <w:t>Formato de acta de recepción definitiva de obras</w:t>
      </w:r>
      <w:bookmarkEnd w:id="374"/>
      <w:bookmarkEnd w:id="375"/>
    </w:p>
    <w:p w:rsidR="00601020" w:rsidRPr="00601020" w:rsidRDefault="00601020" w:rsidP="00601020">
      <w:pPr>
        <w:jc w:val="both"/>
        <w:rPr>
          <w:rFonts w:ascii="Arial" w:eastAsiaTheme="minorHAnsi" w:hAnsi="Arial" w:cs="Arial"/>
          <w:sz w:val="22"/>
          <w:szCs w:val="22"/>
          <w:lang w:eastAsia="en-US"/>
        </w:rPr>
      </w:pPr>
    </w:p>
    <w:p w:rsidR="00601020" w:rsidRPr="00601020" w:rsidRDefault="00601020" w:rsidP="00601020">
      <w:pPr>
        <w:jc w:val="center"/>
        <w:rPr>
          <w:rFonts w:ascii="Arial" w:hAnsi="Arial" w:cs="Arial"/>
          <w:b/>
          <w:bCs/>
          <w:sz w:val="22"/>
          <w:szCs w:val="22"/>
        </w:rPr>
      </w:pPr>
      <w:r w:rsidRPr="00601020">
        <w:rPr>
          <w:rFonts w:ascii="Arial" w:hAnsi="Arial" w:cs="Arial"/>
          <w:b/>
          <w:bCs/>
          <w:sz w:val="22"/>
          <w:szCs w:val="22"/>
        </w:rPr>
        <w:t>ACTA DE RECEPCIÓN DEFINITIVA DE OBRAS</w:t>
      </w:r>
    </w:p>
    <w:p w:rsidR="00601020" w:rsidRPr="00601020" w:rsidRDefault="00601020" w:rsidP="00601020">
      <w:pPr>
        <w:jc w:val="both"/>
        <w:rPr>
          <w:rFonts w:ascii="Arial" w:hAnsi="Arial" w:cs="Arial"/>
          <w:sz w:val="22"/>
          <w:szCs w:val="22"/>
          <w:lang w:val="es-NI"/>
        </w:rPr>
      </w:pPr>
    </w:p>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ES_tradnl"/>
        </w:rPr>
        <w:t xml:space="preserve">En la ciudad de ___________, a las ___________ y ______________ minutos de la _____________ del __________________ de ________________ del año ___________, nos encontramos reunidos el señor </w:t>
      </w:r>
      <w:r w:rsidRPr="00601020">
        <w:rPr>
          <w:rFonts w:ascii="Arial" w:hAnsi="Arial" w:cs="Arial"/>
          <w:i/>
          <w:iCs/>
          <w:sz w:val="22"/>
          <w:szCs w:val="22"/>
          <w:lang w:val="es-ES_tradnl"/>
        </w:rPr>
        <w:t>[nombre del representante del contratista]</w:t>
      </w:r>
      <w:r w:rsidRPr="00601020">
        <w:rPr>
          <w:rFonts w:ascii="Arial" w:hAnsi="Arial" w:cs="Arial"/>
          <w:sz w:val="22"/>
          <w:szCs w:val="22"/>
          <w:lang w:val="es-ES_tradnl"/>
        </w:rPr>
        <w:t xml:space="preserve">; los señores ________________ y ______________  </w:t>
      </w:r>
      <w:r w:rsidRPr="00601020">
        <w:rPr>
          <w:rFonts w:ascii="Arial" w:hAnsi="Arial" w:cs="Arial"/>
          <w:i/>
          <w:iCs/>
          <w:sz w:val="22"/>
          <w:szCs w:val="22"/>
          <w:lang w:val="es-ES_tradnl"/>
        </w:rPr>
        <w:t>[nombre de los representante del OE]</w:t>
      </w:r>
      <w:r w:rsidRPr="00601020">
        <w:rPr>
          <w:rFonts w:ascii="Arial" w:hAnsi="Arial" w:cs="Arial"/>
          <w:sz w:val="22"/>
          <w:szCs w:val="22"/>
          <w:lang w:val="es-ES_tradnl"/>
        </w:rPr>
        <w:t xml:space="preserve"> y el señor </w:t>
      </w:r>
      <w:r w:rsidRPr="00601020">
        <w:rPr>
          <w:rFonts w:ascii="Arial" w:hAnsi="Arial" w:cs="Arial"/>
          <w:i/>
          <w:iCs/>
          <w:sz w:val="22"/>
          <w:szCs w:val="22"/>
          <w:lang w:val="es-ES_tradnl"/>
        </w:rPr>
        <w:t>[nombre del supervisor de la obra]</w:t>
      </w:r>
      <w:r w:rsidRPr="00601020">
        <w:rPr>
          <w:rFonts w:ascii="Arial" w:hAnsi="Arial" w:cs="Arial"/>
          <w:sz w:val="22"/>
          <w:szCs w:val="22"/>
          <w:lang w:val="es-ES_tradnl"/>
        </w:rPr>
        <w:t xml:space="preserve">, </w:t>
      </w:r>
      <w:r w:rsidRPr="00601020">
        <w:rPr>
          <w:rFonts w:ascii="Arial" w:hAnsi="Arial" w:cs="Arial"/>
          <w:sz w:val="22"/>
          <w:szCs w:val="22"/>
          <w:lang w:val="es-NI"/>
        </w:rPr>
        <w:t xml:space="preserve">con el objeto de proceder a la recepción definitiva de las obras contratadas </w:t>
      </w:r>
      <w:r w:rsidRPr="00601020">
        <w:rPr>
          <w:rFonts w:ascii="Arial" w:hAnsi="Arial" w:cs="Arial"/>
          <w:sz w:val="22"/>
          <w:szCs w:val="22"/>
          <w:lang w:val="es-ES_tradnl"/>
        </w:rPr>
        <w:t xml:space="preserve">mediante </w:t>
      </w:r>
      <w:r w:rsidRPr="00601020">
        <w:rPr>
          <w:rFonts w:ascii="Arial" w:hAnsi="Arial" w:cs="Arial"/>
          <w:i/>
          <w:sz w:val="22"/>
          <w:szCs w:val="22"/>
          <w:lang w:val="es-ES_tradnl"/>
        </w:rPr>
        <w:t>[señalar el tipo de procedimiento]</w:t>
      </w:r>
      <w:r w:rsidRPr="00601020">
        <w:rPr>
          <w:rFonts w:ascii="Arial" w:hAnsi="Arial" w:cs="Arial"/>
          <w:sz w:val="22"/>
          <w:szCs w:val="22"/>
          <w:lang w:val="es-ES_tradnl"/>
        </w:rPr>
        <w:t xml:space="preserve"> No. ____, para la  contratación de “__________________”</w:t>
      </w:r>
      <w:r w:rsidRPr="00601020">
        <w:rPr>
          <w:rFonts w:ascii="Arial" w:hAnsi="Arial" w:cs="Arial"/>
          <w:sz w:val="22"/>
          <w:szCs w:val="22"/>
        </w:rPr>
        <w:t>, contrato No. _____________ “________________”</w:t>
      </w:r>
      <w:r w:rsidRPr="00601020">
        <w:rPr>
          <w:rFonts w:ascii="Arial" w:hAnsi="Arial" w:cs="Arial"/>
          <w:sz w:val="22"/>
          <w:szCs w:val="22"/>
          <w:lang w:val="es-ES_tradnl"/>
        </w:rPr>
        <w:t xml:space="preserve">, </w:t>
      </w:r>
      <w:r w:rsidRPr="00601020">
        <w:rPr>
          <w:rFonts w:ascii="Arial" w:hAnsi="Arial" w:cs="Arial"/>
          <w:sz w:val="22"/>
          <w:szCs w:val="22"/>
          <w:lang w:val="es-NI"/>
        </w:rPr>
        <w:t>las que fueron recibidas sustancialmente el _______ de ___________ del año _________, lo cual consta en acta que se tiene a la vista. Por lo que procedemos a la recepción definitiva de las obras.</w:t>
      </w:r>
    </w:p>
    <w:p w:rsidR="00601020" w:rsidRPr="00601020" w:rsidRDefault="00601020" w:rsidP="00601020">
      <w:pPr>
        <w:jc w:val="both"/>
        <w:rPr>
          <w:rFonts w:ascii="Arial" w:hAnsi="Arial" w:cs="Arial"/>
          <w:sz w:val="22"/>
          <w:szCs w:val="22"/>
          <w:lang w:val="es-NI"/>
        </w:rPr>
      </w:pPr>
    </w:p>
    <w:p w:rsidR="00601020" w:rsidRPr="00601020" w:rsidRDefault="00601020" w:rsidP="00601020">
      <w:pPr>
        <w:jc w:val="both"/>
        <w:rPr>
          <w:rFonts w:ascii="Arial" w:hAnsi="Arial" w:cs="Arial"/>
          <w:sz w:val="22"/>
          <w:szCs w:val="22"/>
          <w:lang w:val="es-NI"/>
        </w:rPr>
      </w:pPr>
      <w:r w:rsidRPr="00601020">
        <w:rPr>
          <w:rFonts w:ascii="Arial" w:hAnsi="Arial" w:cs="Arial"/>
          <w:sz w:val="22"/>
          <w:szCs w:val="22"/>
          <w:lang w:val="es-NI"/>
        </w:rPr>
        <w:t xml:space="preserve">Todos los presentes proceden a inspeccionar las obras conforme a los planos proporcionados, las especificaciones y además verificando que fueron corregidas a satisfacción los defectos señalados en la recepción sustancial.  </w:t>
      </w:r>
    </w:p>
    <w:p w:rsidR="00601020" w:rsidRPr="00601020" w:rsidRDefault="00601020" w:rsidP="00601020">
      <w:pPr>
        <w:jc w:val="both"/>
        <w:rPr>
          <w:rFonts w:ascii="Arial" w:hAnsi="Arial" w:cs="Arial"/>
          <w:sz w:val="22"/>
          <w:szCs w:val="22"/>
          <w:lang w:val="es-NI"/>
        </w:rPr>
      </w:pPr>
    </w:p>
    <w:p w:rsidR="00601020" w:rsidRPr="00601020" w:rsidRDefault="00601020" w:rsidP="00601020">
      <w:pPr>
        <w:jc w:val="both"/>
        <w:rPr>
          <w:rFonts w:ascii="Arial" w:hAnsi="Arial" w:cs="Arial"/>
          <w:sz w:val="22"/>
          <w:szCs w:val="22"/>
        </w:rPr>
      </w:pPr>
      <w:r w:rsidRPr="00601020">
        <w:rPr>
          <w:rFonts w:ascii="Arial" w:hAnsi="Arial" w:cs="Arial"/>
          <w:sz w:val="22"/>
          <w:szCs w:val="22"/>
          <w:lang w:val="es-NI"/>
        </w:rPr>
        <w:t xml:space="preserve">Habiendo constatado que todo fue ejecutado a plena satisfacción del contratante y de conformidad con los planos y especificaciones técnicas contratadas, los presentes </w:t>
      </w:r>
      <w:r w:rsidRPr="00601020">
        <w:rPr>
          <w:rFonts w:ascii="Arial" w:hAnsi="Arial" w:cs="Arial"/>
          <w:sz w:val="22"/>
          <w:szCs w:val="22"/>
        </w:rPr>
        <w:t>aprobamos, ratificamos y firmamos la presente acta de recepción definitiva en ________ tantos de un mismo tenor a las ________horas de ese mismo día.</w:t>
      </w:r>
    </w:p>
    <w:p w:rsidR="00601020" w:rsidRPr="00601020" w:rsidRDefault="00601020" w:rsidP="00601020">
      <w:pPr>
        <w:jc w:val="both"/>
        <w:rPr>
          <w:rFonts w:ascii="Arial" w:hAnsi="Arial" w:cs="Arial"/>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48"/>
      </w:tblGrid>
      <w:tr w:rsidR="00601020" w:rsidRPr="00601020" w:rsidTr="00601020">
        <w:trPr>
          <w:jc w:val="center"/>
        </w:trPr>
        <w:tc>
          <w:tcPr>
            <w:tcW w:w="4508" w:type="dxa"/>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CONTRATISTA:</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sz w:val="22"/>
                <w:szCs w:val="22"/>
                <w:lang w:val="es-NI"/>
              </w:rPr>
            </w:pPr>
            <w:r w:rsidRPr="00601020">
              <w:rPr>
                <w:rFonts w:ascii="Arial" w:hAnsi="Arial" w:cs="Arial"/>
                <w:i/>
                <w:iCs/>
                <w:sz w:val="22"/>
                <w:szCs w:val="22"/>
              </w:rPr>
              <w:t>[Nombres, apellidos y firma del representante del proveedor]</w:t>
            </w:r>
          </w:p>
        </w:tc>
        <w:tc>
          <w:tcPr>
            <w:tcW w:w="4548" w:type="dxa"/>
            <w:tcBorders>
              <w:top w:val="nil"/>
              <w:left w:val="nil"/>
              <w:bottom w:val="nil"/>
              <w:right w:val="nil"/>
            </w:tcBorders>
          </w:tcPr>
          <w:p w:rsidR="00601020" w:rsidRPr="00601020" w:rsidRDefault="00601020" w:rsidP="00601020">
            <w:pPr>
              <w:jc w:val="center"/>
              <w:rPr>
                <w:rFonts w:ascii="Arial" w:hAnsi="Arial" w:cs="Arial"/>
                <w:b/>
                <w:sz w:val="22"/>
                <w:szCs w:val="22"/>
                <w:lang w:val="es-NI"/>
              </w:rPr>
            </w:pPr>
            <w:r w:rsidRPr="00601020">
              <w:rPr>
                <w:rFonts w:ascii="Arial" w:hAnsi="Arial" w:cs="Arial"/>
                <w:b/>
                <w:bCs/>
                <w:sz w:val="22"/>
                <w:szCs w:val="22"/>
                <w:lang w:val="es-NI"/>
              </w:rPr>
              <w:t>POR EL OE:</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i/>
                <w:iCs/>
                <w:sz w:val="22"/>
                <w:szCs w:val="22"/>
              </w:rPr>
            </w:pPr>
            <w:r w:rsidRPr="00601020">
              <w:rPr>
                <w:rFonts w:ascii="Arial" w:hAnsi="Arial" w:cs="Arial"/>
                <w:i/>
                <w:iCs/>
                <w:sz w:val="22"/>
                <w:szCs w:val="22"/>
              </w:rPr>
              <w:t>[Nombres, apellidos,  firma y sello de los funcionarios de la comisión de recepción de obras del OE]</w:t>
            </w:r>
          </w:p>
          <w:p w:rsidR="00601020" w:rsidRPr="00601020" w:rsidRDefault="00601020" w:rsidP="00601020">
            <w:pPr>
              <w:jc w:val="center"/>
              <w:rPr>
                <w:rFonts w:ascii="Arial" w:hAnsi="Arial" w:cs="Arial"/>
                <w:sz w:val="22"/>
                <w:szCs w:val="22"/>
              </w:rPr>
            </w:pPr>
          </w:p>
        </w:tc>
      </w:tr>
      <w:tr w:rsidR="00601020" w:rsidRPr="00601020" w:rsidTr="00601020">
        <w:trPr>
          <w:jc w:val="center"/>
        </w:trPr>
        <w:tc>
          <w:tcPr>
            <w:tcW w:w="9056" w:type="dxa"/>
            <w:gridSpan w:val="2"/>
            <w:tcBorders>
              <w:top w:val="nil"/>
              <w:left w:val="nil"/>
              <w:bottom w:val="nil"/>
              <w:right w:val="nil"/>
            </w:tcBorders>
          </w:tcPr>
          <w:p w:rsidR="00601020" w:rsidRPr="00601020" w:rsidRDefault="00601020" w:rsidP="00601020">
            <w:pPr>
              <w:jc w:val="center"/>
              <w:rPr>
                <w:rFonts w:ascii="Arial" w:hAnsi="Arial" w:cs="Arial"/>
                <w:b/>
                <w:bCs/>
                <w:sz w:val="22"/>
                <w:szCs w:val="22"/>
                <w:lang w:val="es-NI"/>
              </w:rPr>
            </w:pPr>
            <w:r w:rsidRPr="00601020">
              <w:rPr>
                <w:rFonts w:ascii="Arial" w:hAnsi="Arial" w:cs="Arial"/>
                <w:b/>
                <w:bCs/>
                <w:sz w:val="22"/>
                <w:szCs w:val="22"/>
                <w:lang w:val="es-NI"/>
              </w:rPr>
              <w:t>POR EL SUPERVISOR O FIRMA CONSULTORA SUPERVISORA:</w:t>
            </w:r>
          </w:p>
          <w:p w:rsidR="00601020" w:rsidRPr="00601020" w:rsidRDefault="00601020" w:rsidP="00601020">
            <w:pPr>
              <w:jc w:val="center"/>
              <w:rPr>
                <w:rFonts w:ascii="Arial" w:hAnsi="Arial" w:cs="Arial"/>
                <w:b/>
                <w:sz w:val="22"/>
                <w:szCs w:val="22"/>
                <w:lang w:val="es-NI"/>
              </w:rPr>
            </w:pPr>
          </w:p>
          <w:p w:rsidR="00601020" w:rsidRPr="00601020" w:rsidRDefault="00601020" w:rsidP="00601020">
            <w:pPr>
              <w:jc w:val="center"/>
              <w:rPr>
                <w:rFonts w:ascii="Arial" w:hAnsi="Arial" w:cs="Arial"/>
                <w:b/>
                <w:sz w:val="22"/>
                <w:szCs w:val="22"/>
                <w:lang w:val="es-NI"/>
              </w:rPr>
            </w:pPr>
          </w:p>
          <w:p w:rsidR="00601020" w:rsidRPr="00601020" w:rsidRDefault="00601020" w:rsidP="00601020">
            <w:pPr>
              <w:pBdr>
                <w:bottom w:val="single" w:sz="12" w:space="1" w:color="auto"/>
              </w:pBdr>
              <w:jc w:val="center"/>
              <w:rPr>
                <w:rFonts w:ascii="Arial" w:hAnsi="Arial" w:cs="Arial"/>
                <w:b/>
                <w:sz w:val="22"/>
                <w:szCs w:val="22"/>
                <w:lang w:val="es-NI"/>
              </w:rPr>
            </w:pPr>
          </w:p>
          <w:p w:rsidR="00601020" w:rsidRPr="00601020" w:rsidRDefault="00601020" w:rsidP="00601020">
            <w:pPr>
              <w:jc w:val="center"/>
              <w:rPr>
                <w:rFonts w:ascii="Arial" w:hAnsi="Arial" w:cs="Arial"/>
                <w:b/>
                <w:bCs/>
                <w:sz w:val="22"/>
                <w:szCs w:val="22"/>
                <w:lang w:val="es-NI"/>
              </w:rPr>
            </w:pPr>
            <w:r w:rsidRPr="00601020">
              <w:rPr>
                <w:rFonts w:ascii="Arial" w:hAnsi="Arial" w:cs="Arial"/>
                <w:i/>
                <w:iCs/>
                <w:sz w:val="22"/>
                <w:szCs w:val="22"/>
              </w:rPr>
              <w:t>[Nombres, apellidos, firma y sello del representante del Supervisor]</w:t>
            </w:r>
          </w:p>
        </w:tc>
      </w:tr>
    </w:tbl>
    <w:p w:rsidR="00601020" w:rsidRPr="00601020" w:rsidRDefault="00601020" w:rsidP="00601020">
      <w:pPr>
        <w:jc w:val="both"/>
        <w:rPr>
          <w:rFonts w:ascii="Arial" w:hAnsi="Arial" w:cs="Arial"/>
          <w:sz w:val="22"/>
          <w:szCs w:val="22"/>
        </w:rPr>
        <w:sectPr w:rsidR="00601020" w:rsidRPr="00601020" w:rsidSect="00601020">
          <w:pgSz w:w="12242" w:h="15842" w:code="1"/>
          <w:pgMar w:top="1021" w:right="1021" w:bottom="1021" w:left="1247" w:header="709" w:footer="709" w:gutter="0"/>
          <w:cols w:space="708"/>
          <w:docGrid w:linePitch="360"/>
        </w:sectPr>
      </w:pPr>
    </w:p>
    <w:p w:rsidR="00EB4A59" w:rsidRPr="00EB4A59" w:rsidRDefault="00EB4A59" w:rsidP="00EB4A59">
      <w:pPr>
        <w:ind w:left="792"/>
        <w:jc w:val="center"/>
        <w:outlineLvl w:val="1"/>
        <w:rPr>
          <w:rFonts w:ascii="Arial" w:hAnsi="Arial" w:cs="Arial"/>
          <w:b/>
          <w:bCs/>
          <w:sz w:val="22"/>
          <w:szCs w:val="22"/>
        </w:rPr>
      </w:pPr>
      <w:bookmarkStart w:id="376" w:name="_Toc454298618"/>
      <w:r w:rsidRPr="00EB4A59">
        <w:rPr>
          <w:rFonts w:ascii="Arial" w:hAnsi="Arial" w:cs="Arial"/>
          <w:b/>
          <w:bCs/>
          <w:sz w:val="22"/>
          <w:szCs w:val="22"/>
        </w:rPr>
        <w:lastRenderedPageBreak/>
        <w:t>ANEXO E: CUADROS</w:t>
      </w:r>
      <w:bookmarkEnd w:id="376"/>
    </w:p>
    <w:p w:rsidR="00EB4A59" w:rsidRDefault="00EB4A59">
      <w:pPr>
        <w:rPr>
          <w:rFonts w:ascii="Arial" w:hAnsi="Arial" w:cs="Arial"/>
          <w:sz w:val="22"/>
          <w:szCs w:val="22"/>
        </w:rPr>
        <w:sectPr w:rsidR="00EB4A59" w:rsidSect="00EB4A59">
          <w:headerReference w:type="default" r:id="rId64"/>
          <w:footerReference w:type="default" r:id="rId65"/>
          <w:pgSz w:w="12242" w:h="15842" w:code="1"/>
          <w:pgMar w:top="1418" w:right="1701" w:bottom="1418" w:left="1701" w:header="709" w:footer="709" w:gutter="0"/>
          <w:cols w:space="708"/>
          <w:vAlign w:val="center"/>
          <w:docGrid w:linePitch="360"/>
        </w:sect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jc w:val="both"/>
        <w:outlineLvl w:val="2"/>
        <w:rPr>
          <w:rFonts w:ascii="Arial" w:hAnsi="Arial" w:cs="Arial"/>
          <w:sz w:val="22"/>
          <w:szCs w:val="22"/>
        </w:rPr>
      </w:pPr>
      <w:bookmarkStart w:id="377" w:name="_Toc454274819"/>
      <w:bookmarkStart w:id="378" w:name="_Toc454298619"/>
      <w:r w:rsidRPr="00EB4A59">
        <w:rPr>
          <w:rFonts w:ascii="Arial" w:hAnsi="Arial" w:cs="Arial"/>
          <w:sz w:val="22"/>
          <w:szCs w:val="22"/>
        </w:rPr>
        <w:lastRenderedPageBreak/>
        <w:t>Cuadro de Países Miembros del BID</w:t>
      </w:r>
      <w:bookmarkEnd w:id="377"/>
      <w:bookmarkEnd w:id="378"/>
    </w:p>
    <w:p w:rsidR="00EB4A59" w:rsidRPr="00EB4A59" w:rsidRDefault="00EB4A59" w:rsidP="00EB4A59">
      <w:pPr>
        <w:jc w:val="both"/>
        <w:rPr>
          <w:rFonts w:ascii="Arial" w:eastAsiaTheme="minorHAnsi" w:hAnsi="Arial" w:cs="Arial"/>
          <w:sz w:val="22"/>
          <w:szCs w:val="22"/>
          <w:lang w:eastAsia="en-US"/>
        </w:rPr>
      </w:pPr>
    </w:p>
    <w:tbl>
      <w:tblPr>
        <w:tblStyle w:val="Tablaconcuadrcula4"/>
        <w:tblW w:w="5000" w:type="pct"/>
        <w:jc w:val="center"/>
        <w:tblBorders>
          <w:insideH w:val="none" w:sz="0" w:space="0" w:color="auto"/>
        </w:tblBorders>
        <w:tblLook w:val="04A0" w:firstRow="1" w:lastRow="0" w:firstColumn="1" w:lastColumn="0" w:noHBand="0" w:noVBand="1"/>
      </w:tblPr>
      <w:tblGrid>
        <w:gridCol w:w="483"/>
        <w:gridCol w:w="3032"/>
        <w:gridCol w:w="483"/>
        <w:gridCol w:w="2009"/>
        <w:gridCol w:w="483"/>
        <w:gridCol w:w="2566"/>
      </w:tblGrid>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Argentina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17</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Dinamarca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33</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México</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Alemania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18</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Ecuador</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34</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Nicaragua</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Austria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19</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El Salvador</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35</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Noruega</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Bahamas</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20</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Eslovenia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36</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Países Bajos</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5</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Barbados</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21</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España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37</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Panamá</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6</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Bélgica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22</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Estados Unidos</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38</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Paraguay</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7</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Belice</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23</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Finlandia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39</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Perú</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8</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Bolivia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24</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Francia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40</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Portugal</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9</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Brasil</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25</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Guatemala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41</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Reino Unido</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10</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Canadá</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26</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Guyana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42</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República Dominicana</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11</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Chile</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27</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Haití</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43</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Suecia</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12</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China, República Popular de</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28</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Honduras</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44</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Suiza</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13</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Colombia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29</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Israel</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45</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Suriname</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14</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Corea, República de</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30</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Italia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46</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Trinidad y Tobago</w:t>
            </w:r>
          </w:p>
        </w:tc>
      </w:tr>
      <w:tr w:rsidR="00EB4A59" w:rsidRPr="00EB4A59" w:rsidTr="00EB4A59">
        <w:trPr>
          <w:jc w:val="center"/>
        </w:trPr>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15</w:t>
            </w:r>
          </w:p>
        </w:tc>
        <w:tc>
          <w:tcPr>
            <w:tcW w:w="1680"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Costa Rica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31</w:t>
            </w:r>
          </w:p>
        </w:tc>
        <w:tc>
          <w:tcPr>
            <w:tcW w:w="1115"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Jamaica</w:t>
            </w:r>
          </w:p>
        </w:tc>
        <w:tc>
          <w:tcPr>
            <w:tcW w:w="261" w:type="pct"/>
            <w:shd w:val="clear" w:color="auto" w:fill="DBE5F1" w:themeFill="accent1" w:themeFillTint="33"/>
          </w:tcPr>
          <w:p w:rsidR="00EB4A59" w:rsidRPr="00EB4A59" w:rsidRDefault="00EB4A59" w:rsidP="00EB4A59">
            <w:pPr>
              <w:jc w:val="center"/>
              <w:rPr>
                <w:rFonts w:ascii="Arial" w:hAnsi="Arial" w:cs="Arial"/>
                <w:lang w:eastAsia="en-US"/>
              </w:rPr>
            </w:pPr>
            <w:r w:rsidRPr="00EB4A59">
              <w:rPr>
                <w:rFonts w:ascii="Arial" w:hAnsi="Arial" w:cs="Arial"/>
                <w:lang w:eastAsia="en-US"/>
              </w:rPr>
              <w:t>47</w:t>
            </w:r>
          </w:p>
        </w:tc>
        <w:tc>
          <w:tcPr>
            <w:tcW w:w="1422" w:type="pct"/>
            <w:shd w:val="clear" w:color="auto" w:fill="DBE5F1" w:themeFill="accent1" w:themeFillTint="33"/>
          </w:tcPr>
          <w:p w:rsidR="00EB4A59" w:rsidRPr="00EB4A59" w:rsidRDefault="00EB4A59" w:rsidP="00EB4A59">
            <w:pPr>
              <w:rPr>
                <w:rFonts w:ascii="Arial" w:hAnsi="Arial" w:cs="Arial"/>
                <w:lang w:eastAsia="en-US"/>
              </w:rPr>
            </w:pPr>
            <w:r w:rsidRPr="00EB4A59">
              <w:rPr>
                <w:rFonts w:ascii="Arial" w:hAnsi="Arial" w:cs="Arial"/>
                <w:lang w:eastAsia="en-US"/>
              </w:rPr>
              <w:t>Uruguay</w:t>
            </w:r>
          </w:p>
        </w:tc>
      </w:tr>
      <w:tr w:rsidR="00EB4A59" w:rsidRPr="00EB4A59" w:rsidTr="00EB4A59">
        <w:trPr>
          <w:jc w:val="center"/>
        </w:trPr>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16</w:t>
            </w:r>
          </w:p>
        </w:tc>
        <w:tc>
          <w:tcPr>
            <w:tcW w:w="1680" w:type="pct"/>
          </w:tcPr>
          <w:p w:rsidR="00EB4A59" w:rsidRPr="00EB4A59" w:rsidRDefault="00EB4A59" w:rsidP="00EB4A59">
            <w:pPr>
              <w:rPr>
                <w:rFonts w:ascii="Arial" w:hAnsi="Arial" w:cs="Arial"/>
                <w:lang w:eastAsia="en-US"/>
              </w:rPr>
            </w:pPr>
            <w:r w:rsidRPr="00EB4A59">
              <w:rPr>
                <w:rFonts w:ascii="Arial" w:hAnsi="Arial" w:cs="Arial"/>
                <w:lang w:eastAsia="en-US"/>
              </w:rPr>
              <w:t>Croacia</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32</w:t>
            </w:r>
          </w:p>
        </w:tc>
        <w:tc>
          <w:tcPr>
            <w:tcW w:w="1115" w:type="pct"/>
          </w:tcPr>
          <w:p w:rsidR="00EB4A59" w:rsidRPr="00EB4A59" w:rsidRDefault="00EB4A59" w:rsidP="00EB4A59">
            <w:pPr>
              <w:rPr>
                <w:rFonts w:ascii="Arial" w:hAnsi="Arial" w:cs="Arial"/>
                <w:lang w:eastAsia="en-US"/>
              </w:rPr>
            </w:pPr>
            <w:r w:rsidRPr="00EB4A59">
              <w:rPr>
                <w:rFonts w:ascii="Arial" w:hAnsi="Arial" w:cs="Arial"/>
                <w:lang w:eastAsia="en-US"/>
              </w:rPr>
              <w:t>Japón</w:t>
            </w:r>
          </w:p>
        </w:tc>
        <w:tc>
          <w:tcPr>
            <w:tcW w:w="261" w:type="pct"/>
          </w:tcPr>
          <w:p w:rsidR="00EB4A59" w:rsidRPr="00EB4A59" w:rsidRDefault="00EB4A59" w:rsidP="00EB4A59">
            <w:pPr>
              <w:jc w:val="center"/>
              <w:rPr>
                <w:rFonts w:ascii="Arial" w:hAnsi="Arial" w:cs="Arial"/>
                <w:lang w:eastAsia="en-US"/>
              </w:rPr>
            </w:pPr>
            <w:r w:rsidRPr="00EB4A59">
              <w:rPr>
                <w:rFonts w:ascii="Arial" w:hAnsi="Arial" w:cs="Arial"/>
                <w:lang w:eastAsia="en-US"/>
              </w:rPr>
              <w:t>48</w:t>
            </w:r>
          </w:p>
        </w:tc>
        <w:tc>
          <w:tcPr>
            <w:tcW w:w="1422" w:type="pct"/>
          </w:tcPr>
          <w:p w:rsidR="00EB4A59" w:rsidRPr="00EB4A59" w:rsidRDefault="00EB4A59" w:rsidP="00EB4A59">
            <w:pPr>
              <w:rPr>
                <w:rFonts w:ascii="Arial" w:hAnsi="Arial" w:cs="Arial"/>
                <w:lang w:eastAsia="en-US"/>
              </w:rPr>
            </w:pPr>
            <w:r w:rsidRPr="00EB4A59">
              <w:rPr>
                <w:rFonts w:ascii="Arial" w:hAnsi="Arial" w:cs="Arial"/>
                <w:lang w:eastAsia="en-US"/>
              </w:rPr>
              <w:t>Venezuela</w:t>
            </w:r>
          </w:p>
        </w:tc>
      </w:tr>
    </w:tbl>
    <w:p w:rsidR="00EB4A59" w:rsidRPr="00EB4A59" w:rsidRDefault="00EB4A59" w:rsidP="00EB4A59">
      <w:pPr>
        <w:jc w:val="both"/>
        <w:rPr>
          <w:rFonts w:ascii="Arial" w:eastAsiaTheme="minorHAnsi" w:hAnsi="Arial" w:cs="Arial"/>
          <w:sz w:val="22"/>
          <w:szCs w:val="22"/>
          <w:lang w:val="en-US" w:eastAsia="en-US"/>
        </w:rPr>
      </w:pPr>
      <w:r w:rsidRPr="00EB4A59">
        <w:rPr>
          <w:rFonts w:ascii="Arial" w:eastAsiaTheme="minorHAnsi" w:hAnsi="Arial" w:cs="Arial"/>
          <w:sz w:val="22"/>
          <w:szCs w:val="22"/>
          <w:lang w:val="en-US" w:eastAsia="en-US"/>
        </w:rPr>
        <w:t xml:space="preserve">Ref.: </w:t>
      </w:r>
      <w:hyperlink r:id="rId66" w:history="1">
        <w:r w:rsidRPr="00EB4A59">
          <w:rPr>
            <w:rFonts w:ascii="Arial" w:eastAsiaTheme="minorHAnsi" w:hAnsi="Arial" w:cs="Arial"/>
            <w:color w:val="0000FF" w:themeColor="hyperlink"/>
            <w:sz w:val="22"/>
            <w:szCs w:val="22"/>
            <w:u w:val="single"/>
            <w:lang w:val="en-US" w:eastAsia="en-US"/>
          </w:rPr>
          <w:t>http://www.iadb.org/es/acerca-de-nosotros/como-esta-organizado-el-banco-interamericano-de-desarrollo-,5998.html</w:t>
        </w:r>
      </w:hyperlink>
      <w:r w:rsidRPr="00EB4A59">
        <w:rPr>
          <w:rFonts w:ascii="Arial" w:eastAsiaTheme="minorHAnsi" w:hAnsi="Arial" w:cs="Arial"/>
          <w:sz w:val="22"/>
          <w:szCs w:val="22"/>
          <w:lang w:val="en-US" w:eastAsia="en-US"/>
        </w:rPr>
        <w:t xml:space="preserve"> </w:t>
      </w:r>
    </w:p>
    <w:p w:rsidR="00EB4A59" w:rsidRPr="00EB4A59" w:rsidRDefault="00EB4A59" w:rsidP="00EB4A59">
      <w:pPr>
        <w:jc w:val="both"/>
        <w:rPr>
          <w:rFonts w:ascii="Arial" w:eastAsiaTheme="minorHAnsi" w:hAnsi="Arial" w:cs="Arial"/>
          <w:sz w:val="22"/>
          <w:szCs w:val="22"/>
          <w:lang w:val="en-US" w:eastAsia="en-US"/>
        </w:rPr>
      </w:pPr>
    </w:p>
    <w:p w:rsidR="00EB4A59" w:rsidRPr="00EB4A59" w:rsidRDefault="00EB4A59" w:rsidP="00EB4A59">
      <w:pPr>
        <w:jc w:val="both"/>
        <w:rPr>
          <w:rFonts w:ascii="Arial" w:eastAsiaTheme="minorHAnsi" w:hAnsi="Arial" w:cs="Arial"/>
          <w:sz w:val="22"/>
          <w:szCs w:val="22"/>
          <w:lang w:val="en-US"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jc w:val="both"/>
        <w:outlineLvl w:val="2"/>
        <w:rPr>
          <w:rFonts w:ascii="Arial" w:hAnsi="Arial" w:cs="Arial"/>
          <w:sz w:val="22"/>
          <w:szCs w:val="22"/>
        </w:rPr>
      </w:pPr>
      <w:bookmarkStart w:id="379" w:name="E2_Cuadro_de_prohibiciones"/>
      <w:bookmarkStart w:id="380" w:name="_Toc454274820"/>
      <w:bookmarkStart w:id="381" w:name="_Toc454298620"/>
      <w:bookmarkEnd w:id="379"/>
      <w:r w:rsidRPr="00EB4A59">
        <w:rPr>
          <w:rFonts w:ascii="Arial" w:hAnsi="Arial" w:cs="Arial"/>
          <w:sz w:val="22"/>
          <w:szCs w:val="22"/>
        </w:rPr>
        <w:t>Cuadro de prohibiciones</w:t>
      </w:r>
      <w:bookmarkEnd w:id="380"/>
      <w:bookmarkEnd w:id="381"/>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862"/>
      </w:tblGrid>
      <w:tr w:rsidR="00EB4A59" w:rsidRPr="00EB4A59" w:rsidTr="00EB4A59">
        <w:trPr>
          <w:jc w:val="center"/>
        </w:trPr>
        <w:tc>
          <w:tcPr>
            <w:tcW w:w="659" w:type="pct"/>
            <w:vMerge w:val="restart"/>
            <w:shd w:val="clear" w:color="auto" w:fill="DBE5F1" w:themeFill="accent1" w:themeFillTint="33"/>
            <w:textDirection w:val="btLr"/>
            <w:vAlign w:val="center"/>
          </w:tcPr>
          <w:p w:rsidR="00EB4A59" w:rsidRPr="00EB4A59" w:rsidRDefault="00EB4A59" w:rsidP="00EB4A59">
            <w:pPr>
              <w:jc w:val="center"/>
              <w:rPr>
                <w:rFonts w:ascii="Arial" w:eastAsiaTheme="minorHAnsi" w:hAnsi="Arial" w:cs="Arial"/>
                <w:b/>
                <w:bCs/>
                <w:sz w:val="22"/>
                <w:szCs w:val="22"/>
                <w:lang w:val="es-NI" w:eastAsia="en-US"/>
              </w:rPr>
            </w:pPr>
            <w:r w:rsidRPr="00EB4A59">
              <w:rPr>
                <w:rFonts w:ascii="Arial" w:eastAsiaTheme="minorHAnsi" w:hAnsi="Arial" w:cs="Arial"/>
                <w:b/>
                <w:bCs/>
                <w:sz w:val="22"/>
                <w:szCs w:val="22"/>
                <w:lang w:val="es-NI" w:eastAsia="en-US"/>
              </w:rPr>
              <w:t xml:space="preserve">No podrán ser oferentes ni suscribir </w:t>
            </w:r>
          </w:p>
          <w:p w:rsidR="00EB4A59" w:rsidRPr="00EB4A59" w:rsidRDefault="00EB4A59" w:rsidP="00EB4A59">
            <w:pPr>
              <w:jc w:val="center"/>
              <w:rPr>
                <w:rFonts w:ascii="Arial" w:eastAsiaTheme="minorHAnsi" w:hAnsi="Arial" w:cs="Arial"/>
                <w:bCs/>
                <w:sz w:val="22"/>
                <w:szCs w:val="22"/>
                <w:lang w:val="es-NI" w:eastAsia="en-US"/>
              </w:rPr>
            </w:pPr>
            <w:r w:rsidRPr="00EB4A59">
              <w:rPr>
                <w:rFonts w:ascii="Arial" w:eastAsiaTheme="minorHAnsi" w:hAnsi="Arial" w:cs="Arial"/>
                <w:b/>
                <w:bCs/>
                <w:sz w:val="22"/>
                <w:szCs w:val="22"/>
                <w:lang w:val="es-NI" w:eastAsia="en-US"/>
              </w:rPr>
              <w:t>contratos con el PROGRAMA:</w:t>
            </w:r>
          </w:p>
        </w:tc>
        <w:tc>
          <w:tcPr>
            <w:tcW w:w="4341" w:type="pct"/>
            <w:shd w:val="clear" w:color="auto" w:fill="DBE5F1" w:themeFill="accent1" w:themeFillTint="33"/>
            <w:vAlign w:val="center"/>
          </w:tcPr>
          <w:p w:rsidR="00EB4A59" w:rsidRPr="00EB4A59" w:rsidRDefault="00EB4A59" w:rsidP="00EB4A59">
            <w:pPr>
              <w:jc w:val="center"/>
              <w:rPr>
                <w:rFonts w:ascii="Arial" w:eastAsiaTheme="minorHAnsi" w:hAnsi="Arial" w:cs="Arial"/>
                <w:b/>
                <w:bCs/>
                <w:color w:val="000000" w:themeColor="text1"/>
                <w:sz w:val="22"/>
                <w:szCs w:val="22"/>
                <w:lang w:val="es-NI" w:eastAsia="en-US"/>
              </w:rPr>
            </w:pPr>
            <w:r w:rsidRPr="00EB4A59">
              <w:rPr>
                <w:rFonts w:ascii="Arial" w:eastAsiaTheme="minorHAnsi" w:hAnsi="Arial" w:cs="Arial"/>
                <w:b/>
                <w:bCs/>
                <w:color w:val="000000" w:themeColor="text1"/>
                <w:sz w:val="22"/>
                <w:szCs w:val="22"/>
                <w:lang w:val="es-NI" w:eastAsia="en-US"/>
              </w:rPr>
              <w:t>Funcionario o instancia</w:t>
            </w:r>
          </w:p>
        </w:tc>
      </w:tr>
      <w:tr w:rsidR="00EB4A59" w:rsidRPr="00EB4A59" w:rsidTr="00EB4A59">
        <w:trPr>
          <w:jc w:val="center"/>
        </w:trPr>
        <w:tc>
          <w:tcPr>
            <w:tcW w:w="659" w:type="pct"/>
            <w:vMerge/>
            <w:shd w:val="clear" w:color="auto" w:fill="DBE5F1" w:themeFill="accent1" w:themeFillTint="33"/>
          </w:tcPr>
          <w:p w:rsidR="00EB4A59" w:rsidRPr="00EB4A59" w:rsidRDefault="00EB4A59" w:rsidP="00EB4A59">
            <w:pPr>
              <w:outlineLvl w:val="1"/>
              <w:rPr>
                <w:rFonts w:ascii="Arial" w:eastAsiaTheme="minorHAnsi" w:hAnsi="Arial" w:cs="Arial"/>
                <w:bCs/>
                <w:sz w:val="22"/>
                <w:szCs w:val="22"/>
                <w:lang w:val="es-NI" w:eastAsia="en-US"/>
              </w:rPr>
            </w:pPr>
          </w:p>
        </w:tc>
        <w:tc>
          <w:tcPr>
            <w:tcW w:w="4341" w:type="pct"/>
          </w:tcPr>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El Presidente y Vicepresidente de la República, los Ministros y los Viceministros, los Diputados de la Asamblea Nacional, los Magistrados de la Corte Suprema de Justicia y Consejo Supremo Electoral, el Consejo Superior de la Contraloría General de la República, el Procurador General de la República, el Fiscal General de la República y en general cualquier funcionario público de los que se refiere el Arto. 130 de la Constitución Política de la República de Nicaragua.</w:t>
            </w:r>
          </w:p>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Las autoridades máximas de los OEs.</w:t>
            </w:r>
          </w:p>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Los funcionarios del OE con injerencia o poder de decisión, en cualquier etapa del procedimiento de contratación administrativa.</w:t>
            </w:r>
          </w:p>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Las personas jurídicas en cuyo capital social participe alguno de los funcionarios mencionados en los incisos anteriores.</w:t>
            </w:r>
          </w:p>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Los parientes hasta el tercer grado por consanguinidad y segundo por afinidad de los funcionarios cubiertos por la prohibición; los que por efecto del ejercicio de su cargo tengan en su responsabilidad la ejecución de los recursos del Programa en actos de contratación.</w:t>
            </w:r>
          </w:p>
          <w:p w:rsidR="00EB4A59" w:rsidRPr="00EB4A59" w:rsidRDefault="00EB4A59" w:rsidP="008C1CED">
            <w:pPr>
              <w:numPr>
                <w:ilvl w:val="0"/>
                <w:numId w:val="115"/>
              </w:numPr>
              <w:tabs>
                <w:tab w:val="clear" w:pos="720"/>
              </w:tabs>
              <w:autoSpaceDE w:val="0"/>
              <w:autoSpaceDN w:val="0"/>
              <w:adjustRightInd w:val="0"/>
              <w:spacing w:before="80" w:after="80"/>
              <w:ind w:left="510" w:hanging="425"/>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Toda firma, así como sus oficinas matrices y filiales, que esté contratada con recursos del  Programa para suministrar bienes, ejecutar obras o prestar algún servicio diferente a consultoría, estará descalificada para realizar servicios de consultoría relacionados con tales bienes, obras o </w:t>
            </w:r>
            <w:r w:rsidRPr="00EB4A59">
              <w:rPr>
                <w:rFonts w:ascii="Arial" w:eastAsiaTheme="minorHAnsi" w:hAnsi="Arial" w:cs="Arial"/>
                <w:sz w:val="22"/>
                <w:szCs w:val="22"/>
                <w:lang w:val="es-NI" w:eastAsia="en-US"/>
              </w:rPr>
              <w:lastRenderedPageBreak/>
              <w:t>servicios para el mismo Programa.</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jc w:val="both"/>
        <w:outlineLvl w:val="2"/>
        <w:rPr>
          <w:rFonts w:ascii="Arial" w:hAnsi="Arial" w:cs="Arial"/>
          <w:sz w:val="22"/>
          <w:szCs w:val="22"/>
        </w:rPr>
      </w:pPr>
      <w:bookmarkStart w:id="382" w:name="E3_Cuadro_guía_de_manejo_de_archivos_ele"/>
      <w:bookmarkStart w:id="383" w:name="_Toc454274821"/>
      <w:bookmarkStart w:id="384" w:name="_Toc454298621"/>
      <w:bookmarkEnd w:id="382"/>
      <w:r w:rsidRPr="00EB4A59">
        <w:rPr>
          <w:rFonts w:ascii="Arial" w:hAnsi="Arial" w:cs="Arial"/>
          <w:sz w:val="22"/>
          <w:szCs w:val="22"/>
        </w:rPr>
        <w:t>Cuadro guía de manejo de archivos electrónicos</w:t>
      </w:r>
      <w:bookmarkEnd w:id="383"/>
      <w:bookmarkEnd w:id="384"/>
    </w:p>
    <w:p w:rsidR="00EB4A59" w:rsidRPr="00EB4A59" w:rsidRDefault="00EB4A59" w:rsidP="00EB4A59">
      <w:pPr>
        <w:jc w:val="both"/>
        <w:rPr>
          <w:rFonts w:ascii="Arial" w:eastAsiaTheme="minorHAnsi" w:hAnsi="Arial" w:cs="Arial"/>
          <w:sz w:val="22"/>
          <w:szCs w:val="22"/>
          <w:lang w:eastAsia="en-US"/>
        </w:rPr>
      </w:pPr>
    </w:p>
    <w:tbl>
      <w:tblPr>
        <w:tblStyle w:val="Tablaconcuadrcula4"/>
        <w:tblW w:w="5000" w:type="pct"/>
        <w:jc w:val="center"/>
        <w:tblLook w:val="04A0" w:firstRow="1" w:lastRow="0" w:firstColumn="1" w:lastColumn="0" w:noHBand="0" w:noVBand="1"/>
      </w:tblPr>
      <w:tblGrid>
        <w:gridCol w:w="9056"/>
      </w:tblGrid>
      <w:tr w:rsidR="00EB4A59" w:rsidRPr="00EB4A59" w:rsidTr="00EB4A59">
        <w:trPr>
          <w:jc w:val="center"/>
        </w:trPr>
        <w:tc>
          <w:tcPr>
            <w:tcW w:w="5000" w:type="pct"/>
            <w:shd w:val="clear" w:color="auto" w:fill="DBE5F1" w:themeFill="accent1" w:themeFillTint="33"/>
          </w:tcPr>
          <w:p w:rsidR="00EB4A59" w:rsidRPr="00EB4A59" w:rsidRDefault="00EB4A59" w:rsidP="00EB4A59">
            <w:pPr>
              <w:autoSpaceDE w:val="0"/>
              <w:autoSpaceDN w:val="0"/>
              <w:adjustRightInd w:val="0"/>
              <w:jc w:val="center"/>
              <w:rPr>
                <w:rFonts w:ascii="Arial" w:hAnsi="Arial" w:cs="Arial"/>
                <w:b/>
                <w:lang w:val="es-NI" w:eastAsia="en-US"/>
              </w:rPr>
            </w:pPr>
            <w:r w:rsidRPr="00EB4A59">
              <w:rPr>
                <w:rFonts w:ascii="Arial" w:hAnsi="Arial" w:cs="Arial"/>
                <w:b/>
                <w:lang w:val="es-NI" w:eastAsia="en-US"/>
              </w:rPr>
              <w:t>Disposiciones</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No utilizar formatos de compresión “ZIP”.</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No enviar archivos electrónicos de más de 14.5 MB y hasta un máximo de tres (3) archivos para un mismo tema, indicando 1 de 3, 2 de 3, 3 de 3; manteniendo el mismo tema para los tres envíos.</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 xml:space="preserve">Toda solicitud de </w:t>
            </w:r>
            <w:r w:rsidRPr="00EB4A59">
              <w:rPr>
                <w:rFonts w:ascii="Arial" w:hAnsi="Arial" w:cs="Arial"/>
                <w:i/>
                <w:lang w:val="es-NI" w:eastAsia="en-US"/>
              </w:rPr>
              <w:t>no objeción</w:t>
            </w:r>
            <w:r w:rsidRPr="00EB4A59">
              <w:rPr>
                <w:rFonts w:ascii="Arial" w:hAnsi="Arial" w:cs="Arial"/>
                <w:lang w:val="es-NI" w:eastAsia="en-US"/>
              </w:rPr>
              <w:t xml:space="preserve"> debe tener referencias específicas: XX/BL-NI, razón del envío, número y nombre del proceso e identificador asignado en el PA.</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Remitir la información una sola vez y por una sola vía, para evitar duplicidades.</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No enviar en un mismo correo o carta, varios procesos o temas.</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Titular (nombrar) debidamente los archivos electrónicos: TdR, currículos vitae, acta de evaluación, borrador de contrato, etc.</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Enviar en un solo archivo los informes en general, TdR, DDL o SP,  preferiblemente bajo el formato del Programa Adobe (PDF).</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 xml:space="preserve">En el caso de copia dura, enviar los documentos preferiblemente engargolados, evitando el uso de binders, ampos, etc. </w:t>
            </w:r>
          </w:p>
        </w:tc>
      </w:tr>
      <w:tr w:rsidR="00EB4A59" w:rsidRPr="00EB4A59" w:rsidTr="00EB4A59">
        <w:trPr>
          <w:jc w:val="center"/>
        </w:trPr>
        <w:tc>
          <w:tcPr>
            <w:tcW w:w="5000" w:type="pct"/>
          </w:tcPr>
          <w:p w:rsidR="00EB4A59" w:rsidRPr="00EB4A59" w:rsidRDefault="00EB4A59" w:rsidP="008C1CED">
            <w:pPr>
              <w:numPr>
                <w:ilvl w:val="0"/>
                <w:numId w:val="75"/>
              </w:numPr>
              <w:autoSpaceDE w:val="0"/>
              <w:autoSpaceDN w:val="0"/>
              <w:adjustRightInd w:val="0"/>
              <w:rPr>
                <w:rFonts w:ascii="Arial" w:hAnsi="Arial" w:cs="Arial"/>
                <w:lang w:val="es-NI" w:eastAsia="en-US"/>
              </w:rPr>
            </w:pPr>
            <w:r w:rsidRPr="00EB4A59">
              <w:rPr>
                <w:rFonts w:ascii="Arial" w:hAnsi="Arial" w:cs="Arial"/>
                <w:lang w:val="es-NI" w:eastAsia="en-US"/>
              </w:rPr>
              <w:t>A fin de aprovechar la capacidad de la cuenta electrónica, se deberán escanear los documentos en calidad “media”, con resolución de 150 dpi, en blanco y negro o grises.</w:t>
            </w:r>
          </w:p>
        </w:tc>
      </w:tr>
    </w:tbl>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jc w:val="both"/>
        <w:outlineLvl w:val="2"/>
        <w:rPr>
          <w:rFonts w:ascii="Arial" w:hAnsi="Arial" w:cs="Arial"/>
          <w:sz w:val="22"/>
          <w:szCs w:val="22"/>
        </w:rPr>
      </w:pPr>
      <w:bookmarkStart w:id="385" w:name="E4_Cuadro_guía_de_responsabilidades"/>
      <w:bookmarkStart w:id="386" w:name="_Toc454274822"/>
      <w:bookmarkStart w:id="387" w:name="_Toc454298622"/>
      <w:bookmarkEnd w:id="385"/>
      <w:r w:rsidRPr="00EB4A59">
        <w:rPr>
          <w:rFonts w:ascii="Arial" w:hAnsi="Arial" w:cs="Arial"/>
          <w:sz w:val="22"/>
          <w:szCs w:val="22"/>
        </w:rPr>
        <w:t>Cuadro guía de responsabilidades en los procesos de adquisición</w:t>
      </w:r>
      <w:bookmarkEnd w:id="386"/>
      <w:bookmarkEnd w:id="387"/>
    </w:p>
    <w:p w:rsidR="00EB4A59" w:rsidRPr="00EB4A59" w:rsidRDefault="00EB4A59" w:rsidP="00EB4A59">
      <w:pPr>
        <w:jc w:val="both"/>
        <w:rPr>
          <w:rFonts w:ascii="Arial" w:eastAsiaTheme="minorHAnsi" w:hAnsi="Arial" w:cs="Arial"/>
          <w:sz w:val="22"/>
          <w:szCs w:val="22"/>
          <w:lang w:eastAsia="en-US"/>
        </w:rPr>
      </w:pPr>
    </w:p>
    <w:p w:rsidR="00EB4A59" w:rsidRPr="009F7F6F" w:rsidRDefault="00EB4A59" w:rsidP="00EB4A59">
      <w:pPr>
        <w:jc w:val="both"/>
        <w:rPr>
          <w:rFonts w:ascii="Arial" w:eastAsiaTheme="minorHAnsi" w:hAnsi="Arial" w:cs="Arial"/>
          <w:color w:val="76923C" w:themeColor="accent3" w:themeShade="BF"/>
          <w:sz w:val="22"/>
          <w:szCs w:val="22"/>
          <w:lang w:eastAsia="en-US"/>
        </w:rPr>
      </w:pPr>
      <w:r w:rsidRPr="009F7F6F">
        <w:rPr>
          <w:rFonts w:ascii="Arial" w:eastAsiaTheme="minorHAnsi" w:hAnsi="Arial" w:cs="Arial"/>
          <w:color w:val="76923C" w:themeColor="accent3" w:themeShade="BF"/>
          <w:sz w:val="22"/>
          <w:szCs w:val="22"/>
          <w:lang w:eastAsia="en-US"/>
        </w:rPr>
        <w:t>PENDIENTE DE INCLUIR CUADRO.</w:t>
      </w:r>
    </w:p>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br w:type="page"/>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388" w:name="E5_Cuadro_guía_de_segregación"/>
      <w:bookmarkStart w:id="389" w:name="_Toc454274823"/>
      <w:bookmarkStart w:id="390" w:name="_Toc454298623"/>
      <w:bookmarkEnd w:id="388"/>
      <w:r w:rsidRPr="00EB4A59">
        <w:rPr>
          <w:rFonts w:ascii="Arial" w:hAnsi="Arial" w:cs="Arial"/>
          <w:sz w:val="22"/>
          <w:szCs w:val="22"/>
        </w:rPr>
        <w:t>Cuadro guía rápida de responsables en los procesos de adquisiciones</w:t>
      </w:r>
      <w:bookmarkEnd w:id="389"/>
      <w:bookmarkEnd w:id="390"/>
    </w:p>
    <w:p w:rsidR="00EB4A59" w:rsidRPr="00EB4A59" w:rsidRDefault="00EB4A59" w:rsidP="00EB4A59">
      <w:pPr>
        <w:jc w:val="both"/>
        <w:rPr>
          <w:rFonts w:ascii="Arial" w:eastAsiaTheme="minorHAnsi" w:hAnsi="Arial" w:cs="Arial"/>
          <w:sz w:val="22"/>
          <w:szCs w:val="22"/>
          <w:lang w:eastAsia="en-US"/>
        </w:rPr>
      </w:pPr>
    </w:p>
    <w:tbl>
      <w:tblPr>
        <w:tblW w:w="5498" w:type="pct"/>
        <w:jc w:val="center"/>
        <w:tblLayout w:type="fixed"/>
        <w:tblCellMar>
          <w:left w:w="70" w:type="dxa"/>
          <w:right w:w="70" w:type="dxa"/>
        </w:tblCellMar>
        <w:tblLook w:val="04A0" w:firstRow="1" w:lastRow="0" w:firstColumn="1" w:lastColumn="0" w:noHBand="0" w:noVBand="1"/>
      </w:tblPr>
      <w:tblGrid>
        <w:gridCol w:w="549"/>
        <w:gridCol w:w="2575"/>
        <w:gridCol w:w="1742"/>
        <w:gridCol w:w="1746"/>
        <w:gridCol w:w="1451"/>
        <w:gridCol w:w="1811"/>
      </w:tblGrid>
      <w:tr w:rsidR="00EB4A59" w:rsidRPr="00EB4A59" w:rsidTr="00EB4A59">
        <w:trPr>
          <w:trHeight w:val="300"/>
          <w:tblHeader/>
          <w:jc w:val="center"/>
        </w:trPr>
        <w:tc>
          <w:tcPr>
            <w:tcW w:w="278" w:type="pct"/>
            <w:tcBorders>
              <w:top w:val="nil"/>
              <w:left w:val="nil"/>
              <w:bottom w:val="single" w:sz="4" w:space="0" w:color="auto"/>
              <w:right w:val="nil"/>
            </w:tcBorders>
            <w:shd w:val="clear" w:color="auto" w:fill="auto"/>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304" w:type="pct"/>
            <w:tcBorders>
              <w:top w:val="nil"/>
              <w:left w:val="nil"/>
              <w:bottom w:val="single" w:sz="4" w:space="0" w:color="auto"/>
              <w:right w:val="nil"/>
            </w:tcBorders>
            <w:shd w:val="clear" w:color="auto" w:fill="auto"/>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3418" w:type="pct"/>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Responsable</w:t>
            </w:r>
          </w:p>
        </w:tc>
      </w:tr>
      <w:tr w:rsidR="00EB4A59" w:rsidRPr="00EB4A59" w:rsidTr="00EB4A59">
        <w:trPr>
          <w:trHeight w:val="300"/>
          <w:tblHeader/>
          <w:jc w:val="center"/>
        </w:trPr>
        <w:tc>
          <w:tcPr>
            <w:tcW w:w="27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w:t>
            </w:r>
          </w:p>
        </w:tc>
        <w:tc>
          <w:tcPr>
            <w:tcW w:w="130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Tarea</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Denominación genérica</w:t>
            </w:r>
          </w:p>
        </w:tc>
        <w:tc>
          <w:tcPr>
            <w:tcW w:w="2535" w:type="pct"/>
            <w:gridSpan w:val="3"/>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Denominación o nombre específico</w:t>
            </w:r>
          </w:p>
        </w:tc>
      </w:tr>
      <w:tr w:rsidR="00EB4A59" w:rsidRPr="00EB4A59" w:rsidTr="00EB4A59">
        <w:trPr>
          <w:trHeight w:val="300"/>
          <w:tblHeader/>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619" w:type="pct"/>
            <w:gridSpan w:val="2"/>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Componente 1</w:t>
            </w:r>
          </w:p>
        </w:tc>
        <w:tc>
          <w:tcPr>
            <w:tcW w:w="916" w:type="pct"/>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Componente 2</w:t>
            </w:r>
          </w:p>
        </w:tc>
      </w:tr>
      <w:tr w:rsidR="00EB4A59" w:rsidRPr="00EB4A59" w:rsidTr="00EB4A59">
        <w:trPr>
          <w:trHeight w:val="300"/>
          <w:tblHeader/>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884" w:type="pct"/>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MEM</w:t>
            </w:r>
          </w:p>
        </w:tc>
        <w:tc>
          <w:tcPr>
            <w:tcW w:w="735" w:type="pct"/>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ENEL</w:t>
            </w:r>
          </w:p>
        </w:tc>
        <w:tc>
          <w:tcPr>
            <w:tcW w:w="916" w:type="pct"/>
            <w:tcBorders>
              <w:top w:val="single" w:sz="4" w:space="0" w:color="auto"/>
              <w:left w:val="nil"/>
              <w:bottom w:val="single" w:sz="4" w:space="0" w:color="auto"/>
              <w:right w:val="single" w:sz="4" w:space="0" w:color="auto"/>
            </w:tcBorders>
            <w:shd w:val="clear" w:color="000000" w:fill="DBE5F1"/>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ENATREL</w:t>
            </w:r>
          </w:p>
        </w:tc>
      </w:tr>
      <w:tr w:rsidR="00EB4A59" w:rsidRPr="00EB4A59" w:rsidTr="00EB4A59">
        <w:trPr>
          <w:trHeight w:val="900"/>
          <w:jc w:val="center"/>
        </w:trPr>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w:t>
            </w:r>
          </w:p>
        </w:tc>
        <w:tc>
          <w:tcPr>
            <w:tcW w:w="1304" w:type="pct"/>
            <w:tcBorders>
              <w:top w:val="single" w:sz="4" w:space="0" w:color="auto"/>
              <w:left w:val="nil"/>
              <w:bottom w:val="nil"/>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Planificación del PEP, POA y Presupuesto</w:t>
            </w:r>
          </w:p>
        </w:tc>
        <w:tc>
          <w:tcPr>
            <w:tcW w:w="882" w:type="pct"/>
            <w:tcBorders>
              <w:top w:val="single" w:sz="4" w:space="0" w:color="auto"/>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Responsable del Área Solicitante</w:t>
            </w:r>
          </w:p>
        </w:tc>
        <w:tc>
          <w:tcPr>
            <w:tcW w:w="884" w:type="pct"/>
            <w:tcBorders>
              <w:top w:val="single" w:sz="4" w:space="0" w:color="auto"/>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Director General de Electricidad y Recursos Renovables</w:t>
            </w:r>
          </w:p>
        </w:tc>
        <w:tc>
          <w:tcPr>
            <w:tcW w:w="735" w:type="pct"/>
            <w:tcBorders>
              <w:top w:val="single" w:sz="4" w:space="0" w:color="auto"/>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single" w:sz="4" w:space="0" w:color="auto"/>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Gerente de Ingeniería y Proyectos</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2</w:t>
            </w:r>
          </w:p>
        </w:tc>
        <w:tc>
          <w:tcPr>
            <w:tcW w:w="1304" w:type="pct"/>
            <w:tcBorders>
              <w:top w:val="single" w:sz="4" w:space="0" w:color="auto"/>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PA y AGA</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900"/>
          <w:jc w:val="center"/>
        </w:trPr>
        <w:tc>
          <w:tcPr>
            <w:tcW w:w="278" w:type="pct"/>
            <w:vMerge w:val="restar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3</w:t>
            </w:r>
          </w:p>
        </w:tc>
        <w:tc>
          <w:tcPr>
            <w:tcW w:w="1304" w:type="pct"/>
            <w:vMerge w:val="restar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Definición de los requerimientos: especificaciones técnicas, alcances de obra, presupuesto base, TdR, e investigación de mercado</w:t>
            </w:r>
          </w:p>
        </w:tc>
        <w:tc>
          <w:tcPr>
            <w:tcW w:w="882" w:type="pct"/>
            <w:vMerge w:val="restart"/>
            <w:tcBorders>
              <w:top w:val="nil"/>
              <w:left w:val="single" w:sz="4" w:space="0" w:color="auto"/>
              <w:bottom w:val="single" w:sz="4" w:space="0" w:color="000000"/>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del Área Técnica</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Director General de Electricidad y Recursos Renovables</w:t>
            </w:r>
          </w:p>
        </w:tc>
        <w:tc>
          <w:tcPr>
            <w:tcW w:w="735"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Director General de Proyectos</w:t>
            </w:r>
          </w:p>
        </w:tc>
        <w:tc>
          <w:tcPr>
            <w:tcW w:w="916" w:type="pct"/>
            <w:vMerge w:val="restart"/>
            <w:tcBorders>
              <w:top w:val="nil"/>
              <w:left w:val="single" w:sz="4" w:space="0" w:color="auto"/>
              <w:bottom w:val="single" w:sz="4" w:space="0" w:color="000000"/>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Gerente de Ingeniería y Proyectos</w:t>
            </w:r>
          </w:p>
        </w:tc>
      </w:tr>
      <w:tr w:rsidR="00EB4A59" w:rsidRPr="00EB4A59" w:rsidTr="00EB4A59">
        <w:trPr>
          <w:trHeight w:val="600"/>
          <w:jc w:val="center"/>
        </w:trPr>
        <w:tc>
          <w:tcPr>
            <w:tcW w:w="278" w:type="pct"/>
            <w:vMerge/>
            <w:tcBorders>
              <w:top w:val="nil"/>
              <w:left w:val="single" w:sz="4" w:space="0" w:color="auto"/>
              <w:bottom w:val="single" w:sz="4" w:space="0" w:color="auto"/>
              <w:right w:val="single" w:sz="4" w:space="0" w:color="auto"/>
            </w:tcBorders>
            <w:hideMark/>
          </w:tcPr>
          <w:p w:rsidR="00EB4A59" w:rsidRPr="00EB4A59" w:rsidRDefault="00EB4A59" w:rsidP="00EB4A59">
            <w:pPr>
              <w:jc w:val="center"/>
              <w:rPr>
                <w:rFonts w:ascii="Arial" w:eastAsia="Times New Roman" w:hAnsi="Arial" w:cs="Arial"/>
                <w:bCs/>
                <w:color w:val="000000"/>
                <w:sz w:val="22"/>
                <w:szCs w:val="22"/>
                <w:lang w:val="es-NI" w:eastAsia="es-NI"/>
              </w:rPr>
            </w:pPr>
          </w:p>
        </w:tc>
        <w:tc>
          <w:tcPr>
            <w:tcW w:w="1304" w:type="pct"/>
            <w:vMerge/>
            <w:tcBorders>
              <w:top w:val="nil"/>
              <w:left w:val="single" w:sz="4" w:space="0" w:color="auto"/>
              <w:bottom w:val="single" w:sz="4" w:space="0" w:color="auto"/>
              <w:right w:val="single" w:sz="4" w:space="0" w:color="auto"/>
            </w:tcBorders>
            <w:hideMark/>
          </w:tcPr>
          <w:p w:rsidR="00EB4A59" w:rsidRPr="00EB4A59" w:rsidRDefault="00EB4A59" w:rsidP="00EB4A59">
            <w:pPr>
              <w:rPr>
                <w:rFonts w:ascii="Arial" w:eastAsia="Times New Roman" w:hAnsi="Arial" w:cs="Arial"/>
                <w:b/>
                <w:bCs/>
                <w:color w:val="000000"/>
                <w:sz w:val="22"/>
                <w:szCs w:val="22"/>
                <w:lang w:val="es-NI" w:eastAsia="es-NI"/>
              </w:rPr>
            </w:pPr>
          </w:p>
        </w:tc>
        <w:tc>
          <w:tcPr>
            <w:tcW w:w="882" w:type="pct"/>
            <w:vMerge/>
            <w:tcBorders>
              <w:top w:val="nil"/>
              <w:left w:val="single" w:sz="4" w:space="0" w:color="auto"/>
              <w:bottom w:val="single" w:sz="4" w:space="0" w:color="000000"/>
              <w:right w:val="single" w:sz="4" w:space="0" w:color="auto"/>
            </w:tcBorders>
            <w:vAlign w:val="center"/>
            <w:hideMark/>
          </w:tcPr>
          <w:p w:rsidR="00EB4A59" w:rsidRPr="00EB4A59" w:rsidRDefault="00EB4A59" w:rsidP="00EB4A59">
            <w:pPr>
              <w:rPr>
                <w:rFonts w:ascii="Arial" w:eastAsia="Times New Roman" w:hAnsi="Arial" w:cs="Arial"/>
                <w:color w:val="000000"/>
                <w:sz w:val="22"/>
                <w:szCs w:val="22"/>
                <w:lang w:val="es-NI" w:eastAsia="es-NI"/>
              </w:rPr>
            </w:pP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Dirección de Geotermia</w:t>
            </w:r>
          </w:p>
        </w:tc>
        <w:tc>
          <w:tcPr>
            <w:tcW w:w="735"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Director de Estudios Geotérmicos</w:t>
            </w:r>
          </w:p>
        </w:tc>
        <w:tc>
          <w:tcPr>
            <w:tcW w:w="916" w:type="pct"/>
            <w:vMerge/>
            <w:tcBorders>
              <w:top w:val="nil"/>
              <w:left w:val="single" w:sz="4" w:space="0" w:color="auto"/>
              <w:bottom w:val="single" w:sz="4" w:space="0" w:color="000000"/>
              <w:right w:val="single" w:sz="4" w:space="0" w:color="auto"/>
            </w:tcBorders>
            <w:vAlign w:val="center"/>
            <w:hideMark/>
          </w:tcPr>
          <w:p w:rsidR="00EB4A59" w:rsidRPr="00EB4A59" w:rsidRDefault="00EB4A59" w:rsidP="00EB4A59">
            <w:pPr>
              <w:rPr>
                <w:rFonts w:ascii="Arial" w:eastAsia="Times New Roman" w:hAnsi="Arial" w:cs="Arial"/>
                <w:color w:val="000000"/>
                <w:sz w:val="22"/>
                <w:szCs w:val="22"/>
                <w:lang w:val="es-NI" w:eastAsia="es-NI"/>
              </w:rPr>
            </w:pP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4</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Verificación de la disponibilidad presupuestaria</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DGAF</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Director General Administrativo Financiero</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Director General Administrativo Financiero</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5</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Solicitud de adquisición / contratación</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del Área Solicitante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Director General de Electricidad y Recursos Renovables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Gerente de Ingeniería y Proyectos</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6</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Resolución administrativa de inicio</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Máxima Autoridad o quien éste delegue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Ministro de Energía y Minas o quien éste delegue</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Presidente Ejecutivo de ENATREL o quien este delegue</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7</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Designación del Comité de Licitación/Selección/Compras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Máxima Autoridad o quien éste delegue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Ministro de Energía y Minas o quien éste delegue</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Presidente Ejecutivo de ENATREL o quien este delegue</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8</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Aprobación del documento base, aclaraciones y modificaciones al mismo</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c>
          <w:tcPr>
            <w:tcW w:w="1619" w:type="pct"/>
            <w:gridSpan w:val="2"/>
            <w:tcBorders>
              <w:top w:val="single" w:sz="4" w:space="0" w:color="auto"/>
              <w:left w:val="nil"/>
              <w:bottom w:val="single" w:sz="4" w:space="0" w:color="auto"/>
              <w:right w:val="single" w:sz="4" w:space="0" w:color="000000"/>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lastRenderedPageBreak/>
              <w:t>9</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 xml:space="preserve">Solicitudes de </w:t>
            </w:r>
            <w:r w:rsidRPr="00EB4A59">
              <w:rPr>
                <w:rFonts w:ascii="Arial" w:eastAsia="Times New Roman" w:hAnsi="Arial" w:cs="Arial"/>
                <w:b/>
                <w:bCs/>
                <w:i/>
                <w:iCs/>
                <w:color w:val="000000"/>
                <w:sz w:val="22"/>
                <w:szCs w:val="22"/>
                <w:lang w:eastAsia="es-NI"/>
              </w:rPr>
              <w:t>no objeción</w:t>
            </w:r>
            <w:r w:rsidRPr="00EB4A59">
              <w:rPr>
                <w:rFonts w:ascii="Arial" w:eastAsia="Times New Roman" w:hAnsi="Arial" w:cs="Arial"/>
                <w:b/>
                <w:bCs/>
                <w:color w:val="000000"/>
                <w:sz w:val="22"/>
                <w:szCs w:val="22"/>
                <w:lang w:eastAsia="es-NI"/>
              </w:rPr>
              <w:t xml:space="preserve"> al BID</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10</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Publicaciones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11</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AEA</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6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12</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Recepción de ofertas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Unidad de Adquisiciones del PNESER</w:t>
            </w:r>
          </w:p>
        </w:tc>
      </w:tr>
      <w:tr w:rsidR="00EB4A59" w:rsidRPr="00EB4A59" w:rsidTr="00EB4A59">
        <w:trPr>
          <w:trHeight w:val="6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13</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Apertura y Evaluación de ofertas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c>
          <w:tcPr>
            <w:tcW w:w="1619" w:type="pct"/>
            <w:gridSpan w:val="2"/>
            <w:tcBorders>
              <w:top w:val="single" w:sz="4" w:space="0" w:color="auto"/>
              <w:left w:val="nil"/>
              <w:bottom w:val="single" w:sz="4" w:space="0" w:color="auto"/>
              <w:right w:val="single" w:sz="4" w:space="0" w:color="000000"/>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Comité de Licitación / Selección / Compras</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14</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Adjudicación</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Máxima Autoridad o quien éste delegue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Ministro de Energía y Minas o quien éste delegue</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Presidente Ejecutivo de ENATREL o quien este delegue</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15</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Contrato</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Máxima Autoridad o quien éste delegue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Ministro de Energía y Minas o quien éste delegue</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Presidente Ejecutivo de ENATREL o quien este delegue</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16</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Notificaciones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6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17</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Administración de contratos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Equipo Administrador del Contrato</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Equipo Administrador del Contrato</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Equipo Administrador del Contrato</w:t>
            </w:r>
          </w:p>
        </w:tc>
      </w:tr>
      <w:tr w:rsidR="00EB4A59" w:rsidRPr="00EB4A59" w:rsidTr="00EB4A59">
        <w:trPr>
          <w:trHeight w:val="6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18</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Recepción de los bienes, obras o servicios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Comisión de Recepción</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Comisión de Recepción</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Comisión de Recepción</w:t>
            </w:r>
          </w:p>
        </w:tc>
      </w:tr>
      <w:tr w:rsidR="00EB4A59" w:rsidRPr="00EB4A59" w:rsidTr="00EB4A59">
        <w:trPr>
          <w:trHeight w:val="900"/>
          <w:jc w:val="center"/>
        </w:trPr>
        <w:tc>
          <w:tcPr>
            <w:tcW w:w="278" w:type="pct"/>
            <w:tcBorders>
              <w:top w:val="nil"/>
              <w:left w:val="single" w:sz="4" w:space="0" w:color="auto"/>
              <w:bottom w:val="single" w:sz="4" w:space="0" w:color="auto"/>
              <w:right w:val="single" w:sz="4" w:space="0" w:color="auto"/>
            </w:tcBorders>
            <w:shd w:val="clear" w:color="auto" w:fill="auto"/>
            <w:hideMark/>
          </w:tcPr>
          <w:p w:rsidR="00EB4A59" w:rsidRPr="00EB4A59" w:rsidRDefault="00EB4A59" w:rsidP="00EB4A59">
            <w:pPr>
              <w:jc w:val="center"/>
              <w:rPr>
                <w:rFonts w:ascii="Arial" w:eastAsia="Times New Roman" w:hAnsi="Arial" w:cs="Arial"/>
                <w:bCs/>
                <w:color w:val="000000"/>
                <w:sz w:val="22"/>
                <w:szCs w:val="22"/>
                <w:lang w:val="es-NI" w:eastAsia="es-NI"/>
              </w:rPr>
            </w:pPr>
            <w:r w:rsidRPr="00EB4A59">
              <w:rPr>
                <w:rFonts w:ascii="Arial" w:eastAsia="Times New Roman" w:hAnsi="Arial" w:cs="Arial"/>
                <w:bCs/>
                <w:color w:val="000000"/>
                <w:sz w:val="22"/>
                <w:szCs w:val="22"/>
                <w:lang w:eastAsia="es-NI"/>
              </w:rPr>
              <w:t>19</w:t>
            </w:r>
          </w:p>
        </w:tc>
        <w:tc>
          <w:tcPr>
            <w:tcW w:w="130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Pagos</w:t>
            </w:r>
          </w:p>
        </w:tc>
        <w:tc>
          <w:tcPr>
            <w:tcW w:w="882"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DGAF</w:t>
            </w:r>
          </w:p>
        </w:tc>
        <w:tc>
          <w:tcPr>
            <w:tcW w:w="884"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Director General Administrativo Financiero</w:t>
            </w:r>
          </w:p>
        </w:tc>
        <w:tc>
          <w:tcPr>
            <w:tcW w:w="735" w:type="pct"/>
            <w:tcBorders>
              <w:top w:val="nil"/>
              <w:left w:val="nil"/>
              <w:bottom w:val="single" w:sz="4" w:space="0" w:color="auto"/>
              <w:right w:val="single" w:sz="4" w:space="0" w:color="auto"/>
            </w:tcBorders>
            <w:shd w:val="clear" w:color="000000" w:fill="404040"/>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 </w:t>
            </w:r>
          </w:p>
        </w:tc>
        <w:tc>
          <w:tcPr>
            <w:tcW w:w="916" w:type="pct"/>
            <w:tcBorders>
              <w:top w:val="nil"/>
              <w:left w:val="nil"/>
              <w:bottom w:val="single" w:sz="4" w:space="0" w:color="auto"/>
              <w:right w:val="single" w:sz="4" w:space="0" w:color="auto"/>
            </w:tcBorders>
            <w:shd w:val="clear" w:color="auto" w:fill="auto"/>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Director General Administrativo Financiero</w:t>
            </w:r>
          </w:p>
        </w:tc>
      </w:tr>
    </w:tbl>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rPr>
          <w:rFonts w:ascii="Arial" w:hAnsi="Arial" w:cs="Arial"/>
          <w:sz w:val="22"/>
          <w:szCs w:val="22"/>
        </w:rPr>
      </w:pPr>
      <w:bookmarkStart w:id="391" w:name="E6_Cuadro_de_normativas_del_Comité"/>
      <w:bookmarkEnd w:id="391"/>
      <w:r w:rsidRPr="00EB4A59">
        <w:rPr>
          <w:rFonts w:ascii="Arial" w:eastAsiaTheme="minorHAnsi" w:hAnsi="Arial" w:cs="Arial"/>
          <w:sz w:val="22"/>
          <w:szCs w:val="22"/>
          <w:lang w:val="es-NI" w:eastAsia="en-US"/>
        </w:rPr>
        <w:br w:type="page"/>
      </w: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392" w:name="_Toc454274824"/>
      <w:bookmarkStart w:id="393" w:name="_Toc454298624"/>
      <w:r w:rsidRPr="00EB4A59">
        <w:rPr>
          <w:rFonts w:ascii="Arial" w:hAnsi="Arial" w:cs="Arial"/>
          <w:sz w:val="22"/>
          <w:szCs w:val="22"/>
        </w:rPr>
        <w:lastRenderedPageBreak/>
        <w:t>Cuadro guía de normativas del Comité de Licitación/Selección/Compras</w:t>
      </w:r>
      <w:bookmarkEnd w:id="392"/>
      <w:bookmarkEnd w:id="393"/>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3805"/>
      </w:tblGrid>
      <w:tr w:rsidR="00EB4A59" w:rsidRPr="00EB4A59" w:rsidTr="00EB4A59">
        <w:trPr>
          <w:trHeight w:val="20"/>
          <w:tblHeader/>
          <w:jc w:val="center"/>
        </w:trPr>
        <w:tc>
          <w:tcPr>
            <w:tcW w:w="2899" w:type="pct"/>
            <w:shd w:val="clear" w:color="auto" w:fill="C6D9F1" w:themeFill="text2" w:themeFillTint="33"/>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Comité de Licitación/Selección</w:t>
            </w:r>
          </w:p>
        </w:tc>
        <w:tc>
          <w:tcPr>
            <w:tcW w:w="2101" w:type="pct"/>
            <w:shd w:val="clear" w:color="auto" w:fill="C6D9F1" w:themeFill="text2" w:themeFillTint="33"/>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Comité de Compras</w:t>
            </w:r>
          </w:p>
        </w:tc>
      </w:tr>
      <w:tr w:rsidR="00EB4A59" w:rsidRPr="00EB4A59" w:rsidTr="00EB4A59">
        <w:trPr>
          <w:trHeight w:val="20"/>
          <w:jc w:val="center"/>
        </w:trPr>
        <w:tc>
          <w:tcPr>
            <w:tcW w:w="2899" w:type="pct"/>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Integrantes:</w:t>
            </w:r>
          </w:p>
          <w:p w:rsidR="00EB4A59" w:rsidRPr="00EB4A59" w:rsidRDefault="00EB4A59" w:rsidP="008C1CED">
            <w:pPr>
              <w:numPr>
                <w:ilvl w:val="0"/>
                <w:numId w:val="72"/>
              </w:num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Responsable de la UA del Componente o el Especialista en Adquisiciones del Programa, quien lo presidirá. </w:t>
            </w:r>
          </w:p>
          <w:p w:rsidR="00EB4A59" w:rsidRPr="00EB4A59" w:rsidRDefault="00EB4A59" w:rsidP="008C1CED">
            <w:pPr>
              <w:numPr>
                <w:ilvl w:val="0"/>
                <w:numId w:val="72"/>
              </w:num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Responsable del Área Solicitante de la adquisición. </w:t>
            </w:r>
          </w:p>
          <w:p w:rsidR="00EB4A59" w:rsidRPr="00EB4A59" w:rsidRDefault="00EB4A59" w:rsidP="008C1CED">
            <w:pPr>
              <w:numPr>
                <w:ilvl w:val="0"/>
                <w:numId w:val="72"/>
              </w:num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Director de la DGAF. </w:t>
            </w:r>
          </w:p>
          <w:p w:rsidR="00EB4A59" w:rsidRPr="00EB4A59" w:rsidRDefault="00EB4A59" w:rsidP="008C1CED">
            <w:pPr>
              <w:numPr>
                <w:ilvl w:val="0"/>
                <w:numId w:val="72"/>
              </w:num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Un asesor legal. </w:t>
            </w:r>
          </w:p>
          <w:p w:rsidR="00EB4A59" w:rsidRPr="00EB4A59" w:rsidRDefault="00EB4A59" w:rsidP="008C1CED">
            <w:pPr>
              <w:numPr>
                <w:ilvl w:val="0"/>
                <w:numId w:val="72"/>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Un experto en la materia objeto de la contratación.</w:t>
            </w: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El número de miembros podrá ser mayor dependiendo de la naturaleza, la complejidad y del valor de la contratación, debiendo ser siempre un número impar.</w:t>
            </w: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 el caso que se trate de una adquisición del Componente 1, podrán participar como miembros del Comité al menos dos (2) delegados de ENEL, los que podrán ser el Director General de Proyectos y/o el Director de Estudios Geotérmicos.</w:t>
            </w:r>
          </w:p>
        </w:tc>
        <w:tc>
          <w:tcPr>
            <w:tcW w:w="2101" w:type="pct"/>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Integrantes:</w:t>
            </w:r>
          </w:p>
          <w:p w:rsidR="00EB4A59" w:rsidRPr="00EB4A59" w:rsidRDefault="00EB4A59" w:rsidP="008C1CED">
            <w:pPr>
              <w:numPr>
                <w:ilvl w:val="0"/>
                <w:numId w:val="73"/>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Responsable de la UA del Componente o el Especialista en Adquisiciones asignado al  Programa, quien lo presidirá. </w:t>
            </w:r>
          </w:p>
          <w:p w:rsidR="00EB4A59" w:rsidRPr="00EB4A59" w:rsidRDefault="00EB4A59" w:rsidP="008C1CED">
            <w:pPr>
              <w:numPr>
                <w:ilvl w:val="0"/>
                <w:numId w:val="73"/>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Responsable del Área Solicitante de la adquisición o un experto en la materia objeto de la contratación. </w:t>
            </w:r>
          </w:p>
          <w:p w:rsidR="00EB4A59" w:rsidRPr="00EB4A59" w:rsidRDefault="00EB4A59" w:rsidP="008C1CED">
            <w:pPr>
              <w:numPr>
                <w:ilvl w:val="0"/>
                <w:numId w:val="73"/>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Un asesor legal.</w:t>
            </w: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El número de miembros podrá ser mayor dependiendo de la naturaleza, la complejidad y del valor de la contratación, debiendo ser siempre un número impar.</w:t>
            </w:r>
          </w:p>
          <w:p w:rsidR="00EB4A59" w:rsidRPr="00EB4A59" w:rsidRDefault="00EB4A59" w:rsidP="00EB4A59">
            <w:pPr>
              <w:tabs>
                <w:tab w:val="num" w:pos="426"/>
              </w:tabs>
              <w:autoSpaceDE w:val="0"/>
              <w:autoSpaceDN w:val="0"/>
              <w:adjustRightInd w:val="0"/>
              <w:rPr>
                <w:rFonts w:ascii="Arial" w:eastAsiaTheme="minorHAnsi" w:hAnsi="Arial" w:cs="Arial"/>
                <w:sz w:val="22"/>
                <w:szCs w:val="22"/>
                <w:lang w:val="es-NI" w:eastAsia="en-US"/>
              </w:rPr>
            </w:pPr>
          </w:p>
          <w:p w:rsidR="00EB4A59" w:rsidRPr="00EB4A59" w:rsidRDefault="00EB4A59" w:rsidP="00EB4A59">
            <w:p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 el caso que se trate de una adquisición del Componente 1, podrán participar como miembros del Comité al menos dos (2) delegados de ENEL, los que podrán ser el Director General de Proyectos y/o el Director de Estudios Geotérmicos.</w:t>
            </w:r>
          </w:p>
        </w:tc>
      </w:tr>
      <w:tr w:rsidR="00EB4A59" w:rsidRPr="00EB4A59" w:rsidTr="00EB4A59">
        <w:trPr>
          <w:trHeight w:val="20"/>
          <w:jc w:val="center"/>
        </w:trPr>
        <w:tc>
          <w:tcPr>
            <w:tcW w:w="5000" w:type="pct"/>
            <w:gridSpan w:val="2"/>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Funciones: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Preparar y aprobar el documento base contratación.</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Responder las aclaratorias al documento base.</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Abrir las ofertas/propuestas o dar lectura de las cotizaciones o currículos, según corresponda.</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Solicitar las aclaraciones o subsanaciones a las ofertas/propuestas pertinentes.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Evaluar las ofertas/propuestas/currículos y preparar el informe motivado de recomendación de adjudicación.</w:t>
            </w:r>
          </w:p>
        </w:tc>
      </w:tr>
      <w:tr w:rsidR="00EB4A59" w:rsidRPr="00EB4A59" w:rsidTr="00EB4A59">
        <w:trPr>
          <w:trHeight w:val="20"/>
          <w:jc w:val="center"/>
        </w:trPr>
        <w:tc>
          <w:tcPr>
            <w:tcW w:w="2899" w:type="pct"/>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Alcances: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Actuar en los procedimientos de licitación y contratación de firmas consultoras.</w:t>
            </w:r>
          </w:p>
        </w:tc>
        <w:tc>
          <w:tcPr>
            <w:tcW w:w="2101" w:type="pct"/>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Alcances: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Actuar en los procedimientos de comparación de precios y contratación de consultores individuales.</w:t>
            </w:r>
          </w:p>
        </w:tc>
      </w:tr>
      <w:tr w:rsidR="00EB4A59" w:rsidRPr="00EB4A59" w:rsidTr="00EB4A59">
        <w:trPr>
          <w:trHeight w:val="20"/>
          <w:jc w:val="center"/>
        </w:trPr>
        <w:tc>
          <w:tcPr>
            <w:tcW w:w="5000" w:type="pct"/>
            <w:gridSpan w:val="2"/>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Normativas internas de los Comités: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Sus miembros actuarán bajo los principios de unidad de acción institucional, coordinación y cooperación. </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El quórum para que los Comités puedan sesionar en cualquiera de las etapas del proceso será con la presencia de la mitad más uno de sus miembros. En segunda convocatoria, después de la señalada para la primera, no se requerirá quórum.</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Responsable de la UA del Componente o el Especialista en Adquisiciones asignado al Programa, por delegación del primero, son los funcionarios facultados </w:t>
            </w:r>
            <w:r w:rsidRPr="00EB4A59">
              <w:rPr>
                <w:rFonts w:ascii="Arial" w:eastAsiaTheme="minorHAnsi" w:hAnsi="Arial" w:cs="Arial"/>
                <w:sz w:val="22"/>
                <w:szCs w:val="22"/>
                <w:lang w:val="es-NI" w:eastAsia="en-US"/>
              </w:rPr>
              <w:lastRenderedPageBreak/>
              <w:t>para convocar a las reuniones de los Comités.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De cada sesión se levantará acta que especificará necesariamente los asistentes, el orden del día de la reunión, las circunstancias de lugar y tiempo en que se ha celebrado, los puntos principales de las deliberaciones así como el contenido de los acuerdos adoptados. Esta acta deberá ser firmada por todos los miembros.</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caso de que por razones de su cargo el presidente del comité no asista a una reunión, los demás miembros del comité podrán designar a otro miembro para presidir la sesión. </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Por razones propias de sus cargos, los miembros de los Comités podrán delegar su participación en otros funcionarios de sus áreas, no obstante los primeros mantendrán la responsabilidad por las decisiones que se tomen.</w:t>
            </w:r>
          </w:p>
          <w:p w:rsidR="00EB4A59" w:rsidRPr="00EB4A59" w:rsidRDefault="00EB4A59" w:rsidP="008C1CED">
            <w:pPr>
              <w:numPr>
                <w:ilvl w:val="0"/>
                <w:numId w:val="71"/>
              </w:numPr>
              <w:ind w:left="459" w:hanging="283"/>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Las decisiones e informes del comité se adoptarán por el voto de la mayoría absoluta de los miembros presentes, es decir la mitad más uno de los miembros presentes. En las decisiones del comité no podrá haber abstenciones y los votos razonados se harán constar por escrito en el acta respectiva. En caso de empates, quien presida el acto podrá dirimir con su voto a efectos de adoptar acuerdos.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394" w:name="E7_Cuadro_guía_elaboración_PA"/>
      <w:bookmarkStart w:id="395" w:name="_Toc454274825"/>
      <w:bookmarkStart w:id="396" w:name="_Toc454298625"/>
      <w:bookmarkEnd w:id="394"/>
      <w:r w:rsidRPr="00EB4A59">
        <w:rPr>
          <w:rFonts w:ascii="Arial" w:hAnsi="Arial" w:cs="Arial"/>
          <w:sz w:val="22"/>
          <w:szCs w:val="22"/>
        </w:rPr>
        <w:t>Cuadro guía para la elaboración del PA</w:t>
      </w:r>
      <w:bookmarkEnd w:id="395"/>
      <w:bookmarkEnd w:id="396"/>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22"/>
      </w:tblGrid>
      <w:tr w:rsidR="00EB4A59" w:rsidRPr="00EB4A59" w:rsidTr="00EB4A59">
        <w:trPr>
          <w:tblHeader/>
          <w:jc w:val="center"/>
        </w:trPr>
        <w:tc>
          <w:tcPr>
            <w:tcW w:w="295" w:type="pct"/>
            <w:shd w:val="clear" w:color="auto" w:fill="DBE5F1" w:themeFill="accent1" w:themeFillTint="33"/>
            <w:vAlign w:val="center"/>
          </w:tcPr>
          <w:p w:rsidR="00EB4A59" w:rsidRPr="00EB4A59" w:rsidRDefault="00EB4A59" w:rsidP="00EB4A59">
            <w:pPr>
              <w:jc w:val="center"/>
              <w:rPr>
                <w:rFonts w:ascii="Arial" w:eastAsiaTheme="minorHAnsi" w:hAnsi="Arial" w:cs="Arial"/>
                <w:b/>
                <w:sz w:val="22"/>
                <w:szCs w:val="22"/>
                <w:lang w:eastAsia="en-US"/>
              </w:rPr>
            </w:pPr>
            <w:r w:rsidRPr="00EB4A59">
              <w:rPr>
                <w:rFonts w:ascii="Arial" w:eastAsiaTheme="minorHAnsi" w:hAnsi="Arial" w:cs="Arial"/>
                <w:b/>
                <w:sz w:val="22"/>
                <w:szCs w:val="22"/>
                <w:lang w:eastAsia="en-US"/>
              </w:rPr>
              <w:t>#</w:t>
            </w:r>
          </w:p>
        </w:tc>
        <w:tc>
          <w:tcPr>
            <w:tcW w:w="4705" w:type="pct"/>
            <w:shd w:val="clear" w:color="auto" w:fill="DBE5F1" w:themeFill="accent1" w:themeFillTint="33"/>
          </w:tcPr>
          <w:p w:rsidR="00EB4A59" w:rsidRPr="00EB4A59" w:rsidRDefault="00EB4A59" w:rsidP="00EB4A59">
            <w:pPr>
              <w:jc w:val="center"/>
              <w:rPr>
                <w:rFonts w:ascii="Arial" w:eastAsiaTheme="minorHAnsi" w:hAnsi="Arial" w:cs="Arial"/>
                <w:b/>
                <w:sz w:val="22"/>
                <w:szCs w:val="22"/>
                <w:lang w:eastAsia="en-US"/>
              </w:rPr>
            </w:pPr>
            <w:r w:rsidRPr="00EB4A59">
              <w:rPr>
                <w:rFonts w:ascii="Arial" w:eastAsiaTheme="minorHAnsi" w:hAnsi="Arial" w:cs="Arial"/>
                <w:b/>
                <w:sz w:val="22"/>
                <w:szCs w:val="22"/>
                <w:lang w:eastAsia="en-US"/>
              </w:rPr>
              <w:t>Disposiciones</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1</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La UA del Componente deberá formular el PA del Programa para su correspondiente Componente bajo los formatos establecidos por el BID: </w:t>
            </w:r>
            <w:hyperlink r:id="rId67" w:history="1">
              <w:r w:rsidRPr="00EB4A59">
                <w:rPr>
                  <w:rFonts w:ascii="Arial" w:eastAsiaTheme="minorHAnsi" w:hAnsi="Arial" w:cs="Arial"/>
                  <w:color w:val="0000FF" w:themeColor="hyperlink"/>
                  <w:sz w:val="22"/>
                  <w:szCs w:val="22"/>
                  <w:u w:val="single"/>
                  <w:lang w:eastAsia="en-US"/>
                </w:rPr>
                <w:t>MODELO A</w:t>
              </w:r>
            </w:hyperlink>
            <w:r w:rsidRPr="00EB4A59">
              <w:rPr>
                <w:rFonts w:ascii="Arial" w:eastAsiaTheme="minorHAnsi" w:hAnsi="Arial" w:cs="Arial"/>
                <w:sz w:val="22"/>
                <w:szCs w:val="22"/>
                <w:lang w:eastAsia="en-US"/>
              </w:rPr>
              <w:t xml:space="preserve"> “Plan de Adquisiciones para Proyectos Específicos” y formato del </w:t>
            </w:r>
            <w:hyperlink r:id="rId68" w:history="1">
              <w:r w:rsidRPr="00EB4A59">
                <w:rPr>
                  <w:rFonts w:ascii="Arial" w:eastAsiaTheme="minorHAnsi" w:hAnsi="Arial" w:cs="Arial"/>
                  <w:color w:val="0000FF" w:themeColor="hyperlink"/>
                  <w:sz w:val="22"/>
                  <w:szCs w:val="22"/>
                  <w:u w:val="single"/>
                  <w:lang w:eastAsia="en-US"/>
                </w:rPr>
                <w:t>SEPA</w:t>
              </w:r>
            </w:hyperlink>
            <w:r w:rsidRPr="00EB4A59">
              <w:rPr>
                <w:rFonts w:ascii="Arial" w:eastAsiaTheme="minorHAnsi" w:hAnsi="Arial" w:cs="Arial"/>
                <w:sz w:val="22"/>
                <w:szCs w:val="22"/>
                <w:lang w:eastAsia="en-US"/>
              </w:rPr>
              <w:t>, en coordinación con las Áreas Solicitantes y las Áreas Técnicas involucradas en la ejecución del Programa, identificando, recogiendo, integrando y consolidando, todas las necesidades de adquisición de bienes, consultorías y contratación de servicios de cualquier naturaleza que requiera el Programa.</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2</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El Plan debe de contener:</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La descripción de la totalidad de adquisiciones de bienes, contrataciones de obras y servicios diferentes a consultoría y selección y contratación de servicios de consultoría (firmas consultoras y consultores individuales) que requiera la ejecución del Programa durante ese período.</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El costo estimado para cada contrato o grupo de contratos.</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Las fuentes de recursos y porcentajes de financiamiento de cada adquisición.</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El método de contratación a utilizar en cada adquisición.</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 xml:space="preserve">El procedimiento de examen para el otorgamiento de la </w:t>
            </w:r>
            <w:r w:rsidRPr="00EB4A59">
              <w:rPr>
                <w:rFonts w:ascii="Arial" w:hAnsi="Arial" w:cs="Arial"/>
                <w:i/>
                <w:sz w:val="22"/>
                <w:szCs w:val="22"/>
              </w:rPr>
              <w:t>no objeción</w:t>
            </w:r>
            <w:r w:rsidRPr="00EB4A59">
              <w:rPr>
                <w:rFonts w:ascii="Arial" w:hAnsi="Arial" w:cs="Arial"/>
                <w:sz w:val="22"/>
                <w:szCs w:val="22"/>
              </w:rPr>
              <w:t xml:space="preserve"> del BID, sea éste de tipo previo (revisión </w:t>
            </w:r>
            <w:r w:rsidRPr="00EB4A59">
              <w:rPr>
                <w:rFonts w:ascii="Arial" w:hAnsi="Arial" w:cs="Arial"/>
                <w:i/>
                <w:sz w:val="22"/>
                <w:szCs w:val="22"/>
              </w:rPr>
              <w:t>ex ante</w:t>
            </w:r>
            <w:r w:rsidRPr="00EB4A59">
              <w:rPr>
                <w:rFonts w:ascii="Arial" w:hAnsi="Arial" w:cs="Arial"/>
                <w:sz w:val="22"/>
                <w:szCs w:val="22"/>
              </w:rPr>
              <w:t xml:space="preserve">) o posterior (revisión </w:t>
            </w:r>
            <w:r w:rsidRPr="00EB4A59">
              <w:rPr>
                <w:rFonts w:ascii="Arial" w:hAnsi="Arial" w:cs="Arial"/>
                <w:i/>
                <w:sz w:val="22"/>
                <w:szCs w:val="22"/>
              </w:rPr>
              <w:t>ex post</w:t>
            </w:r>
            <w:r w:rsidRPr="00EB4A59">
              <w:rPr>
                <w:rFonts w:ascii="Arial" w:hAnsi="Arial" w:cs="Arial"/>
                <w:sz w:val="22"/>
                <w:szCs w:val="22"/>
              </w:rPr>
              <w:t>).</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Las fechas estimadas de publicación de los AEA y de terminación de los contratos.</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La justificación para el agrupamiento de varias contrataciones o el fraccionamiento de los de gran volumen.</w:t>
            </w:r>
          </w:p>
          <w:p w:rsidR="00EB4A59" w:rsidRPr="00EB4A59" w:rsidRDefault="00EB4A59" w:rsidP="008C1CED">
            <w:pPr>
              <w:numPr>
                <w:ilvl w:val="0"/>
                <w:numId w:val="76"/>
              </w:numPr>
              <w:rPr>
                <w:rFonts w:ascii="Arial" w:hAnsi="Arial" w:cs="Arial"/>
                <w:sz w:val="22"/>
                <w:szCs w:val="22"/>
              </w:rPr>
            </w:pPr>
            <w:r w:rsidRPr="00EB4A59">
              <w:rPr>
                <w:rFonts w:ascii="Arial" w:hAnsi="Arial" w:cs="Arial"/>
                <w:sz w:val="22"/>
                <w:szCs w:val="22"/>
              </w:rPr>
              <w:t>El financiamiento con recursos del Programa de las contrataciones anticipadas o de gastos retroactivos, si correspondiera.</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3</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La UA del Componente realizará la carga del PA en </w:t>
            </w:r>
            <w:proofErr w:type="spellStart"/>
            <w:r w:rsidRPr="00EB4A59">
              <w:rPr>
                <w:rFonts w:ascii="Arial" w:eastAsiaTheme="minorHAnsi" w:hAnsi="Arial" w:cs="Arial"/>
                <w:sz w:val="22"/>
                <w:szCs w:val="22"/>
                <w:lang w:eastAsia="en-US"/>
              </w:rPr>
              <w:t>el</w:t>
            </w:r>
            <w:proofErr w:type="spellEnd"/>
            <w:r w:rsidRPr="00EB4A59">
              <w:rPr>
                <w:rFonts w:ascii="Arial" w:eastAsiaTheme="minorHAnsi" w:hAnsi="Arial" w:cs="Arial"/>
                <w:sz w:val="22"/>
                <w:szCs w:val="22"/>
                <w:lang w:eastAsia="en-US"/>
              </w:rPr>
              <w:t xml:space="preserve"> </w:t>
            </w:r>
            <w:hyperlink r:id="rId69" w:history="1">
              <w:r w:rsidRPr="00EB4A59">
                <w:rPr>
                  <w:rFonts w:ascii="Arial" w:eastAsiaTheme="minorHAnsi" w:hAnsi="Arial" w:cs="Arial"/>
                  <w:color w:val="0000FF" w:themeColor="hyperlink"/>
                  <w:sz w:val="22"/>
                  <w:szCs w:val="22"/>
                  <w:u w:val="single"/>
                  <w:lang w:eastAsia="en-US"/>
                </w:rPr>
                <w:t>SEPA</w:t>
              </w:r>
            </w:hyperlink>
            <w:r w:rsidRPr="00EB4A59">
              <w:rPr>
                <w:rFonts w:ascii="Arial" w:eastAsiaTheme="minorHAnsi" w:hAnsi="Arial" w:cs="Arial"/>
                <w:sz w:val="22"/>
                <w:szCs w:val="22"/>
                <w:lang w:eastAsia="en-US"/>
              </w:rPr>
              <w:t xml:space="preserve"> considerando las disposiciones establecidas en el Contrato de Préstamo y en este MO, principalmente lo referido a los umbrales y otros requerimientos de revisión previa del BID,  así como los plazos estimados requeridos entre cada etapa del proceso por cada tipo de proceso, para lo cual se utilizarán los cuadros del Anexo E, </w:t>
            </w:r>
            <w:hyperlink w:anchor="E8_Cuadro_guía_de_los_plazos_obras_biene" w:history="1">
              <w:r w:rsidRPr="00EB4A59">
                <w:rPr>
                  <w:rFonts w:ascii="Arial" w:eastAsiaTheme="minorHAnsi" w:hAnsi="Arial" w:cs="Arial"/>
                  <w:color w:val="0000FF" w:themeColor="hyperlink"/>
                  <w:sz w:val="22"/>
                  <w:szCs w:val="22"/>
                  <w:u w:val="single"/>
                  <w:lang w:val="es-NI" w:eastAsia="en-US"/>
                </w:rPr>
                <w:t xml:space="preserve">E8 “Cuadro guía de los </w:t>
              </w:r>
              <w:r w:rsidRPr="00EB4A59">
                <w:rPr>
                  <w:rFonts w:ascii="Arial" w:eastAsiaTheme="minorHAnsi" w:hAnsi="Arial" w:cs="Arial"/>
                  <w:color w:val="0000FF" w:themeColor="hyperlink"/>
                  <w:sz w:val="22"/>
                  <w:szCs w:val="22"/>
                  <w:u w:val="single"/>
                  <w:lang w:val="es-NI" w:eastAsia="en-US"/>
                </w:rPr>
                <w:lastRenderedPageBreak/>
                <w:t>plazos estimados: obras, bienes y servicios de no consultoría”</w:t>
              </w:r>
            </w:hyperlink>
            <w:r w:rsidRPr="00EB4A59">
              <w:rPr>
                <w:rFonts w:ascii="Arial" w:eastAsiaTheme="minorHAnsi" w:hAnsi="Arial" w:cs="Arial"/>
                <w:sz w:val="22"/>
                <w:szCs w:val="22"/>
                <w:lang w:val="es-NI" w:eastAsia="en-US"/>
              </w:rPr>
              <w:t xml:space="preserve"> y </w:t>
            </w:r>
            <w:hyperlink w:anchor="E9_Cuadro_guía_de_los_plazos_SBCC_CI" w:history="1">
              <w:r w:rsidRPr="00EB4A59">
                <w:rPr>
                  <w:rFonts w:ascii="Arial" w:eastAsiaTheme="minorHAnsi" w:hAnsi="Arial" w:cs="Arial"/>
                  <w:color w:val="0000FF" w:themeColor="hyperlink"/>
                  <w:sz w:val="22"/>
                  <w:szCs w:val="22"/>
                  <w:u w:val="single"/>
                  <w:lang w:val="es-NI" w:eastAsia="en-US"/>
                </w:rPr>
                <w:t>E9 “Cuadro guía de los plazos estimados: firmas consultoras (SBCC) y consultorías individuales (CI)”</w:t>
              </w:r>
            </w:hyperlink>
            <w:r w:rsidRPr="00EB4A59">
              <w:rPr>
                <w:rFonts w:ascii="Arial" w:eastAsiaTheme="minorHAnsi" w:hAnsi="Arial" w:cs="Arial"/>
                <w:sz w:val="22"/>
                <w:szCs w:val="22"/>
                <w:lang w:eastAsia="en-US"/>
              </w:rPr>
              <w:t>.</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lastRenderedPageBreak/>
              <w:t>4</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Para fines de administración del </w:t>
            </w:r>
            <w:hyperlink r:id="rId70" w:history="1">
              <w:r w:rsidRPr="00EB4A59">
                <w:rPr>
                  <w:rFonts w:ascii="Arial" w:eastAsiaTheme="minorHAnsi" w:hAnsi="Arial" w:cs="Arial"/>
                  <w:color w:val="0000FF" w:themeColor="hyperlink"/>
                  <w:sz w:val="22"/>
                  <w:szCs w:val="22"/>
                  <w:u w:val="single"/>
                  <w:lang w:eastAsia="en-US"/>
                </w:rPr>
                <w:t>SEPA</w:t>
              </w:r>
            </w:hyperlink>
            <w:r w:rsidRPr="00EB4A59">
              <w:rPr>
                <w:rFonts w:ascii="Arial" w:eastAsiaTheme="minorHAnsi" w:hAnsi="Arial" w:cs="Arial"/>
                <w:sz w:val="22"/>
                <w:szCs w:val="22"/>
                <w:lang w:eastAsia="en-US"/>
              </w:rPr>
              <w:t>, el Responsable de la UA del Componente es el funcionario facultado para el envío y aprobación del PA del Programa para su correspondiente Componente. En el Anexo E,</w:t>
            </w:r>
            <w:r w:rsidRPr="00EB4A59">
              <w:rPr>
                <w:rFonts w:ascii="Arial" w:eastAsiaTheme="minorHAnsi" w:hAnsi="Arial" w:cs="Arial"/>
                <w:color w:val="000000" w:themeColor="text1"/>
                <w:sz w:val="22"/>
                <w:szCs w:val="22"/>
                <w:lang w:eastAsia="en-US"/>
              </w:rPr>
              <w:t xml:space="preserve"> </w:t>
            </w:r>
            <w:hyperlink w:anchor="E10_Cuadro_guía_roles_SEPA" w:history="1">
              <w:r w:rsidRPr="00EB4A59">
                <w:rPr>
                  <w:rFonts w:ascii="Arial" w:eastAsiaTheme="minorHAnsi" w:hAnsi="Arial" w:cs="Arial"/>
                  <w:color w:val="0000FF" w:themeColor="hyperlink"/>
                  <w:sz w:val="22"/>
                  <w:szCs w:val="22"/>
                  <w:u w:val="single"/>
                  <w:lang w:eastAsia="en-US"/>
                </w:rPr>
                <w:t>E10 “Cuadro guía de roles y perfiles para la administración del SEPA”</w:t>
              </w:r>
            </w:hyperlink>
            <w:r w:rsidRPr="00EB4A59">
              <w:rPr>
                <w:rFonts w:ascii="Arial" w:eastAsiaTheme="minorHAnsi" w:hAnsi="Arial" w:cs="Arial"/>
                <w:color w:val="000000" w:themeColor="text1"/>
                <w:sz w:val="22"/>
                <w:szCs w:val="22"/>
                <w:lang w:eastAsia="en-US"/>
              </w:rPr>
              <w:t xml:space="preserve">, </w:t>
            </w:r>
            <w:r w:rsidRPr="00EB4A59">
              <w:rPr>
                <w:rFonts w:ascii="Arial" w:eastAsiaTheme="minorHAnsi" w:hAnsi="Arial" w:cs="Arial"/>
                <w:sz w:val="22"/>
                <w:szCs w:val="22"/>
                <w:lang w:eastAsia="en-US"/>
              </w:rPr>
              <w:t xml:space="preserve">se proponen los perfiles (permisos) de administración dentro de los distintos procesos del sistema. </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5</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Adicionalmente, el PA deberá incorporarse en el Programa Anual de Compras y Contrataciones (PA) de ENATREL, el cual se publica en el SISCAE </w:t>
            </w:r>
            <w:hyperlink r:id="rId71" w:history="1">
              <w:r w:rsidRPr="00EB4A59">
                <w:rPr>
                  <w:rFonts w:ascii="Arial" w:eastAsiaTheme="minorHAnsi" w:hAnsi="Arial" w:cs="Arial"/>
                  <w:color w:val="0000FF" w:themeColor="hyperlink"/>
                  <w:sz w:val="22"/>
                  <w:szCs w:val="22"/>
                  <w:u w:val="single"/>
                  <w:lang w:eastAsia="en-US"/>
                </w:rPr>
                <w:t>http://www.nicaraguacompra.gob.ni/siscae/portal</w:t>
              </w:r>
            </w:hyperlink>
            <w:r w:rsidRPr="00EB4A59">
              <w:rPr>
                <w:rFonts w:ascii="Arial" w:eastAsiaTheme="minorHAnsi" w:hAnsi="Arial" w:cs="Arial"/>
                <w:sz w:val="22"/>
                <w:szCs w:val="22"/>
                <w:lang w:eastAsia="en-US"/>
              </w:rPr>
              <w:t>.</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6</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El PA del Programa podrá ser modificado cuando surja una necesidad no prevista. En estos casos el Coordinador Técnico del Programa tendrá la responsabilidad de justificar las modificaciones y solicitar la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eastAsia="en-US"/>
              </w:rPr>
              <w:t xml:space="preserve"> al BID a través del </w:t>
            </w:r>
            <w:hyperlink r:id="rId72" w:history="1">
              <w:r w:rsidRPr="00EB4A59">
                <w:rPr>
                  <w:rFonts w:ascii="Arial" w:eastAsiaTheme="minorHAnsi" w:hAnsi="Arial" w:cs="Arial"/>
                  <w:color w:val="0000FF" w:themeColor="hyperlink"/>
                  <w:sz w:val="22"/>
                  <w:szCs w:val="22"/>
                  <w:u w:val="single"/>
                  <w:lang w:eastAsia="en-US"/>
                </w:rPr>
                <w:t>SEPA</w:t>
              </w:r>
            </w:hyperlink>
            <w:r w:rsidRPr="00EB4A59">
              <w:rPr>
                <w:rFonts w:ascii="Arial" w:eastAsiaTheme="minorHAnsi" w:hAnsi="Arial" w:cs="Arial"/>
                <w:sz w:val="22"/>
                <w:szCs w:val="22"/>
                <w:lang w:eastAsia="en-US"/>
              </w:rPr>
              <w:t xml:space="preserve">. Toda modificación al PA debidamente autorizada deberá incorporarse en el PA de ENATREL y publicarse en el SISCAE </w:t>
            </w:r>
            <w:hyperlink r:id="rId73" w:history="1">
              <w:r w:rsidRPr="00EB4A59">
                <w:rPr>
                  <w:rFonts w:ascii="Arial" w:eastAsiaTheme="minorHAnsi" w:hAnsi="Arial" w:cs="Arial"/>
                  <w:color w:val="0000FF" w:themeColor="hyperlink"/>
                  <w:sz w:val="22"/>
                  <w:szCs w:val="22"/>
                  <w:u w:val="single"/>
                  <w:lang w:eastAsia="en-US"/>
                </w:rPr>
                <w:t>http://www.nicaraguacompra.gob.ni/siscae/portal</w:t>
              </w:r>
            </w:hyperlink>
            <w:r w:rsidRPr="00EB4A59">
              <w:rPr>
                <w:rFonts w:ascii="Arial" w:eastAsiaTheme="minorHAnsi" w:hAnsi="Arial" w:cs="Arial"/>
                <w:sz w:val="22"/>
                <w:szCs w:val="22"/>
                <w:lang w:eastAsia="en-US"/>
              </w:rPr>
              <w:t>.</w:t>
            </w:r>
          </w:p>
        </w:tc>
      </w:tr>
      <w:tr w:rsidR="00EB4A59" w:rsidRPr="00EB4A59" w:rsidTr="00EB4A59">
        <w:trPr>
          <w:jc w:val="center"/>
        </w:trPr>
        <w:tc>
          <w:tcPr>
            <w:tcW w:w="295" w:type="pct"/>
            <w:vAlign w:val="center"/>
          </w:tcPr>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t>7</w:t>
            </w:r>
          </w:p>
        </w:tc>
        <w:tc>
          <w:tcPr>
            <w:tcW w:w="4705" w:type="pct"/>
          </w:tcPr>
          <w:p w:rsidR="00EB4A59" w:rsidRPr="00EB4A59" w:rsidRDefault="00EB4A59" w:rsidP="00EB4A59">
            <w:pPr>
              <w:rPr>
                <w:rFonts w:ascii="Arial" w:eastAsiaTheme="minorHAnsi" w:hAnsi="Arial" w:cs="Arial"/>
                <w:sz w:val="22"/>
                <w:szCs w:val="22"/>
                <w:lang w:eastAsia="en-US"/>
              </w:rPr>
            </w:pPr>
            <w:r w:rsidRPr="00EB4A59">
              <w:rPr>
                <w:rFonts w:ascii="Arial" w:eastAsiaTheme="minorHAnsi" w:hAnsi="Arial" w:cs="Arial"/>
                <w:sz w:val="22"/>
                <w:szCs w:val="22"/>
                <w:lang w:eastAsia="en-US"/>
              </w:rPr>
              <w:t xml:space="preserve">La UA del Programa deberá hacer el seguimiento y monitoreo proactivo del PA, asesorando a las instancias sustantivas/técnicas/administrativas involucradas en la ejecución del Plan, que permita cumplir de forma eficaz y eficiente cada una de las etapas de contratación Programadas. Asimismo, deberán administrar </w:t>
            </w:r>
            <w:proofErr w:type="spellStart"/>
            <w:r w:rsidRPr="00EB4A59">
              <w:rPr>
                <w:rFonts w:ascii="Arial" w:eastAsiaTheme="minorHAnsi" w:hAnsi="Arial" w:cs="Arial"/>
                <w:sz w:val="22"/>
                <w:szCs w:val="22"/>
                <w:lang w:eastAsia="en-US"/>
              </w:rPr>
              <w:t>el</w:t>
            </w:r>
            <w:proofErr w:type="spellEnd"/>
            <w:r w:rsidRPr="00EB4A59">
              <w:rPr>
                <w:rFonts w:ascii="Arial" w:eastAsiaTheme="minorHAnsi" w:hAnsi="Arial" w:cs="Arial"/>
                <w:sz w:val="22"/>
                <w:szCs w:val="22"/>
                <w:lang w:eastAsia="en-US"/>
              </w:rPr>
              <w:t xml:space="preserve"> </w:t>
            </w:r>
            <w:hyperlink r:id="rId74" w:history="1">
              <w:r w:rsidRPr="00EB4A59">
                <w:rPr>
                  <w:rFonts w:ascii="Arial" w:eastAsiaTheme="minorHAnsi" w:hAnsi="Arial" w:cs="Arial"/>
                  <w:color w:val="0000FF" w:themeColor="hyperlink"/>
                  <w:sz w:val="22"/>
                  <w:szCs w:val="22"/>
                  <w:u w:val="single"/>
                  <w:lang w:eastAsia="en-US"/>
                </w:rPr>
                <w:t>SEPA</w:t>
              </w:r>
            </w:hyperlink>
            <w:r w:rsidRPr="00EB4A59">
              <w:rPr>
                <w:rFonts w:ascii="Arial" w:eastAsiaTheme="minorHAnsi" w:hAnsi="Arial" w:cs="Arial"/>
                <w:sz w:val="22"/>
                <w:szCs w:val="22"/>
                <w:lang w:eastAsia="en-US"/>
              </w:rPr>
              <w:t>, en lo que respecta a la carga y seguimiento al PA del Programa, así como para la generación de los reportes gerenciales de seguimiento y monitoreo.</w:t>
            </w:r>
          </w:p>
        </w:tc>
      </w:tr>
    </w:tbl>
    <w:p w:rsidR="00EB4A59" w:rsidRPr="00EB4A59" w:rsidRDefault="00EB4A59" w:rsidP="00EB4A59">
      <w:pPr>
        <w:rPr>
          <w:rFonts w:ascii="Arial" w:eastAsiaTheme="minorHAnsi" w:hAnsi="Arial" w:cs="Arial"/>
          <w:sz w:val="22"/>
          <w:szCs w:val="22"/>
          <w:lang w:eastAsia="en-US"/>
        </w:rPr>
      </w:pPr>
    </w:p>
    <w:p w:rsidR="00EB4A59" w:rsidRPr="00EB4A59" w:rsidRDefault="00EB4A59" w:rsidP="00EB4A59">
      <w:pPr>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397" w:name="E8_Cuadro_guía_de_los_plazos_obras_biene"/>
      <w:bookmarkStart w:id="398" w:name="_Toc454274826"/>
      <w:bookmarkStart w:id="399" w:name="_Toc454298626"/>
      <w:bookmarkEnd w:id="397"/>
      <w:r w:rsidRPr="00EB4A59">
        <w:rPr>
          <w:rFonts w:ascii="Arial" w:hAnsi="Arial" w:cs="Arial"/>
          <w:sz w:val="22"/>
          <w:szCs w:val="22"/>
        </w:rPr>
        <w:t>Cuadro guía de los plazos estimados: obras, bienes y servicios de no consultoría</w:t>
      </w:r>
      <w:bookmarkEnd w:id="398"/>
      <w:bookmarkEnd w:id="399"/>
    </w:p>
    <w:p w:rsidR="00EB4A59" w:rsidRPr="00EB4A59" w:rsidRDefault="00EB4A59" w:rsidP="00EB4A59">
      <w:pPr>
        <w:jc w:val="both"/>
        <w:rPr>
          <w:rFonts w:ascii="Arial" w:eastAsiaTheme="minorHAnsi" w:hAnsi="Arial" w:cs="Arial"/>
          <w:sz w:val="22"/>
          <w:szCs w:val="22"/>
          <w:lang w:eastAsia="en-US"/>
        </w:rPr>
      </w:pPr>
    </w:p>
    <w:p w:rsidR="00EB4A59" w:rsidRPr="009F7F6F" w:rsidRDefault="00EB4A59" w:rsidP="00EB4A59">
      <w:pPr>
        <w:jc w:val="both"/>
        <w:rPr>
          <w:rFonts w:ascii="Arial" w:eastAsiaTheme="minorHAnsi" w:hAnsi="Arial" w:cs="Arial"/>
          <w:color w:val="76923C" w:themeColor="accent3" w:themeShade="BF"/>
          <w:sz w:val="22"/>
          <w:szCs w:val="22"/>
          <w:lang w:eastAsia="en-US"/>
        </w:rPr>
      </w:pPr>
      <w:r w:rsidRPr="009F7F6F">
        <w:rPr>
          <w:rFonts w:ascii="Arial" w:eastAsiaTheme="minorHAnsi" w:hAnsi="Arial" w:cs="Arial"/>
          <w:color w:val="76923C" w:themeColor="accent3" w:themeShade="BF"/>
          <w:sz w:val="22"/>
          <w:szCs w:val="22"/>
          <w:lang w:eastAsia="en-US"/>
        </w:rPr>
        <w:t>PENDIENTE DE INCLUIR CUADRO.</w:t>
      </w:r>
    </w:p>
    <w:p w:rsidR="00EB4A59" w:rsidRPr="009F7F6F" w:rsidRDefault="00EB4A59" w:rsidP="00EB4A59">
      <w:pPr>
        <w:jc w:val="both"/>
        <w:rPr>
          <w:rFonts w:ascii="Arial" w:eastAsiaTheme="minorHAnsi" w:hAnsi="Arial" w:cs="Arial"/>
          <w:color w:val="76923C" w:themeColor="accent3" w:themeShade="BF"/>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00" w:name="E9_Cuadro_guía_de_los_plazos_SBCC_CI"/>
      <w:bookmarkStart w:id="401" w:name="_Toc454274827"/>
      <w:bookmarkStart w:id="402" w:name="_Toc454298627"/>
      <w:bookmarkEnd w:id="400"/>
      <w:r w:rsidRPr="00EB4A59">
        <w:rPr>
          <w:rFonts w:ascii="Arial" w:hAnsi="Arial" w:cs="Arial"/>
          <w:sz w:val="22"/>
          <w:szCs w:val="22"/>
        </w:rPr>
        <w:t>Cuadro guía de los plazos estimados: SBCC y CI</w:t>
      </w:r>
      <w:bookmarkEnd w:id="401"/>
      <w:bookmarkEnd w:id="402"/>
    </w:p>
    <w:p w:rsidR="00EB4A59" w:rsidRPr="00EB4A59" w:rsidRDefault="00EB4A59" w:rsidP="00EB4A59">
      <w:pPr>
        <w:jc w:val="both"/>
        <w:rPr>
          <w:rFonts w:ascii="Arial" w:eastAsiaTheme="minorHAnsi" w:hAnsi="Arial" w:cs="Arial"/>
          <w:sz w:val="22"/>
          <w:szCs w:val="22"/>
          <w:lang w:eastAsia="en-US"/>
        </w:rPr>
      </w:pPr>
    </w:p>
    <w:p w:rsidR="00EB4A59" w:rsidRPr="009F7F6F" w:rsidRDefault="00EB4A59" w:rsidP="00EB4A59">
      <w:pPr>
        <w:jc w:val="both"/>
        <w:rPr>
          <w:rFonts w:ascii="Arial" w:eastAsiaTheme="minorHAnsi" w:hAnsi="Arial" w:cs="Arial"/>
          <w:color w:val="76923C" w:themeColor="accent3" w:themeShade="BF"/>
          <w:sz w:val="22"/>
          <w:szCs w:val="22"/>
          <w:lang w:eastAsia="en-US"/>
        </w:rPr>
      </w:pPr>
      <w:r w:rsidRPr="009F7F6F">
        <w:rPr>
          <w:rFonts w:ascii="Arial" w:eastAsiaTheme="minorHAnsi" w:hAnsi="Arial" w:cs="Arial"/>
          <w:color w:val="76923C" w:themeColor="accent3" w:themeShade="BF"/>
          <w:sz w:val="22"/>
          <w:szCs w:val="22"/>
          <w:lang w:eastAsia="en-US"/>
        </w:rPr>
        <w:t>PENDIENTE DE INCLUIR CUADRO.</w:t>
      </w:r>
    </w:p>
    <w:p w:rsidR="00EB4A59" w:rsidRDefault="00EB4A59">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03" w:name="E10_Cuadro_guía_roles_SEPA"/>
      <w:bookmarkStart w:id="404" w:name="_Toc454274828"/>
      <w:bookmarkStart w:id="405" w:name="_Toc454298628"/>
      <w:bookmarkEnd w:id="403"/>
      <w:r w:rsidRPr="00EB4A59">
        <w:rPr>
          <w:rFonts w:ascii="Arial" w:hAnsi="Arial" w:cs="Arial"/>
          <w:sz w:val="22"/>
          <w:szCs w:val="22"/>
        </w:rPr>
        <w:lastRenderedPageBreak/>
        <w:t>Cuadro guía de roles y perfiles para la administración del SEPA</w:t>
      </w:r>
      <w:bookmarkEnd w:id="404"/>
      <w:bookmarkEnd w:id="405"/>
    </w:p>
    <w:p w:rsidR="00EB4A59" w:rsidRPr="00EB4A59" w:rsidRDefault="00EB4A59" w:rsidP="00EB4A59">
      <w:pPr>
        <w:jc w:val="both"/>
        <w:rPr>
          <w:rFonts w:ascii="Arial" w:eastAsiaTheme="minorHAnsi" w:hAnsi="Arial" w:cs="Arial"/>
          <w:sz w:val="22"/>
          <w:szCs w:val="22"/>
          <w:lang w:eastAsia="en-US"/>
        </w:rPr>
      </w:pPr>
    </w:p>
    <w:tbl>
      <w:tblPr>
        <w:tblW w:w="5153" w:type="pct"/>
        <w:jc w:val="center"/>
        <w:tblCellMar>
          <w:left w:w="70" w:type="dxa"/>
          <w:right w:w="70" w:type="dxa"/>
        </w:tblCellMar>
        <w:tblLook w:val="04A0" w:firstRow="1" w:lastRow="0" w:firstColumn="1" w:lastColumn="0" w:noHBand="0" w:noVBand="1"/>
      </w:tblPr>
      <w:tblGrid>
        <w:gridCol w:w="267"/>
        <w:gridCol w:w="1386"/>
        <w:gridCol w:w="2873"/>
        <w:gridCol w:w="1684"/>
        <w:gridCol w:w="1523"/>
        <w:gridCol w:w="1522"/>
      </w:tblGrid>
      <w:tr w:rsidR="00EB4A59" w:rsidRPr="00EB4A59" w:rsidTr="00EB4A59">
        <w:trPr>
          <w:trHeight w:val="20"/>
          <w:tblHeader/>
          <w:jc w:val="center"/>
        </w:trPr>
        <w:tc>
          <w:tcPr>
            <w:tcW w:w="144" w:type="pct"/>
            <w:tcBorders>
              <w:top w:val="nil"/>
              <w:left w:val="nil"/>
              <w:bottom w:val="single" w:sz="4" w:space="0" w:color="auto"/>
              <w:right w:val="nil"/>
            </w:tcBorders>
            <w:shd w:val="clear" w:color="auto" w:fill="auto"/>
            <w:tcMar>
              <w:top w:w="57" w:type="dxa"/>
              <w:bottom w:w="57" w:type="dxa"/>
            </w:tcMar>
            <w:vAlign w:val="center"/>
            <w:hideMark/>
          </w:tcPr>
          <w:p w:rsidR="00EB4A59" w:rsidRPr="00EB4A59" w:rsidRDefault="00EB4A59" w:rsidP="00EB4A59">
            <w:pPr>
              <w:rPr>
                <w:rFonts w:ascii="Arial" w:eastAsia="Times New Roman" w:hAnsi="Arial" w:cs="Arial"/>
                <w:color w:val="000000"/>
                <w:sz w:val="22"/>
                <w:szCs w:val="22"/>
                <w:lang w:val="es-NI" w:eastAsia="es-NI"/>
              </w:rPr>
            </w:pPr>
          </w:p>
        </w:tc>
        <w:tc>
          <w:tcPr>
            <w:tcW w:w="749" w:type="pct"/>
            <w:tcBorders>
              <w:top w:val="nil"/>
              <w:left w:val="nil"/>
              <w:bottom w:val="single" w:sz="4" w:space="0" w:color="auto"/>
              <w:right w:val="nil"/>
            </w:tcBorders>
            <w:shd w:val="clear" w:color="auto" w:fill="auto"/>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552" w:type="pct"/>
            <w:tcBorders>
              <w:top w:val="nil"/>
              <w:left w:val="nil"/>
              <w:bottom w:val="single" w:sz="4" w:space="0" w:color="auto"/>
              <w:right w:val="nil"/>
            </w:tcBorders>
            <w:shd w:val="clear" w:color="auto" w:fill="auto"/>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2555" w:type="pct"/>
            <w:gridSpan w:val="3"/>
            <w:tcBorders>
              <w:top w:val="single" w:sz="4" w:space="0" w:color="auto"/>
              <w:left w:val="single" w:sz="4" w:space="0" w:color="auto"/>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Funcionario asignado</w:t>
            </w:r>
          </w:p>
        </w:tc>
      </w:tr>
      <w:tr w:rsidR="00EB4A59" w:rsidRPr="00EB4A59" w:rsidTr="00EB4A59">
        <w:trPr>
          <w:trHeight w:val="20"/>
          <w:tblHeader/>
          <w:jc w:val="center"/>
        </w:trPr>
        <w:tc>
          <w:tcPr>
            <w:tcW w:w="144" w:type="pct"/>
            <w:vMerge w:val="restart"/>
            <w:tcBorders>
              <w:top w:val="single" w:sz="4" w:space="0" w:color="auto"/>
              <w:left w:val="single" w:sz="4" w:space="0" w:color="auto"/>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Perfil</w:t>
            </w:r>
          </w:p>
        </w:tc>
        <w:tc>
          <w:tcPr>
            <w:tcW w:w="1552" w:type="pct"/>
            <w:vMerge w:val="restart"/>
            <w:tcBorders>
              <w:top w:val="single" w:sz="4" w:space="0" w:color="auto"/>
              <w:left w:val="single" w:sz="4" w:space="0" w:color="auto"/>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Alcances del perfil</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Denominación genérica</w:t>
            </w:r>
          </w:p>
        </w:tc>
        <w:tc>
          <w:tcPr>
            <w:tcW w:w="1646" w:type="pct"/>
            <w:gridSpan w:val="2"/>
            <w:tcBorders>
              <w:top w:val="single" w:sz="4" w:space="0" w:color="auto"/>
              <w:left w:val="nil"/>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Denominación o cargo específico</w:t>
            </w:r>
          </w:p>
        </w:tc>
      </w:tr>
      <w:tr w:rsidR="00EB4A59" w:rsidRPr="00EB4A59" w:rsidTr="00EB4A59">
        <w:trPr>
          <w:trHeight w:val="20"/>
          <w:tblHeader/>
          <w:jc w:val="center"/>
        </w:trPr>
        <w:tc>
          <w:tcPr>
            <w:tcW w:w="144"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749"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552"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910"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823" w:type="pct"/>
            <w:tcBorders>
              <w:top w:val="single" w:sz="4" w:space="0" w:color="auto"/>
              <w:left w:val="nil"/>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Componente 1</w:t>
            </w:r>
          </w:p>
        </w:tc>
        <w:tc>
          <w:tcPr>
            <w:tcW w:w="823" w:type="pct"/>
            <w:tcBorders>
              <w:top w:val="single" w:sz="4" w:space="0" w:color="auto"/>
              <w:left w:val="nil"/>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Componente 2</w:t>
            </w:r>
          </w:p>
        </w:tc>
      </w:tr>
      <w:tr w:rsidR="00EB4A59" w:rsidRPr="00EB4A59" w:rsidTr="00EB4A59">
        <w:trPr>
          <w:trHeight w:val="20"/>
          <w:tblHeader/>
          <w:jc w:val="center"/>
        </w:trPr>
        <w:tc>
          <w:tcPr>
            <w:tcW w:w="144"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749"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552"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910" w:type="pct"/>
            <w:vMerge/>
            <w:tcBorders>
              <w:top w:val="single" w:sz="4" w:space="0" w:color="auto"/>
              <w:left w:val="single" w:sz="4" w:space="0" w:color="auto"/>
              <w:bottom w:val="single" w:sz="4" w:space="0" w:color="auto"/>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823" w:type="pct"/>
            <w:tcBorders>
              <w:top w:val="single" w:sz="4" w:space="0" w:color="auto"/>
              <w:left w:val="nil"/>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MEM</w:t>
            </w:r>
          </w:p>
        </w:tc>
        <w:tc>
          <w:tcPr>
            <w:tcW w:w="823" w:type="pct"/>
            <w:tcBorders>
              <w:top w:val="single" w:sz="4" w:space="0" w:color="auto"/>
              <w:left w:val="nil"/>
              <w:bottom w:val="single" w:sz="4" w:space="0" w:color="auto"/>
              <w:right w:val="single" w:sz="4" w:space="0" w:color="auto"/>
            </w:tcBorders>
            <w:shd w:val="clear" w:color="000000" w:fill="DBE5F1"/>
            <w:tcMar>
              <w:top w:w="57" w:type="dxa"/>
              <w:bottom w:w="57" w:type="dxa"/>
            </w:tcMar>
            <w:vAlign w:val="center"/>
            <w:hideMark/>
          </w:tcPr>
          <w:p w:rsidR="00EB4A59" w:rsidRPr="00EB4A59" w:rsidRDefault="00EB4A59" w:rsidP="00EB4A59">
            <w:pPr>
              <w:jc w:val="cente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val="es-NI" w:eastAsia="es-NI"/>
              </w:rPr>
              <w:t>ENATREL</w:t>
            </w:r>
          </w:p>
        </w:tc>
      </w:tr>
      <w:tr w:rsidR="00EB4A59" w:rsidRPr="00EB4A59" w:rsidTr="00EB4A59">
        <w:trPr>
          <w:trHeight w:val="20"/>
          <w:jc w:val="center"/>
        </w:trPr>
        <w:tc>
          <w:tcPr>
            <w:tcW w:w="14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jc w:val="cente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1</w:t>
            </w:r>
          </w:p>
        </w:tc>
        <w:tc>
          <w:tcPr>
            <w:tcW w:w="749"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Perfil de Aprobación</w:t>
            </w:r>
          </w:p>
        </w:tc>
        <w:tc>
          <w:tcPr>
            <w:tcW w:w="1552"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xml:space="preserve">Es el responsable de aprobar lo registrado en el PA, para su posterior envío al Banco para el trámite de </w:t>
            </w:r>
            <w:r w:rsidRPr="00EB4A59">
              <w:rPr>
                <w:rFonts w:ascii="Arial" w:eastAsiaTheme="minorHAnsi" w:hAnsi="Arial" w:cs="Arial"/>
                <w:i/>
                <w:sz w:val="22"/>
                <w:szCs w:val="22"/>
                <w:lang w:val="es-NI" w:eastAsia="en-US"/>
              </w:rPr>
              <w:t>no objeción</w:t>
            </w:r>
            <w:r w:rsidRPr="00EB4A59">
              <w:rPr>
                <w:rFonts w:ascii="Arial" w:eastAsia="Times New Roman" w:hAnsi="Arial" w:cs="Arial"/>
                <w:color w:val="000000"/>
                <w:sz w:val="22"/>
                <w:szCs w:val="22"/>
                <w:lang w:val="es-NI" w:eastAsia="es-NI"/>
              </w:rPr>
              <w:t>. Este permiso tiene los mismos privilegios que el de edición, pero agrega la posibilidad de enviar el PA al Banco para solicitar su</w:t>
            </w:r>
            <w:r w:rsidRPr="00EB4A59">
              <w:rPr>
                <w:rFonts w:ascii="Arial" w:eastAsia="Times New Roman" w:hAnsi="Arial" w:cs="Arial"/>
                <w:i/>
                <w:iCs/>
                <w:color w:val="000000"/>
                <w:sz w:val="22"/>
                <w:szCs w:val="22"/>
                <w:lang w:val="es-NI" w:eastAsia="es-NI"/>
              </w:rPr>
              <w:t xml:space="preserve"> </w:t>
            </w:r>
            <w:r w:rsidRPr="00EB4A59">
              <w:rPr>
                <w:rFonts w:ascii="Arial" w:eastAsiaTheme="minorHAnsi" w:hAnsi="Arial" w:cs="Arial"/>
                <w:i/>
                <w:sz w:val="22"/>
                <w:szCs w:val="22"/>
                <w:lang w:val="es-NI" w:eastAsia="en-US"/>
              </w:rPr>
              <w:t>no objeción</w:t>
            </w:r>
            <w:r w:rsidRPr="00EB4A59">
              <w:rPr>
                <w:rFonts w:ascii="Arial" w:eastAsia="Times New Roman" w:hAnsi="Arial" w:cs="Arial"/>
                <w:i/>
                <w:iCs/>
                <w:color w:val="000000"/>
                <w:sz w:val="22"/>
                <w:szCs w:val="22"/>
                <w:lang w:val="es-NI" w:eastAsia="es-NI"/>
              </w:rPr>
              <w:t>.</w:t>
            </w:r>
          </w:p>
        </w:tc>
        <w:tc>
          <w:tcPr>
            <w:tcW w:w="910"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23"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823"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20"/>
          <w:jc w:val="center"/>
        </w:trPr>
        <w:tc>
          <w:tcPr>
            <w:tcW w:w="144" w:type="pct"/>
            <w:vMerge w:val="restart"/>
            <w:tcBorders>
              <w:top w:val="single" w:sz="4" w:space="0" w:color="auto"/>
              <w:left w:val="single" w:sz="4" w:space="0" w:color="auto"/>
              <w:bottom w:val="single" w:sz="4" w:space="0" w:color="000000"/>
              <w:right w:val="single" w:sz="4" w:space="0" w:color="auto"/>
            </w:tcBorders>
            <w:shd w:val="clear" w:color="auto" w:fill="auto"/>
            <w:tcMar>
              <w:top w:w="57" w:type="dxa"/>
              <w:bottom w:w="57" w:type="dxa"/>
            </w:tcMar>
            <w:hideMark/>
          </w:tcPr>
          <w:p w:rsidR="00EB4A59" w:rsidRPr="00EB4A59" w:rsidRDefault="00EB4A59" w:rsidP="00EB4A59">
            <w:pPr>
              <w:jc w:val="cente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2</w:t>
            </w:r>
          </w:p>
        </w:tc>
        <w:tc>
          <w:tcPr>
            <w:tcW w:w="749" w:type="pct"/>
            <w:vMerge w:val="restart"/>
            <w:tcBorders>
              <w:top w:val="single" w:sz="4" w:space="0" w:color="auto"/>
              <w:left w:val="single" w:sz="4" w:space="0" w:color="auto"/>
              <w:bottom w:val="single" w:sz="4" w:space="0" w:color="000000"/>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Perfil de Edición</w:t>
            </w:r>
          </w:p>
        </w:tc>
        <w:tc>
          <w:tcPr>
            <w:tcW w:w="1552" w:type="pct"/>
            <w:vMerge w:val="restart"/>
            <w:tcBorders>
              <w:top w:val="single" w:sz="4" w:space="0" w:color="auto"/>
              <w:left w:val="single" w:sz="4" w:space="0" w:color="auto"/>
              <w:bottom w:val="single" w:sz="4" w:space="0" w:color="000000"/>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 xml:space="preserve">Este permiso permitirá realizar la creación/alta, eliminación/baja y modificaciones de procesos en el PA del Componente a los que el usuario tenga acceso, sin que pueda (no tiene permiso) enviarlo al Banco para solicitar su </w:t>
            </w:r>
            <w:r w:rsidRPr="00EB4A59">
              <w:rPr>
                <w:rFonts w:ascii="Arial" w:eastAsiaTheme="minorHAnsi" w:hAnsi="Arial" w:cs="Arial"/>
                <w:i/>
                <w:sz w:val="22"/>
                <w:szCs w:val="22"/>
                <w:lang w:val="es-NI" w:eastAsia="en-US"/>
              </w:rPr>
              <w:t>no objeción</w:t>
            </w:r>
            <w:r w:rsidRPr="00EB4A59">
              <w:rPr>
                <w:rFonts w:ascii="Arial" w:eastAsia="Times New Roman" w:hAnsi="Arial" w:cs="Arial"/>
                <w:color w:val="000000"/>
                <w:sz w:val="22"/>
                <w:szCs w:val="22"/>
                <w:lang w:val="es-NI" w:eastAsia="es-NI"/>
              </w:rPr>
              <w:t xml:space="preserve"> (es recomendable tener al menos 2 personas con este permiso por Componente).</w:t>
            </w:r>
          </w:p>
        </w:tc>
        <w:tc>
          <w:tcPr>
            <w:tcW w:w="910"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UA del Componente</w:t>
            </w:r>
          </w:p>
        </w:tc>
        <w:tc>
          <w:tcPr>
            <w:tcW w:w="823"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División de Adquisiciones</w:t>
            </w:r>
          </w:p>
        </w:tc>
        <w:tc>
          <w:tcPr>
            <w:tcW w:w="823" w:type="pct"/>
            <w:tcBorders>
              <w:top w:val="single" w:sz="4" w:space="0" w:color="auto"/>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Responsable de la Unidad de Adquisiciones del PNESER</w:t>
            </w:r>
          </w:p>
        </w:tc>
      </w:tr>
      <w:tr w:rsidR="00EB4A59" w:rsidRPr="00EB4A59" w:rsidTr="00EB4A59">
        <w:trPr>
          <w:trHeight w:val="20"/>
          <w:jc w:val="center"/>
        </w:trPr>
        <w:tc>
          <w:tcPr>
            <w:tcW w:w="144" w:type="pct"/>
            <w:vMerge/>
            <w:tcBorders>
              <w:top w:val="nil"/>
              <w:left w:val="single" w:sz="4" w:space="0" w:color="auto"/>
              <w:bottom w:val="single" w:sz="4" w:space="0" w:color="000000"/>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color w:val="000000"/>
                <w:sz w:val="22"/>
                <w:szCs w:val="22"/>
                <w:lang w:val="es-NI" w:eastAsia="es-NI"/>
              </w:rPr>
            </w:pPr>
          </w:p>
        </w:tc>
        <w:tc>
          <w:tcPr>
            <w:tcW w:w="749" w:type="pct"/>
            <w:vMerge/>
            <w:tcBorders>
              <w:top w:val="single" w:sz="4" w:space="0" w:color="auto"/>
              <w:left w:val="single" w:sz="4" w:space="0" w:color="auto"/>
              <w:bottom w:val="single" w:sz="4" w:space="0" w:color="000000"/>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b/>
                <w:bCs/>
                <w:color w:val="000000"/>
                <w:sz w:val="22"/>
                <w:szCs w:val="22"/>
                <w:lang w:val="es-NI" w:eastAsia="es-NI"/>
              </w:rPr>
            </w:pPr>
          </w:p>
        </w:tc>
        <w:tc>
          <w:tcPr>
            <w:tcW w:w="1552" w:type="pct"/>
            <w:vMerge/>
            <w:tcBorders>
              <w:top w:val="single" w:sz="4" w:space="0" w:color="auto"/>
              <w:left w:val="single" w:sz="4" w:space="0" w:color="auto"/>
              <w:bottom w:val="single" w:sz="4" w:space="0" w:color="000000"/>
              <w:right w:val="single" w:sz="4" w:space="0" w:color="auto"/>
            </w:tcBorders>
            <w:tcMar>
              <w:top w:w="57" w:type="dxa"/>
              <w:bottom w:w="57" w:type="dxa"/>
            </w:tcMar>
            <w:vAlign w:val="center"/>
            <w:hideMark/>
          </w:tcPr>
          <w:p w:rsidR="00EB4A59" w:rsidRPr="00EB4A59" w:rsidRDefault="00EB4A59" w:rsidP="00EB4A59">
            <w:pPr>
              <w:rPr>
                <w:rFonts w:ascii="Arial" w:eastAsia="Times New Roman" w:hAnsi="Arial" w:cs="Arial"/>
                <w:color w:val="000000"/>
                <w:sz w:val="22"/>
                <w:szCs w:val="22"/>
                <w:lang w:val="es-NI" w:eastAsia="es-NI"/>
              </w:rPr>
            </w:pPr>
          </w:p>
        </w:tc>
        <w:tc>
          <w:tcPr>
            <w:tcW w:w="910"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Especialista de Adquisiciones asignado al Programa</w:t>
            </w:r>
          </w:p>
        </w:tc>
        <w:tc>
          <w:tcPr>
            <w:tcW w:w="823"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Especialista de Adquisiciones</w:t>
            </w:r>
          </w:p>
        </w:tc>
        <w:tc>
          <w:tcPr>
            <w:tcW w:w="823"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Especialista de Adquisiciones</w:t>
            </w:r>
          </w:p>
        </w:tc>
      </w:tr>
      <w:tr w:rsidR="00EB4A59" w:rsidRPr="00EB4A59" w:rsidTr="00EB4A59">
        <w:trPr>
          <w:trHeight w:val="20"/>
          <w:jc w:val="center"/>
        </w:trPr>
        <w:tc>
          <w:tcPr>
            <w:tcW w:w="144" w:type="pct"/>
            <w:tcBorders>
              <w:top w:val="nil"/>
              <w:left w:val="single" w:sz="4" w:space="0" w:color="auto"/>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jc w:val="cente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eastAsia="es-NI"/>
              </w:rPr>
              <w:t>3</w:t>
            </w:r>
          </w:p>
        </w:tc>
        <w:tc>
          <w:tcPr>
            <w:tcW w:w="749"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b/>
                <w:bCs/>
                <w:color w:val="000000"/>
                <w:sz w:val="22"/>
                <w:szCs w:val="22"/>
                <w:lang w:val="es-NI" w:eastAsia="es-NI"/>
              </w:rPr>
            </w:pPr>
            <w:r w:rsidRPr="00EB4A59">
              <w:rPr>
                <w:rFonts w:ascii="Arial" w:eastAsia="Times New Roman" w:hAnsi="Arial" w:cs="Arial"/>
                <w:b/>
                <w:bCs/>
                <w:color w:val="000000"/>
                <w:sz w:val="22"/>
                <w:szCs w:val="22"/>
                <w:lang w:eastAsia="es-NI"/>
              </w:rPr>
              <w:t>Perfil de Consulta</w:t>
            </w:r>
          </w:p>
        </w:tc>
        <w:tc>
          <w:tcPr>
            <w:tcW w:w="1552"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Este permiso da acceso a los funcionarios autorizados para ver todas las etapas de los procesos pero sin tener la posibilidad de realizar cambios.</w:t>
            </w:r>
          </w:p>
        </w:tc>
        <w:tc>
          <w:tcPr>
            <w:tcW w:w="910"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Responsable del Área Solicitante</w:t>
            </w:r>
          </w:p>
        </w:tc>
        <w:tc>
          <w:tcPr>
            <w:tcW w:w="823"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Director General de Electricidad y Recursos Renovables</w:t>
            </w:r>
          </w:p>
        </w:tc>
        <w:tc>
          <w:tcPr>
            <w:tcW w:w="823" w:type="pct"/>
            <w:tcBorders>
              <w:top w:val="nil"/>
              <w:left w:val="nil"/>
              <w:bottom w:val="single" w:sz="4" w:space="0" w:color="auto"/>
              <w:right w:val="single" w:sz="4" w:space="0" w:color="auto"/>
            </w:tcBorders>
            <w:shd w:val="clear" w:color="auto" w:fill="auto"/>
            <w:tcMar>
              <w:top w:w="57" w:type="dxa"/>
              <w:bottom w:w="57" w:type="dxa"/>
            </w:tcMar>
            <w:hideMark/>
          </w:tcPr>
          <w:p w:rsidR="00EB4A59" w:rsidRPr="00EB4A59" w:rsidRDefault="00EB4A59" w:rsidP="00EB4A59">
            <w:pPr>
              <w:rPr>
                <w:rFonts w:ascii="Arial" w:eastAsia="Times New Roman" w:hAnsi="Arial" w:cs="Arial"/>
                <w:color w:val="000000"/>
                <w:sz w:val="22"/>
                <w:szCs w:val="22"/>
                <w:lang w:val="es-NI" w:eastAsia="es-NI"/>
              </w:rPr>
            </w:pPr>
            <w:r w:rsidRPr="00EB4A59">
              <w:rPr>
                <w:rFonts w:ascii="Arial" w:eastAsia="Times New Roman" w:hAnsi="Arial" w:cs="Arial"/>
                <w:color w:val="000000"/>
                <w:sz w:val="22"/>
                <w:szCs w:val="22"/>
                <w:lang w:val="es-NI" w:eastAsia="es-NI"/>
              </w:rPr>
              <w:t>Gerente de Ingeniería y Proyectos</w:t>
            </w:r>
          </w:p>
        </w:tc>
      </w:tr>
    </w:tbl>
    <w:p w:rsid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06" w:name="E11_Cuadro_guía_contenido_de_TDR"/>
      <w:bookmarkStart w:id="407" w:name="_Toc454274829"/>
      <w:bookmarkStart w:id="408" w:name="_Toc454298629"/>
      <w:bookmarkEnd w:id="406"/>
      <w:r w:rsidRPr="00EB4A59">
        <w:rPr>
          <w:rFonts w:ascii="Arial" w:hAnsi="Arial" w:cs="Arial"/>
          <w:sz w:val="22"/>
          <w:szCs w:val="22"/>
        </w:rPr>
        <w:t>Cuadro guía de contenido de TdR</w:t>
      </w:r>
      <w:bookmarkEnd w:id="407"/>
      <w:bookmarkEnd w:id="408"/>
    </w:p>
    <w:p w:rsidR="00EB4A59" w:rsidRPr="00EB4A59" w:rsidRDefault="00EB4A59" w:rsidP="00EB4A59">
      <w:pPr>
        <w:jc w:val="both"/>
        <w:rPr>
          <w:rFonts w:ascii="Arial" w:eastAsiaTheme="minorHAnsi" w:hAnsi="Arial" w:cs="Arial"/>
          <w:sz w:val="22"/>
          <w:szCs w:val="22"/>
          <w:lang w:eastAsia="en-US"/>
        </w:rPr>
      </w:pPr>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579"/>
      </w:tblGrid>
      <w:tr w:rsidR="00EB4A59" w:rsidRPr="00EB4A59" w:rsidTr="00EB4A59">
        <w:trPr>
          <w:tblHeader/>
          <w:jc w:val="center"/>
        </w:trPr>
        <w:tc>
          <w:tcPr>
            <w:tcW w:w="1109" w:type="pct"/>
            <w:shd w:val="clear" w:color="auto" w:fill="DBE5F1" w:themeFill="accent1" w:themeFillTint="33"/>
            <w:vAlign w:val="center"/>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Sección</w:t>
            </w:r>
          </w:p>
        </w:tc>
        <w:tc>
          <w:tcPr>
            <w:tcW w:w="3891" w:type="pct"/>
            <w:shd w:val="clear" w:color="auto" w:fill="DBE5F1" w:themeFill="accent1" w:themeFillTint="33"/>
            <w:vAlign w:val="center"/>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Pautas del contenido de los TdR</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ANTECEDENTES: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Es recomendable hacer al inicio una introducción del Programa a fin de que el consultor tenga: i) una idea general de los objetivos y de la organización de la institución y del Programa que requiere de sus servicios y ii) una idea específica de la problemática que el Programa está abordando.</w:t>
            </w:r>
          </w:p>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Describir datos del OE: misión, visión, políticas y los objetivos, operaciones básicas, metas institucionales, nuevas iniciativas.</w:t>
            </w:r>
          </w:p>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Historia del Programa, su propósito, fuentes de financiamientos, entre otros.</w:t>
            </w:r>
          </w:p>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Describir las principales dificultades que enfrenta en la materia a contratar.</w:t>
            </w:r>
          </w:p>
          <w:p w:rsidR="00EB4A59" w:rsidRPr="00EB4A59" w:rsidRDefault="00EB4A59" w:rsidP="00EB4A59">
            <w:pPr>
              <w:rPr>
                <w:rFonts w:ascii="Arial" w:eastAsiaTheme="minorHAnsi" w:hAnsi="Arial" w:cs="Arial"/>
                <w:sz w:val="22"/>
                <w:szCs w:val="22"/>
                <w:lang w:val="es-ES_tradnl" w:eastAsia="en-US"/>
              </w:rPr>
            </w:pPr>
            <w:r w:rsidRPr="00EB4A59">
              <w:rPr>
                <w:rFonts w:ascii="Arial" w:eastAsiaTheme="minorHAnsi" w:hAnsi="Arial" w:cs="Arial"/>
                <w:sz w:val="22"/>
                <w:szCs w:val="22"/>
                <w:lang w:val="es-NI" w:eastAsia="en-US"/>
              </w:rPr>
              <w:t>Toda información básica que pueda proporcionar, tales como, estudios, diagnósticos previos de los que se deriva la necesidad, para coadyuvar con la elaboración de las propuestas.</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JUSTIFICACIÓN:</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Una argumentación de las razones que justifican que sea un consultor externo, en vez de un funcionario de línea o personal del OE, quien aborde el problema.</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OBJETIVOS: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Comprende la descripción de objeto propio de la consultoría y la finalidad perseguida con el trabajo a realizar. La definición de los objetivos del trabajo debe ser concisa y  fácil de entender. Debe tener su reflejo congruente en los resultados o productos esperados.</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RESULTADOS Y PRODUCTOS ESPERADOS: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describen  los resultados que se esperan obtener de la consultoría, los que podrían ser formulados en términos de productos específicos (visibles, medibles, concretos) o de cambios realizados verificables por medios indirectos negociados claramente.</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ACTIVIDADES: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Es importante definir en forma clara y exhaustiva el listado de las actividades a desarrollar, ya que el mismo es el principal referente para definir los perfiles de los consultores a contratar, el número de los mismos, los plazos de ejecución, el tiempo de dedicación, los costos etc.; datos en los cuales se basará el presupuesto del estudio.</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ALCANCE DE LOS SERVICIOS: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dejará claro el “alcance de los servicios” en términos geográficos, temáticos e institucionales.</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TRANSFERENCIA DE CONOCIMIENTOS: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Si los TdR incluyen un componente de capacitación o la transferencia de conocimientos, es preciso describirlo específicamente y dar detalles sobre el número de funcionarios que recibirán capacitación y otros datos similares, a fin de permitir a los consultores estimar los recursos que se necesitarán. Se debe entender que la capacitación comprende la vigencia del contrato suscrito.</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INFORMES:</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deberán especificar los tipos de Informes que se presentarán a lo largo del estudio, de acuerdo a lo indicado en el cronograma de pagos. Los informes de avance deberán contener una descripción de las tareas y actividades realizadas en el período al cual correspondan. El Informe Final debe resumir la información provista por todos los productos obtenidos por el o los consultores. En todos los casos se debe establecer la periodicidad de los dos tipos de informes.</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COORDINACIÓN Y SUPERVISIÓN:</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define el personal responsable de la supervisión, coordinación, evaluación y/o aprobación del trabajo contratado.</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OBLIGACIONES DEL CONTRATANTE:</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detallarán las aportaciones del contratante como, documentación e información que debe entregar el contratante, facilidad de instalaciones físicas, facilidad de transporte, personal de contrapartida, servicios locales, etc.</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DURACIÓN:</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período que tomará la consultoría. Se refiere a la duración estimada del trabajo, desde la fecha en que recibe la orden de inicio hasta la fecha en que el contratante recibe y acepta el informe final o en la fecha de terminación estipulada. El cronograma de trabajo debe estar en plena </w:t>
            </w:r>
            <w:r w:rsidRPr="00EB4A59">
              <w:rPr>
                <w:rFonts w:ascii="Arial" w:eastAsiaTheme="minorHAnsi" w:hAnsi="Arial" w:cs="Arial"/>
                <w:sz w:val="22"/>
                <w:szCs w:val="22"/>
                <w:lang w:val="es-NI" w:eastAsia="en-US"/>
              </w:rPr>
              <w:lastRenderedPageBreak/>
              <w:t>correspondencia con la vigencia del contrato.</w:t>
            </w:r>
          </w:p>
        </w:tc>
      </w:tr>
      <w:tr w:rsidR="00EB4A59" w:rsidRPr="00EB4A59" w:rsidTr="00EB4A59">
        <w:trPr>
          <w:jc w:val="center"/>
        </w:trPr>
        <w:tc>
          <w:tcPr>
            <w:tcW w:w="1109"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CRITERIOS DE EVALUACIÓN:</w:t>
            </w:r>
          </w:p>
        </w:tc>
        <w:tc>
          <w:tcPr>
            <w:tcW w:w="3891" w:type="pct"/>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 describe la experiencia, competencia y calificaciones que requiere el consultor para desarrollar las actividades. Los criterios PASA/NO PASA se evaluarán en primera instancia antes de proceder a la calificación de los criterios que generan puntuación en el sistema de evaluación. Establecidos los criterios de evaluación mínimas, el Especialista de Adquisiciones asignado apoyará al Área Técnica, cuando este lo requiera,  en la redacción de los criterios.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09" w:name="E12_Cuadro_de_rotulación_de_expediente"/>
      <w:bookmarkStart w:id="410" w:name="_Toc454274830"/>
      <w:bookmarkStart w:id="411" w:name="_Toc454298630"/>
      <w:bookmarkEnd w:id="409"/>
      <w:r w:rsidRPr="00EB4A59">
        <w:rPr>
          <w:rFonts w:ascii="Arial" w:hAnsi="Arial" w:cs="Arial"/>
          <w:sz w:val="22"/>
          <w:szCs w:val="22"/>
        </w:rPr>
        <w:t>Cuadro de ilustración: rotulación de un expediente de adquisición</w:t>
      </w:r>
      <w:bookmarkEnd w:id="410"/>
      <w:bookmarkEnd w:id="411"/>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both"/>
        <w:rPr>
          <w:rFonts w:ascii="Arial" w:eastAsiaTheme="minorHAnsi" w:hAnsi="Arial" w:cs="Arial"/>
          <w:sz w:val="22"/>
          <w:szCs w:val="22"/>
          <w:lang w:eastAsia="en-US"/>
        </w:rPr>
      </w:pPr>
      <w:r w:rsidRPr="00EB4A59">
        <w:rPr>
          <w:rFonts w:ascii="Arial" w:eastAsiaTheme="minorHAnsi" w:hAnsi="Arial" w:cs="Arial"/>
          <w:noProof/>
          <w:sz w:val="22"/>
          <w:szCs w:val="22"/>
          <w:lang w:val="en-US" w:eastAsia="en-US"/>
        </w:rPr>
        <w:drawing>
          <wp:inline distT="0" distB="0" distL="0" distR="0">
            <wp:extent cx="5612130" cy="1899721"/>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5612130" cy="1899721"/>
                    </a:xfrm>
                    <a:prstGeom prst="rect">
                      <a:avLst/>
                    </a:prstGeom>
                    <a:noFill/>
                    <a:ln w="9525">
                      <a:noFill/>
                      <a:miter lim="800000"/>
                      <a:headEnd/>
                      <a:tailEnd/>
                    </a:ln>
                  </pic:spPr>
                </pic:pic>
              </a:graphicData>
            </a:graphic>
          </wp:inline>
        </w:drawing>
      </w:r>
    </w:p>
    <w:p w:rsidR="00EB4A59" w:rsidRPr="00EB4A59" w:rsidRDefault="00EB4A59" w:rsidP="00EB4A59">
      <w:pPr>
        <w:jc w:val="both"/>
        <w:rPr>
          <w:rFonts w:ascii="Arial" w:eastAsiaTheme="minorHAnsi" w:hAnsi="Arial" w:cs="Arial"/>
          <w:noProof/>
          <w:sz w:val="22"/>
          <w:szCs w:val="22"/>
          <w:lang w:val="es-NI" w:eastAsia="es-NI"/>
        </w:rPr>
      </w:pPr>
    </w:p>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noProof/>
          <w:sz w:val="22"/>
          <w:szCs w:val="22"/>
          <w:lang w:val="en-US" w:eastAsia="en-US"/>
        </w:rPr>
        <w:drawing>
          <wp:inline distT="0" distB="0" distL="0" distR="0">
            <wp:extent cx="2676525" cy="3857625"/>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6" cstate="print"/>
                    <a:srcRect l="11033" t="5005" r="7325" b="5005"/>
                    <a:stretch>
                      <a:fillRect/>
                    </a:stretch>
                  </pic:blipFill>
                  <pic:spPr bwMode="auto">
                    <a:xfrm>
                      <a:off x="0" y="0"/>
                      <a:ext cx="2722632" cy="3924079"/>
                    </a:xfrm>
                    <a:prstGeom prst="rect">
                      <a:avLst/>
                    </a:prstGeom>
                    <a:noFill/>
                    <a:ln w="9525">
                      <a:noFill/>
                      <a:miter lim="800000"/>
                      <a:headEnd/>
                      <a:tailEnd/>
                    </a:ln>
                    <a:effectLst/>
                  </pic:spPr>
                </pic:pic>
              </a:graphicData>
            </a:graphic>
          </wp:inline>
        </w:drawing>
      </w: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12" w:name="E13_Cuadro_guía_evaluación_de_ofertas"/>
      <w:bookmarkStart w:id="413" w:name="_Toc454274831"/>
      <w:bookmarkStart w:id="414" w:name="_Toc454298631"/>
      <w:bookmarkEnd w:id="412"/>
      <w:r w:rsidRPr="00EB4A59">
        <w:rPr>
          <w:rFonts w:ascii="Arial" w:hAnsi="Arial" w:cs="Arial"/>
          <w:sz w:val="22"/>
          <w:szCs w:val="22"/>
        </w:rPr>
        <w:lastRenderedPageBreak/>
        <w:t>Cuadro guía de evaluación de ofertas/propuestas</w:t>
      </w:r>
      <w:bookmarkEnd w:id="413"/>
      <w:bookmarkEnd w:id="414"/>
    </w:p>
    <w:p w:rsidR="00EB4A59" w:rsidRPr="00EB4A59" w:rsidRDefault="00EB4A59" w:rsidP="00EB4A59">
      <w:pPr>
        <w:jc w:val="both"/>
        <w:rPr>
          <w:rFonts w:ascii="Arial" w:eastAsiaTheme="minorHAnsi" w:hAnsi="Arial" w:cs="Arial"/>
          <w:sz w:val="22"/>
          <w:szCs w:val="22"/>
          <w:lang w:eastAsia="en-US"/>
        </w:rPr>
      </w:pPr>
    </w:p>
    <w:tbl>
      <w:tblPr>
        <w:tblStyle w:val="Tablaconcuadrcula4"/>
        <w:tblW w:w="5148" w:type="pct"/>
        <w:jc w:val="center"/>
        <w:tblLook w:val="04A0" w:firstRow="1" w:lastRow="0" w:firstColumn="1" w:lastColumn="0" w:noHBand="0" w:noVBand="1"/>
      </w:tblPr>
      <w:tblGrid>
        <w:gridCol w:w="9324"/>
      </w:tblGrid>
      <w:tr w:rsidR="00EB4A59" w:rsidRPr="00EB4A59" w:rsidTr="00EB4A59">
        <w:trPr>
          <w:tblHeader/>
          <w:jc w:val="center"/>
        </w:trPr>
        <w:tc>
          <w:tcPr>
            <w:tcW w:w="5000" w:type="pct"/>
            <w:shd w:val="clear" w:color="auto" w:fill="DBE5F1" w:themeFill="accent1" w:themeFillTint="33"/>
            <w:vAlign w:val="center"/>
          </w:tcPr>
          <w:p w:rsidR="00EB4A59" w:rsidRPr="00EB4A59" w:rsidRDefault="00EB4A59" w:rsidP="00EB4A59">
            <w:pPr>
              <w:jc w:val="center"/>
              <w:rPr>
                <w:rFonts w:ascii="Arial" w:hAnsi="Arial" w:cs="Arial"/>
                <w:b/>
                <w:lang w:val="es-NI" w:eastAsia="en-US"/>
              </w:rPr>
            </w:pPr>
            <w:r w:rsidRPr="00EB4A59">
              <w:rPr>
                <w:rFonts w:ascii="Arial" w:hAnsi="Arial" w:cs="Arial"/>
                <w:b/>
                <w:lang w:val="es-NI" w:eastAsia="en-US"/>
              </w:rPr>
              <w:t>Guía de la evaluación de ofertas/propuestas</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 xml:space="preserve">Cumplido el acto de apertura, el Comité de Licitación/Selección procederá al análisis detallado de la documentación recibida y verificará si los documentos presentados están completos y son suficientes para determinar la elegibilidad, capacidad técnica, financiera, experiencia y disponibilidad de recursos establecidos en el DDL/SP, dando oportunidad, si fuera el caso, a que los oferentes puedan complementar o perfeccionar aquellos documentos en que se hayan detectado errores u omisiones de naturaleza subsanable. Asimismo, de haberse constituido el Sub Comité Técnico, el que realizará la evaluación técnica de las ofertas, éste presentará su análisis y recomendaciones al Comité de Licitación. </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Después de la evaluación de las ofertas, el Comité de Licitación, según el plazo establecido que corresponda y utilizando los criterios o parámetros de ponderación, recomendará la adjudicación de la licitación al oferente que se ajuste a los requisitos del DDL/SP, que haya presentado la oferta evaluada más baja y que se encuentre calificado para cumplir satisfactoriamente con el contrato, de conformidad a los criterios establecidos en el correspondiente DDL/SP.</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 xml:space="preserve">En el caso de procedimientos de contratación de revisión ex-ante, el Responsable de la UA del Componente correspondiente someterá el Informe de Evaluación y Recomendación de Adjudicación a </w:t>
            </w:r>
            <w:r w:rsidRPr="00EB4A59">
              <w:rPr>
                <w:rFonts w:ascii="Arial" w:hAnsi="Arial" w:cs="Arial"/>
                <w:i/>
              </w:rPr>
              <w:t>no objeción</w:t>
            </w:r>
            <w:r w:rsidRPr="00EB4A59">
              <w:rPr>
                <w:rFonts w:ascii="Arial" w:hAnsi="Arial" w:cs="Arial"/>
              </w:rPr>
              <w:t xml:space="preserve"> del BID. </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 xml:space="preserve">En el caso de licitaciones y contratación de firmas consultoras, una vez obtenida la </w:t>
            </w:r>
            <w:r w:rsidRPr="00EB4A59">
              <w:rPr>
                <w:rFonts w:ascii="Arial" w:hAnsi="Arial" w:cs="Arial"/>
                <w:i/>
              </w:rPr>
              <w:t>no objeción</w:t>
            </w:r>
            <w:r w:rsidRPr="00EB4A59">
              <w:rPr>
                <w:rFonts w:ascii="Arial" w:hAnsi="Arial" w:cs="Arial"/>
              </w:rPr>
              <w:t xml:space="preserve"> del BID, el Responsable de la UA del Componente hará llegar la recomendación de adjudicación de la licitación junto con el informe detallado del análisis y comparación de todas las ofertas, a la Máxima Autoridad del OE</w:t>
            </w:r>
            <w:r w:rsidRPr="00EB4A59">
              <w:rPr>
                <w:rFonts w:ascii="Arial" w:hAnsi="Arial" w:cs="Arial"/>
                <w:color w:val="000000" w:themeColor="text1"/>
              </w:rPr>
              <w:t>, a fin de que ésta emita su resolución de adjudicación, cuya propuesta será preparada por el Especialista de Adquisiciones asignado al Programa. La propuesta</w:t>
            </w:r>
            <w:r w:rsidRPr="00EB4A59">
              <w:rPr>
                <w:rFonts w:ascii="Arial" w:hAnsi="Arial" w:cs="Arial"/>
              </w:rPr>
              <w:t xml:space="preserve"> de Resolución la remitirá al Responsable de la Asesoría Legal para su revisión y aprobación. El Responsable de Asesoría Legal revisará la resolución, propondrá las modificaciones y aprobará con su rúbrica la propuesta final, la cual remitirá a firma a la Máxima Autoridad del OE, para adjudicar al procedimiento de contratación, debiendo quedar el documento original de la Resolución en custodia de la Asesoría Legal.</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 xml:space="preserve">Para las licitaciones de revisión </w:t>
            </w:r>
            <w:r w:rsidRPr="00EB4A59">
              <w:rPr>
                <w:rFonts w:ascii="Arial" w:hAnsi="Arial" w:cs="Arial"/>
                <w:i/>
              </w:rPr>
              <w:t>ex post</w:t>
            </w:r>
            <w:r w:rsidRPr="00EB4A59">
              <w:rPr>
                <w:rFonts w:ascii="Arial" w:hAnsi="Arial" w:cs="Arial"/>
              </w:rPr>
              <w:t>, el Comité de Licitación, a través del Responsable de la UA del Componente, hará llegar el Informe de Evaluación y Recomendación de Adjudicación a la Máxima Autoridad del OE para su adjudicación mediante resolución, conforme procedimiento establecido en el párrafo anterior.</w:t>
            </w:r>
          </w:p>
        </w:tc>
      </w:tr>
      <w:tr w:rsidR="00EB4A59" w:rsidRPr="00EB4A59" w:rsidTr="00EB4A59">
        <w:trPr>
          <w:jc w:val="center"/>
        </w:trPr>
        <w:tc>
          <w:tcPr>
            <w:tcW w:w="5000" w:type="pct"/>
            <w:vAlign w:val="center"/>
          </w:tcPr>
          <w:p w:rsidR="00EB4A59" w:rsidRPr="00EB4A59" w:rsidRDefault="00EB4A59" w:rsidP="00EB4A59">
            <w:pPr>
              <w:rPr>
                <w:rFonts w:ascii="Arial" w:hAnsi="Arial" w:cs="Arial"/>
                <w:lang w:val="es-NI" w:eastAsia="en-US"/>
              </w:rPr>
            </w:pPr>
            <w:r w:rsidRPr="00EB4A59">
              <w:rPr>
                <w:rFonts w:ascii="Arial" w:hAnsi="Arial" w:cs="Arial"/>
                <w:lang w:val="es-NI" w:eastAsia="en-US"/>
              </w:rPr>
              <w:t>COMPARACIÓN DE PRECIOS</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t xml:space="preserve">En el caso de los procedimientos de CP de revisión </w:t>
            </w:r>
            <w:r w:rsidRPr="00EB4A59">
              <w:rPr>
                <w:rFonts w:ascii="Arial" w:hAnsi="Arial" w:cs="Arial"/>
                <w:i/>
              </w:rPr>
              <w:t>ex post</w:t>
            </w:r>
            <w:r w:rsidRPr="00EB4A59">
              <w:rPr>
                <w:rFonts w:ascii="Arial" w:hAnsi="Arial" w:cs="Arial"/>
              </w:rPr>
              <w:t xml:space="preserve">, cumplido el acto de apertura de ofertas, el Comité de Compras procederá al análisis detallado de la documentación recibida y verificará si los documentos presentados están completos y son suficientes para determinar la elegibilidad, capacidad técnica, requisitos o experiencia requeridas en la carta de solicitud de cotización de precios, dando oportunidad, si fuera el caso, a que los oferentes puedan </w:t>
            </w:r>
            <w:r w:rsidRPr="00EB4A59">
              <w:rPr>
                <w:rFonts w:ascii="Arial" w:hAnsi="Arial" w:cs="Arial"/>
              </w:rPr>
              <w:lastRenderedPageBreak/>
              <w:t>complementar o perfeccionar aquellos documentos en que se hayan detectado errores u omisiones de naturaleza subsanable. El Comité de Compras adjudicará a la oferta que se ajuste sustancialmente a las especificaciones, términos y condiciones requeridas y que ofrece el precio más bajo</w:t>
            </w:r>
            <w:r w:rsidRPr="00EB4A59">
              <w:rPr>
                <w:rFonts w:ascii="Arial" w:hAnsi="Arial" w:cs="Arial"/>
                <w:color w:val="000000" w:themeColor="text1"/>
              </w:rPr>
              <w:t>.</w:t>
            </w:r>
          </w:p>
        </w:tc>
      </w:tr>
      <w:tr w:rsidR="00EB4A59" w:rsidRPr="00EB4A59" w:rsidTr="00EB4A59">
        <w:trPr>
          <w:jc w:val="center"/>
        </w:trPr>
        <w:tc>
          <w:tcPr>
            <w:tcW w:w="5000" w:type="pct"/>
            <w:vAlign w:val="center"/>
          </w:tcPr>
          <w:p w:rsidR="00EB4A59" w:rsidRPr="00EB4A59" w:rsidRDefault="00EB4A59" w:rsidP="008C1CED">
            <w:pPr>
              <w:numPr>
                <w:ilvl w:val="0"/>
                <w:numId w:val="78"/>
              </w:numPr>
              <w:ind w:left="276" w:hanging="142"/>
              <w:rPr>
                <w:rFonts w:ascii="Arial" w:hAnsi="Arial" w:cs="Arial"/>
              </w:rPr>
            </w:pPr>
            <w:r w:rsidRPr="00EB4A59">
              <w:rPr>
                <w:rFonts w:ascii="Arial" w:hAnsi="Arial" w:cs="Arial"/>
              </w:rPr>
              <w:lastRenderedPageBreak/>
              <w:t>Las adquisiciones del Programa se pueden adjudicar de forma parcial o compartida, cuando la UA del Componente lo estime técnica y económicamente conveniente y así se establezca de previo en la solicitud de cotización de precios.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15" w:name="E14_Cuadro_guía_segregación_evaluación"/>
      <w:bookmarkStart w:id="416" w:name="_Toc454274832"/>
      <w:bookmarkStart w:id="417" w:name="_Toc454298632"/>
      <w:bookmarkEnd w:id="415"/>
      <w:r w:rsidRPr="00EB4A59">
        <w:rPr>
          <w:rFonts w:ascii="Arial" w:hAnsi="Arial" w:cs="Arial"/>
          <w:sz w:val="22"/>
          <w:szCs w:val="22"/>
        </w:rPr>
        <w:t>Cuadro guía de segregación de tareas para la evaluación de ofertas</w:t>
      </w:r>
      <w:bookmarkEnd w:id="416"/>
      <w:bookmarkEnd w:id="417"/>
    </w:p>
    <w:p w:rsidR="00EB4A59" w:rsidRPr="00EB4A59" w:rsidRDefault="00EB4A59" w:rsidP="00EB4A59">
      <w:pPr>
        <w:jc w:val="both"/>
        <w:rPr>
          <w:rFonts w:ascii="Arial" w:eastAsiaTheme="minorHAnsi" w:hAnsi="Arial" w:cs="Arial"/>
          <w:sz w:val="22"/>
          <w:szCs w:val="22"/>
          <w:lang w:eastAsia="en-US"/>
        </w:rPr>
      </w:pPr>
    </w:p>
    <w:p w:rsidR="00EB4A59" w:rsidRPr="002B2760" w:rsidRDefault="00EB4A59" w:rsidP="00EB4A59">
      <w:pPr>
        <w:jc w:val="both"/>
        <w:rPr>
          <w:rFonts w:ascii="Arial" w:eastAsiaTheme="minorHAnsi" w:hAnsi="Arial" w:cs="Arial"/>
          <w:color w:val="76923C" w:themeColor="accent3" w:themeShade="BF"/>
          <w:sz w:val="22"/>
          <w:szCs w:val="22"/>
          <w:lang w:eastAsia="en-US"/>
        </w:rPr>
      </w:pPr>
      <w:r w:rsidRPr="002B2760">
        <w:rPr>
          <w:rFonts w:ascii="Arial" w:eastAsiaTheme="minorHAnsi" w:hAnsi="Arial" w:cs="Arial"/>
          <w:color w:val="76923C" w:themeColor="accent3" w:themeShade="BF"/>
          <w:sz w:val="22"/>
          <w:szCs w:val="22"/>
          <w:lang w:eastAsia="en-US"/>
        </w:rPr>
        <w:t>PENDIENTE DE INCLUIR CUADRO.</w: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18" w:name="E15_Cuadro_guía_recepción_de_documentos"/>
      <w:bookmarkStart w:id="419" w:name="_Toc454274833"/>
      <w:bookmarkStart w:id="420" w:name="_Toc454298633"/>
      <w:bookmarkEnd w:id="418"/>
      <w:r w:rsidRPr="00EB4A59">
        <w:rPr>
          <w:rFonts w:ascii="Arial" w:hAnsi="Arial" w:cs="Arial"/>
          <w:sz w:val="22"/>
          <w:szCs w:val="22"/>
        </w:rPr>
        <w:t>Cuadro guía de recepción de documentos contractuales</w:t>
      </w:r>
      <w:bookmarkEnd w:id="419"/>
      <w:bookmarkEnd w:id="420"/>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B4A59" w:rsidRPr="00EB4A59" w:rsidTr="00EB4A59">
        <w:trPr>
          <w:tblHeader/>
          <w:jc w:val="center"/>
        </w:trPr>
        <w:tc>
          <w:tcPr>
            <w:tcW w:w="5000" w:type="pct"/>
            <w:shd w:val="clear" w:color="auto" w:fill="DBE5F1" w:themeFill="accent1" w:themeFillTint="33"/>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Guía de recepción de documentos contractuales por tipo de contrato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OBRAS</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base de la contratación y sus respectivas aclaraciones, modificaciones o enmiendas.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Oferta técnica y económica adjudicada.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Aclaraciones de ofertas.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Planos constructivos.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Cálculos estructurales.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Plan de trabajo.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Programa de trabajo físico y financiero.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Garantías rendidas hasta el momento.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Tipos, vigencia y montos de las garantías (garantía de anticipo, garantía de cumplimiento de contrato, garantía de calidad y rendimiento, garantía de vicios ocultos).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Seguros (en caso de que se hubiese exigido seguros para que el OE sea beneficiado contra daños a terceros).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Revisión de precios.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Regulaciones ambientales.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Tiempo de ejecución.</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Forma de pago.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CONSULTORÍA</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base de la contratación y sus respectivas aclaraciones, modificaciones o enmiendas.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Oferta técnica y económica adjudicada.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Currículos.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Plan de trabajo.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Propuesta metodológica (si procede).</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Forma de pago.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Tiempo de ejecución.</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SERVICIOS DIFERENTES DE CONSULTORÍA</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base de la contratación y sus respectivas aclaraciones, modificaciones o enmiendas.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Orden de compra.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Oferta técnica y económica adjudicada.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Plan de trabajo.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Forma de pago.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Tiempo de ejecución.</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CONTRATO DE ADQUISICIÓN DE BIENES</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base de contratación y sus respectivas aclaraciones, modificaciones o enmiendas.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Orden de compra.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Oferta técnica y económica adjudicada.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Especificaciones técnicas de los bienes.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Tipos, vigencia y montos de las garantías (garantía de anticipo, garantía de cumplimiento de contrato, garantía de calidad y rendimiento, garantía de vicios ocultos).</w:t>
            </w:r>
          </w:p>
          <w:p w:rsidR="00EB4A59" w:rsidRPr="00EB4A59" w:rsidRDefault="00EB4A59" w:rsidP="008C1CED">
            <w:pPr>
              <w:numPr>
                <w:ilvl w:val="0"/>
                <w:numId w:val="79"/>
              </w:numPr>
              <w:rPr>
                <w:rFonts w:ascii="Arial" w:eastAsiaTheme="minorHAnsi" w:hAnsi="Arial" w:cs="Arial"/>
                <w:sz w:val="22"/>
                <w:szCs w:val="22"/>
                <w:lang w:val="es-ES_tradnl" w:eastAsia="en-US"/>
              </w:rPr>
            </w:pPr>
            <w:r w:rsidRPr="00EB4A59">
              <w:rPr>
                <w:rFonts w:ascii="Arial" w:eastAsiaTheme="minorHAnsi" w:hAnsi="Arial" w:cs="Arial"/>
                <w:sz w:val="22"/>
                <w:szCs w:val="22"/>
                <w:lang w:val="es-NI" w:eastAsia="en-US"/>
              </w:rPr>
              <w:t>Plan</w:t>
            </w:r>
            <w:r w:rsidRPr="00EB4A59">
              <w:rPr>
                <w:rFonts w:ascii="Arial" w:eastAsiaTheme="minorHAnsi" w:hAnsi="Arial" w:cs="Arial"/>
                <w:sz w:val="22"/>
                <w:szCs w:val="22"/>
                <w:lang w:val="es-ES_tradnl" w:eastAsia="en-US"/>
              </w:rPr>
              <w:t xml:space="preserve"> de entrega de bienes.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21" w:name="E16_Cuadro_guía_inicio_de_ejecución"/>
      <w:bookmarkStart w:id="422" w:name="_Toc454274834"/>
      <w:bookmarkStart w:id="423" w:name="_Toc454298634"/>
      <w:bookmarkEnd w:id="421"/>
      <w:r w:rsidRPr="00EB4A59">
        <w:rPr>
          <w:rFonts w:ascii="Arial" w:hAnsi="Arial" w:cs="Arial"/>
          <w:sz w:val="22"/>
          <w:szCs w:val="22"/>
        </w:rPr>
        <w:t>Cuadro guía para el inicio de la ejecución del contrato</w:t>
      </w:r>
      <w:bookmarkEnd w:id="422"/>
      <w:bookmarkEnd w:id="423"/>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B4A59" w:rsidRPr="00EB4A59" w:rsidTr="00EB4A59">
        <w:trPr>
          <w:jc w:val="center"/>
        </w:trPr>
        <w:tc>
          <w:tcPr>
            <w:tcW w:w="5000" w:type="pct"/>
            <w:shd w:val="clear" w:color="auto" w:fill="DBE5F1" w:themeFill="accent1" w:themeFillTint="33"/>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Guía para el inicio de la ejecución según tipo de contrato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OBRAS</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Formalizar la entrega del sitio de las obras, una vez haya sido recibido el anticipo por el contratista, si fue pactado.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Comunicar por escrito al contratista, que tiene el plazo señalado en el contrato, para iniciar la ejecución de las obras, contados desde que haya tomado posesión del sitio.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Notificar al contratista la designación del supervisor de la obra.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Apertura de la bitácora.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Revisar el plan de trabajo y cronograma de ejecución de las obras </w:t>
            </w:r>
            <w:proofErr w:type="gramStart"/>
            <w:r w:rsidRPr="00EB4A59">
              <w:rPr>
                <w:rFonts w:ascii="Arial" w:eastAsiaTheme="minorHAnsi" w:hAnsi="Arial" w:cs="Arial"/>
                <w:sz w:val="22"/>
                <w:szCs w:val="22"/>
                <w:lang w:val="es-NI" w:eastAsia="en-US"/>
              </w:rPr>
              <w:t>actualizados</w:t>
            </w:r>
            <w:proofErr w:type="gramEnd"/>
            <w:r w:rsidRPr="00EB4A59">
              <w:rPr>
                <w:rFonts w:ascii="Arial" w:eastAsiaTheme="minorHAnsi" w:hAnsi="Arial" w:cs="Arial"/>
                <w:sz w:val="22"/>
                <w:szCs w:val="22"/>
                <w:lang w:val="es-NI" w:eastAsia="en-US"/>
              </w:rPr>
              <w:t>.</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Revisar las disposiciones, formatos y documentos para soportar las órdenes de pago.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CONSULTORÍA</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Verificar el lugar en donde prestará los servicios y la logística que aportará el OE, de conformidad con el contrato.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Comunicar por escrito al consultor quien es el funcionario que por parte del OE será su contraparte.</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Solicitar al consultor el plan de trabajo actualizado.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Revisar las disposiciones, formatos y documentos para soportar las órdenes de pago.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SERVICIOS DIFERENTES DE CONSULTORÍA</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Verificar el sitio donde se prestarán los servicios.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Comunicar por escrito al proveedor quien es el funcionario que por parte del OE será su contraparte.</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Solicitar al proveedor designado el listado de personal involucrado en prestar el servicio.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Solicitar al proveedor de servicio el plan de trabajo actualizado.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Revisar las disposiciones, formatos y documentos para soportar las órdenes de pago.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CONTRATO DE ADQUISICIÓN DE BIENES</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ES_tradnl" w:eastAsia="en-US"/>
              </w:rPr>
            </w:pPr>
            <w:r w:rsidRPr="00EB4A59">
              <w:rPr>
                <w:rFonts w:ascii="Arial" w:eastAsiaTheme="minorHAnsi" w:hAnsi="Arial" w:cs="Arial"/>
                <w:sz w:val="22"/>
                <w:szCs w:val="22"/>
                <w:lang w:val="es-ES_tradnl" w:eastAsia="en-US"/>
              </w:rPr>
              <w:t>Verificar lugar y fecha de entrega de los bienes conforme lo pactado en el contrato.</w:t>
            </w:r>
          </w:p>
          <w:p w:rsidR="00EB4A59" w:rsidRPr="00EB4A59" w:rsidRDefault="00EB4A59" w:rsidP="008C1CED">
            <w:pPr>
              <w:numPr>
                <w:ilvl w:val="0"/>
                <w:numId w:val="79"/>
              </w:numPr>
              <w:rPr>
                <w:rFonts w:ascii="Arial" w:eastAsiaTheme="minorHAnsi" w:hAnsi="Arial" w:cs="Arial"/>
                <w:sz w:val="22"/>
                <w:szCs w:val="22"/>
                <w:lang w:val="es-ES_tradnl" w:eastAsia="en-US"/>
              </w:rPr>
            </w:pPr>
            <w:r w:rsidRPr="00EB4A59">
              <w:rPr>
                <w:rFonts w:ascii="Arial" w:eastAsiaTheme="minorHAnsi" w:hAnsi="Arial" w:cs="Arial"/>
                <w:sz w:val="22"/>
                <w:szCs w:val="22"/>
                <w:lang w:val="es-ES_tradnl" w:eastAsia="en-US"/>
              </w:rPr>
              <w:lastRenderedPageBreak/>
              <w:t>Comunicar por escrito quien es el funcionario o los funcionarios autorizados para verificar requisitos técnicos y firmar el acta de recepción de bienes.</w:t>
            </w:r>
          </w:p>
          <w:p w:rsidR="00EB4A59" w:rsidRPr="00EB4A59" w:rsidRDefault="00EB4A59" w:rsidP="008C1CED">
            <w:pPr>
              <w:numPr>
                <w:ilvl w:val="0"/>
                <w:numId w:val="79"/>
              </w:numPr>
              <w:rPr>
                <w:rFonts w:ascii="Arial" w:eastAsiaTheme="minorHAnsi" w:hAnsi="Arial" w:cs="Arial"/>
                <w:sz w:val="22"/>
                <w:szCs w:val="22"/>
                <w:lang w:val="es-ES_tradnl" w:eastAsia="en-US"/>
              </w:rPr>
            </w:pPr>
            <w:r w:rsidRPr="00EB4A59">
              <w:rPr>
                <w:rFonts w:ascii="Arial" w:eastAsiaTheme="minorHAnsi" w:hAnsi="Arial" w:cs="Arial"/>
                <w:sz w:val="22"/>
                <w:szCs w:val="22"/>
                <w:lang w:val="es-NI" w:eastAsia="en-US"/>
              </w:rPr>
              <w:t>Revisar las disposiciones, formatos y documentos para soportar las órdenes de pago.</w:t>
            </w:r>
          </w:p>
        </w:tc>
      </w:tr>
    </w:tbl>
    <w:p w:rsidR="00EB4A59" w:rsidRDefault="00EB4A59" w:rsidP="00EB4A59">
      <w:pPr>
        <w:jc w:val="both"/>
        <w:rPr>
          <w:rFonts w:ascii="Arial" w:eastAsiaTheme="minorHAnsi" w:hAnsi="Arial" w:cs="Arial"/>
          <w:sz w:val="22"/>
          <w:szCs w:val="22"/>
          <w:lang w:val="es-NI" w:eastAsia="en-US"/>
        </w:rPr>
      </w:pPr>
    </w:p>
    <w:p w:rsidR="007F5869" w:rsidRDefault="007F5869" w:rsidP="00EB4A59">
      <w:pPr>
        <w:jc w:val="both"/>
        <w:rPr>
          <w:rFonts w:ascii="Arial" w:eastAsiaTheme="minorHAnsi" w:hAnsi="Arial" w:cs="Arial"/>
          <w:sz w:val="22"/>
          <w:szCs w:val="22"/>
          <w:lang w:val="es-NI" w:eastAsia="en-US"/>
        </w:rPr>
      </w:pPr>
    </w:p>
    <w:p w:rsidR="007F5869" w:rsidRDefault="007F5869" w:rsidP="00EB4A59">
      <w:pPr>
        <w:jc w:val="both"/>
        <w:rPr>
          <w:rFonts w:ascii="Arial" w:eastAsiaTheme="minorHAnsi" w:hAnsi="Arial" w:cs="Arial"/>
          <w:sz w:val="22"/>
          <w:szCs w:val="22"/>
          <w:lang w:val="es-NI" w:eastAsia="en-US"/>
        </w:rPr>
      </w:pPr>
    </w:p>
    <w:p w:rsidR="007F5869" w:rsidRDefault="007F5869" w:rsidP="00EB4A59">
      <w:pPr>
        <w:jc w:val="both"/>
        <w:rPr>
          <w:rFonts w:ascii="Arial" w:eastAsiaTheme="minorHAnsi" w:hAnsi="Arial" w:cs="Arial"/>
          <w:sz w:val="22"/>
          <w:szCs w:val="22"/>
          <w:lang w:val="es-NI" w:eastAsia="en-US"/>
        </w:rPr>
      </w:pPr>
    </w:p>
    <w:p w:rsidR="007F5869" w:rsidRPr="00EB4A59" w:rsidRDefault="007F5869" w:rsidP="00EB4A59">
      <w:pPr>
        <w:jc w:val="both"/>
        <w:rPr>
          <w:rFonts w:ascii="Arial" w:eastAsiaTheme="minorHAnsi" w:hAnsi="Arial" w:cs="Arial"/>
          <w:sz w:val="22"/>
          <w:szCs w:val="22"/>
          <w:lang w:val="es-NI" w:eastAsia="en-US"/>
        </w:rPr>
      </w:pPr>
    </w:p>
    <w:p w:rsidR="00DE7C62" w:rsidRPr="00EB4A59" w:rsidRDefault="00DE7C62"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24" w:name="E17_Cuadro_guía_supervisión_contratista"/>
      <w:bookmarkStart w:id="425" w:name="_Toc454274835"/>
      <w:bookmarkStart w:id="426" w:name="_Toc454298635"/>
      <w:bookmarkEnd w:id="424"/>
      <w:r w:rsidRPr="00EB4A59">
        <w:rPr>
          <w:rFonts w:ascii="Arial" w:hAnsi="Arial" w:cs="Arial"/>
          <w:sz w:val="22"/>
          <w:szCs w:val="22"/>
        </w:rPr>
        <w:t>Cuadro guía para la supervisión al contratista</w:t>
      </w:r>
      <w:bookmarkEnd w:id="425"/>
      <w:bookmarkEnd w:id="426"/>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B4A59" w:rsidRPr="00EB4A59" w:rsidTr="00EB4A59">
        <w:trPr>
          <w:tblHeader/>
          <w:jc w:val="center"/>
        </w:trPr>
        <w:tc>
          <w:tcPr>
            <w:tcW w:w="5000" w:type="pct"/>
            <w:shd w:val="clear" w:color="auto" w:fill="DBE5F1" w:themeFill="accent1" w:themeFillTint="33"/>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Cuadro guía para la supervisión al contratista, consultor o proveedor</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SUPERVISIÓN AL CONTRATO DE OBRAS</w:t>
            </w:r>
          </w:p>
        </w:tc>
      </w:tr>
      <w:tr w:rsidR="00EB4A59" w:rsidRPr="00EB4A59" w:rsidTr="00EB4A59">
        <w:trPr>
          <w:jc w:val="center"/>
        </w:trPr>
        <w:tc>
          <w:tcPr>
            <w:tcW w:w="5000" w:type="pct"/>
          </w:tcPr>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Revisión de la ejecución del plan de trabajo y cronograma de ejecución.</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cumplimiento de contrato.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adelanto.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calidad y rendimiento.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vicios ocultos y redhibitorios.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Órdenes de cambios aprobados por el Equipo Administrador del Contrato.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Subcontrataciones autorizadas por la Máxima Autoridad del OE.</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Adendas realizadas al contrato.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Correspondencias enviadas de la entidad a los contratistas y viceversa.</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Prórrogas al contrato.</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Informes de supervisión.</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Llamados de atención a contratistas.</w:t>
            </w:r>
          </w:p>
          <w:p w:rsidR="00EB4A59" w:rsidRPr="00EB4A59" w:rsidRDefault="00EB4A59" w:rsidP="008C1CED">
            <w:pPr>
              <w:numPr>
                <w:ilvl w:val="0"/>
                <w:numId w:val="79"/>
              </w:num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Avalúos.</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Acta de recepción sustancial de la obra.</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Acta de recepción definitiva de la obra.</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SUPERVISIÓN AL CONTRATO DE LA CONSULTORÍA</w:t>
            </w:r>
          </w:p>
        </w:tc>
      </w:tr>
      <w:tr w:rsidR="00EB4A59" w:rsidRPr="00EB4A59" w:rsidTr="00EB4A59">
        <w:trPr>
          <w:jc w:val="center"/>
        </w:trPr>
        <w:tc>
          <w:tcPr>
            <w:tcW w:w="5000" w:type="pct"/>
          </w:tcPr>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Revisión de la ejecución del plan de trabajo.</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 los productos entregados y/o de la transferencia de conocimiento brindada.</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Informes de avance e informe final.</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SUPERVISIÓN AL CONTRATO DE SERVICIOS DIFERENTES DE CONSULTORÍA</w:t>
            </w:r>
          </w:p>
        </w:tc>
      </w:tr>
      <w:tr w:rsidR="00EB4A59" w:rsidRPr="00EB4A59" w:rsidTr="00EB4A59">
        <w:trPr>
          <w:jc w:val="center"/>
        </w:trPr>
        <w:tc>
          <w:tcPr>
            <w:tcW w:w="5000" w:type="pct"/>
          </w:tcPr>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Revisión de la ejecución del plan de trabajo.</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 vigencia de garantías de cumplimiento de contrato.</w:t>
            </w:r>
          </w:p>
        </w:tc>
      </w:tr>
      <w:tr w:rsidR="00EB4A59" w:rsidRPr="00EB4A59" w:rsidTr="00EB4A59">
        <w:trPr>
          <w:jc w:val="center"/>
        </w:trPr>
        <w:tc>
          <w:tcPr>
            <w:tcW w:w="5000" w:type="pct"/>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SUPERVISIÓN AL CONTRATO DE BIENES</w:t>
            </w:r>
          </w:p>
        </w:tc>
      </w:tr>
      <w:tr w:rsidR="00EB4A59" w:rsidRPr="00EB4A59" w:rsidTr="00EB4A59">
        <w:trPr>
          <w:jc w:val="center"/>
        </w:trPr>
        <w:tc>
          <w:tcPr>
            <w:tcW w:w="5000" w:type="pct"/>
          </w:tcPr>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Seguimiento al plan de entregas.</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 vigencia de garantías de cumplimiento de contrato.</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 vigencia de garantías de calidad y rendimiento.</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calidad y rendimiento.</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extensiones de garantías de vicios ocultos y redhibitorios.</w:t>
            </w:r>
          </w:p>
          <w:p w:rsidR="00EB4A59" w:rsidRPr="00EB4A59" w:rsidRDefault="00EB4A59" w:rsidP="008C1CED">
            <w:pPr>
              <w:numPr>
                <w:ilvl w:val="0"/>
                <w:numId w:val="79"/>
              </w:numPr>
              <w:ind w:left="714" w:hanging="357"/>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Contabilización de cantidades recibidas.</w:t>
            </w:r>
          </w:p>
          <w:p w:rsidR="00EB4A59" w:rsidRPr="00EB4A59" w:rsidRDefault="00EB4A59" w:rsidP="008C1CED">
            <w:pPr>
              <w:numPr>
                <w:ilvl w:val="0"/>
                <w:numId w:val="79"/>
              </w:numPr>
              <w:jc w:val="both"/>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Acta de recepción de bienes.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27" w:name="E18_Cuadro_guía_modificaciones_contrato"/>
      <w:bookmarkStart w:id="428" w:name="_Toc454274836"/>
      <w:bookmarkStart w:id="429" w:name="_Toc454298636"/>
      <w:bookmarkEnd w:id="427"/>
      <w:r w:rsidRPr="00EB4A59">
        <w:rPr>
          <w:rFonts w:ascii="Arial" w:hAnsi="Arial" w:cs="Arial"/>
          <w:sz w:val="22"/>
          <w:szCs w:val="22"/>
        </w:rPr>
        <w:t>Cuadro guía para modificaciones o incumplimientos al contrato</w:t>
      </w:r>
      <w:bookmarkEnd w:id="428"/>
      <w:bookmarkEnd w:id="429"/>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4475"/>
        <w:gridCol w:w="4581"/>
      </w:tblGrid>
      <w:tr w:rsidR="00EB4A59" w:rsidRPr="00EB4A59" w:rsidTr="00EB4A59">
        <w:trPr>
          <w:tblHeader/>
          <w:jc w:val="center"/>
        </w:trPr>
        <w:tc>
          <w:tcPr>
            <w:tcW w:w="5000" w:type="pct"/>
            <w:gridSpan w:val="2"/>
            <w:shd w:val="clear" w:color="auto" w:fill="DBE5F1" w:themeFill="accent1" w:themeFillTint="33"/>
            <w:vAlign w:val="center"/>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Guía para modificaciones, prórrogas o incumplimientos al contrato</w:t>
            </w:r>
          </w:p>
        </w:tc>
      </w:tr>
      <w:tr w:rsidR="00EB4A59" w:rsidRPr="00EB4A59" w:rsidTr="00EB4A59">
        <w:trPr>
          <w:jc w:val="center"/>
        </w:trPr>
        <w:tc>
          <w:tcPr>
            <w:tcW w:w="5000" w:type="pct"/>
            <w:gridSpan w:val="2"/>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MODIFICACIONES O PRÓRROGAS AL CONTRATO</w:t>
            </w:r>
          </w:p>
        </w:tc>
      </w:tr>
      <w:tr w:rsidR="00EB4A59" w:rsidRPr="00EB4A59" w:rsidTr="00EB4A59">
        <w:trPr>
          <w:jc w:val="center"/>
        </w:trPr>
        <w:tc>
          <w:tcPr>
            <w:tcW w:w="5000" w:type="pct"/>
            <w:gridSpan w:val="2"/>
            <w:shd w:val="clear" w:color="auto" w:fill="auto"/>
            <w:vAlign w:val="center"/>
          </w:tcPr>
          <w:p w:rsidR="00EB4A59" w:rsidRPr="00EB4A59" w:rsidRDefault="00EB4A59" w:rsidP="008C1CED">
            <w:pPr>
              <w:numPr>
                <w:ilvl w:val="0"/>
                <w:numId w:val="82"/>
              </w:numPr>
              <w:rPr>
                <w:rFonts w:ascii="Arial" w:hAnsi="Arial" w:cs="Arial"/>
                <w:sz w:val="22"/>
                <w:szCs w:val="22"/>
              </w:rPr>
            </w:pPr>
            <w:r w:rsidRPr="00EB4A59">
              <w:rPr>
                <w:rFonts w:ascii="Arial" w:hAnsi="Arial" w:cs="Arial"/>
                <w:sz w:val="22"/>
                <w:szCs w:val="22"/>
              </w:rPr>
              <w:t xml:space="preserve">Los cambios de alcances de la obra, consultoría, servicio diferente a consultoría o bienes, así como las prórrogas a los plazos de ejecución, tienen que ser aprobados por el Equipo Administrador del Contrato, previo dictamen favorable del supervisor (en caso de las obras y bienes conexos de ingeniería), Asesoría Legal y UA del Componente. </w:t>
            </w:r>
          </w:p>
          <w:p w:rsidR="00EB4A59" w:rsidRPr="00EB4A59" w:rsidRDefault="00EB4A59" w:rsidP="008C1CED">
            <w:pPr>
              <w:numPr>
                <w:ilvl w:val="0"/>
                <w:numId w:val="82"/>
              </w:numPr>
              <w:rPr>
                <w:rFonts w:ascii="Arial" w:hAnsi="Arial" w:cs="Arial"/>
                <w:sz w:val="22"/>
                <w:szCs w:val="22"/>
              </w:rPr>
            </w:pPr>
            <w:r w:rsidRPr="00EB4A59">
              <w:rPr>
                <w:rFonts w:ascii="Arial" w:hAnsi="Arial" w:cs="Arial"/>
                <w:sz w:val="22"/>
                <w:szCs w:val="22"/>
              </w:rPr>
              <w:t xml:space="preserve">Toda modificación o prórroga debe contar con la </w:t>
            </w:r>
            <w:r w:rsidRPr="00EB4A59">
              <w:rPr>
                <w:rFonts w:ascii="Arial" w:hAnsi="Arial" w:cs="Arial"/>
                <w:i/>
                <w:sz w:val="22"/>
                <w:szCs w:val="22"/>
              </w:rPr>
              <w:t>no objeción</w:t>
            </w:r>
            <w:r w:rsidRPr="00EB4A59">
              <w:rPr>
                <w:rFonts w:ascii="Arial" w:hAnsi="Arial" w:cs="Arial"/>
                <w:sz w:val="22"/>
                <w:szCs w:val="22"/>
              </w:rPr>
              <w:t xml:space="preserve"> del BID.</w:t>
            </w:r>
          </w:p>
          <w:p w:rsidR="00EB4A59" w:rsidRPr="00EB4A59" w:rsidRDefault="00EB4A59" w:rsidP="008C1CED">
            <w:pPr>
              <w:numPr>
                <w:ilvl w:val="0"/>
                <w:numId w:val="82"/>
              </w:numPr>
              <w:rPr>
                <w:rFonts w:ascii="Arial" w:hAnsi="Arial" w:cs="Arial"/>
                <w:sz w:val="22"/>
                <w:szCs w:val="22"/>
              </w:rPr>
            </w:pPr>
            <w:r w:rsidRPr="00EB4A59">
              <w:rPr>
                <w:rFonts w:ascii="Arial" w:hAnsi="Arial" w:cs="Arial"/>
                <w:sz w:val="22"/>
                <w:szCs w:val="22"/>
              </w:rPr>
              <w:t>La modificación o prórroga deberá realizarse a través de adenda al contrato.</w:t>
            </w:r>
          </w:p>
          <w:p w:rsidR="00EB4A59" w:rsidRPr="00EB4A59" w:rsidRDefault="00EB4A59" w:rsidP="008C1CED">
            <w:pPr>
              <w:numPr>
                <w:ilvl w:val="0"/>
                <w:numId w:val="82"/>
              </w:numPr>
              <w:rPr>
                <w:rFonts w:ascii="Arial" w:hAnsi="Arial" w:cs="Arial"/>
                <w:sz w:val="22"/>
                <w:szCs w:val="22"/>
              </w:rPr>
            </w:pPr>
            <w:r w:rsidRPr="00EB4A59">
              <w:rPr>
                <w:rFonts w:ascii="Arial" w:hAnsi="Arial" w:cs="Arial"/>
                <w:sz w:val="22"/>
                <w:szCs w:val="22"/>
              </w:rPr>
              <w:t xml:space="preserve">En el caso de los contratos sujetos a revisión ex-ante, antes de conceder una prórroga sustancial del plazo estipulado para la ejecución de un contrato, o aceptar alguna modificación o dispensa de las condiciones de tal contrato, incluida la emisión de una orden de cambio del mismo, o proceder a la sustitución de personal clave, que en conjunto eleven el monto original del contrato en más del 15% del precio original, a solicitud del Equipo Administrador del Contrato, el Responsable de la UA del Componente debe solicitar al BID su </w:t>
            </w:r>
            <w:r w:rsidRPr="00EB4A59">
              <w:rPr>
                <w:rFonts w:ascii="Arial" w:hAnsi="Arial" w:cs="Arial"/>
                <w:i/>
                <w:sz w:val="22"/>
                <w:szCs w:val="22"/>
              </w:rPr>
              <w:t>no objeción</w:t>
            </w:r>
            <w:r w:rsidRPr="00EB4A59">
              <w:rPr>
                <w:rFonts w:ascii="Arial" w:hAnsi="Arial" w:cs="Arial"/>
                <w:sz w:val="22"/>
                <w:szCs w:val="22"/>
              </w:rPr>
              <w:t xml:space="preserve"> a la prórroga propuesta, modificación u orden de cambio o sustitución. Este porcentaje es acumulativo, es decir aun cuando las modificaciones individuales no superen el mismo, el acumulado a la fecha determinará la necesidad de tramitar ante el BID la correspondiente </w:t>
            </w:r>
            <w:r w:rsidRPr="00EB4A59">
              <w:rPr>
                <w:rFonts w:ascii="Arial" w:hAnsi="Arial" w:cs="Arial"/>
                <w:i/>
                <w:sz w:val="22"/>
                <w:szCs w:val="22"/>
              </w:rPr>
              <w:t>no objeción</w:t>
            </w:r>
            <w:r w:rsidRPr="00EB4A59">
              <w:rPr>
                <w:rFonts w:ascii="Arial" w:hAnsi="Arial" w:cs="Arial"/>
                <w:sz w:val="22"/>
                <w:szCs w:val="22"/>
              </w:rPr>
              <w:t xml:space="preserve">. El Responsable de la UA del Componente debe enviar al BID, para sus archivos, una copia de todas las enmiendas que se hagan a los contratos. </w:t>
            </w:r>
          </w:p>
          <w:p w:rsidR="00EB4A59" w:rsidRPr="00EB4A59" w:rsidRDefault="00EB4A59" w:rsidP="008C1CED">
            <w:pPr>
              <w:numPr>
                <w:ilvl w:val="0"/>
                <w:numId w:val="82"/>
              </w:numPr>
              <w:rPr>
                <w:rFonts w:ascii="Arial" w:hAnsi="Arial" w:cs="Arial"/>
                <w:sz w:val="22"/>
                <w:szCs w:val="22"/>
              </w:rPr>
            </w:pPr>
            <w:r w:rsidRPr="00EB4A59">
              <w:rPr>
                <w:rFonts w:ascii="Arial" w:hAnsi="Arial" w:cs="Arial"/>
                <w:sz w:val="22"/>
                <w:szCs w:val="22"/>
              </w:rPr>
              <w:t xml:space="preserve">En los casos de modificación o prórrogas al contrato, el Equipo Administrador del Contrato deberá verificar los aspectos siguientes: </w:t>
            </w:r>
          </w:p>
        </w:tc>
      </w:tr>
      <w:tr w:rsidR="00EB4A59" w:rsidRPr="00EB4A59" w:rsidTr="00EB4A59">
        <w:trPr>
          <w:jc w:val="center"/>
        </w:trPr>
        <w:tc>
          <w:tcPr>
            <w:tcW w:w="2471"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MODIFICACIÓN A LOS ALCANCES DEL CONTRATO</w:t>
            </w:r>
          </w:p>
        </w:tc>
        <w:tc>
          <w:tcPr>
            <w:tcW w:w="252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PRÓRROGA DEL CONTRATO</w:t>
            </w:r>
          </w:p>
        </w:tc>
      </w:tr>
      <w:tr w:rsidR="00EB4A59" w:rsidRPr="00EB4A59" w:rsidTr="00EB4A59">
        <w:trPr>
          <w:jc w:val="center"/>
        </w:trPr>
        <w:tc>
          <w:tcPr>
            <w:tcW w:w="2471" w:type="pct"/>
            <w:shd w:val="clear" w:color="auto" w:fill="auto"/>
          </w:tcPr>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Documentos de aprobación y valoración del impacto económico.</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Dictamen técnico.</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extensión de garantías.</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Lista de control de las órdenes de cambio.</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del costo del contrato.</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 la disponibilidad presupuestaria.</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del contrato.</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de aprobación del cambio de alcance.</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Ayudas memorias de los acuerdos sostenidos.</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Notificación al contratista, consultor y/o proveedor y aceptación de éste.</w:t>
            </w:r>
          </w:p>
          <w:p w:rsidR="00EB4A59" w:rsidRPr="00EB4A59" w:rsidRDefault="00EB4A59" w:rsidP="008C1CED">
            <w:pPr>
              <w:numPr>
                <w:ilvl w:val="0"/>
                <w:numId w:val="80"/>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Negociación de precios.</w:t>
            </w:r>
          </w:p>
        </w:tc>
        <w:tc>
          <w:tcPr>
            <w:tcW w:w="2529" w:type="pct"/>
            <w:shd w:val="clear" w:color="auto" w:fill="auto"/>
          </w:tcPr>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Documentos de aprobación y valoración del impacto económico.</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Vigencia y extensión de garantías.</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Verificación del contrato.</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 de extensión del plazo.</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Cronograma actualizado físico-financiero.</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Ayudas memorias de los acuerdos sostenidos.</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Notificación al contratista, consultor y/o proveedor y aceptación de éste.</w:t>
            </w:r>
          </w:p>
          <w:p w:rsidR="00EB4A59" w:rsidRPr="00EB4A59" w:rsidRDefault="00EB4A59" w:rsidP="008C1CED">
            <w:pPr>
              <w:numPr>
                <w:ilvl w:val="0"/>
                <w:numId w:val="81"/>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Negociación de precios.</w:t>
            </w:r>
          </w:p>
        </w:tc>
      </w:tr>
      <w:tr w:rsidR="00EB4A59" w:rsidRPr="00EB4A59" w:rsidTr="00EB4A59">
        <w:trPr>
          <w:jc w:val="center"/>
        </w:trPr>
        <w:tc>
          <w:tcPr>
            <w:tcW w:w="5000" w:type="pct"/>
            <w:gridSpan w:val="2"/>
            <w:shd w:val="clear" w:color="auto" w:fill="auto"/>
          </w:tcPr>
          <w:p w:rsidR="00EB4A59" w:rsidRPr="00EB4A59" w:rsidRDefault="00EB4A59" w:rsidP="00EB4A59">
            <w:pPr>
              <w:autoSpaceDE w:val="0"/>
              <w:autoSpaceDN w:val="0"/>
              <w:adjustRightInd w:val="0"/>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ACTIVIDADES EN CASO DE INCUMPLIMIENTOS AL CONTRATO</w:t>
            </w:r>
          </w:p>
        </w:tc>
      </w:tr>
      <w:tr w:rsidR="00EB4A59" w:rsidRPr="00EB4A59" w:rsidTr="00EB4A59">
        <w:trPr>
          <w:jc w:val="center"/>
        </w:trPr>
        <w:tc>
          <w:tcPr>
            <w:tcW w:w="5000" w:type="pct"/>
            <w:gridSpan w:val="2"/>
            <w:shd w:val="clear" w:color="auto" w:fill="auto"/>
          </w:tcPr>
          <w:p w:rsidR="00EB4A59" w:rsidRPr="00EB4A59" w:rsidRDefault="00EB4A59" w:rsidP="008C1CED">
            <w:pPr>
              <w:numPr>
                <w:ilvl w:val="0"/>
                <w:numId w:val="83"/>
              </w:numPr>
              <w:autoSpaceDE w:val="0"/>
              <w:autoSpaceDN w:val="0"/>
              <w:adjustRightInd w:val="0"/>
              <w:rPr>
                <w:rFonts w:ascii="Arial" w:hAnsi="Arial" w:cs="Arial"/>
                <w:sz w:val="22"/>
                <w:szCs w:val="22"/>
              </w:rPr>
            </w:pPr>
            <w:r w:rsidRPr="00EB4A59">
              <w:rPr>
                <w:rFonts w:ascii="Arial" w:hAnsi="Arial" w:cs="Arial"/>
                <w:sz w:val="22"/>
                <w:szCs w:val="22"/>
              </w:rPr>
              <w:t xml:space="preserve">El Equipo Administrador del Contrato está obligado a verificar el cumplimiento del objeto de la contratación. </w:t>
            </w:r>
          </w:p>
          <w:p w:rsidR="00EB4A59" w:rsidRPr="00EB4A59" w:rsidRDefault="00EB4A59" w:rsidP="008C1CED">
            <w:pPr>
              <w:numPr>
                <w:ilvl w:val="0"/>
                <w:numId w:val="83"/>
              </w:numPr>
              <w:autoSpaceDE w:val="0"/>
              <w:autoSpaceDN w:val="0"/>
              <w:adjustRightInd w:val="0"/>
              <w:rPr>
                <w:rFonts w:ascii="Arial" w:hAnsi="Arial" w:cs="Arial"/>
                <w:sz w:val="22"/>
                <w:szCs w:val="22"/>
              </w:rPr>
            </w:pPr>
            <w:r w:rsidRPr="00EB4A59">
              <w:rPr>
                <w:rFonts w:ascii="Arial" w:hAnsi="Arial" w:cs="Arial"/>
                <w:sz w:val="22"/>
                <w:szCs w:val="22"/>
              </w:rPr>
              <w:t>Una vez que haya detectado cualquier tipo de incumplimiento procederá de inmediato a prevenir por escrito al proveedor, contratista o consultor sobre la situación, indicándole las acciones correctivas a ejecutar por parte de éste y el plazo en que se deben de ejecutar.</w:t>
            </w:r>
          </w:p>
          <w:p w:rsidR="00EB4A59" w:rsidRPr="00EB4A59" w:rsidRDefault="00EB4A59" w:rsidP="008C1CED">
            <w:pPr>
              <w:numPr>
                <w:ilvl w:val="0"/>
                <w:numId w:val="83"/>
              </w:numPr>
              <w:autoSpaceDE w:val="0"/>
              <w:autoSpaceDN w:val="0"/>
              <w:adjustRightInd w:val="0"/>
              <w:rPr>
                <w:rFonts w:ascii="Arial" w:hAnsi="Arial" w:cs="Arial"/>
                <w:sz w:val="22"/>
                <w:szCs w:val="22"/>
              </w:rPr>
            </w:pPr>
            <w:r w:rsidRPr="00EB4A59">
              <w:rPr>
                <w:rFonts w:ascii="Arial" w:hAnsi="Arial" w:cs="Arial"/>
                <w:sz w:val="22"/>
                <w:szCs w:val="22"/>
              </w:rPr>
              <w:t xml:space="preserve">Una vez cumplido el plazo, constatará si se ha cumplido con las acciones </w:t>
            </w:r>
            <w:r w:rsidRPr="00EB4A59">
              <w:rPr>
                <w:rFonts w:ascii="Arial" w:hAnsi="Arial" w:cs="Arial"/>
                <w:sz w:val="22"/>
                <w:szCs w:val="22"/>
              </w:rPr>
              <w:lastRenderedPageBreak/>
              <w:t>correctivas y si no se hubiesen cumplido procederá a informar del incumplimiento a la UA del Componente y a la Asesoría Legal.</w:t>
            </w:r>
          </w:p>
          <w:p w:rsidR="00EB4A59" w:rsidRPr="00EB4A59" w:rsidRDefault="00EB4A59" w:rsidP="008C1CED">
            <w:pPr>
              <w:numPr>
                <w:ilvl w:val="0"/>
                <w:numId w:val="83"/>
              </w:numPr>
              <w:autoSpaceDE w:val="0"/>
              <w:autoSpaceDN w:val="0"/>
              <w:adjustRightInd w:val="0"/>
              <w:rPr>
                <w:rFonts w:ascii="Arial" w:hAnsi="Arial" w:cs="Arial"/>
                <w:sz w:val="22"/>
                <w:szCs w:val="22"/>
              </w:rPr>
            </w:pPr>
            <w:r w:rsidRPr="00EB4A59">
              <w:rPr>
                <w:rFonts w:ascii="Arial" w:hAnsi="Arial" w:cs="Arial"/>
                <w:sz w:val="22"/>
                <w:szCs w:val="22"/>
              </w:rPr>
              <w:t>El Equipo Administrador del Contrato deberá estar pendiente del resultado de las acciones implementadas como consecuencia del informe enviado a la UA del Componente y a la Asesoría Legal, para que si es el caso, proseguir con la administración de la ejecución del contrato, sea éste modificado o no, o en su caso, archivar el expediente porque los resultados fueron la resolución por incumplimiento o procederán a la ejecución de las garantías.</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30" w:name="E19_Cuadro_guía_comisión_de_recepción"/>
      <w:bookmarkStart w:id="431" w:name="_Toc454274837"/>
      <w:bookmarkStart w:id="432" w:name="_Toc454298637"/>
      <w:bookmarkEnd w:id="430"/>
      <w:r w:rsidRPr="00EB4A59">
        <w:rPr>
          <w:rFonts w:ascii="Arial" w:hAnsi="Arial" w:cs="Arial"/>
          <w:sz w:val="22"/>
          <w:szCs w:val="22"/>
        </w:rPr>
        <w:t>Cuadro guía de integrantes y funciones de las comisiones de recepción</w:t>
      </w:r>
      <w:bookmarkEnd w:id="431"/>
      <w:bookmarkEnd w:id="432"/>
    </w:p>
    <w:p w:rsidR="00EB4A59" w:rsidRPr="00EB4A59" w:rsidRDefault="00EB4A59" w:rsidP="00EB4A59">
      <w:pPr>
        <w:jc w:val="both"/>
        <w:rPr>
          <w:rFonts w:ascii="Arial" w:eastAsiaTheme="minorHAnsi" w:hAnsi="Arial" w:cs="Arial"/>
          <w:sz w:val="22"/>
          <w:szCs w:val="22"/>
          <w:lang w:eastAsia="en-US"/>
        </w:rPr>
      </w:pPr>
    </w:p>
    <w:tbl>
      <w:tblPr>
        <w:tblStyle w:val="Tablaconcuadrcula4"/>
        <w:tblW w:w="5000" w:type="pct"/>
        <w:jc w:val="center"/>
        <w:tblLook w:val="04A0" w:firstRow="1" w:lastRow="0" w:firstColumn="1" w:lastColumn="0" w:noHBand="0" w:noVBand="1"/>
      </w:tblPr>
      <w:tblGrid>
        <w:gridCol w:w="9056"/>
      </w:tblGrid>
      <w:tr w:rsidR="00EB4A59" w:rsidRPr="00EB4A59" w:rsidTr="00EB4A59">
        <w:trPr>
          <w:jc w:val="center"/>
        </w:trPr>
        <w:tc>
          <w:tcPr>
            <w:tcW w:w="5000" w:type="pct"/>
            <w:shd w:val="clear" w:color="auto" w:fill="DBE5F1" w:themeFill="accent1" w:themeFillTint="33"/>
          </w:tcPr>
          <w:p w:rsidR="00EB4A59" w:rsidRPr="00EB4A59" w:rsidRDefault="00EB4A59" w:rsidP="00EB4A59">
            <w:pPr>
              <w:jc w:val="center"/>
              <w:rPr>
                <w:rFonts w:ascii="Arial" w:hAnsi="Arial" w:cs="Arial"/>
                <w:b/>
                <w:lang w:val="es-NI" w:eastAsia="en-US"/>
              </w:rPr>
            </w:pPr>
            <w:r w:rsidRPr="00EB4A59">
              <w:rPr>
                <w:rFonts w:ascii="Arial" w:hAnsi="Arial" w:cs="Arial"/>
                <w:b/>
                <w:lang w:val="es-NI" w:eastAsia="en-US"/>
              </w:rPr>
              <w:t>Guía de integrantes y funciones de las comisiones de recepción</w:t>
            </w:r>
          </w:p>
        </w:tc>
      </w:tr>
      <w:tr w:rsidR="00EB4A59" w:rsidRPr="00EB4A59" w:rsidTr="00EB4A59">
        <w:trPr>
          <w:jc w:val="center"/>
        </w:trPr>
        <w:tc>
          <w:tcPr>
            <w:tcW w:w="5000" w:type="pct"/>
          </w:tcPr>
          <w:p w:rsidR="00EB4A59" w:rsidRPr="00EB4A59" w:rsidRDefault="00EB4A59" w:rsidP="00EB4A59">
            <w:pPr>
              <w:jc w:val="center"/>
              <w:rPr>
                <w:rFonts w:ascii="Arial" w:hAnsi="Arial" w:cs="Arial"/>
                <w:lang w:val="es-NI" w:eastAsia="en-US"/>
              </w:rPr>
            </w:pPr>
            <w:r w:rsidRPr="00EB4A59">
              <w:rPr>
                <w:rFonts w:ascii="Arial" w:hAnsi="Arial" w:cs="Arial"/>
                <w:lang w:val="es-NI" w:eastAsia="en-US"/>
              </w:rPr>
              <w:t>COMISIÓN DE RECEPCIÓN DE OBRAS</w:t>
            </w:r>
          </w:p>
        </w:tc>
      </w:tr>
      <w:tr w:rsidR="00EB4A59" w:rsidRPr="00EB4A59" w:rsidTr="00EB4A59">
        <w:trPr>
          <w:jc w:val="center"/>
        </w:trPr>
        <w:tc>
          <w:tcPr>
            <w:tcW w:w="5000" w:type="pct"/>
          </w:tcPr>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Quien preside el Equipo Administrador del Contrato.</w:t>
            </w:r>
          </w:p>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Supervisor de la obra.</w:t>
            </w:r>
          </w:p>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Un experto en la materia objeto del contrato que no haya intervenido en el proceso de ejecución.</w:t>
            </w:r>
          </w:p>
        </w:tc>
      </w:tr>
      <w:tr w:rsidR="00EB4A59" w:rsidRPr="00EB4A59" w:rsidTr="00EB4A59">
        <w:trPr>
          <w:jc w:val="center"/>
        </w:trPr>
        <w:tc>
          <w:tcPr>
            <w:tcW w:w="5000" w:type="pct"/>
          </w:tcPr>
          <w:p w:rsidR="00EB4A59" w:rsidRPr="00EB4A59" w:rsidRDefault="00EB4A59" w:rsidP="00EB4A59">
            <w:pPr>
              <w:jc w:val="center"/>
              <w:rPr>
                <w:rFonts w:ascii="Arial" w:hAnsi="Arial" w:cs="Arial"/>
                <w:lang w:val="es-NI" w:eastAsia="en-US"/>
              </w:rPr>
            </w:pPr>
            <w:r w:rsidRPr="00EB4A59">
              <w:rPr>
                <w:rFonts w:ascii="Arial" w:hAnsi="Arial" w:cs="Arial"/>
                <w:lang w:val="es-NI" w:eastAsia="en-US"/>
              </w:rPr>
              <w:t>COMISIÓN DE RECEPCIÓN DE CONSULTORÍAS</w:t>
            </w:r>
          </w:p>
        </w:tc>
      </w:tr>
      <w:tr w:rsidR="00EB4A59" w:rsidRPr="00EB4A59" w:rsidTr="00EB4A59">
        <w:trPr>
          <w:jc w:val="center"/>
        </w:trPr>
        <w:tc>
          <w:tcPr>
            <w:tcW w:w="5000" w:type="pct"/>
          </w:tcPr>
          <w:p w:rsidR="00EB4A59" w:rsidRPr="00EB4A59" w:rsidRDefault="00EB4A59" w:rsidP="008C1CED">
            <w:pPr>
              <w:numPr>
                <w:ilvl w:val="0"/>
                <w:numId w:val="85"/>
              </w:numPr>
              <w:autoSpaceDE w:val="0"/>
              <w:autoSpaceDN w:val="0"/>
              <w:adjustRightInd w:val="0"/>
              <w:jc w:val="both"/>
              <w:rPr>
                <w:rFonts w:ascii="Arial" w:hAnsi="Arial" w:cs="Arial"/>
                <w:lang w:val="es-NI" w:eastAsia="en-US"/>
              </w:rPr>
            </w:pPr>
            <w:r w:rsidRPr="00EB4A59">
              <w:rPr>
                <w:rFonts w:ascii="Arial" w:hAnsi="Arial" w:cs="Arial"/>
                <w:lang w:val="es-NI" w:eastAsia="en-US"/>
              </w:rPr>
              <w:t>Quien preside el Equipo Administrador del Contrato.</w:t>
            </w:r>
          </w:p>
          <w:p w:rsidR="00EB4A59" w:rsidRPr="00EB4A59" w:rsidRDefault="00EB4A59" w:rsidP="008C1CED">
            <w:pPr>
              <w:numPr>
                <w:ilvl w:val="0"/>
                <w:numId w:val="85"/>
              </w:numPr>
              <w:autoSpaceDE w:val="0"/>
              <w:autoSpaceDN w:val="0"/>
              <w:adjustRightInd w:val="0"/>
              <w:jc w:val="both"/>
              <w:rPr>
                <w:rFonts w:ascii="Arial" w:hAnsi="Arial" w:cs="Arial"/>
                <w:lang w:val="es-NI" w:eastAsia="en-US"/>
              </w:rPr>
            </w:pPr>
            <w:r w:rsidRPr="00EB4A59">
              <w:rPr>
                <w:rFonts w:ascii="Arial" w:hAnsi="Arial" w:cs="Arial"/>
                <w:lang w:val="es-NI" w:eastAsia="en-US"/>
              </w:rPr>
              <w:t>Un experto en la materia objeto del contrato.</w:t>
            </w:r>
          </w:p>
        </w:tc>
      </w:tr>
      <w:tr w:rsidR="00EB4A59" w:rsidRPr="00EB4A59" w:rsidTr="00EB4A59">
        <w:trPr>
          <w:jc w:val="center"/>
        </w:trPr>
        <w:tc>
          <w:tcPr>
            <w:tcW w:w="5000" w:type="pct"/>
          </w:tcPr>
          <w:p w:rsidR="00EB4A59" w:rsidRPr="00EB4A59" w:rsidRDefault="00EB4A59" w:rsidP="00EB4A59">
            <w:pPr>
              <w:jc w:val="center"/>
              <w:rPr>
                <w:rFonts w:ascii="Arial" w:hAnsi="Arial" w:cs="Arial"/>
                <w:lang w:val="es-NI" w:eastAsia="en-US"/>
              </w:rPr>
            </w:pPr>
            <w:r w:rsidRPr="00EB4A59">
              <w:rPr>
                <w:rFonts w:ascii="Arial" w:hAnsi="Arial" w:cs="Arial"/>
                <w:lang w:val="es-NI" w:eastAsia="en-US"/>
              </w:rPr>
              <w:t>COMISIÓN DE RECEPCIÓN DE SERVICIOS DIFERENTES A CONSULTORÍAS</w:t>
            </w:r>
          </w:p>
        </w:tc>
      </w:tr>
      <w:tr w:rsidR="00EB4A59" w:rsidRPr="00EB4A59" w:rsidTr="00EB4A59">
        <w:trPr>
          <w:jc w:val="center"/>
        </w:trPr>
        <w:tc>
          <w:tcPr>
            <w:tcW w:w="5000" w:type="pct"/>
          </w:tcPr>
          <w:p w:rsidR="00EB4A59" w:rsidRPr="00EB4A59" w:rsidRDefault="00EB4A59" w:rsidP="008C1CED">
            <w:pPr>
              <w:numPr>
                <w:ilvl w:val="0"/>
                <w:numId w:val="85"/>
              </w:numPr>
              <w:autoSpaceDE w:val="0"/>
              <w:autoSpaceDN w:val="0"/>
              <w:adjustRightInd w:val="0"/>
              <w:jc w:val="both"/>
              <w:rPr>
                <w:rFonts w:ascii="Arial" w:hAnsi="Arial" w:cs="Arial"/>
                <w:lang w:val="es-NI" w:eastAsia="en-US"/>
              </w:rPr>
            </w:pPr>
            <w:r w:rsidRPr="00EB4A59">
              <w:rPr>
                <w:rFonts w:ascii="Arial" w:hAnsi="Arial" w:cs="Arial"/>
                <w:lang w:val="es-NI" w:eastAsia="en-US"/>
              </w:rPr>
              <w:t>Quien preside el Equipo Administrador del Contrato.</w:t>
            </w:r>
          </w:p>
          <w:p w:rsidR="00EB4A59" w:rsidRPr="00EB4A59" w:rsidRDefault="00EB4A59" w:rsidP="008C1CED">
            <w:pPr>
              <w:numPr>
                <w:ilvl w:val="0"/>
                <w:numId w:val="85"/>
              </w:numPr>
              <w:autoSpaceDE w:val="0"/>
              <w:autoSpaceDN w:val="0"/>
              <w:adjustRightInd w:val="0"/>
              <w:jc w:val="both"/>
              <w:rPr>
                <w:rFonts w:ascii="Arial" w:hAnsi="Arial" w:cs="Arial"/>
                <w:lang w:val="es-NI" w:eastAsia="en-US"/>
              </w:rPr>
            </w:pPr>
            <w:r w:rsidRPr="00EB4A59">
              <w:rPr>
                <w:rFonts w:ascii="Arial" w:hAnsi="Arial" w:cs="Arial"/>
                <w:lang w:val="es-NI" w:eastAsia="en-US"/>
              </w:rPr>
              <w:t>Un delegado de la DGAF.</w:t>
            </w:r>
          </w:p>
          <w:p w:rsidR="00EB4A59" w:rsidRPr="00EB4A59" w:rsidRDefault="00EB4A59" w:rsidP="008C1CED">
            <w:pPr>
              <w:numPr>
                <w:ilvl w:val="0"/>
                <w:numId w:val="85"/>
              </w:numPr>
              <w:autoSpaceDE w:val="0"/>
              <w:autoSpaceDN w:val="0"/>
              <w:adjustRightInd w:val="0"/>
              <w:jc w:val="both"/>
              <w:rPr>
                <w:rFonts w:ascii="Arial" w:hAnsi="Arial" w:cs="Arial"/>
                <w:lang w:val="es-NI" w:eastAsia="en-US"/>
              </w:rPr>
            </w:pPr>
            <w:r w:rsidRPr="00EB4A59">
              <w:rPr>
                <w:rFonts w:ascii="Arial" w:hAnsi="Arial" w:cs="Arial"/>
                <w:lang w:val="es-NI" w:eastAsia="en-US"/>
              </w:rPr>
              <w:t>Un experto en la materia objeto del contrato.</w:t>
            </w:r>
          </w:p>
        </w:tc>
      </w:tr>
      <w:tr w:rsidR="00EB4A59" w:rsidRPr="00EB4A59" w:rsidTr="00EB4A59">
        <w:trPr>
          <w:jc w:val="center"/>
        </w:trPr>
        <w:tc>
          <w:tcPr>
            <w:tcW w:w="5000" w:type="pct"/>
          </w:tcPr>
          <w:p w:rsidR="00EB4A59" w:rsidRPr="00EB4A59" w:rsidRDefault="00EB4A59" w:rsidP="00EB4A59">
            <w:pPr>
              <w:jc w:val="center"/>
              <w:rPr>
                <w:rFonts w:ascii="Arial" w:hAnsi="Arial" w:cs="Arial"/>
                <w:lang w:val="es-NI" w:eastAsia="en-US"/>
              </w:rPr>
            </w:pPr>
            <w:r w:rsidRPr="00EB4A59">
              <w:rPr>
                <w:rFonts w:ascii="Arial" w:hAnsi="Arial" w:cs="Arial"/>
                <w:lang w:val="es-NI" w:eastAsia="en-US"/>
              </w:rPr>
              <w:t>COMISIÓN DE RECEPCIÓN DE BIENES</w:t>
            </w:r>
          </w:p>
        </w:tc>
      </w:tr>
      <w:tr w:rsidR="00EB4A59" w:rsidRPr="00EB4A59" w:rsidTr="00EB4A59">
        <w:trPr>
          <w:jc w:val="center"/>
        </w:trPr>
        <w:tc>
          <w:tcPr>
            <w:tcW w:w="5000" w:type="pct"/>
          </w:tcPr>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Quien preside el Equipo Administrador del Contrato.</w:t>
            </w:r>
          </w:p>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Responsable del almacén o bodega.</w:t>
            </w:r>
          </w:p>
          <w:p w:rsidR="00EB4A59" w:rsidRPr="00EB4A59" w:rsidRDefault="00EB4A59" w:rsidP="008C1CED">
            <w:pPr>
              <w:numPr>
                <w:ilvl w:val="0"/>
                <w:numId w:val="85"/>
              </w:numPr>
              <w:autoSpaceDE w:val="0"/>
              <w:autoSpaceDN w:val="0"/>
              <w:adjustRightInd w:val="0"/>
              <w:rPr>
                <w:rFonts w:ascii="Arial" w:hAnsi="Arial" w:cs="Arial"/>
                <w:lang w:val="es-NI" w:eastAsia="en-US"/>
              </w:rPr>
            </w:pPr>
            <w:r w:rsidRPr="00EB4A59">
              <w:rPr>
                <w:rFonts w:ascii="Arial" w:hAnsi="Arial" w:cs="Arial"/>
                <w:lang w:val="es-NI" w:eastAsia="en-US"/>
              </w:rPr>
              <w:t>Un experto en la materia objeto del contrato para el caso de bienes especializados.</w:t>
            </w:r>
          </w:p>
        </w:tc>
      </w:tr>
      <w:tr w:rsidR="00EB4A59" w:rsidRPr="00EB4A59" w:rsidTr="00EB4A59">
        <w:trPr>
          <w:jc w:val="center"/>
        </w:trPr>
        <w:tc>
          <w:tcPr>
            <w:tcW w:w="5000" w:type="pct"/>
          </w:tcPr>
          <w:p w:rsidR="00EB4A59" w:rsidRPr="00EB4A59" w:rsidRDefault="00EB4A59" w:rsidP="00EB4A59">
            <w:pPr>
              <w:rPr>
                <w:rFonts w:ascii="Arial" w:hAnsi="Arial" w:cs="Arial"/>
                <w:lang w:val="es-NI" w:eastAsia="en-US"/>
              </w:rPr>
            </w:pPr>
            <w:r w:rsidRPr="00EB4A59">
              <w:rPr>
                <w:rFonts w:ascii="Arial" w:hAnsi="Arial" w:cs="Arial"/>
                <w:lang w:val="es-NI" w:eastAsia="en-US"/>
              </w:rPr>
              <w:t>Funciones generales de las comisiones de recepción:</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Efectuar la recepción de los bienes, obras y servicios de cualquier naturaleza.</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Verificar el cumplimiento de las especificaciones técnicas, TdR y las condiciones generales y especiales del contrato.</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Elaborar las actas de recepción sustancial o definitiva, cuando corresponda, para bienes y obras; y emitir informes de conformidad en servicios de consultoría y servicios complementarios.</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Realizar la recepción de los bienes en almacenes, depósitos o en instalaciones del OE.</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Coordinar  con el responsable de almacenes o activos fijos según corresponda, la verificación de los bienes para los inventarios correspondientes.</w:t>
            </w:r>
          </w:p>
          <w:p w:rsidR="00EB4A59" w:rsidRPr="00EB4A59" w:rsidRDefault="00EB4A59" w:rsidP="008C1CED">
            <w:pPr>
              <w:numPr>
                <w:ilvl w:val="0"/>
                <w:numId w:val="84"/>
              </w:numPr>
              <w:autoSpaceDE w:val="0"/>
              <w:autoSpaceDN w:val="0"/>
              <w:adjustRightInd w:val="0"/>
              <w:rPr>
                <w:rFonts w:ascii="Arial" w:hAnsi="Arial" w:cs="Arial"/>
                <w:lang w:val="es-NI" w:eastAsia="en-US"/>
              </w:rPr>
            </w:pPr>
            <w:r w:rsidRPr="00EB4A59">
              <w:rPr>
                <w:rFonts w:ascii="Arial" w:hAnsi="Arial" w:cs="Arial"/>
                <w:lang w:val="es-NI" w:eastAsia="en-US"/>
              </w:rPr>
              <w:t>En el caso de obras y bienes solicitar las garantías de vicios ocultos y redhibitorios, en caso que corresponda.</w:t>
            </w:r>
          </w:p>
          <w:p w:rsidR="00EB4A59" w:rsidRPr="00EB4A59" w:rsidRDefault="00EB4A59" w:rsidP="00EB4A59">
            <w:pPr>
              <w:autoSpaceDE w:val="0"/>
              <w:autoSpaceDN w:val="0"/>
              <w:adjustRightInd w:val="0"/>
              <w:rPr>
                <w:rFonts w:ascii="Arial" w:hAnsi="Arial" w:cs="Arial"/>
                <w:lang w:val="es-NI" w:eastAsia="en-US"/>
              </w:rPr>
            </w:pPr>
            <w:r w:rsidRPr="00EB4A59">
              <w:rPr>
                <w:rFonts w:ascii="Arial" w:hAnsi="Arial" w:cs="Arial"/>
                <w:lang w:val="es-NI" w:eastAsia="en-US"/>
              </w:rPr>
              <w:t xml:space="preserve">Para realizar sus funciones, los funcionarios autorizados para recibir bienes, obras </w:t>
            </w:r>
            <w:r w:rsidRPr="00EB4A59">
              <w:rPr>
                <w:rFonts w:ascii="Arial" w:hAnsi="Arial" w:cs="Arial"/>
                <w:lang w:val="es-NI" w:eastAsia="en-US"/>
              </w:rPr>
              <w:lastRenderedPageBreak/>
              <w:t xml:space="preserve">o servicios deberán tener a la vista una copia de la orden de compra o contrato y hacer uso de los formatos del Anexo D, </w:t>
            </w:r>
            <w:hyperlink w:anchor="D28_Formato_acta_recepción_bienes" w:history="1">
              <w:r w:rsidRPr="00EB4A59">
                <w:rPr>
                  <w:rFonts w:ascii="Arial" w:hAnsi="Arial" w:cs="Arial"/>
                  <w:color w:val="0000FF" w:themeColor="hyperlink"/>
                  <w:u w:val="single"/>
                  <w:lang w:val="es-NI" w:eastAsia="en-US"/>
                </w:rPr>
                <w:t>D28 “Formado de acta de recepción de bienes”</w:t>
              </w:r>
            </w:hyperlink>
            <w:r w:rsidRPr="00EB4A59">
              <w:rPr>
                <w:rFonts w:ascii="Arial" w:hAnsi="Arial" w:cs="Arial"/>
                <w:lang w:val="es-NI" w:eastAsia="en-US"/>
              </w:rPr>
              <w:t xml:space="preserve">, </w:t>
            </w:r>
            <w:hyperlink w:anchor="D29_Formato_acta_recepción_sustanc_obras" w:history="1">
              <w:r w:rsidRPr="00EB4A59">
                <w:rPr>
                  <w:rFonts w:ascii="Arial" w:hAnsi="Arial" w:cs="Arial"/>
                  <w:color w:val="0000FF" w:themeColor="hyperlink"/>
                  <w:u w:val="single"/>
                  <w:lang w:val="es-NI" w:eastAsia="en-US"/>
                </w:rPr>
                <w:t>D29 “Formato de acta de recepción sustancial de obras”</w:t>
              </w:r>
            </w:hyperlink>
            <w:r w:rsidRPr="00EB4A59">
              <w:rPr>
                <w:rFonts w:ascii="Arial" w:hAnsi="Arial" w:cs="Arial"/>
                <w:lang w:val="es-NI" w:eastAsia="en-US"/>
              </w:rPr>
              <w:t xml:space="preserve"> y </w:t>
            </w:r>
            <w:hyperlink w:anchor="D30_Formato_acta_recepción_definit_obras" w:history="1">
              <w:r w:rsidRPr="00EB4A59">
                <w:rPr>
                  <w:rFonts w:ascii="Arial" w:hAnsi="Arial" w:cs="Arial"/>
                  <w:color w:val="0000FF" w:themeColor="hyperlink"/>
                  <w:u w:val="single"/>
                  <w:lang w:val="es-NI" w:eastAsia="en-US"/>
                </w:rPr>
                <w:t>D30 “Formato de acta de recepción definitiva de obras”</w:t>
              </w:r>
            </w:hyperlink>
            <w:r w:rsidRPr="00EB4A59">
              <w:rPr>
                <w:rFonts w:ascii="Arial" w:hAnsi="Arial" w:cs="Arial"/>
                <w:lang w:val="es-NI" w:eastAsia="en-US"/>
              </w:rPr>
              <w:t>, según corresponda.</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33" w:name="E20_Cuadro_guía_condiciones_de_pago"/>
      <w:bookmarkStart w:id="434" w:name="_Toc454274838"/>
      <w:bookmarkStart w:id="435" w:name="_Toc454298638"/>
      <w:bookmarkEnd w:id="433"/>
      <w:r w:rsidRPr="00EB4A59">
        <w:rPr>
          <w:rFonts w:ascii="Arial" w:hAnsi="Arial" w:cs="Arial"/>
          <w:sz w:val="22"/>
          <w:szCs w:val="22"/>
        </w:rPr>
        <w:t>Cuadro guía para condiciones de pago</w:t>
      </w:r>
      <w:bookmarkEnd w:id="434"/>
      <w:bookmarkEnd w:id="435"/>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EB4A59" w:rsidRPr="00EB4A59" w:rsidTr="00EB4A59">
        <w:trPr>
          <w:tblHeader/>
          <w:jc w:val="center"/>
        </w:trPr>
        <w:tc>
          <w:tcPr>
            <w:tcW w:w="5000" w:type="pct"/>
            <w:shd w:val="clear" w:color="auto" w:fill="DBE5F1" w:themeFill="accent1" w:themeFillTint="33"/>
          </w:tcPr>
          <w:p w:rsidR="00EB4A59" w:rsidRPr="00EB4A59" w:rsidRDefault="00EB4A59" w:rsidP="00EB4A59">
            <w:pPr>
              <w:autoSpaceDE w:val="0"/>
              <w:autoSpaceDN w:val="0"/>
              <w:adjustRightInd w:val="0"/>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Guía para condiciones de pago</w:t>
            </w:r>
          </w:p>
        </w:tc>
      </w:tr>
      <w:tr w:rsidR="00EB4A59" w:rsidRPr="00EB4A59" w:rsidTr="00EB4A59">
        <w:trPr>
          <w:jc w:val="center"/>
        </w:trPr>
        <w:tc>
          <w:tcPr>
            <w:tcW w:w="5000" w:type="pct"/>
          </w:tcPr>
          <w:p w:rsidR="00EB4A59" w:rsidRPr="00EB4A59" w:rsidRDefault="00EB4A59" w:rsidP="008C1CED">
            <w:pPr>
              <w:numPr>
                <w:ilvl w:val="0"/>
                <w:numId w:val="86"/>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Una vez recibidos de conformidad los bienes, obras o servicios adquiridos o contratados, quien preside el Equipo Administrador del Contrato debe solicitar a la DGAF el pago correspondiente, remitiendo la documentación requerida para pago según lo pactado en la orden de compra o contrato.</w:t>
            </w:r>
          </w:p>
          <w:p w:rsidR="00EB4A59" w:rsidRPr="00EB4A59" w:rsidRDefault="00EB4A59" w:rsidP="008C1CED">
            <w:pPr>
              <w:numPr>
                <w:ilvl w:val="0"/>
                <w:numId w:val="86"/>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El Equipo Administrador del Contrato debe enviar copia fiel de la solicitud de pago, acompañada con la documentación soporte, a la UA del Componente para su inclusión en el expediente correspondiente. La DGAF no dará curso al trámite de pago mientras no tenga evidencia del correspondiente acuse de recibo de parte de la UA del Componente. </w:t>
            </w:r>
          </w:p>
          <w:p w:rsidR="00EB4A59" w:rsidRPr="00EB4A59" w:rsidRDefault="00EB4A59" w:rsidP="008C1CED">
            <w:pPr>
              <w:numPr>
                <w:ilvl w:val="0"/>
                <w:numId w:val="86"/>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caso de que la DGAF devuelva la solicitud de pago debido a inconsistencias, errores, aclaraciones, etc., ésta deberá enviar copia de la remisión de devolución a la UA del Componente para mantener actualizado el expediente de la contratación. </w:t>
            </w:r>
          </w:p>
          <w:p w:rsidR="00EB4A59" w:rsidRPr="00EB4A59" w:rsidRDefault="00EB4A59" w:rsidP="008C1CED">
            <w:pPr>
              <w:numPr>
                <w:ilvl w:val="0"/>
                <w:numId w:val="86"/>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Asimismo, una vez efectuado el pago, la DGAF deberá enviar copia del comprobante de pago/CUC a la UA del Componente para su inclusión en el expediente.</w:t>
            </w:r>
          </w:p>
          <w:p w:rsidR="00EB4A59" w:rsidRPr="00EB4A59" w:rsidRDefault="00EB4A59" w:rsidP="008C1CED">
            <w:pPr>
              <w:numPr>
                <w:ilvl w:val="0"/>
                <w:numId w:val="86"/>
              </w:numPr>
              <w:autoSpaceDE w:val="0"/>
              <w:autoSpaceDN w:val="0"/>
              <w:adjustRightInd w:val="0"/>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Las condiciones de pago deben guardar conformidad con las prácticas comerciales internacionales que sean aplicables a los bienes, obras y servicios. La forma y la oportunidad del pago siempre estará establecida en los documentos base de la contratación y el contrato, debiéndose tomar en cuenta las normas siguientes:</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 los contratos de bienes se debe estipular el pago total a la entrega. Se deberá comprobar, de forma previa, mediante pruebas de operación experimental, que el equipo y sus componentes operan según su eficiencia de fabricación. En los contratos grandes, para adquisición de equipo y plantas se deben estipular anticipos adecuados y, en los contratos de larga duración, pagos parciales conforme al avance de la fabricación o el ensamblaje. El pago final se realizará mediante hoja de recepción a plena satisfacción del OE.</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Antes de solicitar el pago, el Equipo Administrador del Contrato deberá de tener especial cuidado de solicitar al proveedor la presentación de cualquier garantía a que se haya comprometido en el contrato (garantía de calidad, etc.) y de informar sobre el cumplimiento o no del plazo de entrega de los bienes para que la DGAF efectúe la liquidación pactada en el contrato por indemnización por daños y perjuicios, por cada día de retraso en la fecha de terminación y deducirla del pago final.</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los contratos de obras se deben estipular, en los casos en que proceda, anticipos para movilización, equipos y materiales del contratista y pagos parciales de acuerdo con el avance de las obras, y la retención de sumas razonables que deberán liberarse una vez que el contratista haya cumplido sus obligaciones contractuales. El pago parcial se hará contra avance de obra tal como esté estipulado en el contrato y el Equipo Administrador del Contrato para proceder debe tener a la vista el avalúo de avance de obra certificado por el </w:t>
            </w:r>
            <w:r w:rsidRPr="00EB4A59">
              <w:rPr>
                <w:rFonts w:ascii="Arial" w:eastAsiaTheme="minorHAnsi" w:hAnsi="Arial" w:cs="Arial"/>
                <w:sz w:val="22"/>
                <w:szCs w:val="22"/>
                <w:lang w:val="es-NI" w:eastAsia="en-US"/>
              </w:rPr>
              <w:lastRenderedPageBreak/>
              <w:t>supervisor de la obra, deduciendo de esta suma lo correspondiente al anticipo y cualquier otra retención pactada en el contrato. El Equipo Administrador del Contrato solicitará el pago final a favor del contratista, solamente cuando tenga a la vista el acta de recepción definitiva emitida por la Comisión de Recepción. Deberá solicitar al contratista la presentación de cualquier garantía a que se haya comprometido en el contrato (garantía de vicios ocultos, etc.). Junto con la solicitud de pago deberá informar sobre el cumplimiento en el plazo de ejecución de la obra o señalar en su caso los días de retraso, para que la DGAF efectúe la liquidación pactada en el contrato en concepto de indemnización por daños y perjuicios (multa por retraso) por cada día de retraso en la fecha de terminación y deducirla del pago final.</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No se otorgará anticipo a proveedores de suministros de bienes o contratistas sin tener una garantía por anticipo. En todo caso este anticipo no será mayor del 30%, salvo casos especiales y previa aprobación de la Máxima Autoridad del OE.</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 los contratos de consultoría, las disposiciones sobre pagos, incluidas las cantidades que se deban pagar, el calendario de pagos y los procedimientos de pago, deben ser acordadas en el curso de las negociaciones. Los pagos deben hacerse a intervalos regulares o contra entrega del producto convenido. El Equipo Administrador del Contrato los tramitará una vez tenga en su poder el acta que contenga el informe de conformidad de servicios emitido por la comisión de recepción. De igual manera debe informar a la DGAF sobre el cumplimiento del plazo para que se efectúe la liquidación de indemnización de daños y perjuicios, si fue pactada en el contrato. Los pagos por anticipos superiores al 10% del monto del contrato se deberán respaldar con garantías por anticipo. En todo caso este anticipo no será mayor del 20%, salvo casos especiales y previa aprobación de la Máxima Autoridad del OE.</w:t>
            </w:r>
          </w:p>
          <w:p w:rsidR="00EB4A59" w:rsidRPr="00EB4A59" w:rsidRDefault="00EB4A59" w:rsidP="008C1CED">
            <w:pPr>
              <w:numPr>
                <w:ilvl w:val="1"/>
                <w:numId w:val="86"/>
              </w:numPr>
              <w:tabs>
                <w:tab w:val="num" w:pos="1028"/>
              </w:tabs>
              <w:autoSpaceDE w:val="0"/>
              <w:autoSpaceDN w:val="0"/>
              <w:adjustRightInd w:val="0"/>
              <w:ind w:left="1028" w:hanging="142"/>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Todo anticipo para gastos de movilización y otros gastos, hecho en el momento de la firma de un contrato de bienes y obras, debe guardar relación con la cantidad estimada de esos gastos y se debe especificar en los documentos de licitación.</w:t>
            </w:r>
          </w:p>
        </w:tc>
      </w:tr>
    </w:tbl>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8C1CED">
      <w:pPr>
        <w:numPr>
          <w:ilvl w:val="0"/>
          <w:numId w:val="69"/>
        </w:numPr>
        <w:pBdr>
          <w:top w:val="single" w:sz="4" w:space="1" w:color="auto"/>
          <w:left w:val="single" w:sz="4" w:space="4" w:color="auto"/>
          <w:bottom w:val="single" w:sz="4" w:space="1" w:color="auto"/>
          <w:right w:val="single" w:sz="4" w:space="4" w:color="auto"/>
        </w:pBdr>
        <w:shd w:val="clear" w:color="auto" w:fill="D9D9D9" w:themeFill="background1" w:themeFillShade="D9"/>
        <w:ind w:left="992" w:hanging="635"/>
        <w:outlineLvl w:val="2"/>
        <w:rPr>
          <w:rFonts w:ascii="Arial" w:hAnsi="Arial" w:cs="Arial"/>
          <w:sz w:val="22"/>
          <w:szCs w:val="22"/>
        </w:rPr>
      </w:pPr>
      <w:bookmarkStart w:id="436" w:name="E21_Cuadro_guía_verificación_expediente"/>
      <w:bookmarkStart w:id="437" w:name="_Toc454274839"/>
      <w:bookmarkStart w:id="438" w:name="_Toc454298639"/>
      <w:bookmarkEnd w:id="436"/>
      <w:r w:rsidRPr="00EB4A59">
        <w:rPr>
          <w:rFonts w:ascii="Arial" w:hAnsi="Arial" w:cs="Arial"/>
          <w:sz w:val="22"/>
          <w:szCs w:val="22"/>
        </w:rPr>
        <w:t>Cuadro guía de verificación de documentos del expediente</w:t>
      </w:r>
      <w:bookmarkEnd w:id="437"/>
      <w:bookmarkEnd w:id="438"/>
    </w:p>
    <w:p w:rsidR="00EB4A59" w:rsidRPr="00EB4A59" w:rsidRDefault="00EB4A59" w:rsidP="00EB4A59">
      <w:pPr>
        <w:jc w:val="both"/>
        <w:rPr>
          <w:rFonts w:ascii="Arial" w:eastAsiaTheme="minorHAnsi" w:hAnsi="Arial" w:cs="Arial"/>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542"/>
        <w:gridCol w:w="8514"/>
      </w:tblGrid>
      <w:tr w:rsidR="00EB4A59" w:rsidRPr="00EB4A59" w:rsidTr="00EB4A59">
        <w:trPr>
          <w:trHeight w:val="20"/>
          <w:tblHeader/>
          <w:jc w:val="center"/>
        </w:trPr>
        <w:tc>
          <w:tcPr>
            <w:tcW w:w="299" w:type="pct"/>
            <w:shd w:val="clear" w:color="auto" w:fill="DBE5F1" w:themeFill="accent1" w:themeFillTint="33"/>
            <w:vAlign w:val="center"/>
          </w:tcPr>
          <w:p w:rsidR="00EB4A59" w:rsidRPr="00EB4A59" w:rsidRDefault="00EB4A59" w:rsidP="00EB4A59">
            <w:pPr>
              <w:jc w:val="center"/>
              <w:rPr>
                <w:rFonts w:ascii="Arial" w:eastAsiaTheme="minorHAnsi" w:hAnsi="Arial" w:cs="Arial"/>
                <w:b/>
                <w:sz w:val="22"/>
                <w:szCs w:val="22"/>
                <w:lang w:val="es-NI" w:eastAsia="en-US"/>
              </w:rPr>
            </w:pPr>
            <w:r w:rsidRPr="00EB4A59">
              <w:rPr>
                <w:rFonts w:ascii="Arial" w:eastAsiaTheme="minorHAnsi" w:hAnsi="Arial" w:cs="Arial"/>
                <w:b/>
                <w:sz w:val="22"/>
                <w:szCs w:val="22"/>
                <w:lang w:val="es-NI" w:eastAsia="en-US"/>
              </w:rPr>
              <w:t>#</w:t>
            </w:r>
          </w:p>
        </w:tc>
        <w:tc>
          <w:tcPr>
            <w:tcW w:w="4701" w:type="pct"/>
            <w:shd w:val="clear" w:color="auto" w:fill="DBE5F1" w:themeFill="accent1" w:themeFillTint="33"/>
            <w:vAlign w:val="center"/>
          </w:tcPr>
          <w:p w:rsidR="00EB4A59" w:rsidRPr="00EB4A59" w:rsidRDefault="00EB4A59" w:rsidP="00EB4A59">
            <w:pPr>
              <w:jc w:val="center"/>
              <w:rPr>
                <w:rFonts w:ascii="Arial" w:eastAsiaTheme="minorHAnsi" w:hAnsi="Arial" w:cs="Arial"/>
                <w:b/>
                <w:bCs/>
                <w:sz w:val="22"/>
                <w:szCs w:val="22"/>
                <w:lang w:val="es-NI" w:eastAsia="en-US"/>
              </w:rPr>
            </w:pPr>
            <w:r w:rsidRPr="00EB4A59">
              <w:rPr>
                <w:rFonts w:ascii="Arial" w:eastAsiaTheme="minorHAnsi" w:hAnsi="Arial" w:cs="Arial"/>
                <w:b/>
                <w:bCs/>
                <w:sz w:val="22"/>
                <w:szCs w:val="22"/>
                <w:lang w:val="es-NI" w:eastAsia="en-US"/>
              </w:rPr>
              <w:t>Documentos del expediente de adquisición / contratación</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w:t>
            </w:r>
          </w:p>
        </w:tc>
        <w:tc>
          <w:tcPr>
            <w:tcW w:w="4701" w:type="pct"/>
            <w:shd w:val="clear" w:color="auto" w:fill="auto"/>
            <w:vAlign w:val="center"/>
          </w:tcPr>
          <w:p w:rsidR="00EB4A59" w:rsidRPr="00EB4A59" w:rsidRDefault="00EB4A59" w:rsidP="00EB4A59">
            <w:pPr>
              <w:tabs>
                <w:tab w:val="left" w:pos="9029"/>
              </w:tabs>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Documentos que acreditan el cumplimiento de las actividades previas: estudios, especificaciones generales y técnicas, diseños, planos, documentos de replanteo de la obra, TdR, PA del SEPA y del SISCAE, presupuesto, etc.</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la solicitud de adquisición / contratación que incluya la verificación de la disponibilidad presupuestaria.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Copia simple de resolución administrativa de inicio de la Máxima Autoridad de Ejecutiva del OE o quien éste delegue. </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4</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DDL / SP aprobado mediante acta por el Comité de Licitación/Selección, para el caso de licitaciones y contratación de firmas consultoras.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5</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los procesos de revisión ex-ante, copia simple de solicitud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y carta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del BID (correos electrónicos) a los DDL / SP / lista corta / solicitud de cotización de precios / TdR, según corresponda.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6</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Recortes o comprobantes de publicaciones del AEA,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7</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Comprobantes de la publicación del proceso en el SISCAE.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8</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cartas de solicitud de cotización de precios o cartas de invitación a presentar expresiones de interés con acuses de recibo originales de los proveedores/consultores invitados</w:t>
            </w:r>
            <w:r w:rsidRPr="00EB4A59">
              <w:rPr>
                <w:rFonts w:ascii="Arial" w:eastAsiaTheme="minorHAnsi" w:hAnsi="Arial" w:cs="Arial"/>
                <w:sz w:val="22"/>
                <w:szCs w:val="22"/>
                <w:vertAlign w:val="superscript"/>
                <w:lang w:val="es-NI" w:eastAsia="en-US"/>
              </w:rPr>
              <w:footnoteReference w:id="15"/>
            </w:r>
            <w:r w:rsidRPr="00EB4A59">
              <w:rPr>
                <w:rFonts w:ascii="Arial" w:eastAsiaTheme="minorHAnsi" w:hAnsi="Arial" w:cs="Arial"/>
                <w:sz w:val="22"/>
                <w:szCs w:val="22"/>
                <w:lang w:val="es-NI" w:eastAsia="en-US"/>
              </w:rPr>
              <w:t>.</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9</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recibos de venta del DDL / SP, para las licitaciones y contratación de firmas consultoras.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10</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del acta de homologación,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11</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solicitudes de aclaratorias a los DDL / SP / solicitud de cotización de precios / TdR,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12</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aclaraciones, modificaciones y/o enmiendas aprobadas mediante acta por el Comité de Licitación / Selección o por el Comité de Compras, según corresponda y copia simple de sus notificaciones</w:t>
            </w:r>
            <w:r w:rsidRPr="00EB4A59">
              <w:rPr>
                <w:rFonts w:ascii="Arial" w:eastAsiaTheme="minorHAnsi" w:hAnsi="Arial" w:cs="Arial"/>
                <w:sz w:val="22"/>
                <w:szCs w:val="22"/>
                <w:vertAlign w:val="superscript"/>
                <w:lang w:val="es-NI" w:eastAsia="en-US"/>
              </w:rPr>
              <w:footnoteReference w:id="16"/>
            </w:r>
            <w:r w:rsidRPr="00EB4A59">
              <w:rPr>
                <w:rFonts w:ascii="Arial" w:eastAsiaTheme="minorHAnsi" w:hAnsi="Arial" w:cs="Arial"/>
                <w:sz w:val="22"/>
                <w:szCs w:val="22"/>
                <w:lang w:val="es-NI" w:eastAsia="en-US"/>
              </w:rPr>
              <w:t xml:space="preserve"> a los oferentes con acuse de recibo original,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13</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su caso, en los procesos de revisión ex-ante, copia simple de la solicitud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y carta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del BID (correos electrónicos) a las modificaciones o enmiendas a los DDL / SP / solicitud de cotización de precios / TdR, según corresponda.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14</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Comprobantes de la publicación de las aclaraciones, modificaciones o enmiendas en el SISCAE.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15</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acta de recepción de las ofertas / propuestas, para el caso de licitaciones y contratación de firmas consultoras.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16</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las ofertas / propuestas / expresiones de interés / currículos, según corresponda.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17</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 acta de apertura de ofertas,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18</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garantías de mantenimiento de ofertas y copia simple del memorándum de su remisión a la DGAF (área de tesorería), para su custodia, u originales de las declaraciones de mantenimiento de ofertas, en los casos que aplique.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19</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cartas o correos electrónicos de solicitud de aclaración a los oferentes sobre sus ofertas / propuestas / currículos, con sus acuses de recibo originales y original de sus respuestas.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20</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del Informe de Evaluación y Recomendación de Adjudicación.</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21</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los procesos de revisión ex-ante, copia simple de solicitud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y carta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del BID (correos electrónicos) a los informes de evaluación.</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22</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Copia simple de resolución administrativa de adjudicación de la Máxima Autoridad del OE o quien éste delegue. </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23</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Recortes o comprobantes de publicaciones de la adjudicación, si aplica, o copia simple de la carta de notificación</w:t>
            </w:r>
            <w:r w:rsidRPr="00EB4A59">
              <w:rPr>
                <w:rFonts w:ascii="Arial" w:eastAsiaTheme="minorHAnsi" w:hAnsi="Arial" w:cs="Arial"/>
                <w:sz w:val="22"/>
                <w:szCs w:val="22"/>
                <w:vertAlign w:val="superscript"/>
                <w:lang w:val="es-NI" w:eastAsia="en-US"/>
              </w:rPr>
              <w:footnoteReference w:id="17"/>
            </w:r>
            <w:r w:rsidRPr="00EB4A59">
              <w:rPr>
                <w:rFonts w:ascii="Arial" w:eastAsiaTheme="minorHAnsi" w:hAnsi="Arial" w:cs="Arial"/>
                <w:sz w:val="22"/>
                <w:szCs w:val="22"/>
                <w:lang w:val="es-NI" w:eastAsia="en-US"/>
              </w:rPr>
              <w:t xml:space="preserve"> de la adjudicación con acuses de recibo originales de los oferentes.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24</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Comprobantes de la publicación del resultado del proceso en el SISCAE.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25</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orden de compra con original de su acuse de recibo.</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26</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del contrato firmado por las partes, en los casos que aplique.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27</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Comprobantes de la publicación de la orden de compra o del contrato en el SISCAE.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28</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Copia simple de garantías de cumplimiento de contrato y/o garantía de anticipo y </w:t>
            </w:r>
            <w:r w:rsidRPr="00EB4A59">
              <w:rPr>
                <w:rFonts w:ascii="Arial" w:eastAsiaTheme="minorHAnsi" w:hAnsi="Arial" w:cs="Arial"/>
                <w:sz w:val="22"/>
                <w:szCs w:val="22"/>
                <w:lang w:val="es-NI" w:eastAsia="en-US"/>
              </w:rPr>
              <w:lastRenderedPageBreak/>
              <w:t>copia simple del memorándum de su remisión a la DGAF (área de tesorería), para su custodia, en los casos que aplique.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lastRenderedPageBreak/>
              <w:t>29</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Constancias de devolución de garantías de mantenimiento de oferta.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30</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garantías de calidad y rendimiento y/</w:t>
            </w:r>
            <w:proofErr w:type="spellStart"/>
            <w:r w:rsidRPr="00EB4A59">
              <w:rPr>
                <w:rFonts w:ascii="Arial" w:eastAsiaTheme="minorHAnsi" w:hAnsi="Arial" w:cs="Arial"/>
                <w:sz w:val="22"/>
                <w:szCs w:val="22"/>
                <w:lang w:val="es-NI" w:eastAsia="en-US"/>
              </w:rPr>
              <w:t>o</w:t>
            </w:r>
            <w:proofErr w:type="spellEnd"/>
            <w:r w:rsidRPr="00EB4A59">
              <w:rPr>
                <w:rFonts w:ascii="Arial" w:eastAsiaTheme="minorHAnsi" w:hAnsi="Arial" w:cs="Arial"/>
                <w:sz w:val="22"/>
                <w:szCs w:val="22"/>
                <w:lang w:val="es-NI" w:eastAsia="en-US"/>
              </w:rPr>
              <w:t xml:space="preserve"> otras garantías (garantía de vicios ocultos, etc.) y copia simple del memorándum de su remisión al presidente del Equipo Administrador del Contrato para su administración, en los casos que aplique.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31</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Documentos que acrediten la administración del contrato.</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32</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Enmiendas / adendas a los contratos si existiesen.</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33</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 xml:space="preserve">En su caso, en los procesos de revisión ex-ante, copia simple de la solicitud de </w:t>
            </w:r>
            <w:r w:rsidRPr="00EB4A59">
              <w:rPr>
                <w:rFonts w:ascii="Arial" w:eastAsiaTheme="minorHAnsi" w:hAnsi="Arial" w:cs="Arial"/>
                <w:i/>
                <w:sz w:val="22"/>
                <w:szCs w:val="22"/>
                <w:lang w:val="es-NI" w:eastAsia="en-US"/>
              </w:rPr>
              <w:t>no objeción</w:t>
            </w:r>
            <w:r w:rsidRPr="00EB4A59">
              <w:rPr>
                <w:rFonts w:ascii="Arial" w:eastAsiaTheme="minorHAnsi" w:hAnsi="Arial" w:cs="Arial"/>
                <w:sz w:val="22"/>
                <w:szCs w:val="22"/>
                <w:lang w:val="es-NI" w:eastAsia="en-US"/>
              </w:rPr>
              <w:t xml:space="preserve"> y carta de </w:t>
            </w:r>
            <w:r w:rsidRPr="00EB4A59">
              <w:rPr>
                <w:rFonts w:ascii="Arial" w:eastAsiaTheme="minorHAnsi" w:hAnsi="Arial" w:cs="Arial"/>
                <w:i/>
                <w:sz w:val="22"/>
                <w:szCs w:val="22"/>
                <w:lang w:val="es-NI" w:eastAsia="en-US"/>
              </w:rPr>
              <w:t>Objeción</w:t>
            </w:r>
            <w:r w:rsidRPr="00EB4A59">
              <w:rPr>
                <w:rFonts w:ascii="Arial" w:eastAsiaTheme="minorHAnsi" w:hAnsi="Arial" w:cs="Arial"/>
                <w:sz w:val="22"/>
                <w:szCs w:val="22"/>
                <w:lang w:val="es-NI" w:eastAsia="en-US"/>
              </w:rPr>
              <w:t xml:space="preserve"> del BID (correos electrónicos) a las prórrogas, modificaciones o enmiendas al contrato.</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34</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de avalúos, informes de avance de obras.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35</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de documentos soporte de recepciones parciales, totales, acta recepción de los bienes, cartas de satisfacción de los servicios, o recepción sustancial y definitiva de obras, según corresponda.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36</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En consultorías, copia de los informes / productos realizados por la firma o consultor individual.</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37</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las facturas (las originales se archivan en los comprobantes de pago), si aplica.</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38</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las órdenes de pago.</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39</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simple de los comprobantes de pago total, o parciales y final, realizados a los proveedores, consultores o contratistas.</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40</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Constancias de devolución de garantías al proveedor.</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41</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Original del informe final.</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42</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Copia del cuestionario de seguimiento a las contrataciones del Estado y copia simple de la carta de remisión de la Máxima Autoridad del OE al presidente de la CGR, en los casos que aplique.</w:t>
            </w:r>
          </w:p>
        </w:tc>
      </w:tr>
      <w:tr w:rsidR="00EB4A59" w:rsidRPr="00EB4A59" w:rsidTr="00EB4A59">
        <w:trPr>
          <w:trHeight w:val="20"/>
          <w:jc w:val="center"/>
        </w:trPr>
        <w:tc>
          <w:tcPr>
            <w:tcW w:w="299" w:type="pct"/>
            <w:shd w:val="clear" w:color="auto" w:fill="auto"/>
            <w:vAlign w:val="center"/>
          </w:tcPr>
          <w:p w:rsidR="00EB4A59" w:rsidRPr="00EB4A59" w:rsidRDefault="00EB4A59" w:rsidP="00EB4A59">
            <w:pPr>
              <w:jc w:val="cente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43</w:t>
            </w:r>
          </w:p>
        </w:tc>
        <w:tc>
          <w:tcPr>
            <w:tcW w:w="4701" w:type="pct"/>
            <w:shd w:val="clear" w:color="auto" w:fill="auto"/>
            <w:vAlign w:val="center"/>
          </w:tcPr>
          <w:p w:rsidR="00EB4A59" w:rsidRPr="00EB4A59" w:rsidRDefault="00EB4A59" w:rsidP="00EB4A59">
            <w:pPr>
              <w:rPr>
                <w:rFonts w:ascii="Arial" w:eastAsiaTheme="minorHAnsi" w:hAnsi="Arial" w:cs="Arial"/>
                <w:sz w:val="22"/>
                <w:szCs w:val="22"/>
                <w:lang w:val="es-NI" w:eastAsia="en-US"/>
              </w:rPr>
            </w:pPr>
            <w:r w:rsidRPr="00EB4A59">
              <w:rPr>
                <w:rFonts w:ascii="Arial" w:eastAsiaTheme="minorHAnsi" w:hAnsi="Arial" w:cs="Arial"/>
                <w:sz w:val="22"/>
                <w:szCs w:val="22"/>
                <w:lang w:val="es-NI" w:eastAsia="en-US"/>
              </w:rPr>
              <w:t>Hoja de índice que soporte todo el contenido en el expediente foliado.</w:t>
            </w:r>
          </w:p>
        </w:tc>
      </w:tr>
    </w:tbl>
    <w:p w:rsidR="00EB4A59" w:rsidRPr="00EB4A59" w:rsidRDefault="00EB4A59" w:rsidP="00EB4A59">
      <w:pPr>
        <w:jc w:val="both"/>
        <w:rPr>
          <w:rFonts w:ascii="Arial" w:eastAsiaTheme="minorHAnsi" w:hAnsi="Arial" w:cs="Arial"/>
          <w:sz w:val="22"/>
          <w:szCs w:val="22"/>
          <w:lang w:val="es-NI" w:eastAsia="en-US"/>
        </w:rPr>
      </w:pPr>
    </w:p>
    <w:p w:rsidR="00DE7C62" w:rsidRDefault="00DE7C62">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DE7C62" w:rsidRDefault="00DE7C62" w:rsidP="00DE7C62">
      <w:pPr>
        <w:ind w:left="792"/>
        <w:jc w:val="center"/>
        <w:outlineLvl w:val="1"/>
        <w:rPr>
          <w:rFonts w:ascii="Arial" w:hAnsi="Arial" w:cs="Arial"/>
          <w:b/>
          <w:bCs/>
          <w:sz w:val="22"/>
          <w:szCs w:val="22"/>
        </w:rPr>
        <w:sectPr w:rsidR="00DE7C62" w:rsidSect="005B3E48">
          <w:pgSz w:w="12242" w:h="15842" w:code="1"/>
          <w:pgMar w:top="1418" w:right="1701" w:bottom="1418" w:left="1701" w:header="709" w:footer="709" w:gutter="0"/>
          <w:cols w:space="708"/>
          <w:docGrid w:linePitch="360"/>
        </w:sectPr>
      </w:pPr>
      <w:bookmarkStart w:id="439" w:name="_Toc454274840"/>
    </w:p>
    <w:p w:rsidR="00EB4A59" w:rsidRPr="00DE7C62" w:rsidRDefault="00EB4A59" w:rsidP="00DE7C62">
      <w:pPr>
        <w:ind w:left="792"/>
        <w:jc w:val="center"/>
        <w:outlineLvl w:val="1"/>
        <w:rPr>
          <w:rFonts w:ascii="Arial" w:hAnsi="Arial" w:cs="Arial"/>
          <w:b/>
          <w:bCs/>
          <w:sz w:val="22"/>
          <w:szCs w:val="22"/>
        </w:rPr>
      </w:pPr>
      <w:bookmarkStart w:id="440" w:name="_Toc454298640"/>
      <w:r w:rsidRPr="00DE7C62">
        <w:rPr>
          <w:rFonts w:ascii="Arial" w:hAnsi="Arial" w:cs="Arial"/>
          <w:b/>
          <w:bCs/>
          <w:sz w:val="22"/>
          <w:szCs w:val="22"/>
        </w:rPr>
        <w:lastRenderedPageBreak/>
        <w:t>ANEXO F: DIAGRAMAS DE FLUJO</w:t>
      </w:r>
      <w:bookmarkEnd w:id="439"/>
      <w:bookmarkEnd w:id="440"/>
    </w:p>
    <w:p w:rsidR="00DE7C62" w:rsidRDefault="00DE7C62">
      <w:pPr>
        <w:rPr>
          <w:rFonts w:ascii="Arial" w:eastAsiaTheme="minorHAnsi" w:hAnsi="Arial" w:cs="Arial"/>
          <w:sz w:val="22"/>
          <w:szCs w:val="22"/>
          <w:lang w:eastAsia="en-US"/>
        </w:rPr>
        <w:sectPr w:rsidR="00DE7C62" w:rsidSect="00DE7C62">
          <w:pgSz w:w="12242" w:h="15842" w:code="1"/>
          <w:pgMar w:top="1418" w:right="1701" w:bottom="1418" w:left="1701" w:header="709" w:footer="709" w:gutter="0"/>
          <w:cols w:space="708"/>
          <w:vAlign w:val="center"/>
          <w:docGrid w:linePitch="360"/>
        </w:sectPr>
      </w:pP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41" w:name="_Toc454274841"/>
      <w:bookmarkStart w:id="442" w:name="_Toc454298641"/>
      <w:r w:rsidRPr="00EB4A59">
        <w:rPr>
          <w:rFonts w:ascii="Arial" w:hAnsi="Arial" w:cs="Arial"/>
          <w:sz w:val="22"/>
          <w:szCs w:val="22"/>
        </w:rPr>
        <w:lastRenderedPageBreak/>
        <w:t>Diagrama de flujo de solicitud de desembolsos al BID</w:t>
      </w:r>
      <w:bookmarkEnd w:id="441"/>
      <w:bookmarkEnd w:id="442"/>
    </w:p>
    <w:p w:rsidR="00497EB0" w:rsidRDefault="00497EB0">
      <w:pPr>
        <w:rPr>
          <w:rFonts w:ascii="Arial" w:eastAsiaTheme="minorHAnsi" w:hAnsi="Arial" w:cs="Arial"/>
          <w:sz w:val="22"/>
          <w:szCs w:val="22"/>
          <w:lang w:eastAsia="en-US"/>
        </w:rPr>
      </w:pPr>
    </w:p>
    <w:p w:rsidR="00DE7C62" w:rsidRDefault="00497EB0">
      <w:pPr>
        <w:rPr>
          <w:rFonts w:ascii="Arial" w:eastAsiaTheme="minorHAnsi" w:hAnsi="Arial" w:cs="Arial"/>
          <w:sz w:val="22"/>
          <w:szCs w:val="22"/>
          <w:lang w:eastAsia="en-US"/>
        </w:rPr>
      </w:pPr>
      <w:r w:rsidRPr="002B2760">
        <w:rPr>
          <w:rFonts w:ascii="Arial" w:eastAsiaTheme="minorHAnsi" w:hAnsi="Arial" w:cs="Arial"/>
          <w:color w:val="76923C" w:themeColor="accent3" w:themeShade="BF"/>
          <w:sz w:val="22"/>
          <w:szCs w:val="22"/>
          <w:lang w:eastAsia="en-US"/>
        </w:rPr>
        <w:t>PENDIENTE DE INCLUIR DIAGRAMA</w:t>
      </w:r>
      <w:r>
        <w:rPr>
          <w:rFonts w:ascii="Arial" w:eastAsiaTheme="minorHAnsi" w:hAnsi="Arial" w:cs="Arial"/>
          <w:color w:val="FF0000"/>
          <w:sz w:val="22"/>
          <w:szCs w:val="22"/>
          <w:lang w:eastAsia="en-US"/>
        </w:rPr>
        <w:t>.</w:t>
      </w:r>
      <w:r w:rsidR="00DE7C62">
        <w:rPr>
          <w:rFonts w:ascii="Arial" w:eastAsiaTheme="minorHAnsi" w:hAnsi="Arial" w:cs="Arial"/>
          <w:sz w:val="22"/>
          <w:szCs w:val="22"/>
          <w:lang w:eastAsia="en-US"/>
        </w:rPr>
        <w:br w:type="page"/>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43" w:name="_Toc454274842"/>
      <w:bookmarkStart w:id="444" w:name="_Toc454298642"/>
      <w:r w:rsidRPr="00EB4A59">
        <w:rPr>
          <w:rFonts w:ascii="Arial" w:hAnsi="Arial" w:cs="Arial"/>
          <w:sz w:val="22"/>
          <w:szCs w:val="22"/>
        </w:rPr>
        <w:lastRenderedPageBreak/>
        <w:t>Diagrama de flujo de LPI</w:t>
      </w:r>
      <w:bookmarkEnd w:id="443"/>
      <w:bookmarkEnd w:id="444"/>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sidRPr="00422FF6">
        <w:rPr>
          <w:noProof/>
          <w:lang w:val="en-US" w:eastAsia="en-US"/>
        </w:rPr>
        <w:drawing>
          <wp:inline distT="0" distB="0" distL="0" distR="0">
            <wp:extent cx="8258810" cy="49911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8258810" cy="4991100"/>
                    </a:xfrm>
                    <a:prstGeom prst="rect">
                      <a:avLst/>
                    </a:prstGeom>
                  </pic:spPr>
                </pic:pic>
              </a:graphicData>
            </a:graphic>
          </wp:inline>
        </w:drawing>
      </w:r>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77075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8258810" cy="4770755"/>
                    </a:xfrm>
                    <a:prstGeom prst="rect">
                      <a:avLst/>
                    </a:prstGeom>
                  </pic:spPr>
                </pic:pic>
              </a:graphicData>
            </a:graphic>
          </wp:inline>
        </w:drawing>
      </w:r>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9911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8258810" cy="4991100"/>
                    </a:xfrm>
                    <a:prstGeom prst="rect">
                      <a:avLst/>
                    </a:prstGeom>
                  </pic:spPr>
                </pic:pic>
              </a:graphicData>
            </a:graphic>
          </wp:inline>
        </w:drawing>
      </w:r>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9911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8258810" cy="4991100"/>
                    </a:xfrm>
                    <a:prstGeom prst="rect">
                      <a:avLst/>
                    </a:prstGeom>
                  </pic:spPr>
                </pic:pic>
              </a:graphicData>
            </a:graphic>
          </wp:inline>
        </w:drawing>
      </w:r>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45" w:name="_Toc454274843"/>
      <w:bookmarkStart w:id="446" w:name="_Toc454298643"/>
      <w:r w:rsidRPr="00EB4A59">
        <w:rPr>
          <w:rFonts w:ascii="Arial" w:hAnsi="Arial" w:cs="Arial"/>
          <w:sz w:val="22"/>
          <w:szCs w:val="22"/>
        </w:rPr>
        <w:lastRenderedPageBreak/>
        <w:t>Diagrama de flujo de LPN</w:t>
      </w:r>
      <w:bookmarkEnd w:id="445"/>
      <w:bookmarkEnd w:id="446"/>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sidRPr="00422FF6">
        <w:rPr>
          <w:noProof/>
          <w:lang w:val="en-US" w:eastAsia="en-US"/>
        </w:rPr>
        <w:drawing>
          <wp:inline distT="0" distB="0" distL="0" distR="0">
            <wp:extent cx="8258810" cy="499110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8258810" cy="4991100"/>
                    </a:xfrm>
                    <a:prstGeom prst="rect">
                      <a:avLst/>
                    </a:prstGeom>
                  </pic:spPr>
                </pic:pic>
              </a:graphicData>
            </a:graphic>
          </wp:inline>
        </w:drawing>
      </w: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77075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8258810" cy="4770755"/>
                    </a:xfrm>
                    <a:prstGeom prst="rect">
                      <a:avLst/>
                    </a:prstGeom>
                  </pic:spPr>
                </pic:pic>
              </a:graphicData>
            </a:graphic>
          </wp:inline>
        </w:drawing>
      </w:r>
    </w:p>
    <w:p w:rsidR="00422FF6" w:rsidRDefault="00422FF6">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95681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8258810" cy="4956810"/>
                    </a:xfrm>
                    <a:prstGeom prst="rect">
                      <a:avLst/>
                    </a:prstGeom>
                  </pic:spPr>
                </pic:pic>
              </a:graphicData>
            </a:graphic>
          </wp:inline>
        </w:drawing>
      </w: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422FF6" w:rsidRDefault="00422FF6">
      <w:pPr>
        <w:rPr>
          <w:rFonts w:ascii="Arial" w:eastAsiaTheme="minorHAnsi" w:hAnsi="Arial" w:cs="Arial"/>
          <w:sz w:val="22"/>
          <w:szCs w:val="22"/>
          <w:lang w:eastAsia="en-US"/>
        </w:rPr>
      </w:pPr>
      <w:r w:rsidRPr="00422FF6">
        <w:rPr>
          <w:noProof/>
          <w:lang w:val="en-US" w:eastAsia="en-US"/>
        </w:rPr>
        <w:lastRenderedPageBreak/>
        <w:drawing>
          <wp:inline distT="0" distB="0" distL="0" distR="0">
            <wp:extent cx="8258810" cy="499110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8258810" cy="4991100"/>
                    </a:xfrm>
                    <a:prstGeom prst="rect">
                      <a:avLst/>
                    </a:prstGeom>
                  </pic:spPr>
                </pic:pic>
              </a:graphicData>
            </a:graphic>
          </wp:inline>
        </w:drawing>
      </w: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47" w:name="_Toc454274844"/>
      <w:bookmarkStart w:id="448" w:name="_Toc454298644"/>
      <w:r w:rsidRPr="00EB4A59">
        <w:rPr>
          <w:rFonts w:ascii="Arial" w:hAnsi="Arial" w:cs="Arial"/>
          <w:sz w:val="22"/>
          <w:szCs w:val="22"/>
        </w:rPr>
        <w:lastRenderedPageBreak/>
        <w:t>Diagrama de flujo de CP</w:t>
      </w:r>
      <w:bookmarkEnd w:id="447"/>
      <w:bookmarkEnd w:id="448"/>
    </w:p>
    <w:p w:rsidR="00422FF6" w:rsidRDefault="00422FF6">
      <w:pPr>
        <w:rPr>
          <w:rFonts w:ascii="Arial" w:eastAsiaTheme="minorHAnsi" w:hAnsi="Arial" w:cs="Arial"/>
          <w:sz w:val="22"/>
          <w:szCs w:val="22"/>
          <w:lang w:eastAsia="en-US"/>
        </w:rPr>
      </w:pPr>
    </w:p>
    <w:p w:rsidR="00FA494B" w:rsidRPr="002B2760" w:rsidRDefault="00FA494B" w:rsidP="00FA494B">
      <w:pPr>
        <w:jc w:val="both"/>
        <w:rPr>
          <w:rFonts w:ascii="Arial" w:eastAsiaTheme="minorHAnsi" w:hAnsi="Arial" w:cs="Arial"/>
          <w:color w:val="76923C" w:themeColor="accent3" w:themeShade="BF"/>
          <w:sz w:val="22"/>
          <w:szCs w:val="22"/>
          <w:lang w:eastAsia="en-US"/>
        </w:rPr>
      </w:pPr>
      <w:r w:rsidRPr="002B2760">
        <w:rPr>
          <w:rFonts w:ascii="Arial" w:eastAsiaTheme="minorHAnsi" w:hAnsi="Arial" w:cs="Arial"/>
          <w:color w:val="76923C" w:themeColor="accent3" w:themeShade="BF"/>
          <w:sz w:val="22"/>
          <w:szCs w:val="22"/>
          <w:lang w:eastAsia="en-US"/>
        </w:rPr>
        <w:t>P</w:t>
      </w:r>
      <w:r w:rsidR="00497EB0" w:rsidRPr="002B2760">
        <w:rPr>
          <w:rFonts w:ascii="Arial" w:eastAsiaTheme="minorHAnsi" w:hAnsi="Arial" w:cs="Arial"/>
          <w:color w:val="76923C" w:themeColor="accent3" w:themeShade="BF"/>
          <w:sz w:val="22"/>
          <w:szCs w:val="22"/>
          <w:lang w:eastAsia="en-US"/>
        </w:rPr>
        <w:t>ENDIENTE DE INCLUIR DIAGRAMA</w:t>
      </w:r>
      <w:r w:rsidRPr="002B2760">
        <w:rPr>
          <w:rFonts w:ascii="Arial" w:eastAsiaTheme="minorHAnsi" w:hAnsi="Arial" w:cs="Arial"/>
          <w:color w:val="76923C" w:themeColor="accent3" w:themeShade="BF"/>
          <w:sz w:val="22"/>
          <w:szCs w:val="22"/>
          <w:lang w:eastAsia="en-US"/>
        </w:rPr>
        <w:t>.</w:t>
      </w: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49" w:name="_Toc454274845"/>
      <w:bookmarkStart w:id="450" w:name="_Toc454298645"/>
      <w:r w:rsidRPr="00EB4A59">
        <w:rPr>
          <w:rFonts w:ascii="Arial" w:hAnsi="Arial" w:cs="Arial"/>
          <w:sz w:val="22"/>
          <w:szCs w:val="22"/>
        </w:rPr>
        <w:lastRenderedPageBreak/>
        <w:t>Diagrama de flujo de consultoría SBCC</w:t>
      </w:r>
      <w:bookmarkEnd w:id="449"/>
      <w:bookmarkEnd w:id="450"/>
    </w:p>
    <w:p w:rsidR="00FA494B" w:rsidRDefault="00FA494B">
      <w:pPr>
        <w:rPr>
          <w:rFonts w:ascii="Arial" w:eastAsiaTheme="minorHAnsi" w:hAnsi="Arial" w:cs="Arial"/>
          <w:sz w:val="22"/>
          <w:szCs w:val="22"/>
          <w:lang w:eastAsia="en-US"/>
        </w:rPr>
      </w:pPr>
    </w:p>
    <w:p w:rsidR="00FA494B" w:rsidRPr="002B2760" w:rsidRDefault="00FA494B" w:rsidP="00FA494B">
      <w:pPr>
        <w:jc w:val="both"/>
        <w:rPr>
          <w:rFonts w:ascii="Arial" w:eastAsiaTheme="minorHAnsi" w:hAnsi="Arial" w:cs="Arial"/>
          <w:color w:val="76923C" w:themeColor="accent3" w:themeShade="BF"/>
          <w:sz w:val="22"/>
          <w:szCs w:val="22"/>
          <w:lang w:eastAsia="en-US"/>
        </w:rPr>
      </w:pPr>
      <w:r w:rsidRPr="002B2760">
        <w:rPr>
          <w:rFonts w:ascii="Arial" w:eastAsiaTheme="minorHAnsi" w:hAnsi="Arial" w:cs="Arial"/>
          <w:color w:val="76923C" w:themeColor="accent3" w:themeShade="BF"/>
          <w:sz w:val="22"/>
          <w:szCs w:val="22"/>
          <w:lang w:eastAsia="en-US"/>
        </w:rPr>
        <w:t xml:space="preserve">PENDIENTE DE INCLUIR </w:t>
      </w:r>
      <w:r w:rsidR="00497EB0" w:rsidRPr="002B2760">
        <w:rPr>
          <w:rFonts w:ascii="Arial" w:eastAsiaTheme="minorHAnsi" w:hAnsi="Arial" w:cs="Arial"/>
          <w:color w:val="76923C" w:themeColor="accent3" w:themeShade="BF"/>
          <w:sz w:val="22"/>
          <w:szCs w:val="22"/>
          <w:lang w:eastAsia="en-US"/>
        </w:rPr>
        <w:t>DIAGRAMA</w:t>
      </w:r>
      <w:r w:rsidRPr="002B2760">
        <w:rPr>
          <w:rFonts w:ascii="Arial" w:eastAsiaTheme="minorHAnsi" w:hAnsi="Arial" w:cs="Arial"/>
          <w:color w:val="76923C" w:themeColor="accent3" w:themeShade="BF"/>
          <w:sz w:val="22"/>
          <w:szCs w:val="22"/>
          <w:lang w:eastAsia="en-US"/>
        </w:rPr>
        <w:t>.</w:t>
      </w: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51" w:name="_Toc454274846"/>
      <w:bookmarkStart w:id="452" w:name="_Toc454298646"/>
      <w:r w:rsidRPr="00EB4A59">
        <w:rPr>
          <w:rFonts w:ascii="Arial" w:hAnsi="Arial" w:cs="Arial"/>
          <w:sz w:val="22"/>
          <w:szCs w:val="22"/>
        </w:rPr>
        <w:lastRenderedPageBreak/>
        <w:t>Diagrama de flujo de selección de consultores individuales</w:t>
      </w:r>
      <w:bookmarkEnd w:id="451"/>
      <w:bookmarkEnd w:id="452"/>
    </w:p>
    <w:p w:rsidR="00FA494B" w:rsidRDefault="00FA494B">
      <w:pPr>
        <w:rPr>
          <w:rFonts w:ascii="Arial" w:eastAsiaTheme="minorHAnsi" w:hAnsi="Arial" w:cs="Arial"/>
          <w:sz w:val="22"/>
          <w:szCs w:val="22"/>
          <w:lang w:eastAsia="en-US"/>
        </w:rPr>
      </w:pPr>
    </w:p>
    <w:p w:rsidR="00FA494B" w:rsidRDefault="00FA494B">
      <w:pPr>
        <w:rPr>
          <w:rFonts w:ascii="Arial" w:eastAsiaTheme="minorHAnsi" w:hAnsi="Arial" w:cs="Arial"/>
          <w:sz w:val="22"/>
          <w:szCs w:val="22"/>
          <w:lang w:eastAsia="en-US"/>
        </w:rPr>
      </w:pPr>
      <w:r w:rsidRPr="00FA494B">
        <w:rPr>
          <w:noProof/>
          <w:lang w:val="en-US" w:eastAsia="en-US"/>
        </w:rPr>
        <w:drawing>
          <wp:inline distT="0" distB="0" distL="0" distR="0">
            <wp:extent cx="8258810" cy="497395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8258810" cy="4973955"/>
                    </a:xfrm>
                    <a:prstGeom prst="rect">
                      <a:avLst/>
                    </a:prstGeom>
                  </pic:spPr>
                </pic:pic>
              </a:graphicData>
            </a:graphic>
          </wp:inline>
        </w:drawing>
      </w:r>
    </w:p>
    <w:p w:rsidR="00FA494B" w:rsidRDefault="00FA494B">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FA494B" w:rsidRDefault="00FA494B">
      <w:pPr>
        <w:rPr>
          <w:rFonts w:ascii="Arial" w:eastAsiaTheme="minorHAnsi" w:hAnsi="Arial" w:cs="Arial"/>
          <w:sz w:val="22"/>
          <w:szCs w:val="22"/>
          <w:lang w:eastAsia="en-US"/>
        </w:rPr>
      </w:pPr>
      <w:r w:rsidRPr="00FA494B">
        <w:rPr>
          <w:noProof/>
          <w:lang w:val="en-US" w:eastAsia="en-US"/>
        </w:rPr>
        <w:lastRenderedPageBreak/>
        <w:drawing>
          <wp:inline distT="0" distB="0" distL="0" distR="0">
            <wp:extent cx="8258810" cy="4944110"/>
            <wp:effectExtent l="0" t="0" r="889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8258810" cy="4944110"/>
                    </a:xfrm>
                    <a:prstGeom prst="rect">
                      <a:avLst/>
                    </a:prstGeom>
                  </pic:spPr>
                </pic:pic>
              </a:graphicData>
            </a:graphic>
          </wp:inline>
        </w:drawing>
      </w:r>
    </w:p>
    <w:p w:rsidR="00FA494B" w:rsidRDefault="00FA494B">
      <w:pPr>
        <w:rPr>
          <w:rFonts w:ascii="Arial" w:eastAsiaTheme="minorHAnsi" w:hAnsi="Arial" w:cs="Arial"/>
          <w:sz w:val="22"/>
          <w:szCs w:val="22"/>
          <w:lang w:eastAsia="en-US"/>
        </w:rPr>
      </w:pPr>
    </w:p>
    <w:p w:rsidR="00FA494B" w:rsidRDefault="00FA494B">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FA494B" w:rsidRDefault="00FA494B">
      <w:pPr>
        <w:rPr>
          <w:rFonts w:ascii="Arial" w:eastAsiaTheme="minorHAnsi" w:hAnsi="Arial" w:cs="Arial"/>
          <w:sz w:val="22"/>
          <w:szCs w:val="22"/>
          <w:lang w:eastAsia="en-US"/>
        </w:rPr>
      </w:pPr>
      <w:r w:rsidRPr="00FA494B">
        <w:rPr>
          <w:noProof/>
          <w:lang w:val="en-US" w:eastAsia="en-US"/>
        </w:rPr>
        <w:lastRenderedPageBreak/>
        <w:drawing>
          <wp:inline distT="0" distB="0" distL="0" distR="0">
            <wp:extent cx="8258810" cy="4970780"/>
            <wp:effectExtent l="0" t="0" r="889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8258810" cy="4970780"/>
                    </a:xfrm>
                    <a:prstGeom prst="rect">
                      <a:avLst/>
                    </a:prstGeom>
                  </pic:spPr>
                </pic:pic>
              </a:graphicData>
            </a:graphic>
          </wp:inline>
        </w:drawing>
      </w:r>
    </w:p>
    <w:p w:rsidR="00FA494B" w:rsidRDefault="00FA494B">
      <w:pPr>
        <w:rPr>
          <w:rFonts w:ascii="Arial" w:eastAsiaTheme="minorHAnsi" w:hAnsi="Arial" w:cs="Arial"/>
          <w:sz w:val="22"/>
          <w:szCs w:val="22"/>
          <w:lang w:eastAsia="en-US"/>
        </w:rPr>
      </w:pPr>
    </w:p>
    <w:p w:rsidR="00422FF6" w:rsidRDefault="00422FF6">
      <w:pPr>
        <w:rPr>
          <w:rFonts w:ascii="Arial" w:eastAsiaTheme="minorHAnsi" w:hAnsi="Arial" w:cs="Arial"/>
          <w:sz w:val="22"/>
          <w:szCs w:val="22"/>
          <w:lang w:eastAsia="en-US"/>
        </w:rPr>
      </w:pPr>
      <w:r>
        <w:rPr>
          <w:rFonts w:ascii="Arial" w:eastAsiaTheme="minorHAnsi" w:hAnsi="Arial" w:cs="Arial"/>
          <w:sz w:val="22"/>
          <w:szCs w:val="22"/>
          <w:lang w:eastAsia="en-US"/>
        </w:rPr>
        <w:br w:type="page"/>
      </w:r>
    </w:p>
    <w:p w:rsidR="00856BDA" w:rsidRDefault="00856BDA"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sectPr w:rsidR="00856BDA" w:rsidSect="00DE7C62">
          <w:pgSz w:w="15842" w:h="12242" w:orient="landscape" w:code="1"/>
          <w:pgMar w:top="1701" w:right="1418" w:bottom="1701" w:left="1418" w:header="709" w:footer="709" w:gutter="0"/>
          <w:cols w:space="708"/>
          <w:docGrid w:linePitch="360"/>
        </w:sectPr>
      </w:pPr>
      <w:bookmarkStart w:id="453" w:name="_Toc454274847"/>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54" w:name="_Toc454298647"/>
      <w:r w:rsidRPr="00EB4A59">
        <w:rPr>
          <w:rFonts w:ascii="Arial" w:hAnsi="Arial" w:cs="Arial"/>
          <w:sz w:val="22"/>
          <w:szCs w:val="22"/>
        </w:rPr>
        <w:lastRenderedPageBreak/>
        <w:t>Diagrama de flujo de administración de contrato</w:t>
      </w:r>
      <w:bookmarkEnd w:id="453"/>
      <w:r w:rsidR="002B2760">
        <w:rPr>
          <w:rFonts w:ascii="Arial" w:hAnsi="Arial" w:cs="Arial"/>
          <w:sz w:val="22"/>
          <w:szCs w:val="22"/>
        </w:rPr>
        <w:t>s</w:t>
      </w:r>
      <w:bookmarkEnd w:id="454"/>
    </w:p>
    <w:p w:rsidR="00AE2D77" w:rsidRDefault="00AE2D77">
      <w:pPr>
        <w:rPr>
          <w:rFonts w:ascii="Arial" w:eastAsiaTheme="minorHAnsi" w:hAnsi="Arial" w:cs="Arial"/>
          <w:sz w:val="22"/>
          <w:szCs w:val="22"/>
          <w:lang w:eastAsia="en-US"/>
        </w:rPr>
      </w:pPr>
    </w:p>
    <w:p w:rsidR="00AE2D77" w:rsidRDefault="00AE2D77">
      <w:pPr>
        <w:rPr>
          <w:rFonts w:ascii="Arial" w:eastAsiaTheme="minorHAnsi" w:hAnsi="Arial" w:cs="Arial"/>
          <w:sz w:val="22"/>
          <w:szCs w:val="22"/>
          <w:lang w:eastAsia="en-US"/>
        </w:rPr>
      </w:pPr>
    </w:p>
    <w:p w:rsidR="00856BDA" w:rsidRDefault="00856BDA">
      <w:pPr>
        <w:rPr>
          <w:rFonts w:ascii="Arial" w:eastAsiaTheme="minorHAnsi" w:hAnsi="Arial" w:cs="Arial"/>
          <w:sz w:val="22"/>
          <w:szCs w:val="22"/>
          <w:lang w:eastAsia="en-US"/>
        </w:rPr>
        <w:sectPr w:rsidR="00856BDA" w:rsidSect="00856BDA">
          <w:pgSz w:w="12242" w:h="15842" w:code="1"/>
          <w:pgMar w:top="1418" w:right="1701" w:bottom="1418" w:left="1701" w:header="709" w:footer="709" w:gutter="0"/>
          <w:cols w:space="708"/>
          <w:docGrid w:linePitch="360"/>
        </w:sectPr>
      </w:pPr>
      <w:r w:rsidRPr="00856BDA">
        <w:rPr>
          <w:noProof/>
          <w:lang w:val="en-US" w:eastAsia="en-US"/>
        </w:rPr>
        <w:drawing>
          <wp:inline distT="0" distB="0" distL="0" distR="0">
            <wp:extent cx="5613400" cy="65893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613400" cy="6589395"/>
                    </a:xfrm>
                    <a:prstGeom prst="rect">
                      <a:avLst/>
                    </a:prstGeom>
                  </pic:spPr>
                </pic:pic>
              </a:graphicData>
            </a:graphic>
          </wp:inline>
        </w:drawing>
      </w:r>
    </w:p>
    <w:p w:rsidR="00EB4A59" w:rsidRPr="00EB4A59" w:rsidRDefault="00EB4A59" w:rsidP="008C1CED">
      <w:pPr>
        <w:numPr>
          <w:ilvl w:val="0"/>
          <w:numId w:val="70"/>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55" w:name="_Toc454274848"/>
      <w:bookmarkStart w:id="456" w:name="_Toc454298648"/>
      <w:r w:rsidRPr="00EB4A59">
        <w:rPr>
          <w:rFonts w:ascii="Arial" w:hAnsi="Arial" w:cs="Arial"/>
          <w:sz w:val="22"/>
          <w:szCs w:val="22"/>
        </w:rPr>
        <w:lastRenderedPageBreak/>
        <w:t xml:space="preserve">Diagrama de flujo de coordinación para trámites de </w:t>
      </w:r>
      <w:r w:rsidRPr="00DE7C62">
        <w:rPr>
          <w:rFonts w:ascii="Arial" w:hAnsi="Arial" w:cs="Arial"/>
          <w:sz w:val="22"/>
          <w:szCs w:val="22"/>
        </w:rPr>
        <w:t>no objeción</w:t>
      </w:r>
      <w:r w:rsidRPr="00EB4A59">
        <w:rPr>
          <w:rFonts w:ascii="Arial" w:hAnsi="Arial" w:cs="Arial"/>
          <w:sz w:val="22"/>
          <w:szCs w:val="22"/>
        </w:rPr>
        <w:t xml:space="preserve"> de desembolsos al BID</w:t>
      </w:r>
      <w:bookmarkEnd w:id="455"/>
      <w:bookmarkEnd w:id="456"/>
    </w:p>
    <w:p w:rsidR="00EB4A59" w:rsidRPr="00EB4A59" w:rsidRDefault="00EB4A59" w:rsidP="00EB4A59">
      <w:pPr>
        <w:jc w:val="both"/>
        <w:rPr>
          <w:rFonts w:ascii="Arial" w:eastAsiaTheme="minorHAnsi" w:hAnsi="Arial" w:cs="Arial"/>
          <w:sz w:val="22"/>
          <w:szCs w:val="22"/>
          <w:lang w:eastAsia="en-US"/>
        </w:rPr>
      </w:pPr>
    </w:p>
    <w:p w:rsidR="00856BDA" w:rsidRPr="002B2760" w:rsidRDefault="00856BDA" w:rsidP="00856BDA">
      <w:pPr>
        <w:jc w:val="both"/>
        <w:rPr>
          <w:rFonts w:ascii="Arial" w:eastAsiaTheme="minorHAnsi" w:hAnsi="Arial" w:cs="Arial"/>
          <w:color w:val="76923C" w:themeColor="accent3" w:themeShade="BF"/>
          <w:sz w:val="22"/>
          <w:szCs w:val="22"/>
          <w:lang w:eastAsia="en-US"/>
        </w:rPr>
      </w:pPr>
      <w:r w:rsidRPr="002B2760">
        <w:rPr>
          <w:rFonts w:ascii="Arial" w:eastAsiaTheme="minorHAnsi" w:hAnsi="Arial" w:cs="Arial"/>
          <w:color w:val="76923C" w:themeColor="accent3" w:themeShade="BF"/>
          <w:sz w:val="22"/>
          <w:szCs w:val="22"/>
          <w:lang w:eastAsia="en-US"/>
        </w:rPr>
        <w:t>PENDIENTE DE INCLUIR CUADRO.</w:t>
      </w:r>
    </w:p>
    <w:p w:rsidR="00856BDA" w:rsidRDefault="00856BDA" w:rsidP="00EB4A59">
      <w:pPr>
        <w:rPr>
          <w:rFonts w:ascii="Arial" w:eastAsiaTheme="minorHAnsi" w:hAnsi="Arial" w:cs="Arial"/>
          <w:b/>
          <w:bCs/>
          <w:sz w:val="22"/>
          <w:szCs w:val="22"/>
          <w:lang w:val="es-NI" w:eastAsia="en-US"/>
        </w:rPr>
        <w:sectPr w:rsidR="00856BDA" w:rsidSect="00DE7C62">
          <w:pgSz w:w="15842" w:h="12242" w:orient="landscape" w:code="1"/>
          <w:pgMar w:top="1701" w:right="1418" w:bottom="1701" w:left="1418" w:header="709" w:footer="709" w:gutter="0"/>
          <w:cols w:space="708"/>
          <w:docGrid w:linePitch="360"/>
        </w:sectPr>
      </w:pPr>
    </w:p>
    <w:p w:rsidR="003F5452" w:rsidRPr="003F5452" w:rsidRDefault="003F5452" w:rsidP="003F5452">
      <w:pPr>
        <w:ind w:left="792"/>
        <w:jc w:val="center"/>
        <w:outlineLvl w:val="1"/>
        <w:rPr>
          <w:rFonts w:ascii="Arial" w:hAnsi="Arial" w:cs="Arial"/>
          <w:b/>
          <w:bCs/>
          <w:sz w:val="22"/>
          <w:szCs w:val="22"/>
        </w:rPr>
      </w:pPr>
      <w:bookmarkStart w:id="457" w:name="_Toc454274849"/>
      <w:bookmarkStart w:id="458" w:name="_Toc454298649"/>
      <w:r w:rsidRPr="003F5452">
        <w:rPr>
          <w:rFonts w:ascii="Arial" w:hAnsi="Arial" w:cs="Arial"/>
          <w:b/>
          <w:bCs/>
          <w:sz w:val="22"/>
          <w:szCs w:val="22"/>
        </w:rPr>
        <w:lastRenderedPageBreak/>
        <w:t>ANEXO G: DOCUMENTOS DEL PROGRAMA</w:t>
      </w:r>
      <w:bookmarkEnd w:id="457"/>
      <w:bookmarkEnd w:id="458"/>
    </w:p>
    <w:p w:rsidR="003F5452" w:rsidRDefault="003F5452" w:rsidP="00EB4A59">
      <w:pPr>
        <w:rPr>
          <w:rFonts w:ascii="Arial" w:eastAsiaTheme="minorHAnsi" w:hAnsi="Arial" w:cs="Arial"/>
          <w:b/>
          <w:bCs/>
          <w:sz w:val="22"/>
          <w:szCs w:val="22"/>
          <w:lang w:val="es-NI" w:eastAsia="en-US"/>
        </w:rPr>
        <w:sectPr w:rsidR="003F5452" w:rsidSect="003F5452">
          <w:pgSz w:w="12242" w:h="15842" w:code="1"/>
          <w:pgMar w:top="1418" w:right="1701" w:bottom="1418" w:left="1701" w:header="709" w:footer="709" w:gutter="0"/>
          <w:cols w:space="708"/>
          <w:vAlign w:val="center"/>
          <w:docGrid w:linePitch="360"/>
        </w:sect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59" w:name="_Toc454274850"/>
      <w:bookmarkStart w:id="460" w:name="_Toc454298650"/>
      <w:r w:rsidRPr="00EB4A59">
        <w:rPr>
          <w:rFonts w:ascii="Arial" w:hAnsi="Arial" w:cs="Arial"/>
          <w:sz w:val="22"/>
          <w:szCs w:val="22"/>
        </w:rPr>
        <w:lastRenderedPageBreak/>
        <w:t>Políticas para la Adquisición de Bienes y Obras (GN-2349-9)</w:t>
      </w:r>
      <w:bookmarkEnd w:id="459"/>
      <w:bookmarkEnd w:id="460"/>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49.45pt" o:ole="">
            <v:imagedata r:id="rId89" o:title=""/>
          </v:shape>
          <o:OLEObject Type="Embed" ProgID="AcroExch.Document.DC" ShapeID="_x0000_i1025" DrawAspect="Icon" ObjectID="_1528802155" r:id="rId90"/>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61" w:name="_Toc454274851"/>
      <w:bookmarkStart w:id="462" w:name="_Toc454298651"/>
      <w:r w:rsidRPr="00EB4A59">
        <w:rPr>
          <w:rFonts w:ascii="Arial" w:hAnsi="Arial" w:cs="Arial"/>
          <w:sz w:val="22"/>
          <w:szCs w:val="22"/>
        </w:rPr>
        <w:t>Políticas para la Selección y Contratación de Consultores (GN-2350-9)</w:t>
      </w:r>
      <w:bookmarkEnd w:id="461"/>
      <w:bookmarkEnd w:id="462"/>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26" type="#_x0000_t75" style="width:78.9pt;height:49.45pt" o:ole="">
            <v:imagedata r:id="rId89" o:title=""/>
          </v:shape>
          <o:OLEObject Type="Embed" ProgID="AcroExch.Document.DC" ShapeID="_x0000_i1026" DrawAspect="Icon" ObjectID="_1528802156" r:id="rId91"/>
        </w:object>
      </w:r>
    </w:p>
    <w:p w:rsidR="00EB4A59" w:rsidRPr="00EB4A59" w:rsidRDefault="00EB4A59" w:rsidP="00EB4A59">
      <w:pPr>
        <w:jc w:val="center"/>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63" w:name="_Toc454274852"/>
      <w:bookmarkStart w:id="464" w:name="_Toc454298652"/>
      <w:r w:rsidRPr="00EB4A59">
        <w:rPr>
          <w:rFonts w:ascii="Arial" w:hAnsi="Arial" w:cs="Arial"/>
          <w:sz w:val="22"/>
          <w:szCs w:val="22"/>
        </w:rPr>
        <w:t>Documento Estándar de Licitación - Bienes</w:t>
      </w:r>
      <w:bookmarkEnd w:id="463"/>
      <w:bookmarkEnd w:id="464"/>
    </w:p>
    <w:p w:rsidR="00EB4A59" w:rsidRPr="00EB4A59" w:rsidRDefault="00EB4A59" w:rsidP="00EB4A59">
      <w:pPr>
        <w:jc w:val="both"/>
        <w:rPr>
          <w:rFonts w:ascii="Arial" w:eastAsiaTheme="minorHAnsi" w:hAnsi="Arial" w:cs="Arial"/>
          <w:sz w:val="22"/>
          <w:szCs w:val="22"/>
          <w:lang w:eastAsia="en-US"/>
        </w:rPr>
      </w:pPr>
    </w:p>
    <w:bookmarkStart w:id="465" w:name="_MON_1527426711"/>
    <w:bookmarkEnd w:id="465"/>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27" type="#_x0000_t75" style="width:78.9pt;height:49.45pt" o:ole="">
            <v:imagedata r:id="rId92" o:title=""/>
          </v:shape>
          <o:OLEObject Type="Embed" ProgID="Word.Document.12" ShapeID="_x0000_i1027" DrawAspect="Icon" ObjectID="_1528802157" r:id="rId93">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66" w:name="_Toc454274853"/>
      <w:bookmarkStart w:id="467" w:name="_Toc454298653"/>
      <w:r w:rsidRPr="00EB4A59">
        <w:rPr>
          <w:rFonts w:ascii="Arial" w:hAnsi="Arial" w:cs="Arial"/>
          <w:sz w:val="22"/>
          <w:szCs w:val="22"/>
        </w:rPr>
        <w:t>Documento Estándar de Licitación – Obras Menores</w:t>
      </w:r>
      <w:bookmarkEnd w:id="466"/>
      <w:bookmarkEnd w:id="467"/>
    </w:p>
    <w:p w:rsidR="00EB4A59" w:rsidRPr="00EB4A59" w:rsidRDefault="00EB4A59" w:rsidP="00EB4A59">
      <w:pPr>
        <w:jc w:val="both"/>
        <w:rPr>
          <w:rFonts w:ascii="Arial" w:eastAsiaTheme="minorHAnsi" w:hAnsi="Arial" w:cs="Arial"/>
          <w:sz w:val="22"/>
          <w:szCs w:val="22"/>
          <w:lang w:eastAsia="en-US"/>
        </w:rPr>
      </w:pPr>
    </w:p>
    <w:bookmarkStart w:id="468" w:name="_MON_1527427005"/>
    <w:bookmarkEnd w:id="468"/>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28" type="#_x0000_t75" style="width:78.9pt;height:49.45pt" o:ole="">
            <v:imagedata r:id="rId94" o:title=""/>
          </v:shape>
          <o:OLEObject Type="Embed" ProgID="Word.Document.12" ShapeID="_x0000_i1028" DrawAspect="Icon" ObjectID="_1528802158" r:id="rId95">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69" w:name="_Toc454274854"/>
      <w:bookmarkStart w:id="470" w:name="_Toc454298654"/>
      <w:r w:rsidRPr="00EB4A59">
        <w:rPr>
          <w:rFonts w:ascii="Arial" w:hAnsi="Arial" w:cs="Arial"/>
          <w:sz w:val="22"/>
          <w:szCs w:val="22"/>
        </w:rPr>
        <w:t>Documento Estándar de Licitación – Obras Mayores</w:t>
      </w:r>
      <w:bookmarkEnd w:id="469"/>
      <w:bookmarkEnd w:id="470"/>
    </w:p>
    <w:p w:rsidR="00EB4A59" w:rsidRPr="00EB4A59" w:rsidRDefault="00EB4A59" w:rsidP="00EB4A59">
      <w:pPr>
        <w:jc w:val="both"/>
        <w:rPr>
          <w:rFonts w:ascii="Arial" w:eastAsiaTheme="minorHAnsi" w:hAnsi="Arial" w:cs="Arial"/>
          <w:sz w:val="22"/>
          <w:szCs w:val="22"/>
          <w:lang w:eastAsia="en-US"/>
        </w:rPr>
      </w:pPr>
    </w:p>
    <w:bookmarkStart w:id="471" w:name="_MON_1527427034"/>
    <w:bookmarkEnd w:id="471"/>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29" type="#_x0000_t75" style="width:78.9pt;height:49.45pt" o:ole="">
            <v:imagedata r:id="rId96" o:title=""/>
          </v:shape>
          <o:OLEObject Type="Embed" ProgID="Word.Document.12" ShapeID="_x0000_i1029" DrawAspect="Icon" ObjectID="_1528802159" r:id="rId97">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72" w:name="_Toc454274855"/>
      <w:bookmarkStart w:id="473" w:name="_Toc454298655"/>
      <w:r w:rsidRPr="00EB4A59">
        <w:rPr>
          <w:rFonts w:ascii="Arial" w:hAnsi="Arial" w:cs="Arial"/>
          <w:sz w:val="22"/>
          <w:szCs w:val="22"/>
        </w:rPr>
        <w:t>Solicitud Estándar de Propuestas - Consultorías</w:t>
      </w:r>
      <w:bookmarkEnd w:id="472"/>
      <w:bookmarkEnd w:id="473"/>
    </w:p>
    <w:p w:rsidR="00EB4A59" w:rsidRPr="00EB4A59" w:rsidRDefault="00EB4A59" w:rsidP="00EB4A59">
      <w:pPr>
        <w:jc w:val="both"/>
        <w:rPr>
          <w:rFonts w:ascii="Arial" w:eastAsiaTheme="minorHAnsi" w:hAnsi="Arial" w:cs="Arial"/>
          <w:sz w:val="22"/>
          <w:szCs w:val="22"/>
          <w:lang w:eastAsia="en-US"/>
        </w:rPr>
      </w:pPr>
    </w:p>
    <w:bookmarkStart w:id="474" w:name="_MON_1527427071"/>
    <w:bookmarkEnd w:id="474"/>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0" type="#_x0000_t75" style="width:78.9pt;height:49.45pt" o:ole="">
            <v:imagedata r:id="rId98" o:title=""/>
          </v:shape>
          <o:OLEObject Type="Embed" ProgID="Word.Document.12" ShapeID="_x0000_i1030" DrawAspect="Icon" ObjectID="_1528802160" r:id="rId99">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75" w:name="_Toc454274856"/>
      <w:bookmarkStart w:id="476" w:name="_Toc454298656"/>
      <w:r w:rsidRPr="00EB4A59">
        <w:rPr>
          <w:rFonts w:ascii="Arial" w:hAnsi="Arial" w:cs="Arial"/>
          <w:sz w:val="22"/>
          <w:szCs w:val="22"/>
        </w:rPr>
        <w:t>Formato de contrato – Consultorías Menores</w:t>
      </w:r>
      <w:bookmarkEnd w:id="475"/>
      <w:bookmarkEnd w:id="476"/>
    </w:p>
    <w:p w:rsidR="00EB4A59" w:rsidRPr="00EB4A59" w:rsidRDefault="00EB4A59" w:rsidP="00EB4A59">
      <w:pPr>
        <w:jc w:val="both"/>
        <w:rPr>
          <w:rFonts w:ascii="Arial" w:eastAsiaTheme="minorHAnsi" w:hAnsi="Arial" w:cs="Arial"/>
          <w:sz w:val="22"/>
          <w:szCs w:val="22"/>
          <w:lang w:eastAsia="en-US"/>
        </w:rPr>
      </w:pPr>
    </w:p>
    <w:bookmarkStart w:id="477" w:name="_MON_1527427137"/>
    <w:bookmarkEnd w:id="477"/>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1" type="#_x0000_t75" style="width:78.9pt;height:49.45pt" o:ole="">
            <v:imagedata r:id="rId100" o:title=""/>
          </v:shape>
          <o:OLEObject Type="Embed" ProgID="Word.Document.12" ShapeID="_x0000_i1031" DrawAspect="Icon" ObjectID="_1528802161" r:id="rId101">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78" w:name="_Toc454274857"/>
      <w:bookmarkStart w:id="479" w:name="_Toc454298657"/>
      <w:r w:rsidRPr="00EB4A59">
        <w:rPr>
          <w:rFonts w:ascii="Arial" w:hAnsi="Arial" w:cs="Arial"/>
          <w:sz w:val="22"/>
          <w:szCs w:val="22"/>
        </w:rPr>
        <w:t>Guía de selección de Consultores Individuales - Nicaragua</w:t>
      </w:r>
      <w:bookmarkEnd w:id="478"/>
      <w:bookmarkEnd w:id="479"/>
    </w:p>
    <w:p w:rsidR="00EB4A59" w:rsidRPr="00EB4A59" w:rsidRDefault="00EB4A59" w:rsidP="00EB4A59">
      <w:pPr>
        <w:jc w:val="both"/>
        <w:rPr>
          <w:rFonts w:ascii="Arial" w:eastAsiaTheme="minorHAnsi" w:hAnsi="Arial" w:cs="Arial"/>
          <w:sz w:val="22"/>
          <w:szCs w:val="22"/>
          <w:lang w:eastAsia="en-US"/>
        </w:rPr>
      </w:pPr>
    </w:p>
    <w:bookmarkStart w:id="480" w:name="_MON_1527427159"/>
    <w:bookmarkEnd w:id="480"/>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2" type="#_x0000_t75" style="width:78.9pt;height:49.45pt" o:ole="">
            <v:imagedata r:id="rId102" o:title=""/>
          </v:shape>
          <o:OLEObject Type="Embed" ProgID="Word.Document.12" ShapeID="_x0000_i1032" DrawAspect="Icon" ObjectID="_1528802162" r:id="rId103">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81" w:name="_Toc454274858"/>
      <w:bookmarkStart w:id="482" w:name="_Toc454298658"/>
      <w:r w:rsidRPr="00EB4A59">
        <w:rPr>
          <w:rFonts w:ascii="Arial" w:hAnsi="Arial" w:cs="Arial"/>
          <w:sz w:val="22"/>
          <w:szCs w:val="22"/>
        </w:rPr>
        <w:t>Guía de proceso de Comparación de Precios - Nicaragua</w:t>
      </w:r>
      <w:bookmarkEnd w:id="481"/>
      <w:bookmarkEnd w:id="482"/>
    </w:p>
    <w:p w:rsidR="00EB4A59" w:rsidRPr="00EB4A59" w:rsidRDefault="00EB4A59" w:rsidP="00EB4A59">
      <w:pPr>
        <w:jc w:val="both"/>
        <w:rPr>
          <w:rFonts w:ascii="Arial" w:eastAsiaTheme="minorHAnsi" w:hAnsi="Arial" w:cs="Arial"/>
          <w:sz w:val="22"/>
          <w:szCs w:val="22"/>
          <w:lang w:eastAsia="en-US"/>
        </w:rPr>
      </w:pPr>
    </w:p>
    <w:bookmarkStart w:id="483" w:name="_MON_1527427192"/>
    <w:bookmarkEnd w:id="483"/>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3" type="#_x0000_t75" style="width:78.9pt;height:49.45pt" o:ole="">
            <v:imagedata r:id="rId104" o:title=""/>
          </v:shape>
          <o:OLEObject Type="Embed" ProgID="Word.Document.12" ShapeID="_x0000_i1033" DrawAspect="Icon" ObjectID="_1528802163" r:id="rId105">
            <o:FieldCodes>\s</o:FieldCodes>
          </o:OLEObject>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84" w:name="_Toc454274859"/>
      <w:bookmarkStart w:id="485" w:name="_Toc454298659"/>
      <w:r w:rsidRPr="00EB4A59">
        <w:rPr>
          <w:rFonts w:ascii="Arial" w:hAnsi="Arial" w:cs="Arial"/>
          <w:sz w:val="22"/>
          <w:szCs w:val="22"/>
        </w:rPr>
        <w:t>SEPA – Formato de altas, bajas y cambio de perfil de usuarios</w:t>
      </w:r>
      <w:bookmarkEnd w:id="484"/>
      <w:bookmarkEnd w:id="485"/>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4" type="#_x0000_t75" style="width:78.9pt;height:49.45pt" o:ole="">
            <v:imagedata r:id="rId106" o:title=""/>
          </v:shape>
          <o:OLEObject Type="Embed" ProgID="Excel.Sheet.12" ShapeID="_x0000_i1034" DrawAspect="Icon" ObjectID="_1528802164" r:id="rId107"/>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86" w:name="_Toc454274860"/>
      <w:bookmarkStart w:id="487" w:name="_Toc454298660"/>
      <w:r w:rsidRPr="00EB4A59">
        <w:rPr>
          <w:rFonts w:ascii="Arial" w:hAnsi="Arial" w:cs="Arial"/>
          <w:sz w:val="22"/>
          <w:szCs w:val="22"/>
        </w:rPr>
        <w:t>SEPA – Formato de Plan de Adquisiciones (PA)</w:t>
      </w:r>
      <w:bookmarkEnd w:id="486"/>
      <w:bookmarkEnd w:id="487"/>
    </w:p>
    <w:p w:rsidR="00EB4A59" w:rsidRPr="00EB4A59" w:rsidRDefault="00EB4A59" w:rsidP="00EB4A59">
      <w:pPr>
        <w:jc w:val="both"/>
        <w:rPr>
          <w:rFonts w:ascii="Arial" w:eastAsiaTheme="minorHAnsi" w:hAnsi="Arial" w:cs="Arial"/>
          <w:sz w:val="22"/>
          <w:szCs w:val="22"/>
          <w:lang w:eastAsia="en-US"/>
        </w:rPr>
      </w:pPr>
    </w:p>
    <w:bookmarkStart w:id="488" w:name="_MON_1528040285"/>
    <w:bookmarkEnd w:id="488"/>
    <w:p w:rsidR="00EB4A59" w:rsidRPr="00EB4A59" w:rsidRDefault="002B2760"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2069" w:dyaOrig="1320">
          <v:shape id="_x0000_i1035" type="#_x0000_t75" style="width:105.2pt;height:65.75pt" o:ole="">
            <v:imagedata r:id="rId108" o:title=""/>
          </v:shape>
          <o:OLEObject Type="Embed" ProgID="Excel.Sheet.12" ShapeID="_x0000_i1035" DrawAspect="Icon" ObjectID="_1528802165" r:id="rId109"/>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89" w:name="_Toc454274861"/>
      <w:bookmarkStart w:id="490" w:name="_Toc454298661"/>
      <w:r w:rsidRPr="00EB4A59">
        <w:rPr>
          <w:rFonts w:ascii="Arial" w:hAnsi="Arial" w:cs="Arial"/>
          <w:sz w:val="22"/>
          <w:szCs w:val="22"/>
        </w:rPr>
        <w:t>Modelo de Aviso General de Adquisiciones (AGA)</w:t>
      </w:r>
      <w:bookmarkEnd w:id="489"/>
      <w:bookmarkEnd w:id="490"/>
    </w:p>
    <w:p w:rsidR="00EB4A59" w:rsidRPr="00EB4A59" w:rsidRDefault="00EB4A59" w:rsidP="00EB4A59">
      <w:pPr>
        <w:jc w:val="both"/>
        <w:rPr>
          <w:rFonts w:ascii="Arial" w:eastAsiaTheme="minorHAnsi" w:hAnsi="Arial" w:cs="Arial"/>
          <w:sz w:val="22"/>
          <w:szCs w:val="22"/>
          <w:lang w:val="es-NI" w:eastAsia="en-US"/>
        </w:rPr>
      </w:pPr>
    </w:p>
    <w:p w:rsidR="00EB4A59" w:rsidRPr="00EB4A59" w:rsidRDefault="00EB4A59" w:rsidP="00EB4A59">
      <w:pPr>
        <w:jc w:val="center"/>
        <w:rPr>
          <w:rFonts w:ascii="Arial" w:eastAsiaTheme="minorHAnsi" w:hAnsi="Arial" w:cs="Arial"/>
          <w:sz w:val="22"/>
          <w:szCs w:val="22"/>
          <w:lang w:eastAsia="en-US"/>
        </w:rPr>
      </w:pPr>
      <w:r w:rsidRPr="002B2760">
        <w:rPr>
          <w:rFonts w:ascii="Arial" w:eastAsiaTheme="minorHAnsi" w:hAnsi="Arial" w:cs="Arial"/>
          <w:sz w:val="22"/>
          <w:szCs w:val="22"/>
          <w:lang w:eastAsia="en-US"/>
        </w:rPr>
        <w:object w:dxaOrig="1550" w:dyaOrig="991">
          <v:shape id="_x0000_i1036" type="#_x0000_t75" style="width:78.9pt;height:49.45pt" o:ole="">
            <v:imagedata r:id="rId89" o:title=""/>
          </v:shape>
          <o:OLEObject Type="Embed" ProgID="AcroExch.Document.DC" ShapeID="_x0000_i1036" DrawAspect="Icon" ObjectID="_1528802166" r:id="rId110"/>
        </w:object>
      </w: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497EB0">
      <w:pPr>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ind w:left="993" w:hanging="633"/>
        <w:jc w:val="both"/>
        <w:outlineLvl w:val="2"/>
        <w:rPr>
          <w:rFonts w:ascii="Arial" w:hAnsi="Arial" w:cs="Arial"/>
          <w:sz w:val="22"/>
          <w:szCs w:val="22"/>
        </w:rPr>
      </w:pPr>
      <w:bookmarkStart w:id="491" w:name="_Toc454274862"/>
      <w:bookmarkStart w:id="492" w:name="_Toc454298662"/>
      <w:r w:rsidRPr="00EB4A59">
        <w:rPr>
          <w:rFonts w:ascii="Arial" w:hAnsi="Arial" w:cs="Arial"/>
          <w:sz w:val="22"/>
          <w:szCs w:val="22"/>
        </w:rPr>
        <w:t>Formato de rotulación de los expedientes de adquisición</w:t>
      </w:r>
      <w:bookmarkEnd w:id="491"/>
      <w:bookmarkEnd w:id="492"/>
    </w:p>
    <w:p w:rsidR="00EB4A59" w:rsidRPr="00EB4A59" w:rsidRDefault="00EB4A59" w:rsidP="00EB4A59">
      <w:pPr>
        <w:rPr>
          <w:rFonts w:ascii="Arial" w:eastAsiaTheme="minorHAnsi" w:hAnsi="Arial" w:cs="Arial"/>
          <w:sz w:val="22"/>
          <w:szCs w:val="22"/>
          <w:lang w:eastAsia="en-US"/>
        </w:rPr>
      </w:pPr>
    </w:p>
    <w:bookmarkStart w:id="493" w:name="_MON_1528040220"/>
    <w:bookmarkEnd w:id="493"/>
    <w:p w:rsidR="00EB4A59" w:rsidRPr="00EB4A59" w:rsidRDefault="00EB4A59" w:rsidP="00EB4A59">
      <w:pPr>
        <w:jc w:val="center"/>
        <w:rPr>
          <w:rFonts w:ascii="Arial" w:eastAsiaTheme="minorHAnsi" w:hAnsi="Arial" w:cs="Arial"/>
          <w:sz w:val="22"/>
          <w:szCs w:val="22"/>
          <w:lang w:eastAsia="en-US"/>
        </w:rPr>
      </w:pPr>
      <w:r w:rsidRPr="00EB4A59">
        <w:rPr>
          <w:rFonts w:ascii="Arial" w:eastAsiaTheme="minorHAnsi" w:hAnsi="Arial" w:cs="Arial"/>
          <w:sz w:val="22"/>
          <w:szCs w:val="22"/>
          <w:lang w:eastAsia="en-US"/>
        </w:rPr>
        <w:object w:dxaOrig="1550" w:dyaOrig="991">
          <v:shape id="_x0000_i1037" type="#_x0000_t75" style="width:77pt;height:49.45pt" o:ole="">
            <v:imagedata r:id="rId111" o:title=""/>
          </v:shape>
          <o:OLEObject Type="Embed" ProgID="PowerPoint.Show.12" ShapeID="_x0000_i1037" DrawAspect="Icon" ObjectID="_1528802167" r:id="rId112"/>
        </w:object>
      </w:r>
    </w:p>
    <w:p w:rsidR="00EB4A59" w:rsidRPr="00EB4A59" w:rsidRDefault="00EB4A59" w:rsidP="00EB4A59">
      <w:pPr>
        <w:jc w:val="center"/>
        <w:rPr>
          <w:rFonts w:ascii="Arial" w:eastAsiaTheme="minorHAnsi" w:hAnsi="Arial" w:cs="Arial"/>
          <w:sz w:val="22"/>
          <w:szCs w:val="22"/>
          <w:lang w:eastAsia="en-US"/>
        </w:rPr>
      </w:pPr>
    </w:p>
    <w:p w:rsidR="00EB4A59" w:rsidRPr="00EB4A59" w:rsidRDefault="00EB4A59" w:rsidP="00EB4A59">
      <w:pPr>
        <w:jc w:val="both"/>
        <w:rPr>
          <w:rFonts w:ascii="Arial" w:eastAsiaTheme="minorHAnsi" w:hAnsi="Arial" w:cs="Arial"/>
          <w:sz w:val="22"/>
          <w:szCs w:val="22"/>
          <w:lang w:eastAsia="en-US"/>
        </w:rPr>
      </w:pPr>
    </w:p>
    <w:p w:rsidR="00EB4A59" w:rsidRPr="00EB4A59" w:rsidRDefault="00EB4A59" w:rsidP="00EB4A59">
      <w:pPr>
        <w:jc w:val="both"/>
        <w:rPr>
          <w:rFonts w:ascii="Arial" w:eastAsiaTheme="minorHAnsi" w:hAnsi="Arial" w:cs="Arial"/>
          <w:sz w:val="22"/>
          <w:szCs w:val="22"/>
          <w:lang w:eastAsia="en-US"/>
        </w:rPr>
      </w:pPr>
    </w:p>
    <w:p w:rsidR="00601020" w:rsidRDefault="00601020" w:rsidP="00EB4A59">
      <w:pPr>
        <w:rPr>
          <w:rFonts w:ascii="Arial" w:hAnsi="Arial" w:cs="Arial"/>
          <w:sz w:val="22"/>
          <w:szCs w:val="22"/>
        </w:rPr>
      </w:pPr>
    </w:p>
    <w:p w:rsidR="00601020" w:rsidRDefault="00601020" w:rsidP="00EB4A59">
      <w:pPr>
        <w:rPr>
          <w:rFonts w:ascii="Arial" w:hAnsi="Arial" w:cs="Arial"/>
          <w:sz w:val="22"/>
          <w:szCs w:val="22"/>
        </w:rPr>
      </w:pPr>
    </w:p>
    <w:p w:rsidR="00601020" w:rsidRDefault="00601020" w:rsidP="00EB4A59">
      <w:pPr>
        <w:rPr>
          <w:rFonts w:ascii="Arial" w:hAnsi="Arial" w:cs="Arial"/>
          <w:sz w:val="22"/>
          <w:szCs w:val="22"/>
        </w:rPr>
      </w:pPr>
    </w:p>
    <w:p w:rsidR="00601020" w:rsidRPr="00DF65D2" w:rsidRDefault="00601020" w:rsidP="00EB4A59">
      <w:pPr>
        <w:rPr>
          <w:rFonts w:ascii="Arial" w:hAnsi="Arial" w:cs="Arial"/>
          <w:sz w:val="22"/>
          <w:szCs w:val="22"/>
        </w:rPr>
      </w:pPr>
    </w:p>
    <w:sectPr w:rsidR="00601020" w:rsidRPr="00DF65D2" w:rsidSect="005B3E48">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B7" w:rsidRDefault="008844B7">
      <w:r>
        <w:separator/>
      </w:r>
    </w:p>
  </w:endnote>
  <w:endnote w:type="continuationSeparator" w:id="0">
    <w:p w:rsidR="008844B7" w:rsidRDefault="0088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Default="00D800FE" w:rsidP="00B314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00FE" w:rsidRDefault="00D800FE" w:rsidP="006A1B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Pr="00E513F6" w:rsidRDefault="00D800FE" w:rsidP="00B3148F">
    <w:pPr>
      <w:pStyle w:val="Footer"/>
      <w:framePr w:wrap="around" w:vAnchor="text" w:hAnchor="margin" w:xAlign="center" w:y="1"/>
      <w:rPr>
        <w:rStyle w:val="PageNumber"/>
        <w:rFonts w:ascii="Verdana" w:hAnsi="Verdana"/>
        <w:sz w:val="16"/>
        <w:szCs w:val="16"/>
      </w:rPr>
    </w:pPr>
    <w:r w:rsidRPr="00E513F6">
      <w:rPr>
        <w:rStyle w:val="PageNumber"/>
        <w:rFonts w:ascii="Verdana" w:hAnsi="Verdana"/>
        <w:sz w:val="16"/>
        <w:szCs w:val="16"/>
      </w:rPr>
      <w:fldChar w:fldCharType="begin"/>
    </w:r>
    <w:r w:rsidRPr="00E513F6">
      <w:rPr>
        <w:rStyle w:val="PageNumber"/>
        <w:rFonts w:ascii="Verdana" w:hAnsi="Verdana"/>
        <w:sz w:val="16"/>
        <w:szCs w:val="16"/>
      </w:rPr>
      <w:instrText xml:space="preserve">PAGE  </w:instrText>
    </w:r>
    <w:r w:rsidRPr="00E513F6">
      <w:rPr>
        <w:rStyle w:val="PageNumber"/>
        <w:rFonts w:ascii="Verdana" w:hAnsi="Verdana"/>
        <w:sz w:val="16"/>
        <w:szCs w:val="16"/>
      </w:rPr>
      <w:fldChar w:fldCharType="separate"/>
    </w:r>
    <w:r w:rsidR="00D821C4">
      <w:rPr>
        <w:rStyle w:val="PageNumber"/>
        <w:rFonts w:ascii="Verdana" w:hAnsi="Verdana"/>
        <w:noProof/>
        <w:sz w:val="16"/>
        <w:szCs w:val="16"/>
      </w:rPr>
      <w:t>158</w:t>
    </w:r>
    <w:r w:rsidRPr="00E513F6">
      <w:rPr>
        <w:rStyle w:val="PageNumber"/>
        <w:rFonts w:ascii="Verdana" w:hAnsi="Verdana"/>
        <w:sz w:val="16"/>
        <w:szCs w:val="16"/>
      </w:rPr>
      <w:fldChar w:fldCharType="end"/>
    </w:r>
  </w:p>
  <w:p w:rsidR="00D800FE" w:rsidRPr="003A43AB" w:rsidRDefault="00D800FE" w:rsidP="006A1B46">
    <w:pPr>
      <w:pStyle w:val="Header"/>
      <w:ind w:right="360"/>
      <w:rPr>
        <w:sz w:val="18"/>
        <w:szCs w:val="18"/>
        <w:lang w:val="es-NI"/>
      </w:rPr>
    </w:pPr>
  </w:p>
  <w:p w:rsidR="00D800FE" w:rsidRDefault="00D800FE" w:rsidP="00775894">
    <w:pPr>
      <w:pStyle w:val="Footer"/>
      <w:jc w:val="right"/>
      <w:rPr>
        <w:rFonts w:ascii="Verdana" w:hAnsi="Verdana"/>
        <w:i/>
        <w:sz w:val="16"/>
        <w:szCs w:val="16"/>
        <w:lang w:val="es-NI"/>
      </w:rPr>
    </w:pPr>
  </w:p>
  <w:p w:rsidR="00D800FE" w:rsidRPr="00E513F6" w:rsidRDefault="00D800FE" w:rsidP="00775894">
    <w:pPr>
      <w:pStyle w:val="Footer"/>
      <w:jc w:val="right"/>
      <w:rPr>
        <w:rFonts w:ascii="Verdana" w:hAnsi="Verdana"/>
        <w:i/>
        <w:sz w:val="16"/>
        <w:szCs w:val="16"/>
        <w:lang w:val="es-NI"/>
      </w:rPr>
    </w:pPr>
    <w:r w:rsidRPr="00E513F6">
      <w:rPr>
        <w:rFonts w:ascii="Verdana" w:hAnsi="Verdana"/>
        <w:i/>
        <w:sz w:val="16"/>
        <w:szCs w:val="16"/>
        <w:lang w:val="es-N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Default="00D800FE">
    <w:pPr>
      <w:pStyle w:val="Footer"/>
      <w:jc w:val="center"/>
    </w:pPr>
  </w:p>
  <w:p w:rsidR="00D800FE" w:rsidRDefault="00D800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Pr="00E513F6" w:rsidRDefault="00D800FE" w:rsidP="005C5D10">
    <w:pPr>
      <w:pStyle w:val="Footer"/>
      <w:framePr w:wrap="around" w:vAnchor="text" w:hAnchor="margin" w:xAlign="center" w:y="1"/>
      <w:rPr>
        <w:rStyle w:val="PageNumber"/>
        <w:rFonts w:ascii="Verdana" w:hAnsi="Verdana"/>
        <w:sz w:val="16"/>
        <w:szCs w:val="16"/>
      </w:rPr>
    </w:pPr>
    <w:r w:rsidRPr="00E513F6">
      <w:rPr>
        <w:rStyle w:val="PageNumber"/>
        <w:rFonts w:ascii="Verdana" w:hAnsi="Verdana"/>
        <w:sz w:val="16"/>
        <w:szCs w:val="16"/>
      </w:rPr>
      <w:fldChar w:fldCharType="begin"/>
    </w:r>
    <w:r w:rsidRPr="00E513F6">
      <w:rPr>
        <w:rStyle w:val="PageNumber"/>
        <w:rFonts w:ascii="Verdana" w:hAnsi="Verdana"/>
        <w:sz w:val="16"/>
        <w:szCs w:val="16"/>
      </w:rPr>
      <w:instrText xml:space="preserve">PAGE  </w:instrText>
    </w:r>
    <w:r w:rsidRPr="00E513F6">
      <w:rPr>
        <w:rStyle w:val="PageNumber"/>
        <w:rFonts w:ascii="Verdana" w:hAnsi="Verdana"/>
        <w:sz w:val="16"/>
        <w:szCs w:val="16"/>
      </w:rPr>
      <w:fldChar w:fldCharType="separate"/>
    </w:r>
    <w:r w:rsidR="00D821C4">
      <w:rPr>
        <w:rStyle w:val="PageNumber"/>
        <w:rFonts w:ascii="Verdana" w:hAnsi="Verdana"/>
        <w:noProof/>
        <w:sz w:val="16"/>
        <w:szCs w:val="16"/>
      </w:rPr>
      <w:t>199</w:t>
    </w:r>
    <w:r w:rsidRPr="00E513F6">
      <w:rPr>
        <w:rStyle w:val="PageNumber"/>
        <w:rFonts w:ascii="Verdana" w:hAnsi="Verdana"/>
        <w:sz w:val="16"/>
        <w:szCs w:val="16"/>
      </w:rPr>
      <w:fldChar w:fldCharType="end"/>
    </w:r>
  </w:p>
  <w:p w:rsidR="00D800FE" w:rsidRPr="003A43AB" w:rsidRDefault="00D800FE" w:rsidP="005C5D10">
    <w:pPr>
      <w:pStyle w:val="Header"/>
      <w:ind w:right="360"/>
      <w:rPr>
        <w:sz w:val="18"/>
        <w:szCs w:val="18"/>
        <w:lang w:val="es-NI"/>
      </w:rPr>
    </w:pPr>
  </w:p>
  <w:p w:rsidR="00D800FE" w:rsidRDefault="00D800FE" w:rsidP="005C5D10">
    <w:pPr>
      <w:pStyle w:val="Footer"/>
      <w:jc w:val="right"/>
      <w:rPr>
        <w:rFonts w:ascii="Verdana" w:hAnsi="Verdana"/>
        <w:i/>
        <w:sz w:val="16"/>
        <w:szCs w:val="16"/>
        <w:lang w:val="es-NI"/>
      </w:rPr>
    </w:pPr>
  </w:p>
  <w:p w:rsidR="00D800FE" w:rsidRPr="005C5D10" w:rsidRDefault="00D800FE" w:rsidP="005C5D10">
    <w:pPr>
      <w:pStyle w:val="Footer"/>
      <w:jc w:val="right"/>
      <w:rPr>
        <w:rFonts w:ascii="Verdana" w:hAnsi="Verdana"/>
        <w:i/>
        <w:sz w:val="16"/>
        <w:szCs w:val="16"/>
        <w:lang w:val="es-NI"/>
      </w:rPr>
    </w:pPr>
    <w:r w:rsidRPr="00E513F6">
      <w:rPr>
        <w:rFonts w:ascii="Verdana" w:hAnsi="Verdana"/>
        <w:i/>
        <w:sz w:val="16"/>
        <w:szCs w:val="16"/>
        <w:lang w:val="es-N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B7" w:rsidRDefault="008844B7">
      <w:r>
        <w:separator/>
      </w:r>
    </w:p>
  </w:footnote>
  <w:footnote w:type="continuationSeparator" w:id="0">
    <w:p w:rsidR="008844B7" w:rsidRDefault="008844B7">
      <w:r>
        <w:continuationSeparator/>
      </w:r>
    </w:p>
  </w:footnote>
  <w:footnote w:id="1">
    <w:p w:rsidR="00D800FE" w:rsidRPr="00156ECA" w:rsidRDefault="00D800FE">
      <w:pPr>
        <w:pStyle w:val="FootnoteText"/>
        <w:rPr>
          <w:rFonts w:ascii="Arial" w:hAnsi="Arial" w:cs="Arial"/>
          <w:sz w:val="14"/>
          <w:szCs w:val="14"/>
        </w:rPr>
      </w:pPr>
      <w:r w:rsidRPr="00156ECA">
        <w:rPr>
          <w:rStyle w:val="FootnoteReference"/>
          <w:rFonts w:ascii="Arial" w:hAnsi="Arial" w:cs="Arial"/>
          <w:sz w:val="14"/>
          <w:szCs w:val="14"/>
        </w:rPr>
        <w:footnoteRef/>
      </w:r>
      <w:r w:rsidRPr="00156ECA">
        <w:rPr>
          <w:rFonts w:ascii="Arial" w:hAnsi="Arial" w:cs="Arial"/>
          <w:sz w:val="14"/>
          <w:szCs w:val="14"/>
        </w:rPr>
        <w:t xml:space="preserve"> Perfil de Proyecto No. NI-L1094</w:t>
      </w:r>
    </w:p>
  </w:footnote>
  <w:footnote w:id="2">
    <w:p w:rsidR="00D800FE" w:rsidRPr="00156ECA" w:rsidRDefault="00D800FE" w:rsidP="0030145F">
      <w:pPr>
        <w:pStyle w:val="FootnoteText"/>
        <w:rPr>
          <w:rFonts w:ascii="Arial" w:hAnsi="Arial" w:cs="Arial"/>
          <w:sz w:val="14"/>
          <w:szCs w:val="14"/>
        </w:rPr>
      </w:pPr>
      <w:r w:rsidRPr="00603E7F">
        <w:rPr>
          <w:rStyle w:val="FootnoteReference"/>
          <w:rFonts w:ascii="Verdana" w:hAnsi="Verdana"/>
          <w:sz w:val="14"/>
          <w:szCs w:val="14"/>
        </w:rPr>
        <w:footnoteRef/>
      </w:r>
      <w:r w:rsidRPr="00603E7F">
        <w:rPr>
          <w:rFonts w:ascii="Verdana" w:hAnsi="Verdana"/>
          <w:sz w:val="14"/>
          <w:szCs w:val="14"/>
        </w:rPr>
        <w:t xml:space="preserve"> </w:t>
      </w:r>
      <w:r w:rsidRPr="00156ECA">
        <w:rPr>
          <w:rFonts w:ascii="Arial" w:hAnsi="Arial" w:cs="Arial"/>
          <w:sz w:val="14"/>
          <w:szCs w:val="14"/>
        </w:rPr>
        <w:t>Perfil de Proyecto Operación No. NI-L1094</w:t>
      </w:r>
    </w:p>
  </w:footnote>
  <w:footnote w:id="3">
    <w:p w:rsidR="00D800FE" w:rsidRPr="00AC32CC" w:rsidRDefault="00D800FE" w:rsidP="00AC32CC">
      <w:pPr>
        <w:pStyle w:val="FootnoteText"/>
        <w:rPr>
          <w:rFonts w:ascii="Arial" w:hAnsi="Arial" w:cs="Arial"/>
          <w:sz w:val="14"/>
          <w:szCs w:val="14"/>
        </w:rPr>
      </w:pPr>
      <w:r w:rsidRPr="00AC32CC">
        <w:rPr>
          <w:rFonts w:ascii="Arial" w:hAnsi="Arial" w:cs="Arial"/>
          <w:sz w:val="14"/>
          <w:szCs w:val="14"/>
        </w:rPr>
        <w:footnoteRef/>
      </w:r>
      <w:r w:rsidRPr="00AC32CC">
        <w:rPr>
          <w:rFonts w:ascii="Arial" w:hAnsi="Arial" w:cs="Arial"/>
          <w:sz w:val="14"/>
          <w:szCs w:val="14"/>
        </w:rPr>
        <w:t xml:space="preserve"> Investigaciones de superficie son aquellas que no incluyen perforaciones subterráneas y comprenden estudios geológicos, geoquímicos y geofísicos del sitio</w:t>
      </w:r>
      <w:r>
        <w:rPr>
          <w:rFonts w:ascii="Arial" w:hAnsi="Arial" w:cs="Arial"/>
          <w:sz w:val="14"/>
          <w:szCs w:val="14"/>
        </w:rPr>
        <w:t>, tomado del Perfil de Proyecto</w:t>
      </w:r>
      <w:r w:rsidRPr="00AC32CC">
        <w:rPr>
          <w:rFonts w:ascii="Arial" w:hAnsi="Arial" w:cs="Arial"/>
          <w:sz w:val="14"/>
          <w:szCs w:val="14"/>
        </w:rPr>
        <w:t xml:space="preserve">. </w:t>
      </w:r>
    </w:p>
  </w:footnote>
  <w:footnote w:id="4">
    <w:p w:rsidR="00D800FE" w:rsidRPr="00AC32CC" w:rsidRDefault="00D800FE" w:rsidP="00F550A9">
      <w:pPr>
        <w:pStyle w:val="FootnoteText"/>
        <w:rPr>
          <w:rFonts w:ascii="Arial" w:hAnsi="Arial" w:cs="Arial"/>
          <w:sz w:val="14"/>
          <w:szCs w:val="14"/>
        </w:rPr>
      </w:pPr>
      <w:r w:rsidRPr="00AC32CC">
        <w:rPr>
          <w:rFonts w:ascii="Arial" w:hAnsi="Arial" w:cs="Arial"/>
          <w:sz w:val="14"/>
          <w:szCs w:val="14"/>
        </w:rPr>
        <w:footnoteRef/>
      </w:r>
      <w:r w:rsidRPr="00AC32CC">
        <w:rPr>
          <w:rFonts w:ascii="Arial" w:hAnsi="Arial" w:cs="Arial"/>
          <w:sz w:val="14"/>
          <w:szCs w:val="14"/>
        </w:rPr>
        <w:t xml:space="preserve"> </w:t>
      </w:r>
      <w:r>
        <w:rPr>
          <w:rFonts w:ascii="Arial" w:hAnsi="Arial" w:cs="Arial"/>
          <w:sz w:val="14"/>
          <w:szCs w:val="14"/>
        </w:rPr>
        <w:t>: Ley  de Exploración y Explotación de Recursos Geotérmicos, publicada en la Gaceta, Diario Oficial el 20 octubre de 2014</w:t>
      </w:r>
      <w:r w:rsidRPr="00AC32CC">
        <w:rPr>
          <w:rFonts w:ascii="Arial" w:hAnsi="Arial" w:cs="Arial"/>
          <w:sz w:val="14"/>
          <w:szCs w:val="14"/>
        </w:rPr>
        <w:t xml:space="preserve"> </w:t>
      </w:r>
    </w:p>
  </w:footnote>
  <w:footnote w:id="5">
    <w:p w:rsidR="00D800FE" w:rsidRPr="004B1484" w:rsidRDefault="00D800FE" w:rsidP="00D31F45">
      <w:pPr>
        <w:pStyle w:val="FootnoteText"/>
        <w:rPr>
          <w:rFonts w:ascii="Arial" w:hAnsi="Arial" w:cs="Arial"/>
          <w:sz w:val="18"/>
          <w:szCs w:val="18"/>
        </w:rPr>
      </w:pPr>
      <w:r w:rsidRPr="004B1484">
        <w:rPr>
          <w:rStyle w:val="FootnoteReference"/>
          <w:rFonts w:ascii="Arial" w:hAnsi="Arial" w:cs="Arial"/>
          <w:sz w:val="18"/>
          <w:szCs w:val="18"/>
        </w:rPr>
        <w:footnoteRef/>
      </w:r>
      <w:r w:rsidRPr="004B1484">
        <w:rPr>
          <w:rFonts w:ascii="Arial" w:hAnsi="Arial" w:cs="Arial"/>
          <w:sz w:val="18"/>
          <w:szCs w:val="18"/>
        </w:rPr>
        <w:t xml:space="preserve"> Circular Informativa CID/CNI/2333/2007.</w:t>
      </w:r>
    </w:p>
  </w:footnote>
  <w:footnote w:id="6">
    <w:p w:rsidR="00D800FE" w:rsidRPr="00867875" w:rsidRDefault="00D800FE" w:rsidP="00D31F45">
      <w:pPr>
        <w:pStyle w:val="FootnoteText"/>
        <w:jc w:val="both"/>
        <w:rPr>
          <w:lang w:val="es-NI"/>
        </w:rPr>
      </w:pPr>
      <w:r>
        <w:rPr>
          <w:rStyle w:val="FootnoteReference"/>
        </w:rPr>
        <w:footnoteRef/>
      </w:r>
      <w:r>
        <w:t xml:space="preserve"> </w:t>
      </w:r>
      <w:r w:rsidRPr="007348A6">
        <w:rPr>
          <w:rFonts w:ascii="Arial" w:hAnsi="Arial" w:cs="Arial"/>
          <w:sz w:val="18"/>
        </w:rPr>
        <w:t>Siempre y cuando el bien al que se le dará mantenimiento no esté en el período de vigencia de la garantía de calidad o garantía de fábrica, en cuyo caso se podrá adquirir el servicio de mantenimiento de forma directa con la casa comercial que suministró el bien.</w:t>
      </w:r>
    </w:p>
  </w:footnote>
  <w:footnote w:id="7">
    <w:p w:rsidR="00D800FE" w:rsidRPr="00C415A5" w:rsidRDefault="00D800FE" w:rsidP="00D31F45">
      <w:pPr>
        <w:pStyle w:val="FootnoteText"/>
        <w:jc w:val="both"/>
        <w:rPr>
          <w:lang w:val="es-NI"/>
        </w:rPr>
      </w:pPr>
      <w:r>
        <w:rPr>
          <w:rStyle w:val="FootnoteReference"/>
        </w:rPr>
        <w:footnoteRef/>
      </w:r>
      <w:r>
        <w:t xml:space="preserve"> </w:t>
      </w:r>
      <w:r w:rsidRPr="00976A46">
        <w:rPr>
          <w:rFonts w:ascii="Arial" w:hAnsi="Arial" w:cs="Arial"/>
          <w:sz w:val="18"/>
          <w:szCs w:val="18"/>
          <w:lang w:val="es-NI"/>
        </w:rPr>
        <w:t xml:space="preserve">En el caso de licitaciones se nombrará “Comité de Licitación”, para contratación de </w:t>
      </w:r>
      <w:r>
        <w:rPr>
          <w:rFonts w:ascii="Arial" w:hAnsi="Arial" w:cs="Arial"/>
          <w:sz w:val="18"/>
          <w:szCs w:val="18"/>
          <w:lang w:val="es-NI"/>
        </w:rPr>
        <w:t xml:space="preserve">firmas consultoras </w:t>
      </w:r>
      <w:r w:rsidRPr="00976A46">
        <w:rPr>
          <w:rFonts w:ascii="Arial" w:hAnsi="Arial" w:cs="Arial"/>
          <w:sz w:val="18"/>
          <w:szCs w:val="18"/>
          <w:lang w:val="es-NI"/>
        </w:rPr>
        <w:t xml:space="preserve">se denominará “Comité de Selección”, mientras que en el caso de las compras por comparación de precios </w:t>
      </w:r>
      <w:r>
        <w:rPr>
          <w:rFonts w:ascii="Arial" w:hAnsi="Arial" w:cs="Arial"/>
          <w:sz w:val="18"/>
          <w:szCs w:val="18"/>
          <w:lang w:val="es-NI"/>
        </w:rPr>
        <w:t xml:space="preserve">y consultorías individuales </w:t>
      </w:r>
      <w:r w:rsidRPr="00976A46">
        <w:rPr>
          <w:rFonts w:ascii="Arial" w:hAnsi="Arial" w:cs="Arial"/>
          <w:sz w:val="18"/>
          <w:szCs w:val="18"/>
          <w:lang w:val="es-NI"/>
        </w:rPr>
        <w:t>se llamará “Comité de Compras”.</w:t>
      </w:r>
    </w:p>
  </w:footnote>
  <w:footnote w:id="8">
    <w:p w:rsidR="00D800FE" w:rsidRPr="00536EE2" w:rsidRDefault="00D800FE" w:rsidP="00D31F45">
      <w:pPr>
        <w:pStyle w:val="FootnoteText"/>
        <w:jc w:val="both"/>
        <w:rPr>
          <w:rFonts w:ascii="Arial" w:hAnsi="Arial" w:cs="Arial"/>
          <w:sz w:val="14"/>
        </w:rPr>
      </w:pPr>
      <w:r w:rsidRPr="00536EE2">
        <w:rPr>
          <w:rStyle w:val="FootnoteReference"/>
          <w:rFonts w:ascii="Arial" w:hAnsi="Arial" w:cs="Arial"/>
          <w:sz w:val="16"/>
        </w:rPr>
        <w:footnoteRef/>
      </w:r>
      <w:r w:rsidRPr="00536EE2">
        <w:rPr>
          <w:rFonts w:ascii="Arial" w:hAnsi="Arial" w:cs="Arial"/>
          <w:sz w:val="16"/>
        </w:rPr>
        <w:t xml:space="preserve"> Políticas para la Adquisición de Bienes y Obras y Políticas para la Selección y Contratación de Consultores del BID, párrafos 2.44 y 2.13, respectivamente.</w:t>
      </w:r>
    </w:p>
  </w:footnote>
  <w:footnote w:id="9">
    <w:p w:rsidR="00D800FE" w:rsidRPr="00E6651D" w:rsidRDefault="00D800FE" w:rsidP="00D31F45">
      <w:pPr>
        <w:pStyle w:val="FootnoteText"/>
        <w:jc w:val="both"/>
        <w:rPr>
          <w:rFonts w:asciiTheme="minorHAnsi" w:hAnsiTheme="minorHAnsi"/>
          <w:sz w:val="14"/>
        </w:rPr>
      </w:pPr>
      <w:r w:rsidRPr="00536EE2">
        <w:rPr>
          <w:rStyle w:val="FootnoteReference"/>
          <w:rFonts w:ascii="Arial" w:hAnsi="Arial" w:cs="Arial"/>
          <w:sz w:val="16"/>
        </w:rPr>
        <w:footnoteRef/>
      </w:r>
      <w:r w:rsidRPr="00536EE2">
        <w:rPr>
          <w:rFonts w:ascii="Arial" w:hAnsi="Arial" w:cs="Arial"/>
          <w:sz w:val="16"/>
        </w:rPr>
        <w:t xml:space="preserve"> Cuando se trate de obras civiles de gran envergadura o de elementos de equipo complejo, el plazo para la preparación de las ofertas no debe ser menor de 90 días calendarios (doce semanas).</w:t>
      </w:r>
    </w:p>
  </w:footnote>
  <w:footnote w:id="10">
    <w:p w:rsidR="00D800FE" w:rsidRPr="00B91FD4" w:rsidRDefault="00D800FE" w:rsidP="00D31F45">
      <w:pPr>
        <w:pStyle w:val="FootnoteText"/>
        <w:jc w:val="both"/>
        <w:rPr>
          <w:rFonts w:ascii="Arial" w:hAnsi="Arial" w:cs="Arial"/>
        </w:rPr>
      </w:pPr>
      <w:r w:rsidRPr="00B91FD4">
        <w:rPr>
          <w:rStyle w:val="FootnoteReference"/>
          <w:rFonts w:ascii="Arial" w:hAnsi="Arial" w:cs="Arial"/>
          <w:sz w:val="18"/>
        </w:rPr>
        <w:footnoteRef/>
      </w:r>
      <w:r w:rsidRPr="00B91FD4">
        <w:rPr>
          <w:rFonts w:ascii="Arial" w:hAnsi="Arial" w:cs="Arial"/>
          <w:sz w:val="18"/>
        </w:rPr>
        <w:t xml:space="preserve"> Garantía de calidad y rendimiento (garantía de fabricación): esta podrá ser presentada por el contratista a petición del OE y contemplada en el DDL, que garantice que los bienes están libres de defectos atribuibles al diseño, los materiales o proceso de fabricación.  </w:t>
      </w:r>
    </w:p>
  </w:footnote>
  <w:footnote w:id="11">
    <w:p w:rsidR="00D800FE" w:rsidRPr="00AB6785" w:rsidRDefault="00D800FE" w:rsidP="00CA78CB">
      <w:pPr>
        <w:pStyle w:val="FootnoteText"/>
        <w:rPr>
          <w:rFonts w:ascii="Verdana" w:hAnsi="Verdana"/>
          <w:sz w:val="14"/>
          <w:szCs w:val="14"/>
        </w:rPr>
      </w:pPr>
      <w:r w:rsidRPr="00AB6785">
        <w:rPr>
          <w:rStyle w:val="FootnoteReference"/>
          <w:rFonts w:ascii="Verdana" w:hAnsi="Verdana"/>
          <w:sz w:val="14"/>
          <w:szCs w:val="14"/>
        </w:rPr>
        <w:footnoteRef/>
      </w:r>
      <w:r w:rsidRPr="00AB6785">
        <w:rPr>
          <w:rFonts w:ascii="Verdana" w:hAnsi="Verdana"/>
          <w:sz w:val="14"/>
          <w:szCs w:val="14"/>
        </w:rPr>
        <w:t xml:space="preserve"> </w:t>
      </w:r>
      <w:r w:rsidRPr="008E48B6">
        <w:rPr>
          <w:rFonts w:ascii="Verdana" w:hAnsi="Verdana"/>
          <w:sz w:val="14"/>
          <w:szCs w:val="14"/>
        </w:rPr>
        <w:t>Instructivo de  informes financieros y auditoría, BID, julio 2015.</w:t>
      </w:r>
    </w:p>
  </w:footnote>
  <w:footnote w:id="12">
    <w:p w:rsidR="00D800FE" w:rsidRPr="004D4345" w:rsidRDefault="00D800FE" w:rsidP="00460F33">
      <w:pPr>
        <w:pStyle w:val="FootnoteText"/>
        <w:rPr>
          <w:rFonts w:ascii="Verdana" w:hAnsi="Verdana"/>
          <w:sz w:val="14"/>
          <w:szCs w:val="14"/>
        </w:rPr>
      </w:pPr>
      <w:r w:rsidRPr="00EA092A">
        <w:rPr>
          <w:rStyle w:val="FootnoteReference"/>
          <w:rFonts w:ascii="Verdana" w:hAnsi="Verdana"/>
          <w:sz w:val="14"/>
          <w:szCs w:val="14"/>
        </w:rPr>
        <w:footnoteRef/>
      </w:r>
      <w:r w:rsidRPr="00EA092A">
        <w:rPr>
          <w:rFonts w:ascii="Verdana" w:hAnsi="Verdana"/>
          <w:sz w:val="14"/>
          <w:szCs w:val="14"/>
        </w:rPr>
        <w:t xml:space="preserve"> Documento del BID</w:t>
      </w:r>
      <w:r w:rsidRPr="004D4345">
        <w:rPr>
          <w:rFonts w:ascii="Verdana" w:hAnsi="Verdana"/>
          <w:sz w:val="14"/>
          <w:szCs w:val="14"/>
        </w:rPr>
        <w:t xml:space="preserve"> </w:t>
      </w:r>
    </w:p>
  </w:footnote>
  <w:footnote w:id="13">
    <w:p w:rsidR="00D800FE" w:rsidRPr="00AF5E4D" w:rsidRDefault="00D800FE" w:rsidP="00601020">
      <w:pPr>
        <w:pStyle w:val="FootnoteText"/>
        <w:rPr>
          <w:rFonts w:ascii="Arial" w:hAnsi="Arial" w:cs="Arial"/>
          <w:sz w:val="18"/>
          <w:szCs w:val="18"/>
        </w:rPr>
      </w:pPr>
      <w:r w:rsidRPr="00AF5E4D">
        <w:rPr>
          <w:rStyle w:val="FootnoteReference"/>
          <w:rFonts w:ascii="Arial" w:hAnsi="Arial" w:cs="Arial"/>
          <w:sz w:val="18"/>
          <w:szCs w:val="18"/>
        </w:rPr>
        <w:footnoteRef/>
      </w:r>
      <w:r w:rsidRPr="00AF5E4D">
        <w:rPr>
          <w:rFonts w:ascii="Arial" w:hAnsi="Arial" w:cs="Arial"/>
          <w:sz w:val="18"/>
          <w:szCs w:val="18"/>
        </w:rPr>
        <w:t xml:space="preserve"> CBS: Catálogo de Bienes y Servicios del SISCAE</w:t>
      </w:r>
    </w:p>
  </w:footnote>
  <w:footnote w:id="14">
    <w:p w:rsidR="00D800FE" w:rsidRPr="00BF1B91" w:rsidRDefault="00D800FE" w:rsidP="00497EB0">
      <w:pPr>
        <w:pStyle w:val="FootnoteText"/>
        <w:jc w:val="both"/>
        <w:rPr>
          <w:rFonts w:ascii="Verdana" w:hAnsi="Verdana"/>
          <w:sz w:val="14"/>
          <w:szCs w:val="14"/>
          <w:lang w:val="es-NI"/>
        </w:rPr>
      </w:pPr>
      <w:r w:rsidRPr="006D1259">
        <w:rPr>
          <w:rStyle w:val="FootnoteReference"/>
          <w:rFonts w:ascii="Arial" w:hAnsi="Arial" w:cs="Arial"/>
          <w:sz w:val="14"/>
          <w:szCs w:val="14"/>
        </w:rPr>
        <w:footnoteRef/>
      </w:r>
      <w:r w:rsidRPr="006D1259">
        <w:rPr>
          <w:rFonts w:ascii="Arial" w:hAnsi="Arial" w:cs="Arial"/>
          <w:sz w:val="14"/>
          <w:szCs w:val="14"/>
          <w:lang w:val="es-NI"/>
        </w:rPr>
        <w:t xml:space="preserve"> Codificación de conformidad con el Catálogo de Bienes y Servicios emitidos por la Dirección General de Contrataciones del Estado. El mismo está disponible en </w:t>
      </w:r>
      <w:hyperlink r:id="rId1" w:history="1">
        <w:r w:rsidRPr="006D1259">
          <w:rPr>
            <w:rStyle w:val="Hyperlink"/>
            <w:rFonts w:ascii="Arial" w:hAnsi="Arial" w:cs="Arial"/>
            <w:sz w:val="14"/>
            <w:szCs w:val="14"/>
            <w:lang w:val="es-ES_tradnl"/>
          </w:rPr>
          <w:t>http://www.nicaraguacompra.gob.ni/siscae/portal</w:t>
        </w:r>
      </w:hyperlink>
      <w:r w:rsidRPr="00BF1B91">
        <w:rPr>
          <w:rFonts w:ascii="Verdana" w:hAnsi="Verdana"/>
          <w:sz w:val="14"/>
          <w:szCs w:val="14"/>
          <w:lang w:val="es-NI"/>
        </w:rPr>
        <w:t xml:space="preserve"> </w:t>
      </w:r>
    </w:p>
  </w:footnote>
  <w:footnote w:id="15">
    <w:p w:rsidR="00D800FE" w:rsidRPr="00B330BC" w:rsidRDefault="00D800FE" w:rsidP="00EB4A59">
      <w:pPr>
        <w:pStyle w:val="FootnoteText"/>
        <w:rPr>
          <w:rFonts w:ascii="Arial" w:hAnsi="Arial" w:cs="Arial"/>
          <w:sz w:val="18"/>
          <w:szCs w:val="14"/>
          <w:lang w:val="es-NI"/>
        </w:rPr>
      </w:pPr>
      <w:r w:rsidRPr="00B330BC">
        <w:rPr>
          <w:rStyle w:val="FootnoteReference"/>
          <w:rFonts w:ascii="Arial" w:hAnsi="Arial" w:cs="Arial"/>
          <w:sz w:val="18"/>
          <w:szCs w:val="14"/>
        </w:rPr>
        <w:footnoteRef/>
      </w:r>
      <w:r w:rsidRPr="00B330BC">
        <w:rPr>
          <w:rFonts w:ascii="Arial" w:hAnsi="Arial" w:cs="Arial"/>
          <w:sz w:val="18"/>
          <w:szCs w:val="14"/>
        </w:rPr>
        <w:t xml:space="preserve"> También es aceptable (preferible) comprobantes de envío de</w:t>
      </w:r>
      <w:r w:rsidRPr="00B330BC">
        <w:rPr>
          <w:rFonts w:ascii="Arial" w:hAnsi="Arial" w:cs="Arial"/>
          <w:sz w:val="18"/>
          <w:szCs w:val="14"/>
          <w:lang w:val="es-NI"/>
        </w:rPr>
        <w:t xml:space="preserve"> correos electrónico o minutas de fax.</w:t>
      </w:r>
    </w:p>
  </w:footnote>
  <w:footnote w:id="16">
    <w:p w:rsidR="00D800FE" w:rsidRPr="00B3772F" w:rsidRDefault="00D800FE" w:rsidP="00EB4A59">
      <w:pPr>
        <w:pStyle w:val="FootnoteText"/>
        <w:rPr>
          <w:rFonts w:ascii="Verdana" w:hAnsi="Verdana"/>
          <w:sz w:val="14"/>
          <w:szCs w:val="14"/>
          <w:lang w:val="es-NI"/>
        </w:rPr>
      </w:pPr>
      <w:r w:rsidRPr="00B330BC">
        <w:rPr>
          <w:rStyle w:val="FootnoteReference"/>
          <w:rFonts w:ascii="Arial" w:hAnsi="Arial" w:cs="Arial"/>
          <w:sz w:val="18"/>
          <w:szCs w:val="14"/>
        </w:rPr>
        <w:footnoteRef/>
      </w:r>
      <w:r w:rsidRPr="00B330BC">
        <w:rPr>
          <w:rFonts w:ascii="Arial" w:hAnsi="Arial" w:cs="Arial"/>
          <w:sz w:val="18"/>
          <w:szCs w:val="14"/>
        </w:rPr>
        <w:t xml:space="preserve"> También es aceptable (preferible) comprobantes de notificaciones por </w:t>
      </w:r>
      <w:r w:rsidRPr="00B330BC">
        <w:rPr>
          <w:rFonts w:ascii="Arial" w:hAnsi="Arial" w:cs="Arial"/>
          <w:sz w:val="18"/>
          <w:szCs w:val="14"/>
          <w:lang w:val="es-NI"/>
        </w:rPr>
        <w:t>correos electrónicos o minutas de fax.</w:t>
      </w:r>
    </w:p>
  </w:footnote>
  <w:footnote w:id="17">
    <w:p w:rsidR="00D800FE" w:rsidRPr="0030136E" w:rsidRDefault="00D800FE" w:rsidP="00EB4A59">
      <w:pPr>
        <w:pStyle w:val="FootnoteText"/>
        <w:rPr>
          <w:rFonts w:ascii="Arial" w:hAnsi="Arial" w:cs="Arial"/>
          <w:sz w:val="14"/>
          <w:szCs w:val="14"/>
          <w:lang w:val="es-NI"/>
        </w:rPr>
      </w:pPr>
      <w:r w:rsidRPr="0009408D">
        <w:rPr>
          <w:rStyle w:val="FootnoteReference"/>
          <w:rFonts w:ascii="Arial" w:hAnsi="Arial" w:cs="Arial"/>
          <w:sz w:val="18"/>
          <w:szCs w:val="14"/>
        </w:rPr>
        <w:footnoteRef/>
      </w:r>
      <w:r w:rsidRPr="0009408D">
        <w:rPr>
          <w:rFonts w:ascii="Arial" w:hAnsi="Arial" w:cs="Arial"/>
          <w:sz w:val="18"/>
          <w:szCs w:val="14"/>
        </w:rPr>
        <w:t xml:space="preserve"> También es aceptable (preferible) comprobantes de notificaciones por </w:t>
      </w:r>
      <w:r w:rsidRPr="0009408D">
        <w:rPr>
          <w:rFonts w:ascii="Arial" w:hAnsi="Arial" w:cs="Arial"/>
          <w:sz w:val="18"/>
          <w:szCs w:val="14"/>
          <w:lang w:val="es-NI"/>
        </w:rPr>
        <w:t>correos electrónicos o minutas de fax.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Pr="00603E7F" w:rsidRDefault="00D800FE" w:rsidP="001000BA">
    <w:pPr>
      <w:pStyle w:val="Header"/>
      <w:pBdr>
        <w:bottom w:val="single" w:sz="4" w:space="1" w:color="auto"/>
      </w:pBdr>
      <w:jc w:val="right"/>
      <w:rPr>
        <w:rFonts w:ascii="Verdana" w:hAnsi="Verdana"/>
        <w:i/>
        <w:sz w:val="14"/>
        <w:szCs w:val="14"/>
        <w:lang w:val="es-NI"/>
      </w:rPr>
    </w:pPr>
    <w:r w:rsidRPr="00603E7F">
      <w:rPr>
        <w:rFonts w:ascii="Verdana" w:hAnsi="Verdana"/>
        <w:i/>
        <w:sz w:val="14"/>
        <w:szCs w:val="14"/>
        <w:lang w:val="es-NI"/>
      </w:rPr>
      <w:t xml:space="preserve">Informe </w:t>
    </w:r>
    <w:r>
      <w:rPr>
        <w:rFonts w:ascii="Verdana" w:hAnsi="Verdana"/>
        <w:i/>
        <w:sz w:val="14"/>
        <w:szCs w:val="14"/>
        <w:lang w:val="es-NI"/>
      </w:rPr>
      <w:t xml:space="preserve">Final </w:t>
    </w:r>
  </w:p>
  <w:p w:rsidR="00D800FE" w:rsidRPr="00603E7F" w:rsidRDefault="00D800FE" w:rsidP="001000BA">
    <w:pPr>
      <w:pStyle w:val="Header"/>
      <w:pBdr>
        <w:bottom w:val="single" w:sz="4" w:space="1" w:color="auto"/>
      </w:pBdr>
      <w:jc w:val="right"/>
      <w:rPr>
        <w:sz w:val="14"/>
        <w:szCs w:val="14"/>
        <w:lang w:val="es-NI"/>
      </w:rPr>
    </w:pPr>
    <w:r>
      <w:rPr>
        <w:rFonts w:ascii="Verdana" w:hAnsi="Verdana"/>
        <w:sz w:val="14"/>
        <w:szCs w:val="14"/>
        <w:lang w:val="es-NI"/>
      </w:rPr>
      <w:t>Manual Operativo</w:t>
    </w:r>
    <w:r w:rsidRPr="00603E7F">
      <w:rPr>
        <w:rFonts w:ascii="Verdana" w:hAnsi="Verdana"/>
        <w:sz w:val="14"/>
        <w:szCs w:val="14"/>
        <w:lang w:val="es-NI"/>
      </w:rPr>
      <w:t xml:space="preserve"> Programa </w:t>
    </w:r>
    <w:r>
      <w:rPr>
        <w:rFonts w:ascii="Verdana" w:hAnsi="Verdana"/>
        <w:sz w:val="14"/>
        <w:szCs w:val="14"/>
        <w:lang w:val="es-NI"/>
      </w:rPr>
      <w:t>de Exploración Geot</w:t>
    </w:r>
    <w:r w:rsidR="004C2001">
      <w:rPr>
        <w:rFonts w:ascii="Verdana" w:hAnsi="Verdana"/>
        <w:sz w:val="14"/>
        <w:szCs w:val="14"/>
        <w:lang w:val="es-NI"/>
      </w:rPr>
      <w:t>é</w:t>
    </w:r>
    <w:r>
      <w:rPr>
        <w:rFonts w:ascii="Verdana" w:hAnsi="Verdana"/>
        <w:sz w:val="14"/>
        <w:szCs w:val="14"/>
        <w:lang w:val="es-NI"/>
      </w:rPr>
      <w:t>rmi</w:t>
    </w:r>
    <w:r w:rsidR="004C2001">
      <w:rPr>
        <w:rFonts w:ascii="Verdana" w:hAnsi="Verdana"/>
        <w:sz w:val="14"/>
        <w:szCs w:val="14"/>
        <w:lang w:val="es-NI"/>
      </w:rPr>
      <w:t>c</w:t>
    </w:r>
    <w:r>
      <w:rPr>
        <w:rFonts w:ascii="Verdana" w:hAnsi="Verdana"/>
        <w:sz w:val="14"/>
        <w:szCs w:val="14"/>
        <w:lang w:val="es-NI"/>
      </w:rPr>
      <w:t>a y Mejoras en Transmisión</w:t>
    </w:r>
  </w:p>
  <w:p w:rsidR="00D800FE" w:rsidRPr="001000BA" w:rsidRDefault="00D800FE" w:rsidP="00100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FE" w:rsidRPr="00603E7F" w:rsidRDefault="00D800FE" w:rsidP="00601020">
    <w:pPr>
      <w:pStyle w:val="Header"/>
      <w:pBdr>
        <w:bottom w:val="single" w:sz="4" w:space="1" w:color="auto"/>
      </w:pBdr>
      <w:jc w:val="right"/>
      <w:rPr>
        <w:rFonts w:ascii="Verdana" w:hAnsi="Verdana"/>
        <w:i/>
        <w:sz w:val="14"/>
        <w:szCs w:val="14"/>
        <w:lang w:val="es-NI"/>
      </w:rPr>
    </w:pPr>
    <w:r w:rsidRPr="00603E7F">
      <w:rPr>
        <w:rFonts w:ascii="Verdana" w:hAnsi="Verdana"/>
        <w:i/>
        <w:sz w:val="14"/>
        <w:szCs w:val="14"/>
        <w:lang w:val="es-NI"/>
      </w:rPr>
      <w:t xml:space="preserve">Informe </w:t>
    </w:r>
    <w:r>
      <w:rPr>
        <w:rFonts w:ascii="Verdana" w:hAnsi="Verdana"/>
        <w:i/>
        <w:sz w:val="14"/>
        <w:szCs w:val="14"/>
        <w:lang w:val="es-NI"/>
      </w:rPr>
      <w:t xml:space="preserve">Inicial </w:t>
    </w:r>
  </w:p>
  <w:p w:rsidR="00D800FE" w:rsidRPr="00603E7F" w:rsidRDefault="00D800FE" w:rsidP="00601020">
    <w:pPr>
      <w:pStyle w:val="Header"/>
      <w:pBdr>
        <w:bottom w:val="single" w:sz="4" w:space="1" w:color="auto"/>
      </w:pBdr>
      <w:jc w:val="right"/>
      <w:rPr>
        <w:sz w:val="14"/>
        <w:szCs w:val="14"/>
        <w:lang w:val="es-NI"/>
      </w:rPr>
    </w:pPr>
    <w:r>
      <w:rPr>
        <w:rFonts w:ascii="Verdana" w:hAnsi="Verdana"/>
        <w:sz w:val="14"/>
        <w:szCs w:val="14"/>
        <w:lang w:val="es-NI"/>
      </w:rPr>
      <w:t>Manual Operativo</w:t>
    </w:r>
    <w:r w:rsidRPr="00603E7F">
      <w:rPr>
        <w:rFonts w:ascii="Verdana" w:hAnsi="Verdana"/>
        <w:sz w:val="14"/>
        <w:szCs w:val="14"/>
        <w:lang w:val="es-NI"/>
      </w:rPr>
      <w:t xml:space="preserve"> Programa </w:t>
    </w:r>
    <w:r>
      <w:rPr>
        <w:rFonts w:ascii="Verdana" w:hAnsi="Verdana"/>
        <w:sz w:val="14"/>
        <w:szCs w:val="14"/>
        <w:lang w:val="es-NI"/>
      </w:rPr>
      <w:t>de Geotermia y Mejoras en Transmisión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F2C23D0"/>
    <w:lvl w:ilvl="0">
      <w:start w:val="1"/>
      <w:numFmt w:val="decimal"/>
      <w:pStyle w:val="ListNumber4"/>
      <w:lvlText w:val="%1."/>
      <w:lvlJc w:val="left"/>
      <w:pPr>
        <w:tabs>
          <w:tab w:val="num" w:pos="1209"/>
        </w:tabs>
        <w:ind w:left="1209" w:hanging="360"/>
      </w:pPr>
      <w:rPr>
        <w:rFonts w:cs="Times New Roman"/>
      </w:rPr>
    </w:lvl>
  </w:abstractNum>
  <w:abstractNum w:abstractNumId="1">
    <w:nsid w:val="FFFFFF82"/>
    <w:multiLevelType w:val="singleLevel"/>
    <w:tmpl w:val="C4EABBC4"/>
    <w:lvl w:ilvl="0">
      <w:start w:val="1"/>
      <w:numFmt w:val="decimal"/>
      <w:pStyle w:val="ListBullet3"/>
      <w:lvlText w:val="6 %1"/>
      <w:lvlJc w:val="left"/>
      <w:pPr>
        <w:tabs>
          <w:tab w:val="num" w:pos="567"/>
        </w:tabs>
        <w:ind w:left="567" w:hanging="567"/>
      </w:pPr>
      <w:rPr>
        <w:rFonts w:ascii="Times New Roman" w:hAnsi="Times New Roman" w:cs="Times New Roman" w:hint="default"/>
        <w:b w:val="0"/>
        <w:i w:val="0"/>
        <w:sz w:val="24"/>
      </w:rPr>
    </w:lvl>
  </w:abstractNum>
  <w:abstractNum w:abstractNumId="2">
    <w:nsid w:val="FFFFFF88"/>
    <w:multiLevelType w:val="singleLevel"/>
    <w:tmpl w:val="A568F1E6"/>
    <w:lvl w:ilvl="0">
      <w:start w:val="1"/>
      <w:numFmt w:val="decimal"/>
      <w:pStyle w:val="ListNumber"/>
      <w:lvlText w:val="%1."/>
      <w:lvlJc w:val="left"/>
      <w:pPr>
        <w:tabs>
          <w:tab w:val="num" w:pos="360"/>
        </w:tabs>
        <w:ind w:left="360" w:hanging="360"/>
      </w:pPr>
      <w:rPr>
        <w:rFonts w:cs="Times New Roman"/>
      </w:rPr>
    </w:lvl>
  </w:abstractNum>
  <w:abstractNum w:abstractNumId="3">
    <w:nsid w:val="013868B9"/>
    <w:multiLevelType w:val="hybridMultilevel"/>
    <w:tmpl w:val="BB681EC6"/>
    <w:lvl w:ilvl="0" w:tplc="4C0A000F">
      <w:start w:val="1"/>
      <w:numFmt w:val="decimal"/>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21C2C70"/>
    <w:multiLevelType w:val="multilevel"/>
    <w:tmpl w:val="4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04" w:hanging="504"/>
      </w:pPr>
      <w:rPr>
        <w:rFonts w:cs="Times New Roman"/>
      </w:rPr>
    </w:lvl>
    <w:lvl w:ilvl="3">
      <w:start w:val="1"/>
      <w:numFmt w:val="decimal"/>
      <w:lvlText w:val="%1.%2.%3.%4."/>
      <w:lvlJc w:val="left"/>
      <w:pPr>
        <w:ind w:left="190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44F6AD7"/>
    <w:multiLevelType w:val="hybridMultilevel"/>
    <w:tmpl w:val="DC9A9658"/>
    <w:lvl w:ilvl="0" w:tplc="5D9E0D9A">
      <w:start w:val="1"/>
      <w:numFmt w:val="decimal"/>
      <w:lvlText w:val="%1)"/>
      <w:lvlJc w:val="left"/>
      <w:pPr>
        <w:tabs>
          <w:tab w:val="num" w:pos="2532"/>
        </w:tabs>
        <w:ind w:left="2532" w:hanging="720"/>
      </w:pPr>
      <w:rPr>
        <w:rFonts w:cs="Times New Roman"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nsid w:val="045A0F44"/>
    <w:multiLevelType w:val="hybridMultilevel"/>
    <w:tmpl w:val="9308171A"/>
    <w:lvl w:ilvl="0" w:tplc="CC9E6EEA">
      <w:start w:val="1"/>
      <w:numFmt w:val="lowerLetter"/>
      <w:lvlText w:val="%1."/>
      <w:lvlJc w:val="left"/>
      <w:pPr>
        <w:tabs>
          <w:tab w:val="num" w:pos="720"/>
        </w:tabs>
        <w:ind w:left="720" w:hanging="360"/>
      </w:pPr>
      <w:rPr>
        <w:rFonts w:ascii="Verdana" w:hAnsi="Verdana" w:hint="default"/>
        <w:b w:val="0"/>
        <w:sz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4C8185C"/>
    <w:multiLevelType w:val="hybridMultilevel"/>
    <w:tmpl w:val="AE22C5E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
    <w:nsid w:val="093D1C3D"/>
    <w:multiLevelType w:val="hybridMultilevel"/>
    <w:tmpl w:val="F704001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nsid w:val="0A981907"/>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C0F3FE2"/>
    <w:multiLevelType w:val="hybridMultilevel"/>
    <w:tmpl w:val="DF961484"/>
    <w:lvl w:ilvl="0" w:tplc="FF7AAE9C">
      <w:start w:val="1"/>
      <w:numFmt w:val="lowerRoman"/>
      <w:lvlText w:val="%1."/>
      <w:lvlJc w:val="right"/>
      <w:pPr>
        <w:tabs>
          <w:tab w:val="num" w:pos="2502"/>
        </w:tabs>
        <w:ind w:left="2502" w:hanging="180"/>
      </w:pPr>
      <w:rPr>
        <w:rFonts w:hint="default"/>
      </w:rPr>
    </w:lvl>
    <w:lvl w:ilvl="1" w:tplc="4C0A0019" w:tentative="1">
      <w:start w:val="1"/>
      <w:numFmt w:val="lowerLetter"/>
      <w:lvlText w:val="%2."/>
      <w:lvlJc w:val="left"/>
      <w:pPr>
        <w:ind w:left="1782" w:hanging="360"/>
      </w:pPr>
    </w:lvl>
    <w:lvl w:ilvl="2" w:tplc="4C0A001B" w:tentative="1">
      <w:start w:val="1"/>
      <w:numFmt w:val="lowerRoman"/>
      <w:lvlText w:val="%3."/>
      <w:lvlJc w:val="right"/>
      <w:pPr>
        <w:ind w:left="2502" w:hanging="180"/>
      </w:pPr>
    </w:lvl>
    <w:lvl w:ilvl="3" w:tplc="4C0A000F" w:tentative="1">
      <w:start w:val="1"/>
      <w:numFmt w:val="decimal"/>
      <w:lvlText w:val="%4."/>
      <w:lvlJc w:val="left"/>
      <w:pPr>
        <w:ind w:left="3222" w:hanging="360"/>
      </w:pPr>
    </w:lvl>
    <w:lvl w:ilvl="4" w:tplc="4C0A0019" w:tentative="1">
      <w:start w:val="1"/>
      <w:numFmt w:val="lowerLetter"/>
      <w:lvlText w:val="%5."/>
      <w:lvlJc w:val="left"/>
      <w:pPr>
        <w:ind w:left="3942" w:hanging="360"/>
      </w:pPr>
    </w:lvl>
    <w:lvl w:ilvl="5" w:tplc="4C0A001B" w:tentative="1">
      <w:start w:val="1"/>
      <w:numFmt w:val="lowerRoman"/>
      <w:lvlText w:val="%6."/>
      <w:lvlJc w:val="right"/>
      <w:pPr>
        <w:ind w:left="4662" w:hanging="180"/>
      </w:pPr>
    </w:lvl>
    <w:lvl w:ilvl="6" w:tplc="4C0A000F" w:tentative="1">
      <w:start w:val="1"/>
      <w:numFmt w:val="decimal"/>
      <w:lvlText w:val="%7."/>
      <w:lvlJc w:val="left"/>
      <w:pPr>
        <w:ind w:left="5382" w:hanging="360"/>
      </w:pPr>
    </w:lvl>
    <w:lvl w:ilvl="7" w:tplc="4C0A0019" w:tentative="1">
      <w:start w:val="1"/>
      <w:numFmt w:val="lowerLetter"/>
      <w:lvlText w:val="%8."/>
      <w:lvlJc w:val="left"/>
      <w:pPr>
        <w:ind w:left="6102" w:hanging="360"/>
      </w:pPr>
    </w:lvl>
    <w:lvl w:ilvl="8" w:tplc="4C0A001B" w:tentative="1">
      <w:start w:val="1"/>
      <w:numFmt w:val="lowerRoman"/>
      <w:lvlText w:val="%9."/>
      <w:lvlJc w:val="right"/>
      <w:pPr>
        <w:ind w:left="6822" w:hanging="180"/>
      </w:pPr>
    </w:lvl>
  </w:abstractNum>
  <w:abstractNum w:abstractNumId="11">
    <w:nsid w:val="0D3425FF"/>
    <w:multiLevelType w:val="hybridMultilevel"/>
    <w:tmpl w:val="F042973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E370481"/>
    <w:multiLevelType w:val="hybridMultilevel"/>
    <w:tmpl w:val="DCE4DA4A"/>
    <w:lvl w:ilvl="0" w:tplc="C8E2051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EB6046A"/>
    <w:multiLevelType w:val="hybridMultilevel"/>
    <w:tmpl w:val="10F84B86"/>
    <w:lvl w:ilvl="0" w:tplc="3B1C3456">
      <w:start w:val="1"/>
      <w:numFmt w:val="lowerLetter"/>
      <w:lvlText w:val="(%1)"/>
      <w:lvlJc w:val="left"/>
      <w:pPr>
        <w:tabs>
          <w:tab w:val="num" w:pos="780"/>
        </w:tabs>
        <w:ind w:left="780" w:hanging="360"/>
      </w:pPr>
      <w:rPr>
        <w:rFonts w:cs="Times New Roman" w:hint="default"/>
      </w:rPr>
    </w:lvl>
    <w:lvl w:ilvl="1" w:tplc="0C0A0019" w:tentative="1">
      <w:start w:val="1"/>
      <w:numFmt w:val="lowerLetter"/>
      <w:lvlText w:val="%2."/>
      <w:lvlJc w:val="left"/>
      <w:pPr>
        <w:tabs>
          <w:tab w:val="num" w:pos="1500"/>
        </w:tabs>
        <w:ind w:left="1500" w:hanging="360"/>
      </w:pPr>
      <w:rPr>
        <w:rFonts w:cs="Times New Roman"/>
      </w:rPr>
    </w:lvl>
    <w:lvl w:ilvl="2" w:tplc="0C0A001B" w:tentative="1">
      <w:start w:val="1"/>
      <w:numFmt w:val="lowerRoman"/>
      <w:lvlText w:val="%3."/>
      <w:lvlJc w:val="right"/>
      <w:pPr>
        <w:tabs>
          <w:tab w:val="num" w:pos="2220"/>
        </w:tabs>
        <w:ind w:left="2220" w:hanging="180"/>
      </w:pPr>
      <w:rPr>
        <w:rFonts w:cs="Times New Roman"/>
      </w:rPr>
    </w:lvl>
    <w:lvl w:ilvl="3" w:tplc="0C0A000F" w:tentative="1">
      <w:start w:val="1"/>
      <w:numFmt w:val="decimal"/>
      <w:lvlText w:val="%4."/>
      <w:lvlJc w:val="left"/>
      <w:pPr>
        <w:tabs>
          <w:tab w:val="num" w:pos="2940"/>
        </w:tabs>
        <w:ind w:left="2940" w:hanging="360"/>
      </w:pPr>
      <w:rPr>
        <w:rFonts w:cs="Times New Roman"/>
      </w:rPr>
    </w:lvl>
    <w:lvl w:ilvl="4" w:tplc="0C0A0019" w:tentative="1">
      <w:start w:val="1"/>
      <w:numFmt w:val="lowerLetter"/>
      <w:lvlText w:val="%5."/>
      <w:lvlJc w:val="left"/>
      <w:pPr>
        <w:tabs>
          <w:tab w:val="num" w:pos="3660"/>
        </w:tabs>
        <w:ind w:left="3660" w:hanging="360"/>
      </w:pPr>
      <w:rPr>
        <w:rFonts w:cs="Times New Roman"/>
      </w:rPr>
    </w:lvl>
    <w:lvl w:ilvl="5" w:tplc="0C0A001B" w:tentative="1">
      <w:start w:val="1"/>
      <w:numFmt w:val="lowerRoman"/>
      <w:lvlText w:val="%6."/>
      <w:lvlJc w:val="right"/>
      <w:pPr>
        <w:tabs>
          <w:tab w:val="num" w:pos="4380"/>
        </w:tabs>
        <w:ind w:left="4380" w:hanging="180"/>
      </w:pPr>
      <w:rPr>
        <w:rFonts w:cs="Times New Roman"/>
      </w:rPr>
    </w:lvl>
    <w:lvl w:ilvl="6" w:tplc="0C0A000F" w:tentative="1">
      <w:start w:val="1"/>
      <w:numFmt w:val="decimal"/>
      <w:lvlText w:val="%7."/>
      <w:lvlJc w:val="left"/>
      <w:pPr>
        <w:tabs>
          <w:tab w:val="num" w:pos="5100"/>
        </w:tabs>
        <w:ind w:left="5100" w:hanging="360"/>
      </w:pPr>
      <w:rPr>
        <w:rFonts w:cs="Times New Roman"/>
      </w:rPr>
    </w:lvl>
    <w:lvl w:ilvl="7" w:tplc="0C0A0019" w:tentative="1">
      <w:start w:val="1"/>
      <w:numFmt w:val="lowerLetter"/>
      <w:lvlText w:val="%8."/>
      <w:lvlJc w:val="left"/>
      <w:pPr>
        <w:tabs>
          <w:tab w:val="num" w:pos="5820"/>
        </w:tabs>
        <w:ind w:left="5820" w:hanging="360"/>
      </w:pPr>
      <w:rPr>
        <w:rFonts w:cs="Times New Roman"/>
      </w:rPr>
    </w:lvl>
    <w:lvl w:ilvl="8" w:tplc="0C0A001B" w:tentative="1">
      <w:start w:val="1"/>
      <w:numFmt w:val="lowerRoman"/>
      <w:lvlText w:val="%9."/>
      <w:lvlJc w:val="right"/>
      <w:pPr>
        <w:tabs>
          <w:tab w:val="num" w:pos="6540"/>
        </w:tabs>
        <w:ind w:left="6540" w:hanging="180"/>
      </w:pPr>
      <w:rPr>
        <w:rFonts w:cs="Times New Roman"/>
      </w:rPr>
    </w:lvl>
  </w:abstractNum>
  <w:abstractNum w:abstractNumId="14">
    <w:nsid w:val="0F4B6A01"/>
    <w:multiLevelType w:val="hybridMultilevel"/>
    <w:tmpl w:val="2A906002"/>
    <w:lvl w:ilvl="0" w:tplc="BD3A076A">
      <w:start w:val="1"/>
      <w:numFmt w:val="decimal"/>
      <w:lvlText w:val="E%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11051CC8"/>
    <w:multiLevelType w:val="hybridMultilevel"/>
    <w:tmpl w:val="D5E44D0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
    <w:nsid w:val="114D5976"/>
    <w:multiLevelType w:val="multilevel"/>
    <w:tmpl w:val="1AF6BE64"/>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ascii="Arial" w:hAnsi="Arial" w:cs="Arial" w:hint="default"/>
        <w:b/>
        <w:sz w:val="22"/>
        <w:szCs w:val="22"/>
      </w:rPr>
    </w:lvl>
    <w:lvl w:ilvl="2">
      <w:start w:val="1"/>
      <w:numFmt w:val="decimal"/>
      <w:lvlText w:val="%1.%2.%3."/>
      <w:lvlJc w:val="left"/>
      <w:pPr>
        <w:ind w:left="72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17">
    <w:nsid w:val="11E07D27"/>
    <w:multiLevelType w:val="hybridMultilevel"/>
    <w:tmpl w:val="3E5837CC"/>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15790A38"/>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648037A"/>
    <w:multiLevelType w:val="hybridMultilevel"/>
    <w:tmpl w:val="5F0A85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6E05405"/>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CE11ABA"/>
    <w:multiLevelType w:val="hybridMultilevel"/>
    <w:tmpl w:val="5150D4E8"/>
    <w:lvl w:ilvl="0" w:tplc="D716F262">
      <w:start w:val="1"/>
      <w:numFmt w:val="low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2">
    <w:nsid w:val="1E5B4AA8"/>
    <w:multiLevelType w:val="hybridMultilevel"/>
    <w:tmpl w:val="A5E856F4"/>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1F373260"/>
    <w:multiLevelType w:val="hybridMultilevel"/>
    <w:tmpl w:val="1960CF6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nsid w:val="202572CD"/>
    <w:multiLevelType w:val="hybridMultilevel"/>
    <w:tmpl w:val="113CA5AA"/>
    <w:lvl w:ilvl="0" w:tplc="9392B8FE">
      <w:start w:val="1"/>
      <w:numFmt w:val="lowerRoman"/>
      <w:lvlText w:val="(%1)"/>
      <w:lvlJc w:val="left"/>
      <w:pPr>
        <w:tabs>
          <w:tab w:val="num" w:pos="1428"/>
        </w:tabs>
        <w:ind w:left="1428" w:hanging="360"/>
      </w:pPr>
      <w:rPr>
        <w:rFonts w:ascii="Times New Roman" w:eastAsia="Times New Roman" w:hAnsi="Times New Roman" w:cs="Times New Roman"/>
        <w:sz w:val="20"/>
      </w:rPr>
    </w:lvl>
    <w:lvl w:ilvl="1" w:tplc="08090019">
      <w:start w:val="2"/>
      <w:numFmt w:val="lowerRoman"/>
      <w:lvlText w:val="%2."/>
      <w:lvlJc w:val="left"/>
      <w:pPr>
        <w:tabs>
          <w:tab w:val="num" w:pos="2508"/>
        </w:tabs>
        <w:ind w:left="2508" w:hanging="720"/>
      </w:pPr>
      <w:rPr>
        <w:rFonts w:ascii="Times New Roman" w:eastAsia="Times New Roman" w:hAnsi="Times New Roman" w:cs="Times New Roman"/>
      </w:rPr>
    </w:lvl>
    <w:lvl w:ilvl="2" w:tplc="0809001B" w:tentative="1">
      <w:start w:val="1"/>
      <w:numFmt w:val="bullet"/>
      <w:lvlText w:val=""/>
      <w:lvlJc w:val="left"/>
      <w:pPr>
        <w:tabs>
          <w:tab w:val="num" w:pos="2868"/>
        </w:tabs>
        <w:ind w:left="2868" w:hanging="360"/>
      </w:pPr>
      <w:rPr>
        <w:rFonts w:ascii="Wingdings" w:hAnsi="Wingdings" w:hint="default"/>
      </w:rPr>
    </w:lvl>
    <w:lvl w:ilvl="3" w:tplc="0809000F" w:tentative="1">
      <w:start w:val="1"/>
      <w:numFmt w:val="bullet"/>
      <w:lvlText w:val=""/>
      <w:lvlJc w:val="left"/>
      <w:pPr>
        <w:tabs>
          <w:tab w:val="num" w:pos="3588"/>
        </w:tabs>
        <w:ind w:left="3588" w:hanging="360"/>
      </w:pPr>
      <w:rPr>
        <w:rFonts w:ascii="Symbol" w:hAnsi="Symbol" w:hint="default"/>
      </w:rPr>
    </w:lvl>
    <w:lvl w:ilvl="4" w:tplc="08090019" w:tentative="1">
      <w:start w:val="1"/>
      <w:numFmt w:val="bullet"/>
      <w:lvlText w:val="o"/>
      <w:lvlJc w:val="left"/>
      <w:pPr>
        <w:tabs>
          <w:tab w:val="num" w:pos="4308"/>
        </w:tabs>
        <w:ind w:left="4308" w:hanging="360"/>
      </w:pPr>
      <w:rPr>
        <w:rFonts w:ascii="Courier New" w:hAnsi="Courier New" w:cs="Courier New" w:hint="default"/>
      </w:rPr>
    </w:lvl>
    <w:lvl w:ilvl="5" w:tplc="0809001B" w:tentative="1">
      <w:start w:val="1"/>
      <w:numFmt w:val="bullet"/>
      <w:lvlText w:val=""/>
      <w:lvlJc w:val="left"/>
      <w:pPr>
        <w:tabs>
          <w:tab w:val="num" w:pos="5028"/>
        </w:tabs>
        <w:ind w:left="5028" w:hanging="360"/>
      </w:pPr>
      <w:rPr>
        <w:rFonts w:ascii="Wingdings" w:hAnsi="Wingdings" w:hint="default"/>
      </w:rPr>
    </w:lvl>
    <w:lvl w:ilvl="6" w:tplc="0809000F" w:tentative="1">
      <w:start w:val="1"/>
      <w:numFmt w:val="bullet"/>
      <w:lvlText w:val=""/>
      <w:lvlJc w:val="left"/>
      <w:pPr>
        <w:tabs>
          <w:tab w:val="num" w:pos="5748"/>
        </w:tabs>
        <w:ind w:left="5748" w:hanging="360"/>
      </w:pPr>
      <w:rPr>
        <w:rFonts w:ascii="Symbol" w:hAnsi="Symbol" w:hint="default"/>
      </w:rPr>
    </w:lvl>
    <w:lvl w:ilvl="7" w:tplc="08090019" w:tentative="1">
      <w:start w:val="1"/>
      <w:numFmt w:val="bullet"/>
      <w:lvlText w:val="o"/>
      <w:lvlJc w:val="left"/>
      <w:pPr>
        <w:tabs>
          <w:tab w:val="num" w:pos="6468"/>
        </w:tabs>
        <w:ind w:left="6468" w:hanging="360"/>
      </w:pPr>
      <w:rPr>
        <w:rFonts w:ascii="Courier New" w:hAnsi="Courier New" w:cs="Courier New" w:hint="default"/>
      </w:rPr>
    </w:lvl>
    <w:lvl w:ilvl="8" w:tplc="0809001B" w:tentative="1">
      <w:start w:val="1"/>
      <w:numFmt w:val="bullet"/>
      <w:lvlText w:val=""/>
      <w:lvlJc w:val="left"/>
      <w:pPr>
        <w:tabs>
          <w:tab w:val="num" w:pos="7188"/>
        </w:tabs>
        <w:ind w:left="7188" w:hanging="360"/>
      </w:pPr>
      <w:rPr>
        <w:rFonts w:ascii="Wingdings" w:hAnsi="Wingdings" w:hint="default"/>
      </w:rPr>
    </w:lvl>
  </w:abstractNum>
  <w:abstractNum w:abstractNumId="25">
    <w:nsid w:val="20AA5BC9"/>
    <w:multiLevelType w:val="hybridMultilevel"/>
    <w:tmpl w:val="5A42F6CA"/>
    <w:lvl w:ilvl="0" w:tplc="42D2F7BE">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14810CD"/>
    <w:multiLevelType w:val="hybridMultilevel"/>
    <w:tmpl w:val="8780BF44"/>
    <w:lvl w:ilvl="0" w:tplc="36106FDC">
      <w:start w:val="1"/>
      <w:numFmt w:val="lowerLetter"/>
      <w:lvlText w:val="%1."/>
      <w:lvlJc w:val="left"/>
      <w:pPr>
        <w:tabs>
          <w:tab w:val="num" w:pos="720"/>
        </w:tabs>
        <w:ind w:left="720" w:hanging="360"/>
      </w:pPr>
      <w:rPr>
        <w:rFonts w:ascii="Arial" w:hAnsi="Arial" w:cs="Arial" w:hint="default"/>
        <w:b w:val="0"/>
        <w:sz w:val="22"/>
        <w:szCs w:val="22"/>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1E504D5"/>
    <w:multiLevelType w:val="hybridMultilevel"/>
    <w:tmpl w:val="F7C04DD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8">
    <w:nsid w:val="247D7891"/>
    <w:multiLevelType w:val="hybridMultilevel"/>
    <w:tmpl w:val="CA7A5450"/>
    <w:lvl w:ilvl="0" w:tplc="42D2F7BE">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60307F7"/>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7B04511"/>
    <w:multiLevelType w:val="hybridMultilevel"/>
    <w:tmpl w:val="CD944D2E"/>
    <w:lvl w:ilvl="0" w:tplc="CC9E6EEA">
      <w:start w:val="1"/>
      <w:numFmt w:val="lowerLetter"/>
      <w:lvlText w:val="%1."/>
      <w:lvlJc w:val="left"/>
      <w:pPr>
        <w:tabs>
          <w:tab w:val="num" w:pos="720"/>
        </w:tabs>
        <w:ind w:left="720" w:hanging="360"/>
      </w:pPr>
      <w:rPr>
        <w:rFonts w:ascii="Verdana" w:hAnsi="Verdana" w:hint="default"/>
        <w:b w:val="0"/>
        <w:sz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9AE43B1"/>
    <w:multiLevelType w:val="hybridMultilevel"/>
    <w:tmpl w:val="6074CB66"/>
    <w:lvl w:ilvl="0" w:tplc="4C0A0019">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A4C5ADD"/>
    <w:multiLevelType w:val="hybridMultilevel"/>
    <w:tmpl w:val="794CB51E"/>
    <w:lvl w:ilvl="0" w:tplc="8B08269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B0B6D25"/>
    <w:multiLevelType w:val="hybridMultilevel"/>
    <w:tmpl w:val="2ACEA2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4">
    <w:nsid w:val="2C4220BE"/>
    <w:multiLevelType w:val="hybridMultilevel"/>
    <w:tmpl w:val="A6A0B5A8"/>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5">
    <w:nsid w:val="2D87553F"/>
    <w:multiLevelType w:val="hybridMultilevel"/>
    <w:tmpl w:val="08481F54"/>
    <w:lvl w:ilvl="0" w:tplc="D09C98F8">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D8B6321"/>
    <w:multiLevelType w:val="hybridMultilevel"/>
    <w:tmpl w:val="A064909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7">
    <w:nsid w:val="2E9B330A"/>
    <w:multiLevelType w:val="hybridMultilevel"/>
    <w:tmpl w:val="8F3C979E"/>
    <w:lvl w:ilvl="0" w:tplc="0C0A0019">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EF235E6"/>
    <w:multiLevelType w:val="hybridMultilevel"/>
    <w:tmpl w:val="DB3082B2"/>
    <w:lvl w:ilvl="0" w:tplc="CC9E6EEA">
      <w:start w:val="1"/>
      <w:numFmt w:val="lowerLetter"/>
      <w:lvlText w:val="%1."/>
      <w:lvlJc w:val="left"/>
      <w:pPr>
        <w:ind w:left="1146" w:hanging="360"/>
      </w:pPr>
      <w:rPr>
        <w:rFonts w:ascii="Verdana" w:hAnsi="Verdana" w:hint="default"/>
        <w:b w:val="0"/>
        <w:sz w:val="18"/>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4C0A0001">
      <w:start w:val="1"/>
      <w:numFmt w:val="bullet"/>
      <w:lvlText w:val=""/>
      <w:lvlJc w:val="left"/>
      <w:pPr>
        <w:ind w:left="3306" w:hanging="360"/>
      </w:pPr>
      <w:rPr>
        <w:rFonts w:ascii="Symbol" w:hAnsi="Symbol" w:hint="default"/>
      </w:r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nsid w:val="2F615D53"/>
    <w:multiLevelType w:val="hybridMultilevel"/>
    <w:tmpl w:val="283AB01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0">
    <w:nsid w:val="2FC67767"/>
    <w:multiLevelType w:val="hybridMultilevel"/>
    <w:tmpl w:val="FA785C7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1">
    <w:nsid w:val="30986996"/>
    <w:multiLevelType w:val="hybridMultilevel"/>
    <w:tmpl w:val="BE5C521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2">
    <w:nsid w:val="30EE5E41"/>
    <w:multiLevelType w:val="hybridMultilevel"/>
    <w:tmpl w:val="74F8F0C4"/>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312B73E1"/>
    <w:multiLevelType w:val="hybridMultilevel"/>
    <w:tmpl w:val="86E8F7D6"/>
    <w:lvl w:ilvl="0" w:tplc="4C0A0001">
      <w:start w:val="1"/>
      <w:numFmt w:val="bullet"/>
      <w:lvlText w:val=""/>
      <w:lvlJc w:val="left"/>
      <w:pPr>
        <w:tabs>
          <w:tab w:val="num" w:pos="720"/>
        </w:tabs>
        <w:ind w:left="720" w:hanging="360"/>
      </w:pPr>
      <w:rPr>
        <w:rFonts w:ascii="Symbol" w:hAnsi="Symbol" w:hint="default"/>
      </w:rPr>
    </w:lvl>
    <w:lvl w:ilvl="1" w:tplc="4A0075AE">
      <w:start w:val="2"/>
      <w:numFmt w:val="bullet"/>
      <w:lvlText w:val="-"/>
      <w:lvlJc w:val="left"/>
      <w:pPr>
        <w:tabs>
          <w:tab w:val="num" w:pos="1440"/>
        </w:tabs>
        <w:ind w:left="1440" w:hanging="360"/>
      </w:pPr>
      <w:rPr>
        <w:rFonts w:ascii="Times New Roman" w:eastAsia="Times New Roman" w:hAnsi="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nsid w:val="328C583C"/>
    <w:multiLevelType w:val="hybridMultilevel"/>
    <w:tmpl w:val="EAF68B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3F03422"/>
    <w:multiLevelType w:val="hybridMultilevel"/>
    <w:tmpl w:val="864C847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6">
    <w:nsid w:val="35FF25F1"/>
    <w:multiLevelType w:val="singleLevel"/>
    <w:tmpl w:val="867CC60C"/>
    <w:lvl w:ilvl="0">
      <w:start w:val="1"/>
      <w:numFmt w:val="bullet"/>
      <w:pStyle w:val="ListBullet2"/>
      <w:lvlText w:val=""/>
      <w:lvlJc w:val="left"/>
      <w:pPr>
        <w:tabs>
          <w:tab w:val="num" w:pos="360"/>
        </w:tabs>
        <w:ind w:left="360" w:hanging="360"/>
      </w:pPr>
      <w:rPr>
        <w:rFonts w:ascii="Symbol" w:hAnsi="Symbol" w:hint="default"/>
      </w:rPr>
    </w:lvl>
  </w:abstractNum>
  <w:abstractNum w:abstractNumId="47">
    <w:nsid w:val="379F0D6D"/>
    <w:multiLevelType w:val="hybridMultilevel"/>
    <w:tmpl w:val="ACBC2672"/>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BC83746"/>
    <w:multiLevelType w:val="hybridMultilevel"/>
    <w:tmpl w:val="EACE9BE2"/>
    <w:lvl w:ilvl="0" w:tplc="BC186236">
      <w:start w:val="1"/>
      <w:numFmt w:val="upperRoman"/>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9">
    <w:nsid w:val="3C216FFE"/>
    <w:multiLevelType w:val="hybridMultilevel"/>
    <w:tmpl w:val="19D08C40"/>
    <w:lvl w:ilvl="0" w:tplc="0338D15E">
      <w:start w:val="1"/>
      <w:numFmt w:val="lowerLetter"/>
      <w:lvlText w:val="%1."/>
      <w:lvlJc w:val="left"/>
      <w:pPr>
        <w:tabs>
          <w:tab w:val="num" w:pos="1068"/>
        </w:tabs>
        <w:ind w:left="1068" w:hanging="360"/>
      </w:pPr>
      <w:rPr>
        <w:rFonts w:hint="default"/>
        <w:b w:val="0"/>
        <w:i w:val="0"/>
        <w:sz w:val="22"/>
        <w:szCs w:val="22"/>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3C733B17"/>
    <w:multiLevelType w:val="hybridMultilevel"/>
    <w:tmpl w:val="B48853C8"/>
    <w:lvl w:ilvl="0" w:tplc="5D9E0D9A">
      <w:start w:val="1"/>
      <w:numFmt w:val="decimal"/>
      <w:lvlText w:val="%1)"/>
      <w:lvlJc w:val="left"/>
      <w:pPr>
        <w:tabs>
          <w:tab w:val="num" w:pos="2532"/>
        </w:tabs>
        <w:ind w:left="2532" w:hanging="720"/>
      </w:pPr>
      <w:rPr>
        <w:rFonts w:cs="Times New Roman"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1">
    <w:nsid w:val="3D290A08"/>
    <w:multiLevelType w:val="hybridMultilevel"/>
    <w:tmpl w:val="588EB496"/>
    <w:lvl w:ilvl="0" w:tplc="6FFEE1C0">
      <w:start w:val="1"/>
      <w:numFmt w:val="lowerLetter"/>
      <w:lvlText w:val="%1."/>
      <w:lvlJc w:val="left"/>
      <w:pPr>
        <w:tabs>
          <w:tab w:val="num" w:pos="2160"/>
        </w:tabs>
        <w:ind w:left="2160" w:hanging="180"/>
      </w:pPr>
      <w:rPr>
        <w:rFonts w:ascii="Arial" w:hAnsi="Arial" w:cs="Arial" w:hint="default"/>
        <w:b w:val="0"/>
        <w:sz w:val="22"/>
        <w:szCs w:val="22"/>
      </w:rPr>
    </w:lvl>
    <w:lvl w:ilvl="1" w:tplc="0C0A0019" w:tentative="1">
      <w:start w:val="1"/>
      <w:numFmt w:val="lowerLetter"/>
      <w:lvlText w:val="%2."/>
      <w:lvlJc w:val="left"/>
      <w:pPr>
        <w:tabs>
          <w:tab w:val="num" w:pos="1380"/>
        </w:tabs>
        <w:ind w:left="1380" w:hanging="360"/>
      </w:pPr>
    </w:lvl>
    <w:lvl w:ilvl="2" w:tplc="0C0A001B" w:tentative="1">
      <w:start w:val="1"/>
      <w:numFmt w:val="lowerRoman"/>
      <w:lvlText w:val="%3."/>
      <w:lvlJc w:val="right"/>
      <w:pPr>
        <w:tabs>
          <w:tab w:val="num" w:pos="2100"/>
        </w:tabs>
        <w:ind w:left="2100" w:hanging="180"/>
      </w:pPr>
    </w:lvl>
    <w:lvl w:ilvl="3" w:tplc="0C0A000F" w:tentative="1">
      <w:start w:val="1"/>
      <w:numFmt w:val="decimal"/>
      <w:lvlText w:val="%4."/>
      <w:lvlJc w:val="left"/>
      <w:pPr>
        <w:tabs>
          <w:tab w:val="num" w:pos="2820"/>
        </w:tabs>
        <w:ind w:left="2820" w:hanging="360"/>
      </w:pPr>
    </w:lvl>
    <w:lvl w:ilvl="4" w:tplc="0C0A0019" w:tentative="1">
      <w:start w:val="1"/>
      <w:numFmt w:val="lowerLetter"/>
      <w:lvlText w:val="%5."/>
      <w:lvlJc w:val="left"/>
      <w:pPr>
        <w:tabs>
          <w:tab w:val="num" w:pos="3540"/>
        </w:tabs>
        <w:ind w:left="3540" w:hanging="360"/>
      </w:pPr>
    </w:lvl>
    <w:lvl w:ilvl="5" w:tplc="0C0A001B" w:tentative="1">
      <w:start w:val="1"/>
      <w:numFmt w:val="lowerRoman"/>
      <w:lvlText w:val="%6."/>
      <w:lvlJc w:val="right"/>
      <w:pPr>
        <w:tabs>
          <w:tab w:val="num" w:pos="4260"/>
        </w:tabs>
        <w:ind w:left="4260" w:hanging="180"/>
      </w:pPr>
    </w:lvl>
    <w:lvl w:ilvl="6" w:tplc="0C0A000F" w:tentative="1">
      <w:start w:val="1"/>
      <w:numFmt w:val="decimal"/>
      <w:lvlText w:val="%7."/>
      <w:lvlJc w:val="left"/>
      <w:pPr>
        <w:tabs>
          <w:tab w:val="num" w:pos="4980"/>
        </w:tabs>
        <w:ind w:left="4980" w:hanging="360"/>
      </w:pPr>
    </w:lvl>
    <w:lvl w:ilvl="7" w:tplc="0C0A0019" w:tentative="1">
      <w:start w:val="1"/>
      <w:numFmt w:val="lowerLetter"/>
      <w:lvlText w:val="%8."/>
      <w:lvlJc w:val="left"/>
      <w:pPr>
        <w:tabs>
          <w:tab w:val="num" w:pos="5700"/>
        </w:tabs>
        <w:ind w:left="5700" w:hanging="360"/>
      </w:pPr>
    </w:lvl>
    <w:lvl w:ilvl="8" w:tplc="0C0A001B" w:tentative="1">
      <w:start w:val="1"/>
      <w:numFmt w:val="lowerRoman"/>
      <w:lvlText w:val="%9."/>
      <w:lvlJc w:val="right"/>
      <w:pPr>
        <w:tabs>
          <w:tab w:val="num" w:pos="6420"/>
        </w:tabs>
        <w:ind w:left="6420" w:hanging="180"/>
      </w:pPr>
    </w:lvl>
  </w:abstractNum>
  <w:abstractNum w:abstractNumId="52">
    <w:nsid w:val="3D471FE5"/>
    <w:multiLevelType w:val="hybridMultilevel"/>
    <w:tmpl w:val="F78C3F78"/>
    <w:lvl w:ilvl="0" w:tplc="D4FA1DF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3">
    <w:nsid w:val="3DE54425"/>
    <w:multiLevelType w:val="hybridMultilevel"/>
    <w:tmpl w:val="F5A8C85E"/>
    <w:lvl w:ilvl="0" w:tplc="39EEEDDC">
      <w:start w:val="1"/>
      <w:numFmt w:val="decimal"/>
      <w:lvlText w:val="D%1."/>
      <w:lvlJc w:val="left"/>
      <w:pPr>
        <w:ind w:left="720" w:hanging="360"/>
      </w:pPr>
      <w:rPr>
        <w:rFonts w:hint="default"/>
        <w:b/>
        <w:sz w:val="22"/>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nsid w:val="3DF47B0B"/>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3F4171B3"/>
    <w:multiLevelType w:val="hybridMultilevel"/>
    <w:tmpl w:val="EB3CDE90"/>
    <w:lvl w:ilvl="0" w:tplc="C832BC0A">
      <w:start w:val="1"/>
      <w:numFmt w:val="lowerLetter"/>
      <w:lvlText w:val="%1."/>
      <w:lvlJc w:val="left"/>
      <w:pPr>
        <w:tabs>
          <w:tab w:val="num" w:pos="720"/>
        </w:tabs>
        <w:ind w:left="720" w:hanging="360"/>
      </w:pPr>
      <w:rPr>
        <w:rFonts w:hint="default"/>
        <w:b w:val="0"/>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F671C05"/>
    <w:multiLevelType w:val="hybridMultilevel"/>
    <w:tmpl w:val="48EE5C90"/>
    <w:lvl w:ilvl="0" w:tplc="4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0A66F01"/>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0D72E52"/>
    <w:multiLevelType w:val="hybridMultilevel"/>
    <w:tmpl w:val="5F8272E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9">
    <w:nsid w:val="41407979"/>
    <w:multiLevelType w:val="hybridMultilevel"/>
    <w:tmpl w:val="BFE2CAEA"/>
    <w:lvl w:ilvl="0" w:tplc="CC9E6EEA">
      <w:start w:val="1"/>
      <w:numFmt w:val="lowerLetter"/>
      <w:lvlText w:val="%1."/>
      <w:lvlJc w:val="left"/>
      <w:pPr>
        <w:tabs>
          <w:tab w:val="num" w:pos="720"/>
        </w:tabs>
        <w:ind w:left="720" w:hanging="360"/>
      </w:pPr>
      <w:rPr>
        <w:rFonts w:ascii="Verdana" w:hAnsi="Verdana" w:hint="default"/>
        <w:b w:val="0"/>
        <w:sz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4497125"/>
    <w:multiLevelType w:val="hybridMultilevel"/>
    <w:tmpl w:val="D7E63700"/>
    <w:lvl w:ilvl="0" w:tplc="7A625E94">
      <w:start w:val="1"/>
      <w:numFmt w:val="lowerLetter"/>
      <w:lvlText w:val="%1."/>
      <w:lvlJc w:val="left"/>
      <w:pPr>
        <w:tabs>
          <w:tab w:val="num" w:pos="720"/>
        </w:tabs>
        <w:ind w:left="720" w:hanging="360"/>
      </w:pPr>
      <w:rPr>
        <w:rFonts w:hint="default"/>
        <w:b w:val="0"/>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6FB4F19"/>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704203A"/>
    <w:multiLevelType w:val="hybridMultilevel"/>
    <w:tmpl w:val="7E5AE19C"/>
    <w:lvl w:ilvl="0" w:tplc="E0B071E8">
      <w:start w:val="1"/>
      <w:numFmt w:val="decimal"/>
      <w:lvlText w:val="F%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48C56235"/>
    <w:multiLevelType w:val="hybridMultilevel"/>
    <w:tmpl w:val="B95481D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4">
    <w:nsid w:val="49200B9C"/>
    <w:multiLevelType w:val="hybridMultilevel"/>
    <w:tmpl w:val="9C807C86"/>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49905D4E"/>
    <w:multiLevelType w:val="hybridMultilevel"/>
    <w:tmpl w:val="8E364760"/>
    <w:lvl w:ilvl="0" w:tplc="C8E2051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A0B51B4"/>
    <w:multiLevelType w:val="hybridMultilevel"/>
    <w:tmpl w:val="848088BA"/>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0D">
      <w:start w:val="1"/>
      <w:numFmt w:val="bullet"/>
      <w:lvlText w:val=""/>
      <w:lvlJc w:val="left"/>
      <w:pPr>
        <w:ind w:left="2700" w:hanging="720"/>
      </w:pPr>
      <w:rPr>
        <w:rFonts w:ascii="Wingdings" w:hAnsi="Wingdings" w:hint="default"/>
      </w:r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7">
    <w:nsid w:val="4A113D66"/>
    <w:multiLevelType w:val="hybridMultilevel"/>
    <w:tmpl w:val="4B7C4C32"/>
    <w:lvl w:ilvl="0" w:tplc="8014F75E">
      <w:start w:val="1"/>
      <w:numFmt w:val="lowerLetter"/>
      <w:lvlText w:val="%1."/>
      <w:lvlJc w:val="left"/>
      <w:pPr>
        <w:tabs>
          <w:tab w:val="num" w:pos="720"/>
        </w:tabs>
        <w:ind w:left="720" w:hanging="360"/>
      </w:pPr>
      <w:rPr>
        <w:rFonts w:hint="default"/>
        <w:b w:val="0"/>
        <w:i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CE7850"/>
    <w:multiLevelType w:val="hybridMultilevel"/>
    <w:tmpl w:val="BAE0B03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4AEF098E"/>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BFC57AE"/>
    <w:multiLevelType w:val="hybridMultilevel"/>
    <w:tmpl w:val="48CC0936"/>
    <w:lvl w:ilvl="0" w:tplc="4C0A0017">
      <w:start w:val="1"/>
      <w:numFmt w:val="lowerLetter"/>
      <w:lvlText w:val="%1)"/>
      <w:lvlJc w:val="left"/>
      <w:pPr>
        <w:tabs>
          <w:tab w:val="num" w:pos="720"/>
        </w:tabs>
        <w:ind w:left="720" w:hanging="360"/>
      </w:pPr>
    </w:lvl>
    <w:lvl w:ilvl="1" w:tplc="4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4D9C12A2"/>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4DFF71BC"/>
    <w:multiLevelType w:val="hybridMultilevel"/>
    <w:tmpl w:val="7E642364"/>
    <w:lvl w:ilvl="0" w:tplc="1F767688">
      <w:start w:val="1"/>
      <w:numFmt w:val="lowerLetter"/>
      <w:lvlText w:val="%1."/>
      <w:lvlJc w:val="left"/>
      <w:pPr>
        <w:ind w:left="1146" w:hanging="360"/>
      </w:pPr>
      <w:rPr>
        <w:rFonts w:ascii="Arial" w:hAnsi="Arial" w:cs="Arial" w:hint="default"/>
        <w:b w:val="0"/>
        <w:sz w:val="22"/>
        <w:szCs w:val="22"/>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nsid w:val="4EB255A5"/>
    <w:multiLevelType w:val="multilevel"/>
    <w:tmpl w:val="BBB0F24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Arial" w:hAnsi="Arial" w:cs="Arial" w:hint="default"/>
        <w:b w:val="0"/>
        <w:color w:val="auto"/>
        <w:sz w:val="22"/>
        <w:szCs w:val="22"/>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F9435A5"/>
    <w:multiLevelType w:val="hybridMultilevel"/>
    <w:tmpl w:val="53B6BCE0"/>
    <w:lvl w:ilvl="0" w:tplc="CC9E6EEA">
      <w:start w:val="1"/>
      <w:numFmt w:val="lowerLetter"/>
      <w:lvlText w:val="%1."/>
      <w:lvlJc w:val="left"/>
      <w:pPr>
        <w:ind w:left="720" w:hanging="360"/>
      </w:pPr>
      <w:rPr>
        <w:rFonts w:ascii="Verdana" w:hAnsi="Verdana"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4FF24F8F"/>
    <w:multiLevelType w:val="hybridMultilevel"/>
    <w:tmpl w:val="02303828"/>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01">
      <w:start w:val="1"/>
      <w:numFmt w:val="bullet"/>
      <w:lvlText w:val=""/>
      <w:lvlJc w:val="left"/>
      <w:pPr>
        <w:ind w:left="2700" w:hanging="720"/>
      </w:pPr>
      <w:rPr>
        <w:rFonts w:ascii="Symbol" w:hAnsi="Symbol" w:hint="default"/>
      </w:rPr>
    </w:lvl>
    <w:lvl w:ilvl="3" w:tplc="4C0A000F">
      <w:start w:val="1"/>
      <w:numFmt w:val="decimal"/>
      <w:lvlText w:val="%4."/>
      <w:lvlJc w:val="left"/>
      <w:pPr>
        <w:ind w:left="2880" w:hanging="360"/>
      </w:pPr>
    </w:lvl>
    <w:lvl w:ilvl="4" w:tplc="CB2E3F68">
      <w:start w:val="1"/>
      <w:numFmt w:val="lowerRoman"/>
      <w:lvlText w:val="%5)"/>
      <w:lvlJc w:val="left"/>
      <w:pPr>
        <w:ind w:left="3960" w:hanging="720"/>
      </w:pPr>
      <w:rPr>
        <w:rFonts w:hint="default"/>
      </w:r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6">
    <w:nsid w:val="500175C8"/>
    <w:multiLevelType w:val="hybridMultilevel"/>
    <w:tmpl w:val="B5946F16"/>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50C43E16"/>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521075A2"/>
    <w:multiLevelType w:val="hybridMultilevel"/>
    <w:tmpl w:val="0F72FA9E"/>
    <w:lvl w:ilvl="0" w:tplc="1452F2C8">
      <w:start w:val="1"/>
      <w:numFmt w:val="bullet"/>
      <w:lvlText w:val=""/>
      <w:lvlJc w:val="left"/>
      <w:pPr>
        <w:tabs>
          <w:tab w:val="num" w:pos="576"/>
        </w:tabs>
        <w:ind w:left="576" w:hanging="216"/>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nsid w:val="530E1377"/>
    <w:multiLevelType w:val="multilevel"/>
    <w:tmpl w:val="4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04" w:hanging="504"/>
      </w:pPr>
      <w:rPr>
        <w:rFonts w:cs="Times New Roman"/>
      </w:rPr>
    </w:lvl>
    <w:lvl w:ilvl="3">
      <w:start w:val="1"/>
      <w:numFmt w:val="decimal"/>
      <w:lvlText w:val="%1.%2.%3.%4."/>
      <w:lvlJc w:val="left"/>
      <w:pPr>
        <w:ind w:left="190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0">
    <w:nsid w:val="54C26ACC"/>
    <w:multiLevelType w:val="hybridMultilevel"/>
    <w:tmpl w:val="EC82B602"/>
    <w:lvl w:ilvl="0" w:tplc="EFB82E02">
      <w:start w:val="1"/>
      <w:numFmt w:val="lowerLetter"/>
      <w:lvlText w:val="%1."/>
      <w:lvlJc w:val="left"/>
      <w:pPr>
        <w:tabs>
          <w:tab w:val="num" w:pos="720"/>
        </w:tabs>
        <w:ind w:left="720" w:hanging="360"/>
      </w:pPr>
      <w:rPr>
        <w:rFonts w:ascii="Arial" w:hAnsi="Arial" w:cs="Arial" w:hint="default"/>
        <w:b w:val="0"/>
        <w:sz w:val="22"/>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54C97AA5"/>
    <w:multiLevelType w:val="hybridMultilevel"/>
    <w:tmpl w:val="CA2A58C8"/>
    <w:lvl w:ilvl="0" w:tplc="B6CAF71E">
      <w:start w:val="4"/>
      <w:numFmt w:val="bullet"/>
      <w:lvlText w:val="•"/>
      <w:lvlJc w:val="left"/>
      <w:pPr>
        <w:ind w:left="1065" w:hanging="705"/>
      </w:pPr>
      <w:rPr>
        <w:rFonts w:ascii="Arial" w:eastAsiaTheme="minorHAnsi"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2">
    <w:nsid w:val="551002DE"/>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563A438E"/>
    <w:multiLevelType w:val="hybridMultilevel"/>
    <w:tmpl w:val="40B83E72"/>
    <w:lvl w:ilvl="0" w:tplc="08B217E8">
      <w:start w:val="1"/>
      <w:numFmt w:val="lowerLetter"/>
      <w:lvlText w:val="%1."/>
      <w:lvlJc w:val="left"/>
      <w:pPr>
        <w:ind w:left="720" w:hanging="360"/>
      </w:pPr>
      <w:rPr>
        <w:rFonts w:hint="default"/>
        <w:b w:val="0"/>
        <w:i w:val="0"/>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56F533BC"/>
    <w:multiLevelType w:val="hybridMultilevel"/>
    <w:tmpl w:val="98D24E7C"/>
    <w:lvl w:ilvl="0" w:tplc="5F967A4C">
      <w:start w:val="1"/>
      <w:numFmt w:val="lowerLetter"/>
      <w:lvlText w:val="%1."/>
      <w:lvlJc w:val="left"/>
      <w:pPr>
        <w:ind w:left="720" w:hanging="360"/>
      </w:pPr>
      <w:rPr>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58CC6327"/>
    <w:multiLevelType w:val="hybridMultilevel"/>
    <w:tmpl w:val="5A42F6CA"/>
    <w:lvl w:ilvl="0" w:tplc="42D2F7BE">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59AC7369"/>
    <w:multiLevelType w:val="multilevel"/>
    <w:tmpl w:val="4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04" w:hanging="504"/>
      </w:pPr>
      <w:rPr>
        <w:rFonts w:cs="Times New Roman"/>
      </w:rPr>
    </w:lvl>
    <w:lvl w:ilvl="3">
      <w:start w:val="1"/>
      <w:numFmt w:val="decimal"/>
      <w:lvlText w:val="%1.%2.%3.%4."/>
      <w:lvlJc w:val="left"/>
      <w:pPr>
        <w:ind w:left="190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7">
    <w:nsid w:val="5CBC69C8"/>
    <w:multiLevelType w:val="multilevel"/>
    <w:tmpl w:val="4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04" w:hanging="504"/>
      </w:pPr>
      <w:rPr>
        <w:rFonts w:cs="Times New Roman"/>
      </w:rPr>
    </w:lvl>
    <w:lvl w:ilvl="3">
      <w:start w:val="1"/>
      <w:numFmt w:val="decimal"/>
      <w:lvlText w:val="%1.%2.%3.%4."/>
      <w:lvlJc w:val="left"/>
      <w:pPr>
        <w:ind w:left="190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nsid w:val="5D5B3561"/>
    <w:multiLevelType w:val="hybridMultilevel"/>
    <w:tmpl w:val="EAE6FA28"/>
    <w:lvl w:ilvl="0" w:tplc="4C0A000F">
      <w:start w:val="1"/>
      <w:numFmt w:val="decimal"/>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5E443376"/>
    <w:multiLevelType w:val="hybridMultilevel"/>
    <w:tmpl w:val="E4202E48"/>
    <w:lvl w:ilvl="0" w:tplc="4C0A000B">
      <w:start w:val="1"/>
      <w:numFmt w:val="bullet"/>
      <w:lvlText w:val=""/>
      <w:lvlJc w:val="left"/>
      <w:pPr>
        <w:tabs>
          <w:tab w:val="num" w:pos="720"/>
        </w:tabs>
        <w:ind w:left="720" w:hanging="360"/>
      </w:pPr>
      <w:rPr>
        <w:rFonts w:ascii="Wingdings" w:hAnsi="Wingding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5E8B4DFD"/>
    <w:multiLevelType w:val="hybridMultilevel"/>
    <w:tmpl w:val="4E6E3620"/>
    <w:lvl w:ilvl="0" w:tplc="9FECB706">
      <w:start w:val="1"/>
      <w:numFmt w:val="bullet"/>
      <w:lvlText w:val="─"/>
      <w:lvlJc w:val="left"/>
      <w:pPr>
        <w:ind w:left="720" w:hanging="360"/>
      </w:pPr>
      <w:rPr>
        <w:rFonts w:ascii="Calibri" w:hAnsi="Calibri"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1">
    <w:nsid w:val="5E953833"/>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600E4B7C"/>
    <w:multiLevelType w:val="hybridMultilevel"/>
    <w:tmpl w:val="49A80A1A"/>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3">
    <w:nsid w:val="60526B49"/>
    <w:multiLevelType w:val="hybridMultilevel"/>
    <w:tmpl w:val="4998E20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4">
    <w:nsid w:val="60BB3D57"/>
    <w:multiLevelType w:val="hybridMultilevel"/>
    <w:tmpl w:val="2E34E6A4"/>
    <w:lvl w:ilvl="0" w:tplc="5D9E0D9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5">
    <w:nsid w:val="6118185D"/>
    <w:multiLevelType w:val="hybridMultilevel"/>
    <w:tmpl w:val="A448C776"/>
    <w:lvl w:ilvl="0" w:tplc="13AC11A6">
      <w:start w:val="1"/>
      <w:numFmt w:val="lowerLetter"/>
      <w:lvlText w:val="%1."/>
      <w:lvlJc w:val="left"/>
      <w:pPr>
        <w:tabs>
          <w:tab w:val="num" w:pos="720"/>
        </w:tabs>
        <w:ind w:left="720" w:hanging="360"/>
      </w:pPr>
      <w:rPr>
        <w:rFonts w:hint="default"/>
        <w:sz w:val="18"/>
        <w:szCs w:val="18"/>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61B81BAC"/>
    <w:multiLevelType w:val="hybridMultilevel"/>
    <w:tmpl w:val="B33C920A"/>
    <w:lvl w:ilvl="0" w:tplc="3B1C345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7">
    <w:nsid w:val="62204074"/>
    <w:multiLevelType w:val="hybridMultilevel"/>
    <w:tmpl w:val="4EE89786"/>
    <w:lvl w:ilvl="0" w:tplc="D7FEB938">
      <w:start w:val="1"/>
      <w:numFmt w:val="lowerLetter"/>
      <w:lvlText w:val="%1."/>
      <w:lvlJc w:val="left"/>
      <w:pPr>
        <w:ind w:left="450" w:hanging="450"/>
      </w:pPr>
      <w:rPr>
        <w:rFonts w:ascii="Arial" w:hAnsi="Arial" w:cs="Arial" w:hint="default"/>
        <w:b w:val="0"/>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8">
    <w:nsid w:val="629E21B7"/>
    <w:multiLevelType w:val="hybridMultilevel"/>
    <w:tmpl w:val="2ACEA2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62FE7062"/>
    <w:multiLevelType w:val="hybridMultilevel"/>
    <w:tmpl w:val="AB881FB0"/>
    <w:lvl w:ilvl="0" w:tplc="3BD485B4">
      <w:start w:val="1"/>
      <w:numFmt w:val="lowerLetter"/>
      <w:lvlText w:val="%1."/>
      <w:lvlJc w:val="left"/>
      <w:pPr>
        <w:tabs>
          <w:tab w:val="num" w:pos="720"/>
        </w:tabs>
        <w:ind w:left="720" w:hanging="360"/>
      </w:pPr>
      <w:rPr>
        <w:rFonts w:ascii="Arial" w:hAnsi="Arial" w:cs="Arial" w:hint="default"/>
        <w:b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nsid w:val="637B25EF"/>
    <w:multiLevelType w:val="multilevel"/>
    <w:tmpl w:val="8A1864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657D41E8"/>
    <w:multiLevelType w:val="hybridMultilevel"/>
    <w:tmpl w:val="2ACEA2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2">
    <w:nsid w:val="663D6D6A"/>
    <w:multiLevelType w:val="hybridMultilevel"/>
    <w:tmpl w:val="283AB01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3">
    <w:nsid w:val="668E25DA"/>
    <w:multiLevelType w:val="hybridMultilevel"/>
    <w:tmpl w:val="7054CCD6"/>
    <w:lvl w:ilvl="0" w:tplc="DB9A3C3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4">
    <w:nsid w:val="69CE5A18"/>
    <w:multiLevelType w:val="hybridMultilevel"/>
    <w:tmpl w:val="4120C6BC"/>
    <w:lvl w:ilvl="0" w:tplc="C8E2051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nsid w:val="6A325240"/>
    <w:multiLevelType w:val="hybridMultilevel"/>
    <w:tmpl w:val="584AA7B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6">
    <w:nsid w:val="6B992704"/>
    <w:multiLevelType w:val="hybridMultilevel"/>
    <w:tmpl w:val="F042973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7">
    <w:nsid w:val="6D3839CC"/>
    <w:multiLevelType w:val="hybridMultilevel"/>
    <w:tmpl w:val="F3F21204"/>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8">
    <w:nsid w:val="6D3A0BAA"/>
    <w:multiLevelType w:val="hybridMultilevel"/>
    <w:tmpl w:val="5A42F6CA"/>
    <w:lvl w:ilvl="0" w:tplc="42D2F7BE">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6DBB7DE2"/>
    <w:multiLevelType w:val="hybridMultilevel"/>
    <w:tmpl w:val="3E5837CC"/>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6DBD2A74"/>
    <w:multiLevelType w:val="hybridMultilevel"/>
    <w:tmpl w:val="5A42F6CA"/>
    <w:lvl w:ilvl="0" w:tplc="42D2F7BE">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6E0F09DF"/>
    <w:multiLevelType w:val="hybridMultilevel"/>
    <w:tmpl w:val="281C0A8A"/>
    <w:lvl w:ilvl="0" w:tplc="C8E20514">
      <w:start w:val="1"/>
      <w:numFmt w:val="lowerLetter"/>
      <w:lvlText w:val="%1."/>
      <w:lvlJc w:val="left"/>
      <w:pPr>
        <w:tabs>
          <w:tab w:val="num" w:pos="720"/>
        </w:tabs>
        <w:ind w:left="720" w:hanging="360"/>
      </w:pPr>
      <w:rPr>
        <w:rFonts w:hint="default"/>
      </w:rPr>
    </w:lvl>
    <w:lvl w:ilvl="1" w:tplc="4A0075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6F085B7A"/>
    <w:multiLevelType w:val="hybridMultilevel"/>
    <w:tmpl w:val="82E04B24"/>
    <w:lvl w:ilvl="0" w:tplc="0686A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6FA85FEF"/>
    <w:multiLevelType w:val="hybridMultilevel"/>
    <w:tmpl w:val="B036B662"/>
    <w:lvl w:ilvl="0" w:tplc="46DA7DAE">
      <w:start w:val="1"/>
      <w:numFmt w:val="lowerLetter"/>
      <w:lvlText w:val="%1."/>
      <w:lvlJc w:val="left"/>
      <w:pPr>
        <w:tabs>
          <w:tab w:val="num" w:pos="720"/>
        </w:tabs>
        <w:ind w:left="720" w:hanging="360"/>
      </w:pPr>
      <w:rPr>
        <w:rFonts w:ascii="Arial" w:hAnsi="Arial" w:cs="Arial" w:hint="default"/>
        <w:b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70E67E70"/>
    <w:multiLevelType w:val="hybridMultilevel"/>
    <w:tmpl w:val="5A90C2D4"/>
    <w:lvl w:ilvl="0" w:tplc="F788B4F4">
      <w:start w:val="1"/>
      <w:numFmt w:val="decimal"/>
      <w:lvlText w:val="G%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5">
    <w:nsid w:val="729B7501"/>
    <w:multiLevelType w:val="hybridMultilevel"/>
    <w:tmpl w:val="283AB01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6">
    <w:nsid w:val="73706E05"/>
    <w:multiLevelType w:val="hybridMultilevel"/>
    <w:tmpl w:val="0CCE93C2"/>
    <w:lvl w:ilvl="0" w:tplc="013A6216">
      <w:start w:val="1"/>
      <w:numFmt w:val="decimal"/>
      <w:lvlText w:val="C%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7">
    <w:nsid w:val="76BD795C"/>
    <w:multiLevelType w:val="hybridMultilevel"/>
    <w:tmpl w:val="81C49BB2"/>
    <w:lvl w:ilvl="0" w:tplc="C8E2051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79464A2B"/>
    <w:multiLevelType w:val="hybridMultilevel"/>
    <w:tmpl w:val="4DF65F4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9">
    <w:nsid w:val="7BC32961"/>
    <w:multiLevelType w:val="hybridMultilevel"/>
    <w:tmpl w:val="283AB01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7BE269BE"/>
    <w:multiLevelType w:val="hybridMultilevel"/>
    <w:tmpl w:val="C7CC5FDA"/>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21">
    <w:nsid w:val="7C010284"/>
    <w:multiLevelType w:val="hybridMultilevel"/>
    <w:tmpl w:val="B010DAD0"/>
    <w:lvl w:ilvl="0" w:tplc="191CA872">
      <w:start w:val="1"/>
      <w:numFmt w:val="decimal"/>
      <w:lvlText w:val="%1."/>
      <w:lvlJc w:val="left"/>
      <w:pPr>
        <w:tabs>
          <w:tab w:val="num" w:pos="360"/>
        </w:tabs>
        <w:ind w:left="360" w:hanging="360"/>
      </w:pPr>
      <w:rPr>
        <w:rFonts w:asciiTheme="minorHAnsi" w:hAnsiTheme="minorHAnsi" w:cs="Times New Roman" w:hint="default"/>
        <w:b/>
        <w:sz w:val="22"/>
        <w:szCs w:val="22"/>
      </w:rPr>
    </w:lvl>
    <w:lvl w:ilvl="1" w:tplc="19F2C9BA">
      <w:start w:val="1"/>
      <w:numFmt w:val="lowerLetter"/>
      <w:lvlText w:val="%2."/>
      <w:lvlJc w:val="left"/>
      <w:pPr>
        <w:tabs>
          <w:tab w:val="num" w:pos="1080"/>
        </w:tabs>
        <w:ind w:left="1080" w:hanging="360"/>
      </w:pPr>
      <w:rPr>
        <w:b w:val="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2">
    <w:nsid w:val="7FAA7D24"/>
    <w:multiLevelType w:val="hybridMultilevel"/>
    <w:tmpl w:val="2A94DA7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2"/>
  </w:num>
  <w:num w:numId="5">
    <w:abstractNumId w:val="94"/>
  </w:num>
  <w:num w:numId="6">
    <w:abstractNumId w:val="71"/>
  </w:num>
  <w:num w:numId="7">
    <w:abstractNumId w:val="82"/>
  </w:num>
  <w:num w:numId="8">
    <w:abstractNumId w:val="47"/>
  </w:num>
  <w:num w:numId="9">
    <w:abstractNumId w:val="111"/>
  </w:num>
  <w:num w:numId="10">
    <w:abstractNumId w:val="64"/>
  </w:num>
  <w:num w:numId="11">
    <w:abstractNumId w:val="54"/>
  </w:num>
  <w:num w:numId="12">
    <w:abstractNumId w:val="95"/>
  </w:num>
  <w:num w:numId="13">
    <w:abstractNumId w:val="76"/>
  </w:num>
  <w:num w:numId="14">
    <w:abstractNumId w:val="10"/>
  </w:num>
  <w:num w:numId="15">
    <w:abstractNumId w:val="9"/>
  </w:num>
  <w:num w:numId="16">
    <w:abstractNumId w:val="37"/>
  </w:num>
  <w:num w:numId="17">
    <w:abstractNumId w:val="28"/>
  </w:num>
  <w:num w:numId="18">
    <w:abstractNumId w:val="12"/>
  </w:num>
  <w:num w:numId="19">
    <w:abstractNumId w:val="104"/>
  </w:num>
  <w:num w:numId="20">
    <w:abstractNumId w:val="51"/>
  </w:num>
  <w:num w:numId="21">
    <w:abstractNumId w:val="46"/>
  </w:num>
  <w:num w:numId="22">
    <w:abstractNumId w:val="49"/>
  </w:num>
  <w:num w:numId="23">
    <w:abstractNumId w:val="99"/>
  </w:num>
  <w:num w:numId="24">
    <w:abstractNumId w:val="6"/>
  </w:num>
  <w:num w:numId="25">
    <w:abstractNumId w:val="113"/>
  </w:num>
  <w:num w:numId="26">
    <w:abstractNumId w:val="30"/>
  </w:num>
  <w:num w:numId="27">
    <w:abstractNumId w:val="78"/>
  </w:num>
  <w:num w:numId="28">
    <w:abstractNumId w:val="65"/>
  </w:num>
  <w:num w:numId="29">
    <w:abstractNumId w:val="59"/>
  </w:num>
  <w:num w:numId="30">
    <w:abstractNumId w:val="5"/>
  </w:num>
  <w:num w:numId="31">
    <w:abstractNumId w:val="100"/>
  </w:num>
  <w:num w:numId="32">
    <w:abstractNumId w:val="58"/>
  </w:num>
  <w:num w:numId="33">
    <w:abstractNumId w:val="43"/>
  </w:num>
  <w:num w:numId="34">
    <w:abstractNumId w:val="23"/>
  </w:num>
  <w:num w:numId="35">
    <w:abstractNumId w:val="19"/>
  </w:num>
  <w:num w:numId="36">
    <w:abstractNumId w:val="112"/>
  </w:num>
  <w:num w:numId="37">
    <w:abstractNumId w:val="24"/>
  </w:num>
  <w:num w:numId="38">
    <w:abstractNumId w:val="21"/>
  </w:num>
  <w:num w:numId="39">
    <w:abstractNumId w:val="32"/>
  </w:num>
  <w:num w:numId="40">
    <w:abstractNumId w:val="56"/>
  </w:num>
  <w:num w:numId="41">
    <w:abstractNumId w:val="81"/>
  </w:num>
  <w:num w:numId="42">
    <w:abstractNumId w:val="66"/>
  </w:num>
  <w:num w:numId="43">
    <w:abstractNumId w:val="27"/>
  </w:num>
  <w:num w:numId="44">
    <w:abstractNumId w:val="17"/>
  </w:num>
  <w:num w:numId="45">
    <w:abstractNumId w:val="109"/>
  </w:num>
  <w:num w:numId="46">
    <w:abstractNumId w:val="40"/>
  </w:num>
  <w:num w:numId="47">
    <w:abstractNumId w:val="34"/>
  </w:num>
  <w:num w:numId="48">
    <w:abstractNumId w:val="118"/>
  </w:num>
  <w:num w:numId="49">
    <w:abstractNumId w:val="93"/>
  </w:num>
  <w:num w:numId="50">
    <w:abstractNumId w:val="75"/>
  </w:num>
  <w:num w:numId="51">
    <w:abstractNumId w:val="57"/>
  </w:num>
  <w:num w:numId="52">
    <w:abstractNumId w:val="61"/>
  </w:num>
  <w:num w:numId="53">
    <w:abstractNumId w:val="20"/>
  </w:num>
  <w:num w:numId="54">
    <w:abstractNumId w:val="18"/>
  </w:num>
  <w:num w:numId="55">
    <w:abstractNumId w:val="117"/>
  </w:num>
  <w:num w:numId="56">
    <w:abstractNumId w:val="52"/>
  </w:num>
  <w:num w:numId="57">
    <w:abstractNumId w:val="84"/>
  </w:num>
  <w:num w:numId="58">
    <w:abstractNumId w:val="83"/>
  </w:num>
  <w:num w:numId="59">
    <w:abstractNumId w:val="103"/>
  </w:num>
  <w:num w:numId="60">
    <w:abstractNumId w:val="74"/>
  </w:num>
  <w:num w:numId="61">
    <w:abstractNumId w:val="55"/>
  </w:num>
  <w:num w:numId="62">
    <w:abstractNumId w:val="67"/>
  </w:num>
  <w:num w:numId="63">
    <w:abstractNumId w:val="97"/>
  </w:num>
  <w:num w:numId="64">
    <w:abstractNumId w:val="60"/>
  </w:num>
  <w:num w:numId="65">
    <w:abstractNumId w:val="72"/>
  </w:num>
  <w:num w:numId="66">
    <w:abstractNumId w:val="38"/>
  </w:num>
  <w:num w:numId="67">
    <w:abstractNumId w:val="116"/>
  </w:num>
  <w:num w:numId="68">
    <w:abstractNumId w:val="53"/>
  </w:num>
  <w:num w:numId="69">
    <w:abstractNumId w:val="14"/>
  </w:num>
  <w:num w:numId="70">
    <w:abstractNumId w:val="62"/>
  </w:num>
  <w:num w:numId="71">
    <w:abstractNumId w:val="36"/>
  </w:num>
  <w:num w:numId="72">
    <w:abstractNumId w:val="88"/>
  </w:num>
  <w:num w:numId="73">
    <w:abstractNumId w:val="3"/>
  </w:num>
  <w:num w:numId="74">
    <w:abstractNumId w:val="73"/>
  </w:num>
  <w:num w:numId="75">
    <w:abstractNumId w:val="69"/>
  </w:num>
  <w:num w:numId="76">
    <w:abstractNumId w:val="41"/>
  </w:num>
  <w:num w:numId="77">
    <w:abstractNumId w:val="114"/>
  </w:num>
  <w:num w:numId="78">
    <w:abstractNumId w:val="90"/>
  </w:num>
  <w:num w:numId="79">
    <w:abstractNumId w:val="8"/>
  </w:num>
  <w:num w:numId="80">
    <w:abstractNumId w:val="26"/>
  </w:num>
  <w:num w:numId="81">
    <w:abstractNumId w:val="80"/>
  </w:num>
  <w:num w:numId="82">
    <w:abstractNumId w:val="107"/>
  </w:num>
  <w:num w:numId="83">
    <w:abstractNumId w:val="92"/>
  </w:num>
  <w:num w:numId="84">
    <w:abstractNumId w:val="91"/>
  </w:num>
  <w:num w:numId="85">
    <w:abstractNumId w:val="89"/>
  </w:num>
  <w:num w:numId="86">
    <w:abstractNumId w:val="29"/>
  </w:num>
  <w:num w:numId="87">
    <w:abstractNumId w:val="122"/>
  </w:num>
  <w:num w:numId="88">
    <w:abstractNumId w:val="87"/>
  </w:num>
  <w:num w:numId="89">
    <w:abstractNumId w:val="4"/>
  </w:num>
  <w:num w:numId="90">
    <w:abstractNumId w:val="79"/>
  </w:num>
  <w:num w:numId="91">
    <w:abstractNumId w:val="86"/>
  </w:num>
  <w:num w:numId="92">
    <w:abstractNumId w:val="13"/>
  </w:num>
  <w:num w:numId="93">
    <w:abstractNumId w:val="96"/>
  </w:num>
  <w:num w:numId="94">
    <w:abstractNumId w:val="39"/>
  </w:num>
  <w:num w:numId="95">
    <w:abstractNumId w:val="115"/>
  </w:num>
  <w:num w:numId="96">
    <w:abstractNumId w:val="119"/>
  </w:num>
  <w:num w:numId="97">
    <w:abstractNumId w:val="106"/>
  </w:num>
  <w:num w:numId="98">
    <w:abstractNumId w:val="11"/>
  </w:num>
  <w:num w:numId="99">
    <w:abstractNumId w:val="102"/>
  </w:num>
  <w:num w:numId="100">
    <w:abstractNumId w:val="68"/>
  </w:num>
  <w:num w:numId="101">
    <w:abstractNumId w:val="7"/>
  </w:num>
  <w:num w:numId="102">
    <w:abstractNumId w:val="42"/>
  </w:num>
  <w:num w:numId="103">
    <w:abstractNumId w:val="22"/>
  </w:num>
  <w:num w:numId="104">
    <w:abstractNumId w:val="101"/>
  </w:num>
  <w:num w:numId="105">
    <w:abstractNumId w:val="98"/>
  </w:num>
  <w:num w:numId="106">
    <w:abstractNumId w:val="63"/>
  </w:num>
  <w:num w:numId="107">
    <w:abstractNumId w:val="15"/>
  </w:num>
  <w:num w:numId="108">
    <w:abstractNumId w:val="33"/>
  </w:num>
  <w:num w:numId="109">
    <w:abstractNumId w:val="77"/>
  </w:num>
  <w:num w:numId="110">
    <w:abstractNumId w:val="110"/>
  </w:num>
  <w:num w:numId="111">
    <w:abstractNumId w:val="108"/>
  </w:num>
  <w:num w:numId="112">
    <w:abstractNumId w:val="85"/>
  </w:num>
  <w:num w:numId="113">
    <w:abstractNumId w:val="25"/>
  </w:num>
  <w:num w:numId="114">
    <w:abstractNumId w:val="45"/>
  </w:num>
  <w:num w:numId="115">
    <w:abstractNumId w:val="31"/>
  </w:num>
  <w:num w:numId="116">
    <w:abstractNumId w:val="121"/>
  </w:num>
  <w:num w:numId="117">
    <w:abstractNumId w:val="35"/>
  </w:num>
  <w:num w:numId="118">
    <w:abstractNumId w:val="48"/>
  </w:num>
  <w:num w:numId="119">
    <w:abstractNumId w:val="70"/>
  </w:num>
  <w:num w:numId="120">
    <w:abstractNumId w:val="120"/>
  </w:num>
  <w:num w:numId="121">
    <w:abstractNumId w:val="105"/>
  </w:num>
  <w:num w:numId="122">
    <w:abstractNumId w:val="44"/>
  </w:num>
  <w:num w:numId="123">
    <w:abstractNumId w:val="5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NI"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VE"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2BC"/>
    <w:rsid w:val="00000BE8"/>
    <w:rsid w:val="000010B7"/>
    <w:rsid w:val="000012BB"/>
    <w:rsid w:val="00001A55"/>
    <w:rsid w:val="00002E1E"/>
    <w:rsid w:val="00003437"/>
    <w:rsid w:val="00003462"/>
    <w:rsid w:val="000036BB"/>
    <w:rsid w:val="00003743"/>
    <w:rsid w:val="00003AE2"/>
    <w:rsid w:val="00003D02"/>
    <w:rsid w:val="00003E98"/>
    <w:rsid w:val="0000535F"/>
    <w:rsid w:val="00006126"/>
    <w:rsid w:val="00006F20"/>
    <w:rsid w:val="00007DAC"/>
    <w:rsid w:val="00010955"/>
    <w:rsid w:val="00011803"/>
    <w:rsid w:val="000127A1"/>
    <w:rsid w:val="00012B3C"/>
    <w:rsid w:val="00012F1E"/>
    <w:rsid w:val="00013578"/>
    <w:rsid w:val="00013860"/>
    <w:rsid w:val="0001434C"/>
    <w:rsid w:val="00014472"/>
    <w:rsid w:val="000145D4"/>
    <w:rsid w:val="000149EE"/>
    <w:rsid w:val="00014EDA"/>
    <w:rsid w:val="00015168"/>
    <w:rsid w:val="00015427"/>
    <w:rsid w:val="00016383"/>
    <w:rsid w:val="000170FD"/>
    <w:rsid w:val="00017B03"/>
    <w:rsid w:val="000207AD"/>
    <w:rsid w:val="00020F8E"/>
    <w:rsid w:val="000216B2"/>
    <w:rsid w:val="00022334"/>
    <w:rsid w:val="0002720C"/>
    <w:rsid w:val="00027F29"/>
    <w:rsid w:val="00030196"/>
    <w:rsid w:val="00031B49"/>
    <w:rsid w:val="00032487"/>
    <w:rsid w:val="00033428"/>
    <w:rsid w:val="00034F49"/>
    <w:rsid w:val="000353B3"/>
    <w:rsid w:val="00035E50"/>
    <w:rsid w:val="0003781C"/>
    <w:rsid w:val="000378FA"/>
    <w:rsid w:val="00040640"/>
    <w:rsid w:val="00040CA9"/>
    <w:rsid w:val="00043505"/>
    <w:rsid w:val="00043D90"/>
    <w:rsid w:val="00044002"/>
    <w:rsid w:val="000445D8"/>
    <w:rsid w:val="0004478D"/>
    <w:rsid w:val="00044A56"/>
    <w:rsid w:val="000460C2"/>
    <w:rsid w:val="0004627E"/>
    <w:rsid w:val="0004793B"/>
    <w:rsid w:val="00050646"/>
    <w:rsid w:val="00051475"/>
    <w:rsid w:val="00051A6D"/>
    <w:rsid w:val="000520CE"/>
    <w:rsid w:val="0005299F"/>
    <w:rsid w:val="000536D3"/>
    <w:rsid w:val="00054679"/>
    <w:rsid w:val="00054E1A"/>
    <w:rsid w:val="00055033"/>
    <w:rsid w:val="000555FD"/>
    <w:rsid w:val="000558BF"/>
    <w:rsid w:val="000561E6"/>
    <w:rsid w:val="000575A0"/>
    <w:rsid w:val="0006160C"/>
    <w:rsid w:val="000625D9"/>
    <w:rsid w:val="000633B7"/>
    <w:rsid w:val="0006385E"/>
    <w:rsid w:val="000639ED"/>
    <w:rsid w:val="000642F0"/>
    <w:rsid w:val="0006434B"/>
    <w:rsid w:val="00064BCF"/>
    <w:rsid w:val="00065CAC"/>
    <w:rsid w:val="000663CE"/>
    <w:rsid w:val="00066A42"/>
    <w:rsid w:val="00066D96"/>
    <w:rsid w:val="00067369"/>
    <w:rsid w:val="00070408"/>
    <w:rsid w:val="000704F9"/>
    <w:rsid w:val="000723DF"/>
    <w:rsid w:val="00072A89"/>
    <w:rsid w:val="00072CDC"/>
    <w:rsid w:val="00074127"/>
    <w:rsid w:val="00074316"/>
    <w:rsid w:val="0007466C"/>
    <w:rsid w:val="00074E26"/>
    <w:rsid w:val="000752BE"/>
    <w:rsid w:val="00076305"/>
    <w:rsid w:val="0007677E"/>
    <w:rsid w:val="00077026"/>
    <w:rsid w:val="00077921"/>
    <w:rsid w:val="00080265"/>
    <w:rsid w:val="0008030B"/>
    <w:rsid w:val="00081A45"/>
    <w:rsid w:val="00081EFC"/>
    <w:rsid w:val="00082862"/>
    <w:rsid w:val="00082AFC"/>
    <w:rsid w:val="00083425"/>
    <w:rsid w:val="000845C7"/>
    <w:rsid w:val="00086AE1"/>
    <w:rsid w:val="0008791F"/>
    <w:rsid w:val="00090458"/>
    <w:rsid w:val="0009057C"/>
    <w:rsid w:val="000908C6"/>
    <w:rsid w:val="000908D0"/>
    <w:rsid w:val="00090B05"/>
    <w:rsid w:val="00091C17"/>
    <w:rsid w:val="00093B59"/>
    <w:rsid w:val="000961A8"/>
    <w:rsid w:val="00096349"/>
    <w:rsid w:val="000969F5"/>
    <w:rsid w:val="00096A6F"/>
    <w:rsid w:val="0009720A"/>
    <w:rsid w:val="0009772B"/>
    <w:rsid w:val="000A2A1D"/>
    <w:rsid w:val="000A2AA9"/>
    <w:rsid w:val="000A2ECF"/>
    <w:rsid w:val="000A43A3"/>
    <w:rsid w:val="000A43F6"/>
    <w:rsid w:val="000A5208"/>
    <w:rsid w:val="000A58C0"/>
    <w:rsid w:val="000A6513"/>
    <w:rsid w:val="000A66D1"/>
    <w:rsid w:val="000A6A28"/>
    <w:rsid w:val="000A7DD8"/>
    <w:rsid w:val="000B0093"/>
    <w:rsid w:val="000B09C5"/>
    <w:rsid w:val="000B3365"/>
    <w:rsid w:val="000B3C0D"/>
    <w:rsid w:val="000B4AED"/>
    <w:rsid w:val="000B6540"/>
    <w:rsid w:val="000B69CA"/>
    <w:rsid w:val="000B6AB5"/>
    <w:rsid w:val="000B6EC3"/>
    <w:rsid w:val="000C0E57"/>
    <w:rsid w:val="000C26B3"/>
    <w:rsid w:val="000C3307"/>
    <w:rsid w:val="000C37EF"/>
    <w:rsid w:val="000C400F"/>
    <w:rsid w:val="000C4A9D"/>
    <w:rsid w:val="000C4C4C"/>
    <w:rsid w:val="000C5212"/>
    <w:rsid w:val="000C58E9"/>
    <w:rsid w:val="000C5A8F"/>
    <w:rsid w:val="000C5CFA"/>
    <w:rsid w:val="000C6A22"/>
    <w:rsid w:val="000C7B65"/>
    <w:rsid w:val="000D06BD"/>
    <w:rsid w:val="000D0DCC"/>
    <w:rsid w:val="000D0EDD"/>
    <w:rsid w:val="000D108D"/>
    <w:rsid w:val="000D1299"/>
    <w:rsid w:val="000D2B3A"/>
    <w:rsid w:val="000D37AF"/>
    <w:rsid w:val="000D3C57"/>
    <w:rsid w:val="000D42FA"/>
    <w:rsid w:val="000D633F"/>
    <w:rsid w:val="000D728F"/>
    <w:rsid w:val="000D79F8"/>
    <w:rsid w:val="000D7AC2"/>
    <w:rsid w:val="000D7D82"/>
    <w:rsid w:val="000D7F57"/>
    <w:rsid w:val="000E1127"/>
    <w:rsid w:val="000E13EE"/>
    <w:rsid w:val="000E20DC"/>
    <w:rsid w:val="000E2198"/>
    <w:rsid w:val="000E3071"/>
    <w:rsid w:val="000E33A9"/>
    <w:rsid w:val="000E3995"/>
    <w:rsid w:val="000E4FC8"/>
    <w:rsid w:val="000E69FE"/>
    <w:rsid w:val="000E7F4E"/>
    <w:rsid w:val="000F036E"/>
    <w:rsid w:val="000F0387"/>
    <w:rsid w:val="000F0636"/>
    <w:rsid w:val="000F0C0A"/>
    <w:rsid w:val="000F1B39"/>
    <w:rsid w:val="000F1C17"/>
    <w:rsid w:val="000F22F8"/>
    <w:rsid w:val="000F2ADE"/>
    <w:rsid w:val="000F33BE"/>
    <w:rsid w:val="000F3AE0"/>
    <w:rsid w:val="000F402E"/>
    <w:rsid w:val="000F43C6"/>
    <w:rsid w:val="000F51BB"/>
    <w:rsid w:val="000F5A82"/>
    <w:rsid w:val="000F5E6C"/>
    <w:rsid w:val="000F6408"/>
    <w:rsid w:val="000F6BB4"/>
    <w:rsid w:val="000F6F31"/>
    <w:rsid w:val="000F71F2"/>
    <w:rsid w:val="000F73CD"/>
    <w:rsid w:val="0010005C"/>
    <w:rsid w:val="001000BA"/>
    <w:rsid w:val="001000E7"/>
    <w:rsid w:val="00100323"/>
    <w:rsid w:val="001004AF"/>
    <w:rsid w:val="0010058F"/>
    <w:rsid w:val="001013CC"/>
    <w:rsid w:val="001017B9"/>
    <w:rsid w:val="00101A8C"/>
    <w:rsid w:val="001024F1"/>
    <w:rsid w:val="00102529"/>
    <w:rsid w:val="00102686"/>
    <w:rsid w:val="001028E1"/>
    <w:rsid w:val="00102A07"/>
    <w:rsid w:val="00102A66"/>
    <w:rsid w:val="0010302D"/>
    <w:rsid w:val="001042A3"/>
    <w:rsid w:val="00104333"/>
    <w:rsid w:val="001043F6"/>
    <w:rsid w:val="001045DE"/>
    <w:rsid w:val="00104A4C"/>
    <w:rsid w:val="00104CB9"/>
    <w:rsid w:val="00105372"/>
    <w:rsid w:val="00105828"/>
    <w:rsid w:val="00105CA3"/>
    <w:rsid w:val="00106C4D"/>
    <w:rsid w:val="00106F82"/>
    <w:rsid w:val="001103B6"/>
    <w:rsid w:val="001106E0"/>
    <w:rsid w:val="001127E4"/>
    <w:rsid w:val="00114327"/>
    <w:rsid w:val="00114E46"/>
    <w:rsid w:val="001155A9"/>
    <w:rsid w:val="00115C84"/>
    <w:rsid w:val="00115E4E"/>
    <w:rsid w:val="00115F36"/>
    <w:rsid w:val="00116897"/>
    <w:rsid w:val="0011744F"/>
    <w:rsid w:val="00117CAD"/>
    <w:rsid w:val="001211F3"/>
    <w:rsid w:val="001222FA"/>
    <w:rsid w:val="00122417"/>
    <w:rsid w:val="00122A40"/>
    <w:rsid w:val="00122B88"/>
    <w:rsid w:val="0012494B"/>
    <w:rsid w:val="00124E74"/>
    <w:rsid w:val="00125E87"/>
    <w:rsid w:val="00126734"/>
    <w:rsid w:val="00126742"/>
    <w:rsid w:val="001277FD"/>
    <w:rsid w:val="00127A3F"/>
    <w:rsid w:val="0013075F"/>
    <w:rsid w:val="00130C15"/>
    <w:rsid w:val="00131B1C"/>
    <w:rsid w:val="00132246"/>
    <w:rsid w:val="0013234C"/>
    <w:rsid w:val="001328CA"/>
    <w:rsid w:val="00132BCA"/>
    <w:rsid w:val="00132D8B"/>
    <w:rsid w:val="00133B54"/>
    <w:rsid w:val="001344E0"/>
    <w:rsid w:val="00134653"/>
    <w:rsid w:val="00134FD8"/>
    <w:rsid w:val="0013513B"/>
    <w:rsid w:val="001352E4"/>
    <w:rsid w:val="001368D2"/>
    <w:rsid w:val="00136C5B"/>
    <w:rsid w:val="00136C71"/>
    <w:rsid w:val="0013752C"/>
    <w:rsid w:val="0014111C"/>
    <w:rsid w:val="001411E1"/>
    <w:rsid w:val="00141333"/>
    <w:rsid w:val="00141744"/>
    <w:rsid w:val="001417FF"/>
    <w:rsid w:val="0014260D"/>
    <w:rsid w:val="0014285D"/>
    <w:rsid w:val="00142E06"/>
    <w:rsid w:val="00143864"/>
    <w:rsid w:val="001438A1"/>
    <w:rsid w:val="00144B24"/>
    <w:rsid w:val="00145974"/>
    <w:rsid w:val="00146A14"/>
    <w:rsid w:val="00147102"/>
    <w:rsid w:val="00147B4A"/>
    <w:rsid w:val="00150363"/>
    <w:rsid w:val="0015059D"/>
    <w:rsid w:val="00150F4F"/>
    <w:rsid w:val="001512F9"/>
    <w:rsid w:val="001515E2"/>
    <w:rsid w:val="00151D02"/>
    <w:rsid w:val="001522BE"/>
    <w:rsid w:val="00152728"/>
    <w:rsid w:val="00152D4F"/>
    <w:rsid w:val="0015362F"/>
    <w:rsid w:val="00153A07"/>
    <w:rsid w:val="0015561F"/>
    <w:rsid w:val="00155A3D"/>
    <w:rsid w:val="001562DE"/>
    <w:rsid w:val="00156ECA"/>
    <w:rsid w:val="00160635"/>
    <w:rsid w:val="00162828"/>
    <w:rsid w:val="00163D8C"/>
    <w:rsid w:val="00163F1D"/>
    <w:rsid w:val="0016409F"/>
    <w:rsid w:val="0016437E"/>
    <w:rsid w:val="0016475E"/>
    <w:rsid w:val="00165DCD"/>
    <w:rsid w:val="00165F58"/>
    <w:rsid w:val="00166971"/>
    <w:rsid w:val="001672EA"/>
    <w:rsid w:val="001675EA"/>
    <w:rsid w:val="00167B8B"/>
    <w:rsid w:val="00170111"/>
    <w:rsid w:val="001704D6"/>
    <w:rsid w:val="00170A52"/>
    <w:rsid w:val="001715F4"/>
    <w:rsid w:val="00171BD8"/>
    <w:rsid w:val="00171FFF"/>
    <w:rsid w:val="001739C4"/>
    <w:rsid w:val="00173F17"/>
    <w:rsid w:val="0017473E"/>
    <w:rsid w:val="0017537C"/>
    <w:rsid w:val="001754A5"/>
    <w:rsid w:val="0017689E"/>
    <w:rsid w:val="00176AD2"/>
    <w:rsid w:val="001811B1"/>
    <w:rsid w:val="001814CB"/>
    <w:rsid w:val="0018166D"/>
    <w:rsid w:val="00181A83"/>
    <w:rsid w:val="001826ED"/>
    <w:rsid w:val="00182B61"/>
    <w:rsid w:val="00183153"/>
    <w:rsid w:val="00183A13"/>
    <w:rsid w:val="00183D23"/>
    <w:rsid w:val="00184173"/>
    <w:rsid w:val="00184F6D"/>
    <w:rsid w:val="0018627D"/>
    <w:rsid w:val="00186F48"/>
    <w:rsid w:val="0019018E"/>
    <w:rsid w:val="00190721"/>
    <w:rsid w:val="00191657"/>
    <w:rsid w:val="00192304"/>
    <w:rsid w:val="00192CC3"/>
    <w:rsid w:val="001938DC"/>
    <w:rsid w:val="00195215"/>
    <w:rsid w:val="001955BB"/>
    <w:rsid w:val="00196771"/>
    <w:rsid w:val="0019687F"/>
    <w:rsid w:val="00196F2A"/>
    <w:rsid w:val="00197791"/>
    <w:rsid w:val="001A0383"/>
    <w:rsid w:val="001A0C99"/>
    <w:rsid w:val="001A0ECF"/>
    <w:rsid w:val="001A15F1"/>
    <w:rsid w:val="001A169E"/>
    <w:rsid w:val="001A1F92"/>
    <w:rsid w:val="001A2C31"/>
    <w:rsid w:val="001A36CB"/>
    <w:rsid w:val="001A3852"/>
    <w:rsid w:val="001A3882"/>
    <w:rsid w:val="001A3D23"/>
    <w:rsid w:val="001A46A8"/>
    <w:rsid w:val="001A499C"/>
    <w:rsid w:val="001A5810"/>
    <w:rsid w:val="001A6285"/>
    <w:rsid w:val="001A668A"/>
    <w:rsid w:val="001A7652"/>
    <w:rsid w:val="001A7B6E"/>
    <w:rsid w:val="001B02A2"/>
    <w:rsid w:val="001B0FDC"/>
    <w:rsid w:val="001B1647"/>
    <w:rsid w:val="001B1E20"/>
    <w:rsid w:val="001B2967"/>
    <w:rsid w:val="001B346E"/>
    <w:rsid w:val="001B355E"/>
    <w:rsid w:val="001B4627"/>
    <w:rsid w:val="001B62CF"/>
    <w:rsid w:val="001B6688"/>
    <w:rsid w:val="001B7277"/>
    <w:rsid w:val="001B7670"/>
    <w:rsid w:val="001B7790"/>
    <w:rsid w:val="001C086F"/>
    <w:rsid w:val="001C08DF"/>
    <w:rsid w:val="001C19DD"/>
    <w:rsid w:val="001C1EA4"/>
    <w:rsid w:val="001C2D3E"/>
    <w:rsid w:val="001C467F"/>
    <w:rsid w:val="001C48D5"/>
    <w:rsid w:val="001C4EA1"/>
    <w:rsid w:val="001C5CC8"/>
    <w:rsid w:val="001C5F11"/>
    <w:rsid w:val="001C6639"/>
    <w:rsid w:val="001C6A49"/>
    <w:rsid w:val="001C6B28"/>
    <w:rsid w:val="001D194F"/>
    <w:rsid w:val="001D36FA"/>
    <w:rsid w:val="001D43D0"/>
    <w:rsid w:val="001D6111"/>
    <w:rsid w:val="001D64A6"/>
    <w:rsid w:val="001D7B2B"/>
    <w:rsid w:val="001E151B"/>
    <w:rsid w:val="001E2B20"/>
    <w:rsid w:val="001E305F"/>
    <w:rsid w:val="001E32C8"/>
    <w:rsid w:val="001E3392"/>
    <w:rsid w:val="001E3490"/>
    <w:rsid w:val="001E394F"/>
    <w:rsid w:val="001E4B79"/>
    <w:rsid w:val="001E4BE8"/>
    <w:rsid w:val="001E639A"/>
    <w:rsid w:val="001E6640"/>
    <w:rsid w:val="001E7528"/>
    <w:rsid w:val="001E79B9"/>
    <w:rsid w:val="001E7F1D"/>
    <w:rsid w:val="001F04FF"/>
    <w:rsid w:val="001F220A"/>
    <w:rsid w:val="001F2704"/>
    <w:rsid w:val="001F3D57"/>
    <w:rsid w:val="001F4005"/>
    <w:rsid w:val="001F41B3"/>
    <w:rsid w:val="001F5542"/>
    <w:rsid w:val="001F6005"/>
    <w:rsid w:val="001F6B8E"/>
    <w:rsid w:val="002007C3"/>
    <w:rsid w:val="0020137B"/>
    <w:rsid w:val="002019E2"/>
    <w:rsid w:val="00201A4C"/>
    <w:rsid w:val="0020238C"/>
    <w:rsid w:val="00202B8F"/>
    <w:rsid w:val="00202C12"/>
    <w:rsid w:val="00204375"/>
    <w:rsid w:val="0020440B"/>
    <w:rsid w:val="00204D26"/>
    <w:rsid w:val="00205040"/>
    <w:rsid w:val="00205700"/>
    <w:rsid w:val="00206C86"/>
    <w:rsid w:val="00210EC2"/>
    <w:rsid w:val="0021189A"/>
    <w:rsid w:val="00211BBB"/>
    <w:rsid w:val="00213552"/>
    <w:rsid w:val="002141C1"/>
    <w:rsid w:val="00214AA3"/>
    <w:rsid w:val="002154AD"/>
    <w:rsid w:val="00217071"/>
    <w:rsid w:val="002202BC"/>
    <w:rsid w:val="00220C3C"/>
    <w:rsid w:val="002212B1"/>
    <w:rsid w:val="0022132A"/>
    <w:rsid w:val="0022153E"/>
    <w:rsid w:val="00222B04"/>
    <w:rsid w:val="00223439"/>
    <w:rsid w:val="00223D5B"/>
    <w:rsid w:val="002245AE"/>
    <w:rsid w:val="00225E58"/>
    <w:rsid w:val="00226014"/>
    <w:rsid w:val="00227030"/>
    <w:rsid w:val="00227B60"/>
    <w:rsid w:val="002301DC"/>
    <w:rsid w:val="00230A0D"/>
    <w:rsid w:val="00230C7B"/>
    <w:rsid w:val="0023177C"/>
    <w:rsid w:val="00232735"/>
    <w:rsid w:val="00232F81"/>
    <w:rsid w:val="00233526"/>
    <w:rsid w:val="0023394D"/>
    <w:rsid w:val="002350C5"/>
    <w:rsid w:val="00235D62"/>
    <w:rsid w:val="00235E2B"/>
    <w:rsid w:val="0023675E"/>
    <w:rsid w:val="00236AAB"/>
    <w:rsid w:val="002374CC"/>
    <w:rsid w:val="00240AF2"/>
    <w:rsid w:val="00240C05"/>
    <w:rsid w:val="002415CD"/>
    <w:rsid w:val="00244728"/>
    <w:rsid w:val="0024533C"/>
    <w:rsid w:val="00245753"/>
    <w:rsid w:val="0024685D"/>
    <w:rsid w:val="002469CF"/>
    <w:rsid w:val="0024783E"/>
    <w:rsid w:val="0025000E"/>
    <w:rsid w:val="0025039C"/>
    <w:rsid w:val="00251416"/>
    <w:rsid w:val="00252480"/>
    <w:rsid w:val="002535FD"/>
    <w:rsid w:val="00253AF4"/>
    <w:rsid w:val="002552FC"/>
    <w:rsid w:val="002559F3"/>
    <w:rsid w:val="00255E6F"/>
    <w:rsid w:val="002563CF"/>
    <w:rsid w:val="0025791B"/>
    <w:rsid w:val="00260993"/>
    <w:rsid w:val="00260F93"/>
    <w:rsid w:val="00262CBF"/>
    <w:rsid w:val="0026332B"/>
    <w:rsid w:val="002635A6"/>
    <w:rsid w:val="002639C2"/>
    <w:rsid w:val="00265D00"/>
    <w:rsid w:val="00265D8B"/>
    <w:rsid w:val="0026655E"/>
    <w:rsid w:val="00266CE3"/>
    <w:rsid w:val="00267000"/>
    <w:rsid w:val="002673B4"/>
    <w:rsid w:val="00267E95"/>
    <w:rsid w:val="002705CB"/>
    <w:rsid w:val="00270D71"/>
    <w:rsid w:val="00271641"/>
    <w:rsid w:val="002719C2"/>
    <w:rsid w:val="00271EC6"/>
    <w:rsid w:val="002724ED"/>
    <w:rsid w:val="00273677"/>
    <w:rsid w:val="00273892"/>
    <w:rsid w:val="00273F67"/>
    <w:rsid w:val="00274385"/>
    <w:rsid w:val="00274697"/>
    <w:rsid w:val="0027498C"/>
    <w:rsid w:val="002756B2"/>
    <w:rsid w:val="002763F4"/>
    <w:rsid w:val="00277160"/>
    <w:rsid w:val="0027747F"/>
    <w:rsid w:val="002774BE"/>
    <w:rsid w:val="00277BCD"/>
    <w:rsid w:val="00277C63"/>
    <w:rsid w:val="00277F3E"/>
    <w:rsid w:val="002800BD"/>
    <w:rsid w:val="0028099D"/>
    <w:rsid w:val="00281D19"/>
    <w:rsid w:val="00283DE7"/>
    <w:rsid w:val="00284EAE"/>
    <w:rsid w:val="00285148"/>
    <w:rsid w:val="00285278"/>
    <w:rsid w:val="00285802"/>
    <w:rsid w:val="00286B29"/>
    <w:rsid w:val="00286B9C"/>
    <w:rsid w:val="0028748F"/>
    <w:rsid w:val="00287776"/>
    <w:rsid w:val="002905CA"/>
    <w:rsid w:val="00290951"/>
    <w:rsid w:val="00290972"/>
    <w:rsid w:val="00291E02"/>
    <w:rsid w:val="00292B4B"/>
    <w:rsid w:val="00294E90"/>
    <w:rsid w:val="0029524F"/>
    <w:rsid w:val="00295692"/>
    <w:rsid w:val="0029622A"/>
    <w:rsid w:val="00297FA2"/>
    <w:rsid w:val="002A0704"/>
    <w:rsid w:val="002A0F60"/>
    <w:rsid w:val="002A3044"/>
    <w:rsid w:val="002A3126"/>
    <w:rsid w:val="002A3670"/>
    <w:rsid w:val="002A3B75"/>
    <w:rsid w:val="002A55E1"/>
    <w:rsid w:val="002A5CD1"/>
    <w:rsid w:val="002A5E88"/>
    <w:rsid w:val="002A6247"/>
    <w:rsid w:val="002A6CB7"/>
    <w:rsid w:val="002B24BE"/>
    <w:rsid w:val="002B2760"/>
    <w:rsid w:val="002B2A26"/>
    <w:rsid w:val="002B2C33"/>
    <w:rsid w:val="002B33A2"/>
    <w:rsid w:val="002B3B70"/>
    <w:rsid w:val="002B3E6E"/>
    <w:rsid w:val="002B3FE7"/>
    <w:rsid w:val="002B4788"/>
    <w:rsid w:val="002B4942"/>
    <w:rsid w:val="002B5267"/>
    <w:rsid w:val="002B610C"/>
    <w:rsid w:val="002C05B6"/>
    <w:rsid w:val="002C06CB"/>
    <w:rsid w:val="002C0798"/>
    <w:rsid w:val="002C0F5A"/>
    <w:rsid w:val="002C2099"/>
    <w:rsid w:val="002C31AF"/>
    <w:rsid w:val="002C3A51"/>
    <w:rsid w:val="002C5A0D"/>
    <w:rsid w:val="002C7CB6"/>
    <w:rsid w:val="002D0976"/>
    <w:rsid w:val="002D0A7F"/>
    <w:rsid w:val="002D0C75"/>
    <w:rsid w:val="002D1652"/>
    <w:rsid w:val="002D1C28"/>
    <w:rsid w:val="002D252C"/>
    <w:rsid w:val="002D25C0"/>
    <w:rsid w:val="002D2A19"/>
    <w:rsid w:val="002D2B46"/>
    <w:rsid w:val="002D347E"/>
    <w:rsid w:val="002D37E3"/>
    <w:rsid w:val="002D5ED5"/>
    <w:rsid w:val="002D6C6E"/>
    <w:rsid w:val="002D749F"/>
    <w:rsid w:val="002E04CB"/>
    <w:rsid w:val="002E0C7C"/>
    <w:rsid w:val="002E144B"/>
    <w:rsid w:val="002E15DC"/>
    <w:rsid w:val="002E1A5E"/>
    <w:rsid w:val="002E1FF3"/>
    <w:rsid w:val="002E335B"/>
    <w:rsid w:val="002E3543"/>
    <w:rsid w:val="002E3B32"/>
    <w:rsid w:val="002E4992"/>
    <w:rsid w:val="002E54C6"/>
    <w:rsid w:val="002E696C"/>
    <w:rsid w:val="002E6C3C"/>
    <w:rsid w:val="002F00D1"/>
    <w:rsid w:val="002F0AC8"/>
    <w:rsid w:val="002F1370"/>
    <w:rsid w:val="002F19A6"/>
    <w:rsid w:val="002F1F45"/>
    <w:rsid w:val="002F253E"/>
    <w:rsid w:val="002F3412"/>
    <w:rsid w:val="002F421E"/>
    <w:rsid w:val="002F42EF"/>
    <w:rsid w:val="002F48E0"/>
    <w:rsid w:val="002F50B2"/>
    <w:rsid w:val="002F51E1"/>
    <w:rsid w:val="002F5213"/>
    <w:rsid w:val="002F536A"/>
    <w:rsid w:val="002F5486"/>
    <w:rsid w:val="002F5664"/>
    <w:rsid w:val="002F6110"/>
    <w:rsid w:val="002F6374"/>
    <w:rsid w:val="002F70F8"/>
    <w:rsid w:val="0030081F"/>
    <w:rsid w:val="0030145F"/>
    <w:rsid w:val="003030ED"/>
    <w:rsid w:val="003031A4"/>
    <w:rsid w:val="003031EB"/>
    <w:rsid w:val="00303D33"/>
    <w:rsid w:val="00304B59"/>
    <w:rsid w:val="00304BAE"/>
    <w:rsid w:val="00305828"/>
    <w:rsid w:val="00307427"/>
    <w:rsid w:val="00307720"/>
    <w:rsid w:val="00310B93"/>
    <w:rsid w:val="00311327"/>
    <w:rsid w:val="003114FB"/>
    <w:rsid w:val="0031174E"/>
    <w:rsid w:val="00312450"/>
    <w:rsid w:val="00315BD1"/>
    <w:rsid w:val="00315C92"/>
    <w:rsid w:val="003166CE"/>
    <w:rsid w:val="003167CB"/>
    <w:rsid w:val="00316CFB"/>
    <w:rsid w:val="0031718D"/>
    <w:rsid w:val="00317F5D"/>
    <w:rsid w:val="00321095"/>
    <w:rsid w:val="00322B7C"/>
    <w:rsid w:val="003233F4"/>
    <w:rsid w:val="00323952"/>
    <w:rsid w:val="0032458A"/>
    <w:rsid w:val="00324601"/>
    <w:rsid w:val="0032485E"/>
    <w:rsid w:val="00324933"/>
    <w:rsid w:val="00324CF3"/>
    <w:rsid w:val="00325015"/>
    <w:rsid w:val="003252DF"/>
    <w:rsid w:val="0032598A"/>
    <w:rsid w:val="0032610D"/>
    <w:rsid w:val="003262C8"/>
    <w:rsid w:val="003272EB"/>
    <w:rsid w:val="003309A0"/>
    <w:rsid w:val="00331B28"/>
    <w:rsid w:val="00331CA7"/>
    <w:rsid w:val="00331D41"/>
    <w:rsid w:val="003324A2"/>
    <w:rsid w:val="003333A7"/>
    <w:rsid w:val="003337BD"/>
    <w:rsid w:val="00333B25"/>
    <w:rsid w:val="0033546E"/>
    <w:rsid w:val="003356DE"/>
    <w:rsid w:val="003359F5"/>
    <w:rsid w:val="00335F82"/>
    <w:rsid w:val="0033639C"/>
    <w:rsid w:val="00336C31"/>
    <w:rsid w:val="003407E1"/>
    <w:rsid w:val="00340D79"/>
    <w:rsid w:val="00341637"/>
    <w:rsid w:val="00341BFE"/>
    <w:rsid w:val="00341EAF"/>
    <w:rsid w:val="00341ED1"/>
    <w:rsid w:val="00342067"/>
    <w:rsid w:val="00342724"/>
    <w:rsid w:val="003433D2"/>
    <w:rsid w:val="00344BD6"/>
    <w:rsid w:val="00344E1F"/>
    <w:rsid w:val="003456CF"/>
    <w:rsid w:val="00345AD0"/>
    <w:rsid w:val="003465C3"/>
    <w:rsid w:val="00346708"/>
    <w:rsid w:val="00346C2D"/>
    <w:rsid w:val="00350189"/>
    <w:rsid w:val="00350611"/>
    <w:rsid w:val="00350A12"/>
    <w:rsid w:val="00350B51"/>
    <w:rsid w:val="00350E84"/>
    <w:rsid w:val="00350FB1"/>
    <w:rsid w:val="0035115A"/>
    <w:rsid w:val="0035127C"/>
    <w:rsid w:val="0035181C"/>
    <w:rsid w:val="00351FB6"/>
    <w:rsid w:val="00352A11"/>
    <w:rsid w:val="00352E06"/>
    <w:rsid w:val="003530A3"/>
    <w:rsid w:val="00354896"/>
    <w:rsid w:val="003559AE"/>
    <w:rsid w:val="00355F5F"/>
    <w:rsid w:val="00356270"/>
    <w:rsid w:val="00356AB8"/>
    <w:rsid w:val="00357A4F"/>
    <w:rsid w:val="00360425"/>
    <w:rsid w:val="00360428"/>
    <w:rsid w:val="00360572"/>
    <w:rsid w:val="003606D4"/>
    <w:rsid w:val="00360B74"/>
    <w:rsid w:val="003610B1"/>
    <w:rsid w:val="00361120"/>
    <w:rsid w:val="0036170A"/>
    <w:rsid w:val="003622D9"/>
    <w:rsid w:val="00362C03"/>
    <w:rsid w:val="00362E46"/>
    <w:rsid w:val="00362ED8"/>
    <w:rsid w:val="003635DF"/>
    <w:rsid w:val="00364BE7"/>
    <w:rsid w:val="00365087"/>
    <w:rsid w:val="00365AEE"/>
    <w:rsid w:val="00367272"/>
    <w:rsid w:val="003674D7"/>
    <w:rsid w:val="0036778C"/>
    <w:rsid w:val="00367F98"/>
    <w:rsid w:val="003704D4"/>
    <w:rsid w:val="003705EF"/>
    <w:rsid w:val="00371172"/>
    <w:rsid w:val="003716C0"/>
    <w:rsid w:val="0037174F"/>
    <w:rsid w:val="003717FB"/>
    <w:rsid w:val="00372774"/>
    <w:rsid w:val="0037288D"/>
    <w:rsid w:val="00372D7E"/>
    <w:rsid w:val="00372E16"/>
    <w:rsid w:val="0037374B"/>
    <w:rsid w:val="00376778"/>
    <w:rsid w:val="00376924"/>
    <w:rsid w:val="00376A12"/>
    <w:rsid w:val="003773F7"/>
    <w:rsid w:val="0038008E"/>
    <w:rsid w:val="00381098"/>
    <w:rsid w:val="00381370"/>
    <w:rsid w:val="0038175C"/>
    <w:rsid w:val="00381A49"/>
    <w:rsid w:val="00381BFF"/>
    <w:rsid w:val="003821F0"/>
    <w:rsid w:val="00382940"/>
    <w:rsid w:val="003836FD"/>
    <w:rsid w:val="00384BF3"/>
    <w:rsid w:val="00384F9A"/>
    <w:rsid w:val="00385908"/>
    <w:rsid w:val="00386388"/>
    <w:rsid w:val="0038664A"/>
    <w:rsid w:val="00386AB5"/>
    <w:rsid w:val="00386D5F"/>
    <w:rsid w:val="003876C6"/>
    <w:rsid w:val="00387CBA"/>
    <w:rsid w:val="00390CB9"/>
    <w:rsid w:val="00390D26"/>
    <w:rsid w:val="003912DB"/>
    <w:rsid w:val="0039163C"/>
    <w:rsid w:val="003936FE"/>
    <w:rsid w:val="0039372E"/>
    <w:rsid w:val="003938BD"/>
    <w:rsid w:val="0039449F"/>
    <w:rsid w:val="00394B64"/>
    <w:rsid w:val="0039746E"/>
    <w:rsid w:val="00397778"/>
    <w:rsid w:val="00397878"/>
    <w:rsid w:val="00397CA5"/>
    <w:rsid w:val="003A120E"/>
    <w:rsid w:val="003A3817"/>
    <w:rsid w:val="003A3943"/>
    <w:rsid w:val="003A3F78"/>
    <w:rsid w:val="003A43AB"/>
    <w:rsid w:val="003A5099"/>
    <w:rsid w:val="003A5742"/>
    <w:rsid w:val="003A656C"/>
    <w:rsid w:val="003A68B8"/>
    <w:rsid w:val="003A74A3"/>
    <w:rsid w:val="003B04DA"/>
    <w:rsid w:val="003B12C3"/>
    <w:rsid w:val="003B184F"/>
    <w:rsid w:val="003B1B18"/>
    <w:rsid w:val="003B38EF"/>
    <w:rsid w:val="003B4AC5"/>
    <w:rsid w:val="003B4B09"/>
    <w:rsid w:val="003B5832"/>
    <w:rsid w:val="003B648B"/>
    <w:rsid w:val="003B6E15"/>
    <w:rsid w:val="003B6E4D"/>
    <w:rsid w:val="003C055E"/>
    <w:rsid w:val="003C0A13"/>
    <w:rsid w:val="003C0F40"/>
    <w:rsid w:val="003C114A"/>
    <w:rsid w:val="003C2AF5"/>
    <w:rsid w:val="003C2E92"/>
    <w:rsid w:val="003C30F5"/>
    <w:rsid w:val="003C32EA"/>
    <w:rsid w:val="003C32FF"/>
    <w:rsid w:val="003C37CD"/>
    <w:rsid w:val="003C388A"/>
    <w:rsid w:val="003C41F0"/>
    <w:rsid w:val="003C4320"/>
    <w:rsid w:val="003C4B54"/>
    <w:rsid w:val="003C4BE9"/>
    <w:rsid w:val="003C4D9C"/>
    <w:rsid w:val="003C5444"/>
    <w:rsid w:val="003C5769"/>
    <w:rsid w:val="003C62F9"/>
    <w:rsid w:val="003C64EB"/>
    <w:rsid w:val="003C74DD"/>
    <w:rsid w:val="003D01C0"/>
    <w:rsid w:val="003D0730"/>
    <w:rsid w:val="003D1528"/>
    <w:rsid w:val="003D296D"/>
    <w:rsid w:val="003D39ED"/>
    <w:rsid w:val="003D4075"/>
    <w:rsid w:val="003D407C"/>
    <w:rsid w:val="003D4C16"/>
    <w:rsid w:val="003D4C17"/>
    <w:rsid w:val="003D4D09"/>
    <w:rsid w:val="003D60FA"/>
    <w:rsid w:val="003D75B5"/>
    <w:rsid w:val="003D7829"/>
    <w:rsid w:val="003E00B3"/>
    <w:rsid w:val="003E00F7"/>
    <w:rsid w:val="003E011A"/>
    <w:rsid w:val="003E12ED"/>
    <w:rsid w:val="003E1AC0"/>
    <w:rsid w:val="003E2F13"/>
    <w:rsid w:val="003E390F"/>
    <w:rsid w:val="003E4111"/>
    <w:rsid w:val="003E44D0"/>
    <w:rsid w:val="003E4910"/>
    <w:rsid w:val="003E4C5B"/>
    <w:rsid w:val="003E4FB1"/>
    <w:rsid w:val="003E5103"/>
    <w:rsid w:val="003E513C"/>
    <w:rsid w:val="003E58A9"/>
    <w:rsid w:val="003E6E39"/>
    <w:rsid w:val="003E7444"/>
    <w:rsid w:val="003E7B83"/>
    <w:rsid w:val="003E7CBC"/>
    <w:rsid w:val="003E7F42"/>
    <w:rsid w:val="003F001F"/>
    <w:rsid w:val="003F139A"/>
    <w:rsid w:val="003F1DC0"/>
    <w:rsid w:val="003F24B2"/>
    <w:rsid w:val="003F2F3F"/>
    <w:rsid w:val="003F497D"/>
    <w:rsid w:val="003F5407"/>
    <w:rsid w:val="003F5452"/>
    <w:rsid w:val="003F6B4B"/>
    <w:rsid w:val="004010ED"/>
    <w:rsid w:val="0040143E"/>
    <w:rsid w:val="00401AA5"/>
    <w:rsid w:val="00402C03"/>
    <w:rsid w:val="00402D65"/>
    <w:rsid w:val="00403BC6"/>
    <w:rsid w:val="004044A3"/>
    <w:rsid w:val="004054F8"/>
    <w:rsid w:val="0040550E"/>
    <w:rsid w:val="00406AA7"/>
    <w:rsid w:val="0040737E"/>
    <w:rsid w:val="004074CF"/>
    <w:rsid w:val="004079AE"/>
    <w:rsid w:val="004104D0"/>
    <w:rsid w:val="004109EC"/>
    <w:rsid w:val="00410BF1"/>
    <w:rsid w:val="00411600"/>
    <w:rsid w:val="00412AA3"/>
    <w:rsid w:val="00413DFA"/>
    <w:rsid w:val="0041404D"/>
    <w:rsid w:val="004141D5"/>
    <w:rsid w:val="00414436"/>
    <w:rsid w:val="004176D8"/>
    <w:rsid w:val="004177C5"/>
    <w:rsid w:val="00420174"/>
    <w:rsid w:val="00421754"/>
    <w:rsid w:val="00421A6E"/>
    <w:rsid w:val="00422572"/>
    <w:rsid w:val="004228E1"/>
    <w:rsid w:val="00422FF6"/>
    <w:rsid w:val="0042346B"/>
    <w:rsid w:val="00423829"/>
    <w:rsid w:val="004246B4"/>
    <w:rsid w:val="00424A5C"/>
    <w:rsid w:val="00425BE4"/>
    <w:rsid w:val="00426B1C"/>
    <w:rsid w:val="00426DD8"/>
    <w:rsid w:val="004300EF"/>
    <w:rsid w:val="00430184"/>
    <w:rsid w:val="0043019B"/>
    <w:rsid w:val="00430368"/>
    <w:rsid w:val="00430A89"/>
    <w:rsid w:val="00431161"/>
    <w:rsid w:val="0043174B"/>
    <w:rsid w:val="0043249C"/>
    <w:rsid w:val="00432560"/>
    <w:rsid w:val="0043384E"/>
    <w:rsid w:val="004338D4"/>
    <w:rsid w:val="00433ACE"/>
    <w:rsid w:val="0043427B"/>
    <w:rsid w:val="004348AF"/>
    <w:rsid w:val="00435113"/>
    <w:rsid w:val="004352A1"/>
    <w:rsid w:val="004352D8"/>
    <w:rsid w:val="004376FE"/>
    <w:rsid w:val="00437CD6"/>
    <w:rsid w:val="0044046C"/>
    <w:rsid w:val="004409DE"/>
    <w:rsid w:val="00440DC7"/>
    <w:rsid w:val="00440EAB"/>
    <w:rsid w:val="004415BE"/>
    <w:rsid w:val="00442020"/>
    <w:rsid w:val="004422BC"/>
    <w:rsid w:val="00442ACF"/>
    <w:rsid w:val="00442B91"/>
    <w:rsid w:val="00442D5E"/>
    <w:rsid w:val="00444255"/>
    <w:rsid w:val="004462DE"/>
    <w:rsid w:val="0044768D"/>
    <w:rsid w:val="004478AE"/>
    <w:rsid w:val="00447DD0"/>
    <w:rsid w:val="004528EB"/>
    <w:rsid w:val="00453AB3"/>
    <w:rsid w:val="00454167"/>
    <w:rsid w:val="004541B8"/>
    <w:rsid w:val="0045461E"/>
    <w:rsid w:val="004553F3"/>
    <w:rsid w:val="00457018"/>
    <w:rsid w:val="0045717D"/>
    <w:rsid w:val="0045781F"/>
    <w:rsid w:val="0046017D"/>
    <w:rsid w:val="0046023C"/>
    <w:rsid w:val="00460487"/>
    <w:rsid w:val="004606D8"/>
    <w:rsid w:val="004608CD"/>
    <w:rsid w:val="00460F33"/>
    <w:rsid w:val="004623AC"/>
    <w:rsid w:val="00462983"/>
    <w:rsid w:val="004634E7"/>
    <w:rsid w:val="004637F7"/>
    <w:rsid w:val="0046460F"/>
    <w:rsid w:val="00465064"/>
    <w:rsid w:val="00465CBD"/>
    <w:rsid w:val="00471707"/>
    <w:rsid w:val="00471BEF"/>
    <w:rsid w:val="00472E56"/>
    <w:rsid w:val="004739B3"/>
    <w:rsid w:val="0047454A"/>
    <w:rsid w:val="00474BF8"/>
    <w:rsid w:val="00475496"/>
    <w:rsid w:val="00476557"/>
    <w:rsid w:val="004769FE"/>
    <w:rsid w:val="00477887"/>
    <w:rsid w:val="004779CB"/>
    <w:rsid w:val="00480421"/>
    <w:rsid w:val="004810AC"/>
    <w:rsid w:val="00481A14"/>
    <w:rsid w:val="00481DBA"/>
    <w:rsid w:val="004832B0"/>
    <w:rsid w:val="00483328"/>
    <w:rsid w:val="00483996"/>
    <w:rsid w:val="00483D0B"/>
    <w:rsid w:val="00483DED"/>
    <w:rsid w:val="00483FBF"/>
    <w:rsid w:val="00484B91"/>
    <w:rsid w:val="00484ECA"/>
    <w:rsid w:val="00485994"/>
    <w:rsid w:val="00485F90"/>
    <w:rsid w:val="00485F98"/>
    <w:rsid w:val="0048688A"/>
    <w:rsid w:val="00487E25"/>
    <w:rsid w:val="00490691"/>
    <w:rsid w:val="004906C9"/>
    <w:rsid w:val="00490790"/>
    <w:rsid w:val="00491337"/>
    <w:rsid w:val="0049278B"/>
    <w:rsid w:val="00493181"/>
    <w:rsid w:val="004948BC"/>
    <w:rsid w:val="00496977"/>
    <w:rsid w:val="00497397"/>
    <w:rsid w:val="0049765F"/>
    <w:rsid w:val="00497BFF"/>
    <w:rsid w:val="00497EB0"/>
    <w:rsid w:val="004A0C08"/>
    <w:rsid w:val="004A0F3F"/>
    <w:rsid w:val="004A11B7"/>
    <w:rsid w:val="004A1640"/>
    <w:rsid w:val="004A1BBB"/>
    <w:rsid w:val="004A495B"/>
    <w:rsid w:val="004A4BE9"/>
    <w:rsid w:val="004A4C53"/>
    <w:rsid w:val="004A53BA"/>
    <w:rsid w:val="004A57C2"/>
    <w:rsid w:val="004A681A"/>
    <w:rsid w:val="004A6FE9"/>
    <w:rsid w:val="004A712C"/>
    <w:rsid w:val="004B01E9"/>
    <w:rsid w:val="004B143C"/>
    <w:rsid w:val="004B1C6A"/>
    <w:rsid w:val="004B2804"/>
    <w:rsid w:val="004B2B2D"/>
    <w:rsid w:val="004B35F4"/>
    <w:rsid w:val="004B561C"/>
    <w:rsid w:val="004B6061"/>
    <w:rsid w:val="004B6B19"/>
    <w:rsid w:val="004B7EB3"/>
    <w:rsid w:val="004C03B1"/>
    <w:rsid w:val="004C084C"/>
    <w:rsid w:val="004C13EF"/>
    <w:rsid w:val="004C1AA6"/>
    <w:rsid w:val="004C1D6F"/>
    <w:rsid w:val="004C2001"/>
    <w:rsid w:val="004C2703"/>
    <w:rsid w:val="004C28FD"/>
    <w:rsid w:val="004C2945"/>
    <w:rsid w:val="004C2BB7"/>
    <w:rsid w:val="004C2BF3"/>
    <w:rsid w:val="004C3BF7"/>
    <w:rsid w:val="004C3EB1"/>
    <w:rsid w:val="004C45C3"/>
    <w:rsid w:val="004C4BF8"/>
    <w:rsid w:val="004C522F"/>
    <w:rsid w:val="004C5581"/>
    <w:rsid w:val="004C695D"/>
    <w:rsid w:val="004C7D15"/>
    <w:rsid w:val="004D068B"/>
    <w:rsid w:val="004D07D8"/>
    <w:rsid w:val="004D0DE3"/>
    <w:rsid w:val="004D1934"/>
    <w:rsid w:val="004D3766"/>
    <w:rsid w:val="004D41C0"/>
    <w:rsid w:val="004D4345"/>
    <w:rsid w:val="004D4F81"/>
    <w:rsid w:val="004D4FD3"/>
    <w:rsid w:val="004D4FE9"/>
    <w:rsid w:val="004D7902"/>
    <w:rsid w:val="004E0693"/>
    <w:rsid w:val="004E0B24"/>
    <w:rsid w:val="004E0E0F"/>
    <w:rsid w:val="004E1463"/>
    <w:rsid w:val="004E1ADD"/>
    <w:rsid w:val="004E1E40"/>
    <w:rsid w:val="004E234A"/>
    <w:rsid w:val="004E316A"/>
    <w:rsid w:val="004E408A"/>
    <w:rsid w:val="004E5AD5"/>
    <w:rsid w:val="004E5DA3"/>
    <w:rsid w:val="004E6CD7"/>
    <w:rsid w:val="004E72F9"/>
    <w:rsid w:val="004E739F"/>
    <w:rsid w:val="004E7D49"/>
    <w:rsid w:val="004F0468"/>
    <w:rsid w:val="004F0A01"/>
    <w:rsid w:val="004F0CFE"/>
    <w:rsid w:val="004F1365"/>
    <w:rsid w:val="004F218E"/>
    <w:rsid w:val="004F2E6E"/>
    <w:rsid w:val="004F391F"/>
    <w:rsid w:val="004F4639"/>
    <w:rsid w:val="004F517B"/>
    <w:rsid w:val="004F5C34"/>
    <w:rsid w:val="004F5D03"/>
    <w:rsid w:val="004F6123"/>
    <w:rsid w:val="004F61DC"/>
    <w:rsid w:val="004F6829"/>
    <w:rsid w:val="004F6F1D"/>
    <w:rsid w:val="005000AC"/>
    <w:rsid w:val="00500519"/>
    <w:rsid w:val="005008A5"/>
    <w:rsid w:val="0050181F"/>
    <w:rsid w:val="00501A57"/>
    <w:rsid w:val="00501AAF"/>
    <w:rsid w:val="00501CF1"/>
    <w:rsid w:val="005035E8"/>
    <w:rsid w:val="0050378B"/>
    <w:rsid w:val="00503D0D"/>
    <w:rsid w:val="00503E7D"/>
    <w:rsid w:val="0050460E"/>
    <w:rsid w:val="00504D31"/>
    <w:rsid w:val="00504E38"/>
    <w:rsid w:val="0050686A"/>
    <w:rsid w:val="00506B61"/>
    <w:rsid w:val="00510ED8"/>
    <w:rsid w:val="00510ED9"/>
    <w:rsid w:val="00511E96"/>
    <w:rsid w:val="0051219F"/>
    <w:rsid w:val="00512648"/>
    <w:rsid w:val="00512935"/>
    <w:rsid w:val="005137A8"/>
    <w:rsid w:val="00513FB0"/>
    <w:rsid w:val="00515BBB"/>
    <w:rsid w:val="00516313"/>
    <w:rsid w:val="005168C6"/>
    <w:rsid w:val="00517A80"/>
    <w:rsid w:val="00517BFB"/>
    <w:rsid w:val="00520249"/>
    <w:rsid w:val="0052048E"/>
    <w:rsid w:val="00520520"/>
    <w:rsid w:val="00520911"/>
    <w:rsid w:val="005209A0"/>
    <w:rsid w:val="00520A99"/>
    <w:rsid w:val="00521045"/>
    <w:rsid w:val="00521330"/>
    <w:rsid w:val="0052138E"/>
    <w:rsid w:val="005219CC"/>
    <w:rsid w:val="00523337"/>
    <w:rsid w:val="00523E3B"/>
    <w:rsid w:val="00524215"/>
    <w:rsid w:val="00524B72"/>
    <w:rsid w:val="00525A66"/>
    <w:rsid w:val="0052639F"/>
    <w:rsid w:val="0052672D"/>
    <w:rsid w:val="00526792"/>
    <w:rsid w:val="0052685E"/>
    <w:rsid w:val="00533BDA"/>
    <w:rsid w:val="00533FD4"/>
    <w:rsid w:val="0053530B"/>
    <w:rsid w:val="0053586E"/>
    <w:rsid w:val="005360DB"/>
    <w:rsid w:val="00536C09"/>
    <w:rsid w:val="005373E3"/>
    <w:rsid w:val="00537755"/>
    <w:rsid w:val="005401FF"/>
    <w:rsid w:val="00540B27"/>
    <w:rsid w:val="005411FB"/>
    <w:rsid w:val="00541F9A"/>
    <w:rsid w:val="00542183"/>
    <w:rsid w:val="005430C0"/>
    <w:rsid w:val="0054367B"/>
    <w:rsid w:val="005439B0"/>
    <w:rsid w:val="005444CA"/>
    <w:rsid w:val="00545089"/>
    <w:rsid w:val="0054519B"/>
    <w:rsid w:val="00546533"/>
    <w:rsid w:val="005468F3"/>
    <w:rsid w:val="00546E98"/>
    <w:rsid w:val="005476ED"/>
    <w:rsid w:val="00547790"/>
    <w:rsid w:val="00547AA7"/>
    <w:rsid w:val="00547AD1"/>
    <w:rsid w:val="00550092"/>
    <w:rsid w:val="0055044D"/>
    <w:rsid w:val="00550951"/>
    <w:rsid w:val="00550DE4"/>
    <w:rsid w:val="00551904"/>
    <w:rsid w:val="00551E8D"/>
    <w:rsid w:val="005520D6"/>
    <w:rsid w:val="0055301B"/>
    <w:rsid w:val="0055312B"/>
    <w:rsid w:val="00553C55"/>
    <w:rsid w:val="00554582"/>
    <w:rsid w:val="00554D1E"/>
    <w:rsid w:val="0055686B"/>
    <w:rsid w:val="00556DA3"/>
    <w:rsid w:val="00556F52"/>
    <w:rsid w:val="005573B3"/>
    <w:rsid w:val="00560E81"/>
    <w:rsid w:val="00563748"/>
    <w:rsid w:val="0056399B"/>
    <w:rsid w:val="00563F22"/>
    <w:rsid w:val="00564C3C"/>
    <w:rsid w:val="00564CB0"/>
    <w:rsid w:val="00564CD5"/>
    <w:rsid w:val="00565436"/>
    <w:rsid w:val="005654EA"/>
    <w:rsid w:val="00565943"/>
    <w:rsid w:val="00565EF5"/>
    <w:rsid w:val="005700E3"/>
    <w:rsid w:val="00570B2C"/>
    <w:rsid w:val="005710B7"/>
    <w:rsid w:val="00572877"/>
    <w:rsid w:val="00575281"/>
    <w:rsid w:val="00575E21"/>
    <w:rsid w:val="00575EC5"/>
    <w:rsid w:val="005763A0"/>
    <w:rsid w:val="00576FF4"/>
    <w:rsid w:val="00577B3A"/>
    <w:rsid w:val="00581D61"/>
    <w:rsid w:val="00582E16"/>
    <w:rsid w:val="00584121"/>
    <w:rsid w:val="0058468B"/>
    <w:rsid w:val="00585F29"/>
    <w:rsid w:val="00586D41"/>
    <w:rsid w:val="005875A2"/>
    <w:rsid w:val="005878B6"/>
    <w:rsid w:val="00590AA7"/>
    <w:rsid w:val="00590E73"/>
    <w:rsid w:val="005917B8"/>
    <w:rsid w:val="005922CE"/>
    <w:rsid w:val="0059251D"/>
    <w:rsid w:val="00592827"/>
    <w:rsid w:val="0059314C"/>
    <w:rsid w:val="005932B7"/>
    <w:rsid w:val="005939D1"/>
    <w:rsid w:val="00593BEF"/>
    <w:rsid w:val="005945FD"/>
    <w:rsid w:val="00594981"/>
    <w:rsid w:val="00594EEF"/>
    <w:rsid w:val="00594F36"/>
    <w:rsid w:val="005964B1"/>
    <w:rsid w:val="0059652E"/>
    <w:rsid w:val="00596A0F"/>
    <w:rsid w:val="00596B45"/>
    <w:rsid w:val="00597CB6"/>
    <w:rsid w:val="00597CE2"/>
    <w:rsid w:val="00597E70"/>
    <w:rsid w:val="005A23DA"/>
    <w:rsid w:val="005A2E41"/>
    <w:rsid w:val="005A3DDF"/>
    <w:rsid w:val="005A4940"/>
    <w:rsid w:val="005A4F7B"/>
    <w:rsid w:val="005A5137"/>
    <w:rsid w:val="005A5A55"/>
    <w:rsid w:val="005A5BC6"/>
    <w:rsid w:val="005A6395"/>
    <w:rsid w:val="005A658D"/>
    <w:rsid w:val="005A67D5"/>
    <w:rsid w:val="005A6818"/>
    <w:rsid w:val="005A69E2"/>
    <w:rsid w:val="005A6BFB"/>
    <w:rsid w:val="005A6DAE"/>
    <w:rsid w:val="005A7A3F"/>
    <w:rsid w:val="005B0436"/>
    <w:rsid w:val="005B0E9D"/>
    <w:rsid w:val="005B1E5A"/>
    <w:rsid w:val="005B1FE6"/>
    <w:rsid w:val="005B249D"/>
    <w:rsid w:val="005B3BA0"/>
    <w:rsid w:val="005B3E0E"/>
    <w:rsid w:val="005B3E43"/>
    <w:rsid w:val="005B3E48"/>
    <w:rsid w:val="005B407C"/>
    <w:rsid w:val="005B566F"/>
    <w:rsid w:val="005B5BEF"/>
    <w:rsid w:val="005B708D"/>
    <w:rsid w:val="005B72BC"/>
    <w:rsid w:val="005B76D8"/>
    <w:rsid w:val="005C0074"/>
    <w:rsid w:val="005C1332"/>
    <w:rsid w:val="005C1A5C"/>
    <w:rsid w:val="005C1B12"/>
    <w:rsid w:val="005C1E2D"/>
    <w:rsid w:val="005C1F3C"/>
    <w:rsid w:val="005C222C"/>
    <w:rsid w:val="005C2769"/>
    <w:rsid w:val="005C2E95"/>
    <w:rsid w:val="005C4410"/>
    <w:rsid w:val="005C470F"/>
    <w:rsid w:val="005C4A8C"/>
    <w:rsid w:val="005C5B5A"/>
    <w:rsid w:val="005C5D10"/>
    <w:rsid w:val="005C681A"/>
    <w:rsid w:val="005C6C9C"/>
    <w:rsid w:val="005C7243"/>
    <w:rsid w:val="005C7525"/>
    <w:rsid w:val="005D01F4"/>
    <w:rsid w:val="005D0DCE"/>
    <w:rsid w:val="005D0E43"/>
    <w:rsid w:val="005D1F65"/>
    <w:rsid w:val="005D4786"/>
    <w:rsid w:val="005D7A29"/>
    <w:rsid w:val="005E19A6"/>
    <w:rsid w:val="005E2510"/>
    <w:rsid w:val="005E2C95"/>
    <w:rsid w:val="005E30D3"/>
    <w:rsid w:val="005E4B33"/>
    <w:rsid w:val="005E525E"/>
    <w:rsid w:val="005E5345"/>
    <w:rsid w:val="005E5D5B"/>
    <w:rsid w:val="005E7A69"/>
    <w:rsid w:val="005F03AE"/>
    <w:rsid w:val="005F16BB"/>
    <w:rsid w:val="005F22EA"/>
    <w:rsid w:val="005F230F"/>
    <w:rsid w:val="005F28E4"/>
    <w:rsid w:val="005F4579"/>
    <w:rsid w:val="005F4627"/>
    <w:rsid w:val="005F496F"/>
    <w:rsid w:val="005F686A"/>
    <w:rsid w:val="005F7544"/>
    <w:rsid w:val="005F7582"/>
    <w:rsid w:val="005F7F09"/>
    <w:rsid w:val="00601020"/>
    <w:rsid w:val="006010B3"/>
    <w:rsid w:val="00601485"/>
    <w:rsid w:val="006017D8"/>
    <w:rsid w:val="00601CC1"/>
    <w:rsid w:val="00603E7F"/>
    <w:rsid w:val="006045E9"/>
    <w:rsid w:val="00604DD0"/>
    <w:rsid w:val="00604EAD"/>
    <w:rsid w:val="00605176"/>
    <w:rsid w:val="00605433"/>
    <w:rsid w:val="00605E6C"/>
    <w:rsid w:val="006076A9"/>
    <w:rsid w:val="0060775B"/>
    <w:rsid w:val="00607B3E"/>
    <w:rsid w:val="00610621"/>
    <w:rsid w:val="00611F92"/>
    <w:rsid w:val="006123A7"/>
    <w:rsid w:val="00612413"/>
    <w:rsid w:val="00612764"/>
    <w:rsid w:val="00613298"/>
    <w:rsid w:val="006137AC"/>
    <w:rsid w:val="00613E54"/>
    <w:rsid w:val="00614378"/>
    <w:rsid w:val="00614380"/>
    <w:rsid w:val="00614E48"/>
    <w:rsid w:val="0061587A"/>
    <w:rsid w:val="00615E1D"/>
    <w:rsid w:val="006168CD"/>
    <w:rsid w:val="00617338"/>
    <w:rsid w:val="00617494"/>
    <w:rsid w:val="00617D3A"/>
    <w:rsid w:val="00620BF6"/>
    <w:rsid w:val="006211A7"/>
    <w:rsid w:val="006215DF"/>
    <w:rsid w:val="00621A85"/>
    <w:rsid w:val="006220A2"/>
    <w:rsid w:val="006226BF"/>
    <w:rsid w:val="00622BE8"/>
    <w:rsid w:val="00622FCD"/>
    <w:rsid w:val="00623302"/>
    <w:rsid w:val="00623C48"/>
    <w:rsid w:val="0062405D"/>
    <w:rsid w:val="00625492"/>
    <w:rsid w:val="0062599C"/>
    <w:rsid w:val="00625B38"/>
    <w:rsid w:val="00625DE0"/>
    <w:rsid w:val="00625E5E"/>
    <w:rsid w:val="00627D04"/>
    <w:rsid w:val="006308B4"/>
    <w:rsid w:val="006321FA"/>
    <w:rsid w:val="00632A74"/>
    <w:rsid w:val="00632F19"/>
    <w:rsid w:val="00632FB7"/>
    <w:rsid w:val="00633EC0"/>
    <w:rsid w:val="00633F48"/>
    <w:rsid w:val="00634FC2"/>
    <w:rsid w:val="00635465"/>
    <w:rsid w:val="00635CCC"/>
    <w:rsid w:val="00637769"/>
    <w:rsid w:val="0064011D"/>
    <w:rsid w:val="00641B57"/>
    <w:rsid w:val="00641BC3"/>
    <w:rsid w:val="00642F82"/>
    <w:rsid w:val="00645181"/>
    <w:rsid w:val="00645418"/>
    <w:rsid w:val="00645491"/>
    <w:rsid w:val="00645717"/>
    <w:rsid w:val="00645ED6"/>
    <w:rsid w:val="00645F19"/>
    <w:rsid w:val="006469B8"/>
    <w:rsid w:val="006470E7"/>
    <w:rsid w:val="006505BB"/>
    <w:rsid w:val="00653A7A"/>
    <w:rsid w:val="00654644"/>
    <w:rsid w:val="0065570E"/>
    <w:rsid w:val="00655FC5"/>
    <w:rsid w:val="00656DD9"/>
    <w:rsid w:val="00657298"/>
    <w:rsid w:val="00657EF9"/>
    <w:rsid w:val="00657EFF"/>
    <w:rsid w:val="00660442"/>
    <w:rsid w:val="00660F2F"/>
    <w:rsid w:val="00662217"/>
    <w:rsid w:val="00662E8D"/>
    <w:rsid w:val="00663640"/>
    <w:rsid w:val="0066489C"/>
    <w:rsid w:val="00665198"/>
    <w:rsid w:val="006652A8"/>
    <w:rsid w:val="006655DD"/>
    <w:rsid w:val="00666840"/>
    <w:rsid w:val="00667AFA"/>
    <w:rsid w:val="00671BCF"/>
    <w:rsid w:val="00672DAE"/>
    <w:rsid w:val="00673A71"/>
    <w:rsid w:val="006743C8"/>
    <w:rsid w:val="00674AA0"/>
    <w:rsid w:val="006753F8"/>
    <w:rsid w:val="006755F3"/>
    <w:rsid w:val="00675CE6"/>
    <w:rsid w:val="00676417"/>
    <w:rsid w:val="006808FC"/>
    <w:rsid w:val="0068102E"/>
    <w:rsid w:val="00681B62"/>
    <w:rsid w:val="00682B70"/>
    <w:rsid w:val="00682BCD"/>
    <w:rsid w:val="00682D24"/>
    <w:rsid w:val="00685F50"/>
    <w:rsid w:val="00686C25"/>
    <w:rsid w:val="0068729C"/>
    <w:rsid w:val="00687B09"/>
    <w:rsid w:val="00687EB8"/>
    <w:rsid w:val="00690DD6"/>
    <w:rsid w:val="00691984"/>
    <w:rsid w:val="006922F7"/>
    <w:rsid w:val="006928C8"/>
    <w:rsid w:val="0069299B"/>
    <w:rsid w:val="00692C4B"/>
    <w:rsid w:val="0069319F"/>
    <w:rsid w:val="0069325C"/>
    <w:rsid w:val="0069381F"/>
    <w:rsid w:val="006938CB"/>
    <w:rsid w:val="00693999"/>
    <w:rsid w:val="006946B9"/>
    <w:rsid w:val="00695821"/>
    <w:rsid w:val="00696181"/>
    <w:rsid w:val="00697101"/>
    <w:rsid w:val="0069734E"/>
    <w:rsid w:val="006978D6"/>
    <w:rsid w:val="006A0D71"/>
    <w:rsid w:val="006A1B46"/>
    <w:rsid w:val="006A2168"/>
    <w:rsid w:val="006A227A"/>
    <w:rsid w:val="006A31D0"/>
    <w:rsid w:val="006A32CA"/>
    <w:rsid w:val="006A35FB"/>
    <w:rsid w:val="006A3E8D"/>
    <w:rsid w:val="006A55D9"/>
    <w:rsid w:val="006A68A0"/>
    <w:rsid w:val="006A7074"/>
    <w:rsid w:val="006A7C02"/>
    <w:rsid w:val="006B297F"/>
    <w:rsid w:val="006B390B"/>
    <w:rsid w:val="006B39E0"/>
    <w:rsid w:val="006B3C6B"/>
    <w:rsid w:val="006B4359"/>
    <w:rsid w:val="006B43F1"/>
    <w:rsid w:val="006B6DD6"/>
    <w:rsid w:val="006B70FA"/>
    <w:rsid w:val="006B7C63"/>
    <w:rsid w:val="006B7C79"/>
    <w:rsid w:val="006C202F"/>
    <w:rsid w:val="006C20FA"/>
    <w:rsid w:val="006C337F"/>
    <w:rsid w:val="006C3753"/>
    <w:rsid w:val="006C3E05"/>
    <w:rsid w:val="006C54A4"/>
    <w:rsid w:val="006C5C77"/>
    <w:rsid w:val="006C72F1"/>
    <w:rsid w:val="006C7855"/>
    <w:rsid w:val="006C792F"/>
    <w:rsid w:val="006D0858"/>
    <w:rsid w:val="006D0DDE"/>
    <w:rsid w:val="006D16DF"/>
    <w:rsid w:val="006D3DAD"/>
    <w:rsid w:val="006D46E1"/>
    <w:rsid w:val="006D48E7"/>
    <w:rsid w:val="006D4D92"/>
    <w:rsid w:val="006D4E8B"/>
    <w:rsid w:val="006D5C4F"/>
    <w:rsid w:val="006D5D63"/>
    <w:rsid w:val="006D610F"/>
    <w:rsid w:val="006D6D80"/>
    <w:rsid w:val="006D7B5C"/>
    <w:rsid w:val="006D7D9E"/>
    <w:rsid w:val="006E01A1"/>
    <w:rsid w:val="006E09ED"/>
    <w:rsid w:val="006E18B4"/>
    <w:rsid w:val="006E2AE2"/>
    <w:rsid w:val="006E3469"/>
    <w:rsid w:val="006E3A8B"/>
    <w:rsid w:val="006E3D32"/>
    <w:rsid w:val="006E645C"/>
    <w:rsid w:val="006E781F"/>
    <w:rsid w:val="006E7C3B"/>
    <w:rsid w:val="006F075D"/>
    <w:rsid w:val="006F0D9F"/>
    <w:rsid w:val="006F129B"/>
    <w:rsid w:val="006F12FB"/>
    <w:rsid w:val="006F159D"/>
    <w:rsid w:val="006F20C5"/>
    <w:rsid w:val="006F24D1"/>
    <w:rsid w:val="006F287B"/>
    <w:rsid w:val="006F3494"/>
    <w:rsid w:val="006F49A9"/>
    <w:rsid w:val="006F49BB"/>
    <w:rsid w:val="006F4CDD"/>
    <w:rsid w:val="006F5075"/>
    <w:rsid w:val="006F5AD9"/>
    <w:rsid w:val="006F5DCF"/>
    <w:rsid w:val="006F63E8"/>
    <w:rsid w:val="006F69D6"/>
    <w:rsid w:val="006F6DFC"/>
    <w:rsid w:val="006F708D"/>
    <w:rsid w:val="006F71B7"/>
    <w:rsid w:val="006F7344"/>
    <w:rsid w:val="00700614"/>
    <w:rsid w:val="00700D43"/>
    <w:rsid w:val="00702366"/>
    <w:rsid w:val="00703644"/>
    <w:rsid w:val="00704FAC"/>
    <w:rsid w:val="00705EC0"/>
    <w:rsid w:val="007062C2"/>
    <w:rsid w:val="00706929"/>
    <w:rsid w:val="0070693A"/>
    <w:rsid w:val="00707074"/>
    <w:rsid w:val="0071025C"/>
    <w:rsid w:val="00710B4C"/>
    <w:rsid w:val="00710CC9"/>
    <w:rsid w:val="007119A2"/>
    <w:rsid w:val="00714360"/>
    <w:rsid w:val="00714B3A"/>
    <w:rsid w:val="007157E7"/>
    <w:rsid w:val="00716430"/>
    <w:rsid w:val="00716BF4"/>
    <w:rsid w:val="00720B72"/>
    <w:rsid w:val="00721D61"/>
    <w:rsid w:val="007220D0"/>
    <w:rsid w:val="00722368"/>
    <w:rsid w:val="00722650"/>
    <w:rsid w:val="00723636"/>
    <w:rsid w:val="007243E4"/>
    <w:rsid w:val="00725515"/>
    <w:rsid w:val="00725FE4"/>
    <w:rsid w:val="0072799E"/>
    <w:rsid w:val="007279F3"/>
    <w:rsid w:val="00730151"/>
    <w:rsid w:val="00730195"/>
    <w:rsid w:val="007304B6"/>
    <w:rsid w:val="00730EBB"/>
    <w:rsid w:val="007310DE"/>
    <w:rsid w:val="00731738"/>
    <w:rsid w:val="00731B14"/>
    <w:rsid w:val="00731C0A"/>
    <w:rsid w:val="00732247"/>
    <w:rsid w:val="0073271C"/>
    <w:rsid w:val="0073296B"/>
    <w:rsid w:val="00732FBA"/>
    <w:rsid w:val="0073473C"/>
    <w:rsid w:val="00735411"/>
    <w:rsid w:val="00735D4F"/>
    <w:rsid w:val="0073646D"/>
    <w:rsid w:val="00737830"/>
    <w:rsid w:val="00740CF9"/>
    <w:rsid w:val="0074173D"/>
    <w:rsid w:val="007442BA"/>
    <w:rsid w:val="0074487D"/>
    <w:rsid w:val="0074511C"/>
    <w:rsid w:val="007456D3"/>
    <w:rsid w:val="00745A77"/>
    <w:rsid w:val="00745F66"/>
    <w:rsid w:val="007465AE"/>
    <w:rsid w:val="007478D3"/>
    <w:rsid w:val="00750196"/>
    <w:rsid w:val="0075020A"/>
    <w:rsid w:val="00751099"/>
    <w:rsid w:val="00751C19"/>
    <w:rsid w:val="00751CFE"/>
    <w:rsid w:val="007525E1"/>
    <w:rsid w:val="00752666"/>
    <w:rsid w:val="00752C14"/>
    <w:rsid w:val="00754F4E"/>
    <w:rsid w:val="007552F7"/>
    <w:rsid w:val="00756AC5"/>
    <w:rsid w:val="0076121C"/>
    <w:rsid w:val="007645A5"/>
    <w:rsid w:val="007649DE"/>
    <w:rsid w:val="0076507E"/>
    <w:rsid w:val="007659DD"/>
    <w:rsid w:val="007662AD"/>
    <w:rsid w:val="0076675B"/>
    <w:rsid w:val="00766BB9"/>
    <w:rsid w:val="00766CFE"/>
    <w:rsid w:val="00766E8D"/>
    <w:rsid w:val="007670BC"/>
    <w:rsid w:val="007674C7"/>
    <w:rsid w:val="00767599"/>
    <w:rsid w:val="00767FEE"/>
    <w:rsid w:val="007719F0"/>
    <w:rsid w:val="007728ED"/>
    <w:rsid w:val="007735C9"/>
    <w:rsid w:val="00773B12"/>
    <w:rsid w:val="00773B17"/>
    <w:rsid w:val="00773C41"/>
    <w:rsid w:val="00775457"/>
    <w:rsid w:val="00775894"/>
    <w:rsid w:val="00775FE7"/>
    <w:rsid w:val="00776CD2"/>
    <w:rsid w:val="00776CE8"/>
    <w:rsid w:val="00776CED"/>
    <w:rsid w:val="00777521"/>
    <w:rsid w:val="0078055F"/>
    <w:rsid w:val="00780967"/>
    <w:rsid w:val="00781557"/>
    <w:rsid w:val="0078173F"/>
    <w:rsid w:val="00782B01"/>
    <w:rsid w:val="0078338B"/>
    <w:rsid w:val="00783BBD"/>
    <w:rsid w:val="00783C67"/>
    <w:rsid w:val="00783E7F"/>
    <w:rsid w:val="00784C39"/>
    <w:rsid w:val="00784DA6"/>
    <w:rsid w:val="007850D9"/>
    <w:rsid w:val="00785559"/>
    <w:rsid w:val="00785B25"/>
    <w:rsid w:val="00786C29"/>
    <w:rsid w:val="007901E7"/>
    <w:rsid w:val="00790270"/>
    <w:rsid w:val="00790CF3"/>
    <w:rsid w:val="007911A9"/>
    <w:rsid w:val="007911F7"/>
    <w:rsid w:val="00791B4E"/>
    <w:rsid w:val="0079205F"/>
    <w:rsid w:val="00792226"/>
    <w:rsid w:val="00792CC8"/>
    <w:rsid w:val="00792F38"/>
    <w:rsid w:val="0079311A"/>
    <w:rsid w:val="00793800"/>
    <w:rsid w:val="00793B65"/>
    <w:rsid w:val="00793BE8"/>
    <w:rsid w:val="007947D7"/>
    <w:rsid w:val="00795A96"/>
    <w:rsid w:val="00796B18"/>
    <w:rsid w:val="00797467"/>
    <w:rsid w:val="007A0B74"/>
    <w:rsid w:val="007A12A2"/>
    <w:rsid w:val="007A24F7"/>
    <w:rsid w:val="007A30A9"/>
    <w:rsid w:val="007A341E"/>
    <w:rsid w:val="007A360A"/>
    <w:rsid w:val="007A3F61"/>
    <w:rsid w:val="007A4F60"/>
    <w:rsid w:val="007A5961"/>
    <w:rsid w:val="007A5AAB"/>
    <w:rsid w:val="007A6DD8"/>
    <w:rsid w:val="007A7E27"/>
    <w:rsid w:val="007B0C57"/>
    <w:rsid w:val="007B2A4C"/>
    <w:rsid w:val="007B35C6"/>
    <w:rsid w:val="007B47B5"/>
    <w:rsid w:val="007B5584"/>
    <w:rsid w:val="007B5E5C"/>
    <w:rsid w:val="007B6421"/>
    <w:rsid w:val="007B7159"/>
    <w:rsid w:val="007B73D9"/>
    <w:rsid w:val="007B7E7B"/>
    <w:rsid w:val="007C0244"/>
    <w:rsid w:val="007C07B6"/>
    <w:rsid w:val="007C09C9"/>
    <w:rsid w:val="007C26B7"/>
    <w:rsid w:val="007C2BD9"/>
    <w:rsid w:val="007C3055"/>
    <w:rsid w:val="007C3368"/>
    <w:rsid w:val="007C50CF"/>
    <w:rsid w:val="007C5470"/>
    <w:rsid w:val="007C55F3"/>
    <w:rsid w:val="007C5E80"/>
    <w:rsid w:val="007C676B"/>
    <w:rsid w:val="007C69D8"/>
    <w:rsid w:val="007C6A2E"/>
    <w:rsid w:val="007C740F"/>
    <w:rsid w:val="007D0B06"/>
    <w:rsid w:val="007D175F"/>
    <w:rsid w:val="007D2185"/>
    <w:rsid w:val="007D2206"/>
    <w:rsid w:val="007D225D"/>
    <w:rsid w:val="007D27B3"/>
    <w:rsid w:val="007D35BF"/>
    <w:rsid w:val="007D3FE1"/>
    <w:rsid w:val="007D482D"/>
    <w:rsid w:val="007D4DA6"/>
    <w:rsid w:val="007D5028"/>
    <w:rsid w:val="007D58E9"/>
    <w:rsid w:val="007D638F"/>
    <w:rsid w:val="007E00CD"/>
    <w:rsid w:val="007E0881"/>
    <w:rsid w:val="007E0F5F"/>
    <w:rsid w:val="007E1013"/>
    <w:rsid w:val="007E1C47"/>
    <w:rsid w:val="007E2CD5"/>
    <w:rsid w:val="007E324A"/>
    <w:rsid w:val="007E3427"/>
    <w:rsid w:val="007E350E"/>
    <w:rsid w:val="007E3F83"/>
    <w:rsid w:val="007E44FC"/>
    <w:rsid w:val="007E57FA"/>
    <w:rsid w:val="007E5ED2"/>
    <w:rsid w:val="007E6206"/>
    <w:rsid w:val="007E67F4"/>
    <w:rsid w:val="007F0300"/>
    <w:rsid w:val="007F0F73"/>
    <w:rsid w:val="007F13B4"/>
    <w:rsid w:val="007F18FB"/>
    <w:rsid w:val="007F1AC6"/>
    <w:rsid w:val="007F1C25"/>
    <w:rsid w:val="007F1E58"/>
    <w:rsid w:val="007F26FF"/>
    <w:rsid w:val="007F3AFB"/>
    <w:rsid w:val="007F47ED"/>
    <w:rsid w:val="007F523E"/>
    <w:rsid w:val="007F5394"/>
    <w:rsid w:val="007F5835"/>
    <w:rsid w:val="007F5869"/>
    <w:rsid w:val="007F5DFF"/>
    <w:rsid w:val="007F63A2"/>
    <w:rsid w:val="007F6B71"/>
    <w:rsid w:val="007F7CEE"/>
    <w:rsid w:val="00801236"/>
    <w:rsid w:val="00801423"/>
    <w:rsid w:val="008019FE"/>
    <w:rsid w:val="00801A27"/>
    <w:rsid w:val="00802A4D"/>
    <w:rsid w:val="00802C75"/>
    <w:rsid w:val="00802FE9"/>
    <w:rsid w:val="00803AB1"/>
    <w:rsid w:val="00803C2C"/>
    <w:rsid w:val="00804111"/>
    <w:rsid w:val="00804BAB"/>
    <w:rsid w:val="00804DF2"/>
    <w:rsid w:val="008052EC"/>
    <w:rsid w:val="008056D5"/>
    <w:rsid w:val="00805896"/>
    <w:rsid w:val="0080607D"/>
    <w:rsid w:val="0080781D"/>
    <w:rsid w:val="00807CC8"/>
    <w:rsid w:val="00810143"/>
    <w:rsid w:val="008106E2"/>
    <w:rsid w:val="00810744"/>
    <w:rsid w:val="00810D86"/>
    <w:rsid w:val="00811F71"/>
    <w:rsid w:val="00812883"/>
    <w:rsid w:val="00813537"/>
    <w:rsid w:val="00813DE1"/>
    <w:rsid w:val="00813E96"/>
    <w:rsid w:val="00814689"/>
    <w:rsid w:val="008146F2"/>
    <w:rsid w:val="00815ECD"/>
    <w:rsid w:val="00816172"/>
    <w:rsid w:val="00816500"/>
    <w:rsid w:val="0081736D"/>
    <w:rsid w:val="00817488"/>
    <w:rsid w:val="00820CCF"/>
    <w:rsid w:val="00821C1E"/>
    <w:rsid w:val="00821F47"/>
    <w:rsid w:val="00822155"/>
    <w:rsid w:val="00822268"/>
    <w:rsid w:val="008222D8"/>
    <w:rsid w:val="008232F0"/>
    <w:rsid w:val="0082381E"/>
    <w:rsid w:val="00823B23"/>
    <w:rsid w:val="008252E0"/>
    <w:rsid w:val="008258D0"/>
    <w:rsid w:val="00825977"/>
    <w:rsid w:val="00825995"/>
    <w:rsid w:val="00825D5C"/>
    <w:rsid w:val="0082647D"/>
    <w:rsid w:val="00827461"/>
    <w:rsid w:val="00827B6A"/>
    <w:rsid w:val="00830C48"/>
    <w:rsid w:val="008312CA"/>
    <w:rsid w:val="00834ED0"/>
    <w:rsid w:val="00835001"/>
    <w:rsid w:val="008365E4"/>
    <w:rsid w:val="00841425"/>
    <w:rsid w:val="00841E43"/>
    <w:rsid w:val="00841FF6"/>
    <w:rsid w:val="00842138"/>
    <w:rsid w:val="008429AD"/>
    <w:rsid w:val="00842F18"/>
    <w:rsid w:val="00842F3C"/>
    <w:rsid w:val="00844687"/>
    <w:rsid w:val="008451CD"/>
    <w:rsid w:val="0084625D"/>
    <w:rsid w:val="00847396"/>
    <w:rsid w:val="00850B71"/>
    <w:rsid w:val="008517EC"/>
    <w:rsid w:val="00851976"/>
    <w:rsid w:val="00851C0D"/>
    <w:rsid w:val="008538FA"/>
    <w:rsid w:val="00853D73"/>
    <w:rsid w:val="008540F2"/>
    <w:rsid w:val="0085488D"/>
    <w:rsid w:val="008555D1"/>
    <w:rsid w:val="00855DE6"/>
    <w:rsid w:val="008561BF"/>
    <w:rsid w:val="00856BDA"/>
    <w:rsid w:val="00857F02"/>
    <w:rsid w:val="0086199A"/>
    <w:rsid w:val="00861F2E"/>
    <w:rsid w:val="00862771"/>
    <w:rsid w:val="0086285C"/>
    <w:rsid w:val="00862AED"/>
    <w:rsid w:val="0086300D"/>
    <w:rsid w:val="0086379A"/>
    <w:rsid w:val="008638F2"/>
    <w:rsid w:val="00864CF9"/>
    <w:rsid w:val="00865A29"/>
    <w:rsid w:val="0086637E"/>
    <w:rsid w:val="00866888"/>
    <w:rsid w:val="00866F6C"/>
    <w:rsid w:val="0086722D"/>
    <w:rsid w:val="0086726C"/>
    <w:rsid w:val="008673C1"/>
    <w:rsid w:val="00867AFE"/>
    <w:rsid w:val="00867BB2"/>
    <w:rsid w:val="008705FC"/>
    <w:rsid w:val="0087106A"/>
    <w:rsid w:val="0087262F"/>
    <w:rsid w:val="0087283A"/>
    <w:rsid w:val="008732E5"/>
    <w:rsid w:val="00877043"/>
    <w:rsid w:val="0087705C"/>
    <w:rsid w:val="008805E4"/>
    <w:rsid w:val="00880CC2"/>
    <w:rsid w:val="008811D4"/>
    <w:rsid w:val="00881241"/>
    <w:rsid w:val="00881BF3"/>
    <w:rsid w:val="00881FA6"/>
    <w:rsid w:val="008825AC"/>
    <w:rsid w:val="00883CD5"/>
    <w:rsid w:val="008843EE"/>
    <w:rsid w:val="008844B7"/>
    <w:rsid w:val="00884878"/>
    <w:rsid w:val="00884965"/>
    <w:rsid w:val="00884B60"/>
    <w:rsid w:val="00885FE3"/>
    <w:rsid w:val="00886231"/>
    <w:rsid w:val="00886538"/>
    <w:rsid w:val="00890717"/>
    <w:rsid w:val="00890C28"/>
    <w:rsid w:val="00891E24"/>
    <w:rsid w:val="0089219C"/>
    <w:rsid w:val="00892284"/>
    <w:rsid w:val="00893BD8"/>
    <w:rsid w:val="00894478"/>
    <w:rsid w:val="00894F83"/>
    <w:rsid w:val="0089636B"/>
    <w:rsid w:val="008A07F5"/>
    <w:rsid w:val="008A0AED"/>
    <w:rsid w:val="008A0D8B"/>
    <w:rsid w:val="008A0DB9"/>
    <w:rsid w:val="008A0DF3"/>
    <w:rsid w:val="008A208A"/>
    <w:rsid w:val="008A2BB0"/>
    <w:rsid w:val="008A35BD"/>
    <w:rsid w:val="008A6C0B"/>
    <w:rsid w:val="008A7EDE"/>
    <w:rsid w:val="008B005B"/>
    <w:rsid w:val="008B31E2"/>
    <w:rsid w:val="008B3A78"/>
    <w:rsid w:val="008B6239"/>
    <w:rsid w:val="008B67D0"/>
    <w:rsid w:val="008B6801"/>
    <w:rsid w:val="008B69F9"/>
    <w:rsid w:val="008B6C19"/>
    <w:rsid w:val="008B72AE"/>
    <w:rsid w:val="008B7354"/>
    <w:rsid w:val="008B7A9A"/>
    <w:rsid w:val="008C0494"/>
    <w:rsid w:val="008C0D70"/>
    <w:rsid w:val="008C0FB1"/>
    <w:rsid w:val="008C1C18"/>
    <w:rsid w:val="008C1CED"/>
    <w:rsid w:val="008C1FE1"/>
    <w:rsid w:val="008C2BBB"/>
    <w:rsid w:val="008C3062"/>
    <w:rsid w:val="008C3F6A"/>
    <w:rsid w:val="008C422A"/>
    <w:rsid w:val="008C480E"/>
    <w:rsid w:val="008C5BA7"/>
    <w:rsid w:val="008C70EF"/>
    <w:rsid w:val="008C7B1C"/>
    <w:rsid w:val="008D0149"/>
    <w:rsid w:val="008D024B"/>
    <w:rsid w:val="008D058D"/>
    <w:rsid w:val="008D0FDD"/>
    <w:rsid w:val="008D18FE"/>
    <w:rsid w:val="008D1A47"/>
    <w:rsid w:val="008D1F19"/>
    <w:rsid w:val="008D38F8"/>
    <w:rsid w:val="008D4125"/>
    <w:rsid w:val="008D497E"/>
    <w:rsid w:val="008D519D"/>
    <w:rsid w:val="008D5847"/>
    <w:rsid w:val="008D5E09"/>
    <w:rsid w:val="008D5EE1"/>
    <w:rsid w:val="008D6934"/>
    <w:rsid w:val="008D6A20"/>
    <w:rsid w:val="008D6C47"/>
    <w:rsid w:val="008D7A5F"/>
    <w:rsid w:val="008D7E9B"/>
    <w:rsid w:val="008E00E5"/>
    <w:rsid w:val="008E02B1"/>
    <w:rsid w:val="008E0348"/>
    <w:rsid w:val="008E117D"/>
    <w:rsid w:val="008E1361"/>
    <w:rsid w:val="008E1F4B"/>
    <w:rsid w:val="008E21A4"/>
    <w:rsid w:val="008E2488"/>
    <w:rsid w:val="008E3435"/>
    <w:rsid w:val="008E3685"/>
    <w:rsid w:val="008E3AC1"/>
    <w:rsid w:val="008E3C79"/>
    <w:rsid w:val="008E5024"/>
    <w:rsid w:val="008E5374"/>
    <w:rsid w:val="008E5D97"/>
    <w:rsid w:val="008E6321"/>
    <w:rsid w:val="008E68E0"/>
    <w:rsid w:val="008E77DD"/>
    <w:rsid w:val="008F2E16"/>
    <w:rsid w:val="008F2E33"/>
    <w:rsid w:val="008F3A25"/>
    <w:rsid w:val="008F44D7"/>
    <w:rsid w:val="008F4E30"/>
    <w:rsid w:val="008F512C"/>
    <w:rsid w:val="008F5F71"/>
    <w:rsid w:val="008F6537"/>
    <w:rsid w:val="008F6E97"/>
    <w:rsid w:val="008F7199"/>
    <w:rsid w:val="008F7436"/>
    <w:rsid w:val="008F7D14"/>
    <w:rsid w:val="00900203"/>
    <w:rsid w:val="009003FB"/>
    <w:rsid w:val="00900540"/>
    <w:rsid w:val="00900DC4"/>
    <w:rsid w:val="00901A45"/>
    <w:rsid w:val="00901DED"/>
    <w:rsid w:val="009056C2"/>
    <w:rsid w:val="0090772A"/>
    <w:rsid w:val="00907DBF"/>
    <w:rsid w:val="0091027B"/>
    <w:rsid w:val="0091038E"/>
    <w:rsid w:val="00910897"/>
    <w:rsid w:val="00910C3F"/>
    <w:rsid w:val="0091124D"/>
    <w:rsid w:val="009112BC"/>
    <w:rsid w:val="009121F4"/>
    <w:rsid w:val="009129E2"/>
    <w:rsid w:val="00913F59"/>
    <w:rsid w:val="0091477A"/>
    <w:rsid w:val="00914C1A"/>
    <w:rsid w:val="009151CA"/>
    <w:rsid w:val="00915A46"/>
    <w:rsid w:val="00915CA3"/>
    <w:rsid w:val="0091665C"/>
    <w:rsid w:val="0091678B"/>
    <w:rsid w:val="0091698D"/>
    <w:rsid w:val="00916E81"/>
    <w:rsid w:val="009173D7"/>
    <w:rsid w:val="009203CC"/>
    <w:rsid w:val="009207B6"/>
    <w:rsid w:val="00921C3E"/>
    <w:rsid w:val="0092256C"/>
    <w:rsid w:val="00923C6A"/>
    <w:rsid w:val="00924420"/>
    <w:rsid w:val="0092462B"/>
    <w:rsid w:val="00925BC9"/>
    <w:rsid w:val="0092612D"/>
    <w:rsid w:val="00926341"/>
    <w:rsid w:val="009266A2"/>
    <w:rsid w:val="00926B7F"/>
    <w:rsid w:val="00927FBD"/>
    <w:rsid w:val="00927FCB"/>
    <w:rsid w:val="009301C9"/>
    <w:rsid w:val="00930D83"/>
    <w:rsid w:val="00931532"/>
    <w:rsid w:val="0093161D"/>
    <w:rsid w:val="00932AD6"/>
    <w:rsid w:val="00932F8E"/>
    <w:rsid w:val="0093304F"/>
    <w:rsid w:val="00934CEE"/>
    <w:rsid w:val="0093597A"/>
    <w:rsid w:val="00936697"/>
    <w:rsid w:val="00936960"/>
    <w:rsid w:val="00940B0C"/>
    <w:rsid w:val="00940E67"/>
    <w:rsid w:val="009414A4"/>
    <w:rsid w:val="009425D4"/>
    <w:rsid w:val="00946522"/>
    <w:rsid w:val="00946A5F"/>
    <w:rsid w:val="009504BA"/>
    <w:rsid w:val="009506EB"/>
    <w:rsid w:val="009510C6"/>
    <w:rsid w:val="009512E3"/>
    <w:rsid w:val="00951341"/>
    <w:rsid w:val="0095198F"/>
    <w:rsid w:val="00952C5E"/>
    <w:rsid w:val="0095351D"/>
    <w:rsid w:val="00953933"/>
    <w:rsid w:val="009539FD"/>
    <w:rsid w:val="00954209"/>
    <w:rsid w:val="0095422B"/>
    <w:rsid w:val="009547AD"/>
    <w:rsid w:val="00955B23"/>
    <w:rsid w:val="00956A7D"/>
    <w:rsid w:val="00956B9B"/>
    <w:rsid w:val="0095762F"/>
    <w:rsid w:val="0096164A"/>
    <w:rsid w:val="00961E75"/>
    <w:rsid w:val="00962209"/>
    <w:rsid w:val="009623BC"/>
    <w:rsid w:val="009625D4"/>
    <w:rsid w:val="00965574"/>
    <w:rsid w:val="00965BD4"/>
    <w:rsid w:val="00966E88"/>
    <w:rsid w:val="009679B7"/>
    <w:rsid w:val="00970F56"/>
    <w:rsid w:val="00971C5E"/>
    <w:rsid w:val="009728FE"/>
    <w:rsid w:val="00972B6C"/>
    <w:rsid w:val="009738A5"/>
    <w:rsid w:val="00973923"/>
    <w:rsid w:val="0097417C"/>
    <w:rsid w:val="00974344"/>
    <w:rsid w:val="00974E3B"/>
    <w:rsid w:val="00975C73"/>
    <w:rsid w:val="0097602E"/>
    <w:rsid w:val="00976D3A"/>
    <w:rsid w:val="00976F4A"/>
    <w:rsid w:val="0097743C"/>
    <w:rsid w:val="00977738"/>
    <w:rsid w:val="00977948"/>
    <w:rsid w:val="009806C1"/>
    <w:rsid w:val="00980F89"/>
    <w:rsid w:val="00981732"/>
    <w:rsid w:val="009819BF"/>
    <w:rsid w:val="00981BC4"/>
    <w:rsid w:val="00981E4A"/>
    <w:rsid w:val="00981FD3"/>
    <w:rsid w:val="009822EB"/>
    <w:rsid w:val="009836FB"/>
    <w:rsid w:val="00983A02"/>
    <w:rsid w:val="00983E2F"/>
    <w:rsid w:val="009842E1"/>
    <w:rsid w:val="00984DD7"/>
    <w:rsid w:val="009855EB"/>
    <w:rsid w:val="0098613B"/>
    <w:rsid w:val="00987A07"/>
    <w:rsid w:val="00987D6A"/>
    <w:rsid w:val="009914D8"/>
    <w:rsid w:val="00991F96"/>
    <w:rsid w:val="009940A7"/>
    <w:rsid w:val="009952E3"/>
    <w:rsid w:val="009954E0"/>
    <w:rsid w:val="00995DFA"/>
    <w:rsid w:val="00995F89"/>
    <w:rsid w:val="009964DE"/>
    <w:rsid w:val="0099660F"/>
    <w:rsid w:val="00996AE6"/>
    <w:rsid w:val="00997993"/>
    <w:rsid w:val="009A025C"/>
    <w:rsid w:val="009A1BE7"/>
    <w:rsid w:val="009A2496"/>
    <w:rsid w:val="009A2AD0"/>
    <w:rsid w:val="009A3426"/>
    <w:rsid w:val="009A380E"/>
    <w:rsid w:val="009A4062"/>
    <w:rsid w:val="009A4973"/>
    <w:rsid w:val="009A4A3F"/>
    <w:rsid w:val="009A5FD4"/>
    <w:rsid w:val="009A6739"/>
    <w:rsid w:val="009A684E"/>
    <w:rsid w:val="009A71DB"/>
    <w:rsid w:val="009A7378"/>
    <w:rsid w:val="009B012E"/>
    <w:rsid w:val="009B077E"/>
    <w:rsid w:val="009B0C40"/>
    <w:rsid w:val="009B1302"/>
    <w:rsid w:val="009B13E6"/>
    <w:rsid w:val="009B1C36"/>
    <w:rsid w:val="009B3177"/>
    <w:rsid w:val="009B384E"/>
    <w:rsid w:val="009B404E"/>
    <w:rsid w:val="009B4DBB"/>
    <w:rsid w:val="009B4FA7"/>
    <w:rsid w:val="009B5649"/>
    <w:rsid w:val="009B5983"/>
    <w:rsid w:val="009B6AC0"/>
    <w:rsid w:val="009C0A36"/>
    <w:rsid w:val="009C1E81"/>
    <w:rsid w:val="009C1E85"/>
    <w:rsid w:val="009C2A70"/>
    <w:rsid w:val="009C484F"/>
    <w:rsid w:val="009C4E9E"/>
    <w:rsid w:val="009C5110"/>
    <w:rsid w:val="009C5363"/>
    <w:rsid w:val="009C561F"/>
    <w:rsid w:val="009C578D"/>
    <w:rsid w:val="009C59FD"/>
    <w:rsid w:val="009C5E13"/>
    <w:rsid w:val="009C6FD7"/>
    <w:rsid w:val="009C718B"/>
    <w:rsid w:val="009D06C8"/>
    <w:rsid w:val="009D153F"/>
    <w:rsid w:val="009D1AF4"/>
    <w:rsid w:val="009D2A0F"/>
    <w:rsid w:val="009D2CF2"/>
    <w:rsid w:val="009D35CA"/>
    <w:rsid w:val="009D40D3"/>
    <w:rsid w:val="009D420A"/>
    <w:rsid w:val="009D447B"/>
    <w:rsid w:val="009D455C"/>
    <w:rsid w:val="009D4756"/>
    <w:rsid w:val="009D5751"/>
    <w:rsid w:val="009D5BB3"/>
    <w:rsid w:val="009D6BB4"/>
    <w:rsid w:val="009D6EE6"/>
    <w:rsid w:val="009D7A82"/>
    <w:rsid w:val="009E015E"/>
    <w:rsid w:val="009E026D"/>
    <w:rsid w:val="009E0A2D"/>
    <w:rsid w:val="009E1BD7"/>
    <w:rsid w:val="009E1F0F"/>
    <w:rsid w:val="009E287F"/>
    <w:rsid w:val="009E41FE"/>
    <w:rsid w:val="009E5325"/>
    <w:rsid w:val="009E53F5"/>
    <w:rsid w:val="009E55C4"/>
    <w:rsid w:val="009E56D1"/>
    <w:rsid w:val="009E5ED3"/>
    <w:rsid w:val="009E6758"/>
    <w:rsid w:val="009E6B07"/>
    <w:rsid w:val="009E79B0"/>
    <w:rsid w:val="009E7A55"/>
    <w:rsid w:val="009E7CE1"/>
    <w:rsid w:val="009E7D75"/>
    <w:rsid w:val="009F0103"/>
    <w:rsid w:val="009F0424"/>
    <w:rsid w:val="009F0E4D"/>
    <w:rsid w:val="009F10FA"/>
    <w:rsid w:val="009F2F2B"/>
    <w:rsid w:val="009F3790"/>
    <w:rsid w:val="009F4310"/>
    <w:rsid w:val="009F4790"/>
    <w:rsid w:val="009F49E1"/>
    <w:rsid w:val="009F4E29"/>
    <w:rsid w:val="009F55BA"/>
    <w:rsid w:val="009F59E2"/>
    <w:rsid w:val="009F59E5"/>
    <w:rsid w:val="009F715C"/>
    <w:rsid w:val="009F7F6F"/>
    <w:rsid w:val="00A0039A"/>
    <w:rsid w:val="00A0067E"/>
    <w:rsid w:val="00A007DC"/>
    <w:rsid w:val="00A00E03"/>
    <w:rsid w:val="00A01429"/>
    <w:rsid w:val="00A0169C"/>
    <w:rsid w:val="00A01BE8"/>
    <w:rsid w:val="00A02C3B"/>
    <w:rsid w:val="00A03AAC"/>
    <w:rsid w:val="00A056E3"/>
    <w:rsid w:val="00A07B14"/>
    <w:rsid w:val="00A07C40"/>
    <w:rsid w:val="00A10DBD"/>
    <w:rsid w:val="00A116F5"/>
    <w:rsid w:val="00A125F1"/>
    <w:rsid w:val="00A12EC1"/>
    <w:rsid w:val="00A140D7"/>
    <w:rsid w:val="00A154DF"/>
    <w:rsid w:val="00A157AF"/>
    <w:rsid w:val="00A162DD"/>
    <w:rsid w:val="00A17977"/>
    <w:rsid w:val="00A17A20"/>
    <w:rsid w:val="00A20484"/>
    <w:rsid w:val="00A20C28"/>
    <w:rsid w:val="00A2227C"/>
    <w:rsid w:val="00A22A05"/>
    <w:rsid w:val="00A22D89"/>
    <w:rsid w:val="00A232A9"/>
    <w:rsid w:val="00A237D4"/>
    <w:rsid w:val="00A24288"/>
    <w:rsid w:val="00A25471"/>
    <w:rsid w:val="00A26492"/>
    <w:rsid w:val="00A275A1"/>
    <w:rsid w:val="00A27F79"/>
    <w:rsid w:val="00A300DD"/>
    <w:rsid w:val="00A301D3"/>
    <w:rsid w:val="00A30720"/>
    <w:rsid w:val="00A30761"/>
    <w:rsid w:val="00A30B54"/>
    <w:rsid w:val="00A30F33"/>
    <w:rsid w:val="00A316F5"/>
    <w:rsid w:val="00A320E5"/>
    <w:rsid w:val="00A3218D"/>
    <w:rsid w:val="00A3286E"/>
    <w:rsid w:val="00A3411E"/>
    <w:rsid w:val="00A3424F"/>
    <w:rsid w:val="00A356D7"/>
    <w:rsid w:val="00A36CC2"/>
    <w:rsid w:val="00A37A34"/>
    <w:rsid w:val="00A40C1B"/>
    <w:rsid w:val="00A41869"/>
    <w:rsid w:val="00A41A9E"/>
    <w:rsid w:val="00A42B5D"/>
    <w:rsid w:val="00A42D1B"/>
    <w:rsid w:val="00A43834"/>
    <w:rsid w:val="00A43CCA"/>
    <w:rsid w:val="00A43D19"/>
    <w:rsid w:val="00A441F0"/>
    <w:rsid w:val="00A44BCC"/>
    <w:rsid w:val="00A44EEA"/>
    <w:rsid w:val="00A46617"/>
    <w:rsid w:val="00A466FE"/>
    <w:rsid w:val="00A471C4"/>
    <w:rsid w:val="00A50655"/>
    <w:rsid w:val="00A511B6"/>
    <w:rsid w:val="00A518CF"/>
    <w:rsid w:val="00A5486B"/>
    <w:rsid w:val="00A54AFC"/>
    <w:rsid w:val="00A5556D"/>
    <w:rsid w:val="00A55821"/>
    <w:rsid w:val="00A55D01"/>
    <w:rsid w:val="00A569D6"/>
    <w:rsid w:val="00A56B30"/>
    <w:rsid w:val="00A56D88"/>
    <w:rsid w:val="00A57BEA"/>
    <w:rsid w:val="00A57C3F"/>
    <w:rsid w:val="00A6099C"/>
    <w:rsid w:val="00A60BE4"/>
    <w:rsid w:val="00A60FBD"/>
    <w:rsid w:val="00A61B36"/>
    <w:rsid w:val="00A62E08"/>
    <w:rsid w:val="00A63089"/>
    <w:rsid w:val="00A63A55"/>
    <w:rsid w:val="00A646CD"/>
    <w:rsid w:val="00A64E43"/>
    <w:rsid w:val="00A65090"/>
    <w:rsid w:val="00A65533"/>
    <w:rsid w:val="00A655BA"/>
    <w:rsid w:val="00A657B9"/>
    <w:rsid w:val="00A65889"/>
    <w:rsid w:val="00A65EB0"/>
    <w:rsid w:val="00A6661D"/>
    <w:rsid w:val="00A67003"/>
    <w:rsid w:val="00A675CF"/>
    <w:rsid w:val="00A703C4"/>
    <w:rsid w:val="00A706E3"/>
    <w:rsid w:val="00A70CF9"/>
    <w:rsid w:val="00A70EED"/>
    <w:rsid w:val="00A715CD"/>
    <w:rsid w:val="00A7225C"/>
    <w:rsid w:val="00A72576"/>
    <w:rsid w:val="00A725B5"/>
    <w:rsid w:val="00A7455F"/>
    <w:rsid w:val="00A74D15"/>
    <w:rsid w:val="00A75C88"/>
    <w:rsid w:val="00A7644F"/>
    <w:rsid w:val="00A80169"/>
    <w:rsid w:val="00A82846"/>
    <w:rsid w:val="00A84212"/>
    <w:rsid w:val="00A844DA"/>
    <w:rsid w:val="00A846CA"/>
    <w:rsid w:val="00A84F6A"/>
    <w:rsid w:val="00A853D1"/>
    <w:rsid w:val="00A861E5"/>
    <w:rsid w:val="00A86318"/>
    <w:rsid w:val="00A87A81"/>
    <w:rsid w:val="00A87E26"/>
    <w:rsid w:val="00A9005A"/>
    <w:rsid w:val="00A9046E"/>
    <w:rsid w:val="00A908DC"/>
    <w:rsid w:val="00A90B19"/>
    <w:rsid w:val="00A913E7"/>
    <w:rsid w:val="00A91B60"/>
    <w:rsid w:val="00A91D3A"/>
    <w:rsid w:val="00A92093"/>
    <w:rsid w:val="00A921E2"/>
    <w:rsid w:val="00A92856"/>
    <w:rsid w:val="00A92B2A"/>
    <w:rsid w:val="00A93484"/>
    <w:rsid w:val="00A93712"/>
    <w:rsid w:val="00A93E83"/>
    <w:rsid w:val="00A9404F"/>
    <w:rsid w:val="00A9549F"/>
    <w:rsid w:val="00A956C3"/>
    <w:rsid w:val="00A95708"/>
    <w:rsid w:val="00A95A83"/>
    <w:rsid w:val="00A9786E"/>
    <w:rsid w:val="00A97ECD"/>
    <w:rsid w:val="00AA07E4"/>
    <w:rsid w:val="00AA14D2"/>
    <w:rsid w:val="00AA15A8"/>
    <w:rsid w:val="00AA1B54"/>
    <w:rsid w:val="00AA2E59"/>
    <w:rsid w:val="00AA44AB"/>
    <w:rsid w:val="00AA4B88"/>
    <w:rsid w:val="00AA6948"/>
    <w:rsid w:val="00AA6AF2"/>
    <w:rsid w:val="00AA6C86"/>
    <w:rsid w:val="00AA6C89"/>
    <w:rsid w:val="00AA6EB3"/>
    <w:rsid w:val="00AA739B"/>
    <w:rsid w:val="00AA744E"/>
    <w:rsid w:val="00AB00C8"/>
    <w:rsid w:val="00AB040C"/>
    <w:rsid w:val="00AB0484"/>
    <w:rsid w:val="00AB22D0"/>
    <w:rsid w:val="00AB2809"/>
    <w:rsid w:val="00AB2D77"/>
    <w:rsid w:val="00AB2F8A"/>
    <w:rsid w:val="00AB3066"/>
    <w:rsid w:val="00AB3C76"/>
    <w:rsid w:val="00AB3EE0"/>
    <w:rsid w:val="00AB3F92"/>
    <w:rsid w:val="00AB40E1"/>
    <w:rsid w:val="00AB4C2F"/>
    <w:rsid w:val="00AB583C"/>
    <w:rsid w:val="00AB6785"/>
    <w:rsid w:val="00AB6F33"/>
    <w:rsid w:val="00AB7105"/>
    <w:rsid w:val="00AB78D6"/>
    <w:rsid w:val="00AB7EA0"/>
    <w:rsid w:val="00AC1020"/>
    <w:rsid w:val="00AC164F"/>
    <w:rsid w:val="00AC2E63"/>
    <w:rsid w:val="00AC32CC"/>
    <w:rsid w:val="00AC3A1F"/>
    <w:rsid w:val="00AC573D"/>
    <w:rsid w:val="00AC645C"/>
    <w:rsid w:val="00AC720C"/>
    <w:rsid w:val="00AC7BAF"/>
    <w:rsid w:val="00AD0174"/>
    <w:rsid w:val="00AD08F6"/>
    <w:rsid w:val="00AD142C"/>
    <w:rsid w:val="00AD2391"/>
    <w:rsid w:val="00AD2EDC"/>
    <w:rsid w:val="00AD2FBF"/>
    <w:rsid w:val="00AD4230"/>
    <w:rsid w:val="00AD4867"/>
    <w:rsid w:val="00AD51E6"/>
    <w:rsid w:val="00AD559F"/>
    <w:rsid w:val="00AD5B51"/>
    <w:rsid w:val="00AD73F9"/>
    <w:rsid w:val="00AE00FD"/>
    <w:rsid w:val="00AE0228"/>
    <w:rsid w:val="00AE02A2"/>
    <w:rsid w:val="00AE1144"/>
    <w:rsid w:val="00AE13AF"/>
    <w:rsid w:val="00AE2D77"/>
    <w:rsid w:val="00AE2DB1"/>
    <w:rsid w:val="00AE34AD"/>
    <w:rsid w:val="00AE3850"/>
    <w:rsid w:val="00AE4242"/>
    <w:rsid w:val="00AE4EA9"/>
    <w:rsid w:val="00AE55F1"/>
    <w:rsid w:val="00AE7A9B"/>
    <w:rsid w:val="00AE7B52"/>
    <w:rsid w:val="00AE7C13"/>
    <w:rsid w:val="00AF0A69"/>
    <w:rsid w:val="00AF1612"/>
    <w:rsid w:val="00AF1769"/>
    <w:rsid w:val="00AF3CA2"/>
    <w:rsid w:val="00AF4D42"/>
    <w:rsid w:val="00AF605A"/>
    <w:rsid w:val="00AF64B7"/>
    <w:rsid w:val="00AF7D55"/>
    <w:rsid w:val="00AF7D9A"/>
    <w:rsid w:val="00B013BE"/>
    <w:rsid w:val="00B01710"/>
    <w:rsid w:val="00B01D89"/>
    <w:rsid w:val="00B03748"/>
    <w:rsid w:val="00B03D73"/>
    <w:rsid w:val="00B04175"/>
    <w:rsid w:val="00B04B79"/>
    <w:rsid w:val="00B04F6F"/>
    <w:rsid w:val="00B05001"/>
    <w:rsid w:val="00B057FE"/>
    <w:rsid w:val="00B05F34"/>
    <w:rsid w:val="00B05FED"/>
    <w:rsid w:val="00B118B6"/>
    <w:rsid w:val="00B11D1B"/>
    <w:rsid w:val="00B11DB4"/>
    <w:rsid w:val="00B12506"/>
    <w:rsid w:val="00B125C9"/>
    <w:rsid w:val="00B12D77"/>
    <w:rsid w:val="00B1459F"/>
    <w:rsid w:val="00B14B39"/>
    <w:rsid w:val="00B15076"/>
    <w:rsid w:val="00B16A3A"/>
    <w:rsid w:val="00B1759A"/>
    <w:rsid w:val="00B177C2"/>
    <w:rsid w:val="00B17F76"/>
    <w:rsid w:val="00B202E9"/>
    <w:rsid w:val="00B207D2"/>
    <w:rsid w:val="00B20E3F"/>
    <w:rsid w:val="00B2113E"/>
    <w:rsid w:val="00B2177C"/>
    <w:rsid w:val="00B21969"/>
    <w:rsid w:val="00B21ED7"/>
    <w:rsid w:val="00B22184"/>
    <w:rsid w:val="00B228B3"/>
    <w:rsid w:val="00B22A15"/>
    <w:rsid w:val="00B233BC"/>
    <w:rsid w:val="00B23DF3"/>
    <w:rsid w:val="00B23E57"/>
    <w:rsid w:val="00B23F8B"/>
    <w:rsid w:val="00B24409"/>
    <w:rsid w:val="00B24D6F"/>
    <w:rsid w:val="00B252D0"/>
    <w:rsid w:val="00B2564A"/>
    <w:rsid w:val="00B26B51"/>
    <w:rsid w:val="00B26CC7"/>
    <w:rsid w:val="00B2734D"/>
    <w:rsid w:val="00B305F6"/>
    <w:rsid w:val="00B3109F"/>
    <w:rsid w:val="00B3148F"/>
    <w:rsid w:val="00B317A7"/>
    <w:rsid w:val="00B317F3"/>
    <w:rsid w:val="00B31ED2"/>
    <w:rsid w:val="00B31F7A"/>
    <w:rsid w:val="00B322F5"/>
    <w:rsid w:val="00B3305E"/>
    <w:rsid w:val="00B339FE"/>
    <w:rsid w:val="00B33F1B"/>
    <w:rsid w:val="00B3447A"/>
    <w:rsid w:val="00B35066"/>
    <w:rsid w:val="00B35098"/>
    <w:rsid w:val="00B35530"/>
    <w:rsid w:val="00B35EFD"/>
    <w:rsid w:val="00B36739"/>
    <w:rsid w:val="00B3679B"/>
    <w:rsid w:val="00B36929"/>
    <w:rsid w:val="00B4113B"/>
    <w:rsid w:val="00B4156D"/>
    <w:rsid w:val="00B4172B"/>
    <w:rsid w:val="00B41A01"/>
    <w:rsid w:val="00B42B44"/>
    <w:rsid w:val="00B42DD8"/>
    <w:rsid w:val="00B455D5"/>
    <w:rsid w:val="00B45926"/>
    <w:rsid w:val="00B460BC"/>
    <w:rsid w:val="00B46203"/>
    <w:rsid w:val="00B4748F"/>
    <w:rsid w:val="00B47526"/>
    <w:rsid w:val="00B476D8"/>
    <w:rsid w:val="00B50E28"/>
    <w:rsid w:val="00B51701"/>
    <w:rsid w:val="00B51750"/>
    <w:rsid w:val="00B539EF"/>
    <w:rsid w:val="00B53A26"/>
    <w:rsid w:val="00B53B12"/>
    <w:rsid w:val="00B56FA7"/>
    <w:rsid w:val="00B5740C"/>
    <w:rsid w:val="00B57499"/>
    <w:rsid w:val="00B61D48"/>
    <w:rsid w:val="00B62298"/>
    <w:rsid w:val="00B62F1E"/>
    <w:rsid w:val="00B6361E"/>
    <w:rsid w:val="00B63E6D"/>
    <w:rsid w:val="00B64971"/>
    <w:rsid w:val="00B65AB8"/>
    <w:rsid w:val="00B66084"/>
    <w:rsid w:val="00B665D1"/>
    <w:rsid w:val="00B67046"/>
    <w:rsid w:val="00B704BA"/>
    <w:rsid w:val="00B70C28"/>
    <w:rsid w:val="00B71527"/>
    <w:rsid w:val="00B73497"/>
    <w:rsid w:val="00B75EA0"/>
    <w:rsid w:val="00B77B7C"/>
    <w:rsid w:val="00B77DD6"/>
    <w:rsid w:val="00B8156E"/>
    <w:rsid w:val="00B81E37"/>
    <w:rsid w:val="00B82F15"/>
    <w:rsid w:val="00B83D2B"/>
    <w:rsid w:val="00B841BB"/>
    <w:rsid w:val="00B84E3E"/>
    <w:rsid w:val="00B85CDD"/>
    <w:rsid w:val="00B8603A"/>
    <w:rsid w:val="00B8671B"/>
    <w:rsid w:val="00B86C15"/>
    <w:rsid w:val="00B86DE4"/>
    <w:rsid w:val="00B908D4"/>
    <w:rsid w:val="00B93151"/>
    <w:rsid w:val="00B93D2D"/>
    <w:rsid w:val="00B9408F"/>
    <w:rsid w:val="00B9419F"/>
    <w:rsid w:val="00B942C3"/>
    <w:rsid w:val="00B94E5B"/>
    <w:rsid w:val="00B95489"/>
    <w:rsid w:val="00B95727"/>
    <w:rsid w:val="00B959D4"/>
    <w:rsid w:val="00B97B9E"/>
    <w:rsid w:val="00B97CF8"/>
    <w:rsid w:val="00BA078D"/>
    <w:rsid w:val="00BA0B1D"/>
    <w:rsid w:val="00BA0E9B"/>
    <w:rsid w:val="00BA1151"/>
    <w:rsid w:val="00BA1409"/>
    <w:rsid w:val="00BA264F"/>
    <w:rsid w:val="00BA3E29"/>
    <w:rsid w:val="00BA66A3"/>
    <w:rsid w:val="00BA7852"/>
    <w:rsid w:val="00BA796D"/>
    <w:rsid w:val="00BA7ECC"/>
    <w:rsid w:val="00BB12C9"/>
    <w:rsid w:val="00BB209C"/>
    <w:rsid w:val="00BB271B"/>
    <w:rsid w:val="00BB2B98"/>
    <w:rsid w:val="00BB2FF4"/>
    <w:rsid w:val="00BB40D7"/>
    <w:rsid w:val="00BB46A9"/>
    <w:rsid w:val="00BB4A0A"/>
    <w:rsid w:val="00BB703B"/>
    <w:rsid w:val="00BB7DF3"/>
    <w:rsid w:val="00BC0D77"/>
    <w:rsid w:val="00BC16D8"/>
    <w:rsid w:val="00BC1CE5"/>
    <w:rsid w:val="00BC1D4A"/>
    <w:rsid w:val="00BC2E21"/>
    <w:rsid w:val="00BC3B67"/>
    <w:rsid w:val="00BC3F36"/>
    <w:rsid w:val="00BC4055"/>
    <w:rsid w:val="00BC464A"/>
    <w:rsid w:val="00BC55FA"/>
    <w:rsid w:val="00BC56CB"/>
    <w:rsid w:val="00BC5853"/>
    <w:rsid w:val="00BC68DC"/>
    <w:rsid w:val="00BC6A9A"/>
    <w:rsid w:val="00BC7CA0"/>
    <w:rsid w:val="00BD1B8B"/>
    <w:rsid w:val="00BD2EED"/>
    <w:rsid w:val="00BD2F62"/>
    <w:rsid w:val="00BD3759"/>
    <w:rsid w:val="00BD37F2"/>
    <w:rsid w:val="00BD4B5E"/>
    <w:rsid w:val="00BD5242"/>
    <w:rsid w:val="00BD5260"/>
    <w:rsid w:val="00BD534D"/>
    <w:rsid w:val="00BD59D5"/>
    <w:rsid w:val="00BD697E"/>
    <w:rsid w:val="00BD6F89"/>
    <w:rsid w:val="00BD6FDE"/>
    <w:rsid w:val="00BD74A7"/>
    <w:rsid w:val="00BD7567"/>
    <w:rsid w:val="00BE07AD"/>
    <w:rsid w:val="00BE0CC5"/>
    <w:rsid w:val="00BE1141"/>
    <w:rsid w:val="00BE1D86"/>
    <w:rsid w:val="00BE24AB"/>
    <w:rsid w:val="00BE25E2"/>
    <w:rsid w:val="00BE27AF"/>
    <w:rsid w:val="00BE30A6"/>
    <w:rsid w:val="00BE3216"/>
    <w:rsid w:val="00BE4146"/>
    <w:rsid w:val="00BE4173"/>
    <w:rsid w:val="00BE41A5"/>
    <w:rsid w:val="00BE4DC1"/>
    <w:rsid w:val="00BE5235"/>
    <w:rsid w:val="00BE56DE"/>
    <w:rsid w:val="00BE5B06"/>
    <w:rsid w:val="00BE5B07"/>
    <w:rsid w:val="00BE5FF4"/>
    <w:rsid w:val="00BE6325"/>
    <w:rsid w:val="00BE64B5"/>
    <w:rsid w:val="00BF0125"/>
    <w:rsid w:val="00BF051B"/>
    <w:rsid w:val="00BF1E95"/>
    <w:rsid w:val="00BF2460"/>
    <w:rsid w:val="00BF2B77"/>
    <w:rsid w:val="00BF3445"/>
    <w:rsid w:val="00BF4E29"/>
    <w:rsid w:val="00BF4E72"/>
    <w:rsid w:val="00BF5509"/>
    <w:rsid w:val="00BF590B"/>
    <w:rsid w:val="00BF72ED"/>
    <w:rsid w:val="00BF7DAE"/>
    <w:rsid w:val="00C01305"/>
    <w:rsid w:val="00C01C75"/>
    <w:rsid w:val="00C01EEC"/>
    <w:rsid w:val="00C02C70"/>
    <w:rsid w:val="00C03335"/>
    <w:rsid w:val="00C0334A"/>
    <w:rsid w:val="00C03A4B"/>
    <w:rsid w:val="00C03A91"/>
    <w:rsid w:val="00C03D87"/>
    <w:rsid w:val="00C04EBC"/>
    <w:rsid w:val="00C05F46"/>
    <w:rsid w:val="00C071D8"/>
    <w:rsid w:val="00C0787B"/>
    <w:rsid w:val="00C07C72"/>
    <w:rsid w:val="00C114F5"/>
    <w:rsid w:val="00C117B6"/>
    <w:rsid w:val="00C11F21"/>
    <w:rsid w:val="00C120FB"/>
    <w:rsid w:val="00C12256"/>
    <w:rsid w:val="00C1288A"/>
    <w:rsid w:val="00C13246"/>
    <w:rsid w:val="00C134F0"/>
    <w:rsid w:val="00C13E17"/>
    <w:rsid w:val="00C13E2F"/>
    <w:rsid w:val="00C145FD"/>
    <w:rsid w:val="00C14C5E"/>
    <w:rsid w:val="00C15196"/>
    <w:rsid w:val="00C159E9"/>
    <w:rsid w:val="00C15A76"/>
    <w:rsid w:val="00C15C15"/>
    <w:rsid w:val="00C15D03"/>
    <w:rsid w:val="00C15F3D"/>
    <w:rsid w:val="00C15FA8"/>
    <w:rsid w:val="00C1632A"/>
    <w:rsid w:val="00C16C45"/>
    <w:rsid w:val="00C1710F"/>
    <w:rsid w:val="00C172A7"/>
    <w:rsid w:val="00C17BB7"/>
    <w:rsid w:val="00C17D18"/>
    <w:rsid w:val="00C17F3C"/>
    <w:rsid w:val="00C17F59"/>
    <w:rsid w:val="00C208BB"/>
    <w:rsid w:val="00C2179A"/>
    <w:rsid w:val="00C2226C"/>
    <w:rsid w:val="00C231A7"/>
    <w:rsid w:val="00C24415"/>
    <w:rsid w:val="00C251C8"/>
    <w:rsid w:val="00C2626E"/>
    <w:rsid w:val="00C27097"/>
    <w:rsid w:val="00C30562"/>
    <w:rsid w:val="00C30603"/>
    <w:rsid w:val="00C30A0A"/>
    <w:rsid w:val="00C310E6"/>
    <w:rsid w:val="00C31CFE"/>
    <w:rsid w:val="00C32E3A"/>
    <w:rsid w:val="00C3395F"/>
    <w:rsid w:val="00C345DD"/>
    <w:rsid w:val="00C349AD"/>
    <w:rsid w:val="00C35B36"/>
    <w:rsid w:val="00C36156"/>
    <w:rsid w:val="00C4265A"/>
    <w:rsid w:val="00C42A06"/>
    <w:rsid w:val="00C42E8B"/>
    <w:rsid w:val="00C43426"/>
    <w:rsid w:val="00C45364"/>
    <w:rsid w:val="00C473EB"/>
    <w:rsid w:val="00C4746C"/>
    <w:rsid w:val="00C5071A"/>
    <w:rsid w:val="00C50B58"/>
    <w:rsid w:val="00C5196C"/>
    <w:rsid w:val="00C525C9"/>
    <w:rsid w:val="00C52743"/>
    <w:rsid w:val="00C52C40"/>
    <w:rsid w:val="00C53A8C"/>
    <w:rsid w:val="00C55D97"/>
    <w:rsid w:val="00C55F69"/>
    <w:rsid w:val="00C5734D"/>
    <w:rsid w:val="00C60738"/>
    <w:rsid w:val="00C60B82"/>
    <w:rsid w:val="00C60F3A"/>
    <w:rsid w:val="00C62524"/>
    <w:rsid w:val="00C62914"/>
    <w:rsid w:val="00C62DA5"/>
    <w:rsid w:val="00C632D3"/>
    <w:rsid w:val="00C634B1"/>
    <w:rsid w:val="00C65146"/>
    <w:rsid w:val="00C65755"/>
    <w:rsid w:val="00C6648A"/>
    <w:rsid w:val="00C67045"/>
    <w:rsid w:val="00C678B0"/>
    <w:rsid w:val="00C702A6"/>
    <w:rsid w:val="00C7043E"/>
    <w:rsid w:val="00C711EA"/>
    <w:rsid w:val="00C714BA"/>
    <w:rsid w:val="00C71A44"/>
    <w:rsid w:val="00C7296C"/>
    <w:rsid w:val="00C72992"/>
    <w:rsid w:val="00C72CB0"/>
    <w:rsid w:val="00C73122"/>
    <w:rsid w:val="00C733F3"/>
    <w:rsid w:val="00C73972"/>
    <w:rsid w:val="00C73E22"/>
    <w:rsid w:val="00C73EC1"/>
    <w:rsid w:val="00C74028"/>
    <w:rsid w:val="00C75558"/>
    <w:rsid w:val="00C75635"/>
    <w:rsid w:val="00C75A1D"/>
    <w:rsid w:val="00C768B4"/>
    <w:rsid w:val="00C77758"/>
    <w:rsid w:val="00C81DE7"/>
    <w:rsid w:val="00C81E2C"/>
    <w:rsid w:val="00C83110"/>
    <w:rsid w:val="00C83183"/>
    <w:rsid w:val="00C83A79"/>
    <w:rsid w:val="00C850DF"/>
    <w:rsid w:val="00C85F76"/>
    <w:rsid w:val="00C874E1"/>
    <w:rsid w:val="00C87DC0"/>
    <w:rsid w:val="00C87FCB"/>
    <w:rsid w:val="00C92686"/>
    <w:rsid w:val="00C93139"/>
    <w:rsid w:val="00C93CD3"/>
    <w:rsid w:val="00C943B8"/>
    <w:rsid w:val="00C96FA2"/>
    <w:rsid w:val="00CA0BCC"/>
    <w:rsid w:val="00CA11FF"/>
    <w:rsid w:val="00CA1C80"/>
    <w:rsid w:val="00CA1FE3"/>
    <w:rsid w:val="00CA369E"/>
    <w:rsid w:val="00CA3856"/>
    <w:rsid w:val="00CA43E6"/>
    <w:rsid w:val="00CA4F3B"/>
    <w:rsid w:val="00CA50B0"/>
    <w:rsid w:val="00CA5737"/>
    <w:rsid w:val="00CA6184"/>
    <w:rsid w:val="00CA72D3"/>
    <w:rsid w:val="00CA78CB"/>
    <w:rsid w:val="00CB0D57"/>
    <w:rsid w:val="00CB142F"/>
    <w:rsid w:val="00CB2077"/>
    <w:rsid w:val="00CB210C"/>
    <w:rsid w:val="00CB24A9"/>
    <w:rsid w:val="00CB2BE3"/>
    <w:rsid w:val="00CB2DDA"/>
    <w:rsid w:val="00CB4C50"/>
    <w:rsid w:val="00CB5AA2"/>
    <w:rsid w:val="00CB5D51"/>
    <w:rsid w:val="00CB6481"/>
    <w:rsid w:val="00CB65A6"/>
    <w:rsid w:val="00CB6FC3"/>
    <w:rsid w:val="00CB739F"/>
    <w:rsid w:val="00CB740D"/>
    <w:rsid w:val="00CB7664"/>
    <w:rsid w:val="00CB7E5C"/>
    <w:rsid w:val="00CC0D5B"/>
    <w:rsid w:val="00CC123F"/>
    <w:rsid w:val="00CC169F"/>
    <w:rsid w:val="00CC2D66"/>
    <w:rsid w:val="00CC3BDD"/>
    <w:rsid w:val="00CC4526"/>
    <w:rsid w:val="00CC509A"/>
    <w:rsid w:val="00CC519A"/>
    <w:rsid w:val="00CC5FC3"/>
    <w:rsid w:val="00CC645B"/>
    <w:rsid w:val="00CC67D1"/>
    <w:rsid w:val="00CC7F5D"/>
    <w:rsid w:val="00CD00EB"/>
    <w:rsid w:val="00CD01AE"/>
    <w:rsid w:val="00CD07C3"/>
    <w:rsid w:val="00CD114C"/>
    <w:rsid w:val="00CD211E"/>
    <w:rsid w:val="00CD218C"/>
    <w:rsid w:val="00CD23B5"/>
    <w:rsid w:val="00CD29C0"/>
    <w:rsid w:val="00CD2D78"/>
    <w:rsid w:val="00CD3768"/>
    <w:rsid w:val="00CD39B3"/>
    <w:rsid w:val="00CD4239"/>
    <w:rsid w:val="00CD4453"/>
    <w:rsid w:val="00CD492F"/>
    <w:rsid w:val="00CD4A78"/>
    <w:rsid w:val="00CD4E49"/>
    <w:rsid w:val="00CD6045"/>
    <w:rsid w:val="00CD6C8D"/>
    <w:rsid w:val="00CD7BA6"/>
    <w:rsid w:val="00CE0504"/>
    <w:rsid w:val="00CE050A"/>
    <w:rsid w:val="00CE14F6"/>
    <w:rsid w:val="00CE4747"/>
    <w:rsid w:val="00CE4F51"/>
    <w:rsid w:val="00CE5097"/>
    <w:rsid w:val="00CE66E7"/>
    <w:rsid w:val="00CE674B"/>
    <w:rsid w:val="00CE7794"/>
    <w:rsid w:val="00CF0121"/>
    <w:rsid w:val="00CF04F5"/>
    <w:rsid w:val="00CF0786"/>
    <w:rsid w:val="00CF3B4C"/>
    <w:rsid w:val="00CF3C2B"/>
    <w:rsid w:val="00CF3E96"/>
    <w:rsid w:val="00CF480C"/>
    <w:rsid w:val="00CF51D5"/>
    <w:rsid w:val="00CF7199"/>
    <w:rsid w:val="00CF739F"/>
    <w:rsid w:val="00CF7D89"/>
    <w:rsid w:val="00CF7F46"/>
    <w:rsid w:val="00D0062C"/>
    <w:rsid w:val="00D01E9D"/>
    <w:rsid w:val="00D02EC1"/>
    <w:rsid w:val="00D041C5"/>
    <w:rsid w:val="00D04791"/>
    <w:rsid w:val="00D047A5"/>
    <w:rsid w:val="00D04AD1"/>
    <w:rsid w:val="00D05191"/>
    <w:rsid w:val="00D05290"/>
    <w:rsid w:val="00D05DB5"/>
    <w:rsid w:val="00D064E4"/>
    <w:rsid w:val="00D06873"/>
    <w:rsid w:val="00D0775D"/>
    <w:rsid w:val="00D11443"/>
    <w:rsid w:val="00D114DD"/>
    <w:rsid w:val="00D12A79"/>
    <w:rsid w:val="00D12E3F"/>
    <w:rsid w:val="00D13816"/>
    <w:rsid w:val="00D14386"/>
    <w:rsid w:val="00D14AB6"/>
    <w:rsid w:val="00D14FD3"/>
    <w:rsid w:val="00D15473"/>
    <w:rsid w:val="00D1575E"/>
    <w:rsid w:val="00D159A4"/>
    <w:rsid w:val="00D15E45"/>
    <w:rsid w:val="00D16015"/>
    <w:rsid w:val="00D17685"/>
    <w:rsid w:val="00D17E52"/>
    <w:rsid w:val="00D2016B"/>
    <w:rsid w:val="00D208D0"/>
    <w:rsid w:val="00D20D9D"/>
    <w:rsid w:val="00D21A31"/>
    <w:rsid w:val="00D21B09"/>
    <w:rsid w:val="00D21C0D"/>
    <w:rsid w:val="00D22AB6"/>
    <w:rsid w:val="00D22F9C"/>
    <w:rsid w:val="00D236AB"/>
    <w:rsid w:val="00D2495A"/>
    <w:rsid w:val="00D24A9B"/>
    <w:rsid w:val="00D25C1E"/>
    <w:rsid w:val="00D265C6"/>
    <w:rsid w:val="00D27641"/>
    <w:rsid w:val="00D277BF"/>
    <w:rsid w:val="00D27EA5"/>
    <w:rsid w:val="00D3104B"/>
    <w:rsid w:val="00D31347"/>
    <w:rsid w:val="00D313E2"/>
    <w:rsid w:val="00D3195E"/>
    <w:rsid w:val="00D31F45"/>
    <w:rsid w:val="00D329CA"/>
    <w:rsid w:val="00D33615"/>
    <w:rsid w:val="00D34089"/>
    <w:rsid w:val="00D365EE"/>
    <w:rsid w:val="00D36B84"/>
    <w:rsid w:val="00D419D6"/>
    <w:rsid w:val="00D41F3D"/>
    <w:rsid w:val="00D43B8D"/>
    <w:rsid w:val="00D43EA6"/>
    <w:rsid w:val="00D458BD"/>
    <w:rsid w:val="00D46988"/>
    <w:rsid w:val="00D46C19"/>
    <w:rsid w:val="00D5291D"/>
    <w:rsid w:val="00D52F74"/>
    <w:rsid w:val="00D54753"/>
    <w:rsid w:val="00D551A6"/>
    <w:rsid w:val="00D5559F"/>
    <w:rsid w:val="00D555AF"/>
    <w:rsid w:val="00D5599C"/>
    <w:rsid w:val="00D56AC2"/>
    <w:rsid w:val="00D56E59"/>
    <w:rsid w:val="00D613CF"/>
    <w:rsid w:val="00D6142B"/>
    <w:rsid w:val="00D61986"/>
    <w:rsid w:val="00D61C49"/>
    <w:rsid w:val="00D61F14"/>
    <w:rsid w:val="00D62399"/>
    <w:rsid w:val="00D624CA"/>
    <w:rsid w:val="00D62FE4"/>
    <w:rsid w:val="00D63D7B"/>
    <w:rsid w:val="00D64426"/>
    <w:rsid w:val="00D668F9"/>
    <w:rsid w:val="00D673B3"/>
    <w:rsid w:val="00D70271"/>
    <w:rsid w:val="00D70775"/>
    <w:rsid w:val="00D70786"/>
    <w:rsid w:val="00D71EF1"/>
    <w:rsid w:val="00D72448"/>
    <w:rsid w:val="00D725ED"/>
    <w:rsid w:val="00D72722"/>
    <w:rsid w:val="00D72FBF"/>
    <w:rsid w:val="00D73206"/>
    <w:rsid w:val="00D73F8A"/>
    <w:rsid w:val="00D74BC6"/>
    <w:rsid w:val="00D75D4E"/>
    <w:rsid w:val="00D7753B"/>
    <w:rsid w:val="00D800FE"/>
    <w:rsid w:val="00D802F1"/>
    <w:rsid w:val="00D80332"/>
    <w:rsid w:val="00D807B6"/>
    <w:rsid w:val="00D811E1"/>
    <w:rsid w:val="00D81613"/>
    <w:rsid w:val="00D818C1"/>
    <w:rsid w:val="00D821C4"/>
    <w:rsid w:val="00D82641"/>
    <w:rsid w:val="00D82B01"/>
    <w:rsid w:val="00D837F0"/>
    <w:rsid w:val="00D83979"/>
    <w:rsid w:val="00D84034"/>
    <w:rsid w:val="00D840E7"/>
    <w:rsid w:val="00D852D0"/>
    <w:rsid w:val="00D8543F"/>
    <w:rsid w:val="00D85821"/>
    <w:rsid w:val="00D85A63"/>
    <w:rsid w:val="00D85E10"/>
    <w:rsid w:val="00D8607E"/>
    <w:rsid w:val="00D86816"/>
    <w:rsid w:val="00D86F64"/>
    <w:rsid w:val="00D8700C"/>
    <w:rsid w:val="00D91819"/>
    <w:rsid w:val="00D92437"/>
    <w:rsid w:val="00D92F54"/>
    <w:rsid w:val="00D93302"/>
    <w:rsid w:val="00D935A1"/>
    <w:rsid w:val="00D9365E"/>
    <w:rsid w:val="00D9441F"/>
    <w:rsid w:val="00D94A59"/>
    <w:rsid w:val="00D957DF"/>
    <w:rsid w:val="00D959FD"/>
    <w:rsid w:val="00D9622B"/>
    <w:rsid w:val="00D9675C"/>
    <w:rsid w:val="00D967F0"/>
    <w:rsid w:val="00D969C0"/>
    <w:rsid w:val="00D96B9B"/>
    <w:rsid w:val="00D972A4"/>
    <w:rsid w:val="00D9769F"/>
    <w:rsid w:val="00D97AF4"/>
    <w:rsid w:val="00DA0376"/>
    <w:rsid w:val="00DA0573"/>
    <w:rsid w:val="00DA0E70"/>
    <w:rsid w:val="00DA0EE2"/>
    <w:rsid w:val="00DA131D"/>
    <w:rsid w:val="00DA156E"/>
    <w:rsid w:val="00DA16E6"/>
    <w:rsid w:val="00DA232F"/>
    <w:rsid w:val="00DA2402"/>
    <w:rsid w:val="00DA2706"/>
    <w:rsid w:val="00DA2E04"/>
    <w:rsid w:val="00DA3BA8"/>
    <w:rsid w:val="00DA4DFF"/>
    <w:rsid w:val="00DA5763"/>
    <w:rsid w:val="00DA70CE"/>
    <w:rsid w:val="00DA7579"/>
    <w:rsid w:val="00DA7599"/>
    <w:rsid w:val="00DA7816"/>
    <w:rsid w:val="00DB03DD"/>
    <w:rsid w:val="00DB06D7"/>
    <w:rsid w:val="00DB1181"/>
    <w:rsid w:val="00DB28E1"/>
    <w:rsid w:val="00DB3107"/>
    <w:rsid w:val="00DB3451"/>
    <w:rsid w:val="00DB3D3E"/>
    <w:rsid w:val="00DB3E59"/>
    <w:rsid w:val="00DB53F2"/>
    <w:rsid w:val="00DB6DA0"/>
    <w:rsid w:val="00DB6E1D"/>
    <w:rsid w:val="00DB7113"/>
    <w:rsid w:val="00DB72F8"/>
    <w:rsid w:val="00DB730D"/>
    <w:rsid w:val="00DB7BD3"/>
    <w:rsid w:val="00DC0765"/>
    <w:rsid w:val="00DC1916"/>
    <w:rsid w:val="00DC1AB0"/>
    <w:rsid w:val="00DC241F"/>
    <w:rsid w:val="00DC251C"/>
    <w:rsid w:val="00DC2DF9"/>
    <w:rsid w:val="00DC399C"/>
    <w:rsid w:val="00DC4455"/>
    <w:rsid w:val="00DC4758"/>
    <w:rsid w:val="00DC49D0"/>
    <w:rsid w:val="00DC63A5"/>
    <w:rsid w:val="00DC7474"/>
    <w:rsid w:val="00DC7B1E"/>
    <w:rsid w:val="00DC7CF1"/>
    <w:rsid w:val="00DD0B21"/>
    <w:rsid w:val="00DD0CA2"/>
    <w:rsid w:val="00DD29E6"/>
    <w:rsid w:val="00DD3525"/>
    <w:rsid w:val="00DD4E80"/>
    <w:rsid w:val="00DD52D3"/>
    <w:rsid w:val="00DD61D1"/>
    <w:rsid w:val="00DE0473"/>
    <w:rsid w:val="00DE06F0"/>
    <w:rsid w:val="00DE0805"/>
    <w:rsid w:val="00DE091C"/>
    <w:rsid w:val="00DE0A79"/>
    <w:rsid w:val="00DE0F29"/>
    <w:rsid w:val="00DE11CD"/>
    <w:rsid w:val="00DE1626"/>
    <w:rsid w:val="00DE16E1"/>
    <w:rsid w:val="00DE1AEC"/>
    <w:rsid w:val="00DE3B0E"/>
    <w:rsid w:val="00DE3F47"/>
    <w:rsid w:val="00DE3F90"/>
    <w:rsid w:val="00DE4EAE"/>
    <w:rsid w:val="00DE5CEB"/>
    <w:rsid w:val="00DE5E0A"/>
    <w:rsid w:val="00DE5F1D"/>
    <w:rsid w:val="00DE6126"/>
    <w:rsid w:val="00DE704A"/>
    <w:rsid w:val="00DE7AA9"/>
    <w:rsid w:val="00DE7BB7"/>
    <w:rsid w:val="00DE7C62"/>
    <w:rsid w:val="00DF01C7"/>
    <w:rsid w:val="00DF0955"/>
    <w:rsid w:val="00DF0F58"/>
    <w:rsid w:val="00DF0F97"/>
    <w:rsid w:val="00DF1C7D"/>
    <w:rsid w:val="00DF2438"/>
    <w:rsid w:val="00DF2C90"/>
    <w:rsid w:val="00DF2CAA"/>
    <w:rsid w:val="00DF345F"/>
    <w:rsid w:val="00DF3DE3"/>
    <w:rsid w:val="00DF456E"/>
    <w:rsid w:val="00DF64FF"/>
    <w:rsid w:val="00DF65D2"/>
    <w:rsid w:val="00DF68D5"/>
    <w:rsid w:val="00DF7C1A"/>
    <w:rsid w:val="00E00201"/>
    <w:rsid w:val="00E00678"/>
    <w:rsid w:val="00E00960"/>
    <w:rsid w:val="00E01073"/>
    <w:rsid w:val="00E02992"/>
    <w:rsid w:val="00E029F5"/>
    <w:rsid w:val="00E03393"/>
    <w:rsid w:val="00E04248"/>
    <w:rsid w:val="00E043E7"/>
    <w:rsid w:val="00E04DD5"/>
    <w:rsid w:val="00E05D32"/>
    <w:rsid w:val="00E06085"/>
    <w:rsid w:val="00E061B8"/>
    <w:rsid w:val="00E06373"/>
    <w:rsid w:val="00E06701"/>
    <w:rsid w:val="00E06EF6"/>
    <w:rsid w:val="00E072A5"/>
    <w:rsid w:val="00E1114D"/>
    <w:rsid w:val="00E115AD"/>
    <w:rsid w:val="00E116A2"/>
    <w:rsid w:val="00E11F52"/>
    <w:rsid w:val="00E13516"/>
    <w:rsid w:val="00E135E3"/>
    <w:rsid w:val="00E14432"/>
    <w:rsid w:val="00E15556"/>
    <w:rsid w:val="00E15600"/>
    <w:rsid w:val="00E1628E"/>
    <w:rsid w:val="00E1751E"/>
    <w:rsid w:val="00E17996"/>
    <w:rsid w:val="00E215EF"/>
    <w:rsid w:val="00E22D9F"/>
    <w:rsid w:val="00E233BD"/>
    <w:rsid w:val="00E23E32"/>
    <w:rsid w:val="00E24CBB"/>
    <w:rsid w:val="00E25334"/>
    <w:rsid w:val="00E25FBF"/>
    <w:rsid w:val="00E26759"/>
    <w:rsid w:val="00E2695A"/>
    <w:rsid w:val="00E27752"/>
    <w:rsid w:val="00E326C4"/>
    <w:rsid w:val="00E34C83"/>
    <w:rsid w:val="00E353CD"/>
    <w:rsid w:val="00E35B58"/>
    <w:rsid w:val="00E36378"/>
    <w:rsid w:val="00E36722"/>
    <w:rsid w:val="00E372F0"/>
    <w:rsid w:val="00E40BD5"/>
    <w:rsid w:val="00E4102D"/>
    <w:rsid w:val="00E410FA"/>
    <w:rsid w:val="00E42CA3"/>
    <w:rsid w:val="00E42D56"/>
    <w:rsid w:val="00E43C66"/>
    <w:rsid w:val="00E44CE2"/>
    <w:rsid w:val="00E45193"/>
    <w:rsid w:val="00E45D90"/>
    <w:rsid w:val="00E45F84"/>
    <w:rsid w:val="00E4664E"/>
    <w:rsid w:val="00E46B11"/>
    <w:rsid w:val="00E46C26"/>
    <w:rsid w:val="00E4772F"/>
    <w:rsid w:val="00E478BB"/>
    <w:rsid w:val="00E50AB3"/>
    <w:rsid w:val="00E51138"/>
    <w:rsid w:val="00E513F6"/>
    <w:rsid w:val="00E52522"/>
    <w:rsid w:val="00E53498"/>
    <w:rsid w:val="00E538D4"/>
    <w:rsid w:val="00E542E9"/>
    <w:rsid w:val="00E5617C"/>
    <w:rsid w:val="00E561D3"/>
    <w:rsid w:val="00E564B9"/>
    <w:rsid w:val="00E5741D"/>
    <w:rsid w:val="00E57BFE"/>
    <w:rsid w:val="00E60B2C"/>
    <w:rsid w:val="00E62355"/>
    <w:rsid w:val="00E62606"/>
    <w:rsid w:val="00E63CFC"/>
    <w:rsid w:val="00E63D90"/>
    <w:rsid w:val="00E64CA7"/>
    <w:rsid w:val="00E65D99"/>
    <w:rsid w:val="00E67456"/>
    <w:rsid w:val="00E67C56"/>
    <w:rsid w:val="00E67F01"/>
    <w:rsid w:val="00E7045E"/>
    <w:rsid w:val="00E704FB"/>
    <w:rsid w:val="00E7169B"/>
    <w:rsid w:val="00E72F28"/>
    <w:rsid w:val="00E734D7"/>
    <w:rsid w:val="00E73A7C"/>
    <w:rsid w:val="00E73DF6"/>
    <w:rsid w:val="00E7424C"/>
    <w:rsid w:val="00E75A39"/>
    <w:rsid w:val="00E75AA1"/>
    <w:rsid w:val="00E76164"/>
    <w:rsid w:val="00E76D42"/>
    <w:rsid w:val="00E76DC3"/>
    <w:rsid w:val="00E77CBE"/>
    <w:rsid w:val="00E801F5"/>
    <w:rsid w:val="00E80FAD"/>
    <w:rsid w:val="00E81DEF"/>
    <w:rsid w:val="00E82BA5"/>
    <w:rsid w:val="00E83684"/>
    <w:rsid w:val="00E83DC8"/>
    <w:rsid w:val="00E84323"/>
    <w:rsid w:val="00E84349"/>
    <w:rsid w:val="00E845C1"/>
    <w:rsid w:val="00E845D6"/>
    <w:rsid w:val="00E846A2"/>
    <w:rsid w:val="00E84AB0"/>
    <w:rsid w:val="00E86208"/>
    <w:rsid w:val="00E86BE6"/>
    <w:rsid w:val="00E8738A"/>
    <w:rsid w:val="00E87BC3"/>
    <w:rsid w:val="00E9061C"/>
    <w:rsid w:val="00E90763"/>
    <w:rsid w:val="00E90E8C"/>
    <w:rsid w:val="00E9281B"/>
    <w:rsid w:val="00E92FD2"/>
    <w:rsid w:val="00E94B1F"/>
    <w:rsid w:val="00E94B93"/>
    <w:rsid w:val="00E94C1E"/>
    <w:rsid w:val="00E94D04"/>
    <w:rsid w:val="00E957D4"/>
    <w:rsid w:val="00E95E9F"/>
    <w:rsid w:val="00E95EDD"/>
    <w:rsid w:val="00E960ED"/>
    <w:rsid w:val="00E961FF"/>
    <w:rsid w:val="00E969DD"/>
    <w:rsid w:val="00E97011"/>
    <w:rsid w:val="00E97E47"/>
    <w:rsid w:val="00EA0060"/>
    <w:rsid w:val="00EA0FF6"/>
    <w:rsid w:val="00EA1AB5"/>
    <w:rsid w:val="00EA1D74"/>
    <w:rsid w:val="00EA1EA0"/>
    <w:rsid w:val="00EA2CB0"/>
    <w:rsid w:val="00EA2FDF"/>
    <w:rsid w:val="00EA343B"/>
    <w:rsid w:val="00EA385F"/>
    <w:rsid w:val="00EA3AB8"/>
    <w:rsid w:val="00EA445F"/>
    <w:rsid w:val="00EA468C"/>
    <w:rsid w:val="00EA4F2C"/>
    <w:rsid w:val="00EA54E0"/>
    <w:rsid w:val="00EA5E64"/>
    <w:rsid w:val="00EA69FA"/>
    <w:rsid w:val="00EB0C4B"/>
    <w:rsid w:val="00EB20D0"/>
    <w:rsid w:val="00EB28E8"/>
    <w:rsid w:val="00EB2A23"/>
    <w:rsid w:val="00EB2F34"/>
    <w:rsid w:val="00EB3A64"/>
    <w:rsid w:val="00EB3E70"/>
    <w:rsid w:val="00EB4990"/>
    <w:rsid w:val="00EB4A59"/>
    <w:rsid w:val="00EB4E8A"/>
    <w:rsid w:val="00EB67A1"/>
    <w:rsid w:val="00EC0DE7"/>
    <w:rsid w:val="00EC0E56"/>
    <w:rsid w:val="00EC107D"/>
    <w:rsid w:val="00EC2558"/>
    <w:rsid w:val="00EC298D"/>
    <w:rsid w:val="00EC3620"/>
    <w:rsid w:val="00EC3B1E"/>
    <w:rsid w:val="00EC5117"/>
    <w:rsid w:val="00EC5FAE"/>
    <w:rsid w:val="00EC6A97"/>
    <w:rsid w:val="00EC6CD9"/>
    <w:rsid w:val="00EC71DF"/>
    <w:rsid w:val="00ED0C4E"/>
    <w:rsid w:val="00ED259F"/>
    <w:rsid w:val="00ED358A"/>
    <w:rsid w:val="00ED3BDB"/>
    <w:rsid w:val="00ED473A"/>
    <w:rsid w:val="00ED4CBE"/>
    <w:rsid w:val="00ED4E83"/>
    <w:rsid w:val="00ED5097"/>
    <w:rsid w:val="00ED50C6"/>
    <w:rsid w:val="00ED6094"/>
    <w:rsid w:val="00ED63AF"/>
    <w:rsid w:val="00ED63FF"/>
    <w:rsid w:val="00ED78AA"/>
    <w:rsid w:val="00ED7C69"/>
    <w:rsid w:val="00EE156D"/>
    <w:rsid w:val="00EE1BE9"/>
    <w:rsid w:val="00EE1FDA"/>
    <w:rsid w:val="00EE28F3"/>
    <w:rsid w:val="00EE3288"/>
    <w:rsid w:val="00EE4160"/>
    <w:rsid w:val="00EE5343"/>
    <w:rsid w:val="00EE54ED"/>
    <w:rsid w:val="00EE57FA"/>
    <w:rsid w:val="00EE5A7B"/>
    <w:rsid w:val="00EE66F7"/>
    <w:rsid w:val="00EF197B"/>
    <w:rsid w:val="00EF5A23"/>
    <w:rsid w:val="00EF669A"/>
    <w:rsid w:val="00EF671D"/>
    <w:rsid w:val="00EF6EBA"/>
    <w:rsid w:val="00EF76C7"/>
    <w:rsid w:val="00F00199"/>
    <w:rsid w:val="00F0020B"/>
    <w:rsid w:val="00F02013"/>
    <w:rsid w:val="00F02E92"/>
    <w:rsid w:val="00F04381"/>
    <w:rsid w:val="00F045EE"/>
    <w:rsid w:val="00F04F74"/>
    <w:rsid w:val="00F05471"/>
    <w:rsid w:val="00F05DE9"/>
    <w:rsid w:val="00F074E2"/>
    <w:rsid w:val="00F07935"/>
    <w:rsid w:val="00F07B6B"/>
    <w:rsid w:val="00F07E42"/>
    <w:rsid w:val="00F10610"/>
    <w:rsid w:val="00F10F5A"/>
    <w:rsid w:val="00F11015"/>
    <w:rsid w:val="00F12D70"/>
    <w:rsid w:val="00F12DAA"/>
    <w:rsid w:val="00F13B16"/>
    <w:rsid w:val="00F13DC6"/>
    <w:rsid w:val="00F14896"/>
    <w:rsid w:val="00F1518B"/>
    <w:rsid w:val="00F1553B"/>
    <w:rsid w:val="00F155C6"/>
    <w:rsid w:val="00F1624D"/>
    <w:rsid w:val="00F164D1"/>
    <w:rsid w:val="00F165C5"/>
    <w:rsid w:val="00F1660B"/>
    <w:rsid w:val="00F16CCC"/>
    <w:rsid w:val="00F170C5"/>
    <w:rsid w:val="00F17A91"/>
    <w:rsid w:val="00F2003B"/>
    <w:rsid w:val="00F20398"/>
    <w:rsid w:val="00F232EE"/>
    <w:rsid w:val="00F234A9"/>
    <w:rsid w:val="00F23566"/>
    <w:rsid w:val="00F2375C"/>
    <w:rsid w:val="00F242A4"/>
    <w:rsid w:val="00F247D4"/>
    <w:rsid w:val="00F24C60"/>
    <w:rsid w:val="00F259DE"/>
    <w:rsid w:val="00F25E4D"/>
    <w:rsid w:val="00F31503"/>
    <w:rsid w:val="00F31586"/>
    <w:rsid w:val="00F32439"/>
    <w:rsid w:val="00F33667"/>
    <w:rsid w:val="00F3572C"/>
    <w:rsid w:val="00F36FBC"/>
    <w:rsid w:val="00F37199"/>
    <w:rsid w:val="00F37569"/>
    <w:rsid w:val="00F37AF7"/>
    <w:rsid w:val="00F406CB"/>
    <w:rsid w:val="00F412EB"/>
    <w:rsid w:val="00F41A29"/>
    <w:rsid w:val="00F41F3A"/>
    <w:rsid w:val="00F42461"/>
    <w:rsid w:val="00F425AA"/>
    <w:rsid w:val="00F429B9"/>
    <w:rsid w:val="00F433C5"/>
    <w:rsid w:val="00F43863"/>
    <w:rsid w:val="00F449A4"/>
    <w:rsid w:val="00F44F25"/>
    <w:rsid w:val="00F45638"/>
    <w:rsid w:val="00F45831"/>
    <w:rsid w:val="00F45E25"/>
    <w:rsid w:val="00F4616F"/>
    <w:rsid w:val="00F4636A"/>
    <w:rsid w:val="00F46CE4"/>
    <w:rsid w:val="00F47873"/>
    <w:rsid w:val="00F508C4"/>
    <w:rsid w:val="00F50F4B"/>
    <w:rsid w:val="00F51EB9"/>
    <w:rsid w:val="00F5217D"/>
    <w:rsid w:val="00F52193"/>
    <w:rsid w:val="00F53110"/>
    <w:rsid w:val="00F532F4"/>
    <w:rsid w:val="00F538A1"/>
    <w:rsid w:val="00F545F7"/>
    <w:rsid w:val="00F5492B"/>
    <w:rsid w:val="00F54DA0"/>
    <w:rsid w:val="00F54DBB"/>
    <w:rsid w:val="00F54F4F"/>
    <w:rsid w:val="00F550A9"/>
    <w:rsid w:val="00F56183"/>
    <w:rsid w:val="00F567AC"/>
    <w:rsid w:val="00F56E20"/>
    <w:rsid w:val="00F5776F"/>
    <w:rsid w:val="00F61DDD"/>
    <w:rsid w:val="00F6213C"/>
    <w:rsid w:val="00F639B3"/>
    <w:rsid w:val="00F63DF8"/>
    <w:rsid w:val="00F64084"/>
    <w:rsid w:val="00F6563B"/>
    <w:rsid w:val="00F6577A"/>
    <w:rsid w:val="00F65A57"/>
    <w:rsid w:val="00F66D57"/>
    <w:rsid w:val="00F66FE5"/>
    <w:rsid w:val="00F67DF4"/>
    <w:rsid w:val="00F716E7"/>
    <w:rsid w:val="00F720E0"/>
    <w:rsid w:val="00F72403"/>
    <w:rsid w:val="00F72663"/>
    <w:rsid w:val="00F728B9"/>
    <w:rsid w:val="00F73E40"/>
    <w:rsid w:val="00F74C27"/>
    <w:rsid w:val="00F74E1B"/>
    <w:rsid w:val="00F74F4A"/>
    <w:rsid w:val="00F75B06"/>
    <w:rsid w:val="00F75DC2"/>
    <w:rsid w:val="00F7755B"/>
    <w:rsid w:val="00F77E30"/>
    <w:rsid w:val="00F80948"/>
    <w:rsid w:val="00F80A1B"/>
    <w:rsid w:val="00F80B4B"/>
    <w:rsid w:val="00F82273"/>
    <w:rsid w:val="00F838B8"/>
    <w:rsid w:val="00F85320"/>
    <w:rsid w:val="00F872B6"/>
    <w:rsid w:val="00F91208"/>
    <w:rsid w:val="00F91858"/>
    <w:rsid w:val="00F9214F"/>
    <w:rsid w:val="00F92D8C"/>
    <w:rsid w:val="00F93586"/>
    <w:rsid w:val="00F93D21"/>
    <w:rsid w:val="00F94450"/>
    <w:rsid w:val="00F9454D"/>
    <w:rsid w:val="00F94D59"/>
    <w:rsid w:val="00F95812"/>
    <w:rsid w:val="00F95F73"/>
    <w:rsid w:val="00F960FA"/>
    <w:rsid w:val="00F9625C"/>
    <w:rsid w:val="00F978B8"/>
    <w:rsid w:val="00FA0483"/>
    <w:rsid w:val="00FA0B9D"/>
    <w:rsid w:val="00FA0CC0"/>
    <w:rsid w:val="00FA1952"/>
    <w:rsid w:val="00FA4762"/>
    <w:rsid w:val="00FA494B"/>
    <w:rsid w:val="00FA509C"/>
    <w:rsid w:val="00FA50D6"/>
    <w:rsid w:val="00FA6F7C"/>
    <w:rsid w:val="00FA7124"/>
    <w:rsid w:val="00FB06C4"/>
    <w:rsid w:val="00FB0E9B"/>
    <w:rsid w:val="00FB0F18"/>
    <w:rsid w:val="00FB1008"/>
    <w:rsid w:val="00FB14D5"/>
    <w:rsid w:val="00FB14E1"/>
    <w:rsid w:val="00FB1E63"/>
    <w:rsid w:val="00FB2FD2"/>
    <w:rsid w:val="00FB35AB"/>
    <w:rsid w:val="00FB3748"/>
    <w:rsid w:val="00FB390F"/>
    <w:rsid w:val="00FB3ADC"/>
    <w:rsid w:val="00FB4526"/>
    <w:rsid w:val="00FB4B2D"/>
    <w:rsid w:val="00FB5523"/>
    <w:rsid w:val="00FB5C4B"/>
    <w:rsid w:val="00FB79FA"/>
    <w:rsid w:val="00FC0136"/>
    <w:rsid w:val="00FC09A7"/>
    <w:rsid w:val="00FC0AC8"/>
    <w:rsid w:val="00FC10F6"/>
    <w:rsid w:val="00FC1DCF"/>
    <w:rsid w:val="00FC284F"/>
    <w:rsid w:val="00FC2CD6"/>
    <w:rsid w:val="00FC366A"/>
    <w:rsid w:val="00FC488C"/>
    <w:rsid w:val="00FC4946"/>
    <w:rsid w:val="00FC4D4A"/>
    <w:rsid w:val="00FC5379"/>
    <w:rsid w:val="00FC5570"/>
    <w:rsid w:val="00FC5B2F"/>
    <w:rsid w:val="00FC5EDA"/>
    <w:rsid w:val="00FC6D6A"/>
    <w:rsid w:val="00FC734F"/>
    <w:rsid w:val="00FD0051"/>
    <w:rsid w:val="00FD006B"/>
    <w:rsid w:val="00FD0589"/>
    <w:rsid w:val="00FD3DF7"/>
    <w:rsid w:val="00FD43ED"/>
    <w:rsid w:val="00FD4515"/>
    <w:rsid w:val="00FD4910"/>
    <w:rsid w:val="00FD4D38"/>
    <w:rsid w:val="00FD5546"/>
    <w:rsid w:val="00FD55FB"/>
    <w:rsid w:val="00FD583B"/>
    <w:rsid w:val="00FD5A18"/>
    <w:rsid w:val="00FD604A"/>
    <w:rsid w:val="00FD72B8"/>
    <w:rsid w:val="00FD739C"/>
    <w:rsid w:val="00FD78C9"/>
    <w:rsid w:val="00FD7D47"/>
    <w:rsid w:val="00FE055A"/>
    <w:rsid w:val="00FE1B9F"/>
    <w:rsid w:val="00FE3E15"/>
    <w:rsid w:val="00FE4078"/>
    <w:rsid w:val="00FE4D3F"/>
    <w:rsid w:val="00FE554A"/>
    <w:rsid w:val="00FE5A8A"/>
    <w:rsid w:val="00FE6E4C"/>
    <w:rsid w:val="00FE6E56"/>
    <w:rsid w:val="00FE7F4C"/>
    <w:rsid w:val="00FE7FEC"/>
    <w:rsid w:val="00FF07A7"/>
    <w:rsid w:val="00FF21FC"/>
    <w:rsid w:val="00FF2CFC"/>
    <w:rsid w:val="00FF3F7C"/>
    <w:rsid w:val="00FF4FB7"/>
    <w:rsid w:val="00FF5A0C"/>
    <w:rsid w:val="00FF5DAC"/>
    <w:rsid w:val="00FF62BF"/>
    <w:rsid w:val="00FF7BB4"/>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NI" w:eastAsia="es-N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CD1"/>
    <w:rPr>
      <w:sz w:val="24"/>
      <w:szCs w:val="24"/>
      <w:lang w:val="es-ES" w:eastAsia="es-ES"/>
    </w:rPr>
  </w:style>
  <w:style w:type="paragraph" w:styleId="Heading1">
    <w:name w:val="heading 1"/>
    <w:basedOn w:val="Normal"/>
    <w:next w:val="Normal"/>
    <w:link w:val="Heading1Char"/>
    <w:uiPriority w:val="9"/>
    <w:qFormat/>
    <w:rsid w:val="005B72B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304B6"/>
    <w:pPr>
      <w:keepNext/>
      <w:spacing w:before="240" w:after="60"/>
      <w:outlineLvl w:val="1"/>
    </w:pPr>
    <w:rPr>
      <w:rFonts w:ascii="Cambria" w:hAnsi="Cambria"/>
      <w:b/>
      <w:bCs/>
      <w:i/>
      <w:iCs/>
      <w:sz w:val="28"/>
      <w:szCs w:val="28"/>
    </w:rPr>
  </w:style>
  <w:style w:type="paragraph" w:styleId="Heading3">
    <w:name w:val="heading 3"/>
    <w:basedOn w:val="Normal"/>
    <w:next w:val="Normal"/>
    <w:qFormat/>
    <w:rsid w:val="0021355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B3A64"/>
    <w:pPr>
      <w:keepNext/>
      <w:spacing w:before="240" w:after="60"/>
      <w:outlineLvl w:val="3"/>
    </w:pPr>
    <w:rPr>
      <w:b/>
      <w:bCs/>
      <w:sz w:val="28"/>
      <w:szCs w:val="28"/>
    </w:rPr>
  </w:style>
  <w:style w:type="paragraph" w:styleId="Heading5">
    <w:name w:val="heading 5"/>
    <w:basedOn w:val="Normal"/>
    <w:next w:val="Normal"/>
    <w:link w:val="Heading5Char"/>
    <w:qFormat/>
    <w:rsid w:val="00EB3A6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FA6"/>
    <w:rPr>
      <w:rFonts w:ascii="Cambria" w:eastAsia="Times New Roman" w:hAnsi="Cambria" w:cs="Times New Roman"/>
      <w:b/>
      <w:bCs/>
      <w:kern w:val="32"/>
      <w:sz w:val="32"/>
      <w:szCs w:val="32"/>
      <w:lang w:val="es-ES" w:eastAsia="es-ES"/>
    </w:rPr>
  </w:style>
  <w:style w:type="character" w:customStyle="1" w:styleId="Heading2Char">
    <w:name w:val="Heading 2 Char"/>
    <w:basedOn w:val="DefaultParagraphFont"/>
    <w:link w:val="Heading2"/>
    <w:locked/>
    <w:rsid w:val="007304B6"/>
    <w:rPr>
      <w:rFonts w:ascii="Cambria" w:hAnsi="Cambria" w:cs="Times New Roman"/>
      <w:b/>
      <w:bCs/>
      <w:i/>
      <w:iCs/>
      <w:sz w:val="28"/>
      <w:szCs w:val="28"/>
      <w:lang w:val="es-ES" w:eastAsia="es-ES"/>
    </w:rPr>
  </w:style>
  <w:style w:type="character" w:customStyle="1" w:styleId="Heading4Char">
    <w:name w:val="Heading 4 Char"/>
    <w:basedOn w:val="DefaultParagraphFont"/>
    <w:link w:val="Heading4"/>
    <w:uiPriority w:val="9"/>
    <w:semiHidden/>
    <w:rsid w:val="00A80FA6"/>
    <w:rPr>
      <w:rFonts w:ascii="Calibri" w:eastAsia="Times New Roman" w:hAnsi="Calibri" w:cs="Times New Roman"/>
      <w:b/>
      <w:bCs/>
      <w:sz w:val="28"/>
      <w:szCs w:val="28"/>
      <w:lang w:val="es-ES" w:eastAsia="es-ES"/>
    </w:rPr>
  </w:style>
  <w:style w:type="character" w:customStyle="1" w:styleId="Heading5Char">
    <w:name w:val="Heading 5 Char"/>
    <w:basedOn w:val="DefaultParagraphFont"/>
    <w:link w:val="Heading5"/>
    <w:uiPriority w:val="9"/>
    <w:semiHidden/>
    <w:rsid w:val="00A80FA6"/>
    <w:rPr>
      <w:rFonts w:ascii="Calibri" w:eastAsia="Times New Roman" w:hAnsi="Calibri" w:cs="Times New Roman"/>
      <w:b/>
      <w:bCs/>
      <w:i/>
      <w:iCs/>
      <w:sz w:val="26"/>
      <w:szCs w:val="26"/>
      <w:lang w:val="es-ES" w:eastAsia="es-ES"/>
    </w:rPr>
  </w:style>
  <w:style w:type="paragraph" w:styleId="Footer">
    <w:name w:val="footer"/>
    <w:basedOn w:val="Normal"/>
    <w:link w:val="FooterChar"/>
    <w:uiPriority w:val="99"/>
    <w:rsid w:val="005B72BC"/>
    <w:pPr>
      <w:tabs>
        <w:tab w:val="center" w:pos="4252"/>
        <w:tab w:val="right" w:pos="8504"/>
      </w:tabs>
    </w:pPr>
  </w:style>
  <w:style w:type="character" w:customStyle="1" w:styleId="FooterChar">
    <w:name w:val="Footer Char"/>
    <w:basedOn w:val="DefaultParagraphFont"/>
    <w:link w:val="Footer"/>
    <w:uiPriority w:val="99"/>
    <w:rsid w:val="00A80FA6"/>
    <w:rPr>
      <w:sz w:val="24"/>
      <w:szCs w:val="24"/>
      <w:lang w:val="es-ES" w:eastAsia="es-ES"/>
    </w:rPr>
  </w:style>
  <w:style w:type="character" w:styleId="PageNumber">
    <w:name w:val="page number"/>
    <w:basedOn w:val="DefaultParagraphFont"/>
    <w:rsid w:val="005B72BC"/>
    <w:rPr>
      <w:rFonts w:cs="Times New Roman"/>
    </w:rPr>
  </w:style>
  <w:style w:type="character" w:styleId="Hyperlink">
    <w:name w:val="Hyperlink"/>
    <w:basedOn w:val="DefaultParagraphFont"/>
    <w:uiPriority w:val="99"/>
    <w:rsid w:val="005B72BC"/>
    <w:rPr>
      <w:rFonts w:cs="Times New Roman"/>
      <w:color w:val="0000FF"/>
      <w:u w:val="single"/>
    </w:rPr>
  </w:style>
  <w:style w:type="paragraph" w:styleId="TOC1">
    <w:name w:val="toc 1"/>
    <w:basedOn w:val="Normal"/>
    <w:next w:val="Normal"/>
    <w:autoRedefine/>
    <w:uiPriority w:val="39"/>
    <w:rsid w:val="00DB6DA0"/>
    <w:pPr>
      <w:tabs>
        <w:tab w:val="left" w:pos="480"/>
        <w:tab w:val="right" w:leader="dot" w:pos="8931"/>
      </w:tabs>
    </w:pPr>
    <w:rPr>
      <w:rFonts w:ascii="Verdana" w:hAnsi="Verdana"/>
      <w:bCs/>
      <w:noProof/>
      <w:sz w:val="18"/>
      <w:szCs w:val="28"/>
    </w:rPr>
  </w:style>
  <w:style w:type="paragraph" w:styleId="TOC2">
    <w:name w:val="toc 2"/>
    <w:basedOn w:val="Normal"/>
    <w:next w:val="Normal"/>
    <w:autoRedefine/>
    <w:uiPriority w:val="39"/>
    <w:rsid w:val="00DB6DA0"/>
    <w:pPr>
      <w:tabs>
        <w:tab w:val="left" w:pos="960"/>
        <w:tab w:val="right" w:leader="dot" w:pos="8931"/>
      </w:tabs>
      <w:ind w:left="240"/>
    </w:pPr>
    <w:rPr>
      <w:rFonts w:ascii="Verdana" w:hAnsi="Verdana"/>
      <w:sz w:val="18"/>
    </w:rPr>
  </w:style>
  <w:style w:type="paragraph" w:styleId="TOC3">
    <w:name w:val="toc 3"/>
    <w:basedOn w:val="Normal"/>
    <w:next w:val="Normal"/>
    <w:autoRedefine/>
    <w:uiPriority w:val="39"/>
    <w:rsid w:val="00386D5F"/>
    <w:pPr>
      <w:tabs>
        <w:tab w:val="left" w:pos="1320"/>
        <w:tab w:val="left" w:pos="1760"/>
        <w:tab w:val="right" w:leader="dot" w:pos="8931"/>
      </w:tabs>
      <w:ind w:left="482" w:hanging="2"/>
      <w:outlineLvl w:val="3"/>
    </w:pPr>
    <w:rPr>
      <w:rFonts w:ascii="Verdana" w:hAnsi="Verdana"/>
      <w:sz w:val="18"/>
    </w:rPr>
  </w:style>
  <w:style w:type="paragraph" w:styleId="TOC5">
    <w:name w:val="toc 5"/>
    <w:basedOn w:val="Normal"/>
    <w:next w:val="Normal"/>
    <w:autoRedefine/>
    <w:uiPriority w:val="39"/>
    <w:rsid w:val="008638F2"/>
    <w:pPr>
      <w:ind w:left="960"/>
    </w:pPr>
    <w:rPr>
      <w:sz w:val="22"/>
    </w:rPr>
  </w:style>
  <w:style w:type="paragraph" w:styleId="TOC4">
    <w:name w:val="toc 4"/>
    <w:basedOn w:val="Normal"/>
    <w:next w:val="Normal"/>
    <w:autoRedefine/>
    <w:uiPriority w:val="39"/>
    <w:rsid w:val="00DB6DA0"/>
    <w:pPr>
      <w:tabs>
        <w:tab w:val="left" w:pos="1840"/>
        <w:tab w:val="right" w:leader="dot" w:pos="8931"/>
      </w:tabs>
      <w:ind w:left="720"/>
      <w:outlineLvl w:val="3"/>
    </w:pPr>
    <w:rPr>
      <w:rFonts w:ascii="Verdana" w:hAnsi="Verdana"/>
      <w:sz w:val="18"/>
    </w:rPr>
  </w:style>
  <w:style w:type="paragraph" w:styleId="Header">
    <w:name w:val="header"/>
    <w:basedOn w:val="Normal"/>
    <w:link w:val="HeaderChar"/>
    <w:rsid w:val="003A43AB"/>
    <w:pPr>
      <w:tabs>
        <w:tab w:val="center" w:pos="4252"/>
        <w:tab w:val="right" w:pos="8504"/>
      </w:tabs>
    </w:pPr>
  </w:style>
  <w:style w:type="character" w:customStyle="1" w:styleId="HeaderChar">
    <w:name w:val="Header Char"/>
    <w:basedOn w:val="DefaultParagraphFont"/>
    <w:link w:val="Header"/>
    <w:uiPriority w:val="99"/>
    <w:semiHidden/>
    <w:rsid w:val="00A80FA6"/>
    <w:rPr>
      <w:sz w:val="24"/>
      <w:szCs w:val="24"/>
      <w:lang w:val="es-ES" w:eastAsia="es-ES"/>
    </w:rPr>
  </w:style>
  <w:style w:type="paragraph" w:styleId="TOC6">
    <w:name w:val="toc 6"/>
    <w:basedOn w:val="Normal"/>
    <w:next w:val="Normal"/>
    <w:autoRedefine/>
    <w:uiPriority w:val="39"/>
    <w:unhideWhenUsed/>
    <w:rsid w:val="007304B6"/>
    <w:pPr>
      <w:spacing w:after="100" w:line="276" w:lineRule="auto"/>
      <w:ind w:left="1100"/>
    </w:pPr>
    <w:rPr>
      <w:rFonts w:ascii="Calibri" w:hAnsi="Calibri"/>
      <w:sz w:val="22"/>
      <w:szCs w:val="22"/>
      <w:lang w:val="es-NI" w:eastAsia="es-NI"/>
    </w:rPr>
  </w:style>
  <w:style w:type="paragraph" w:styleId="TOC7">
    <w:name w:val="toc 7"/>
    <w:basedOn w:val="Normal"/>
    <w:next w:val="Normal"/>
    <w:autoRedefine/>
    <w:uiPriority w:val="39"/>
    <w:unhideWhenUsed/>
    <w:rsid w:val="007304B6"/>
    <w:pPr>
      <w:spacing w:after="100" w:line="276" w:lineRule="auto"/>
      <w:ind w:left="1320"/>
    </w:pPr>
    <w:rPr>
      <w:rFonts w:ascii="Calibri" w:hAnsi="Calibri"/>
      <w:sz w:val="22"/>
      <w:szCs w:val="22"/>
      <w:lang w:val="es-NI" w:eastAsia="es-NI"/>
    </w:rPr>
  </w:style>
  <w:style w:type="paragraph" w:styleId="TOC8">
    <w:name w:val="toc 8"/>
    <w:basedOn w:val="Normal"/>
    <w:next w:val="Normal"/>
    <w:autoRedefine/>
    <w:uiPriority w:val="39"/>
    <w:unhideWhenUsed/>
    <w:rsid w:val="007304B6"/>
    <w:pPr>
      <w:spacing w:after="100" w:line="276" w:lineRule="auto"/>
      <w:ind w:left="1540"/>
    </w:pPr>
    <w:rPr>
      <w:rFonts w:ascii="Calibri" w:hAnsi="Calibri"/>
      <w:sz w:val="22"/>
      <w:szCs w:val="22"/>
      <w:lang w:val="es-NI" w:eastAsia="es-NI"/>
    </w:rPr>
  </w:style>
  <w:style w:type="paragraph" w:styleId="TOC9">
    <w:name w:val="toc 9"/>
    <w:basedOn w:val="Normal"/>
    <w:next w:val="Normal"/>
    <w:autoRedefine/>
    <w:uiPriority w:val="39"/>
    <w:unhideWhenUsed/>
    <w:rsid w:val="007304B6"/>
    <w:pPr>
      <w:spacing w:after="100" w:line="276" w:lineRule="auto"/>
      <w:ind w:left="1760"/>
    </w:pPr>
    <w:rPr>
      <w:rFonts w:ascii="Calibri" w:hAnsi="Calibri"/>
      <w:sz w:val="22"/>
      <w:szCs w:val="22"/>
      <w:lang w:val="es-NI" w:eastAsia="es-NI"/>
    </w:rPr>
  </w:style>
  <w:style w:type="paragraph" w:customStyle="1" w:styleId="TtulodeTDC1">
    <w:name w:val="Título de TDC1"/>
    <w:basedOn w:val="Heading1"/>
    <w:next w:val="Normal"/>
    <w:uiPriority w:val="39"/>
    <w:qFormat/>
    <w:rsid w:val="007304B6"/>
    <w:pPr>
      <w:keepLines/>
      <w:spacing w:before="480" w:after="0" w:line="276" w:lineRule="auto"/>
      <w:outlineLvl w:val="9"/>
    </w:pPr>
    <w:rPr>
      <w:rFonts w:ascii="Cambria" w:hAnsi="Cambria" w:cs="Times New Roman"/>
      <w:color w:val="365F91"/>
      <w:kern w:val="0"/>
      <w:sz w:val="28"/>
      <w:szCs w:val="28"/>
      <w:lang w:eastAsia="en-US"/>
    </w:rPr>
  </w:style>
  <w:style w:type="paragraph" w:styleId="FootnoteText">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FootnoteTextChar1"/>
    <w:rsid w:val="00767FEE"/>
    <w:rPr>
      <w:sz w:val="20"/>
      <w:szCs w:val="20"/>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DefaultParagraphFont"/>
    <w:link w:val="FootnoteText"/>
    <w:locked/>
    <w:rsid w:val="006F129B"/>
    <w:rPr>
      <w:rFonts w:cs="Times New Roman"/>
      <w:lang w:val="es-ES" w:eastAsia="es-ES" w:bidi="ar-SA"/>
    </w:rPr>
  </w:style>
  <w:style w:type="character" w:styleId="FootnoteReference">
    <w:name w:val="footnote reference"/>
    <w:aliases w:val="16 Point,Superscript 6 Point"/>
    <w:basedOn w:val="DefaultParagraphFont"/>
    <w:rsid w:val="00767FEE"/>
    <w:rPr>
      <w:rFonts w:cs="Times New Roman"/>
      <w:vertAlign w:val="superscript"/>
    </w:rPr>
  </w:style>
  <w:style w:type="paragraph" w:customStyle="1" w:styleId="Chapter">
    <w:name w:val="Chapter"/>
    <w:basedOn w:val="Normal"/>
    <w:next w:val="Normal"/>
    <w:rsid w:val="005C1E2D"/>
    <w:pPr>
      <w:tabs>
        <w:tab w:val="num" w:pos="648"/>
        <w:tab w:val="left" w:pos="1440"/>
      </w:tabs>
      <w:spacing w:before="240" w:after="240"/>
      <w:ind w:firstLine="288"/>
      <w:jc w:val="center"/>
    </w:pPr>
    <w:rPr>
      <w:b/>
      <w:smallCaps/>
      <w:szCs w:val="20"/>
      <w:lang w:eastAsia="en-US"/>
    </w:rPr>
  </w:style>
  <w:style w:type="paragraph" w:customStyle="1" w:styleId="Paragraph">
    <w:name w:val="Paragraph"/>
    <w:aliases w:val="paragraph,p,PARAGRAPH,PG,pa,at"/>
    <w:basedOn w:val="BodyTextIndent"/>
    <w:link w:val="ParagraphCar"/>
    <w:qFormat/>
    <w:rsid w:val="005C1E2D"/>
    <w:pPr>
      <w:tabs>
        <w:tab w:val="num" w:pos="720"/>
      </w:tabs>
      <w:spacing w:before="120"/>
      <w:ind w:left="720" w:hanging="720"/>
      <w:jc w:val="both"/>
      <w:outlineLvl w:val="1"/>
    </w:pPr>
    <w:rPr>
      <w:szCs w:val="20"/>
      <w:lang w:eastAsia="en-US"/>
    </w:rPr>
  </w:style>
  <w:style w:type="paragraph" w:styleId="BodyTextIndent">
    <w:name w:val="Body Text Indent"/>
    <w:basedOn w:val="Normal"/>
    <w:link w:val="BodyTextIndentChar"/>
    <w:rsid w:val="005C1E2D"/>
    <w:pPr>
      <w:spacing w:after="120"/>
      <w:ind w:left="283"/>
    </w:pPr>
  </w:style>
  <w:style w:type="character" w:customStyle="1" w:styleId="BodyTextIndentChar">
    <w:name w:val="Body Text Indent Char"/>
    <w:basedOn w:val="DefaultParagraphFont"/>
    <w:link w:val="BodyTextIndent"/>
    <w:rsid w:val="00A80FA6"/>
    <w:rPr>
      <w:sz w:val="24"/>
      <w:szCs w:val="24"/>
      <w:lang w:val="es-ES" w:eastAsia="es-ES"/>
    </w:rPr>
  </w:style>
  <w:style w:type="paragraph" w:customStyle="1" w:styleId="subpar">
    <w:name w:val="subpar"/>
    <w:basedOn w:val="BodyTextIndent3"/>
    <w:rsid w:val="005C1E2D"/>
    <w:pPr>
      <w:tabs>
        <w:tab w:val="num" w:pos="1152"/>
      </w:tabs>
      <w:spacing w:before="120"/>
      <w:ind w:left="1152" w:hanging="432"/>
      <w:jc w:val="both"/>
      <w:outlineLvl w:val="2"/>
    </w:pPr>
    <w:rPr>
      <w:sz w:val="24"/>
      <w:szCs w:val="20"/>
      <w:lang w:val="es-ES_tradnl" w:eastAsia="en-US"/>
    </w:rPr>
  </w:style>
  <w:style w:type="paragraph" w:styleId="BodyTextIndent3">
    <w:name w:val="Body Text Indent 3"/>
    <w:basedOn w:val="Normal"/>
    <w:link w:val="BodyTextIndent3Char"/>
    <w:rsid w:val="005C1E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0FA6"/>
    <w:rPr>
      <w:sz w:val="16"/>
      <w:szCs w:val="16"/>
      <w:lang w:val="es-ES" w:eastAsia="es-ES"/>
    </w:rPr>
  </w:style>
  <w:style w:type="paragraph" w:customStyle="1" w:styleId="SubSubPar">
    <w:name w:val="SubSubPar"/>
    <w:basedOn w:val="subpar"/>
    <w:uiPriority w:val="99"/>
    <w:rsid w:val="005C1E2D"/>
    <w:pPr>
      <w:numPr>
        <w:ilvl w:val="3"/>
      </w:numPr>
      <w:tabs>
        <w:tab w:val="left" w:pos="0"/>
        <w:tab w:val="num" w:pos="1152"/>
        <w:tab w:val="num" w:pos="1584"/>
      </w:tabs>
      <w:ind w:left="1584" w:hanging="288"/>
    </w:pPr>
  </w:style>
  <w:style w:type="table" w:styleId="TableGrid">
    <w:name w:val="Table Grid"/>
    <w:basedOn w:val="TableNormal"/>
    <w:rsid w:val="006F1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6F129B"/>
    <w:rPr>
      <w:rFonts w:cs="Times New Roman"/>
      <w:color w:val="800080"/>
      <w:u w:val="single"/>
    </w:rPr>
  </w:style>
  <w:style w:type="paragraph" w:styleId="BodyText">
    <w:name w:val="Body Text"/>
    <w:basedOn w:val="Normal"/>
    <w:link w:val="BodyTextChar"/>
    <w:rsid w:val="00E72F28"/>
    <w:pPr>
      <w:spacing w:after="120"/>
    </w:pPr>
  </w:style>
  <w:style w:type="character" w:customStyle="1" w:styleId="BodyTextChar">
    <w:name w:val="Body Text Char"/>
    <w:basedOn w:val="DefaultParagraphFont"/>
    <w:link w:val="BodyText"/>
    <w:rsid w:val="00A80FA6"/>
    <w:rPr>
      <w:sz w:val="24"/>
      <w:szCs w:val="24"/>
      <w:lang w:val="es-ES" w:eastAsia="es-ES"/>
    </w:rPr>
  </w:style>
  <w:style w:type="paragraph" w:styleId="ListBullet3">
    <w:name w:val="List Bullet 3"/>
    <w:basedOn w:val="Normal"/>
    <w:rsid w:val="006F5075"/>
    <w:pPr>
      <w:numPr>
        <w:numId w:val="2"/>
      </w:numPr>
      <w:spacing w:before="120" w:after="120"/>
      <w:jc w:val="both"/>
    </w:pPr>
    <w:rPr>
      <w:rFonts w:ascii="Arial" w:hAnsi="Arial"/>
      <w:lang w:val="es-NI"/>
    </w:rPr>
  </w:style>
  <w:style w:type="paragraph" w:styleId="BodyText2">
    <w:name w:val="Body Text 2"/>
    <w:basedOn w:val="Normal"/>
    <w:link w:val="BodyText2Char"/>
    <w:rsid w:val="003D4075"/>
    <w:pPr>
      <w:spacing w:after="120" w:line="480" w:lineRule="auto"/>
    </w:pPr>
  </w:style>
  <w:style w:type="character" w:customStyle="1" w:styleId="BodyText2Char">
    <w:name w:val="Body Text 2 Char"/>
    <w:basedOn w:val="DefaultParagraphFont"/>
    <w:link w:val="BodyText2"/>
    <w:uiPriority w:val="99"/>
    <w:semiHidden/>
    <w:rsid w:val="00A80FA6"/>
    <w:rPr>
      <w:sz w:val="24"/>
      <w:szCs w:val="24"/>
      <w:lang w:val="es-ES" w:eastAsia="es-ES"/>
    </w:rPr>
  </w:style>
  <w:style w:type="paragraph" w:customStyle="1" w:styleId="Default">
    <w:name w:val="Default"/>
    <w:rsid w:val="005875A2"/>
    <w:pPr>
      <w:autoSpaceDE w:val="0"/>
      <w:autoSpaceDN w:val="0"/>
      <w:adjustRightInd w:val="0"/>
    </w:pPr>
    <w:rPr>
      <w:rFonts w:ascii="Arial" w:hAnsi="Arial" w:cs="Arial"/>
      <w:color w:val="000000"/>
      <w:sz w:val="24"/>
      <w:szCs w:val="24"/>
      <w:lang w:val="es-ES" w:eastAsia="es-ES"/>
    </w:rPr>
  </w:style>
  <w:style w:type="paragraph" w:customStyle="1" w:styleId="Outline">
    <w:name w:val="Outline"/>
    <w:basedOn w:val="Default"/>
    <w:next w:val="Default"/>
    <w:rsid w:val="005875A2"/>
    <w:rPr>
      <w:rFonts w:cs="Times New Roman"/>
      <w:color w:val="auto"/>
    </w:rPr>
  </w:style>
  <w:style w:type="paragraph" w:styleId="NormalWeb">
    <w:name w:val="Normal (Web)"/>
    <w:basedOn w:val="Normal"/>
    <w:uiPriority w:val="99"/>
    <w:rsid w:val="00EE57FA"/>
    <w:pPr>
      <w:spacing w:before="100" w:beforeAutospacing="1" w:after="100" w:afterAutospacing="1"/>
    </w:pPr>
  </w:style>
  <w:style w:type="character" w:styleId="Strong">
    <w:name w:val="Strong"/>
    <w:basedOn w:val="DefaultParagraphFont"/>
    <w:qFormat/>
    <w:rsid w:val="00EE57FA"/>
    <w:rPr>
      <w:rFonts w:cs="Times New Roman"/>
      <w:b/>
      <w:bCs/>
    </w:rPr>
  </w:style>
  <w:style w:type="paragraph" w:styleId="List2">
    <w:name w:val="List 2"/>
    <w:basedOn w:val="Normal"/>
    <w:link w:val="List2Char"/>
    <w:rsid w:val="005168C6"/>
    <w:pPr>
      <w:tabs>
        <w:tab w:val="num" w:pos="907"/>
      </w:tabs>
      <w:spacing w:before="120" w:after="120"/>
      <w:ind w:left="907" w:hanging="397"/>
      <w:jc w:val="both"/>
    </w:pPr>
    <w:rPr>
      <w:rFonts w:ascii="Arial" w:hAnsi="Arial"/>
      <w:lang w:val="es-NI"/>
    </w:rPr>
  </w:style>
  <w:style w:type="character" w:customStyle="1" w:styleId="List2Char">
    <w:name w:val="List 2 Char"/>
    <w:basedOn w:val="DefaultParagraphFont"/>
    <w:link w:val="List2"/>
    <w:locked/>
    <w:rsid w:val="005168C6"/>
    <w:rPr>
      <w:rFonts w:ascii="Arial" w:hAnsi="Arial"/>
      <w:sz w:val="24"/>
      <w:szCs w:val="24"/>
      <w:lang w:eastAsia="es-ES"/>
    </w:rPr>
  </w:style>
  <w:style w:type="paragraph" w:styleId="ListNumber4">
    <w:name w:val="List Number 4"/>
    <w:basedOn w:val="Normal"/>
    <w:rsid w:val="00CD01AE"/>
    <w:pPr>
      <w:numPr>
        <w:numId w:val="3"/>
      </w:numPr>
    </w:pPr>
  </w:style>
  <w:style w:type="paragraph" w:customStyle="1" w:styleId="BodyText21">
    <w:name w:val="Body Text 21"/>
    <w:basedOn w:val="Normal"/>
    <w:rsid w:val="00F9625C"/>
    <w:pPr>
      <w:tabs>
        <w:tab w:val="left" w:pos="1065"/>
      </w:tabs>
      <w:overflowPunct w:val="0"/>
      <w:autoSpaceDE w:val="0"/>
      <w:autoSpaceDN w:val="0"/>
      <w:adjustRightInd w:val="0"/>
      <w:spacing w:before="100" w:beforeAutospacing="1" w:after="100" w:afterAutospacing="1"/>
      <w:jc w:val="both"/>
      <w:textAlignment w:val="baseline"/>
    </w:pPr>
    <w:rPr>
      <w:rFonts w:ascii="AGaramond" w:hAnsi="AGaramond"/>
      <w:color w:val="000000"/>
      <w:szCs w:val="20"/>
    </w:rPr>
  </w:style>
  <w:style w:type="paragraph" w:styleId="BalloonText">
    <w:name w:val="Balloon Text"/>
    <w:basedOn w:val="Normal"/>
    <w:link w:val="BalloonTextChar"/>
    <w:uiPriority w:val="99"/>
    <w:semiHidden/>
    <w:rsid w:val="005A67D5"/>
    <w:rPr>
      <w:rFonts w:ascii="Tahoma" w:hAnsi="Tahoma" w:cs="Tahoma"/>
      <w:sz w:val="16"/>
      <w:szCs w:val="16"/>
    </w:rPr>
  </w:style>
  <w:style w:type="character" w:customStyle="1" w:styleId="BalloonTextChar">
    <w:name w:val="Balloon Text Char"/>
    <w:basedOn w:val="DefaultParagraphFont"/>
    <w:link w:val="BalloonText"/>
    <w:uiPriority w:val="99"/>
    <w:semiHidden/>
    <w:rsid w:val="00A80FA6"/>
    <w:rPr>
      <w:sz w:val="0"/>
      <w:szCs w:val="0"/>
      <w:lang w:val="es-ES" w:eastAsia="es-ES"/>
    </w:rPr>
  </w:style>
  <w:style w:type="paragraph" w:customStyle="1" w:styleId="Prrafodelista1">
    <w:name w:val="Párrafo de lista1"/>
    <w:basedOn w:val="Normal"/>
    <w:qFormat/>
    <w:rsid w:val="002719C2"/>
    <w:pPr>
      <w:ind w:left="708"/>
    </w:pPr>
  </w:style>
  <w:style w:type="character" w:customStyle="1" w:styleId="CarCar2">
    <w:name w:val="Car Car2"/>
    <w:basedOn w:val="DefaultParagraphFont"/>
    <w:semiHidden/>
    <w:rsid w:val="00FC5EDA"/>
    <w:rPr>
      <w:rFonts w:ascii="Cambria" w:hAnsi="Cambria" w:cs="Times New Roman"/>
      <w:b/>
      <w:bCs/>
      <w:i/>
      <w:iCs/>
      <w:sz w:val="28"/>
      <w:szCs w:val="28"/>
      <w:lang w:val="es-ES" w:eastAsia="es-ES"/>
    </w:rPr>
  </w:style>
  <w:style w:type="paragraph" w:styleId="ListNumber">
    <w:name w:val="List Number"/>
    <w:basedOn w:val="Normal"/>
    <w:rsid w:val="00106C4D"/>
    <w:pPr>
      <w:numPr>
        <w:numId w:val="4"/>
      </w:numPr>
    </w:pPr>
  </w:style>
  <w:style w:type="character" w:customStyle="1" w:styleId="CarCar11">
    <w:name w:val="Car Car11"/>
    <w:basedOn w:val="DefaultParagraphFont"/>
    <w:rsid w:val="00106C4D"/>
    <w:rPr>
      <w:rFonts w:ascii="Arial" w:hAnsi="Arial" w:cs="Times New Roman"/>
      <w:sz w:val="24"/>
      <w:szCs w:val="24"/>
      <w:lang w:val="es-NI" w:eastAsia="es-ES" w:bidi="ar-SA"/>
    </w:rPr>
  </w:style>
  <w:style w:type="paragraph" w:styleId="TOCHeading">
    <w:name w:val="TOC Heading"/>
    <w:basedOn w:val="Heading1"/>
    <w:next w:val="Normal"/>
    <w:uiPriority w:val="39"/>
    <w:qFormat/>
    <w:rsid w:val="00C678B0"/>
    <w:pPr>
      <w:keepLines/>
      <w:spacing w:before="480" w:after="0" w:line="276" w:lineRule="auto"/>
      <w:outlineLvl w:val="9"/>
    </w:pPr>
    <w:rPr>
      <w:rFonts w:ascii="Cambria" w:hAnsi="Cambria" w:cs="Times New Roman"/>
      <w:color w:val="365F91"/>
      <w:kern w:val="0"/>
      <w:sz w:val="28"/>
      <w:szCs w:val="28"/>
      <w:lang w:eastAsia="en-US"/>
    </w:rPr>
  </w:style>
  <w:style w:type="paragraph" w:styleId="ListParagraph">
    <w:name w:val="List Paragraph"/>
    <w:basedOn w:val="Normal"/>
    <w:uiPriority w:val="99"/>
    <w:qFormat/>
    <w:rsid w:val="00C678B0"/>
    <w:pPr>
      <w:ind w:left="708"/>
    </w:pPr>
  </w:style>
  <w:style w:type="character" w:customStyle="1" w:styleId="CarCar111">
    <w:name w:val="Car Car111"/>
    <w:basedOn w:val="DefaultParagraphFont"/>
    <w:rsid w:val="00C678B0"/>
    <w:rPr>
      <w:rFonts w:ascii="Arial" w:hAnsi="Arial"/>
      <w:sz w:val="24"/>
      <w:szCs w:val="24"/>
      <w:lang w:val="es-NI" w:eastAsia="es-ES" w:bidi="ar-SA"/>
    </w:rPr>
  </w:style>
  <w:style w:type="paragraph" w:styleId="ListBullet2">
    <w:name w:val="List Bullet 2"/>
    <w:basedOn w:val="Normal"/>
    <w:autoRedefine/>
    <w:rsid w:val="00B36929"/>
    <w:pPr>
      <w:widowControl w:val="0"/>
      <w:numPr>
        <w:numId w:val="21"/>
      </w:numPr>
      <w:spacing w:before="100" w:after="100"/>
    </w:pPr>
    <w:rPr>
      <w:rFonts w:eastAsia="Times New Roman"/>
      <w:snapToGrid w:val="0"/>
      <w:color w:val="000000"/>
      <w:szCs w:val="20"/>
      <w:lang w:val="es-ES_tradnl" w:eastAsia="en-US"/>
    </w:rPr>
  </w:style>
  <w:style w:type="paragraph" w:customStyle="1" w:styleId="DefinitionTerm">
    <w:name w:val="Definition Term"/>
    <w:basedOn w:val="Normal"/>
    <w:next w:val="DefinitionList"/>
    <w:rsid w:val="00D624CA"/>
    <w:pPr>
      <w:widowControl w:val="0"/>
    </w:pPr>
    <w:rPr>
      <w:rFonts w:eastAsia="Times New Roman"/>
      <w:snapToGrid w:val="0"/>
      <w:szCs w:val="20"/>
      <w:lang w:val="es-ES_tradnl" w:eastAsia="en-US"/>
    </w:rPr>
  </w:style>
  <w:style w:type="paragraph" w:customStyle="1" w:styleId="DefinitionList">
    <w:name w:val="Definition List"/>
    <w:basedOn w:val="Normal"/>
    <w:next w:val="DefinitionTerm"/>
    <w:rsid w:val="00D624CA"/>
    <w:pPr>
      <w:widowControl w:val="0"/>
      <w:ind w:left="360"/>
    </w:pPr>
    <w:rPr>
      <w:rFonts w:eastAsia="Times New Roman"/>
      <w:snapToGrid w:val="0"/>
      <w:szCs w:val="20"/>
      <w:lang w:val="es-ES_tradnl" w:eastAsia="en-US"/>
    </w:rPr>
  </w:style>
  <w:style w:type="paragraph" w:customStyle="1" w:styleId="H2">
    <w:name w:val="H2"/>
    <w:basedOn w:val="Normal"/>
    <w:next w:val="Normal"/>
    <w:rsid w:val="00D624CA"/>
    <w:pPr>
      <w:keepNext/>
      <w:widowControl w:val="0"/>
      <w:spacing w:before="100" w:after="100"/>
      <w:outlineLvl w:val="2"/>
    </w:pPr>
    <w:rPr>
      <w:rFonts w:eastAsia="Times New Roman"/>
      <w:b/>
      <w:snapToGrid w:val="0"/>
      <w:sz w:val="36"/>
      <w:szCs w:val="20"/>
      <w:lang w:val="es-ES_tradnl" w:eastAsia="en-US"/>
    </w:rPr>
  </w:style>
  <w:style w:type="paragraph" w:customStyle="1" w:styleId="H3">
    <w:name w:val="H3"/>
    <w:basedOn w:val="Normal"/>
    <w:next w:val="Normal"/>
    <w:rsid w:val="00D624CA"/>
    <w:pPr>
      <w:keepNext/>
      <w:widowControl w:val="0"/>
      <w:spacing w:before="100" w:after="100"/>
      <w:outlineLvl w:val="3"/>
    </w:pPr>
    <w:rPr>
      <w:rFonts w:eastAsia="Times New Roman"/>
      <w:b/>
      <w:snapToGrid w:val="0"/>
      <w:sz w:val="28"/>
      <w:szCs w:val="20"/>
      <w:lang w:val="es-ES_tradnl" w:eastAsia="en-US"/>
    </w:rPr>
  </w:style>
  <w:style w:type="character" w:customStyle="1" w:styleId="ParagraphCar">
    <w:name w:val="Paragraph Car"/>
    <w:basedOn w:val="BodyTextIndentChar"/>
    <w:link w:val="Paragraph"/>
    <w:rsid w:val="006168CD"/>
    <w:rPr>
      <w:rFonts w:eastAsia="MS Mincho"/>
      <w:sz w:val="24"/>
      <w:szCs w:val="24"/>
      <w:lang w:val="es-ES" w:eastAsia="en-US" w:bidi="ar-SA"/>
    </w:rPr>
  </w:style>
  <w:style w:type="paragraph" w:styleId="Title">
    <w:name w:val="Title"/>
    <w:basedOn w:val="Normal"/>
    <w:link w:val="TitleChar"/>
    <w:qFormat/>
    <w:rsid w:val="00083425"/>
    <w:pPr>
      <w:tabs>
        <w:tab w:val="left" w:pos="1440"/>
        <w:tab w:val="left" w:pos="3060"/>
      </w:tabs>
      <w:jc w:val="center"/>
      <w:outlineLvl w:val="0"/>
    </w:pPr>
    <w:rPr>
      <w:szCs w:val="20"/>
      <w:lang w:val="es-ES_tradnl" w:eastAsia="en-US"/>
    </w:rPr>
  </w:style>
  <w:style w:type="character" w:customStyle="1" w:styleId="TitleChar">
    <w:name w:val="Title Char"/>
    <w:basedOn w:val="DefaultParagraphFont"/>
    <w:link w:val="Title"/>
    <w:rsid w:val="00083425"/>
    <w:rPr>
      <w:sz w:val="24"/>
      <w:lang w:val="es-ES_tradnl"/>
    </w:rPr>
  </w:style>
  <w:style w:type="paragraph" w:styleId="EndnoteText">
    <w:name w:val="endnote text"/>
    <w:basedOn w:val="Normal"/>
    <w:link w:val="EndnoteTextChar"/>
    <w:rsid w:val="001C2D3E"/>
    <w:rPr>
      <w:sz w:val="20"/>
      <w:szCs w:val="20"/>
    </w:rPr>
  </w:style>
  <w:style w:type="character" w:customStyle="1" w:styleId="EndnoteTextChar">
    <w:name w:val="Endnote Text Char"/>
    <w:basedOn w:val="DefaultParagraphFont"/>
    <w:link w:val="EndnoteText"/>
    <w:rsid w:val="001C2D3E"/>
    <w:rPr>
      <w:lang w:val="es-ES" w:eastAsia="es-ES"/>
    </w:rPr>
  </w:style>
  <w:style w:type="character" w:styleId="EndnoteReference">
    <w:name w:val="endnote reference"/>
    <w:basedOn w:val="DefaultParagraphFont"/>
    <w:rsid w:val="001C2D3E"/>
    <w:rPr>
      <w:vertAlign w:val="superscript"/>
    </w:rPr>
  </w:style>
  <w:style w:type="paragraph" w:customStyle="1" w:styleId="Prrafodelista2">
    <w:name w:val="Párrafo de lista2"/>
    <w:basedOn w:val="Normal"/>
    <w:qFormat/>
    <w:rsid w:val="00735411"/>
    <w:pPr>
      <w:ind w:left="720"/>
    </w:pPr>
    <w:rPr>
      <w:rFonts w:eastAsia="Calibri"/>
    </w:rPr>
  </w:style>
  <w:style w:type="paragraph" w:customStyle="1" w:styleId="Head2">
    <w:name w:val="Head2"/>
    <w:basedOn w:val="Normal"/>
    <w:rsid w:val="00F66FE5"/>
    <w:pPr>
      <w:keepNext/>
      <w:suppressAutoHyphens/>
      <w:spacing w:before="100" w:after="100"/>
    </w:pPr>
    <w:rPr>
      <w:rFonts w:ascii="Times New Roman Bold" w:eastAsia="Times New Roman" w:hAnsi="Times New Roman Bold"/>
      <w:b/>
      <w:sz w:val="20"/>
      <w:szCs w:val="20"/>
      <w:lang w:val="en-US" w:eastAsia="en-US"/>
    </w:rPr>
  </w:style>
  <w:style w:type="paragraph" w:styleId="DocumentMap">
    <w:name w:val="Document Map"/>
    <w:basedOn w:val="Normal"/>
    <w:link w:val="DocumentMapChar"/>
    <w:uiPriority w:val="99"/>
    <w:semiHidden/>
    <w:rsid w:val="00621A85"/>
    <w:pPr>
      <w:shd w:val="clear" w:color="auto" w:fill="000080"/>
    </w:pPr>
    <w:rPr>
      <w:rFonts w:ascii="Tahoma" w:hAnsi="Tahoma" w:cs="Tahoma"/>
      <w:sz w:val="20"/>
      <w:szCs w:val="20"/>
    </w:rPr>
  </w:style>
  <w:style w:type="paragraph" w:styleId="Caption">
    <w:name w:val="caption"/>
    <w:basedOn w:val="Normal"/>
    <w:next w:val="Normal"/>
    <w:uiPriority w:val="35"/>
    <w:unhideWhenUsed/>
    <w:qFormat/>
    <w:rsid w:val="00F425AA"/>
    <w:pPr>
      <w:spacing w:after="200"/>
    </w:pPr>
    <w:rPr>
      <w:b/>
      <w:bCs/>
      <w:color w:val="4F81BD"/>
      <w:sz w:val="18"/>
      <w:szCs w:val="18"/>
    </w:rPr>
  </w:style>
  <w:style w:type="paragraph" w:customStyle="1" w:styleId="font5">
    <w:name w:val="font5"/>
    <w:basedOn w:val="Normal"/>
    <w:rsid w:val="00F425AA"/>
    <w:pPr>
      <w:spacing w:before="100" w:beforeAutospacing="1" w:after="100" w:afterAutospacing="1"/>
    </w:pPr>
    <w:rPr>
      <w:rFonts w:ascii="Verdana" w:eastAsia="Times New Roman" w:hAnsi="Verdana"/>
      <w:b/>
      <w:bCs/>
      <w:sz w:val="16"/>
      <w:szCs w:val="16"/>
      <w:lang w:val="es-NI" w:eastAsia="es-NI"/>
    </w:rPr>
  </w:style>
  <w:style w:type="paragraph" w:customStyle="1" w:styleId="font6">
    <w:name w:val="font6"/>
    <w:basedOn w:val="Normal"/>
    <w:rsid w:val="00F425AA"/>
    <w:pPr>
      <w:spacing w:before="100" w:beforeAutospacing="1" w:after="100" w:afterAutospacing="1"/>
    </w:pPr>
    <w:rPr>
      <w:rFonts w:ascii="Verdana" w:eastAsia="Times New Roman" w:hAnsi="Verdana"/>
      <w:sz w:val="16"/>
      <w:szCs w:val="16"/>
      <w:lang w:val="es-NI" w:eastAsia="es-NI"/>
    </w:rPr>
  </w:style>
  <w:style w:type="paragraph" w:customStyle="1" w:styleId="xl63">
    <w:name w:val="xl63"/>
    <w:basedOn w:val="Normal"/>
    <w:rsid w:val="00F425AA"/>
    <w:pP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4">
    <w:name w:val="xl64"/>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val="es-NI" w:eastAsia="es-NI"/>
    </w:rPr>
  </w:style>
  <w:style w:type="paragraph" w:customStyle="1" w:styleId="xl65">
    <w:name w:val="xl65"/>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6">
    <w:name w:val="xl66"/>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xl67">
    <w:name w:val="xl67"/>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16"/>
      <w:szCs w:val="16"/>
      <w:lang w:val="es-NI" w:eastAsia="es-NI"/>
    </w:rPr>
  </w:style>
  <w:style w:type="paragraph" w:customStyle="1" w:styleId="xl68">
    <w:name w:val="xl68"/>
    <w:basedOn w:val="Normal"/>
    <w:rsid w:val="00F425AA"/>
    <w:pP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9">
    <w:name w:val="xl69"/>
    <w:basedOn w:val="Normal"/>
    <w:rsid w:val="00F425AA"/>
    <w:pPr>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xl70">
    <w:name w:val="xl70"/>
    <w:basedOn w:val="Normal"/>
    <w:rsid w:val="00F425AA"/>
    <w:pPr>
      <w:spacing w:before="100" w:beforeAutospacing="1" w:after="100" w:afterAutospacing="1"/>
      <w:jc w:val="center"/>
      <w:textAlignment w:val="center"/>
    </w:pPr>
    <w:rPr>
      <w:rFonts w:ascii="Verdana" w:eastAsia="Times New Roman" w:hAnsi="Verdana"/>
      <w:color w:val="000000"/>
      <w:sz w:val="16"/>
      <w:szCs w:val="16"/>
      <w:lang w:val="es-NI" w:eastAsia="es-NI"/>
    </w:rPr>
  </w:style>
  <w:style w:type="paragraph" w:customStyle="1" w:styleId="xl71">
    <w:name w:val="xl71"/>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000000"/>
      <w:sz w:val="16"/>
      <w:szCs w:val="16"/>
      <w:lang w:val="es-NI" w:eastAsia="es-NI"/>
    </w:rPr>
  </w:style>
  <w:style w:type="paragraph" w:customStyle="1" w:styleId="xl72">
    <w:name w:val="xl72"/>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color w:val="000000"/>
      <w:sz w:val="16"/>
      <w:szCs w:val="16"/>
      <w:lang w:val="es-NI" w:eastAsia="es-NI"/>
    </w:rPr>
  </w:style>
  <w:style w:type="paragraph" w:customStyle="1" w:styleId="xl73">
    <w:name w:val="xl73"/>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4">
    <w:name w:val="xl74"/>
    <w:basedOn w:val="Normal"/>
    <w:rsid w:val="00F425AA"/>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5">
    <w:name w:val="xl75"/>
    <w:basedOn w:val="Normal"/>
    <w:rsid w:val="00F425AA"/>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6">
    <w:name w:val="xl76"/>
    <w:basedOn w:val="Normal"/>
    <w:rsid w:val="00F425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7">
    <w:name w:val="xl77"/>
    <w:basedOn w:val="Normal"/>
    <w:rsid w:val="00F425A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eastAsia="Times New Roman" w:hAnsi="Verdana"/>
      <w:sz w:val="16"/>
      <w:szCs w:val="16"/>
      <w:lang w:val="es-NI" w:eastAsia="es-NI"/>
    </w:rPr>
  </w:style>
  <w:style w:type="paragraph" w:customStyle="1" w:styleId="xl78">
    <w:name w:val="xl78"/>
    <w:basedOn w:val="Normal"/>
    <w:rsid w:val="00F425A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1AutoList5">
    <w:name w:val="1AutoList5"/>
    <w:rsid w:val="00F425AA"/>
    <w:pPr>
      <w:tabs>
        <w:tab w:val="left" w:pos="720"/>
      </w:tabs>
      <w:autoSpaceDE w:val="0"/>
      <w:autoSpaceDN w:val="0"/>
      <w:adjustRightInd w:val="0"/>
      <w:ind w:left="720" w:hanging="720"/>
    </w:pPr>
    <w:rPr>
      <w:rFonts w:ascii="Arial" w:eastAsia="Times New Roman" w:hAnsi="Arial"/>
      <w:sz w:val="24"/>
      <w:szCs w:val="24"/>
      <w:lang w:val="es-ES_tradnl" w:eastAsia="es-ES"/>
    </w:rPr>
  </w:style>
  <w:style w:type="paragraph" w:customStyle="1" w:styleId="7AutoList5">
    <w:name w:val="7AutoList5"/>
    <w:rsid w:val="00F425AA"/>
    <w:pPr>
      <w:tabs>
        <w:tab w:val="left" w:pos="720"/>
        <w:tab w:val="left" w:pos="1440"/>
        <w:tab w:val="left" w:pos="2160"/>
        <w:tab w:val="left" w:pos="2880"/>
        <w:tab w:val="left" w:pos="3600"/>
        <w:tab w:val="left" w:pos="4320"/>
        <w:tab w:val="left" w:pos="5040"/>
      </w:tabs>
      <w:autoSpaceDE w:val="0"/>
      <w:autoSpaceDN w:val="0"/>
      <w:adjustRightInd w:val="0"/>
      <w:ind w:left="5040" w:hanging="720"/>
    </w:pPr>
    <w:rPr>
      <w:rFonts w:ascii="Arial" w:eastAsia="Times New Roman" w:hAnsi="Arial"/>
      <w:sz w:val="24"/>
      <w:szCs w:val="24"/>
      <w:lang w:val="es-ES_tradnl" w:eastAsia="es-ES"/>
    </w:rPr>
  </w:style>
  <w:style w:type="character" w:customStyle="1" w:styleId="DocumentMapChar">
    <w:name w:val="Document Map Char"/>
    <w:basedOn w:val="DefaultParagraphFont"/>
    <w:link w:val="DocumentMap"/>
    <w:uiPriority w:val="99"/>
    <w:semiHidden/>
    <w:rsid w:val="00F425AA"/>
    <w:rPr>
      <w:rFonts w:ascii="Tahoma" w:hAnsi="Tahoma" w:cs="Tahoma"/>
      <w:shd w:val="clear" w:color="auto" w:fill="000080"/>
      <w:lang w:val="es-ES" w:eastAsia="es-ES"/>
    </w:rPr>
  </w:style>
  <w:style w:type="character" w:styleId="CommentReference">
    <w:name w:val="annotation reference"/>
    <w:basedOn w:val="DefaultParagraphFont"/>
    <w:rsid w:val="003A68B8"/>
    <w:rPr>
      <w:sz w:val="16"/>
      <w:szCs w:val="16"/>
    </w:rPr>
  </w:style>
  <w:style w:type="paragraph" w:styleId="CommentText">
    <w:name w:val="annotation text"/>
    <w:basedOn w:val="Normal"/>
    <w:link w:val="CommentTextChar"/>
    <w:rsid w:val="003A68B8"/>
    <w:rPr>
      <w:sz w:val="20"/>
      <w:szCs w:val="20"/>
    </w:rPr>
  </w:style>
  <w:style w:type="character" w:customStyle="1" w:styleId="CommentTextChar">
    <w:name w:val="Comment Text Char"/>
    <w:basedOn w:val="DefaultParagraphFont"/>
    <w:link w:val="CommentText"/>
    <w:rsid w:val="003A68B8"/>
    <w:rPr>
      <w:lang w:val="es-ES" w:eastAsia="es-ES"/>
    </w:rPr>
  </w:style>
  <w:style w:type="paragraph" w:styleId="CommentSubject">
    <w:name w:val="annotation subject"/>
    <w:basedOn w:val="CommentText"/>
    <w:next w:val="CommentText"/>
    <w:link w:val="CommentSubjectChar"/>
    <w:rsid w:val="003A68B8"/>
    <w:rPr>
      <w:b/>
      <w:bCs/>
    </w:rPr>
  </w:style>
  <w:style w:type="character" w:customStyle="1" w:styleId="CommentSubjectChar">
    <w:name w:val="Comment Subject Char"/>
    <w:basedOn w:val="CommentTextChar"/>
    <w:link w:val="CommentSubject"/>
    <w:rsid w:val="003A68B8"/>
    <w:rPr>
      <w:b/>
      <w:bCs/>
      <w:lang w:val="es-ES" w:eastAsia="es-ES"/>
    </w:rPr>
  </w:style>
  <w:style w:type="paragraph" w:customStyle="1" w:styleId="xl79">
    <w:name w:val="xl79"/>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0">
    <w:name w:val="xl80"/>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1">
    <w:name w:val="xl81"/>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2">
    <w:name w:val="xl82"/>
    <w:basedOn w:val="Normal"/>
    <w:rsid w:val="00E45D90"/>
    <w:pPr>
      <w:pBdr>
        <w:bottom w:val="single" w:sz="4" w:space="0" w:color="auto"/>
      </w:pBdr>
      <w:spacing w:before="100" w:beforeAutospacing="1" w:after="100" w:afterAutospacing="1"/>
    </w:pPr>
    <w:rPr>
      <w:rFonts w:ascii="Arial" w:eastAsia="Times New Roman" w:hAnsi="Arial" w:cs="Arial"/>
      <w:lang w:val="en-US" w:eastAsia="en-US"/>
    </w:rPr>
  </w:style>
  <w:style w:type="paragraph" w:customStyle="1" w:styleId="xl83">
    <w:name w:val="xl83"/>
    <w:basedOn w:val="Normal"/>
    <w:rsid w:val="00E45D90"/>
    <w:pPr>
      <w:spacing w:before="100" w:beforeAutospacing="1" w:after="100" w:afterAutospacing="1"/>
    </w:pPr>
    <w:rPr>
      <w:rFonts w:ascii="Arial" w:eastAsia="Times New Roman" w:hAnsi="Arial" w:cs="Arial"/>
      <w:u w:val="single"/>
      <w:lang w:val="en-US" w:eastAsia="en-US"/>
    </w:rPr>
  </w:style>
  <w:style w:type="paragraph" w:customStyle="1" w:styleId="xl84">
    <w:name w:val="xl84"/>
    <w:basedOn w:val="Normal"/>
    <w:rsid w:val="00E45D90"/>
    <w:pPr>
      <w:spacing w:before="100" w:beforeAutospacing="1" w:after="100" w:afterAutospacing="1"/>
    </w:pPr>
    <w:rPr>
      <w:rFonts w:ascii="Arial" w:eastAsia="Times New Roman" w:hAnsi="Arial" w:cs="Arial"/>
      <w:b/>
      <w:bCs/>
      <w:lang w:val="en-US" w:eastAsia="en-US"/>
    </w:rPr>
  </w:style>
  <w:style w:type="paragraph" w:customStyle="1" w:styleId="xl85">
    <w:name w:val="xl85"/>
    <w:basedOn w:val="Normal"/>
    <w:rsid w:val="00E45D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US" w:eastAsia="en-US"/>
    </w:rPr>
  </w:style>
  <w:style w:type="paragraph" w:customStyle="1" w:styleId="xl86">
    <w:name w:val="xl86"/>
    <w:basedOn w:val="Normal"/>
    <w:rsid w:val="00E45D90"/>
    <w:pPr>
      <w:pBdr>
        <w:top w:val="single" w:sz="8" w:space="0" w:color="auto"/>
      </w:pBdr>
      <w:spacing w:before="100" w:beforeAutospacing="1" w:after="100" w:afterAutospacing="1"/>
    </w:pPr>
    <w:rPr>
      <w:rFonts w:ascii="Arial" w:eastAsia="Times New Roman" w:hAnsi="Arial" w:cs="Arial"/>
      <w:lang w:val="en-US" w:eastAsia="en-US"/>
    </w:rPr>
  </w:style>
  <w:style w:type="paragraph" w:customStyle="1" w:styleId="xl87">
    <w:name w:val="xl87"/>
    <w:basedOn w:val="Normal"/>
    <w:rsid w:val="00E45D90"/>
    <w:pPr>
      <w:pBdr>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88">
    <w:name w:val="xl88"/>
    <w:basedOn w:val="Normal"/>
    <w:rsid w:val="00E45D90"/>
    <w:pPr>
      <w:pBdr>
        <w:bottom w:val="single" w:sz="8" w:space="0" w:color="auto"/>
      </w:pBdr>
      <w:spacing w:before="100" w:beforeAutospacing="1" w:after="100" w:afterAutospacing="1"/>
    </w:pPr>
    <w:rPr>
      <w:rFonts w:ascii="Arial" w:eastAsia="Times New Roman" w:hAnsi="Arial" w:cs="Arial"/>
      <w:lang w:val="en-US" w:eastAsia="en-US"/>
    </w:rPr>
  </w:style>
  <w:style w:type="paragraph" w:customStyle="1" w:styleId="xl89">
    <w:name w:val="xl89"/>
    <w:basedOn w:val="Normal"/>
    <w:rsid w:val="00E45D90"/>
    <w:pPr>
      <w:pBdr>
        <w:bottom w:val="single" w:sz="8"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90">
    <w:name w:val="xl90"/>
    <w:basedOn w:val="Normal"/>
    <w:rsid w:val="00E45D90"/>
    <w:pPr>
      <w:pBdr>
        <w:top w:val="double" w:sz="6" w:space="0" w:color="auto"/>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91">
    <w:name w:val="xl91"/>
    <w:basedOn w:val="Normal"/>
    <w:rsid w:val="00E45D90"/>
    <w:pPr>
      <w:pBdr>
        <w:top w:val="double" w:sz="6" w:space="0" w:color="auto"/>
      </w:pBdr>
      <w:spacing w:before="100" w:beforeAutospacing="1" w:after="100" w:afterAutospacing="1"/>
    </w:pPr>
    <w:rPr>
      <w:rFonts w:ascii="Arial" w:eastAsia="Times New Roman" w:hAnsi="Arial" w:cs="Arial"/>
      <w:lang w:val="en-US" w:eastAsia="en-US"/>
    </w:rPr>
  </w:style>
  <w:style w:type="paragraph" w:customStyle="1" w:styleId="xl92">
    <w:name w:val="xl92"/>
    <w:basedOn w:val="Normal"/>
    <w:rsid w:val="00E45D90"/>
    <w:pPr>
      <w:pBdr>
        <w:top w:val="double" w:sz="6"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3">
    <w:name w:val="xl93"/>
    <w:basedOn w:val="Normal"/>
    <w:rsid w:val="00E45D90"/>
    <w:pPr>
      <w:pBdr>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94">
    <w:name w:val="xl94"/>
    <w:basedOn w:val="Normal"/>
    <w:rsid w:val="00E45D90"/>
    <w:pPr>
      <w:pBdr>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5">
    <w:name w:val="xl95"/>
    <w:basedOn w:val="Normal"/>
    <w:rsid w:val="00E45D90"/>
    <w:pPr>
      <w:pBdr>
        <w:left w:val="double" w:sz="6" w:space="0" w:color="auto"/>
        <w:bottom w:val="double" w:sz="6" w:space="0" w:color="auto"/>
      </w:pBdr>
      <w:spacing w:before="100" w:beforeAutospacing="1" w:after="100" w:afterAutospacing="1"/>
    </w:pPr>
    <w:rPr>
      <w:rFonts w:ascii="Arial" w:eastAsia="Times New Roman" w:hAnsi="Arial" w:cs="Arial"/>
      <w:lang w:val="en-US" w:eastAsia="en-US"/>
    </w:rPr>
  </w:style>
  <w:style w:type="paragraph" w:customStyle="1" w:styleId="xl96">
    <w:name w:val="xl96"/>
    <w:basedOn w:val="Normal"/>
    <w:rsid w:val="00E45D90"/>
    <w:pPr>
      <w:pBdr>
        <w:bottom w:val="double" w:sz="6" w:space="0" w:color="auto"/>
      </w:pBdr>
      <w:spacing w:before="100" w:beforeAutospacing="1" w:after="100" w:afterAutospacing="1"/>
    </w:pPr>
    <w:rPr>
      <w:rFonts w:ascii="Arial" w:eastAsia="Times New Roman" w:hAnsi="Arial" w:cs="Arial"/>
      <w:lang w:val="en-US" w:eastAsia="en-US"/>
    </w:rPr>
  </w:style>
  <w:style w:type="paragraph" w:customStyle="1" w:styleId="xl97">
    <w:name w:val="xl97"/>
    <w:basedOn w:val="Normal"/>
    <w:rsid w:val="00E45D90"/>
    <w:pPr>
      <w:pBdr>
        <w:bottom w:val="double" w:sz="6"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8">
    <w:name w:val="xl98"/>
    <w:basedOn w:val="Normal"/>
    <w:rsid w:val="00E45D90"/>
    <w:pPr>
      <w:pBdr>
        <w:left w:val="double" w:sz="6" w:space="0" w:color="auto"/>
        <w:bottom w:val="single" w:sz="8" w:space="0" w:color="auto"/>
      </w:pBdr>
      <w:spacing w:before="100" w:beforeAutospacing="1" w:after="100" w:afterAutospacing="1"/>
    </w:pPr>
    <w:rPr>
      <w:rFonts w:ascii="Arial" w:eastAsia="Times New Roman" w:hAnsi="Arial" w:cs="Arial"/>
      <w:lang w:val="en-US" w:eastAsia="en-US"/>
    </w:rPr>
  </w:style>
  <w:style w:type="paragraph" w:customStyle="1" w:styleId="xl99">
    <w:name w:val="xl99"/>
    <w:basedOn w:val="Normal"/>
    <w:rsid w:val="00E45D90"/>
    <w:pPr>
      <w:pBdr>
        <w:bottom w:val="single" w:sz="8"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100">
    <w:name w:val="xl100"/>
    <w:basedOn w:val="Normal"/>
    <w:rsid w:val="00E45D90"/>
    <w:pPr>
      <w:pBdr>
        <w:right w:val="double" w:sz="6"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01">
    <w:name w:val="xl101"/>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02">
    <w:name w:val="xl102"/>
    <w:basedOn w:val="Normal"/>
    <w:rsid w:val="00E45D90"/>
    <w:pPr>
      <w:pBdr>
        <w:right w:val="double" w:sz="6"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03">
    <w:name w:val="xl103"/>
    <w:basedOn w:val="Normal"/>
    <w:rsid w:val="00E45D90"/>
    <w:pPr>
      <w:pBdr>
        <w:top w:val="single" w:sz="8" w:space="0" w:color="auto"/>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104">
    <w:name w:val="xl104"/>
    <w:basedOn w:val="Normal"/>
    <w:rsid w:val="00E45D90"/>
    <w:pPr>
      <w:pBdr>
        <w:top w:val="single" w:sz="8"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105">
    <w:name w:val="xl105"/>
    <w:basedOn w:val="Normal"/>
    <w:rsid w:val="00E45D90"/>
    <w:pPr>
      <w:pBdr>
        <w:top w:val="double" w:sz="6" w:space="0" w:color="auto"/>
      </w:pBdr>
      <w:spacing w:before="100" w:beforeAutospacing="1" w:after="100" w:afterAutospacing="1"/>
    </w:pPr>
    <w:rPr>
      <w:rFonts w:ascii="Arial" w:eastAsia="Times New Roman" w:hAnsi="Arial" w:cs="Arial"/>
      <w:b/>
      <w:bCs/>
      <w:u w:val="single"/>
      <w:lang w:val="en-US" w:eastAsia="en-US"/>
    </w:rPr>
  </w:style>
  <w:style w:type="paragraph" w:customStyle="1" w:styleId="xl106">
    <w:name w:val="xl106"/>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07">
    <w:name w:val="xl107"/>
    <w:basedOn w:val="Normal"/>
    <w:rsid w:val="00E45D90"/>
    <w:pPr>
      <w:pBdr>
        <w:righ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08">
    <w:name w:val="xl108"/>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09">
    <w:name w:val="xl109"/>
    <w:basedOn w:val="Normal"/>
    <w:rsid w:val="00E45D90"/>
    <w:pPr>
      <w:pBdr>
        <w:left w:val="double" w:sz="6"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110">
    <w:name w:val="xl110"/>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11">
    <w:name w:val="xl111"/>
    <w:basedOn w:val="Normal"/>
    <w:rsid w:val="00E45D90"/>
    <w:pPr>
      <w:spacing w:before="100" w:beforeAutospacing="1" w:after="100" w:afterAutospacing="1"/>
      <w:jc w:val="center"/>
    </w:pPr>
    <w:rPr>
      <w:rFonts w:ascii="Arial" w:eastAsia="Times New Roman" w:hAnsi="Arial" w:cs="Arial"/>
      <w:b/>
      <w:bCs/>
      <w:sz w:val="32"/>
      <w:szCs w:val="32"/>
      <w:lang w:val="en-US" w:eastAsia="en-US"/>
    </w:rPr>
  </w:style>
  <w:style w:type="paragraph" w:customStyle="1" w:styleId="xl112">
    <w:name w:val="xl112"/>
    <w:basedOn w:val="Normal"/>
    <w:rsid w:val="00E45D90"/>
    <w:pPr>
      <w:spacing w:before="100" w:beforeAutospacing="1" w:after="100" w:afterAutospacing="1"/>
      <w:textAlignment w:val="center"/>
    </w:pPr>
    <w:rPr>
      <w:rFonts w:ascii="Arial" w:eastAsia="Times New Roman" w:hAnsi="Arial" w:cs="Arial"/>
      <w:b/>
      <w:bCs/>
      <w:sz w:val="144"/>
      <w:szCs w:val="144"/>
      <w:lang w:val="en-US" w:eastAsia="en-US"/>
    </w:rPr>
  </w:style>
  <w:style w:type="paragraph" w:customStyle="1" w:styleId="xl113">
    <w:name w:val="xl113"/>
    <w:basedOn w:val="Normal"/>
    <w:rsid w:val="00E45D90"/>
    <w:pPr>
      <w:pBdr>
        <w:right w:val="double" w:sz="6" w:space="0" w:color="auto"/>
      </w:pBdr>
      <w:spacing w:before="100" w:beforeAutospacing="1" w:after="100" w:afterAutospacing="1"/>
    </w:pPr>
    <w:rPr>
      <w:rFonts w:ascii="Arial" w:eastAsia="Times New Roman" w:hAnsi="Arial" w:cs="Arial"/>
      <w:sz w:val="22"/>
      <w:szCs w:val="22"/>
      <w:lang w:val="en-US" w:eastAsia="en-US"/>
    </w:rPr>
  </w:style>
  <w:style w:type="paragraph" w:customStyle="1" w:styleId="xl114">
    <w:name w:val="xl114"/>
    <w:basedOn w:val="Normal"/>
    <w:rsid w:val="00E45D90"/>
    <w:pPr>
      <w:pBdr>
        <w:top w:val="single" w:sz="4" w:space="0" w:color="auto"/>
      </w:pBdr>
      <w:spacing w:before="100" w:beforeAutospacing="1" w:after="100" w:afterAutospacing="1"/>
    </w:pPr>
    <w:rPr>
      <w:rFonts w:ascii="Arial" w:eastAsia="Times New Roman" w:hAnsi="Arial" w:cs="Arial"/>
      <w:sz w:val="22"/>
      <w:szCs w:val="22"/>
      <w:lang w:val="en-US" w:eastAsia="en-US"/>
    </w:rPr>
  </w:style>
  <w:style w:type="paragraph" w:customStyle="1" w:styleId="xl115">
    <w:name w:val="xl115"/>
    <w:basedOn w:val="Normal"/>
    <w:rsid w:val="00E45D90"/>
    <w:pPr>
      <w:spacing w:before="100" w:beforeAutospacing="1" w:after="100" w:afterAutospacing="1"/>
      <w:jc w:val="right"/>
    </w:pPr>
    <w:rPr>
      <w:rFonts w:ascii="Arial" w:eastAsia="Times New Roman" w:hAnsi="Arial" w:cs="Arial"/>
      <w:b/>
      <w:bCs/>
      <w:sz w:val="22"/>
      <w:szCs w:val="22"/>
      <w:lang w:val="en-US" w:eastAsia="en-US"/>
    </w:rPr>
  </w:style>
  <w:style w:type="paragraph" w:customStyle="1" w:styleId="xl116">
    <w:name w:val="xl116"/>
    <w:basedOn w:val="Normal"/>
    <w:rsid w:val="00E45D90"/>
    <w:pPr>
      <w:spacing w:before="100" w:beforeAutospacing="1" w:after="100" w:afterAutospacing="1"/>
      <w:textAlignment w:val="center"/>
    </w:pPr>
    <w:rPr>
      <w:rFonts w:ascii="Arial" w:eastAsia="Times New Roman" w:hAnsi="Arial" w:cs="Arial"/>
      <w:b/>
      <w:bCs/>
      <w:lang w:val="en-US" w:eastAsia="en-US"/>
    </w:rPr>
  </w:style>
  <w:style w:type="paragraph" w:customStyle="1" w:styleId="xl117">
    <w:name w:val="xl117"/>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pPr>
    <w:rPr>
      <w:rFonts w:ascii="Arial" w:eastAsia="Times New Roman" w:hAnsi="Arial" w:cs="Arial"/>
      <w:lang w:val="en-US" w:eastAsia="en-US"/>
    </w:rPr>
  </w:style>
  <w:style w:type="paragraph" w:customStyle="1" w:styleId="xl118">
    <w:name w:val="xl118"/>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pPr>
    <w:rPr>
      <w:rFonts w:ascii="Arial" w:eastAsia="Times New Roman" w:hAnsi="Arial" w:cs="Arial"/>
      <w:lang w:val="en-US" w:eastAsia="en-US"/>
    </w:rPr>
  </w:style>
  <w:style w:type="paragraph" w:customStyle="1" w:styleId="xl119">
    <w:name w:val="xl119"/>
    <w:basedOn w:val="Normal"/>
    <w:rsid w:val="00E45D90"/>
    <w:pPr>
      <w:pBdr>
        <w:left w:val="double" w:sz="6" w:space="0" w:color="auto"/>
      </w:pBdr>
      <w:spacing w:before="100" w:beforeAutospacing="1" w:after="100" w:afterAutospacing="1"/>
      <w:jc w:val="right"/>
    </w:pPr>
    <w:rPr>
      <w:rFonts w:ascii="Arial" w:eastAsia="Times New Roman" w:hAnsi="Arial" w:cs="Arial"/>
      <w:lang w:val="en-US" w:eastAsia="en-US"/>
    </w:rPr>
  </w:style>
  <w:style w:type="paragraph" w:customStyle="1" w:styleId="xl120">
    <w:name w:val="xl120"/>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121">
    <w:name w:val="xl121"/>
    <w:basedOn w:val="Normal"/>
    <w:rsid w:val="00E45D90"/>
    <w:pPr>
      <w:spacing w:before="100" w:beforeAutospacing="1" w:after="100" w:afterAutospacing="1"/>
    </w:pPr>
    <w:rPr>
      <w:rFonts w:ascii="Arial" w:eastAsia="Times New Roman" w:hAnsi="Arial" w:cs="Arial"/>
      <w:b/>
      <w:bCs/>
      <w:u w:val="single"/>
      <w:lang w:val="en-US" w:eastAsia="en-US"/>
    </w:rPr>
  </w:style>
  <w:style w:type="paragraph" w:customStyle="1" w:styleId="xl122">
    <w:name w:val="xl122"/>
    <w:basedOn w:val="Normal"/>
    <w:rsid w:val="00E45D90"/>
    <w:pPr>
      <w:pBdr>
        <w:left w:val="double" w:sz="6" w:space="0" w:color="auto"/>
      </w:pBdr>
      <w:spacing w:before="100" w:beforeAutospacing="1" w:after="100" w:afterAutospacing="1"/>
    </w:pPr>
    <w:rPr>
      <w:rFonts w:ascii="Arial" w:eastAsia="Times New Roman" w:hAnsi="Arial" w:cs="Arial"/>
      <w:i/>
      <w:iCs/>
      <w:lang w:val="en-US" w:eastAsia="en-US"/>
    </w:rPr>
  </w:style>
  <w:style w:type="paragraph" w:customStyle="1" w:styleId="xl123">
    <w:name w:val="xl123"/>
    <w:basedOn w:val="Normal"/>
    <w:rsid w:val="00E45D90"/>
    <w:pPr>
      <w:spacing w:before="100" w:beforeAutospacing="1" w:after="100" w:afterAutospacing="1"/>
    </w:pPr>
    <w:rPr>
      <w:rFonts w:ascii="Arial" w:eastAsia="Times New Roman" w:hAnsi="Arial" w:cs="Arial"/>
      <w:i/>
      <w:iCs/>
      <w:lang w:val="en-US" w:eastAsia="en-US"/>
    </w:rPr>
  </w:style>
  <w:style w:type="paragraph" w:customStyle="1" w:styleId="xl124">
    <w:name w:val="xl124"/>
    <w:basedOn w:val="Normal"/>
    <w:rsid w:val="00E45D90"/>
    <w:pPr>
      <w:pBdr>
        <w:right w:val="double" w:sz="6" w:space="0" w:color="auto"/>
      </w:pBdr>
      <w:spacing w:before="100" w:beforeAutospacing="1" w:after="100" w:afterAutospacing="1"/>
    </w:pPr>
    <w:rPr>
      <w:rFonts w:ascii="Arial" w:eastAsia="Times New Roman" w:hAnsi="Arial" w:cs="Arial"/>
      <w:i/>
      <w:iCs/>
      <w:lang w:val="en-US" w:eastAsia="en-US"/>
    </w:rPr>
  </w:style>
  <w:style w:type="paragraph" w:customStyle="1" w:styleId="xl125">
    <w:name w:val="xl125"/>
    <w:basedOn w:val="Normal"/>
    <w:rsid w:val="00E45D90"/>
    <w:pPr>
      <w:spacing w:before="100" w:beforeAutospacing="1" w:after="100" w:afterAutospacing="1"/>
      <w:jc w:val="center"/>
    </w:pPr>
    <w:rPr>
      <w:rFonts w:ascii="Arial" w:eastAsia="Times New Roman" w:hAnsi="Arial" w:cs="Arial"/>
      <w:lang w:val="en-US" w:eastAsia="en-US"/>
    </w:rPr>
  </w:style>
  <w:style w:type="paragraph" w:customStyle="1" w:styleId="xl126">
    <w:name w:val="xl126"/>
    <w:basedOn w:val="Normal"/>
    <w:rsid w:val="00E45D90"/>
    <w:pPr>
      <w:pBdr>
        <w:bottom w:val="single" w:sz="8"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27">
    <w:name w:val="xl127"/>
    <w:basedOn w:val="Normal"/>
    <w:rsid w:val="00E45D90"/>
    <w:pPr>
      <w:pBdr>
        <w:bottom w:val="single" w:sz="8" w:space="0" w:color="auto"/>
        <w:right w:val="double" w:sz="6"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28">
    <w:name w:val="xl128"/>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29">
    <w:name w:val="xl129"/>
    <w:basedOn w:val="Normal"/>
    <w:rsid w:val="00E45D90"/>
    <w:pPr>
      <w:pBdr>
        <w:top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0">
    <w:name w:val="xl130"/>
    <w:basedOn w:val="Normal"/>
    <w:rsid w:val="00E45D90"/>
    <w:pPr>
      <w:pBdr>
        <w:top w:val="single" w:sz="8"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1">
    <w:name w:val="xl131"/>
    <w:basedOn w:val="Normal"/>
    <w:rsid w:val="00E45D90"/>
    <w:pPr>
      <w:pBdr>
        <w:top w:val="single" w:sz="8" w:space="0" w:color="auto"/>
        <w:left w:val="single" w:sz="4"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2">
    <w:name w:val="xl132"/>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3">
    <w:name w:val="xl133"/>
    <w:basedOn w:val="Normal"/>
    <w:rsid w:val="00E45D90"/>
    <w:pPr>
      <w:spacing w:before="100" w:beforeAutospacing="1" w:after="100" w:afterAutospacing="1"/>
      <w:jc w:val="center"/>
    </w:pPr>
    <w:rPr>
      <w:rFonts w:ascii="Arial" w:eastAsia="Times New Roman" w:hAnsi="Arial" w:cs="Arial"/>
      <w:b/>
      <w:bCs/>
      <w:i/>
      <w:iCs/>
      <w:sz w:val="32"/>
      <w:szCs w:val="32"/>
      <w:lang w:val="en-US" w:eastAsia="en-US"/>
    </w:rPr>
  </w:style>
  <w:style w:type="paragraph" w:customStyle="1" w:styleId="xl134">
    <w:name w:val="xl134"/>
    <w:basedOn w:val="Normal"/>
    <w:rsid w:val="00E45D90"/>
    <w:pPr>
      <w:spacing w:before="100" w:beforeAutospacing="1" w:after="100" w:afterAutospacing="1"/>
    </w:pPr>
    <w:rPr>
      <w:rFonts w:ascii="Arial" w:eastAsia="Times New Roman" w:hAnsi="Arial" w:cs="Arial"/>
      <w:b/>
      <w:bCs/>
      <w:lang w:val="en-US" w:eastAsia="en-US"/>
    </w:rPr>
  </w:style>
  <w:style w:type="paragraph" w:customStyle="1" w:styleId="xl135">
    <w:name w:val="xl135"/>
    <w:basedOn w:val="Normal"/>
    <w:rsid w:val="00E45D90"/>
    <w:pPr>
      <w:pBdr>
        <w:bottom w:val="single" w:sz="4" w:space="0" w:color="auto"/>
      </w:pBdr>
      <w:spacing w:before="100" w:beforeAutospacing="1" w:after="100" w:afterAutospacing="1"/>
    </w:pPr>
    <w:rPr>
      <w:rFonts w:ascii="Arial" w:eastAsia="Times New Roman" w:hAnsi="Arial" w:cs="Arial"/>
      <w:lang w:val="en-US" w:eastAsia="en-US"/>
    </w:rPr>
  </w:style>
  <w:style w:type="paragraph" w:customStyle="1" w:styleId="xl136">
    <w:name w:val="xl136"/>
    <w:basedOn w:val="Normal"/>
    <w:rsid w:val="00E45D90"/>
    <w:pPr>
      <w:pBdr>
        <w:bottom w:val="single" w:sz="4" w:space="0" w:color="auto"/>
      </w:pBdr>
      <w:spacing w:before="100" w:beforeAutospacing="1" w:after="100" w:afterAutospacing="1"/>
      <w:jc w:val="center"/>
    </w:pPr>
    <w:rPr>
      <w:rFonts w:ascii="Arial" w:eastAsia="Times New Roman" w:hAnsi="Arial" w:cs="Arial"/>
      <w:lang w:val="en-US" w:eastAsia="en-US"/>
    </w:rPr>
  </w:style>
  <w:style w:type="paragraph" w:customStyle="1" w:styleId="xl137">
    <w:name w:val="xl137"/>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38">
    <w:name w:val="xl138"/>
    <w:basedOn w:val="Normal"/>
    <w:rsid w:val="00E45D90"/>
    <w:pPr>
      <w:pBdr>
        <w:top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39">
    <w:name w:val="xl139"/>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40">
    <w:name w:val="xl140"/>
    <w:basedOn w:val="Normal"/>
    <w:rsid w:val="00E45D90"/>
    <w:pPr>
      <w:pBdr>
        <w:top w:val="single" w:sz="4" w:space="0" w:color="auto"/>
        <w:bottom w:val="single" w:sz="8"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41">
    <w:name w:val="xl141"/>
    <w:basedOn w:val="Normal"/>
    <w:rsid w:val="00E45D90"/>
    <w:pPr>
      <w:pBdr>
        <w:top w:val="single" w:sz="8" w:space="0" w:color="auto"/>
        <w:bottom w:val="single" w:sz="8" w:space="0" w:color="auto"/>
      </w:pBdr>
      <w:shd w:val="clear" w:color="000000" w:fill="CCFFFF"/>
      <w:spacing w:before="100" w:beforeAutospacing="1" w:after="100" w:afterAutospacing="1"/>
      <w:jc w:val="center"/>
    </w:pPr>
    <w:rPr>
      <w:rFonts w:ascii="Arial" w:eastAsia="Times New Roman" w:hAnsi="Arial" w:cs="Arial"/>
      <w:b/>
      <w:bCs/>
      <w:sz w:val="28"/>
      <w:szCs w:val="28"/>
      <w:lang w:val="en-US" w:eastAsia="en-US"/>
    </w:rPr>
  </w:style>
  <w:style w:type="paragraph" w:customStyle="1" w:styleId="xl142">
    <w:name w:val="xl142"/>
    <w:basedOn w:val="Normal"/>
    <w:rsid w:val="00E45D90"/>
    <w:pPr>
      <w:spacing w:before="100" w:beforeAutospacing="1" w:after="100" w:afterAutospacing="1"/>
      <w:jc w:val="center"/>
    </w:pPr>
    <w:rPr>
      <w:rFonts w:ascii="Arial" w:eastAsia="Times New Roman" w:hAnsi="Arial" w:cs="Arial"/>
      <w:b/>
      <w:bCs/>
      <w:lang w:val="en-US" w:eastAsia="en-US"/>
    </w:rPr>
  </w:style>
  <w:style w:type="numbering" w:customStyle="1" w:styleId="Sinlista1">
    <w:name w:val="Sin lista1"/>
    <w:next w:val="NoList"/>
    <w:uiPriority w:val="99"/>
    <w:semiHidden/>
    <w:unhideWhenUsed/>
    <w:rsid w:val="00570B2C"/>
  </w:style>
  <w:style w:type="table" w:customStyle="1" w:styleId="Tablaconcuadrcula1">
    <w:name w:val="Tabla con cuadrícula1"/>
    <w:basedOn w:val="TableNormal"/>
    <w:next w:val="TableGrid"/>
    <w:uiPriority w:val="59"/>
    <w:rsid w:val="00570B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eNormal"/>
    <w:uiPriority w:val="60"/>
    <w:rsid w:val="00570B2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eNormal"/>
    <w:uiPriority w:val="62"/>
    <w:rsid w:val="00570B2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
    <w:name w:val="Lista media 1 - Énfasis 11"/>
    <w:basedOn w:val="TableNormal"/>
    <w:uiPriority w:val="65"/>
    <w:rsid w:val="00570B2C"/>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 2"/>
    <w:basedOn w:val="Normal"/>
    <w:qFormat/>
    <w:rsid w:val="006A68A0"/>
    <w:pPr>
      <w:spacing w:after="200" w:line="360" w:lineRule="auto"/>
      <w:ind w:left="360"/>
      <w:jc w:val="both"/>
    </w:pPr>
    <w:rPr>
      <w:rFonts w:eastAsiaTheme="minorHAnsi"/>
      <w:sz w:val="22"/>
      <w:szCs w:val="22"/>
      <w:lang w:val="es-PE" w:eastAsia="en-US"/>
    </w:rPr>
  </w:style>
  <w:style w:type="paragraph" w:customStyle="1" w:styleId="ecxmsonormal">
    <w:name w:val="ecxmsonormal"/>
    <w:basedOn w:val="Normal"/>
    <w:rsid w:val="00D31F45"/>
    <w:pPr>
      <w:spacing w:after="324"/>
    </w:pPr>
    <w:rPr>
      <w:rFonts w:eastAsia="Times New Roman"/>
      <w:lang w:val="es-NI" w:eastAsia="es-NI"/>
    </w:rPr>
  </w:style>
  <w:style w:type="numbering" w:customStyle="1" w:styleId="Sinlista2">
    <w:name w:val="Sin lista2"/>
    <w:next w:val="NoList"/>
    <w:uiPriority w:val="99"/>
    <w:semiHidden/>
    <w:unhideWhenUsed/>
    <w:rsid w:val="00601020"/>
  </w:style>
  <w:style w:type="table" w:customStyle="1" w:styleId="Tablaconcuadrcula2">
    <w:name w:val="Tabla con cuadrícula2"/>
    <w:basedOn w:val="TableNormal"/>
    <w:next w:val="TableGrid"/>
    <w:uiPriority w:val="59"/>
    <w:rsid w:val="006010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
    <w:name w:val="Sombreado claro - Énfasis 111"/>
    <w:basedOn w:val="TableNormal"/>
    <w:uiPriority w:val="60"/>
    <w:rsid w:val="0060102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1">
    <w:name w:val="Cuadrícula clara - Énfasis 111"/>
    <w:basedOn w:val="TableNormal"/>
    <w:uiPriority w:val="62"/>
    <w:rsid w:val="0060102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1">
    <w:name w:val="Lista media 1 - Énfasis 111"/>
    <w:basedOn w:val="TableNormal"/>
    <w:uiPriority w:val="65"/>
    <w:rsid w:val="00601020"/>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1">
    <w:name w:val="Tabla con cuadrícula11"/>
    <w:basedOn w:val="TableNormal"/>
    <w:next w:val="TableGrid"/>
    <w:uiPriority w:val="59"/>
    <w:rsid w:val="006010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NoList"/>
    <w:uiPriority w:val="99"/>
    <w:semiHidden/>
    <w:unhideWhenUsed/>
    <w:rsid w:val="00601020"/>
  </w:style>
  <w:style w:type="table" w:customStyle="1" w:styleId="Tablaconcuadrcula3">
    <w:name w:val="Tabla con cuadrícula3"/>
    <w:basedOn w:val="TableNormal"/>
    <w:next w:val="TableGrid"/>
    <w:uiPriority w:val="59"/>
    <w:rsid w:val="006010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2">
    <w:name w:val="Sombreado claro - Énfasis 112"/>
    <w:basedOn w:val="TableNormal"/>
    <w:uiPriority w:val="60"/>
    <w:rsid w:val="0060102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2">
    <w:name w:val="Cuadrícula clara - Énfasis 112"/>
    <w:basedOn w:val="TableNormal"/>
    <w:uiPriority w:val="62"/>
    <w:rsid w:val="0060102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2">
    <w:name w:val="Lista media 1 - Énfasis 112"/>
    <w:basedOn w:val="TableNormal"/>
    <w:uiPriority w:val="65"/>
    <w:rsid w:val="00601020"/>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2">
    <w:name w:val="Tabla con cuadrícula12"/>
    <w:basedOn w:val="TableNormal"/>
    <w:next w:val="TableGrid"/>
    <w:uiPriority w:val="59"/>
    <w:rsid w:val="006010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NoList"/>
    <w:uiPriority w:val="99"/>
    <w:semiHidden/>
    <w:unhideWhenUsed/>
    <w:rsid w:val="00EB4A59"/>
  </w:style>
  <w:style w:type="table" w:customStyle="1" w:styleId="Tablaconcuadrcula4">
    <w:name w:val="Tabla con cuadrícula4"/>
    <w:basedOn w:val="TableNormal"/>
    <w:next w:val="TableGrid"/>
    <w:uiPriority w:val="59"/>
    <w:rsid w:val="00EB4A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
    <w:name w:val="Sombreado claro - Énfasis 113"/>
    <w:basedOn w:val="TableNormal"/>
    <w:uiPriority w:val="60"/>
    <w:rsid w:val="00EB4A5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3">
    <w:name w:val="Cuadrícula clara - Énfasis 113"/>
    <w:basedOn w:val="TableNormal"/>
    <w:uiPriority w:val="62"/>
    <w:rsid w:val="00EB4A5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3">
    <w:name w:val="Lista media 1 - Énfasis 113"/>
    <w:basedOn w:val="TableNormal"/>
    <w:uiPriority w:val="65"/>
    <w:rsid w:val="00EB4A5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3">
    <w:name w:val="Tabla con cuadrícula13"/>
    <w:basedOn w:val="TableNormal"/>
    <w:next w:val="TableGrid"/>
    <w:uiPriority w:val="59"/>
    <w:rsid w:val="00EB4A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C4B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NI" w:eastAsia="es-N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CD1"/>
    <w:rPr>
      <w:sz w:val="24"/>
      <w:szCs w:val="24"/>
      <w:lang w:val="es-ES" w:eastAsia="es-ES"/>
    </w:rPr>
  </w:style>
  <w:style w:type="paragraph" w:styleId="Heading1">
    <w:name w:val="heading 1"/>
    <w:basedOn w:val="Normal"/>
    <w:next w:val="Normal"/>
    <w:link w:val="Heading1Char"/>
    <w:uiPriority w:val="9"/>
    <w:qFormat/>
    <w:rsid w:val="005B72B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304B6"/>
    <w:pPr>
      <w:keepNext/>
      <w:spacing w:before="240" w:after="60"/>
      <w:outlineLvl w:val="1"/>
    </w:pPr>
    <w:rPr>
      <w:rFonts w:ascii="Cambria" w:hAnsi="Cambria"/>
      <w:b/>
      <w:bCs/>
      <w:i/>
      <w:iCs/>
      <w:sz w:val="28"/>
      <w:szCs w:val="28"/>
    </w:rPr>
  </w:style>
  <w:style w:type="paragraph" w:styleId="Heading3">
    <w:name w:val="heading 3"/>
    <w:basedOn w:val="Normal"/>
    <w:next w:val="Normal"/>
    <w:qFormat/>
    <w:rsid w:val="0021355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B3A64"/>
    <w:pPr>
      <w:keepNext/>
      <w:spacing w:before="240" w:after="60"/>
      <w:outlineLvl w:val="3"/>
    </w:pPr>
    <w:rPr>
      <w:b/>
      <w:bCs/>
      <w:sz w:val="28"/>
      <w:szCs w:val="28"/>
    </w:rPr>
  </w:style>
  <w:style w:type="paragraph" w:styleId="Heading5">
    <w:name w:val="heading 5"/>
    <w:basedOn w:val="Normal"/>
    <w:next w:val="Normal"/>
    <w:link w:val="Heading5Char"/>
    <w:qFormat/>
    <w:rsid w:val="00EB3A6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FA6"/>
    <w:rPr>
      <w:rFonts w:ascii="Cambria" w:eastAsia="Times New Roman" w:hAnsi="Cambria" w:cs="Times New Roman"/>
      <w:b/>
      <w:bCs/>
      <w:kern w:val="32"/>
      <w:sz w:val="32"/>
      <w:szCs w:val="32"/>
      <w:lang w:val="es-ES" w:eastAsia="es-ES"/>
    </w:rPr>
  </w:style>
  <w:style w:type="character" w:customStyle="1" w:styleId="Heading2Char">
    <w:name w:val="Heading 2 Char"/>
    <w:basedOn w:val="DefaultParagraphFont"/>
    <w:link w:val="Heading2"/>
    <w:locked/>
    <w:rsid w:val="007304B6"/>
    <w:rPr>
      <w:rFonts w:ascii="Cambria" w:hAnsi="Cambria" w:cs="Times New Roman"/>
      <w:b/>
      <w:bCs/>
      <w:i/>
      <w:iCs/>
      <w:sz w:val="28"/>
      <w:szCs w:val="28"/>
      <w:lang w:val="es-ES" w:eastAsia="es-ES"/>
    </w:rPr>
  </w:style>
  <w:style w:type="character" w:customStyle="1" w:styleId="Heading4Char">
    <w:name w:val="Heading 4 Char"/>
    <w:basedOn w:val="DefaultParagraphFont"/>
    <w:link w:val="Heading4"/>
    <w:uiPriority w:val="9"/>
    <w:semiHidden/>
    <w:rsid w:val="00A80FA6"/>
    <w:rPr>
      <w:rFonts w:ascii="Calibri" w:eastAsia="Times New Roman" w:hAnsi="Calibri" w:cs="Times New Roman"/>
      <w:b/>
      <w:bCs/>
      <w:sz w:val="28"/>
      <w:szCs w:val="28"/>
      <w:lang w:val="es-ES" w:eastAsia="es-ES"/>
    </w:rPr>
  </w:style>
  <w:style w:type="character" w:customStyle="1" w:styleId="Heading5Char">
    <w:name w:val="Heading 5 Char"/>
    <w:basedOn w:val="DefaultParagraphFont"/>
    <w:link w:val="Heading5"/>
    <w:uiPriority w:val="9"/>
    <w:semiHidden/>
    <w:rsid w:val="00A80FA6"/>
    <w:rPr>
      <w:rFonts w:ascii="Calibri" w:eastAsia="Times New Roman" w:hAnsi="Calibri" w:cs="Times New Roman"/>
      <w:b/>
      <w:bCs/>
      <w:i/>
      <w:iCs/>
      <w:sz w:val="26"/>
      <w:szCs w:val="26"/>
      <w:lang w:val="es-ES" w:eastAsia="es-ES"/>
    </w:rPr>
  </w:style>
  <w:style w:type="paragraph" w:styleId="Footer">
    <w:name w:val="footer"/>
    <w:basedOn w:val="Normal"/>
    <w:link w:val="FooterChar"/>
    <w:uiPriority w:val="99"/>
    <w:rsid w:val="005B72BC"/>
    <w:pPr>
      <w:tabs>
        <w:tab w:val="center" w:pos="4252"/>
        <w:tab w:val="right" w:pos="8504"/>
      </w:tabs>
    </w:pPr>
  </w:style>
  <w:style w:type="character" w:customStyle="1" w:styleId="FooterChar">
    <w:name w:val="Footer Char"/>
    <w:basedOn w:val="DefaultParagraphFont"/>
    <w:link w:val="Footer"/>
    <w:uiPriority w:val="99"/>
    <w:rsid w:val="00A80FA6"/>
    <w:rPr>
      <w:sz w:val="24"/>
      <w:szCs w:val="24"/>
      <w:lang w:val="es-ES" w:eastAsia="es-ES"/>
    </w:rPr>
  </w:style>
  <w:style w:type="character" w:styleId="PageNumber">
    <w:name w:val="page number"/>
    <w:basedOn w:val="DefaultParagraphFont"/>
    <w:rsid w:val="005B72BC"/>
    <w:rPr>
      <w:rFonts w:cs="Times New Roman"/>
    </w:rPr>
  </w:style>
  <w:style w:type="character" w:styleId="Hyperlink">
    <w:name w:val="Hyperlink"/>
    <w:basedOn w:val="DefaultParagraphFont"/>
    <w:uiPriority w:val="99"/>
    <w:rsid w:val="005B72BC"/>
    <w:rPr>
      <w:rFonts w:cs="Times New Roman"/>
      <w:color w:val="0000FF"/>
      <w:u w:val="single"/>
    </w:rPr>
  </w:style>
  <w:style w:type="paragraph" w:styleId="TOC1">
    <w:name w:val="toc 1"/>
    <w:basedOn w:val="Normal"/>
    <w:next w:val="Normal"/>
    <w:autoRedefine/>
    <w:uiPriority w:val="39"/>
    <w:rsid w:val="00DB6DA0"/>
    <w:pPr>
      <w:tabs>
        <w:tab w:val="left" w:pos="480"/>
        <w:tab w:val="right" w:leader="dot" w:pos="8931"/>
      </w:tabs>
    </w:pPr>
    <w:rPr>
      <w:rFonts w:ascii="Verdana" w:hAnsi="Verdana"/>
      <w:bCs/>
      <w:noProof/>
      <w:sz w:val="18"/>
      <w:szCs w:val="28"/>
    </w:rPr>
  </w:style>
  <w:style w:type="paragraph" w:styleId="TOC2">
    <w:name w:val="toc 2"/>
    <w:basedOn w:val="Normal"/>
    <w:next w:val="Normal"/>
    <w:autoRedefine/>
    <w:uiPriority w:val="39"/>
    <w:rsid w:val="00DB6DA0"/>
    <w:pPr>
      <w:tabs>
        <w:tab w:val="left" w:pos="960"/>
        <w:tab w:val="right" w:leader="dot" w:pos="8931"/>
      </w:tabs>
      <w:ind w:left="240"/>
    </w:pPr>
    <w:rPr>
      <w:rFonts w:ascii="Verdana" w:hAnsi="Verdana"/>
      <w:sz w:val="18"/>
    </w:rPr>
  </w:style>
  <w:style w:type="paragraph" w:styleId="TOC3">
    <w:name w:val="toc 3"/>
    <w:basedOn w:val="Normal"/>
    <w:next w:val="Normal"/>
    <w:autoRedefine/>
    <w:uiPriority w:val="39"/>
    <w:rsid w:val="00386D5F"/>
    <w:pPr>
      <w:tabs>
        <w:tab w:val="left" w:pos="1320"/>
        <w:tab w:val="left" w:pos="1760"/>
        <w:tab w:val="right" w:leader="dot" w:pos="8931"/>
      </w:tabs>
      <w:ind w:left="482" w:hanging="2"/>
      <w:outlineLvl w:val="3"/>
    </w:pPr>
    <w:rPr>
      <w:rFonts w:ascii="Verdana" w:hAnsi="Verdana"/>
      <w:sz w:val="18"/>
    </w:rPr>
  </w:style>
  <w:style w:type="paragraph" w:styleId="TOC5">
    <w:name w:val="toc 5"/>
    <w:basedOn w:val="Normal"/>
    <w:next w:val="Normal"/>
    <w:autoRedefine/>
    <w:uiPriority w:val="39"/>
    <w:rsid w:val="008638F2"/>
    <w:pPr>
      <w:ind w:left="960"/>
    </w:pPr>
    <w:rPr>
      <w:sz w:val="22"/>
    </w:rPr>
  </w:style>
  <w:style w:type="paragraph" w:styleId="TOC4">
    <w:name w:val="toc 4"/>
    <w:basedOn w:val="Normal"/>
    <w:next w:val="Normal"/>
    <w:autoRedefine/>
    <w:uiPriority w:val="39"/>
    <w:rsid w:val="00DB6DA0"/>
    <w:pPr>
      <w:tabs>
        <w:tab w:val="left" w:pos="1840"/>
        <w:tab w:val="right" w:leader="dot" w:pos="8931"/>
      </w:tabs>
      <w:ind w:left="720"/>
      <w:outlineLvl w:val="3"/>
    </w:pPr>
    <w:rPr>
      <w:rFonts w:ascii="Verdana" w:hAnsi="Verdana"/>
      <w:sz w:val="18"/>
    </w:rPr>
  </w:style>
  <w:style w:type="paragraph" w:styleId="Header">
    <w:name w:val="header"/>
    <w:basedOn w:val="Normal"/>
    <w:link w:val="HeaderChar"/>
    <w:rsid w:val="003A43AB"/>
    <w:pPr>
      <w:tabs>
        <w:tab w:val="center" w:pos="4252"/>
        <w:tab w:val="right" w:pos="8504"/>
      </w:tabs>
    </w:pPr>
  </w:style>
  <w:style w:type="character" w:customStyle="1" w:styleId="HeaderChar">
    <w:name w:val="Header Char"/>
    <w:basedOn w:val="DefaultParagraphFont"/>
    <w:link w:val="Header"/>
    <w:uiPriority w:val="99"/>
    <w:semiHidden/>
    <w:rsid w:val="00A80FA6"/>
    <w:rPr>
      <w:sz w:val="24"/>
      <w:szCs w:val="24"/>
      <w:lang w:val="es-ES" w:eastAsia="es-ES"/>
    </w:rPr>
  </w:style>
  <w:style w:type="paragraph" w:styleId="TOC6">
    <w:name w:val="toc 6"/>
    <w:basedOn w:val="Normal"/>
    <w:next w:val="Normal"/>
    <w:autoRedefine/>
    <w:uiPriority w:val="39"/>
    <w:unhideWhenUsed/>
    <w:rsid w:val="007304B6"/>
    <w:pPr>
      <w:spacing w:after="100" w:line="276" w:lineRule="auto"/>
      <w:ind w:left="1100"/>
    </w:pPr>
    <w:rPr>
      <w:rFonts w:ascii="Calibri" w:hAnsi="Calibri"/>
      <w:sz w:val="22"/>
      <w:szCs w:val="22"/>
      <w:lang w:val="es-NI" w:eastAsia="es-NI"/>
    </w:rPr>
  </w:style>
  <w:style w:type="paragraph" w:styleId="TOC7">
    <w:name w:val="toc 7"/>
    <w:basedOn w:val="Normal"/>
    <w:next w:val="Normal"/>
    <w:autoRedefine/>
    <w:uiPriority w:val="39"/>
    <w:unhideWhenUsed/>
    <w:rsid w:val="007304B6"/>
    <w:pPr>
      <w:spacing w:after="100" w:line="276" w:lineRule="auto"/>
      <w:ind w:left="1320"/>
    </w:pPr>
    <w:rPr>
      <w:rFonts w:ascii="Calibri" w:hAnsi="Calibri"/>
      <w:sz w:val="22"/>
      <w:szCs w:val="22"/>
      <w:lang w:val="es-NI" w:eastAsia="es-NI"/>
    </w:rPr>
  </w:style>
  <w:style w:type="paragraph" w:styleId="TOC8">
    <w:name w:val="toc 8"/>
    <w:basedOn w:val="Normal"/>
    <w:next w:val="Normal"/>
    <w:autoRedefine/>
    <w:uiPriority w:val="39"/>
    <w:unhideWhenUsed/>
    <w:rsid w:val="007304B6"/>
    <w:pPr>
      <w:spacing w:after="100" w:line="276" w:lineRule="auto"/>
      <w:ind w:left="1540"/>
    </w:pPr>
    <w:rPr>
      <w:rFonts w:ascii="Calibri" w:hAnsi="Calibri"/>
      <w:sz w:val="22"/>
      <w:szCs w:val="22"/>
      <w:lang w:val="es-NI" w:eastAsia="es-NI"/>
    </w:rPr>
  </w:style>
  <w:style w:type="paragraph" w:styleId="TOC9">
    <w:name w:val="toc 9"/>
    <w:basedOn w:val="Normal"/>
    <w:next w:val="Normal"/>
    <w:autoRedefine/>
    <w:uiPriority w:val="39"/>
    <w:unhideWhenUsed/>
    <w:rsid w:val="007304B6"/>
    <w:pPr>
      <w:spacing w:after="100" w:line="276" w:lineRule="auto"/>
      <w:ind w:left="1760"/>
    </w:pPr>
    <w:rPr>
      <w:rFonts w:ascii="Calibri" w:hAnsi="Calibri"/>
      <w:sz w:val="22"/>
      <w:szCs w:val="22"/>
      <w:lang w:val="es-NI" w:eastAsia="es-NI"/>
    </w:rPr>
  </w:style>
  <w:style w:type="paragraph" w:customStyle="1" w:styleId="TtulodeTDC1">
    <w:name w:val="Título de TDC1"/>
    <w:basedOn w:val="Heading1"/>
    <w:next w:val="Normal"/>
    <w:uiPriority w:val="39"/>
    <w:qFormat/>
    <w:rsid w:val="007304B6"/>
    <w:pPr>
      <w:keepLines/>
      <w:spacing w:before="480" w:after="0" w:line="276" w:lineRule="auto"/>
      <w:outlineLvl w:val="9"/>
    </w:pPr>
    <w:rPr>
      <w:rFonts w:ascii="Cambria" w:hAnsi="Cambria" w:cs="Times New Roman"/>
      <w:color w:val="365F91"/>
      <w:kern w:val="0"/>
      <w:sz w:val="28"/>
      <w:szCs w:val="28"/>
      <w:lang w:eastAsia="en-US"/>
    </w:rPr>
  </w:style>
  <w:style w:type="paragraph" w:styleId="FootnoteText">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FootnoteTextChar1"/>
    <w:rsid w:val="00767FEE"/>
    <w:rPr>
      <w:sz w:val="20"/>
      <w:szCs w:val="20"/>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DefaultParagraphFont"/>
    <w:link w:val="FootnoteText"/>
    <w:locked/>
    <w:rsid w:val="006F129B"/>
    <w:rPr>
      <w:rFonts w:cs="Times New Roman"/>
      <w:lang w:val="es-ES" w:eastAsia="es-ES" w:bidi="ar-SA"/>
    </w:rPr>
  </w:style>
  <w:style w:type="character" w:styleId="FootnoteReference">
    <w:name w:val="footnote reference"/>
    <w:aliases w:val="16 Point,Superscript 6 Point"/>
    <w:basedOn w:val="DefaultParagraphFont"/>
    <w:rsid w:val="00767FEE"/>
    <w:rPr>
      <w:rFonts w:cs="Times New Roman"/>
      <w:vertAlign w:val="superscript"/>
    </w:rPr>
  </w:style>
  <w:style w:type="paragraph" w:customStyle="1" w:styleId="Chapter">
    <w:name w:val="Chapter"/>
    <w:basedOn w:val="Normal"/>
    <w:next w:val="Normal"/>
    <w:rsid w:val="005C1E2D"/>
    <w:pPr>
      <w:tabs>
        <w:tab w:val="num" w:pos="648"/>
        <w:tab w:val="left" w:pos="1440"/>
      </w:tabs>
      <w:spacing w:before="240" w:after="240"/>
      <w:ind w:firstLine="288"/>
      <w:jc w:val="center"/>
    </w:pPr>
    <w:rPr>
      <w:b/>
      <w:smallCaps/>
      <w:szCs w:val="20"/>
      <w:lang w:eastAsia="en-US"/>
    </w:rPr>
  </w:style>
  <w:style w:type="paragraph" w:customStyle="1" w:styleId="Paragraph">
    <w:name w:val="Paragraph"/>
    <w:aliases w:val="paragraph,p,PARAGRAPH,PG,pa,at"/>
    <w:basedOn w:val="BodyTextIndent"/>
    <w:link w:val="ParagraphCar"/>
    <w:qFormat/>
    <w:rsid w:val="005C1E2D"/>
    <w:pPr>
      <w:tabs>
        <w:tab w:val="num" w:pos="720"/>
      </w:tabs>
      <w:spacing w:before="120"/>
      <w:ind w:left="720" w:hanging="720"/>
      <w:jc w:val="both"/>
      <w:outlineLvl w:val="1"/>
    </w:pPr>
    <w:rPr>
      <w:szCs w:val="20"/>
      <w:lang w:eastAsia="en-US"/>
    </w:rPr>
  </w:style>
  <w:style w:type="paragraph" w:styleId="BodyTextIndent">
    <w:name w:val="Body Text Indent"/>
    <w:basedOn w:val="Normal"/>
    <w:link w:val="BodyTextIndentChar"/>
    <w:rsid w:val="005C1E2D"/>
    <w:pPr>
      <w:spacing w:after="120"/>
      <w:ind w:left="283"/>
    </w:pPr>
  </w:style>
  <w:style w:type="character" w:customStyle="1" w:styleId="BodyTextIndentChar">
    <w:name w:val="Body Text Indent Char"/>
    <w:basedOn w:val="DefaultParagraphFont"/>
    <w:link w:val="BodyTextIndent"/>
    <w:rsid w:val="00A80FA6"/>
    <w:rPr>
      <w:sz w:val="24"/>
      <w:szCs w:val="24"/>
      <w:lang w:val="es-ES" w:eastAsia="es-ES"/>
    </w:rPr>
  </w:style>
  <w:style w:type="paragraph" w:customStyle="1" w:styleId="subpar">
    <w:name w:val="subpar"/>
    <w:basedOn w:val="BodyTextIndent3"/>
    <w:rsid w:val="005C1E2D"/>
    <w:pPr>
      <w:tabs>
        <w:tab w:val="num" w:pos="1152"/>
      </w:tabs>
      <w:spacing w:before="120"/>
      <w:ind w:left="1152" w:hanging="432"/>
      <w:jc w:val="both"/>
      <w:outlineLvl w:val="2"/>
    </w:pPr>
    <w:rPr>
      <w:sz w:val="24"/>
      <w:szCs w:val="20"/>
      <w:lang w:val="es-ES_tradnl" w:eastAsia="en-US"/>
    </w:rPr>
  </w:style>
  <w:style w:type="paragraph" w:styleId="BodyTextIndent3">
    <w:name w:val="Body Text Indent 3"/>
    <w:basedOn w:val="Normal"/>
    <w:link w:val="BodyTextIndent3Char"/>
    <w:rsid w:val="005C1E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0FA6"/>
    <w:rPr>
      <w:sz w:val="16"/>
      <w:szCs w:val="16"/>
      <w:lang w:val="es-ES" w:eastAsia="es-ES"/>
    </w:rPr>
  </w:style>
  <w:style w:type="paragraph" w:customStyle="1" w:styleId="SubSubPar">
    <w:name w:val="SubSubPar"/>
    <w:basedOn w:val="subpar"/>
    <w:uiPriority w:val="99"/>
    <w:rsid w:val="005C1E2D"/>
    <w:pPr>
      <w:numPr>
        <w:ilvl w:val="3"/>
      </w:numPr>
      <w:tabs>
        <w:tab w:val="left" w:pos="0"/>
        <w:tab w:val="num" w:pos="1152"/>
        <w:tab w:val="num" w:pos="1584"/>
      </w:tabs>
      <w:ind w:left="1584" w:hanging="288"/>
    </w:pPr>
  </w:style>
  <w:style w:type="table" w:styleId="TableGrid">
    <w:name w:val="Table Grid"/>
    <w:basedOn w:val="TableNormal"/>
    <w:rsid w:val="006F1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6F129B"/>
    <w:rPr>
      <w:rFonts w:cs="Times New Roman"/>
      <w:color w:val="800080"/>
      <w:u w:val="single"/>
    </w:rPr>
  </w:style>
  <w:style w:type="paragraph" w:styleId="BodyText">
    <w:name w:val="Body Text"/>
    <w:basedOn w:val="Normal"/>
    <w:link w:val="BodyTextChar"/>
    <w:rsid w:val="00E72F28"/>
    <w:pPr>
      <w:spacing w:after="120"/>
    </w:pPr>
  </w:style>
  <w:style w:type="character" w:customStyle="1" w:styleId="BodyTextChar">
    <w:name w:val="Body Text Char"/>
    <w:basedOn w:val="DefaultParagraphFont"/>
    <w:link w:val="BodyText"/>
    <w:rsid w:val="00A80FA6"/>
    <w:rPr>
      <w:sz w:val="24"/>
      <w:szCs w:val="24"/>
      <w:lang w:val="es-ES" w:eastAsia="es-ES"/>
    </w:rPr>
  </w:style>
  <w:style w:type="paragraph" w:styleId="ListBullet3">
    <w:name w:val="List Bullet 3"/>
    <w:basedOn w:val="Normal"/>
    <w:rsid w:val="006F5075"/>
    <w:pPr>
      <w:numPr>
        <w:numId w:val="2"/>
      </w:numPr>
      <w:spacing w:before="120" w:after="120"/>
      <w:jc w:val="both"/>
    </w:pPr>
    <w:rPr>
      <w:rFonts w:ascii="Arial" w:hAnsi="Arial"/>
      <w:lang w:val="es-NI"/>
    </w:rPr>
  </w:style>
  <w:style w:type="paragraph" w:styleId="BodyText2">
    <w:name w:val="Body Text 2"/>
    <w:basedOn w:val="Normal"/>
    <w:link w:val="BodyText2Char"/>
    <w:rsid w:val="003D4075"/>
    <w:pPr>
      <w:spacing w:after="120" w:line="480" w:lineRule="auto"/>
    </w:pPr>
  </w:style>
  <w:style w:type="character" w:customStyle="1" w:styleId="BodyText2Char">
    <w:name w:val="Body Text 2 Char"/>
    <w:basedOn w:val="DefaultParagraphFont"/>
    <w:link w:val="BodyText2"/>
    <w:uiPriority w:val="99"/>
    <w:semiHidden/>
    <w:rsid w:val="00A80FA6"/>
    <w:rPr>
      <w:sz w:val="24"/>
      <w:szCs w:val="24"/>
      <w:lang w:val="es-ES" w:eastAsia="es-ES"/>
    </w:rPr>
  </w:style>
  <w:style w:type="paragraph" w:customStyle="1" w:styleId="Default">
    <w:name w:val="Default"/>
    <w:rsid w:val="005875A2"/>
    <w:pPr>
      <w:autoSpaceDE w:val="0"/>
      <w:autoSpaceDN w:val="0"/>
      <w:adjustRightInd w:val="0"/>
    </w:pPr>
    <w:rPr>
      <w:rFonts w:ascii="Arial" w:hAnsi="Arial" w:cs="Arial"/>
      <w:color w:val="000000"/>
      <w:sz w:val="24"/>
      <w:szCs w:val="24"/>
      <w:lang w:val="es-ES" w:eastAsia="es-ES"/>
    </w:rPr>
  </w:style>
  <w:style w:type="paragraph" w:customStyle="1" w:styleId="Outline">
    <w:name w:val="Outline"/>
    <w:basedOn w:val="Default"/>
    <w:next w:val="Default"/>
    <w:rsid w:val="005875A2"/>
    <w:rPr>
      <w:rFonts w:cs="Times New Roman"/>
      <w:color w:val="auto"/>
    </w:rPr>
  </w:style>
  <w:style w:type="paragraph" w:styleId="NormalWeb">
    <w:name w:val="Normal (Web)"/>
    <w:basedOn w:val="Normal"/>
    <w:uiPriority w:val="99"/>
    <w:rsid w:val="00EE57FA"/>
    <w:pPr>
      <w:spacing w:before="100" w:beforeAutospacing="1" w:after="100" w:afterAutospacing="1"/>
    </w:pPr>
  </w:style>
  <w:style w:type="character" w:styleId="Strong">
    <w:name w:val="Strong"/>
    <w:basedOn w:val="DefaultParagraphFont"/>
    <w:qFormat/>
    <w:rsid w:val="00EE57FA"/>
    <w:rPr>
      <w:rFonts w:cs="Times New Roman"/>
      <w:b/>
      <w:bCs/>
    </w:rPr>
  </w:style>
  <w:style w:type="paragraph" w:styleId="List2">
    <w:name w:val="List 2"/>
    <w:basedOn w:val="Normal"/>
    <w:link w:val="List2Char"/>
    <w:rsid w:val="005168C6"/>
    <w:pPr>
      <w:tabs>
        <w:tab w:val="num" w:pos="907"/>
      </w:tabs>
      <w:spacing w:before="120" w:after="120"/>
      <w:ind w:left="907" w:hanging="397"/>
      <w:jc w:val="both"/>
    </w:pPr>
    <w:rPr>
      <w:rFonts w:ascii="Arial" w:hAnsi="Arial"/>
      <w:lang w:val="es-NI"/>
    </w:rPr>
  </w:style>
  <w:style w:type="character" w:customStyle="1" w:styleId="List2Char">
    <w:name w:val="List 2 Char"/>
    <w:basedOn w:val="DefaultParagraphFont"/>
    <w:link w:val="List2"/>
    <w:locked/>
    <w:rsid w:val="005168C6"/>
    <w:rPr>
      <w:rFonts w:ascii="Arial" w:hAnsi="Arial"/>
      <w:sz w:val="24"/>
      <w:szCs w:val="24"/>
      <w:lang w:eastAsia="es-ES"/>
    </w:rPr>
  </w:style>
  <w:style w:type="paragraph" w:styleId="ListNumber4">
    <w:name w:val="List Number 4"/>
    <w:basedOn w:val="Normal"/>
    <w:rsid w:val="00CD01AE"/>
    <w:pPr>
      <w:numPr>
        <w:numId w:val="3"/>
      </w:numPr>
    </w:pPr>
  </w:style>
  <w:style w:type="paragraph" w:customStyle="1" w:styleId="BodyText21">
    <w:name w:val="Body Text 21"/>
    <w:basedOn w:val="Normal"/>
    <w:rsid w:val="00F9625C"/>
    <w:pPr>
      <w:tabs>
        <w:tab w:val="left" w:pos="1065"/>
      </w:tabs>
      <w:overflowPunct w:val="0"/>
      <w:autoSpaceDE w:val="0"/>
      <w:autoSpaceDN w:val="0"/>
      <w:adjustRightInd w:val="0"/>
      <w:spacing w:before="100" w:beforeAutospacing="1" w:after="100" w:afterAutospacing="1"/>
      <w:jc w:val="both"/>
      <w:textAlignment w:val="baseline"/>
    </w:pPr>
    <w:rPr>
      <w:rFonts w:ascii="AGaramond" w:hAnsi="AGaramond"/>
      <w:color w:val="000000"/>
      <w:szCs w:val="20"/>
    </w:rPr>
  </w:style>
  <w:style w:type="paragraph" w:styleId="BalloonText">
    <w:name w:val="Balloon Text"/>
    <w:basedOn w:val="Normal"/>
    <w:link w:val="BalloonTextChar"/>
    <w:uiPriority w:val="99"/>
    <w:semiHidden/>
    <w:rsid w:val="005A67D5"/>
    <w:rPr>
      <w:rFonts w:ascii="Tahoma" w:hAnsi="Tahoma" w:cs="Tahoma"/>
      <w:sz w:val="16"/>
      <w:szCs w:val="16"/>
    </w:rPr>
  </w:style>
  <w:style w:type="character" w:customStyle="1" w:styleId="BalloonTextChar">
    <w:name w:val="Balloon Text Char"/>
    <w:basedOn w:val="DefaultParagraphFont"/>
    <w:link w:val="BalloonText"/>
    <w:uiPriority w:val="99"/>
    <w:semiHidden/>
    <w:rsid w:val="00A80FA6"/>
    <w:rPr>
      <w:sz w:val="0"/>
      <w:szCs w:val="0"/>
      <w:lang w:val="es-ES" w:eastAsia="es-ES"/>
    </w:rPr>
  </w:style>
  <w:style w:type="paragraph" w:customStyle="1" w:styleId="Prrafodelista1">
    <w:name w:val="Párrafo de lista1"/>
    <w:basedOn w:val="Normal"/>
    <w:qFormat/>
    <w:rsid w:val="002719C2"/>
    <w:pPr>
      <w:ind w:left="708"/>
    </w:pPr>
  </w:style>
  <w:style w:type="character" w:customStyle="1" w:styleId="CarCar2">
    <w:name w:val="Car Car2"/>
    <w:basedOn w:val="DefaultParagraphFont"/>
    <w:semiHidden/>
    <w:rsid w:val="00FC5EDA"/>
    <w:rPr>
      <w:rFonts w:ascii="Cambria" w:hAnsi="Cambria" w:cs="Times New Roman"/>
      <w:b/>
      <w:bCs/>
      <w:i/>
      <w:iCs/>
      <w:sz w:val="28"/>
      <w:szCs w:val="28"/>
      <w:lang w:val="es-ES" w:eastAsia="es-ES"/>
    </w:rPr>
  </w:style>
  <w:style w:type="paragraph" w:styleId="ListNumber">
    <w:name w:val="List Number"/>
    <w:basedOn w:val="Normal"/>
    <w:rsid w:val="00106C4D"/>
    <w:pPr>
      <w:numPr>
        <w:numId w:val="4"/>
      </w:numPr>
    </w:pPr>
  </w:style>
  <w:style w:type="character" w:customStyle="1" w:styleId="CarCar11">
    <w:name w:val="Car Car11"/>
    <w:basedOn w:val="DefaultParagraphFont"/>
    <w:rsid w:val="00106C4D"/>
    <w:rPr>
      <w:rFonts w:ascii="Arial" w:hAnsi="Arial" w:cs="Times New Roman"/>
      <w:sz w:val="24"/>
      <w:szCs w:val="24"/>
      <w:lang w:val="es-NI" w:eastAsia="es-ES" w:bidi="ar-SA"/>
    </w:rPr>
  </w:style>
  <w:style w:type="paragraph" w:styleId="TOCHeading">
    <w:name w:val="TOC Heading"/>
    <w:basedOn w:val="Heading1"/>
    <w:next w:val="Normal"/>
    <w:uiPriority w:val="39"/>
    <w:qFormat/>
    <w:rsid w:val="00C678B0"/>
    <w:pPr>
      <w:keepLines/>
      <w:spacing w:before="480" w:after="0" w:line="276" w:lineRule="auto"/>
      <w:outlineLvl w:val="9"/>
    </w:pPr>
    <w:rPr>
      <w:rFonts w:ascii="Cambria" w:hAnsi="Cambria" w:cs="Times New Roman"/>
      <w:color w:val="365F91"/>
      <w:kern w:val="0"/>
      <w:sz w:val="28"/>
      <w:szCs w:val="28"/>
      <w:lang w:eastAsia="en-US"/>
    </w:rPr>
  </w:style>
  <w:style w:type="paragraph" w:styleId="ListParagraph">
    <w:name w:val="List Paragraph"/>
    <w:basedOn w:val="Normal"/>
    <w:uiPriority w:val="99"/>
    <w:qFormat/>
    <w:rsid w:val="00C678B0"/>
    <w:pPr>
      <w:ind w:left="708"/>
    </w:pPr>
  </w:style>
  <w:style w:type="character" w:customStyle="1" w:styleId="CarCar111">
    <w:name w:val="Car Car111"/>
    <w:basedOn w:val="DefaultParagraphFont"/>
    <w:rsid w:val="00C678B0"/>
    <w:rPr>
      <w:rFonts w:ascii="Arial" w:hAnsi="Arial"/>
      <w:sz w:val="24"/>
      <w:szCs w:val="24"/>
      <w:lang w:val="es-NI" w:eastAsia="es-ES" w:bidi="ar-SA"/>
    </w:rPr>
  </w:style>
  <w:style w:type="paragraph" w:styleId="ListBullet2">
    <w:name w:val="List Bullet 2"/>
    <w:basedOn w:val="Normal"/>
    <w:autoRedefine/>
    <w:rsid w:val="00B36929"/>
    <w:pPr>
      <w:widowControl w:val="0"/>
      <w:numPr>
        <w:numId w:val="21"/>
      </w:numPr>
      <w:spacing w:before="100" w:after="100"/>
    </w:pPr>
    <w:rPr>
      <w:rFonts w:eastAsia="Times New Roman"/>
      <w:snapToGrid w:val="0"/>
      <w:color w:val="000000"/>
      <w:szCs w:val="20"/>
      <w:lang w:val="es-ES_tradnl" w:eastAsia="en-US"/>
    </w:rPr>
  </w:style>
  <w:style w:type="paragraph" w:customStyle="1" w:styleId="DefinitionTerm">
    <w:name w:val="Definition Term"/>
    <w:basedOn w:val="Normal"/>
    <w:next w:val="DefinitionList"/>
    <w:rsid w:val="00D624CA"/>
    <w:pPr>
      <w:widowControl w:val="0"/>
    </w:pPr>
    <w:rPr>
      <w:rFonts w:eastAsia="Times New Roman"/>
      <w:snapToGrid w:val="0"/>
      <w:szCs w:val="20"/>
      <w:lang w:val="es-ES_tradnl" w:eastAsia="en-US"/>
    </w:rPr>
  </w:style>
  <w:style w:type="paragraph" w:customStyle="1" w:styleId="DefinitionList">
    <w:name w:val="Definition List"/>
    <w:basedOn w:val="Normal"/>
    <w:next w:val="DefinitionTerm"/>
    <w:rsid w:val="00D624CA"/>
    <w:pPr>
      <w:widowControl w:val="0"/>
      <w:ind w:left="360"/>
    </w:pPr>
    <w:rPr>
      <w:rFonts w:eastAsia="Times New Roman"/>
      <w:snapToGrid w:val="0"/>
      <w:szCs w:val="20"/>
      <w:lang w:val="es-ES_tradnl" w:eastAsia="en-US"/>
    </w:rPr>
  </w:style>
  <w:style w:type="paragraph" w:customStyle="1" w:styleId="H2">
    <w:name w:val="H2"/>
    <w:basedOn w:val="Normal"/>
    <w:next w:val="Normal"/>
    <w:rsid w:val="00D624CA"/>
    <w:pPr>
      <w:keepNext/>
      <w:widowControl w:val="0"/>
      <w:spacing w:before="100" w:after="100"/>
      <w:outlineLvl w:val="2"/>
    </w:pPr>
    <w:rPr>
      <w:rFonts w:eastAsia="Times New Roman"/>
      <w:b/>
      <w:snapToGrid w:val="0"/>
      <w:sz w:val="36"/>
      <w:szCs w:val="20"/>
      <w:lang w:val="es-ES_tradnl" w:eastAsia="en-US"/>
    </w:rPr>
  </w:style>
  <w:style w:type="paragraph" w:customStyle="1" w:styleId="H3">
    <w:name w:val="H3"/>
    <w:basedOn w:val="Normal"/>
    <w:next w:val="Normal"/>
    <w:rsid w:val="00D624CA"/>
    <w:pPr>
      <w:keepNext/>
      <w:widowControl w:val="0"/>
      <w:spacing w:before="100" w:after="100"/>
      <w:outlineLvl w:val="3"/>
    </w:pPr>
    <w:rPr>
      <w:rFonts w:eastAsia="Times New Roman"/>
      <w:b/>
      <w:snapToGrid w:val="0"/>
      <w:sz w:val="28"/>
      <w:szCs w:val="20"/>
      <w:lang w:val="es-ES_tradnl" w:eastAsia="en-US"/>
    </w:rPr>
  </w:style>
  <w:style w:type="character" w:customStyle="1" w:styleId="ParagraphCar">
    <w:name w:val="Paragraph Car"/>
    <w:basedOn w:val="BodyTextIndentChar"/>
    <w:link w:val="Paragraph"/>
    <w:rsid w:val="006168CD"/>
    <w:rPr>
      <w:rFonts w:eastAsia="MS Mincho"/>
      <w:sz w:val="24"/>
      <w:szCs w:val="24"/>
      <w:lang w:val="es-ES" w:eastAsia="en-US" w:bidi="ar-SA"/>
    </w:rPr>
  </w:style>
  <w:style w:type="paragraph" w:styleId="Title">
    <w:name w:val="Title"/>
    <w:basedOn w:val="Normal"/>
    <w:link w:val="TitleChar"/>
    <w:qFormat/>
    <w:rsid w:val="00083425"/>
    <w:pPr>
      <w:tabs>
        <w:tab w:val="left" w:pos="1440"/>
        <w:tab w:val="left" w:pos="3060"/>
      </w:tabs>
      <w:jc w:val="center"/>
      <w:outlineLvl w:val="0"/>
    </w:pPr>
    <w:rPr>
      <w:szCs w:val="20"/>
      <w:lang w:val="es-ES_tradnl" w:eastAsia="en-US"/>
    </w:rPr>
  </w:style>
  <w:style w:type="character" w:customStyle="1" w:styleId="TitleChar">
    <w:name w:val="Title Char"/>
    <w:basedOn w:val="DefaultParagraphFont"/>
    <w:link w:val="Title"/>
    <w:rsid w:val="00083425"/>
    <w:rPr>
      <w:sz w:val="24"/>
      <w:lang w:val="es-ES_tradnl"/>
    </w:rPr>
  </w:style>
  <w:style w:type="paragraph" w:styleId="EndnoteText">
    <w:name w:val="endnote text"/>
    <w:basedOn w:val="Normal"/>
    <w:link w:val="EndnoteTextChar"/>
    <w:rsid w:val="001C2D3E"/>
    <w:rPr>
      <w:sz w:val="20"/>
      <w:szCs w:val="20"/>
    </w:rPr>
  </w:style>
  <w:style w:type="character" w:customStyle="1" w:styleId="EndnoteTextChar">
    <w:name w:val="Endnote Text Char"/>
    <w:basedOn w:val="DefaultParagraphFont"/>
    <w:link w:val="EndnoteText"/>
    <w:rsid w:val="001C2D3E"/>
    <w:rPr>
      <w:lang w:val="es-ES" w:eastAsia="es-ES"/>
    </w:rPr>
  </w:style>
  <w:style w:type="character" w:styleId="EndnoteReference">
    <w:name w:val="endnote reference"/>
    <w:basedOn w:val="DefaultParagraphFont"/>
    <w:rsid w:val="001C2D3E"/>
    <w:rPr>
      <w:vertAlign w:val="superscript"/>
    </w:rPr>
  </w:style>
  <w:style w:type="paragraph" w:customStyle="1" w:styleId="Prrafodelista2">
    <w:name w:val="Párrafo de lista2"/>
    <w:basedOn w:val="Normal"/>
    <w:qFormat/>
    <w:rsid w:val="00735411"/>
    <w:pPr>
      <w:ind w:left="720"/>
    </w:pPr>
    <w:rPr>
      <w:rFonts w:eastAsia="Calibri"/>
    </w:rPr>
  </w:style>
  <w:style w:type="paragraph" w:customStyle="1" w:styleId="Head2">
    <w:name w:val="Head2"/>
    <w:basedOn w:val="Normal"/>
    <w:rsid w:val="00F66FE5"/>
    <w:pPr>
      <w:keepNext/>
      <w:suppressAutoHyphens/>
      <w:spacing w:before="100" w:after="100"/>
    </w:pPr>
    <w:rPr>
      <w:rFonts w:ascii="Times New Roman Bold" w:eastAsia="Times New Roman" w:hAnsi="Times New Roman Bold"/>
      <w:b/>
      <w:sz w:val="20"/>
      <w:szCs w:val="20"/>
      <w:lang w:val="en-US" w:eastAsia="en-US"/>
    </w:rPr>
  </w:style>
  <w:style w:type="paragraph" w:styleId="DocumentMap">
    <w:name w:val="Document Map"/>
    <w:basedOn w:val="Normal"/>
    <w:link w:val="DocumentMapChar"/>
    <w:uiPriority w:val="99"/>
    <w:semiHidden/>
    <w:rsid w:val="00621A85"/>
    <w:pPr>
      <w:shd w:val="clear" w:color="auto" w:fill="000080"/>
    </w:pPr>
    <w:rPr>
      <w:rFonts w:ascii="Tahoma" w:hAnsi="Tahoma" w:cs="Tahoma"/>
      <w:sz w:val="20"/>
      <w:szCs w:val="20"/>
    </w:rPr>
  </w:style>
  <w:style w:type="paragraph" w:styleId="Caption">
    <w:name w:val="caption"/>
    <w:basedOn w:val="Normal"/>
    <w:next w:val="Normal"/>
    <w:uiPriority w:val="35"/>
    <w:unhideWhenUsed/>
    <w:qFormat/>
    <w:rsid w:val="00F425AA"/>
    <w:pPr>
      <w:spacing w:after="200"/>
    </w:pPr>
    <w:rPr>
      <w:b/>
      <w:bCs/>
      <w:color w:val="4F81BD"/>
      <w:sz w:val="18"/>
      <w:szCs w:val="18"/>
    </w:rPr>
  </w:style>
  <w:style w:type="paragraph" w:customStyle="1" w:styleId="font5">
    <w:name w:val="font5"/>
    <w:basedOn w:val="Normal"/>
    <w:rsid w:val="00F425AA"/>
    <w:pPr>
      <w:spacing w:before="100" w:beforeAutospacing="1" w:after="100" w:afterAutospacing="1"/>
    </w:pPr>
    <w:rPr>
      <w:rFonts w:ascii="Verdana" w:eastAsia="Times New Roman" w:hAnsi="Verdana"/>
      <w:b/>
      <w:bCs/>
      <w:sz w:val="16"/>
      <w:szCs w:val="16"/>
      <w:lang w:val="es-NI" w:eastAsia="es-NI"/>
    </w:rPr>
  </w:style>
  <w:style w:type="paragraph" w:customStyle="1" w:styleId="font6">
    <w:name w:val="font6"/>
    <w:basedOn w:val="Normal"/>
    <w:rsid w:val="00F425AA"/>
    <w:pPr>
      <w:spacing w:before="100" w:beforeAutospacing="1" w:after="100" w:afterAutospacing="1"/>
    </w:pPr>
    <w:rPr>
      <w:rFonts w:ascii="Verdana" w:eastAsia="Times New Roman" w:hAnsi="Verdana"/>
      <w:sz w:val="16"/>
      <w:szCs w:val="16"/>
      <w:lang w:val="es-NI" w:eastAsia="es-NI"/>
    </w:rPr>
  </w:style>
  <w:style w:type="paragraph" w:customStyle="1" w:styleId="xl63">
    <w:name w:val="xl63"/>
    <w:basedOn w:val="Normal"/>
    <w:rsid w:val="00F425AA"/>
    <w:pP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4">
    <w:name w:val="xl64"/>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6"/>
      <w:szCs w:val="16"/>
      <w:lang w:val="es-NI" w:eastAsia="es-NI"/>
    </w:rPr>
  </w:style>
  <w:style w:type="paragraph" w:customStyle="1" w:styleId="xl65">
    <w:name w:val="xl65"/>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6">
    <w:name w:val="xl66"/>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xl67">
    <w:name w:val="xl67"/>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sz w:val="16"/>
      <w:szCs w:val="16"/>
      <w:lang w:val="es-NI" w:eastAsia="es-NI"/>
    </w:rPr>
  </w:style>
  <w:style w:type="paragraph" w:customStyle="1" w:styleId="xl68">
    <w:name w:val="xl68"/>
    <w:basedOn w:val="Normal"/>
    <w:rsid w:val="00F425AA"/>
    <w:pPr>
      <w:spacing w:before="100" w:beforeAutospacing="1" w:after="100" w:afterAutospacing="1"/>
      <w:textAlignment w:val="center"/>
    </w:pPr>
    <w:rPr>
      <w:rFonts w:ascii="Verdana" w:eastAsia="Times New Roman" w:hAnsi="Verdana"/>
      <w:sz w:val="16"/>
      <w:szCs w:val="16"/>
      <w:lang w:val="es-NI" w:eastAsia="es-NI"/>
    </w:rPr>
  </w:style>
  <w:style w:type="paragraph" w:customStyle="1" w:styleId="xl69">
    <w:name w:val="xl69"/>
    <w:basedOn w:val="Normal"/>
    <w:rsid w:val="00F425AA"/>
    <w:pPr>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xl70">
    <w:name w:val="xl70"/>
    <w:basedOn w:val="Normal"/>
    <w:rsid w:val="00F425AA"/>
    <w:pPr>
      <w:spacing w:before="100" w:beforeAutospacing="1" w:after="100" w:afterAutospacing="1"/>
      <w:jc w:val="center"/>
      <w:textAlignment w:val="center"/>
    </w:pPr>
    <w:rPr>
      <w:rFonts w:ascii="Verdana" w:eastAsia="Times New Roman" w:hAnsi="Verdana"/>
      <w:color w:val="000000"/>
      <w:sz w:val="16"/>
      <w:szCs w:val="16"/>
      <w:lang w:val="es-NI" w:eastAsia="es-NI"/>
    </w:rPr>
  </w:style>
  <w:style w:type="paragraph" w:customStyle="1" w:styleId="xl71">
    <w:name w:val="xl71"/>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000000"/>
      <w:sz w:val="16"/>
      <w:szCs w:val="16"/>
      <w:lang w:val="es-NI" w:eastAsia="es-NI"/>
    </w:rPr>
  </w:style>
  <w:style w:type="paragraph" w:customStyle="1" w:styleId="xl72">
    <w:name w:val="xl72"/>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b/>
      <w:bCs/>
      <w:color w:val="000000"/>
      <w:sz w:val="16"/>
      <w:szCs w:val="16"/>
      <w:lang w:val="es-NI" w:eastAsia="es-NI"/>
    </w:rPr>
  </w:style>
  <w:style w:type="paragraph" w:customStyle="1" w:styleId="xl73">
    <w:name w:val="xl73"/>
    <w:basedOn w:val="Normal"/>
    <w:rsid w:val="00F42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4">
    <w:name w:val="xl74"/>
    <w:basedOn w:val="Normal"/>
    <w:rsid w:val="00F425AA"/>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5">
    <w:name w:val="xl75"/>
    <w:basedOn w:val="Normal"/>
    <w:rsid w:val="00F425AA"/>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6">
    <w:name w:val="xl76"/>
    <w:basedOn w:val="Normal"/>
    <w:rsid w:val="00F425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8"/>
      <w:szCs w:val="28"/>
      <w:lang w:val="es-NI" w:eastAsia="es-NI"/>
    </w:rPr>
  </w:style>
  <w:style w:type="paragraph" w:customStyle="1" w:styleId="xl77">
    <w:name w:val="xl77"/>
    <w:basedOn w:val="Normal"/>
    <w:rsid w:val="00F425A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eastAsia="Times New Roman" w:hAnsi="Verdana"/>
      <w:sz w:val="16"/>
      <w:szCs w:val="16"/>
      <w:lang w:val="es-NI" w:eastAsia="es-NI"/>
    </w:rPr>
  </w:style>
  <w:style w:type="paragraph" w:customStyle="1" w:styleId="xl78">
    <w:name w:val="xl78"/>
    <w:basedOn w:val="Normal"/>
    <w:rsid w:val="00F425A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eastAsia="Times New Roman" w:hAnsi="Verdana"/>
      <w:b/>
      <w:bCs/>
      <w:color w:val="000000"/>
      <w:sz w:val="16"/>
      <w:szCs w:val="16"/>
      <w:lang w:val="es-NI" w:eastAsia="es-NI"/>
    </w:rPr>
  </w:style>
  <w:style w:type="paragraph" w:customStyle="1" w:styleId="1AutoList5">
    <w:name w:val="1AutoList5"/>
    <w:rsid w:val="00F425AA"/>
    <w:pPr>
      <w:tabs>
        <w:tab w:val="left" w:pos="720"/>
      </w:tabs>
      <w:autoSpaceDE w:val="0"/>
      <w:autoSpaceDN w:val="0"/>
      <w:adjustRightInd w:val="0"/>
      <w:ind w:left="720" w:hanging="720"/>
    </w:pPr>
    <w:rPr>
      <w:rFonts w:ascii="Arial" w:eastAsia="Times New Roman" w:hAnsi="Arial"/>
      <w:sz w:val="24"/>
      <w:szCs w:val="24"/>
      <w:lang w:val="es-ES_tradnl" w:eastAsia="es-ES"/>
    </w:rPr>
  </w:style>
  <w:style w:type="paragraph" w:customStyle="1" w:styleId="7AutoList5">
    <w:name w:val="7AutoList5"/>
    <w:rsid w:val="00F425AA"/>
    <w:pPr>
      <w:tabs>
        <w:tab w:val="left" w:pos="720"/>
        <w:tab w:val="left" w:pos="1440"/>
        <w:tab w:val="left" w:pos="2160"/>
        <w:tab w:val="left" w:pos="2880"/>
        <w:tab w:val="left" w:pos="3600"/>
        <w:tab w:val="left" w:pos="4320"/>
        <w:tab w:val="left" w:pos="5040"/>
      </w:tabs>
      <w:autoSpaceDE w:val="0"/>
      <w:autoSpaceDN w:val="0"/>
      <w:adjustRightInd w:val="0"/>
      <w:ind w:left="5040" w:hanging="720"/>
    </w:pPr>
    <w:rPr>
      <w:rFonts w:ascii="Arial" w:eastAsia="Times New Roman" w:hAnsi="Arial"/>
      <w:sz w:val="24"/>
      <w:szCs w:val="24"/>
      <w:lang w:val="es-ES_tradnl" w:eastAsia="es-ES"/>
    </w:rPr>
  </w:style>
  <w:style w:type="character" w:customStyle="1" w:styleId="DocumentMapChar">
    <w:name w:val="Document Map Char"/>
    <w:basedOn w:val="DefaultParagraphFont"/>
    <w:link w:val="DocumentMap"/>
    <w:uiPriority w:val="99"/>
    <w:semiHidden/>
    <w:rsid w:val="00F425AA"/>
    <w:rPr>
      <w:rFonts w:ascii="Tahoma" w:hAnsi="Tahoma" w:cs="Tahoma"/>
      <w:shd w:val="clear" w:color="auto" w:fill="000080"/>
      <w:lang w:val="es-ES" w:eastAsia="es-ES"/>
    </w:rPr>
  </w:style>
  <w:style w:type="character" w:styleId="CommentReference">
    <w:name w:val="annotation reference"/>
    <w:basedOn w:val="DefaultParagraphFont"/>
    <w:rsid w:val="003A68B8"/>
    <w:rPr>
      <w:sz w:val="16"/>
      <w:szCs w:val="16"/>
    </w:rPr>
  </w:style>
  <w:style w:type="paragraph" w:styleId="CommentText">
    <w:name w:val="annotation text"/>
    <w:basedOn w:val="Normal"/>
    <w:link w:val="CommentTextChar"/>
    <w:rsid w:val="003A68B8"/>
    <w:rPr>
      <w:sz w:val="20"/>
      <w:szCs w:val="20"/>
    </w:rPr>
  </w:style>
  <w:style w:type="character" w:customStyle="1" w:styleId="CommentTextChar">
    <w:name w:val="Comment Text Char"/>
    <w:basedOn w:val="DefaultParagraphFont"/>
    <w:link w:val="CommentText"/>
    <w:rsid w:val="003A68B8"/>
    <w:rPr>
      <w:lang w:val="es-ES" w:eastAsia="es-ES"/>
    </w:rPr>
  </w:style>
  <w:style w:type="paragraph" w:styleId="CommentSubject">
    <w:name w:val="annotation subject"/>
    <w:basedOn w:val="CommentText"/>
    <w:next w:val="CommentText"/>
    <w:link w:val="CommentSubjectChar"/>
    <w:rsid w:val="003A68B8"/>
    <w:rPr>
      <w:b/>
      <w:bCs/>
    </w:rPr>
  </w:style>
  <w:style w:type="character" w:customStyle="1" w:styleId="CommentSubjectChar">
    <w:name w:val="Comment Subject Char"/>
    <w:basedOn w:val="CommentTextChar"/>
    <w:link w:val="CommentSubject"/>
    <w:rsid w:val="003A68B8"/>
    <w:rPr>
      <w:b/>
      <w:bCs/>
      <w:lang w:val="es-ES" w:eastAsia="es-ES"/>
    </w:rPr>
  </w:style>
  <w:style w:type="paragraph" w:customStyle="1" w:styleId="xl79">
    <w:name w:val="xl79"/>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0">
    <w:name w:val="xl80"/>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1">
    <w:name w:val="xl81"/>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82">
    <w:name w:val="xl82"/>
    <w:basedOn w:val="Normal"/>
    <w:rsid w:val="00E45D90"/>
    <w:pPr>
      <w:pBdr>
        <w:bottom w:val="single" w:sz="4" w:space="0" w:color="auto"/>
      </w:pBdr>
      <w:spacing w:before="100" w:beforeAutospacing="1" w:after="100" w:afterAutospacing="1"/>
    </w:pPr>
    <w:rPr>
      <w:rFonts w:ascii="Arial" w:eastAsia="Times New Roman" w:hAnsi="Arial" w:cs="Arial"/>
      <w:lang w:val="en-US" w:eastAsia="en-US"/>
    </w:rPr>
  </w:style>
  <w:style w:type="paragraph" w:customStyle="1" w:styleId="xl83">
    <w:name w:val="xl83"/>
    <w:basedOn w:val="Normal"/>
    <w:rsid w:val="00E45D90"/>
    <w:pPr>
      <w:spacing w:before="100" w:beforeAutospacing="1" w:after="100" w:afterAutospacing="1"/>
    </w:pPr>
    <w:rPr>
      <w:rFonts w:ascii="Arial" w:eastAsia="Times New Roman" w:hAnsi="Arial" w:cs="Arial"/>
      <w:u w:val="single"/>
      <w:lang w:val="en-US" w:eastAsia="en-US"/>
    </w:rPr>
  </w:style>
  <w:style w:type="paragraph" w:customStyle="1" w:styleId="xl84">
    <w:name w:val="xl84"/>
    <w:basedOn w:val="Normal"/>
    <w:rsid w:val="00E45D90"/>
    <w:pPr>
      <w:spacing w:before="100" w:beforeAutospacing="1" w:after="100" w:afterAutospacing="1"/>
    </w:pPr>
    <w:rPr>
      <w:rFonts w:ascii="Arial" w:eastAsia="Times New Roman" w:hAnsi="Arial" w:cs="Arial"/>
      <w:b/>
      <w:bCs/>
      <w:lang w:val="en-US" w:eastAsia="en-US"/>
    </w:rPr>
  </w:style>
  <w:style w:type="paragraph" w:customStyle="1" w:styleId="xl85">
    <w:name w:val="xl85"/>
    <w:basedOn w:val="Normal"/>
    <w:rsid w:val="00E45D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US" w:eastAsia="en-US"/>
    </w:rPr>
  </w:style>
  <w:style w:type="paragraph" w:customStyle="1" w:styleId="xl86">
    <w:name w:val="xl86"/>
    <w:basedOn w:val="Normal"/>
    <w:rsid w:val="00E45D90"/>
    <w:pPr>
      <w:pBdr>
        <w:top w:val="single" w:sz="8" w:space="0" w:color="auto"/>
      </w:pBdr>
      <w:spacing w:before="100" w:beforeAutospacing="1" w:after="100" w:afterAutospacing="1"/>
    </w:pPr>
    <w:rPr>
      <w:rFonts w:ascii="Arial" w:eastAsia="Times New Roman" w:hAnsi="Arial" w:cs="Arial"/>
      <w:lang w:val="en-US" w:eastAsia="en-US"/>
    </w:rPr>
  </w:style>
  <w:style w:type="paragraph" w:customStyle="1" w:styleId="xl87">
    <w:name w:val="xl87"/>
    <w:basedOn w:val="Normal"/>
    <w:rsid w:val="00E45D90"/>
    <w:pPr>
      <w:pBdr>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88">
    <w:name w:val="xl88"/>
    <w:basedOn w:val="Normal"/>
    <w:rsid w:val="00E45D90"/>
    <w:pPr>
      <w:pBdr>
        <w:bottom w:val="single" w:sz="8" w:space="0" w:color="auto"/>
      </w:pBdr>
      <w:spacing w:before="100" w:beforeAutospacing="1" w:after="100" w:afterAutospacing="1"/>
    </w:pPr>
    <w:rPr>
      <w:rFonts w:ascii="Arial" w:eastAsia="Times New Roman" w:hAnsi="Arial" w:cs="Arial"/>
      <w:lang w:val="en-US" w:eastAsia="en-US"/>
    </w:rPr>
  </w:style>
  <w:style w:type="paragraph" w:customStyle="1" w:styleId="xl89">
    <w:name w:val="xl89"/>
    <w:basedOn w:val="Normal"/>
    <w:rsid w:val="00E45D90"/>
    <w:pPr>
      <w:pBdr>
        <w:bottom w:val="single" w:sz="8"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90">
    <w:name w:val="xl90"/>
    <w:basedOn w:val="Normal"/>
    <w:rsid w:val="00E45D90"/>
    <w:pPr>
      <w:pBdr>
        <w:top w:val="double" w:sz="6" w:space="0" w:color="auto"/>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91">
    <w:name w:val="xl91"/>
    <w:basedOn w:val="Normal"/>
    <w:rsid w:val="00E45D90"/>
    <w:pPr>
      <w:pBdr>
        <w:top w:val="double" w:sz="6" w:space="0" w:color="auto"/>
      </w:pBdr>
      <w:spacing w:before="100" w:beforeAutospacing="1" w:after="100" w:afterAutospacing="1"/>
    </w:pPr>
    <w:rPr>
      <w:rFonts w:ascii="Arial" w:eastAsia="Times New Roman" w:hAnsi="Arial" w:cs="Arial"/>
      <w:lang w:val="en-US" w:eastAsia="en-US"/>
    </w:rPr>
  </w:style>
  <w:style w:type="paragraph" w:customStyle="1" w:styleId="xl92">
    <w:name w:val="xl92"/>
    <w:basedOn w:val="Normal"/>
    <w:rsid w:val="00E45D90"/>
    <w:pPr>
      <w:pBdr>
        <w:top w:val="double" w:sz="6"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3">
    <w:name w:val="xl93"/>
    <w:basedOn w:val="Normal"/>
    <w:rsid w:val="00E45D90"/>
    <w:pPr>
      <w:pBdr>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94">
    <w:name w:val="xl94"/>
    <w:basedOn w:val="Normal"/>
    <w:rsid w:val="00E45D90"/>
    <w:pPr>
      <w:pBdr>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5">
    <w:name w:val="xl95"/>
    <w:basedOn w:val="Normal"/>
    <w:rsid w:val="00E45D90"/>
    <w:pPr>
      <w:pBdr>
        <w:left w:val="double" w:sz="6" w:space="0" w:color="auto"/>
        <w:bottom w:val="double" w:sz="6" w:space="0" w:color="auto"/>
      </w:pBdr>
      <w:spacing w:before="100" w:beforeAutospacing="1" w:after="100" w:afterAutospacing="1"/>
    </w:pPr>
    <w:rPr>
      <w:rFonts w:ascii="Arial" w:eastAsia="Times New Roman" w:hAnsi="Arial" w:cs="Arial"/>
      <w:lang w:val="en-US" w:eastAsia="en-US"/>
    </w:rPr>
  </w:style>
  <w:style w:type="paragraph" w:customStyle="1" w:styleId="xl96">
    <w:name w:val="xl96"/>
    <w:basedOn w:val="Normal"/>
    <w:rsid w:val="00E45D90"/>
    <w:pPr>
      <w:pBdr>
        <w:bottom w:val="double" w:sz="6" w:space="0" w:color="auto"/>
      </w:pBdr>
      <w:spacing w:before="100" w:beforeAutospacing="1" w:after="100" w:afterAutospacing="1"/>
    </w:pPr>
    <w:rPr>
      <w:rFonts w:ascii="Arial" w:eastAsia="Times New Roman" w:hAnsi="Arial" w:cs="Arial"/>
      <w:lang w:val="en-US" w:eastAsia="en-US"/>
    </w:rPr>
  </w:style>
  <w:style w:type="paragraph" w:customStyle="1" w:styleId="xl97">
    <w:name w:val="xl97"/>
    <w:basedOn w:val="Normal"/>
    <w:rsid w:val="00E45D90"/>
    <w:pPr>
      <w:pBdr>
        <w:bottom w:val="double" w:sz="6"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98">
    <w:name w:val="xl98"/>
    <w:basedOn w:val="Normal"/>
    <w:rsid w:val="00E45D90"/>
    <w:pPr>
      <w:pBdr>
        <w:left w:val="double" w:sz="6" w:space="0" w:color="auto"/>
        <w:bottom w:val="single" w:sz="8" w:space="0" w:color="auto"/>
      </w:pBdr>
      <w:spacing w:before="100" w:beforeAutospacing="1" w:after="100" w:afterAutospacing="1"/>
    </w:pPr>
    <w:rPr>
      <w:rFonts w:ascii="Arial" w:eastAsia="Times New Roman" w:hAnsi="Arial" w:cs="Arial"/>
      <w:lang w:val="en-US" w:eastAsia="en-US"/>
    </w:rPr>
  </w:style>
  <w:style w:type="paragraph" w:customStyle="1" w:styleId="xl99">
    <w:name w:val="xl99"/>
    <w:basedOn w:val="Normal"/>
    <w:rsid w:val="00E45D90"/>
    <w:pPr>
      <w:pBdr>
        <w:bottom w:val="single" w:sz="8"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100">
    <w:name w:val="xl100"/>
    <w:basedOn w:val="Normal"/>
    <w:rsid w:val="00E45D90"/>
    <w:pPr>
      <w:pBdr>
        <w:right w:val="double" w:sz="6"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01">
    <w:name w:val="xl101"/>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02">
    <w:name w:val="xl102"/>
    <w:basedOn w:val="Normal"/>
    <w:rsid w:val="00E45D90"/>
    <w:pPr>
      <w:pBdr>
        <w:right w:val="double" w:sz="6"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03">
    <w:name w:val="xl103"/>
    <w:basedOn w:val="Normal"/>
    <w:rsid w:val="00E45D90"/>
    <w:pPr>
      <w:pBdr>
        <w:top w:val="single" w:sz="8" w:space="0" w:color="auto"/>
        <w:left w:val="double" w:sz="6" w:space="0" w:color="auto"/>
      </w:pBdr>
      <w:spacing w:before="100" w:beforeAutospacing="1" w:after="100" w:afterAutospacing="1"/>
    </w:pPr>
    <w:rPr>
      <w:rFonts w:ascii="Arial" w:eastAsia="Times New Roman" w:hAnsi="Arial" w:cs="Arial"/>
      <w:lang w:val="en-US" w:eastAsia="en-US"/>
    </w:rPr>
  </w:style>
  <w:style w:type="paragraph" w:customStyle="1" w:styleId="xl104">
    <w:name w:val="xl104"/>
    <w:basedOn w:val="Normal"/>
    <w:rsid w:val="00E45D90"/>
    <w:pPr>
      <w:pBdr>
        <w:top w:val="single" w:sz="8" w:space="0" w:color="auto"/>
        <w:right w:val="double" w:sz="6" w:space="0" w:color="auto"/>
      </w:pBdr>
      <w:spacing w:before="100" w:beforeAutospacing="1" w:after="100" w:afterAutospacing="1"/>
    </w:pPr>
    <w:rPr>
      <w:rFonts w:ascii="Arial" w:eastAsia="Times New Roman" w:hAnsi="Arial" w:cs="Arial"/>
      <w:lang w:val="en-US" w:eastAsia="en-US"/>
    </w:rPr>
  </w:style>
  <w:style w:type="paragraph" w:customStyle="1" w:styleId="xl105">
    <w:name w:val="xl105"/>
    <w:basedOn w:val="Normal"/>
    <w:rsid w:val="00E45D90"/>
    <w:pPr>
      <w:pBdr>
        <w:top w:val="double" w:sz="6" w:space="0" w:color="auto"/>
      </w:pBdr>
      <w:spacing w:before="100" w:beforeAutospacing="1" w:after="100" w:afterAutospacing="1"/>
    </w:pPr>
    <w:rPr>
      <w:rFonts w:ascii="Arial" w:eastAsia="Times New Roman" w:hAnsi="Arial" w:cs="Arial"/>
      <w:b/>
      <w:bCs/>
      <w:u w:val="single"/>
      <w:lang w:val="en-US" w:eastAsia="en-US"/>
    </w:rPr>
  </w:style>
  <w:style w:type="paragraph" w:customStyle="1" w:styleId="xl106">
    <w:name w:val="xl106"/>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07">
    <w:name w:val="xl107"/>
    <w:basedOn w:val="Normal"/>
    <w:rsid w:val="00E45D90"/>
    <w:pPr>
      <w:pBdr>
        <w:righ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08">
    <w:name w:val="xl108"/>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09">
    <w:name w:val="xl109"/>
    <w:basedOn w:val="Normal"/>
    <w:rsid w:val="00E45D90"/>
    <w:pPr>
      <w:pBdr>
        <w:left w:val="double" w:sz="6" w:space="0" w:color="auto"/>
      </w:pBdr>
      <w:spacing w:before="100" w:beforeAutospacing="1" w:after="100" w:afterAutospacing="1"/>
      <w:jc w:val="right"/>
      <w:textAlignment w:val="center"/>
    </w:pPr>
    <w:rPr>
      <w:rFonts w:ascii="Arial" w:eastAsia="Times New Roman" w:hAnsi="Arial" w:cs="Arial"/>
      <w:lang w:val="en-US" w:eastAsia="en-US"/>
    </w:rPr>
  </w:style>
  <w:style w:type="paragraph" w:customStyle="1" w:styleId="xl110">
    <w:name w:val="xl110"/>
    <w:basedOn w:val="Normal"/>
    <w:rsid w:val="00E45D90"/>
    <w:pPr>
      <w:pBdr>
        <w:left w:val="double" w:sz="6" w:space="0" w:color="auto"/>
      </w:pBdr>
      <w:spacing w:before="100" w:beforeAutospacing="1" w:after="100" w:afterAutospacing="1"/>
      <w:jc w:val="center"/>
      <w:textAlignment w:val="center"/>
    </w:pPr>
    <w:rPr>
      <w:rFonts w:ascii="Arial" w:eastAsia="Times New Roman" w:hAnsi="Arial" w:cs="Arial"/>
      <w:lang w:val="en-US" w:eastAsia="en-US"/>
    </w:rPr>
  </w:style>
  <w:style w:type="paragraph" w:customStyle="1" w:styleId="xl111">
    <w:name w:val="xl111"/>
    <w:basedOn w:val="Normal"/>
    <w:rsid w:val="00E45D90"/>
    <w:pPr>
      <w:spacing w:before="100" w:beforeAutospacing="1" w:after="100" w:afterAutospacing="1"/>
      <w:jc w:val="center"/>
    </w:pPr>
    <w:rPr>
      <w:rFonts w:ascii="Arial" w:eastAsia="Times New Roman" w:hAnsi="Arial" w:cs="Arial"/>
      <w:b/>
      <w:bCs/>
      <w:sz w:val="32"/>
      <w:szCs w:val="32"/>
      <w:lang w:val="en-US" w:eastAsia="en-US"/>
    </w:rPr>
  </w:style>
  <w:style w:type="paragraph" w:customStyle="1" w:styleId="xl112">
    <w:name w:val="xl112"/>
    <w:basedOn w:val="Normal"/>
    <w:rsid w:val="00E45D90"/>
    <w:pPr>
      <w:spacing w:before="100" w:beforeAutospacing="1" w:after="100" w:afterAutospacing="1"/>
      <w:textAlignment w:val="center"/>
    </w:pPr>
    <w:rPr>
      <w:rFonts w:ascii="Arial" w:eastAsia="Times New Roman" w:hAnsi="Arial" w:cs="Arial"/>
      <w:b/>
      <w:bCs/>
      <w:sz w:val="144"/>
      <w:szCs w:val="144"/>
      <w:lang w:val="en-US" w:eastAsia="en-US"/>
    </w:rPr>
  </w:style>
  <w:style w:type="paragraph" w:customStyle="1" w:styleId="xl113">
    <w:name w:val="xl113"/>
    <w:basedOn w:val="Normal"/>
    <w:rsid w:val="00E45D90"/>
    <w:pPr>
      <w:pBdr>
        <w:right w:val="double" w:sz="6" w:space="0" w:color="auto"/>
      </w:pBdr>
      <w:spacing w:before="100" w:beforeAutospacing="1" w:after="100" w:afterAutospacing="1"/>
    </w:pPr>
    <w:rPr>
      <w:rFonts w:ascii="Arial" w:eastAsia="Times New Roman" w:hAnsi="Arial" w:cs="Arial"/>
      <w:sz w:val="22"/>
      <w:szCs w:val="22"/>
      <w:lang w:val="en-US" w:eastAsia="en-US"/>
    </w:rPr>
  </w:style>
  <w:style w:type="paragraph" w:customStyle="1" w:styleId="xl114">
    <w:name w:val="xl114"/>
    <w:basedOn w:val="Normal"/>
    <w:rsid w:val="00E45D90"/>
    <w:pPr>
      <w:pBdr>
        <w:top w:val="single" w:sz="4" w:space="0" w:color="auto"/>
      </w:pBdr>
      <w:spacing w:before="100" w:beforeAutospacing="1" w:after="100" w:afterAutospacing="1"/>
    </w:pPr>
    <w:rPr>
      <w:rFonts w:ascii="Arial" w:eastAsia="Times New Roman" w:hAnsi="Arial" w:cs="Arial"/>
      <w:sz w:val="22"/>
      <w:szCs w:val="22"/>
      <w:lang w:val="en-US" w:eastAsia="en-US"/>
    </w:rPr>
  </w:style>
  <w:style w:type="paragraph" w:customStyle="1" w:styleId="xl115">
    <w:name w:val="xl115"/>
    <w:basedOn w:val="Normal"/>
    <w:rsid w:val="00E45D90"/>
    <w:pPr>
      <w:spacing w:before="100" w:beforeAutospacing="1" w:after="100" w:afterAutospacing="1"/>
      <w:jc w:val="right"/>
    </w:pPr>
    <w:rPr>
      <w:rFonts w:ascii="Arial" w:eastAsia="Times New Roman" w:hAnsi="Arial" w:cs="Arial"/>
      <w:b/>
      <w:bCs/>
      <w:sz w:val="22"/>
      <w:szCs w:val="22"/>
      <w:lang w:val="en-US" w:eastAsia="en-US"/>
    </w:rPr>
  </w:style>
  <w:style w:type="paragraph" w:customStyle="1" w:styleId="xl116">
    <w:name w:val="xl116"/>
    <w:basedOn w:val="Normal"/>
    <w:rsid w:val="00E45D90"/>
    <w:pPr>
      <w:spacing w:before="100" w:beforeAutospacing="1" w:after="100" w:afterAutospacing="1"/>
      <w:textAlignment w:val="center"/>
    </w:pPr>
    <w:rPr>
      <w:rFonts w:ascii="Arial" w:eastAsia="Times New Roman" w:hAnsi="Arial" w:cs="Arial"/>
      <w:b/>
      <w:bCs/>
      <w:lang w:val="en-US" w:eastAsia="en-US"/>
    </w:rPr>
  </w:style>
  <w:style w:type="paragraph" w:customStyle="1" w:styleId="xl117">
    <w:name w:val="xl117"/>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pPr>
    <w:rPr>
      <w:rFonts w:ascii="Arial" w:eastAsia="Times New Roman" w:hAnsi="Arial" w:cs="Arial"/>
      <w:lang w:val="en-US" w:eastAsia="en-US"/>
    </w:rPr>
  </w:style>
  <w:style w:type="paragraph" w:customStyle="1" w:styleId="xl118">
    <w:name w:val="xl118"/>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pPr>
    <w:rPr>
      <w:rFonts w:ascii="Arial" w:eastAsia="Times New Roman" w:hAnsi="Arial" w:cs="Arial"/>
      <w:lang w:val="en-US" w:eastAsia="en-US"/>
    </w:rPr>
  </w:style>
  <w:style w:type="paragraph" w:customStyle="1" w:styleId="xl119">
    <w:name w:val="xl119"/>
    <w:basedOn w:val="Normal"/>
    <w:rsid w:val="00E45D90"/>
    <w:pPr>
      <w:pBdr>
        <w:left w:val="double" w:sz="6" w:space="0" w:color="auto"/>
      </w:pBdr>
      <w:spacing w:before="100" w:beforeAutospacing="1" w:after="100" w:afterAutospacing="1"/>
      <w:jc w:val="right"/>
    </w:pPr>
    <w:rPr>
      <w:rFonts w:ascii="Arial" w:eastAsia="Times New Roman" w:hAnsi="Arial" w:cs="Arial"/>
      <w:lang w:val="en-US" w:eastAsia="en-US"/>
    </w:rPr>
  </w:style>
  <w:style w:type="paragraph" w:customStyle="1" w:styleId="xl120">
    <w:name w:val="xl120"/>
    <w:basedOn w:val="Normal"/>
    <w:rsid w:val="00E45D90"/>
    <w:pPr>
      <w:spacing w:before="100" w:beforeAutospacing="1" w:after="100" w:afterAutospacing="1"/>
      <w:textAlignment w:val="center"/>
    </w:pPr>
    <w:rPr>
      <w:rFonts w:ascii="Arial" w:eastAsia="Times New Roman" w:hAnsi="Arial" w:cs="Arial"/>
      <w:lang w:val="en-US" w:eastAsia="en-US"/>
    </w:rPr>
  </w:style>
  <w:style w:type="paragraph" w:customStyle="1" w:styleId="xl121">
    <w:name w:val="xl121"/>
    <w:basedOn w:val="Normal"/>
    <w:rsid w:val="00E45D90"/>
    <w:pPr>
      <w:spacing w:before="100" w:beforeAutospacing="1" w:after="100" w:afterAutospacing="1"/>
    </w:pPr>
    <w:rPr>
      <w:rFonts w:ascii="Arial" w:eastAsia="Times New Roman" w:hAnsi="Arial" w:cs="Arial"/>
      <w:b/>
      <w:bCs/>
      <w:u w:val="single"/>
      <w:lang w:val="en-US" w:eastAsia="en-US"/>
    </w:rPr>
  </w:style>
  <w:style w:type="paragraph" w:customStyle="1" w:styleId="xl122">
    <w:name w:val="xl122"/>
    <w:basedOn w:val="Normal"/>
    <w:rsid w:val="00E45D90"/>
    <w:pPr>
      <w:pBdr>
        <w:left w:val="double" w:sz="6" w:space="0" w:color="auto"/>
      </w:pBdr>
      <w:spacing w:before="100" w:beforeAutospacing="1" w:after="100" w:afterAutospacing="1"/>
    </w:pPr>
    <w:rPr>
      <w:rFonts w:ascii="Arial" w:eastAsia="Times New Roman" w:hAnsi="Arial" w:cs="Arial"/>
      <w:i/>
      <w:iCs/>
      <w:lang w:val="en-US" w:eastAsia="en-US"/>
    </w:rPr>
  </w:style>
  <w:style w:type="paragraph" w:customStyle="1" w:styleId="xl123">
    <w:name w:val="xl123"/>
    <w:basedOn w:val="Normal"/>
    <w:rsid w:val="00E45D90"/>
    <w:pPr>
      <w:spacing w:before="100" w:beforeAutospacing="1" w:after="100" w:afterAutospacing="1"/>
    </w:pPr>
    <w:rPr>
      <w:rFonts w:ascii="Arial" w:eastAsia="Times New Roman" w:hAnsi="Arial" w:cs="Arial"/>
      <w:i/>
      <w:iCs/>
      <w:lang w:val="en-US" w:eastAsia="en-US"/>
    </w:rPr>
  </w:style>
  <w:style w:type="paragraph" w:customStyle="1" w:styleId="xl124">
    <w:name w:val="xl124"/>
    <w:basedOn w:val="Normal"/>
    <w:rsid w:val="00E45D90"/>
    <w:pPr>
      <w:pBdr>
        <w:right w:val="double" w:sz="6" w:space="0" w:color="auto"/>
      </w:pBdr>
      <w:spacing w:before="100" w:beforeAutospacing="1" w:after="100" w:afterAutospacing="1"/>
    </w:pPr>
    <w:rPr>
      <w:rFonts w:ascii="Arial" w:eastAsia="Times New Roman" w:hAnsi="Arial" w:cs="Arial"/>
      <w:i/>
      <w:iCs/>
      <w:lang w:val="en-US" w:eastAsia="en-US"/>
    </w:rPr>
  </w:style>
  <w:style w:type="paragraph" w:customStyle="1" w:styleId="xl125">
    <w:name w:val="xl125"/>
    <w:basedOn w:val="Normal"/>
    <w:rsid w:val="00E45D90"/>
    <w:pPr>
      <w:spacing w:before="100" w:beforeAutospacing="1" w:after="100" w:afterAutospacing="1"/>
      <w:jc w:val="center"/>
    </w:pPr>
    <w:rPr>
      <w:rFonts w:ascii="Arial" w:eastAsia="Times New Roman" w:hAnsi="Arial" w:cs="Arial"/>
      <w:lang w:val="en-US" w:eastAsia="en-US"/>
    </w:rPr>
  </w:style>
  <w:style w:type="paragraph" w:customStyle="1" w:styleId="xl126">
    <w:name w:val="xl126"/>
    <w:basedOn w:val="Normal"/>
    <w:rsid w:val="00E45D90"/>
    <w:pPr>
      <w:pBdr>
        <w:bottom w:val="single" w:sz="8"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27">
    <w:name w:val="xl127"/>
    <w:basedOn w:val="Normal"/>
    <w:rsid w:val="00E45D90"/>
    <w:pPr>
      <w:pBdr>
        <w:bottom w:val="single" w:sz="8" w:space="0" w:color="auto"/>
        <w:right w:val="double" w:sz="6"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28">
    <w:name w:val="xl128"/>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29">
    <w:name w:val="xl129"/>
    <w:basedOn w:val="Normal"/>
    <w:rsid w:val="00E45D90"/>
    <w:pPr>
      <w:pBdr>
        <w:top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0">
    <w:name w:val="xl130"/>
    <w:basedOn w:val="Normal"/>
    <w:rsid w:val="00E45D90"/>
    <w:pPr>
      <w:pBdr>
        <w:top w:val="single" w:sz="8"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1">
    <w:name w:val="xl131"/>
    <w:basedOn w:val="Normal"/>
    <w:rsid w:val="00E45D90"/>
    <w:pPr>
      <w:pBdr>
        <w:top w:val="single" w:sz="8" w:space="0" w:color="auto"/>
        <w:left w:val="single" w:sz="4"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2">
    <w:name w:val="xl132"/>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jc w:val="center"/>
      <w:textAlignment w:val="center"/>
    </w:pPr>
    <w:rPr>
      <w:rFonts w:ascii="Arial" w:eastAsia="Times New Roman" w:hAnsi="Arial" w:cs="Arial"/>
      <w:b/>
      <w:bCs/>
      <w:sz w:val="22"/>
      <w:szCs w:val="22"/>
      <w:lang w:val="en-US" w:eastAsia="en-US"/>
    </w:rPr>
  </w:style>
  <w:style w:type="paragraph" w:customStyle="1" w:styleId="xl133">
    <w:name w:val="xl133"/>
    <w:basedOn w:val="Normal"/>
    <w:rsid w:val="00E45D90"/>
    <w:pPr>
      <w:spacing w:before="100" w:beforeAutospacing="1" w:after="100" w:afterAutospacing="1"/>
      <w:jc w:val="center"/>
    </w:pPr>
    <w:rPr>
      <w:rFonts w:ascii="Arial" w:eastAsia="Times New Roman" w:hAnsi="Arial" w:cs="Arial"/>
      <w:b/>
      <w:bCs/>
      <w:i/>
      <w:iCs/>
      <w:sz w:val="32"/>
      <w:szCs w:val="32"/>
      <w:lang w:val="en-US" w:eastAsia="en-US"/>
    </w:rPr>
  </w:style>
  <w:style w:type="paragraph" w:customStyle="1" w:styleId="xl134">
    <w:name w:val="xl134"/>
    <w:basedOn w:val="Normal"/>
    <w:rsid w:val="00E45D90"/>
    <w:pPr>
      <w:spacing w:before="100" w:beforeAutospacing="1" w:after="100" w:afterAutospacing="1"/>
    </w:pPr>
    <w:rPr>
      <w:rFonts w:ascii="Arial" w:eastAsia="Times New Roman" w:hAnsi="Arial" w:cs="Arial"/>
      <w:b/>
      <w:bCs/>
      <w:lang w:val="en-US" w:eastAsia="en-US"/>
    </w:rPr>
  </w:style>
  <w:style w:type="paragraph" w:customStyle="1" w:styleId="xl135">
    <w:name w:val="xl135"/>
    <w:basedOn w:val="Normal"/>
    <w:rsid w:val="00E45D90"/>
    <w:pPr>
      <w:pBdr>
        <w:bottom w:val="single" w:sz="4" w:space="0" w:color="auto"/>
      </w:pBdr>
      <w:spacing w:before="100" w:beforeAutospacing="1" w:after="100" w:afterAutospacing="1"/>
    </w:pPr>
    <w:rPr>
      <w:rFonts w:ascii="Arial" w:eastAsia="Times New Roman" w:hAnsi="Arial" w:cs="Arial"/>
      <w:lang w:val="en-US" w:eastAsia="en-US"/>
    </w:rPr>
  </w:style>
  <w:style w:type="paragraph" w:customStyle="1" w:styleId="xl136">
    <w:name w:val="xl136"/>
    <w:basedOn w:val="Normal"/>
    <w:rsid w:val="00E45D90"/>
    <w:pPr>
      <w:pBdr>
        <w:bottom w:val="single" w:sz="4" w:space="0" w:color="auto"/>
      </w:pBdr>
      <w:spacing w:before="100" w:beforeAutospacing="1" w:after="100" w:afterAutospacing="1"/>
      <w:jc w:val="center"/>
    </w:pPr>
    <w:rPr>
      <w:rFonts w:ascii="Arial" w:eastAsia="Times New Roman" w:hAnsi="Arial" w:cs="Arial"/>
      <w:lang w:val="en-US" w:eastAsia="en-US"/>
    </w:rPr>
  </w:style>
  <w:style w:type="paragraph" w:customStyle="1" w:styleId="xl137">
    <w:name w:val="xl137"/>
    <w:basedOn w:val="Normal"/>
    <w:rsid w:val="00E45D90"/>
    <w:pPr>
      <w:pBdr>
        <w:top w:val="single" w:sz="8" w:space="0" w:color="auto"/>
        <w:left w:val="double" w:sz="6"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38">
    <w:name w:val="xl138"/>
    <w:basedOn w:val="Normal"/>
    <w:rsid w:val="00E45D90"/>
    <w:pPr>
      <w:pBdr>
        <w:top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39">
    <w:name w:val="xl139"/>
    <w:basedOn w:val="Normal"/>
    <w:rsid w:val="00E45D90"/>
    <w:pPr>
      <w:pBdr>
        <w:top w:val="single" w:sz="8" w:space="0" w:color="auto"/>
        <w:bottom w:val="single" w:sz="8" w:space="0" w:color="auto"/>
        <w:right w:val="double" w:sz="6" w:space="0" w:color="auto"/>
      </w:pBdr>
      <w:shd w:val="clear" w:color="000000" w:fill="CCFFFF"/>
      <w:spacing w:before="100" w:beforeAutospacing="1" w:after="100" w:afterAutospacing="1"/>
      <w:jc w:val="center"/>
      <w:textAlignment w:val="center"/>
    </w:pPr>
    <w:rPr>
      <w:rFonts w:ascii="Arial" w:eastAsia="Times New Roman" w:hAnsi="Arial" w:cs="Arial"/>
      <w:b/>
      <w:bCs/>
      <w:lang w:val="en-US" w:eastAsia="en-US"/>
    </w:rPr>
  </w:style>
  <w:style w:type="paragraph" w:customStyle="1" w:styleId="xl140">
    <w:name w:val="xl140"/>
    <w:basedOn w:val="Normal"/>
    <w:rsid w:val="00E45D90"/>
    <w:pPr>
      <w:pBdr>
        <w:top w:val="single" w:sz="4" w:space="0" w:color="auto"/>
        <w:bottom w:val="single" w:sz="8" w:space="0" w:color="auto"/>
      </w:pBdr>
      <w:spacing w:before="100" w:beforeAutospacing="1" w:after="100" w:afterAutospacing="1"/>
      <w:jc w:val="center"/>
    </w:pPr>
    <w:rPr>
      <w:rFonts w:ascii="Arial" w:eastAsia="Times New Roman" w:hAnsi="Arial" w:cs="Arial"/>
      <w:sz w:val="22"/>
      <w:szCs w:val="22"/>
      <w:lang w:val="en-US" w:eastAsia="en-US"/>
    </w:rPr>
  </w:style>
  <w:style w:type="paragraph" w:customStyle="1" w:styleId="xl141">
    <w:name w:val="xl141"/>
    <w:basedOn w:val="Normal"/>
    <w:rsid w:val="00E45D90"/>
    <w:pPr>
      <w:pBdr>
        <w:top w:val="single" w:sz="8" w:space="0" w:color="auto"/>
        <w:bottom w:val="single" w:sz="8" w:space="0" w:color="auto"/>
      </w:pBdr>
      <w:shd w:val="clear" w:color="000000" w:fill="CCFFFF"/>
      <w:spacing w:before="100" w:beforeAutospacing="1" w:after="100" w:afterAutospacing="1"/>
      <w:jc w:val="center"/>
    </w:pPr>
    <w:rPr>
      <w:rFonts w:ascii="Arial" w:eastAsia="Times New Roman" w:hAnsi="Arial" w:cs="Arial"/>
      <w:b/>
      <w:bCs/>
      <w:sz w:val="28"/>
      <w:szCs w:val="28"/>
      <w:lang w:val="en-US" w:eastAsia="en-US"/>
    </w:rPr>
  </w:style>
  <w:style w:type="paragraph" w:customStyle="1" w:styleId="xl142">
    <w:name w:val="xl142"/>
    <w:basedOn w:val="Normal"/>
    <w:rsid w:val="00E45D90"/>
    <w:pPr>
      <w:spacing w:before="100" w:beforeAutospacing="1" w:after="100" w:afterAutospacing="1"/>
      <w:jc w:val="center"/>
    </w:pPr>
    <w:rPr>
      <w:rFonts w:ascii="Arial" w:eastAsia="Times New Roman" w:hAnsi="Arial" w:cs="Arial"/>
      <w:b/>
      <w:bCs/>
      <w:lang w:val="en-US" w:eastAsia="en-US"/>
    </w:rPr>
  </w:style>
  <w:style w:type="numbering" w:customStyle="1" w:styleId="Sinlista1">
    <w:name w:val="Sin lista1"/>
    <w:next w:val="NoList"/>
    <w:uiPriority w:val="99"/>
    <w:semiHidden/>
    <w:unhideWhenUsed/>
    <w:rsid w:val="00570B2C"/>
  </w:style>
  <w:style w:type="table" w:customStyle="1" w:styleId="Tablaconcuadrcula1">
    <w:name w:val="Tabla con cuadrícula1"/>
    <w:basedOn w:val="TableNormal"/>
    <w:next w:val="TableGrid"/>
    <w:uiPriority w:val="59"/>
    <w:rsid w:val="00570B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eNormal"/>
    <w:uiPriority w:val="60"/>
    <w:rsid w:val="00570B2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eNormal"/>
    <w:uiPriority w:val="62"/>
    <w:rsid w:val="00570B2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
    <w:name w:val="Lista media 1 - Énfasis 11"/>
    <w:basedOn w:val="TableNormal"/>
    <w:uiPriority w:val="65"/>
    <w:rsid w:val="00570B2C"/>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 2"/>
    <w:basedOn w:val="Normal"/>
    <w:qFormat/>
    <w:rsid w:val="006A68A0"/>
    <w:pPr>
      <w:spacing w:after="200" w:line="360" w:lineRule="auto"/>
      <w:ind w:left="360"/>
      <w:jc w:val="both"/>
    </w:pPr>
    <w:rPr>
      <w:rFonts w:eastAsiaTheme="minorHAnsi"/>
      <w:sz w:val="22"/>
      <w:szCs w:val="22"/>
      <w:lang w:val="es-PE" w:eastAsia="en-US"/>
    </w:rPr>
  </w:style>
  <w:style w:type="paragraph" w:customStyle="1" w:styleId="ecxmsonormal">
    <w:name w:val="ecxmsonormal"/>
    <w:basedOn w:val="Normal"/>
    <w:rsid w:val="00D31F45"/>
    <w:pPr>
      <w:spacing w:after="324"/>
    </w:pPr>
    <w:rPr>
      <w:rFonts w:eastAsia="Times New Roman"/>
      <w:lang w:val="es-NI" w:eastAsia="es-NI"/>
    </w:rPr>
  </w:style>
  <w:style w:type="numbering" w:customStyle="1" w:styleId="Sinlista2">
    <w:name w:val="Sin lista2"/>
    <w:next w:val="NoList"/>
    <w:uiPriority w:val="99"/>
    <w:semiHidden/>
    <w:unhideWhenUsed/>
    <w:rsid w:val="00601020"/>
  </w:style>
  <w:style w:type="table" w:customStyle="1" w:styleId="Tablaconcuadrcula2">
    <w:name w:val="Tabla con cuadrícula2"/>
    <w:basedOn w:val="TableNormal"/>
    <w:next w:val="TableGrid"/>
    <w:uiPriority w:val="59"/>
    <w:rsid w:val="006010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
    <w:name w:val="Sombreado claro - Énfasis 111"/>
    <w:basedOn w:val="TableNormal"/>
    <w:uiPriority w:val="60"/>
    <w:rsid w:val="0060102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1">
    <w:name w:val="Cuadrícula clara - Énfasis 111"/>
    <w:basedOn w:val="TableNormal"/>
    <w:uiPriority w:val="62"/>
    <w:rsid w:val="0060102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1">
    <w:name w:val="Lista media 1 - Énfasis 111"/>
    <w:basedOn w:val="TableNormal"/>
    <w:uiPriority w:val="65"/>
    <w:rsid w:val="00601020"/>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1">
    <w:name w:val="Tabla con cuadrícula11"/>
    <w:basedOn w:val="TableNormal"/>
    <w:next w:val="TableGrid"/>
    <w:uiPriority w:val="59"/>
    <w:rsid w:val="006010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NoList"/>
    <w:uiPriority w:val="99"/>
    <w:semiHidden/>
    <w:unhideWhenUsed/>
    <w:rsid w:val="00601020"/>
  </w:style>
  <w:style w:type="table" w:customStyle="1" w:styleId="Tablaconcuadrcula3">
    <w:name w:val="Tabla con cuadrícula3"/>
    <w:basedOn w:val="TableNormal"/>
    <w:next w:val="TableGrid"/>
    <w:uiPriority w:val="59"/>
    <w:rsid w:val="006010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2">
    <w:name w:val="Sombreado claro - Énfasis 112"/>
    <w:basedOn w:val="TableNormal"/>
    <w:uiPriority w:val="60"/>
    <w:rsid w:val="0060102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2">
    <w:name w:val="Cuadrícula clara - Énfasis 112"/>
    <w:basedOn w:val="TableNormal"/>
    <w:uiPriority w:val="62"/>
    <w:rsid w:val="0060102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2">
    <w:name w:val="Lista media 1 - Énfasis 112"/>
    <w:basedOn w:val="TableNormal"/>
    <w:uiPriority w:val="65"/>
    <w:rsid w:val="00601020"/>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2">
    <w:name w:val="Tabla con cuadrícula12"/>
    <w:basedOn w:val="TableNormal"/>
    <w:next w:val="TableGrid"/>
    <w:uiPriority w:val="59"/>
    <w:rsid w:val="006010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NoList"/>
    <w:uiPriority w:val="99"/>
    <w:semiHidden/>
    <w:unhideWhenUsed/>
    <w:rsid w:val="00EB4A59"/>
  </w:style>
  <w:style w:type="table" w:customStyle="1" w:styleId="Tablaconcuadrcula4">
    <w:name w:val="Tabla con cuadrícula4"/>
    <w:basedOn w:val="TableNormal"/>
    <w:next w:val="TableGrid"/>
    <w:uiPriority w:val="59"/>
    <w:rsid w:val="00EB4A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
    <w:name w:val="Sombreado claro - Énfasis 113"/>
    <w:basedOn w:val="TableNormal"/>
    <w:uiPriority w:val="60"/>
    <w:rsid w:val="00EB4A5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3">
    <w:name w:val="Cuadrícula clara - Énfasis 113"/>
    <w:basedOn w:val="TableNormal"/>
    <w:uiPriority w:val="62"/>
    <w:rsid w:val="00EB4A5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media1-nfasis113">
    <w:name w:val="Lista media 1 - Énfasis 113"/>
    <w:basedOn w:val="TableNormal"/>
    <w:uiPriority w:val="65"/>
    <w:rsid w:val="00EB4A5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concuadrcula13">
    <w:name w:val="Tabla con cuadrícula13"/>
    <w:basedOn w:val="TableNormal"/>
    <w:next w:val="TableGrid"/>
    <w:uiPriority w:val="59"/>
    <w:rsid w:val="00EB4A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C4B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678">
      <w:bodyDiv w:val="1"/>
      <w:marLeft w:val="0"/>
      <w:marRight w:val="0"/>
      <w:marTop w:val="0"/>
      <w:marBottom w:val="0"/>
      <w:divBdr>
        <w:top w:val="none" w:sz="0" w:space="0" w:color="auto"/>
        <w:left w:val="none" w:sz="0" w:space="0" w:color="auto"/>
        <w:bottom w:val="none" w:sz="0" w:space="0" w:color="auto"/>
        <w:right w:val="none" w:sz="0" w:space="0" w:color="auto"/>
      </w:divBdr>
    </w:div>
    <w:div w:id="131287851">
      <w:bodyDiv w:val="1"/>
      <w:marLeft w:val="0"/>
      <w:marRight w:val="0"/>
      <w:marTop w:val="0"/>
      <w:marBottom w:val="0"/>
      <w:divBdr>
        <w:top w:val="none" w:sz="0" w:space="0" w:color="auto"/>
        <w:left w:val="none" w:sz="0" w:space="0" w:color="auto"/>
        <w:bottom w:val="none" w:sz="0" w:space="0" w:color="auto"/>
        <w:right w:val="none" w:sz="0" w:space="0" w:color="auto"/>
      </w:divBdr>
    </w:div>
    <w:div w:id="247275634">
      <w:bodyDiv w:val="1"/>
      <w:marLeft w:val="0"/>
      <w:marRight w:val="0"/>
      <w:marTop w:val="0"/>
      <w:marBottom w:val="0"/>
      <w:divBdr>
        <w:top w:val="none" w:sz="0" w:space="0" w:color="auto"/>
        <w:left w:val="none" w:sz="0" w:space="0" w:color="auto"/>
        <w:bottom w:val="none" w:sz="0" w:space="0" w:color="auto"/>
        <w:right w:val="none" w:sz="0" w:space="0" w:color="auto"/>
      </w:divBdr>
    </w:div>
    <w:div w:id="463695905">
      <w:bodyDiv w:val="1"/>
      <w:marLeft w:val="0"/>
      <w:marRight w:val="0"/>
      <w:marTop w:val="0"/>
      <w:marBottom w:val="0"/>
      <w:divBdr>
        <w:top w:val="none" w:sz="0" w:space="0" w:color="auto"/>
        <w:left w:val="none" w:sz="0" w:space="0" w:color="auto"/>
        <w:bottom w:val="none" w:sz="0" w:space="0" w:color="auto"/>
        <w:right w:val="none" w:sz="0" w:space="0" w:color="auto"/>
      </w:divBdr>
    </w:div>
    <w:div w:id="922833337">
      <w:bodyDiv w:val="1"/>
      <w:marLeft w:val="0"/>
      <w:marRight w:val="0"/>
      <w:marTop w:val="0"/>
      <w:marBottom w:val="0"/>
      <w:divBdr>
        <w:top w:val="none" w:sz="0" w:space="0" w:color="auto"/>
        <w:left w:val="none" w:sz="0" w:space="0" w:color="auto"/>
        <w:bottom w:val="none" w:sz="0" w:space="0" w:color="auto"/>
        <w:right w:val="none" w:sz="0" w:space="0" w:color="auto"/>
      </w:divBdr>
    </w:div>
    <w:div w:id="949315283">
      <w:bodyDiv w:val="1"/>
      <w:marLeft w:val="0"/>
      <w:marRight w:val="0"/>
      <w:marTop w:val="0"/>
      <w:marBottom w:val="0"/>
      <w:divBdr>
        <w:top w:val="none" w:sz="0" w:space="0" w:color="auto"/>
        <w:left w:val="none" w:sz="0" w:space="0" w:color="auto"/>
        <w:bottom w:val="none" w:sz="0" w:space="0" w:color="auto"/>
        <w:right w:val="none" w:sz="0" w:space="0" w:color="auto"/>
      </w:divBdr>
    </w:div>
    <w:div w:id="1278756981">
      <w:marLeft w:val="0"/>
      <w:marRight w:val="0"/>
      <w:marTop w:val="0"/>
      <w:marBottom w:val="0"/>
      <w:divBdr>
        <w:top w:val="none" w:sz="0" w:space="0" w:color="auto"/>
        <w:left w:val="none" w:sz="0" w:space="0" w:color="auto"/>
        <w:bottom w:val="none" w:sz="0" w:space="0" w:color="auto"/>
        <w:right w:val="none" w:sz="0" w:space="0" w:color="auto"/>
      </w:divBdr>
    </w:div>
    <w:div w:id="1278756982">
      <w:marLeft w:val="0"/>
      <w:marRight w:val="0"/>
      <w:marTop w:val="0"/>
      <w:marBottom w:val="0"/>
      <w:divBdr>
        <w:top w:val="none" w:sz="0" w:space="0" w:color="auto"/>
        <w:left w:val="none" w:sz="0" w:space="0" w:color="auto"/>
        <w:bottom w:val="none" w:sz="0" w:space="0" w:color="auto"/>
        <w:right w:val="none" w:sz="0" w:space="0" w:color="auto"/>
      </w:divBdr>
      <w:divsChild>
        <w:div w:id="1278756984">
          <w:marLeft w:val="0"/>
          <w:marRight w:val="0"/>
          <w:marTop w:val="0"/>
          <w:marBottom w:val="0"/>
          <w:divBdr>
            <w:top w:val="none" w:sz="0" w:space="0" w:color="auto"/>
            <w:left w:val="none" w:sz="0" w:space="0" w:color="auto"/>
            <w:bottom w:val="none" w:sz="0" w:space="0" w:color="auto"/>
            <w:right w:val="none" w:sz="0" w:space="0" w:color="auto"/>
          </w:divBdr>
        </w:div>
      </w:divsChild>
    </w:div>
    <w:div w:id="1278756983">
      <w:marLeft w:val="0"/>
      <w:marRight w:val="0"/>
      <w:marTop w:val="0"/>
      <w:marBottom w:val="0"/>
      <w:divBdr>
        <w:top w:val="none" w:sz="0" w:space="0" w:color="auto"/>
        <w:left w:val="none" w:sz="0" w:space="0" w:color="auto"/>
        <w:bottom w:val="none" w:sz="0" w:space="0" w:color="auto"/>
        <w:right w:val="none" w:sz="0" w:space="0" w:color="auto"/>
      </w:divBdr>
      <w:divsChild>
        <w:div w:id="1278756985">
          <w:marLeft w:val="0"/>
          <w:marRight w:val="0"/>
          <w:marTop w:val="0"/>
          <w:marBottom w:val="0"/>
          <w:divBdr>
            <w:top w:val="none" w:sz="0" w:space="0" w:color="auto"/>
            <w:left w:val="none" w:sz="0" w:space="0" w:color="auto"/>
            <w:bottom w:val="none" w:sz="0" w:space="0" w:color="auto"/>
            <w:right w:val="none" w:sz="0" w:space="0" w:color="auto"/>
          </w:divBdr>
        </w:div>
      </w:divsChild>
    </w:div>
    <w:div w:id="1313827398">
      <w:bodyDiv w:val="1"/>
      <w:marLeft w:val="0"/>
      <w:marRight w:val="0"/>
      <w:marTop w:val="0"/>
      <w:marBottom w:val="0"/>
      <w:divBdr>
        <w:top w:val="none" w:sz="0" w:space="0" w:color="auto"/>
        <w:left w:val="none" w:sz="0" w:space="0" w:color="auto"/>
        <w:bottom w:val="none" w:sz="0" w:space="0" w:color="auto"/>
        <w:right w:val="none" w:sz="0" w:space="0" w:color="auto"/>
      </w:divBdr>
    </w:div>
    <w:div w:id="1398820316">
      <w:bodyDiv w:val="1"/>
      <w:marLeft w:val="0"/>
      <w:marRight w:val="0"/>
      <w:marTop w:val="0"/>
      <w:marBottom w:val="0"/>
      <w:divBdr>
        <w:top w:val="none" w:sz="0" w:space="0" w:color="auto"/>
        <w:left w:val="none" w:sz="0" w:space="0" w:color="auto"/>
        <w:bottom w:val="none" w:sz="0" w:space="0" w:color="auto"/>
        <w:right w:val="none" w:sz="0" w:space="0" w:color="auto"/>
      </w:divBdr>
    </w:div>
    <w:div w:id="1698001326">
      <w:bodyDiv w:val="1"/>
      <w:marLeft w:val="0"/>
      <w:marRight w:val="0"/>
      <w:marTop w:val="0"/>
      <w:marBottom w:val="0"/>
      <w:divBdr>
        <w:top w:val="none" w:sz="0" w:space="0" w:color="auto"/>
        <w:left w:val="none" w:sz="0" w:space="0" w:color="auto"/>
        <w:bottom w:val="none" w:sz="0" w:space="0" w:color="auto"/>
        <w:right w:val="none" w:sz="0" w:space="0" w:color="auto"/>
      </w:divBdr>
    </w:div>
    <w:div w:id="1795060065">
      <w:bodyDiv w:val="1"/>
      <w:marLeft w:val="0"/>
      <w:marRight w:val="0"/>
      <w:marTop w:val="0"/>
      <w:marBottom w:val="0"/>
      <w:divBdr>
        <w:top w:val="none" w:sz="0" w:space="0" w:color="auto"/>
        <w:left w:val="none" w:sz="0" w:space="0" w:color="auto"/>
        <w:bottom w:val="none" w:sz="0" w:space="0" w:color="auto"/>
        <w:right w:val="none" w:sz="0" w:space="0" w:color="auto"/>
      </w:divBdr>
    </w:div>
    <w:div w:id="1958028192">
      <w:bodyDiv w:val="1"/>
      <w:marLeft w:val="0"/>
      <w:marRight w:val="0"/>
      <w:marTop w:val="0"/>
      <w:marBottom w:val="0"/>
      <w:divBdr>
        <w:top w:val="none" w:sz="0" w:space="0" w:color="auto"/>
        <w:left w:val="none" w:sz="0" w:space="0" w:color="auto"/>
        <w:bottom w:val="none" w:sz="0" w:space="0" w:color="auto"/>
        <w:right w:val="none" w:sz="0" w:space="0" w:color="auto"/>
      </w:divBdr>
    </w:div>
    <w:div w:id="200778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bdocs.iadb.org/wsdocs/getdocument.aspx?DOCNUM=903761" TargetMode="External"/><Relationship Id="rId117" Type="http://schemas.openxmlformats.org/officeDocument/2006/relationships/customXml" Target="../customXml/item4.xml"/><Relationship Id="rId21" Type="http://schemas.openxmlformats.org/officeDocument/2006/relationships/image" Target="media/image5.jpeg"/><Relationship Id="rId42" Type="http://schemas.openxmlformats.org/officeDocument/2006/relationships/hyperlink" Target="http://www.iadb.org/document.cfm?id=774396" TargetMode="External"/><Relationship Id="rId47" Type="http://schemas.openxmlformats.org/officeDocument/2006/relationships/hyperlink" Target="http://idbdocs.iadb.org/wsdocs/getdocument.aspx?DOCNUM=786769" TargetMode="External"/><Relationship Id="rId63" Type="http://schemas.openxmlformats.org/officeDocument/2006/relationships/hyperlink" Target="http://www.nicaraguacompra.gob.ni/siscae/portal" TargetMode="External"/><Relationship Id="rId68" Type="http://schemas.openxmlformats.org/officeDocument/2006/relationships/hyperlink" Target="http://www.iniciativasepa.org/" TargetMode="External"/><Relationship Id="rId84" Type="http://schemas.openxmlformats.org/officeDocument/2006/relationships/image" Target="media/image15.png"/><Relationship Id="rId89" Type="http://schemas.openxmlformats.org/officeDocument/2006/relationships/image" Target="media/image20.emf"/><Relationship Id="rId112" Type="http://schemas.openxmlformats.org/officeDocument/2006/relationships/package" Target="embeddings/Microsoft_PowerPoint_Presentation10.pptx"/><Relationship Id="rId16" Type="http://schemas.openxmlformats.org/officeDocument/2006/relationships/hyperlink" Target="http://www.iadb.org/document.cfm?id=774399" TargetMode="External"/><Relationship Id="rId107" Type="http://schemas.openxmlformats.org/officeDocument/2006/relationships/package" Target="embeddings/Microsoft_Excel_Worksheet8.xlsx"/><Relationship Id="rId11" Type="http://schemas.openxmlformats.org/officeDocument/2006/relationships/footer" Target="footer1.xml"/><Relationship Id="rId32" Type="http://schemas.openxmlformats.org/officeDocument/2006/relationships/hyperlink" Target="http://idbdocs.iadb.org/wsdocs/getdocument.aspx?DOCNUM=786765" TargetMode="External"/><Relationship Id="rId37" Type="http://schemas.openxmlformats.org/officeDocument/2006/relationships/hyperlink" Target="http://www.nicaraguacompra.gob.ni/siscae/portal" TargetMode="External"/><Relationship Id="rId53" Type="http://schemas.openxmlformats.org/officeDocument/2006/relationships/hyperlink" Target="http://idbdocs.iadb.org/wsdocs/getdocument.aspx?DOCNUM=774396" TargetMode="External"/><Relationship Id="rId58" Type="http://schemas.openxmlformats.org/officeDocument/2006/relationships/hyperlink" Target="http://www.nicaraguacompra.gob.ni" TargetMode="External"/><Relationship Id="rId74" Type="http://schemas.openxmlformats.org/officeDocument/2006/relationships/hyperlink" Target="http://www.iniciativasepa.org/" TargetMode="External"/><Relationship Id="rId79" Type="http://schemas.openxmlformats.org/officeDocument/2006/relationships/image" Target="media/image10.png"/><Relationship Id="rId102" Type="http://schemas.openxmlformats.org/officeDocument/2006/relationships/image" Target="media/image26.emf"/><Relationship Id="rId5" Type="http://schemas.openxmlformats.org/officeDocument/2006/relationships/settings" Target="settings.xml"/><Relationship Id="rId90" Type="http://schemas.openxmlformats.org/officeDocument/2006/relationships/oleObject" Target="embeddings/oleObject1.bin"/><Relationship Id="rId95" Type="http://schemas.openxmlformats.org/officeDocument/2006/relationships/package" Target="embeddings/Microsoft_Word_Document2.docx"/><Relationship Id="rId22" Type="http://schemas.openxmlformats.org/officeDocument/2006/relationships/hyperlink" Target="http://www.nicaraguacompra.gob.ni" TargetMode="External"/><Relationship Id="rId27" Type="http://schemas.openxmlformats.org/officeDocument/2006/relationships/hyperlink" Target="http://www.nicaraguacompra.gob.ni/normativa" TargetMode="External"/><Relationship Id="rId43" Type="http://schemas.openxmlformats.org/officeDocument/2006/relationships/hyperlink" Target="http://www.iadb.org/document.cfm?id=774399" TargetMode="External"/><Relationship Id="rId48" Type="http://schemas.openxmlformats.org/officeDocument/2006/relationships/hyperlink" Target="http://idbdocs.iadb.org/wsdocs/getdocument.aspx?DOCNUM=774396" TargetMode="External"/><Relationship Id="rId64" Type="http://schemas.openxmlformats.org/officeDocument/2006/relationships/header" Target="header2.xml"/><Relationship Id="rId69" Type="http://schemas.openxmlformats.org/officeDocument/2006/relationships/hyperlink" Target="http://www.iniciativasepa.org/" TargetMode="External"/><Relationship Id="rId113" Type="http://schemas.openxmlformats.org/officeDocument/2006/relationships/fontTable" Target="fontTable.xml"/><Relationship Id="rId118" Type="http://schemas.openxmlformats.org/officeDocument/2006/relationships/customXml" Target="../customXml/item5.xml"/><Relationship Id="rId80" Type="http://schemas.openxmlformats.org/officeDocument/2006/relationships/image" Target="media/image11.png"/><Relationship Id="rId85" Type="http://schemas.openxmlformats.org/officeDocument/2006/relationships/image" Target="media/image16.png"/><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www.nicaraguacompra.gob.ni" TargetMode="External"/><Relationship Id="rId38" Type="http://schemas.openxmlformats.org/officeDocument/2006/relationships/hyperlink" Target="http://www.nicaraguacompra.gob.ni/siscae/portal" TargetMode="External"/><Relationship Id="rId59" Type="http://schemas.openxmlformats.org/officeDocument/2006/relationships/hyperlink" Target="http://www.nicaraguacompra.gob.ni/siscae/portal" TargetMode="External"/><Relationship Id="rId103" Type="http://schemas.openxmlformats.org/officeDocument/2006/relationships/package" Target="embeddings/Microsoft_Word_Document6.docx"/><Relationship Id="rId108" Type="http://schemas.openxmlformats.org/officeDocument/2006/relationships/image" Target="media/image29.emf"/><Relationship Id="rId54" Type="http://schemas.openxmlformats.org/officeDocument/2006/relationships/hyperlink" Target="http://www.nicaraguacompra.gob.ni/siscae/portal" TargetMode="External"/><Relationship Id="rId70" Type="http://schemas.openxmlformats.org/officeDocument/2006/relationships/hyperlink" Target="http://www.iniciativasepa.org/" TargetMode="External"/><Relationship Id="rId75" Type="http://schemas.openxmlformats.org/officeDocument/2006/relationships/image" Target="media/image6.png"/><Relationship Id="rId91" Type="http://schemas.openxmlformats.org/officeDocument/2006/relationships/oleObject" Target="embeddings/oleObject2.bin"/><Relationship Id="rId96"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iadb.org/es/proyectos/adquisiciones-de-proyectos,8148.html" TargetMode="External"/><Relationship Id="rId28" Type="http://schemas.openxmlformats.org/officeDocument/2006/relationships/hyperlink" Target="http://www.nicaraguacompra.gob.ni/normativa" TargetMode="External"/><Relationship Id="rId49" Type="http://schemas.openxmlformats.org/officeDocument/2006/relationships/hyperlink" Target="http://idbdocs.iadb.org/wsdocs/getdocument.aspx?DOCNUM=774396" TargetMode="External"/><Relationship Id="rId114" Type="http://schemas.openxmlformats.org/officeDocument/2006/relationships/theme" Target="theme/theme1.xml"/><Relationship Id="rId119" Type="http://schemas.openxmlformats.org/officeDocument/2006/relationships/customXml" Target="../customXml/item6.xml"/><Relationship Id="rId10" Type="http://schemas.openxmlformats.org/officeDocument/2006/relationships/header" Target="header1.xml"/><Relationship Id="rId31" Type="http://schemas.openxmlformats.org/officeDocument/2006/relationships/hyperlink" Target="http://idbdocs.iadb.org/wsdocs/getdocument.aspx?DOCNUM=786769" TargetMode="External"/><Relationship Id="rId44" Type="http://schemas.openxmlformats.org/officeDocument/2006/relationships/hyperlink" Target="http://www.nicaraguacompra.gob.ni/siscae/portal" TargetMode="External"/><Relationship Id="rId52" Type="http://schemas.openxmlformats.org/officeDocument/2006/relationships/hyperlink" Target="http://idbdocs.iadb.org/wsdocs/getdocument.aspx?DOCNUM=774396" TargetMode="External"/><Relationship Id="rId60" Type="http://schemas.openxmlformats.org/officeDocument/2006/relationships/hyperlink" Target="http://www.nicaraguacompra.gob.ni/siscae/portal" TargetMode="External"/><Relationship Id="rId65" Type="http://schemas.openxmlformats.org/officeDocument/2006/relationships/footer" Target="footer4.xml"/><Relationship Id="rId73" Type="http://schemas.openxmlformats.org/officeDocument/2006/relationships/hyperlink" Target="http://www.nicaraguacompra.gob.ni/siscae/portal"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image" Target="media/image22.emf"/><Relationship Id="rId99" Type="http://schemas.openxmlformats.org/officeDocument/2006/relationships/package" Target="embeddings/Microsoft_Word_Document4.docx"/><Relationship Id="rId101" Type="http://schemas.openxmlformats.org/officeDocument/2006/relationships/package" Target="embeddings/Microsoft_Word_Document5.docx"/><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nicaraguacompra.gob.ni/normativa" TargetMode="External"/><Relationship Id="rId39" Type="http://schemas.openxmlformats.org/officeDocument/2006/relationships/hyperlink" Target="http://www.iadb.org/document.cfm?id=774396" TargetMode="External"/><Relationship Id="rId109" Type="http://schemas.openxmlformats.org/officeDocument/2006/relationships/package" Target="embeddings/Microsoft_Excel_Worksheet9.xlsx"/><Relationship Id="rId34" Type="http://schemas.openxmlformats.org/officeDocument/2006/relationships/hyperlink" Target="http://www.nicaraguacompra.gob.ni" TargetMode="External"/><Relationship Id="rId50" Type="http://schemas.openxmlformats.org/officeDocument/2006/relationships/hyperlink" Target="http://idbdocs.iadb.org/wsdocs/getdocument.aspx?DOCNUM=786751" TargetMode="External"/><Relationship Id="rId55" Type="http://schemas.openxmlformats.org/officeDocument/2006/relationships/hyperlink" Target="http://www.nicaraguacompra.gob.ni/siscae/portal" TargetMode="External"/><Relationship Id="rId76" Type="http://schemas.openxmlformats.org/officeDocument/2006/relationships/image" Target="media/image7.jpeg"/><Relationship Id="rId97" Type="http://schemas.openxmlformats.org/officeDocument/2006/relationships/package" Target="embeddings/Microsoft_Word_Document3.docx"/><Relationship Id="rId104" Type="http://schemas.openxmlformats.org/officeDocument/2006/relationships/image" Target="media/image27.emf"/><Relationship Id="rId7" Type="http://schemas.openxmlformats.org/officeDocument/2006/relationships/footnotes" Target="footnotes.xml"/><Relationship Id="rId71" Type="http://schemas.openxmlformats.org/officeDocument/2006/relationships/hyperlink" Target="http://www.nicaraguacompra.gob.ni/siscae/portal" TargetMode="External"/><Relationship Id="rId92" Type="http://schemas.openxmlformats.org/officeDocument/2006/relationships/image" Target="media/image21.emf"/><Relationship Id="rId2" Type="http://schemas.openxmlformats.org/officeDocument/2006/relationships/numbering" Target="numbering.xml"/><Relationship Id="rId29" Type="http://schemas.openxmlformats.org/officeDocument/2006/relationships/hyperlink" Target="http://www.nicaraguacompra.gob.ni/normativa" TargetMode="External"/><Relationship Id="rId24" Type="http://schemas.openxmlformats.org/officeDocument/2006/relationships/hyperlink" Target="http://www.iniciativasepa.org/" TargetMode="External"/><Relationship Id="rId40" Type="http://schemas.openxmlformats.org/officeDocument/2006/relationships/hyperlink" Target="http://www.iadb.org/document.cfm?id=774399" TargetMode="External"/><Relationship Id="rId45" Type="http://schemas.openxmlformats.org/officeDocument/2006/relationships/hyperlink" Target="http://www.nicaraguacompra.gob.ni/siscae/portal" TargetMode="External"/><Relationship Id="rId66" Type="http://schemas.openxmlformats.org/officeDocument/2006/relationships/hyperlink" Target="http://www.iadb.org/es/acerca-de-nosotros/como-esta-organizado-el-banco-interamericano-de-desarrollo-,5998.html" TargetMode="External"/><Relationship Id="rId87" Type="http://schemas.openxmlformats.org/officeDocument/2006/relationships/image" Target="media/image18.png"/><Relationship Id="rId110" Type="http://schemas.openxmlformats.org/officeDocument/2006/relationships/oleObject" Target="embeddings/oleObject3.bin"/><Relationship Id="rId115" Type="http://schemas.openxmlformats.org/officeDocument/2006/relationships/customXml" Target="../customXml/item2.xml"/><Relationship Id="rId61" Type="http://schemas.openxmlformats.org/officeDocument/2006/relationships/hyperlink" Target="http://www.nicaraguacompra.gob.ni/siscae/portal" TargetMode="External"/><Relationship Id="rId82" Type="http://schemas.openxmlformats.org/officeDocument/2006/relationships/image" Target="media/image13.png"/><Relationship Id="rId19" Type="http://schemas.openxmlformats.org/officeDocument/2006/relationships/hyperlink" Target="mailto:bidnicaragua@iadb.org" TargetMode="External"/><Relationship Id="rId14" Type="http://schemas.openxmlformats.org/officeDocument/2006/relationships/image" Target="media/image2.png"/><Relationship Id="rId30" Type="http://schemas.openxmlformats.org/officeDocument/2006/relationships/hyperlink" Target="http://idbdocs.iadb.org/wsdocs/getdocument.aspx?DOCNUM=786751" TargetMode="External"/><Relationship Id="rId35" Type="http://schemas.openxmlformats.org/officeDocument/2006/relationships/hyperlink" Target="http://www.iadb.org/document.cfm?id=774396" TargetMode="External"/><Relationship Id="rId56" Type="http://schemas.openxmlformats.org/officeDocument/2006/relationships/hyperlink" Target="http://www.nicaraguacompra.gob.ni" TargetMode="External"/><Relationship Id="rId77" Type="http://schemas.openxmlformats.org/officeDocument/2006/relationships/image" Target="media/image8.png"/><Relationship Id="rId100" Type="http://schemas.openxmlformats.org/officeDocument/2006/relationships/image" Target="media/image25.emf"/><Relationship Id="rId105" Type="http://schemas.openxmlformats.org/officeDocument/2006/relationships/package" Target="embeddings/Microsoft_Word_Document7.docx"/><Relationship Id="rId8" Type="http://schemas.openxmlformats.org/officeDocument/2006/relationships/endnotes" Target="endnotes.xml"/><Relationship Id="rId51" Type="http://schemas.openxmlformats.org/officeDocument/2006/relationships/hyperlink" Target="http://idbdocs.iadb.org/wsdocs/getdocument.aspx?DOCNUM=786769" TargetMode="External"/><Relationship Id="rId72" Type="http://schemas.openxmlformats.org/officeDocument/2006/relationships/hyperlink" Target="http://www.iniciativasepa.org/" TargetMode="External"/><Relationship Id="rId93" Type="http://schemas.openxmlformats.org/officeDocument/2006/relationships/package" Target="embeddings/Microsoft_Word_Document1.docx"/><Relationship Id="rId98" Type="http://schemas.openxmlformats.org/officeDocument/2006/relationships/image" Target="media/image24.emf"/><Relationship Id="rId3" Type="http://schemas.openxmlformats.org/officeDocument/2006/relationships/styles" Target="styles.xml"/><Relationship Id="rId25" Type="http://schemas.openxmlformats.org/officeDocument/2006/relationships/hyperlink" Target="http://www.nicaraguacompra.gob.ni" TargetMode="External"/><Relationship Id="rId46" Type="http://schemas.openxmlformats.org/officeDocument/2006/relationships/hyperlink" Target="http://idbdocs.iadb.org/wsdocs/getdocument.aspx?DOCNUM=786751" TargetMode="External"/><Relationship Id="rId67" Type="http://schemas.openxmlformats.org/officeDocument/2006/relationships/hyperlink" Target="http://idbdocs.iadb.org/wsdocs/getdocument.aspx?DOCNUM=903758" TargetMode="External"/><Relationship Id="rId116" Type="http://schemas.openxmlformats.org/officeDocument/2006/relationships/customXml" Target="../customXml/item3.xml"/><Relationship Id="rId20" Type="http://schemas.openxmlformats.org/officeDocument/2006/relationships/image" Target="media/image4.jpeg"/><Relationship Id="rId41" Type="http://schemas.openxmlformats.org/officeDocument/2006/relationships/hyperlink" Target="http://www.iadb.org/document.cfm?id=774399" TargetMode="External"/><Relationship Id="rId62" Type="http://schemas.openxmlformats.org/officeDocument/2006/relationships/hyperlink" Target="http://www.nicaraguacompra.gob.ni/siscae/portal" TargetMode="External"/><Relationship Id="rId83" Type="http://schemas.openxmlformats.org/officeDocument/2006/relationships/image" Target="media/image14.png"/><Relationship Id="rId88" Type="http://schemas.openxmlformats.org/officeDocument/2006/relationships/image" Target="media/image19.png"/><Relationship Id="rId111" Type="http://schemas.openxmlformats.org/officeDocument/2006/relationships/image" Target="media/image30.emf"/><Relationship Id="rId15" Type="http://schemas.openxmlformats.org/officeDocument/2006/relationships/hyperlink" Target="http://www.iadb.org/document.cfm?id=774396" TargetMode="External"/><Relationship Id="rId36" Type="http://schemas.openxmlformats.org/officeDocument/2006/relationships/hyperlink" Target="http://www.iadb.org/document.cfm?id=774399" TargetMode="External"/><Relationship Id="rId57" Type="http://schemas.openxmlformats.org/officeDocument/2006/relationships/hyperlink" Target="http://www.nicaraguacompra.gob.ni/siscae/portal" TargetMode="External"/><Relationship Id="rId106"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www.nicaraguacompra.gob.ni/siscae/por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0DEE2E9B0648644E8FA7253BC7B9D772" ma:contentTypeVersion="0" ma:contentTypeDescription="A content type to manage public (operations) IDB documents" ma:contentTypeScope="" ma:versionID="a5685abb9f78d883561da580be03f66f">
  <xsd:schema xmlns:xsd="http://www.w3.org/2001/XMLSchema" xmlns:xs="http://www.w3.org/2001/XMLSchema" xmlns:p="http://schemas.microsoft.com/office/2006/metadata/properties" xmlns:ns2="9c571b2f-e523-4ab2-ba2e-09e151a03ef4" targetNamespace="http://schemas.microsoft.com/office/2006/metadata/properties" ma:root="true" ma:fieldsID="d678c23e49c7f96c53dbc311b72ecf3c"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be9b3f0-593f-4939-a32e-78bc44e80446}" ma:internalName="TaxCatchAll" ma:showField="CatchAllData"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be9b3f0-593f-4939-a32e-78bc44e80446}" ma:internalName="TaxCatchAllLabel" ma:readOnly="true" ma:showField="CatchAllDataLabel"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INE/ENE</Division_x0020_or_x0020_Unit>
    <Other_x0020_Author xmlns="9c571b2f-e523-4ab2-ba2e-09e151a03ef4" xsi:nil="true"/>
    <Region xmlns="9c571b2f-e523-4ab2-ba2e-09e151a03ef4" xsi:nil="true"/>
    <IDBDocs_x0020_Number xmlns="9c571b2f-e523-4ab2-ba2e-09e151a03ef4">40344364</IDBDocs_x0020_Number>
    <Document_x0020_Author xmlns="9c571b2f-e523-4ab2-ba2e-09e151a03ef4">Baldivieso, Hector</Document_x0020_Author>
    <Publication_x0020_Type xmlns="9c571b2f-e523-4ab2-ba2e-09e151a03ef4" xsi:nil="true"/>
    <Operation_x0020_Type xmlns="9c571b2f-e523-4ab2-ba2e-09e151a03ef4" xsi:nil="true"/>
    <TaxCatchAll xmlns="9c571b2f-e523-4ab2-ba2e-09e151a03ef4">
      <Value>5</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NI-L1094</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Proposal&lt;/USER_STAGE&gt;&lt;APPROVAL_CODE&gt;DE&lt;/APPROVAL_CODE&gt;&lt;APPROVAL_DESC&gt;Board of Executive Directors&lt;/APPROVAL_DESC&gt;&lt;PD_OBJ_TYPE&gt;0&lt;/PD_OBJ_TYPE&gt;&lt;MAKERECORD&gt;N&lt;/MAKERECORD&gt;&lt;/Data&gt;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EN-ALT</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1A6B4DB0-2B5F-4D36-B439-F317F602AD4B}"/>
</file>

<file path=customXml/itemProps2.xml><?xml version="1.0" encoding="utf-8"?>
<ds:datastoreItem xmlns:ds="http://schemas.openxmlformats.org/officeDocument/2006/customXml" ds:itemID="{4DA74F43-03AB-468B-A7CE-93A32BC94B1F}"/>
</file>

<file path=customXml/itemProps3.xml><?xml version="1.0" encoding="utf-8"?>
<ds:datastoreItem xmlns:ds="http://schemas.openxmlformats.org/officeDocument/2006/customXml" ds:itemID="{5E4DA262-A48B-4385-B6F4-C046C4375E3C}"/>
</file>

<file path=customXml/itemProps4.xml><?xml version="1.0" encoding="utf-8"?>
<ds:datastoreItem xmlns:ds="http://schemas.openxmlformats.org/officeDocument/2006/customXml" ds:itemID="{AB7E8152-EBEF-40CE-AE26-EA7547B6E0D6}"/>
</file>

<file path=customXml/itemProps5.xml><?xml version="1.0" encoding="utf-8"?>
<ds:datastoreItem xmlns:ds="http://schemas.openxmlformats.org/officeDocument/2006/customXml" ds:itemID="{0140202C-063D-4770-9511-E2FAC3C1E74A}"/>
</file>

<file path=customXml/itemProps6.xml><?xml version="1.0" encoding="utf-8"?>
<ds:datastoreItem xmlns:ds="http://schemas.openxmlformats.org/officeDocument/2006/customXml" ds:itemID="{77C2994A-08FD-45CF-93A9-070C6752B681}"/>
</file>

<file path=docProps/app.xml><?xml version="1.0" encoding="utf-8"?>
<Properties xmlns="http://schemas.openxmlformats.org/officeDocument/2006/extended-properties" xmlns:vt="http://schemas.openxmlformats.org/officeDocument/2006/docPropsVTypes">
  <Template>Normal.dotm</Template>
  <TotalTime>0</TotalTime>
  <Pages>209</Pages>
  <Words>65018</Words>
  <Characters>370609</Characters>
  <Application>Microsoft Office Word</Application>
  <DocSecurity>0</DocSecurity>
  <Lines>3088</Lines>
  <Paragraphs>869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Operativo NI-L1094</vt:lpstr>
      <vt:lpstr>Reglamento Operativo PNESER</vt:lpstr>
    </vt:vector>
  </TitlesOfParts>
  <Company>Toshiba</Company>
  <LinksUpToDate>false</LinksUpToDate>
  <CharactersWithSpaces>434758</CharactersWithSpaces>
  <SharedDoc>false</SharedDoc>
  <HLinks>
    <vt:vector size="1032" baseType="variant">
      <vt:variant>
        <vt:i4>6553699</vt:i4>
      </vt:variant>
      <vt:variant>
        <vt:i4>942</vt:i4>
      </vt:variant>
      <vt:variant>
        <vt:i4>0</vt:i4>
      </vt:variant>
      <vt:variant>
        <vt:i4>5</vt:i4>
      </vt:variant>
      <vt:variant>
        <vt:lpwstr>http://www.nicaraguacompra.gob.ni/siscae/portal</vt:lpwstr>
      </vt:variant>
      <vt:variant>
        <vt:lpwstr/>
      </vt:variant>
      <vt:variant>
        <vt:i4>6553699</vt:i4>
      </vt:variant>
      <vt:variant>
        <vt:i4>939</vt:i4>
      </vt:variant>
      <vt:variant>
        <vt:i4>0</vt:i4>
      </vt:variant>
      <vt:variant>
        <vt:i4>5</vt:i4>
      </vt:variant>
      <vt:variant>
        <vt:lpwstr>http://www.nicaraguacompra.gob.ni/siscae/portal</vt:lpwstr>
      </vt:variant>
      <vt:variant>
        <vt:lpwstr/>
      </vt:variant>
      <vt:variant>
        <vt:i4>6553699</vt:i4>
      </vt:variant>
      <vt:variant>
        <vt:i4>936</vt:i4>
      </vt:variant>
      <vt:variant>
        <vt:i4>0</vt:i4>
      </vt:variant>
      <vt:variant>
        <vt:i4>5</vt:i4>
      </vt:variant>
      <vt:variant>
        <vt:lpwstr>http://www.nicaraguacompra.gob.ni/siscae/portal</vt:lpwstr>
      </vt:variant>
      <vt:variant>
        <vt:lpwstr/>
      </vt:variant>
      <vt:variant>
        <vt:i4>5046303</vt:i4>
      </vt:variant>
      <vt:variant>
        <vt:i4>933</vt:i4>
      </vt:variant>
      <vt:variant>
        <vt:i4>0</vt:i4>
      </vt:variant>
      <vt:variant>
        <vt:i4>5</vt:i4>
      </vt:variant>
      <vt:variant>
        <vt:lpwstr>http://idbdocs.iadb.org/wsdocs/getdocument.aspx?DOCNUM=774399</vt:lpwstr>
      </vt:variant>
      <vt:variant>
        <vt:lpwstr/>
      </vt:variant>
      <vt:variant>
        <vt:i4>5046303</vt:i4>
      </vt:variant>
      <vt:variant>
        <vt:i4>930</vt:i4>
      </vt:variant>
      <vt:variant>
        <vt:i4>0</vt:i4>
      </vt:variant>
      <vt:variant>
        <vt:i4>5</vt:i4>
      </vt:variant>
      <vt:variant>
        <vt:lpwstr>http://idbdocs.iadb.org/wsdocs/getdocument.aspx?DOCNUM=774396</vt:lpwstr>
      </vt:variant>
      <vt:variant>
        <vt:lpwstr/>
      </vt:variant>
      <vt:variant>
        <vt:i4>6553699</vt:i4>
      </vt:variant>
      <vt:variant>
        <vt:i4>927</vt:i4>
      </vt:variant>
      <vt:variant>
        <vt:i4>0</vt:i4>
      </vt:variant>
      <vt:variant>
        <vt:i4>5</vt:i4>
      </vt:variant>
      <vt:variant>
        <vt:lpwstr>http://www.nicaraguacompra.gob.ni/siscae/portal</vt:lpwstr>
      </vt:variant>
      <vt:variant>
        <vt:lpwstr/>
      </vt:variant>
      <vt:variant>
        <vt:i4>5046303</vt:i4>
      </vt:variant>
      <vt:variant>
        <vt:i4>924</vt:i4>
      </vt:variant>
      <vt:variant>
        <vt:i4>0</vt:i4>
      </vt:variant>
      <vt:variant>
        <vt:i4>5</vt:i4>
      </vt:variant>
      <vt:variant>
        <vt:lpwstr>http://idbdocs.iadb.org/wsdocs/getdocument.aspx?DOCNUM=774399</vt:lpwstr>
      </vt:variant>
      <vt:variant>
        <vt:lpwstr/>
      </vt:variant>
      <vt:variant>
        <vt:i4>5046303</vt:i4>
      </vt:variant>
      <vt:variant>
        <vt:i4>921</vt:i4>
      </vt:variant>
      <vt:variant>
        <vt:i4>0</vt:i4>
      </vt:variant>
      <vt:variant>
        <vt:i4>5</vt:i4>
      </vt:variant>
      <vt:variant>
        <vt:lpwstr>http://idbdocs.iadb.org/wsdocs/getdocument.aspx?DOCNUM=774396</vt:lpwstr>
      </vt:variant>
      <vt:variant>
        <vt:lpwstr/>
      </vt:variant>
      <vt:variant>
        <vt:i4>6553699</vt:i4>
      </vt:variant>
      <vt:variant>
        <vt:i4>918</vt:i4>
      </vt:variant>
      <vt:variant>
        <vt:i4>0</vt:i4>
      </vt:variant>
      <vt:variant>
        <vt:i4>5</vt:i4>
      </vt:variant>
      <vt:variant>
        <vt:lpwstr>http://www.nicaraguacompra.gob.ni/siscae/portal</vt:lpwstr>
      </vt:variant>
      <vt:variant>
        <vt:lpwstr/>
      </vt:variant>
      <vt:variant>
        <vt:i4>4194324</vt:i4>
      </vt:variant>
      <vt:variant>
        <vt:i4>915</vt:i4>
      </vt:variant>
      <vt:variant>
        <vt:i4>0</vt:i4>
      </vt:variant>
      <vt:variant>
        <vt:i4>5</vt:i4>
      </vt:variant>
      <vt:variant>
        <vt:lpwstr>http://idbdocs.iadb.org/wsdocs/getdocument.aspx?DOCNUM=786765</vt:lpwstr>
      </vt:variant>
      <vt:variant>
        <vt:lpwstr/>
      </vt:variant>
      <vt:variant>
        <vt:i4>4194324</vt:i4>
      </vt:variant>
      <vt:variant>
        <vt:i4>912</vt:i4>
      </vt:variant>
      <vt:variant>
        <vt:i4>0</vt:i4>
      </vt:variant>
      <vt:variant>
        <vt:i4>5</vt:i4>
      </vt:variant>
      <vt:variant>
        <vt:lpwstr>http://idbdocs.iadb.org/wsdocs/getdocument.aspx?DOCNUM=786769</vt:lpwstr>
      </vt:variant>
      <vt:variant>
        <vt:lpwstr/>
      </vt:variant>
      <vt:variant>
        <vt:i4>4390932</vt:i4>
      </vt:variant>
      <vt:variant>
        <vt:i4>909</vt:i4>
      </vt:variant>
      <vt:variant>
        <vt:i4>0</vt:i4>
      </vt:variant>
      <vt:variant>
        <vt:i4>5</vt:i4>
      </vt:variant>
      <vt:variant>
        <vt:lpwstr>http://idbdocs.iadb.org/wsdocs/getdocument.aspx?DOCNUM=786751</vt:lpwstr>
      </vt:variant>
      <vt:variant>
        <vt:lpwstr/>
      </vt:variant>
      <vt:variant>
        <vt:i4>6553699</vt:i4>
      </vt:variant>
      <vt:variant>
        <vt:i4>906</vt:i4>
      </vt:variant>
      <vt:variant>
        <vt:i4>0</vt:i4>
      </vt:variant>
      <vt:variant>
        <vt:i4>5</vt:i4>
      </vt:variant>
      <vt:variant>
        <vt:lpwstr>http://www.nicaraguacompra.gob.ni/siscae/portal</vt:lpwstr>
      </vt:variant>
      <vt:variant>
        <vt:lpwstr/>
      </vt:variant>
      <vt:variant>
        <vt:i4>6553699</vt:i4>
      </vt:variant>
      <vt:variant>
        <vt:i4>903</vt:i4>
      </vt:variant>
      <vt:variant>
        <vt:i4>0</vt:i4>
      </vt:variant>
      <vt:variant>
        <vt:i4>5</vt:i4>
      </vt:variant>
      <vt:variant>
        <vt:lpwstr>http://www.nicaraguacompra.gob.ni/siscae/portal</vt:lpwstr>
      </vt:variant>
      <vt:variant>
        <vt:lpwstr/>
      </vt:variant>
      <vt:variant>
        <vt:i4>4915228</vt:i4>
      </vt:variant>
      <vt:variant>
        <vt:i4>900</vt:i4>
      </vt:variant>
      <vt:variant>
        <vt:i4>0</vt:i4>
      </vt:variant>
      <vt:variant>
        <vt:i4>5</vt:i4>
      </vt:variant>
      <vt:variant>
        <vt:lpwstr>http://idbdocs.iadb.org/wsdocs/getdocument.aspx?DOCNUM=903761</vt:lpwstr>
      </vt:variant>
      <vt:variant>
        <vt:lpwstr/>
      </vt:variant>
      <vt:variant>
        <vt:i4>4784156</vt:i4>
      </vt:variant>
      <vt:variant>
        <vt:i4>897</vt:i4>
      </vt:variant>
      <vt:variant>
        <vt:i4>0</vt:i4>
      </vt:variant>
      <vt:variant>
        <vt:i4>5</vt:i4>
      </vt:variant>
      <vt:variant>
        <vt:lpwstr>http://idbdocs.iadb.org/wsdocs/getdocument.aspx?DOCNUM=903742</vt:lpwstr>
      </vt:variant>
      <vt:variant>
        <vt:lpwstr/>
      </vt:variant>
      <vt:variant>
        <vt:i4>3145784</vt:i4>
      </vt:variant>
      <vt:variant>
        <vt:i4>894</vt:i4>
      </vt:variant>
      <vt:variant>
        <vt:i4>0</vt:i4>
      </vt:variant>
      <vt:variant>
        <vt:i4>5</vt:i4>
      </vt:variant>
      <vt:variant>
        <vt:lpwstr>http://www.iniciativasepa.org/</vt:lpwstr>
      </vt:variant>
      <vt:variant>
        <vt:lpwstr/>
      </vt:variant>
      <vt:variant>
        <vt:i4>6553699</vt:i4>
      </vt:variant>
      <vt:variant>
        <vt:i4>891</vt:i4>
      </vt:variant>
      <vt:variant>
        <vt:i4>0</vt:i4>
      </vt:variant>
      <vt:variant>
        <vt:i4>5</vt:i4>
      </vt:variant>
      <vt:variant>
        <vt:lpwstr>http://www.nicaraguacompra.gob.ni/siscae/portal</vt:lpwstr>
      </vt:variant>
      <vt:variant>
        <vt:lpwstr/>
      </vt:variant>
      <vt:variant>
        <vt:i4>6553699</vt:i4>
      </vt:variant>
      <vt:variant>
        <vt:i4>888</vt:i4>
      </vt:variant>
      <vt:variant>
        <vt:i4>0</vt:i4>
      </vt:variant>
      <vt:variant>
        <vt:i4>5</vt:i4>
      </vt:variant>
      <vt:variant>
        <vt:lpwstr>http://www.nicaraguacompra.gob.ni/siscae/portal</vt:lpwstr>
      </vt:variant>
      <vt:variant>
        <vt:lpwstr/>
      </vt:variant>
      <vt:variant>
        <vt:i4>3342347</vt:i4>
      </vt:variant>
      <vt:variant>
        <vt:i4>885</vt:i4>
      </vt:variant>
      <vt:variant>
        <vt:i4>0</vt:i4>
      </vt:variant>
      <vt:variant>
        <vt:i4>5</vt:i4>
      </vt:variant>
      <vt:variant>
        <vt:lpwstr>mailto:bidnicaragua@iadb.org</vt:lpwstr>
      </vt:variant>
      <vt:variant>
        <vt:lpwstr/>
      </vt:variant>
      <vt:variant>
        <vt:i4>2818071</vt:i4>
      </vt:variant>
      <vt:variant>
        <vt:i4>882</vt:i4>
      </vt:variant>
      <vt:variant>
        <vt:i4>0</vt:i4>
      </vt:variant>
      <vt:variant>
        <vt:i4>5</vt:i4>
      </vt:variant>
      <vt:variant>
        <vt:lpwstr>mailto:Denuncias@iadbfc.org</vt:lpwstr>
      </vt:variant>
      <vt:variant>
        <vt:lpwstr/>
      </vt:variant>
      <vt:variant>
        <vt:i4>3735634</vt:i4>
      </vt:variant>
      <vt:variant>
        <vt:i4>879</vt:i4>
      </vt:variant>
      <vt:variant>
        <vt:i4>0</vt:i4>
      </vt:variant>
      <vt:variant>
        <vt:i4>5</vt:i4>
      </vt:variant>
      <vt:variant>
        <vt:lpwstr>mailto:OII-Consult@iadb.org</vt:lpwstr>
      </vt:variant>
      <vt:variant>
        <vt:lpwstr/>
      </vt:variant>
      <vt:variant>
        <vt:i4>65560</vt:i4>
      </vt:variant>
      <vt:variant>
        <vt:i4>876</vt:i4>
      </vt:variant>
      <vt:variant>
        <vt:i4>0</vt:i4>
      </vt:variant>
      <vt:variant>
        <vt:i4>5</vt:i4>
      </vt:variant>
      <vt:variant>
        <vt:lpwstr>http://www.iadb.org/countries/index.cfm?Language=Spanish</vt:lpwstr>
      </vt:variant>
      <vt:variant>
        <vt:lpwstr/>
      </vt:variant>
      <vt:variant>
        <vt:i4>5046303</vt:i4>
      </vt:variant>
      <vt:variant>
        <vt:i4>873</vt:i4>
      </vt:variant>
      <vt:variant>
        <vt:i4>0</vt:i4>
      </vt:variant>
      <vt:variant>
        <vt:i4>5</vt:i4>
      </vt:variant>
      <vt:variant>
        <vt:lpwstr>http://idbdocs.iadb.org/wsdocs/getdocument.aspx?DOCNUM=774399</vt:lpwstr>
      </vt:variant>
      <vt:variant>
        <vt:lpwstr/>
      </vt:variant>
      <vt:variant>
        <vt:i4>5046303</vt:i4>
      </vt:variant>
      <vt:variant>
        <vt:i4>870</vt:i4>
      </vt:variant>
      <vt:variant>
        <vt:i4>0</vt:i4>
      </vt:variant>
      <vt:variant>
        <vt:i4>5</vt:i4>
      </vt:variant>
      <vt:variant>
        <vt:lpwstr>http://idbdocs.iadb.org/wsdocs/getdocument.aspx?DOCNUM=774396</vt:lpwstr>
      </vt:variant>
      <vt:variant>
        <vt:lpwstr/>
      </vt:variant>
      <vt:variant>
        <vt:i4>5046303</vt:i4>
      </vt:variant>
      <vt:variant>
        <vt:i4>867</vt:i4>
      </vt:variant>
      <vt:variant>
        <vt:i4>0</vt:i4>
      </vt:variant>
      <vt:variant>
        <vt:i4>5</vt:i4>
      </vt:variant>
      <vt:variant>
        <vt:lpwstr>http://idbdocs.iadb.org/wsdocs/getdocument.aspx?DOCNUM=774396</vt:lpwstr>
      </vt:variant>
      <vt:variant>
        <vt:lpwstr/>
      </vt:variant>
      <vt:variant>
        <vt:i4>1376317</vt:i4>
      </vt:variant>
      <vt:variant>
        <vt:i4>860</vt:i4>
      </vt:variant>
      <vt:variant>
        <vt:i4>0</vt:i4>
      </vt:variant>
      <vt:variant>
        <vt:i4>5</vt:i4>
      </vt:variant>
      <vt:variant>
        <vt:lpwstr/>
      </vt:variant>
      <vt:variant>
        <vt:lpwstr>_Toc275529899</vt:lpwstr>
      </vt:variant>
      <vt:variant>
        <vt:i4>1376317</vt:i4>
      </vt:variant>
      <vt:variant>
        <vt:i4>854</vt:i4>
      </vt:variant>
      <vt:variant>
        <vt:i4>0</vt:i4>
      </vt:variant>
      <vt:variant>
        <vt:i4>5</vt:i4>
      </vt:variant>
      <vt:variant>
        <vt:lpwstr/>
      </vt:variant>
      <vt:variant>
        <vt:lpwstr>_Toc275529898</vt:lpwstr>
      </vt:variant>
      <vt:variant>
        <vt:i4>1376317</vt:i4>
      </vt:variant>
      <vt:variant>
        <vt:i4>848</vt:i4>
      </vt:variant>
      <vt:variant>
        <vt:i4>0</vt:i4>
      </vt:variant>
      <vt:variant>
        <vt:i4>5</vt:i4>
      </vt:variant>
      <vt:variant>
        <vt:lpwstr/>
      </vt:variant>
      <vt:variant>
        <vt:lpwstr>_Toc275529897</vt:lpwstr>
      </vt:variant>
      <vt:variant>
        <vt:i4>1376317</vt:i4>
      </vt:variant>
      <vt:variant>
        <vt:i4>842</vt:i4>
      </vt:variant>
      <vt:variant>
        <vt:i4>0</vt:i4>
      </vt:variant>
      <vt:variant>
        <vt:i4>5</vt:i4>
      </vt:variant>
      <vt:variant>
        <vt:lpwstr/>
      </vt:variant>
      <vt:variant>
        <vt:lpwstr>_Toc275529896</vt:lpwstr>
      </vt:variant>
      <vt:variant>
        <vt:i4>1376317</vt:i4>
      </vt:variant>
      <vt:variant>
        <vt:i4>836</vt:i4>
      </vt:variant>
      <vt:variant>
        <vt:i4>0</vt:i4>
      </vt:variant>
      <vt:variant>
        <vt:i4>5</vt:i4>
      </vt:variant>
      <vt:variant>
        <vt:lpwstr/>
      </vt:variant>
      <vt:variant>
        <vt:lpwstr>_Toc275529895</vt:lpwstr>
      </vt:variant>
      <vt:variant>
        <vt:i4>1376317</vt:i4>
      </vt:variant>
      <vt:variant>
        <vt:i4>830</vt:i4>
      </vt:variant>
      <vt:variant>
        <vt:i4>0</vt:i4>
      </vt:variant>
      <vt:variant>
        <vt:i4>5</vt:i4>
      </vt:variant>
      <vt:variant>
        <vt:lpwstr/>
      </vt:variant>
      <vt:variant>
        <vt:lpwstr>_Toc275529894</vt:lpwstr>
      </vt:variant>
      <vt:variant>
        <vt:i4>1376317</vt:i4>
      </vt:variant>
      <vt:variant>
        <vt:i4>824</vt:i4>
      </vt:variant>
      <vt:variant>
        <vt:i4>0</vt:i4>
      </vt:variant>
      <vt:variant>
        <vt:i4>5</vt:i4>
      </vt:variant>
      <vt:variant>
        <vt:lpwstr/>
      </vt:variant>
      <vt:variant>
        <vt:lpwstr>_Toc275529893</vt:lpwstr>
      </vt:variant>
      <vt:variant>
        <vt:i4>1376317</vt:i4>
      </vt:variant>
      <vt:variant>
        <vt:i4>818</vt:i4>
      </vt:variant>
      <vt:variant>
        <vt:i4>0</vt:i4>
      </vt:variant>
      <vt:variant>
        <vt:i4>5</vt:i4>
      </vt:variant>
      <vt:variant>
        <vt:lpwstr/>
      </vt:variant>
      <vt:variant>
        <vt:lpwstr>_Toc275529892</vt:lpwstr>
      </vt:variant>
      <vt:variant>
        <vt:i4>1376317</vt:i4>
      </vt:variant>
      <vt:variant>
        <vt:i4>812</vt:i4>
      </vt:variant>
      <vt:variant>
        <vt:i4>0</vt:i4>
      </vt:variant>
      <vt:variant>
        <vt:i4>5</vt:i4>
      </vt:variant>
      <vt:variant>
        <vt:lpwstr/>
      </vt:variant>
      <vt:variant>
        <vt:lpwstr>_Toc275529891</vt:lpwstr>
      </vt:variant>
      <vt:variant>
        <vt:i4>1376317</vt:i4>
      </vt:variant>
      <vt:variant>
        <vt:i4>806</vt:i4>
      </vt:variant>
      <vt:variant>
        <vt:i4>0</vt:i4>
      </vt:variant>
      <vt:variant>
        <vt:i4>5</vt:i4>
      </vt:variant>
      <vt:variant>
        <vt:lpwstr/>
      </vt:variant>
      <vt:variant>
        <vt:lpwstr>_Toc275529890</vt:lpwstr>
      </vt:variant>
      <vt:variant>
        <vt:i4>1310781</vt:i4>
      </vt:variant>
      <vt:variant>
        <vt:i4>800</vt:i4>
      </vt:variant>
      <vt:variant>
        <vt:i4>0</vt:i4>
      </vt:variant>
      <vt:variant>
        <vt:i4>5</vt:i4>
      </vt:variant>
      <vt:variant>
        <vt:lpwstr/>
      </vt:variant>
      <vt:variant>
        <vt:lpwstr>_Toc275529889</vt:lpwstr>
      </vt:variant>
      <vt:variant>
        <vt:i4>1310781</vt:i4>
      </vt:variant>
      <vt:variant>
        <vt:i4>794</vt:i4>
      </vt:variant>
      <vt:variant>
        <vt:i4>0</vt:i4>
      </vt:variant>
      <vt:variant>
        <vt:i4>5</vt:i4>
      </vt:variant>
      <vt:variant>
        <vt:lpwstr/>
      </vt:variant>
      <vt:variant>
        <vt:lpwstr>_Toc275529888</vt:lpwstr>
      </vt:variant>
      <vt:variant>
        <vt:i4>1310781</vt:i4>
      </vt:variant>
      <vt:variant>
        <vt:i4>788</vt:i4>
      </vt:variant>
      <vt:variant>
        <vt:i4>0</vt:i4>
      </vt:variant>
      <vt:variant>
        <vt:i4>5</vt:i4>
      </vt:variant>
      <vt:variant>
        <vt:lpwstr/>
      </vt:variant>
      <vt:variant>
        <vt:lpwstr>_Toc275529887</vt:lpwstr>
      </vt:variant>
      <vt:variant>
        <vt:i4>1310781</vt:i4>
      </vt:variant>
      <vt:variant>
        <vt:i4>782</vt:i4>
      </vt:variant>
      <vt:variant>
        <vt:i4>0</vt:i4>
      </vt:variant>
      <vt:variant>
        <vt:i4>5</vt:i4>
      </vt:variant>
      <vt:variant>
        <vt:lpwstr/>
      </vt:variant>
      <vt:variant>
        <vt:lpwstr>_Toc275529886</vt:lpwstr>
      </vt:variant>
      <vt:variant>
        <vt:i4>1310781</vt:i4>
      </vt:variant>
      <vt:variant>
        <vt:i4>776</vt:i4>
      </vt:variant>
      <vt:variant>
        <vt:i4>0</vt:i4>
      </vt:variant>
      <vt:variant>
        <vt:i4>5</vt:i4>
      </vt:variant>
      <vt:variant>
        <vt:lpwstr/>
      </vt:variant>
      <vt:variant>
        <vt:lpwstr>_Toc275529885</vt:lpwstr>
      </vt:variant>
      <vt:variant>
        <vt:i4>1310781</vt:i4>
      </vt:variant>
      <vt:variant>
        <vt:i4>770</vt:i4>
      </vt:variant>
      <vt:variant>
        <vt:i4>0</vt:i4>
      </vt:variant>
      <vt:variant>
        <vt:i4>5</vt:i4>
      </vt:variant>
      <vt:variant>
        <vt:lpwstr/>
      </vt:variant>
      <vt:variant>
        <vt:lpwstr>_Toc275529884</vt:lpwstr>
      </vt:variant>
      <vt:variant>
        <vt:i4>1310781</vt:i4>
      </vt:variant>
      <vt:variant>
        <vt:i4>764</vt:i4>
      </vt:variant>
      <vt:variant>
        <vt:i4>0</vt:i4>
      </vt:variant>
      <vt:variant>
        <vt:i4>5</vt:i4>
      </vt:variant>
      <vt:variant>
        <vt:lpwstr/>
      </vt:variant>
      <vt:variant>
        <vt:lpwstr>_Toc275529883</vt:lpwstr>
      </vt:variant>
      <vt:variant>
        <vt:i4>1310781</vt:i4>
      </vt:variant>
      <vt:variant>
        <vt:i4>758</vt:i4>
      </vt:variant>
      <vt:variant>
        <vt:i4>0</vt:i4>
      </vt:variant>
      <vt:variant>
        <vt:i4>5</vt:i4>
      </vt:variant>
      <vt:variant>
        <vt:lpwstr/>
      </vt:variant>
      <vt:variant>
        <vt:lpwstr>_Toc275529881</vt:lpwstr>
      </vt:variant>
      <vt:variant>
        <vt:i4>1310781</vt:i4>
      </vt:variant>
      <vt:variant>
        <vt:i4>752</vt:i4>
      </vt:variant>
      <vt:variant>
        <vt:i4>0</vt:i4>
      </vt:variant>
      <vt:variant>
        <vt:i4>5</vt:i4>
      </vt:variant>
      <vt:variant>
        <vt:lpwstr/>
      </vt:variant>
      <vt:variant>
        <vt:lpwstr>_Toc275529880</vt:lpwstr>
      </vt:variant>
      <vt:variant>
        <vt:i4>1769533</vt:i4>
      </vt:variant>
      <vt:variant>
        <vt:i4>746</vt:i4>
      </vt:variant>
      <vt:variant>
        <vt:i4>0</vt:i4>
      </vt:variant>
      <vt:variant>
        <vt:i4>5</vt:i4>
      </vt:variant>
      <vt:variant>
        <vt:lpwstr/>
      </vt:variant>
      <vt:variant>
        <vt:lpwstr>_Toc275529879</vt:lpwstr>
      </vt:variant>
      <vt:variant>
        <vt:i4>1769533</vt:i4>
      </vt:variant>
      <vt:variant>
        <vt:i4>740</vt:i4>
      </vt:variant>
      <vt:variant>
        <vt:i4>0</vt:i4>
      </vt:variant>
      <vt:variant>
        <vt:i4>5</vt:i4>
      </vt:variant>
      <vt:variant>
        <vt:lpwstr/>
      </vt:variant>
      <vt:variant>
        <vt:lpwstr>_Toc275529878</vt:lpwstr>
      </vt:variant>
      <vt:variant>
        <vt:i4>1769533</vt:i4>
      </vt:variant>
      <vt:variant>
        <vt:i4>734</vt:i4>
      </vt:variant>
      <vt:variant>
        <vt:i4>0</vt:i4>
      </vt:variant>
      <vt:variant>
        <vt:i4>5</vt:i4>
      </vt:variant>
      <vt:variant>
        <vt:lpwstr/>
      </vt:variant>
      <vt:variant>
        <vt:lpwstr>_Toc275529877</vt:lpwstr>
      </vt:variant>
      <vt:variant>
        <vt:i4>1769533</vt:i4>
      </vt:variant>
      <vt:variant>
        <vt:i4>728</vt:i4>
      </vt:variant>
      <vt:variant>
        <vt:i4>0</vt:i4>
      </vt:variant>
      <vt:variant>
        <vt:i4>5</vt:i4>
      </vt:variant>
      <vt:variant>
        <vt:lpwstr/>
      </vt:variant>
      <vt:variant>
        <vt:lpwstr>_Toc275529876</vt:lpwstr>
      </vt:variant>
      <vt:variant>
        <vt:i4>1769533</vt:i4>
      </vt:variant>
      <vt:variant>
        <vt:i4>722</vt:i4>
      </vt:variant>
      <vt:variant>
        <vt:i4>0</vt:i4>
      </vt:variant>
      <vt:variant>
        <vt:i4>5</vt:i4>
      </vt:variant>
      <vt:variant>
        <vt:lpwstr/>
      </vt:variant>
      <vt:variant>
        <vt:lpwstr>_Toc275529875</vt:lpwstr>
      </vt:variant>
      <vt:variant>
        <vt:i4>1769533</vt:i4>
      </vt:variant>
      <vt:variant>
        <vt:i4>716</vt:i4>
      </vt:variant>
      <vt:variant>
        <vt:i4>0</vt:i4>
      </vt:variant>
      <vt:variant>
        <vt:i4>5</vt:i4>
      </vt:variant>
      <vt:variant>
        <vt:lpwstr/>
      </vt:variant>
      <vt:variant>
        <vt:lpwstr>_Toc275529874</vt:lpwstr>
      </vt:variant>
      <vt:variant>
        <vt:i4>1769533</vt:i4>
      </vt:variant>
      <vt:variant>
        <vt:i4>710</vt:i4>
      </vt:variant>
      <vt:variant>
        <vt:i4>0</vt:i4>
      </vt:variant>
      <vt:variant>
        <vt:i4>5</vt:i4>
      </vt:variant>
      <vt:variant>
        <vt:lpwstr/>
      </vt:variant>
      <vt:variant>
        <vt:lpwstr>_Toc275529873</vt:lpwstr>
      </vt:variant>
      <vt:variant>
        <vt:i4>1769533</vt:i4>
      </vt:variant>
      <vt:variant>
        <vt:i4>704</vt:i4>
      </vt:variant>
      <vt:variant>
        <vt:i4>0</vt:i4>
      </vt:variant>
      <vt:variant>
        <vt:i4>5</vt:i4>
      </vt:variant>
      <vt:variant>
        <vt:lpwstr/>
      </vt:variant>
      <vt:variant>
        <vt:lpwstr>_Toc275529872</vt:lpwstr>
      </vt:variant>
      <vt:variant>
        <vt:i4>1769533</vt:i4>
      </vt:variant>
      <vt:variant>
        <vt:i4>698</vt:i4>
      </vt:variant>
      <vt:variant>
        <vt:i4>0</vt:i4>
      </vt:variant>
      <vt:variant>
        <vt:i4>5</vt:i4>
      </vt:variant>
      <vt:variant>
        <vt:lpwstr/>
      </vt:variant>
      <vt:variant>
        <vt:lpwstr>_Toc275529871</vt:lpwstr>
      </vt:variant>
      <vt:variant>
        <vt:i4>1769533</vt:i4>
      </vt:variant>
      <vt:variant>
        <vt:i4>692</vt:i4>
      </vt:variant>
      <vt:variant>
        <vt:i4>0</vt:i4>
      </vt:variant>
      <vt:variant>
        <vt:i4>5</vt:i4>
      </vt:variant>
      <vt:variant>
        <vt:lpwstr/>
      </vt:variant>
      <vt:variant>
        <vt:lpwstr>_Toc275529870</vt:lpwstr>
      </vt:variant>
      <vt:variant>
        <vt:i4>1703997</vt:i4>
      </vt:variant>
      <vt:variant>
        <vt:i4>686</vt:i4>
      </vt:variant>
      <vt:variant>
        <vt:i4>0</vt:i4>
      </vt:variant>
      <vt:variant>
        <vt:i4>5</vt:i4>
      </vt:variant>
      <vt:variant>
        <vt:lpwstr/>
      </vt:variant>
      <vt:variant>
        <vt:lpwstr>_Toc275529869</vt:lpwstr>
      </vt:variant>
      <vt:variant>
        <vt:i4>1703997</vt:i4>
      </vt:variant>
      <vt:variant>
        <vt:i4>680</vt:i4>
      </vt:variant>
      <vt:variant>
        <vt:i4>0</vt:i4>
      </vt:variant>
      <vt:variant>
        <vt:i4>5</vt:i4>
      </vt:variant>
      <vt:variant>
        <vt:lpwstr/>
      </vt:variant>
      <vt:variant>
        <vt:lpwstr>_Toc275529868</vt:lpwstr>
      </vt:variant>
      <vt:variant>
        <vt:i4>1703997</vt:i4>
      </vt:variant>
      <vt:variant>
        <vt:i4>674</vt:i4>
      </vt:variant>
      <vt:variant>
        <vt:i4>0</vt:i4>
      </vt:variant>
      <vt:variant>
        <vt:i4>5</vt:i4>
      </vt:variant>
      <vt:variant>
        <vt:lpwstr/>
      </vt:variant>
      <vt:variant>
        <vt:lpwstr>_Toc275529867</vt:lpwstr>
      </vt:variant>
      <vt:variant>
        <vt:i4>1703997</vt:i4>
      </vt:variant>
      <vt:variant>
        <vt:i4>668</vt:i4>
      </vt:variant>
      <vt:variant>
        <vt:i4>0</vt:i4>
      </vt:variant>
      <vt:variant>
        <vt:i4>5</vt:i4>
      </vt:variant>
      <vt:variant>
        <vt:lpwstr/>
      </vt:variant>
      <vt:variant>
        <vt:lpwstr>_Toc275529866</vt:lpwstr>
      </vt:variant>
      <vt:variant>
        <vt:i4>1703997</vt:i4>
      </vt:variant>
      <vt:variant>
        <vt:i4>662</vt:i4>
      </vt:variant>
      <vt:variant>
        <vt:i4>0</vt:i4>
      </vt:variant>
      <vt:variant>
        <vt:i4>5</vt:i4>
      </vt:variant>
      <vt:variant>
        <vt:lpwstr/>
      </vt:variant>
      <vt:variant>
        <vt:lpwstr>_Toc275529865</vt:lpwstr>
      </vt:variant>
      <vt:variant>
        <vt:i4>1703997</vt:i4>
      </vt:variant>
      <vt:variant>
        <vt:i4>656</vt:i4>
      </vt:variant>
      <vt:variant>
        <vt:i4>0</vt:i4>
      </vt:variant>
      <vt:variant>
        <vt:i4>5</vt:i4>
      </vt:variant>
      <vt:variant>
        <vt:lpwstr/>
      </vt:variant>
      <vt:variant>
        <vt:lpwstr>_Toc275529864</vt:lpwstr>
      </vt:variant>
      <vt:variant>
        <vt:i4>1703997</vt:i4>
      </vt:variant>
      <vt:variant>
        <vt:i4>650</vt:i4>
      </vt:variant>
      <vt:variant>
        <vt:i4>0</vt:i4>
      </vt:variant>
      <vt:variant>
        <vt:i4>5</vt:i4>
      </vt:variant>
      <vt:variant>
        <vt:lpwstr/>
      </vt:variant>
      <vt:variant>
        <vt:lpwstr>_Toc275529863</vt:lpwstr>
      </vt:variant>
      <vt:variant>
        <vt:i4>1703997</vt:i4>
      </vt:variant>
      <vt:variant>
        <vt:i4>644</vt:i4>
      </vt:variant>
      <vt:variant>
        <vt:i4>0</vt:i4>
      </vt:variant>
      <vt:variant>
        <vt:i4>5</vt:i4>
      </vt:variant>
      <vt:variant>
        <vt:lpwstr/>
      </vt:variant>
      <vt:variant>
        <vt:lpwstr>_Toc275529862</vt:lpwstr>
      </vt:variant>
      <vt:variant>
        <vt:i4>1703997</vt:i4>
      </vt:variant>
      <vt:variant>
        <vt:i4>638</vt:i4>
      </vt:variant>
      <vt:variant>
        <vt:i4>0</vt:i4>
      </vt:variant>
      <vt:variant>
        <vt:i4>5</vt:i4>
      </vt:variant>
      <vt:variant>
        <vt:lpwstr/>
      </vt:variant>
      <vt:variant>
        <vt:lpwstr>_Toc275529861</vt:lpwstr>
      </vt:variant>
      <vt:variant>
        <vt:i4>1703997</vt:i4>
      </vt:variant>
      <vt:variant>
        <vt:i4>632</vt:i4>
      </vt:variant>
      <vt:variant>
        <vt:i4>0</vt:i4>
      </vt:variant>
      <vt:variant>
        <vt:i4>5</vt:i4>
      </vt:variant>
      <vt:variant>
        <vt:lpwstr/>
      </vt:variant>
      <vt:variant>
        <vt:lpwstr>_Toc275529860</vt:lpwstr>
      </vt:variant>
      <vt:variant>
        <vt:i4>1638461</vt:i4>
      </vt:variant>
      <vt:variant>
        <vt:i4>626</vt:i4>
      </vt:variant>
      <vt:variant>
        <vt:i4>0</vt:i4>
      </vt:variant>
      <vt:variant>
        <vt:i4>5</vt:i4>
      </vt:variant>
      <vt:variant>
        <vt:lpwstr/>
      </vt:variant>
      <vt:variant>
        <vt:lpwstr>_Toc275529859</vt:lpwstr>
      </vt:variant>
      <vt:variant>
        <vt:i4>1638461</vt:i4>
      </vt:variant>
      <vt:variant>
        <vt:i4>620</vt:i4>
      </vt:variant>
      <vt:variant>
        <vt:i4>0</vt:i4>
      </vt:variant>
      <vt:variant>
        <vt:i4>5</vt:i4>
      </vt:variant>
      <vt:variant>
        <vt:lpwstr/>
      </vt:variant>
      <vt:variant>
        <vt:lpwstr>_Toc275529858</vt:lpwstr>
      </vt:variant>
      <vt:variant>
        <vt:i4>1638461</vt:i4>
      </vt:variant>
      <vt:variant>
        <vt:i4>614</vt:i4>
      </vt:variant>
      <vt:variant>
        <vt:i4>0</vt:i4>
      </vt:variant>
      <vt:variant>
        <vt:i4>5</vt:i4>
      </vt:variant>
      <vt:variant>
        <vt:lpwstr/>
      </vt:variant>
      <vt:variant>
        <vt:lpwstr>_Toc275529857</vt:lpwstr>
      </vt:variant>
      <vt:variant>
        <vt:i4>1638461</vt:i4>
      </vt:variant>
      <vt:variant>
        <vt:i4>608</vt:i4>
      </vt:variant>
      <vt:variant>
        <vt:i4>0</vt:i4>
      </vt:variant>
      <vt:variant>
        <vt:i4>5</vt:i4>
      </vt:variant>
      <vt:variant>
        <vt:lpwstr/>
      </vt:variant>
      <vt:variant>
        <vt:lpwstr>_Toc275529856</vt:lpwstr>
      </vt:variant>
      <vt:variant>
        <vt:i4>1638461</vt:i4>
      </vt:variant>
      <vt:variant>
        <vt:i4>602</vt:i4>
      </vt:variant>
      <vt:variant>
        <vt:i4>0</vt:i4>
      </vt:variant>
      <vt:variant>
        <vt:i4>5</vt:i4>
      </vt:variant>
      <vt:variant>
        <vt:lpwstr/>
      </vt:variant>
      <vt:variant>
        <vt:lpwstr>_Toc275529855</vt:lpwstr>
      </vt:variant>
      <vt:variant>
        <vt:i4>1638461</vt:i4>
      </vt:variant>
      <vt:variant>
        <vt:i4>596</vt:i4>
      </vt:variant>
      <vt:variant>
        <vt:i4>0</vt:i4>
      </vt:variant>
      <vt:variant>
        <vt:i4>5</vt:i4>
      </vt:variant>
      <vt:variant>
        <vt:lpwstr/>
      </vt:variant>
      <vt:variant>
        <vt:lpwstr>_Toc275529854</vt:lpwstr>
      </vt:variant>
      <vt:variant>
        <vt:i4>1638461</vt:i4>
      </vt:variant>
      <vt:variant>
        <vt:i4>590</vt:i4>
      </vt:variant>
      <vt:variant>
        <vt:i4>0</vt:i4>
      </vt:variant>
      <vt:variant>
        <vt:i4>5</vt:i4>
      </vt:variant>
      <vt:variant>
        <vt:lpwstr/>
      </vt:variant>
      <vt:variant>
        <vt:lpwstr>_Toc275529853</vt:lpwstr>
      </vt:variant>
      <vt:variant>
        <vt:i4>1638461</vt:i4>
      </vt:variant>
      <vt:variant>
        <vt:i4>584</vt:i4>
      </vt:variant>
      <vt:variant>
        <vt:i4>0</vt:i4>
      </vt:variant>
      <vt:variant>
        <vt:i4>5</vt:i4>
      </vt:variant>
      <vt:variant>
        <vt:lpwstr/>
      </vt:variant>
      <vt:variant>
        <vt:lpwstr>_Toc275529852</vt:lpwstr>
      </vt:variant>
      <vt:variant>
        <vt:i4>1638461</vt:i4>
      </vt:variant>
      <vt:variant>
        <vt:i4>578</vt:i4>
      </vt:variant>
      <vt:variant>
        <vt:i4>0</vt:i4>
      </vt:variant>
      <vt:variant>
        <vt:i4>5</vt:i4>
      </vt:variant>
      <vt:variant>
        <vt:lpwstr/>
      </vt:variant>
      <vt:variant>
        <vt:lpwstr>_Toc275529851</vt:lpwstr>
      </vt:variant>
      <vt:variant>
        <vt:i4>1638461</vt:i4>
      </vt:variant>
      <vt:variant>
        <vt:i4>572</vt:i4>
      </vt:variant>
      <vt:variant>
        <vt:i4>0</vt:i4>
      </vt:variant>
      <vt:variant>
        <vt:i4>5</vt:i4>
      </vt:variant>
      <vt:variant>
        <vt:lpwstr/>
      </vt:variant>
      <vt:variant>
        <vt:lpwstr>_Toc275529850</vt:lpwstr>
      </vt:variant>
      <vt:variant>
        <vt:i4>1572925</vt:i4>
      </vt:variant>
      <vt:variant>
        <vt:i4>566</vt:i4>
      </vt:variant>
      <vt:variant>
        <vt:i4>0</vt:i4>
      </vt:variant>
      <vt:variant>
        <vt:i4>5</vt:i4>
      </vt:variant>
      <vt:variant>
        <vt:lpwstr/>
      </vt:variant>
      <vt:variant>
        <vt:lpwstr>_Toc275529849</vt:lpwstr>
      </vt:variant>
      <vt:variant>
        <vt:i4>1572925</vt:i4>
      </vt:variant>
      <vt:variant>
        <vt:i4>560</vt:i4>
      </vt:variant>
      <vt:variant>
        <vt:i4>0</vt:i4>
      </vt:variant>
      <vt:variant>
        <vt:i4>5</vt:i4>
      </vt:variant>
      <vt:variant>
        <vt:lpwstr/>
      </vt:variant>
      <vt:variant>
        <vt:lpwstr>_Toc275529848</vt:lpwstr>
      </vt:variant>
      <vt:variant>
        <vt:i4>1572925</vt:i4>
      </vt:variant>
      <vt:variant>
        <vt:i4>554</vt:i4>
      </vt:variant>
      <vt:variant>
        <vt:i4>0</vt:i4>
      </vt:variant>
      <vt:variant>
        <vt:i4>5</vt:i4>
      </vt:variant>
      <vt:variant>
        <vt:lpwstr/>
      </vt:variant>
      <vt:variant>
        <vt:lpwstr>_Toc275529847</vt:lpwstr>
      </vt:variant>
      <vt:variant>
        <vt:i4>1572925</vt:i4>
      </vt:variant>
      <vt:variant>
        <vt:i4>548</vt:i4>
      </vt:variant>
      <vt:variant>
        <vt:i4>0</vt:i4>
      </vt:variant>
      <vt:variant>
        <vt:i4>5</vt:i4>
      </vt:variant>
      <vt:variant>
        <vt:lpwstr/>
      </vt:variant>
      <vt:variant>
        <vt:lpwstr>_Toc275529846</vt:lpwstr>
      </vt:variant>
      <vt:variant>
        <vt:i4>1572925</vt:i4>
      </vt:variant>
      <vt:variant>
        <vt:i4>542</vt:i4>
      </vt:variant>
      <vt:variant>
        <vt:i4>0</vt:i4>
      </vt:variant>
      <vt:variant>
        <vt:i4>5</vt:i4>
      </vt:variant>
      <vt:variant>
        <vt:lpwstr/>
      </vt:variant>
      <vt:variant>
        <vt:lpwstr>_Toc275529845</vt:lpwstr>
      </vt:variant>
      <vt:variant>
        <vt:i4>1572925</vt:i4>
      </vt:variant>
      <vt:variant>
        <vt:i4>536</vt:i4>
      </vt:variant>
      <vt:variant>
        <vt:i4>0</vt:i4>
      </vt:variant>
      <vt:variant>
        <vt:i4>5</vt:i4>
      </vt:variant>
      <vt:variant>
        <vt:lpwstr/>
      </vt:variant>
      <vt:variant>
        <vt:lpwstr>_Toc275529844</vt:lpwstr>
      </vt:variant>
      <vt:variant>
        <vt:i4>1572925</vt:i4>
      </vt:variant>
      <vt:variant>
        <vt:i4>530</vt:i4>
      </vt:variant>
      <vt:variant>
        <vt:i4>0</vt:i4>
      </vt:variant>
      <vt:variant>
        <vt:i4>5</vt:i4>
      </vt:variant>
      <vt:variant>
        <vt:lpwstr/>
      </vt:variant>
      <vt:variant>
        <vt:lpwstr>_Toc275529843</vt:lpwstr>
      </vt:variant>
      <vt:variant>
        <vt:i4>1572925</vt:i4>
      </vt:variant>
      <vt:variant>
        <vt:i4>524</vt:i4>
      </vt:variant>
      <vt:variant>
        <vt:i4>0</vt:i4>
      </vt:variant>
      <vt:variant>
        <vt:i4>5</vt:i4>
      </vt:variant>
      <vt:variant>
        <vt:lpwstr/>
      </vt:variant>
      <vt:variant>
        <vt:lpwstr>_Toc275529842</vt:lpwstr>
      </vt:variant>
      <vt:variant>
        <vt:i4>1572925</vt:i4>
      </vt:variant>
      <vt:variant>
        <vt:i4>518</vt:i4>
      </vt:variant>
      <vt:variant>
        <vt:i4>0</vt:i4>
      </vt:variant>
      <vt:variant>
        <vt:i4>5</vt:i4>
      </vt:variant>
      <vt:variant>
        <vt:lpwstr/>
      </vt:variant>
      <vt:variant>
        <vt:lpwstr>_Toc275529841</vt:lpwstr>
      </vt:variant>
      <vt:variant>
        <vt:i4>1572925</vt:i4>
      </vt:variant>
      <vt:variant>
        <vt:i4>512</vt:i4>
      </vt:variant>
      <vt:variant>
        <vt:i4>0</vt:i4>
      </vt:variant>
      <vt:variant>
        <vt:i4>5</vt:i4>
      </vt:variant>
      <vt:variant>
        <vt:lpwstr/>
      </vt:variant>
      <vt:variant>
        <vt:lpwstr>_Toc275529840</vt:lpwstr>
      </vt:variant>
      <vt:variant>
        <vt:i4>2031677</vt:i4>
      </vt:variant>
      <vt:variant>
        <vt:i4>506</vt:i4>
      </vt:variant>
      <vt:variant>
        <vt:i4>0</vt:i4>
      </vt:variant>
      <vt:variant>
        <vt:i4>5</vt:i4>
      </vt:variant>
      <vt:variant>
        <vt:lpwstr/>
      </vt:variant>
      <vt:variant>
        <vt:lpwstr>_Toc275529839</vt:lpwstr>
      </vt:variant>
      <vt:variant>
        <vt:i4>2031677</vt:i4>
      </vt:variant>
      <vt:variant>
        <vt:i4>500</vt:i4>
      </vt:variant>
      <vt:variant>
        <vt:i4>0</vt:i4>
      </vt:variant>
      <vt:variant>
        <vt:i4>5</vt:i4>
      </vt:variant>
      <vt:variant>
        <vt:lpwstr/>
      </vt:variant>
      <vt:variant>
        <vt:lpwstr>_Toc275529838</vt:lpwstr>
      </vt:variant>
      <vt:variant>
        <vt:i4>2031677</vt:i4>
      </vt:variant>
      <vt:variant>
        <vt:i4>494</vt:i4>
      </vt:variant>
      <vt:variant>
        <vt:i4>0</vt:i4>
      </vt:variant>
      <vt:variant>
        <vt:i4>5</vt:i4>
      </vt:variant>
      <vt:variant>
        <vt:lpwstr/>
      </vt:variant>
      <vt:variant>
        <vt:lpwstr>_Toc275529837</vt:lpwstr>
      </vt:variant>
      <vt:variant>
        <vt:i4>2031677</vt:i4>
      </vt:variant>
      <vt:variant>
        <vt:i4>488</vt:i4>
      </vt:variant>
      <vt:variant>
        <vt:i4>0</vt:i4>
      </vt:variant>
      <vt:variant>
        <vt:i4>5</vt:i4>
      </vt:variant>
      <vt:variant>
        <vt:lpwstr/>
      </vt:variant>
      <vt:variant>
        <vt:lpwstr>_Toc275529836</vt:lpwstr>
      </vt:variant>
      <vt:variant>
        <vt:i4>2031677</vt:i4>
      </vt:variant>
      <vt:variant>
        <vt:i4>482</vt:i4>
      </vt:variant>
      <vt:variant>
        <vt:i4>0</vt:i4>
      </vt:variant>
      <vt:variant>
        <vt:i4>5</vt:i4>
      </vt:variant>
      <vt:variant>
        <vt:lpwstr/>
      </vt:variant>
      <vt:variant>
        <vt:lpwstr>_Toc275529835</vt:lpwstr>
      </vt:variant>
      <vt:variant>
        <vt:i4>2031677</vt:i4>
      </vt:variant>
      <vt:variant>
        <vt:i4>476</vt:i4>
      </vt:variant>
      <vt:variant>
        <vt:i4>0</vt:i4>
      </vt:variant>
      <vt:variant>
        <vt:i4>5</vt:i4>
      </vt:variant>
      <vt:variant>
        <vt:lpwstr/>
      </vt:variant>
      <vt:variant>
        <vt:lpwstr>_Toc275529834</vt:lpwstr>
      </vt:variant>
      <vt:variant>
        <vt:i4>2031677</vt:i4>
      </vt:variant>
      <vt:variant>
        <vt:i4>470</vt:i4>
      </vt:variant>
      <vt:variant>
        <vt:i4>0</vt:i4>
      </vt:variant>
      <vt:variant>
        <vt:i4>5</vt:i4>
      </vt:variant>
      <vt:variant>
        <vt:lpwstr/>
      </vt:variant>
      <vt:variant>
        <vt:lpwstr>_Toc275529833</vt:lpwstr>
      </vt:variant>
      <vt:variant>
        <vt:i4>2031677</vt:i4>
      </vt:variant>
      <vt:variant>
        <vt:i4>464</vt:i4>
      </vt:variant>
      <vt:variant>
        <vt:i4>0</vt:i4>
      </vt:variant>
      <vt:variant>
        <vt:i4>5</vt:i4>
      </vt:variant>
      <vt:variant>
        <vt:lpwstr/>
      </vt:variant>
      <vt:variant>
        <vt:lpwstr>_Toc275529832</vt:lpwstr>
      </vt:variant>
      <vt:variant>
        <vt:i4>2031677</vt:i4>
      </vt:variant>
      <vt:variant>
        <vt:i4>458</vt:i4>
      </vt:variant>
      <vt:variant>
        <vt:i4>0</vt:i4>
      </vt:variant>
      <vt:variant>
        <vt:i4>5</vt:i4>
      </vt:variant>
      <vt:variant>
        <vt:lpwstr/>
      </vt:variant>
      <vt:variant>
        <vt:lpwstr>_Toc275529831</vt:lpwstr>
      </vt:variant>
      <vt:variant>
        <vt:i4>2031677</vt:i4>
      </vt:variant>
      <vt:variant>
        <vt:i4>452</vt:i4>
      </vt:variant>
      <vt:variant>
        <vt:i4>0</vt:i4>
      </vt:variant>
      <vt:variant>
        <vt:i4>5</vt:i4>
      </vt:variant>
      <vt:variant>
        <vt:lpwstr/>
      </vt:variant>
      <vt:variant>
        <vt:lpwstr>_Toc275529830</vt:lpwstr>
      </vt:variant>
      <vt:variant>
        <vt:i4>1966141</vt:i4>
      </vt:variant>
      <vt:variant>
        <vt:i4>446</vt:i4>
      </vt:variant>
      <vt:variant>
        <vt:i4>0</vt:i4>
      </vt:variant>
      <vt:variant>
        <vt:i4>5</vt:i4>
      </vt:variant>
      <vt:variant>
        <vt:lpwstr/>
      </vt:variant>
      <vt:variant>
        <vt:lpwstr>_Toc275529829</vt:lpwstr>
      </vt:variant>
      <vt:variant>
        <vt:i4>1966141</vt:i4>
      </vt:variant>
      <vt:variant>
        <vt:i4>440</vt:i4>
      </vt:variant>
      <vt:variant>
        <vt:i4>0</vt:i4>
      </vt:variant>
      <vt:variant>
        <vt:i4>5</vt:i4>
      </vt:variant>
      <vt:variant>
        <vt:lpwstr/>
      </vt:variant>
      <vt:variant>
        <vt:lpwstr>_Toc275529828</vt:lpwstr>
      </vt:variant>
      <vt:variant>
        <vt:i4>1966141</vt:i4>
      </vt:variant>
      <vt:variant>
        <vt:i4>434</vt:i4>
      </vt:variant>
      <vt:variant>
        <vt:i4>0</vt:i4>
      </vt:variant>
      <vt:variant>
        <vt:i4>5</vt:i4>
      </vt:variant>
      <vt:variant>
        <vt:lpwstr/>
      </vt:variant>
      <vt:variant>
        <vt:lpwstr>_Toc275529827</vt:lpwstr>
      </vt:variant>
      <vt:variant>
        <vt:i4>1966141</vt:i4>
      </vt:variant>
      <vt:variant>
        <vt:i4>428</vt:i4>
      </vt:variant>
      <vt:variant>
        <vt:i4>0</vt:i4>
      </vt:variant>
      <vt:variant>
        <vt:i4>5</vt:i4>
      </vt:variant>
      <vt:variant>
        <vt:lpwstr/>
      </vt:variant>
      <vt:variant>
        <vt:lpwstr>_Toc275529826</vt:lpwstr>
      </vt:variant>
      <vt:variant>
        <vt:i4>1966141</vt:i4>
      </vt:variant>
      <vt:variant>
        <vt:i4>422</vt:i4>
      </vt:variant>
      <vt:variant>
        <vt:i4>0</vt:i4>
      </vt:variant>
      <vt:variant>
        <vt:i4>5</vt:i4>
      </vt:variant>
      <vt:variant>
        <vt:lpwstr/>
      </vt:variant>
      <vt:variant>
        <vt:lpwstr>_Toc275529825</vt:lpwstr>
      </vt:variant>
      <vt:variant>
        <vt:i4>1966141</vt:i4>
      </vt:variant>
      <vt:variant>
        <vt:i4>416</vt:i4>
      </vt:variant>
      <vt:variant>
        <vt:i4>0</vt:i4>
      </vt:variant>
      <vt:variant>
        <vt:i4>5</vt:i4>
      </vt:variant>
      <vt:variant>
        <vt:lpwstr/>
      </vt:variant>
      <vt:variant>
        <vt:lpwstr>_Toc275529824</vt:lpwstr>
      </vt:variant>
      <vt:variant>
        <vt:i4>1966141</vt:i4>
      </vt:variant>
      <vt:variant>
        <vt:i4>410</vt:i4>
      </vt:variant>
      <vt:variant>
        <vt:i4>0</vt:i4>
      </vt:variant>
      <vt:variant>
        <vt:i4>5</vt:i4>
      </vt:variant>
      <vt:variant>
        <vt:lpwstr/>
      </vt:variant>
      <vt:variant>
        <vt:lpwstr>_Toc275529823</vt:lpwstr>
      </vt:variant>
      <vt:variant>
        <vt:i4>1966141</vt:i4>
      </vt:variant>
      <vt:variant>
        <vt:i4>404</vt:i4>
      </vt:variant>
      <vt:variant>
        <vt:i4>0</vt:i4>
      </vt:variant>
      <vt:variant>
        <vt:i4>5</vt:i4>
      </vt:variant>
      <vt:variant>
        <vt:lpwstr/>
      </vt:variant>
      <vt:variant>
        <vt:lpwstr>_Toc275529822</vt:lpwstr>
      </vt:variant>
      <vt:variant>
        <vt:i4>1966141</vt:i4>
      </vt:variant>
      <vt:variant>
        <vt:i4>398</vt:i4>
      </vt:variant>
      <vt:variant>
        <vt:i4>0</vt:i4>
      </vt:variant>
      <vt:variant>
        <vt:i4>5</vt:i4>
      </vt:variant>
      <vt:variant>
        <vt:lpwstr/>
      </vt:variant>
      <vt:variant>
        <vt:lpwstr>_Toc275529821</vt:lpwstr>
      </vt:variant>
      <vt:variant>
        <vt:i4>1966141</vt:i4>
      </vt:variant>
      <vt:variant>
        <vt:i4>392</vt:i4>
      </vt:variant>
      <vt:variant>
        <vt:i4>0</vt:i4>
      </vt:variant>
      <vt:variant>
        <vt:i4>5</vt:i4>
      </vt:variant>
      <vt:variant>
        <vt:lpwstr/>
      </vt:variant>
      <vt:variant>
        <vt:lpwstr>_Toc275529820</vt:lpwstr>
      </vt:variant>
      <vt:variant>
        <vt:i4>1900605</vt:i4>
      </vt:variant>
      <vt:variant>
        <vt:i4>386</vt:i4>
      </vt:variant>
      <vt:variant>
        <vt:i4>0</vt:i4>
      </vt:variant>
      <vt:variant>
        <vt:i4>5</vt:i4>
      </vt:variant>
      <vt:variant>
        <vt:lpwstr/>
      </vt:variant>
      <vt:variant>
        <vt:lpwstr>_Toc275529819</vt:lpwstr>
      </vt:variant>
      <vt:variant>
        <vt:i4>1900605</vt:i4>
      </vt:variant>
      <vt:variant>
        <vt:i4>380</vt:i4>
      </vt:variant>
      <vt:variant>
        <vt:i4>0</vt:i4>
      </vt:variant>
      <vt:variant>
        <vt:i4>5</vt:i4>
      </vt:variant>
      <vt:variant>
        <vt:lpwstr/>
      </vt:variant>
      <vt:variant>
        <vt:lpwstr>_Toc275529818</vt:lpwstr>
      </vt:variant>
      <vt:variant>
        <vt:i4>1900605</vt:i4>
      </vt:variant>
      <vt:variant>
        <vt:i4>374</vt:i4>
      </vt:variant>
      <vt:variant>
        <vt:i4>0</vt:i4>
      </vt:variant>
      <vt:variant>
        <vt:i4>5</vt:i4>
      </vt:variant>
      <vt:variant>
        <vt:lpwstr/>
      </vt:variant>
      <vt:variant>
        <vt:lpwstr>_Toc275529817</vt:lpwstr>
      </vt:variant>
      <vt:variant>
        <vt:i4>1900605</vt:i4>
      </vt:variant>
      <vt:variant>
        <vt:i4>368</vt:i4>
      </vt:variant>
      <vt:variant>
        <vt:i4>0</vt:i4>
      </vt:variant>
      <vt:variant>
        <vt:i4>5</vt:i4>
      </vt:variant>
      <vt:variant>
        <vt:lpwstr/>
      </vt:variant>
      <vt:variant>
        <vt:lpwstr>_Toc275529816</vt:lpwstr>
      </vt:variant>
      <vt:variant>
        <vt:i4>1900605</vt:i4>
      </vt:variant>
      <vt:variant>
        <vt:i4>362</vt:i4>
      </vt:variant>
      <vt:variant>
        <vt:i4>0</vt:i4>
      </vt:variant>
      <vt:variant>
        <vt:i4>5</vt:i4>
      </vt:variant>
      <vt:variant>
        <vt:lpwstr/>
      </vt:variant>
      <vt:variant>
        <vt:lpwstr>_Toc275529815</vt:lpwstr>
      </vt:variant>
      <vt:variant>
        <vt:i4>1900605</vt:i4>
      </vt:variant>
      <vt:variant>
        <vt:i4>356</vt:i4>
      </vt:variant>
      <vt:variant>
        <vt:i4>0</vt:i4>
      </vt:variant>
      <vt:variant>
        <vt:i4>5</vt:i4>
      </vt:variant>
      <vt:variant>
        <vt:lpwstr/>
      </vt:variant>
      <vt:variant>
        <vt:lpwstr>_Toc275529814</vt:lpwstr>
      </vt:variant>
      <vt:variant>
        <vt:i4>1900605</vt:i4>
      </vt:variant>
      <vt:variant>
        <vt:i4>350</vt:i4>
      </vt:variant>
      <vt:variant>
        <vt:i4>0</vt:i4>
      </vt:variant>
      <vt:variant>
        <vt:i4>5</vt:i4>
      </vt:variant>
      <vt:variant>
        <vt:lpwstr/>
      </vt:variant>
      <vt:variant>
        <vt:lpwstr>_Toc275529813</vt:lpwstr>
      </vt:variant>
      <vt:variant>
        <vt:i4>1900605</vt:i4>
      </vt:variant>
      <vt:variant>
        <vt:i4>344</vt:i4>
      </vt:variant>
      <vt:variant>
        <vt:i4>0</vt:i4>
      </vt:variant>
      <vt:variant>
        <vt:i4>5</vt:i4>
      </vt:variant>
      <vt:variant>
        <vt:lpwstr/>
      </vt:variant>
      <vt:variant>
        <vt:lpwstr>_Toc275529812</vt:lpwstr>
      </vt:variant>
      <vt:variant>
        <vt:i4>1900605</vt:i4>
      </vt:variant>
      <vt:variant>
        <vt:i4>338</vt:i4>
      </vt:variant>
      <vt:variant>
        <vt:i4>0</vt:i4>
      </vt:variant>
      <vt:variant>
        <vt:i4>5</vt:i4>
      </vt:variant>
      <vt:variant>
        <vt:lpwstr/>
      </vt:variant>
      <vt:variant>
        <vt:lpwstr>_Toc275529811</vt:lpwstr>
      </vt:variant>
      <vt:variant>
        <vt:i4>1900605</vt:i4>
      </vt:variant>
      <vt:variant>
        <vt:i4>332</vt:i4>
      </vt:variant>
      <vt:variant>
        <vt:i4>0</vt:i4>
      </vt:variant>
      <vt:variant>
        <vt:i4>5</vt:i4>
      </vt:variant>
      <vt:variant>
        <vt:lpwstr/>
      </vt:variant>
      <vt:variant>
        <vt:lpwstr>_Toc275529810</vt:lpwstr>
      </vt:variant>
      <vt:variant>
        <vt:i4>1835069</vt:i4>
      </vt:variant>
      <vt:variant>
        <vt:i4>326</vt:i4>
      </vt:variant>
      <vt:variant>
        <vt:i4>0</vt:i4>
      </vt:variant>
      <vt:variant>
        <vt:i4>5</vt:i4>
      </vt:variant>
      <vt:variant>
        <vt:lpwstr/>
      </vt:variant>
      <vt:variant>
        <vt:lpwstr>_Toc275529809</vt:lpwstr>
      </vt:variant>
      <vt:variant>
        <vt:i4>1835069</vt:i4>
      </vt:variant>
      <vt:variant>
        <vt:i4>320</vt:i4>
      </vt:variant>
      <vt:variant>
        <vt:i4>0</vt:i4>
      </vt:variant>
      <vt:variant>
        <vt:i4>5</vt:i4>
      </vt:variant>
      <vt:variant>
        <vt:lpwstr/>
      </vt:variant>
      <vt:variant>
        <vt:lpwstr>_Toc275529808</vt:lpwstr>
      </vt:variant>
      <vt:variant>
        <vt:i4>1835069</vt:i4>
      </vt:variant>
      <vt:variant>
        <vt:i4>314</vt:i4>
      </vt:variant>
      <vt:variant>
        <vt:i4>0</vt:i4>
      </vt:variant>
      <vt:variant>
        <vt:i4>5</vt:i4>
      </vt:variant>
      <vt:variant>
        <vt:lpwstr/>
      </vt:variant>
      <vt:variant>
        <vt:lpwstr>_Toc275529807</vt:lpwstr>
      </vt:variant>
      <vt:variant>
        <vt:i4>1835069</vt:i4>
      </vt:variant>
      <vt:variant>
        <vt:i4>308</vt:i4>
      </vt:variant>
      <vt:variant>
        <vt:i4>0</vt:i4>
      </vt:variant>
      <vt:variant>
        <vt:i4>5</vt:i4>
      </vt:variant>
      <vt:variant>
        <vt:lpwstr/>
      </vt:variant>
      <vt:variant>
        <vt:lpwstr>_Toc275529806</vt:lpwstr>
      </vt:variant>
      <vt:variant>
        <vt:i4>1835069</vt:i4>
      </vt:variant>
      <vt:variant>
        <vt:i4>302</vt:i4>
      </vt:variant>
      <vt:variant>
        <vt:i4>0</vt:i4>
      </vt:variant>
      <vt:variant>
        <vt:i4>5</vt:i4>
      </vt:variant>
      <vt:variant>
        <vt:lpwstr/>
      </vt:variant>
      <vt:variant>
        <vt:lpwstr>_Toc275529805</vt:lpwstr>
      </vt:variant>
      <vt:variant>
        <vt:i4>1835069</vt:i4>
      </vt:variant>
      <vt:variant>
        <vt:i4>296</vt:i4>
      </vt:variant>
      <vt:variant>
        <vt:i4>0</vt:i4>
      </vt:variant>
      <vt:variant>
        <vt:i4>5</vt:i4>
      </vt:variant>
      <vt:variant>
        <vt:lpwstr/>
      </vt:variant>
      <vt:variant>
        <vt:lpwstr>_Toc275529804</vt:lpwstr>
      </vt:variant>
      <vt:variant>
        <vt:i4>1835069</vt:i4>
      </vt:variant>
      <vt:variant>
        <vt:i4>290</vt:i4>
      </vt:variant>
      <vt:variant>
        <vt:i4>0</vt:i4>
      </vt:variant>
      <vt:variant>
        <vt:i4>5</vt:i4>
      </vt:variant>
      <vt:variant>
        <vt:lpwstr/>
      </vt:variant>
      <vt:variant>
        <vt:lpwstr>_Toc275529803</vt:lpwstr>
      </vt:variant>
      <vt:variant>
        <vt:i4>1835069</vt:i4>
      </vt:variant>
      <vt:variant>
        <vt:i4>284</vt:i4>
      </vt:variant>
      <vt:variant>
        <vt:i4>0</vt:i4>
      </vt:variant>
      <vt:variant>
        <vt:i4>5</vt:i4>
      </vt:variant>
      <vt:variant>
        <vt:lpwstr/>
      </vt:variant>
      <vt:variant>
        <vt:lpwstr>_Toc275529802</vt:lpwstr>
      </vt:variant>
      <vt:variant>
        <vt:i4>1835069</vt:i4>
      </vt:variant>
      <vt:variant>
        <vt:i4>278</vt:i4>
      </vt:variant>
      <vt:variant>
        <vt:i4>0</vt:i4>
      </vt:variant>
      <vt:variant>
        <vt:i4>5</vt:i4>
      </vt:variant>
      <vt:variant>
        <vt:lpwstr/>
      </vt:variant>
      <vt:variant>
        <vt:lpwstr>_Toc275529801</vt:lpwstr>
      </vt:variant>
      <vt:variant>
        <vt:i4>1835069</vt:i4>
      </vt:variant>
      <vt:variant>
        <vt:i4>272</vt:i4>
      </vt:variant>
      <vt:variant>
        <vt:i4>0</vt:i4>
      </vt:variant>
      <vt:variant>
        <vt:i4>5</vt:i4>
      </vt:variant>
      <vt:variant>
        <vt:lpwstr/>
      </vt:variant>
      <vt:variant>
        <vt:lpwstr>_Toc275529800</vt:lpwstr>
      </vt:variant>
      <vt:variant>
        <vt:i4>1376306</vt:i4>
      </vt:variant>
      <vt:variant>
        <vt:i4>266</vt:i4>
      </vt:variant>
      <vt:variant>
        <vt:i4>0</vt:i4>
      </vt:variant>
      <vt:variant>
        <vt:i4>5</vt:i4>
      </vt:variant>
      <vt:variant>
        <vt:lpwstr/>
      </vt:variant>
      <vt:variant>
        <vt:lpwstr>_Toc275529799</vt:lpwstr>
      </vt:variant>
      <vt:variant>
        <vt:i4>1376306</vt:i4>
      </vt:variant>
      <vt:variant>
        <vt:i4>260</vt:i4>
      </vt:variant>
      <vt:variant>
        <vt:i4>0</vt:i4>
      </vt:variant>
      <vt:variant>
        <vt:i4>5</vt:i4>
      </vt:variant>
      <vt:variant>
        <vt:lpwstr/>
      </vt:variant>
      <vt:variant>
        <vt:lpwstr>_Toc275529798</vt:lpwstr>
      </vt:variant>
      <vt:variant>
        <vt:i4>1376306</vt:i4>
      </vt:variant>
      <vt:variant>
        <vt:i4>254</vt:i4>
      </vt:variant>
      <vt:variant>
        <vt:i4>0</vt:i4>
      </vt:variant>
      <vt:variant>
        <vt:i4>5</vt:i4>
      </vt:variant>
      <vt:variant>
        <vt:lpwstr/>
      </vt:variant>
      <vt:variant>
        <vt:lpwstr>_Toc275529797</vt:lpwstr>
      </vt:variant>
      <vt:variant>
        <vt:i4>1376306</vt:i4>
      </vt:variant>
      <vt:variant>
        <vt:i4>248</vt:i4>
      </vt:variant>
      <vt:variant>
        <vt:i4>0</vt:i4>
      </vt:variant>
      <vt:variant>
        <vt:i4>5</vt:i4>
      </vt:variant>
      <vt:variant>
        <vt:lpwstr/>
      </vt:variant>
      <vt:variant>
        <vt:lpwstr>_Toc275529796</vt:lpwstr>
      </vt:variant>
      <vt:variant>
        <vt:i4>1376306</vt:i4>
      </vt:variant>
      <vt:variant>
        <vt:i4>242</vt:i4>
      </vt:variant>
      <vt:variant>
        <vt:i4>0</vt:i4>
      </vt:variant>
      <vt:variant>
        <vt:i4>5</vt:i4>
      </vt:variant>
      <vt:variant>
        <vt:lpwstr/>
      </vt:variant>
      <vt:variant>
        <vt:lpwstr>_Toc275529795</vt:lpwstr>
      </vt:variant>
      <vt:variant>
        <vt:i4>1376306</vt:i4>
      </vt:variant>
      <vt:variant>
        <vt:i4>236</vt:i4>
      </vt:variant>
      <vt:variant>
        <vt:i4>0</vt:i4>
      </vt:variant>
      <vt:variant>
        <vt:i4>5</vt:i4>
      </vt:variant>
      <vt:variant>
        <vt:lpwstr/>
      </vt:variant>
      <vt:variant>
        <vt:lpwstr>_Toc275529794</vt:lpwstr>
      </vt:variant>
      <vt:variant>
        <vt:i4>1376306</vt:i4>
      </vt:variant>
      <vt:variant>
        <vt:i4>230</vt:i4>
      </vt:variant>
      <vt:variant>
        <vt:i4>0</vt:i4>
      </vt:variant>
      <vt:variant>
        <vt:i4>5</vt:i4>
      </vt:variant>
      <vt:variant>
        <vt:lpwstr/>
      </vt:variant>
      <vt:variant>
        <vt:lpwstr>_Toc275529793</vt:lpwstr>
      </vt:variant>
      <vt:variant>
        <vt:i4>1376306</vt:i4>
      </vt:variant>
      <vt:variant>
        <vt:i4>224</vt:i4>
      </vt:variant>
      <vt:variant>
        <vt:i4>0</vt:i4>
      </vt:variant>
      <vt:variant>
        <vt:i4>5</vt:i4>
      </vt:variant>
      <vt:variant>
        <vt:lpwstr/>
      </vt:variant>
      <vt:variant>
        <vt:lpwstr>_Toc275529792</vt:lpwstr>
      </vt:variant>
      <vt:variant>
        <vt:i4>1376306</vt:i4>
      </vt:variant>
      <vt:variant>
        <vt:i4>218</vt:i4>
      </vt:variant>
      <vt:variant>
        <vt:i4>0</vt:i4>
      </vt:variant>
      <vt:variant>
        <vt:i4>5</vt:i4>
      </vt:variant>
      <vt:variant>
        <vt:lpwstr/>
      </vt:variant>
      <vt:variant>
        <vt:lpwstr>_Toc275529791</vt:lpwstr>
      </vt:variant>
      <vt:variant>
        <vt:i4>1376306</vt:i4>
      </vt:variant>
      <vt:variant>
        <vt:i4>212</vt:i4>
      </vt:variant>
      <vt:variant>
        <vt:i4>0</vt:i4>
      </vt:variant>
      <vt:variant>
        <vt:i4>5</vt:i4>
      </vt:variant>
      <vt:variant>
        <vt:lpwstr/>
      </vt:variant>
      <vt:variant>
        <vt:lpwstr>_Toc275529790</vt:lpwstr>
      </vt:variant>
      <vt:variant>
        <vt:i4>1310770</vt:i4>
      </vt:variant>
      <vt:variant>
        <vt:i4>206</vt:i4>
      </vt:variant>
      <vt:variant>
        <vt:i4>0</vt:i4>
      </vt:variant>
      <vt:variant>
        <vt:i4>5</vt:i4>
      </vt:variant>
      <vt:variant>
        <vt:lpwstr/>
      </vt:variant>
      <vt:variant>
        <vt:lpwstr>_Toc275529789</vt:lpwstr>
      </vt:variant>
      <vt:variant>
        <vt:i4>1310770</vt:i4>
      </vt:variant>
      <vt:variant>
        <vt:i4>200</vt:i4>
      </vt:variant>
      <vt:variant>
        <vt:i4>0</vt:i4>
      </vt:variant>
      <vt:variant>
        <vt:i4>5</vt:i4>
      </vt:variant>
      <vt:variant>
        <vt:lpwstr/>
      </vt:variant>
      <vt:variant>
        <vt:lpwstr>_Toc275529788</vt:lpwstr>
      </vt:variant>
      <vt:variant>
        <vt:i4>1310770</vt:i4>
      </vt:variant>
      <vt:variant>
        <vt:i4>194</vt:i4>
      </vt:variant>
      <vt:variant>
        <vt:i4>0</vt:i4>
      </vt:variant>
      <vt:variant>
        <vt:i4>5</vt:i4>
      </vt:variant>
      <vt:variant>
        <vt:lpwstr/>
      </vt:variant>
      <vt:variant>
        <vt:lpwstr>_Toc275529787</vt:lpwstr>
      </vt:variant>
      <vt:variant>
        <vt:i4>1310770</vt:i4>
      </vt:variant>
      <vt:variant>
        <vt:i4>188</vt:i4>
      </vt:variant>
      <vt:variant>
        <vt:i4>0</vt:i4>
      </vt:variant>
      <vt:variant>
        <vt:i4>5</vt:i4>
      </vt:variant>
      <vt:variant>
        <vt:lpwstr/>
      </vt:variant>
      <vt:variant>
        <vt:lpwstr>_Toc275529786</vt:lpwstr>
      </vt:variant>
      <vt:variant>
        <vt:i4>1310770</vt:i4>
      </vt:variant>
      <vt:variant>
        <vt:i4>182</vt:i4>
      </vt:variant>
      <vt:variant>
        <vt:i4>0</vt:i4>
      </vt:variant>
      <vt:variant>
        <vt:i4>5</vt:i4>
      </vt:variant>
      <vt:variant>
        <vt:lpwstr/>
      </vt:variant>
      <vt:variant>
        <vt:lpwstr>_Toc275529785</vt:lpwstr>
      </vt:variant>
      <vt:variant>
        <vt:i4>1310770</vt:i4>
      </vt:variant>
      <vt:variant>
        <vt:i4>176</vt:i4>
      </vt:variant>
      <vt:variant>
        <vt:i4>0</vt:i4>
      </vt:variant>
      <vt:variant>
        <vt:i4>5</vt:i4>
      </vt:variant>
      <vt:variant>
        <vt:lpwstr/>
      </vt:variant>
      <vt:variant>
        <vt:lpwstr>_Toc275529784</vt:lpwstr>
      </vt:variant>
      <vt:variant>
        <vt:i4>1310770</vt:i4>
      </vt:variant>
      <vt:variant>
        <vt:i4>170</vt:i4>
      </vt:variant>
      <vt:variant>
        <vt:i4>0</vt:i4>
      </vt:variant>
      <vt:variant>
        <vt:i4>5</vt:i4>
      </vt:variant>
      <vt:variant>
        <vt:lpwstr/>
      </vt:variant>
      <vt:variant>
        <vt:lpwstr>_Toc275529783</vt:lpwstr>
      </vt:variant>
      <vt:variant>
        <vt:i4>1310770</vt:i4>
      </vt:variant>
      <vt:variant>
        <vt:i4>164</vt:i4>
      </vt:variant>
      <vt:variant>
        <vt:i4>0</vt:i4>
      </vt:variant>
      <vt:variant>
        <vt:i4>5</vt:i4>
      </vt:variant>
      <vt:variant>
        <vt:lpwstr/>
      </vt:variant>
      <vt:variant>
        <vt:lpwstr>_Toc275529782</vt:lpwstr>
      </vt:variant>
      <vt:variant>
        <vt:i4>1310770</vt:i4>
      </vt:variant>
      <vt:variant>
        <vt:i4>158</vt:i4>
      </vt:variant>
      <vt:variant>
        <vt:i4>0</vt:i4>
      </vt:variant>
      <vt:variant>
        <vt:i4>5</vt:i4>
      </vt:variant>
      <vt:variant>
        <vt:lpwstr/>
      </vt:variant>
      <vt:variant>
        <vt:lpwstr>_Toc275529781</vt:lpwstr>
      </vt:variant>
      <vt:variant>
        <vt:i4>1310770</vt:i4>
      </vt:variant>
      <vt:variant>
        <vt:i4>152</vt:i4>
      </vt:variant>
      <vt:variant>
        <vt:i4>0</vt:i4>
      </vt:variant>
      <vt:variant>
        <vt:i4>5</vt:i4>
      </vt:variant>
      <vt:variant>
        <vt:lpwstr/>
      </vt:variant>
      <vt:variant>
        <vt:lpwstr>_Toc275529780</vt:lpwstr>
      </vt:variant>
      <vt:variant>
        <vt:i4>1769522</vt:i4>
      </vt:variant>
      <vt:variant>
        <vt:i4>146</vt:i4>
      </vt:variant>
      <vt:variant>
        <vt:i4>0</vt:i4>
      </vt:variant>
      <vt:variant>
        <vt:i4>5</vt:i4>
      </vt:variant>
      <vt:variant>
        <vt:lpwstr/>
      </vt:variant>
      <vt:variant>
        <vt:lpwstr>_Toc275529779</vt:lpwstr>
      </vt:variant>
      <vt:variant>
        <vt:i4>1769522</vt:i4>
      </vt:variant>
      <vt:variant>
        <vt:i4>140</vt:i4>
      </vt:variant>
      <vt:variant>
        <vt:i4>0</vt:i4>
      </vt:variant>
      <vt:variant>
        <vt:i4>5</vt:i4>
      </vt:variant>
      <vt:variant>
        <vt:lpwstr/>
      </vt:variant>
      <vt:variant>
        <vt:lpwstr>_Toc275529778</vt:lpwstr>
      </vt:variant>
      <vt:variant>
        <vt:i4>1769522</vt:i4>
      </vt:variant>
      <vt:variant>
        <vt:i4>134</vt:i4>
      </vt:variant>
      <vt:variant>
        <vt:i4>0</vt:i4>
      </vt:variant>
      <vt:variant>
        <vt:i4>5</vt:i4>
      </vt:variant>
      <vt:variant>
        <vt:lpwstr/>
      </vt:variant>
      <vt:variant>
        <vt:lpwstr>_Toc275529777</vt:lpwstr>
      </vt:variant>
      <vt:variant>
        <vt:i4>1769522</vt:i4>
      </vt:variant>
      <vt:variant>
        <vt:i4>128</vt:i4>
      </vt:variant>
      <vt:variant>
        <vt:i4>0</vt:i4>
      </vt:variant>
      <vt:variant>
        <vt:i4>5</vt:i4>
      </vt:variant>
      <vt:variant>
        <vt:lpwstr/>
      </vt:variant>
      <vt:variant>
        <vt:lpwstr>_Toc275529776</vt:lpwstr>
      </vt:variant>
      <vt:variant>
        <vt:i4>1769522</vt:i4>
      </vt:variant>
      <vt:variant>
        <vt:i4>122</vt:i4>
      </vt:variant>
      <vt:variant>
        <vt:i4>0</vt:i4>
      </vt:variant>
      <vt:variant>
        <vt:i4>5</vt:i4>
      </vt:variant>
      <vt:variant>
        <vt:lpwstr/>
      </vt:variant>
      <vt:variant>
        <vt:lpwstr>_Toc275529775</vt:lpwstr>
      </vt:variant>
      <vt:variant>
        <vt:i4>1769522</vt:i4>
      </vt:variant>
      <vt:variant>
        <vt:i4>116</vt:i4>
      </vt:variant>
      <vt:variant>
        <vt:i4>0</vt:i4>
      </vt:variant>
      <vt:variant>
        <vt:i4>5</vt:i4>
      </vt:variant>
      <vt:variant>
        <vt:lpwstr/>
      </vt:variant>
      <vt:variant>
        <vt:lpwstr>_Toc275529774</vt:lpwstr>
      </vt:variant>
      <vt:variant>
        <vt:i4>1769522</vt:i4>
      </vt:variant>
      <vt:variant>
        <vt:i4>110</vt:i4>
      </vt:variant>
      <vt:variant>
        <vt:i4>0</vt:i4>
      </vt:variant>
      <vt:variant>
        <vt:i4>5</vt:i4>
      </vt:variant>
      <vt:variant>
        <vt:lpwstr/>
      </vt:variant>
      <vt:variant>
        <vt:lpwstr>_Toc275529773</vt:lpwstr>
      </vt:variant>
      <vt:variant>
        <vt:i4>1769522</vt:i4>
      </vt:variant>
      <vt:variant>
        <vt:i4>104</vt:i4>
      </vt:variant>
      <vt:variant>
        <vt:i4>0</vt:i4>
      </vt:variant>
      <vt:variant>
        <vt:i4>5</vt:i4>
      </vt:variant>
      <vt:variant>
        <vt:lpwstr/>
      </vt:variant>
      <vt:variant>
        <vt:lpwstr>_Toc275529772</vt:lpwstr>
      </vt:variant>
      <vt:variant>
        <vt:i4>1769522</vt:i4>
      </vt:variant>
      <vt:variant>
        <vt:i4>98</vt:i4>
      </vt:variant>
      <vt:variant>
        <vt:i4>0</vt:i4>
      </vt:variant>
      <vt:variant>
        <vt:i4>5</vt:i4>
      </vt:variant>
      <vt:variant>
        <vt:lpwstr/>
      </vt:variant>
      <vt:variant>
        <vt:lpwstr>_Toc275529771</vt:lpwstr>
      </vt:variant>
      <vt:variant>
        <vt:i4>1769522</vt:i4>
      </vt:variant>
      <vt:variant>
        <vt:i4>92</vt:i4>
      </vt:variant>
      <vt:variant>
        <vt:i4>0</vt:i4>
      </vt:variant>
      <vt:variant>
        <vt:i4>5</vt:i4>
      </vt:variant>
      <vt:variant>
        <vt:lpwstr/>
      </vt:variant>
      <vt:variant>
        <vt:lpwstr>_Toc275529770</vt:lpwstr>
      </vt:variant>
      <vt:variant>
        <vt:i4>1703986</vt:i4>
      </vt:variant>
      <vt:variant>
        <vt:i4>86</vt:i4>
      </vt:variant>
      <vt:variant>
        <vt:i4>0</vt:i4>
      </vt:variant>
      <vt:variant>
        <vt:i4>5</vt:i4>
      </vt:variant>
      <vt:variant>
        <vt:lpwstr/>
      </vt:variant>
      <vt:variant>
        <vt:lpwstr>_Toc275529769</vt:lpwstr>
      </vt:variant>
      <vt:variant>
        <vt:i4>1703986</vt:i4>
      </vt:variant>
      <vt:variant>
        <vt:i4>80</vt:i4>
      </vt:variant>
      <vt:variant>
        <vt:i4>0</vt:i4>
      </vt:variant>
      <vt:variant>
        <vt:i4>5</vt:i4>
      </vt:variant>
      <vt:variant>
        <vt:lpwstr/>
      </vt:variant>
      <vt:variant>
        <vt:lpwstr>_Toc275529768</vt:lpwstr>
      </vt:variant>
      <vt:variant>
        <vt:i4>1703986</vt:i4>
      </vt:variant>
      <vt:variant>
        <vt:i4>74</vt:i4>
      </vt:variant>
      <vt:variant>
        <vt:i4>0</vt:i4>
      </vt:variant>
      <vt:variant>
        <vt:i4>5</vt:i4>
      </vt:variant>
      <vt:variant>
        <vt:lpwstr/>
      </vt:variant>
      <vt:variant>
        <vt:lpwstr>_Toc275529767</vt:lpwstr>
      </vt:variant>
      <vt:variant>
        <vt:i4>1703986</vt:i4>
      </vt:variant>
      <vt:variant>
        <vt:i4>68</vt:i4>
      </vt:variant>
      <vt:variant>
        <vt:i4>0</vt:i4>
      </vt:variant>
      <vt:variant>
        <vt:i4>5</vt:i4>
      </vt:variant>
      <vt:variant>
        <vt:lpwstr/>
      </vt:variant>
      <vt:variant>
        <vt:lpwstr>_Toc275529766</vt:lpwstr>
      </vt:variant>
      <vt:variant>
        <vt:i4>1703986</vt:i4>
      </vt:variant>
      <vt:variant>
        <vt:i4>62</vt:i4>
      </vt:variant>
      <vt:variant>
        <vt:i4>0</vt:i4>
      </vt:variant>
      <vt:variant>
        <vt:i4>5</vt:i4>
      </vt:variant>
      <vt:variant>
        <vt:lpwstr/>
      </vt:variant>
      <vt:variant>
        <vt:lpwstr>_Toc275529765</vt:lpwstr>
      </vt:variant>
      <vt:variant>
        <vt:i4>1703986</vt:i4>
      </vt:variant>
      <vt:variant>
        <vt:i4>56</vt:i4>
      </vt:variant>
      <vt:variant>
        <vt:i4>0</vt:i4>
      </vt:variant>
      <vt:variant>
        <vt:i4>5</vt:i4>
      </vt:variant>
      <vt:variant>
        <vt:lpwstr/>
      </vt:variant>
      <vt:variant>
        <vt:lpwstr>_Toc275529764</vt:lpwstr>
      </vt:variant>
      <vt:variant>
        <vt:i4>1703986</vt:i4>
      </vt:variant>
      <vt:variant>
        <vt:i4>50</vt:i4>
      </vt:variant>
      <vt:variant>
        <vt:i4>0</vt:i4>
      </vt:variant>
      <vt:variant>
        <vt:i4>5</vt:i4>
      </vt:variant>
      <vt:variant>
        <vt:lpwstr/>
      </vt:variant>
      <vt:variant>
        <vt:lpwstr>_Toc275529763</vt:lpwstr>
      </vt:variant>
      <vt:variant>
        <vt:i4>1703986</vt:i4>
      </vt:variant>
      <vt:variant>
        <vt:i4>44</vt:i4>
      </vt:variant>
      <vt:variant>
        <vt:i4>0</vt:i4>
      </vt:variant>
      <vt:variant>
        <vt:i4>5</vt:i4>
      </vt:variant>
      <vt:variant>
        <vt:lpwstr/>
      </vt:variant>
      <vt:variant>
        <vt:lpwstr>_Toc275529762</vt:lpwstr>
      </vt:variant>
      <vt:variant>
        <vt:i4>1703986</vt:i4>
      </vt:variant>
      <vt:variant>
        <vt:i4>38</vt:i4>
      </vt:variant>
      <vt:variant>
        <vt:i4>0</vt:i4>
      </vt:variant>
      <vt:variant>
        <vt:i4>5</vt:i4>
      </vt:variant>
      <vt:variant>
        <vt:lpwstr/>
      </vt:variant>
      <vt:variant>
        <vt:lpwstr>_Toc275529761</vt:lpwstr>
      </vt:variant>
      <vt:variant>
        <vt:i4>1703986</vt:i4>
      </vt:variant>
      <vt:variant>
        <vt:i4>32</vt:i4>
      </vt:variant>
      <vt:variant>
        <vt:i4>0</vt:i4>
      </vt:variant>
      <vt:variant>
        <vt:i4>5</vt:i4>
      </vt:variant>
      <vt:variant>
        <vt:lpwstr/>
      </vt:variant>
      <vt:variant>
        <vt:lpwstr>_Toc275529760</vt:lpwstr>
      </vt:variant>
      <vt:variant>
        <vt:i4>1638450</vt:i4>
      </vt:variant>
      <vt:variant>
        <vt:i4>26</vt:i4>
      </vt:variant>
      <vt:variant>
        <vt:i4>0</vt:i4>
      </vt:variant>
      <vt:variant>
        <vt:i4>5</vt:i4>
      </vt:variant>
      <vt:variant>
        <vt:lpwstr/>
      </vt:variant>
      <vt:variant>
        <vt:lpwstr>_Toc275529759</vt:lpwstr>
      </vt:variant>
      <vt:variant>
        <vt:i4>1638450</vt:i4>
      </vt:variant>
      <vt:variant>
        <vt:i4>20</vt:i4>
      </vt:variant>
      <vt:variant>
        <vt:i4>0</vt:i4>
      </vt:variant>
      <vt:variant>
        <vt:i4>5</vt:i4>
      </vt:variant>
      <vt:variant>
        <vt:lpwstr/>
      </vt:variant>
      <vt:variant>
        <vt:lpwstr>_Toc275529758</vt:lpwstr>
      </vt:variant>
      <vt:variant>
        <vt:i4>1638450</vt:i4>
      </vt:variant>
      <vt:variant>
        <vt:i4>14</vt:i4>
      </vt:variant>
      <vt:variant>
        <vt:i4>0</vt:i4>
      </vt:variant>
      <vt:variant>
        <vt:i4>5</vt:i4>
      </vt:variant>
      <vt:variant>
        <vt:lpwstr/>
      </vt:variant>
      <vt:variant>
        <vt:lpwstr>_Toc275529757</vt:lpwstr>
      </vt:variant>
      <vt:variant>
        <vt:i4>1638450</vt:i4>
      </vt:variant>
      <vt:variant>
        <vt:i4>8</vt:i4>
      </vt:variant>
      <vt:variant>
        <vt:i4>0</vt:i4>
      </vt:variant>
      <vt:variant>
        <vt:i4>5</vt:i4>
      </vt:variant>
      <vt:variant>
        <vt:lpwstr/>
      </vt:variant>
      <vt:variant>
        <vt:lpwstr>_Toc275529756</vt:lpwstr>
      </vt:variant>
      <vt:variant>
        <vt:i4>1638450</vt:i4>
      </vt:variant>
      <vt:variant>
        <vt:i4>2</vt:i4>
      </vt:variant>
      <vt:variant>
        <vt:i4>0</vt:i4>
      </vt:variant>
      <vt:variant>
        <vt:i4>5</vt:i4>
      </vt:variant>
      <vt:variant>
        <vt:lpwstr/>
      </vt:variant>
      <vt:variant>
        <vt:lpwstr>_Toc275529755</vt:lpwstr>
      </vt:variant>
      <vt:variant>
        <vt:i4>5046303</vt:i4>
      </vt:variant>
      <vt:variant>
        <vt:i4>3</vt:i4>
      </vt:variant>
      <vt:variant>
        <vt:i4>0</vt:i4>
      </vt:variant>
      <vt:variant>
        <vt:i4>5</vt:i4>
      </vt:variant>
      <vt:variant>
        <vt:lpwstr>http://idbdocs.iadb.org/wsdocs/getdocument.aspx?DOCNUM=774399</vt:lpwstr>
      </vt:variant>
      <vt:variant>
        <vt:lpwstr/>
      </vt:variant>
      <vt:variant>
        <vt:i4>5046303</vt:i4>
      </vt:variant>
      <vt:variant>
        <vt:i4>0</vt:i4>
      </vt:variant>
      <vt:variant>
        <vt:i4>0</vt:i4>
      </vt:variant>
      <vt:variant>
        <vt:i4>5</vt:i4>
      </vt:variant>
      <vt:variant>
        <vt:lpwstr>http://idbdocs.iadb.org/wsdocs/getdocument.aspx?DOCNUM=774396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NI-L1094_Manual Operativo del Programa_v02</dc:title>
  <dc:creator>Nubia Maria Baldizon</dc:creator>
  <cp:lastModifiedBy>IADB</cp:lastModifiedBy>
  <cp:revision>3</cp:revision>
  <cp:lastPrinted>2016-06-10T14:58:00Z</cp:lastPrinted>
  <dcterms:created xsi:type="dcterms:W3CDTF">2016-06-22T04:17:00Z</dcterms:created>
  <dcterms:modified xsi:type="dcterms:W3CDTF">2016-06-30T18:27:00Z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0x01010046CF21643EE8D14686A648AA6DAD0892000DEE2E9B0648644E8FA7253BC7B9D772</vt:lpwstr>
  </property>
  <property fmtid="{D5CDD505-2E9C-101B-9397-08002B2CF9AE}" pid="5" name="TaxKeywordTaxHTField">
    <vt:lpwstr/>
  </property>
  <property fmtid="{D5CDD505-2E9C-101B-9397-08002B2CF9AE}" pid="6" name="Series Operations IDB">
    <vt:lpwstr>4;#Unclassified|a6dff32e-d477-44cd-a56b-85efe9e0a56c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4;#Unclassified|a6dff32e-d477-44cd-a56b-85efe9e0a56c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5;#IDBDocs|cca77002-e150-4b2d-ab1f-1d7a7cdcae16</vt:lpwstr>
  </property>
</Properties>
</file>