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0E" w:rsidRPr="00B5710E" w:rsidRDefault="00B5710E" w:rsidP="00B5710E">
      <w:pPr>
        <w:jc w:val="center"/>
        <w:rPr>
          <w:b/>
          <w:bCs/>
          <w:sz w:val="22"/>
          <w:szCs w:val="22"/>
          <w:lang w:val="es-ES"/>
        </w:rPr>
      </w:pPr>
      <w:r w:rsidRPr="00B5710E">
        <w:rPr>
          <w:b/>
          <w:bCs/>
          <w:sz w:val="22"/>
          <w:szCs w:val="22"/>
          <w:lang w:val="es-ES"/>
        </w:rPr>
        <w:t>T</w:t>
      </w:r>
      <w:r>
        <w:rPr>
          <w:b/>
          <w:bCs/>
          <w:sz w:val="22"/>
          <w:szCs w:val="22"/>
          <w:lang w:val="es-ES"/>
        </w:rPr>
        <w:t>É</w:t>
      </w:r>
      <w:r w:rsidRPr="00B5710E">
        <w:rPr>
          <w:b/>
          <w:bCs/>
          <w:sz w:val="22"/>
          <w:szCs w:val="22"/>
          <w:lang w:val="es-ES"/>
        </w:rPr>
        <w:t>RMINOS DE REFERENCIA</w:t>
      </w:r>
    </w:p>
    <w:p w:rsidR="00B5710E" w:rsidRDefault="00B5710E" w:rsidP="004D1922">
      <w:pPr>
        <w:jc w:val="center"/>
        <w:rPr>
          <w:rFonts w:ascii="Arial" w:hAnsi="Arial"/>
          <w:b/>
          <w:spacing w:val="-3"/>
          <w:sz w:val="22"/>
          <w:szCs w:val="22"/>
          <w:lang w:val="es-ES"/>
        </w:rPr>
      </w:pPr>
    </w:p>
    <w:p w:rsidR="00AE2BDA" w:rsidRPr="008F75A9" w:rsidRDefault="00FB2217" w:rsidP="008F75A9">
      <w:pPr>
        <w:jc w:val="both"/>
        <w:rPr>
          <w:i/>
          <w:iCs/>
          <w:sz w:val="22"/>
          <w:szCs w:val="22"/>
          <w:lang w:val="es-ES"/>
        </w:rPr>
      </w:pPr>
      <w:r w:rsidRPr="008F75A9">
        <w:rPr>
          <w:b/>
          <w:spacing w:val="-3"/>
          <w:sz w:val="22"/>
          <w:szCs w:val="22"/>
          <w:lang w:val="es-ES"/>
        </w:rPr>
        <w:t>CONTRATACIÓN DE CONSULTOR</w:t>
      </w:r>
      <w:r w:rsidR="004D1922" w:rsidRPr="008F75A9">
        <w:rPr>
          <w:b/>
          <w:spacing w:val="-3"/>
          <w:sz w:val="22"/>
          <w:szCs w:val="22"/>
          <w:lang w:val="es-ES"/>
        </w:rPr>
        <w:t xml:space="preserve"> INDIVIDUAL</w:t>
      </w:r>
      <w:r w:rsidR="00B5710E" w:rsidRPr="008F75A9">
        <w:rPr>
          <w:b/>
          <w:spacing w:val="-3"/>
          <w:sz w:val="22"/>
          <w:szCs w:val="22"/>
          <w:lang w:val="es-ES"/>
        </w:rPr>
        <w:t xml:space="preserve"> ESPECIALISTA EN AGUA Y SANEAMIENTO</w:t>
      </w:r>
      <w:r w:rsidRPr="008F75A9">
        <w:rPr>
          <w:b/>
          <w:spacing w:val="-3"/>
          <w:sz w:val="22"/>
          <w:szCs w:val="22"/>
          <w:lang w:val="es-ES"/>
        </w:rPr>
        <w:t xml:space="preserve"> PARA APOYAR LA GESTIÓN</w:t>
      </w:r>
      <w:r w:rsidR="00512C1F" w:rsidRPr="008F75A9">
        <w:rPr>
          <w:b/>
          <w:spacing w:val="-3"/>
          <w:sz w:val="22"/>
          <w:szCs w:val="22"/>
          <w:lang w:val="es-ES"/>
        </w:rPr>
        <w:t>, PLANIFICACIÓN</w:t>
      </w:r>
      <w:r w:rsidR="004D1922" w:rsidRPr="008F75A9">
        <w:rPr>
          <w:b/>
          <w:spacing w:val="-3"/>
          <w:sz w:val="22"/>
          <w:szCs w:val="22"/>
          <w:lang w:val="es-ES"/>
        </w:rPr>
        <w:t xml:space="preserve"> </w:t>
      </w:r>
      <w:r w:rsidR="00512C1F" w:rsidRPr="008F75A9">
        <w:rPr>
          <w:b/>
          <w:spacing w:val="-3"/>
          <w:sz w:val="22"/>
          <w:szCs w:val="22"/>
          <w:lang w:val="es-ES"/>
        </w:rPr>
        <w:t xml:space="preserve">E IMPLEMENTACION </w:t>
      </w:r>
      <w:r w:rsidR="004D1922" w:rsidRPr="008F75A9">
        <w:rPr>
          <w:b/>
          <w:spacing w:val="-3"/>
          <w:sz w:val="22"/>
          <w:szCs w:val="22"/>
          <w:lang w:val="es-ES"/>
        </w:rPr>
        <w:t>DE</w:t>
      </w:r>
      <w:r w:rsidR="00512C1F" w:rsidRPr="008F75A9">
        <w:rPr>
          <w:b/>
          <w:spacing w:val="-3"/>
          <w:sz w:val="22"/>
          <w:szCs w:val="22"/>
          <w:lang w:val="es-ES"/>
        </w:rPr>
        <w:t xml:space="preserve"> LOS PROYECTOS </w:t>
      </w:r>
      <w:r w:rsidR="004D1922" w:rsidRPr="008F75A9">
        <w:rPr>
          <w:b/>
          <w:spacing w:val="-3"/>
          <w:sz w:val="22"/>
          <w:szCs w:val="22"/>
          <w:lang w:val="es-ES"/>
        </w:rPr>
        <w:t xml:space="preserve">DE </w:t>
      </w:r>
      <w:r w:rsidR="00C279FA" w:rsidRPr="008F75A9">
        <w:rPr>
          <w:b/>
          <w:spacing w:val="-3"/>
          <w:sz w:val="22"/>
          <w:szCs w:val="22"/>
          <w:lang w:val="es-ES"/>
        </w:rPr>
        <w:t xml:space="preserve">AGUA Y SANEAMIENTO </w:t>
      </w:r>
      <w:r w:rsidR="00512C1F" w:rsidRPr="008F75A9">
        <w:rPr>
          <w:b/>
          <w:spacing w:val="-3"/>
          <w:sz w:val="22"/>
          <w:szCs w:val="22"/>
          <w:lang w:val="es-ES"/>
        </w:rPr>
        <w:t>DEL P</w:t>
      </w:r>
      <w:r w:rsidR="00432FCC" w:rsidRPr="008F75A9">
        <w:rPr>
          <w:b/>
          <w:spacing w:val="-3"/>
          <w:sz w:val="22"/>
          <w:szCs w:val="22"/>
          <w:lang w:val="es-ES"/>
        </w:rPr>
        <w:t>LAN TODOS SOMOS PAZCIFICO (TSP)</w:t>
      </w:r>
    </w:p>
    <w:p w:rsidR="00AE2BDA" w:rsidRPr="00202CC0" w:rsidRDefault="00AE2BDA" w:rsidP="00253D5A">
      <w:pPr>
        <w:jc w:val="both"/>
        <w:rPr>
          <w:b/>
          <w:bCs/>
          <w:sz w:val="22"/>
          <w:szCs w:val="22"/>
          <w:lang w:val="es-ES"/>
        </w:rPr>
      </w:pPr>
    </w:p>
    <w:p w:rsidR="00202CC0" w:rsidRPr="00202CC0" w:rsidRDefault="00202CC0" w:rsidP="00253D5A">
      <w:pPr>
        <w:jc w:val="both"/>
        <w:rPr>
          <w:b/>
          <w:bCs/>
          <w:sz w:val="22"/>
          <w:szCs w:val="22"/>
          <w:lang w:val="es-ES"/>
        </w:rPr>
      </w:pPr>
      <w:r>
        <w:rPr>
          <w:b/>
          <w:bCs/>
          <w:sz w:val="22"/>
          <w:szCs w:val="22"/>
          <w:lang w:val="es-ES"/>
        </w:rPr>
        <w:t>Antecedentes</w:t>
      </w:r>
    </w:p>
    <w:p w:rsidR="00D50F92" w:rsidRDefault="00CE6546" w:rsidP="00FC0A2A">
      <w:pPr>
        <w:spacing w:before="120" w:line="253" w:lineRule="exact"/>
        <w:jc w:val="both"/>
        <w:textAlignment w:val="baseline"/>
        <w:rPr>
          <w:rFonts w:eastAsia="Arial"/>
          <w:color w:val="000000"/>
          <w:sz w:val="22"/>
          <w:lang w:val="es-CO"/>
        </w:rPr>
      </w:pPr>
      <w:r>
        <w:rPr>
          <w:rFonts w:eastAsia="Arial"/>
          <w:color w:val="000000"/>
          <w:sz w:val="22"/>
          <w:lang w:val="es-CO"/>
        </w:rPr>
        <w:t>El litoral del P</w:t>
      </w:r>
      <w:r w:rsidRPr="00CE6546">
        <w:rPr>
          <w:rFonts w:eastAsia="Arial"/>
          <w:color w:val="000000"/>
          <w:sz w:val="22"/>
          <w:lang w:val="es-CO"/>
        </w:rPr>
        <w:t xml:space="preserve">acífico colombiano </w:t>
      </w:r>
      <w:r>
        <w:rPr>
          <w:rFonts w:eastAsia="Arial"/>
          <w:color w:val="000000"/>
          <w:sz w:val="22"/>
          <w:lang w:val="es-CO"/>
        </w:rPr>
        <w:t xml:space="preserve">que comprende los </w:t>
      </w:r>
      <w:r w:rsidRPr="00CE6546">
        <w:rPr>
          <w:rFonts w:eastAsia="Arial"/>
          <w:color w:val="000000"/>
          <w:sz w:val="22"/>
          <w:lang w:val="es-CO"/>
        </w:rPr>
        <w:t xml:space="preserve">departamentos </w:t>
      </w:r>
      <w:r>
        <w:rPr>
          <w:rFonts w:eastAsia="Arial"/>
          <w:color w:val="000000"/>
          <w:sz w:val="22"/>
          <w:lang w:val="es-CO"/>
        </w:rPr>
        <w:t>de Cauca, Chocó, Nariño y Valle</w:t>
      </w:r>
      <w:r w:rsidRPr="00CE6546">
        <w:rPr>
          <w:rFonts w:eastAsia="Arial"/>
          <w:color w:val="000000"/>
          <w:sz w:val="22"/>
          <w:lang w:val="es-CO"/>
        </w:rPr>
        <w:t xml:space="preserve">, presenta niveles altos de desigualdad y rezago social con respecto al resto del país </w:t>
      </w:r>
      <w:r>
        <w:rPr>
          <w:rFonts w:eastAsia="Arial"/>
          <w:color w:val="000000"/>
          <w:sz w:val="22"/>
          <w:lang w:val="es-CO"/>
        </w:rPr>
        <w:t xml:space="preserve">de acuerdo a las cifras presentada en el Plan Nacional de Desarrollo PND 2014-2018, Todos por un Nuevo </w:t>
      </w:r>
      <w:proofErr w:type="spellStart"/>
      <w:r>
        <w:rPr>
          <w:rFonts w:eastAsia="Arial"/>
          <w:color w:val="000000"/>
          <w:sz w:val="22"/>
          <w:lang w:val="es-CO"/>
        </w:rPr>
        <w:t>Pais</w:t>
      </w:r>
      <w:proofErr w:type="spellEnd"/>
      <w:r w:rsidRPr="00CE6546">
        <w:rPr>
          <w:rFonts w:eastAsia="Arial"/>
          <w:color w:val="000000"/>
          <w:sz w:val="22"/>
          <w:lang w:val="es-CO"/>
        </w:rPr>
        <w:t>. El Gobierno Nacional</w:t>
      </w:r>
      <w:r>
        <w:rPr>
          <w:rFonts w:eastAsia="Arial"/>
          <w:color w:val="000000"/>
          <w:sz w:val="22"/>
          <w:lang w:val="es-CO"/>
        </w:rPr>
        <w:t xml:space="preserve"> de Colombia GNC</w:t>
      </w:r>
      <w:r w:rsidR="00D50F92">
        <w:rPr>
          <w:rFonts w:eastAsia="Arial"/>
          <w:color w:val="000000"/>
          <w:sz w:val="22"/>
          <w:lang w:val="es-CO"/>
        </w:rPr>
        <w:t xml:space="preserve">, lanzó el “Plan Todos Somos </w:t>
      </w:r>
      <w:proofErr w:type="spellStart"/>
      <w:r w:rsidR="00D50F92">
        <w:rPr>
          <w:rFonts w:eastAsia="Arial"/>
          <w:color w:val="000000"/>
          <w:sz w:val="22"/>
          <w:lang w:val="es-CO"/>
        </w:rPr>
        <w:t>Paz</w:t>
      </w:r>
      <w:r w:rsidRPr="00CE6546">
        <w:rPr>
          <w:rFonts w:eastAsia="Arial"/>
          <w:color w:val="000000"/>
          <w:sz w:val="22"/>
          <w:lang w:val="es-CO"/>
        </w:rPr>
        <w:t>cífico</w:t>
      </w:r>
      <w:proofErr w:type="spellEnd"/>
      <w:r w:rsidRPr="00CE6546">
        <w:rPr>
          <w:rFonts w:eastAsia="Arial"/>
          <w:color w:val="000000"/>
          <w:sz w:val="22"/>
          <w:lang w:val="es-CO"/>
        </w:rPr>
        <w:t>” que busca generar y fortalecer las condiciones para el desarrollo económico, social y ambiental, para mejorar las condiciones de vida de la población en la región. En una primera fase y con apoyo de</w:t>
      </w:r>
      <w:r>
        <w:rPr>
          <w:rFonts w:eastAsia="Arial"/>
          <w:color w:val="000000"/>
          <w:sz w:val="22"/>
          <w:lang w:val="es-CO"/>
        </w:rPr>
        <w:t>l Banco Interamericano de Desarrollo</w:t>
      </w:r>
      <w:r w:rsidRPr="00CE6546">
        <w:rPr>
          <w:rFonts w:eastAsia="Arial"/>
          <w:color w:val="000000"/>
          <w:sz w:val="22"/>
          <w:lang w:val="es-CO"/>
        </w:rPr>
        <w:t xml:space="preserve">, se han priorizado intervenciones en </w:t>
      </w:r>
      <w:r>
        <w:rPr>
          <w:rFonts w:eastAsia="Arial"/>
          <w:color w:val="000000"/>
          <w:sz w:val="22"/>
          <w:lang w:val="es-CO"/>
        </w:rPr>
        <w:t>dos ciudades del Litoral</w:t>
      </w:r>
      <w:r w:rsidRPr="00CE6546">
        <w:rPr>
          <w:rFonts w:eastAsia="Arial"/>
          <w:color w:val="000000"/>
          <w:sz w:val="22"/>
          <w:lang w:val="es-CO"/>
        </w:rPr>
        <w:t xml:space="preserve"> Quibdó</w:t>
      </w:r>
      <w:r>
        <w:rPr>
          <w:rFonts w:eastAsia="Arial"/>
          <w:color w:val="000000"/>
          <w:sz w:val="22"/>
          <w:lang w:val="es-CO"/>
        </w:rPr>
        <w:t xml:space="preserve"> y</w:t>
      </w:r>
      <w:r w:rsidRPr="00CE6546">
        <w:rPr>
          <w:rFonts w:eastAsia="Arial"/>
          <w:color w:val="000000"/>
          <w:sz w:val="22"/>
          <w:lang w:val="es-CO"/>
        </w:rPr>
        <w:t xml:space="preserve"> Buenaventura. La cobertura de acueducto y alcantarillado en la zona urbana </w:t>
      </w:r>
      <w:r>
        <w:rPr>
          <w:rFonts w:eastAsia="Arial"/>
          <w:color w:val="000000"/>
          <w:sz w:val="22"/>
          <w:lang w:val="es-CO"/>
        </w:rPr>
        <w:t xml:space="preserve">de estas ciudades </w:t>
      </w:r>
      <w:r w:rsidRPr="00CE6546">
        <w:rPr>
          <w:rFonts w:eastAsia="Arial"/>
          <w:color w:val="000000"/>
          <w:sz w:val="22"/>
          <w:lang w:val="es-CO"/>
        </w:rPr>
        <w:t>está por debajo del promedio nacional, y en Quibdó</w:t>
      </w:r>
      <w:r w:rsidR="00D50F92">
        <w:rPr>
          <w:rFonts w:eastAsia="Arial"/>
          <w:color w:val="000000"/>
          <w:sz w:val="22"/>
          <w:lang w:val="es-CO"/>
        </w:rPr>
        <w:t xml:space="preserve"> y Buenaventura</w:t>
      </w:r>
      <w:r w:rsidRPr="00CE6546">
        <w:rPr>
          <w:rFonts w:eastAsia="Arial"/>
          <w:color w:val="000000"/>
          <w:sz w:val="22"/>
          <w:lang w:val="es-CO"/>
        </w:rPr>
        <w:t>, la continuidad del servicio es menor a 1</w:t>
      </w:r>
      <w:r w:rsidR="00D50F92">
        <w:rPr>
          <w:rFonts w:eastAsia="Arial"/>
          <w:color w:val="000000"/>
          <w:sz w:val="22"/>
          <w:lang w:val="es-CO"/>
        </w:rPr>
        <w:t>2</w:t>
      </w:r>
      <w:r w:rsidRPr="00CE6546">
        <w:rPr>
          <w:rFonts w:eastAsia="Arial"/>
          <w:color w:val="000000"/>
          <w:sz w:val="22"/>
          <w:lang w:val="es-CO"/>
        </w:rPr>
        <w:t xml:space="preserve"> horas/día. </w:t>
      </w:r>
      <w:r w:rsidR="00D50F92">
        <w:rPr>
          <w:rFonts w:eastAsia="Arial"/>
          <w:color w:val="000000"/>
          <w:sz w:val="22"/>
          <w:lang w:val="es-CO"/>
        </w:rPr>
        <w:t>De acuerdo a la propuesta del GNC, e</w:t>
      </w:r>
      <w:r w:rsidRPr="00CE6546">
        <w:rPr>
          <w:rFonts w:eastAsia="Arial"/>
          <w:color w:val="000000"/>
          <w:sz w:val="22"/>
          <w:lang w:val="es-CO"/>
        </w:rPr>
        <w:t>stas intervenciones serán coordinadas</w:t>
      </w:r>
      <w:r w:rsidR="00FC0A2A">
        <w:rPr>
          <w:rFonts w:eastAsia="Arial"/>
          <w:color w:val="000000"/>
          <w:sz w:val="22"/>
          <w:lang w:val="es-CO"/>
        </w:rPr>
        <w:t xml:space="preserve"> e implementadas </w:t>
      </w:r>
      <w:r w:rsidRPr="00CE6546">
        <w:rPr>
          <w:rFonts w:eastAsia="Arial"/>
          <w:color w:val="000000"/>
          <w:sz w:val="22"/>
          <w:lang w:val="es-CO"/>
        </w:rPr>
        <w:t xml:space="preserve">por una </w:t>
      </w:r>
      <w:r w:rsidR="00D50F92">
        <w:rPr>
          <w:rFonts w:eastAsia="Arial"/>
          <w:color w:val="000000"/>
          <w:sz w:val="22"/>
          <w:lang w:val="es-CO"/>
        </w:rPr>
        <w:t xml:space="preserve">Unidad Ejecutora </w:t>
      </w:r>
      <w:r w:rsidRPr="00CE6546">
        <w:rPr>
          <w:rFonts w:eastAsia="Arial"/>
          <w:color w:val="000000"/>
          <w:sz w:val="22"/>
          <w:lang w:val="es-CO"/>
        </w:rPr>
        <w:t xml:space="preserve">a nivel nacional que depende de la Presidencia de la República </w:t>
      </w:r>
      <w:r w:rsidR="00D50F92">
        <w:rPr>
          <w:rFonts w:eastAsia="Arial"/>
          <w:color w:val="000000"/>
          <w:sz w:val="22"/>
          <w:lang w:val="es-CO"/>
        </w:rPr>
        <w:t>denominada la Unidad Nacional de Gestión de Riesgos de Desastres UNGRD</w:t>
      </w:r>
      <w:r w:rsidRPr="00CE6546">
        <w:rPr>
          <w:rFonts w:eastAsia="Arial"/>
          <w:color w:val="000000"/>
          <w:sz w:val="22"/>
          <w:lang w:val="es-CO"/>
        </w:rPr>
        <w:t>.</w:t>
      </w:r>
    </w:p>
    <w:p w:rsidR="00FC0A2A" w:rsidRDefault="00FC0A2A" w:rsidP="00FC0A2A">
      <w:pPr>
        <w:spacing w:before="120" w:line="253" w:lineRule="exact"/>
        <w:jc w:val="both"/>
        <w:textAlignment w:val="baseline"/>
        <w:rPr>
          <w:rFonts w:eastAsia="Arial"/>
          <w:color w:val="000000"/>
          <w:sz w:val="22"/>
          <w:lang w:val="es-CO"/>
        </w:rPr>
      </w:pPr>
    </w:p>
    <w:p w:rsidR="00CE6546" w:rsidRPr="00CE6546" w:rsidRDefault="00CE6546" w:rsidP="00CE6546">
      <w:pPr>
        <w:jc w:val="both"/>
        <w:rPr>
          <w:rFonts w:eastAsia="Arial"/>
          <w:color w:val="000000"/>
          <w:sz w:val="22"/>
          <w:lang w:val="es-CO"/>
        </w:rPr>
      </w:pPr>
      <w:r w:rsidRPr="00CE6546">
        <w:rPr>
          <w:rFonts w:eastAsia="Arial"/>
          <w:color w:val="000000"/>
          <w:sz w:val="22"/>
          <w:lang w:val="es-CO"/>
        </w:rPr>
        <w:t xml:space="preserve">El </w:t>
      </w:r>
      <w:r w:rsidR="00D50F92">
        <w:rPr>
          <w:rFonts w:eastAsia="Arial"/>
          <w:color w:val="000000"/>
          <w:sz w:val="22"/>
          <w:lang w:val="es-CO"/>
        </w:rPr>
        <w:t xml:space="preserve">GNC </w:t>
      </w:r>
      <w:r w:rsidRPr="00CE6546">
        <w:rPr>
          <w:rFonts w:eastAsia="Arial"/>
          <w:color w:val="000000"/>
          <w:sz w:val="22"/>
          <w:lang w:val="es-CO"/>
        </w:rPr>
        <w:t xml:space="preserve">ha solicitado al BID recursos de crédito con el fin de apoyar la implementación del “Plan Todos Somos </w:t>
      </w:r>
      <w:proofErr w:type="spellStart"/>
      <w:r w:rsidRPr="00CE6546">
        <w:rPr>
          <w:rFonts w:eastAsia="Arial"/>
          <w:color w:val="000000"/>
          <w:sz w:val="22"/>
          <w:lang w:val="es-CO"/>
        </w:rPr>
        <w:t>Pa</w:t>
      </w:r>
      <w:r w:rsidR="00D50F92">
        <w:rPr>
          <w:rFonts w:eastAsia="Arial"/>
          <w:color w:val="000000"/>
          <w:sz w:val="22"/>
          <w:lang w:val="es-CO"/>
        </w:rPr>
        <w:t>z</w:t>
      </w:r>
      <w:r w:rsidRPr="00CE6546">
        <w:rPr>
          <w:rFonts w:eastAsia="Arial"/>
          <w:color w:val="000000"/>
          <w:sz w:val="22"/>
          <w:lang w:val="es-CO"/>
        </w:rPr>
        <w:t>cífico</w:t>
      </w:r>
      <w:proofErr w:type="spellEnd"/>
      <w:r w:rsidRPr="00CE6546">
        <w:rPr>
          <w:rFonts w:eastAsia="Arial"/>
          <w:color w:val="000000"/>
          <w:sz w:val="22"/>
          <w:lang w:val="es-CO"/>
        </w:rPr>
        <w:t xml:space="preserve">”. El Programa Integral de Intervención para el Pacífico Colombiano (CO-L1156), tiene como objetivo mejorar las condiciones en las que habita la población desarrollando acciones en agua y saneamiento básico en Quibdó y en Buenaventura, y con acciones en energía en </w:t>
      </w:r>
      <w:r w:rsidR="00FC0A2A">
        <w:rPr>
          <w:rFonts w:eastAsia="Arial"/>
          <w:color w:val="000000"/>
          <w:sz w:val="22"/>
          <w:lang w:val="es-CO"/>
        </w:rPr>
        <w:t xml:space="preserve">una amplia zona rural del los departamentos del Litoral Pacífico </w:t>
      </w:r>
      <w:r w:rsidRPr="00CE6546">
        <w:rPr>
          <w:rFonts w:eastAsia="Arial"/>
          <w:color w:val="000000"/>
          <w:sz w:val="22"/>
          <w:lang w:val="es-CO"/>
        </w:rPr>
        <w:t>priorizadas en el P</w:t>
      </w:r>
      <w:r w:rsidR="00FC0A2A">
        <w:rPr>
          <w:rFonts w:eastAsia="Arial"/>
          <w:color w:val="000000"/>
          <w:sz w:val="22"/>
          <w:lang w:val="es-CO"/>
        </w:rPr>
        <w:t>ND 2014-2018</w:t>
      </w:r>
      <w:r w:rsidRPr="00CE6546">
        <w:rPr>
          <w:rFonts w:eastAsia="Arial"/>
          <w:color w:val="000000"/>
          <w:sz w:val="22"/>
          <w:lang w:val="es-CO"/>
        </w:rPr>
        <w:t xml:space="preserve">. </w:t>
      </w:r>
      <w:r w:rsidR="00FC0A2A">
        <w:rPr>
          <w:rFonts w:eastAsia="Arial"/>
          <w:color w:val="000000"/>
          <w:sz w:val="22"/>
          <w:lang w:val="es-CO"/>
        </w:rPr>
        <w:t xml:space="preserve">Los objetivos planteados para Quibdó y Buenaventura </w:t>
      </w:r>
      <w:r w:rsidRPr="00CE6546">
        <w:rPr>
          <w:rFonts w:eastAsia="Arial"/>
          <w:color w:val="000000"/>
          <w:sz w:val="22"/>
          <w:lang w:val="es-CO"/>
        </w:rPr>
        <w:t>será</w:t>
      </w:r>
      <w:r w:rsidR="00FC0A2A">
        <w:rPr>
          <w:rFonts w:eastAsia="Arial"/>
          <w:color w:val="000000"/>
          <w:sz w:val="22"/>
          <w:lang w:val="es-CO"/>
        </w:rPr>
        <w:t>n</w:t>
      </w:r>
      <w:r w:rsidRPr="00CE6546">
        <w:rPr>
          <w:rFonts w:eastAsia="Arial"/>
          <w:color w:val="000000"/>
          <w:sz w:val="22"/>
          <w:lang w:val="es-CO"/>
        </w:rPr>
        <w:t xml:space="preserve"> alcanzado</w:t>
      </w:r>
      <w:r w:rsidR="00FC0A2A">
        <w:rPr>
          <w:rFonts w:eastAsia="Arial"/>
          <w:color w:val="000000"/>
          <w:sz w:val="22"/>
          <w:lang w:val="es-CO"/>
        </w:rPr>
        <w:t>s</w:t>
      </w:r>
      <w:r w:rsidRPr="00CE6546">
        <w:rPr>
          <w:rFonts w:eastAsia="Arial"/>
          <w:color w:val="000000"/>
          <w:sz w:val="22"/>
          <w:lang w:val="es-CO"/>
        </w:rPr>
        <w:t xml:space="preserve"> a través de cuatro componentes del subprograma de agua y saneamiento: (i) proyectos de agua, saneamiento y aseo para Buenaventura; (</w:t>
      </w:r>
      <w:proofErr w:type="spellStart"/>
      <w:r w:rsidRPr="00CE6546">
        <w:rPr>
          <w:rFonts w:eastAsia="Arial"/>
          <w:color w:val="000000"/>
          <w:sz w:val="22"/>
          <w:lang w:val="es-CO"/>
        </w:rPr>
        <w:t>ii</w:t>
      </w:r>
      <w:proofErr w:type="spellEnd"/>
      <w:r w:rsidRPr="00CE6546">
        <w:rPr>
          <w:rFonts w:eastAsia="Arial"/>
          <w:color w:val="000000"/>
          <w:sz w:val="22"/>
          <w:lang w:val="es-CO"/>
        </w:rPr>
        <w:t>) proyectos de agua, saneamiento y aseo para Quibdó; (</w:t>
      </w:r>
      <w:proofErr w:type="spellStart"/>
      <w:r w:rsidRPr="00CE6546">
        <w:rPr>
          <w:rFonts w:eastAsia="Arial"/>
          <w:color w:val="000000"/>
          <w:sz w:val="22"/>
          <w:lang w:val="es-CO"/>
        </w:rPr>
        <w:t>iii</w:t>
      </w:r>
      <w:proofErr w:type="spellEnd"/>
      <w:r w:rsidRPr="00CE6546">
        <w:rPr>
          <w:rFonts w:eastAsia="Arial"/>
          <w:color w:val="000000"/>
          <w:sz w:val="22"/>
          <w:lang w:val="es-CO"/>
        </w:rPr>
        <w:t>) factibilidad técnica y diseño en proyectos de agua y saneamiento básico y estudios institucionales de prestación de estos servicios; y (</w:t>
      </w:r>
      <w:proofErr w:type="spellStart"/>
      <w:r w:rsidRPr="00CE6546">
        <w:rPr>
          <w:rFonts w:eastAsia="Arial"/>
          <w:color w:val="000000"/>
          <w:sz w:val="22"/>
          <w:lang w:val="es-CO"/>
        </w:rPr>
        <w:t>iv</w:t>
      </w:r>
      <w:proofErr w:type="spellEnd"/>
      <w:r w:rsidRPr="00CE6546">
        <w:rPr>
          <w:rFonts w:eastAsia="Arial"/>
          <w:color w:val="000000"/>
          <w:sz w:val="22"/>
          <w:lang w:val="es-CO"/>
        </w:rPr>
        <w:t xml:space="preserve">) administración, </w:t>
      </w:r>
      <w:proofErr w:type="spellStart"/>
      <w:r w:rsidRPr="00CE6546">
        <w:rPr>
          <w:rFonts w:eastAsia="Arial"/>
          <w:color w:val="000000"/>
          <w:sz w:val="22"/>
          <w:lang w:val="es-CO"/>
        </w:rPr>
        <w:t>interventoría</w:t>
      </w:r>
      <w:proofErr w:type="spellEnd"/>
      <w:r w:rsidRPr="00CE6546">
        <w:rPr>
          <w:rFonts w:eastAsia="Arial"/>
          <w:color w:val="000000"/>
          <w:sz w:val="22"/>
          <w:lang w:val="es-CO"/>
        </w:rPr>
        <w:t xml:space="preserve">, fortalecimiento institucional, capacitación, promoción y desarrollo comunitario. El préstamo se espera sea aprobado a finales del 2015 por un monto </w:t>
      </w:r>
      <w:r w:rsidR="00FC0A2A">
        <w:rPr>
          <w:rFonts w:eastAsia="Arial"/>
          <w:color w:val="000000"/>
          <w:sz w:val="22"/>
          <w:lang w:val="es-CO"/>
        </w:rPr>
        <w:t xml:space="preserve">aproximado de </w:t>
      </w:r>
      <w:r w:rsidRPr="00CE6546">
        <w:rPr>
          <w:rFonts w:eastAsia="Arial"/>
          <w:color w:val="000000"/>
          <w:sz w:val="22"/>
          <w:lang w:val="es-CO"/>
        </w:rPr>
        <w:t>US$211 millones para los sectores de Agua Potable y Saneamiento Básico y Energía.</w:t>
      </w:r>
    </w:p>
    <w:p w:rsidR="00CE6546" w:rsidRPr="00CE6546" w:rsidRDefault="00CE6546" w:rsidP="00FB2217">
      <w:pPr>
        <w:jc w:val="both"/>
        <w:rPr>
          <w:bCs/>
          <w:sz w:val="22"/>
          <w:szCs w:val="22"/>
          <w:lang w:val="es-ES"/>
        </w:rPr>
      </w:pPr>
    </w:p>
    <w:p w:rsidR="006074C5" w:rsidRDefault="00432FCC" w:rsidP="00B61B60">
      <w:pPr>
        <w:jc w:val="both"/>
        <w:rPr>
          <w:bCs/>
          <w:sz w:val="22"/>
          <w:szCs w:val="22"/>
          <w:lang w:val="es-CR"/>
        </w:rPr>
      </w:pPr>
      <w:r w:rsidRPr="00B61B60">
        <w:rPr>
          <w:bCs/>
          <w:sz w:val="22"/>
          <w:szCs w:val="22"/>
          <w:lang w:val="es-CR"/>
        </w:rPr>
        <w:t xml:space="preserve">En este contexto, </w:t>
      </w:r>
      <w:r w:rsidR="00C279FA" w:rsidRPr="00B61B60">
        <w:rPr>
          <w:bCs/>
          <w:sz w:val="22"/>
          <w:szCs w:val="22"/>
          <w:lang w:val="es-CR"/>
        </w:rPr>
        <w:t xml:space="preserve">en </w:t>
      </w:r>
      <w:r w:rsidR="004D1922" w:rsidRPr="00B61B60">
        <w:rPr>
          <w:bCs/>
          <w:sz w:val="22"/>
          <w:szCs w:val="22"/>
          <w:lang w:val="es-CR"/>
        </w:rPr>
        <w:t xml:space="preserve">la </w:t>
      </w:r>
      <w:r w:rsidR="00FB2217" w:rsidRPr="00B61B60">
        <w:rPr>
          <w:bCs/>
          <w:sz w:val="22"/>
          <w:szCs w:val="22"/>
          <w:lang w:val="es-CR"/>
        </w:rPr>
        <w:t>implementación de est</w:t>
      </w:r>
      <w:r w:rsidR="004D1922" w:rsidRPr="00B61B60">
        <w:rPr>
          <w:bCs/>
          <w:sz w:val="22"/>
          <w:szCs w:val="22"/>
          <w:lang w:val="es-CR"/>
        </w:rPr>
        <w:t>e programa</w:t>
      </w:r>
      <w:r w:rsidR="00FB2217" w:rsidRPr="00B61B60">
        <w:rPr>
          <w:bCs/>
          <w:sz w:val="22"/>
          <w:szCs w:val="22"/>
          <w:lang w:val="es-CR"/>
        </w:rPr>
        <w:t xml:space="preserve"> se ha identificado la necesidad de fortalecer la U</w:t>
      </w:r>
      <w:r w:rsidRPr="00B61B60">
        <w:rPr>
          <w:bCs/>
          <w:sz w:val="22"/>
          <w:szCs w:val="22"/>
          <w:lang w:val="es-CR"/>
        </w:rPr>
        <w:t>NGRD</w:t>
      </w:r>
      <w:r w:rsidR="00FB2217" w:rsidRPr="00B61B60">
        <w:rPr>
          <w:bCs/>
          <w:sz w:val="22"/>
          <w:szCs w:val="22"/>
          <w:lang w:val="es-CR"/>
        </w:rPr>
        <w:t xml:space="preserve">, incorporando al equipo </w:t>
      </w:r>
      <w:r w:rsidRPr="00B61B60">
        <w:rPr>
          <w:bCs/>
          <w:sz w:val="22"/>
          <w:szCs w:val="22"/>
          <w:lang w:val="es-CR"/>
        </w:rPr>
        <w:t xml:space="preserve">de la Unidad Ejecutora, </w:t>
      </w:r>
      <w:r w:rsidR="004D1922" w:rsidRPr="00B61B60">
        <w:rPr>
          <w:bCs/>
          <w:sz w:val="22"/>
          <w:szCs w:val="22"/>
          <w:lang w:val="es-CR"/>
        </w:rPr>
        <w:t xml:space="preserve">un </w:t>
      </w:r>
      <w:r w:rsidR="00FC0A2A">
        <w:rPr>
          <w:bCs/>
          <w:sz w:val="22"/>
          <w:szCs w:val="22"/>
          <w:lang w:val="es-CR"/>
        </w:rPr>
        <w:t>grupo de profesionales idóne</w:t>
      </w:r>
      <w:r w:rsidR="00256F92">
        <w:rPr>
          <w:bCs/>
          <w:sz w:val="22"/>
          <w:szCs w:val="22"/>
          <w:lang w:val="es-CR"/>
        </w:rPr>
        <w:t>o</w:t>
      </w:r>
      <w:r w:rsidR="00FC0A2A">
        <w:rPr>
          <w:bCs/>
          <w:sz w:val="22"/>
          <w:szCs w:val="22"/>
          <w:lang w:val="es-CR"/>
        </w:rPr>
        <w:t xml:space="preserve">s y </w:t>
      </w:r>
      <w:r w:rsidR="004D1922" w:rsidRPr="00B61B60">
        <w:rPr>
          <w:bCs/>
          <w:sz w:val="22"/>
          <w:szCs w:val="22"/>
          <w:lang w:val="es-CR"/>
        </w:rPr>
        <w:t>experto</w:t>
      </w:r>
      <w:r w:rsidR="00FC0A2A">
        <w:rPr>
          <w:bCs/>
          <w:sz w:val="22"/>
          <w:szCs w:val="22"/>
          <w:lang w:val="es-CR"/>
        </w:rPr>
        <w:t>s</w:t>
      </w:r>
      <w:r w:rsidR="00FB2217" w:rsidRPr="00B61B60">
        <w:rPr>
          <w:bCs/>
          <w:sz w:val="22"/>
          <w:szCs w:val="22"/>
          <w:lang w:val="es-CR"/>
        </w:rPr>
        <w:t xml:space="preserve"> </w:t>
      </w:r>
      <w:r w:rsidR="006074C5">
        <w:rPr>
          <w:bCs/>
          <w:sz w:val="22"/>
          <w:szCs w:val="22"/>
          <w:lang w:val="es-CR"/>
        </w:rPr>
        <w:t>en la gestión técnica, adquisiciones, administrativa y ambiental y social del Proyecto.</w:t>
      </w:r>
    </w:p>
    <w:p w:rsidR="006074C5" w:rsidRDefault="006074C5" w:rsidP="00B61B60">
      <w:pPr>
        <w:jc w:val="both"/>
        <w:rPr>
          <w:bCs/>
          <w:sz w:val="22"/>
          <w:szCs w:val="22"/>
          <w:lang w:val="es-CR"/>
        </w:rPr>
      </w:pPr>
    </w:p>
    <w:p w:rsidR="00FB2217" w:rsidRPr="00B61B60" w:rsidRDefault="006074C5" w:rsidP="00B61B60">
      <w:pPr>
        <w:jc w:val="both"/>
        <w:rPr>
          <w:bCs/>
          <w:sz w:val="22"/>
          <w:szCs w:val="22"/>
          <w:lang w:val="es-CR"/>
        </w:rPr>
      </w:pPr>
      <w:r>
        <w:rPr>
          <w:bCs/>
          <w:sz w:val="22"/>
          <w:szCs w:val="22"/>
          <w:lang w:val="es-CR"/>
        </w:rPr>
        <w:t>Este documento presenta los términos de referencia</w:t>
      </w:r>
      <w:r w:rsidR="00D86ED1">
        <w:rPr>
          <w:bCs/>
          <w:sz w:val="22"/>
          <w:szCs w:val="22"/>
          <w:lang w:val="es-CR"/>
        </w:rPr>
        <w:t xml:space="preserve"> para el </w:t>
      </w:r>
      <w:r w:rsidR="00D86ED1" w:rsidRPr="00D86ED1">
        <w:rPr>
          <w:b/>
          <w:bCs/>
          <w:sz w:val="22"/>
          <w:szCs w:val="22"/>
          <w:lang w:val="es-CR"/>
        </w:rPr>
        <w:t>e</w:t>
      </w:r>
      <w:r w:rsidRPr="00D86ED1">
        <w:rPr>
          <w:b/>
          <w:bCs/>
          <w:sz w:val="22"/>
          <w:szCs w:val="22"/>
          <w:lang w:val="es-CR"/>
        </w:rPr>
        <w:t xml:space="preserve">specialista </w:t>
      </w:r>
      <w:r w:rsidR="00432FCC" w:rsidRPr="00D86ED1">
        <w:rPr>
          <w:b/>
          <w:bCs/>
          <w:sz w:val="22"/>
          <w:szCs w:val="22"/>
          <w:lang w:val="es-CR"/>
        </w:rPr>
        <w:t>en el sector de Agua y Saneamiento</w:t>
      </w:r>
      <w:r w:rsidR="00432FCC" w:rsidRPr="00B61B60">
        <w:rPr>
          <w:bCs/>
          <w:sz w:val="22"/>
          <w:szCs w:val="22"/>
          <w:lang w:val="es-CR"/>
        </w:rPr>
        <w:t xml:space="preserve"> </w:t>
      </w:r>
      <w:r w:rsidR="00FB2217" w:rsidRPr="00B61B60">
        <w:rPr>
          <w:bCs/>
          <w:sz w:val="22"/>
          <w:szCs w:val="22"/>
          <w:lang w:val="es-CR"/>
        </w:rPr>
        <w:t xml:space="preserve">que </w:t>
      </w:r>
      <w:r w:rsidR="00B61B60" w:rsidRPr="00B61B60">
        <w:rPr>
          <w:bCs/>
          <w:sz w:val="22"/>
          <w:szCs w:val="22"/>
          <w:lang w:val="es-CR"/>
        </w:rPr>
        <w:t xml:space="preserve">coordine, supervise y </w:t>
      </w:r>
      <w:r w:rsidR="00FB2217" w:rsidRPr="00B61B60">
        <w:rPr>
          <w:bCs/>
          <w:sz w:val="22"/>
          <w:szCs w:val="22"/>
          <w:lang w:val="es-CR"/>
        </w:rPr>
        <w:t>apoy</w:t>
      </w:r>
      <w:r w:rsidR="004D1922" w:rsidRPr="00B61B60">
        <w:rPr>
          <w:bCs/>
          <w:sz w:val="22"/>
          <w:szCs w:val="22"/>
          <w:lang w:val="es-CR"/>
        </w:rPr>
        <w:t>e</w:t>
      </w:r>
      <w:r w:rsidR="00B5710E">
        <w:rPr>
          <w:bCs/>
          <w:sz w:val="22"/>
          <w:szCs w:val="22"/>
          <w:lang w:val="es-CR"/>
        </w:rPr>
        <w:t xml:space="preserve"> en los A</w:t>
      </w:r>
      <w:r w:rsidR="00FB2217" w:rsidRPr="00B61B60">
        <w:rPr>
          <w:bCs/>
          <w:sz w:val="22"/>
          <w:szCs w:val="22"/>
          <w:lang w:val="es-CR"/>
        </w:rPr>
        <w:t xml:space="preserve">spectos </w:t>
      </w:r>
      <w:r w:rsidR="00B5710E">
        <w:rPr>
          <w:bCs/>
          <w:sz w:val="22"/>
          <w:szCs w:val="22"/>
          <w:lang w:val="es-CR"/>
        </w:rPr>
        <w:t xml:space="preserve">Técnicos en la Unidad Ejecutora del Proyecto </w:t>
      </w:r>
      <w:r w:rsidR="00B61B60" w:rsidRPr="00B61B60">
        <w:rPr>
          <w:bCs/>
          <w:sz w:val="22"/>
          <w:szCs w:val="22"/>
          <w:lang w:val="es-CR"/>
        </w:rPr>
        <w:t xml:space="preserve">tanto </w:t>
      </w:r>
      <w:r w:rsidR="00B5710E">
        <w:rPr>
          <w:bCs/>
          <w:sz w:val="22"/>
          <w:szCs w:val="22"/>
          <w:lang w:val="es-CR"/>
        </w:rPr>
        <w:t xml:space="preserve">en los procesos de planificación, </w:t>
      </w:r>
      <w:r w:rsidR="00B61B60" w:rsidRPr="00B61B60">
        <w:rPr>
          <w:bCs/>
          <w:sz w:val="22"/>
          <w:szCs w:val="22"/>
          <w:lang w:val="es-CR"/>
        </w:rPr>
        <w:t>adquisiciones como en la gestión de supervisión de los proyectos y en la preparación de informes de avance que se requiera</w:t>
      </w:r>
      <w:r w:rsidR="00FB2217" w:rsidRPr="00B61B60">
        <w:rPr>
          <w:bCs/>
          <w:sz w:val="22"/>
          <w:szCs w:val="22"/>
          <w:lang w:val="es-CR"/>
        </w:rPr>
        <w:t xml:space="preserve">, que permitan </w:t>
      </w:r>
      <w:r w:rsidR="00B61B60" w:rsidRPr="00B61B60">
        <w:rPr>
          <w:bCs/>
          <w:sz w:val="22"/>
          <w:szCs w:val="22"/>
          <w:lang w:val="es-CR"/>
        </w:rPr>
        <w:t xml:space="preserve">a la UNGRD </w:t>
      </w:r>
      <w:r w:rsidR="00B5710E">
        <w:rPr>
          <w:bCs/>
          <w:sz w:val="22"/>
          <w:szCs w:val="22"/>
          <w:lang w:val="es-CR"/>
        </w:rPr>
        <w:t xml:space="preserve">fortalecer y </w:t>
      </w:r>
      <w:r w:rsidR="00FB2217" w:rsidRPr="00B61B60">
        <w:rPr>
          <w:bCs/>
          <w:sz w:val="22"/>
          <w:szCs w:val="22"/>
          <w:lang w:val="es-CR"/>
        </w:rPr>
        <w:t xml:space="preserve">mejorar los niveles de desempeño y la calidad de sus </w:t>
      </w:r>
      <w:r w:rsidR="00C279FA" w:rsidRPr="00B61B60">
        <w:rPr>
          <w:bCs/>
          <w:sz w:val="22"/>
          <w:szCs w:val="22"/>
          <w:lang w:val="es-CR"/>
        </w:rPr>
        <w:t>procesos</w:t>
      </w:r>
      <w:r w:rsidR="00B61B60" w:rsidRPr="00B61B60">
        <w:rPr>
          <w:bCs/>
          <w:sz w:val="22"/>
          <w:szCs w:val="22"/>
          <w:lang w:val="es-CR"/>
        </w:rPr>
        <w:t>.</w:t>
      </w:r>
    </w:p>
    <w:p w:rsidR="000D4ABE" w:rsidRPr="00432FCC" w:rsidRDefault="000D4ABE" w:rsidP="00253D5A">
      <w:pPr>
        <w:jc w:val="both"/>
        <w:rPr>
          <w:bCs/>
          <w:i/>
          <w:sz w:val="22"/>
          <w:szCs w:val="22"/>
          <w:lang w:val="es-CR"/>
        </w:rPr>
      </w:pPr>
    </w:p>
    <w:p w:rsidR="00202CC0" w:rsidRPr="00202CC0" w:rsidRDefault="00D956AD" w:rsidP="00253D5A">
      <w:pPr>
        <w:jc w:val="both"/>
        <w:rPr>
          <w:b/>
          <w:bCs/>
          <w:sz w:val="22"/>
          <w:szCs w:val="22"/>
          <w:lang w:val="es-ES"/>
        </w:rPr>
      </w:pPr>
      <w:r w:rsidRPr="00202CC0">
        <w:rPr>
          <w:b/>
          <w:bCs/>
          <w:sz w:val="22"/>
          <w:szCs w:val="22"/>
          <w:lang w:val="es-ES"/>
        </w:rPr>
        <w:t>O</w:t>
      </w:r>
      <w:r w:rsidR="00202CC0">
        <w:rPr>
          <w:b/>
          <w:bCs/>
          <w:sz w:val="22"/>
          <w:szCs w:val="22"/>
          <w:lang w:val="es-ES"/>
        </w:rPr>
        <w:t>bjetivo(s) de la Consultoría</w:t>
      </w:r>
    </w:p>
    <w:p w:rsidR="009E3A88" w:rsidRDefault="009E3A88" w:rsidP="00253D5A">
      <w:pPr>
        <w:jc w:val="both"/>
        <w:rPr>
          <w:bCs/>
          <w:sz w:val="22"/>
          <w:szCs w:val="22"/>
          <w:lang w:val="es-ES"/>
        </w:rPr>
      </w:pPr>
    </w:p>
    <w:p w:rsidR="00B5710E" w:rsidRDefault="00B5710E" w:rsidP="00FB2217">
      <w:pPr>
        <w:jc w:val="both"/>
        <w:rPr>
          <w:color w:val="000000"/>
          <w:sz w:val="22"/>
          <w:lang w:val="es-CO"/>
        </w:rPr>
      </w:pPr>
      <w:r w:rsidRPr="003F1F48">
        <w:rPr>
          <w:color w:val="000000"/>
          <w:sz w:val="22"/>
          <w:lang w:val="es-CO"/>
        </w:rPr>
        <w:t>El objetivo de la contratación es incorporar a la UE</w:t>
      </w:r>
      <w:r>
        <w:rPr>
          <w:color w:val="000000"/>
          <w:sz w:val="22"/>
          <w:lang w:val="es-CO"/>
        </w:rPr>
        <w:t>P</w:t>
      </w:r>
      <w:r w:rsidRPr="003F1F48">
        <w:rPr>
          <w:color w:val="000000"/>
          <w:sz w:val="22"/>
          <w:lang w:val="es-CO"/>
        </w:rPr>
        <w:t xml:space="preserve"> un consultor especialista en </w:t>
      </w:r>
      <w:r>
        <w:rPr>
          <w:color w:val="000000"/>
          <w:sz w:val="22"/>
          <w:lang w:val="es-CO"/>
        </w:rPr>
        <w:t xml:space="preserve">el sector de agua y saneamiento y </w:t>
      </w:r>
      <w:r w:rsidRPr="003F1F48">
        <w:rPr>
          <w:color w:val="000000"/>
          <w:sz w:val="22"/>
          <w:lang w:val="es-CO"/>
        </w:rPr>
        <w:t>obras de infraestructura sanitaria para</w:t>
      </w:r>
      <w:r w:rsidR="00D86ED1">
        <w:rPr>
          <w:color w:val="000000"/>
          <w:sz w:val="22"/>
          <w:lang w:val="es-CO"/>
        </w:rPr>
        <w:t xml:space="preserve"> </w:t>
      </w:r>
      <w:r w:rsidR="00D86ED1" w:rsidRPr="00024407">
        <w:rPr>
          <w:bCs/>
          <w:sz w:val="22"/>
          <w:szCs w:val="22"/>
          <w:lang w:val="es-ES"/>
        </w:rPr>
        <w:t xml:space="preserve">asesorar a la </w:t>
      </w:r>
      <w:r w:rsidR="00D86ED1">
        <w:rPr>
          <w:bCs/>
          <w:sz w:val="22"/>
          <w:szCs w:val="22"/>
          <w:lang w:val="es-ES"/>
        </w:rPr>
        <w:t xml:space="preserve">UNGRD en la planificación y ejecución del Plan de Adquisiciones del Proyecto, además de gestionar y supervisar los proyectos y preparar los informes de avance y reportes de administración del proyecto en el componente de Agua y Saneamiento </w:t>
      </w:r>
      <w:r w:rsidR="00D86ED1">
        <w:rPr>
          <w:bCs/>
          <w:sz w:val="22"/>
          <w:szCs w:val="22"/>
          <w:lang w:val="es-ES"/>
        </w:rPr>
        <w:lastRenderedPageBreak/>
        <w:t>Básico</w:t>
      </w:r>
      <w:r w:rsidR="00D86ED1" w:rsidRPr="00024407">
        <w:rPr>
          <w:bCs/>
          <w:sz w:val="22"/>
          <w:szCs w:val="22"/>
          <w:lang w:val="es-ES"/>
        </w:rPr>
        <w:t>.</w:t>
      </w:r>
      <w:r w:rsidRPr="003F1F48">
        <w:rPr>
          <w:color w:val="000000"/>
          <w:sz w:val="22"/>
          <w:lang w:val="es-CO"/>
        </w:rPr>
        <w:t xml:space="preserve"> El </w:t>
      </w:r>
      <w:r w:rsidR="00D86ED1">
        <w:rPr>
          <w:color w:val="000000"/>
          <w:sz w:val="22"/>
          <w:lang w:val="es-CO"/>
        </w:rPr>
        <w:t>e</w:t>
      </w:r>
      <w:r w:rsidRPr="003F1F48">
        <w:rPr>
          <w:color w:val="000000"/>
          <w:sz w:val="22"/>
          <w:lang w:val="es-CO"/>
        </w:rPr>
        <w:t xml:space="preserve">specialista </w:t>
      </w:r>
      <w:r w:rsidR="00D86ED1">
        <w:rPr>
          <w:color w:val="000000"/>
          <w:sz w:val="22"/>
          <w:lang w:val="es-CO"/>
        </w:rPr>
        <w:t xml:space="preserve">en agua y saneamiento </w:t>
      </w:r>
      <w:r w:rsidRPr="003F1F48">
        <w:rPr>
          <w:color w:val="000000"/>
          <w:sz w:val="22"/>
          <w:lang w:val="es-CO"/>
        </w:rPr>
        <w:t xml:space="preserve">desarrollará la </w:t>
      </w:r>
      <w:r w:rsidR="00D86ED1">
        <w:rPr>
          <w:color w:val="000000"/>
          <w:sz w:val="22"/>
          <w:lang w:val="es-CO"/>
        </w:rPr>
        <w:t xml:space="preserve">preparación, revisión, </w:t>
      </w:r>
      <w:r w:rsidRPr="003F1F48">
        <w:rPr>
          <w:color w:val="000000"/>
          <w:sz w:val="22"/>
          <w:lang w:val="es-CO"/>
        </w:rPr>
        <w:t xml:space="preserve">evaluación, aprobación y supervisión de los </w:t>
      </w:r>
      <w:r w:rsidR="00D86ED1">
        <w:rPr>
          <w:color w:val="000000"/>
          <w:sz w:val="22"/>
          <w:lang w:val="es-CO"/>
        </w:rPr>
        <w:t>componentes de acueducto y alcantarillado del Proyecto</w:t>
      </w:r>
      <w:r w:rsidRPr="003F1F48">
        <w:rPr>
          <w:color w:val="000000"/>
          <w:sz w:val="22"/>
          <w:lang w:val="es-CO"/>
        </w:rPr>
        <w:t xml:space="preserve"> vinculados a su temática y participará en todas las actividades del Proyecto, que por su competencia, requieran su colaboración.</w:t>
      </w:r>
    </w:p>
    <w:p w:rsidR="00D86ED1" w:rsidRDefault="00D86ED1" w:rsidP="00FB2217">
      <w:pPr>
        <w:jc w:val="both"/>
        <w:rPr>
          <w:bCs/>
          <w:sz w:val="22"/>
          <w:szCs w:val="22"/>
          <w:lang w:val="es-ES"/>
        </w:rPr>
      </w:pPr>
    </w:p>
    <w:p w:rsidR="003C6E41" w:rsidRDefault="00381358" w:rsidP="00253D5A">
      <w:pPr>
        <w:jc w:val="both"/>
        <w:rPr>
          <w:b/>
          <w:bCs/>
          <w:sz w:val="22"/>
          <w:szCs w:val="22"/>
          <w:lang w:val="es-ES"/>
        </w:rPr>
      </w:pPr>
      <w:r w:rsidRPr="00202CC0">
        <w:rPr>
          <w:b/>
          <w:bCs/>
          <w:sz w:val="22"/>
          <w:szCs w:val="22"/>
          <w:lang w:val="es-ES"/>
        </w:rPr>
        <w:t>A</w:t>
      </w:r>
      <w:r w:rsidR="00202CC0">
        <w:rPr>
          <w:b/>
          <w:bCs/>
          <w:sz w:val="22"/>
          <w:szCs w:val="22"/>
          <w:lang w:val="es-ES"/>
        </w:rPr>
        <w:t>ctividades Principales</w:t>
      </w:r>
    </w:p>
    <w:p w:rsidR="00202CC0" w:rsidRPr="00202CC0" w:rsidRDefault="00202CC0" w:rsidP="00253D5A">
      <w:pPr>
        <w:jc w:val="both"/>
        <w:rPr>
          <w:b/>
          <w:bCs/>
          <w:sz w:val="22"/>
          <w:szCs w:val="22"/>
          <w:lang w:val="es-ES"/>
        </w:rPr>
      </w:pPr>
    </w:p>
    <w:p w:rsidR="000D4ABE" w:rsidRDefault="000D4ABE" w:rsidP="000D4ABE">
      <w:pPr>
        <w:jc w:val="both"/>
        <w:rPr>
          <w:bCs/>
          <w:sz w:val="22"/>
          <w:szCs w:val="22"/>
          <w:lang w:val="es-CR"/>
        </w:rPr>
      </w:pPr>
      <w:r w:rsidRPr="00024407">
        <w:rPr>
          <w:bCs/>
          <w:sz w:val="22"/>
          <w:szCs w:val="22"/>
          <w:lang w:val="es-CR"/>
        </w:rPr>
        <w:t xml:space="preserve">El </w:t>
      </w:r>
      <w:r w:rsidR="009575A1">
        <w:rPr>
          <w:bCs/>
          <w:sz w:val="22"/>
          <w:szCs w:val="22"/>
          <w:lang w:val="es-CR"/>
        </w:rPr>
        <w:t xml:space="preserve">consultor </w:t>
      </w:r>
      <w:r w:rsidRPr="00024407">
        <w:rPr>
          <w:bCs/>
          <w:sz w:val="22"/>
          <w:szCs w:val="22"/>
          <w:lang w:val="es-CR"/>
        </w:rPr>
        <w:t>deberá</w:t>
      </w:r>
      <w:r w:rsidR="00024407">
        <w:rPr>
          <w:bCs/>
          <w:sz w:val="22"/>
          <w:szCs w:val="22"/>
          <w:lang w:val="es-CR"/>
        </w:rPr>
        <w:t xml:space="preserve"> realizar las siguientes actividades</w:t>
      </w:r>
      <w:r w:rsidRPr="00024407">
        <w:rPr>
          <w:bCs/>
          <w:sz w:val="22"/>
          <w:szCs w:val="22"/>
          <w:lang w:val="es-CR"/>
        </w:rPr>
        <w:t xml:space="preserve">: </w:t>
      </w:r>
    </w:p>
    <w:p w:rsidR="009575A1" w:rsidRPr="00024407" w:rsidRDefault="009575A1" w:rsidP="000D4ABE">
      <w:pPr>
        <w:jc w:val="both"/>
        <w:rPr>
          <w:bCs/>
          <w:sz w:val="22"/>
          <w:szCs w:val="22"/>
          <w:lang w:val="es-CR"/>
        </w:rPr>
      </w:pPr>
    </w:p>
    <w:p w:rsidR="009575A1" w:rsidRPr="009575A1" w:rsidRDefault="009575A1" w:rsidP="008F75A9">
      <w:pPr>
        <w:numPr>
          <w:ilvl w:val="0"/>
          <w:numId w:val="20"/>
        </w:numPr>
        <w:tabs>
          <w:tab w:val="clear" w:pos="144"/>
        </w:tabs>
        <w:spacing w:before="11" w:line="254" w:lineRule="exact"/>
        <w:ind w:left="993" w:hanging="284"/>
        <w:jc w:val="both"/>
        <w:textAlignment w:val="baseline"/>
        <w:rPr>
          <w:color w:val="000000"/>
          <w:lang w:val="es-CO"/>
        </w:rPr>
      </w:pPr>
      <w:r w:rsidRPr="009575A1">
        <w:rPr>
          <w:color w:val="000000"/>
          <w:sz w:val="22"/>
          <w:lang w:val="es-CR"/>
        </w:rPr>
        <w:t xml:space="preserve">Revisar, evaluar, </w:t>
      </w:r>
      <w:r w:rsidRPr="009575A1">
        <w:rPr>
          <w:color w:val="000000"/>
          <w:sz w:val="22"/>
          <w:lang w:val="es-CO"/>
        </w:rPr>
        <w:t>preparar y supervisar los proyectos de los componentes de acueducto y alcantarillado y documentos técnicos específicos requeridos por la UEP;</w:t>
      </w:r>
    </w:p>
    <w:p w:rsidR="009575A1" w:rsidRPr="009575A1" w:rsidRDefault="009575A1" w:rsidP="008F75A9">
      <w:pPr>
        <w:numPr>
          <w:ilvl w:val="0"/>
          <w:numId w:val="20"/>
        </w:numPr>
        <w:tabs>
          <w:tab w:val="clear" w:pos="144"/>
        </w:tabs>
        <w:spacing w:before="11" w:line="254" w:lineRule="exact"/>
        <w:ind w:left="993" w:hanging="284"/>
        <w:jc w:val="both"/>
        <w:textAlignment w:val="baseline"/>
        <w:rPr>
          <w:color w:val="000000"/>
          <w:lang w:val="es-CO"/>
        </w:rPr>
      </w:pPr>
      <w:r w:rsidRPr="009575A1">
        <w:rPr>
          <w:color w:val="000000"/>
          <w:sz w:val="22"/>
          <w:lang w:val="es-CO"/>
        </w:rPr>
        <w:t xml:space="preserve">Prestar asistencia </w:t>
      </w:r>
      <w:r>
        <w:rPr>
          <w:color w:val="000000"/>
          <w:sz w:val="22"/>
          <w:lang w:val="es-CO"/>
        </w:rPr>
        <w:t xml:space="preserve">técnica </w:t>
      </w:r>
      <w:r w:rsidRPr="009575A1">
        <w:rPr>
          <w:color w:val="000000"/>
          <w:sz w:val="22"/>
          <w:lang w:val="es-CO"/>
        </w:rPr>
        <w:t>a la UEP</w:t>
      </w:r>
      <w:r>
        <w:rPr>
          <w:color w:val="000000"/>
          <w:sz w:val="22"/>
          <w:lang w:val="es-CO"/>
        </w:rPr>
        <w:t xml:space="preserve"> sobre todos los requerimientos técnicos de la Unidad en los diferentes procesos de implementación del Proyecto, incluyendo la </w:t>
      </w:r>
      <w:r w:rsidRPr="009575A1">
        <w:rPr>
          <w:color w:val="000000"/>
          <w:sz w:val="22"/>
          <w:lang w:val="es-CO"/>
        </w:rPr>
        <w:t>identificación, formulación</w:t>
      </w:r>
      <w:r>
        <w:rPr>
          <w:color w:val="000000"/>
          <w:sz w:val="22"/>
          <w:lang w:val="es-CO"/>
        </w:rPr>
        <w:t>, conceptos técnicos</w:t>
      </w:r>
      <w:r w:rsidRPr="009575A1">
        <w:rPr>
          <w:color w:val="000000"/>
          <w:sz w:val="22"/>
          <w:lang w:val="es-CO"/>
        </w:rPr>
        <w:t xml:space="preserve"> y evaluación de los proyectos, de acuerdo a los criterios </w:t>
      </w:r>
      <w:r>
        <w:rPr>
          <w:color w:val="000000"/>
          <w:sz w:val="22"/>
          <w:lang w:val="es-CO"/>
        </w:rPr>
        <w:t xml:space="preserve">y normas técnicas y de adquisición </w:t>
      </w:r>
      <w:r w:rsidRPr="009575A1">
        <w:rPr>
          <w:color w:val="000000"/>
          <w:sz w:val="22"/>
          <w:lang w:val="es-CO"/>
        </w:rPr>
        <w:t>del Proyecto, como así también durante la ejecución de los mismos;</w:t>
      </w:r>
    </w:p>
    <w:p w:rsidR="009575A1" w:rsidRPr="003F1F48" w:rsidRDefault="009575A1" w:rsidP="008F75A9">
      <w:pPr>
        <w:numPr>
          <w:ilvl w:val="0"/>
          <w:numId w:val="20"/>
        </w:numPr>
        <w:tabs>
          <w:tab w:val="clear" w:pos="144"/>
          <w:tab w:val="left" w:pos="1080"/>
        </w:tabs>
        <w:spacing w:before="11" w:line="254" w:lineRule="exact"/>
        <w:ind w:left="993" w:hanging="284"/>
        <w:jc w:val="both"/>
        <w:textAlignment w:val="baseline"/>
        <w:rPr>
          <w:color w:val="000000"/>
          <w:lang w:val="es-CO"/>
        </w:rPr>
      </w:pPr>
      <w:r w:rsidRPr="003F1F48">
        <w:rPr>
          <w:color w:val="000000"/>
          <w:sz w:val="22"/>
          <w:lang w:val="es-CO"/>
        </w:rPr>
        <w:t xml:space="preserve">Participar en la revisión y aprobación de los planes de inversión y de ejecución de los proyectos </w:t>
      </w:r>
      <w:r w:rsidR="00AF3083">
        <w:rPr>
          <w:color w:val="000000"/>
          <w:sz w:val="22"/>
          <w:lang w:val="es-CO"/>
        </w:rPr>
        <w:t xml:space="preserve">de acueducto y alcantarillado </w:t>
      </w:r>
      <w:r w:rsidRPr="003F1F48">
        <w:rPr>
          <w:color w:val="000000"/>
          <w:sz w:val="22"/>
          <w:lang w:val="es-CO"/>
        </w:rPr>
        <w:t xml:space="preserve">presentados por </w:t>
      </w:r>
      <w:r w:rsidR="00AF3083">
        <w:rPr>
          <w:color w:val="000000"/>
          <w:sz w:val="22"/>
          <w:lang w:val="es-CO"/>
        </w:rPr>
        <w:t xml:space="preserve">los diseñadores a </w:t>
      </w:r>
      <w:r w:rsidRPr="003F1F48">
        <w:rPr>
          <w:color w:val="000000"/>
          <w:sz w:val="22"/>
          <w:lang w:val="es-CO"/>
        </w:rPr>
        <w:t>la UEP</w:t>
      </w:r>
      <w:r w:rsidR="00AF3083">
        <w:rPr>
          <w:color w:val="000000"/>
          <w:sz w:val="22"/>
          <w:lang w:val="es-CO"/>
        </w:rPr>
        <w:t xml:space="preserve"> </w:t>
      </w:r>
      <w:r w:rsidRPr="003F1F48">
        <w:rPr>
          <w:color w:val="000000"/>
          <w:sz w:val="22"/>
          <w:lang w:val="es-CO"/>
        </w:rPr>
        <w:t xml:space="preserve">y las Entidades </w:t>
      </w:r>
      <w:r w:rsidR="00AF3083">
        <w:rPr>
          <w:color w:val="000000"/>
          <w:sz w:val="22"/>
          <w:lang w:val="es-CO"/>
        </w:rPr>
        <w:t>Contratantes</w:t>
      </w:r>
      <w:r w:rsidRPr="003F1F48">
        <w:rPr>
          <w:color w:val="000000"/>
          <w:sz w:val="22"/>
          <w:lang w:val="es-CO"/>
        </w:rPr>
        <w:t>;</w:t>
      </w:r>
    </w:p>
    <w:p w:rsidR="009575A1" w:rsidRPr="003F1F48" w:rsidRDefault="009575A1" w:rsidP="008F75A9">
      <w:pPr>
        <w:numPr>
          <w:ilvl w:val="0"/>
          <w:numId w:val="20"/>
        </w:numPr>
        <w:tabs>
          <w:tab w:val="clear" w:pos="144"/>
          <w:tab w:val="left" w:pos="1080"/>
        </w:tabs>
        <w:spacing w:before="15" w:line="254" w:lineRule="exact"/>
        <w:ind w:left="993" w:hanging="284"/>
        <w:jc w:val="both"/>
        <w:textAlignment w:val="baseline"/>
        <w:rPr>
          <w:color w:val="000000"/>
          <w:lang w:val="es-CO"/>
        </w:rPr>
      </w:pPr>
      <w:r w:rsidRPr="003F1F48">
        <w:rPr>
          <w:color w:val="000000"/>
          <w:sz w:val="22"/>
          <w:lang w:val="es-CO"/>
        </w:rPr>
        <w:t xml:space="preserve">Asistir en la formulación y preparación de los proyectos </w:t>
      </w:r>
      <w:r w:rsidR="00AF3083">
        <w:rPr>
          <w:color w:val="000000"/>
          <w:sz w:val="22"/>
          <w:lang w:val="es-CO"/>
        </w:rPr>
        <w:t>en</w:t>
      </w:r>
      <w:r w:rsidRPr="003F1F48">
        <w:rPr>
          <w:color w:val="000000"/>
          <w:sz w:val="22"/>
          <w:lang w:val="es-CO"/>
        </w:rPr>
        <w:t xml:space="preserve"> la UEP en las tareas inherentes a la ejecución del Proyecto;</w:t>
      </w:r>
    </w:p>
    <w:p w:rsidR="009575A1" w:rsidRPr="003F1F48" w:rsidRDefault="009575A1" w:rsidP="008F75A9">
      <w:pPr>
        <w:numPr>
          <w:ilvl w:val="0"/>
          <w:numId w:val="20"/>
        </w:numPr>
        <w:tabs>
          <w:tab w:val="clear" w:pos="144"/>
          <w:tab w:val="left" w:pos="1080"/>
        </w:tabs>
        <w:spacing w:before="15" w:line="254" w:lineRule="exact"/>
        <w:ind w:left="993" w:hanging="284"/>
        <w:jc w:val="both"/>
        <w:textAlignment w:val="baseline"/>
        <w:rPr>
          <w:color w:val="000000"/>
          <w:lang w:val="es-CO"/>
        </w:rPr>
      </w:pPr>
      <w:r w:rsidRPr="003F1F48">
        <w:rPr>
          <w:color w:val="000000"/>
          <w:sz w:val="22"/>
          <w:lang w:val="es-CO"/>
        </w:rPr>
        <w:t xml:space="preserve">Realizar la evaluación de los proyectos, teniendo en cuenta los objetivos, criterios de elegibilidad y </w:t>
      </w:r>
      <w:r w:rsidR="00AF3083">
        <w:rPr>
          <w:color w:val="000000"/>
          <w:sz w:val="22"/>
          <w:lang w:val="es-CO"/>
        </w:rPr>
        <w:t xml:space="preserve">Manual Operativo </w:t>
      </w:r>
      <w:r w:rsidRPr="003F1F48">
        <w:rPr>
          <w:color w:val="000000"/>
          <w:sz w:val="22"/>
          <w:lang w:val="es-CO"/>
        </w:rPr>
        <w:t>del Proyecto;</w:t>
      </w:r>
    </w:p>
    <w:p w:rsidR="009575A1" w:rsidRPr="003F1F48" w:rsidRDefault="009575A1" w:rsidP="008F75A9">
      <w:pPr>
        <w:numPr>
          <w:ilvl w:val="0"/>
          <w:numId w:val="20"/>
        </w:numPr>
        <w:tabs>
          <w:tab w:val="clear" w:pos="144"/>
          <w:tab w:val="left" w:pos="1080"/>
        </w:tabs>
        <w:spacing w:before="10" w:line="254" w:lineRule="exact"/>
        <w:ind w:left="993" w:hanging="284"/>
        <w:jc w:val="both"/>
        <w:textAlignment w:val="baseline"/>
        <w:rPr>
          <w:color w:val="000000"/>
          <w:lang w:val="es-CO"/>
        </w:rPr>
      </w:pPr>
      <w:r w:rsidRPr="003F1F48">
        <w:rPr>
          <w:color w:val="000000"/>
          <w:sz w:val="22"/>
          <w:lang w:val="es-CO"/>
        </w:rPr>
        <w:t>Participar en los procedimientos de adquisición y la elaboración y revisión de la documentación correspondiente, en lo que respecta a su temática;</w:t>
      </w:r>
      <w:r w:rsidR="00CC31E5">
        <w:rPr>
          <w:color w:val="000000"/>
          <w:sz w:val="22"/>
          <w:lang w:val="es-CO"/>
        </w:rPr>
        <w:t xml:space="preserve"> en particular, las especificaciones técnicas, alcance, costo y duración de las obras.</w:t>
      </w:r>
    </w:p>
    <w:p w:rsidR="00AF3083" w:rsidRPr="00AF3083" w:rsidRDefault="009575A1" w:rsidP="008F75A9">
      <w:pPr>
        <w:numPr>
          <w:ilvl w:val="0"/>
          <w:numId w:val="19"/>
        </w:numPr>
        <w:tabs>
          <w:tab w:val="clear" w:pos="216"/>
          <w:tab w:val="left" w:pos="1080"/>
        </w:tabs>
        <w:spacing w:before="61" w:after="120" w:line="253" w:lineRule="exact"/>
        <w:ind w:left="993" w:right="74" w:hanging="284"/>
        <w:jc w:val="both"/>
        <w:textAlignment w:val="baseline"/>
        <w:rPr>
          <w:color w:val="000000"/>
          <w:lang w:val="es-CO"/>
        </w:rPr>
      </w:pPr>
      <w:r w:rsidRPr="00AF3083">
        <w:rPr>
          <w:color w:val="000000"/>
          <w:sz w:val="22"/>
          <w:lang w:val="es-CO"/>
        </w:rPr>
        <w:t>Verificar la correspondencia entre la ejecución de los proyectos y los documentos aprobados durante la licitación;</w:t>
      </w:r>
    </w:p>
    <w:p w:rsidR="00AF3083" w:rsidRPr="00AF3083" w:rsidRDefault="009575A1" w:rsidP="008F75A9">
      <w:pPr>
        <w:numPr>
          <w:ilvl w:val="0"/>
          <w:numId w:val="19"/>
        </w:numPr>
        <w:tabs>
          <w:tab w:val="clear" w:pos="216"/>
          <w:tab w:val="left" w:pos="1080"/>
        </w:tabs>
        <w:spacing w:before="61" w:after="120" w:line="253" w:lineRule="exact"/>
        <w:ind w:left="993" w:right="74" w:hanging="284"/>
        <w:jc w:val="both"/>
        <w:textAlignment w:val="baseline"/>
        <w:rPr>
          <w:color w:val="000000"/>
          <w:lang w:val="es-CO"/>
        </w:rPr>
      </w:pPr>
      <w:r w:rsidRPr="00AF3083">
        <w:rPr>
          <w:color w:val="000000"/>
          <w:sz w:val="22"/>
          <w:lang w:val="es-CO"/>
        </w:rPr>
        <w:t>Realizar el monitoreo de la ejecución de los proyectos según los planes de supervisión que se determinen en el área y a requerimiento de</w:t>
      </w:r>
      <w:r w:rsidR="00AF3083" w:rsidRPr="00AF3083">
        <w:rPr>
          <w:color w:val="000000"/>
          <w:sz w:val="22"/>
          <w:lang w:val="es-CO"/>
        </w:rPr>
        <w:t xml:space="preserve"> la UEP y de</w:t>
      </w:r>
      <w:r w:rsidRPr="00AF3083">
        <w:rPr>
          <w:color w:val="000000"/>
          <w:sz w:val="22"/>
          <w:lang w:val="es-CO"/>
        </w:rPr>
        <w:t>l B</w:t>
      </w:r>
      <w:r w:rsidR="00AF3083" w:rsidRPr="00AF3083">
        <w:rPr>
          <w:color w:val="000000"/>
          <w:sz w:val="22"/>
          <w:lang w:val="es-CO"/>
        </w:rPr>
        <w:t>ID</w:t>
      </w:r>
      <w:r w:rsidRPr="00AF3083">
        <w:rPr>
          <w:color w:val="000000"/>
          <w:sz w:val="22"/>
          <w:lang w:val="es-CO"/>
        </w:rPr>
        <w:t>. Producir los informes correspondientes y realizar el seguimiento de las medidas correctoras recomendadas;</w:t>
      </w:r>
    </w:p>
    <w:p w:rsidR="00AF3083" w:rsidRPr="00AF3083" w:rsidRDefault="009575A1" w:rsidP="008F75A9">
      <w:pPr>
        <w:numPr>
          <w:ilvl w:val="0"/>
          <w:numId w:val="19"/>
        </w:numPr>
        <w:tabs>
          <w:tab w:val="clear" w:pos="216"/>
          <w:tab w:val="left" w:pos="1080"/>
        </w:tabs>
        <w:spacing w:before="61" w:after="120" w:line="253" w:lineRule="exact"/>
        <w:ind w:left="993" w:right="74" w:hanging="284"/>
        <w:jc w:val="both"/>
        <w:textAlignment w:val="baseline"/>
        <w:rPr>
          <w:color w:val="000000"/>
          <w:lang w:val="es-CO"/>
        </w:rPr>
      </w:pPr>
      <w:r w:rsidRPr="00AF3083">
        <w:rPr>
          <w:color w:val="000000"/>
          <w:sz w:val="22"/>
          <w:lang w:val="es-CO"/>
        </w:rPr>
        <w:t>Controlar el avance físico y certificaciones realizadas de las obras;</w:t>
      </w:r>
    </w:p>
    <w:p w:rsidR="00AF3083" w:rsidRPr="00AF3083" w:rsidRDefault="009575A1" w:rsidP="008F75A9">
      <w:pPr>
        <w:numPr>
          <w:ilvl w:val="0"/>
          <w:numId w:val="19"/>
        </w:numPr>
        <w:tabs>
          <w:tab w:val="clear" w:pos="216"/>
          <w:tab w:val="left" w:pos="1080"/>
        </w:tabs>
        <w:spacing w:before="61" w:after="120" w:line="253" w:lineRule="exact"/>
        <w:ind w:left="993" w:right="74" w:hanging="284"/>
        <w:jc w:val="both"/>
        <w:textAlignment w:val="baseline"/>
        <w:rPr>
          <w:color w:val="000000"/>
          <w:lang w:val="es-CO"/>
        </w:rPr>
      </w:pPr>
      <w:r w:rsidRPr="00AF3083">
        <w:rPr>
          <w:color w:val="000000"/>
          <w:sz w:val="22"/>
          <w:lang w:val="es-CO"/>
        </w:rPr>
        <w:t>Realizar la revisión de los costos de obra</w:t>
      </w:r>
      <w:r w:rsidR="00AF3083" w:rsidRPr="00AF3083">
        <w:rPr>
          <w:color w:val="000000"/>
          <w:sz w:val="22"/>
          <w:lang w:val="es-CO"/>
        </w:rPr>
        <w:t xml:space="preserve"> y avance de </w:t>
      </w:r>
      <w:r w:rsidR="00CC31E5">
        <w:rPr>
          <w:color w:val="000000"/>
          <w:sz w:val="22"/>
          <w:lang w:val="es-CO"/>
        </w:rPr>
        <w:t xml:space="preserve">los </w:t>
      </w:r>
      <w:r w:rsidR="00AF3083" w:rsidRPr="00AF3083">
        <w:rPr>
          <w:color w:val="000000"/>
          <w:sz w:val="22"/>
          <w:lang w:val="es-CO"/>
        </w:rPr>
        <w:t>proyectos</w:t>
      </w:r>
      <w:r w:rsidR="00CC31E5">
        <w:rPr>
          <w:color w:val="000000"/>
          <w:sz w:val="22"/>
          <w:lang w:val="es-CO"/>
        </w:rPr>
        <w:t xml:space="preserve"> de agua y saneamiento</w:t>
      </w:r>
      <w:r w:rsidRPr="00AF3083">
        <w:rPr>
          <w:color w:val="000000"/>
          <w:sz w:val="22"/>
          <w:lang w:val="es-CO"/>
        </w:rPr>
        <w:t>;</w:t>
      </w:r>
    </w:p>
    <w:p w:rsidR="009575A1" w:rsidRPr="003F1F48" w:rsidRDefault="009575A1" w:rsidP="008F75A9">
      <w:pPr>
        <w:numPr>
          <w:ilvl w:val="0"/>
          <w:numId w:val="19"/>
        </w:numPr>
        <w:tabs>
          <w:tab w:val="clear" w:pos="216"/>
          <w:tab w:val="left" w:pos="1080"/>
        </w:tabs>
        <w:spacing w:before="61" w:after="120" w:line="253" w:lineRule="exact"/>
        <w:ind w:left="993" w:right="74" w:hanging="284"/>
        <w:jc w:val="both"/>
        <w:textAlignment w:val="baseline"/>
        <w:rPr>
          <w:color w:val="000000"/>
          <w:lang w:val="es-CO"/>
        </w:rPr>
      </w:pPr>
      <w:r w:rsidRPr="00AF3083">
        <w:rPr>
          <w:color w:val="000000"/>
          <w:sz w:val="22"/>
          <w:lang w:val="es-CO"/>
        </w:rPr>
        <w:t>Supervisar el sistema de evaluación de resultados de los proyectos ejecutados y presentación a la UEC de los informes pertinentes. En caso de ser preciso, recomendar las medidas correctoras necesarias;</w:t>
      </w:r>
    </w:p>
    <w:p w:rsidR="009575A1" w:rsidRPr="003F1F48" w:rsidRDefault="009575A1" w:rsidP="008F75A9">
      <w:pPr>
        <w:numPr>
          <w:ilvl w:val="0"/>
          <w:numId w:val="19"/>
        </w:numPr>
        <w:tabs>
          <w:tab w:val="clear" w:pos="216"/>
          <w:tab w:val="left" w:pos="1008"/>
        </w:tabs>
        <w:spacing w:before="18" w:line="253" w:lineRule="exact"/>
        <w:ind w:left="993" w:right="72" w:hanging="284"/>
        <w:jc w:val="both"/>
        <w:textAlignment w:val="baseline"/>
        <w:rPr>
          <w:color w:val="000000"/>
          <w:lang w:val="es-CO"/>
        </w:rPr>
      </w:pPr>
      <w:r w:rsidRPr="003F1F48">
        <w:rPr>
          <w:color w:val="000000"/>
          <w:sz w:val="22"/>
          <w:lang w:val="es-CO"/>
        </w:rPr>
        <w:t xml:space="preserve">Participar, en el ámbito de su </w:t>
      </w:r>
      <w:r w:rsidR="00CC31E5">
        <w:rPr>
          <w:color w:val="000000"/>
          <w:sz w:val="22"/>
          <w:lang w:val="es-CO"/>
        </w:rPr>
        <w:t>competencia</w:t>
      </w:r>
      <w:r w:rsidRPr="003F1F48">
        <w:rPr>
          <w:color w:val="000000"/>
          <w:sz w:val="22"/>
          <w:lang w:val="es-CO"/>
        </w:rPr>
        <w:t>, en la elaboración de todos los informes del Proyecto;</w:t>
      </w:r>
    </w:p>
    <w:p w:rsidR="00CC31E5" w:rsidRPr="00CC31E5" w:rsidRDefault="009575A1" w:rsidP="008F75A9">
      <w:pPr>
        <w:numPr>
          <w:ilvl w:val="0"/>
          <w:numId w:val="11"/>
        </w:numPr>
        <w:tabs>
          <w:tab w:val="left" w:pos="1008"/>
        </w:tabs>
        <w:spacing w:before="12" w:line="253" w:lineRule="exact"/>
        <w:ind w:left="993" w:right="72" w:hanging="284"/>
        <w:jc w:val="both"/>
        <w:textAlignment w:val="baseline"/>
        <w:rPr>
          <w:bCs/>
          <w:sz w:val="22"/>
          <w:szCs w:val="22"/>
          <w:lang w:val="es-ES"/>
        </w:rPr>
      </w:pPr>
      <w:r w:rsidRPr="00CC31E5">
        <w:rPr>
          <w:color w:val="000000"/>
          <w:sz w:val="22"/>
          <w:lang w:val="es-CO"/>
        </w:rPr>
        <w:t>Colaborar en la identificación de necesida</w:t>
      </w:r>
      <w:r w:rsidR="00CC31E5" w:rsidRPr="00CC31E5">
        <w:rPr>
          <w:color w:val="000000"/>
          <w:sz w:val="22"/>
          <w:lang w:val="es-CO"/>
        </w:rPr>
        <w:t>des de asistencia técnica de la</w:t>
      </w:r>
      <w:r w:rsidRPr="00CC31E5">
        <w:rPr>
          <w:color w:val="000000"/>
          <w:sz w:val="22"/>
          <w:lang w:val="es-CO"/>
        </w:rPr>
        <w:t xml:space="preserve"> UEP;</w:t>
      </w:r>
    </w:p>
    <w:p w:rsidR="009575A1" w:rsidRPr="00CC31E5" w:rsidRDefault="009575A1" w:rsidP="008F75A9">
      <w:pPr>
        <w:numPr>
          <w:ilvl w:val="0"/>
          <w:numId w:val="11"/>
        </w:numPr>
        <w:tabs>
          <w:tab w:val="left" w:pos="1008"/>
        </w:tabs>
        <w:spacing w:before="12" w:line="253" w:lineRule="exact"/>
        <w:ind w:left="993" w:right="72" w:hanging="284"/>
        <w:jc w:val="both"/>
        <w:textAlignment w:val="baseline"/>
        <w:rPr>
          <w:bCs/>
          <w:sz w:val="22"/>
          <w:szCs w:val="22"/>
          <w:lang w:val="es-ES"/>
        </w:rPr>
      </w:pPr>
      <w:r w:rsidRPr="00CC31E5">
        <w:rPr>
          <w:color w:val="000000"/>
          <w:sz w:val="22"/>
          <w:lang w:val="es-CO"/>
        </w:rPr>
        <w:t>Realizar otras actividades que se encuentren establecidas en el Convenio de Préstamo y el Manual</w:t>
      </w:r>
      <w:r w:rsidR="00CC31E5">
        <w:rPr>
          <w:color w:val="000000"/>
          <w:sz w:val="22"/>
          <w:lang w:val="es-CO"/>
        </w:rPr>
        <w:t xml:space="preserve"> Operativo del Proyecto</w:t>
      </w:r>
      <w:r w:rsidRPr="00CC31E5">
        <w:rPr>
          <w:color w:val="000000"/>
          <w:sz w:val="22"/>
          <w:lang w:val="es-CO"/>
        </w:rPr>
        <w:t>.</w:t>
      </w:r>
    </w:p>
    <w:p w:rsidR="00FB2217" w:rsidRPr="00FB2217" w:rsidRDefault="00F6382D" w:rsidP="008F75A9">
      <w:pPr>
        <w:pStyle w:val="ListParagraph"/>
        <w:numPr>
          <w:ilvl w:val="0"/>
          <w:numId w:val="11"/>
        </w:numPr>
        <w:ind w:left="993" w:hanging="284"/>
        <w:jc w:val="both"/>
        <w:rPr>
          <w:bCs/>
          <w:sz w:val="22"/>
          <w:szCs w:val="22"/>
          <w:lang w:val="es-ES"/>
        </w:rPr>
      </w:pPr>
      <w:r w:rsidRPr="00CC31E5">
        <w:rPr>
          <w:bCs/>
          <w:sz w:val="22"/>
          <w:szCs w:val="22"/>
          <w:lang w:val="es-ES"/>
        </w:rPr>
        <w:t xml:space="preserve">Planificar y </w:t>
      </w:r>
      <w:r w:rsidR="00FB2217" w:rsidRPr="00CC31E5">
        <w:rPr>
          <w:bCs/>
          <w:sz w:val="22"/>
          <w:szCs w:val="22"/>
          <w:lang w:val="es-ES"/>
        </w:rPr>
        <w:t xml:space="preserve">Coordinar </w:t>
      </w:r>
      <w:r w:rsidR="00CC31E5" w:rsidRPr="00CC31E5">
        <w:rPr>
          <w:bCs/>
          <w:sz w:val="22"/>
          <w:szCs w:val="22"/>
          <w:lang w:val="es-ES"/>
        </w:rPr>
        <w:t xml:space="preserve">todas las actividades de su competencia en </w:t>
      </w:r>
      <w:r w:rsidR="00FB2217" w:rsidRPr="00CC31E5">
        <w:rPr>
          <w:bCs/>
          <w:sz w:val="22"/>
          <w:szCs w:val="22"/>
          <w:lang w:val="es-ES"/>
        </w:rPr>
        <w:t>la elaboración de los Documentos de Licitación</w:t>
      </w:r>
      <w:r w:rsidR="00432484" w:rsidRPr="00CC31E5">
        <w:rPr>
          <w:bCs/>
          <w:sz w:val="22"/>
          <w:szCs w:val="22"/>
          <w:lang w:val="es-ES"/>
        </w:rPr>
        <w:t xml:space="preserve"> y Términos de Referencia para</w:t>
      </w:r>
      <w:r w:rsidR="00FB2217" w:rsidRPr="00CC31E5">
        <w:rPr>
          <w:bCs/>
          <w:sz w:val="22"/>
          <w:szCs w:val="22"/>
          <w:lang w:val="es-ES"/>
        </w:rPr>
        <w:t xml:space="preserve"> </w:t>
      </w:r>
      <w:r w:rsidR="00432484" w:rsidRPr="00CC31E5">
        <w:rPr>
          <w:bCs/>
          <w:sz w:val="22"/>
          <w:szCs w:val="22"/>
          <w:lang w:val="es-ES"/>
        </w:rPr>
        <w:t>l</w:t>
      </w:r>
      <w:r w:rsidR="00FB2217" w:rsidRPr="00CC31E5">
        <w:rPr>
          <w:bCs/>
          <w:sz w:val="22"/>
          <w:szCs w:val="22"/>
          <w:lang w:val="es-ES"/>
        </w:rPr>
        <w:t xml:space="preserve">a adquisición de obras y bienes </w:t>
      </w:r>
      <w:r w:rsidR="00432484" w:rsidRPr="00CC31E5">
        <w:rPr>
          <w:bCs/>
          <w:sz w:val="22"/>
          <w:szCs w:val="22"/>
          <w:lang w:val="es-ES"/>
        </w:rPr>
        <w:t xml:space="preserve">que </w:t>
      </w:r>
      <w:r w:rsidR="00FB2217" w:rsidRPr="00CC31E5">
        <w:rPr>
          <w:bCs/>
          <w:sz w:val="22"/>
          <w:szCs w:val="22"/>
          <w:lang w:val="es-ES"/>
        </w:rPr>
        <w:t>se llevará</w:t>
      </w:r>
      <w:r w:rsidR="00432484" w:rsidRPr="00CC31E5">
        <w:rPr>
          <w:bCs/>
          <w:sz w:val="22"/>
          <w:szCs w:val="22"/>
          <w:lang w:val="es-ES"/>
        </w:rPr>
        <w:t>n</w:t>
      </w:r>
      <w:r w:rsidR="00FB2217" w:rsidRPr="00CC31E5">
        <w:rPr>
          <w:bCs/>
          <w:sz w:val="22"/>
          <w:szCs w:val="22"/>
          <w:lang w:val="es-ES"/>
        </w:rPr>
        <w:t xml:space="preserve"> a cabo de conformidad con las disposiciones establecidas en el </w:t>
      </w:r>
      <w:r w:rsidRPr="00CC31E5">
        <w:rPr>
          <w:bCs/>
          <w:sz w:val="22"/>
          <w:szCs w:val="22"/>
          <w:lang w:val="es-ES"/>
        </w:rPr>
        <w:t>Acuerdo de Préstamo</w:t>
      </w:r>
      <w:r w:rsidR="00CC31E5">
        <w:rPr>
          <w:bCs/>
          <w:sz w:val="22"/>
          <w:szCs w:val="22"/>
          <w:lang w:val="es-ES"/>
        </w:rPr>
        <w:t>;</w:t>
      </w:r>
      <w:r w:rsidR="00CC31E5" w:rsidRPr="00CC31E5">
        <w:rPr>
          <w:bCs/>
          <w:sz w:val="22"/>
          <w:szCs w:val="22"/>
          <w:lang w:val="es-ES"/>
        </w:rPr>
        <w:t xml:space="preserve"> </w:t>
      </w:r>
    </w:p>
    <w:p w:rsidR="00FB2217" w:rsidRPr="00FB2217" w:rsidRDefault="00FB2217" w:rsidP="008F75A9">
      <w:pPr>
        <w:pStyle w:val="ListParagraph"/>
        <w:numPr>
          <w:ilvl w:val="0"/>
          <w:numId w:val="11"/>
        </w:numPr>
        <w:ind w:left="993" w:hanging="284"/>
        <w:jc w:val="both"/>
        <w:rPr>
          <w:bCs/>
          <w:sz w:val="22"/>
          <w:szCs w:val="22"/>
          <w:lang w:val="es-ES"/>
        </w:rPr>
      </w:pPr>
      <w:r w:rsidRPr="00CC31E5">
        <w:rPr>
          <w:bCs/>
          <w:sz w:val="22"/>
          <w:szCs w:val="22"/>
          <w:lang w:val="es-ES"/>
        </w:rPr>
        <w:t xml:space="preserve">Coordinar lo correspondiente con los responsables de la </w:t>
      </w:r>
      <w:r w:rsidR="00CC31E5" w:rsidRPr="00CC31E5">
        <w:rPr>
          <w:bCs/>
          <w:sz w:val="22"/>
          <w:szCs w:val="22"/>
          <w:lang w:val="es-ES"/>
        </w:rPr>
        <w:t xml:space="preserve">UEP </w:t>
      </w:r>
      <w:r w:rsidRPr="00CC31E5">
        <w:rPr>
          <w:bCs/>
          <w:sz w:val="22"/>
          <w:szCs w:val="22"/>
          <w:lang w:val="es-ES"/>
        </w:rPr>
        <w:t xml:space="preserve">para la atención oportuna, clara y completa de las solicitudes de aclaración que formulen los potenciales oferentes o las </w:t>
      </w:r>
      <w:r w:rsidRPr="00CC31E5">
        <w:rPr>
          <w:bCs/>
          <w:sz w:val="22"/>
          <w:szCs w:val="22"/>
          <w:lang w:val="es-ES"/>
        </w:rPr>
        <w:lastRenderedPageBreak/>
        <w:t xml:space="preserve">objeciones que éstos presenten ante </w:t>
      </w:r>
      <w:r w:rsidR="00475C4D" w:rsidRPr="00CC31E5">
        <w:rPr>
          <w:bCs/>
          <w:sz w:val="22"/>
          <w:szCs w:val="22"/>
          <w:lang w:val="es-ES"/>
        </w:rPr>
        <w:t>la Unidad Ejecutora</w:t>
      </w:r>
      <w:r w:rsidRPr="00CC31E5">
        <w:rPr>
          <w:bCs/>
          <w:sz w:val="22"/>
          <w:szCs w:val="22"/>
          <w:lang w:val="es-ES"/>
        </w:rPr>
        <w:t xml:space="preserve">, en relación </w:t>
      </w:r>
      <w:r w:rsidR="00CC31E5" w:rsidRPr="00CC31E5">
        <w:rPr>
          <w:bCs/>
          <w:sz w:val="22"/>
          <w:szCs w:val="22"/>
          <w:lang w:val="es-ES"/>
        </w:rPr>
        <w:t xml:space="preserve">a los aspectos técnicos del </w:t>
      </w:r>
      <w:r w:rsidR="00CC31E5">
        <w:rPr>
          <w:bCs/>
          <w:sz w:val="22"/>
          <w:szCs w:val="22"/>
          <w:lang w:val="es-ES"/>
        </w:rPr>
        <w:t>Plan de Adquisiciones;</w:t>
      </w:r>
    </w:p>
    <w:p w:rsidR="00FB2217" w:rsidRPr="00CC31E5" w:rsidRDefault="00CC31E5" w:rsidP="008F75A9">
      <w:pPr>
        <w:pStyle w:val="ListParagraph"/>
        <w:numPr>
          <w:ilvl w:val="0"/>
          <w:numId w:val="11"/>
        </w:numPr>
        <w:ind w:left="993" w:hanging="284"/>
        <w:jc w:val="both"/>
        <w:rPr>
          <w:bCs/>
          <w:sz w:val="22"/>
          <w:szCs w:val="22"/>
          <w:lang w:val="es-ES"/>
        </w:rPr>
      </w:pPr>
      <w:r w:rsidRPr="00CC31E5">
        <w:rPr>
          <w:bCs/>
          <w:sz w:val="22"/>
          <w:szCs w:val="22"/>
          <w:lang w:val="es-ES"/>
        </w:rPr>
        <w:t xml:space="preserve">Realizar </w:t>
      </w:r>
      <w:r w:rsidR="00FB2217" w:rsidRPr="00CC31E5">
        <w:rPr>
          <w:bCs/>
          <w:sz w:val="22"/>
          <w:szCs w:val="22"/>
          <w:lang w:val="es-ES"/>
        </w:rPr>
        <w:t xml:space="preserve">las tareas </w:t>
      </w:r>
      <w:r w:rsidRPr="00CC31E5">
        <w:rPr>
          <w:bCs/>
          <w:sz w:val="22"/>
          <w:szCs w:val="22"/>
          <w:lang w:val="es-ES"/>
        </w:rPr>
        <w:t xml:space="preserve">de </w:t>
      </w:r>
      <w:r w:rsidR="00FB2217" w:rsidRPr="00CC31E5">
        <w:rPr>
          <w:bCs/>
          <w:sz w:val="22"/>
          <w:szCs w:val="22"/>
          <w:lang w:val="es-ES"/>
        </w:rPr>
        <w:t xml:space="preserve">la evaluación </w:t>
      </w:r>
      <w:r w:rsidRPr="00CC31E5">
        <w:rPr>
          <w:bCs/>
          <w:sz w:val="22"/>
          <w:szCs w:val="22"/>
          <w:lang w:val="es-ES"/>
        </w:rPr>
        <w:t xml:space="preserve">técnica </w:t>
      </w:r>
      <w:r w:rsidR="00FB2217" w:rsidRPr="00CC31E5">
        <w:rPr>
          <w:bCs/>
          <w:sz w:val="22"/>
          <w:szCs w:val="22"/>
          <w:lang w:val="es-ES"/>
        </w:rPr>
        <w:t xml:space="preserve">de las propuestas recibidas en los diferentes procesos de adquisiciones que se lleven a cabo. </w:t>
      </w:r>
    </w:p>
    <w:p w:rsidR="00FB2217" w:rsidRPr="00FB2217" w:rsidRDefault="00FB2217" w:rsidP="00FB2217">
      <w:pPr>
        <w:jc w:val="both"/>
        <w:rPr>
          <w:bCs/>
          <w:sz w:val="22"/>
          <w:szCs w:val="22"/>
          <w:lang w:val="es-ES"/>
        </w:rPr>
      </w:pPr>
    </w:p>
    <w:p w:rsidR="00202CC0" w:rsidRDefault="00202CC0" w:rsidP="00253D5A">
      <w:pPr>
        <w:jc w:val="both"/>
        <w:rPr>
          <w:bCs/>
          <w:i/>
          <w:sz w:val="22"/>
          <w:szCs w:val="22"/>
          <w:lang w:val="es-ES"/>
        </w:rPr>
      </w:pPr>
    </w:p>
    <w:p w:rsidR="00AE2BDA" w:rsidRDefault="00086701" w:rsidP="00253D5A">
      <w:pPr>
        <w:jc w:val="both"/>
        <w:rPr>
          <w:b/>
          <w:bCs/>
          <w:sz w:val="22"/>
          <w:szCs w:val="22"/>
          <w:lang w:val="es-ES"/>
        </w:rPr>
      </w:pPr>
      <w:r w:rsidRPr="00202CC0">
        <w:rPr>
          <w:b/>
          <w:bCs/>
          <w:sz w:val="22"/>
          <w:szCs w:val="22"/>
          <w:lang w:val="es-ES"/>
        </w:rPr>
        <w:t>I</w:t>
      </w:r>
      <w:r w:rsidR="00381358" w:rsidRPr="00202CC0">
        <w:rPr>
          <w:b/>
          <w:bCs/>
          <w:sz w:val="22"/>
          <w:szCs w:val="22"/>
          <w:lang w:val="es-ES"/>
        </w:rPr>
        <w:t>nformes</w:t>
      </w:r>
      <w:r w:rsidR="00202CC0">
        <w:rPr>
          <w:b/>
          <w:bCs/>
          <w:sz w:val="22"/>
          <w:szCs w:val="22"/>
          <w:lang w:val="es-ES"/>
        </w:rPr>
        <w:t xml:space="preserve"> / Entregables</w:t>
      </w:r>
      <w:r w:rsidR="00050D3D">
        <w:rPr>
          <w:b/>
          <w:bCs/>
          <w:sz w:val="22"/>
          <w:szCs w:val="22"/>
          <w:lang w:val="es-ES"/>
        </w:rPr>
        <w:t xml:space="preserve"> </w:t>
      </w:r>
    </w:p>
    <w:p w:rsidR="00202CC0" w:rsidRDefault="00202CC0" w:rsidP="00253D5A">
      <w:pPr>
        <w:jc w:val="both"/>
        <w:rPr>
          <w:b/>
          <w:bCs/>
          <w:sz w:val="22"/>
          <w:szCs w:val="22"/>
          <w:lang w:val="es-ES"/>
        </w:rPr>
      </w:pPr>
    </w:p>
    <w:p w:rsidR="00FB2217" w:rsidRPr="00FB2217" w:rsidRDefault="00FB2217" w:rsidP="00024407">
      <w:pPr>
        <w:pStyle w:val="BodyTextIndent"/>
        <w:tabs>
          <w:tab w:val="left" w:pos="284"/>
        </w:tabs>
        <w:spacing w:line="276" w:lineRule="auto"/>
        <w:ind w:left="0" w:firstLine="0"/>
        <w:jc w:val="both"/>
        <w:rPr>
          <w:bCs/>
          <w:i w:val="0"/>
          <w:iCs w:val="0"/>
          <w:sz w:val="22"/>
          <w:szCs w:val="22"/>
        </w:rPr>
      </w:pPr>
      <w:r w:rsidRPr="00FB2217">
        <w:rPr>
          <w:bCs/>
          <w:i w:val="0"/>
          <w:iCs w:val="0"/>
          <w:sz w:val="22"/>
          <w:szCs w:val="22"/>
        </w:rPr>
        <w:t xml:space="preserve">El Consultor en base a los objetivos y actividades previstas </w:t>
      </w:r>
      <w:r>
        <w:rPr>
          <w:bCs/>
          <w:i w:val="0"/>
          <w:iCs w:val="0"/>
          <w:sz w:val="22"/>
          <w:szCs w:val="22"/>
        </w:rPr>
        <w:t>en</w:t>
      </w:r>
      <w:r w:rsidRPr="00FB2217">
        <w:rPr>
          <w:bCs/>
          <w:i w:val="0"/>
          <w:iCs w:val="0"/>
          <w:sz w:val="22"/>
          <w:szCs w:val="22"/>
        </w:rPr>
        <w:t xml:space="preserve"> los presentes términos de referencia, deberá cumplir en tiempo y forma con las actividades especificadas. Como principal producto de la consultoría se espera que el consultor prepare los documentos requeridos para cada proceso de licitación requerido.</w:t>
      </w:r>
    </w:p>
    <w:p w:rsidR="00FB2217" w:rsidRPr="00FB2217" w:rsidRDefault="00FB2217" w:rsidP="00FB2217">
      <w:pPr>
        <w:pStyle w:val="BodyTextIndent"/>
        <w:tabs>
          <w:tab w:val="num" w:pos="0"/>
        </w:tabs>
        <w:spacing w:line="276" w:lineRule="auto"/>
        <w:ind w:left="0" w:firstLine="0"/>
        <w:rPr>
          <w:bCs/>
          <w:i w:val="0"/>
          <w:iCs w:val="0"/>
          <w:sz w:val="22"/>
          <w:szCs w:val="22"/>
        </w:rPr>
      </w:pPr>
    </w:p>
    <w:p w:rsidR="00FB2217" w:rsidRPr="00FB2217" w:rsidRDefault="00FB2217" w:rsidP="00FB2217">
      <w:pPr>
        <w:pStyle w:val="BodyTextIndent"/>
        <w:tabs>
          <w:tab w:val="num" w:pos="0"/>
        </w:tabs>
        <w:spacing w:line="276" w:lineRule="auto"/>
        <w:ind w:left="0" w:firstLine="0"/>
        <w:rPr>
          <w:bCs/>
          <w:i w:val="0"/>
          <w:iCs w:val="0"/>
          <w:sz w:val="22"/>
          <w:szCs w:val="22"/>
        </w:rPr>
      </w:pPr>
      <w:r w:rsidRPr="00FB2217">
        <w:rPr>
          <w:bCs/>
          <w:i w:val="0"/>
          <w:iCs w:val="0"/>
          <w:sz w:val="22"/>
          <w:szCs w:val="22"/>
        </w:rPr>
        <w:t xml:space="preserve">El Consultor deberá presentar a satisfacción del Ejecutor los siguientes informes: </w:t>
      </w:r>
    </w:p>
    <w:p w:rsidR="00FB2217" w:rsidRDefault="00FB2217" w:rsidP="00FB2217">
      <w:pPr>
        <w:pStyle w:val="BodyTextIndent"/>
        <w:tabs>
          <w:tab w:val="num" w:pos="0"/>
        </w:tabs>
        <w:spacing w:line="276" w:lineRule="auto"/>
        <w:ind w:left="0" w:firstLine="0"/>
        <w:rPr>
          <w:rFonts w:ascii="Arial" w:hAnsi="Arial" w:cs="Arial"/>
          <w:sz w:val="20"/>
        </w:rPr>
      </w:pPr>
    </w:p>
    <w:p w:rsidR="00FB2217" w:rsidRPr="00FB2217" w:rsidRDefault="00FB2217" w:rsidP="00024407">
      <w:pPr>
        <w:pStyle w:val="BodyTextIndent"/>
        <w:numPr>
          <w:ilvl w:val="0"/>
          <w:numId w:val="14"/>
        </w:numPr>
        <w:tabs>
          <w:tab w:val="left" w:pos="284"/>
        </w:tabs>
        <w:spacing w:line="276" w:lineRule="auto"/>
        <w:jc w:val="both"/>
        <w:rPr>
          <w:bCs/>
          <w:i w:val="0"/>
          <w:iCs w:val="0"/>
          <w:sz w:val="22"/>
          <w:szCs w:val="22"/>
        </w:rPr>
      </w:pPr>
      <w:r w:rsidRPr="00FB2217">
        <w:rPr>
          <w:bCs/>
          <w:i w:val="0"/>
          <w:iCs w:val="0"/>
          <w:sz w:val="22"/>
          <w:szCs w:val="22"/>
        </w:rPr>
        <w:t>Informes Mensuales, que deberán describir las labores realizadas por el Consultor para cumplir el respectivo Plan de Trabajo, las situaciones extraordinarias, las limitaciones encontradas para cumplir con su labor y, de ser necesario, las medidas preventivas y/o correctivas que deberán ser tomadas para lograr el cumplimiento de las metas establecidas en el Plan de Trabajo.</w:t>
      </w:r>
    </w:p>
    <w:p w:rsidR="00FB2217" w:rsidRPr="00FB2217" w:rsidRDefault="00FB2217" w:rsidP="00FB2217">
      <w:pPr>
        <w:pStyle w:val="BodyTextIndent"/>
        <w:tabs>
          <w:tab w:val="left" w:pos="284"/>
        </w:tabs>
        <w:spacing w:line="276" w:lineRule="auto"/>
        <w:ind w:left="0" w:firstLine="0"/>
        <w:rPr>
          <w:bCs/>
          <w:i w:val="0"/>
          <w:iCs w:val="0"/>
          <w:sz w:val="22"/>
          <w:szCs w:val="22"/>
        </w:rPr>
      </w:pPr>
    </w:p>
    <w:p w:rsidR="00FB2217" w:rsidRPr="00FB2217" w:rsidRDefault="00FB2217" w:rsidP="00024407">
      <w:pPr>
        <w:pStyle w:val="BodyTextIndent"/>
        <w:numPr>
          <w:ilvl w:val="0"/>
          <w:numId w:val="14"/>
        </w:numPr>
        <w:tabs>
          <w:tab w:val="left" w:pos="284"/>
        </w:tabs>
        <w:spacing w:line="276" w:lineRule="auto"/>
        <w:jc w:val="both"/>
        <w:rPr>
          <w:bCs/>
          <w:i w:val="0"/>
          <w:iCs w:val="0"/>
          <w:sz w:val="22"/>
          <w:szCs w:val="22"/>
        </w:rPr>
      </w:pPr>
      <w:r w:rsidRPr="00FB2217">
        <w:rPr>
          <w:bCs/>
          <w:i w:val="0"/>
          <w:iCs w:val="0"/>
          <w:sz w:val="22"/>
          <w:szCs w:val="22"/>
        </w:rPr>
        <w:t xml:space="preserve">Informe Final: al vencimiento del contrato. El Informe Final deberá contener la totalidad de las actividades desarrolladas durante el periodo de contrato, así como las conclusiones y/o recomendaciones que sean pertinentes;  </w:t>
      </w:r>
    </w:p>
    <w:p w:rsidR="00FB2217" w:rsidRPr="00FB2217" w:rsidRDefault="00FB2217" w:rsidP="00FB2217">
      <w:pPr>
        <w:pStyle w:val="BodyTextIndent"/>
        <w:tabs>
          <w:tab w:val="left" w:pos="284"/>
        </w:tabs>
        <w:spacing w:line="276" w:lineRule="auto"/>
        <w:ind w:left="0" w:firstLine="0"/>
        <w:rPr>
          <w:bCs/>
          <w:i w:val="0"/>
          <w:iCs w:val="0"/>
          <w:sz w:val="22"/>
          <w:szCs w:val="22"/>
        </w:rPr>
      </w:pPr>
    </w:p>
    <w:p w:rsidR="00FB2217" w:rsidRPr="00FB2217" w:rsidRDefault="00FB2217" w:rsidP="00FB2217">
      <w:pPr>
        <w:pStyle w:val="BodyTextIndent"/>
        <w:numPr>
          <w:ilvl w:val="0"/>
          <w:numId w:val="14"/>
        </w:numPr>
        <w:tabs>
          <w:tab w:val="left" w:pos="284"/>
        </w:tabs>
        <w:spacing w:line="276" w:lineRule="auto"/>
        <w:rPr>
          <w:bCs/>
          <w:i w:val="0"/>
          <w:iCs w:val="0"/>
          <w:sz w:val="22"/>
          <w:szCs w:val="22"/>
        </w:rPr>
      </w:pPr>
      <w:r w:rsidRPr="00FB2217">
        <w:rPr>
          <w:bCs/>
          <w:i w:val="0"/>
          <w:iCs w:val="0"/>
          <w:sz w:val="22"/>
          <w:szCs w:val="22"/>
        </w:rPr>
        <w:t>Informes Especiales: que se requieran a satisfacción del Ejecutor o del Banco.</w:t>
      </w:r>
    </w:p>
    <w:p w:rsidR="00FB2217" w:rsidRPr="00FB2217" w:rsidRDefault="00FB2217" w:rsidP="00FB2217">
      <w:pPr>
        <w:pStyle w:val="BodyTextIndent"/>
        <w:tabs>
          <w:tab w:val="left" w:pos="284"/>
        </w:tabs>
        <w:spacing w:line="276" w:lineRule="auto"/>
        <w:ind w:left="0" w:firstLine="0"/>
        <w:rPr>
          <w:bCs/>
          <w:i w:val="0"/>
          <w:iCs w:val="0"/>
          <w:sz w:val="22"/>
          <w:szCs w:val="22"/>
        </w:rPr>
      </w:pPr>
    </w:p>
    <w:p w:rsidR="00FB2217" w:rsidRPr="00FB2217" w:rsidRDefault="00FB2217" w:rsidP="00024407">
      <w:pPr>
        <w:pStyle w:val="BodyTextIndent"/>
        <w:tabs>
          <w:tab w:val="left" w:pos="284"/>
        </w:tabs>
        <w:spacing w:line="276" w:lineRule="auto"/>
        <w:ind w:left="0" w:firstLine="0"/>
        <w:jc w:val="both"/>
        <w:rPr>
          <w:bCs/>
          <w:i w:val="0"/>
          <w:iCs w:val="0"/>
          <w:sz w:val="22"/>
          <w:szCs w:val="22"/>
        </w:rPr>
      </w:pPr>
      <w:r w:rsidRPr="00FB2217">
        <w:rPr>
          <w:bCs/>
          <w:i w:val="0"/>
          <w:iCs w:val="0"/>
          <w:sz w:val="22"/>
          <w:szCs w:val="22"/>
        </w:rPr>
        <w:t xml:space="preserve">De acuerdo con los requerimientos del Banco, todo informe deberá ser entregado en forma electrónica en un solo archivo que incluya la portada, el documento principal y los anexos.   Este archivo debe además estar en un formato electrónico que el Banco utilice, como por ejemplo: alguno de los formatos de MS Office, JPG y/o TIFF.  </w:t>
      </w:r>
    </w:p>
    <w:p w:rsidR="00FB2217" w:rsidRPr="00FB2217" w:rsidRDefault="00FB2217" w:rsidP="00FB2217">
      <w:pPr>
        <w:pStyle w:val="BodyTextIndent"/>
        <w:tabs>
          <w:tab w:val="left" w:pos="284"/>
        </w:tabs>
        <w:spacing w:line="276" w:lineRule="auto"/>
        <w:ind w:left="0" w:firstLine="0"/>
        <w:rPr>
          <w:bCs/>
          <w:i w:val="0"/>
          <w:iCs w:val="0"/>
          <w:sz w:val="22"/>
          <w:szCs w:val="22"/>
        </w:rPr>
      </w:pPr>
    </w:p>
    <w:p w:rsidR="00FB2217" w:rsidRPr="00FB2217" w:rsidRDefault="00FB2217" w:rsidP="00024407">
      <w:pPr>
        <w:pStyle w:val="BodyTextIndent"/>
        <w:tabs>
          <w:tab w:val="left" w:pos="284"/>
        </w:tabs>
        <w:spacing w:line="276" w:lineRule="auto"/>
        <w:ind w:left="0" w:firstLine="0"/>
        <w:jc w:val="both"/>
        <w:rPr>
          <w:bCs/>
          <w:i w:val="0"/>
          <w:iCs w:val="0"/>
          <w:sz w:val="22"/>
          <w:szCs w:val="22"/>
        </w:rPr>
      </w:pPr>
      <w:r w:rsidRPr="00FB2217">
        <w:rPr>
          <w:bCs/>
          <w:i w:val="0"/>
          <w:iCs w:val="0"/>
          <w:sz w:val="22"/>
          <w:szCs w:val="22"/>
        </w:rPr>
        <w:t xml:space="preserve">En el caso de planos, bases de datos, hojas de cálculo u otros productos distintos a un informe narrativo, podrán anexarse como archivos en un formato acordado previamente con el Banco. </w:t>
      </w:r>
    </w:p>
    <w:p w:rsidR="00E357B9" w:rsidRPr="00202CC0" w:rsidRDefault="00E357B9" w:rsidP="00253D5A">
      <w:pPr>
        <w:jc w:val="both"/>
        <w:rPr>
          <w:bCs/>
          <w:sz w:val="22"/>
          <w:szCs w:val="22"/>
          <w:lang w:val="es-ES"/>
        </w:rPr>
      </w:pPr>
    </w:p>
    <w:p w:rsidR="00253D5A" w:rsidRDefault="0059389C" w:rsidP="00253D5A">
      <w:pPr>
        <w:jc w:val="both"/>
        <w:rPr>
          <w:b/>
          <w:bCs/>
          <w:sz w:val="22"/>
          <w:szCs w:val="22"/>
          <w:lang w:val="es-ES"/>
        </w:rPr>
      </w:pPr>
      <w:r>
        <w:rPr>
          <w:b/>
          <w:bCs/>
          <w:sz w:val="22"/>
          <w:szCs w:val="22"/>
          <w:lang w:val="es-ES"/>
        </w:rPr>
        <w:t xml:space="preserve">Perfil y </w:t>
      </w:r>
      <w:r w:rsidR="003B1C23">
        <w:rPr>
          <w:b/>
          <w:bCs/>
          <w:sz w:val="22"/>
          <w:szCs w:val="22"/>
          <w:lang w:val="es-ES"/>
        </w:rPr>
        <w:t>Calificaciones</w:t>
      </w:r>
    </w:p>
    <w:p w:rsidR="0059389C" w:rsidRPr="00202CC0" w:rsidRDefault="0059389C" w:rsidP="00253D5A">
      <w:pPr>
        <w:jc w:val="both"/>
        <w:rPr>
          <w:sz w:val="22"/>
          <w:szCs w:val="22"/>
          <w:lang w:val="es-ES"/>
        </w:rPr>
      </w:pPr>
    </w:p>
    <w:p w:rsidR="001D7AB1" w:rsidRPr="0059389C" w:rsidRDefault="000A13F8" w:rsidP="00440F69">
      <w:pPr>
        <w:pStyle w:val="ListParagraph"/>
        <w:numPr>
          <w:ilvl w:val="0"/>
          <w:numId w:val="8"/>
        </w:numPr>
        <w:jc w:val="both"/>
        <w:rPr>
          <w:sz w:val="22"/>
          <w:szCs w:val="22"/>
          <w:lang w:val="es-ES"/>
        </w:rPr>
      </w:pPr>
      <w:r w:rsidRPr="0059389C">
        <w:rPr>
          <w:sz w:val="22"/>
          <w:szCs w:val="22"/>
          <w:lang w:val="es-ES"/>
        </w:rPr>
        <w:t>Título</w:t>
      </w:r>
      <w:r w:rsidR="000D4ABE" w:rsidRPr="0059389C">
        <w:rPr>
          <w:sz w:val="22"/>
          <w:szCs w:val="22"/>
          <w:lang w:val="es-ES"/>
        </w:rPr>
        <w:t>/Nivel</w:t>
      </w:r>
      <w:r w:rsidR="00F35F75" w:rsidRPr="0059389C">
        <w:rPr>
          <w:sz w:val="22"/>
          <w:szCs w:val="22"/>
          <w:lang w:val="es-ES"/>
        </w:rPr>
        <w:t xml:space="preserve"> </w:t>
      </w:r>
      <w:r w:rsidRPr="0059389C">
        <w:rPr>
          <w:sz w:val="22"/>
          <w:szCs w:val="22"/>
          <w:lang w:val="es-ES"/>
        </w:rPr>
        <w:t>Académico</w:t>
      </w:r>
      <w:r w:rsidR="00EB5F2B" w:rsidRPr="0059389C">
        <w:rPr>
          <w:sz w:val="22"/>
          <w:szCs w:val="22"/>
          <w:lang w:val="es-ES"/>
        </w:rPr>
        <w:t xml:space="preserve"> &amp; </w:t>
      </w:r>
      <w:r w:rsidR="00253D5A" w:rsidRPr="0059389C">
        <w:rPr>
          <w:sz w:val="22"/>
          <w:szCs w:val="22"/>
          <w:lang w:val="es-ES"/>
        </w:rPr>
        <w:t xml:space="preserve">Años de </w:t>
      </w:r>
      <w:r w:rsidR="00EB5F2B" w:rsidRPr="0059389C">
        <w:rPr>
          <w:sz w:val="22"/>
          <w:szCs w:val="22"/>
          <w:lang w:val="es-ES"/>
        </w:rPr>
        <w:t>E</w:t>
      </w:r>
      <w:r w:rsidR="00253D5A" w:rsidRPr="0059389C">
        <w:rPr>
          <w:sz w:val="22"/>
          <w:szCs w:val="22"/>
          <w:lang w:val="es-ES"/>
        </w:rPr>
        <w:t xml:space="preserve">xperiencia </w:t>
      </w:r>
      <w:r w:rsidR="00EB5F2B" w:rsidRPr="0059389C">
        <w:rPr>
          <w:sz w:val="22"/>
          <w:szCs w:val="22"/>
          <w:lang w:val="es-ES"/>
        </w:rPr>
        <w:t>P</w:t>
      </w:r>
      <w:r w:rsidR="00253D5A" w:rsidRPr="0059389C">
        <w:rPr>
          <w:sz w:val="22"/>
          <w:szCs w:val="22"/>
          <w:lang w:val="es-ES"/>
        </w:rPr>
        <w:t>rofesional:</w:t>
      </w:r>
      <w:r w:rsidR="00FB2217" w:rsidRPr="0059389C">
        <w:rPr>
          <w:sz w:val="22"/>
          <w:szCs w:val="22"/>
          <w:lang w:val="es-ES"/>
        </w:rPr>
        <w:t xml:space="preserve"> </w:t>
      </w:r>
      <w:r w:rsidR="00FB2217" w:rsidRPr="0059389C">
        <w:rPr>
          <w:bCs/>
          <w:sz w:val="22"/>
          <w:szCs w:val="22"/>
          <w:lang w:val="es-ES"/>
        </w:rPr>
        <w:t xml:space="preserve">grado universitario en </w:t>
      </w:r>
      <w:r w:rsidR="00475C4D" w:rsidRPr="0059389C">
        <w:rPr>
          <w:bCs/>
          <w:sz w:val="22"/>
          <w:szCs w:val="22"/>
          <w:lang w:val="es-ES"/>
        </w:rPr>
        <w:t>Ingeniería Civil o Ing. Sanitaria o similar</w:t>
      </w:r>
      <w:r w:rsidR="00FB2217" w:rsidRPr="0059389C">
        <w:rPr>
          <w:bCs/>
          <w:sz w:val="22"/>
          <w:szCs w:val="22"/>
          <w:lang w:val="es-ES"/>
        </w:rPr>
        <w:t xml:space="preserve">. Con experiencia mínima </w:t>
      </w:r>
      <w:r w:rsidR="0059389C" w:rsidRPr="0059389C">
        <w:rPr>
          <w:bCs/>
          <w:sz w:val="22"/>
          <w:szCs w:val="22"/>
          <w:lang w:val="es-ES"/>
        </w:rPr>
        <w:t xml:space="preserve">demostrada </w:t>
      </w:r>
      <w:r w:rsidR="00FB2217" w:rsidRPr="0059389C">
        <w:rPr>
          <w:bCs/>
          <w:sz w:val="22"/>
          <w:szCs w:val="22"/>
          <w:lang w:val="es-ES"/>
        </w:rPr>
        <w:t>de 1</w:t>
      </w:r>
      <w:r w:rsidR="0059389C" w:rsidRPr="0059389C">
        <w:rPr>
          <w:bCs/>
          <w:sz w:val="22"/>
          <w:szCs w:val="22"/>
          <w:lang w:val="es-ES"/>
        </w:rPr>
        <w:t>0</w:t>
      </w:r>
      <w:r w:rsidR="00FB2217" w:rsidRPr="0059389C">
        <w:rPr>
          <w:bCs/>
          <w:sz w:val="22"/>
          <w:szCs w:val="22"/>
          <w:lang w:val="es-ES"/>
        </w:rPr>
        <w:t xml:space="preserve"> años</w:t>
      </w:r>
      <w:r w:rsidR="0059389C" w:rsidRPr="0059389C">
        <w:rPr>
          <w:bCs/>
          <w:sz w:val="22"/>
          <w:szCs w:val="22"/>
          <w:lang w:val="es-ES"/>
        </w:rPr>
        <w:t xml:space="preserve"> en el diseño, ejecución y evaluación de proyectos de agua y saneamiento</w:t>
      </w:r>
      <w:r w:rsidR="00FB2217" w:rsidRPr="0059389C">
        <w:rPr>
          <w:bCs/>
          <w:sz w:val="22"/>
          <w:szCs w:val="22"/>
          <w:lang w:val="es-ES"/>
        </w:rPr>
        <w:t>.</w:t>
      </w:r>
      <w:r w:rsidR="0059389C" w:rsidRPr="0059389C">
        <w:rPr>
          <w:bCs/>
          <w:sz w:val="22"/>
          <w:szCs w:val="22"/>
          <w:lang w:val="es-ES"/>
        </w:rPr>
        <w:t xml:space="preserve"> Además deberá tener experiencia mínima demostrada de 2 años en procesos de Adquisiciones y contratación,</w:t>
      </w:r>
      <w:r w:rsidR="00FB2217" w:rsidRPr="0059389C">
        <w:rPr>
          <w:bCs/>
          <w:sz w:val="22"/>
          <w:szCs w:val="22"/>
          <w:lang w:val="es-ES"/>
        </w:rPr>
        <w:t xml:space="preserve"> con experiencia del sistema co</w:t>
      </w:r>
      <w:r w:rsidR="0059389C">
        <w:rPr>
          <w:bCs/>
          <w:sz w:val="22"/>
          <w:szCs w:val="22"/>
          <w:lang w:val="es-ES"/>
        </w:rPr>
        <w:t xml:space="preserve">lombiano </w:t>
      </w:r>
      <w:r w:rsidR="00FB2217" w:rsidRPr="0059389C">
        <w:rPr>
          <w:bCs/>
          <w:sz w:val="22"/>
          <w:szCs w:val="22"/>
          <w:lang w:val="es-ES"/>
        </w:rPr>
        <w:t>de Contratación Administrativa y, preferentemente, con conocimiento de las Políticas de Adquisiciones y de los instrumentos de</w:t>
      </w:r>
      <w:r w:rsidR="0059389C">
        <w:rPr>
          <w:bCs/>
          <w:sz w:val="22"/>
          <w:szCs w:val="22"/>
          <w:lang w:val="es-ES"/>
        </w:rPr>
        <w:t xml:space="preserve"> organismos multilaterales (</w:t>
      </w:r>
      <w:r w:rsidR="00FB2217" w:rsidRPr="0059389C">
        <w:rPr>
          <w:bCs/>
          <w:sz w:val="22"/>
          <w:szCs w:val="22"/>
          <w:lang w:val="es-ES"/>
        </w:rPr>
        <w:t>BID</w:t>
      </w:r>
      <w:r w:rsidR="0059389C">
        <w:rPr>
          <w:bCs/>
          <w:sz w:val="22"/>
          <w:szCs w:val="22"/>
          <w:lang w:val="es-ES"/>
        </w:rPr>
        <w:t xml:space="preserve">, </w:t>
      </w:r>
      <w:proofErr w:type="spellStart"/>
      <w:r w:rsidR="0059389C">
        <w:rPr>
          <w:bCs/>
          <w:sz w:val="22"/>
          <w:szCs w:val="22"/>
          <w:lang w:val="es-ES"/>
        </w:rPr>
        <w:t>etc</w:t>
      </w:r>
      <w:proofErr w:type="spellEnd"/>
      <w:r w:rsidR="0059389C">
        <w:rPr>
          <w:bCs/>
          <w:sz w:val="22"/>
          <w:szCs w:val="22"/>
          <w:lang w:val="es-ES"/>
        </w:rPr>
        <w:t>)</w:t>
      </w:r>
      <w:r w:rsidR="00FB2217" w:rsidRPr="0059389C">
        <w:rPr>
          <w:bCs/>
          <w:sz w:val="22"/>
          <w:szCs w:val="22"/>
          <w:lang w:val="es-ES"/>
        </w:rPr>
        <w:t>.</w:t>
      </w:r>
    </w:p>
    <w:p w:rsidR="00A44B2E" w:rsidRPr="00FB2217" w:rsidRDefault="00FB2217" w:rsidP="001D7AB1">
      <w:pPr>
        <w:pStyle w:val="ListParagraph"/>
        <w:jc w:val="both"/>
        <w:rPr>
          <w:sz w:val="22"/>
          <w:szCs w:val="22"/>
          <w:lang w:val="es-ES"/>
        </w:rPr>
      </w:pPr>
      <w:r w:rsidRPr="00FB2217">
        <w:rPr>
          <w:rFonts w:ascii="Arial" w:hAnsi="Arial"/>
          <w:smallCaps/>
          <w:lang w:val="es-ES"/>
        </w:rPr>
        <w:t xml:space="preserve"> </w:t>
      </w:r>
    </w:p>
    <w:sectPr w:rsidR="00A44B2E" w:rsidRPr="00FB2217" w:rsidSect="00EB7525">
      <w:headerReference w:type="default" r:id="rId11"/>
      <w:footerReference w:type="default" r:id="rId12"/>
      <w:pgSz w:w="12240" w:h="15840"/>
      <w:pgMar w:top="1440" w:right="1440" w:bottom="1440" w:left="1440" w:header="720" w:footer="20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9C" w:rsidRDefault="00851E9C">
      <w:r>
        <w:separator/>
      </w:r>
    </w:p>
  </w:endnote>
  <w:endnote w:type="continuationSeparator" w:id="0">
    <w:p w:rsidR="00851E9C" w:rsidRDefault="00851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10423"/>
      <w:docPartObj>
        <w:docPartGallery w:val="Page Numbers (Bottom of Page)"/>
        <w:docPartUnique/>
      </w:docPartObj>
    </w:sdtPr>
    <w:sdtContent>
      <w:sdt>
        <w:sdtPr>
          <w:id w:val="-1769616900"/>
          <w:docPartObj>
            <w:docPartGallery w:val="Page Numbers (Top of Page)"/>
            <w:docPartUnique/>
          </w:docPartObj>
        </w:sdtPr>
        <w:sdtContent>
          <w:p w:rsidR="00B5710E" w:rsidRDefault="00B5710E">
            <w:pPr>
              <w:pStyle w:val="Footer"/>
              <w:jc w:val="right"/>
            </w:pPr>
            <w:r>
              <w:rPr>
                <w:lang w:val="es-ES"/>
              </w:rPr>
              <w:t xml:space="preserve">Página </w:t>
            </w:r>
            <w:r w:rsidR="00223DC3">
              <w:rPr>
                <w:b/>
                <w:bCs/>
                <w:sz w:val="24"/>
                <w:szCs w:val="24"/>
              </w:rPr>
              <w:fldChar w:fldCharType="begin"/>
            </w:r>
            <w:r>
              <w:rPr>
                <w:b/>
                <w:bCs/>
              </w:rPr>
              <w:instrText>PAGE</w:instrText>
            </w:r>
            <w:r w:rsidR="00223DC3">
              <w:rPr>
                <w:b/>
                <w:bCs/>
                <w:sz w:val="24"/>
                <w:szCs w:val="24"/>
              </w:rPr>
              <w:fldChar w:fldCharType="separate"/>
            </w:r>
            <w:r w:rsidR="00B03E1D">
              <w:rPr>
                <w:b/>
                <w:bCs/>
                <w:noProof/>
              </w:rPr>
              <w:t>1</w:t>
            </w:r>
            <w:r w:rsidR="00223DC3">
              <w:rPr>
                <w:b/>
                <w:bCs/>
                <w:sz w:val="24"/>
                <w:szCs w:val="24"/>
              </w:rPr>
              <w:fldChar w:fldCharType="end"/>
            </w:r>
            <w:r>
              <w:rPr>
                <w:lang w:val="es-ES"/>
              </w:rPr>
              <w:t xml:space="preserve"> de </w:t>
            </w:r>
            <w:r w:rsidR="00223DC3">
              <w:rPr>
                <w:b/>
                <w:bCs/>
                <w:sz w:val="24"/>
                <w:szCs w:val="24"/>
              </w:rPr>
              <w:fldChar w:fldCharType="begin"/>
            </w:r>
            <w:r>
              <w:rPr>
                <w:b/>
                <w:bCs/>
              </w:rPr>
              <w:instrText>NUMPAGES</w:instrText>
            </w:r>
            <w:r w:rsidR="00223DC3">
              <w:rPr>
                <w:b/>
                <w:bCs/>
                <w:sz w:val="24"/>
                <w:szCs w:val="24"/>
              </w:rPr>
              <w:fldChar w:fldCharType="separate"/>
            </w:r>
            <w:r w:rsidR="00B03E1D">
              <w:rPr>
                <w:b/>
                <w:bCs/>
                <w:noProof/>
              </w:rPr>
              <w:t>3</w:t>
            </w:r>
            <w:r w:rsidR="00223DC3">
              <w:rPr>
                <w:b/>
                <w:bCs/>
                <w:sz w:val="24"/>
                <w:szCs w:val="24"/>
              </w:rPr>
              <w:fldChar w:fldCharType="end"/>
            </w:r>
          </w:p>
        </w:sdtContent>
      </w:sdt>
    </w:sdtContent>
  </w:sdt>
  <w:p w:rsidR="00B5710E" w:rsidRDefault="00B57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9C" w:rsidRDefault="00851E9C">
      <w:r>
        <w:separator/>
      </w:r>
    </w:p>
  </w:footnote>
  <w:footnote w:type="continuationSeparator" w:id="0">
    <w:p w:rsidR="00851E9C" w:rsidRDefault="00851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E" w:rsidRPr="00F30F6E" w:rsidRDefault="00B5710E" w:rsidP="00F30F6E">
    <w:pPr>
      <w:pStyle w:val="Header"/>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95B"/>
    <w:multiLevelType w:val="hybridMultilevel"/>
    <w:tmpl w:val="6DBE7D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701505"/>
    <w:multiLevelType w:val="hybridMultilevel"/>
    <w:tmpl w:val="04A0E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A449F0"/>
    <w:multiLevelType w:val="hybridMultilevel"/>
    <w:tmpl w:val="36640220"/>
    <w:lvl w:ilvl="0" w:tplc="D1B2307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8B1024A"/>
    <w:multiLevelType w:val="hybridMultilevel"/>
    <w:tmpl w:val="13FCE6BE"/>
    <w:lvl w:ilvl="0" w:tplc="FFFFFFFF">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F945E9"/>
    <w:multiLevelType w:val="hybridMultilevel"/>
    <w:tmpl w:val="E2428A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625E2"/>
    <w:multiLevelType w:val="hybridMultilevel"/>
    <w:tmpl w:val="ADCCEFCE"/>
    <w:lvl w:ilvl="0" w:tplc="5C6CF61E">
      <w:start w:val="1"/>
      <w:numFmt w:val="bullet"/>
      <w:lvlText w:val=""/>
      <w:lvlJc w:val="left"/>
      <w:pPr>
        <w:ind w:left="720" w:hanging="360"/>
      </w:pPr>
      <w:rPr>
        <w:rFonts w:ascii="Symbol" w:hAnsi="Symbol" w:hint="default"/>
        <w:lang w:val="es-C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85D7723"/>
    <w:multiLevelType w:val="multilevel"/>
    <w:tmpl w:val="72D018A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F31637"/>
    <w:multiLevelType w:val="multilevel"/>
    <w:tmpl w:val="D9D44224"/>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5060D11"/>
    <w:multiLevelType w:val="multilevel"/>
    <w:tmpl w:val="BA16741C"/>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s-C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D3D4FDD"/>
    <w:multiLevelType w:val="hybridMultilevel"/>
    <w:tmpl w:val="E2428A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6"/>
  </w:num>
  <w:num w:numId="5">
    <w:abstractNumId w:val="11"/>
  </w:num>
  <w:num w:numId="6">
    <w:abstractNumId w:val="4"/>
  </w:num>
  <w:num w:numId="7">
    <w:abstractNumId w:val="1"/>
  </w:num>
  <w:num w:numId="8">
    <w:abstractNumId w:val="10"/>
  </w:num>
  <w:num w:numId="9">
    <w:abstractNumId w:val="18"/>
  </w:num>
  <w:num w:numId="10">
    <w:abstractNumId w:val="12"/>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17"/>
  </w:num>
  <w:num w:numId="17">
    <w:abstractNumId w:val="6"/>
  </w:num>
  <w:num w:numId="18">
    <w:abstractNumId w:val="0"/>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7F25"/>
    <w:rsid w:val="0000336D"/>
    <w:rsid w:val="000215DB"/>
    <w:rsid w:val="00024407"/>
    <w:rsid w:val="00050D3D"/>
    <w:rsid w:val="00086701"/>
    <w:rsid w:val="000A13F8"/>
    <w:rsid w:val="000B571D"/>
    <w:rsid w:val="000D0787"/>
    <w:rsid w:val="000D4ABE"/>
    <w:rsid w:val="0010389B"/>
    <w:rsid w:val="00173297"/>
    <w:rsid w:val="001A0B27"/>
    <w:rsid w:val="001D7AB1"/>
    <w:rsid w:val="00202CC0"/>
    <w:rsid w:val="002058BB"/>
    <w:rsid w:val="00223DC3"/>
    <w:rsid w:val="00253D5A"/>
    <w:rsid w:val="00256F92"/>
    <w:rsid w:val="00263584"/>
    <w:rsid w:val="002A490B"/>
    <w:rsid w:val="002B411D"/>
    <w:rsid w:val="002F1096"/>
    <w:rsid w:val="0036557D"/>
    <w:rsid w:val="00381358"/>
    <w:rsid w:val="00387C6A"/>
    <w:rsid w:val="003B1C23"/>
    <w:rsid w:val="003C1DB6"/>
    <w:rsid w:val="003C6E41"/>
    <w:rsid w:val="00432484"/>
    <w:rsid w:val="00432FCC"/>
    <w:rsid w:val="00440F69"/>
    <w:rsid w:val="00452A7C"/>
    <w:rsid w:val="00475C4D"/>
    <w:rsid w:val="00481545"/>
    <w:rsid w:val="004D1922"/>
    <w:rsid w:val="004F2393"/>
    <w:rsid w:val="00512C1F"/>
    <w:rsid w:val="005907C2"/>
    <w:rsid w:val="0059389C"/>
    <w:rsid w:val="005B7F25"/>
    <w:rsid w:val="005D6AC5"/>
    <w:rsid w:val="005F757A"/>
    <w:rsid w:val="006074C5"/>
    <w:rsid w:val="00612A13"/>
    <w:rsid w:val="00620D13"/>
    <w:rsid w:val="00621CA7"/>
    <w:rsid w:val="00702F04"/>
    <w:rsid w:val="007046B9"/>
    <w:rsid w:val="00752A29"/>
    <w:rsid w:val="007B71D0"/>
    <w:rsid w:val="007D7B6B"/>
    <w:rsid w:val="00802418"/>
    <w:rsid w:val="00851E9C"/>
    <w:rsid w:val="00861EA7"/>
    <w:rsid w:val="00864FA2"/>
    <w:rsid w:val="0087491E"/>
    <w:rsid w:val="008E4E94"/>
    <w:rsid w:val="008F5BBF"/>
    <w:rsid w:val="008F75A9"/>
    <w:rsid w:val="00930FFF"/>
    <w:rsid w:val="009575A1"/>
    <w:rsid w:val="009728D6"/>
    <w:rsid w:val="00973DA0"/>
    <w:rsid w:val="00993F1D"/>
    <w:rsid w:val="009B2E1D"/>
    <w:rsid w:val="009E3A88"/>
    <w:rsid w:val="00A03A43"/>
    <w:rsid w:val="00A066FE"/>
    <w:rsid w:val="00A1438C"/>
    <w:rsid w:val="00A44B2E"/>
    <w:rsid w:val="00AC6FD5"/>
    <w:rsid w:val="00AE2BDA"/>
    <w:rsid w:val="00AF3083"/>
    <w:rsid w:val="00B03E1D"/>
    <w:rsid w:val="00B0449F"/>
    <w:rsid w:val="00B10C07"/>
    <w:rsid w:val="00B5710E"/>
    <w:rsid w:val="00B61B60"/>
    <w:rsid w:val="00BA5AEC"/>
    <w:rsid w:val="00C21F73"/>
    <w:rsid w:val="00C279FA"/>
    <w:rsid w:val="00CC31E5"/>
    <w:rsid w:val="00CE6546"/>
    <w:rsid w:val="00D002F6"/>
    <w:rsid w:val="00D26EE3"/>
    <w:rsid w:val="00D40861"/>
    <w:rsid w:val="00D4452D"/>
    <w:rsid w:val="00D50F92"/>
    <w:rsid w:val="00D86ED1"/>
    <w:rsid w:val="00D956AD"/>
    <w:rsid w:val="00DF4CD8"/>
    <w:rsid w:val="00E357B9"/>
    <w:rsid w:val="00E36B37"/>
    <w:rsid w:val="00E46264"/>
    <w:rsid w:val="00E60E74"/>
    <w:rsid w:val="00EB5F2B"/>
    <w:rsid w:val="00EB7525"/>
    <w:rsid w:val="00EE6075"/>
    <w:rsid w:val="00F30F6E"/>
    <w:rsid w:val="00F35F75"/>
    <w:rsid w:val="00F6382D"/>
    <w:rsid w:val="00FB2217"/>
    <w:rsid w:val="00FB232E"/>
    <w:rsid w:val="00FC0A2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D26EE3"/>
    <w:rPr>
      <w:sz w:val="16"/>
      <w:szCs w:val="16"/>
    </w:rPr>
  </w:style>
  <w:style w:type="paragraph" w:styleId="CommentText">
    <w:name w:val="annotation text"/>
    <w:basedOn w:val="Normal"/>
    <w:link w:val="CommentTextChar"/>
    <w:uiPriority w:val="99"/>
    <w:semiHidden/>
    <w:unhideWhenUsed/>
    <w:rsid w:val="00D26EE3"/>
  </w:style>
  <w:style w:type="character" w:customStyle="1" w:styleId="CommentTextChar">
    <w:name w:val="Comment Text Char"/>
    <w:basedOn w:val="DefaultParagraphFont"/>
    <w:link w:val="CommentText"/>
    <w:uiPriority w:val="99"/>
    <w:semiHidden/>
    <w:rsid w:val="00D26EE3"/>
  </w:style>
  <w:style w:type="paragraph" w:styleId="CommentSubject">
    <w:name w:val="annotation subject"/>
    <w:basedOn w:val="CommentText"/>
    <w:next w:val="CommentText"/>
    <w:link w:val="CommentSubjectChar"/>
    <w:uiPriority w:val="99"/>
    <w:semiHidden/>
    <w:unhideWhenUsed/>
    <w:rsid w:val="00D26EE3"/>
    <w:rPr>
      <w:b/>
      <w:bCs/>
    </w:rPr>
  </w:style>
  <w:style w:type="character" w:customStyle="1" w:styleId="CommentSubjectChar">
    <w:name w:val="Comment Subject Char"/>
    <w:basedOn w:val="CommentTextChar"/>
    <w:link w:val="CommentSubject"/>
    <w:uiPriority w:val="99"/>
    <w:semiHidden/>
    <w:rsid w:val="00D26EE3"/>
    <w:rPr>
      <w:b/>
      <w:bCs/>
    </w:rPr>
  </w:style>
  <w:style w:type="character" w:customStyle="1" w:styleId="yiv4765685475">
    <w:name w:val="yiv4765685475"/>
    <w:basedOn w:val="DefaultParagraphFont"/>
    <w:rsid w:val="00024407"/>
  </w:style>
  <w:style w:type="character" w:customStyle="1" w:styleId="apple-converted-space">
    <w:name w:val="apple-converted-space"/>
    <w:basedOn w:val="DefaultParagraphFont"/>
    <w:rsid w:val="00024407"/>
  </w:style>
  <w:style w:type="character" w:customStyle="1" w:styleId="PiedepginaCar">
    <w:name w:val="Pie de página Car"/>
    <w:basedOn w:val="DefaultParagraphFont"/>
    <w:uiPriority w:val="99"/>
    <w:rsid w:val="002A4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D26EE3"/>
    <w:rPr>
      <w:sz w:val="16"/>
      <w:szCs w:val="16"/>
    </w:rPr>
  </w:style>
  <w:style w:type="paragraph" w:styleId="CommentText">
    <w:name w:val="annotation text"/>
    <w:basedOn w:val="Normal"/>
    <w:link w:val="CommentTextChar"/>
    <w:uiPriority w:val="99"/>
    <w:semiHidden/>
    <w:unhideWhenUsed/>
    <w:rsid w:val="00D26EE3"/>
  </w:style>
  <w:style w:type="character" w:customStyle="1" w:styleId="CommentTextChar">
    <w:name w:val="Comment Text Char"/>
    <w:basedOn w:val="DefaultParagraphFont"/>
    <w:link w:val="CommentText"/>
    <w:uiPriority w:val="99"/>
    <w:semiHidden/>
    <w:rsid w:val="00D26EE3"/>
  </w:style>
  <w:style w:type="paragraph" w:styleId="CommentSubject">
    <w:name w:val="annotation subject"/>
    <w:basedOn w:val="CommentText"/>
    <w:next w:val="CommentText"/>
    <w:link w:val="CommentSubjectChar"/>
    <w:uiPriority w:val="99"/>
    <w:semiHidden/>
    <w:unhideWhenUsed/>
    <w:rsid w:val="00D26EE3"/>
    <w:rPr>
      <w:b/>
      <w:bCs/>
    </w:rPr>
  </w:style>
  <w:style w:type="character" w:customStyle="1" w:styleId="CommentSubjectChar">
    <w:name w:val="Comment Subject Char"/>
    <w:basedOn w:val="CommentTextChar"/>
    <w:link w:val="CommentSubject"/>
    <w:uiPriority w:val="99"/>
    <w:semiHidden/>
    <w:rsid w:val="00D26EE3"/>
    <w:rPr>
      <w:b/>
      <w:bCs/>
    </w:rPr>
  </w:style>
  <w:style w:type="character" w:customStyle="1" w:styleId="yiv4765685475">
    <w:name w:val="yiv4765685475"/>
    <w:basedOn w:val="DefaultParagraphFont"/>
    <w:rsid w:val="00024407"/>
  </w:style>
  <w:style w:type="character" w:customStyle="1" w:styleId="apple-converted-space">
    <w:name w:val="apple-converted-space"/>
    <w:basedOn w:val="DefaultParagraphFont"/>
    <w:rsid w:val="00024407"/>
  </w:style>
  <w:style w:type="character" w:customStyle="1" w:styleId="PiedepginaCar">
    <w:name w:val="Pie de página Car"/>
    <w:basedOn w:val="DefaultParagraphFont"/>
    <w:uiPriority w:val="99"/>
    <w:rsid w:val="002A490B"/>
  </w:style>
</w:styles>
</file>

<file path=word/webSettings.xml><?xml version="1.0" encoding="utf-8"?>
<w:webSettings xmlns:r="http://schemas.openxmlformats.org/officeDocument/2006/relationships" xmlns:w="http://schemas.openxmlformats.org/wordprocessingml/2006/main">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8516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DFFDDE610D19B943A644CF7D64F78927" ma:contentTypeVersion="19" ma:contentTypeDescription="The base project type from which other project content types inherit their information." ma:contentTypeScope="" ma:versionID="76a54eee55d8d1a76f4005a739a30938">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39883090</IDBDocs_x0020_Number>
    <TaxCatchAll xmlns="cdc7663a-08f0-4737-9e8c-148ce897a09c">
      <Value>5</Value>
      <Value>6</Value>
    </TaxCatchAll>
    <Phase xmlns="cdc7663a-08f0-4737-9e8c-148ce897a09c" xsi:nil="true"/>
    <SISCOR_x0020_Number xmlns="cdc7663a-08f0-4737-9e8c-148ce897a09c" xsi:nil="true"/>
    <Division_x0020_or_x0020_Unit xmlns="cdc7663a-08f0-4737-9e8c-148ce897a09c">INE/WSA</Division_x0020_or_x0020_Unit>
    <Approval_x0020_Number xmlns="cdc7663a-08f0-4737-9e8c-148ce897a09c" xsi:nil="true"/>
    <Document_x0020_Author xmlns="cdc7663a-08f0-4737-9e8c-148ce897a09c">Garcia Merino, Lucio Javier</Document_x0020_Author>
    <Fiscal_x0020_Year_x0020_IDB xmlns="cdc7663a-08f0-4737-9e8c-148ce897a09c">2015</Fiscal_x0020_Year_x0020_IDB>
    <Other_x0020_Author xmlns="cdc7663a-08f0-4737-9e8c-148ce897a09c" xsi:nil="true"/>
    <Project_x0020_Number xmlns="cdc7663a-08f0-4737-9e8c-148ce897a09c">CO-L1156</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R0000068814</Record_x0020_Number>
    <_dlc_DocId xmlns="cdc7663a-08f0-4737-9e8c-148ce897a09c">EZSHARE-568147277-31</_dlc_DocId>
    <_dlc_DocIdUrl xmlns="cdc7663a-08f0-4737-9e8c-148ce897a09c">
      <Url>https://idbg.sharepoint.com/teams/EZ-CO-LON/CO-L1156/_layouts/15/DocIdRedir.aspx?ID=EZSHARE-568147277-31</Url>
      <Description>EZSHARE-568147277-31</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28455BD7-D655-45D5-ACA9-C2E7ACD56C79}"/>
</file>

<file path=customXml/itemProps2.xml><?xml version="1.0" encoding="utf-8"?>
<ds:datastoreItem xmlns:ds="http://schemas.openxmlformats.org/officeDocument/2006/customXml" ds:itemID="{5F45DEAC-51AD-49CC-A58F-18D29D0A6A90}"/>
</file>

<file path=customXml/itemProps3.xml><?xml version="1.0" encoding="utf-8"?>
<ds:datastoreItem xmlns:ds="http://schemas.openxmlformats.org/officeDocument/2006/customXml" ds:itemID="{69CA715C-592A-494E-9B89-2C3E1A0381AA}"/>
</file>

<file path=customXml/itemProps4.xml><?xml version="1.0" encoding="utf-8"?>
<ds:datastoreItem xmlns:ds="http://schemas.openxmlformats.org/officeDocument/2006/customXml" ds:itemID="{F9408505-0895-48B9-8D38-CF2F54322027}"/>
</file>

<file path=customXml/itemProps5.xml><?xml version="1.0" encoding="utf-8"?>
<ds:datastoreItem xmlns:ds="http://schemas.openxmlformats.org/officeDocument/2006/customXml" ds:itemID="{AC2C5EFB-5E2E-4F4C-A9D7-09E3F991C4AF}"/>
</file>

<file path=customXml/itemProps6.xml><?xml version="1.0" encoding="utf-8"?>
<ds:datastoreItem xmlns:ds="http://schemas.openxmlformats.org/officeDocument/2006/customXml" ds:itemID="{C20A276F-B470-4102-A6DD-F34CA3F4E4DA}"/>
</file>

<file path=customXml/itemProps7.xml><?xml version="1.0" encoding="utf-8"?>
<ds:datastoreItem xmlns:ds="http://schemas.openxmlformats.org/officeDocument/2006/customXml" ds:itemID="{A8F6BE78-FA83-4ED6-B31C-3F06AE2B47E7}"/>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7891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A</vt:lpstr>
      <vt:lpstr>ANNEX A</vt:lpstr>
    </vt:vector>
  </TitlesOfParts>
  <Company>Inter-American Development Bank</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15_1_ del EEO_5- Perfil y Terminos_de_Referencia-Especialista en Agua y  Saneamiento Plan TSP</dc:title>
  <dc:creator>ITS/ITC</dc:creator>
  <cp:lastModifiedBy>hs-bogota</cp:lastModifiedBy>
  <cp:revision>2</cp:revision>
  <dcterms:created xsi:type="dcterms:W3CDTF">2015-09-18T20:21:00Z</dcterms:created>
  <dcterms:modified xsi:type="dcterms:W3CDTF">2015-09-18T20:21:00Z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0x010100ACF722E9F6B0B149B0CD8BE2560A667200DFFDDE610D19B943A644CF7D64F78927</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Loan Proposal</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Loan Proposal</vt:lpwstr>
  </property>
  <property fmtid="{D5CDD505-2E9C-101B-9397-08002B2CF9AE}" pid="24" name="Fund_x0020_IDB">
    <vt:lpwstr/>
  </property>
  <property fmtid="{D5CDD505-2E9C-101B-9397-08002B2CF9AE}" pid="25" name="_dlc_DocIdItemGuid">
    <vt:lpwstr>e74f6f03-d5f2-46e1-9f7e-666747979ff9</vt:lpwstr>
  </property>
  <property fmtid="{D5CDD505-2E9C-101B-9397-08002B2CF9AE}" pid="26" name="Webtopic">
    <vt:lpwstr>OS-ASA</vt:lpwstr>
  </property>
  <property fmtid="{D5CDD505-2E9C-101B-9397-08002B2CF9AE}" pid="27" name="Publishing House">
    <vt:lpwstr/>
  </property>
  <property fmtid="{D5CDD505-2E9C-101B-9397-08002B2CF9AE}" pid="28" name="Disclosed">
    <vt:lpwstr/>
  </property>
  <property fmtid="{D5CDD505-2E9C-101B-9397-08002B2CF9AE}" pid="29" name="KP Topics">
    <vt:lpwstr/>
  </property>
  <property fmtid="{D5CDD505-2E9C-101B-9397-08002B2CF9AE}" pid="30" name="KP_x0020_Topics">
    <vt:lpwstr/>
  </property>
  <property fmtid="{D5CDD505-2E9C-101B-9397-08002B2CF9AE}" pid="31" name="Editor1">
    <vt:lpwstr/>
  </property>
  <property fmtid="{D5CDD505-2E9C-101B-9397-08002B2CF9AE}" pid="32" name="Sector_x0020_IDB">
    <vt:lpwstr/>
  </property>
  <property fmtid="{D5CDD505-2E9C-101B-9397-08002B2CF9AE}" pid="33" name="Publication Type">
    <vt:lpwstr/>
  </property>
  <property fmtid="{D5CDD505-2E9C-101B-9397-08002B2CF9AE}" pid="34" name="Issue Date">
    <vt:lpwstr/>
  </property>
</Properties>
</file>