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5" w:rsidRPr="000E10D8" w:rsidRDefault="000E10D8" w:rsidP="000E10D8">
      <w:pPr>
        <w:spacing w:after="0"/>
        <w:jc w:val="center"/>
        <w:rPr>
          <w:b/>
        </w:rPr>
      </w:pPr>
      <w:r w:rsidRPr="000E10D8">
        <w:rPr>
          <w:b/>
        </w:rPr>
        <w:t xml:space="preserve">Enlace </w:t>
      </w:r>
      <w:proofErr w:type="spellStart"/>
      <w:r w:rsidRPr="000E10D8">
        <w:rPr>
          <w:b/>
        </w:rPr>
        <w:t>Electrónico</w:t>
      </w:r>
      <w:proofErr w:type="spellEnd"/>
      <w:r w:rsidR="00551B1C">
        <w:rPr>
          <w:b/>
        </w:rPr>
        <w:t xml:space="preserve"> </w:t>
      </w:r>
      <w:proofErr w:type="spellStart"/>
      <w:r w:rsidR="00551B1C">
        <w:rPr>
          <w:b/>
        </w:rPr>
        <w:t>Opcional</w:t>
      </w:r>
      <w:proofErr w:type="spellEnd"/>
      <w:r w:rsidR="00551B1C">
        <w:rPr>
          <w:b/>
        </w:rPr>
        <w:t xml:space="preserve"> </w:t>
      </w:r>
    </w:p>
    <w:p w:rsidR="000E10D8" w:rsidRDefault="000E10D8" w:rsidP="000E10D8">
      <w:pPr>
        <w:spacing w:after="0"/>
        <w:jc w:val="center"/>
        <w:rPr>
          <w:b/>
        </w:rPr>
      </w:pPr>
      <w:proofErr w:type="spellStart"/>
      <w:r w:rsidRPr="000E10D8">
        <w:rPr>
          <w:b/>
        </w:rPr>
        <w:t>Documentos</w:t>
      </w:r>
      <w:proofErr w:type="spellEnd"/>
      <w:r w:rsidRPr="000E10D8">
        <w:rPr>
          <w:b/>
        </w:rPr>
        <w:t xml:space="preserve"> de </w:t>
      </w:r>
      <w:proofErr w:type="spellStart"/>
      <w:r w:rsidRPr="000E10D8">
        <w:rPr>
          <w:b/>
        </w:rPr>
        <w:t>Soporte</w:t>
      </w:r>
      <w:proofErr w:type="spellEnd"/>
      <w:r w:rsidRPr="000E10D8">
        <w:rPr>
          <w:b/>
        </w:rPr>
        <w:t xml:space="preserve"> Conceptual </w:t>
      </w:r>
      <w:proofErr w:type="gramStart"/>
      <w:r w:rsidRPr="000E10D8">
        <w:rPr>
          <w:b/>
        </w:rPr>
        <w:t>del</w:t>
      </w:r>
      <w:proofErr w:type="gramEnd"/>
      <w:r w:rsidRPr="000E10D8">
        <w:rPr>
          <w:b/>
        </w:rPr>
        <w:t xml:space="preserve"> </w:t>
      </w:r>
      <w:proofErr w:type="spellStart"/>
      <w:r w:rsidRPr="000E10D8">
        <w:rPr>
          <w:b/>
        </w:rPr>
        <w:t>Programa</w:t>
      </w:r>
      <w:proofErr w:type="spellEnd"/>
    </w:p>
    <w:p w:rsidR="000E10D8" w:rsidRDefault="000E10D8" w:rsidP="000E10D8">
      <w:pPr>
        <w:spacing w:after="0"/>
        <w:jc w:val="both"/>
        <w:rPr>
          <w:b/>
        </w:rPr>
      </w:pPr>
    </w:p>
    <w:p w:rsidR="000E10D8" w:rsidRP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0E10D8" w:rsidRPr="00723D7D">
          <w:rPr>
            <w:rStyle w:val="Hyperlink"/>
            <w:rFonts w:ascii="Tahoma" w:hAnsi="Tahoma" w:cs="Tahoma"/>
            <w:sz w:val="20"/>
            <w:szCs w:val="20"/>
          </w:rPr>
          <w:t>World Development Indicators. World Bank, Washington, D.C. 2014</w:t>
        </w:r>
      </w:hyperlink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723D7D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hyperlink r:id="rId9" w:history="1">
        <w:r w:rsidR="000E10D8" w:rsidRPr="00723D7D">
          <w:rPr>
            <w:rStyle w:val="Hyperlink"/>
            <w:rFonts w:ascii="Tahoma" w:hAnsi="Tahoma" w:cs="Tahoma"/>
            <w:sz w:val="20"/>
            <w:szCs w:val="20"/>
          </w:rPr>
          <w:t>Colombia Implementi</w:t>
        </w:r>
        <w:r w:rsidR="00723D7D" w:rsidRPr="00723D7D">
          <w:rPr>
            <w:rStyle w:val="Hyperlink"/>
            <w:rFonts w:ascii="Tahoma" w:hAnsi="Tahoma" w:cs="Tahoma"/>
            <w:sz w:val="20"/>
            <w:szCs w:val="20"/>
          </w:rPr>
          <w:t>ng Good Governance. OCDE. 2013</w:t>
        </w:r>
      </w:hyperlink>
    </w:p>
    <w:p w:rsidR="00723D7D" w:rsidRDefault="00723D7D" w:rsidP="00861342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0E10D8" w:rsidRPr="00723D7D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hyperlink r:id="rId10" w:history="1">
        <w:r w:rsidR="000E10D8" w:rsidRPr="00723D7D">
          <w:rPr>
            <w:rStyle w:val="Hyperlink"/>
            <w:rFonts w:ascii="Tahoma" w:hAnsi="Tahoma" w:cs="Tahoma"/>
            <w:sz w:val="20"/>
            <w:szCs w:val="20"/>
          </w:rPr>
          <w:t>Roadmap for the Accession of Colombia to the OECD Convention. OCDE. 2013</w:t>
        </w:r>
      </w:hyperlink>
      <w:r w:rsidR="000E10D8" w:rsidRPr="00723D7D">
        <w:rPr>
          <w:rFonts w:ascii="Tahoma" w:hAnsi="Tahoma" w:cs="Tahoma"/>
          <w:sz w:val="20"/>
          <w:szCs w:val="20"/>
        </w:rPr>
        <w:t xml:space="preserve"> </w:t>
      </w:r>
    </w:p>
    <w:p w:rsidR="000E10D8" w:rsidRPr="000E10D8" w:rsidRDefault="000E10D8" w:rsidP="00861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E10D8" w:rsidRP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0E10D8" w:rsidRPr="00723D7D">
          <w:rPr>
            <w:rStyle w:val="Hyperlink"/>
            <w:rFonts w:ascii="Tahoma" w:hAnsi="Tahoma" w:cs="Tahoma"/>
            <w:sz w:val="20"/>
            <w:szCs w:val="20"/>
          </w:rPr>
          <w:t>Global Competitiveness Report 2014-2015. World Economic Forum</w:t>
        </w:r>
      </w:hyperlink>
    </w:p>
    <w:p w:rsidR="000E10D8" w:rsidRPr="00861342" w:rsidRDefault="000E10D8" w:rsidP="00861342">
      <w:pPr>
        <w:spacing w:after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es-ES"/>
        </w:rPr>
      </w:pPr>
      <w:hyperlink r:id="rId12" w:history="1">
        <w:proofErr w:type="spellStart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>Corruption</w:t>
        </w:r>
        <w:proofErr w:type="spellEnd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 xml:space="preserve"> </w:t>
        </w:r>
        <w:proofErr w:type="spellStart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>Perception</w:t>
        </w:r>
        <w:proofErr w:type="spellEnd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 xml:space="preserve"> </w:t>
        </w:r>
        <w:proofErr w:type="spellStart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>Index</w:t>
        </w:r>
        <w:proofErr w:type="spellEnd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 xml:space="preserve"> International </w:t>
        </w:r>
        <w:proofErr w:type="spellStart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>Transparency</w:t>
        </w:r>
        <w:proofErr w:type="spellEnd"/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"/>
          </w:rPr>
          <w:t>. 2014</w:t>
        </w:r>
      </w:hyperlink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  <w:lang w:val="es-ES"/>
        </w:rPr>
      </w:pP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13" w:history="1">
        <w:r w:rsidR="000E10D8" w:rsidRPr="00723D7D">
          <w:rPr>
            <w:rStyle w:val="Hyperlink"/>
            <w:rFonts w:ascii="Tahoma" w:hAnsi="Tahoma" w:cs="Tahoma"/>
            <w:sz w:val="20"/>
            <w:szCs w:val="20"/>
          </w:rPr>
          <w:t>Worldwide Governance Indicators, Wor</w:t>
        </w:r>
        <w:r w:rsidR="008E7120" w:rsidRPr="00723D7D">
          <w:rPr>
            <w:rStyle w:val="Hyperlink"/>
            <w:rFonts w:ascii="Tahoma" w:hAnsi="Tahoma" w:cs="Tahoma"/>
            <w:sz w:val="20"/>
            <w:szCs w:val="20"/>
          </w:rPr>
          <w:t>ld Bank. Washington, D.C. 2013</w:t>
        </w:r>
      </w:hyperlink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color w:val="FF0000"/>
          <w:sz w:val="20"/>
          <w:szCs w:val="20"/>
        </w:rPr>
      </w:pPr>
    </w:p>
    <w:p w:rsidR="00723D7D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lang w:val="pt-BR"/>
        </w:rPr>
      </w:pPr>
      <w:hyperlink r:id="rId14" w:history="1"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CO"/>
          </w:rPr>
          <w:t xml:space="preserve">Principios para las mejores prácticas de auditoría de las instituciones internacionales. </w:t>
        </w:r>
        <w:r w:rsidR="00723D7D" w:rsidRPr="00723D7D">
          <w:rPr>
            <w:rStyle w:val="Hyperlink"/>
            <w:rFonts w:ascii="Tahoma" w:hAnsi="Tahoma" w:cs="Tahoma"/>
            <w:sz w:val="20"/>
            <w:szCs w:val="20"/>
            <w:lang w:val="pt-BR"/>
          </w:rPr>
          <w:t>ISSAI 5000.  INTOSAI</w:t>
        </w:r>
      </w:hyperlink>
      <w:r w:rsidR="000E10D8" w:rsidRPr="000E10D8">
        <w:rPr>
          <w:rFonts w:ascii="Tahoma" w:hAnsi="Tahoma" w:cs="Tahoma"/>
          <w:color w:val="FF0000"/>
          <w:sz w:val="20"/>
          <w:szCs w:val="20"/>
          <w:lang w:val="pt-BR"/>
        </w:rPr>
        <w:t xml:space="preserve"> </w:t>
      </w:r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  <w:lang w:val="pt-BR"/>
        </w:rPr>
      </w:pPr>
    </w:p>
    <w:p w:rsidR="00723D7D" w:rsidRPr="00723D7D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es-CO"/>
        </w:rPr>
      </w:pPr>
      <w:hyperlink r:id="rId15" w:history="1">
        <w:r w:rsidR="000E10D8" w:rsidRPr="00723D7D">
          <w:rPr>
            <w:rStyle w:val="Hyperlink"/>
            <w:rFonts w:ascii="Tahoma" w:eastAsia="Times New Roman" w:hAnsi="Tahoma" w:cs="Tahoma"/>
            <w:bCs/>
            <w:sz w:val="20"/>
            <w:szCs w:val="20"/>
            <w:shd w:val="clear" w:color="auto" w:fill="FFFFFF"/>
            <w:lang w:val="es-CO"/>
          </w:rPr>
          <w:t>Buenas prácticas para el apoyo a EFS</w:t>
        </w:r>
        <w:r w:rsidR="000E10D8" w:rsidRPr="00723D7D">
          <w:rPr>
            <w:rStyle w:val="Hyperlink"/>
            <w:rFonts w:ascii="Tahoma" w:eastAsia="Times New Roman" w:hAnsi="Tahoma" w:cs="Tahoma"/>
            <w:sz w:val="20"/>
            <w:szCs w:val="20"/>
            <w:shd w:val="clear" w:color="auto" w:fill="FFFFFF"/>
            <w:lang w:val="es-CO"/>
          </w:rPr>
          <w:t xml:space="preserve">. OCDE. </w:t>
        </w:r>
        <w:r w:rsidR="000E10D8" w:rsidRPr="00723D7D">
          <w:rPr>
            <w:rStyle w:val="Hyperlink"/>
            <w:rFonts w:ascii="Tahoma" w:eastAsia="Times New Roman" w:hAnsi="Tahoma" w:cs="Tahoma"/>
            <w:bCs/>
            <w:sz w:val="20"/>
            <w:szCs w:val="20"/>
            <w:shd w:val="clear" w:color="auto" w:fill="FFFFFF"/>
            <w:lang w:val="es-CO"/>
          </w:rPr>
          <w:t>2012</w:t>
        </w:r>
      </w:hyperlink>
      <w:r w:rsidR="000E10D8" w:rsidRPr="000E10D8">
        <w:rPr>
          <w:rFonts w:ascii="Tahoma" w:eastAsia="Times New Roman" w:hAnsi="Tahoma" w:cs="Tahoma"/>
          <w:sz w:val="20"/>
          <w:szCs w:val="20"/>
          <w:shd w:val="clear" w:color="auto" w:fill="FFFFFF"/>
          <w:lang w:val="es-CO"/>
        </w:rPr>
        <w:t xml:space="preserve"> </w:t>
      </w:r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723D7D" w:rsidRPr="00723D7D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es-ES_tradnl"/>
        </w:rPr>
      </w:pPr>
      <w:hyperlink r:id="rId16" w:history="1">
        <w:r w:rsidR="000E10D8" w:rsidRPr="00723D7D">
          <w:rPr>
            <w:rStyle w:val="Hyperlink"/>
            <w:rFonts w:ascii="Tahoma" w:hAnsi="Tahoma" w:cs="Tahoma"/>
            <w:sz w:val="20"/>
            <w:szCs w:val="20"/>
            <w:lang w:val="es-ES_tradnl"/>
          </w:rPr>
          <w:t xml:space="preserve">Bases del Plan Nacional de Desarrollo 2014-2018. Visión Preliminar para Discusión del </w:t>
        </w:r>
        <w:r w:rsidR="00723D7D" w:rsidRPr="00723D7D">
          <w:rPr>
            <w:rStyle w:val="Hyperlink"/>
            <w:rFonts w:ascii="Tahoma" w:hAnsi="Tahoma" w:cs="Tahoma"/>
            <w:sz w:val="20"/>
            <w:szCs w:val="20"/>
            <w:lang w:val="es-ES_tradnl"/>
          </w:rPr>
          <w:t>Consejo Nacional de Planeación</w:t>
        </w:r>
      </w:hyperlink>
    </w:p>
    <w:p w:rsidR="000E10D8" w:rsidRPr="00723D7D" w:rsidRDefault="000E10D8" w:rsidP="00861342">
      <w:pPr>
        <w:spacing w:after="0"/>
        <w:ind w:left="426"/>
        <w:jc w:val="both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:rsidR="000E10D8" w:rsidRP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es-ES"/>
        </w:rPr>
      </w:pPr>
      <w:hyperlink r:id="rId17" w:history="1">
        <w:r w:rsidR="000E10D8" w:rsidRPr="00723D7D">
          <w:rPr>
            <w:rStyle w:val="Hyperlink"/>
            <w:rFonts w:ascii="Tahoma" w:eastAsia="Times New Roman" w:hAnsi="Tahoma" w:cs="Tahoma"/>
            <w:sz w:val="20"/>
            <w:szCs w:val="20"/>
            <w:lang w:val="es-CO"/>
          </w:rPr>
          <w:t xml:space="preserve">Estrategia Nacional de la  Política Pública Integral Anticorrupción. DNP. </w:t>
        </w:r>
        <w:r w:rsidR="00723D7D" w:rsidRPr="00723D7D">
          <w:rPr>
            <w:rStyle w:val="Hyperlink"/>
            <w:rFonts w:ascii="Tahoma" w:eastAsia="Times New Roman" w:hAnsi="Tahoma" w:cs="Tahoma"/>
            <w:sz w:val="20"/>
            <w:szCs w:val="20"/>
            <w:lang w:val="es-CO"/>
          </w:rPr>
          <w:t>CONPES No. 167 de 2013</w:t>
        </w:r>
      </w:hyperlink>
      <w:r w:rsidR="000E10D8" w:rsidRPr="000E10D8">
        <w:rPr>
          <w:rFonts w:ascii="Tahoma" w:eastAsia="Times New Roman" w:hAnsi="Tahoma" w:cs="Tahoma"/>
          <w:sz w:val="20"/>
          <w:szCs w:val="20"/>
          <w:lang w:val="es-CO"/>
        </w:rPr>
        <w:t xml:space="preserve"> </w:t>
      </w:r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18" w:history="1">
        <w:r w:rsidR="000E10D8" w:rsidRPr="00723D7D">
          <w:rPr>
            <w:rStyle w:val="Hyperlink"/>
            <w:rFonts w:ascii="Tahoma" w:hAnsi="Tahoma" w:cs="Tahoma"/>
            <w:i/>
            <w:sz w:val="20"/>
            <w:szCs w:val="20"/>
          </w:rPr>
          <w:t>How-to-Note: Working with SAIs, Department for International Development –DFID. 2005</w:t>
        </w:r>
      </w:hyperlink>
      <w:r w:rsidR="000E10D8" w:rsidRPr="000E10D8">
        <w:rPr>
          <w:rFonts w:ascii="Tahoma" w:hAnsi="Tahoma" w:cs="Tahoma"/>
          <w:sz w:val="20"/>
          <w:szCs w:val="20"/>
        </w:rPr>
        <w:t xml:space="preserve"> </w:t>
      </w:r>
    </w:p>
    <w:p w:rsidR="000E10D8" w:rsidRPr="000E10D8" w:rsidRDefault="000E10D8" w:rsidP="0086134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A51C5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19" w:history="1"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The role of Supreme Audit Institutions in Combating Corruption, Alastair Evans, U4 Helpdesk, Transparency International. 2008</w:t>
        </w:r>
      </w:hyperlink>
      <w:r w:rsidR="000E10D8" w:rsidRPr="000E10D8">
        <w:rPr>
          <w:rFonts w:ascii="Tahoma" w:hAnsi="Tahoma" w:cs="Tahoma"/>
          <w:sz w:val="20"/>
          <w:szCs w:val="20"/>
        </w:rPr>
        <w:t xml:space="preserve"> </w:t>
      </w:r>
    </w:p>
    <w:p w:rsidR="00CA51C5" w:rsidRDefault="00CA51C5" w:rsidP="00861342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A51C5" w:rsidRPr="00CA51C5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20" w:history="1"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 xml:space="preserve">Pillars of Integrity: The Importance of Supreme Audit Institutions in Curbing Corruption, Kenneth M. Dye y Rick </w:t>
        </w:r>
        <w:proofErr w:type="spellStart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Stapenhurst</w:t>
        </w:r>
        <w:proofErr w:type="spellEnd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, World Bank Institute, World Bank. 1998</w:t>
        </w:r>
      </w:hyperlink>
      <w:r w:rsidR="000E10D8" w:rsidRPr="00CA51C5">
        <w:rPr>
          <w:rFonts w:ascii="Tahoma" w:hAnsi="Tahoma" w:cs="Tahoma"/>
          <w:sz w:val="20"/>
          <w:szCs w:val="20"/>
        </w:rPr>
        <w:t xml:space="preserve"> </w:t>
      </w:r>
    </w:p>
    <w:p w:rsidR="000E10D8" w:rsidRPr="00CA51C5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0E10D8" w:rsidRP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21" w:history="1"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 xml:space="preserve">Features and Functions of Supreme Audit Institutions, Rick </w:t>
        </w:r>
        <w:proofErr w:type="spellStart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Stapenhurst</w:t>
        </w:r>
        <w:proofErr w:type="spellEnd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 xml:space="preserve"> y Jack </w:t>
        </w:r>
        <w:proofErr w:type="spellStart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Titsworth</w:t>
        </w:r>
        <w:proofErr w:type="spellEnd"/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, Banco Mundial. 2002</w:t>
        </w:r>
      </w:hyperlink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22" w:history="1">
        <w:r w:rsidR="000E10D8" w:rsidRPr="00CA51C5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O Controle </w:t>
        </w:r>
        <w:proofErr w:type="spellStart"/>
        <w:r w:rsidR="000E10D8" w:rsidRPr="00CA51C5">
          <w:rPr>
            <w:rStyle w:val="Hyperlink"/>
            <w:rFonts w:ascii="Tahoma" w:hAnsi="Tahoma" w:cs="Tahoma"/>
            <w:sz w:val="20"/>
            <w:szCs w:val="20"/>
            <w:lang w:val="pt-BR"/>
          </w:rPr>
          <w:t>Externona</w:t>
        </w:r>
        <w:proofErr w:type="spellEnd"/>
        <w:r w:rsidR="000E10D8" w:rsidRPr="00CA51C5">
          <w:rPr>
            <w:rStyle w:val="Hyperlink"/>
            <w:rFonts w:ascii="Tahoma" w:hAnsi="Tahoma" w:cs="Tahoma"/>
            <w:sz w:val="20"/>
            <w:szCs w:val="20"/>
            <w:lang w:val="pt-BR"/>
          </w:rPr>
          <w:t xml:space="preserve"> América Latina, Marcus André Melo, Instituto Fernando Henrique Cardoso, 2007. </w:t>
        </w:r>
        <w:r w:rsidR="000E10D8" w:rsidRPr="00CA51C5">
          <w:rPr>
            <w:rStyle w:val="Hyperlink"/>
            <w:rFonts w:ascii="Tahoma" w:hAnsi="Tahoma" w:cs="Tahoma"/>
            <w:sz w:val="20"/>
            <w:szCs w:val="20"/>
          </w:rPr>
          <w:t>Building Capacity in Supreme Audit Institutions, INTOSAI Capacity Building Committee (CBC), 2007</w:t>
        </w:r>
      </w:hyperlink>
      <w:r w:rsidR="000E10D8" w:rsidRPr="000E10D8">
        <w:rPr>
          <w:rFonts w:ascii="Tahoma" w:hAnsi="Tahoma" w:cs="Tahoma"/>
          <w:sz w:val="20"/>
          <w:szCs w:val="20"/>
        </w:rPr>
        <w:t xml:space="preserve"> </w:t>
      </w: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23" w:history="1">
        <w:r w:rsidR="000E10D8" w:rsidRPr="005E67D5">
          <w:rPr>
            <w:rStyle w:val="Hyperlink"/>
            <w:rFonts w:ascii="Tahoma" w:hAnsi="Tahoma" w:cs="Tahoma"/>
            <w:sz w:val="20"/>
            <w:szCs w:val="20"/>
          </w:rPr>
          <w:t>ISSAI: Strategic Considerations, INTOSAI, CBC, 2012</w:t>
        </w:r>
      </w:hyperlink>
      <w:r w:rsidR="000E10D8" w:rsidRPr="000E10D8">
        <w:rPr>
          <w:rFonts w:ascii="Tahoma" w:hAnsi="Tahoma" w:cs="Tahoma"/>
          <w:sz w:val="20"/>
          <w:szCs w:val="20"/>
        </w:rPr>
        <w:t xml:space="preserve"> </w:t>
      </w:r>
    </w:p>
    <w:p w:rsidR="000E10D8" w:rsidRPr="000E10D8" w:rsidRDefault="000E10D8" w:rsidP="0086134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E10D8" w:rsidRP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es-CO"/>
        </w:rPr>
      </w:pPr>
      <w:hyperlink r:id="rId24" w:history="1">
        <w:r w:rsidR="000E10D8" w:rsidRPr="005E67D5">
          <w:rPr>
            <w:rStyle w:val="Hyperlink"/>
            <w:rFonts w:ascii="Tahoma" w:hAnsi="Tahoma" w:cs="Tahoma"/>
            <w:sz w:val="20"/>
            <w:szCs w:val="20"/>
            <w:lang w:val="es-ES"/>
          </w:rPr>
          <w:t>Marco para la medición del desempeño de las Entidades Fiscalizadoras Superiores (EFS). INTOSA</w:t>
        </w:r>
        <w:r w:rsidR="005E67D5" w:rsidRPr="005E67D5">
          <w:rPr>
            <w:rStyle w:val="Hyperlink"/>
            <w:rFonts w:ascii="Tahoma" w:hAnsi="Tahoma" w:cs="Tahoma"/>
            <w:sz w:val="20"/>
            <w:szCs w:val="20"/>
            <w:lang w:val="es-ES"/>
          </w:rPr>
          <w:t>I. Documento metodológico. 2013</w:t>
        </w:r>
      </w:hyperlink>
      <w:r w:rsidR="000E10D8" w:rsidRPr="000E10D8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0E10D8" w:rsidRPr="000E10D8" w:rsidRDefault="000E10D8" w:rsidP="00861342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0E10D8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hyperlink r:id="rId25" w:history="1">
        <w:r w:rsidR="000E10D8" w:rsidRPr="005E67D5">
          <w:rPr>
            <w:rStyle w:val="Hyperlink"/>
            <w:rFonts w:ascii="Tahoma" w:hAnsi="Tahoma" w:cs="Tahoma"/>
            <w:sz w:val="20"/>
            <w:szCs w:val="20"/>
          </w:rPr>
          <w:t xml:space="preserve">Good Practices in supporting Supreme Audit Institutions. OECD. </w:t>
        </w:r>
        <w:r w:rsidR="005E67D5" w:rsidRPr="005E67D5">
          <w:rPr>
            <w:rStyle w:val="Hyperlink"/>
            <w:rFonts w:ascii="Tahoma" w:hAnsi="Tahoma" w:cs="Tahoma"/>
            <w:sz w:val="20"/>
            <w:szCs w:val="20"/>
          </w:rPr>
          <w:t>2010</w:t>
        </w:r>
      </w:hyperlink>
    </w:p>
    <w:p w:rsidR="000E10D8" w:rsidRPr="000E10D8" w:rsidRDefault="000E10D8" w:rsidP="0086134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E10D8" w:rsidRPr="00551B1C" w:rsidRDefault="008679DD" w:rsidP="00861342">
      <w:pPr>
        <w:numPr>
          <w:ilvl w:val="0"/>
          <w:numId w:val="1"/>
        </w:numPr>
        <w:spacing w:after="0" w:line="240" w:lineRule="auto"/>
        <w:ind w:left="432" w:hanging="432"/>
        <w:jc w:val="both"/>
        <w:rPr>
          <w:rFonts w:ascii="Tahoma" w:hAnsi="Tahoma" w:cs="Tahoma"/>
          <w:sz w:val="20"/>
          <w:szCs w:val="20"/>
        </w:rPr>
      </w:pPr>
      <w:hyperlink r:id="rId26" w:history="1">
        <w:r w:rsidR="000E10D8" w:rsidRPr="00551B1C">
          <w:rPr>
            <w:rStyle w:val="Hyperlink"/>
            <w:rFonts w:ascii="Tahoma" w:hAnsi="Tahoma" w:cs="Tahoma"/>
            <w:sz w:val="20"/>
            <w:szCs w:val="20"/>
            <w:lang w:val="es-ES"/>
          </w:rPr>
          <w:t xml:space="preserve">Participación ciudadana en el control fiscal, promoción del control social y rendición de cuentas: modelo tipo para el fortalecimiento de las relaciones EFS-Ciudadanía. </w:t>
        </w:r>
        <w:r w:rsidR="000E10D8" w:rsidRPr="00551B1C">
          <w:rPr>
            <w:rStyle w:val="Hyperlink"/>
            <w:rFonts w:ascii="Tahoma" w:hAnsi="Tahoma" w:cs="Tahoma"/>
            <w:bCs/>
            <w:sz w:val="20"/>
            <w:szCs w:val="20"/>
            <w:lang w:val="es-ES"/>
          </w:rPr>
          <w:t xml:space="preserve">Organización Latinoamericana y del Caribe de Entidades Fiscalizadoras Superiores (OLACEFS). </w:t>
        </w:r>
        <w:r w:rsidR="00551B1C" w:rsidRPr="00551B1C">
          <w:rPr>
            <w:rStyle w:val="Hyperlink"/>
            <w:rFonts w:ascii="Tahoma" w:hAnsi="Tahoma" w:cs="Tahoma"/>
            <w:sz w:val="20"/>
            <w:szCs w:val="20"/>
            <w:lang w:val="es-ES"/>
          </w:rPr>
          <w:t>2014</w:t>
        </w:r>
      </w:hyperlink>
    </w:p>
    <w:p w:rsidR="00551B1C" w:rsidRPr="00551B1C" w:rsidRDefault="00551B1C" w:rsidP="00861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1342" w:rsidRDefault="008679DD" w:rsidP="008613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27" w:history="1">
        <w:r w:rsidR="000E10D8" w:rsidRPr="00551B1C">
          <w:rPr>
            <w:rStyle w:val="Hyperlink"/>
            <w:rFonts w:ascii="Tahoma" w:hAnsi="Tahoma" w:cs="Tahoma"/>
            <w:bCs/>
            <w:sz w:val="20"/>
            <w:szCs w:val="20"/>
            <w:lang w:val="es-ES"/>
          </w:rPr>
          <w:t xml:space="preserve">Ponencia Base. “Participación ciudadana: principio transversal que impacta el control fiscal y contribuye a la generación de valor público”. </w:t>
        </w:r>
        <w:r w:rsidR="000E10D8" w:rsidRPr="00551B1C">
          <w:rPr>
            <w:rStyle w:val="Hyperlink"/>
            <w:rFonts w:ascii="Tahoma" w:hAnsi="Tahoma" w:cs="Tahoma"/>
            <w:sz w:val="20"/>
            <w:szCs w:val="20"/>
            <w:lang w:val="es-ES"/>
          </w:rPr>
          <w:t xml:space="preserve">OLACEFS. </w:t>
        </w:r>
        <w:r w:rsidR="000E10D8" w:rsidRPr="00551B1C">
          <w:rPr>
            <w:rStyle w:val="Hyperlink"/>
            <w:rFonts w:ascii="Tahoma" w:hAnsi="Tahoma" w:cs="Tahoma"/>
            <w:bCs/>
            <w:sz w:val="20"/>
            <w:szCs w:val="20"/>
            <w:lang w:val="es-ES"/>
          </w:rPr>
          <w:t>XXIII Asamblea General Ordinaria. Santiago de Chile</w:t>
        </w:r>
      </w:hyperlink>
    </w:p>
    <w:p w:rsidR="00861342" w:rsidRPr="00861342" w:rsidRDefault="00861342" w:rsidP="00861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65B1" w:rsidRDefault="008679DD" w:rsidP="00E065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es-ES_tradnl"/>
        </w:rPr>
      </w:pPr>
      <w:hyperlink r:id="rId28" w:history="1">
        <w:r w:rsidR="00861342" w:rsidRPr="00E065B1">
          <w:rPr>
            <w:rStyle w:val="Hyperlink"/>
            <w:rFonts w:ascii="Tahoma" w:hAnsi="Tahoma" w:cs="Tahoma"/>
            <w:sz w:val="20"/>
            <w:szCs w:val="20"/>
            <w:lang w:val="es-ES_tradnl"/>
          </w:rPr>
          <w:t>Procedimiento de atención de derechos de petición y otras solicitudes en la CGR</w:t>
        </w:r>
      </w:hyperlink>
    </w:p>
    <w:p w:rsidR="00E065B1" w:rsidRPr="00E065B1" w:rsidRDefault="00E065B1" w:rsidP="00E065B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065B1" w:rsidRPr="00E065B1" w:rsidRDefault="008679DD" w:rsidP="00E065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val="es-ES_tradnl"/>
        </w:rPr>
      </w:pPr>
      <w:hyperlink r:id="rId29" w:history="1">
        <w:r w:rsidR="00E065B1" w:rsidRPr="00E065B1">
          <w:rPr>
            <w:rStyle w:val="Hyperlink"/>
            <w:rFonts w:ascii="Tahoma" w:hAnsi="Tahoma" w:cs="Tahoma"/>
            <w:sz w:val="20"/>
            <w:szCs w:val="20"/>
            <w:lang w:val="es-ES_tradnl"/>
          </w:rPr>
          <w:t>Resultados Encuesta VI Panel de Opinión 2014. Cifras y Conceptos. Julio-septiembre 2014</w:t>
        </w:r>
      </w:hyperlink>
      <w:bookmarkStart w:id="0" w:name="_GoBack"/>
      <w:bookmarkEnd w:id="0"/>
    </w:p>
    <w:p w:rsidR="00551B1C" w:rsidRPr="00861342" w:rsidRDefault="00551B1C" w:rsidP="00551B1C">
      <w:pPr>
        <w:pStyle w:val="ListParagraph"/>
        <w:rPr>
          <w:rFonts w:ascii="Tahoma" w:hAnsi="Tahoma" w:cs="Tahoma"/>
          <w:sz w:val="20"/>
          <w:szCs w:val="20"/>
          <w:lang w:val="es-ES_tradnl"/>
        </w:rPr>
      </w:pPr>
    </w:p>
    <w:p w:rsidR="00551B1C" w:rsidRPr="00861342" w:rsidRDefault="00551B1C" w:rsidP="00551B1C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0E10D8" w:rsidRPr="00861342" w:rsidRDefault="000E10D8" w:rsidP="000E10D8">
      <w:pPr>
        <w:spacing w:after="0"/>
        <w:jc w:val="both"/>
        <w:rPr>
          <w:rFonts w:ascii="Tahoma" w:hAnsi="Tahoma" w:cs="Tahoma"/>
          <w:b/>
          <w:lang w:val="es-ES_tradnl"/>
        </w:rPr>
      </w:pPr>
    </w:p>
    <w:p w:rsidR="000E10D8" w:rsidRPr="00861342" w:rsidRDefault="000E10D8">
      <w:pPr>
        <w:rPr>
          <w:rFonts w:ascii="Tahoma" w:hAnsi="Tahoma" w:cs="Tahoma"/>
          <w:lang w:val="es-ES_tradnl"/>
        </w:rPr>
      </w:pPr>
    </w:p>
    <w:sectPr w:rsidR="000E10D8" w:rsidRPr="00861342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D8" w:rsidRDefault="000E10D8" w:rsidP="000E10D8">
      <w:pPr>
        <w:spacing w:after="0" w:line="240" w:lineRule="auto"/>
      </w:pPr>
      <w:r>
        <w:separator/>
      </w:r>
    </w:p>
  </w:endnote>
  <w:endnote w:type="continuationSeparator" w:id="0">
    <w:p w:rsidR="000E10D8" w:rsidRDefault="000E10D8" w:rsidP="000E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D8" w:rsidRDefault="000E10D8" w:rsidP="000E10D8">
      <w:pPr>
        <w:spacing w:after="0" w:line="240" w:lineRule="auto"/>
      </w:pPr>
      <w:r>
        <w:separator/>
      </w:r>
    </w:p>
  </w:footnote>
  <w:footnote w:type="continuationSeparator" w:id="0">
    <w:p w:rsidR="000E10D8" w:rsidRDefault="000E10D8" w:rsidP="000E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D8" w:rsidRDefault="000E10D8" w:rsidP="000E10D8">
    <w:pPr>
      <w:pStyle w:val="Header"/>
      <w:jc w:val="right"/>
    </w:pPr>
    <w:r>
      <w:t>CO-L1154</w:t>
    </w:r>
  </w:p>
  <w:p w:rsidR="00551B1C" w:rsidRDefault="00551B1C" w:rsidP="000E10D8">
    <w:pPr>
      <w:pStyle w:val="Header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679D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63A"/>
    <w:multiLevelType w:val="hybridMultilevel"/>
    <w:tmpl w:val="513CE602"/>
    <w:lvl w:ilvl="0" w:tplc="6DEEA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D8"/>
    <w:rsid w:val="000E10D8"/>
    <w:rsid w:val="001E17AE"/>
    <w:rsid w:val="00551B1C"/>
    <w:rsid w:val="005E67D5"/>
    <w:rsid w:val="00673880"/>
    <w:rsid w:val="00723D7D"/>
    <w:rsid w:val="00861342"/>
    <w:rsid w:val="008679DD"/>
    <w:rsid w:val="008E7120"/>
    <w:rsid w:val="00A10BC5"/>
    <w:rsid w:val="00CA51C5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D8"/>
  </w:style>
  <w:style w:type="paragraph" w:styleId="Footer">
    <w:name w:val="footer"/>
    <w:basedOn w:val="Normal"/>
    <w:link w:val="FooterChar"/>
    <w:uiPriority w:val="99"/>
    <w:unhideWhenUsed/>
    <w:rsid w:val="000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D8"/>
  </w:style>
  <w:style w:type="character" w:styleId="Hyperlink">
    <w:name w:val="Hyperlink"/>
    <w:uiPriority w:val="99"/>
    <w:unhideWhenUsed/>
    <w:rsid w:val="000E1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0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D8"/>
  </w:style>
  <w:style w:type="paragraph" w:styleId="Footer">
    <w:name w:val="footer"/>
    <w:basedOn w:val="Normal"/>
    <w:link w:val="FooterChar"/>
    <w:uiPriority w:val="99"/>
    <w:unhideWhenUsed/>
    <w:rsid w:val="000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D8"/>
  </w:style>
  <w:style w:type="character" w:styleId="Hyperlink">
    <w:name w:val="Hyperlink"/>
    <w:uiPriority w:val="99"/>
    <w:unhideWhenUsed/>
    <w:rsid w:val="000E1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0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bdocs.iadb.org/wsdocs/getDocument.aspx?DOCNUM=%2039608711" TargetMode="External"/><Relationship Id="rId18" Type="http://schemas.openxmlformats.org/officeDocument/2006/relationships/hyperlink" Target="http://www.google.com/url?sa=t&amp;rct=j&amp;q=&amp;esrc=s&amp;source=web&amp;cd=1&amp;ved=0CB4QFjAA&amp;url=http%3A%2F%2Fsiteresources.worldbank.org%2FEXTFINANCIALMGMT%2FResources%2F313217-1196229169083%2F4441154-1196273114377%2F4444384-1196273135391%2FHowtoNoteWorkingwithSupremeAuditInstitutions.pdf&amp;ei=uptDVb7bBcyhgwT-3ICACQ&amp;usg=AFQjCNFinZ5cTKjHoKEo-b7ltgDdtNIEpw&amp;bvm=bv.92189499,d.eXY" TargetMode="External"/><Relationship Id="rId26" Type="http://schemas.openxmlformats.org/officeDocument/2006/relationships/hyperlink" Target="http://idbdocs.iadb.org/wsdocs/getDocument.aspx?DOCNUM=39608764" TargetMode="External"/><Relationship Id="rId21" Type="http://schemas.openxmlformats.org/officeDocument/2006/relationships/hyperlink" Target="https://openknowledge.worldbank.org/handle/10986/11363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transparency.org/cpi2014/results" TargetMode="External"/><Relationship Id="rId17" Type="http://schemas.openxmlformats.org/officeDocument/2006/relationships/hyperlink" Target="https://www.google.com/url?sa=t&amp;rct=j&amp;q=&amp;esrc=s&amp;source=web&amp;cd=1&amp;ved=0CCEQFjAA&amp;url=https%3A%2F%2Fcolaboracion.dnp.gov.co%2FCDT%2FConpes%2FSocial%2F167.pdf&amp;ei=CLRDVZ-zDMnFgwTVtoHADw&amp;usg=AFQjCNFkMG1WecjePzTu1bVq4_VqJObv8Q" TargetMode="External"/><Relationship Id="rId25" Type="http://schemas.openxmlformats.org/officeDocument/2006/relationships/hyperlink" Target="http://www.google.com/url?sa=t&amp;rct=j&amp;q=&amp;esrc=s&amp;source=web&amp;cd=1&amp;cad=rja&amp;uact=8&amp;ved=0CB4QFjAA&amp;url=http%3A%2F%2Fwww.oecd.org%2Fdac%2Feffectiveness%2FFinal%2520SAI%2520Good%2520Practice%2520Note.pdf&amp;ei=W6FDVciIIoSkgwSS1oCoCg&amp;usg=AFQjCNFJkYyJb7ZXTwGmO6jOae9APHRCfA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colaboracion.dnp.gov.co/CDT/Prensa/Bases%20Plan%20Nacional%20de%20Desarrollo%202014-2018.pdf" TargetMode="External"/><Relationship Id="rId20" Type="http://schemas.openxmlformats.org/officeDocument/2006/relationships/hyperlink" Target="http://www1.worldbank.org/publicsector/pe/April2003Seminar/Course%20Readings/09.%20External%20Accountability/Pillars%20of%20Integrity.pdf" TargetMode="External"/><Relationship Id="rId29" Type="http://schemas.openxmlformats.org/officeDocument/2006/relationships/hyperlink" Target="http://idbdocs.iadb.org/wsdocs/getDocument.aspx?DOCNUM=396446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weforum.org/docs/WEF_GlobalCompetitivenessReport_2014-15.pdf" TargetMode="External"/><Relationship Id="rId24" Type="http://schemas.openxmlformats.org/officeDocument/2006/relationships/hyperlink" Target="http://idbdocs.iadb.org/wsdocs/getDocument.aspx?DOCNUM=39608762" TargetMode="External"/><Relationship Id="rId32" Type="http://schemas.openxmlformats.org/officeDocument/2006/relationships/theme" Target="theme/theme1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effectiveness/Buenas_Pr%C3%A1cticas_para_el_Apoyo_a_Entidades_Fiscalizadoras_Superiores-%20for%20web.pdf" TargetMode="External"/><Relationship Id="rId23" Type="http://schemas.openxmlformats.org/officeDocument/2006/relationships/hyperlink" Target="http://idbdocs.iadb.org/wsdocs/getDocument.aspx?DOCNUM=39608759" TargetMode="External"/><Relationship Id="rId28" Type="http://schemas.openxmlformats.org/officeDocument/2006/relationships/hyperlink" Target="http://idbdocs.iadb.org/wsdocs/getDocument.aspx?DOCNUM=39608942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www.oecd.org/officialdocuments/publicdisplaydocumentpdf/?cote=C(2013)110/FINAL&amp;docLanguage=En" TargetMode="External"/><Relationship Id="rId19" Type="http://schemas.openxmlformats.org/officeDocument/2006/relationships/hyperlink" Target="http://www.google.com/url?sa=t&amp;rct=j&amp;q=&amp;esrc=s&amp;source=web&amp;cd=1&amp;ved=0CB4QFjAA&amp;url=http%3A%2F%2Fwww.u4.no%2Fpublications%2Fthe-role-of-supreme-audit-institutions-in-combating-corruption%2Fdownloadasset%2F400&amp;ei=Fp1DVYSdBsyqNpCugIgO&amp;usg=AFQjCNEiUv4BdKMYm6u1C1g0ydt-MYS3g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-ilibrary.org/governance/colombia-implementing-good-governance/multi-level-governance-in-colombia_9789264202177-7-en)" TargetMode="External"/><Relationship Id="rId14" Type="http://schemas.openxmlformats.org/officeDocument/2006/relationships/hyperlink" Target="http://es.issai.org/media/14601/issai_5000_s.pdf" TargetMode="External"/><Relationship Id="rId22" Type="http://schemas.openxmlformats.org/officeDocument/2006/relationships/hyperlink" Target="http://www.plataformademocratica.org/Publicacoes/1794.pdf" TargetMode="External"/><Relationship Id="rId27" Type="http://schemas.openxmlformats.org/officeDocument/2006/relationships/hyperlink" Target="http://idbdocs.iadb.org/wsdocs/getDocument.aspx?DOCNUM=39608767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hyperlink" Target="http://data.worldbank.org/sites/default/files/wdi-2014-book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39608769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Arisi, Diego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CO-L1154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0B1C68D910A0D4B8C06086886B7DE0C" ma:contentTypeVersion="0" ma:contentTypeDescription="A content type to manage public (operations) IDB documents" ma:contentTypeScope="" ma:versionID="296184365e6d4502054451879afb754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e396acf9842407597efee5fc1224e8a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60eec94-9ea5-4a7b-9f6d-cccf30bfb5dc}" ma:internalName="TaxCatchAll" ma:showField="CatchAllData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60eec94-9ea5-4a7b-9f6d-cccf30bfb5dc}" ma:internalName="TaxCatchAllLabel" ma:readOnly="true" ma:showField="CatchAllDataLabel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2351-96AC-4952-AB53-BEC8F40F6EAF}"/>
</file>

<file path=customXml/itemProps2.xml><?xml version="1.0" encoding="utf-8"?>
<ds:datastoreItem xmlns:ds="http://schemas.openxmlformats.org/officeDocument/2006/customXml" ds:itemID="{C40D692C-883C-46B6-8AC3-8B5C1BE81BB9}"/>
</file>

<file path=customXml/itemProps3.xml><?xml version="1.0" encoding="utf-8"?>
<ds:datastoreItem xmlns:ds="http://schemas.openxmlformats.org/officeDocument/2006/customXml" ds:itemID="{FF653879-575A-418E-8302-D528D1604211}"/>
</file>

<file path=customXml/itemProps4.xml><?xml version="1.0" encoding="utf-8"?>
<ds:datastoreItem xmlns:ds="http://schemas.openxmlformats.org/officeDocument/2006/customXml" ds:itemID="{9ED96210-94ED-4002-8667-FC5D230E87F0}"/>
</file>

<file path=customXml/itemProps5.xml><?xml version="1.0" encoding="utf-8"?>
<ds:datastoreItem xmlns:ds="http://schemas.openxmlformats.org/officeDocument/2006/customXml" ds:itemID="{DE41BD89-00AD-4935-95C5-2F20FEDC3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767</Words>
  <Characters>4511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10 - Documentos de Soporte Conceptual del Programa</dc:title>
  <dc:subject/>
  <dc:creator>IADB</dc:creator>
  <cp:keywords/>
  <dc:description/>
  <cp:lastModifiedBy>IADB</cp:lastModifiedBy>
  <cp:revision>3</cp:revision>
  <dcterms:created xsi:type="dcterms:W3CDTF">2015-05-01T14:58:00Z</dcterms:created>
  <dcterms:modified xsi:type="dcterms:W3CDTF">2015-05-22T21:36:00Z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0x01010046CF21643EE8D14686A648AA6DAD089200C0B1C68D910A0D4B8C06086886B7DE0C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