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word/people.xml" ContentType="application/vnd.openxmlformats-officedocument.wordprocessingml.people+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2375D" w14:textId="77777777" w:rsidR="003F4AAC" w:rsidRPr="002305F0" w:rsidRDefault="003F4AAC" w:rsidP="003F4AAC">
      <w:pPr>
        <w:pStyle w:val="Title"/>
        <w:tabs>
          <w:tab w:val="left" w:pos="720"/>
        </w:tabs>
        <w:outlineLvl w:val="9"/>
        <w:rPr>
          <w:smallCaps/>
          <w:sz w:val="22"/>
          <w:szCs w:val="22"/>
          <w:lang w:val="en-029"/>
        </w:rPr>
      </w:pPr>
      <w:r w:rsidRPr="002305F0">
        <w:rPr>
          <w:smallCaps/>
          <w:sz w:val="22"/>
          <w:szCs w:val="22"/>
          <w:lang w:val="en-029"/>
        </w:rPr>
        <w:t>Document of the Inter-American Development Bank</w:t>
      </w:r>
    </w:p>
    <w:p w14:paraId="7A52AB98" w14:textId="77777777" w:rsidR="003F4AAC" w:rsidRPr="002305F0" w:rsidRDefault="003F4AAC" w:rsidP="003F4AAC">
      <w:pPr>
        <w:pStyle w:val="ListParagraph"/>
        <w:spacing w:before="120" w:after="0" w:line="360" w:lineRule="auto"/>
        <w:ind w:left="0"/>
        <w:jc w:val="center"/>
        <w:rPr>
          <w:rFonts w:ascii="Times New Roman" w:hAnsi="Times New Roman"/>
          <w:b/>
          <w:lang w:val="en-029"/>
        </w:rPr>
      </w:pPr>
    </w:p>
    <w:p w14:paraId="508DEAFE" w14:textId="77777777" w:rsidR="003F4AAC" w:rsidRPr="00CB4ADF" w:rsidRDefault="003F4AAC" w:rsidP="003F4AAC">
      <w:pPr>
        <w:tabs>
          <w:tab w:val="left" w:pos="1440"/>
          <w:tab w:val="left" w:pos="3060"/>
        </w:tabs>
        <w:jc w:val="center"/>
        <w:rPr>
          <w:rFonts w:ascii="Times New Roman" w:hAnsi="Times New Roman"/>
          <w:smallCaps/>
          <w:lang w:val="en-029"/>
        </w:rPr>
      </w:pPr>
    </w:p>
    <w:p w14:paraId="6F7CE704" w14:textId="77777777" w:rsidR="003F4AAC" w:rsidRPr="002305F0" w:rsidRDefault="003F4AAC" w:rsidP="003F4AAC">
      <w:pPr>
        <w:tabs>
          <w:tab w:val="left" w:pos="1440"/>
          <w:tab w:val="left" w:pos="3060"/>
        </w:tabs>
        <w:jc w:val="center"/>
        <w:rPr>
          <w:rFonts w:ascii="Times New Roman" w:hAnsi="Times New Roman"/>
          <w:b/>
          <w:smallCaps/>
          <w:lang w:val="en-029"/>
        </w:rPr>
      </w:pPr>
    </w:p>
    <w:p w14:paraId="25B76F01" w14:textId="77777777" w:rsidR="003F4AAC" w:rsidRPr="002305F0" w:rsidRDefault="003F4AAC" w:rsidP="003F4AAC">
      <w:pPr>
        <w:tabs>
          <w:tab w:val="left" w:pos="1440"/>
          <w:tab w:val="left" w:pos="3060"/>
        </w:tabs>
        <w:jc w:val="center"/>
        <w:rPr>
          <w:rFonts w:ascii="Times New Roman" w:hAnsi="Times New Roman"/>
          <w:b/>
          <w:smallCaps/>
          <w:sz w:val="24"/>
          <w:szCs w:val="24"/>
          <w:highlight w:val="lightGray"/>
          <w:lang w:val="en-029"/>
        </w:rPr>
      </w:pPr>
      <w:r w:rsidRPr="002305F0">
        <w:rPr>
          <w:rFonts w:ascii="Times New Roman" w:hAnsi="Times New Roman"/>
          <w:b/>
          <w:smallCaps/>
          <w:sz w:val="24"/>
          <w:szCs w:val="24"/>
          <w:highlight w:val="lightGray"/>
          <w:lang w:val="en-029"/>
        </w:rPr>
        <w:t>The Bahamas</w:t>
      </w:r>
    </w:p>
    <w:p w14:paraId="092A383B" w14:textId="77777777" w:rsidR="003F4AAC" w:rsidRPr="002305F0" w:rsidRDefault="003F4AAC" w:rsidP="003F4AAC">
      <w:pPr>
        <w:tabs>
          <w:tab w:val="left" w:pos="1440"/>
          <w:tab w:val="left" w:pos="3060"/>
        </w:tabs>
        <w:jc w:val="center"/>
        <w:rPr>
          <w:rFonts w:ascii="Times New Roman" w:hAnsi="Times New Roman"/>
          <w:b/>
          <w:smallCaps/>
          <w:sz w:val="24"/>
          <w:szCs w:val="24"/>
          <w:highlight w:val="lightGray"/>
          <w:lang w:val="en-029"/>
        </w:rPr>
      </w:pPr>
    </w:p>
    <w:p w14:paraId="33BBF21F" w14:textId="77777777" w:rsidR="003F4AAC" w:rsidRPr="002305F0" w:rsidRDefault="003F4AAC" w:rsidP="003F4AAC">
      <w:pPr>
        <w:tabs>
          <w:tab w:val="left" w:pos="1440"/>
          <w:tab w:val="left" w:pos="3060"/>
        </w:tabs>
        <w:jc w:val="center"/>
        <w:rPr>
          <w:rFonts w:ascii="Times New Roman" w:hAnsi="Times New Roman"/>
          <w:b/>
          <w:smallCaps/>
          <w:sz w:val="24"/>
          <w:szCs w:val="24"/>
          <w:highlight w:val="lightGray"/>
          <w:lang w:val="en-029"/>
        </w:rPr>
      </w:pPr>
    </w:p>
    <w:p w14:paraId="4C445C10" w14:textId="77777777" w:rsidR="003F4AAC" w:rsidRPr="002305F0" w:rsidRDefault="003F4AAC" w:rsidP="000F44B4">
      <w:pPr>
        <w:tabs>
          <w:tab w:val="left" w:pos="1440"/>
          <w:tab w:val="left" w:pos="3060"/>
        </w:tabs>
        <w:spacing w:after="360"/>
        <w:jc w:val="center"/>
        <w:rPr>
          <w:rFonts w:ascii="Times New Roman" w:hAnsi="Times New Roman"/>
          <w:b/>
          <w:smallCaps/>
          <w:sz w:val="24"/>
          <w:szCs w:val="24"/>
          <w:highlight w:val="lightGray"/>
          <w:lang w:val="en-029"/>
        </w:rPr>
      </w:pPr>
      <w:r w:rsidRPr="002305F0">
        <w:rPr>
          <w:rFonts w:ascii="Times New Roman" w:hAnsi="Times New Roman"/>
          <w:b/>
          <w:smallCaps/>
          <w:sz w:val="24"/>
          <w:szCs w:val="24"/>
          <w:highlight w:val="lightGray"/>
          <w:lang w:val="en-029"/>
        </w:rPr>
        <w:t>Citizen Security and Justice Programme</w:t>
      </w:r>
    </w:p>
    <w:p w14:paraId="758CB29E" w14:textId="77777777" w:rsidR="003F4AAC" w:rsidRPr="002305F0" w:rsidRDefault="003F4AAC" w:rsidP="003F4AAC">
      <w:pPr>
        <w:tabs>
          <w:tab w:val="left" w:pos="1440"/>
          <w:tab w:val="left" w:pos="3060"/>
        </w:tabs>
        <w:jc w:val="center"/>
        <w:rPr>
          <w:rFonts w:ascii="Times New Roman" w:hAnsi="Times New Roman"/>
          <w:b/>
          <w:smallCaps/>
          <w:sz w:val="24"/>
          <w:szCs w:val="24"/>
          <w:lang w:val="en-029"/>
        </w:rPr>
      </w:pPr>
      <w:r w:rsidRPr="002305F0">
        <w:rPr>
          <w:rFonts w:ascii="Times New Roman" w:hAnsi="Times New Roman"/>
          <w:b/>
          <w:smallCaps/>
          <w:sz w:val="24"/>
          <w:szCs w:val="24"/>
          <w:lang w:val="en-029"/>
        </w:rPr>
        <w:t>BH-L1033</w:t>
      </w:r>
    </w:p>
    <w:p w14:paraId="31AD4B50" w14:textId="77777777" w:rsidR="003F4AAC" w:rsidRPr="002305F0" w:rsidRDefault="003F4AAC" w:rsidP="003F4AAC">
      <w:pPr>
        <w:pStyle w:val="Newpage"/>
        <w:rPr>
          <w:rFonts w:cs="Times New Roman"/>
          <w:b w:val="0"/>
          <w:caps/>
          <w:sz w:val="22"/>
          <w:szCs w:val="22"/>
          <w:lang w:val="en-029"/>
        </w:rPr>
      </w:pPr>
    </w:p>
    <w:p w14:paraId="602F15E6" w14:textId="77777777" w:rsidR="003F4AAC" w:rsidRPr="002305F0" w:rsidRDefault="003F4AAC" w:rsidP="003F4AAC">
      <w:pPr>
        <w:tabs>
          <w:tab w:val="left" w:pos="1440"/>
          <w:tab w:val="left" w:pos="3060"/>
        </w:tabs>
        <w:jc w:val="center"/>
        <w:rPr>
          <w:rFonts w:ascii="Times New Roman" w:hAnsi="Times New Roman"/>
          <w:smallCaps/>
          <w:lang w:val="en-029"/>
        </w:rPr>
      </w:pPr>
    </w:p>
    <w:p w14:paraId="09681098" w14:textId="77777777" w:rsidR="003F4AAC" w:rsidRPr="002305F0" w:rsidRDefault="003F4AAC" w:rsidP="003F4AAC">
      <w:pPr>
        <w:tabs>
          <w:tab w:val="left" w:pos="1440"/>
          <w:tab w:val="left" w:pos="3060"/>
        </w:tabs>
        <w:jc w:val="center"/>
        <w:outlineLvl w:val="0"/>
        <w:rPr>
          <w:rFonts w:ascii="Times New Roman" w:hAnsi="Times New Roman"/>
          <w:b/>
          <w:smallCaps/>
          <w:sz w:val="24"/>
          <w:szCs w:val="24"/>
          <w:lang w:val="en-029"/>
        </w:rPr>
      </w:pPr>
      <w:r w:rsidRPr="002305F0">
        <w:rPr>
          <w:rFonts w:ascii="Times New Roman" w:hAnsi="Times New Roman"/>
          <w:b/>
          <w:smallCaps/>
          <w:sz w:val="24"/>
          <w:szCs w:val="24"/>
          <w:lang w:val="en-029"/>
        </w:rPr>
        <w:t>Economic Analysis Annex</w:t>
      </w:r>
    </w:p>
    <w:p w14:paraId="78514A3E" w14:textId="77777777" w:rsidR="003F4AAC" w:rsidRPr="002305F0" w:rsidRDefault="003F4AAC" w:rsidP="003F4AAC">
      <w:pPr>
        <w:tabs>
          <w:tab w:val="left" w:pos="1440"/>
          <w:tab w:val="left" w:pos="3060"/>
        </w:tabs>
        <w:outlineLvl w:val="0"/>
        <w:rPr>
          <w:rFonts w:ascii="Times New Roman" w:hAnsi="Times New Roman"/>
          <w:b/>
          <w:smallCaps/>
          <w:lang w:val="en-029"/>
        </w:rPr>
      </w:pPr>
    </w:p>
    <w:p w14:paraId="619A211C" w14:textId="77777777" w:rsidR="003F4AAC" w:rsidRPr="002305F0" w:rsidRDefault="003F4AAC" w:rsidP="003F4AAC">
      <w:pPr>
        <w:pStyle w:val="ListParagraph"/>
        <w:spacing w:before="120" w:after="0" w:line="360" w:lineRule="auto"/>
        <w:ind w:left="1080"/>
        <w:jc w:val="center"/>
        <w:rPr>
          <w:rFonts w:ascii="Times New Roman" w:hAnsi="Times New Roman"/>
          <w:b/>
          <w:lang w:val="en-029"/>
        </w:rPr>
      </w:pPr>
    </w:p>
    <w:p w14:paraId="70F52149" w14:textId="77777777" w:rsidR="003F4AAC" w:rsidRPr="002305F0" w:rsidRDefault="003F4AAC" w:rsidP="003F4AAC">
      <w:pPr>
        <w:pStyle w:val="ListParagraph"/>
        <w:spacing w:before="120" w:after="0" w:line="360" w:lineRule="auto"/>
        <w:ind w:left="1080"/>
        <w:jc w:val="center"/>
        <w:rPr>
          <w:rFonts w:ascii="Times New Roman" w:hAnsi="Times New Roman"/>
          <w:b/>
          <w:lang w:val="en-029"/>
        </w:rPr>
      </w:pPr>
    </w:p>
    <w:p w14:paraId="070ADFDD" w14:textId="77777777" w:rsidR="003F4AAC" w:rsidRPr="002305F0" w:rsidRDefault="003F4AAC" w:rsidP="003F4AAC">
      <w:pPr>
        <w:pStyle w:val="ListParagraph"/>
        <w:spacing w:before="120" w:after="0" w:line="360" w:lineRule="auto"/>
        <w:ind w:left="1080"/>
        <w:jc w:val="center"/>
        <w:rPr>
          <w:rFonts w:ascii="Times New Roman" w:hAnsi="Times New Roman"/>
          <w:b/>
          <w:lang w:val="en-029"/>
        </w:rPr>
      </w:pPr>
    </w:p>
    <w:p w14:paraId="473ADBF4" w14:textId="77777777" w:rsidR="003F4AAC" w:rsidRPr="002305F0" w:rsidRDefault="003F4AAC" w:rsidP="003F4AAC">
      <w:pPr>
        <w:pStyle w:val="ListParagraph"/>
        <w:spacing w:before="120" w:after="0" w:line="360" w:lineRule="auto"/>
        <w:ind w:left="1080"/>
        <w:jc w:val="center"/>
        <w:rPr>
          <w:rFonts w:ascii="Times New Roman" w:hAnsi="Times New Roman"/>
          <w:b/>
          <w:lang w:val="en-029"/>
        </w:rPr>
      </w:pPr>
    </w:p>
    <w:p w14:paraId="38150219" w14:textId="77777777" w:rsidR="003F4AAC" w:rsidRPr="002305F0" w:rsidRDefault="003F4AAC" w:rsidP="003F4AAC">
      <w:pPr>
        <w:pStyle w:val="ListParagraph"/>
        <w:spacing w:before="120" w:after="0" w:line="360" w:lineRule="auto"/>
        <w:ind w:left="1080"/>
        <w:jc w:val="center"/>
        <w:rPr>
          <w:rFonts w:ascii="Times New Roman" w:hAnsi="Times New Roman"/>
          <w:b/>
          <w:lang w:val="en-029"/>
        </w:rPr>
      </w:pPr>
    </w:p>
    <w:p w14:paraId="18FE467C" w14:textId="77777777" w:rsidR="003F4AAC" w:rsidRPr="002305F0" w:rsidRDefault="003F4AAC" w:rsidP="003F4AAC">
      <w:pPr>
        <w:pStyle w:val="ListParagraph"/>
        <w:spacing w:before="120" w:after="0" w:line="360" w:lineRule="auto"/>
        <w:ind w:left="1080"/>
        <w:jc w:val="center"/>
        <w:rPr>
          <w:rFonts w:ascii="Times New Roman" w:hAnsi="Times New Roman"/>
          <w:b/>
          <w:lang w:val="en-029"/>
        </w:rPr>
      </w:pPr>
    </w:p>
    <w:p w14:paraId="6DE2CEDF" w14:textId="77777777" w:rsidR="003F4AAC" w:rsidRPr="002305F0" w:rsidRDefault="003F4AAC" w:rsidP="003F4AAC">
      <w:pPr>
        <w:pStyle w:val="ListParagraph"/>
        <w:spacing w:before="120" w:after="0" w:line="360" w:lineRule="auto"/>
        <w:ind w:left="1080"/>
        <w:jc w:val="center"/>
        <w:rPr>
          <w:rFonts w:ascii="Times New Roman" w:hAnsi="Times New Roman"/>
          <w:b/>
          <w:lang w:val="en-029"/>
        </w:rPr>
      </w:pPr>
    </w:p>
    <w:p w14:paraId="31273A52" w14:textId="77777777" w:rsidR="003F4AAC" w:rsidRPr="002305F0" w:rsidRDefault="003F4AAC" w:rsidP="003F4AAC">
      <w:pPr>
        <w:pStyle w:val="ListParagraph"/>
        <w:spacing w:before="120" w:after="0" w:line="360" w:lineRule="auto"/>
        <w:ind w:left="1080"/>
        <w:jc w:val="center"/>
        <w:rPr>
          <w:rFonts w:ascii="Times New Roman" w:hAnsi="Times New Roman"/>
          <w:b/>
          <w:lang w:val="en-029"/>
        </w:rPr>
      </w:pPr>
    </w:p>
    <w:p w14:paraId="48F538A0" w14:textId="77777777" w:rsidR="003F4AAC" w:rsidRPr="002305F0" w:rsidRDefault="003F4AAC" w:rsidP="003F4AAC">
      <w:pPr>
        <w:pStyle w:val="ListParagraph"/>
        <w:spacing w:before="120" w:after="0" w:line="360" w:lineRule="auto"/>
        <w:ind w:left="1080"/>
        <w:jc w:val="center"/>
        <w:rPr>
          <w:rFonts w:ascii="Times New Roman" w:hAnsi="Times New Roman"/>
          <w:b/>
          <w:lang w:val="en-029"/>
        </w:rPr>
      </w:pPr>
    </w:p>
    <w:p w14:paraId="028A2DFE" w14:textId="77777777" w:rsidR="003F4AAC" w:rsidRPr="002305F0" w:rsidRDefault="003F4AAC" w:rsidP="003F4AAC">
      <w:pPr>
        <w:pStyle w:val="ListParagraph"/>
        <w:spacing w:before="120" w:after="0" w:line="360" w:lineRule="auto"/>
        <w:ind w:left="1080"/>
        <w:jc w:val="center"/>
        <w:rPr>
          <w:rFonts w:ascii="Times New Roman" w:hAnsi="Times New Roman"/>
          <w:b/>
          <w:lang w:val="en-029"/>
        </w:rPr>
      </w:pPr>
    </w:p>
    <w:p w14:paraId="0A1310EA" w14:textId="77777777" w:rsidR="003F4AAC" w:rsidRPr="002305F0" w:rsidRDefault="003F4AAC" w:rsidP="003F4AAC">
      <w:pPr>
        <w:tabs>
          <w:tab w:val="left" w:pos="1440"/>
          <w:tab w:val="left" w:pos="3060"/>
        </w:tabs>
        <w:jc w:val="center"/>
        <w:rPr>
          <w:rFonts w:ascii="Times New Roman" w:hAnsi="Times New Roman"/>
          <w:lang w:val="en-029"/>
        </w:rPr>
      </w:pPr>
    </w:p>
    <w:p w14:paraId="187C97DC" w14:textId="77777777" w:rsidR="003F4AAC" w:rsidRPr="002305F0" w:rsidRDefault="003F4AAC" w:rsidP="003F4AAC">
      <w:pPr>
        <w:tabs>
          <w:tab w:val="left" w:pos="1440"/>
          <w:tab w:val="left" w:pos="3060"/>
        </w:tabs>
        <w:jc w:val="center"/>
        <w:rPr>
          <w:rFonts w:ascii="Times New Roman" w:hAnsi="Times New Roman"/>
          <w:lang w:val="en-029"/>
        </w:rPr>
      </w:pPr>
    </w:p>
    <w:p w14:paraId="7EDA9BE4" w14:textId="77777777" w:rsidR="003F4AAC" w:rsidRPr="002305F0" w:rsidRDefault="003F4AAC" w:rsidP="003F4AAC">
      <w:pPr>
        <w:pStyle w:val="BodyText"/>
        <w:pBdr>
          <w:top w:val="single" w:sz="4" w:space="1" w:color="auto"/>
          <w:left w:val="single" w:sz="4" w:space="4" w:color="auto"/>
          <w:bottom w:val="single" w:sz="4" w:space="1" w:color="auto"/>
          <w:right w:val="single" w:sz="4" w:space="4" w:color="auto"/>
        </w:pBdr>
        <w:tabs>
          <w:tab w:val="left" w:pos="1440"/>
        </w:tabs>
        <w:jc w:val="both"/>
        <w:rPr>
          <w:sz w:val="22"/>
          <w:szCs w:val="22"/>
          <w:lang w:val="en-029"/>
        </w:rPr>
      </w:pPr>
      <w:r w:rsidRPr="002305F0">
        <w:rPr>
          <w:rFonts w:ascii="Times New Roman" w:eastAsia="Calibri" w:hAnsi="Times New Roman"/>
          <w:lang w:val="en-029"/>
        </w:rPr>
        <w:t xml:space="preserve">This document was prepared by Federico </w:t>
      </w:r>
      <w:proofErr w:type="spellStart"/>
      <w:r w:rsidRPr="002305F0">
        <w:rPr>
          <w:rFonts w:ascii="Times New Roman" w:eastAsia="Calibri" w:hAnsi="Times New Roman"/>
          <w:lang w:val="en-029"/>
        </w:rPr>
        <w:t>Changanaqui</w:t>
      </w:r>
      <w:proofErr w:type="spellEnd"/>
      <w:r w:rsidRPr="002305F0">
        <w:rPr>
          <w:rFonts w:ascii="Times New Roman" w:eastAsia="Calibri" w:hAnsi="Times New Roman"/>
          <w:lang w:val="en-029"/>
        </w:rPr>
        <w:t xml:space="preserve"> (Consultan</w:t>
      </w:r>
      <w:r w:rsidR="000F44B4" w:rsidRPr="002305F0">
        <w:rPr>
          <w:rFonts w:ascii="Times New Roman" w:eastAsia="Calibri" w:hAnsi="Times New Roman"/>
          <w:lang w:val="en-029"/>
        </w:rPr>
        <w:t>t</w:t>
      </w:r>
      <w:r w:rsidRPr="002305F0">
        <w:rPr>
          <w:rFonts w:ascii="Times New Roman" w:eastAsia="Calibri" w:hAnsi="Times New Roman"/>
          <w:lang w:val="en-029"/>
        </w:rPr>
        <w:t>)</w:t>
      </w:r>
    </w:p>
    <w:p w14:paraId="239B67A3" w14:textId="77777777" w:rsidR="003F4AAC" w:rsidRPr="002305F0" w:rsidRDefault="003F4AAC" w:rsidP="003F4AAC">
      <w:pPr>
        <w:spacing w:after="0" w:line="240" w:lineRule="auto"/>
        <w:rPr>
          <w:lang w:val="en-029"/>
        </w:rPr>
      </w:pPr>
      <w:r w:rsidRPr="002305F0">
        <w:rPr>
          <w:rFonts w:ascii="Times New Roman" w:hAnsi="Times New Roman"/>
          <w:b/>
          <w:lang w:val="en-029"/>
        </w:rPr>
        <w:br w:type="page"/>
      </w:r>
    </w:p>
    <w:p w14:paraId="1BE3A65E" w14:textId="77777777" w:rsidR="003A5445" w:rsidRPr="002305F0" w:rsidRDefault="001128B9" w:rsidP="00C32E42">
      <w:pPr>
        <w:pStyle w:val="ListParagraph"/>
        <w:numPr>
          <w:ilvl w:val="0"/>
          <w:numId w:val="3"/>
        </w:numPr>
        <w:spacing w:after="0" w:line="240" w:lineRule="auto"/>
        <w:ind w:left="0" w:firstLine="0"/>
        <w:jc w:val="center"/>
        <w:rPr>
          <w:rFonts w:ascii="Times New Roman" w:hAnsi="Times New Roman" w:cs="Times New Roman"/>
          <w:b/>
          <w:sz w:val="28"/>
          <w:szCs w:val="28"/>
          <w:lang w:val="en-029"/>
        </w:rPr>
      </w:pPr>
      <w:r w:rsidRPr="002305F0">
        <w:rPr>
          <w:rFonts w:ascii="Times New Roman" w:hAnsi="Times New Roman" w:cs="Times New Roman"/>
          <w:b/>
          <w:sz w:val="28"/>
          <w:szCs w:val="28"/>
          <w:lang w:val="en-029"/>
        </w:rPr>
        <w:lastRenderedPageBreak/>
        <w:t>I</w:t>
      </w:r>
      <w:r w:rsidR="00E677A4" w:rsidRPr="002305F0">
        <w:rPr>
          <w:rFonts w:ascii="Times New Roman" w:hAnsi="Times New Roman" w:cs="Times New Roman"/>
          <w:b/>
          <w:sz w:val="28"/>
          <w:szCs w:val="28"/>
          <w:lang w:val="en-029"/>
        </w:rPr>
        <w:t>NTRODUCTION</w:t>
      </w:r>
    </w:p>
    <w:p w14:paraId="077228F0" w14:textId="77777777" w:rsidR="00C96990" w:rsidRPr="002305F0" w:rsidRDefault="0097339B" w:rsidP="00C32E42">
      <w:pPr>
        <w:pStyle w:val="ListParagraph"/>
        <w:numPr>
          <w:ilvl w:val="1"/>
          <w:numId w:val="3"/>
        </w:numPr>
        <w:spacing w:beforeLines="120" w:before="288" w:afterLines="120" w:after="288"/>
        <w:ind w:hanging="720"/>
        <w:contextualSpacing w:val="0"/>
        <w:jc w:val="both"/>
        <w:rPr>
          <w:rFonts w:ascii="Times New Roman" w:hAnsi="Times New Roman" w:cs="Times New Roman"/>
          <w:lang w:val="en-029"/>
        </w:rPr>
      </w:pPr>
      <w:r w:rsidRPr="002305F0">
        <w:rPr>
          <w:rFonts w:ascii="Times New Roman" w:hAnsi="Times New Roman" w:cs="Times New Roman"/>
          <w:b/>
          <w:lang w:val="en-029"/>
        </w:rPr>
        <w:t>This technical annex</w:t>
      </w:r>
      <w:r w:rsidR="00C96990" w:rsidRPr="002305F0">
        <w:rPr>
          <w:rFonts w:ascii="Times New Roman" w:hAnsi="Times New Roman" w:cs="Times New Roman"/>
          <w:b/>
          <w:lang w:val="en-029"/>
        </w:rPr>
        <w:t xml:space="preserve"> provides a cost-benefit analysis </w:t>
      </w:r>
      <w:r w:rsidR="00BE2339" w:rsidRPr="002305F0">
        <w:rPr>
          <w:rFonts w:ascii="Times New Roman" w:hAnsi="Times New Roman" w:cs="Times New Roman"/>
          <w:b/>
          <w:lang w:val="en-029"/>
        </w:rPr>
        <w:t xml:space="preserve">(CBA) </w:t>
      </w:r>
      <w:r w:rsidR="00C96990" w:rsidRPr="002305F0">
        <w:rPr>
          <w:rFonts w:ascii="Times New Roman" w:hAnsi="Times New Roman" w:cs="Times New Roman"/>
          <w:b/>
          <w:lang w:val="en-029"/>
        </w:rPr>
        <w:t xml:space="preserve">of the </w:t>
      </w:r>
      <w:r w:rsidR="00E634AC" w:rsidRPr="002305F0">
        <w:rPr>
          <w:rFonts w:ascii="Times New Roman" w:hAnsi="Times New Roman" w:cs="Times New Roman"/>
          <w:b/>
          <w:lang w:val="en-029"/>
        </w:rPr>
        <w:t>C</w:t>
      </w:r>
      <w:r w:rsidRPr="002305F0">
        <w:rPr>
          <w:rFonts w:ascii="Times New Roman" w:hAnsi="Times New Roman" w:cs="Times New Roman"/>
          <w:b/>
          <w:lang w:val="en-029"/>
        </w:rPr>
        <w:t>itizen S</w:t>
      </w:r>
      <w:r w:rsidR="008B33F9" w:rsidRPr="002305F0">
        <w:rPr>
          <w:rFonts w:ascii="Times New Roman" w:hAnsi="Times New Roman" w:cs="Times New Roman"/>
          <w:b/>
          <w:lang w:val="en-029"/>
        </w:rPr>
        <w:t xml:space="preserve">ecurity and Justice </w:t>
      </w:r>
      <w:r w:rsidR="00B237F8" w:rsidRPr="002305F0">
        <w:rPr>
          <w:rFonts w:ascii="Times New Roman" w:hAnsi="Times New Roman" w:cs="Times New Roman"/>
          <w:b/>
          <w:lang w:val="en-029"/>
        </w:rPr>
        <w:t>Programme</w:t>
      </w:r>
      <w:r w:rsidR="008B33F9" w:rsidRPr="002305F0">
        <w:rPr>
          <w:rFonts w:ascii="Times New Roman" w:hAnsi="Times New Roman" w:cs="Times New Roman"/>
          <w:b/>
          <w:lang w:val="en-029"/>
        </w:rPr>
        <w:t xml:space="preserve"> </w:t>
      </w:r>
      <w:r w:rsidR="00E634AC" w:rsidRPr="002305F0">
        <w:rPr>
          <w:rFonts w:ascii="Times New Roman" w:hAnsi="Times New Roman" w:cs="Times New Roman"/>
          <w:b/>
          <w:lang w:val="en-029"/>
        </w:rPr>
        <w:t>(CSJP</w:t>
      </w:r>
      <w:r w:rsidRPr="002305F0">
        <w:rPr>
          <w:rFonts w:ascii="Times New Roman" w:hAnsi="Times New Roman" w:cs="Times New Roman"/>
          <w:b/>
          <w:lang w:val="en-029"/>
        </w:rPr>
        <w:t>)</w:t>
      </w:r>
      <w:r w:rsidR="00792C9D" w:rsidRPr="002305F0">
        <w:rPr>
          <w:rFonts w:ascii="Times New Roman" w:hAnsi="Times New Roman" w:cs="Times New Roman"/>
          <w:b/>
          <w:lang w:val="en-029"/>
        </w:rPr>
        <w:t xml:space="preserve"> of The Bahamas</w:t>
      </w:r>
      <w:r w:rsidR="00925C24" w:rsidRPr="002305F0">
        <w:rPr>
          <w:rFonts w:ascii="Times New Roman" w:hAnsi="Times New Roman" w:cs="Times New Roman"/>
          <w:b/>
          <w:lang w:val="en-029"/>
        </w:rPr>
        <w:t>.</w:t>
      </w:r>
      <w:r w:rsidR="003614A1" w:rsidRPr="002305F0">
        <w:rPr>
          <w:rFonts w:ascii="Times New Roman" w:hAnsi="Times New Roman" w:cs="Times New Roman"/>
          <w:b/>
          <w:lang w:val="en-029"/>
        </w:rPr>
        <w:t xml:space="preserve"> </w:t>
      </w:r>
      <w:r w:rsidR="003614A1" w:rsidRPr="002305F0">
        <w:rPr>
          <w:rFonts w:ascii="Times New Roman" w:hAnsi="Times New Roman" w:cs="Times New Roman"/>
          <w:lang w:val="en-029"/>
        </w:rPr>
        <w:t xml:space="preserve">This CBA </w:t>
      </w:r>
      <w:r w:rsidRPr="002305F0">
        <w:rPr>
          <w:rFonts w:ascii="Times New Roman" w:hAnsi="Times New Roman" w:cs="Times New Roman"/>
          <w:lang w:val="en-029"/>
        </w:rPr>
        <w:t>will serve</w:t>
      </w:r>
      <w:r w:rsidR="00C96990" w:rsidRPr="002305F0">
        <w:rPr>
          <w:rFonts w:ascii="Times New Roman" w:hAnsi="Times New Roman" w:cs="Times New Roman"/>
          <w:lang w:val="en-029"/>
        </w:rPr>
        <w:t xml:space="preserve"> as a tech</w:t>
      </w:r>
      <w:r w:rsidR="000C5E9F" w:rsidRPr="002305F0">
        <w:rPr>
          <w:rFonts w:ascii="Times New Roman" w:hAnsi="Times New Roman" w:cs="Times New Roman"/>
          <w:lang w:val="en-029"/>
        </w:rPr>
        <w:t xml:space="preserve">nical input </w:t>
      </w:r>
      <w:r w:rsidR="00C96990" w:rsidRPr="002305F0">
        <w:rPr>
          <w:rFonts w:ascii="Times New Roman" w:hAnsi="Times New Roman" w:cs="Times New Roman"/>
          <w:lang w:val="en-029"/>
        </w:rPr>
        <w:t>of the Proposal for Operation Development (POD) and accompanying documentation of the proposed loan from the Inter-American Development Bank</w:t>
      </w:r>
      <w:r w:rsidR="003614A1" w:rsidRPr="002305F0">
        <w:rPr>
          <w:rFonts w:ascii="Times New Roman" w:hAnsi="Times New Roman" w:cs="Times New Roman"/>
          <w:lang w:val="en-029"/>
        </w:rPr>
        <w:t xml:space="preserve"> </w:t>
      </w:r>
      <w:r w:rsidR="007E6288" w:rsidRPr="002305F0">
        <w:rPr>
          <w:rFonts w:ascii="Times New Roman" w:hAnsi="Times New Roman" w:cs="Times New Roman"/>
          <w:lang w:val="en-029"/>
        </w:rPr>
        <w:t>Loan (</w:t>
      </w:r>
      <w:r w:rsidR="00D63036" w:rsidRPr="002305F0">
        <w:rPr>
          <w:rFonts w:ascii="Times New Roman" w:hAnsi="Times New Roman" w:cs="Times New Roman"/>
          <w:lang w:val="en-029"/>
        </w:rPr>
        <w:t>BH-L1033</w:t>
      </w:r>
      <w:r w:rsidR="007E6288" w:rsidRPr="002305F0">
        <w:rPr>
          <w:rFonts w:ascii="Times New Roman" w:hAnsi="Times New Roman" w:cs="Times New Roman"/>
          <w:lang w:val="en-029"/>
        </w:rPr>
        <w:t>)</w:t>
      </w:r>
      <w:r w:rsidR="00C96990" w:rsidRPr="002305F0">
        <w:rPr>
          <w:rFonts w:ascii="Times New Roman" w:hAnsi="Times New Roman" w:cs="Times New Roman"/>
          <w:lang w:val="en-029"/>
        </w:rPr>
        <w:t>.</w:t>
      </w:r>
    </w:p>
    <w:p w14:paraId="419928EC" w14:textId="77777777" w:rsidR="00604AC6" w:rsidRPr="002305F0" w:rsidRDefault="00604AC6" w:rsidP="00C32E42">
      <w:pPr>
        <w:pStyle w:val="ListParagraph"/>
        <w:numPr>
          <w:ilvl w:val="1"/>
          <w:numId w:val="3"/>
        </w:numPr>
        <w:spacing w:beforeLines="120" w:before="288" w:afterLines="120" w:after="288"/>
        <w:ind w:hanging="720"/>
        <w:contextualSpacing w:val="0"/>
        <w:jc w:val="both"/>
        <w:rPr>
          <w:rFonts w:ascii="Times New Roman" w:hAnsi="Times New Roman" w:cs="Times New Roman"/>
          <w:lang w:val="en-029"/>
        </w:rPr>
      </w:pPr>
      <w:r w:rsidRPr="002305F0">
        <w:rPr>
          <w:rFonts w:ascii="Times New Roman" w:hAnsi="Times New Roman" w:cs="Times New Roman"/>
          <w:b/>
          <w:lang w:val="en-029"/>
        </w:rPr>
        <w:t>The purpose of a cost/benefit analysis</w:t>
      </w:r>
      <w:r w:rsidRPr="002305F0">
        <w:rPr>
          <w:rFonts w:ascii="Times New Roman" w:hAnsi="Times New Roman" w:cs="Times New Roman"/>
          <w:lang w:val="en-029"/>
        </w:rPr>
        <w:t xml:space="preserve"> is to provide a set of quantitative metrics, so that by associating a monetary amount with each cost and benefit item, it enables</w:t>
      </w:r>
      <w:r w:rsidR="00A95F0E" w:rsidRPr="002305F0">
        <w:rPr>
          <w:rFonts w:ascii="Times New Roman" w:hAnsi="Times New Roman" w:cs="Times New Roman"/>
          <w:lang w:val="en-029"/>
        </w:rPr>
        <w:t xml:space="preserve"> </w:t>
      </w:r>
      <w:r w:rsidR="00373E94" w:rsidRPr="002305F0">
        <w:rPr>
          <w:rFonts w:ascii="Times New Roman" w:hAnsi="Times New Roman" w:cs="Times New Roman"/>
          <w:lang w:val="en-029"/>
        </w:rPr>
        <w:t xml:space="preserve">a comparison of </w:t>
      </w:r>
      <w:r w:rsidRPr="002305F0">
        <w:rPr>
          <w:rFonts w:ascii="Times New Roman" w:hAnsi="Times New Roman" w:cs="Times New Roman"/>
          <w:lang w:val="en-029"/>
        </w:rPr>
        <w:t xml:space="preserve">the costs of conducting such projects with their benefits, and </w:t>
      </w:r>
      <w:r w:rsidR="00373E94" w:rsidRPr="002305F0">
        <w:rPr>
          <w:rFonts w:ascii="Times New Roman" w:hAnsi="Times New Roman" w:cs="Times New Roman"/>
          <w:lang w:val="en-029"/>
        </w:rPr>
        <w:t xml:space="preserve">a calculation of </w:t>
      </w:r>
      <w:r w:rsidRPr="002305F0">
        <w:rPr>
          <w:rFonts w:ascii="Times New Roman" w:hAnsi="Times New Roman" w:cs="Times New Roman"/>
          <w:lang w:val="en-029"/>
        </w:rPr>
        <w:t>the net benefits (measured by the net present value, the internal rate of ret</w:t>
      </w:r>
      <w:r w:rsidR="00A95F0E" w:rsidRPr="002305F0">
        <w:rPr>
          <w:rFonts w:ascii="Times New Roman" w:hAnsi="Times New Roman" w:cs="Times New Roman"/>
          <w:lang w:val="en-029"/>
        </w:rPr>
        <w:t>urn or the benefit-cost ratio).</w:t>
      </w:r>
      <w:r w:rsidRPr="002305F0">
        <w:rPr>
          <w:rFonts w:ascii="Times New Roman" w:hAnsi="Times New Roman" w:cs="Times New Roman"/>
          <w:lang w:val="en-029"/>
        </w:rPr>
        <w:t xml:space="preserve"> While </w:t>
      </w:r>
      <w:r w:rsidR="00373E94" w:rsidRPr="002305F0">
        <w:rPr>
          <w:rFonts w:ascii="Times New Roman" w:hAnsi="Times New Roman" w:cs="Times New Roman"/>
          <w:lang w:val="en-029"/>
        </w:rPr>
        <w:t xml:space="preserve">typically </w:t>
      </w:r>
      <w:r w:rsidRPr="002305F0">
        <w:rPr>
          <w:rFonts w:ascii="Times New Roman" w:hAnsi="Times New Roman" w:cs="Times New Roman"/>
          <w:lang w:val="en-029"/>
        </w:rPr>
        <w:t xml:space="preserve">the benefits created by project interventions are the additional benefits due to, for example, improvements in physical infrastructure, in </w:t>
      </w:r>
      <w:r w:rsidR="00A95F0E" w:rsidRPr="002305F0">
        <w:rPr>
          <w:rFonts w:ascii="Times New Roman" w:hAnsi="Times New Roman" w:cs="Times New Roman"/>
          <w:lang w:val="en-029"/>
        </w:rPr>
        <w:t>projects such as this</w:t>
      </w:r>
      <w:r w:rsidR="00373E94" w:rsidRPr="002305F0">
        <w:rPr>
          <w:rFonts w:ascii="Times New Roman" w:hAnsi="Times New Roman" w:cs="Times New Roman"/>
          <w:lang w:val="en-029"/>
        </w:rPr>
        <w:t>,</w:t>
      </w:r>
      <w:r w:rsidR="00A95F0E" w:rsidRPr="002305F0">
        <w:rPr>
          <w:rFonts w:ascii="Times New Roman" w:hAnsi="Times New Roman" w:cs="Times New Roman"/>
          <w:lang w:val="en-029"/>
        </w:rPr>
        <w:t xml:space="preserve"> </w:t>
      </w:r>
      <w:r w:rsidR="00373E94" w:rsidRPr="002305F0">
        <w:rPr>
          <w:rFonts w:ascii="Times New Roman" w:hAnsi="Times New Roman" w:cs="Times New Roman"/>
          <w:lang w:val="en-029"/>
        </w:rPr>
        <w:t xml:space="preserve">which </w:t>
      </w:r>
      <w:r w:rsidR="00A95F0E" w:rsidRPr="002305F0">
        <w:rPr>
          <w:rFonts w:ascii="Times New Roman" w:hAnsi="Times New Roman" w:cs="Times New Roman"/>
          <w:lang w:val="en-029"/>
        </w:rPr>
        <w:t xml:space="preserve">focus on </w:t>
      </w:r>
      <w:r w:rsidRPr="002305F0">
        <w:rPr>
          <w:rFonts w:ascii="Times New Roman" w:hAnsi="Times New Roman" w:cs="Times New Roman"/>
          <w:lang w:val="en-029"/>
        </w:rPr>
        <w:t xml:space="preserve">crime </w:t>
      </w:r>
      <w:r w:rsidR="00373E94" w:rsidRPr="002305F0">
        <w:rPr>
          <w:rFonts w:ascii="Times New Roman" w:hAnsi="Times New Roman" w:cs="Times New Roman"/>
          <w:lang w:val="en-029"/>
        </w:rPr>
        <w:t xml:space="preserve">and violence </w:t>
      </w:r>
      <w:r w:rsidRPr="002305F0">
        <w:rPr>
          <w:rFonts w:ascii="Times New Roman" w:hAnsi="Times New Roman" w:cs="Times New Roman"/>
          <w:lang w:val="en-029"/>
        </w:rPr>
        <w:t>prevention</w:t>
      </w:r>
      <w:r w:rsidR="009377BB" w:rsidRPr="002305F0">
        <w:rPr>
          <w:rFonts w:ascii="Times New Roman" w:hAnsi="Times New Roman" w:cs="Times New Roman"/>
          <w:lang w:val="en-029"/>
        </w:rPr>
        <w:t xml:space="preserve">, </w:t>
      </w:r>
      <w:proofErr w:type="gramStart"/>
      <w:r w:rsidRPr="002305F0">
        <w:rPr>
          <w:rFonts w:ascii="Times New Roman" w:hAnsi="Times New Roman" w:cs="Times New Roman"/>
          <w:lang w:val="en-029"/>
        </w:rPr>
        <w:t>benefits</w:t>
      </w:r>
      <w:proofErr w:type="gramEnd"/>
      <w:r w:rsidRPr="002305F0">
        <w:rPr>
          <w:rFonts w:ascii="Times New Roman" w:hAnsi="Times New Roman" w:cs="Times New Roman"/>
          <w:lang w:val="en-029"/>
        </w:rPr>
        <w:t xml:space="preserve"> are mostly</w:t>
      </w:r>
      <w:r w:rsidR="00A95F0E" w:rsidRPr="002305F0">
        <w:rPr>
          <w:rFonts w:ascii="Times New Roman" w:hAnsi="Times New Roman" w:cs="Times New Roman"/>
          <w:lang w:val="en-029"/>
        </w:rPr>
        <w:t xml:space="preserve"> due to</w:t>
      </w:r>
      <w:r w:rsidRPr="002305F0">
        <w:rPr>
          <w:rFonts w:ascii="Times New Roman" w:hAnsi="Times New Roman" w:cs="Times New Roman"/>
          <w:lang w:val="en-029"/>
        </w:rPr>
        <w:t xml:space="preserve"> the avoided or reduced potential damages and losses</w:t>
      </w:r>
      <w:r w:rsidR="00A95F0E" w:rsidRPr="002305F0">
        <w:rPr>
          <w:rFonts w:ascii="Times New Roman" w:hAnsi="Times New Roman" w:cs="Times New Roman"/>
          <w:lang w:val="en-029"/>
        </w:rPr>
        <w:t xml:space="preserve"> related to crime</w:t>
      </w:r>
      <w:r w:rsidR="00373E94" w:rsidRPr="002305F0">
        <w:rPr>
          <w:rFonts w:ascii="Times New Roman" w:hAnsi="Times New Roman" w:cs="Times New Roman"/>
          <w:lang w:val="en-029"/>
        </w:rPr>
        <w:t xml:space="preserve"> and violence </w:t>
      </w:r>
      <w:r w:rsidRPr="002305F0">
        <w:rPr>
          <w:rFonts w:ascii="Times New Roman" w:hAnsi="Times New Roman" w:cs="Times New Roman"/>
          <w:lang w:val="en-029"/>
        </w:rPr>
        <w:t>that are prevented by the project interventions.</w:t>
      </w:r>
    </w:p>
    <w:p w14:paraId="2BC3C63E" w14:textId="77777777" w:rsidR="004560DF" w:rsidRPr="002305F0" w:rsidRDefault="004560DF" w:rsidP="00C32E42">
      <w:pPr>
        <w:pStyle w:val="ListParagraph"/>
        <w:numPr>
          <w:ilvl w:val="1"/>
          <w:numId w:val="3"/>
        </w:numPr>
        <w:spacing w:beforeLines="120" w:before="288" w:afterLines="120" w:after="288"/>
        <w:ind w:hanging="720"/>
        <w:contextualSpacing w:val="0"/>
        <w:jc w:val="both"/>
        <w:rPr>
          <w:rFonts w:ascii="Times New Roman" w:hAnsi="Times New Roman" w:cs="Times New Roman"/>
          <w:lang w:val="en-029"/>
        </w:rPr>
      </w:pPr>
      <w:r w:rsidRPr="002305F0">
        <w:rPr>
          <w:rFonts w:ascii="Times New Roman" w:hAnsi="Times New Roman" w:cs="Times New Roman"/>
          <w:b/>
          <w:lang w:val="en-029"/>
        </w:rPr>
        <w:t xml:space="preserve">This paper is divided into four sections, </w:t>
      </w:r>
      <w:r w:rsidRPr="002305F0">
        <w:rPr>
          <w:rFonts w:ascii="Times New Roman" w:hAnsi="Times New Roman" w:cs="Times New Roman"/>
          <w:lang w:val="en-029"/>
        </w:rPr>
        <w:t>including</w:t>
      </w:r>
      <w:r w:rsidRPr="002305F0">
        <w:rPr>
          <w:rFonts w:ascii="Times New Roman" w:hAnsi="Times New Roman" w:cs="Times New Roman"/>
          <w:color w:val="FF0000"/>
          <w:lang w:val="en-029"/>
        </w:rPr>
        <w:t xml:space="preserve"> </w:t>
      </w:r>
      <w:r w:rsidRPr="002305F0">
        <w:rPr>
          <w:rFonts w:ascii="Times New Roman" w:hAnsi="Times New Roman" w:cs="Times New Roman"/>
          <w:lang w:val="en-029"/>
        </w:rPr>
        <w:t xml:space="preserve">this introduction. In section II </w:t>
      </w:r>
      <w:r w:rsidR="00310729" w:rsidRPr="002305F0">
        <w:rPr>
          <w:rFonts w:ascii="Times New Roman" w:hAnsi="Times New Roman" w:cs="Times New Roman"/>
          <w:lang w:val="en-029"/>
        </w:rPr>
        <w:t>the overall</w:t>
      </w:r>
      <w:r w:rsidRPr="002305F0">
        <w:rPr>
          <w:rFonts w:ascii="Times New Roman" w:hAnsi="Times New Roman" w:cs="Times New Roman"/>
          <w:lang w:val="en-029"/>
        </w:rPr>
        <w:t xml:space="preserve"> objectives</w:t>
      </w:r>
      <w:r w:rsidR="00310729" w:rsidRPr="002305F0">
        <w:rPr>
          <w:rFonts w:ascii="Times New Roman" w:hAnsi="Times New Roman" w:cs="Times New Roman"/>
          <w:lang w:val="en-029"/>
        </w:rPr>
        <w:t xml:space="preserve"> and outcomes</w:t>
      </w:r>
      <w:r w:rsidR="00373E94" w:rsidRPr="002305F0">
        <w:rPr>
          <w:rFonts w:ascii="Times New Roman" w:hAnsi="Times New Roman" w:cs="Times New Roman"/>
          <w:lang w:val="en-029"/>
        </w:rPr>
        <w:t xml:space="preserve"> are presented</w:t>
      </w:r>
      <w:r w:rsidR="00310729" w:rsidRPr="002305F0">
        <w:rPr>
          <w:rFonts w:ascii="Times New Roman" w:hAnsi="Times New Roman" w:cs="Times New Roman"/>
          <w:lang w:val="en-029"/>
        </w:rPr>
        <w:t xml:space="preserve">.  In section III we present the </w:t>
      </w:r>
      <w:r w:rsidRPr="002305F0">
        <w:rPr>
          <w:rFonts w:ascii="Times New Roman" w:hAnsi="Times New Roman" w:cs="Times New Roman"/>
          <w:lang w:val="en-029"/>
        </w:rPr>
        <w:t xml:space="preserve">cost benefit analysis for each of the four components of CSJP. </w:t>
      </w:r>
      <w:r w:rsidR="003B58D0" w:rsidRPr="002305F0">
        <w:rPr>
          <w:rFonts w:ascii="Times New Roman" w:hAnsi="Times New Roman" w:cs="Times New Roman"/>
          <w:lang w:val="en-029"/>
        </w:rPr>
        <w:t xml:space="preserve"> </w:t>
      </w:r>
      <w:r w:rsidRPr="002305F0">
        <w:rPr>
          <w:rFonts w:ascii="Times New Roman" w:hAnsi="Times New Roman" w:cs="Times New Roman"/>
          <w:lang w:val="en-029"/>
        </w:rPr>
        <w:t>In section</w:t>
      </w:r>
      <w:r w:rsidR="00310729" w:rsidRPr="002305F0">
        <w:rPr>
          <w:rFonts w:ascii="Times New Roman" w:hAnsi="Times New Roman" w:cs="Times New Roman"/>
          <w:lang w:val="en-029"/>
        </w:rPr>
        <w:t xml:space="preserve"> IV</w:t>
      </w:r>
      <w:r w:rsidRPr="002305F0">
        <w:rPr>
          <w:rFonts w:ascii="Times New Roman" w:hAnsi="Times New Roman" w:cs="Times New Roman"/>
          <w:lang w:val="en-029"/>
        </w:rPr>
        <w:t xml:space="preserve"> </w:t>
      </w:r>
      <w:r w:rsidR="00373E94" w:rsidRPr="002305F0">
        <w:rPr>
          <w:rFonts w:ascii="Times New Roman" w:hAnsi="Times New Roman" w:cs="Times New Roman"/>
          <w:lang w:val="en-029"/>
        </w:rPr>
        <w:t xml:space="preserve">a </w:t>
      </w:r>
      <w:r w:rsidR="00077265" w:rsidRPr="002305F0">
        <w:rPr>
          <w:rFonts w:ascii="Times New Roman" w:hAnsi="Times New Roman" w:cs="Times New Roman"/>
          <w:lang w:val="en-029"/>
        </w:rPr>
        <w:t>summary of results</w:t>
      </w:r>
      <w:r w:rsidR="00373E94" w:rsidRPr="002305F0">
        <w:rPr>
          <w:rFonts w:ascii="Times New Roman" w:hAnsi="Times New Roman" w:cs="Times New Roman"/>
          <w:lang w:val="en-029"/>
        </w:rPr>
        <w:t xml:space="preserve"> is offered</w:t>
      </w:r>
      <w:r w:rsidRPr="002305F0">
        <w:rPr>
          <w:rFonts w:ascii="Times New Roman" w:hAnsi="Times New Roman" w:cs="Times New Roman"/>
          <w:lang w:val="en-029"/>
        </w:rPr>
        <w:t>. The annex includes bibliographic references and a glossary.</w:t>
      </w:r>
    </w:p>
    <w:p w14:paraId="10991091" w14:textId="16499C97" w:rsidR="00E0400F" w:rsidRPr="002305F0" w:rsidRDefault="002D232F" w:rsidP="00C32E42">
      <w:pPr>
        <w:pStyle w:val="ListParagraph"/>
        <w:numPr>
          <w:ilvl w:val="0"/>
          <w:numId w:val="3"/>
        </w:numPr>
        <w:spacing w:after="0" w:line="240" w:lineRule="auto"/>
        <w:ind w:left="0" w:firstLine="0"/>
        <w:jc w:val="center"/>
        <w:rPr>
          <w:rFonts w:ascii="Times New Roman" w:hAnsi="Times New Roman" w:cs="Times New Roman"/>
          <w:b/>
          <w:sz w:val="28"/>
          <w:szCs w:val="28"/>
          <w:lang w:val="en-029"/>
        </w:rPr>
      </w:pPr>
      <w:r w:rsidRPr="002305F0">
        <w:rPr>
          <w:rFonts w:ascii="Times New Roman" w:hAnsi="Times New Roman" w:cs="Times New Roman"/>
          <w:b/>
          <w:sz w:val="28"/>
          <w:szCs w:val="28"/>
          <w:lang w:val="en-029"/>
        </w:rPr>
        <w:t>OBJECTIVES AND OUTCOMES</w:t>
      </w:r>
    </w:p>
    <w:p w14:paraId="5B1D4E8F" w14:textId="6DCC813D" w:rsidR="00E0400F" w:rsidRPr="002305F0" w:rsidRDefault="00557960" w:rsidP="00DC7C52">
      <w:pPr>
        <w:pStyle w:val="ListParagraph"/>
        <w:numPr>
          <w:ilvl w:val="1"/>
          <w:numId w:val="3"/>
        </w:numPr>
        <w:spacing w:beforeLines="120" w:before="288" w:afterLines="120" w:after="288"/>
        <w:contextualSpacing w:val="0"/>
        <w:jc w:val="both"/>
        <w:rPr>
          <w:rFonts w:ascii="Times New Roman" w:hAnsi="Times New Roman" w:cs="Times New Roman"/>
          <w:lang w:val="en-029"/>
        </w:rPr>
      </w:pPr>
      <w:r>
        <w:rPr>
          <w:rFonts w:ascii="Times New Roman" w:hAnsi="Times New Roman" w:cs="Times New Roman"/>
          <w:lang w:val="en-029"/>
        </w:rPr>
        <w:t xml:space="preserve">The Programme </w:t>
      </w:r>
      <w:r w:rsidR="00E0400F" w:rsidRPr="002305F0">
        <w:rPr>
          <w:rFonts w:ascii="Times New Roman" w:hAnsi="Times New Roman" w:cs="Times New Roman"/>
          <w:lang w:val="en-029"/>
        </w:rPr>
        <w:t xml:space="preserve">is a crime and violence prevention </w:t>
      </w:r>
      <w:r w:rsidR="00B237F8" w:rsidRPr="002305F0">
        <w:rPr>
          <w:rFonts w:ascii="Times New Roman" w:hAnsi="Times New Roman" w:cs="Times New Roman"/>
          <w:lang w:val="en-029"/>
        </w:rPr>
        <w:t>programme</w:t>
      </w:r>
      <w:r w:rsidR="00E0400F" w:rsidRPr="002305F0">
        <w:rPr>
          <w:rFonts w:ascii="Times New Roman" w:hAnsi="Times New Roman" w:cs="Times New Roman"/>
          <w:lang w:val="en-029"/>
        </w:rPr>
        <w:t xml:space="preserve"> of the </w:t>
      </w:r>
      <w:r w:rsidR="002F59DF" w:rsidRPr="002305F0">
        <w:rPr>
          <w:rFonts w:ascii="Times New Roman" w:hAnsi="Times New Roman" w:cs="Times New Roman"/>
          <w:lang w:val="en-029"/>
        </w:rPr>
        <w:t xml:space="preserve">Government of </w:t>
      </w:r>
      <w:r w:rsidR="00136878" w:rsidRPr="002305F0">
        <w:rPr>
          <w:rFonts w:ascii="Times New Roman" w:hAnsi="Times New Roman" w:cs="Times New Roman"/>
          <w:lang w:val="en-029"/>
        </w:rPr>
        <w:t xml:space="preserve">The </w:t>
      </w:r>
      <w:r w:rsidR="002F59DF" w:rsidRPr="002305F0">
        <w:rPr>
          <w:rFonts w:ascii="Times New Roman" w:hAnsi="Times New Roman" w:cs="Times New Roman"/>
          <w:lang w:val="en-029"/>
        </w:rPr>
        <w:t>Bahamas (</w:t>
      </w:r>
      <w:r w:rsidR="004A7749" w:rsidRPr="002305F0">
        <w:rPr>
          <w:rFonts w:ascii="Times New Roman" w:hAnsi="Times New Roman" w:cs="Times New Roman"/>
          <w:lang w:val="en-029"/>
        </w:rPr>
        <w:t>GOBH</w:t>
      </w:r>
      <w:r w:rsidR="002F59DF" w:rsidRPr="002305F0">
        <w:rPr>
          <w:rFonts w:ascii="Times New Roman" w:hAnsi="Times New Roman" w:cs="Times New Roman"/>
          <w:lang w:val="en-029"/>
        </w:rPr>
        <w:t>)</w:t>
      </w:r>
      <w:r w:rsidR="00373E94" w:rsidRPr="002305F0">
        <w:rPr>
          <w:rFonts w:ascii="Times New Roman" w:hAnsi="Times New Roman" w:cs="Times New Roman"/>
          <w:lang w:val="en-029"/>
        </w:rPr>
        <w:t xml:space="preserve">. </w:t>
      </w:r>
      <w:r w:rsidR="00CB4ADF" w:rsidRPr="00CB4ADF">
        <w:rPr>
          <w:rFonts w:ascii="Times New Roman" w:hAnsi="Times New Roman" w:cs="Times New Roman"/>
          <w:lang w:val="en-029"/>
        </w:rPr>
        <w:t xml:space="preserve">The general objective is to contribute to the reduction in </w:t>
      </w:r>
      <w:r w:rsidR="00CB4ADF">
        <w:rPr>
          <w:rFonts w:ascii="Times New Roman" w:hAnsi="Times New Roman" w:cs="Times New Roman"/>
          <w:lang w:val="en-029"/>
        </w:rPr>
        <w:t>C</w:t>
      </w:r>
      <w:r w:rsidR="00CB4ADF" w:rsidRPr="00CB4ADF">
        <w:rPr>
          <w:rFonts w:ascii="Times New Roman" w:hAnsi="Times New Roman" w:cs="Times New Roman"/>
          <w:lang w:val="en-029"/>
        </w:rPr>
        <w:t>&amp;V (homicides, armed robberies and rapes) in The Bahamas. The specific objectives are to: (</w:t>
      </w:r>
      <w:proofErr w:type="spellStart"/>
      <w:r w:rsidR="00CB4ADF" w:rsidRPr="00CB4ADF">
        <w:rPr>
          <w:rFonts w:ascii="Times New Roman" w:hAnsi="Times New Roman" w:cs="Times New Roman"/>
          <w:lang w:val="en-029"/>
        </w:rPr>
        <w:t>i</w:t>
      </w:r>
      <w:proofErr w:type="spellEnd"/>
      <w:r w:rsidR="00CB4ADF" w:rsidRPr="00CB4ADF">
        <w:rPr>
          <w:rFonts w:ascii="Times New Roman" w:hAnsi="Times New Roman" w:cs="Times New Roman"/>
          <w:lang w:val="en-029"/>
        </w:rPr>
        <w:t>) improve behaviours for non-violent conflict resolution in New Providence; (ii) </w:t>
      </w:r>
      <w:r w:rsidR="00CB4ADF" w:rsidRPr="00CB4ADF">
        <w:rPr>
          <w:rFonts w:ascii="Times New Roman" w:hAnsi="Times New Roman" w:cs="Times New Roman"/>
          <w:lang w:val="en-US"/>
        </w:rPr>
        <w:t>increase employability and employment of the at-risk youth population in New Providence</w:t>
      </w:r>
      <w:r w:rsidR="00CB4ADF" w:rsidRPr="00CB4ADF">
        <w:rPr>
          <w:rFonts w:ascii="Times New Roman" w:hAnsi="Times New Roman" w:cs="Times New Roman"/>
          <w:lang w:val="en-029"/>
        </w:rPr>
        <w:t xml:space="preserve">; (iii) strengthen institutional capabilities of justice services; and </w:t>
      </w:r>
      <w:proofErr w:type="gramStart"/>
      <w:r w:rsidR="00CB4ADF" w:rsidRPr="00CB4ADF">
        <w:rPr>
          <w:rFonts w:ascii="Times New Roman" w:hAnsi="Times New Roman" w:cs="Times New Roman"/>
          <w:lang w:val="en-029"/>
        </w:rPr>
        <w:t>(iv) reduce</w:t>
      </w:r>
      <w:proofErr w:type="gramEnd"/>
      <w:r w:rsidR="00CB4ADF" w:rsidRPr="00CB4ADF">
        <w:rPr>
          <w:rFonts w:ascii="Times New Roman" w:hAnsi="Times New Roman" w:cs="Times New Roman"/>
          <w:lang w:val="en-029"/>
        </w:rPr>
        <w:t xml:space="preserve"> the recidivism rate among persons within the juvenile and prison systems.</w:t>
      </w:r>
    </w:p>
    <w:p w14:paraId="0E5BB385" w14:textId="22F6D668" w:rsidR="00E0400F" w:rsidRDefault="006D0732" w:rsidP="00D0038A">
      <w:pPr>
        <w:pStyle w:val="ListParagraph"/>
        <w:numPr>
          <w:ilvl w:val="1"/>
          <w:numId w:val="3"/>
        </w:numPr>
        <w:spacing w:beforeLines="120" w:before="288" w:afterLines="500" w:after="1200"/>
        <w:ind w:hanging="720"/>
        <w:contextualSpacing w:val="0"/>
        <w:jc w:val="both"/>
        <w:rPr>
          <w:rFonts w:ascii="Times New Roman" w:hAnsi="Times New Roman" w:cs="Times New Roman"/>
          <w:lang w:val="en-029"/>
        </w:rPr>
      </w:pPr>
      <w:r w:rsidRPr="002305F0">
        <w:rPr>
          <w:rFonts w:ascii="Times New Roman" w:hAnsi="Times New Roman" w:cs="Times New Roman"/>
          <w:b/>
          <w:lang w:val="en-029"/>
        </w:rPr>
        <w:t xml:space="preserve">The expected </w:t>
      </w:r>
      <w:r w:rsidR="002D232F" w:rsidRPr="002305F0">
        <w:rPr>
          <w:rFonts w:ascii="Times New Roman" w:hAnsi="Times New Roman" w:cs="Times New Roman"/>
          <w:b/>
          <w:lang w:val="en-029"/>
        </w:rPr>
        <w:t xml:space="preserve">impact of the comprehensive </w:t>
      </w:r>
      <w:r w:rsidR="00B237F8" w:rsidRPr="002305F0">
        <w:rPr>
          <w:rFonts w:ascii="Times New Roman" w:hAnsi="Times New Roman" w:cs="Times New Roman"/>
          <w:b/>
          <w:lang w:val="en-029"/>
        </w:rPr>
        <w:t>programme</w:t>
      </w:r>
      <w:r w:rsidR="006A22B3" w:rsidRPr="002305F0">
        <w:rPr>
          <w:rFonts w:ascii="Times New Roman" w:hAnsi="Times New Roman" w:cs="Times New Roman"/>
          <w:b/>
          <w:lang w:val="en-029"/>
        </w:rPr>
        <w:t xml:space="preserve"> is to decrease national homicides, armed robberies, </w:t>
      </w:r>
      <w:r w:rsidR="005F7763" w:rsidRPr="002305F0">
        <w:rPr>
          <w:rFonts w:ascii="Times New Roman" w:hAnsi="Times New Roman" w:cs="Times New Roman"/>
          <w:b/>
          <w:lang w:val="en-029"/>
        </w:rPr>
        <w:t xml:space="preserve">and </w:t>
      </w:r>
      <w:r w:rsidR="006A22B3" w:rsidRPr="002305F0">
        <w:rPr>
          <w:rFonts w:ascii="Times New Roman" w:hAnsi="Times New Roman" w:cs="Times New Roman"/>
          <w:b/>
          <w:lang w:val="en-029"/>
        </w:rPr>
        <w:t>rape rates</w:t>
      </w:r>
      <w:r w:rsidR="005F7763" w:rsidRPr="002305F0">
        <w:rPr>
          <w:rFonts w:ascii="Times New Roman" w:hAnsi="Times New Roman" w:cs="Times New Roman"/>
          <w:b/>
          <w:lang w:val="en-029"/>
        </w:rPr>
        <w:t xml:space="preserve"> as follows</w:t>
      </w:r>
      <w:r w:rsidR="005F7763" w:rsidRPr="002305F0">
        <w:rPr>
          <w:rStyle w:val="FootnoteReference"/>
          <w:rFonts w:ascii="Times New Roman" w:hAnsi="Times New Roman" w:cs="Times New Roman"/>
          <w:lang w:val="en-029"/>
        </w:rPr>
        <w:footnoteReference w:id="1"/>
      </w:r>
      <w:r w:rsidR="00E0400F" w:rsidRPr="002305F0">
        <w:rPr>
          <w:rFonts w:ascii="Times New Roman" w:hAnsi="Times New Roman" w:cs="Times New Roman"/>
          <w:lang w:val="en-029"/>
        </w:rPr>
        <w:t>:</w:t>
      </w:r>
      <w:r w:rsidR="006A22B3" w:rsidRPr="002305F0">
        <w:rPr>
          <w:rFonts w:ascii="Times New Roman" w:hAnsi="Times New Roman" w:cs="Times New Roman"/>
          <w:lang w:val="en-029"/>
        </w:rPr>
        <w:t xml:space="preserve"> </w:t>
      </w:r>
      <w:r w:rsidR="00D0038A" w:rsidRPr="002305F0">
        <w:rPr>
          <w:rFonts w:ascii="Times New Roman" w:hAnsi="Times New Roman" w:cs="Times New Roman"/>
          <w:lang w:val="en-029"/>
        </w:rPr>
        <w:t>(</w:t>
      </w:r>
      <w:proofErr w:type="spellStart"/>
      <w:r w:rsidR="00E0400F" w:rsidRPr="002305F0">
        <w:rPr>
          <w:rFonts w:ascii="Times New Roman" w:hAnsi="Times New Roman" w:cs="Times New Roman"/>
          <w:lang w:val="en-029"/>
        </w:rPr>
        <w:t>i</w:t>
      </w:r>
      <w:proofErr w:type="spellEnd"/>
      <w:r w:rsidR="00E0400F" w:rsidRPr="002305F0">
        <w:rPr>
          <w:rFonts w:ascii="Times New Roman" w:hAnsi="Times New Roman" w:cs="Times New Roman"/>
          <w:lang w:val="en-029"/>
        </w:rPr>
        <w:t xml:space="preserve">) to reduce the annual </w:t>
      </w:r>
      <w:r w:rsidR="006A22B3" w:rsidRPr="002305F0">
        <w:rPr>
          <w:rFonts w:ascii="Times New Roman" w:hAnsi="Times New Roman" w:cs="Times New Roman"/>
          <w:lang w:val="en-029"/>
        </w:rPr>
        <w:t>homicide</w:t>
      </w:r>
      <w:r w:rsidR="00E0400F" w:rsidRPr="002305F0">
        <w:rPr>
          <w:rFonts w:ascii="Times New Roman" w:hAnsi="Times New Roman" w:cs="Times New Roman"/>
          <w:lang w:val="en-029"/>
        </w:rPr>
        <w:t xml:space="preserve"> rate </w:t>
      </w:r>
      <w:r w:rsidR="006A22B3" w:rsidRPr="002305F0">
        <w:rPr>
          <w:rFonts w:ascii="Times New Roman" w:hAnsi="Times New Roman" w:cs="Times New Roman"/>
          <w:lang w:val="en-029"/>
        </w:rPr>
        <w:t>from 31.5</w:t>
      </w:r>
      <w:r w:rsidR="00E0400F" w:rsidRPr="002305F0">
        <w:rPr>
          <w:rFonts w:ascii="Times New Roman" w:hAnsi="Times New Roman" w:cs="Times New Roman"/>
          <w:lang w:val="en-029"/>
        </w:rPr>
        <w:t xml:space="preserve"> murders per 100,000 </w:t>
      </w:r>
      <w:r w:rsidR="006A22B3" w:rsidRPr="002305F0">
        <w:rPr>
          <w:rFonts w:ascii="Times New Roman" w:hAnsi="Times New Roman" w:cs="Times New Roman"/>
          <w:lang w:val="en-029"/>
        </w:rPr>
        <w:t>in 2014</w:t>
      </w:r>
      <w:r w:rsidR="00E0400F" w:rsidRPr="002305F0">
        <w:rPr>
          <w:rFonts w:ascii="Times New Roman" w:hAnsi="Times New Roman" w:cs="Times New Roman"/>
          <w:lang w:val="en-029"/>
        </w:rPr>
        <w:t xml:space="preserve"> </w:t>
      </w:r>
      <w:r w:rsidR="006A22B3" w:rsidRPr="002305F0">
        <w:rPr>
          <w:rFonts w:ascii="Times New Roman" w:hAnsi="Times New Roman" w:cs="Times New Roman"/>
          <w:lang w:val="en-029"/>
        </w:rPr>
        <w:t xml:space="preserve">to </w:t>
      </w:r>
      <w:r w:rsidR="00E44614">
        <w:rPr>
          <w:rFonts w:ascii="Times New Roman" w:hAnsi="Times New Roman" w:cs="Times New Roman"/>
          <w:lang w:val="en-029"/>
        </w:rPr>
        <w:t>27.1</w:t>
      </w:r>
      <w:r w:rsidR="005F7763" w:rsidRPr="002305F0">
        <w:rPr>
          <w:rFonts w:ascii="Times New Roman" w:hAnsi="Times New Roman" w:cs="Times New Roman"/>
          <w:lang w:val="en-029"/>
        </w:rPr>
        <w:t>9 per</w:t>
      </w:r>
      <w:r w:rsidR="006A22B3" w:rsidRPr="002305F0">
        <w:rPr>
          <w:rFonts w:ascii="Times New Roman" w:hAnsi="Times New Roman" w:cs="Times New Roman"/>
          <w:lang w:val="en-029"/>
        </w:rPr>
        <w:t xml:space="preserve"> 100,000 in 2020</w:t>
      </w:r>
      <w:r w:rsidR="00E0400F" w:rsidRPr="002305F0">
        <w:rPr>
          <w:rFonts w:ascii="Times New Roman" w:hAnsi="Times New Roman" w:cs="Times New Roman"/>
          <w:lang w:val="en-029"/>
        </w:rPr>
        <w:t xml:space="preserve">; </w:t>
      </w:r>
      <w:r w:rsidR="00D0038A" w:rsidRPr="002305F0">
        <w:rPr>
          <w:rFonts w:ascii="Times New Roman" w:hAnsi="Times New Roman" w:cs="Times New Roman"/>
          <w:lang w:val="en-029"/>
        </w:rPr>
        <w:t>(</w:t>
      </w:r>
      <w:r w:rsidR="00CB4ADF">
        <w:rPr>
          <w:rFonts w:ascii="Times New Roman" w:hAnsi="Times New Roman" w:cs="Times New Roman"/>
          <w:lang w:val="en-029"/>
        </w:rPr>
        <w:t>ii) </w:t>
      </w:r>
      <w:r w:rsidR="006A22B3" w:rsidRPr="002305F0">
        <w:rPr>
          <w:rFonts w:ascii="Times New Roman" w:hAnsi="Times New Roman" w:cs="Times New Roman"/>
          <w:i/>
          <w:lang w:val="en-029"/>
        </w:rPr>
        <w:t xml:space="preserve">reduction of armed robberies </w:t>
      </w:r>
      <w:r w:rsidR="006A22B3" w:rsidRPr="002305F0">
        <w:rPr>
          <w:rFonts w:ascii="Times New Roman" w:hAnsi="Times New Roman" w:cs="Times New Roman"/>
          <w:lang w:val="en-029"/>
        </w:rPr>
        <w:t>from 270.8 per 100,000 in 2014</w:t>
      </w:r>
      <w:r w:rsidR="00E0400F" w:rsidRPr="002305F0">
        <w:rPr>
          <w:rFonts w:ascii="Times New Roman" w:hAnsi="Times New Roman" w:cs="Times New Roman"/>
          <w:lang w:val="en-029"/>
        </w:rPr>
        <w:t xml:space="preserve"> to </w:t>
      </w:r>
      <w:r w:rsidR="006A22B3" w:rsidRPr="002305F0">
        <w:rPr>
          <w:rFonts w:ascii="Times New Roman" w:hAnsi="Times New Roman" w:cs="Times New Roman"/>
          <w:lang w:val="en-029"/>
        </w:rPr>
        <w:t>24</w:t>
      </w:r>
      <w:r w:rsidR="00DF11F6">
        <w:rPr>
          <w:rFonts w:ascii="Times New Roman" w:hAnsi="Times New Roman" w:cs="Times New Roman"/>
          <w:lang w:val="en-029"/>
        </w:rPr>
        <w:t>4</w:t>
      </w:r>
      <w:r w:rsidR="006A22B3" w:rsidRPr="002305F0">
        <w:rPr>
          <w:rFonts w:ascii="Times New Roman" w:hAnsi="Times New Roman" w:cs="Times New Roman"/>
          <w:lang w:val="en-029"/>
        </w:rPr>
        <w:t>.</w:t>
      </w:r>
      <w:r w:rsidR="00DF11F6">
        <w:rPr>
          <w:rFonts w:ascii="Times New Roman" w:hAnsi="Times New Roman" w:cs="Times New Roman"/>
          <w:lang w:val="en-029"/>
        </w:rPr>
        <w:t>4</w:t>
      </w:r>
      <w:r w:rsidR="006A22B3" w:rsidRPr="002305F0">
        <w:rPr>
          <w:rFonts w:ascii="Times New Roman" w:hAnsi="Times New Roman" w:cs="Times New Roman"/>
          <w:lang w:val="en-029"/>
        </w:rPr>
        <w:t xml:space="preserve"> per 100,000 in 2020</w:t>
      </w:r>
      <w:r w:rsidR="00E0400F" w:rsidRPr="002305F0">
        <w:rPr>
          <w:rFonts w:ascii="Times New Roman" w:hAnsi="Times New Roman" w:cs="Times New Roman"/>
          <w:lang w:val="en-029"/>
        </w:rPr>
        <w:t xml:space="preserve">; </w:t>
      </w:r>
      <w:r w:rsidR="00D0038A" w:rsidRPr="002305F0">
        <w:rPr>
          <w:rFonts w:ascii="Times New Roman" w:hAnsi="Times New Roman" w:cs="Times New Roman"/>
          <w:lang w:val="en-029"/>
        </w:rPr>
        <w:t>(</w:t>
      </w:r>
      <w:r w:rsidR="00E0400F" w:rsidRPr="002305F0">
        <w:rPr>
          <w:rFonts w:ascii="Times New Roman" w:hAnsi="Times New Roman" w:cs="Times New Roman"/>
          <w:lang w:val="en-029"/>
        </w:rPr>
        <w:t xml:space="preserve">iii) </w:t>
      </w:r>
      <w:r w:rsidR="006A22B3" w:rsidRPr="002305F0">
        <w:rPr>
          <w:rFonts w:ascii="Times New Roman" w:hAnsi="Times New Roman" w:cs="Times New Roman"/>
          <w:lang w:val="en-029"/>
        </w:rPr>
        <w:t>reduction of rapes from 27.6 per 100,000 in 2014 to 24.</w:t>
      </w:r>
      <w:r w:rsidR="00DF11F6">
        <w:rPr>
          <w:rFonts w:ascii="Times New Roman" w:hAnsi="Times New Roman" w:cs="Times New Roman"/>
          <w:lang w:val="en-029"/>
        </w:rPr>
        <w:t>25</w:t>
      </w:r>
      <w:r w:rsidR="006A22B3" w:rsidRPr="002305F0">
        <w:rPr>
          <w:rFonts w:ascii="Times New Roman" w:hAnsi="Times New Roman" w:cs="Times New Roman"/>
          <w:lang w:val="en-029"/>
        </w:rPr>
        <w:t xml:space="preserve"> per 100,000</w:t>
      </w:r>
      <w:r w:rsidR="00E0400F" w:rsidRPr="002305F0">
        <w:rPr>
          <w:rFonts w:ascii="Times New Roman" w:hAnsi="Times New Roman" w:cs="Times New Roman"/>
          <w:lang w:val="en-029"/>
        </w:rPr>
        <w:t xml:space="preserve">. </w:t>
      </w:r>
    </w:p>
    <w:p w14:paraId="1BB014CA" w14:textId="77777777" w:rsidR="00557960" w:rsidRPr="002305F0" w:rsidRDefault="00557960" w:rsidP="00CB4ADF">
      <w:pPr>
        <w:pStyle w:val="ListParagraph"/>
        <w:spacing w:beforeLines="120" w:before="288" w:afterLines="500" w:after="1200"/>
        <w:contextualSpacing w:val="0"/>
        <w:jc w:val="both"/>
        <w:rPr>
          <w:rFonts w:ascii="Times New Roman" w:hAnsi="Times New Roman" w:cs="Times New Roman"/>
          <w:lang w:val="en-029"/>
        </w:rPr>
      </w:pPr>
    </w:p>
    <w:p w14:paraId="6F02BA8C" w14:textId="6677402D" w:rsidR="002D232F" w:rsidRPr="002305F0" w:rsidRDefault="002D232F" w:rsidP="00D0038A">
      <w:pPr>
        <w:pStyle w:val="ListParagraph"/>
        <w:numPr>
          <w:ilvl w:val="0"/>
          <w:numId w:val="3"/>
        </w:numPr>
        <w:spacing w:after="0" w:line="240" w:lineRule="auto"/>
        <w:ind w:left="0" w:firstLine="0"/>
        <w:jc w:val="center"/>
        <w:rPr>
          <w:rFonts w:ascii="Times New Roman" w:hAnsi="Times New Roman" w:cs="Times New Roman"/>
          <w:b/>
          <w:sz w:val="28"/>
          <w:szCs w:val="28"/>
          <w:lang w:val="en-029"/>
        </w:rPr>
      </w:pPr>
      <w:r w:rsidRPr="002305F0">
        <w:rPr>
          <w:rFonts w:ascii="Times New Roman" w:hAnsi="Times New Roman" w:cs="Times New Roman"/>
          <w:b/>
          <w:sz w:val="28"/>
          <w:szCs w:val="28"/>
          <w:lang w:val="en-029"/>
        </w:rPr>
        <w:lastRenderedPageBreak/>
        <w:t>COST BENEFIT BY COMPONENT</w:t>
      </w:r>
    </w:p>
    <w:p w14:paraId="56BB86C4" w14:textId="77777777" w:rsidR="000F2655" w:rsidRPr="002305F0" w:rsidRDefault="000F2655" w:rsidP="00C32E42">
      <w:pPr>
        <w:pStyle w:val="ListParagraph"/>
        <w:spacing w:beforeLines="120" w:before="288" w:afterLines="120" w:after="288" w:line="240" w:lineRule="auto"/>
        <w:ind w:left="360"/>
        <w:contextualSpacing w:val="0"/>
        <w:jc w:val="both"/>
        <w:rPr>
          <w:rFonts w:ascii="Times New Roman" w:hAnsi="Times New Roman" w:cs="Times New Roman"/>
          <w:sz w:val="24"/>
          <w:szCs w:val="24"/>
          <w:u w:val="single"/>
          <w:lang w:val="en-029"/>
        </w:rPr>
      </w:pPr>
      <w:r w:rsidRPr="002305F0">
        <w:rPr>
          <w:rFonts w:ascii="Times New Roman" w:hAnsi="Times New Roman" w:cs="Times New Roman"/>
          <w:b/>
          <w:sz w:val="24"/>
          <w:szCs w:val="24"/>
          <w:u w:val="single"/>
          <w:lang w:val="en-029"/>
        </w:rPr>
        <w:t>C</w:t>
      </w:r>
      <w:r w:rsidR="006C0630" w:rsidRPr="002305F0">
        <w:rPr>
          <w:rFonts w:ascii="Times New Roman" w:hAnsi="Times New Roman" w:cs="Times New Roman"/>
          <w:b/>
          <w:sz w:val="24"/>
          <w:szCs w:val="24"/>
          <w:u w:val="single"/>
          <w:lang w:val="en-029"/>
        </w:rPr>
        <w:t>OMPONENT 1: Social C&amp;V prev</w:t>
      </w:r>
      <w:r w:rsidR="00D557EC">
        <w:rPr>
          <w:rFonts w:ascii="Times New Roman" w:hAnsi="Times New Roman" w:cs="Times New Roman"/>
          <w:b/>
          <w:sz w:val="24"/>
          <w:szCs w:val="24"/>
          <w:u w:val="single"/>
          <w:lang w:val="en-029"/>
        </w:rPr>
        <w:t>ention in New Providence (US$4,849,000</w:t>
      </w:r>
      <w:r w:rsidR="006C0630" w:rsidRPr="002305F0">
        <w:rPr>
          <w:rFonts w:ascii="Times New Roman" w:hAnsi="Times New Roman" w:cs="Times New Roman"/>
          <w:b/>
          <w:sz w:val="24"/>
          <w:szCs w:val="24"/>
          <w:u w:val="single"/>
          <w:lang w:val="en-029"/>
        </w:rPr>
        <w:t>)</w:t>
      </w:r>
    </w:p>
    <w:p w14:paraId="732DFB6B" w14:textId="4F1B9B79" w:rsidR="000F2655" w:rsidRPr="002305F0" w:rsidRDefault="000F2655" w:rsidP="00CB4ADF">
      <w:pPr>
        <w:pStyle w:val="ListParagraph"/>
        <w:numPr>
          <w:ilvl w:val="1"/>
          <w:numId w:val="3"/>
        </w:numPr>
        <w:spacing w:before="120" w:after="120" w:line="240" w:lineRule="auto"/>
        <w:ind w:hanging="720"/>
        <w:contextualSpacing w:val="0"/>
        <w:jc w:val="both"/>
        <w:rPr>
          <w:rFonts w:ascii="Times New Roman" w:hAnsi="Times New Roman" w:cs="Times New Roman"/>
          <w:b/>
          <w:sz w:val="24"/>
          <w:szCs w:val="24"/>
          <w:lang w:val="en-029"/>
        </w:rPr>
      </w:pPr>
      <w:r w:rsidRPr="002305F0">
        <w:rPr>
          <w:rFonts w:ascii="Times New Roman" w:hAnsi="Times New Roman" w:cs="Times New Roman"/>
          <w:b/>
          <w:lang w:val="en-029"/>
        </w:rPr>
        <w:t>Objectives</w:t>
      </w:r>
      <w:r w:rsidR="00D0038A" w:rsidRPr="002305F0">
        <w:rPr>
          <w:rFonts w:ascii="Times New Roman" w:hAnsi="Times New Roman" w:cs="Times New Roman"/>
          <w:lang w:val="en-029"/>
        </w:rPr>
        <w:t xml:space="preserve">. </w:t>
      </w:r>
      <w:r w:rsidR="002F6AB6" w:rsidRPr="002305F0">
        <w:rPr>
          <w:rFonts w:ascii="Times New Roman" w:hAnsi="Times New Roman" w:cs="Times New Roman"/>
          <w:lang w:val="en-029"/>
        </w:rPr>
        <w:t>This component seeks to improve behavio</w:t>
      </w:r>
      <w:r w:rsidR="00D0038A" w:rsidRPr="002305F0">
        <w:rPr>
          <w:rFonts w:ascii="Times New Roman" w:hAnsi="Times New Roman" w:cs="Times New Roman"/>
          <w:lang w:val="en-029"/>
        </w:rPr>
        <w:t>u</w:t>
      </w:r>
      <w:r w:rsidR="002F6AB6" w:rsidRPr="002305F0">
        <w:rPr>
          <w:rFonts w:ascii="Times New Roman" w:hAnsi="Times New Roman" w:cs="Times New Roman"/>
          <w:lang w:val="en-029"/>
        </w:rPr>
        <w:t>rs for non-violent conflict resolution in the island of New Providence.</w:t>
      </w:r>
      <w:r w:rsidR="0057250C" w:rsidRPr="002305F0">
        <w:rPr>
          <w:rFonts w:ascii="Times New Roman" w:hAnsi="Times New Roman" w:cs="Times New Roman"/>
          <w:lang w:val="en-029"/>
        </w:rPr>
        <w:t xml:space="preserve"> </w:t>
      </w:r>
      <w:r w:rsidR="002F6AB6" w:rsidRPr="002305F0">
        <w:rPr>
          <w:rFonts w:ascii="Times New Roman" w:hAnsi="Times New Roman" w:cs="Times New Roman"/>
          <w:lang w:val="en-029"/>
        </w:rPr>
        <w:t xml:space="preserve">This will include the following </w:t>
      </w:r>
      <w:r w:rsidR="007917AE">
        <w:rPr>
          <w:rFonts w:ascii="Times New Roman" w:hAnsi="Times New Roman" w:cs="Times New Roman"/>
          <w:lang w:val="en-029"/>
        </w:rPr>
        <w:t>¨evidence based¨ interventions/</w:t>
      </w:r>
      <w:r w:rsidR="002F6AB6" w:rsidRPr="002305F0">
        <w:rPr>
          <w:rFonts w:ascii="Times New Roman" w:hAnsi="Times New Roman" w:cs="Times New Roman"/>
          <w:lang w:val="en-029"/>
        </w:rPr>
        <w:t>activities:</w:t>
      </w:r>
      <w:r w:rsidR="00CB4ADF">
        <w:rPr>
          <w:rFonts w:ascii="Times New Roman" w:hAnsi="Times New Roman" w:cs="Times New Roman"/>
          <w:lang w:val="en-029"/>
        </w:rPr>
        <w:t xml:space="preserve"> </w:t>
      </w:r>
      <w:r w:rsidR="00F85489" w:rsidRPr="00F85489">
        <w:rPr>
          <w:rFonts w:ascii="Times New Roman" w:hAnsi="Times New Roman" w:cs="Times New Roman"/>
          <w:lang w:val="en-029"/>
        </w:rPr>
        <w:t>(</w:t>
      </w:r>
      <w:proofErr w:type="spellStart"/>
      <w:r w:rsidR="00F85489" w:rsidRPr="00F85489">
        <w:rPr>
          <w:rFonts w:ascii="Times New Roman" w:hAnsi="Times New Roman" w:cs="Times New Roman"/>
          <w:lang w:val="en-029"/>
        </w:rPr>
        <w:t>i</w:t>
      </w:r>
      <w:proofErr w:type="spellEnd"/>
      <w:r w:rsidR="00F85489" w:rsidRPr="00F85489">
        <w:rPr>
          <w:rFonts w:ascii="Times New Roman" w:hAnsi="Times New Roman" w:cs="Times New Roman"/>
          <w:lang w:val="en-029"/>
        </w:rPr>
        <w:t xml:space="preserve">) training activities provided to youth, adults, and local leaders to address norms that promote acceptance of violence (e.g. parenting,  gender norms,  </w:t>
      </w:r>
      <w:r w:rsidR="00180617">
        <w:rPr>
          <w:rFonts w:ascii="Times New Roman" w:hAnsi="Times New Roman" w:cs="Times New Roman"/>
          <w:lang w:val="en-029"/>
        </w:rPr>
        <w:t xml:space="preserve">rape risk reduction programmes,  </w:t>
      </w:r>
      <w:r w:rsidR="00F85489" w:rsidRPr="00F85489">
        <w:rPr>
          <w:rFonts w:ascii="Times New Roman" w:hAnsi="Times New Roman" w:cs="Times New Roman"/>
          <w:lang w:val="en-029"/>
        </w:rPr>
        <w:t>public awareness a</w:t>
      </w:r>
      <w:r w:rsidR="008249E3">
        <w:rPr>
          <w:rFonts w:ascii="Times New Roman" w:hAnsi="Times New Roman" w:cs="Times New Roman"/>
          <w:lang w:val="en-029"/>
        </w:rPr>
        <w:t xml:space="preserve">nd behaviour change campaigns, </w:t>
      </w:r>
      <w:r w:rsidR="00F85489" w:rsidRPr="00F85489">
        <w:rPr>
          <w:rFonts w:ascii="Times New Roman" w:hAnsi="Times New Roman" w:cs="Times New Roman"/>
          <w:lang w:val="en-029"/>
        </w:rPr>
        <w:t>as well as counselling and conflict resolution ); (ii) school-based violence prevention activities (which will seek to improve social skills, address anger management and increase conflict resolution skills,  as well as to foster caring, supportive relationships among youth);  and (iii) youth violence interruption activities (which will seek a public health approach addressing violence as a learned behaviour which can be prevented using dise</w:t>
      </w:r>
      <w:r w:rsidR="00F85489">
        <w:rPr>
          <w:rFonts w:ascii="Times New Roman" w:hAnsi="Times New Roman" w:cs="Times New Roman"/>
          <w:lang w:val="en-029"/>
        </w:rPr>
        <w:t>ase control methods)</w:t>
      </w:r>
      <w:r w:rsidR="00D0038A" w:rsidRPr="002305F0">
        <w:rPr>
          <w:rFonts w:ascii="Times New Roman" w:hAnsi="Times New Roman" w:cs="Times New Roman"/>
          <w:lang w:val="en-029"/>
        </w:rPr>
        <w:t>.</w:t>
      </w:r>
    </w:p>
    <w:p w14:paraId="46133F7E" w14:textId="77777777" w:rsidR="000F2655" w:rsidRPr="002305F0" w:rsidRDefault="004923C7" w:rsidP="00E4770E">
      <w:pPr>
        <w:pStyle w:val="ListParagraph"/>
        <w:numPr>
          <w:ilvl w:val="1"/>
          <w:numId w:val="3"/>
        </w:numPr>
        <w:spacing w:before="120" w:after="120" w:line="240" w:lineRule="auto"/>
        <w:ind w:hanging="720"/>
        <w:contextualSpacing w:val="0"/>
        <w:jc w:val="both"/>
        <w:rPr>
          <w:rFonts w:ascii="Times New Roman" w:hAnsi="Times New Roman" w:cs="Times New Roman"/>
          <w:sz w:val="24"/>
          <w:szCs w:val="24"/>
          <w:lang w:val="en-029"/>
        </w:rPr>
      </w:pPr>
      <w:r w:rsidRPr="002305F0">
        <w:rPr>
          <w:rFonts w:ascii="Times New Roman" w:hAnsi="Times New Roman" w:cs="Times New Roman"/>
          <w:b/>
          <w:lang w:val="en-029"/>
        </w:rPr>
        <w:t>The main targets as</w:t>
      </w:r>
      <w:r w:rsidR="00D06A3C" w:rsidRPr="002305F0">
        <w:rPr>
          <w:rFonts w:ascii="Times New Roman" w:hAnsi="Times New Roman" w:cs="Times New Roman"/>
          <w:b/>
          <w:lang w:val="en-029"/>
        </w:rPr>
        <w:t xml:space="preserve"> detailed in the Results Matri</w:t>
      </w:r>
      <w:r w:rsidR="00D0038A" w:rsidRPr="002305F0">
        <w:rPr>
          <w:rFonts w:ascii="Times New Roman" w:hAnsi="Times New Roman" w:cs="Times New Roman"/>
          <w:b/>
          <w:lang w:val="en-029"/>
        </w:rPr>
        <w:t>x</w:t>
      </w:r>
      <w:r w:rsidRPr="002305F0">
        <w:rPr>
          <w:rFonts w:ascii="Times New Roman" w:hAnsi="Times New Roman" w:cs="Times New Roman"/>
          <w:b/>
          <w:lang w:val="en-029"/>
        </w:rPr>
        <w:t xml:space="preserve"> are to</w:t>
      </w:r>
      <w:r w:rsidRPr="002305F0">
        <w:rPr>
          <w:rFonts w:ascii="Times New Roman" w:hAnsi="Times New Roman" w:cs="Times New Roman"/>
          <w:lang w:val="en-029"/>
        </w:rPr>
        <w:t xml:space="preserve">: </w:t>
      </w:r>
      <w:r w:rsidR="00D0038A" w:rsidRPr="002305F0">
        <w:rPr>
          <w:rFonts w:ascii="Times New Roman" w:hAnsi="Times New Roman" w:cs="Times New Roman"/>
          <w:lang w:val="en-029"/>
        </w:rPr>
        <w:t>(</w:t>
      </w:r>
      <w:proofErr w:type="spellStart"/>
      <w:r w:rsidRPr="002305F0">
        <w:rPr>
          <w:rFonts w:ascii="Times New Roman" w:hAnsi="Times New Roman" w:cs="Times New Roman"/>
          <w:lang w:val="en-029"/>
        </w:rPr>
        <w:t>i</w:t>
      </w:r>
      <w:proofErr w:type="spellEnd"/>
      <w:r w:rsidRPr="002305F0">
        <w:rPr>
          <w:rFonts w:ascii="Times New Roman" w:hAnsi="Times New Roman" w:cs="Times New Roman"/>
          <w:lang w:val="en-029"/>
        </w:rPr>
        <w:t xml:space="preserve">) reduce by 5% the rate of victims of assault in </w:t>
      </w:r>
      <w:r w:rsidR="00D0038A" w:rsidRPr="002305F0">
        <w:rPr>
          <w:rFonts w:ascii="Times New Roman" w:hAnsi="Times New Roman" w:cs="Times New Roman"/>
          <w:lang w:val="en-029"/>
        </w:rPr>
        <w:t xml:space="preserve">the last 12 months in </w:t>
      </w:r>
      <w:r w:rsidRPr="002305F0">
        <w:rPr>
          <w:rFonts w:ascii="Times New Roman" w:hAnsi="Times New Roman" w:cs="Times New Roman"/>
          <w:lang w:val="en-029"/>
        </w:rPr>
        <w:t>New Provi</w:t>
      </w:r>
      <w:r w:rsidR="006C7235" w:rsidRPr="002305F0">
        <w:rPr>
          <w:rFonts w:ascii="Times New Roman" w:hAnsi="Times New Roman" w:cs="Times New Roman"/>
          <w:lang w:val="en-029"/>
        </w:rPr>
        <w:t>dence</w:t>
      </w:r>
      <w:r w:rsidRPr="002305F0">
        <w:rPr>
          <w:rFonts w:ascii="Times New Roman" w:hAnsi="Times New Roman" w:cs="Times New Roman"/>
          <w:lang w:val="en-029"/>
        </w:rPr>
        <w:t>;</w:t>
      </w:r>
      <w:r w:rsidR="008C3633" w:rsidRPr="002305F0">
        <w:rPr>
          <w:rFonts w:ascii="Times New Roman" w:hAnsi="Times New Roman" w:cs="Times New Roman"/>
          <w:lang w:val="en-029"/>
        </w:rPr>
        <w:t xml:space="preserve"> </w:t>
      </w:r>
      <w:r w:rsidR="00D0038A" w:rsidRPr="002305F0">
        <w:rPr>
          <w:rFonts w:ascii="Times New Roman" w:hAnsi="Times New Roman" w:cs="Times New Roman"/>
          <w:lang w:val="en-029"/>
        </w:rPr>
        <w:t>(</w:t>
      </w:r>
      <w:r w:rsidR="008C3633" w:rsidRPr="002305F0">
        <w:rPr>
          <w:rFonts w:ascii="Times New Roman" w:hAnsi="Times New Roman" w:cs="Times New Roman"/>
          <w:lang w:val="en-029"/>
        </w:rPr>
        <w:t>ii) reduce the</w:t>
      </w:r>
      <w:r w:rsidRPr="002305F0">
        <w:rPr>
          <w:rFonts w:ascii="Times New Roman" w:hAnsi="Times New Roman" w:cs="Times New Roman"/>
          <w:lang w:val="en-029"/>
        </w:rPr>
        <w:t xml:space="preserve"> number of rapes per 100 thousand inhabitants drops to 31.8; </w:t>
      </w:r>
      <w:r w:rsidR="00D0038A" w:rsidRPr="002305F0">
        <w:rPr>
          <w:rFonts w:ascii="Times New Roman" w:hAnsi="Times New Roman" w:cs="Times New Roman"/>
          <w:lang w:val="en-029"/>
        </w:rPr>
        <w:t>(</w:t>
      </w:r>
      <w:r w:rsidRPr="002305F0">
        <w:rPr>
          <w:rFonts w:ascii="Times New Roman" w:hAnsi="Times New Roman" w:cs="Times New Roman"/>
          <w:lang w:val="en-029"/>
        </w:rPr>
        <w:t xml:space="preserve">iii) reduce by 39.3% the proportion of students who have been </w:t>
      </w:r>
      <w:r w:rsidR="00D0038A" w:rsidRPr="002305F0">
        <w:rPr>
          <w:rFonts w:ascii="Times New Roman" w:hAnsi="Times New Roman" w:cs="Times New Roman"/>
          <w:lang w:val="en-029"/>
        </w:rPr>
        <w:t xml:space="preserve">in a </w:t>
      </w:r>
      <w:r w:rsidRPr="002305F0">
        <w:rPr>
          <w:rFonts w:ascii="Times New Roman" w:hAnsi="Times New Roman" w:cs="Times New Roman"/>
          <w:lang w:val="en-029"/>
        </w:rPr>
        <w:t>physical fight one or more times (in the last 12 months)</w:t>
      </w:r>
      <w:r w:rsidR="000F2655" w:rsidRPr="002305F0">
        <w:rPr>
          <w:rFonts w:ascii="Times New Roman" w:hAnsi="Times New Roman" w:cs="Times New Roman"/>
          <w:lang w:val="en-029"/>
        </w:rPr>
        <w:t xml:space="preserve">. </w:t>
      </w:r>
    </w:p>
    <w:p w14:paraId="6B7795EB" w14:textId="77777777" w:rsidR="00BF37EC" w:rsidRPr="002305F0" w:rsidRDefault="000F2655" w:rsidP="00E4770E">
      <w:pPr>
        <w:pStyle w:val="ListParagraph"/>
        <w:numPr>
          <w:ilvl w:val="1"/>
          <w:numId w:val="3"/>
        </w:numPr>
        <w:spacing w:beforeLines="120" w:before="288" w:afterLines="50" w:after="120"/>
        <w:ind w:hanging="720"/>
        <w:contextualSpacing w:val="0"/>
        <w:jc w:val="both"/>
        <w:rPr>
          <w:rFonts w:ascii="Times New Roman" w:hAnsi="Times New Roman" w:cs="Times New Roman"/>
          <w:lang w:val="en-029"/>
        </w:rPr>
      </w:pPr>
      <w:r w:rsidRPr="002305F0">
        <w:rPr>
          <w:rFonts w:ascii="Times New Roman" w:hAnsi="Times New Roman" w:cs="Times New Roman"/>
          <w:b/>
          <w:lang w:val="en-029"/>
        </w:rPr>
        <w:t>Component 1 include</w:t>
      </w:r>
      <w:r w:rsidR="0008784E" w:rsidRPr="002305F0">
        <w:rPr>
          <w:rFonts w:ascii="Times New Roman" w:hAnsi="Times New Roman" w:cs="Times New Roman"/>
          <w:b/>
          <w:lang w:val="en-029"/>
        </w:rPr>
        <w:t>s the following outputs</w:t>
      </w:r>
      <w:r w:rsidR="002305F0">
        <w:rPr>
          <w:rFonts w:ascii="Times New Roman" w:hAnsi="Times New Roman" w:cs="Times New Roman"/>
          <w:b/>
          <w:lang w:val="en-029"/>
        </w:rPr>
        <w:t>:</w:t>
      </w:r>
    </w:p>
    <w:p w14:paraId="65BF4DB5" w14:textId="07E5F26A" w:rsidR="00BF37EC" w:rsidRPr="002305F0" w:rsidRDefault="00452494" w:rsidP="00CA146A">
      <w:pPr>
        <w:pStyle w:val="ListParagraph"/>
        <w:numPr>
          <w:ilvl w:val="2"/>
          <w:numId w:val="24"/>
        </w:numPr>
        <w:spacing w:after="0" w:line="240" w:lineRule="auto"/>
        <w:contextualSpacing w:val="0"/>
        <w:jc w:val="both"/>
        <w:rPr>
          <w:rFonts w:ascii="Times New Roman" w:hAnsi="Times New Roman"/>
          <w:lang w:val="en-029"/>
        </w:rPr>
      </w:pPr>
      <w:r w:rsidRPr="002305F0">
        <w:rPr>
          <w:rFonts w:ascii="Times New Roman" w:hAnsi="Times New Roman"/>
          <w:lang w:val="en-029"/>
        </w:rPr>
        <w:t>T</w:t>
      </w:r>
      <w:r w:rsidR="00C87A34" w:rsidRPr="002305F0">
        <w:rPr>
          <w:rFonts w:ascii="Times New Roman" w:hAnsi="Times New Roman"/>
          <w:lang w:val="en-029"/>
        </w:rPr>
        <w:t xml:space="preserve">en </w:t>
      </w:r>
      <w:r w:rsidR="0008784E" w:rsidRPr="002305F0">
        <w:rPr>
          <w:rFonts w:ascii="Times New Roman" w:hAnsi="Times New Roman"/>
          <w:lang w:val="en-029"/>
        </w:rPr>
        <w:t xml:space="preserve">needs and asset assessments completed; </w:t>
      </w:r>
    </w:p>
    <w:p w14:paraId="771503F9" w14:textId="77777777" w:rsidR="00BF37EC" w:rsidRPr="002305F0" w:rsidRDefault="00452494" w:rsidP="00CA146A">
      <w:pPr>
        <w:pStyle w:val="ListParagraph"/>
        <w:numPr>
          <w:ilvl w:val="2"/>
          <w:numId w:val="24"/>
        </w:numPr>
        <w:spacing w:after="0" w:line="240" w:lineRule="auto"/>
        <w:contextualSpacing w:val="0"/>
        <w:jc w:val="both"/>
        <w:rPr>
          <w:rFonts w:ascii="Times New Roman" w:hAnsi="Times New Roman" w:cs="Times New Roman"/>
          <w:lang w:val="en-029"/>
        </w:rPr>
      </w:pPr>
      <w:r w:rsidRPr="002305F0">
        <w:rPr>
          <w:rFonts w:ascii="Times New Roman" w:hAnsi="Times New Roman" w:cs="Times New Roman"/>
          <w:lang w:val="en-029"/>
        </w:rPr>
        <w:t>T</w:t>
      </w:r>
      <w:r w:rsidR="00C87A34" w:rsidRPr="002305F0">
        <w:rPr>
          <w:rFonts w:ascii="Times New Roman" w:hAnsi="Times New Roman" w:cs="Times New Roman"/>
          <w:lang w:val="en-029"/>
        </w:rPr>
        <w:t xml:space="preserve">en </w:t>
      </w:r>
      <w:r w:rsidR="00C87A34" w:rsidRPr="002305F0">
        <w:rPr>
          <w:rFonts w:ascii="Times New Roman" w:hAnsi="Times New Roman"/>
          <w:lang w:val="en-029"/>
        </w:rPr>
        <w:t>c</w:t>
      </w:r>
      <w:r w:rsidR="0008784E" w:rsidRPr="002305F0">
        <w:rPr>
          <w:rFonts w:ascii="Times New Roman" w:hAnsi="Times New Roman"/>
          <w:lang w:val="en-029"/>
        </w:rPr>
        <w:t xml:space="preserve">ommunity </w:t>
      </w:r>
      <w:r w:rsidR="002305F0" w:rsidRPr="002305F0">
        <w:rPr>
          <w:rFonts w:ascii="Times New Roman" w:hAnsi="Times New Roman"/>
          <w:lang w:val="en-029"/>
        </w:rPr>
        <w:t>centres</w:t>
      </w:r>
      <w:r w:rsidR="0008784E" w:rsidRPr="002305F0">
        <w:rPr>
          <w:rFonts w:ascii="Times New Roman" w:hAnsi="Times New Roman"/>
          <w:lang w:val="en-029"/>
        </w:rPr>
        <w:t xml:space="preserve"> refurbished and expanded</w:t>
      </w:r>
      <w:r w:rsidR="000F2655" w:rsidRPr="002305F0">
        <w:rPr>
          <w:rFonts w:ascii="Times New Roman" w:hAnsi="Times New Roman" w:cs="Times New Roman"/>
          <w:lang w:val="en-029"/>
        </w:rPr>
        <w:t xml:space="preserve">; </w:t>
      </w:r>
    </w:p>
    <w:p w14:paraId="7C4664E2" w14:textId="77777777" w:rsidR="00BF37EC" w:rsidRPr="002305F0" w:rsidRDefault="00D0038A" w:rsidP="00CA146A">
      <w:pPr>
        <w:pStyle w:val="ListParagraph"/>
        <w:numPr>
          <w:ilvl w:val="2"/>
          <w:numId w:val="24"/>
        </w:numPr>
        <w:spacing w:after="0" w:line="240" w:lineRule="auto"/>
        <w:contextualSpacing w:val="0"/>
        <w:jc w:val="both"/>
        <w:rPr>
          <w:rFonts w:ascii="Times New Roman" w:hAnsi="Times New Roman" w:cs="Times New Roman"/>
          <w:lang w:val="en-029"/>
        </w:rPr>
      </w:pPr>
      <w:r w:rsidRPr="002305F0">
        <w:rPr>
          <w:rFonts w:ascii="Times New Roman" w:hAnsi="Times New Roman" w:cs="Times New Roman"/>
          <w:lang w:val="en-029"/>
        </w:rPr>
        <w:t>Twenty</w:t>
      </w:r>
      <w:r w:rsidR="00C87A34" w:rsidRPr="002305F0">
        <w:rPr>
          <w:rFonts w:ascii="Times New Roman" w:hAnsi="Times New Roman" w:cs="Times New Roman"/>
          <w:lang w:val="en-029"/>
        </w:rPr>
        <w:t xml:space="preserve"> </w:t>
      </w:r>
      <w:r w:rsidR="0035151F">
        <w:rPr>
          <w:rFonts w:ascii="Times New Roman" w:hAnsi="Times New Roman" w:cs="Times New Roman"/>
          <w:lang w:val="en-029"/>
        </w:rPr>
        <w:t xml:space="preserve">Community Leaders trained and certified on </w:t>
      </w:r>
      <w:r w:rsidR="0008784E" w:rsidRPr="002305F0">
        <w:rPr>
          <w:rFonts w:ascii="Times New Roman" w:hAnsi="Times New Roman" w:cs="Times New Roman"/>
          <w:lang w:val="en-029"/>
        </w:rPr>
        <w:t>community mobilization and gender</w:t>
      </w:r>
      <w:r w:rsidR="00943B88" w:rsidRPr="002305F0">
        <w:rPr>
          <w:rFonts w:ascii="Times New Roman" w:hAnsi="Times New Roman" w:cs="Times New Roman"/>
          <w:lang w:val="en-029"/>
        </w:rPr>
        <w:t xml:space="preserve"> based violence prevention</w:t>
      </w:r>
      <w:r w:rsidR="000F2655" w:rsidRPr="002305F0">
        <w:rPr>
          <w:rFonts w:ascii="Times New Roman" w:hAnsi="Times New Roman" w:cs="Times New Roman"/>
          <w:lang w:val="en-029"/>
        </w:rPr>
        <w:t xml:space="preserve">; </w:t>
      </w:r>
    </w:p>
    <w:p w14:paraId="33993501" w14:textId="77777777" w:rsidR="00BF37EC" w:rsidRPr="002305F0" w:rsidRDefault="00DD4D73" w:rsidP="00CA146A">
      <w:pPr>
        <w:pStyle w:val="ListParagraph"/>
        <w:numPr>
          <w:ilvl w:val="2"/>
          <w:numId w:val="24"/>
        </w:numPr>
        <w:spacing w:after="0" w:line="240" w:lineRule="auto"/>
        <w:contextualSpacing w:val="0"/>
        <w:jc w:val="both"/>
        <w:rPr>
          <w:rFonts w:ascii="Times New Roman" w:hAnsi="Times New Roman" w:cs="Times New Roman"/>
          <w:lang w:val="en-029"/>
        </w:rPr>
      </w:pPr>
      <w:r>
        <w:rPr>
          <w:rFonts w:ascii="Times New Roman" w:hAnsi="Times New Roman" w:cs="Times New Roman"/>
          <w:lang w:val="en-029"/>
        </w:rPr>
        <w:t xml:space="preserve">Five hundred </w:t>
      </w:r>
      <w:r w:rsidR="00EB40E7" w:rsidRPr="002305F0">
        <w:rPr>
          <w:rFonts w:ascii="Times New Roman" w:hAnsi="Times New Roman" w:cs="Times New Roman"/>
          <w:lang w:val="en-029"/>
        </w:rPr>
        <w:t>community members</w:t>
      </w:r>
      <w:r>
        <w:rPr>
          <w:rFonts w:ascii="Times New Roman" w:hAnsi="Times New Roman" w:cs="Times New Roman"/>
          <w:lang w:val="en-029"/>
        </w:rPr>
        <w:t xml:space="preserve"> trained and certified</w:t>
      </w:r>
      <w:r w:rsidRPr="002305F0">
        <w:rPr>
          <w:rFonts w:ascii="Times New Roman" w:hAnsi="Times New Roman" w:cs="Times New Roman"/>
          <w:lang w:val="en-029"/>
        </w:rPr>
        <w:t xml:space="preserve"> </w:t>
      </w:r>
      <w:r w:rsidR="00EB40E7" w:rsidRPr="002305F0">
        <w:rPr>
          <w:rFonts w:ascii="Times New Roman" w:hAnsi="Times New Roman" w:cs="Times New Roman"/>
          <w:lang w:val="en-029"/>
        </w:rPr>
        <w:t>on p</w:t>
      </w:r>
      <w:r w:rsidR="00B809B9" w:rsidRPr="002305F0">
        <w:rPr>
          <w:rFonts w:ascii="Times New Roman" w:hAnsi="Times New Roman" w:cs="Times New Roman"/>
          <w:lang w:val="en-029"/>
        </w:rPr>
        <w:t>arenting</w:t>
      </w:r>
      <w:r w:rsidR="000F2655" w:rsidRPr="002305F0">
        <w:rPr>
          <w:rFonts w:ascii="Times New Roman" w:hAnsi="Times New Roman" w:cs="Times New Roman"/>
          <w:lang w:val="en-029"/>
        </w:rPr>
        <w:t xml:space="preserve">; </w:t>
      </w:r>
    </w:p>
    <w:p w14:paraId="1793276E" w14:textId="77777777" w:rsidR="00BF37EC" w:rsidRPr="002305F0" w:rsidRDefault="00C94AF4" w:rsidP="00C94AF4">
      <w:pPr>
        <w:pStyle w:val="ListParagraph"/>
        <w:numPr>
          <w:ilvl w:val="2"/>
          <w:numId w:val="24"/>
        </w:numPr>
        <w:spacing w:after="0" w:line="240" w:lineRule="auto"/>
        <w:contextualSpacing w:val="0"/>
        <w:jc w:val="both"/>
        <w:rPr>
          <w:rFonts w:ascii="Times New Roman" w:hAnsi="Times New Roman" w:cs="Times New Roman"/>
          <w:lang w:val="en-029"/>
        </w:rPr>
      </w:pPr>
      <w:r>
        <w:rPr>
          <w:rFonts w:ascii="Times New Roman" w:hAnsi="Times New Roman" w:cs="Times New Roman"/>
          <w:lang w:val="en-029"/>
        </w:rPr>
        <w:t xml:space="preserve">Four hundred </w:t>
      </w:r>
      <w:r w:rsidRPr="00C94AF4">
        <w:rPr>
          <w:rFonts w:ascii="Times New Roman" w:hAnsi="Times New Roman" w:cs="Times New Roman"/>
          <w:lang w:val="en-029"/>
        </w:rPr>
        <w:t>community members trained and certified on preventing Violence against Women</w:t>
      </w:r>
      <w:r w:rsidR="000F2655" w:rsidRPr="002305F0">
        <w:rPr>
          <w:rFonts w:ascii="Times New Roman" w:hAnsi="Times New Roman" w:cs="Times New Roman"/>
          <w:lang w:val="en-029"/>
        </w:rPr>
        <w:t xml:space="preserve">; </w:t>
      </w:r>
    </w:p>
    <w:p w14:paraId="035C660E" w14:textId="77777777" w:rsidR="00BF37EC" w:rsidRPr="002305F0" w:rsidRDefault="00452494" w:rsidP="00CA146A">
      <w:pPr>
        <w:pStyle w:val="ListParagraph"/>
        <w:numPr>
          <w:ilvl w:val="2"/>
          <w:numId w:val="24"/>
        </w:numPr>
        <w:spacing w:after="0" w:line="240" w:lineRule="auto"/>
        <w:contextualSpacing w:val="0"/>
        <w:jc w:val="both"/>
        <w:rPr>
          <w:rFonts w:ascii="Times New Roman" w:hAnsi="Times New Roman" w:cs="Times New Roman"/>
          <w:lang w:val="en-029"/>
        </w:rPr>
      </w:pPr>
      <w:r w:rsidRPr="002305F0">
        <w:rPr>
          <w:rFonts w:ascii="Times New Roman" w:hAnsi="Times New Roman" w:cs="Times New Roman"/>
          <w:lang w:val="en-029"/>
        </w:rPr>
        <w:t>T</w:t>
      </w:r>
      <w:r w:rsidR="00746CBE" w:rsidRPr="002305F0">
        <w:rPr>
          <w:rFonts w:ascii="Times New Roman" w:hAnsi="Times New Roman" w:cs="Times New Roman"/>
          <w:lang w:val="en-029"/>
        </w:rPr>
        <w:t>wo surveys on Violence Against Women completed;</w:t>
      </w:r>
      <w:r w:rsidR="00746CBE" w:rsidRPr="002305F0">
        <w:rPr>
          <w:rFonts w:ascii="Times New Roman" w:hAnsi="Times New Roman" w:cs="Times New Roman"/>
          <w:b/>
          <w:i/>
          <w:lang w:val="en-029"/>
        </w:rPr>
        <w:t xml:space="preserve"> </w:t>
      </w:r>
    </w:p>
    <w:p w14:paraId="0AC3D851" w14:textId="77777777" w:rsidR="00BF37EC" w:rsidRPr="002305F0" w:rsidRDefault="00C94AF4" w:rsidP="00C94AF4">
      <w:pPr>
        <w:pStyle w:val="ListParagraph"/>
        <w:numPr>
          <w:ilvl w:val="2"/>
          <w:numId w:val="24"/>
        </w:numPr>
        <w:spacing w:after="0" w:line="240" w:lineRule="auto"/>
        <w:contextualSpacing w:val="0"/>
        <w:jc w:val="both"/>
        <w:rPr>
          <w:rFonts w:ascii="Times New Roman" w:hAnsi="Times New Roman" w:cs="Times New Roman"/>
          <w:lang w:val="en-029"/>
        </w:rPr>
      </w:pPr>
      <w:r>
        <w:rPr>
          <w:rFonts w:ascii="Times New Roman" w:hAnsi="Times New Roman" w:cs="Times New Roman"/>
          <w:lang w:val="en-029"/>
        </w:rPr>
        <w:t xml:space="preserve">Four hundred </w:t>
      </w:r>
      <w:r w:rsidRPr="00C94AF4">
        <w:rPr>
          <w:rFonts w:ascii="Times New Roman" w:hAnsi="Times New Roman" w:cs="Times New Roman"/>
          <w:lang w:val="en-029"/>
        </w:rPr>
        <w:t>community members trained and certified on preventing sexual assault</w:t>
      </w:r>
      <w:r w:rsidR="000F2655" w:rsidRPr="002305F0">
        <w:rPr>
          <w:rFonts w:ascii="Times New Roman" w:hAnsi="Times New Roman" w:cs="Times New Roman"/>
          <w:lang w:val="en-029"/>
        </w:rPr>
        <w:t>;</w:t>
      </w:r>
    </w:p>
    <w:p w14:paraId="164E5BDE" w14:textId="77777777" w:rsidR="00BF37EC" w:rsidRPr="002305F0" w:rsidRDefault="00452494" w:rsidP="00CA146A">
      <w:pPr>
        <w:pStyle w:val="ListParagraph"/>
        <w:numPr>
          <w:ilvl w:val="2"/>
          <w:numId w:val="24"/>
        </w:numPr>
        <w:spacing w:after="0" w:line="240" w:lineRule="auto"/>
        <w:contextualSpacing w:val="0"/>
        <w:jc w:val="both"/>
        <w:rPr>
          <w:rFonts w:ascii="Times New Roman" w:hAnsi="Times New Roman" w:cs="Times New Roman"/>
          <w:lang w:val="en-029"/>
        </w:rPr>
      </w:pPr>
      <w:r w:rsidRPr="002305F0">
        <w:rPr>
          <w:rFonts w:ascii="Times New Roman" w:hAnsi="Times New Roman" w:cs="Times New Roman"/>
          <w:lang w:val="en-029"/>
        </w:rPr>
        <w:t>O</w:t>
      </w:r>
      <w:r w:rsidR="00965903" w:rsidRPr="002305F0">
        <w:rPr>
          <w:rFonts w:ascii="Times New Roman" w:hAnsi="Times New Roman" w:cs="Times New Roman"/>
          <w:lang w:val="en-029"/>
        </w:rPr>
        <w:t>ne comprehensive care model for women who experience sexual violence</w:t>
      </w:r>
      <w:r w:rsidR="000F2655" w:rsidRPr="002305F0">
        <w:rPr>
          <w:rFonts w:ascii="Times New Roman" w:hAnsi="Times New Roman" w:cs="Times New Roman"/>
          <w:lang w:val="en-029"/>
        </w:rPr>
        <w:t xml:space="preserve">; </w:t>
      </w:r>
    </w:p>
    <w:p w14:paraId="57270F37" w14:textId="77777777" w:rsidR="00BF37EC" w:rsidRPr="002305F0" w:rsidRDefault="008F39DB" w:rsidP="008F39DB">
      <w:pPr>
        <w:pStyle w:val="ListParagraph"/>
        <w:numPr>
          <w:ilvl w:val="2"/>
          <w:numId w:val="24"/>
        </w:numPr>
        <w:spacing w:after="0" w:line="240" w:lineRule="auto"/>
        <w:contextualSpacing w:val="0"/>
        <w:jc w:val="both"/>
        <w:rPr>
          <w:rFonts w:ascii="Times New Roman" w:hAnsi="Times New Roman" w:cs="Times New Roman"/>
          <w:lang w:val="en-029"/>
        </w:rPr>
      </w:pPr>
      <w:r>
        <w:rPr>
          <w:rFonts w:ascii="Times New Roman" w:hAnsi="Times New Roman" w:cs="Times New Roman"/>
          <w:lang w:val="en-029"/>
        </w:rPr>
        <w:t xml:space="preserve">Four hundred </w:t>
      </w:r>
      <w:r w:rsidRPr="008F39DB">
        <w:rPr>
          <w:rFonts w:ascii="Times New Roman" w:hAnsi="Times New Roman" w:cs="Times New Roman"/>
          <w:lang w:val="en-029"/>
        </w:rPr>
        <w:t>community members trained on conflict resolution</w:t>
      </w:r>
      <w:r w:rsidR="000F2655" w:rsidRPr="002305F0">
        <w:rPr>
          <w:rFonts w:ascii="Times New Roman" w:hAnsi="Times New Roman" w:cs="Times New Roman"/>
          <w:lang w:val="en-029"/>
        </w:rPr>
        <w:t xml:space="preserve">; </w:t>
      </w:r>
    </w:p>
    <w:p w14:paraId="107F9A55" w14:textId="77777777" w:rsidR="00BF37EC" w:rsidRPr="002305F0" w:rsidRDefault="00452494" w:rsidP="00CA146A">
      <w:pPr>
        <w:pStyle w:val="ListParagraph"/>
        <w:numPr>
          <w:ilvl w:val="2"/>
          <w:numId w:val="24"/>
        </w:numPr>
        <w:spacing w:after="0" w:line="240" w:lineRule="auto"/>
        <w:contextualSpacing w:val="0"/>
        <w:jc w:val="both"/>
        <w:rPr>
          <w:rFonts w:ascii="Times New Roman" w:hAnsi="Times New Roman" w:cs="Times New Roman"/>
          <w:lang w:val="en-029"/>
        </w:rPr>
      </w:pPr>
      <w:r w:rsidRPr="002305F0">
        <w:rPr>
          <w:rFonts w:ascii="Times New Roman" w:hAnsi="Times New Roman" w:cs="Times New Roman"/>
          <w:lang w:val="en-029"/>
        </w:rPr>
        <w:t>T</w:t>
      </w:r>
      <w:r w:rsidR="00965903" w:rsidRPr="002305F0">
        <w:rPr>
          <w:rFonts w:ascii="Times New Roman" w:hAnsi="Times New Roman" w:cs="Times New Roman"/>
          <w:lang w:val="en-029"/>
        </w:rPr>
        <w:t>hree public awareness campaigns in the media developed and implemented</w:t>
      </w:r>
      <w:r w:rsidR="000F2655" w:rsidRPr="002305F0">
        <w:rPr>
          <w:rFonts w:ascii="Times New Roman" w:hAnsi="Times New Roman" w:cs="Times New Roman"/>
          <w:lang w:val="en-029"/>
        </w:rPr>
        <w:t xml:space="preserve">; </w:t>
      </w:r>
    </w:p>
    <w:p w14:paraId="0A507132" w14:textId="77777777" w:rsidR="00BF37EC" w:rsidRPr="002305F0" w:rsidRDefault="00E13F99" w:rsidP="00CA146A">
      <w:pPr>
        <w:pStyle w:val="ListParagraph"/>
        <w:numPr>
          <w:ilvl w:val="2"/>
          <w:numId w:val="24"/>
        </w:numPr>
        <w:spacing w:after="0" w:line="240" w:lineRule="auto"/>
        <w:contextualSpacing w:val="0"/>
        <w:jc w:val="both"/>
        <w:rPr>
          <w:rFonts w:ascii="Times New Roman" w:hAnsi="Times New Roman" w:cs="Times New Roman"/>
          <w:lang w:val="en-029"/>
        </w:rPr>
      </w:pPr>
      <w:r w:rsidRPr="002305F0">
        <w:rPr>
          <w:rFonts w:ascii="Times New Roman" w:hAnsi="Times New Roman" w:cs="Times New Roman"/>
          <w:lang w:val="en-029"/>
        </w:rPr>
        <w:t>O</w:t>
      </w:r>
      <w:r w:rsidR="00965903" w:rsidRPr="002305F0">
        <w:rPr>
          <w:rFonts w:ascii="Times New Roman" w:hAnsi="Times New Roman" w:cs="Times New Roman"/>
          <w:lang w:val="en-029"/>
        </w:rPr>
        <w:t>ne feasibility study for violence interruption model completed</w:t>
      </w:r>
      <w:r w:rsidR="00776879" w:rsidRPr="002305F0">
        <w:rPr>
          <w:rFonts w:ascii="Times New Roman" w:hAnsi="Times New Roman" w:cs="Times New Roman"/>
          <w:lang w:val="en-029"/>
        </w:rPr>
        <w:t xml:space="preserve">; </w:t>
      </w:r>
    </w:p>
    <w:p w14:paraId="4B133520" w14:textId="77777777" w:rsidR="00BF37EC" w:rsidRPr="002305F0" w:rsidRDefault="00E13F99" w:rsidP="00CA146A">
      <w:pPr>
        <w:pStyle w:val="ListParagraph"/>
        <w:numPr>
          <w:ilvl w:val="2"/>
          <w:numId w:val="24"/>
        </w:numPr>
        <w:spacing w:after="0" w:line="240" w:lineRule="auto"/>
        <w:contextualSpacing w:val="0"/>
        <w:jc w:val="both"/>
        <w:rPr>
          <w:rFonts w:ascii="Times New Roman" w:hAnsi="Times New Roman" w:cs="Times New Roman"/>
          <w:lang w:val="en-029"/>
        </w:rPr>
      </w:pPr>
      <w:r w:rsidRPr="002305F0">
        <w:rPr>
          <w:rFonts w:ascii="Times New Roman" w:hAnsi="Times New Roman" w:cs="Times New Roman"/>
          <w:lang w:val="en-029"/>
        </w:rPr>
        <w:t>Thirty</w:t>
      </w:r>
      <w:r w:rsidR="00776879" w:rsidRPr="002305F0">
        <w:rPr>
          <w:rFonts w:ascii="Times New Roman" w:hAnsi="Times New Roman" w:cs="Times New Roman"/>
          <w:lang w:val="en-029"/>
        </w:rPr>
        <w:t xml:space="preserve"> community violence interrupters trained; </w:t>
      </w:r>
    </w:p>
    <w:p w14:paraId="3AE9DBAD" w14:textId="77777777" w:rsidR="00BF37EC" w:rsidRPr="002305F0" w:rsidRDefault="002F325B" w:rsidP="002F325B">
      <w:pPr>
        <w:pStyle w:val="ListParagraph"/>
        <w:numPr>
          <w:ilvl w:val="2"/>
          <w:numId w:val="24"/>
        </w:numPr>
        <w:spacing w:after="0" w:line="240" w:lineRule="auto"/>
        <w:contextualSpacing w:val="0"/>
        <w:jc w:val="both"/>
        <w:rPr>
          <w:rFonts w:ascii="Times New Roman" w:hAnsi="Times New Roman" w:cs="Times New Roman"/>
          <w:lang w:val="en-029"/>
        </w:rPr>
      </w:pPr>
      <w:r>
        <w:rPr>
          <w:rFonts w:ascii="Times New Roman" w:hAnsi="Times New Roman" w:cs="Times New Roman"/>
          <w:lang w:val="en-029"/>
        </w:rPr>
        <w:t xml:space="preserve">Three hundred </w:t>
      </w:r>
      <w:r w:rsidRPr="002F325B">
        <w:rPr>
          <w:rFonts w:ascii="Times New Roman" w:hAnsi="Times New Roman" w:cs="Times New Roman"/>
          <w:lang w:val="en-029"/>
        </w:rPr>
        <w:t>community members trained and certified in mediation and conflict resolution</w:t>
      </w:r>
      <w:r w:rsidR="00776879" w:rsidRPr="002305F0">
        <w:rPr>
          <w:rFonts w:ascii="Times New Roman" w:hAnsi="Times New Roman" w:cs="Times New Roman"/>
          <w:lang w:val="en-029"/>
        </w:rPr>
        <w:t xml:space="preserve">; </w:t>
      </w:r>
    </w:p>
    <w:p w14:paraId="389D4787" w14:textId="77777777" w:rsidR="00BF37EC" w:rsidRPr="002305F0" w:rsidRDefault="006E0823" w:rsidP="00CA146A">
      <w:pPr>
        <w:pStyle w:val="ListParagraph"/>
        <w:numPr>
          <w:ilvl w:val="2"/>
          <w:numId w:val="24"/>
        </w:numPr>
        <w:spacing w:after="0" w:line="240" w:lineRule="auto"/>
        <w:contextualSpacing w:val="0"/>
        <w:jc w:val="both"/>
        <w:rPr>
          <w:rFonts w:ascii="Times New Roman" w:hAnsi="Times New Roman" w:cs="Times New Roman"/>
          <w:lang w:val="en-029"/>
        </w:rPr>
      </w:pPr>
      <w:r>
        <w:rPr>
          <w:rFonts w:ascii="Times New Roman" w:hAnsi="Times New Roman" w:cs="Times New Roman"/>
          <w:lang w:val="en-029"/>
        </w:rPr>
        <w:t>Seven</w:t>
      </w:r>
      <w:r w:rsidR="00E13F99" w:rsidRPr="002305F0">
        <w:rPr>
          <w:rFonts w:ascii="Times New Roman" w:hAnsi="Times New Roman" w:cs="Times New Roman"/>
          <w:lang w:val="en-029"/>
        </w:rPr>
        <w:t>ty</w:t>
      </w:r>
      <w:r w:rsidR="00776879" w:rsidRPr="002305F0">
        <w:rPr>
          <w:rFonts w:ascii="Times New Roman" w:hAnsi="Times New Roman" w:cs="Times New Roman"/>
          <w:lang w:val="en-029"/>
        </w:rPr>
        <w:t xml:space="preserve"> </w:t>
      </w:r>
      <w:r>
        <w:rPr>
          <w:rFonts w:ascii="Times New Roman" w:hAnsi="Times New Roman" w:cs="Times New Roman"/>
          <w:lang w:val="en-029"/>
        </w:rPr>
        <w:t xml:space="preserve">five </w:t>
      </w:r>
      <w:r w:rsidR="00776879" w:rsidRPr="002305F0">
        <w:rPr>
          <w:rFonts w:ascii="Times New Roman" w:hAnsi="Times New Roman" w:cs="Times New Roman"/>
          <w:lang w:val="en-029"/>
        </w:rPr>
        <w:t>life skills training sessions in schools</w:t>
      </w:r>
      <w:r w:rsidR="00BF37EC" w:rsidRPr="002305F0">
        <w:rPr>
          <w:rFonts w:ascii="Times New Roman" w:hAnsi="Times New Roman" w:cs="Times New Roman"/>
          <w:lang w:val="en-029"/>
        </w:rPr>
        <w:t>; and</w:t>
      </w:r>
    </w:p>
    <w:p w14:paraId="04CDCB0E" w14:textId="77777777" w:rsidR="000F2655" w:rsidRPr="002305F0" w:rsidRDefault="006E0823" w:rsidP="00CA146A">
      <w:pPr>
        <w:pStyle w:val="ListParagraph"/>
        <w:numPr>
          <w:ilvl w:val="2"/>
          <w:numId w:val="24"/>
        </w:numPr>
        <w:spacing w:after="0" w:line="240" w:lineRule="auto"/>
        <w:contextualSpacing w:val="0"/>
        <w:jc w:val="both"/>
        <w:rPr>
          <w:rFonts w:ascii="Times New Roman" w:hAnsi="Times New Roman" w:cs="Times New Roman"/>
          <w:lang w:val="en-029"/>
        </w:rPr>
      </w:pPr>
      <w:r>
        <w:rPr>
          <w:rFonts w:ascii="Times New Roman" w:hAnsi="Times New Roman" w:cs="Times New Roman"/>
          <w:lang w:val="en-029"/>
        </w:rPr>
        <w:t>Seven</w:t>
      </w:r>
      <w:r w:rsidRPr="002305F0">
        <w:rPr>
          <w:rFonts w:ascii="Times New Roman" w:hAnsi="Times New Roman" w:cs="Times New Roman"/>
          <w:lang w:val="en-029"/>
        </w:rPr>
        <w:t xml:space="preserve">ty </w:t>
      </w:r>
      <w:r>
        <w:rPr>
          <w:rFonts w:ascii="Times New Roman" w:hAnsi="Times New Roman" w:cs="Times New Roman"/>
          <w:lang w:val="en-029"/>
        </w:rPr>
        <w:t xml:space="preserve">five </w:t>
      </w:r>
      <w:r w:rsidR="00776879" w:rsidRPr="002305F0">
        <w:rPr>
          <w:rFonts w:ascii="Times New Roman" w:hAnsi="Times New Roman" w:cs="Times New Roman"/>
          <w:lang w:val="en-029"/>
        </w:rPr>
        <w:t xml:space="preserve">safe dates training </w:t>
      </w:r>
      <w:r w:rsidR="00DF5233" w:rsidRPr="002305F0">
        <w:rPr>
          <w:rFonts w:ascii="Times New Roman" w:hAnsi="Times New Roman" w:cs="Times New Roman"/>
          <w:lang w:val="en-029"/>
        </w:rPr>
        <w:t>sessions in schools.</w:t>
      </w:r>
    </w:p>
    <w:p w14:paraId="65F396B9" w14:textId="77777777" w:rsidR="000F2655" w:rsidRPr="00C62FD0" w:rsidRDefault="00423ACC" w:rsidP="002519A6">
      <w:pPr>
        <w:pStyle w:val="ListParagraph"/>
        <w:numPr>
          <w:ilvl w:val="1"/>
          <w:numId w:val="3"/>
        </w:numPr>
        <w:spacing w:before="120" w:after="120" w:line="240" w:lineRule="auto"/>
        <w:contextualSpacing w:val="0"/>
        <w:jc w:val="both"/>
        <w:rPr>
          <w:rFonts w:ascii="Times New Roman" w:hAnsi="Times New Roman" w:cs="Times New Roman"/>
          <w:lang w:val="en-029"/>
        </w:rPr>
      </w:pPr>
      <w:r w:rsidRPr="00C62FD0">
        <w:rPr>
          <w:rFonts w:ascii="Times New Roman" w:hAnsi="Times New Roman" w:cs="Times New Roman"/>
          <w:b/>
          <w:lang w:val="en-029"/>
        </w:rPr>
        <w:t xml:space="preserve">Methodology.  </w:t>
      </w:r>
      <w:r w:rsidR="00361751" w:rsidRPr="00C62FD0">
        <w:rPr>
          <w:rFonts w:ascii="Times New Roman" w:hAnsi="Times New Roman" w:cs="Times New Roman"/>
          <w:lang w:val="en-029"/>
        </w:rPr>
        <w:t>Estimating</w:t>
      </w:r>
      <w:r w:rsidR="000F2655" w:rsidRPr="00C62FD0">
        <w:rPr>
          <w:rFonts w:ascii="Times New Roman" w:hAnsi="Times New Roman" w:cs="Times New Roman"/>
          <w:lang w:val="en-029"/>
        </w:rPr>
        <w:t xml:space="preserve"> the monetary benefit of each one of these individual outputs</w:t>
      </w:r>
      <w:r w:rsidR="000F2655" w:rsidRPr="00C62FD0">
        <w:rPr>
          <w:rFonts w:ascii="Times New Roman" w:hAnsi="Times New Roman" w:cs="Times New Roman"/>
          <w:b/>
          <w:lang w:val="en-029"/>
        </w:rPr>
        <w:t xml:space="preserve"> </w:t>
      </w:r>
      <w:r w:rsidR="000F2655" w:rsidRPr="00C62FD0">
        <w:rPr>
          <w:rFonts w:ascii="Times New Roman" w:hAnsi="Times New Roman" w:cs="Times New Roman"/>
          <w:lang w:val="en-029"/>
        </w:rPr>
        <w:t>is a difficult task, given data</w:t>
      </w:r>
      <w:r w:rsidR="000E3FCB" w:rsidRPr="00C62FD0">
        <w:rPr>
          <w:rFonts w:ascii="Times New Roman" w:hAnsi="Times New Roman" w:cs="Times New Roman"/>
          <w:lang w:val="en-029"/>
        </w:rPr>
        <w:t xml:space="preserve"> availability </w:t>
      </w:r>
      <w:r w:rsidR="000F2655" w:rsidRPr="00C62FD0">
        <w:rPr>
          <w:rFonts w:ascii="Times New Roman" w:hAnsi="Times New Roman" w:cs="Times New Roman"/>
          <w:lang w:val="en-029"/>
        </w:rPr>
        <w:t xml:space="preserve">limitations. </w:t>
      </w:r>
      <w:r w:rsidR="005A714C" w:rsidRPr="00C62FD0">
        <w:rPr>
          <w:rFonts w:ascii="Times New Roman" w:hAnsi="Times New Roman" w:cs="Times New Roman"/>
          <w:lang w:val="en-029"/>
        </w:rPr>
        <w:t xml:space="preserve"> </w:t>
      </w:r>
      <w:r w:rsidR="000F2655" w:rsidRPr="00C62FD0">
        <w:rPr>
          <w:rFonts w:ascii="Times New Roman" w:hAnsi="Times New Roman" w:cs="Times New Roman"/>
          <w:lang w:val="en-029"/>
        </w:rPr>
        <w:t xml:space="preserve">For that reason, </w:t>
      </w:r>
      <w:r w:rsidR="000534A6" w:rsidRPr="00C62FD0">
        <w:rPr>
          <w:rFonts w:ascii="Times New Roman" w:hAnsi="Times New Roman" w:cs="Times New Roman"/>
          <w:lang w:val="en-029"/>
        </w:rPr>
        <w:t xml:space="preserve">we focus </w:t>
      </w:r>
      <w:r w:rsidR="00C758A6" w:rsidRPr="00C62FD0">
        <w:rPr>
          <w:rFonts w:ascii="Times New Roman" w:hAnsi="Times New Roman" w:cs="Times New Roman"/>
          <w:lang w:val="en-029"/>
        </w:rPr>
        <w:t xml:space="preserve">on </w:t>
      </w:r>
      <w:r w:rsidR="00867180" w:rsidRPr="00C62FD0">
        <w:rPr>
          <w:rFonts w:ascii="Times New Roman" w:hAnsi="Times New Roman" w:cs="Times New Roman"/>
          <w:lang w:val="en-029"/>
        </w:rPr>
        <w:t>the</w:t>
      </w:r>
      <w:r w:rsidR="000F2655" w:rsidRPr="00C62FD0">
        <w:rPr>
          <w:rFonts w:ascii="Times New Roman" w:hAnsi="Times New Roman" w:cs="Times New Roman"/>
          <w:lang w:val="en-029"/>
        </w:rPr>
        <w:t xml:space="preserve"> </w:t>
      </w:r>
      <w:r w:rsidR="00CC5881" w:rsidRPr="00C62FD0">
        <w:rPr>
          <w:rFonts w:ascii="Times New Roman" w:hAnsi="Times New Roman" w:cs="Times New Roman"/>
          <w:lang w:val="en-029"/>
        </w:rPr>
        <w:t xml:space="preserve">group of activities </w:t>
      </w:r>
      <w:r w:rsidR="000E3FCB" w:rsidRPr="00C62FD0">
        <w:rPr>
          <w:rFonts w:ascii="Times New Roman" w:hAnsi="Times New Roman" w:cs="Times New Roman"/>
          <w:lang w:val="en-029"/>
        </w:rPr>
        <w:t xml:space="preserve">of Component 1 </w:t>
      </w:r>
      <w:r w:rsidR="00CC5881" w:rsidRPr="00C62FD0">
        <w:rPr>
          <w:rFonts w:ascii="Times New Roman" w:hAnsi="Times New Roman" w:cs="Times New Roman"/>
          <w:lang w:val="en-029"/>
        </w:rPr>
        <w:t>for wh</w:t>
      </w:r>
      <w:r w:rsidR="000F2655" w:rsidRPr="00C62FD0">
        <w:rPr>
          <w:rFonts w:ascii="Times New Roman" w:hAnsi="Times New Roman" w:cs="Times New Roman"/>
          <w:lang w:val="en-029"/>
        </w:rPr>
        <w:t xml:space="preserve">ich there is </w:t>
      </w:r>
      <w:r w:rsidR="001C2E84" w:rsidRPr="00C62FD0">
        <w:rPr>
          <w:rFonts w:ascii="Times New Roman" w:hAnsi="Times New Roman" w:cs="Times New Roman"/>
          <w:lang w:val="en-029"/>
        </w:rPr>
        <w:t>evidence-</w:t>
      </w:r>
      <w:r w:rsidR="00BD5D07" w:rsidRPr="00C62FD0">
        <w:rPr>
          <w:rFonts w:ascii="Times New Roman" w:hAnsi="Times New Roman" w:cs="Times New Roman"/>
          <w:lang w:val="en-029"/>
        </w:rPr>
        <w:t xml:space="preserve">based </w:t>
      </w:r>
      <w:r w:rsidR="000F2655" w:rsidRPr="00C62FD0">
        <w:rPr>
          <w:rFonts w:ascii="Times New Roman" w:hAnsi="Times New Roman" w:cs="Times New Roman"/>
          <w:lang w:val="en-029"/>
        </w:rPr>
        <w:t>literature available</w:t>
      </w:r>
      <w:r w:rsidR="00241951" w:rsidRPr="00C62FD0">
        <w:rPr>
          <w:rFonts w:ascii="Times New Roman" w:hAnsi="Times New Roman" w:cs="Times New Roman"/>
          <w:lang w:val="en-029"/>
        </w:rPr>
        <w:t xml:space="preserve"> </w:t>
      </w:r>
      <w:r w:rsidR="00361751" w:rsidRPr="00C62FD0">
        <w:rPr>
          <w:rFonts w:ascii="Times New Roman" w:hAnsi="Times New Roman" w:cs="Times New Roman"/>
          <w:lang w:val="en-029"/>
        </w:rPr>
        <w:t xml:space="preserve">which offer </w:t>
      </w:r>
      <w:r w:rsidR="00767683">
        <w:rPr>
          <w:rFonts w:ascii="Times New Roman" w:hAnsi="Times New Roman" w:cs="Times New Roman"/>
          <w:lang w:val="en-029"/>
        </w:rPr>
        <w:t xml:space="preserve">some </w:t>
      </w:r>
      <w:r w:rsidR="00241951" w:rsidRPr="00C62FD0">
        <w:rPr>
          <w:rFonts w:ascii="Times New Roman" w:hAnsi="Times New Roman" w:cs="Times New Roman"/>
          <w:lang w:val="en-029"/>
        </w:rPr>
        <w:t xml:space="preserve">guidance </w:t>
      </w:r>
      <w:r w:rsidR="00767683">
        <w:rPr>
          <w:rFonts w:ascii="Times New Roman" w:hAnsi="Times New Roman" w:cs="Times New Roman"/>
          <w:lang w:val="en-029"/>
        </w:rPr>
        <w:t>to estimate t</w:t>
      </w:r>
      <w:r w:rsidR="000F2655" w:rsidRPr="00C62FD0">
        <w:rPr>
          <w:rFonts w:ascii="Times New Roman" w:hAnsi="Times New Roman" w:cs="Times New Roman"/>
          <w:lang w:val="en-029"/>
        </w:rPr>
        <w:t xml:space="preserve">heir </w:t>
      </w:r>
      <w:r w:rsidR="00241951" w:rsidRPr="00C62FD0">
        <w:rPr>
          <w:rFonts w:ascii="Times New Roman" w:hAnsi="Times New Roman" w:cs="Times New Roman"/>
          <w:lang w:val="en-029"/>
        </w:rPr>
        <w:t>impact</w:t>
      </w:r>
      <w:r w:rsidR="000F2655" w:rsidRPr="00C62FD0">
        <w:rPr>
          <w:rFonts w:ascii="Times New Roman" w:hAnsi="Times New Roman" w:cs="Times New Roman"/>
          <w:lang w:val="en-029"/>
        </w:rPr>
        <w:t>, namely</w:t>
      </w:r>
      <w:r w:rsidR="00656C8C" w:rsidRPr="00C62FD0">
        <w:rPr>
          <w:rFonts w:ascii="Times New Roman" w:hAnsi="Times New Roman" w:cs="Times New Roman"/>
          <w:lang w:val="en-029"/>
        </w:rPr>
        <w:t xml:space="preserve"> on</w:t>
      </w:r>
      <w:r w:rsidR="005A714C" w:rsidRPr="00C62FD0">
        <w:rPr>
          <w:rFonts w:ascii="Times New Roman" w:hAnsi="Times New Roman" w:cs="Times New Roman"/>
          <w:lang w:val="en-029"/>
        </w:rPr>
        <w:t xml:space="preserve"> the </w:t>
      </w:r>
      <w:r w:rsidR="000F2655" w:rsidRPr="00C62FD0">
        <w:rPr>
          <w:rFonts w:ascii="Times New Roman" w:hAnsi="Times New Roman" w:cs="Times New Roman"/>
          <w:b/>
          <w:i/>
          <w:u w:val="single"/>
          <w:lang w:val="en-029"/>
        </w:rPr>
        <w:t xml:space="preserve">parenting </w:t>
      </w:r>
      <w:r w:rsidR="000627F5" w:rsidRPr="00C62FD0">
        <w:rPr>
          <w:rFonts w:ascii="Times New Roman" w:hAnsi="Times New Roman" w:cs="Times New Roman"/>
          <w:b/>
          <w:i/>
          <w:u w:val="single"/>
          <w:lang w:val="en-029"/>
        </w:rPr>
        <w:t>training</w:t>
      </w:r>
      <w:r w:rsidR="005A714C" w:rsidRPr="00C62FD0">
        <w:rPr>
          <w:rFonts w:ascii="Times New Roman" w:hAnsi="Times New Roman" w:cs="Times New Roman"/>
          <w:b/>
          <w:i/>
          <w:u w:val="single"/>
          <w:lang w:val="en-029"/>
        </w:rPr>
        <w:t xml:space="preserve"> </w:t>
      </w:r>
      <w:r w:rsidR="005A714C" w:rsidRPr="00C62FD0">
        <w:rPr>
          <w:rFonts w:ascii="Times New Roman" w:hAnsi="Times New Roman" w:cs="Times New Roman"/>
          <w:lang w:val="en-029"/>
        </w:rPr>
        <w:t>activities</w:t>
      </w:r>
      <w:r w:rsidR="000F2655" w:rsidRPr="00C62FD0">
        <w:rPr>
          <w:rFonts w:ascii="Times New Roman" w:hAnsi="Times New Roman" w:cs="Times New Roman"/>
          <w:lang w:val="en-029"/>
        </w:rPr>
        <w:t>.  To estimate the benefits of the</w:t>
      </w:r>
      <w:r w:rsidR="00C62FD0" w:rsidRPr="00C62FD0">
        <w:rPr>
          <w:rFonts w:ascii="Times New Roman" w:hAnsi="Times New Roman" w:cs="Times New Roman"/>
          <w:lang w:val="en-029"/>
        </w:rPr>
        <w:t>se</w:t>
      </w:r>
      <w:r w:rsidR="000F2655" w:rsidRPr="00C62FD0">
        <w:rPr>
          <w:rFonts w:ascii="Times New Roman" w:hAnsi="Times New Roman" w:cs="Times New Roman"/>
          <w:lang w:val="en-029"/>
        </w:rPr>
        <w:t xml:space="preserve"> intervention</w:t>
      </w:r>
      <w:r w:rsidR="00C62FD0" w:rsidRPr="00C62FD0">
        <w:rPr>
          <w:rFonts w:ascii="Times New Roman" w:hAnsi="Times New Roman" w:cs="Times New Roman"/>
          <w:lang w:val="en-029"/>
        </w:rPr>
        <w:t>s</w:t>
      </w:r>
      <w:r w:rsidR="000F2655" w:rsidRPr="00C62FD0">
        <w:rPr>
          <w:rFonts w:ascii="Times New Roman" w:hAnsi="Times New Roman" w:cs="Times New Roman"/>
          <w:lang w:val="en-029"/>
        </w:rPr>
        <w:t xml:space="preserve">, we apply the findings of evaluation research on </w:t>
      </w:r>
      <w:r w:rsidR="000F2655" w:rsidRPr="00C62FD0">
        <w:rPr>
          <w:rFonts w:ascii="Times New Roman" w:hAnsi="Times New Roman" w:cs="Times New Roman"/>
          <w:lang w:val="en-029"/>
        </w:rPr>
        <w:lastRenderedPageBreak/>
        <w:t xml:space="preserve">the effects of parenting </w:t>
      </w:r>
      <w:r w:rsidR="00B237F8" w:rsidRPr="00C62FD0">
        <w:rPr>
          <w:rFonts w:ascii="Times New Roman" w:hAnsi="Times New Roman" w:cs="Times New Roman"/>
          <w:lang w:val="en-029"/>
        </w:rPr>
        <w:t>programme</w:t>
      </w:r>
      <w:r w:rsidR="000F2655" w:rsidRPr="00C62FD0">
        <w:rPr>
          <w:rFonts w:ascii="Times New Roman" w:hAnsi="Times New Roman" w:cs="Times New Roman"/>
          <w:lang w:val="en-029"/>
        </w:rPr>
        <w:t>s</w:t>
      </w:r>
      <w:r w:rsidR="000F2655" w:rsidRPr="002305F0">
        <w:rPr>
          <w:rStyle w:val="FootnoteReference"/>
          <w:rFonts w:ascii="Times New Roman" w:hAnsi="Times New Roman" w:cs="Times New Roman"/>
          <w:lang w:val="en-029"/>
        </w:rPr>
        <w:footnoteReference w:id="2"/>
      </w:r>
      <w:r w:rsidR="000F2655" w:rsidRPr="00C62FD0">
        <w:rPr>
          <w:rFonts w:ascii="Times New Roman" w:hAnsi="Times New Roman" w:cs="Times New Roman"/>
          <w:lang w:val="en-029"/>
        </w:rPr>
        <w:t xml:space="preserve"> similar to the o</w:t>
      </w:r>
      <w:r w:rsidR="00BA7C49" w:rsidRPr="00C62FD0">
        <w:rPr>
          <w:rFonts w:ascii="Times New Roman" w:hAnsi="Times New Roman" w:cs="Times New Roman"/>
          <w:lang w:val="en-029"/>
        </w:rPr>
        <w:t xml:space="preserve">nes to be implemented in </w:t>
      </w:r>
      <w:r w:rsidR="00426E12" w:rsidRPr="00C62FD0">
        <w:rPr>
          <w:rFonts w:ascii="Times New Roman" w:hAnsi="Times New Roman" w:cs="Times New Roman"/>
          <w:lang w:val="en-029"/>
        </w:rPr>
        <w:t xml:space="preserve">The </w:t>
      </w:r>
      <w:r w:rsidR="00BA7C49" w:rsidRPr="00C62FD0">
        <w:rPr>
          <w:rFonts w:ascii="Times New Roman" w:hAnsi="Times New Roman" w:cs="Times New Roman"/>
          <w:lang w:val="en-029"/>
        </w:rPr>
        <w:t>Bahamas</w:t>
      </w:r>
      <w:r w:rsidR="000F2655" w:rsidRPr="00C62FD0">
        <w:rPr>
          <w:rFonts w:ascii="Times New Roman" w:hAnsi="Times New Roman" w:cs="Times New Roman"/>
          <w:lang w:val="en-029"/>
        </w:rPr>
        <w:t>, with positive impacts on children, parents, families, and the wider community.  As outlined in the POD,</w:t>
      </w:r>
      <w:r w:rsidR="002519A6">
        <w:rPr>
          <w:rFonts w:ascii="Times New Roman" w:hAnsi="Times New Roman" w:cs="Times New Roman"/>
          <w:lang w:val="en-029"/>
        </w:rPr>
        <w:t xml:space="preserve"> ¨</w:t>
      </w:r>
      <w:r w:rsidR="002519A6" w:rsidRPr="002519A6">
        <w:rPr>
          <w:rFonts w:ascii="Times New Roman" w:hAnsi="Times New Roman" w:cs="Times New Roman"/>
          <w:lang w:val="en-029"/>
        </w:rPr>
        <w:t>Parenting education will be based on the Triple P model</w:t>
      </w:r>
      <w:r w:rsidR="002519A6">
        <w:rPr>
          <w:rFonts w:ascii="Times New Roman" w:hAnsi="Times New Roman" w:cs="Times New Roman"/>
          <w:lang w:val="en-029"/>
        </w:rPr>
        <w:t xml:space="preserve"> </w:t>
      </w:r>
      <w:r w:rsidR="002519A6" w:rsidRPr="00C62FD0">
        <w:rPr>
          <w:rFonts w:ascii="Times New Roman" w:hAnsi="Times New Roman" w:cs="Times New Roman"/>
          <w:lang w:val="en-029"/>
        </w:rPr>
        <w:t>as an evidence-based</w:t>
      </w:r>
      <w:r w:rsidR="002519A6" w:rsidRPr="002305F0">
        <w:rPr>
          <w:rStyle w:val="FootnoteReference"/>
          <w:rFonts w:ascii="Times New Roman" w:hAnsi="Times New Roman" w:cs="Times New Roman"/>
          <w:lang w:val="en-029"/>
        </w:rPr>
        <w:footnoteReference w:id="3"/>
      </w:r>
      <w:r w:rsidR="002519A6" w:rsidRPr="00C62FD0">
        <w:rPr>
          <w:rFonts w:ascii="Times New Roman" w:hAnsi="Times New Roman" w:cs="Times New Roman"/>
          <w:lang w:val="en-029"/>
        </w:rPr>
        <w:t xml:space="preserve"> and cost-effective</w:t>
      </w:r>
      <w:r w:rsidR="002519A6" w:rsidRPr="002305F0">
        <w:rPr>
          <w:rStyle w:val="FootnoteReference"/>
          <w:rFonts w:ascii="Times New Roman" w:hAnsi="Times New Roman" w:cs="Times New Roman"/>
          <w:lang w:val="en-029"/>
        </w:rPr>
        <w:footnoteReference w:id="4"/>
      </w:r>
      <w:r w:rsidR="002519A6">
        <w:rPr>
          <w:rFonts w:ascii="Times New Roman" w:hAnsi="Times New Roman" w:cs="Times New Roman"/>
          <w:lang w:val="en-029"/>
        </w:rPr>
        <w:t xml:space="preserve"> education</w:t>
      </w:r>
      <w:r w:rsidR="002519A6" w:rsidRPr="00C62FD0">
        <w:rPr>
          <w:rFonts w:ascii="Times New Roman" w:hAnsi="Times New Roman" w:cs="Times New Roman"/>
          <w:lang w:val="en-029"/>
        </w:rPr>
        <w:t xml:space="preserve"> model, adapted for the Bahamian context</w:t>
      </w:r>
      <w:r w:rsidR="002519A6" w:rsidRPr="002519A6">
        <w:rPr>
          <w:rFonts w:ascii="Times New Roman" w:hAnsi="Times New Roman" w:cs="Times New Roman"/>
          <w:lang w:val="en-029"/>
        </w:rPr>
        <w:t>. A Randomized Control Trial evaluation of Triple P found a 22% reduction in a validated scale measuring parental over</w:t>
      </w:r>
      <w:r w:rsidR="002519A6">
        <w:rPr>
          <w:rFonts w:ascii="Times New Roman" w:hAnsi="Times New Roman" w:cs="Times New Roman"/>
          <w:lang w:val="en-029"/>
        </w:rPr>
        <w:t>-reactivity (</w:t>
      </w:r>
      <w:proofErr w:type="spellStart"/>
      <w:r w:rsidR="002519A6">
        <w:rPr>
          <w:rFonts w:ascii="Times New Roman" w:hAnsi="Times New Roman" w:cs="Times New Roman"/>
          <w:lang w:val="en-029"/>
        </w:rPr>
        <w:t>Morawska</w:t>
      </w:r>
      <w:proofErr w:type="spellEnd"/>
      <w:r w:rsidR="002519A6">
        <w:rPr>
          <w:rFonts w:ascii="Times New Roman" w:hAnsi="Times New Roman" w:cs="Times New Roman"/>
          <w:lang w:val="en-029"/>
        </w:rPr>
        <w:t>, A. 2010)</w:t>
      </w:r>
      <w:r w:rsidR="000F2655" w:rsidRPr="00C62FD0">
        <w:rPr>
          <w:rFonts w:ascii="Times New Roman" w:hAnsi="Times New Roman" w:cs="Times New Roman"/>
          <w:lang w:val="en-029"/>
        </w:rPr>
        <w:t>.</w:t>
      </w:r>
    </w:p>
    <w:p w14:paraId="4CEA31B7" w14:textId="77777777" w:rsidR="000F2655" w:rsidRPr="002305F0" w:rsidRDefault="000F2655" w:rsidP="00C32E42">
      <w:pPr>
        <w:pStyle w:val="ListParagraph"/>
        <w:numPr>
          <w:ilvl w:val="1"/>
          <w:numId w:val="3"/>
        </w:numPr>
        <w:spacing w:before="120" w:after="120"/>
        <w:ind w:hanging="720"/>
        <w:contextualSpacing w:val="0"/>
        <w:jc w:val="both"/>
        <w:rPr>
          <w:rFonts w:ascii="Times New Roman" w:hAnsi="Times New Roman" w:cs="Times New Roman"/>
          <w:lang w:val="en-029"/>
        </w:rPr>
      </w:pPr>
      <w:r w:rsidRPr="002305F0">
        <w:rPr>
          <w:rFonts w:ascii="Times New Roman" w:hAnsi="Times New Roman" w:cs="Times New Roman"/>
          <w:lang w:val="en-029"/>
        </w:rPr>
        <w:t>In particular</w:t>
      </w:r>
      <w:r w:rsidR="00C9035F">
        <w:rPr>
          <w:rFonts w:ascii="Times New Roman" w:hAnsi="Times New Roman" w:cs="Times New Roman"/>
          <w:lang w:val="en-029"/>
        </w:rPr>
        <w:t>,</w:t>
      </w:r>
      <w:r w:rsidR="00C62FD0">
        <w:rPr>
          <w:rFonts w:ascii="Times New Roman" w:hAnsi="Times New Roman" w:cs="Times New Roman"/>
          <w:lang w:val="en-029"/>
        </w:rPr>
        <w:t xml:space="preserve"> we base our estimate on the finding that</w:t>
      </w:r>
      <w:r w:rsidRPr="002305F0">
        <w:rPr>
          <w:rFonts w:ascii="Times New Roman" w:hAnsi="Times New Roman" w:cs="Times New Roman"/>
          <w:lang w:val="en-029"/>
        </w:rPr>
        <w:t>, in 2012, the Washington State Institute of Public Policy (WSIPP) reported that when implemented as a public health approach for parent training, Triple P could save US$722 per participant through the prevention of child abuse and neglect, and up to an additional US$1,788 per participant through the prevention o</w:t>
      </w:r>
      <w:r w:rsidR="00033462">
        <w:rPr>
          <w:rFonts w:ascii="Times New Roman" w:hAnsi="Times New Roman" w:cs="Times New Roman"/>
          <w:lang w:val="en-029"/>
        </w:rPr>
        <w:t>f child mental health disorders</w:t>
      </w:r>
      <w:r w:rsidRPr="002305F0">
        <w:rPr>
          <w:rStyle w:val="FootnoteReference"/>
          <w:rFonts w:ascii="Times New Roman" w:hAnsi="Times New Roman" w:cs="Times New Roman"/>
          <w:lang w:val="en-029"/>
        </w:rPr>
        <w:footnoteReference w:id="5"/>
      </w:r>
      <w:r w:rsidR="00033462">
        <w:rPr>
          <w:rFonts w:ascii="Times New Roman" w:hAnsi="Times New Roman" w:cs="Times New Roman"/>
          <w:lang w:val="en-029"/>
        </w:rPr>
        <w:t xml:space="preserve">. </w:t>
      </w:r>
      <w:r w:rsidRPr="002305F0">
        <w:rPr>
          <w:rStyle w:val="FootnoteReference"/>
          <w:rFonts w:ascii="Times New Roman" w:hAnsi="Times New Roman" w:cs="Times New Roman"/>
          <w:lang w:val="en-029"/>
        </w:rPr>
        <w:t xml:space="preserve"> </w:t>
      </w:r>
      <w:r w:rsidRPr="002305F0">
        <w:rPr>
          <w:rFonts w:ascii="Times New Roman" w:hAnsi="Times New Roman" w:cs="Times New Roman"/>
          <w:lang w:val="en-029"/>
        </w:rPr>
        <w:t>That is a total of US$</w:t>
      </w:r>
      <w:bookmarkStart w:id="0" w:name="OLE_LINK3"/>
      <w:r w:rsidRPr="002305F0">
        <w:rPr>
          <w:rFonts w:ascii="Times New Roman" w:hAnsi="Times New Roman" w:cs="Times New Roman"/>
          <w:lang w:val="en-029"/>
        </w:rPr>
        <w:t>2,51</w:t>
      </w:r>
      <w:r w:rsidR="00C96E5C" w:rsidRPr="002305F0">
        <w:rPr>
          <w:rFonts w:ascii="Times New Roman" w:hAnsi="Times New Roman" w:cs="Times New Roman"/>
          <w:lang w:val="en-029"/>
        </w:rPr>
        <w:t xml:space="preserve">0 </w:t>
      </w:r>
      <w:bookmarkEnd w:id="0"/>
      <w:r w:rsidR="00C96E5C" w:rsidRPr="002305F0">
        <w:rPr>
          <w:rFonts w:ascii="Times New Roman" w:hAnsi="Times New Roman" w:cs="Times New Roman"/>
          <w:lang w:val="en-029"/>
        </w:rPr>
        <w:t xml:space="preserve">per participant. Since </w:t>
      </w:r>
      <w:r w:rsidR="00E030EB">
        <w:rPr>
          <w:rFonts w:ascii="Times New Roman" w:hAnsi="Times New Roman" w:cs="Times New Roman"/>
          <w:lang w:val="en-029"/>
        </w:rPr>
        <w:t xml:space="preserve">The </w:t>
      </w:r>
      <w:r w:rsidR="00C96E5C" w:rsidRPr="002305F0">
        <w:rPr>
          <w:rFonts w:ascii="Times New Roman" w:hAnsi="Times New Roman" w:cs="Times New Roman"/>
          <w:lang w:val="en-029"/>
        </w:rPr>
        <w:t>Bahama</w:t>
      </w:r>
      <w:r w:rsidR="00E030EB">
        <w:rPr>
          <w:rFonts w:ascii="Times New Roman" w:hAnsi="Times New Roman" w:cs="Times New Roman"/>
          <w:lang w:val="en-029"/>
        </w:rPr>
        <w:t>s</w:t>
      </w:r>
      <w:r w:rsidR="00CA194C">
        <w:rPr>
          <w:rFonts w:ascii="Times New Roman" w:hAnsi="Times New Roman" w:cs="Times New Roman"/>
          <w:lang w:val="en-029"/>
        </w:rPr>
        <w:t xml:space="preserve">’ </w:t>
      </w:r>
      <w:r w:rsidRPr="002305F0">
        <w:rPr>
          <w:rFonts w:ascii="Times New Roman" w:hAnsi="Times New Roman" w:cs="Times New Roman"/>
          <w:lang w:val="en-029"/>
        </w:rPr>
        <w:t xml:space="preserve">per capita income is about </w:t>
      </w:r>
      <w:r w:rsidR="006222E8" w:rsidRPr="002305F0">
        <w:rPr>
          <w:rFonts w:ascii="Times New Roman" w:hAnsi="Times New Roman" w:cs="Times New Roman"/>
          <w:b/>
          <w:lang w:val="en-029"/>
        </w:rPr>
        <w:t>42</w:t>
      </w:r>
      <w:r w:rsidRPr="002305F0">
        <w:rPr>
          <w:rFonts w:ascii="Times New Roman" w:hAnsi="Times New Roman" w:cs="Times New Roman"/>
          <w:b/>
          <w:lang w:val="en-029"/>
        </w:rPr>
        <w:t xml:space="preserve"> </w:t>
      </w:r>
      <w:r w:rsidRPr="002305F0">
        <w:rPr>
          <w:rFonts w:ascii="Times New Roman" w:hAnsi="Times New Roman" w:cs="Times New Roman"/>
          <w:lang w:val="en-029"/>
        </w:rPr>
        <w:t xml:space="preserve">percent of US per capita income, we use as a proxy </w:t>
      </w:r>
      <w:r w:rsidR="006222E8" w:rsidRPr="002305F0">
        <w:rPr>
          <w:rFonts w:ascii="Times New Roman" w:hAnsi="Times New Roman" w:cs="Times New Roman"/>
          <w:b/>
          <w:lang w:val="en-029"/>
        </w:rPr>
        <w:t>42</w:t>
      </w:r>
      <w:r w:rsidRPr="002305F0">
        <w:rPr>
          <w:rFonts w:ascii="Times New Roman" w:hAnsi="Times New Roman" w:cs="Times New Roman"/>
          <w:b/>
          <w:lang w:val="en-029"/>
        </w:rPr>
        <w:t xml:space="preserve"> percent</w:t>
      </w:r>
      <w:r w:rsidRPr="002305F0">
        <w:rPr>
          <w:rFonts w:ascii="Times New Roman" w:hAnsi="Times New Roman" w:cs="Times New Roman"/>
          <w:lang w:val="en-029"/>
        </w:rPr>
        <w:t xml:space="preserve"> of the US savings, or US$</w:t>
      </w:r>
      <w:r w:rsidR="00E84EEF" w:rsidRPr="002305F0">
        <w:rPr>
          <w:rFonts w:ascii="Times New Roman" w:hAnsi="Times New Roman" w:cs="Times New Roman"/>
          <w:b/>
          <w:lang w:val="en-029"/>
        </w:rPr>
        <w:t>1,056</w:t>
      </w:r>
      <w:r w:rsidRPr="002305F0">
        <w:rPr>
          <w:rFonts w:ascii="Times New Roman" w:hAnsi="Times New Roman" w:cs="Times New Roman"/>
          <w:lang w:val="en-029"/>
        </w:rPr>
        <w:t xml:space="preserve"> </w:t>
      </w:r>
      <w:r w:rsidR="00FD23FC">
        <w:rPr>
          <w:rFonts w:ascii="Times New Roman" w:hAnsi="Times New Roman" w:cs="Times New Roman"/>
          <w:lang w:val="en-029"/>
        </w:rPr>
        <w:t xml:space="preserve">per participant </w:t>
      </w:r>
      <w:r w:rsidRPr="002305F0">
        <w:rPr>
          <w:rFonts w:ascii="Times New Roman" w:hAnsi="Times New Roman" w:cs="Times New Roman"/>
          <w:lang w:val="en-029"/>
        </w:rPr>
        <w:t>to esti</w:t>
      </w:r>
      <w:r w:rsidR="00B168EC" w:rsidRPr="002305F0">
        <w:rPr>
          <w:rFonts w:ascii="Times New Roman" w:hAnsi="Times New Roman" w:cs="Times New Roman"/>
          <w:lang w:val="en-029"/>
        </w:rPr>
        <w:t>mate the benefits in the Bahamas</w:t>
      </w:r>
      <w:r w:rsidR="007269D7">
        <w:rPr>
          <w:rFonts w:ascii="Times New Roman" w:hAnsi="Times New Roman" w:cs="Times New Roman"/>
          <w:lang w:val="en-029"/>
        </w:rPr>
        <w:t xml:space="preserve"> </w:t>
      </w:r>
      <w:r w:rsidR="00B237F8" w:rsidRPr="002305F0">
        <w:rPr>
          <w:rFonts w:ascii="Times New Roman" w:hAnsi="Times New Roman" w:cs="Times New Roman"/>
          <w:lang w:val="en-029"/>
        </w:rPr>
        <w:t>programme</w:t>
      </w:r>
      <w:r w:rsidRPr="002305F0">
        <w:rPr>
          <w:rFonts w:ascii="Times New Roman" w:hAnsi="Times New Roman" w:cs="Times New Roman"/>
          <w:lang w:val="en-029"/>
        </w:rPr>
        <w:t>.</w:t>
      </w:r>
    </w:p>
    <w:p w14:paraId="4F8212A5" w14:textId="77777777" w:rsidR="000F2655" w:rsidRPr="006B61C2" w:rsidRDefault="00F26429" w:rsidP="006B61C2">
      <w:pPr>
        <w:pStyle w:val="ListParagraph"/>
        <w:numPr>
          <w:ilvl w:val="1"/>
          <w:numId w:val="3"/>
        </w:numPr>
        <w:spacing w:before="120" w:after="120"/>
        <w:contextualSpacing w:val="0"/>
        <w:jc w:val="both"/>
        <w:rPr>
          <w:rFonts w:ascii="Times New Roman" w:hAnsi="Times New Roman" w:cs="Times New Roman"/>
          <w:lang w:val="en-029"/>
        </w:rPr>
      </w:pPr>
      <w:r w:rsidRPr="002305F0">
        <w:rPr>
          <w:rFonts w:ascii="Times New Roman" w:hAnsi="Times New Roman" w:cs="Times New Roman"/>
          <w:lang w:val="en-029"/>
        </w:rPr>
        <w:t>In Bahamas</w:t>
      </w:r>
      <w:r w:rsidR="000F2655" w:rsidRPr="002305F0">
        <w:rPr>
          <w:rFonts w:ascii="Times New Roman" w:hAnsi="Times New Roman" w:cs="Times New Roman"/>
          <w:lang w:val="en-029"/>
        </w:rPr>
        <w:t>, the Triple P p</w:t>
      </w:r>
      <w:r w:rsidRPr="002305F0">
        <w:rPr>
          <w:rFonts w:ascii="Times New Roman" w:hAnsi="Times New Roman" w:cs="Times New Roman"/>
          <w:lang w:val="en-029"/>
        </w:rPr>
        <w:t>rogram will be im</w:t>
      </w:r>
      <w:r w:rsidR="003830D1" w:rsidRPr="002305F0">
        <w:rPr>
          <w:rFonts w:ascii="Times New Roman" w:hAnsi="Times New Roman" w:cs="Times New Roman"/>
          <w:lang w:val="en-029"/>
        </w:rPr>
        <w:t>plemented through</w:t>
      </w:r>
      <w:r w:rsidRPr="002305F0">
        <w:rPr>
          <w:rFonts w:ascii="Times New Roman" w:hAnsi="Times New Roman" w:cs="Times New Roman"/>
          <w:lang w:val="en-029"/>
        </w:rPr>
        <w:t xml:space="preserve"> </w:t>
      </w:r>
      <w:r w:rsidR="000A0698">
        <w:rPr>
          <w:rFonts w:ascii="Times New Roman" w:hAnsi="Times New Roman" w:cs="Times New Roman"/>
          <w:lang w:val="en-029"/>
        </w:rPr>
        <w:t>the training and certification</w:t>
      </w:r>
      <w:r w:rsidR="00071592" w:rsidRPr="00071592">
        <w:rPr>
          <w:rFonts w:ascii="Times New Roman" w:hAnsi="Times New Roman" w:cs="Times New Roman"/>
          <w:lang w:val="en-029"/>
        </w:rPr>
        <w:t xml:space="preserve"> </w:t>
      </w:r>
      <w:r w:rsidR="00071592">
        <w:rPr>
          <w:rFonts w:ascii="Times New Roman" w:hAnsi="Times New Roman" w:cs="Times New Roman"/>
          <w:lang w:val="en-029"/>
        </w:rPr>
        <w:t xml:space="preserve">over 5 years </w:t>
      </w:r>
      <w:r w:rsidR="000A0698">
        <w:rPr>
          <w:rFonts w:ascii="Times New Roman" w:hAnsi="Times New Roman" w:cs="Times New Roman"/>
          <w:lang w:val="en-029"/>
        </w:rPr>
        <w:t xml:space="preserve">of 500 community members </w:t>
      </w:r>
      <w:r w:rsidR="00C62FD0" w:rsidRPr="00C62FD0">
        <w:rPr>
          <w:rFonts w:ascii="Times New Roman" w:hAnsi="Times New Roman" w:cs="Times New Roman"/>
          <w:lang w:val="en-029"/>
        </w:rPr>
        <w:t>on Parenting</w:t>
      </w:r>
      <w:r w:rsidR="00071592">
        <w:rPr>
          <w:rFonts w:ascii="Times New Roman" w:hAnsi="Times New Roman" w:cs="Times New Roman"/>
          <w:lang w:val="en-029"/>
        </w:rPr>
        <w:t xml:space="preserve">, and 400 community members on </w:t>
      </w:r>
      <w:r w:rsidR="00071592" w:rsidRPr="00071592">
        <w:rPr>
          <w:rFonts w:ascii="Times New Roman" w:hAnsi="Times New Roman" w:cs="Times New Roman"/>
          <w:lang w:val="en-029"/>
        </w:rPr>
        <w:t>Violence against Women</w:t>
      </w:r>
      <w:r w:rsidR="000F2655" w:rsidRPr="002305F0">
        <w:rPr>
          <w:rFonts w:ascii="Times New Roman" w:hAnsi="Times New Roman" w:cs="Times New Roman"/>
          <w:lang w:val="en-029"/>
        </w:rPr>
        <w:t xml:space="preserve">. </w:t>
      </w:r>
      <w:r w:rsidR="00D94C47">
        <w:rPr>
          <w:rFonts w:ascii="Times New Roman" w:hAnsi="Times New Roman" w:cs="Times New Roman"/>
          <w:lang w:val="en-029"/>
        </w:rPr>
        <w:t xml:space="preserve"> </w:t>
      </w:r>
      <w:r w:rsidR="000F2655" w:rsidRPr="002305F0">
        <w:rPr>
          <w:rFonts w:ascii="Times New Roman" w:hAnsi="Times New Roman" w:cs="Times New Roman"/>
          <w:lang w:val="en-029"/>
        </w:rPr>
        <w:t xml:space="preserve">The value of the benefits </w:t>
      </w:r>
      <w:r w:rsidR="006D27D4">
        <w:rPr>
          <w:rFonts w:ascii="Times New Roman" w:hAnsi="Times New Roman" w:cs="Times New Roman"/>
          <w:lang w:val="en-029"/>
        </w:rPr>
        <w:t xml:space="preserve">estimated </w:t>
      </w:r>
      <w:r w:rsidR="00F4364E" w:rsidRPr="002305F0">
        <w:rPr>
          <w:rFonts w:ascii="Times New Roman" w:hAnsi="Times New Roman" w:cs="Times New Roman"/>
          <w:lang w:val="en-029"/>
        </w:rPr>
        <w:t xml:space="preserve">is </w:t>
      </w:r>
      <w:r w:rsidR="006B61C2">
        <w:rPr>
          <w:rFonts w:ascii="Times New Roman" w:hAnsi="Times New Roman" w:cs="Times New Roman"/>
          <w:lang w:val="en-029"/>
        </w:rPr>
        <w:t xml:space="preserve">about US$11.1 million dollars, </w:t>
      </w:r>
      <w:r w:rsidR="000F2655" w:rsidRPr="002305F0">
        <w:rPr>
          <w:rFonts w:ascii="Times New Roman" w:hAnsi="Times New Roman" w:cs="Times New Roman"/>
          <w:lang w:val="en-029"/>
        </w:rPr>
        <w:t xml:space="preserve">with a present value of </w:t>
      </w:r>
      <w:r w:rsidR="006B61C2">
        <w:rPr>
          <w:rFonts w:ascii="Times New Roman" w:hAnsi="Times New Roman" w:cs="Times New Roman"/>
          <w:b/>
          <w:lang w:val="en-029"/>
        </w:rPr>
        <w:t>US$4.52</w:t>
      </w:r>
      <w:r w:rsidR="000F2655" w:rsidRPr="002305F0">
        <w:rPr>
          <w:rFonts w:ascii="Times New Roman" w:hAnsi="Times New Roman" w:cs="Times New Roman"/>
          <w:b/>
          <w:lang w:val="en-029"/>
        </w:rPr>
        <w:t xml:space="preserve"> million dollars</w:t>
      </w:r>
      <w:r w:rsidR="000F2655" w:rsidRPr="002305F0">
        <w:rPr>
          <w:rFonts w:ascii="Times New Roman" w:hAnsi="Times New Roman" w:cs="Times New Roman"/>
          <w:lang w:val="en-029"/>
        </w:rPr>
        <w:t xml:space="preserve">. </w:t>
      </w:r>
      <w:r w:rsidR="006B61C2">
        <w:rPr>
          <w:rFonts w:ascii="Times New Roman" w:hAnsi="Times New Roman" w:cs="Times New Roman"/>
          <w:lang w:val="en-029"/>
        </w:rPr>
        <w:t xml:space="preserve"> </w:t>
      </w:r>
      <w:r w:rsidR="000F2655" w:rsidRPr="002305F0">
        <w:rPr>
          <w:rFonts w:ascii="Times New Roman" w:hAnsi="Times New Roman" w:cs="Times New Roman"/>
          <w:lang w:val="en-029"/>
        </w:rPr>
        <w:t xml:space="preserve">This calculation uses the standard </w:t>
      </w:r>
      <w:r w:rsidR="000F2655" w:rsidRPr="006B61C2">
        <w:rPr>
          <w:rFonts w:ascii="Times New Roman" w:hAnsi="Times New Roman" w:cs="Times New Roman"/>
          <w:lang w:val="en-029"/>
        </w:rPr>
        <w:t xml:space="preserve">IDB discount rate for cost benefit analysis of projects of 12 percent, and </w:t>
      </w:r>
      <w:r w:rsidR="008B314C" w:rsidRPr="006B61C2">
        <w:rPr>
          <w:rFonts w:ascii="Times New Roman" w:hAnsi="Times New Roman" w:cs="Times New Roman"/>
          <w:lang w:val="en-029"/>
        </w:rPr>
        <w:t>assumes a 1</w:t>
      </w:r>
      <w:r w:rsidR="006B61C2" w:rsidRPr="006B61C2">
        <w:rPr>
          <w:rFonts w:ascii="Times New Roman" w:hAnsi="Times New Roman" w:cs="Times New Roman"/>
          <w:lang w:val="en-029"/>
        </w:rPr>
        <w:t>5</w:t>
      </w:r>
      <w:r w:rsidR="000F2655" w:rsidRPr="006B61C2">
        <w:rPr>
          <w:rFonts w:ascii="Times New Roman" w:hAnsi="Times New Roman" w:cs="Times New Roman"/>
          <w:lang w:val="en-029"/>
        </w:rPr>
        <w:t xml:space="preserve"> year period that the benefits of the project will accrue.</w:t>
      </w:r>
    </w:p>
    <w:p w14:paraId="4C1223A0" w14:textId="77777777" w:rsidR="006B61C2" w:rsidRPr="006B61C2" w:rsidRDefault="00B237F8" w:rsidP="00C62FD0">
      <w:pPr>
        <w:pStyle w:val="ListParagraph"/>
        <w:numPr>
          <w:ilvl w:val="1"/>
          <w:numId w:val="3"/>
        </w:numPr>
        <w:spacing w:before="120" w:after="120"/>
        <w:ind w:hanging="720"/>
        <w:contextualSpacing w:val="0"/>
        <w:jc w:val="both"/>
        <w:rPr>
          <w:rFonts w:ascii="Times New Roman" w:hAnsi="Times New Roman" w:cs="Times New Roman"/>
          <w:lang w:val="en-029"/>
        </w:rPr>
      </w:pPr>
      <w:r w:rsidRPr="006B61C2">
        <w:rPr>
          <w:rFonts w:ascii="Times New Roman" w:hAnsi="Times New Roman" w:cs="Times New Roman"/>
          <w:lang w:val="en-029"/>
        </w:rPr>
        <w:t>Programme</w:t>
      </w:r>
      <w:r w:rsidR="004469EC">
        <w:rPr>
          <w:rFonts w:ascii="Times New Roman" w:hAnsi="Times New Roman" w:cs="Times New Roman"/>
          <w:lang w:val="en-029"/>
        </w:rPr>
        <w:t xml:space="preserve"> Costs. </w:t>
      </w:r>
      <w:r w:rsidR="00F4364E" w:rsidRPr="006B61C2">
        <w:rPr>
          <w:rFonts w:ascii="Times New Roman" w:hAnsi="Times New Roman" w:cs="Times New Roman"/>
          <w:lang w:val="en-029"/>
        </w:rPr>
        <w:t xml:space="preserve">The total </w:t>
      </w:r>
      <w:r w:rsidRPr="006B61C2">
        <w:rPr>
          <w:rFonts w:ascii="Times New Roman" w:hAnsi="Times New Roman" w:cs="Times New Roman"/>
          <w:lang w:val="en-029"/>
        </w:rPr>
        <w:t>programme</w:t>
      </w:r>
      <w:r w:rsidR="000F2655" w:rsidRPr="006B61C2">
        <w:rPr>
          <w:rFonts w:ascii="Times New Roman" w:hAnsi="Times New Roman" w:cs="Times New Roman"/>
          <w:lang w:val="en-029"/>
        </w:rPr>
        <w:t xml:space="preserve"> costs budgeted for Component 1 </w:t>
      </w:r>
      <w:proofErr w:type="gramStart"/>
      <w:r w:rsidR="000F2655" w:rsidRPr="006B61C2">
        <w:rPr>
          <w:rFonts w:ascii="Times New Roman" w:hAnsi="Times New Roman" w:cs="Times New Roman"/>
          <w:lang w:val="en-029"/>
        </w:rPr>
        <w:t>are</w:t>
      </w:r>
      <w:proofErr w:type="gramEnd"/>
      <w:r w:rsidR="000F2655" w:rsidRPr="006B61C2">
        <w:rPr>
          <w:rFonts w:ascii="Times New Roman" w:hAnsi="Times New Roman" w:cs="Times New Roman"/>
          <w:lang w:val="en-029"/>
        </w:rPr>
        <w:t xml:space="preserve"> </w:t>
      </w:r>
      <w:r w:rsidR="00EB3BF2" w:rsidRPr="006B61C2">
        <w:rPr>
          <w:rFonts w:ascii="Times New Roman" w:hAnsi="Times New Roman" w:cs="Times New Roman"/>
          <w:lang w:val="en-029"/>
        </w:rPr>
        <w:t xml:space="preserve">about </w:t>
      </w:r>
      <w:r w:rsidR="00E030EB" w:rsidRPr="006B61C2">
        <w:rPr>
          <w:rFonts w:ascii="Times New Roman" w:hAnsi="Times New Roman" w:cs="Times New Roman"/>
          <w:lang w:val="en-029"/>
        </w:rPr>
        <w:t>US$4.8</w:t>
      </w:r>
      <w:r w:rsidR="006B61C2" w:rsidRPr="006B61C2">
        <w:rPr>
          <w:rFonts w:ascii="Times New Roman" w:hAnsi="Times New Roman" w:cs="Times New Roman"/>
          <w:lang w:val="en-029"/>
        </w:rPr>
        <w:t>5</w:t>
      </w:r>
      <w:r w:rsidR="00D0038A" w:rsidRPr="006B61C2">
        <w:rPr>
          <w:rFonts w:ascii="Times New Roman" w:hAnsi="Times New Roman" w:cs="Times New Roman"/>
          <w:lang w:val="en-029"/>
        </w:rPr>
        <w:t> </w:t>
      </w:r>
      <w:r w:rsidR="000F2655" w:rsidRPr="006B61C2">
        <w:rPr>
          <w:rFonts w:ascii="Times New Roman" w:hAnsi="Times New Roman" w:cs="Times New Roman"/>
          <w:lang w:val="en-029"/>
        </w:rPr>
        <w:t>million.  Howeve</w:t>
      </w:r>
      <w:r w:rsidR="00D855B2">
        <w:rPr>
          <w:rFonts w:ascii="Times New Roman" w:hAnsi="Times New Roman" w:cs="Times New Roman"/>
          <w:lang w:val="en-029"/>
        </w:rPr>
        <w:t xml:space="preserve">r, there are also other </w:t>
      </w:r>
      <w:r w:rsidR="000F2655" w:rsidRPr="006B61C2">
        <w:rPr>
          <w:rFonts w:ascii="Times New Roman" w:hAnsi="Times New Roman" w:cs="Times New Roman"/>
          <w:lang w:val="en-029"/>
        </w:rPr>
        <w:t xml:space="preserve">costs of the </w:t>
      </w:r>
      <w:r w:rsidR="004E3A94" w:rsidRPr="006B61C2">
        <w:rPr>
          <w:rFonts w:ascii="Times New Roman" w:hAnsi="Times New Roman" w:cs="Times New Roman"/>
          <w:lang w:val="en-029"/>
        </w:rPr>
        <w:t>project</w:t>
      </w:r>
      <w:r w:rsidR="000F2655" w:rsidRPr="006B61C2">
        <w:rPr>
          <w:rFonts w:ascii="Times New Roman" w:hAnsi="Times New Roman" w:cs="Times New Roman"/>
          <w:lang w:val="en-029"/>
        </w:rPr>
        <w:t xml:space="preserve"> (for </w:t>
      </w:r>
      <w:r w:rsidR="006B61C2" w:rsidRPr="006B61C2">
        <w:rPr>
          <w:rFonts w:ascii="Times New Roman" w:hAnsi="Times New Roman" w:cs="Times New Roman"/>
          <w:lang w:val="en-029"/>
        </w:rPr>
        <w:t>ev</w:t>
      </w:r>
      <w:r w:rsidR="000F2655" w:rsidRPr="006B61C2">
        <w:rPr>
          <w:rFonts w:ascii="Times New Roman" w:hAnsi="Times New Roman" w:cs="Times New Roman"/>
          <w:lang w:val="en-029"/>
        </w:rPr>
        <w:t>aluat</w:t>
      </w:r>
      <w:r w:rsidR="00EB3BF2" w:rsidRPr="006B61C2">
        <w:rPr>
          <w:rFonts w:ascii="Times New Roman" w:hAnsi="Times New Roman" w:cs="Times New Roman"/>
          <w:lang w:val="en-029"/>
        </w:rPr>
        <w:t>ion,</w:t>
      </w:r>
      <w:r w:rsidR="006B61C2" w:rsidRPr="006B61C2">
        <w:rPr>
          <w:rFonts w:ascii="Times New Roman" w:hAnsi="Times New Roman" w:cs="Times New Roman"/>
          <w:lang w:val="en-029"/>
        </w:rPr>
        <w:t xml:space="preserve"> audit, programme administration</w:t>
      </w:r>
      <w:r w:rsidR="00EB3BF2" w:rsidRPr="006B61C2">
        <w:rPr>
          <w:rFonts w:ascii="Times New Roman" w:hAnsi="Times New Roman" w:cs="Times New Roman"/>
          <w:lang w:val="en-029"/>
        </w:rPr>
        <w:t xml:space="preserve">, </w:t>
      </w:r>
      <w:r w:rsidR="000F2655" w:rsidRPr="006B61C2">
        <w:rPr>
          <w:rFonts w:ascii="Times New Roman" w:hAnsi="Times New Roman" w:cs="Times New Roman"/>
          <w:lang w:val="en-029"/>
        </w:rPr>
        <w:t xml:space="preserve">and </w:t>
      </w:r>
      <w:r w:rsidR="006B61C2" w:rsidRPr="006B61C2">
        <w:rPr>
          <w:rFonts w:ascii="Times New Roman" w:hAnsi="Times New Roman" w:cs="Times New Roman"/>
          <w:lang w:val="en-029"/>
        </w:rPr>
        <w:t>contingencies</w:t>
      </w:r>
      <w:r w:rsidR="000F2655" w:rsidRPr="006B61C2">
        <w:rPr>
          <w:rFonts w:ascii="Times New Roman" w:hAnsi="Times New Roman" w:cs="Times New Roman"/>
          <w:lang w:val="en-029"/>
        </w:rPr>
        <w:t xml:space="preserve">) which </w:t>
      </w:r>
      <w:r w:rsidR="00EB3BF2" w:rsidRPr="006B61C2">
        <w:rPr>
          <w:rFonts w:ascii="Times New Roman" w:hAnsi="Times New Roman" w:cs="Times New Roman"/>
          <w:lang w:val="en-029"/>
        </w:rPr>
        <w:t>are prorated equally among the 4</w:t>
      </w:r>
      <w:r w:rsidR="000F2655" w:rsidRPr="006B61C2">
        <w:rPr>
          <w:rFonts w:ascii="Times New Roman" w:hAnsi="Times New Roman" w:cs="Times New Roman"/>
          <w:lang w:val="en-029"/>
        </w:rPr>
        <w:t xml:space="preserve"> project components. </w:t>
      </w:r>
      <w:r w:rsidR="00D855B2">
        <w:rPr>
          <w:rFonts w:ascii="Times New Roman" w:hAnsi="Times New Roman" w:cs="Times New Roman"/>
          <w:lang w:val="en-029"/>
        </w:rPr>
        <w:t xml:space="preserve"> </w:t>
      </w:r>
      <w:r w:rsidR="000F2655" w:rsidRPr="006B61C2">
        <w:rPr>
          <w:rFonts w:ascii="Times New Roman" w:hAnsi="Times New Roman" w:cs="Times New Roman"/>
          <w:lang w:val="en-029"/>
        </w:rPr>
        <w:t xml:space="preserve">So, the nominal </w:t>
      </w:r>
      <w:r w:rsidR="00EB3BF2" w:rsidRPr="006B61C2">
        <w:rPr>
          <w:rFonts w:ascii="Times New Roman" w:hAnsi="Times New Roman" w:cs="Times New Roman"/>
          <w:lang w:val="en-029"/>
        </w:rPr>
        <w:t xml:space="preserve">costs of Component 1 are </w:t>
      </w:r>
      <w:r w:rsidR="004E3A94" w:rsidRPr="006B61C2">
        <w:rPr>
          <w:rFonts w:ascii="Times New Roman" w:hAnsi="Times New Roman" w:cs="Times New Roman"/>
          <w:lang w:val="en-029"/>
        </w:rPr>
        <w:t xml:space="preserve">about </w:t>
      </w:r>
      <w:r w:rsidR="00EB3BF2" w:rsidRPr="006B61C2">
        <w:rPr>
          <w:rFonts w:ascii="Times New Roman" w:hAnsi="Times New Roman" w:cs="Times New Roman"/>
          <w:lang w:val="en-029"/>
        </w:rPr>
        <w:t>US$5</w:t>
      </w:r>
      <w:r w:rsidR="006B61C2" w:rsidRPr="006B61C2">
        <w:rPr>
          <w:rFonts w:ascii="Times New Roman" w:hAnsi="Times New Roman" w:cs="Times New Roman"/>
          <w:lang w:val="en-029"/>
        </w:rPr>
        <w:t xml:space="preserve">,383,050 </w:t>
      </w:r>
      <w:r w:rsidR="000F2655" w:rsidRPr="006B61C2">
        <w:rPr>
          <w:rFonts w:ascii="Times New Roman" w:hAnsi="Times New Roman" w:cs="Times New Roman"/>
          <w:lang w:val="en-029"/>
        </w:rPr>
        <w:t xml:space="preserve">to be implemented over a five year period, </w:t>
      </w:r>
      <w:r w:rsidR="006B61C2" w:rsidRPr="006B61C2">
        <w:rPr>
          <w:rFonts w:ascii="Times New Roman" w:hAnsi="Times New Roman" w:cs="Times New Roman"/>
          <w:lang w:val="en-029"/>
        </w:rPr>
        <w:t>with a present value of US$4.35 million.</w:t>
      </w:r>
    </w:p>
    <w:p w14:paraId="6EED893D" w14:textId="77777777" w:rsidR="00C62FD0" w:rsidRDefault="006B61C2" w:rsidP="00D855B2">
      <w:pPr>
        <w:pStyle w:val="ListParagraph"/>
        <w:numPr>
          <w:ilvl w:val="1"/>
          <w:numId w:val="3"/>
        </w:numPr>
        <w:spacing w:before="120" w:after="120"/>
        <w:contextualSpacing w:val="0"/>
        <w:jc w:val="both"/>
        <w:rPr>
          <w:rFonts w:ascii="Times New Roman" w:hAnsi="Times New Roman" w:cs="Times New Roman"/>
          <w:lang w:val="en-029"/>
        </w:rPr>
      </w:pPr>
      <w:r w:rsidRPr="00D855B2">
        <w:rPr>
          <w:rFonts w:ascii="Times New Roman" w:hAnsi="Times New Roman" w:cs="Times New Roman"/>
          <w:b/>
          <w:lang w:val="en-029"/>
        </w:rPr>
        <w:t xml:space="preserve">This results </w:t>
      </w:r>
      <w:r w:rsidR="000F2655" w:rsidRPr="00D855B2">
        <w:rPr>
          <w:rFonts w:ascii="Times New Roman" w:hAnsi="Times New Roman" w:cs="Times New Roman"/>
          <w:b/>
          <w:lang w:val="en-029"/>
        </w:rPr>
        <w:t>in</w:t>
      </w:r>
      <w:r w:rsidR="00EB3BF2" w:rsidRPr="00D855B2">
        <w:rPr>
          <w:rFonts w:ascii="Times New Roman" w:hAnsi="Times New Roman" w:cs="Times New Roman"/>
          <w:b/>
          <w:lang w:val="en-029"/>
        </w:rPr>
        <w:t xml:space="preserve"> a </w:t>
      </w:r>
      <w:r w:rsidR="00051F81" w:rsidRPr="00D855B2">
        <w:rPr>
          <w:rFonts w:ascii="Times New Roman" w:hAnsi="Times New Roman" w:cs="Times New Roman"/>
          <w:b/>
          <w:lang w:val="en-029"/>
        </w:rPr>
        <w:t xml:space="preserve">net </w:t>
      </w:r>
      <w:r w:rsidR="00EB3BF2" w:rsidRPr="00D855B2">
        <w:rPr>
          <w:rFonts w:ascii="Times New Roman" w:hAnsi="Times New Roman" w:cs="Times New Roman"/>
          <w:b/>
          <w:lang w:val="en-029"/>
        </w:rPr>
        <w:t xml:space="preserve">present value of </w:t>
      </w:r>
      <w:r w:rsidR="00D855B2" w:rsidRPr="00D855B2">
        <w:rPr>
          <w:rFonts w:ascii="Times New Roman" w:hAnsi="Times New Roman" w:cs="Times New Roman"/>
          <w:b/>
          <w:lang w:val="en-029"/>
        </w:rPr>
        <w:t xml:space="preserve">benefits of </w:t>
      </w:r>
      <w:r w:rsidR="00EB3BF2" w:rsidRPr="00D855B2">
        <w:rPr>
          <w:rFonts w:ascii="Times New Roman" w:hAnsi="Times New Roman" w:cs="Times New Roman"/>
          <w:b/>
          <w:lang w:val="en-029"/>
        </w:rPr>
        <w:t>US$</w:t>
      </w:r>
      <w:r w:rsidRPr="00D855B2">
        <w:rPr>
          <w:lang w:val="en-US"/>
        </w:rPr>
        <w:t xml:space="preserve"> </w:t>
      </w:r>
      <w:r w:rsidRPr="00D855B2">
        <w:rPr>
          <w:rFonts w:ascii="Times New Roman" w:hAnsi="Times New Roman" w:cs="Times New Roman"/>
          <w:b/>
          <w:lang w:val="en-029"/>
        </w:rPr>
        <w:t xml:space="preserve">177,737 </w:t>
      </w:r>
      <w:r w:rsidR="000F2655" w:rsidRPr="00D855B2">
        <w:rPr>
          <w:rFonts w:ascii="Times New Roman" w:hAnsi="Times New Roman" w:cs="Times New Roman"/>
          <w:b/>
          <w:lang w:val="en-029"/>
        </w:rPr>
        <w:t>dollars</w:t>
      </w:r>
      <w:r w:rsidR="000F2655" w:rsidRPr="00D855B2">
        <w:rPr>
          <w:rFonts w:ascii="Times New Roman" w:hAnsi="Times New Roman" w:cs="Times New Roman"/>
          <w:lang w:val="en-029"/>
        </w:rPr>
        <w:t xml:space="preserve">, </w:t>
      </w:r>
      <w:r w:rsidRPr="00D855B2">
        <w:rPr>
          <w:rFonts w:ascii="Times New Roman" w:hAnsi="Times New Roman" w:cs="Times New Roman"/>
          <w:lang w:val="en-029"/>
        </w:rPr>
        <w:t>with a cost</w:t>
      </w:r>
      <w:r w:rsidR="00D855B2">
        <w:rPr>
          <w:rFonts w:ascii="Times New Roman" w:hAnsi="Times New Roman" w:cs="Times New Roman"/>
          <w:lang w:val="en-029"/>
        </w:rPr>
        <w:t>-</w:t>
      </w:r>
      <w:r w:rsidRPr="00D855B2">
        <w:rPr>
          <w:rFonts w:ascii="Times New Roman" w:hAnsi="Times New Roman" w:cs="Times New Roman"/>
          <w:lang w:val="en-029"/>
        </w:rPr>
        <w:t>benefit ratio of 1.04</w:t>
      </w:r>
      <w:r w:rsidR="00D855B2" w:rsidRPr="00D855B2">
        <w:rPr>
          <w:rFonts w:ascii="Times New Roman" w:hAnsi="Times New Roman" w:cs="Times New Roman"/>
          <w:lang w:val="en-029"/>
        </w:rPr>
        <w:t xml:space="preserve"> meaning that 1.04 US dollars will be recovered for every dollar invested.</w:t>
      </w:r>
      <w:r w:rsidR="00456F91">
        <w:rPr>
          <w:rFonts w:ascii="Times New Roman" w:hAnsi="Times New Roman" w:cs="Times New Roman"/>
          <w:lang w:val="en-029"/>
        </w:rPr>
        <w:t xml:space="preserve">  </w:t>
      </w:r>
      <w:r w:rsidR="00D855B2" w:rsidRPr="00D855B2">
        <w:rPr>
          <w:rFonts w:ascii="Times New Roman" w:hAnsi="Times New Roman" w:cs="Times New Roman"/>
          <w:lang w:val="en-029"/>
        </w:rPr>
        <w:t>The social int</w:t>
      </w:r>
      <w:r w:rsidR="00D855B2">
        <w:rPr>
          <w:rFonts w:ascii="Times New Roman" w:hAnsi="Times New Roman" w:cs="Times New Roman"/>
          <w:lang w:val="en-029"/>
        </w:rPr>
        <w:t>ernal rate of return (IRR) is 12.</w:t>
      </w:r>
      <w:r w:rsidR="00D855B2" w:rsidRPr="00D855B2">
        <w:rPr>
          <w:rFonts w:ascii="Times New Roman" w:hAnsi="Times New Roman" w:cs="Times New Roman"/>
          <w:lang w:val="en-029"/>
        </w:rPr>
        <w:t>8 percent</w:t>
      </w:r>
      <w:r w:rsidR="008B6683">
        <w:rPr>
          <w:rFonts w:ascii="Times New Roman" w:hAnsi="Times New Roman" w:cs="Times New Roman"/>
          <w:lang w:val="en-029"/>
        </w:rPr>
        <w:t xml:space="preserve">.  </w:t>
      </w:r>
      <w:r w:rsidRPr="00D855B2">
        <w:rPr>
          <w:rFonts w:ascii="Times New Roman" w:hAnsi="Times New Roman" w:cs="Times New Roman"/>
          <w:lang w:val="en-029"/>
        </w:rPr>
        <w:t>This calculation uses the standard IDB discount rate for cost benefit analysis of projects of 12 percent, and assumes a 15 year period that the benefits of the project will accrue</w:t>
      </w:r>
      <w:r w:rsidR="004E3A94" w:rsidRPr="00D855B2">
        <w:rPr>
          <w:rFonts w:ascii="Times New Roman" w:hAnsi="Times New Roman" w:cs="Times New Roman"/>
          <w:lang w:val="en-029"/>
        </w:rPr>
        <w:t>.</w:t>
      </w:r>
    </w:p>
    <w:p w14:paraId="29B6DA61" w14:textId="77777777" w:rsidR="005A5935" w:rsidRDefault="005A5935" w:rsidP="005A5935">
      <w:pPr>
        <w:pStyle w:val="ListParagraph"/>
        <w:spacing w:before="120" w:after="120"/>
        <w:ind w:left="1080"/>
        <w:contextualSpacing w:val="0"/>
        <w:jc w:val="both"/>
        <w:rPr>
          <w:rFonts w:ascii="Times New Roman" w:hAnsi="Times New Roman" w:cs="Times New Roman"/>
          <w:lang w:val="en-029"/>
        </w:rPr>
      </w:pPr>
    </w:p>
    <w:p w14:paraId="66E48065" w14:textId="77777777" w:rsidR="005A5935" w:rsidRDefault="005A5935" w:rsidP="005A5935">
      <w:pPr>
        <w:pStyle w:val="ListParagraph"/>
        <w:spacing w:before="120" w:after="120"/>
        <w:ind w:left="1080"/>
        <w:contextualSpacing w:val="0"/>
        <w:jc w:val="center"/>
        <w:rPr>
          <w:rFonts w:ascii="Times New Roman" w:hAnsi="Times New Roman" w:cs="Times New Roman"/>
          <w:lang w:val="en-029"/>
        </w:rPr>
      </w:pPr>
      <w:r w:rsidRPr="005A5935">
        <w:rPr>
          <w:noProof/>
          <w:lang w:val="en-US"/>
        </w:rPr>
        <w:lastRenderedPageBreak/>
        <w:drawing>
          <wp:inline distT="0" distB="0" distL="0" distR="0" wp14:anchorId="7E709A0A" wp14:editId="40D27D99">
            <wp:extent cx="5021584" cy="1332749"/>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562" cy="1337786"/>
                    </a:xfrm>
                    <a:prstGeom prst="rect">
                      <a:avLst/>
                    </a:prstGeom>
                    <a:noFill/>
                    <a:ln>
                      <a:noFill/>
                    </a:ln>
                  </pic:spPr>
                </pic:pic>
              </a:graphicData>
            </a:graphic>
          </wp:inline>
        </w:drawing>
      </w:r>
    </w:p>
    <w:p w14:paraId="671E95A1" w14:textId="77777777" w:rsidR="005A5935" w:rsidRPr="00D855B2" w:rsidRDefault="005A5935" w:rsidP="005A5935">
      <w:pPr>
        <w:pStyle w:val="ListParagraph"/>
        <w:spacing w:before="120" w:after="120"/>
        <w:ind w:left="1080"/>
        <w:contextualSpacing w:val="0"/>
        <w:jc w:val="both"/>
        <w:rPr>
          <w:rFonts w:ascii="Times New Roman" w:hAnsi="Times New Roman" w:cs="Times New Roman"/>
          <w:lang w:val="en-029"/>
        </w:rPr>
      </w:pPr>
    </w:p>
    <w:p w14:paraId="1B5F33C2" w14:textId="77777777" w:rsidR="00C62FD0" w:rsidRPr="004469EC" w:rsidRDefault="00C62FD0" w:rsidP="00CB4ADF">
      <w:pPr>
        <w:pStyle w:val="ListParagraph"/>
        <w:numPr>
          <w:ilvl w:val="1"/>
          <w:numId w:val="3"/>
        </w:numPr>
        <w:spacing w:before="120" w:after="240"/>
        <w:ind w:hanging="720"/>
        <w:contextualSpacing w:val="0"/>
        <w:jc w:val="both"/>
        <w:rPr>
          <w:rFonts w:ascii="Times New Roman" w:hAnsi="Times New Roman" w:cs="Times New Roman"/>
          <w:lang w:val="en-029"/>
        </w:rPr>
      </w:pPr>
      <w:r w:rsidRPr="00C62FD0">
        <w:rPr>
          <w:rFonts w:ascii="Times New Roman" w:hAnsi="Times New Roman" w:cs="Times New Roman"/>
          <w:b/>
          <w:lang w:val="en-029"/>
        </w:rPr>
        <w:t xml:space="preserve">It should be noted that these </w:t>
      </w:r>
      <w:r w:rsidRPr="00C62FD0">
        <w:rPr>
          <w:rFonts w:ascii="Times New Roman" w:hAnsi="Times New Roman" w:cs="Times New Roman"/>
          <w:lang w:val="en-029"/>
        </w:rPr>
        <w:t xml:space="preserve">results provide a partial estimate (but enough to justify </w:t>
      </w:r>
      <w:r w:rsidR="00B62903">
        <w:rPr>
          <w:rFonts w:ascii="Times New Roman" w:hAnsi="Times New Roman" w:cs="Times New Roman"/>
          <w:lang w:val="en-029"/>
        </w:rPr>
        <w:t xml:space="preserve">on </w:t>
      </w:r>
      <w:r w:rsidRPr="00C62FD0">
        <w:rPr>
          <w:rFonts w:ascii="Times New Roman" w:hAnsi="Times New Roman" w:cs="Times New Roman"/>
          <w:lang w:val="en-029"/>
        </w:rPr>
        <w:t>cost-benefit</w:t>
      </w:r>
      <w:r w:rsidR="00060ECB">
        <w:rPr>
          <w:rFonts w:ascii="Times New Roman" w:hAnsi="Times New Roman" w:cs="Times New Roman"/>
          <w:lang w:val="en-029"/>
        </w:rPr>
        <w:t xml:space="preserve"> basis</w:t>
      </w:r>
      <w:r w:rsidRPr="00C62FD0">
        <w:rPr>
          <w:rFonts w:ascii="Times New Roman" w:hAnsi="Times New Roman" w:cs="Times New Roman"/>
          <w:lang w:val="en-029"/>
        </w:rPr>
        <w:t>), since it does not account for the additional benefits o</w:t>
      </w:r>
      <w:r w:rsidR="00E54C6C">
        <w:rPr>
          <w:rFonts w:ascii="Times New Roman" w:hAnsi="Times New Roman" w:cs="Times New Roman"/>
          <w:lang w:val="en-029"/>
        </w:rPr>
        <w:t xml:space="preserve">f reductions in crime </w:t>
      </w:r>
      <w:r w:rsidRPr="00C62FD0">
        <w:rPr>
          <w:rFonts w:ascii="Times New Roman" w:hAnsi="Times New Roman" w:cs="Times New Roman"/>
          <w:lang w:val="en-029"/>
        </w:rPr>
        <w:t>that could be expected from the violen</w:t>
      </w:r>
      <w:r w:rsidR="00E54C6C">
        <w:rPr>
          <w:rFonts w:ascii="Times New Roman" w:hAnsi="Times New Roman" w:cs="Times New Roman"/>
          <w:lang w:val="en-029"/>
        </w:rPr>
        <w:t>ce interruptions activities, whose outcome</w:t>
      </w:r>
      <w:r w:rsidR="00144556">
        <w:rPr>
          <w:rFonts w:ascii="Times New Roman" w:hAnsi="Times New Roman" w:cs="Times New Roman"/>
          <w:lang w:val="en-029"/>
        </w:rPr>
        <w:t xml:space="preserve"> </w:t>
      </w:r>
      <w:r w:rsidRPr="00C62FD0">
        <w:rPr>
          <w:rFonts w:ascii="Times New Roman" w:hAnsi="Times New Roman" w:cs="Times New Roman"/>
          <w:lang w:val="en-029"/>
        </w:rPr>
        <w:t xml:space="preserve">targets </w:t>
      </w:r>
      <w:r w:rsidR="00E54C6C">
        <w:rPr>
          <w:rFonts w:ascii="Times New Roman" w:hAnsi="Times New Roman" w:cs="Times New Roman"/>
          <w:lang w:val="en-029"/>
        </w:rPr>
        <w:t xml:space="preserve">of reduction of homicides have </w:t>
      </w:r>
      <w:r w:rsidR="00E54C6C" w:rsidRPr="00C62FD0">
        <w:rPr>
          <w:rFonts w:ascii="Times New Roman" w:hAnsi="Times New Roman" w:cs="Times New Roman"/>
          <w:lang w:val="en-029"/>
        </w:rPr>
        <w:t xml:space="preserve">not </w:t>
      </w:r>
      <w:r w:rsidR="00E54C6C">
        <w:rPr>
          <w:rFonts w:ascii="Times New Roman" w:hAnsi="Times New Roman" w:cs="Times New Roman"/>
          <w:lang w:val="en-029"/>
        </w:rPr>
        <w:t xml:space="preserve">been </w:t>
      </w:r>
      <w:r w:rsidR="00E54C6C" w:rsidRPr="00C62FD0">
        <w:rPr>
          <w:rFonts w:ascii="Times New Roman" w:hAnsi="Times New Roman" w:cs="Times New Roman"/>
          <w:lang w:val="en-029"/>
        </w:rPr>
        <w:t xml:space="preserve">quantified </w:t>
      </w:r>
      <w:r w:rsidRPr="00C62FD0">
        <w:rPr>
          <w:rFonts w:ascii="Times New Roman" w:hAnsi="Times New Roman" w:cs="Times New Roman"/>
          <w:lang w:val="en-029"/>
        </w:rPr>
        <w:t>for this particular component.  The violence interruption model in Bahamas will be based on the Cure Violence model (as explained in the POD), and the Cure Violence studies show that this intervention did lead to a reduction in shootings and murders in Chicago</w:t>
      </w:r>
      <w:r w:rsidRPr="002305F0">
        <w:rPr>
          <w:rStyle w:val="FootnoteReference"/>
          <w:rFonts w:ascii="Times New Roman" w:hAnsi="Times New Roman" w:cs="Times New Roman"/>
          <w:b/>
          <w:lang w:val="en-029"/>
        </w:rPr>
        <w:footnoteReference w:id="6"/>
      </w:r>
      <w:r w:rsidRPr="00C62FD0">
        <w:rPr>
          <w:rStyle w:val="FootnoteReference"/>
          <w:b/>
          <w:lang w:val="en-029"/>
        </w:rPr>
        <w:t xml:space="preserve"> </w:t>
      </w:r>
      <w:r w:rsidRPr="00C62FD0">
        <w:rPr>
          <w:rFonts w:ascii="Times New Roman" w:hAnsi="Times New Roman" w:cs="Times New Roman"/>
          <w:lang w:val="en-029"/>
        </w:rPr>
        <w:t xml:space="preserve"> and Baltimore</w:t>
      </w:r>
      <w:r w:rsidRPr="002305F0">
        <w:rPr>
          <w:rStyle w:val="FootnoteReference"/>
          <w:rFonts w:ascii="Times New Roman" w:hAnsi="Times New Roman" w:cs="Times New Roman"/>
          <w:b/>
          <w:lang w:val="en-029"/>
        </w:rPr>
        <w:footnoteReference w:id="7"/>
      </w:r>
      <w:r w:rsidRPr="00C62FD0">
        <w:rPr>
          <w:rFonts w:ascii="Times New Roman" w:hAnsi="Times New Roman" w:cs="Times New Roman"/>
          <w:lang w:val="en-029"/>
        </w:rPr>
        <w:t>: a) for Chicago, a 12% reduction in actual shootings (and a 78% reduction in reciprocal gang killings, which is particularly relevant for the violence issues targeted in New Providence</w:t>
      </w:r>
      <w:r w:rsidRPr="002305F0">
        <w:rPr>
          <w:rStyle w:val="FootnoteReference"/>
          <w:rFonts w:ascii="Times New Roman" w:hAnsi="Times New Roman" w:cs="Times New Roman"/>
          <w:b/>
          <w:lang w:val="en-029"/>
        </w:rPr>
        <w:footnoteReference w:id="8"/>
      </w:r>
      <w:r w:rsidRPr="00C62FD0">
        <w:rPr>
          <w:rFonts w:ascii="Times New Roman" w:hAnsi="Times New Roman" w:cs="Times New Roman"/>
          <w:lang w:val="en-029"/>
        </w:rPr>
        <w:t xml:space="preserve">), and b) for Baltimore, a reduction in murders and shootings of 23.5%.  So, in principle if one could </w:t>
      </w:r>
      <w:r w:rsidR="00475E4A">
        <w:rPr>
          <w:rFonts w:ascii="Times New Roman" w:hAnsi="Times New Roman" w:cs="Times New Roman"/>
          <w:lang w:val="en-029"/>
        </w:rPr>
        <w:t xml:space="preserve">have an </w:t>
      </w:r>
      <w:r w:rsidRPr="00C62FD0">
        <w:rPr>
          <w:rFonts w:ascii="Times New Roman" w:hAnsi="Times New Roman" w:cs="Times New Roman"/>
          <w:lang w:val="en-029"/>
        </w:rPr>
        <w:t xml:space="preserve">estimate </w:t>
      </w:r>
      <w:r w:rsidR="00475E4A">
        <w:rPr>
          <w:rFonts w:ascii="Times New Roman" w:hAnsi="Times New Roman" w:cs="Times New Roman"/>
          <w:lang w:val="en-029"/>
        </w:rPr>
        <w:t xml:space="preserve">of </w:t>
      </w:r>
      <w:r w:rsidRPr="00C62FD0">
        <w:rPr>
          <w:rFonts w:ascii="Times New Roman" w:hAnsi="Times New Roman" w:cs="Times New Roman"/>
          <w:lang w:val="en-029"/>
        </w:rPr>
        <w:t xml:space="preserve">the reduction in homicides attributable to the violence interruption activities of Component 1 and apply it to an estimated cost of crime (of private and public security prevention and punishment expenditures), the value of the benefits of the violence interruption activities of Component 1 </w:t>
      </w:r>
      <w:r w:rsidR="00144556">
        <w:rPr>
          <w:rFonts w:ascii="Times New Roman" w:hAnsi="Times New Roman" w:cs="Times New Roman"/>
          <w:lang w:val="en-029"/>
        </w:rPr>
        <w:t>would</w:t>
      </w:r>
      <w:r w:rsidRPr="00C62FD0">
        <w:rPr>
          <w:rFonts w:ascii="Times New Roman" w:hAnsi="Times New Roman" w:cs="Times New Roman"/>
          <w:lang w:val="en-029"/>
        </w:rPr>
        <w:t xml:space="preserve"> be substantially higher.</w:t>
      </w:r>
    </w:p>
    <w:p w14:paraId="2E514D07" w14:textId="77777777" w:rsidR="00D73E89" w:rsidRPr="002305F0" w:rsidRDefault="00D73E89" w:rsidP="00D0038A">
      <w:pPr>
        <w:pStyle w:val="ListParagraph"/>
        <w:spacing w:before="120" w:after="120" w:line="240" w:lineRule="auto"/>
        <w:ind w:left="360"/>
        <w:contextualSpacing w:val="0"/>
        <w:jc w:val="center"/>
        <w:rPr>
          <w:rFonts w:ascii="Times New Roman" w:hAnsi="Times New Roman" w:cs="Times New Roman"/>
          <w:b/>
          <w:sz w:val="24"/>
          <w:szCs w:val="24"/>
          <w:u w:val="single"/>
          <w:lang w:val="en-029"/>
        </w:rPr>
      </w:pPr>
      <w:r w:rsidRPr="00332621">
        <w:rPr>
          <w:rFonts w:ascii="Times New Roman" w:hAnsi="Times New Roman" w:cs="Times New Roman"/>
          <w:b/>
          <w:sz w:val="24"/>
          <w:szCs w:val="24"/>
          <w:u w:val="single"/>
          <w:lang w:val="en-029"/>
        </w:rPr>
        <w:t xml:space="preserve">Component 2: </w:t>
      </w:r>
      <w:r w:rsidR="00D0038A" w:rsidRPr="00332621">
        <w:rPr>
          <w:rFonts w:ascii="Times New Roman" w:hAnsi="Times New Roman" w:cs="Times New Roman"/>
          <w:b/>
          <w:sz w:val="24"/>
          <w:szCs w:val="24"/>
          <w:u w:val="single"/>
          <w:lang w:val="en-029"/>
        </w:rPr>
        <w:t>Youth employability and employment training and strengthening of the Public Employment Services (PES)</w:t>
      </w:r>
      <w:r w:rsidR="00126CF2" w:rsidRPr="00332621">
        <w:rPr>
          <w:rFonts w:ascii="Times New Roman" w:hAnsi="Times New Roman" w:cs="Times New Roman"/>
          <w:b/>
          <w:sz w:val="24"/>
          <w:szCs w:val="24"/>
          <w:u w:val="single"/>
          <w:lang w:val="en-029"/>
        </w:rPr>
        <w:t xml:space="preserve"> (US$4,080,000)</w:t>
      </w:r>
    </w:p>
    <w:p w14:paraId="0004DE30" w14:textId="77777777" w:rsidR="00D73E89" w:rsidRPr="002305F0" w:rsidRDefault="00D73E89" w:rsidP="007D5F1C">
      <w:pPr>
        <w:pStyle w:val="ListParagraph"/>
        <w:numPr>
          <w:ilvl w:val="1"/>
          <w:numId w:val="3"/>
        </w:numPr>
        <w:spacing w:before="120" w:after="120"/>
        <w:ind w:hanging="720"/>
        <w:contextualSpacing w:val="0"/>
        <w:jc w:val="both"/>
        <w:rPr>
          <w:rFonts w:ascii="Times New Roman" w:hAnsi="Times New Roman" w:cs="Times New Roman"/>
          <w:lang w:val="en-029"/>
        </w:rPr>
      </w:pPr>
      <w:r w:rsidRPr="002305F0">
        <w:rPr>
          <w:rFonts w:ascii="Times New Roman" w:hAnsi="Times New Roman" w:cs="Times New Roman"/>
          <w:b/>
          <w:lang w:val="en-029"/>
        </w:rPr>
        <w:t>Objectives</w:t>
      </w:r>
      <w:r w:rsidRPr="002305F0">
        <w:rPr>
          <w:rFonts w:ascii="Times New Roman" w:hAnsi="Times New Roman" w:cs="Times New Roman"/>
          <w:lang w:val="en-029"/>
        </w:rPr>
        <w:t xml:space="preserve">.  This component aims to increase </w:t>
      </w:r>
      <w:r w:rsidR="00D0038A" w:rsidRPr="002305F0">
        <w:rPr>
          <w:rFonts w:ascii="Times New Roman" w:hAnsi="Times New Roman" w:cs="Times New Roman"/>
          <w:lang w:val="en-029"/>
        </w:rPr>
        <w:t>employability and employment among at-risk youth</w:t>
      </w:r>
      <w:r w:rsidRPr="002305F0">
        <w:rPr>
          <w:rFonts w:ascii="Times New Roman" w:hAnsi="Times New Roman" w:cs="Times New Roman"/>
          <w:lang w:val="en-029"/>
        </w:rPr>
        <w:t xml:space="preserve"> </w:t>
      </w:r>
      <w:r w:rsidR="00D0038A" w:rsidRPr="002305F0">
        <w:rPr>
          <w:rFonts w:ascii="Times New Roman" w:hAnsi="Times New Roman" w:cs="Times New Roman"/>
          <w:lang w:val="en-029"/>
        </w:rPr>
        <w:t>(15</w:t>
      </w:r>
      <w:r w:rsidRPr="002305F0">
        <w:rPr>
          <w:rFonts w:ascii="Times New Roman" w:hAnsi="Times New Roman" w:cs="Times New Roman"/>
          <w:lang w:val="en-029"/>
        </w:rPr>
        <w:t>-29 years old) in New Providence</w:t>
      </w:r>
      <w:r w:rsidR="00D0038A" w:rsidRPr="002305F0">
        <w:rPr>
          <w:rFonts w:ascii="Times New Roman" w:hAnsi="Times New Roman" w:cs="Times New Roman"/>
          <w:lang w:val="en-029"/>
        </w:rPr>
        <w:t xml:space="preserve">. </w:t>
      </w:r>
      <w:r w:rsidR="00B237F8" w:rsidRPr="002305F0">
        <w:rPr>
          <w:rFonts w:ascii="Times New Roman" w:hAnsi="Times New Roman" w:cs="Times New Roman"/>
          <w:lang w:val="en-029"/>
        </w:rPr>
        <w:t xml:space="preserve"> </w:t>
      </w:r>
      <w:r w:rsidR="007D5F1C">
        <w:rPr>
          <w:rFonts w:ascii="Times New Roman" w:hAnsi="Times New Roman" w:cs="Times New Roman"/>
          <w:lang w:val="en-029"/>
        </w:rPr>
        <w:t>As explained in the POD, a</w:t>
      </w:r>
      <w:r w:rsidR="007D5F1C" w:rsidRPr="007D5F1C">
        <w:rPr>
          <w:rFonts w:ascii="Times New Roman" w:hAnsi="Times New Roman" w:cs="Times New Roman"/>
          <w:lang w:val="en-029"/>
        </w:rPr>
        <w:t>t-risk youth includes youth who have or have not committed crimes. Training for employability could benefit young people who have committed crimes in the past and are now in the process of social and economic reintegration. In terms of placement of beneficiaries into the two treatment groups, an assessment test will be conducted as part of the program that will determine beneficiaries’ baseline relevant skill set (soft and technical) and evaluate other variables like previous work experience</w:t>
      </w:r>
      <w:r w:rsidR="007D5F1C">
        <w:rPr>
          <w:rFonts w:ascii="Times New Roman" w:hAnsi="Times New Roman" w:cs="Times New Roman"/>
          <w:lang w:val="en-029"/>
        </w:rPr>
        <w:t>.</w:t>
      </w:r>
    </w:p>
    <w:p w14:paraId="55CC8657" w14:textId="77777777" w:rsidR="00D73E89" w:rsidRPr="002305F0" w:rsidRDefault="00D73E89" w:rsidP="009A2FD1">
      <w:pPr>
        <w:pStyle w:val="ListParagraph"/>
        <w:numPr>
          <w:ilvl w:val="1"/>
          <w:numId w:val="3"/>
        </w:numPr>
        <w:spacing w:before="120" w:after="120"/>
        <w:ind w:hanging="720"/>
        <w:contextualSpacing w:val="0"/>
        <w:jc w:val="both"/>
        <w:rPr>
          <w:rFonts w:ascii="Times New Roman" w:hAnsi="Times New Roman" w:cs="Times New Roman"/>
          <w:lang w:val="en-029"/>
        </w:rPr>
      </w:pPr>
      <w:r w:rsidRPr="002305F0">
        <w:rPr>
          <w:rFonts w:ascii="Times New Roman" w:hAnsi="Times New Roman" w:cs="Times New Roman"/>
          <w:b/>
          <w:lang w:val="en-029"/>
        </w:rPr>
        <w:t xml:space="preserve">The main </w:t>
      </w:r>
      <w:r w:rsidR="00963BA8">
        <w:rPr>
          <w:rFonts w:ascii="Times New Roman" w:hAnsi="Times New Roman" w:cs="Times New Roman"/>
          <w:b/>
          <w:u w:val="single"/>
          <w:lang w:val="en-029"/>
        </w:rPr>
        <w:t>outcomes</w:t>
      </w:r>
      <w:r w:rsidRPr="002305F0">
        <w:rPr>
          <w:rFonts w:ascii="Times New Roman" w:hAnsi="Times New Roman" w:cs="Times New Roman"/>
          <w:b/>
          <w:lang w:val="en-029"/>
        </w:rPr>
        <w:t xml:space="preserve"> </w:t>
      </w:r>
      <w:r w:rsidR="00963BA8">
        <w:rPr>
          <w:rFonts w:ascii="Times New Roman" w:hAnsi="Times New Roman" w:cs="Times New Roman"/>
          <w:b/>
          <w:lang w:val="en-029"/>
        </w:rPr>
        <w:t xml:space="preserve">expected </w:t>
      </w:r>
      <w:r w:rsidRPr="002305F0">
        <w:rPr>
          <w:rFonts w:ascii="Times New Roman" w:hAnsi="Times New Roman" w:cs="Times New Roman"/>
          <w:b/>
          <w:lang w:val="en-029"/>
        </w:rPr>
        <w:t>as detailed in the Results Matrix, are to:</w:t>
      </w:r>
      <w:r w:rsidRPr="002305F0">
        <w:rPr>
          <w:rFonts w:ascii="Times New Roman" w:hAnsi="Times New Roman" w:cs="Times New Roman"/>
          <w:lang w:val="en-029"/>
        </w:rPr>
        <w:t xml:space="preserve"> </w:t>
      </w:r>
      <w:r w:rsidR="00D01FC6" w:rsidRPr="002305F0">
        <w:rPr>
          <w:rFonts w:ascii="Times New Roman" w:hAnsi="Times New Roman" w:cs="Times New Roman"/>
          <w:lang w:val="en-029"/>
        </w:rPr>
        <w:t>(</w:t>
      </w:r>
      <w:proofErr w:type="spellStart"/>
      <w:r w:rsidR="00D01FC6" w:rsidRPr="002305F0">
        <w:rPr>
          <w:rFonts w:ascii="Times New Roman" w:hAnsi="Times New Roman" w:cs="Times New Roman"/>
          <w:lang w:val="en-029"/>
        </w:rPr>
        <w:t>i</w:t>
      </w:r>
      <w:proofErr w:type="spellEnd"/>
      <w:r w:rsidR="00D01FC6" w:rsidRPr="002305F0">
        <w:rPr>
          <w:rFonts w:ascii="Times New Roman" w:hAnsi="Times New Roman" w:cs="Times New Roman"/>
          <w:lang w:val="en-029"/>
        </w:rPr>
        <w:t xml:space="preserve">) </w:t>
      </w:r>
      <w:r w:rsidR="00963BA8">
        <w:rPr>
          <w:rFonts w:ascii="Times New Roman" w:hAnsi="Times New Roman" w:cs="Times New Roman"/>
          <w:lang w:val="en-029"/>
        </w:rPr>
        <w:t>i</w:t>
      </w:r>
      <w:r w:rsidR="004872A9">
        <w:rPr>
          <w:rFonts w:ascii="Times New Roman" w:hAnsi="Times New Roman" w:cs="Times New Roman"/>
          <w:lang w:val="en-029"/>
        </w:rPr>
        <w:t xml:space="preserve">ncrease from 0 to 35% </w:t>
      </w:r>
      <w:r w:rsidR="00963BA8">
        <w:rPr>
          <w:rFonts w:ascii="Times New Roman" w:hAnsi="Times New Roman" w:cs="Times New Roman"/>
          <w:lang w:val="en-029"/>
        </w:rPr>
        <w:t>by 2019</w:t>
      </w:r>
      <w:r w:rsidR="004872A9">
        <w:rPr>
          <w:rFonts w:ascii="Times New Roman" w:hAnsi="Times New Roman" w:cs="Times New Roman"/>
          <w:lang w:val="en-029"/>
        </w:rPr>
        <w:t xml:space="preserve"> that the at-risk youth 15-29 obtain</w:t>
      </w:r>
      <w:r w:rsidR="004872A9" w:rsidRPr="004872A9">
        <w:rPr>
          <w:rFonts w:ascii="Times New Roman" w:hAnsi="Times New Roman" w:cs="Times New Roman"/>
          <w:lang w:val="en-029"/>
        </w:rPr>
        <w:t xml:space="preserve"> a certificate of completion in the </w:t>
      </w:r>
      <w:r w:rsidR="004872A9" w:rsidRPr="004872A9">
        <w:rPr>
          <w:rFonts w:ascii="Times New Roman" w:hAnsi="Times New Roman" w:cs="Times New Roman"/>
          <w:lang w:val="en-029"/>
        </w:rPr>
        <w:lastRenderedPageBreak/>
        <w:t>“training for employability” program that has transitioned to the “training for employment” program up to 6</w:t>
      </w:r>
      <w:r w:rsidR="00A00745">
        <w:rPr>
          <w:rFonts w:ascii="Times New Roman" w:hAnsi="Times New Roman" w:cs="Times New Roman"/>
          <w:lang w:val="en-029"/>
        </w:rPr>
        <w:t xml:space="preserve"> months after the training for </w:t>
      </w:r>
      <w:r w:rsidR="004872A9" w:rsidRPr="004872A9">
        <w:rPr>
          <w:rFonts w:ascii="Times New Roman" w:hAnsi="Times New Roman" w:cs="Times New Roman"/>
          <w:lang w:val="en-029"/>
        </w:rPr>
        <w:t>employability progra</w:t>
      </w:r>
      <w:r w:rsidR="004872A9">
        <w:rPr>
          <w:rFonts w:ascii="Times New Roman" w:hAnsi="Times New Roman" w:cs="Times New Roman"/>
          <w:lang w:val="en-029"/>
        </w:rPr>
        <w:t>m</w:t>
      </w:r>
      <w:r w:rsidR="00D01FC6" w:rsidRPr="002305F0">
        <w:rPr>
          <w:rFonts w:ascii="Times New Roman" w:hAnsi="Times New Roman" w:cs="Times New Roman"/>
          <w:lang w:val="en-029"/>
        </w:rPr>
        <w:t>; (</w:t>
      </w:r>
      <w:r w:rsidRPr="002305F0">
        <w:rPr>
          <w:rFonts w:ascii="Times New Roman" w:hAnsi="Times New Roman" w:cs="Times New Roman"/>
          <w:lang w:val="en-029"/>
        </w:rPr>
        <w:t>i</w:t>
      </w:r>
      <w:r w:rsidR="00963BA8">
        <w:rPr>
          <w:rFonts w:ascii="Times New Roman" w:hAnsi="Times New Roman" w:cs="Times New Roman"/>
          <w:lang w:val="en-029"/>
        </w:rPr>
        <w:t>i) i</w:t>
      </w:r>
      <w:r w:rsidR="004872A9">
        <w:rPr>
          <w:rFonts w:ascii="Times New Roman" w:hAnsi="Times New Roman" w:cs="Times New Roman"/>
          <w:lang w:val="en-029"/>
        </w:rPr>
        <w:t xml:space="preserve">ncrease from 30% to 40% </w:t>
      </w:r>
      <w:r w:rsidR="00963BA8">
        <w:rPr>
          <w:rFonts w:ascii="Times New Roman" w:hAnsi="Times New Roman" w:cs="Times New Roman"/>
          <w:lang w:val="en-029"/>
        </w:rPr>
        <w:t xml:space="preserve">by 2019 </w:t>
      </w:r>
      <w:r w:rsidR="004872A9">
        <w:rPr>
          <w:rFonts w:ascii="Times New Roman" w:hAnsi="Times New Roman" w:cs="Times New Roman"/>
          <w:lang w:val="en-029"/>
        </w:rPr>
        <w:t>that the at-risk youth 15-29 obtain</w:t>
      </w:r>
      <w:r w:rsidR="004872A9" w:rsidRPr="004872A9">
        <w:rPr>
          <w:rFonts w:ascii="Times New Roman" w:hAnsi="Times New Roman" w:cs="Times New Roman"/>
          <w:lang w:val="en-029"/>
        </w:rPr>
        <w:t xml:space="preserve"> a certificate of completion in the “training for </w:t>
      </w:r>
      <w:r w:rsidR="004872A9" w:rsidRPr="009A2FD1">
        <w:rPr>
          <w:rFonts w:ascii="Times New Roman" w:hAnsi="Times New Roman" w:cs="Times New Roman"/>
          <w:b/>
          <w:lang w:val="en-029"/>
        </w:rPr>
        <w:t>employment</w:t>
      </w:r>
      <w:r w:rsidR="004872A9" w:rsidRPr="004872A9">
        <w:rPr>
          <w:rFonts w:ascii="Times New Roman" w:hAnsi="Times New Roman" w:cs="Times New Roman"/>
          <w:lang w:val="en-029"/>
        </w:rPr>
        <w:t>” program that has a job in the sector they were tra</w:t>
      </w:r>
      <w:r w:rsidR="004872A9">
        <w:rPr>
          <w:rFonts w:ascii="Times New Roman" w:hAnsi="Times New Roman" w:cs="Times New Roman"/>
          <w:lang w:val="en-029"/>
        </w:rPr>
        <w:t>ined in 3 months after training</w:t>
      </w:r>
      <w:r w:rsidR="00D01FC6" w:rsidRPr="002305F0">
        <w:rPr>
          <w:rFonts w:ascii="Times New Roman" w:hAnsi="Times New Roman" w:cs="Times New Roman"/>
          <w:lang w:val="en-029"/>
        </w:rPr>
        <w:t xml:space="preserve">; </w:t>
      </w:r>
      <w:r w:rsidR="009264A2">
        <w:rPr>
          <w:rFonts w:ascii="Times New Roman" w:hAnsi="Times New Roman" w:cs="Times New Roman"/>
          <w:lang w:val="en-029"/>
        </w:rPr>
        <w:t xml:space="preserve">and </w:t>
      </w:r>
      <w:r w:rsidR="00D01FC6" w:rsidRPr="002305F0">
        <w:rPr>
          <w:rFonts w:ascii="Times New Roman" w:hAnsi="Times New Roman" w:cs="Times New Roman"/>
          <w:lang w:val="en-029"/>
        </w:rPr>
        <w:t>(iii) </w:t>
      </w:r>
      <w:r w:rsidR="009264A2">
        <w:rPr>
          <w:rFonts w:ascii="Times New Roman" w:hAnsi="Times New Roman" w:cs="Times New Roman"/>
          <w:lang w:val="en-029"/>
        </w:rPr>
        <w:t xml:space="preserve">increase from 2% to 18% by 2020 the </w:t>
      </w:r>
      <w:r w:rsidR="00963BA8">
        <w:rPr>
          <w:rFonts w:ascii="Times New Roman" w:hAnsi="Times New Roman" w:cs="Times New Roman"/>
          <w:lang w:val="en-029"/>
        </w:rPr>
        <w:t>j</w:t>
      </w:r>
      <w:r w:rsidR="009264A2" w:rsidRPr="009264A2">
        <w:rPr>
          <w:rFonts w:ascii="Times New Roman" w:hAnsi="Times New Roman" w:cs="Times New Roman"/>
          <w:lang w:val="en-029"/>
        </w:rPr>
        <w:t>ob placement rate by</w:t>
      </w:r>
      <w:r w:rsidR="00176AD3">
        <w:rPr>
          <w:rFonts w:ascii="Times New Roman" w:hAnsi="Times New Roman" w:cs="Times New Roman"/>
          <w:lang w:val="en-029"/>
        </w:rPr>
        <w:t xml:space="preserve"> the</w:t>
      </w:r>
      <w:r w:rsidR="009264A2" w:rsidRPr="009264A2">
        <w:rPr>
          <w:rFonts w:ascii="Times New Roman" w:hAnsi="Times New Roman" w:cs="Times New Roman"/>
          <w:lang w:val="en-029"/>
        </w:rPr>
        <w:t xml:space="preserve"> </w:t>
      </w:r>
      <w:r w:rsidR="00176AD3" w:rsidRPr="00176AD3">
        <w:rPr>
          <w:rFonts w:ascii="Times New Roman" w:hAnsi="Times New Roman" w:cs="Times New Roman"/>
          <w:lang w:val="en-029"/>
        </w:rPr>
        <w:t xml:space="preserve">Public Employment Services (PES) </w:t>
      </w:r>
      <w:r w:rsidR="009264A2" w:rsidRPr="009264A2">
        <w:rPr>
          <w:rFonts w:ascii="Times New Roman" w:hAnsi="Times New Roman" w:cs="Times New Roman"/>
          <w:lang w:val="en-029"/>
        </w:rPr>
        <w:t>in New Providence</w:t>
      </w:r>
      <w:r w:rsidRPr="002305F0">
        <w:rPr>
          <w:rFonts w:ascii="Times New Roman" w:hAnsi="Times New Roman" w:cs="Times New Roman"/>
          <w:lang w:val="en-029"/>
        </w:rPr>
        <w:t>.</w:t>
      </w:r>
    </w:p>
    <w:p w14:paraId="224AAC92" w14:textId="77777777" w:rsidR="00D73E89" w:rsidRPr="002305F0" w:rsidRDefault="00D73E89" w:rsidP="00654F09">
      <w:pPr>
        <w:pStyle w:val="ListParagraph"/>
        <w:numPr>
          <w:ilvl w:val="1"/>
          <w:numId w:val="3"/>
        </w:numPr>
        <w:spacing w:before="120" w:after="120"/>
        <w:ind w:hanging="720"/>
        <w:contextualSpacing w:val="0"/>
        <w:jc w:val="both"/>
        <w:rPr>
          <w:rFonts w:ascii="Times New Roman" w:hAnsi="Times New Roman" w:cs="Times New Roman"/>
          <w:lang w:val="en-029"/>
        </w:rPr>
      </w:pPr>
      <w:r w:rsidRPr="002305F0">
        <w:rPr>
          <w:rFonts w:ascii="Times New Roman" w:hAnsi="Times New Roman" w:cs="Times New Roman"/>
          <w:b/>
          <w:lang w:val="en-029"/>
        </w:rPr>
        <w:t xml:space="preserve">The </w:t>
      </w:r>
      <w:r w:rsidRPr="002305F0">
        <w:rPr>
          <w:rFonts w:ascii="Times New Roman" w:hAnsi="Times New Roman" w:cs="Times New Roman"/>
          <w:b/>
          <w:u w:val="single"/>
          <w:lang w:val="en-029"/>
        </w:rPr>
        <w:t>outputs</w:t>
      </w:r>
      <w:r w:rsidRPr="002305F0">
        <w:rPr>
          <w:rFonts w:ascii="Times New Roman" w:hAnsi="Times New Roman" w:cs="Times New Roman"/>
          <w:b/>
          <w:lang w:val="en-029"/>
        </w:rPr>
        <w:t xml:space="preserve"> are as follows</w:t>
      </w:r>
      <w:r w:rsidRPr="002305F0">
        <w:rPr>
          <w:rFonts w:ascii="Times New Roman" w:hAnsi="Times New Roman" w:cs="Times New Roman"/>
          <w:lang w:val="en-029"/>
        </w:rPr>
        <w:t xml:space="preserve">: </w:t>
      </w:r>
      <w:r w:rsidR="00D01FC6" w:rsidRPr="002305F0">
        <w:rPr>
          <w:rFonts w:ascii="Times New Roman" w:hAnsi="Times New Roman" w:cs="Times New Roman"/>
          <w:lang w:val="en-029"/>
        </w:rPr>
        <w:t>(</w:t>
      </w:r>
      <w:proofErr w:type="spellStart"/>
      <w:r w:rsidR="00D01FC6" w:rsidRPr="002305F0">
        <w:rPr>
          <w:rFonts w:ascii="Times New Roman" w:hAnsi="Times New Roman" w:cs="Times New Roman"/>
          <w:lang w:val="en-029"/>
        </w:rPr>
        <w:t>i</w:t>
      </w:r>
      <w:proofErr w:type="spellEnd"/>
      <w:r w:rsidR="00D01FC6" w:rsidRPr="002305F0">
        <w:rPr>
          <w:rFonts w:ascii="Times New Roman" w:hAnsi="Times New Roman" w:cs="Times New Roman"/>
          <w:lang w:val="en-029"/>
        </w:rPr>
        <w:t>)</w:t>
      </w:r>
      <w:r w:rsidR="00E33BA3">
        <w:rPr>
          <w:rFonts w:ascii="Times New Roman" w:hAnsi="Times New Roman" w:cs="Times New Roman"/>
          <w:lang w:val="en-029"/>
        </w:rPr>
        <w:t xml:space="preserve"> 1600 </w:t>
      </w:r>
      <w:r w:rsidR="00E33BA3" w:rsidRPr="00E33BA3">
        <w:rPr>
          <w:rFonts w:ascii="Times New Roman" w:hAnsi="Times New Roman" w:cs="Times New Roman"/>
          <w:lang w:val="en-029"/>
        </w:rPr>
        <w:t>of at-risk youth 15-29 that finished their soft + technical skills training (obtaining a certificate of completion) in the “training for employment” program in New Providence</w:t>
      </w:r>
      <w:r w:rsidR="00E33BA3">
        <w:rPr>
          <w:rFonts w:ascii="Times New Roman" w:hAnsi="Times New Roman" w:cs="Times New Roman"/>
          <w:lang w:val="en-029"/>
        </w:rPr>
        <w:t xml:space="preserve"> </w:t>
      </w:r>
      <w:r w:rsidR="004E3EAC">
        <w:rPr>
          <w:rFonts w:ascii="Times New Roman" w:hAnsi="Times New Roman" w:cs="Times New Roman"/>
          <w:lang w:val="en-029"/>
        </w:rPr>
        <w:t>trained</w:t>
      </w:r>
      <w:r w:rsidRPr="002305F0">
        <w:rPr>
          <w:rFonts w:ascii="Times New Roman" w:hAnsi="Times New Roman" w:cs="Times New Roman"/>
          <w:lang w:val="en-029"/>
        </w:rPr>
        <w:t>, with 250 you</w:t>
      </w:r>
      <w:r w:rsidR="00E33BA3">
        <w:rPr>
          <w:rFonts w:ascii="Times New Roman" w:hAnsi="Times New Roman" w:cs="Times New Roman"/>
          <w:lang w:val="en-029"/>
        </w:rPr>
        <w:t>th trained</w:t>
      </w:r>
      <w:r w:rsidR="00E33BA3" w:rsidRPr="001F7F0D">
        <w:rPr>
          <w:rFonts w:ascii="Times New Roman" w:hAnsi="Times New Roman" w:cs="Times New Roman"/>
          <w:lang w:val="en-029"/>
        </w:rPr>
        <w:t xml:space="preserve"> in </w:t>
      </w:r>
      <w:r w:rsidR="00E33BA3">
        <w:rPr>
          <w:rFonts w:ascii="Times New Roman" w:hAnsi="Times New Roman" w:cs="Times New Roman"/>
          <w:lang w:val="en-029"/>
        </w:rPr>
        <w:t>the second year, 550 in the third year, 5</w:t>
      </w:r>
      <w:r w:rsidRPr="002305F0">
        <w:rPr>
          <w:rFonts w:ascii="Times New Roman" w:hAnsi="Times New Roman" w:cs="Times New Roman"/>
          <w:lang w:val="en-029"/>
        </w:rPr>
        <w:t xml:space="preserve">50 in the fourth year, and 250 in the fifth year; </w:t>
      </w:r>
      <w:r w:rsidR="00D01FC6" w:rsidRPr="002305F0">
        <w:rPr>
          <w:rFonts w:ascii="Times New Roman" w:hAnsi="Times New Roman" w:cs="Times New Roman"/>
          <w:lang w:val="en-029"/>
        </w:rPr>
        <w:t>(</w:t>
      </w:r>
      <w:r w:rsidRPr="002305F0">
        <w:rPr>
          <w:rFonts w:ascii="Times New Roman" w:hAnsi="Times New Roman" w:cs="Times New Roman"/>
          <w:lang w:val="en-029"/>
        </w:rPr>
        <w:t xml:space="preserve">ii) </w:t>
      </w:r>
      <w:r w:rsidR="004E3EAC">
        <w:rPr>
          <w:rFonts w:ascii="Times New Roman" w:hAnsi="Times New Roman" w:cs="Times New Roman"/>
          <w:lang w:val="en-029"/>
        </w:rPr>
        <w:t xml:space="preserve">1,000 </w:t>
      </w:r>
      <w:r w:rsidR="004E3EAC" w:rsidRPr="004E3EAC">
        <w:rPr>
          <w:rFonts w:ascii="Times New Roman" w:hAnsi="Times New Roman" w:cs="Times New Roman"/>
          <w:lang w:val="en-029"/>
        </w:rPr>
        <w:t>of at-risk youth 15-29 that finished their soft skills training (obtaining a certificate of completion) in the “training for employability” program in New Providence</w:t>
      </w:r>
      <w:r w:rsidRPr="002305F0">
        <w:rPr>
          <w:rFonts w:ascii="Times New Roman" w:hAnsi="Times New Roman" w:cs="Times New Roman"/>
          <w:lang w:val="en-029"/>
        </w:rPr>
        <w:t xml:space="preserve">; and </w:t>
      </w:r>
      <w:r w:rsidR="00D01FC6" w:rsidRPr="002305F0">
        <w:rPr>
          <w:rFonts w:ascii="Times New Roman" w:hAnsi="Times New Roman" w:cs="Times New Roman"/>
          <w:lang w:val="en-029"/>
        </w:rPr>
        <w:t>(</w:t>
      </w:r>
      <w:r w:rsidRPr="002305F0">
        <w:rPr>
          <w:rFonts w:ascii="Times New Roman" w:hAnsi="Times New Roman" w:cs="Times New Roman"/>
          <w:lang w:val="en-029"/>
        </w:rPr>
        <w:t xml:space="preserve">iii) Capacity building of the </w:t>
      </w:r>
      <w:r w:rsidR="00D0038A" w:rsidRPr="002305F0">
        <w:rPr>
          <w:rFonts w:ascii="Times New Roman" w:hAnsi="Times New Roman" w:cs="Times New Roman"/>
          <w:lang w:val="en-029"/>
        </w:rPr>
        <w:t>PES</w:t>
      </w:r>
      <w:r w:rsidRPr="002305F0">
        <w:rPr>
          <w:rFonts w:ascii="Times New Roman" w:hAnsi="Times New Roman" w:cs="Times New Roman"/>
          <w:lang w:val="en-029"/>
        </w:rPr>
        <w:t xml:space="preserve"> under the Ministry of Labour (in coordination with the Technical Cooper</w:t>
      </w:r>
      <w:r w:rsidR="005B6730">
        <w:rPr>
          <w:rFonts w:ascii="Times New Roman" w:hAnsi="Times New Roman" w:cs="Times New Roman"/>
          <w:lang w:val="en-029"/>
        </w:rPr>
        <w:t xml:space="preserve">ation already provided by IDB), </w:t>
      </w:r>
      <w:r w:rsidRPr="002305F0">
        <w:rPr>
          <w:rFonts w:ascii="Times New Roman" w:hAnsi="Times New Roman" w:cs="Times New Roman"/>
          <w:lang w:val="en-029"/>
        </w:rPr>
        <w:t>including Enhancements and Maintenance to Electronic Labour Exchange, Improvement of PES offices, Train employees, and Development of youth targeted services.</w:t>
      </w:r>
    </w:p>
    <w:p w14:paraId="25CB3322" w14:textId="77777777" w:rsidR="00D73E89" w:rsidRPr="002305F0" w:rsidRDefault="00D73E89" w:rsidP="00D855B2">
      <w:pPr>
        <w:pStyle w:val="ListParagraph"/>
        <w:numPr>
          <w:ilvl w:val="1"/>
          <w:numId w:val="3"/>
        </w:numPr>
        <w:spacing w:before="120" w:after="120"/>
        <w:ind w:hanging="720"/>
        <w:contextualSpacing w:val="0"/>
        <w:jc w:val="both"/>
        <w:rPr>
          <w:rFonts w:ascii="Times New Roman" w:hAnsi="Times New Roman" w:cs="Times New Roman"/>
          <w:lang w:val="en-029"/>
        </w:rPr>
      </w:pPr>
      <w:r w:rsidRPr="002305F0">
        <w:rPr>
          <w:rFonts w:ascii="Times New Roman" w:hAnsi="Times New Roman" w:cs="Times New Roman"/>
          <w:b/>
          <w:u w:val="single"/>
          <w:lang w:val="en-029"/>
        </w:rPr>
        <w:t>Estimation of Benefits</w:t>
      </w:r>
      <w:r w:rsidRPr="002305F0">
        <w:rPr>
          <w:rFonts w:ascii="Times New Roman" w:hAnsi="Times New Roman" w:cs="Times New Roman"/>
          <w:lang w:val="en-029"/>
        </w:rPr>
        <w:t>.  To estimate the benefit of this component we quantify the dollar benefits of how much extra employment and income would be generated from the impact of the training provided.  We do not consider the benefit of keeping at-risk youth busy in job training – and thus out of trouble in the streets or even possibly being incarcerated</w:t>
      </w:r>
      <w:r w:rsidR="00C820B9" w:rsidRPr="002305F0">
        <w:rPr>
          <w:rStyle w:val="FootnoteReference"/>
          <w:rFonts w:ascii="Times New Roman" w:hAnsi="Times New Roman" w:cs="Times New Roman"/>
          <w:lang w:val="en-029"/>
        </w:rPr>
        <w:footnoteReference w:id="9"/>
      </w:r>
      <w:r w:rsidR="001C2DAB">
        <w:rPr>
          <w:rFonts w:ascii="Times New Roman" w:hAnsi="Times New Roman" w:cs="Times New Roman"/>
          <w:lang w:val="en-029"/>
        </w:rPr>
        <w:t xml:space="preserve"> or </w:t>
      </w:r>
      <w:proofErr w:type="gramStart"/>
      <w:r w:rsidR="001C2DAB">
        <w:rPr>
          <w:rFonts w:ascii="Times New Roman" w:hAnsi="Times New Roman" w:cs="Times New Roman"/>
          <w:lang w:val="en-029"/>
        </w:rPr>
        <w:t>the  benefits</w:t>
      </w:r>
      <w:proofErr w:type="gramEnd"/>
      <w:r w:rsidR="001C2DAB">
        <w:rPr>
          <w:rFonts w:ascii="Times New Roman" w:hAnsi="Times New Roman" w:cs="Times New Roman"/>
          <w:lang w:val="en-029"/>
        </w:rPr>
        <w:t xml:space="preserve"> of youth continuing education</w:t>
      </w:r>
      <w:r w:rsidR="001C2DAB" w:rsidRPr="002305F0">
        <w:rPr>
          <w:rStyle w:val="FootnoteReference"/>
          <w:rFonts w:ascii="Times New Roman" w:hAnsi="Times New Roman" w:cs="Times New Roman"/>
          <w:lang w:val="en-029"/>
        </w:rPr>
        <w:footnoteReference w:id="10"/>
      </w:r>
      <w:r w:rsidR="001C2DAB">
        <w:rPr>
          <w:rFonts w:ascii="Times New Roman" w:hAnsi="Times New Roman" w:cs="Times New Roman"/>
          <w:lang w:val="en-029"/>
        </w:rPr>
        <w:t xml:space="preserve"> (and thus on future earnings)</w:t>
      </w:r>
      <w:r w:rsidRPr="002305F0">
        <w:rPr>
          <w:rFonts w:ascii="Times New Roman" w:hAnsi="Times New Roman" w:cs="Times New Roman"/>
          <w:lang w:val="en-029"/>
        </w:rPr>
        <w:t>. In addition, the overall estimates do</w:t>
      </w:r>
      <w:r w:rsidR="00CA194C">
        <w:rPr>
          <w:rFonts w:ascii="Times New Roman" w:hAnsi="Times New Roman" w:cs="Times New Roman"/>
          <w:lang w:val="en-029"/>
        </w:rPr>
        <w:t xml:space="preserve"> no</w:t>
      </w:r>
      <w:r w:rsidRPr="002305F0">
        <w:rPr>
          <w:rFonts w:ascii="Times New Roman" w:hAnsi="Times New Roman" w:cs="Times New Roman"/>
          <w:lang w:val="en-029"/>
        </w:rPr>
        <w:t>t take into account the benefits derived from the Institutional strengthening of Labo</w:t>
      </w:r>
      <w:r w:rsidR="00CA194C">
        <w:rPr>
          <w:rFonts w:ascii="Times New Roman" w:hAnsi="Times New Roman" w:cs="Times New Roman"/>
          <w:lang w:val="en-029"/>
        </w:rPr>
        <w:t>u</w:t>
      </w:r>
      <w:r w:rsidRPr="002305F0">
        <w:rPr>
          <w:rFonts w:ascii="Times New Roman" w:hAnsi="Times New Roman" w:cs="Times New Roman"/>
          <w:lang w:val="en-029"/>
        </w:rPr>
        <w:t>r referral office, so the estimates calculated are conservative.</w:t>
      </w:r>
    </w:p>
    <w:p w14:paraId="7F756DDF" w14:textId="77777777" w:rsidR="00D73E89" w:rsidRPr="002305F0" w:rsidRDefault="00D73E89" w:rsidP="00D855B2">
      <w:pPr>
        <w:pStyle w:val="ListParagraph"/>
        <w:numPr>
          <w:ilvl w:val="1"/>
          <w:numId w:val="3"/>
        </w:numPr>
        <w:spacing w:before="120" w:after="120"/>
        <w:ind w:hanging="720"/>
        <w:contextualSpacing w:val="0"/>
        <w:jc w:val="both"/>
        <w:rPr>
          <w:rFonts w:ascii="Times New Roman" w:hAnsi="Times New Roman" w:cs="Times New Roman"/>
          <w:lang w:val="en-029"/>
        </w:rPr>
      </w:pPr>
      <w:r w:rsidRPr="002305F0">
        <w:rPr>
          <w:rFonts w:ascii="Times New Roman" w:hAnsi="Times New Roman" w:cs="Times New Roman"/>
          <w:b/>
          <w:lang w:val="en-029"/>
        </w:rPr>
        <w:t xml:space="preserve">To quantify how much extra employment and income </w:t>
      </w:r>
      <w:r w:rsidRPr="002305F0">
        <w:rPr>
          <w:rFonts w:ascii="Times New Roman" w:hAnsi="Times New Roman" w:cs="Times New Roman"/>
          <w:lang w:val="en-029"/>
        </w:rPr>
        <w:t xml:space="preserve">could be attributed to the impact from </w:t>
      </w:r>
      <w:r w:rsidR="00CA194C" w:rsidRPr="002305F0">
        <w:rPr>
          <w:rFonts w:ascii="Times New Roman" w:hAnsi="Times New Roman" w:cs="Times New Roman"/>
          <w:lang w:val="en-029"/>
        </w:rPr>
        <w:t>labo</w:t>
      </w:r>
      <w:r w:rsidR="00CA194C">
        <w:rPr>
          <w:rFonts w:ascii="Times New Roman" w:hAnsi="Times New Roman" w:cs="Times New Roman"/>
          <w:lang w:val="en-029"/>
        </w:rPr>
        <w:t>u</w:t>
      </w:r>
      <w:r w:rsidR="00CA194C" w:rsidRPr="002305F0">
        <w:rPr>
          <w:rFonts w:ascii="Times New Roman" w:hAnsi="Times New Roman" w:cs="Times New Roman"/>
          <w:lang w:val="en-029"/>
        </w:rPr>
        <w:t xml:space="preserve">r training </w:t>
      </w:r>
      <w:r w:rsidRPr="002305F0">
        <w:rPr>
          <w:rFonts w:ascii="Times New Roman" w:hAnsi="Times New Roman" w:cs="Times New Roman"/>
          <w:lang w:val="en-029"/>
        </w:rPr>
        <w:t xml:space="preserve">of both employment and employability </w:t>
      </w:r>
      <w:proofErr w:type="gramStart"/>
      <w:r w:rsidR="00B237F8" w:rsidRPr="002305F0">
        <w:rPr>
          <w:rFonts w:ascii="Times New Roman" w:hAnsi="Times New Roman" w:cs="Times New Roman"/>
          <w:lang w:val="en-029"/>
        </w:rPr>
        <w:t>programme</w:t>
      </w:r>
      <w:r w:rsidRPr="002305F0">
        <w:rPr>
          <w:rFonts w:ascii="Times New Roman" w:hAnsi="Times New Roman" w:cs="Times New Roman"/>
          <w:lang w:val="en-029"/>
        </w:rPr>
        <w:t>s,</w:t>
      </w:r>
      <w:proofErr w:type="gramEnd"/>
      <w:r w:rsidRPr="002305F0">
        <w:rPr>
          <w:rFonts w:ascii="Times New Roman" w:hAnsi="Times New Roman" w:cs="Times New Roman"/>
          <w:lang w:val="en-029"/>
        </w:rPr>
        <w:t xml:space="preserve"> we look for guidance from the literature of impact evaluations of labo</w:t>
      </w:r>
      <w:r w:rsidR="00CA194C">
        <w:rPr>
          <w:rFonts w:ascii="Times New Roman" w:hAnsi="Times New Roman" w:cs="Times New Roman"/>
          <w:lang w:val="en-029"/>
        </w:rPr>
        <w:t>u</w:t>
      </w:r>
      <w:r w:rsidRPr="002305F0">
        <w:rPr>
          <w:rFonts w:ascii="Times New Roman" w:hAnsi="Times New Roman" w:cs="Times New Roman"/>
          <w:lang w:val="en-029"/>
        </w:rPr>
        <w:t xml:space="preserve">r training </w:t>
      </w:r>
      <w:r w:rsidR="00B237F8" w:rsidRPr="002305F0">
        <w:rPr>
          <w:rFonts w:ascii="Times New Roman" w:hAnsi="Times New Roman" w:cs="Times New Roman"/>
          <w:lang w:val="en-029"/>
        </w:rPr>
        <w:t>programme</w:t>
      </w:r>
      <w:r w:rsidRPr="002305F0">
        <w:rPr>
          <w:rFonts w:ascii="Times New Roman" w:hAnsi="Times New Roman" w:cs="Times New Roman"/>
          <w:lang w:val="en-029"/>
        </w:rPr>
        <w:t xml:space="preserve">s.  We find the following sources which provide the basis for our calculations.  </w:t>
      </w:r>
    </w:p>
    <w:p w14:paraId="57051200" w14:textId="1457D2B3" w:rsidR="00D73E89" w:rsidRPr="002305F0" w:rsidRDefault="00D73E89" w:rsidP="00D60377">
      <w:pPr>
        <w:pStyle w:val="ListParagraph"/>
        <w:numPr>
          <w:ilvl w:val="1"/>
          <w:numId w:val="3"/>
        </w:numPr>
        <w:spacing w:before="120" w:after="120"/>
        <w:contextualSpacing w:val="0"/>
        <w:jc w:val="both"/>
        <w:rPr>
          <w:rFonts w:ascii="Times New Roman" w:hAnsi="Times New Roman" w:cs="Times New Roman"/>
          <w:lang w:val="en-029"/>
        </w:rPr>
      </w:pPr>
      <w:r w:rsidRPr="002305F0">
        <w:rPr>
          <w:rFonts w:ascii="Times New Roman" w:hAnsi="Times New Roman" w:cs="Times New Roman"/>
          <w:lang w:val="en-029"/>
        </w:rPr>
        <w:t xml:space="preserve">In </w:t>
      </w:r>
      <w:r w:rsidRPr="002305F0">
        <w:rPr>
          <w:rFonts w:ascii="Times New Roman" w:hAnsi="Times New Roman" w:cs="Times New Roman"/>
          <w:b/>
          <w:i/>
          <w:lang w:val="en-029"/>
        </w:rPr>
        <w:t xml:space="preserve">Card, D., </w:t>
      </w:r>
      <w:proofErr w:type="spellStart"/>
      <w:r w:rsidRPr="002305F0">
        <w:rPr>
          <w:rFonts w:ascii="Times New Roman" w:hAnsi="Times New Roman" w:cs="Times New Roman"/>
          <w:b/>
          <w:i/>
          <w:lang w:val="en-029"/>
        </w:rPr>
        <w:t>Kluve</w:t>
      </w:r>
      <w:proofErr w:type="spellEnd"/>
      <w:r w:rsidRPr="002305F0">
        <w:rPr>
          <w:rFonts w:ascii="Times New Roman" w:hAnsi="Times New Roman" w:cs="Times New Roman"/>
          <w:b/>
          <w:i/>
          <w:lang w:val="en-029"/>
        </w:rPr>
        <w:t>, J. and Weber, A. (2010)</w:t>
      </w:r>
      <w:r w:rsidRPr="002305F0">
        <w:rPr>
          <w:rStyle w:val="FootnoteReference"/>
          <w:rFonts w:ascii="Times New Roman" w:hAnsi="Times New Roman" w:cs="Times New Roman"/>
          <w:lang w:val="en-029"/>
        </w:rPr>
        <w:footnoteReference w:id="11"/>
      </w:r>
      <w:r w:rsidRPr="002305F0">
        <w:rPr>
          <w:rFonts w:ascii="Times New Roman" w:hAnsi="Times New Roman" w:cs="Times New Roman"/>
          <w:lang w:val="en-029"/>
        </w:rPr>
        <w:t xml:space="preserve"> a meta-analysis </w:t>
      </w:r>
      <w:r w:rsidR="00CA194C">
        <w:rPr>
          <w:rFonts w:ascii="Times New Roman" w:hAnsi="Times New Roman" w:cs="Times New Roman"/>
          <w:lang w:val="en-029"/>
        </w:rPr>
        <w:t xml:space="preserve">uses </w:t>
      </w:r>
      <w:r w:rsidRPr="002305F0">
        <w:rPr>
          <w:rFonts w:ascii="Times New Roman" w:hAnsi="Times New Roman" w:cs="Times New Roman"/>
          <w:lang w:val="en-029"/>
        </w:rPr>
        <w:t xml:space="preserve">a sample of 199 </w:t>
      </w:r>
      <w:r w:rsidR="00B237F8" w:rsidRPr="002305F0">
        <w:rPr>
          <w:rFonts w:ascii="Times New Roman" w:hAnsi="Times New Roman" w:cs="Times New Roman"/>
          <w:lang w:val="en-029"/>
        </w:rPr>
        <w:t>programme</w:t>
      </w:r>
      <w:r w:rsidRPr="002305F0">
        <w:rPr>
          <w:rFonts w:ascii="Times New Roman" w:hAnsi="Times New Roman" w:cs="Times New Roman"/>
          <w:lang w:val="en-029"/>
        </w:rPr>
        <w:t xml:space="preserve"> estimates extracted from recent micro</w:t>
      </w:r>
      <w:r w:rsidR="00CA194C">
        <w:rPr>
          <w:rFonts w:ascii="Times New Roman" w:hAnsi="Times New Roman" w:cs="Times New Roman"/>
          <w:lang w:val="en-029"/>
        </w:rPr>
        <w:t>-</w:t>
      </w:r>
      <w:r w:rsidRPr="002305F0">
        <w:rPr>
          <w:rFonts w:ascii="Times New Roman" w:hAnsi="Times New Roman" w:cs="Times New Roman"/>
          <w:lang w:val="en-029"/>
        </w:rPr>
        <w:t>econometric evaluations of active labo</w:t>
      </w:r>
      <w:r w:rsidR="00CA194C">
        <w:rPr>
          <w:rFonts w:ascii="Times New Roman" w:hAnsi="Times New Roman" w:cs="Times New Roman"/>
          <w:lang w:val="en-029"/>
        </w:rPr>
        <w:t>u</w:t>
      </w:r>
      <w:r w:rsidRPr="002305F0">
        <w:rPr>
          <w:rFonts w:ascii="Times New Roman" w:hAnsi="Times New Roman" w:cs="Times New Roman"/>
          <w:lang w:val="en-029"/>
        </w:rPr>
        <w:t>r market policies in 26 countries.  This paper finds that in general, most active labo</w:t>
      </w:r>
      <w:r w:rsidR="00CA194C">
        <w:rPr>
          <w:rFonts w:ascii="Times New Roman" w:hAnsi="Times New Roman" w:cs="Times New Roman"/>
          <w:lang w:val="en-029"/>
        </w:rPr>
        <w:t>u</w:t>
      </w:r>
      <w:r w:rsidRPr="002305F0">
        <w:rPr>
          <w:rFonts w:ascii="Times New Roman" w:hAnsi="Times New Roman" w:cs="Times New Roman"/>
          <w:lang w:val="en-029"/>
        </w:rPr>
        <w:t xml:space="preserve">r market </w:t>
      </w:r>
      <w:r w:rsidR="00B237F8" w:rsidRPr="002305F0">
        <w:rPr>
          <w:rFonts w:ascii="Times New Roman" w:hAnsi="Times New Roman" w:cs="Times New Roman"/>
          <w:lang w:val="en-029"/>
        </w:rPr>
        <w:t>programme</w:t>
      </w:r>
      <w:r w:rsidRPr="002305F0">
        <w:rPr>
          <w:rFonts w:ascii="Times New Roman" w:hAnsi="Times New Roman" w:cs="Times New Roman"/>
          <w:lang w:val="en-029"/>
        </w:rPr>
        <w:t xml:space="preserve">s are short, with a typical duration of 4-6 months (which is a similar duration of the Employment </w:t>
      </w:r>
      <w:r w:rsidR="00B237F8" w:rsidRPr="002305F0">
        <w:rPr>
          <w:rFonts w:ascii="Times New Roman" w:hAnsi="Times New Roman" w:cs="Times New Roman"/>
          <w:lang w:val="en-029"/>
        </w:rPr>
        <w:t>Programme</w:t>
      </w:r>
      <w:r w:rsidRPr="002305F0">
        <w:rPr>
          <w:rFonts w:ascii="Times New Roman" w:hAnsi="Times New Roman" w:cs="Times New Roman"/>
          <w:lang w:val="en-029"/>
        </w:rPr>
        <w:t xml:space="preserve"> of Bahamas), and ¨the short duration of the </w:t>
      </w:r>
      <w:r w:rsidR="00B237F8" w:rsidRPr="002305F0">
        <w:rPr>
          <w:rFonts w:ascii="Times New Roman" w:hAnsi="Times New Roman" w:cs="Times New Roman"/>
          <w:lang w:val="en-029"/>
        </w:rPr>
        <w:t>programme</w:t>
      </w:r>
      <w:r w:rsidRPr="002305F0">
        <w:rPr>
          <w:rFonts w:ascii="Times New Roman" w:hAnsi="Times New Roman" w:cs="Times New Roman"/>
          <w:lang w:val="en-029"/>
        </w:rPr>
        <w:t xml:space="preserve">s </w:t>
      </w:r>
      <w:r w:rsidRPr="002305F0">
        <w:rPr>
          <w:rFonts w:ascii="Times New Roman" w:hAnsi="Times New Roman" w:cs="Times New Roman"/>
          <w:lang w:val="en-029"/>
        </w:rPr>
        <w:lastRenderedPageBreak/>
        <w:t>suggests that at best they might be expected to have relatively modest effects on the participants – comparable, perhaps to the impact of an additional year of formal schooling¨.  Their impression is that ¨an impact on the order of a 5-10% permanent increase in labo</w:t>
      </w:r>
      <w:r w:rsidR="00CA194C">
        <w:rPr>
          <w:rFonts w:ascii="Times New Roman" w:hAnsi="Times New Roman" w:cs="Times New Roman"/>
          <w:lang w:val="en-029"/>
        </w:rPr>
        <w:t>u</w:t>
      </w:r>
      <w:r w:rsidRPr="002305F0">
        <w:rPr>
          <w:rFonts w:ascii="Times New Roman" w:hAnsi="Times New Roman" w:cs="Times New Roman"/>
          <w:lang w:val="en-029"/>
        </w:rPr>
        <w:t xml:space="preserve">r market earnings (or a somewhat larger short-term impact) would be large enough to justify many of the </w:t>
      </w:r>
      <w:r w:rsidR="00B237F8" w:rsidRPr="002305F0">
        <w:rPr>
          <w:rFonts w:ascii="Times New Roman" w:hAnsi="Times New Roman" w:cs="Times New Roman"/>
          <w:lang w:val="en-029"/>
        </w:rPr>
        <w:t>programme</w:t>
      </w:r>
      <w:r w:rsidRPr="002305F0">
        <w:rPr>
          <w:rFonts w:ascii="Times New Roman" w:hAnsi="Times New Roman" w:cs="Times New Roman"/>
          <w:lang w:val="en-029"/>
        </w:rPr>
        <w:t>s on a cost-benefit basis¨</w:t>
      </w:r>
      <w:r w:rsidRPr="002305F0">
        <w:rPr>
          <w:rStyle w:val="FootnoteReference"/>
          <w:rFonts w:ascii="Times New Roman" w:hAnsi="Times New Roman" w:cs="Times New Roman"/>
          <w:lang w:val="en-029"/>
        </w:rPr>
        <w:footnoteReference w:id="12"/>
      </w:r>
      <w:r w:rsidRPr="002305F0">
        <w:rPr>
          <w:rFonts w:ascii="Times New Roman" w:hAnsi="Times New Roman" w:cs="Times New Roman"/>
          <w:lang w:val="en-029"/>
        </w:rPr>
        <w:t xml:space="preserve">. In fact, on this point </w:t>
      </w:r>
      <w:r w:rsidR="00D60377" w:rsidRPr="00D60377">
        <w:rPr>
          <w:rFonts w:ascii="Times New Roman" w:hAnsi="Times New Roman" w:cs="Times New Roman"/>
          <w:lang w:val="en-029"/>
        </w:rPr>
        <w:t xml:space="preserve">Card, D., </w:t>
      </w:r>
      <w:proofErr w:type="spellStart"/>
      <w:r w:rsidR="00D60377" w:rsidRPr="00D60377">
        <w:rPr>
          <w:rFonts w:ascii="Times New Roman" w:hAnsi="Times New Roman" w:cs="Times New Roman"/>
          <w:lang w:val="en-029"/>
        </w:rPr>
        <w:t>Kluve</w:t>
      </w:r>
      <w:proofErr w:type="spellEnd"/>
      <w:r w:rsidR="00D60377" w:rsidRPr="00D60377">
        <w:rPr>
          <w:rFonts w:ascii="Times New Roman" w:hAnsi="Times New Roman" w:cs="Times New Roman"/>
          <w:lang w:val="en-029"/>
        </w:rPr>
        <w:t xml:space="preserve">, J. and Weber, A. </w:t>
      </w:r>
      <w:r w:rsidRPr="002305F0">
        <w:rPr>
          <w:rFonts w:ascii="Times New Roman" w:hAnsi="Times New Roman" w:cs="Times New Roman"/>
          <w:lang w:val="en-029"/>
        </w:rPr>
        <w:t xml:space="preserve"> </w:t>
      </w:r>
      <w:proofErr w:type="gramStart"/>
      <w:r w:rsidR="00E071ED">
        <w:rPr>
          <w:rFonts w:ascii="Times New Roman" w:hAnsi="Times New Roman" w:cs="Times New Roman"/>
          <w:lang w:val="en-029"/>
        </w:rPr>
        <w:t>also</w:t>
      </w:r>
      <w:proofErr w:type="gramEnd"/>
      <w:r w:rsidR="00E071ED">
        <w:rPr>
          <w:rFonts w:ascii="Times New Roman" w:hAnsi="Times New Roman" w:cs="Times New Roman"/>
          <w:lang w:val="en-029"/>
        </w:rPr>
        <w:t xml:space="preserve"> cite </w:t>
      </w:r>
      <w:r w:rsidRPr="002305F0">
        <w:rPr>
          <w:rFonts w:ascii="Times New Roman" w:hAnsi="Times New Roman" w:cs="Times New Roman"/>
          <w:lang w:val="en-029"/>
        </w:rPr>
        <w:t xml:space="preserve">a detailed cost-benefit analysis for various Danish </w:t>
      </w:r>
      <w:r w:rsidR="00B237F8" w:rsidRPr="002305F0">
        <w:rPr>
          <w:rFonts w:ascii="Times New Roman" w:hAnsi="Times New Roman" w:cs="Times New Roman"/>
          <w:lang w:val="en-029"/>
        </w:rPr>
        <w:t>programme</w:t>
      </w:r>
      <w:r w:rsidRPr="002305F0">
        <w:rPr>
          <w:rFonts w:ascii="Times New Roman" w:hAnsi="Times New Roman" w:cs="Times New Roman"/>
          <w:lang w:val="en-029"/>
        </w:rPr>
        <w:t xml:space="preserve">s, and conclude that subsidized public and private sector employment </w:t>
      </w:r>
      <w:r w:rsidR="00B237F8" w:rsidRPr="002305F0">
        <w:rPr>
          <w:rFonts w:ascii="Times New Roman" w:hAnsi="Times New Roman" w:cs="Times New Roman"/>
          <w:lang w:val="en-029"/>
        </w:rPr>
        <w:t>programme</w:t>
      </w:r>
      <w:r w:rsidRPr="002305F0">
        <w:rPr>
          <w:rFonts w:ascii="Times New Roman" w:hAnsi="Times New Roman" w:cs="Times New Roman"/>
          <w:lang w:val="en-029"/>
        </w:rPr>
        <w:t>s have positive employment and earnings effects.</w:t>
      </w:r>
    </w:p>
    <w:p w14:paraId="78906BEE" w14:textId="77777777" w:rsidR="00D73E89" w:rsidRPr="002305F0" w:rsidRDefault="00D73E89" w:rsidP="00D855B2">
      <w:pPr>
        <w:pStyle w:val="ListParagraph"/>
        <w:numPr>
          <w:ilvl w:val="1"/>
          <w:numId w:val="3"/>
        </w:numPr>
        <w:spacing w:before="120" w:after="120"/>
        <w:ind w:hanging="720"/>
        <w:contextualSpacing w:val="0"/>
        <w:jc w:val="both"/>
        <w:rPr>
          <w:rFonts w:ascii="Times New Roman" w:hAnsi="Times New Roman" w:cs="Times New Roman"/>
          <w:lang w:val="en-029"/>
        </w:rPr>
      </w:pPr>
      <w:r w:rsidRPr="002305F0">
        <w:rPr>
          <w:rFonts w:ascii="Times New Roman" w:hAnsi="Times New Roman" w:cs="Times New Roman"/>
          <w:lang w:val="en-029"/>
        </w:rPr>
        <w:t xml:space="preserve">In addition, we use as reference for our calculations an </w:t>
      </w:r>
      <w:r w:rsidRPr="002305F0">
        <w:rPr>
          <w:rFonts w:ascii="Times New Roman" w:hAnsi="Times New Roman" w:cs="Times New Roman"/>
          <w:b/>
          <w:i/>
          <w:lang w:val="en-029"/>
        </w:rPr>
        <w:t>IDB study that reports the impact of</w:t>
      </w:r>
      <w:r w:rsidRPr="002305F0">
        <w:rPr>
          <w:rFonts w:ascii="Times New Roman" w:hAnsi="Times New Roman" w:cs="Times New Roman"/>
          <w:b/>
          <w:lang w:val="en-029"/>
        </w:rPr>
        <w:t xml:space="preserve"> a </w:t>
      </w:r>
      <w:r w:rsidRPr="002305F0">
        <w:rPr>
          <w:rFonts w:ascii="Times New Roman" w:hAnsi="Times New Roman" w:cs="Times New Roman"/>
          <w:b/>
          <w:i/>
          <w:lang w:val="en-029"/>
        </w:rPr>
        <w:t xml:space="preserve">job-training </w:t>
      </w:r>
      <w:r w:rsidR="00B237F8" w:rsidRPr="002305F0">
        <w:rPr>
          <w:rFonts w:ascii="Times New Roman" w:hAnsi="Times New Roman" w:cs="Times New Roman"/>
          <w:b/>
          <w:i/>
          <w:lang w:val="en-029"/>
        </w:rPr>
        <w:t>programme</w:t>
      </w:r>
      <w:r w:rsidRPr="002305F0">
        <w:rPr>
          <w:rFonts w:ascii="Times New Roman" w:hAnsi="Times New Roman" w:cs="Times New Roman"/>
          <w:b/>
          <w:i/>
          <w:lang w:val="en-029"/>
        </w:rPr>
        <w:t xml:space="preserve"> for youth in the Dominican Republic</w:t>
      </w:r>
      <w:r w:rsidRPr="002305F0">
        <w:rPr>
          <w:rFonts w:ascii="Times New Roman" w:hAnsi="Times New Roman" w:cs="Times New Roman"/>
          <w:lang w:val="en-029"/>
        </w:rPr>
        <w:t>, using a random sample of applicants to undergo training.</w:t>
      </w:r>
      <w:r w:rsidRPr="002305F0">
        <w:rPr>
          <w:rStyle w:val="FootnoteReference"/>
          <w:rFonts w:ascii="Times New Roman" w:hAnsi="Times New Roman" w:cs="Times New Roman"/>
          <w:lang w:val="en-029"/>
        </w:rPr>
        <w:footnoteReference w:id="13"/>
      </w:r>
      <w:r w:rsidRPr="002305F0">
        <w:rPr>
          <w:rFonts w:ascii="Times New Roman" w:hAnsi="Times New Roman" w:cs="Times New Roman"/>
          <w:lang w:val="en-029"/>
        </w:rPr>
        <w:t xml:space="preserve"> The Card et al paper present estimates of the </w:t>
      </w:r>
      <w:r w:rsidR="00B237F8" w:rsidRPr="002305F0">
        <w:rPr>
          <w:rFonts w:ascii="Times New Roman" w:hAnsi="Times New Roman" w:cs="Times New Roman"/>
          <w:lang w:val="en-029"/>
        </w:rPr>
        <w:t>programme</w:t>
      </w:r>
      <w:r w:rsidRPr="002305F0">
        <w:rPr>
          <w:rFonts w:ascii="Times New Roman" w:hAnsi="Times New Roman" w:cs="Times New Roman"/>
          <w:lang w:val="en-029"/>
        </w:rPr>
        <w:t xml:space="preserve"> effects, including low positive effects on employment outcomes. The parameter estimates for the increase in employment rates by location (in the capital) were 5.3 percent, and by a combination of higher education and location was 10.5 percent. They also found a relatively large positive effect for residents of the capital of the country (about 46 percent salary differential between the controls and the treatment), and an even larger effect for combination of education and location (64.8 percent salary differential).</w:t>
      </w:r>
    </w:p>
    <w:p w14:paraId="578972CF" w14:textId="56A7F0A4" w:rsidR="00D73E89" w:rsidRPr="002305F0" w:rsidRDefault="00CA194C" w:rsidP="00D855B2">
      <w:pPr>
        <w:pStyle w:val="ListParagraph"/>
        <w:numPr>
          <w:ilvl w:val="1"/>
          <w:numId w:val="3"/>
        </w:numPr>
        <w:spacing w:before="120" w:after="120"/>
        <w:ind w:hanging="720"/>
        <w:contextualSpacing w:val="0"/>
        <w:jc w:val="both"/>
        <w:rPr>
          <w:rFonts w:ascii="Times New Roman" w:hAnsi="Times New Roman" w:cs="Times New Roman"/>
          <w:lang w:val="en-029"/>
        </w:rPr>
      </w:pPr>
      <w:r>
        <w:rPr>
          <w:rFonts w:ascii="Times New Roman" w:hAnsi="Times New Roman" w:cs="Times New Roman"/>
          <w:lang w:val="en-029"/>
        </w:rPr>
        <w:t>T</w:t>
      </w:r>
      <w:r w:rsidR="00D73E89" w:rsidRPr="002305F0">
        <w:rPr>
          <w:rFonts w:ascii="Times New Roman" w:hAnsi="Times New Roman" w:cs="Times New Roman"/>
          <w:lang w:val="en-029"/>
        </w:rPr>
        <w:t xml:space="preserve">he </w:t>
      </w:r>
      <w:r w:rsidR="00F4551F">
        <w:rPr>
          <w:rFonts w:ascii="Times New Roman" w:hAnsi="Times New Roman" w:cs="Times New Roman"/>
          <w:lang w:val="en-029"/>
        </w:rPr>
        <w:t xml:space="preserve">Programme </w:t>
      </w:r>
      <w:r w:rsidR="00B237F8" w:rsidRPr="002305F0">
        <w:rPr>
          <w:rFonts w:ascii="Times New Roman" w:hAnsi="Times New Roman" w:cs="Times New Roman"/>
          <w:lang w:val="en-029"/>
        </w:rPr>
        <w:t xml:space="preserve">will concentrate </w:t>
      </w:r>
      <w:r w:rsidR="00D73E89" w:rsidRPr="002305F0">
        <w:rPr>
          <w:rFonts w:ascii="Times New Roman" w:hAnsi="Times New Roman" w:cs="Times New Roman"/>
          <w:lang w:val="en-029"/>
        </w:rPr>
        <w:t xml:space="preserve">in the </w:t>
      </w:r>
      <w:r w:rsidR="00CF0C55" w:rsidRPr="002305F0">
        <w:rPr>
          <w:rFonts w:ascii="Times New Roman" w:hAnsi="Times New Roman" w:cs="Times New Roman"/>
          <w:lang w:val="en-029"/>
        </w:rPr>
        <w:t>N</w:t>
      </w:r>
      <w:r w:rsidR="00CF0C55">
        <w:rPr>
          <w:rFonts w:ascii="Times New Roman" w:hAnsi="Times New Roman" w:cs="Times New Roman"/>
          <w:lang w:val="en-029"/>
        </w:rPr>
        <w:t>ew Providence</w:t>
      </w:r>
      <w:r w:rsidR="00CF0C55" w:rsidRPr="002305F0">
        <w:rPr>
          <w:rFonts w:ascii="Times New Roman" w:hAnsi="Times New Roman" w:cs="Times New Roman"/>
          <w:lang w:val="en-029"/>
        </w:rPr>
        <w:t xml:space="preserve"> </w:t>
      </w:r>
      <w:r w:rsidR="00D73E89" w:rsidRPr="002305F0">
        <w:rPr>
          <w:rFonts w:ascii="Times New Roman" w:hAnsi="Times New Roman" w:cs="Times New Roman"/>
          <w:lang w:val="en-029"/>
        </w:rPr>
        <w:t>area</w:t>
      </w:r>
      <w:r>
        <w:rPr>
          <w:rFonts w:ascii="Times New Roman" w:hAnsi="Times New Roman" w:cs="Times New Roman"/>
          <w:lang w:val="en-029"/>
        </w:rPr>
        <w:t>. W</w:t>
      </w:r>
      <w:r w:rsidR="00D73E89" w:rsidRPr="002305F0">
        <w:rPr>
          <w:rFonts w:ascii="Times New Roman" w:hAnsi="Times New Roman" w:cs="Times New Roman"/>
          <w:lang w:val="en-029"/>
        </w:rPr>
        <w:t xml:space="preserve">e apply as a proxy the parameters found in the literature discussed above, that is, an increase in employment of about 5 percent for all participants.  In the absence of available income statistics to estimate salary differentials for people with or without after job training, we use as a conservative proxy in our benefit calculations the entry level average salary of $12,000 Bahamian dollars according to the Occupational and Wages Survey 2011 (unpublished). We use this proxy for all project participants.  This figure is for </w:t>
      </w:r>
      <w:r w:rsidR="005D6D1E">
        <w:rPr>
          <w:rFonts w:ascii="Times New Roman" w:hAnsi="Times New Roman" w:cs="Times New Roman"/>
          <w:lang w:val="en-029"/>
        </w:rPr>
        <w:t>2011, so it is an underestimate, since the average salary for that same year was US$15,091 dollars.</w:t>
      </w:r>
    </w:p>
    <w:p w14:paraId="4F065806" w14:textId="77777777" w:rsidR="00D73E89" w:rsidRDefault="00756B8A" w:rsidP="00D855B2">
      <w:pPr>
        <w:pStyle w:val="ListParagraph"/>
        <w:numPr>
          <w:ilvl w:val="1"/>
          <w:numId w:val="3"/>
        </w:numPr>
        <w:spacing w:before="120" w:after="120"/>
        <w:ind w:hanging="720"/>
        <w:contextualSpacing w:val="0"/>
        <w:jc w:val="both"/>
        <w:rPr>
          <w:rFonts w:ascii="Times New Roman" w:hAnsi="Times New Roman" w:cs="Times New Roman"/>
          <w:lang w:val="en-029"/>
        </w:rPr>
      </w:pPr>
      <w:r>
        <w:rPr>
          <w:rFonts w:ascii="Times New Roman" w:hAnsi="Times New Roman" w:cs="Times New Roman"/>
          <w:b/>
          <w:u w:val="single"/>
          <w:lang w:val="en-029"/>
        </w:rPr>
        <w:t xml:space="preserve">To </w:t>
      </w:r>
      <w:r w:rsidR="00F1478D">
        <w:rPr>
          <w:rFonts w:ascii="Times New Roman" w:hAnsi="Times New Roman" w:cs="Times New Roman"/>
          <w:b/>
          <w:u w:val="single"/>
          <w:lang w:val="en-029"/>
        </w:rPr>
        <w:t>estimate the benefit of the</w:t>
      </w:r>
      <w:r w:rsidR="00D73E89" w:rsidRPr="002305F0">
        <w:rPr>
          <w:rFonts w:ascii="Times New Roman" w:hAnsi="Times New Roman" w:cs="Times New Roman"/>
          <w:b/>
          <w:u w:val="single"/>
          <w:lang w:val="en-029"/>
        </w:rPr>
        <w:t xml:space="preserve"> increase in employment</w:t>
      </w:r>
      <w:r w:rsidR="00D73E89" w:rsidRPr="002305F0">
        <w:rPr>
          <w:rFonts w:ascii="Times New Roman" w:hAnsi="Times New Roman" w:cs="Times New Roman"/>
          <w:lang w:val="en-029"/>
        </w:rPr>
        <w:t xml:space="preserve">, we multiply the impact of the increase in employment (5 percent) times the number of participants </w:t>
      </w:r>
      <w:r w:rsidR="005D6D1E">
        <w:rPr>
          <w:rFonts w:ascii="Times New Roman" w:hAnsi="Times New Roman" w:cs="Times New Roman"/>
          <w:lang w:val="en-029"/>
        </w:rPr>
        <w:t xml:space="preserve">in </w:t>
      </w:r>
      <w:r w:rsidR="004443B7">
        <w:rPr>
          <w:rFonts w:ascii="Times New Roman" w:hAnsi="Times New Roman" w:cs="Times New Roman"/>
          <w:lang w:val="en-029"/>
        </w:rPr>
        <w:t xml:space="preserve">the program </w:t>
      </w:r>
      <w:r w:rsidR="005D6D1E">
        <w:rPr>
          <w:rFonts w:ascii="Times New Roman" w:hAnsi="Times New Roman" w:cs="Times New Roman"/>
          <w:lang w:val="en-029"/>
        </w:rPr>
        <w:t>training for employment</w:t>
      </w:r>
      <w:r w:rsidR="00A27541">
        <w:rPr>
          <w:rFonts w:ascii="Times New Roman" w:hAnsi="Times New Roman" w:cs="Times New Roman"/>
          <w:lang w:val="en-029"/>
        </w:rPr>
        <w:t xml:space="preserve"> (</w:t>
      </w:r>
      <w:r w:rsidR="008E3A97">
        <w:rPr>
          <w:rFonts w:ascii="Times New Roman" w:hAnsi="Times New Roman" w:cs="Times New Roman"/>
          <w:lang w:val="en-029"/>
        </w:rPr>
        <w:t>1600)</w:t>
      </w:r>
      <w:r w:rsidR="00D73E89" w:rsidRPr="002305F0">
        <w:rPr>
          <w:rFonts w:ascii="Times New Roman" w:hAnsi="Times New Roman" w:cs="Times New Roman"/>
          <w:lang w:val="en-029"/>
        </w:rPr>
        <w:t xml:space="preserve">, and also times the entry level average salary of $12,000.  </w:t>
      </w:r>
      <w:r w:rsidR="00A27541">
        <w:rPr>
          <w:rFonts w:ascii="Times New Roman" w:hAnsi="Times New Roman" w:cs="Times New Roman"/>
          <w:lang w:val="en-029"/>
        </w:rPr>
        <w:t>W</w:t>
      </w:r>
      <w:r w:rsidR="00D73E89" w:rsidRPr="002305F0">
        <w:rPr>
          <w:rFonts w:ascii="Times New Roman" w:hAnsi="Times New Roman" w:cs="Times New Roman"/>
          <w:lang w:val="en-029"/>
        </w:rPr>
        <w:t xml:space="preserve">e take into account the planned </w:t>
      </w:r>
      <w:r w:rsidR="00A27541">
        <w:rPr>
          <w:rFonts w:ascii="Times New Roman" w:hAnsi="Times New Roman" w:cs="Times New Roman"/>
          <w:lang w:val="en-029"/>
        </w:rPr>
        <w:t xml:space="preserve">calendar </w:t>
      </w:r>
      <w:r w:rsidR="00D73E89" w:rsidRPr="002305F0">
        <w:rPr>
          <w:rFonts w:ascii="Times New Roman" w:hAnsi="Times New Roman" w:cs="Times New Roman"/>
          <w:lang w:val="en-029"/>
        </w:rPr>
        <w:t xml:space="preserve">targets scheduled along the five years of the </w:t>
      </w:r>
      <w:r w:rsidR="00B237F8" w:rsidRPr="002305F0">
        <w:rPr>
          <w:rFonts w:ascii="Times New Roman" w:hAnsi="Times New Roman" w:cs="Times New Roman"/>
          <w:lang w:val="en-029"/>
        </w:rPr>
        <w:t>programme</w:t>
      </w:r>
      <w:r w:rsidR="00D73E89" w:rsidRPr="002305F0">
        <w:rPr>
          <w:rFonts w:ascii="Times New Roman" w:hAnsi="Times New Roman" w:cs="Times New Roman"/>
          <w:lang w:val="en-029"/>
        </w:rPr>
        <w:t>.</w:t>
      </w:r>
    </w:p>
    <w:p w14:paraId="416BBC71" w14:textId="77777777" w:rsidR="00205C3E" w:rsidRDefault="00205C3E" w:rsidP="00205C3E">
      <w:pPr>
        <w:pStyle w:val="ListParagraph"/>
        <w:spacing w:before="120" w:after="120"/>
        <w:contextualSpacing w:val="0"/>
        <w:jc w:val="both"/>
        <w:rPr>
          <w:rFonts w:ascii="Times New Roman" w:hAnsi="Times New Roman" w:cs="Times New Roman"/>
          <w:b/>
          <w:u w:val="single"/>
          <w:lang w:val="en-029"/>
        </w:rPr>
      </w:pPr>
    </w:p>
    <w:p w14:paraId="5D2901DB" w14:textId="77777777" w:rsidR="00205C3E" w:rsidRPr="002305F0" w:rsidRDefault="00205C3E" w:rsidP="00205C3E">
      <w:pPr>
        <w:pStyle w:val="ListParagraph"/>
        <w:spacing w:before="120" w:after="120"/>
        <w:contextualSpacing w:val="0"/>
        <w:jc w:val="center"/>
        <w:rPr>
          <w:rFonts w:ascii="Times New Roman" w:hAnsi="Times New Roman" w:cs="Times New Roman"/>
          <w:lang w:val="en-029"/>
        </w:rPr>
      </w:pPr>
      <w:r w:rsidRPr="00205C3E">
        <w:rPr>
          <w:noProof/>
          <w:lang w:val="en-US"/>
        </w:rPr>
        <w:drawing>
          <wp:inline distT="0" distB="0" distL="0" distR="0" wp14:anchorId="66293C1C" wp14:editId="56F3DCBB">
            <wp:extent cx="4749800" cy="136183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7979" cy="1369910"/>
                    </a:xfrm>
                    <a:prstGeom prst="rect">
                      <a:avLst/>
                    </a:prstGeom>
                    <a:noFill/>
                    <a:ln>
                      <a:noFill/>
                    </a:ln>
                  </pic:spPr>
                </pic:pic>
              </a:graphicData>
            </a:graphic>
          </wp:inline>
        </w:drawing>
      </w:r>
    </w:p>
    <w:p w14:paraId="0939215A" w14:textId="77777777" w:rsidR="00D73E89" w:rsidRPr="002305F0" w:rsidRDefault="00D73E89" w:rsidP="00D73E89">
      <w:pPr>
        <w:pStyle w:val="ListParagraph"/>
        <w:spacing w:after="0" w:line="240" w:lineRule="auto"/>
        <w:ind w:left="360"/>
        <w:jc w:val="both"/>
        <w:rPr>
          <w:rFonts w:ascii="Times New Roman" w:hAnsi="Times New Roman" w:cs="Times New Roman"/>
          <w:lang w:val="en-029"/>
        </w:rPr>
      </w:pPr>
    </w:p>
    <w:p w14:paraId="6FC137A9" w14:textId="77777777" w:rsidR="00D73E89" w:rsidRDefault="00DD1518" w:rsidP="00D855B2">
      <w:pPr>
        <w:pStyle w:val="ListParagraph"/>
        <w:numPr>
          <w:ilvl w:val="1"/>
          <w:numId w:val="3"/>
        </w:numPr>
        <w:spacing w:before="120" w:after="120" w:line="240" w:lineRule="auto"/>
        <w:ind w:hanging="720"/>
        <w:contextualSpacing w:val="0"/>
        <w:jc w:val="both"/>
        <w:rPr>
          <w:rFonts w:ascii="Times New Roman" w:hAnsi="Times New Roman" w:cs="Times New Roman"/>
          <w:lang w:val="en-029"/>
        </w:rPr>
      </w:pPr>
      <w:r>
        <w:rPr>
          <w:rFonts w:ascii="Times New Roman" w:hAnsi="Times New Roman" w:cs="Times New Roman"/>
          <w:b/>
          <w:lang w:val="en-029"/>
        </w:rPr>
        <w:lastRenderedPageBreak/>
        <w:t xml:space="preserve">Thus the </w:t>
      </w:r>
      <w:r w:rsidR="00D73E89" w:rsidRPr="002305F0">
        <w:rPr>
          <w:rFonts w:ascii="Times New Roman" w:hAnsi="Times New Roman" w:cs="Times New Roman"/>
          <w:b/>
          <w:lang w:val="en-029"/>
        </w:rPr>
        <w:t xml:space="preserve">benefits of Component 2 </w:t>
      </w:r>
      <w:r>
        <w:rPr>
          <w:rFonts w:ascii="Times New Roman" w:hAnsi="Times New Roman" w:cs="Times New Roman"/>
          <w:lang w:val="en-029"/>
        </w:rPr>
        <w:t>amounts to US$9.6</w:t>
      </w:r>
      <w:r w:rsidR="00D73E89" w:rsidRPr="002305F0">
        <w:rPr>
          <w:rFonts w:ascii="Times New Roman" w:hAnsi="Times New Roman" w:cs="Times New Roman"/>
          <w:lang w:val="en-029"/>
        </w:rPr>
        <w:t xml:space="preserve"> million dollar</w:t>
      </w:r>
      <w:r>
        <w:rPr>
          <w:rFonts w:ascii="Times New Roman" w:hAnsi="Times New Roman" w:cs="Times New Roman"/>
          <w:lang w:val="en-029"/>
        </w:rPr>
        <w:t>s, with a present value of US$4.1</w:t>
      </w:r>
      <w:r w:rsidR="00D73E89" w:rsidRPr="002305F0">
        <w:rPr>
          <w:rFonts w:ascii="Times New Roman" w:hAnsi="Times New Roman" w:cs="Times New Roman"/>
          <w:lang w:val="en-029"/>
        </w:rPr>
        <w:t xml:space="preserve"> million dollars, using the standard IDB discount rate of 12%, and assuming a 10 year period that the benefits of the project would accrue. </w:t>
      </w:r>
      <w:r>
        <w:rPr>
          <w:rFonts w:ascii="Times New Roman" w:hAnsi="Times New Roman" w:cs="Times New Roman"/>
          <w:lang w:val="en-029"/>
        </w:rPr>
        <w:t xml:space="preserve"> </w:t>
      </w:r>
      <w:r w:rsidR="00D73E89" w:rsidRPr="002305F0">
        <w:rPr>
          <w:rFonts w:ascii="Times New Roman" w:hAnsi="Times New Roman" w:cs="Times New Roman"/>
          <w:lang w:val="en-029"/>
        </w:rPr>
        <w:t xml:space="preserve">The overall estimates of component 2 </w:t>
      </w:r>
      <w:r w:rsidR="00D73E89" w:rsidRPr="00BF1524">
        <w:rPr>
          <w:rFonts w:ascii="Times New Roman" w:hAnsi="Times New Roman" w:cs="Times New Roman"/>
          <w:lang w:val="en-029"/>
        </w:rPr>
        <w:t>have not taken into account the benefits from the Institutional strengthening of Labo</w:t>
      </w:r>
      <w:r w:rsidR="00CA194C" w:rsidRPr="00BF1524">
        <w:rPr>
          <w:rFonts w:ascii="Times New Roman" w:hAnsi="Times New Roman" w:cs="Times New Roman"/>
          <w:lang w:val="en-029"/>
        </w:rPr>
        <w:t>u</w:t>
      </w:r>
      <w:r w:rsidR="00D73E89" w:rsidRPr="00BF1524">
        <w:rPr>
          <w:rFonts w:ascii="Times New Roman" w:hAnsi="Times New Roman" w:cs="Times New Roman"/>
          <w:lang w:val="en-029"/>
        </w:rPr>
        <w:t>r referral office</w:t>
      </w:r>
      <w:r w:rsidR="001B5B9C">
        <w:rPr>
          <w:rFonts w:ascii="Times New Roman" w:hAnsi="Times New Roman" w:cs="Times New Roman"/>
          <w:lang w:val="en-029"/>
        </w:rPr>
        <w:t xml:space="preserve"> or the program training for employability</w:t>
      </w:r>
      <w:r w:rsidR="00D73E89" w:rsidRPr="00BF1524">
        <w:rPr>
          <w:rFonts w:ascii="Times New Roman" w:hAnsi="Times New Roman" w:cs="Times New Roman"/>
          <w:lang w:val="en-029"/>
        </w:rPr>
        <w:t>, so the estimates calculated are conservative.</w:t>
      </w:r>
    </w:p>
    <w:p w14:paraId="6281308C" w14:textId="77777777" w:rsidR="00621F5E" w:rsidRDefault="00621F5E" w:rsidP="00621F5E">
      <w:pPr>
        <w:pStyle w:val="ListParagraph"/>
        <w:spacing w:before="120" w:after="120" w:line="240" w:lineRule="auto"/>
        <w:contextualSpacing w:val="0"/>
        <w:jc w:val="both"/>
        <w:rPr>
          <w:rFonts w:ascii="Times New Roman" w:hAnsi="Times New Roman" w:cs="Times New Roman"/>
          <w:b/>
          <w:lang w:val="en-029"/>
        </w:rPr>
      </w:pPr>
    </w:p>
    <w:p w14:paraId="11306944" w14:textId="77777777" w:rsidR="00621F5E" w:rsidRDefault="00621F5E" w:rsidP="00621F5E">
      <w:pPr>
        <w:pStyle w:val="ListParagraph"/>
        <w:spacing w:before="120" w:after="120" w:line="240" w:lineRule="auto"/>
        <w:contextualSpacing w:val="0"/>
        <w:jc w:val="center"/>
        <w:rPr>
          <w:rFonts w:ascii="Times New Roman" w:hAnsi="Times New Roman" w:cs="Times New Roman"/>
          <w:b/>
          <w:lang w:val="en-029"/>
        </w:rPr>
      </w:pPr>
      <w:r w:rsidRPr="00621F5E">
        <w:rPr>
          <w:noProof/>
          <w:lang w:val="en-US"/>
        </w:rPr>
        <w:drawing>
          <wp:inline distT="0" distB="0" distL="0" distR="0" wp14:anchorId="6467D49D" wp14:editId="7E546D56">
            <wp:extent cx="4953000" cy="156514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6508" cy="1575736"/>
                    </a:xfrm>
                    <a:prstGeom prst="rect">
                      <a:avLst/>
                    </a:prstGeom>
                    <a:noFill/>
                    <a:ln>
                      <a:noFill/>
                    </a:ln>
                  </pic:spPr>
                </pic:pic>
              </a:graphicData>
            </a:graphic>
          </wp:inline>
        </w:drawing>
      </w:r>
    </w:p>
    <w:p w14:paraId="09431998" w14:textId="77777777" w:rsidR="00621F5E" w:rsidRPr="00BF1524" w:rsidRDefault="00621F5E" w:rsidP="00621F5E">
      <w:pPr>
        <w:pStyle w:val="ListParagraph"/>
        <w:spacing w:before="120" w:after="120" w:line="240" w:lineRule="auto"/>
        <w:contextualSpacing w:val="0"/>
        <w:jc w:val="both"/>
        <w:rPr>
          <w:rFonts w:ascii="Times New Roman" w:hAnsi="Times New Roman" w:cs="Times New Roman"/>
          <w:lang w:val="en-029"/>
        </w:rPr>
      </w:pPr>
    </w:p>
    <w:p w14:paraId="6E397F0F" w14:textId="11A5E647" w:rsidR="00D73E89" w:rsidRPr="00BF1524" w:rsidRDefault="00932BBA" w:rsidP="00CB4ADF">
      <w:pPr>
        <w:pStyle w:val="ListParagraph"/>
        <w:numPr>
          <w:ilvl w:val="1"/>
          <w:numId w:val="3"/>
        </w:numPr>
        <w:spacing w:before="120" w:after="120"/>
        <w:ind w:hanging="720"/>
        <w:contextualSpacing w:val="0"/>
        <w:jc w:val="both"/>
        <w:rPr>
          <w:rFonts w:ascii="Times New Roman" w:hAnsi="Times New Roman" w:cs="Times New Roman"/>
          <w:lang w:val="en-029"/>
        </w:rPr>
      </w:pPr>
      <w:r w:rsidRPr="00BF1524">
        <w:rPr>
          <w:rFonts w:ascii="Times New Roman" w:hAnsi="Times New Roman" w:cs="Times New Roman"/>
          <w:b/>
          <w:lang w:val="en-029"/>
        </w:rPr>
        <w:t xml:space="preserve">The total </w:t>
      </w:r>
      <w:r w:rsidR="00B237F8" w:rsidRPr="00BF1524">
        <w:rPr>
          <w:rFonts w:ascii="Times New Roman" w:hAnsi="Times New Roman" w:cs="Times New Roman"/>
          <w:b/>
          <w:lang w:val="en-029"/>
        </w:rPr>
        <w:t>programme</w:t>
      </w:r>
      <w:r w:rsidR="00D73E89" w:rsidRPr="00BF1524">
        <w:rPr>
          <w:rFonts w:ascii="Times New Roman" w:hAnsi="Times New Roman" w:cs="Times New Roman"/>
          <w:b/>
          <w:lang w:val="en-029"/>
        </w:rPr>
        <w:t xml:space="preserve"> costs budgeted for Component 2</w:t>
      </w:r>
      <w:r w:rsidR="00BF1524" w:rsidRPr="00BF1524">
        <w:rPr>
          <w:rFonts w:ascii="Times New Roman" w:hAnsi="Times New Roman" w:cs="Times New Roman"/>
          <w:lang w:val="en-029"/>
        </w:rPr>
        <w:t xml:space="preserve"> are US$4.08 million (US$4.67</w:t>
      </w:r>
      <w:r w:rsidR="00D73E89" w:rsidRPr="00BF1524">
        <w:rPr>
          <w:rFonts w:ascii="Times New Roman" w:hAnsi="Times New Roman" w:cs="Times New Roman"/>
          <w:lang w:val="en-029"/>
        </w:rPr>
        <w:t xml:space="preserve"> million</w:t>
      </w:r>
      <w:r w:rsidR="00BF1524" w:rsidRPr="00BF1524">
        <w:rPr>
          <w:rFonts w:ascii="Times New Roman" w:hAnsi="Times New Roman" w:cs="Times New Roman"/>
          <w:lang w:val="en-029"/>
        </w:rPr>
        <w:t xml:space="preserve"> when adding other costs</w:t>
      </w:r>
      <w:r w:rsidR="0011345E">
        <w:rPr>
          <w:rFonts w:ascii="Times New Roman" w:hAnsi="Times New Roman" w:cs="Times New Roman"/>
          <w:lang w:val="en-029"/>
        </w:rPr>
        <w:t xml:space="preserve"> </w:t>
      </w:r>
      <w:r w:rsidR="0011345E" w:rsidRPr="0011345E">
        <w:rPr>
          <w:rFonts w:ascii="Times New Roman" w:hAnsi="Times New Roman" w:cs="Times New Roman"/>
          <w:lang w:val="en-029"/>
        </w:rPr>
        <w:t>for evaluation, audit, programme administration, and contingencies</w:t>
      </w:r>
      <w:r w:rsidR="00BF1524" w:rsidRPr="00BF1524">
        <w:rPr>
          <w:rFonts w:ascii="Times New Roman" w:hAnsi="Times New Roman" w:cs="Times New Roman"/>
          <w:lang w:val="en-029"/>
        </w:rPr>
        <w:t>)</w:t>
      </w:r>
      <w:r w:rsidR="00D73E89" w:rsidRPr="00BF1524">
        <w:rPr>
          <w:rFonts w:ascii="Times New Roman" w:hAnsi="Times New Roman" w:cs="Times New Roman"/>
          <w:lang w:val="en-029"/>
        </w:rPr>
        <w:t xml:space="preserve"> to be implemented over a five year period, resulting in a present value cost of US$3.</w:t>
      </w:r>
      <w:r w:rsidR="00BF1524" w:rsidRPr="00BF1524">
        <w:rPr>
          <w:rFonts w:ascii="Times New Roman" w:hAnsi="Times New Roman" w:cs="Times New Roman"/>
          <w:lang w:val="en-029"/>
        </w:rPr>
        <w:t>3</w:t>
      </w:r>
      <w:r w:rsidR="00D73E89" w:rsidRPr="00BF1524">
        <w:rPr>
          <w:rFonts w:ascii="Times New Roman" w:hAnsi="Times New Roman" w:cs="Times New Roman"/>
          <w:lang w:val="en-029"/>
        </w:rPr>
        <w:t xml:space="preserve">6 million dollars.  Thus, the net present value of benefits is </w:t>
      </w:r>
      <w:r w:rsidR="00BF1524" w:rsidRPr="00BF1524">
        <w:rPr>
          <w:rFonts w:ascii="Times New Roman" w:hAnsi="Times New Roman" w:cs="Times New Roman"/>
          <w:b/>
          <w:lang w:val="en-029"/>
        </w:rPr>
        <w:t>US$745,398</w:t>
      </w:r>
      <w:r w:rsidR="00D73E89" w:rsidRPr="00BF1524">
        <w:rPr>
          <w:rFonts w:ascii="Times New Roman" w:hAnsi="Times New Roman" w:cs="Times New Roman"/>
          <w:b/>
          <w:lang w:val="en-029"/>
        </w:rPr>
        <w:t xml:space="preserve"> dollars</w:t>
      </w:r>
      <w:r w:rsidR="00D73E89" w:rsidRPr="00BF1524">
        <w:rPr>
          <w:rFonts w:ascii="Times New Roman" w:hAnsi="Times New Roman" w:cs="Times New Roman"/>
          <w:lang w:val="en-029"/>
        </w:rPr>
        <w:t xml:space="preserve">, with a cost/benefit ratio of </w:t>
      </w:r>
      <w:r w:rsidR="00BF1524" w:rsidRPr="00BF1524">
        <w:rPr>
          <w:rFonts w:ascii="Times New Roman" w:hAnsi="Times New Roman" w:cs="Times New Roman"/>
          <w:b/>
          <w:lang w:val="en-029"/>
        </w:rPr>
        <w:t>1.2</w:t>
      </w:r>
      <w:r w:rsidR="00D73E89" w:rsidRPr="00BF1524">
        <w:rPr>
          <w:rFonts w:ascii="Times New Roman" w:hAnsi="Times New Roman" w:cs="Times New Roman"/>
          <w:lang w:val="en-029"/>
        </w:rPr>
        <w:t xml:space="preserve">, meaning that </w:t>
      </w:r>
      <w:r w:rsidR="00BF1524" w:rsidRPr="00BF1524">
        <w:rPr>
          <w:rFonts w:ascii="Times New Roman" w:hAnsi="Times New Roman" w:cs="Times New Roman"/>
          <w:b/>
          <w:lang w:val="en-029"/>
        </w:rPr>
        <w:t xml:space="preserve">1.2 </w:t>
      </w:r>
      <w:r w:rsidR="00D73E89" w:rsidRPr="00BF1524">
        <w:rPr>
          <w:rFonts w:ascii="Times New Roman" w:hAnsi="Times New Roman" w:cs="Times New Roman"/>
          <w:lang w:val="en-029"/>
        </w:rPr>
        <w:t>US dollars will be recovered for every dollar invested.</w:t>
      </w:r>
      <w:r w:rsidR="00621F5E">
        <w:rPr>
          <w:rFonts w:ascii="Times New Roman" w:hAnsi="Times New Roman" w:cs="Times New Roman"/>
          <w:lang w:val="en-029"/>
        </w:rPr>
        <w:t xml:space="preserve">  </w:t>
      </w:r>
      <w:r w:rsidR="00D73E89" w:rsidRPr="00BF1524">
        <w:rPr>
          <w:rFonts w:ascii="Times New Roman" w:hAnsi="Times New Roman" w:cs="Times New Roman"/>
          <w:b/>
          <w:bCs/>
          <w:color w:val="000000"/>
          <w:lang w:val="en-029"/>
        </w:rPr>
        <w:t>The social int</w:t>
      </w:r>
      <w:r w:rsidR="00BF1524" w:rsidRPr="00BF1524">
        <w:rPr>
          <w:rFonts w:ascii="Times New Roman" w:hAnsi="Times New Roman" w:cs="Times New Roman"/>
          <w:b/>
          <w:bCs/>
          <w:color w:val="000000"/>
          <w:lang w:val="en-029"/>
        </w:rPr>
        <w:t>ernal rate of return (IRR) is 1</w:t>
      </w:r>
      <w:r w:rsidR="00D73E89" w:rsidRPr="00BF1524">
        <w:rPr>
          <w:rFonts w:ascii="Times New Roman" w:hAnsi="Times New Roman" w:cs="Times New Roman"/>
          <w:b/>
          <w:bCs/>
          <w:color w:val="000000"/>
          <w:lang w:val="en-029"/>
        </w:rPr>
        <w:t>8 percent</w:t>
      </w:r>
      <w:r w:rsidR="00D73E89" w:rsidRPr="00BF1524">
        <w:rPr>
          <w:rFonts w:ascii="Times New Roman" w:hAnsi="Times New Roman" w:cs="Times New Roman"/>
          <w:color w:val="000000"/>
          <w:lang w:val="en-029"/>
        </w:rPr>
        <w:t>. This component has a very high social return, and higher than the reference social rate of return for 12 percent for Bank projects.  This result is due mainly to the long run period of permanent employment assumed is 10 years.</w:t>
      </w:r>
    </w:p>
    <w:p w14:paraId="2ECC4E0C" w14:textId="77777777" w:rsidR="00D73E89" w:rsidRPr="002305F0" w:rsidRDefault="00D73E89" w:rsidP="00D855B2">
      <w:pPr>
        <w:pStyle w:val="ListParagraph"/>
        <w:numPr>
          <w:ilvl w:val="1"/>
          <w:numId w:val="3"/>
        </w:numPr>
        <w:spacing w:before="120" w:after="120"/>
        <w:ind w:hanging="720"/>
        <w:contextualSpacing w:val="0"/>
        <w:jc w:val="both"/>
        <w:rPr>
          <w:rFonts w:ascii="Times New Roman" w:hAnsi="Times New Roman" w:cs="Times New Roman"/>
          <w:lang w:val="en-029"/>
        </w:rPr>
      </w:pPr>
      <w:r w:rsidRPr="002305F0">
        <w:rPr>
          <w:rFonts w:ascii="Times New Roman" w:hAnsi="Times New Roman" w:cs="Times New Roman"/>
          <w:b/>
          <w:u w:val="single"/>
          <w:lang w:val="en-029"/>
        </w:rPr>
        <w:t>Sensitivity analysis</w:t>
      </w:r>
      <w:r w:rsidRPr="002305F0">
        <w:rPr>
          <w:rFonts w:ascii="Times New Roman" w:hAnsi="Times New Roman" w:cs="Times New Roman"/>
          <w:b/>
          <w:lang w:val="en-029"/>
        </w:rPr>
        <w:t xml:space="preserve">.  </w:t>
      </w:r>
      <w:r w:rsidR="00630A67">
        <w:rPr>
          <w:rFonts w:ascii="Times New Roman" w:hAnsi="Times New Roman" w:cs="Times New Roman"/>
          <w:bCs/>
          <w:color w:val="000000"/>
          <w:lang w:val="en-029"/>
        </w:rPr>
        <w:t xml:space="preserve">If </w:t>
      </w:r>
      <w:r w:rsidR="00630A67" w:rsidRPr="002305F0">
        <w:rPr>
          <w:rFonts w:ascii="Times New Roman" w:hAnsi="Times New Roman" w:cs="Times New Roman"/>
          <w:lang w:val="en-029"/>
        </w:rPr>
        <w:t xml:space="preserve">we use the average salary in 2011 </w:t>
      </w:r>
      <w:r w:rsidR="00630A67">
        <w:rPr>
          <w:rFonts w:ascii="Times New Roman" w:hAnsi="Times New Roman" w:cs="Times New Roman"/>
          <w:lang w:val="en-029"/>
        </w:rPr>
        <w:t>of US$15,091</w:t>
      </w:r>
      <w:r w:rsidR="00630A67" w:rsidRPr="002305F0">
        <w:rPr>
          <w:rFonts w:ascii="Times New Roman" w:hAnsi="Times New Roman" w:cs="Times New Roman"/>
          <w:lang w:val="en-029"/>
        </w:rPr>
        <w:t xml:space="preserve"> (instead of the mini</w:t>
      </w:r>
      <w:r w:rsidR="00630A67">
        <w:rPr>
          <w:rFonts w:ascii="Times New Roman" w:hAnsi="Times New Roman" w:cs="Times New Roman"/>
          <w:lang w:val="en-029"/>
        </w:rPr>
        <w:t>mum salary) the social IRR is 25</w:t>
      </w:r>
      <w:r w:rsidR="00630A67" w:rsidRPr="002305F0">
        <w:rPr>
          <w:rFonts w:ascii="Times New Roman" w:hAnsi="Times New Roman" w:cs="Times New Roman"/>
          <w:lang w:val="en-029"/>
        </w:rPr>
        <w:t>% w</w:t>
      </w:r>
      <w:r w:rsidR="00630A67">
        <w:rPr>
          <w:rFonts w:ascii="Times New Roman" w:hAnsi="Times New Roman" w:cs="Times New Roman"/>
          <w:lang w:val="en-029"/>
        </w:rPr>
        <w:t>ith a cost/benefit ratio of 1.5</w:t>
      </w:r>
      <w:r w:rsidR="00630A67" w:rsidRPr="002305F0">
        <w:rPr>
          <w:rFonts w:ascii="Times New Roman" w:hAnsi="Times New Roman" w:cs="Times New Roman"/>
          <w:lang w:val="en-029"/>
        </w:rPr>
        <w:t>.</w:t>
      </w:r>
      <w:r w:rsidR="00630A67">
        <w:rPr>
          <w:rFonts w:ascii="Times New Roman" w:hAnsi="Times New Roman" w:cs="Times New Roman"/>
          <w:lang w:val="en-029"/>
        </w:rPr>
        <w:t xml:space="preserve">  If in addition we </w:t>
      </w:r>
      <w:r w:rsidRPr="002305F0">
        <w:rPr>
          <w:rFonts w:ascii="Times New Roman" w:hAnsi="Times New Roman" w:cs="Times New Roman"/>
          <w:lang w:val="en-029"/>
        </w:rPr>
        <w:t xml:space="preserve">addition, we reduce the period of permanent employment </w:t>
      </w:r>
      <w:r w:rsidRPr="002305F0">
        <w:rPr>
          <w:rFonts w:ascii="Times New Roman" w:hAnsi="Times New Roman" w:cs="Times New Roman"/>
          <w:bCs/>
          <w:color w:val="000000"/>
          <w:lang w:val="en-029"/>
        </w:rPr>
        <w:t>to o</w:t>
      </w:r>
      <w:r w:rsidR="00630A67">
        <w:rPr>
          <w:rFonts w:ascii="Times New Roman" w:hAnsi="Times New Roman" w:cs="Times New Roman"/>
          <w:bCs/>
          <w:color w:val="000000"/>
          <w:lang w:val="en-029"/>
        </w:rPr>
        <w:t>nly 5 years the social IRR is 11</w:t>
      </w:r>
      <w:r w:rsidRPr="002305F0">
        <w:rPr>
          <w:rFonts w:ascii="Times New Roman" w:hAnsi="Times New Roman" w:cs="Times New Roman"/>
          <w:bCs/>
          <w:color w:val="000000"/>
          <w:lang w:val="en-029"/>
        </w:rPr>
        <w:t xml:space="preserve"> percent, with a cost/benefit ra</w:t>
      </w:r>
      <w:r w:rsidR="00630A67">
        <w:rPr>
          <w:rFonts w:ascii="Times New Roman" w:hAnsi="Times New Roman" w:cs="Times New Roman"/>
          <w:bCs/>
          <w:color w:val="000000"/>
          <w:lang w:val="en-029"/>
        </w:rPr>
        <w:t>tio of 0.98</w:t>
      </w:r>
      <w:r w:rsidRPr="002305F0">
        <w:rPr>
          <w:rFonts w:ascii="Times New Roman" w:hAnsi="Times New Roman" w:cs="Times New Roman"/>
          <w:lang w:val="en-029"/>
        </w:rPr>
        <w:t>.</w:t>
      </w:r>
    </w:p>
    <w:p w14:paraId="6EDAF5E7" w14:textId="77777777" w:rsidR="00313C47" w:rsidRPr="002305F0" w:rsidRDefault="00313C47" w:rsidP="00CA146A">
      <w:pPr>
        <w:spacing w:before="120" w:after="120" w:line="240" w:lineRule="auto"/>
        <w:ind w:left="360"/>
        <w:jc w:val="center"/>
        <w:rPr>
          <w:rFonts w:ascii="Times New Roman" w:hAnsi="Times New Roman" w:cs="Times New Roman"/>
          <w:b/>
          <w:sz w:val="24"/>
          <w:szCs w:val="24"/>
          <w:u w:val="single"/>
          <w:lang w:val="en-029"/>
        </w:rPr>
      </w:pPr>
      <w:r w:rsidRPr="00A82CE5">
        <w:rPr>
          <w:rFonts w:ascii="Times New Roman" w:hAnsi="Times New Roman" w:cs="Times New Roman"/>
          <w:b/>
          <w:sz w:val="24"/>
          <w:szCs w:val="24"/>
          <w:u w:val="single"/>
          <w:lang w:val="en-029"/>
        </w:rPr>
        <w:t>Component 3: Strengthening of Justice Institutions</w:t>
      </w:r>
      <w:r w:rsidR="00A82CE5">
        <w:rPr>
          <w:rFonts w:ascii="Times New Roman" w:hAnsi="Times New Roman" w:cs="Times New Roman"/>
          <w:b/>
          <w:sz w:val="24"/>
          <w:szCs w:val="24"/>
          <w:u w:val="single"/>
          <w:lang w:val="en-029"/>
        </w:rPr>
        <w:t xml:space="preserve"> (US$5,554,800</w:t>
      </w:r>
      <w:r w:rsidR="000176B5" w:rsidRPr="00A82CE5">
        <w:rPr>
          <w:rFonts w:ascii="Times New Roman" w:hAnsi="Times New Roman" w:cs="Times New Roman"/>
          <w:b/>
          <w:sz w:val="24"/>
          <w:szCs w:val="24"/>
          <w:u w:val="single"/>
          <w:lang w:val="en-029"/>
        </w:rPr>
        <w:t>)</w:t>
      </w:r>
    </w:p>
    <w:p w14:paraId="61188D10" w14:textId="77777777" w:rsidR="00DE7DB5" w:rsidRPr="00DE7DB5" w:rsidRDefault="00313C47" w:rsidP="00D855B2">
      <w:pPr>
        <w:pStyle w:val="ListParagraph"/>
        <w:numPr>
          <w:ilvl w:val="1"/>
          <w:numId w:val="3"/>
        </w:numPr>
        <w:spacing w:before="120" w:after="120"/>
        <w:ind w:hanging="720"/>
        <w:contextualSpacing w:val="0"/>
        <w:jc w:val="both"/>
        <w:rPr>
          <w:rFonts w:ascii="Times New Roman" w:hAnsi="Times New Roman" w:cs="Times New Roman"/>
          <w:lang w:val="en-029"/>
        </w:rPr>
      </w:pPr>
      <w:r w:rsidRPr="00DE7DB5">
        <w:rPr>
          <w:rFonts w:ascii="Times New Roman" w:hAnsi="Times New Roman" w:cs="Times New Roman"/>
          <w:lang w:val="en-029"/>
        </w:rPr>
        <w:t xml:space="preserve">Objectives.  </w:t>
      </w:r>
      <w:r w:rsidR="0068414C" w:rsidRPr="00DE7DB5">
        <w:rPr>
          <w:rFonts w:ascii="Times New Roman" w:hAnsi="Times New Roman" w:cs="Times New Roman"/>
          <w:lang w:val="en-029"/>
        </w:rPr>
        <w:t xml:space="preserve">The objective </w:t>
      </w:r>
      <w:r w:rsidR="00DE7DB5">
        <w:rPr>
          <w:rFonts w:ascii="Times New Roman" w:hAnsi="Times New Roman" w:cs="Times New Roman"/>
          <w:lang w:val="en-029"/>
        </w:rPr>
        <w:t xml:space="preserve">of this component </w:t>
      </w:r>
      <w:r w:rsidR="0068414C" w:rsidRPr="00DE7DB5">
        <w:rPr>
          <w:rFonts w:ascii="Times New Roman" w:hAnsi="Times New Roman" w:cs="Times New Roman"/>
          <w:lang w:val="en-029"/>
        </w:rPr>
        <w:t>is to address the institutional shortcomings of the justice administration system to prosecute and sentence crimes successfully and in a timel</w:t>
      </w:r>
      <w:r w:rsidR="00D0584C">
        <w:rPr>
          <w:rFonts w:ascii="Times New Roman" w:hAnsi="Times New Roman" w:cs="Times New Roman"/>
          <w:lang w:val="en-029"/>
        </w:rPr>
        <w:t>y manner at the national level.</w:t>
      </w:r>
    </w:p>
    <w:p w14:paraId="05E87941" w14:textId="77777777" w:rsidR="00313C47" w:rsidRPr="00D0584C" w:rsidRDefault="00D0584C" w:rsidP="009B1881">
      <w:pPr>
        <w:pStyle w:val="ListParagraph"/>
        <w:numPr>
          <w:ilvl w:val="1"/>
          <w:numId w:val="3"/>
        </w:numPr>
        <w:spacing w:before="120" w:after="120"/>
        <w:ind w:hanging="720"/>
        <w:contextualSpacing w:val="0"/>
        <w:jc w:val="both"/>
        <w:rPr>
          <w:rFonts w:ascii="Times New Roman" w:hAnsi="Times New Roman" w:cs="Times New Roman"/>
          <w:lang w:val="en-029"/>
        </w:rPr>
      </w:pPr>
      <w:r w:rsidRPr="00D0584C">
        <w:rPr>
          <w:rFonts w:ascii="Times New Roman" w:hAnsi="Times New Roman" w:cs="Times New Roman"/>
          <w:lang w:val="en-029"/>
        </w:rPr>
        <w:t xml:space="preserve">In terms of </w:t>
      </w:r>
      <w:r w:rsidRPr="003E3620">
        <w:rPr>
          <w:rFonts w:ascii="Times New Roman" w:hAnsi="Times New Roman" w:cs="Times New Roman"/>
          <w:b/>
          <w:lang w:val="en-029"/>
        </w:rPr>
        <w:t>outcomes</w:t>
      </w:r>
      <w:r w:rsidRPr="00D0584C">
        <w:rPr>
          <w:rFonts w:ascii="Times New Roman" w:hAnsi="Times New Roman" w:cs="Times New Roman"/>
          <w:lang w:val="en-029"/>
        </w:rPr>
        <w:t>, this component aims to reduce the length of prosecution for criminal cases in the justice system, by increasing the clearance rate of completed cases by the court system within a year from 18% in 2013 to 24% in 2020</w:t>
      </w:r>
      <w:r w:rsidR="00CF0C55">
        <w:rPr>
          <w:rFonts w:ascii="Times New Roman" w:hAnsi="Times New Roman" w:cs="Times New Roman"/>
          <w:lang w:val="en-029"/>
        </w:rPr>
        <w:t xml:space="preserve"> </w:t>
      </w:r>
      <w:r w:rsidR="00CF0C55" w:rsidRPr="00CB4ADF">
        <w:rPr>
          <w:rFonts w:ascii="Times New Roman" w:hAnsi="Times New Roman" w:cs="Times New Roman"/>
          <w:lang w:val="en-029"/>
        </w:rPr>
        <w:t>and by reducing the backlog of criminal cases from 814 in 2011 to 656 in 2020</w:t>
      </w:r>
      <w:r w:rsidRPr="00D0584C">
        <w:rPr>
          <w:rFonts w:ascii="Times New Roman" w:hAnsi="Times New Roman" w:cs="Times New Roman"/>
          <w:lang w:val="en-029"/>
        </w:rPr>
        <w:t>.</w:t>
      </w:r>
      <w:r>
        <w:rPr>
          <w:rFonts w:ascii="Times New Roman" w:hAnsi="Times New Roman" w:cs="Times New Roman"/>
          <w:lang w:val="en-029"/>
        </w:rPr>
        <w:t xml:space="preserve">  </w:t>
      </w:r>
      <w:r w:rsidR="00650D8A" w:rsidRPr="00D0584C">
        <w:rPr>
          <w:rFonts w:ascii="Times New Roman" w:hAnsi="Times New Roman" w:cs="Times New Roman"/>
          <w:lang w:val="en-029"/>
        </w:rPr>
        <w:t xml:space="preserve">The </w:t>
      </w:r>
      <w:r w:rsidR="00650D8A" w:rsidRPr="003E3620">
        <w:rPr>
          <w:rFonts w:ascii="Times New Roman" w:hAnsi="Times New Roman" w:cs="Times New Roman"/>
          <w:b/>
          <w:lang w:val="en-029"/>
        </w:rPr>
        <w:t>activities</w:t>
      </w:r>
      <w:r w:rsidR="00650D8A" w:rsidRPr="00D0584C">
        <w:rPr>
          <w:rFonts w:ascii="Times New Roman" w:hAnsi="Times New Roman" w:cs="Times New Roman"/>
          <w:lang w:val="en-029"/>
        </w:rPr>
        <w:t xml:space="preserve"> envisioned include: (</w:t>
      </w:r>
      <w:proofErr w:type="spellStart"/>
      <w:r w:rsidR="00650D8A" w:rsidRPr="00D0584C">
        <w:rPr>
          <w:rFonts w:ascii="Times New Roman" w:hAnsi="Times New Roman" w:cs="Times New Roman"/>
          <w:lang w:val="en-029"/>
        </w:rPr>
        <w:t>i</w:t>
      </w:r>
      <w:proofErr w:type="spellEnd"/>
      <w:r w:rsidR="00650D8A" w:rsidRPr="00D0584C">
        <w:rPr>
          <w:rFonts w:ascii="Times New Roman" w:hAnsi="Times New Roman" w:cs="Times New Roman"/>
          <w:lang w:val="en-029"/>
        </w:rPr>
        <w:t xml:space="preserve">) design and implementation of an integrated electronic system for case management, digital recording and scheduling; </w:t>
      </w:r>
      <w:r w:rsidR="000D308C" w:rsidRPr="00D0584C">
        <w:rPr>
          <w:rFonts w:ascii="Times New Roman" w:hAnsi="Times New Roman" w:cs="Times New Roman"/>
          <w:lang w:val="en-029"/>
        </w:rPr>
        <w:t>(ii) </w:t>
      </w:r>
      <w:r w:rsidR="00650D8A" w:rsidRPr="00D0584C">
        <w:rPr>
          <w:rFonts w:ascii="Times New Roman" w:hAnsi="Times New Roman" w:cs="Times New Roman"/>
          <w:lang w:val="en-029"/>
        </w:rPr>
        <w:t xml:space="preserve">creation of a Public Defender </w:t>
      </w:r>
      <w:r w:rsidR="00B237F8" w:rsidRPr="00D0584C">
        <w:rPr>
          <w:rFonts w:ascii="Times New Roman" w:hAnsi="Times New Roman" w:cs="Times New Roman"/>
          <w:lang w:val="en-029"/>
        </w:rPr>
        <w:t>Programme</w:t>
      </w:r>
      <w:r w:rsidR="00650D8A" w:rsidRPr="00D0584C">
        <w:rPr>
          <w:rFonts w:ascii="Times New Roman" w:hAnsi="Times New Roman" w:cs="Times New Roman"/>
          <w:lang w:val="en-029"/>
        </w:rPr>
        <w:t>; and (iii) design of innovative justice services (restorative justice).</w:t>
      </w:r>
    </w:p>
    <w:p w14:paraId="42806F4E" w14:textId="77777777" w:rsidR="00DD4A43" w:rsidRPr="002305F0" w:rsidRDefault="00313C47" w:rsidP="00D855B2">
      <w:pPr>
        <w:pStyle w:val="ListParagraph"/>
        <w:numPr>
          <w:ilvl w:val="1"/>
          <w:numId w:val="3"/>
        </w:numPr>
        <w:spacing w:before="120" w:after="120"/>
        <w:ind w:hanging="720"/>
        <w:contextualSpacing w:val="0"/>
        <w:jc w:val="both"/>
        <w:rPr>
          <w:rFonts w:ascii="Times New Roman" w:hAnsi="Times New Roman" w:cs="Times New Roman"/>
          <w:lang w:val="en-029"/>
        </w:rPr>
      </w:pPr>
      <w:r w:rsidRPr="002305F0">
        <w:rPr>
          <w:rFonts w:ascii="Times New Roman" w:hAnsi="Times New Roman" w:cs="Times New Roman"/>
          <w:b/>
          <w:lang w:val="en-029"/>
        </w:rPr>
        <w:lastRenderedPageBreak/>
        <w:t>In terms of outputs,</w:t>
      </w:r>
      <w:r w:rsidRPr="002305F0">
        <w:rPr>
          <w:rFonts w:ascii="Times New Roman" w:hAnsi="Times New Roman" w:cs="Times New Roman"/>
          <w:lang w:val="en-029"/>
        </w:rPr>
        <w:t xml:space="preserve"> as detailed in the Results Matrix of the POD</w:t>
      </w:r>
      <w:r w:rsidR="00DD4A43" w:rsidRPr="002305F0">
        <w:rPr>
          <w:rFonts w:ascii="Times New Roman" w:hAnsi="Times New Roman" w:cs="Times New Roman"/>
          <w:lang w:val="en-029"/>
        </w:rPr>
        <w:t>, the outputs planned include:</w:t>
      </w:r>
    </w:p>
    <w:p w14:paraId="543AE21F" w14:textId="77777777" w:rsidR="00DD4A43" w:rsidRPr="002305F0" w:rsidRDefault="000D308C" w:rsidP="00483F5C">
      <w:pPr>
        <w:pStyle w:val="ListParagraph"/>
        <w:numPr>
          <w:ilvl w:val="1"/>
          <w:numId w:val="26"/>
        </w:numPr>
        <w:spacing w:after="0" w:line="240" w:lineRule="auto"/>
        <w:jc w:val="both"/>
        <w:rPr>
          <w:rFonts w:ascii="Times New Roman" w:hAnsi="Times New Roman" w:cs="Times New Roman"/>
          <w:lang w:val="en-029"/>
        </w:rPr>
      </w:pPr>
      <w:r w:rsidRPr="002305F0">
        <w:rPr>
          <w:rFonts w:ascii="Times New Roman" w:hAnsi="Times New Roman" w:cs="Times New Roman"/>
          <w:lang w:val="en-029"/>
        </w:rPr>
        <w:t>Eleven</w:t>
      </w:r>
      <w:r w:rsidR="00E20590" w:rsidRPr="002305F0">
        <w:rPr>
          <w:rFonts w:ascii="Times New Roman" w:hAnsi="Times New Roman" w:cs="Times New Roman"/>
          <w:lang w:val="en-029"/>
        </w:rPr>
        <w:t xml:space="preserve"> c</w:t>
      </w:r>
      <w:r w:rsidR="00DD4A43" w:rsidRPr="002305F0">
        <w:rPr>
          <w:rFonts w:ascii="Times New Roman" w:hAnsi="Times New Roman" w:cs="Times New Roman"/>
          <w:lang w:val="en-029"/>
        </w:rPr>
        <w:t xml:space="preserve">ase management </w:t>
      </w:r>
      <w:r w:rsidR="00B407B7">
        <w:rPr>
          <w:rFonts w:ascii="Times New Roman" w:hAnsi="Times New Roman" w:cs="Times New Roman"/>
          <w:lang w:val="en-029"/>
        </w:rPr>
        <w:t xml:space="preserve">and scheduling </w:t>
      </w:r>
      <w:r w:rsidR="00DD4A43" w:rsidRPr="002305F0">
        <w:rPr>
          <w:rFonts w:ascii="Times New Roman" w:hAnsi="Times New Roman" w:cs="Times New Roman"/>
          <w:lang w:val="en-029"/>
        </w:rPr>
        <w:t>system</w:t>
      </w:r>
      <w:r w:rsidR="00B407B7">
        <w:rPr>
          <w:rFonts w:ascii="Times New Roman" w:hAnsi="Times New Roman" w:cs="Times New Roman"/>
          <w:lang w:val="en-029"/>
        </w:rPr>
        <w:t>s</w:t>
      </w:r>
      <w:r w:rsidR="00DD4A43" w:rsidRPr="002305F0">
        <w:rPr>
          <w:rFonts w:ascii="Times New Roman" w:hAnsi="Times New Roman" w:cs="Times New Roman"/>
          <w:lang w:val="en-029"/>
        </w:rPr>
        <w:t xml:space="preserve"> designed and implemented</w:t>
      </w:r>
    </w:p>
    <w:p w14:paraId="7201907B" w14:textId="77777777" w:rsidR="00DD4A43" w:rsidRPr="002305F0" w:rsidRDefault="000D308C" w:rsidP="00483F5C">
      <w:pPr>
        <w:pStyle w:val="ListParagraph"/>
        <w:numPr>
          <w:ilvl w:val="1"/>
          <w:numId w:val="26"/>
        </w:numPr>
        <w:spacing w:after="0" w:line="240" w:lineRule="auto"/>
        <w:jc w:val="both"/>
        <w:rPr>
          <w:rFonts w:ascii="Times New Roman" w:hAnsi="Times New Roman" w:cs="Times New Roman"/>
          <w:lang w:val="en-029"/>
        </w:rPr>
      </w:pPr>
      <w:r w:rsidRPr="002305F0">
        <w:rPr>
          <w:rFonts w:ascii="Times New Roman" w:hAnsi="Times New Roman" w:cs="Times New Roman"/>
          <w:lang w:val="en-029"/>
        </w:rPr>
        <w:t>Seven</w:t>
      </w:r>
      <w:r w:rsidR="00E20590" w:rsidRPr="002305F0">
        <w:rPr>
          <w:rFonts w:ascii="Times New Roman" w:hAnsi="Times New Roman" w:cs="Times New Roman"/>
          <w:lang w:val="en-029"/>
        </w:rPr>
        <w:t xml:space="preserve"> c</w:t>
      </w:r>
      <w:r w:rsidR="00DD4A43" w:rsidRPr="002305F0">
        <w:rPr>
          <w:rFonts w:ascii="Times New Roman" w:hAnsi="Times New Roman" w:cs="Times New Roman"/>
          <w:lang w:val="en-029"/>
        </w:rPr>
        <w:t>ourt Recording System</w:t>
      </w:r>
      <w:r w:rsidR="00E20590" w:rsidRPr="002305F0">
        <w:rPr>
          <w:rFonts w:ascii="Times New Roman" w:hAnsi="Times New Roman" w:cs="Times New Roman"/>
          <w:lang w:val="en-029"/>
        </w:rPr>
        <w:t>s</w:t>
      </w:r>
      <w:r w:rsidR="00DD4A43" w:rsidRPr="002305F0">
        <w:rPr>
          <w:rFonts w:ascii="Times New Roman" w:hAnsi="Times New Roman" w:cs="Times New Roman"/>
          <w:lang w:val="en-029"/>
        </w:rPr>
        <w:t xml:space="preserve"> expanded</w:t>
      </w:r>
    </w:p>
    <w:p w14:paraId="4110BAFD" w14:textId="77777777" w:rsidR="00DD4A43" w:rsidRPr="002305F0" w:rsidRDefault="00DD4A43" w:rsidP="00483F5C">
      <w:pPr>
        <w:pStyle w:val="ListParagraph"/>
        <w:numPr>
          <w:ilvl w:val="1"/>
          <w:numId w:val="26"/>
        </w:numPr>
        <w:spacing w:after="0" w:line="240" w:lineRule="auto"/>
        <w:jc w:val="both"/>
        <w:rPr>
          <w:rFonts w:ascii="Times New Roman" w:hAnsi="Times New Roman" w:cs="Times New Roman"/>
          <w:lang w:val="en-029"/>
        </w:rPr>
      </w:pPr>
      <w:r w:rsidRPr="002305F0">
        <w:rPr>
          <w:rFonts w:ascii="Times New Roman" w:hAnsi="Times New Roman" w:cs="Times New Roman"/>
          <w:lang w:val="en-029"/>
        </w:rPr>
        <w:t xml:space="preserve">Public Defender </w:t>
      </w:r>
      <w:r w:rsidR="00B237F8" w:rsidRPr="002305F0">
        <w:rPr>
          <w:rFonts w:ascii="Times New Roman" w:hAnsi="Times New Roman" w:cs="Times New Roman"/>
          <w:lang w:val="en-029"/>
        </w:rPr>
        <w:t>Programme</w:t>
      </w:r>
      <w:r w:rsidRPr="002305F0">
        <w:rPr>
          <w:rFonts w:ascii="Times New Roman" w:hAnsi="Times New Roman" w:cs="Times New Roman"/>
          <w:lang w:val="en-029"/>
        </w:rPr>
        <w:t xml:space="preserve"> in operation</w:t>
      </w:r>
    </w:p>
    <w:p w14:paraId="39E262F0" w14:textId="77777777" w:rsidR="00DD4A43" w:rsidRPr="002305F0" w:rsidRDefault="00DD4A43" w:rsidP="00483F5C">
      <w:pPr>
        <w:pStyle w:val="ListParagraph"/>
        <w:numPr>
          <w:ilvl w:val="1"/>
          <w:numId w:val="26"/>
        </w:numPr>
        <w:spacing w:after="0" w:line="240" w:lineRule="auto"/>
        <w:jc w:val="both"/>
        <w:rPr>
          <w:rFonts w:ascii="Times New Roman" w:hAnsi="Times New Roman" w:cs="Times New Roman"/>
          <w:lang w:val="en-029"/>
        </w:rPr>
      </w:pPr>
      <w:r w:rsidRPr="002305F0">
        <w:rPr>
          <w:rFonts w:ascii="Times New Roman" w:hAnsi="Times New Roman" w:cs="Times New Roman"/>
          <w:lang w:val="en-029"/>
        </w:rPr>
        <w:t>Restorative justice services plan designed and implemented.</w:t>
      </w:r>
    </w:p>
    <w:p w14:paraId="3CFA61A9" w14:textId="77777777" w:rsidR="00DD4A43" w:rsidRPr="002305F0" w:rsidRDefault="00E20590" w:rsidP="00483F5C">
      <w:pPr>
        <w:pStyle w:val="ListParagraph"/>
        <w:numPr>
          <w:ilvl w:val="1"/>
          <w:numId w:val="26"/>
        </w:numPr>
        <w:spacing w:after="0" w:line="240" w:lineRule="auto"/>
        <w:jc w:val="both"/>
        <w:rPr>
          <w:rFonts w:ascii="Times New Roman" w:hAnsi="Times New Roman" w:cs="Times New Roman"/>
          <w:lang w:val="en-029"/>
        </w:rPr>
      </w:pPr>
      <w:r w:rsidRPr="002305F0">
        <w:rPr>
          <w:rFonts w:ascii="Times New Roman" w:hAnsi="Times New Roman" w:cs="Times New Roman"/>
          <w:lang w:val="en-029"/>
        </w:rPr>
        <w:t>Two r</w:t>
      </w:r>
      <w:r w:rsidR="00DD4A43" w:rsidRPr="002305F0">
        <w:rPr>
          <w:rFonts w:ascii="Times New Roman" w:hAnsi="Times New Roman" w:cs="Times New Roman"/>
          <w:lang w:val="en-029"/>
        </w:rPr>
        <w:t xml:space="preserve">estorative justice services </w:t>
      </w:r>
      <w:r w:rsidR="00DE7DB5" w:rsidRPr="002305F0">
        <w:rPr>
          <w:rFonts w:ascii="Times New Roman" w:hAnsi="Times New Roman" w:cs="Times New Roman"/>
          <w:lang w:val="en-029"/>
        </w:rPr>
        <w:t>centres</w:t>
      </w:r>
      <w:r w:rsidR="00DD4A43" w:rsidRPr="002305F0">
        <w:rPr>
          <w:rFonts w:ascii="Times New Roman" w:hAnsi="Times New Roman" w:cs="Times New Roman"/>
          <w:lang w:val="en-029"/>
        </w:rPr>
        <w:t xml:space="preserve"> renovated.</w:t>
      </w:r>
    </w:p>
    <w:p w14:paraId="6C816D61" w14:textId="59D35630" w:rsidR="00D64B7E" w:rsidRPr="002305F0" w:rsidRDefault="00313C47" w:rsidP="00470FB3">
      <w:pPr>
        <w:pStyle w:val="ListParagraph"/>
        <w:numPr>
          <w:ilvl w:val="1"/>
          <w:numId w:val="3"/>
        </w:numPr>
        <w:spacing w:before="120" w:after="120"/>
        <w:ind w:hanging="720"/>
        <w:contextualSpacing w:val="0"/>
        <w:jc w:val="both"/>
        <w:rPr>
          <w:rFonts w:ascii="Times New Roman" w:hAnsi="Times New Roman" w:cs="Times New Roman"/>
          <w:lang w:val="en-029"/>
        </w:rPr>
      </w:pPr>
      <w:r w:rsidRPr="002305F0">
        <w:rPr>
          <w:rFonts w:ascii="Times New Roman" w:hAnsi="Times New Roman" w:cs="Times New Roman"/>
          <w:b/>
          <w:lang w:val="en-029"/>
        </w:rPr>
        <w:t>To estimate the benefits of Com</w:t>
      </w:r>
      <w:bookmarkStart w:id="1" w:name="_GoBack"/>
      <w:bookmarkEnd w:id="1"/>
      <w:r w:rsidRPr="002305F0">
        <w:rPr>
          <w:rFonts w:ascii="Times New Roman" w:hAnsi="Times New Roman" w:cs="Times New Roman"/>
          <w:b/>
          <w:lang w:val="en-029"/>
        </w:rPr>
        <w:t>ponent 3</w:t>
      </w:r>
      <w:r w:rsidR="00D94B68" w:rsidRPr="002305F0">
        <w:rPr>
          <w:rFonts w:ascii="Times New Roman" w:hAnsi="Times New Roman" w:cs="Times New Roman"/>
          <w:lang w:val="en-029"/>
        </w:rPr>
        <w:t xml:space="preserve"> we </w:t>
      </w:r>
      <w:r w:rsidR="001C1874" w:rsidRPr="002305F0">
        <w:rPr>
          <w:rFonts w:ascii="Times New Roman" w:hAnsi="Times New Roman" w:cs="Times New Roman"/>
          <w:lang w:val="en-029"/>
        </w:rPr>
        <w:t xml:space="preserve">take into account that </w:t>
      </w:r>
      <w:r w:rsidR="001E3502" w:rsidRPr="002305F0">
        <w:rPr>
          <w:rFonts w:ascii="Times New Roman" w:hAnsi="Times New Roman" w:cs="Times New Roman"/>
          <w:lang w:val="en-029"/>
        </w:rPr>
        <w:t xml:space="preserve">by reducing the time from day of charge to conviction or acquittal of cases, this is expected to increase the efficiency of the courts and increase trust in the legal system, and rule of law in general.  </w:t>
      </w:r>
      <w:r w:rsidR="00D94B68" w:rsidRPr="002305F0">
        <w:rPr>
          <w:rFonts w:ascii="Times New Roman" w:hAnsi="Times New Roman" w:cs="Times New Roman"/>
          <w:lang w:val="en-029"/>
        </w:rPr>
        <w:t xml:space="preserve">This </w:t>
      </w:r>
      <w:r w:rsidR="001E3502" w:rsidRPr="002305F0">
        <w:rPr>
          <w:rFonts w:ascii="Times New Roman" w:hAnsi="Times New Roman" w:cs="Times New Roman"/>
          <w:lang w:val="en-029"/>
        </w:rPr>
        <w:t xml:space="preserve">also </w:t>
      </w:r>
      <w:r w:rsidR="00D94B68" w:rsidRPr="002305F0">
        <w:rPr>
          <w:rFonts w:ascii="Times New Roman" w:hAnsi="Times New Roman" w:cs="Times New Roman"/>
          <w:lang w:val="en-029"/>
        </w:rPr>
        <w:t xml:space="preserve">has </w:t>
      </w:r>
      <w:r w:rsidR="001E3502" w:rsidRPr="002305F0">
        <w:rPr>
          <w:rFonts w:ascii="Times New Roman" w:hAnsi="Times New Roman" w:cs="Times New Roman"/>
          <w:lang w:val="en-029"/>
        </w:rPr>
        <w:t>other benefits because by reducing the backlog (which includes all cases before court that do not have a trial date) it reduces also the number of cases actual</w:t>
      </w:r>
      <w:r w:rsidR="00CF18B5">
        <w:rPr>
          <w:rFonts w:ascii="Times New Roman" w:hAnsi="Times New Roman" w:cs="Times New Roman"/>
          <w:lang w:val="en-029"/>
        </w:rPr>
        <w:t xml:space="preserve">ly going to trial, </w:t>
      </w:r>
      <w:r w:rsidR="001B671E">
        <w:rPr>
          <w:rFonts w:ascii="Times New Roman" w:hAnsi="Times New Roman" w:cs="Times New Roman"/>
          <w:lang w:val="en-029"/>
        </w:rPr>
        <w:t>because it will make</w:t>
      </w:r>
      <w:r w:rsidR="00CF18B5" w:rsidRPr="00CF18B5">
        <w:rPr>
          <w:rFonts w:ascii="Times New Roman" w:hAnsi="Times New Roman" w:cs="Times New Roman"/>
          <w:lang w:val="en-029"/>
        </w:rPr>
        <w:t xml:space="preserve"> determination faster</w:t>
      </w:r>
      <w:r w:rsidR="001B671E">
        <w:rPr>
          <w:rFonts w:ascii="Times New Roman" w:hAnsi="Times New Roman" w:cs="Times New Roman"/>
          <w:lang w:val="en-029"/>
        </w:rPr>
        <w:t xml:space="preserve"> if a case goes to trial or not</w:t>
      </w:r>
      <w:r w:rsidR="00125990" w:rsidRPr="002305F0">
        <w:rPr>
          <w:rStyle w:val="FootnoteReference"/>
          <w:rFonts w:ascii="Times New Roman" w:hAnsi="Times New Roman" w:cs="Times New Roman"/>
          <w:lang w:val="en-029"/>
        </w:rPr>
        <w:footnoteReference w:id="14"/>
      </w:r>
      <w:r w:rsidR="001B671E">
        <w:rPr>
          <w:rFonts w:ascii="Times New Roman" w:hAnsi="Times New Roman" w:cs="Times New Roman"/>
          <w:lang w:val="en-029"/>
        </w:rPr>
        <w:t xml:space="preserve">.  In addition, </w:t>
      </w:r>
      <w:r w:rsidR="00CF18B5" w:rsidRPr="00CF18B5">
        <w:rPr>
          <w:rFonts w:ascii="Times New Roman" w:hAnsi="Times New Roman" w:cs="Times New Roman"/>
          <w:lang w:val="en-029"/>
        </w:rPr>
        <w:t>it also reduces the number of people on</w:t>
      </w:r>
      <w:r w:rsidR="00CF18B5">
        <w:rPr>
          <w:rFonts w:ascii="Times New Roman" w:hAnsi="Times New Roman" w:cs="Times New Roman"/>
          <w:lang w:val="en-029"/>
        </w:rPr>
        <w:t xml:space="preserve"> b</w:t>
      </w:r>
      <w:r w:rsidR="001E3502" w:rsidRPr="002305F0">
        <w:rPr>
          <w:rFonts w:ascii="Times New Roman" w:hAnsi="Times New Roman" w:cs="Times New Roman"/>
          <w:lang w:val="en-029"/>
        </w:rPr>
        <w:t>ail</w:t>
      </w:r>
      <w:r w:rsidR="00D94B68" w:rsidRPr="002305F0">
        <w:rPr>
          <w:rStyle w:val="FootnoteReference"/>
          <w:rFonts w:ascii="Times New Roman" w:hAnsi="Times New Roman" w:cs="Times New Roman"/>
          <w:lang w:val="en-029"/>
        </w:rPr>
        <w:footnoteReference w:id="15"/>
      </w:r>
      <w:r w:rsidR="002D7884" w:rsidRPr="002305F0">
        <w:rPr>
          <w:rFonts w:ascii="Times New Roman" w:hAnsi="Times New Roman" w:cs="Times New Roman"/>
          <w:lang w:val="en-029"/>
        </w:rPr>
        <w:t>.</w:t>
      </w:r>
    </w:p>
    <w:p w14:paraId="3C4E0C0A" w14:textId="3174127F" w:rsidR="007E4A15" w:rsidRPr="002305F0" w:rsidRDefault="007E4A15" w:rsidP="001C78A9">
      <w:pPr>
        <w:pStyle w:val="ListParagraph"/>
        <w:numPr>
          <w:ilvl w:val="1"/>
          <w:numId w:val="3"/>
        </w:numPr>
        <w:spacing w:before="120" w:after="120"/>
        <w:ind w:hanging="720"/>
        <w:contextualSpacing w:val="0"/>
        <w:jc w:val="both"/>
        <w:rPr>
          <w:rFonts w:ascii="Times New Roman" w:hAnsi="Times New Roman" w:cs="Times New Roman"/>
          <w:lang w:val="en-029"/>
        </w:rPr>
      </w:pPr>
      <w:r w:rsidRPr="002305F0">
        <w:rPr>
          <w:rFonts w:ascii="Times New Roman" w:hAnsi="Times New Roman" w:cs="Times New Roman"/>
          <w:b/>
          <w:lang w:val="en-029"/>
        </w:rPr>
        <w:t>To estimate the benefits</w:t>
      </w:r>
      <w:r w:rsidR="00BF041F" w:rsidRPr="002305F0">
        <w:rPr>
          <w:rFonts w:ascii="Times New Roman" w:hAnsi="Times New Roman" w:cs="Times New Roman"/>
          <w:lang w:val="en-029"/>
        </w:rPr>
        <w:t xml:space="preserve"> (efficiency savings)</w:t>
      </w:r>
      <w:r w:rsidRPr="002305F0">
        <w:rPr>
          <w:rFonts w:ascii="Times New Roman" w:hAnsi="Times New Roman" w:cs="Times New Roman"/>
          <w:lang w:val="en-029"/>
        </w:rPr>
        <w:t xml:space="preserve">, </w:t>
      </w:r>
      <w:r w:rsidR="00177DB6">
        <w:rPr>
          <w:rFonts w:ascii="Times New Roman" w:hAnsi="Times New Roman" w:cs="Times New Roman"/>
          <w:lang w:val="en-029"/>
        </w:rPr>
        <w:t xml:space="preserve">in the absence of official data on cost of trials, </w:t>
      </w:r>
      <w:r w:rsidRPr="002305F0">
        <w:rPr>
          <w:rFonts w:ascii="Times New Roman" w:hAnsi="Times New Roman" w:cs="Times New Roman"/>
          <w:lang w:val="en-029"/>
        </w:rPr>
        <w:t>we estimate an approximate cost of trial per case, by dividing the budget of the Attorney General´s Office</w:t>
      </w:r>
      <w:r w:rsidR="00FC3D89" w:rsidRPr="002305F0">
        <w:rPr>
          <w:rStyle w:val="FootnoteReference"/>
          <w:rFonts w:ascii="Times New Roman" w:hAnsi="Times New Roman" w:cs="Times New Roman"/>
          <w:lang w:val="en-029"/>
        </w:rPr>
        <w:footnoteReference w:id="16"/>
      </w:r>
      <w:r w:rsidRPr="002305F0">
        <w:rPr>
          <w:rFonts w:ascii="Times New Roman" w:hAnsi="Times New Roman" w:cs="Times New Roman"/>
          <w:lang w:val="en-029"/>
        </w:rPr>
        <w:t xml:space="preserve"> and of the Magistrate Courts by the number of actual cases </w:t>
      </w:r>
      <w:r w:rsidR="00BF041F" w:rsidRPr="002305F0">
        <w:rPr>
          <w:rFonts w:ascii="Times New Roman" w:hAnsi="Times New Roman" w:cs="Times New Roman"/>
          <w:lang w:val="en-029"/>
        </w:rPr>
        <w:t>re</w:t>
      </w:r>
      <w:r w:rsidRPr="002305F0">
        <w:rPr>
          <w:rFonts w:ascii="Times New Roman" w:hAnsi="Times New Roman" w:cs="Times New Roman"/>
          <w:lang w:val="en-029"/>
        </w:rPr>
        <w:t xml:space="preserve">solved </w:t>
      </w:r>
      <w:r w:rsidR="00BF041F" w:rsidRPr="002305F0">
        <w:rPr>
          <w:rFonts w:ascii="Times New Roman" w:hAnsi="Times New Roman" w:cs="Times New Roman"/>
          <w:lang w:val="en-029"/>
        </w:rPr>
        <w:t xml:space="preserve">by the courts in 2013. </w:t>
      </w:r>
      <w:r w:rsidR="001C78A9">
        <w:rPr>
          <w:rFonts w:ascii="Times New Roman" w:hAnsi="Times New Roman" w:cs="Times New Roman"/>
          <w:lang w:val="en-029"/>
        </w:rPr>
        <w:t xml:space="preserve"> </w:t>
      </w:r>
      <w:r w:rsidR="001C78A9" w:rsidRPr="001C78A9">
        <w:rPr>
          <w:rFonts w:ascii="Times New Roman" w:hAnsi="Times New Roman" w:cs="Times New Roman"/>
          <w:lang w:val="en-029"/>
        </w:rPr>
        <w:t xml:space="preserve">With the </w:t>
      </w:r>
      <w:r w:rsidR="001C78A9" w:rsidRPr="001C78A9">
        <w:rPr>
          <w:rFonts w:ascii="Times New Roman" w:hAnsi="Times New Roman" w:cs="Times New Roman"/>
          <w:b/>
          <w:lang w:val="en-029"/>
        </w:rPr>
        <w:t>qualification</w:t>
      </w:r>
      <w:r w:rsidR="001C78A9" w:rsidRPr="001C78A9">
        <w:rPr>
          <w:rFonts w:ascii="Times New Roman" w:hAnsi="Times New Roman" w:cs="Times New Roman"/>
          <w:lang w:val="en-029"/>
        </w:rPr>
        <w:t xml:space="preserve"> that we assume that only 15% of the AGO budget is spend on criminal prosecution (according to interviews with the AOG officers), and also for lack of data we assume that only </w:t>
      </w:r>
      <w:r w:rsidR="0001640E">
        <w:rPr>
          <w:rFonts w:ascii="Times New Roman" w:hAnsi="Times New Roman" w:cs="Times New Roman"/>
          <w:lang w:val="en-029"/>
        </w:rPr>
        <w:t xml:space="preserve">about </w:t>
      </w:r>
      <w:r w:rsidR="001C78A9" w:rsidRPr="001C78A9">
        <w:rPr>
          <w:rFonts w:ascii="Times New Roman" w:hAnsi="Times New Roman" w:cs="Times New Roman"/>
          <w:lang w:val="en-029"/>
        </w:rPr>
        <w:t>20% of the Magistrate Courts are spent on criminal cases.  In addition we apply the program targets of reduction clearance rate of completed cases by the court system within a year from 18% in 2013 to 24% in 2020 to estimate the efficiency savings</w:t>
      </w:r>
      <w:r w:rsidR="00A44CC8" w:rsidRPr="002305F0">
        <w:rPr>
          <w:rFonts w:ascii="Times New Roman" w:hAnsi="Times New Roman" w:cs="Times New Roman"/>
          <w:lang w:val="en-029"/>
        </w:rPr>
        <w:t>.</w:t>
      </w:r>
    </w:p>
    <w:p w14:paraId="1930A165" w14:textId="77777777" w:rsidR="008D14AA" w:rsidRPr="0046625F" w:rsidRDefault="0064704C" w:rsidP="00D855B2">
      <w:pPr>
        <w:pStyle w:val="ListParagraph"/>
        <w:numPr>
          <w:ilvl w:val="1"/>
          <w:numId w:val="3"/>
        </w:numPr>
        <w:spacing w:before="120" w:after="120"/>
        <w:ind w:hanging="720"/>
        <w:contextualSpacing w:val="0"/>
        <w:jc w:val="both"/>
        <w:rPr>
          <w:rFonts w:ascii="Times New Roman" w:hAnsi="Times New Roman" w:cs="Times New Roman"/>
          <w:lang w:val="en-029"/>
        </w:rPr>
      </w:pPr>
      <w:r>
        <w:rPr>
          <w:rFonts w:ascii="Times New Roman" w:hAnsi="Times New Roman" w:cs="Times New Roman"/>
          <w:b/>
          <w:lang w:val="en-029"/>
        </w:rPr>
        <w:t xml:space="preserve">Results.  </w:t>
      </w:r>
      <w:r w:rsidR="008D14AA" w:rsidRPr="002305F0">
        <w:rPr>
          <w:rFonts w:ascii="Times New Roman" w:hAnsi="Times New Roman" w:cs="Times New Roman"/>
          <w:b/>
          <w:lang w:val="en-029"/>
        </w:rPr>
        <w:t xml:space="preserve">The benefits of Component 3 </w:t>
      </w:r>
      <w:r w:rsidR="008D14AA" w:rsidRPr="002305F0">
        <w:rPr>
          <w:rFonts w:ascii="Times New Roman" w:hAnsi="Times New Roman" w:cs="Times New Roman"/>
          <w:lang w:val="en-029"/>
        </w:rPr>
        <w:t xml:space="preserve">amounts to US$13.6 million dollars, with a present value of US$5.6 million dollars, </w:t>
      </w:r>
      <w:r w:rsidR="008D14AA" w:rsidRPr="0046625F">
        <w:rPr>
          <w:rFonts w:ascii="Times New Roman" w:hAnsi="Times New Roman" w:cs="Times New Roman"/>
          <w:lang w:val="en-029"/>
        </w:rPr>
        <w:t xml:space="preserve">using the standard IDB discount rate of 12%, and assuming a 15 year period that the benefits of the </w:t>
      </w:r>
      <w:r w:rsidR="00830883" w:rsidRPr="0046625F">
        <w:rPr>
          <w:rFonts w:ascii="Times New Roman" w:hAnsi="Times New Roman" w:cs="Times New Roman"/>
          <w:lang w:val="en-029"/>
        </w:rPr>
        <w:t>project would accrue</w:t>
      </w:r>
      <w:r w:rsidR="008D14AA" w:rsidRPr="0046625F">
        <w:rPr>
          <w:rFonts w:ascii="Times New Roman" w:hAnsi="Times New Roman" w:cs="Times New Roman"/>
          <w:lang w:val="en-029"/>
        </w:rPr>
        <w:t>.</w:t>
      </w:r>
    </w:p>
    <w:p w14:paraId="79AC5749" w14:textId="00F2EE22" w:rsidR="00DF2ED0" w:rsidRPr="002305F0" w:rsidRDefault="008D14AA" w:rsidP="00277C64">
      <w:pPr>
        <w:pStyle w:val="ListParagraph"/>
        <w:numPr>
          <w:ilvl w:val="1"/>
          <w:numId w:val="3"/>
        </w:numPr>
        <w:spacing w:before="120" w:after="120"/>
        <w:contextualSpacing w:val="0"/>
        <w:jc w:val="both"/>
        <w:rPr>
          <w:rFonts w:ascii="Times New Roman" w:hAnsi="Times New Roman" w:cs="Times New Roman"/>
          <w:lang w:val="en-029"/>
        </w:rPr>
      </w:pPr>
      <w:r w:rsidRPr="0046625F">
        <w:rPr>
          <w:rFonts w:ascii="Times New Roman" w:hAnsi="Times New Roman" w:cs="Times New Roman"/>
          <w:b/>
          <w:lang w:val="en-029"/>
        </w:rPr>
        <w:t xml:space="preserve">The total </w:t>
      </w:r>
      <w:r w:rsidR="00B237F8" w:rsidRPr="0046625F">
        <w:rPr>
          <w:rFonts w:ascii="Times New Roman" w:hAnsi="Times New Roman" w:cs="Times New Roman"/>
          <w:b/>
          <w:lang w:val="en-029"/>
        </w:rPr>
        <w:t>programme</w:t>
      </w:r>
      <w:r w:rsidR="009F56D5" w:rsidRPr="0046625F">
        <w:rPr>
          <w:rFonts w:ascii="Times New Roman" w:hAnsi="Times New Roman" w:cs="Times New Roman"/>
          <w:b/>
          <w:lang w:val="en-029"/>
        </w:rPr>
        <w:t xml:space="preserve"> costs budgeted for Component 3</w:t>
      </w:r>
      <w:r w:rsidR="008922C9" w:rsidRPr="0046625F">
        <w:rPr>
          <w:rFonts w:ascii="Times New Roman" w:hAnsi="Times New Roman" w:cs="Times New Roman"/>
          <w:lang w:val="en-029"/>
        </w:rPr>
        <w:t xml:space="preserve"> are US$5</w:t>
      </w:r>
      <w:r w:rsidR="009F56D5" w:rsidRPr="0046625F">
        <w:rPr>
          <w:rFonts w:ascii="Times New Roman" w:hAnsi="Times New Roman" w:cs="Times New Roman"/>
          <w:lang w:val="en-029"/>
        </w:rPr>
        <w:t>.5</w:t>
      </w:r>
      <w:r w:rsidRPr="0046625F">
        <w:rPr>
          <w:rFonts w:ascii="Times New Roman" w:hAnsi="Times New Roman" w:cs="Times New Roman"/>
          <w:lang w:val="en-029"/>
        </w:rPr>
        <w:t xml:space="preserve"> million</w:t>
      </w:r>
      <w:r w:rsidR="008922C9" w:rsidRPr="0046625F">
        <w:rPr>
          <w:rFonts w:ascii="Times New Roman" w:hAnsi="Times New Roman" w:cs="Times New Roman"/>
          <w:lang w:val="en-029"/>
        </w:rPr>
        <w:t xml:space="preserve"> (6.1 million</w:t>
      </w:r>
      <w:r w:rsidR="00277C64">
        <w:rPr>
          <w:rFonts w:ascii="Times New Roman" w:hAnsi="Times New Roman" w:cs="Times New Roman"/>
          <w:lang w:val="en-029"/>
        </w:rPr>
        <w:t xml:space="preserve"> </w:t>
      </w:r>
      <w:r w:rsidR="008922C9" w:rsidRPr="0046625F">
        <w:rPr>
          <w:rFonts w:ascii="Times New Roman" w:hAnsi="Times New Roman" w:cs="Times New Roman"/>
          <w:lang w:val="en-029"/>
        </w:rPr>
        <w:t xml:space="preserve">when </w:t>
      </w:r>
      <w:r w:rsidR="00277C64">
        <w:rPr>
          <w:rFonts w:ascii="Times New Roman" w:hAnsi="Times New Roman" w:cs="Times New Roman"/>
          <w:lang w:val="en-029"/>
        </w:rPr>
        <w:t xml:space="preserve">adding </w:t>
      </w:r>
      <w:r w:rsidR="008922C9" w:rsidRPr="0046625F">
        <w:rPr>
          <w:rFonts w:ascii="Times New Roman" w:hAnsi="Times New Roman" w:cs="Times New Roman"/>
          <w:lang w:val="en-029"/>
        </w:rPr>
        <w:t xml:space="preserve">other costs </w:t>
      </w:r>
      <w:r w:rsidR="00277C64">
        <w:rPr>
          <w:rFonts w:ascii="Times New Roman" w:hAnsi="Times New Roman" w:cs="Times New Roman"/>
          <w:lang w:val="en-029"/>
        </w:rPr>
        <w:t xml:space="preserve">for </w:t>
      </w:r>
      <w:r w:rsidR="00277C64" w:rsidRPr="00277C64">
        <w:rPr>
          <w:rFonts w:ascii="Times New Roman" w:hAnsi="Times New Roman" w:cs="Times New Roman"/>
          <w:lang w:val="en-029"/>
        </w:rPr>
        <w:t>evaluation, audit, programme administration, and contingencies</w:t>
      </w:r>
      <w:r w:rsidR="008922C9" w:rsidRPr="0046625F">
        <w:rPr>
          <w:rFonts w:ascii="Times New Roman" w:hAnsi="Times New Roman" w:cs="Times New Roman"/>
          <w:lang w:val="en-029"/>
        </w:rPr>
        <w:t>)</w:t>
      </w:r>
      <w:r w:rsidR="0046625F" w:rsidRPr="0046625F">
        <w:rPr>
          <w:rFonts w:ascii="Times New Roman" w:hAnsi="Times New Roman" w:cs="Times New Roman"/>
          <w:lang w:val="en-029"/>
        </w:rPr>
        <w:t xml:space="preserve"> </w:t>
      </w:r>
      <w:r w:rsidRPr="002305F0">
        <w:rPr>
          <w:rFonts w:ascii="Times New Roman" w:hAnsi="Times New Roman" w:cs="Times New Roman"/>
          <w:lang w:val="en-029"/>
        </w:rPr>
        <w:t>to be implemented over a five year period, resulting in a present value cost</w:t>
      </w:r>
      <w:r w:rsidR="00685356">
        <w:rPr>
          <w:rFonts w:ascii="Times New Roman" w:hAnsi="Times New Roman" w:cs="Times New Roman"/>
          <w:lang w:val="en-029"/>
        </w:rPr>
        <w:t xml:space="preserve"> of US$4</w:t>
      </w:r>
      <w:r w:rsidR="002D2824" w:rsidRPr="002305F0">
        <w:rPr>
          <w:rFonts w:ascii="Times New Roman" w:hAnsi="Times New Roman" w:cs="Times New Roman"/>
          <w:lang w:val="en-029"/>
        </w:rPr>
        <w:t>.</w:t>
      </w:r>
      <w:r w:rsidR="00685356">
        <w:rPr>
          <w:rFonts w:ascii="Times New Roman" w:hAnsi="Times New Roman" w:cs="Times New Roman"/>
          <w:lang w:val="en-029"/>
        </w:rPr>
        <w:t>9</w:t>
      </w:r>
      <w:r w:rsidR="002D2824" w:rsidRPr="002305F0">
        <w:rPr>
          <w:rFonts w:ascii="Times New Roman" w:hAnsi="Times New Roman" w:cs="Times New Roman"/>
          <w:lang w:val="en-029"/>
        </w:rPr>
        <w:t>5</w:t>
      </w:r>
      <w:r w:rsidRPr="002305F0">
        <w:rPr>
          <w:rFonts w:ascii="Times New Roman" w:hAnsi="Times New Roman" w:cs="Times New Roman"/>
          <w:lang w:val="en-029"/>
        </w:rPr>
        <w:t xml:space="preserve"> million dollars. Thus, the net present value of benefits is </w:t>
      </w:r>
      <w:r w:rsidR="00685356">
        <w:rPr>
          <w:rFonts w:ascii="Times New Roman" w:hAnsi="Times New Roman" w:cs="Times New Roman"/>
          <w:b/>
          <w:lang w:val="en-029"/>
        </w:rPr>
        <w:t>US$641,991</w:t>
      </w:r>
      <w:r w:rsidRPr="002305F0">
        <w:rPr>
          <w:rFonts w:ascii="Times New Roman" w:hAnsi="Times New Roman" w:cs="Times New Roman"/>
          <w:b/>
          <w:lang w:val="en-029"/>
        </w:rPr>
        <w:t xml:space="preserve"> dollars</w:t>
      </w:r>
      <w:r w:rsidRPr="002305F0">
        <w:rPr>
          <w:rFonts w:ascii="Times New Roman" w:hAnsi="Times New Roman" w:cs="Times New Roman"/>
          <w:lang w:val="en-029"/>
        </w:rPr>
        <w:t xml:space="preserve">, with a cost/benefit ratio of </w:t>
      </w:r>
      <w:r w:rsidR="00685356">
        <w:rPr>
          <w:rFonts w:ascii="Times New Roman" w:hAnsi="Times New Roman" w:cs="Times New Roman"/>
          <w:b/>
          <w:lang w:val="en-029"/>
        </w:rPr>
        <w:t>1.13</w:t>
      </w:r>
      <w:r w:rsidRPr="002305F0">
        <w:rPr>
          <w:rFonts w:ascii="Times New Roman" w:hAnsi="Times New Roman" w:cs="Times New Roman"/>
          <w:lang w:val="en-029"/>
        </w:rPr>
        <w:t xml:space="preserve">, meaning that </w:t>
      </w:r>
      <w:r w:rsidR="00685356">
        <w:rPr>
          <w:rFonts w:ascii="Times New Roman" w:hAnsi="Times New Roman" w:cs="Times New Roman"/>
          <w:b/>
          <w:lang w:val="en-029"/>
        </w:rPr>
        <w:t>1.</w:t>
      </w:r>
      <w:r w:rsidR="002D2824" w:rsidRPr="002305F0">
        <w:rPr>
          <w:rFonts w:ascii="Times New Roman" w:hAnsi="Times New Roman" w:cs="Times New Roman"/>
          <w:b/>
          <w:lang w:val="en-029"/>
        </w:rPr>
        <w:t>1</w:t>
      </w:r>
      <w:r w:rsidR="00685356">
        <w:rPr>
          <w:rFonts w:ascii="Times New Roman" w:hAnsi="Times New Roman" w:cs="Times New Roman"/>
          <w:b/>
          <w:lang w:val="en-029"/>
        </w:rPr>
        <w:t>3</w:t>
      </w:r>
      <w:r w:rsidRPr="002305F0">
        <w:rPr>
          <w:rFonts w:ascii="Times New Roman" w:hAnsi="Times New Roman" w:cs="Times New Roman"/>
          <w:lang w:val="en-029"/>
        </w:rPr>
        <w:t xml:space="preserve"> US dollars will be recovered for every dollar invested.</w:t>
      </w:r>
      <w:r w:rsidR="00A706EF" w:rsidRPr="002305F0">
        <w:rPr>
          <w:rFonts w:ascii="Times New Roman" w:hAnsi="Times New Roman" w:cs="Times New Roman"/>
          <w:lang w:val="en-029"/>
        </w:rPr>
        <w:t xml:space="preserve"> </w:t>
      </w:r>
      <w:r w:rsidR="00DF2ED0" w:rsidRPr="002305F0">
        <w:rPr>
          <w:rFonts w:ascii="Times New Roman" w:hAnsi="Times New Roman" w:cs="Times New Roman"/>
          <w:b/>
          <w:bCs/>
          <w:color w:val="000000"/>
          <w:lang w:val="en-029"/>
        </w:rPr>
        <w:t>The social int</w:t>
      </w:r>
      <w:r w:rsidR="00685356">
        <w:rPr>
          <w:rFonts w:ascii="Times New Roman" w:hAnsi="Times New Roman" w:cs="Times New Roman"/>
          <w:b/>
          <w:bCs/>
          <w:color w:val="000000"/>
          <w:lang w:val="en-029"/>
        </w:rPr>
        <w:t>ernal rate of return (IRR) is 14.7</w:t>
      </w:r>
      <w:r w:rsidR="00DF2ED0" w:rsidRPr="002305F0">
        <w:rPr>
          <w:rFonts w:ascii="Times New Roman" w:hAnsi="Times New Roman" w:cs="Times New Roman"/>
          <w:b/>
          <w:bCs/>
          <w:color w:val="000000"/>
          <w:lang w:val="en-029"/>
        </w:rPr>
        <w:t xml:space="preserve"> percent</w:t>
      </w:r>
      <w:r w:rsidR="00685356">
        <w:rPr>
          <w:rFonts w:ascii="Times New Roman" w:hAnsi="Times New Roman" w:cs="Times New Roman"/>
          <w:color w:val="000000"/>
          <w:lang w:val="en-029"/>
        </w:rPr>
        <w:t xml:space="preserve">, </w:t>
      </w:r>
      <w:r w:rsidR="00DF2ED0" w:rsidRPr="002305F0">
        <w:rPr>
          <w:rFonts w:ascii="Times New Roman" w:hAnsi="Times New Roman" w:cs="Times New Roman"/>
          <w:color w:val="000000"/>
          <w:lang w:val="en-029"/>
        </w:rPr>
        <w:t>higher than the reference social rate of return for 12 percent for Bank projects.</w:t>
      </w:r>
      <w:r w:rsidR="00A706EF" w:rsidRPr="002305F0">
        <w:rPr>
          <w:rFonts w:ascii="Times New Roman" w:hAnsi="Times New Roman" w:cs="Times New Roman"/>
          <w:color w:val="000000"/>
          <w:lang w:val="en-029"/>
        </w:rPr>
        <w:t xml:space="preserve"> </w:t>
      </w:r>
      <w:r w:rsidR="00A706EF" w:rsidRPr="002305F0">
        <w:rPr>
          <w:rFonts w:ascii="Times New Roman" w:hAnsi="Times New Roman" w:cs="Times New Roman"/>
          <w:lang w:val="en-029"/>
        </w:rPr>
        <w:t xml:space="preserve">This result is a conservative </w:t>
      </w:r>
      <w:r w:rsidR="00A706EF" w:rsidRPr="002305F0">
        <w:rPr>
          <w:rFonts w:ascii="Times New Roman" w:hAnsi="Times New Roman" w:cs="Times New Roman"/>
          <w:lang w:val="en-029"/>
        </w:rPr>
        <w:lastRenderedPageBreak/>
        <w:t>estimate because it does not include the social benefits of savings from the alternative dispute resolutions of restorative cases.</w:t>
      </w:r>
    </w:p>
    <w:p w14:paraId="639D832E" w14:textId="77777777" w:rsidR="003C0F9B" w:rsidRDefault="00DF2ED0" w:rsidP="00D855B2">
      <w:pPr>
        <w:pStyle w:val="ListParagraph"/>
        <w:numPr>
          <w:ilvl w:val="1"/>
          <w:numId w:val="3"/>
        </w:numPr>
        <w:spacing w:before="120" w:after="120"/>
        <w:ind w:hanging="720"/>
        <w:contextualSpacing w:val="0"/>
        <w:jc w:val="both"/>
        <w:rPr>
          <w:rFonts w:ascii="Times New Roman" w:hAnsi="Times New Roman" w:cs="Times New Roman"/>
          <w:lang w:val="en-029"/>
        </w:rPr>
      </w:pPr>
      <w:r w:rsidRPr="002305F0">
        <w:rPr>
          <w:rFonts w:ascii="Times New Roman" w:hAnsi="Times New Roman" w:cs="Times New Roman"/>
          <w:b/>
          <w:u w:val="single"/>
          <w:lang w:val="en-029"/>
        </w:rPr>
        <w:t>Sensitivity analysis</w:t>
      </w:r>
      <w:r w:rsidRPr="002305F0">
        <w:rPr>
          <w:rFonts w:ascii="Times New Roman" w:hAnsi="Times New Roman" w:cs="Times New Roman"/>
          <w:b/>
          <w:lang w:val="en-029"/>
        </w:rPr>
        <w:t xml:space="preserve">.  </w:t>
      </w:r>
      <w:r w:rsidRPr="002305F0">
        <w:rPr>
          <w:rFonts w:ascii="Times New Roman" w:hAnsi="Times New Roman" w:cs="Times New Roman"/>
          <w:lang w:val="en-029"/>
        </w:rPr>
        <w:t xml:space="preserve">When we lower to only </w:t>
      </w:r>
      <w:r w:rsidR="00686E7C" w:rsidRPr="002305F0">
        <w:rPr>
          <w:rFonts w:ascii="Times New Roman" w:hAnsi="Times New Roman" w:cs="Times New Roman"/>
          <w:lang w:val="en-029"/>
        </w:rPr>
        <w:t xml:space="preserve">10 years the period of accruing of benefits, </w:t>
      </w:r>
      <w:r w:rsidRPr="002305F0">
        <w:rPr>
          <w:rFonts w:ascii="Times New Roman" w:hAnsi="Times New Roman" w:cs="Times New Roman"/>
          <w:lang w:val="en-029"/>
        </w:rPr>
        <w:t>the social inte</w:t>
      </w:r>
      <w:r w:rsidR="004A1D61">
        <w:rPr>
          <w:rFonts w:ascii="Times New Roman" w:hAnsi="Times New Roman" w:cs="Times New Roman"/>
          <w:lang w:val="en-029"/>
        </w:rPr>
        <w:t>rnal rate of return (IRR) is 8.5</w:t>
      </w:r>
      <w:r w:rsidRPr="002305F0">
        <w:rPr>
          <w:rFonts w:ascii="Times New Roman" w:hAnsi="Times New Roman" w:cs="Times New Roman"/>
          <w:lang w:val="en-029"/>
        </w:rPr>
        <w:t xml:space="preserve"> percent, </w:t>
      </w:r>
      <w:r w:rsidR="00686E7C" w:rsidRPr="002305F0">
        <w:rPr>
          <w:rFonts w:ascii="Times New Roman" w:hAnsi="Times New Roman" w:cs="Times New Roman"/>
          <w:lang w:val="en-029"/>
        </w:rPr>
        <w:t>with a cost/benefit ratio of 0.8</w:t>
      </w:r>
      <w:r w:rsidR="004A1D61">
        <w:rPr>
          <w:rFonts w:ascii="Times New Roman" w:hAnsi="Times New Roman" w:cs="Times New Roman"/>
          <w:lang w:val="en-029"/>
        </w:rPr>
        <w:t>9</w:t>
      </w:r>
      <w:r w:rsidRPr="002305F0">
        <w:rPr>
          <w:rFonts w:ascii="Times New Roman" w:hAnsi="Times New Roman" w:cs="Times New Roman"/>
          <w:lang w:val="en-029"/>
        </w:rPr>
        <w:t xml:space="preserve">. </w:t>
      </w:r>
      <w:r w:rsidR="00686E7C" w:rsidRPr="002305F0">
        <w:rPr>
          <w:rFonts w:ascii="Times New Roman" w:hAnsi="Times New Roman" w:cs="Times New Roman"/>
          <w:lang w:val="en-029"/>
        </w:rPr>
        <w:t>I</w:t>
      </w:r>
      <w:r w:rsidRPr="002305F0">
        <w:rPr>
          <w:rFonts w:ascii="Times New Roman" w:hAnsi="Times New Roman" w:cs="Times New Roman"/>
          <w:lang w:val="en-029"/>
        </w:rPr>
        <w:t xml:space="preserve">f </w:t>
      </w:r>
      <w:r w:rsidR="00686E7C" w:rsidRPr="002305F0">
        <w:rPr>
          <w:rFonts w:ascii="Times New Roman" w:hAnsi="Times New Roman" w:cs="Times New Roman"/>
          <w:lang w:val="en-029"/>
        </w:rPr>
        <w:t xml:space="preserve">we increase to 30% the budget of the Magistrate court for criminal cases, </w:t>
      </w:r>
      <w:r w:rsidRPr="002305F0">
        <w:rPr>
          <w:rFonts w:ascii="Times New Roman" w:hAnsi="Times New Roman" w:cs="Times New Roman"/>
          <w:bCs/>
          <w:color w:val="000000"/>
          <w:lang w:val="en-029"/>
        </w:rPr>
        <w:t xml:space="preserve">the social </w:t>
      </w:r>
      <w:r w:rsidR="004A1D61">
        <w:rPr>
          <w:rFonts w:ascii="Times New Roman" w:hAnsi="Times New Roman" w:cs="Times New Roman"/>
          <w:bCs/>
          <w:color w:val="000000"/>
          <w:lang w:val="en-029"/>
        </w:rPr>
        <w:t>IRR is 18.8</w:t>
      </w:r>
      <w:r w:rsidRPr="002305F0">
        <w:rPr>
          <w:rFonts w:ascii="Times New Roman" w:hAnsi="Times New Roman" w:cs="Times New Roman"/>
          <w:bCs/>
          <w:color w:val="000000"/>
          <w:lang w:val="en-029"/>
        </w:rPr>
        <w:t xml:space="preserve"> percent, wi</w:t>
      </w:r>
      <w:r w:rsidR="004A1D61">
        <w:rPr>
          <w:rFonts w:ascii="Times New Roman" w:hAnsi="Times New Roman" w:cs="Times New Roman"/>
          <w:bCs/>
          <w:color w:val="000000"/>
          <w:lang w:val="en-029"/>
        </w:rPr>
        <w:t>th a cost/benefit ratio of 1.33</w:t>
      </w:r>
      <w:r w:rsidRPr="002305F0">
        <w:rPr>
          <w:rFonts w:ascii="Times New Roman" w:hAnsi="Times New Roman" w:cs="Times New Roman"/>
          <w:lang w:val="en-029"/>
        </w:rPr>
        <w:t>.</w:t>
      </w:r>
    </w:p>
    <w:p w14:paraId="2CBE58B3" w14:textId="77777777" w:rsidR="004A1D61" w:rsidRPr="002305F0" w:rsidRDefault="004A1D61" w:rsidP="004A1D61">
      <w:pPr>
        <w:pStyle w:val="ListParagraph"/>
        <w:spacing w:before="120" w:after="120"/>
        <w:contextualSpacing w:val="0"/>
        <w:jc w:val="both"/>
        <w:rPr>
          <w:rFonts w:ascii="Times New Roman" w:hAnsi="Times New Roman" w:cs="Times New Roman"/>
          <w:lang w:val="en-029"/>
        </w:rPr>
      </w:pPr>
    </w:p>
    <w:p w14:paraId="1D5D8E77" w14:textId="77777777" w:rsidR="00740329" w:rsidRPr="002305F0" w:rsidRDefault="00740329" w:rsidP="000D308C">
      <w:pPr>
        <w:spacing w:before="120" w:after="120" w:line="240" w:lineRule="auto"/>
        <w:ind w:left="360"/>
        <w:jc w:val="center"/>
        <w:rPr>
          <w:rFonts w:ascii="Times New Roman" w:hAnsi="Times New Roman" w:cs="Times New Roman"/>
          <w:b/>
          <w:sz w:val="24"/>
          <w:szCs w:val="24"/>
          <w:u w:val="single"/>
          <w:lang w:val="en-029"/>
        </w:rPr>
      </w:pPr>
      <w:r w:rsidRPr="002305F0">
        <w:rPr>
          <w:rFonts w:ascii="Times New Roman" w:hAnsi="Times New Roman" w:cs="Times New Roman"/>
          <w:b/>
          <w:sz w:val="24"/>
          <w:szCs w:val="24"/>
          <w:u w:val="single"/>
          <w:lang w:val="en-029"/>
        </w:rPr>
        <w:t xml:space="preserve">Component 4: </w:t>
      </w:r>
      <w:r w:rsidR="00131EC9" w:rsidRPr="002305F0">
        <w:rPr>
          <w:rFonts w:ascii="Times New Roman" w:hAnsi="Times New Roman" w:cs="Times New Roman"/>
          <w:b/>
          <w:sz w:val="24"/>
          <w:szCs w:val="24"/>
          <w:u w:val="single"/>
          <w:lang w:val="en-029"/>
        </w:rPr>
        <w:t>Rehabilitation and Reintegration of offenders (US$ 3,215,000)</w:t>
      </w:r>
    </w:p>
    <w:p w14:paraId="292F30FE" w14:textId="77777777" w:rsidR="00740329" w:rsidRPr="002305F0" w:rsidRDefault="009A05A7" w:rsidP="00D855B2">
      <w:pPr>
        <w:pStyle w:val="ListParagraph"/>
        <w:numPr>
          <w:ilvl w:val="1"/>
          <w:numId w:val="3"/>
        </w:numPr>
        <w:spacing w:before="120" w:after="120"/>
        <w:ind w:hanging="720"/>
        <w:contextualSpacing w:val="0"/>
        <w:jc w:val="both"/>
        <w:rPr>
          <w:rFonts w:ascii="Times New Roman" w:hAnsi="Times New Roman" w:cs="Times New Roman"/>
          <w:lang w:val="en-029"/>
        </w:rPr>
      </w:pPr>
      <w:r w:rsidRPr="002305F0">
        <w:rPr>
          <w:rFonts w:ascii="Times New Roman" w:hAnsi="Times New Roman" w:cs="Times New Roman"/>
          <w:lang w:val="en-029"/>
        </w:rPr>
        <w:t xml:space="preserve">The </w:t>
      </w:r>
      <w:r w:rsidRPr="002305F0">
        <w:rPr>
          <w:rFonts w:ascii="Times New Roman" w:hAnsi="Times New Roman" w:cs="Times New Roman"/>
          <w:b/>
          <w:lang w:val="en-029"/>
        </w:rPr>
        <w:t>objective</w:t>
      </w:r>
      <w:r w:rsidRPr="002305F0">
        <w:rPr>
          <w:rFonts w:ascii="Times New Roman" w:hAnsi="Times New Roman" w:cs="Times New Roman"/>
          <w:lang w:val="en-029"/>
        </w:rPr>
        <w:t xml:space="preserve"> of this </w:t>
      </w:r>
      <w:r w:rsidR="00D26134" w:rsidRPr="002305F0">
        <w:rPr>
          <w:rFonts w:ascii="Times New Roman" w:hAnsi="Times New Roman" w:cs="Times New Roman"/>
          <w:lang w:val="en-029"/>
        </w:rPr>
        <w:t xml:space="preserve">component seeks to improve the effectiveness of the BDOCS and the DRWS in reducing offender recidivism at the national level, by financing the following </w:t>
      </w:r>
      <w:r w:rsidR="00D26134" w:rsidRPr="002305F0">
        <w:rPr>
          <w:rFonts w:ascii="Times New Roman" w:hAnsi="Times New Roman" w:cs="Times New Roman"/>
          <w:b/>
          <w:lang w:val="en-029"/>
        </w:rPr>
        <w:t>activities</w:t>
      </w:r>
      <w:r w:rsidR="00D26134" w:rsidRPr="002305F0">
        <w:rPr>
          <w:rFonts w:ascii="Times New Roman" w:hAnsi="Times New Roman" w:cs="Times New Roman"/>
          <w:lang w:val="en-029"/>
        </w:rPr>
        <w:t>: (</w:t>
      </w:r>
      <w:proofErr w:type="spellStart"/>
      <w:r w:rsidR="00D26134" w:rsidRPr="002305F0">
        <w:rPr>
          <w:rFonts w:ascii="Times New Roman" w:hAnsi="Times New Roman" w:cs="Times New Roman"/>
          <w:lang w:val="en-029"/>
        </w:rPr>
        <w:t>i</w:t>
      </w:r>
      <w:proofErr w:type="spellEnd"/>
      <w:r w:rsidR="00D26134" w:rsidRPr="002305F0">
        <w:rPr>
          <w:rFonts w:ascii="Times New Roman" w:hAnsi="Times New Roman" w:cs="Times New Roman"/>
          <w:lang w:val="en-029"/>
        </w:rPr>
        <w:t>) design and implementation of a comprehensive rehabilitat</w:t>
      </w:r>
      <w:r w:rsidR="00A66B3C" w:rsidRPr="002305F0">
        <w:rPr>
          <w:rFonts w:ascii="Times New Roman" w:hAnsi="Times New Roman" w:cs="Times New Roman"/>
          <w:lang w:val="en-029"/>
        </w:rPr>
        <w:t>ion model</w:t>
      </w:r>
      <w:r w:rsidR="009A3188">
        <w:rPr>
          <w:rFonts w:ascii="Times New Roman" w:hAnsi="Times New Roman" w:cs="Times New Roman"/>
          <w:lang w:val="en-029"/>
        </w:rPr>
        <w:t xml:space="preserve">; </w:t>
      </w:r>
      <w:r w:rsidR="00D26134" w:rsidRPr="002305F0">
        <w:rPr>
          <w:rFonts w:ascii="Times New Roman" w:hAnsi="Times New Roman" w:cs="Times New Roman"/>
          <w:lang w:val="en-029"/>
        </w:rPr>
        <w:t>(ii) design and implementation of a case management and monitoring system to identify risks and needs, pro</w:t>
      </w:r>
      <w:r w:rsidR="00A66B3C" w:rsidRPr="002305F0">
        <w:rPr>
          <w:rFonts w:ascii="Times New Roman" w:hAnsi="Times New Roman" w:cs="Times New Roman"/>
          <w:lang w:val="en-029"/>
        </w:rPr>
        <w:t>vide treatment and manage cases</w:t>
      </w:r>
      <w:r w:rsidR="00D26134" w:rsidRPr="002305F0">
        <w:rPr>
          <w:rFonts w:ascii="Times New Roman" w:hAnsi="Times New Roman" w:cs="Times New Roman"/>
          <w:lang w:val="en-029"/>
        </w:rPr>
        <w:t>; (iii) development and implementation of a continuous and flexible training curriculum to facilitate knowledge gain and build the necessary skills associated with using evidence based practices for the effective management of offenders for BDOCS and DRWS; and (iv) expansion of t</w:t>
      </w:r>
      <w:r w:rsidR="00E60C09" w:rsidRPr="002305F0">
        <w:rPr>
          <w:rFonts w:ascii="Times New Roman" w:hAnsi="Times New Roman" w:cs="Times New Roman"/>
          <w:lang w:val="en-029"/>
        </w:rPr>
        <w:t xml:space="preserve">he BDOCS reintegration </w:t>
      </w:r>
      <w:r w:rsidR="00B237F8" w:rsidRPr="002305F0">
        <w:rPr>
          <w:rFonts w:ascii="Times New Roman" w:hAnsi="Times New Roman" w:cs="Times New Roman"/>
          <w:lang w:val="en-029"/>
        </w:rPr>
        <w:t>programme</w:t>
      </w:r>
      <w:r w:rsidR="00D26134" w:rsidRPr="002305F0">
        <w:rPr>
          <w:rFonts w:ascii="Times New Roman" w:hAnsi="Times New Roman" w:cs="Times New Roman"/>
          <w:lang w:val="en-029"/>
        </w:rPr>
        <w:t>s.</w:t>
      </w:r>
    </w:p>
    <w:p w14:paraId="127737E0" w14:textId="5027F0AE" w:rsidR="009273DA" w:rsidRPr="002305F0" w:rsidRDefault="009E12BD" w:rsidP="000E1D5D">
      <w:pPr>
        <w:pStyle w:val="ListParagraph"/>
        <w:numPr>
          <w:ilvl w:val="1"/>
          <w:numId w:val="3"/>
        </w:numPr>
        <w:spacing w:before="120" w:after="120"/>
        <w:contextualSpacing w:val="0"/>
        <w:jc w:val="both"/>
        <w:rPr>
          <w:rFonts w:ascii="Times New Roman" w:hAnsi="Times New Roman" w:cs="Times New Roman"/>
          <w:lang w:val="en-029"/>
        </w:rPr>
      </w:pPr>
      <w:r w:rsidRPr="002305F0">
        <w:rPr>
          <w:rFonts w:ascii="Times New Roman" w:hAnsi="Times New Roman" w:cs="Times New Roman"/>
          <w:lang w:val="en-029"/>
        </w:rPr>
        <w:t xml:space="preserve">In terms of </w:t>
      </w:r>
      <w:r w:rsidRPr="002305F0">
        <w:rPr>
          <w:rFonts w:ascii="Times New Roman" w:hAnsi="Times New Roman" w:cs="Times New Roman"/>
          <w:b/>
          <w:lang w:val="en-029"/>
        </w:rPr>
        <w:t>outcomes</w:t>
      </w:r>
      <w:r w:rsidR="009A3188">
        <w:rPr>
          <w:rFonts w:ascii="Times New Roman" w:hAnsi="Times New Roman" w:cs="Times New Roman"/>
          <w:lang w:val="en-029"/>
        </w:rPr>
        <w:t>, this component aims to</w:t>
      </w:r>
      <w:r w:rsidRPr="002305F0">
        <w:rPr>
          <w:rFonts w:ascii="Times New Roman" w:hAnsi="Times New Roman" w:cs="Times New Roman"/>
          <w:lang w:val="en-029"/>
        </w:rPr>
        <w:t xml:space="preserve"> improve DOCS effectiveness in reducing offender recidivism at the national level by reducing recidivism rate among adult offenders from 24% in 2013 to 20% by 2020.</w:t>
      </w:r>
      <w:r w:rsidR="000E1D5D">
        <w:rPr>
          <w:rFonts w:ascii="Times New Roman" w:hAnsi="Times New Roman" w:cs="Times New Roman"/>
          <w:lang w:val="en-029"/>
        </w:rPr>
        <w:t xml:space="preserve">  As explained in the POD, e</w:t>
      </w:r>
      <w:r w:rsidR="000E1D5D" w:rsidRPr="000E1D5D">
        <w:rPr>
          <w:rFonts w:ascii="Times New Roman" w:hAnsi="Times New Roman" w:cs="Times New Roman"/>
          <w:lang w:val="en-029"/>
        </w:rPr>
        <w:t xml:space="preserve">vidence </w:t>
      </w:r>
      <w:r w:rsidR="000E1D5D">
        <w:rPr>
          <w:rFonts w:ascii="Times New Roman" w:hAnsi="Times New Roman" w:cs="Times New Roman"/>
          <w:lang w:val="en-029"/>
        </w:rPr>
        <w:t>(</w:t>
      </w:r>
      <w:proofErr w:type="spellStart"/>
      <w:r w:rsidR="000E1D5D">
        <w:rPr>
          <w:rFonts w:ascii="Times New Roman" w:hAnsi="Times New Roman" w:cs="Times New Roman"/>
          <w:lang w:val="en-029"/>
        </w:rPr>
        <w:t>Lipsey</w:t>
      </w:r>
      <w:proofErr w:type="spellEnd"/>
      <w:r w:rsidR="000E1D5D">
        <w:rPr>
          <w:rFonts w:ascii="Times New Roman" w:hAnsi="Times New Roman" w:cs="Times New Roman"/>
          <w:lang w:val="en-029"/>
        </w:rPr>
        <w:t xml:space="preserve">, M. W., &amp; Cullen, F. T., </w:t>
      </w:r>
      <w:r w:rsidR="000E1D5D" w:rsidRPr="000E1D5D">
        <w:rPr>
          <w:rFonts w:ascii="Times New Roman" w:hAnsi="Times New Roman" w:cs="Times New Roman"/>
          <w:lang w:val="en-029"/>
        </w:rPr>
        <w:t>2007)</w:t>
      </w:r>
      <w:r w:rsidR="000E1D5D">
        <w:rPr>
          <w:rFonts w:ascii="Times New Roman" w:hAnsi="Times New Roman" w:cs="Times New Roman"/>
          <w:lang w:val="en-029"/>
        </w:rPr>
        <w:t xml:space="preserve"> </w:t>
      </w:r>
      <w:r w:rsidR="000E1D5D" w:rsidRPr="000E1D5D">
        <w:rPr>
          <w:rFonts w:ascii="Times New Roman" w:hAnsi="Times New Roman" w:cs="Times New Roman"/>
          <w:lang w:val="en-029"/>
        </w:rPr>
        <w:t>indicate that adult rehabilitation programs based on cognitive behavioural therapies, have shown a fall in recidivism by 25% in the targeted population.</w:t>
      </w:r>
    </w:p>
    <w:p w14:paraId="02A73750" w14:textId="77777777" w:rsidR="00122533" w:rsidRPr="002305F0" w:rsidRDefault="00122533" w:rsidP="00D855B2">
      <w:pPr>
        <w:pStyle w:val="ListParagraph"/>
        <w:numPr>
          <w:ilvl w:val="1"/>
          <w:numId w:val="3"/>
        </w:numPr>
        <w:spacing w:before="120" w:after="120"/>
        <w:ind w:hanging="720"/>
        <w:contextualSpacing w:val="0"/>
        <w:jc w:val="both"/>
        <w:rPr>
          <w:rFonts w:ascii="Times New Roman" w:hAnsi="Times New Roman" w:cs="Times New Roman"/>
          <w:lang w:val="en-029"/>
        </w:rPr>
      </w:pPr>
      <w:r w:rsidRPr="002305F0">
        <w:rPr>
          <w:rFonts w:ascii="Times New Roman" w:hAnsi="Times New Roman" w:cs="Times New Roman"/>
          <w:b/>
          <w:lang w:val="en-029"/>
        </w:rPr>
        <w:t>In terms of outputs,</w:t>
      </w:r>
      <w:r w:rsidRPr="002305F0">
        <w:rPr>
          <w:rFonts w:ascii="Times New Roman" w:hAnsi="Times New Roman" w:cs="Times New Roman"/>
          <w:lang w:val="en-029"/>
        </w:rPr>
        <w:t xml:space="preserve"> as detailed in the Results Matrix of the POD, the outputs planned include:</w:t>
      </w:r>
    </w:p>
    <w:p w14:paraId="6401AE9C" w14:textId="77777777" w:rsidR="00564916" w:rsidRPr="002305F0" w:rsidRDefault="00564916" w:rsidP="00564916">
      <w:pPr>
        <w:pStyle w:val="ListParagraph"/>
        <w:numPr>
          <w:ilvl w:val="1"/>
          <w:numId w:val="26"/>
        </w:numPr>
        <w:spacing w:after="0" w:line="240" w:lineRule="auto"/>
        <w:jc w:val="both"/>
        <w:rPr>
          <w:rFonts w:ascii="Times New Roman" w:hAnsi="Times New Roman" w:cs="Times New Roman"/>
          <w:lang w:val="en-029"/>
        </w:rPr>
      </w:pPr>
      <w:r w:rsidRPr="002305F0">
        <w:rPr>
          <w:rFonts w:ascii="Times New Roman" w:hAnsi="Times New Roman" w:cs="Times New Roman"/>
          <w:lang w:val="en-029"/>
        </w:rPr>
        <w:t xml:space="preserve">A comprehensive rehabilitation model plans </w:t>
      </w:r>
      <w:r w:rsidR="00B569C3">
        <w:rPr>
          <w:rFonts w:ascii="Times New Roman" w:hAnsi="Times New Roman" w:cs="Times New Roman"/>
          <w:lang w:val="en-029"/>
        </w:rPr>
        <w:t xml:space="preserve">for inmates </w:t>
      </w:r>
      <w:r w:rsidRPr="002305F0">
        <w:rPr>
          <w:rFonts w:ascii="Times New Roman" w:hAnsi="Times New Roman" w:cs="Times New Roman"/>
          <w:lang w:val="en-029"/>
        </w:rPr>
        <w:t>designed and implemented.</w:t>
      </w:r>
    </w:p>
    <w:p w14:paraId="2F947982" w14:textId="77777777" w:rsidR="00564916" w:rsidRPr="002305F0" w:rsidRDefault="00564916" w:rsidP="00564916">
      <w:pPr>
        <w:pStyle w:val="ListParagraph"/>
        <w:numPr>
          <w:ilvl w:val="1"/>
          <w:numId w:val="26"/>
        </w:numPr>
        <w:spacing w:after="0" w:line="240" w:lineRule="auto"/>
        <w:jc w:val="both"/>
        <w:rPr>
          <w:rFonts w:ascii="Times New Roman" w:hAnsi="Times New Roman" w:cs="Times New Roman"/>
          <w:lang w:val="en-029"/>
        </w:rPr>
      </w:pPr>
      <w:r w:rsidRPr="002305F0">
        <w:rPr>
          <w:rFonts w:ascii="Times New Roman" w:hAnsi="Times New Roman" w:cs="Times New Roman"/>
          <w:lang w:val="en-029"/>
        </w:rPr>
        <w:t>A comprehensive rehabilitation model plans for juveniles designed and implemented</w:t>
      </w:r>
    </w:p>
    <w:p w14:paraId="6E062ABE" w14:textId="77777777" w:rsidR="00564916" w:rsidRPr="002305F0" w:rsidRDefault="00564916" w:rsidP="00564916">
      <w:pPr>
        <w:pStyle w:val="ListParagraph"/>
        <w:numPr>
          <w:ilvl w:val="1"/>
          <w:numId w:val="26"/>
        </w:numPr>
        <w:spacing w:after="0" w:line="240" w:lineRule="auto"/>
        <w:jc w:val="both"/>
        <w:rPr>
          <w:rFonts w:ascii="Times New Roman" w:hAnsi="Times New Roman" w:cs="Times New Roman"/>
          <w:lang w:val="en-029"/>
        </w:rPr>
      </w:pPr>
      <w:r w:rsidRPr="002305F0">
        <w:rPr>
          <w:rFonts w:ascii="Times New Roman" w:hAnsi="Times New Roman" w:cs="Times New Roman"/>
          <w:lang w:val="en-029"/>
        </w:rPr>
        <w:t>600 inmates trained and certified</w:t>
      </w:r>
    </w:p>
    <w:p w14:paraId="7DA2B5E7" w14:textId="77777777" w:rsidR="00564916" w:rsidRPr="002305F0" w:rsidRDefault="00564916" w:rsidP="00564916">
      <w:pPr>
        <w:pStyle w:val="ListParagraph"/>
        <w:numPr>
          <w:ilvl w:val="1"/>
          <w:numId w:val="26"/>
        </w:numPr>
        <w:spacing w:after="0" w:line="240" w:lineRule="auto"/>
        <w:jc w:val="both"/>
        <w:rPr>
          <w:rFonts w:ascii="Times New Roman" w:hAnsi="Times New Roman" w:cs="Times New Roman"/>
          <w:lang w:val="en-029"/>
        </w:rPr>
      </w:pPr>
      <w:r w:rsidRPr="002305F0">
        <w:rPr>
          <w:rFonts w:ascii="Times New Roman" w:hAnsi="Times New Roman" w:cs="Times New Roman"/>
          <w:lang w:val="en-029"/>
        </w:rPr>
        <w:t>450 juveniles offenders trained and certified</w:t>
      </w:r>
    </w:p>
    <w:p w14:paraId="66295AEC" w14:textId="77777777" w:rsidR="00564916" w:rsidRPr="002305F0" w:rsidRDefault="00564916" w:rsidP="00564916">
      <w:pPr>
        <w:pStyle w:val="ListParagraph"/>
        <w:numPr>
          <w:ilvl w:val="1"/>
          <w:numId w:val="26"/>
        </w:numPr>
        <w:spacing w:after="0" w:line="240" w:lineRule="auto"/>
        <w:jc w:val="both"/>
        <w:rPr>
          <w:rFonts w:ascii="Times New Roman" w:hAnsi="Times New Roman" w:cs="Times New Roman"/>
          <w:lang w:val="en-029"/>
        </w:rPr>
      </w:pPr>
      <w:r w:rsidRPr="002305F0">
        <w:rPr>
          <w:rFonts w:ascii="Times New Roman" w:hAnsi="Times New Roman" w:cs="Times New Roman"/>
          <w:lang w:val="en-029"/>
        </w:rPr>
        <w:t xml:space="preserve">A case management and monitoring systems </w:t>
      </w:r>
      <w:r w:rsidR="00B569C3">
        <w:rPr>
          <w:rFonts w:ascii="Times New Roman" w:hAnsi="Times New Roman" w:cs="Times New Roman"/>
          <w:lang w:val="en-029"/>
        </w:rPr>
        <w:t xml:space="preserve">for inmates </w:t>
      </w:r>
      <w:r w:rsidRPr="002305F0">
        <w:rPr>
          <w:rFonts w:ascii="Times New Roman" w:hAnsi="Times New Roman" w:cs="Times New Roman"/>
          <w:lang w:val="en-029"/>
        </w:rPr>
        <w:t>designed and implemented.</w:t>
      </w:r>
    </w:p>
    <w:p w14:paraId="5B920140" w14:textId="77777777" w:rsidR="00564916" w:rsidRPr="002305F0" w:rsidRDefault="00564916" w:rsidP="00564916">
      <w:pPr>
        <w:pStyle w:val="ListParagraph"/>
        <w:numPr>
          <w:ilvl w:val="1"/>
          <w:numId w:val="26"/>
        </w:numPr>
        <w:spacing w:after="0" w:line="240" w:lineRule="auto"/>
        <w:jc w:val="both"/>
        <w:rPr>
          <w:rFonts w:ascii="Times New Roman" w:hAnsi="Times New Roman" w:cs="Times New Roman"/>
          <w:lang w:val="en-029"/>
        </w:rPr>
      </w:pPr>
      <w:r w:rsidRPr="002305F0">
        <w:rPr>
          <w:rFonts w:ascii="Times New Roman" w:hAnsi="Times New Roman" w:cs="Times New Roman"/>
          <w:lang w:val="en-029"/>
        </w:rPr>
        <w:t>A case management and monitoring systems for juveniles designed and implemented.</w:t>
      </w:r>
    </w:p>
    <w:p w14:paraId="0B46D536" w14:textId="77777777" w:rsidR="00564916" w:rsidRPr="002305F0" w:rsidRDefault="00564916" w:rsidP="00564916">
      <w:pPr>
        <w:pStyle w:val="ListParagraph"/>
        <w:numPr>
          <w:ilvl w:val="1"/>
          <w:numId w:val="26"/>
        </w:numPr>
        <w:spacing w:after="0" w:line="240" w:lineRule="auto"/>
        <w:jc w:val="both"/>
        <w:rPr>
          <w:rFonts w:ascii="Times New Roman" w:hAnsi="Times New Roman" w:cs="Times New Roman"/>
          <w:lang w:val="en-029"/>
        </w:rPr>
      </w:pPr>
      <w:r w:rsidRPr="002305F0">
        <w:rPr>
          <w:rFonts w:ascii="Times New Roman" w:hAnsi="Times New Roman" w:cs="Times New Roman"/>
          <w:lang w:val="en-029"/>
        </w:rPr>
        <w:t>600 DOCS staff who completed training in rehabilitation and social integration model.</w:t>
      </w:r>
    </w:p>
    <w:p w14:paraId="376E2DBE" w14:textId="77777777" w:rsidR="00564916" w:rsidRPr="002305F0" w:rsidRDefault="00564916" w:rsidP="00564916">
      <w:pPr>
        <w:pStyle w:val="ListParagraph"/>
        <w:numPr>
          <w:ilvl w:val="1"/>
          <w:numId w:val="26"/>
        </w:numPr>
        <w:spacing w:after="0" w:line="240" w:lineRule="auto"/>
        <w:jc w:val="both"/>
        <w:rPr>
          <w:rFonts w:ascii="Times New Roman" w:hAnsi="Times New Roman" w:cs="Times New Roman"/>
          <w:lang w:val="en-029"/>
        </w:rPr>
      </w:pPr>
      <w:r w:rsidRPr="002305F0">
        <w:rPr>
          <w:rFonts w:ascii="Times New Roman" w:hAnsi="Times New Roman" w:cs="Times New Roman"/>
          <w:lang w:val="en-029"/>
        </w:rPr>
        <w:t>150 DRWS staff who completed training in rehabilitation and social integration model.</w:t>
      </w:r>
    </w:p>
    <w:p w14:paraId="18DDA38C" w14:textId="77777777" w:rsidR="00A15638" w:rsidRPr="002305F0" w:rsidRDefault="00A15638" w:rsidP="00564916">
      <w:pPr>
        <w:pStyle w:val="ListParagraph"/>
        <w:numPr>
          <w:ilvl w:val="1"/>
          <w:numId w:val="26"/>
        </w:numPr>
        <w:spacing w:after="0" w:line="240" w:lineRule="auto"/>
        <w:jc w:val="both"/>
        <w:rPr>
          <w:rFonts w:ascii="Times New Roman" w:hAnsi="Times New Roman" w:cs="Times New Roman"/>
          <w:lang w:val="en-029"/>
        </w:rPr>
      </w:pPr>
      <w:r w:rsidRPr="002305F0">
        <w:rPr>
          <w:rFonts w:ascii="Times New Roman" w:hAnsi="Times New Roman" w:cs="Times New Roman"/>
          <w:lang w:val="en-029"/>
        </w:rPr>
        <w:t xml:space="preserve">A Work Release </w:t>
      </w:r>
      <w:r w:rsidR="00B237F8" w:rsidRPr="002305F0">
        <w:rPr>
          <w:rFonts w:ascii="Times New Roman" w:hAnsi="Times New Roman" w:cs="Times New Roman"/>
          <w:lang w:val="en-029"/>
        </w:rPr>
        <w:t>programm</w:t>
      </w:r>
      <w:r w:rsidRPr="002305F0">
        <w:rPr>
          <w:rFonts w:ascii="Times New Roman" w:hAnsi="Times New Roman" w:cs="Times New Roman"/>
          <w:lang w:val="en-029"/>
        </w:rPr>
        <w:t>e expanded</w:t>
      </w:r>
      <w:r w:rsidR="00BC1D53" w:rsidRPr="002305F0">
        <w:rPr>
          <w:rFonts w:ascii="Times New Roman" w:hAnsi="Times New Roman" w:cs="Times New Roman"/>
          <w:lang w:val="en-029"/>
        </w:rPr>
        <w:t>.</w:t>
      </w:r>
    </w:p>
    <w:p w14:paraId="09D7FD51" w14:textId="77777777" w:rsidR="00564916" w:rsidRPr="002305F0" w:rsidRDefault="00564916" w:rsidP="00564916">
      <w:pPr>
        <w:pStyle w:val="ListParagraph"/>
        <w:numPr>
          <w:ilvl w:val="1"/>
          <w:numId w:val="26"/>
        </w:numPr>
        <w:spacing w:after="0" w:line="240" w:lineRule="auto"/>
        <w:jc w:val="both"/>
        <w:rPr>
          <w:rFonts w:ascii="Times New Roman" w:hAnsi="Times New Roman" w:cs="Times New Roman"/>
          <w:lang w:val="en-029"/>
        </w:rPr>
      </w:pPr>
      <w:r w:rsidRPr="002305F0">
        <w:rPr>
          <w:rFonts w:ascii="Times New Roman" w:hAnsi="Times New Roman" w:cs="Times New Roman"/>
          <w:lang w:val="en-029"/>
        </w:rPr>
        <w:t>100 inmates who completed the work release.</w:t>
      </w:r>
    </w:p>
    <w:p w14:paraId="3E1DBC88" w14:textId="77777777" w:rsidR="009E12BD" w:rsidRPr="002305F0" w:rsidRDefault="009E12BD" w:rsidP="00313C47">
      <w:pPr>
        <w:spacing w:after="0" w:line="240" w:lineRule="auto"/>
        <w:jc w:val="both"/>
        <w:rPr>
          <w:rFonts w:ascii="Times New Roman" w:hAnsi="Times New Roman" w:cs="Times New Roman"/>
          <w:lang w:val="en-029"/>
        </w:rPr>
      </w:pPr>
    </w:p>
    <w:p w14:paraId="15D6786A" w14:textId="77777777" w:rsidR="00F76E5D" w:rsidRPr="002305F0" w:rsidRDefault="00F76E5D" w:rsidP="00D855B2">
      <w:pPr>
        <w:pStyle w:val="ListParagraph"/>
        <w:numPr>
          <w:ilvl w:val="1"/>
          <w:numId w:val="3"/>
        </w:numPr>
        <w:spacing w:before="120" w:after="120" w:line="240" w:lineRule="auto"/>
        <w:ind w:hanging="720"/>
        <w:contextualSpacing w:val="0"/>
        <w:jc w:val="both"/>
        <w:rPr>
          <w:rFonts w:ascii="Times New Roman" w:hAnsi="Times New Roman" w:cs="Times New Roman"/>
          <w:lang w:val="en-029"/>
        </w:rPr>
      </w:pPr>
      <w:r w:rsidRPr="002305F0">
        <w:rPr>
          <w:rFonts w:ascii="Times New Roman" w:hAnsi="Times New Roman" w:cs="Times New Roman"/>
          <w:b/>
          <w:lang w:val="en-029"/>
        </w:rPr>
        <w:t>To estimate the benefits of Component 4</w:t>
      </w:r>
      <w:r w:rsidRPr="002305F0">
        <w:rPr>
          <w:rFonts w:ascii="Times New Roman" w:hAnsi="Times New Roman" w:cs="Times New Roman"/>
          <w:lang w:val="en-029"/>
        </w:rPr>
        <w:t xml:space="preserve"> we take into account that by reducing recidivism this is expected to reduce the costs of prisons </w:t>
      </w:r>
      <w:r w:rsidR="00D33100" w:rsidRPr="002305F0">
        <w:rPr>
          <w:rFonts w:ascii="Times New Roman" w:hAnsi="Times New Roman" w:cs="Times New Roman"/>
          <w:lang w:val="en-029"/>
        </w:rPr>
        <w:t xml:space="preserve">as well as </w:t>
      </w:r>
      <w:r w:rsidR="000818B0">
        <w:rPr>
          <w:rFonts w:ascii="Times New Roman" w:hAnsi="Times New Roman" w:cs="Times New Roman"/>
          <w:lang w:val="en-029"/>
        </w:rPr>
        <w:t>reduce</w:t>
      </w:r>
      <w:r w:rsidR="008977A4">
        <w:rPr>
          <w:rFonts w:ascii="Times New Roman" w:hAnsi="Times New Roman" w:cs="Times New Roman"/>
          <w:lang w:val="en-029"/>
        </w:rPr>
        <w:t xml:space="preserve"> cost of crime </w:t>
      </w:r>
      <w:r w:rsidR="000818B0">
        <w:rPr>
          <w:rFonts w:ascii="Times New Roman" w:hAnsi="Times New Roman" w:cs="Times New Roman"/>
          <w:lang w:val="en-029"/>
        </w:rPr>
        <w:t>and reduce</w:t>
      </w:r>
      <w:r w:rsidR="00D33100" w:rsidRPr="002305F0">
        <w:rPr>
          <w:rFonts w:ascii="Times New Roman" w:hAnsi="Times New Roman" w:cs="Times New Roman"/>
          <w:lang w:val="en-029"/>
        </w:rPr>
        <w:t xml:space="preserve"> prosecution and courts costs</w:t>
      </w:r>
      <w:r w:rsidRPr="002305F0">
        <w:rPr>
          <w:rFonts w:ascii="Times New Roman" w:hAnsi="Times New Roman" w:cs="Times New Roman"/>
          <w:lang w:val="en-029"/>
        </w:rPr>
        <w:t>.</w:t>
      </w:r>
      <w:r w:rsidR="00D33100" w:rsidRPr="002305F0">
        <w:rPr>
          <w:rFonts w:ascii="Times New Roman" w:hAnsi="Times New Roman" w:cs="Times New Roman"/>
          <w:lang w:val="en-029"/>
        </w:rPr>
        <w:t xml:space="preserve"> </w:t>
      </w:r>
    </w:p>
    <w:p w14:paraId="5FD6272A" w14:textId="77777777" w:rsidR="00F76E5D" w:rsidRPr="002305F0" w:rsidRDefault="00F76E5D" w:rsidP="00D855B2">
      <w:pPr>
        <w:pStyle w:val="ListParagraph"/>
        <w:numPr>
          <w:ilvl w:val="1"/>
          <w:numId w:val="3"/>
        </w:numPr>
        <w:spacing w:before="120" w:after="120" w:line="240" w:lineRule="auto"/>
        <w:ind w:hanging="720"/>
        <w:contextualSpacing w:val="0"/>
        <w:jc w:val="both"/>
        <w:rPr>
          <w:rFonts w:ascii="Times New Roman" w:hAnsi="Times New Roman" w:cs="Times New Roman"/>
          <w:lang w:val="en-029"/>
        </w:rPr>
      </w:pPr>
      <w:r w:rsidRPr="002305F0">
        <w:rPr>
          <w:rFonts w:ascii="Times New Roman" w:hAnsi="Times New Roman" w:cs="Times New Roman"/>
          <w:b/>
          <w:lang w:val="en-029"/>
        </w:rPr>
        <w:t>To estimate the benefits</w:t>
      </w:r>
      <w:r w:rsidRPr="002305F0">
        <w:rPr>
          <w:rFonts w:ascii="Times New Roman" w:hAnsi="Times New Roman" w:cs="Times New Roman"/>
          <w:lang w:val="en-029"/>
        </w:rPr>
        <w:t xml:space="preserve"> (efficiency savings), we first estimate an approximate cost </w:t>
      </w:r>
      <w:r w:rsidR="00D33100" w:rsidRPr="002305F0">
        <w:rPr>
          <w:rFonts w:ascii="Times New Roman" w:hAnsi="Times New Roman" w:cs="Times New Roman"/>
          <w:lang w:val="en-029"/>
        </w:rPr>
        <w:t xml:space="preserve">per prisoner </w:t>
      </w:r>
      <w:r w:rsidRPr="002305F0">
        <w:rPr>
          <w:rFonts w:ascii="Times New Roman" w:hAnsi="Times New Roman" w:cs="Times New Roman"/>
          <w:lang w:val="en-029"/>
        </w:rPr>
        <w:t xml:space="preserve">by dividing the budget of </w:t>
      </w:r>
      <w:r w:rsidR="00B760F4" w:rsidRPr="002305F0">
        <w:rPr>
          <w:rFonts w:ascii="Times New Roman" w:hAnsi="Times New Roman" w:cs="Times New Roman"/>
          <w:lang w:val="en-029"/>
        </w:rPr>
        <w:t xml:space="preserve">Prisons by the number of prisoners. We also add the prosecution and courts costs (along the lines of the estimates from Component 3 using the </w:t>
      </w:r>
      <w:r w:rsidR="00B760F4" w:rsidRPr="002305F0">
        <w:rPr>
          <w:rFonts w:ascii="Times New Roman" w:hAnsi="Times New Roman" w:cs="Times New Roman"/>
          <w:lang w:val="en-029"/>
        </w:rPr>
        <w:lastRenderedPageBreak/>
        <w:t xml:space="preserve">partial budget of the </w:t>
      </w:r>
      <w:r w:rsidRPr="002305F0">
        <w:rPr>
          <w:rFonts w:ascii="Times New Roman" w:hAnsi="Times New Roman" w:cs="Times New Roman"/>
          <w:lang w:val="en-029"/>
        </w:rPr>
        <w:t>Attorney General´s Office</w:t>
      </w:r>
      <w:r w:rsidRPr="002305F0">
        <w:rPr>
          <w:rStyle w:val="FootnoteReference"/>
          <w:rFonts w:ascii="Times New Roman" w:hAnsi="Times New Roman" w:cs="Times New Roman"/>
          <w:lang w:val="en-029"/>
        </w:rPr>
        <w:footnoteReference w:id="17"/>
      </w:r>
      <w:r w:rsidRPr="002305F0">
        <w:rPr>
          <w:rFonts w:ascii="Times New Roman" w:hAnsi="Times New Roman" w:cs="Times New Roman"/>
          <w:lang w:val="en-029"/>
        </w:rPr>
        <w:t xml:space="preserve"> and of the Magistrate Courts</w:t>
      </w:r>
      <w:r w:rsidR="00B760F4" w:rsidRPr="002305F0">
        <w:rPr>
          <w:rFonts w:ascii="Times New Roman" w:hAnsi="Times New Roman" w:cs="Times New Roman"/>
          <w:lang w:val="en-029"/>
        </w:rPr>
        <w:t>) of 2</w:t>
      </w:r>
      <w:r w:rsidRPr="002305F0">
        <w:rPr>
          <w:rFonts w:ascii="Times New Roman" w:hAnsi="Times New Roman" w:cs="Times New Roman"/>
          <w:lang w:val="en-029"/>
        </w:rPr>
        <w:t>013. In addition</w:t>
      </w:r>
      <w:r w:rsidR="00B760F4" w:rsidRPr="002305F0">
        <w:rPr>
          <w:rFonts w:ascii="Times New Roman" w:hAnsi="Times New Roman" w:cs="Times New Roman"/>
          <w:lang w:val="en-029"/>
        </w:rPr>
        <w:t>,</w:t>
      </w:r>
      <w:r w:rsidRPr="002305F0">
        <w:rPr>
          <w:rFonts w:ascii="Times New Roman" w:hAnsi="Times New Roman" w:cs="Times New Roman"/>
          <w:lang w:val="en-029"/>
        </w:rPr>
        <w:t xml:space="preserve"> we use the </w:t>
      </w:r>
      <w:r w:rsidR="00B237F8" w:rsidRPr="002305F0">
        <w:rPr>
          <w:rFonts w:ascii="Times New Roman" w:hAnsi="Times New Roman" w:cs="Times New Roman"/>
          <w:lang w:val="en-029"/>
        </w:rPr>
        <w:t>programme</w:t>
      </w:r>
      <w:r w:rsidRPr="002305F0">
        <w:rPr>
          <w:rFonts w:ascii="Times New Roman" w:hAnsi="Times New Roman" w:cs="Times New Roman"/>
          <w:lang w:val="en-029"/>
        </w:rPr>
        <w:t xml:space="preserve"> targets of reduction </w:t>
      </w:r>
      <w:r w:rsidR="00B760F4" w:rsidRPr="002305F0">
        <w:rPr>
          <w:rFonts w:ascii="Times New Roman" w:hAnsi="Times New Roman" w:cs="Times New Roman"/>
          <w:lang w:val="en-029"/>
        </w:rPr>
        <w:t>of recidivism from 24% in 2013 to 20% by 2020,</w:t>
      </w:r>
      <w:r w:rsidRPr="002305F0">
        <w:rPr>
          <w:rFonts w:ascii="Times New Roman" w:hAnsi="Times New Roman" w:cs="Times New Roman"/>
          <w:lang w:val="en-029"/>
        </w:rPr>
        <w:t xml:space="preserve"> to estimate the efficiency savings.</w:t>
      </w:r>
    </w:p>
    <w:p w14:paraId="35A959FD" w14:textId="77777777" w:rsidR="00F76E5D" w:rsidRPr="002305F0" w:rsidRDefault="00F76E5D" w:rsidP="00D855B2">
      <w:pPr>
        <w:pStyle w:val="ListParagraph"/>
        <w:numPr>
          <w:ilvl w:val="1"/>
          <w:numId w:val="3"/>
        </w:numPr>
        <w:spacing w:before="120" w:after="120" w:line="240" w:lineRule="auto"/>
        <w:ind w:hanging="720"/>
        <w:contextualSpacing w:val="0"/>
        <w:jc w:val="both"/>
        <w:rPr>
          <w:rFonts w:ascii="Times New Roman" w:hAnsi="Times New Roman" w:cs="Times New Roman"/>
          <w:lang w:val="en-029"/>
        </w:rPr>
      </w:pPr>
      <w:r w:rsidRPr="002305F0">
        <w:rPr>
          <w:rFonts w:ascii="Times New Roman" w:hAnsi="Times New Roman" w:cs="Times New Roman"/>
          <w:b/>
          <w:lang w:val="en-029"/>
        </w:rPr>
        <w:t xml:space="preserve">The </w:t>
      </w:r>
      <w:r w:rsidR="00E60C09" w:rsidRPr="002305F0">
        <w:rPr>
          <w:rFonts w:ascii="Times New Roman" w:hAnsi="Times New Roman" w:cs="Times New Roman"/>
          <w:b/>
          <w:lang w:val="en-029"/>
        </w:rPr>
        <w:t>results show that the benefits of Component 4</w:t>
      </w:r>
      <w:r w:rsidRPr="002305F0">
        <w:rPr>
          <w:rFonts w:ascii="Times New Roman" w:hAnsi="Times New Roman" w:cs="Times New Roman"/>
          <w:b/>
          <w:lang w:val="en-029"/>
        </w:rPr>
        <w:t xml:space="preserve"> </w:t>
      </w:r>
      <w:r w:rsidR="00FF75F9" w:rsidRPr="002305F0">
        <w:rPr>
          <w:rFonts w:ascii="Times New Roman" w:hAnsi="Times New Roman" w:cs="Times New Roman"/>
          <w:lang w:val="en-029"/>
        </w:rPr>
        <w:t>amounts to US$7.2</w:t>
      </w:r>
      <w:r w:rsidRPr="002305F0">
        <w:rPr>
          <w:rFonts w:ascii="Times New Roman" w:hAnsi="Times New Roman" w:cs="Times New Roman"/>
          <w:lang w:val="en-029"/>
        </w:rPr>
        <w:t xml:space="preserve"> million dollars, with a present value of US</w:t>
      </w:r>
      <w:r w:rsidR="005E451A">
        <w:rPr>
          <w:rFonts w:ascii="Times New Roman" w:hAnsi="Times New Roman" w:cs="Times New Roman"/>
          <w:lang w:val="en-029"/>
        </w:rPr>
        <w:t>$3.2</w:t>
      </w:r>
      <w:r w:rsidRPr="002305F0">
        <w:rPr>
          <w:rFonts w:ascii="Times New Roman" w:hAnsi="Times New Roman" w:cs="Times New Roman"/>
          <w:lang w:val="en-029"/>
        </w:rPr>
        <w:t xml:space="preserve"> million dollars, using the standard IDB discount rate of 12%, and assum</w:t>
      </w:r>
      <w:r w:rsidR="005C5C9C" w:rsidRPr="002305F0">
        <w:rPr>
          <w:rFonts w:ascii="Times New Roman" w:hAnsi="Times New Roman" w:cs="Times New Roman"/>
          <w:lang w:val="en-029"/>
        </w:rPr>
        <w:t>ing a 10</w:t>
      </w:r>
      <w:r w:rsidRPr="002305F0">
        <w:rPr>
          <w:rFonts w:ascii="Times New Roman" w:hAnsi="Times New Roman" w:cs="Times New Roman"/>
          <w:lang w:val="en-029"/>
        </w:rPr>
        <w:t xml:space="preserve"> year period that the benefits of the project would accrue. The </w:t>
      </w:r>
      <w:r w:rsidR="005C5C9C" w:rsidRPr="002305F0">
        <w:rPr>
          <w:rFonts w:ascii="Times New Roman" w:hAnsi="Times New Roman" w:cs="Times New Roman"/>
          <w:lang w:val="en-029"/>
        </w:rPr>
        <w:t>overall estimates of component 4</w:t>
      </w:r>
      <w:r w:rsidRPr="002305F0">
        <w:rPr>
          <w:rFonts w:ascii="Times New Roman" w:hAnsi="Times New Roman" w:cs="Times New Roman"/>
          <w:lang w:val="en-029"/>
        </w:rPr>
        <w:t xml:space="preserve"> have not taken into account the benefits from </w:t>
      </w:r>
      <w:r w:rsidR="005C5C9C" w:rsidRPr="002305F0">
        <w:rPr>
          <w:rFonts w:ascii="Times New Roman" w:hAnsi="Times New Roman" w:cs="Times New Roman"/>
          <w:lang w:val="en-029"/>
        </w:rPr>
        <w:t xml:space="preserve">reduced crime </w:t>
      </w:r>
      <w:r w:rsidRPr="002305F0">
        <w:rPr>
          <w:rFonts w:ascii="Times New Roman" w:hAnsi="Times New Roman" w:cs="Times New Roman"/>
          <w:lang w:val="en-029"/>
        </w:rPr>
        <w:t>so the estimates calculated are conservative.</w:t>
      </w:r>
    </w:p>
    <w:p w14:paraId="3CEE0FAF" w14:textId="2243D3C7" w:rsidR="00F76E5D" w:rsidRPr="0055173A" w:rsidRDefault="00F76E5D" w:rsidP="00645229">
      <w:pPr>
        <w:pStyle w:val="ListParagraph"/>
        <w:numPr>
          <w:ilvl w:val="1"/>
          <w:numId w:val="3"/>
        </w:numPr>
        <w:spacing w:before="120" w:after="120" w:line="240" w:lineRule="auto"/>
        <w:contextualSpacing w:val="0"/>
        <w:jc w:val="both"/>
        <w:rPr>
          <w:rFonts w:ascii="Times New Roman" w:hAnsi="Times New Roman" w:cs="Times New Roman"/>
          <w:lang w:val="en-029"/>
        </w:rPr>
      </w:pPr>
      <w:r w:rsidRPr="0055173A">
        <w:rPr>
          <w:rFonts w:ascii="Times New Roman" w:hAnsi="Times New Roman" w:cs="Times New Roman"/>
          <w:b/>
          <w:lang w:val="en-029"/>
        </w:rPr>
        <w:t xml:space="preserve">The total </w:t>
      </w:r>
      <w:r w:rsidR="00B237F8" w:rsidRPr="0055173A">
        <w:rPr>
          <w:rFonts w:ascii="Times New Roman" w:hAnsi="Times New Roman" w:cs="Times New Roman"/>
          <w:b/>
          <w:lang w:val="en-029"/>
        </w:rPr>
        <w:t>programme</w:t>
      </w:r>
      <w:r w:rsidR="00C710EC" w:rsidRPr="0055173A">
        <w:rPr>
          <w:rFonts w:ascii="Times New Roman" w:hAnsi="Times New Roman" w:cs="Times New Roman"/>
          <w:b/>
          <w:lang w:val="en-029"/>
        </w:rPr>
        <w:t xml:space="preserve"> costs budgeted for Component 4</w:t>
      </w:r>
      <w:r w:rsidR="00CA26A5" w:rsidRPr="0055173A">
        <w:rPr>
          <w:rFonts w:ascii="Times New Roman" w:hAnsi="Times New Roman" w:cs="Times New Roman"/>
          <w:lang w:val="en-029"/>
        </w:rPr>
        <w:t xml:space="preserve"> are US$3,380,000</w:t>
      </w:r>
      <w:r w:rsidRPr="0055173A">
        <w:rPr>
          <w:rFonts w:ascii="Times New Roman" w:hAnsi="Times New Roman" w:cs="Times New Roman"/>
          <w:lang w:val="en-029"/>
        </w:rPr>
        <w:t>. This plus the other pro-rated costs</w:t>
      </w:r>
      <w:r w:rsidR="00645229">
        <w:rPr>
          <w:rFonts w:ascii="Times New Roman" w:hAnsi="Times New Roman" w:cs="Times New Roman"/>
          <w:lang w:val="en-029"/>
        </w:rPr>
        <w:t xml:space="preserve"> (</w:t>
      </w:r>
      <w:r w:rsidR="00645229" w:rsidRPr="00645229">
        <w:rPr>
          <w:rFonts w:ascii="Times New Roman" w:hAnsi="Times New Roman" w:cs="Times New Roman"/>
          <w:lang w:val="en-029"/>
        </w:rPr>
        <w:t>for evaluation, audit, programme administration, and contingencies</w:t>
      </w:r>
      <w:r w:rsidR="00645229">
        <w:rPr>
          <w:rFonts w:ascii="Times New Roman" w:hAnsi="Times New Roman" w:cs="Times New Roman"/>
          <w:lang w:val="en-029"/>
        </w:rPr>
        <w:t>)</w:t>
      </w:r>
      <w:r w:rsidRPr="0055173A">
        <w:rPr>
          <w:rFonts w:ascii="Times New Roman" w:hAnsi="Times New Roman" w:cs="Times New Roman"/>
          <w:lang w:val="en-029"/>
        </w:rPr>
        <w:t xml:space="preserve">, </w:t>
      </w:r>
      <w:r w:rsidR="00C710EC" w:rsidRPr="0055173A">
        <w:rPr>
          <w:rFonts w:ascii="Times New Roman" w:hAnsi="Times New Roman" w:cs="Times New Roman"/>
          <w:lang w:val="en-029"/>
        </w:rPr>
        <w:t>the nominal</w:t>
      </w:r>
      <w:r w:rsidR="00CA26A5" w:rsidRPr="0055173A">
        <w:rPr>
          <w:rFonts w:ascii="Times New Roman" w:hAnsi="Times New Roman" w:cs="Times New Roman"/>
          <w:lang w:val="en-029"/>
        </w:rPr>
        <w:t xml:space="preserve"> costs of Component 4 are US$3,965,400</w:t>
      </w:r>
      <w:r w:rsidRPr="0055173A">
        <w:rPr>
          <w:rFonts w:ascii="Times New Roman" w:hAnsi="Times New Roman" w:cs="Times New Roman"/>
          <w:lang w:val="en-029"/>
        </w:rPr>
        <w:t xml:space="preserve"> to be implemented over a five year period, resulting i</w:t>
      </w:r>
      <w:r w:rsidR="00CA26A5" w:rsidRPr="0055173A">
        <w:rPr>
          <w:rFonts w:ascii="Times New Roman" w:hAnsi="Times New Roman" w:cs="Times New Roman"/>
          <w:lang w:val="en-029"/>
        </w:rPr>
        <w:t>n a present value cost of US$3.2</w:t>
      </w:r>
      <w:r w:rsidRPr="0055173A">
        <w:rPr>
          <w:rFonts w:ascii="Times New Roman" w:hAnsi="Times New Roman" w:cs="Times New Roman"/>
          <w:lang w:val="en-029"/>
        </w:rPr>
        <w:t xml:space="preserve"> million dollars. Thus, the net present value of benefits is </w:t>
      </w:r>
      <w:r w:rsidR="005E451A">
        <w:rPr>
          <w:rFonts w:ascii="Times New Roman" w:hAnsi="Times New Roman" w:cs="Times New Roman"/>
          <w:b/>
          <w:lang w:val="en-029"/>
        </w:rPr>
        <w:t>US$6,737</w:t>
      </w:r>
      <w:r w:rsidRPr="0055173A">
        <w:rPr>
          <w:rFonts w:ascii="Times New Roman" w:hAnsi="Times New Roman" w:cs="Times New Roman"/>
          <w:b/>
          <w:lang w:val="en-029"/>
        </w:rPr>
        <w:t xml:space="preserve"> dollars</w:t>
      </w:r>
      <w:r w:rsidRPr="0055173A">
        <w:rPr>
          <w:rFonts w:ascii="Times New Roman" w:hAnsi="Times New Roman" w:cs="Times New Roman"/>
          <w:lang w:val="en-029"/>
        </w:rPr>
        <w:t xml:space="preserve">, with a cost/benefit ratio of </w:t>
      </w:r>
      <w:r w:rsidR="005E451A">
        <w:rPr>
          <w:rFonts w:ascii="Times New Roman" w:hAnsi="Times New Roman" w:cs="Times New Roman"/>
          <w:b/>
          <w:lang w:val="en-029"/>
        </w:rPr>
        <w:t>1.002</w:t>
      </w:r>
      <w:r w:rsidRPr="0055173A">
        <w:rPr>
          <w:rFonts w:ascii="Times New Roman" w:hAnsi="Times New Roman" w:cs="Times New Roman"/>
          <w:lang w:val="en-029"/>
        </w:rPr>
        <w:t xml:space="preserve">, meaning that </w:t>
      </w:r>
      <w:r w:rsidR="005E451A">
        <w:rPr>
          <w:rFonts w:ascii="Times New Roman" w:hAnsi="Times New Roman" w:cs="Times New Roman"/>
          <w:b/>
          <w:lang w:val="en-029"/>
        </w:rPr>
        <w:t>1.002</w:t>
      </w:r>
      <w:r w:rsidRPr="0055173A">
        <w:rPr>
          <w:rFonts w:ascii="Times New Roman" w:hAnsi="Times New Roman" w:cs="Times New Roman"/>
          <w:lang w:val="en-029"/>
        </w:rPr>
        <w:t xml:space="preserve"> US dollars will be recovered for every dollar invested. </w:t>
      </w:r>
      <w:r w:rsidRPr="0055173A">
        <w:rPr>
          <w:rFonts w:ascii="Times New Roman" w:hAnsi="Times New Roman" w:cs="Times New Roman"/>
          <w:b/>
          <w:bCs/>
          <w:color w:val="000000"/>
          <w:lang w:val="en-029"/>
        </w:rPr>
        <w:t>The social inter</w:t>
      </w:r>
      <w:r w:rsidR="005E500B">
        <w:rPr>
          <w:rFonts w:ascii="Times New Roman" w:hAnsi="Times New Roman" w:cs="Times New Roman"/>
          <w:b/>
          <w:bCs/>
          <w:color w:val="000000"/>
          <w:lang w:val="en-029"/>
        </w:rPr>
        <w:t>nal rate of return (</w:t>
      </w:r>
      <w:r w:rsidR="005E451A">
        <w:rPr>
          <w:rFonts w:ascii="Times New Roman" w:hAnsi="Times New Roman" w:cs="Times New Roman"/>
          <w:b/>
          <w:bCs/>
          <w:color w:val="000000"/>
          <w:lang w:val="en-029"/>
        </w:rPr>
        <w:t>IRR) is 12.1</w:t>
      </w:r>
      <w:r w:rsidRPr="0055173A">
        <w:rPr>
          <w:rFonts w:ascii="Times New Roman" w:hAnsi="Times New Roman" w:cs="Times New Roman"/>
          <w:b/>
          <w:bCs/>
          <w:color w:val="000000"/>
          <w:lang w:val="en-029"/>
        </w:rPr>
        <w:t xml:space="preserve"> percent</w:t>
      </w:r>
      <w:r w:rsidR="005465B3" w:rsidRPr="0055173A">
        <w:rPr>
          <w:rFonts w:ascii="Times New Roman" w:hAnsi="Times New Roman" w:cs="Times New Roman"/>
          <w:color w:val="000000"/>
          <w:lang w:val="en-029"/>
        </w:rPr>
        <w:t xml:space="preserve">, </w:t>
      </w:r>
      <w:r w:rsidR="005E451A">
        <w:rPr>
          <w:rFonts w:ascii="Times New Roman" w:hAnsi="Times New Roman" w:cs="Times New Roman"/>
          <w:color w:val="000000"/>
          <w:lang w:val="en-029"/>
        </w:rPr>
        <w:t xml:space="preserve">slightly </w:t>
      </w:r>
      <w:r w:rsidRPr="0055173A">
        <w:rPr>
          <w:rFonts w:ascii="Times New Roman" w:hAnsi="Times New Roman" w:cs="Times New Roman"/>
          <w:color w:val="000000"/>
          <w:lang w:val="en-029"/>
        </w:rPr>
        <w:t>higher than the reference social rate of return f</w:t>
      </w:r>
      <w:r w:rsidR="008262EA" w:rsidRPr="0055173A">
        <w:rPr>
          <w:rFonts w:ascii="Times New Roman" w:hAnsi="Times New Roman" w:cs="Times New Roman"/>
          <w:color w:val="000000"/>
          <w:lang w:val="en-029"/>
        </w:rPr>
        <w:t>or 12 percent for Bank projects</w:t>
      </w:r>
      <w:r w:rsidRPr="0055173A">
        <w:rPr>
          <w:rFonts w:ascii="Times New Roman" w:hAnsi="Times New Roman" w:cs="Times New Roman"/>
          <w:lang w:val="en-029"/>
        </w:rPr>
        <w:t>.</w:t>
      </w:r>
    </w:p>
    <w:p w14:paraId="13DC7F13" w14:textId="77777777" w:rsidR="00F76E5D" w:rsidRDefault="00F76E5D" w:rsidP="00D855B2">
      <w:pPr>
        <w:pStyle w:val="ListParagraph"/>
        <w:numPr>
          <w:ilvl w:val="1"/>
          <w:numId w:val="3"/>
        </w:numPr>
        <w:spacing w:before="120" w:after="120" w:line="240" w:lineRule="auto"/>
        <w:ind w:hanging="720"/>
        <w:contextualSpacing w:val="0"/>
        <w:jc w:val="both"/>
        <w:rPr>
          <w:rFonts w:ascii="Times New Roman" w:hAnsi="Times New Roman" w:cs="Times New Roman"/>
          <w:lang w:val="en-029"/>
        </w:rPr>
      </w:pPr>
      <w:r w:rsidRPr="002305F0">
        <w:rPr>
          <w:rFonts w:ascii="Times New Roman" w:hAnsi="Times New Roman" w:cs="Times New Roman"/>
          <w:b/>
          <w:u w:val="single"/>
          <w:lang w:val="en-029"/>
        </w:rPr>
        <w:t>Sensitivity analysis</w:t>
      </w:r>
      <w:r w:rsidRPr="002305F0">
        <w:rPr>
          <w:rFonts w:ascii="Times New Roman" w:hAnsi="Times New Roman" w:cs="Times New Roman"/>
          <w:b/>
          <w:lang w:val="en-029"/>
        </w:rPr>
        <w:t xml:space="preserve">. </w:t>
      </w:r>
      <w:r w:rsidR="004E3A27">
        <w:rPr>
          <w:rFonts w:ascii="Times New Roman" w:hAnsi="Times New Roman" w:cs="Times New Roman"/>
          <w:lang w:val="en-029"/>
        </w:rPr>
        <w:t>When we lower the</w:t>
      </w:r>
      <w:r w:rsidRPr="002305F0">
        <w:rPr>
          <w:rFonts w:ascii="Times New Roman" w:hAnsi="Times New Roman" w:cs="Times New Roman"/>
          <w:lang w:val="en-029"/>
        </w:rPr>
        <w:t xml:space="preserve"> </w:t>
      </w:r>
      <w:r w:rsidR="00CF1CC5" w:rsidRPr="002305F0">
        <w:rPr>
          <w:rFonts w:ascii="Times New Roman" w:hAnsi="Times New Roman" w:cs="Times New Roman"/>
          <w:lang w:val="en-029"/>
        </w:rPr>
        <w:t xml:space="preserve">success of reducing recidivism to only 0.5% </w:t>
      </w:r>
      <w:r w:rsidR="00BC1D53" w:rsidRPr="002305F0">
        <w:rPr>
          <w:rFonts w:ascii="Times New Roman" w:hAnsi="Times New Roman" w:cs="Times New Roman"/>
          <w:lang w:val="en-029"/>
        </w:rPr>
        <w:t>annually</w:t>
      </w:r>
      <w:r w:rsidR="00CF1CC5" w:rsidRPr="002305F0">
        <w:rPr>
          <w:rFonts w:ascii="Times New Roman" w:hAnsi="Times New Roman" w:cs="Times New Roman"/>
          <w:lang w:val="en-029"/>
        </w:rPr>
        <w:t xml:space="preserve"> (instead of 1%) </w:t>
      </w:r>
      <w:r w:rsidRPr="002305F0">
        <w:rPr>
          <w:rFonts w:ascii="Times New Roman" w:hAnsi="Times New Roman" w:cs="Times New Roman"/>
          <w:lang w:val="en-029"/>
        </w:rPr>
        <w:t>the social inte</w:t>
      </w:r>
      <w:r w:rsidR="00CF1CC5" w:rsidRPr="002305F0">
        <w:rPr>
          <w:rFonts w:ascii="Times New Roman" w:hAnsi="Times New Roman" w:cs="Times New Roman"/>
          <w:lang w:val="en-029"/>
        </w:rPr>
        <w:t>r</w:t>
      </w:r>
      <w:r w:rsidR="004E3A27">
        <w:rPr>
          <w:rFonts w:ascii="Times New Roman" w:hAnsi="Times New Roman" w:cs="Times New Roman"/>
          <w:lang w:val="en-029"/>
        </w:rPr>
        <w:t>nal rate of return (IRR) is -5.6</w:t>
      </w:r>
      <w:r w:rsidRPr="002305F0">
        <w:rPr>
          <w:rFonts w:ascii="Times New Roman" w:hAnsi="Times New Roman" w:cs="Times New Roman"/>
          <w:lang w:val="en-029"/>
        </w:rPr>
        <w:t xml:space="preserve"> percent, </w:t>
      </w:r>
      <w:r w:rsidR="00CF1CC5" w:rsidRPr="002305F0">
        <w:rPr>
          <w:rFonts w:ascii="Times New Roman" w:hAnsi="Times New Roman" w:cs="Times New Roman"/>
          <w:lang w:val="en-029"/>
        </w:rPr>
        <w:t xml:space="preserve">with a cost/benefit </w:t>
      </w:r>
      <w:r w:rsidR="004E3A27">
        <w:rPr>
          <w:rFonts w:ascii="Times New Roman" w:hAnsi="Times New Roman" w:cs="Times New Roman"/>
          <w:lang w:val="en-029"/>
        </w:rPr>
        <w:t>ratio of 0.5</w:t>
      </w:r>
      <w:r w:rsidRPr="002305F0">
        <w:rPr>
          <w:rFonts w:ascii="Times New Roman" w:hAnsi="Times New Roman" w:cs="Times New Roman"/>
          <w:lang w:val="en-029"/>
        </w:rPr>
        <w:t>.</w:t>
      </w:r>
    </w:p>
    <w:p w14:paraId="0D03AEDB" w14:textId="77777777" w:rsidR="006F18B4" w:rsidRPr="002305F0" w:rsidRDefault="006F18B4" w:rsidP="006F18B4">
      <w:pPr>
        <w:pStyle w:val="ListParagraph"/>
        <w:spacing w:before="120" w:after="120" w:line="240" w:lineRule="auto"/>
        <w:contextualSpacing w:val="0"/>
        <w:jc w:val="both"/>
        <w:rPr>
          <w:rFonts w:ascii="Times New Roman" w:hAnsi="Times New Roman" w:cs="Times New Roman"/>
          <w:lang w:val="en-029"/>
        </w:rPr>
      </w:pPr>
    </w:p>
    <w:p w14:paraId="6157CED0" w14:textId="77777777" w:rsidR="00313C47" w:rsidRDefault="00313C47" w:rsidP="00D855B2">
      <w:pPr>
        <w:numPr>
          <w:ilvl w:val="0"/>
          <w:numId w:val="3"/>
        </w:numPr>
        <w:spacing w:before="120" w:after="120" w:line="240" w:lineRule="auto"/>
        <w:contextualSpacing/>
        <w:rPr>
          <w:rFonts w:ascii="Times New Roman" w:hAnsi="Times New Roman" w:cs="Times New Roman"/>
          <w:b/>
          <w:sz w:val="28"/>
          <w:szCs w:val="28"/>
          <w:lang w:val="en-029"/>
        </w:rPr>
      </w:pPr>
      <w:r w:rsidRPr="002305F0">
        <w:rPr>
          <w:rFonts w:ascii="Times New Roman" w:hAnsi="Times New Roman" w:cs="Times New Roman"/>
          <w:b/>
          <w:sz w:val="28"/>
          <w:szCs w:val="28"/>
          <w:lang w:val="en-029"/>
        </w:rPr>
        <w:t>SUMMARY OF RESULTS</w:t>
      </w:r>
    </w:p>
    <w:p w14:paraId="00A5F7CE" w14:textId="77777777" w:rsidR="003D7426" w:rsidRPr="002305F0" w:rsidRDefault="003D7426" w:rsidP="003D7426">
      <w:pPr>
        <w:spacing w:before="120" w:after="120" w:line="240" w:lineRule="auto"/>
        <w:ind w:left="1080"/>
        <w:contextualSpacing/>
        <w:rPr>
          <w:rFonts w:ascii="Times New Roman" w:hAnsi="Times New Roman" w:cs="Times New Roman"/>
          <w:b/>
          <w:sz w:val="28"/>
          <w:szCs w:val="28"/>
          <w:lang w:val="en-029"/>
        </w:rPr>
      </w:pPr>
    </w:p>
    <w:p w14:paraId="7A203F12" w14:textId="77777777" w:rsidR="00313C47" w:rsidRPr="006F18B4" w:rsidRDefault="00313C47" w:rsidP="00D855B2">
      <w:pPr>
        <w:pStyle w:val="ListParagraph"/>
        <w:numPr>
          <w:ilvl w:val="1"/>
          <w:numId w:val="3"/>
        </w:numPr>
        <w:spacing w:before="120" w:after="120" w:line="240" w:lineRule="auto"/>
        <w:ind w:hanging="720"/>
        <w:contextualSpacing w:val="0"/>
        <w:jc w:val="both"/>
        <w:rPr>
          <w:rFonts w:ascii="Times New Roman" w:hAnsi="Times New Roman" w:cs="Times New Roman"/>
          <w:b/>
          <w:lang w:val="en-029"/>
        </w:rPr>
      </w:pPr>
      <w:r w:rsidRPr="002305F0">
        <w:rPr>
          <w:rFonts w:ascii="Times New Roman" w:hAnsi="Times New Roman" w:cs="Times New Roman"/>
          <w:b/>
          <w:color w:val="000000"/>
          <w:lang w:val="en-029"/>
        </w:rPr>
        <w:t>The cost-benefit analysis</w:t>
      </w:r>
      <w:r w:rsidRPr="002305F0">
        <w:rPr>
          <w:rFonts w:ascii="Times New Roman" w:hAnsi="Times New Roman" w:cs="Times New Roman"/>
          <w:color w:val="000000"/>
          <w:lang w:val="en-029"/>
        </w:rPr>
        <w:t xml:space="preserve"> performed, under conservative assumptions, shows that the total estimated </w:t>
      </w:r>
      <w:r w:rsidRPr="002305F0">
        <w:rPr>
          <w:rFonts w:ascii="Times New Roman" w:hAnsi="Times New Roman" w:cs="Times New Roman"/>
          <w:b/>
          <w:color w:val="000000"/>
          <w:lang w:val="en-029"/>
        </w:rPr>
        <w:t>benefits</w:t>
      </w:r>
      <w:r w:rsidR="00041597" w:rsidRPr="002305F0">
        <w:rPr>
          <w:rFonts w:ascii="Times New Roman" w:hAnsi="Times New Roman" w:cs="Times New Roman"/>
          <w:color w:val="000000"/>
          <w:lang w:val="en-029"/>
        </w:rPr>
        <w:t xml:space="preserve"> of the four</w:t>
      </w:r>
      <w:r w:rsidRPr="002305F0">
        <w:rPr>
          <w:rFonts w:ascii="Times New Roman" w:hAnsi="Times New Roman" w:cs="Times New Roman"/>
          <w:color w:val="000000"/>
          <w:lang w:val="en-029"/>
        </w:rPr>
        <w:t xml:space="preserve"> components of the project </w:t>
      </w:r>
      <w:r w:rsidRPr="002305F0">
        <w:rPr>
          <w:rFonts w:ascii="Times New Roman" w:hAnsi="Times New Roman" w:cs="Times New Roman"/>
          <w:lang w:val="en-029"/>
        </w:rPr>
        <w:t xml:space="preserve">amounts to </w:t>
      </w:r>
      <w:r w:rsidR="004E3A27">
        <w:rPr>
          <w:rFonts w:ascii="Times New Roman" w:hAnsi="Times New Roman" w:cs="Times New Roman"/>
          <w:b/>
          <w:lang w:val="en-029"/>
        </w:rPr>
        <w:t>US$47.7</w:t>
      </w:r>
      <w:r w:rsidRPr="002305F0">
        <w:rPr>
          <w:rFonts w:ascii="Times New Roman" w:hAnsi="Times New Roman" w:cs="Times New Roman"/>
          <w:lang w:val="en-029"/>
        </w:rPr>
        <w:t xml:space="preserve"> million dollars </w:t>
      </w:r>
      <w:r w:rsidRPr="002305F0">
        <w:rPr>
          <w:rFonts w:ascii="Times New Roman" w:hAnsi="Times New Roman" w:cs="Times New Roman"/>
          <w:b/>
          <w:lang w:val="en-029"/>
        </w:rPr>
        <w:t>with a present</w:t>
      </w:r>
      <w:r w:rsidR="004E3A27">
        <w:rPr>
          <w:rFonts w:ascii="Times New Roman" w:hAnsi="Times New Roman" w:cs="Times New Roman"/>
          <w:b/>
          <w:lang w:val="en-029"/>
        </w:rPr>
        <w:t xml:space="preserve"> value of US$20.</w:t>
      </w:r>
      <w:r w:rsidR="00731E52" w:rsidRPr="002305F0">
        <w:rPr>
          <w:rFonts w:ascii="Times New Roman" w:hAnsi="Times New Roman" w:cs="Times New Roman"/>
          <w:b/>
          <w:lang w:val="en-029"/>
        </w:rPr>
        <w:t>3</w:t>
      </w:r>
      <w:r w:rsidRPr="002305F0">
        <w:rPr>
          <w:rFonts w:ascii="Times New Roman" w:hAnsi="Times New Roman" w:cs="Times New Roman"/>
          <w:b/>
          <w:lang w:val="en-029"/>
        </w:rPr>
        <w:t xml:space="preserve"> million</w:t>
      </w:r>
      <w:r w:rsidRPr="002305F0">
        <w:rPr>
          <w:rFonts w:ascii="Times New Roman" w:hAnsi="Times New Roman" w:cs="Times New Roman"/>
          <w:lang w:val="en-029"/>
        </w:rPr>
        <w:t xml:space="preserve"> with a discount rate of 12 percent. The total annual </w:t>
      </w:r>
      <w:r w:rsidRPr="002305F0">
        <w:rPr>
          <w:rFonts w:ascii="Times New Roman" w:hAnsi="Times New Roman" w:cs="Times New Roman"/>
          <w:b/>
          <w:lang w:val="en-029"/>
        </w:rPr>
        <w:t xml:space="preserve">costs </w:t>
      </w:r>
      <w:r w:rsidRPr="002305F0">
        <w:rPr>
          <w:rFonts w:ascii="Times New Roman" w:hAnsi="Times New Roman" w:cs="Times New Roman"/>
          <w:lang w:val="en-029"/>
        </w:rPr>
        <w:t xml:space="preserve">of the project, assumed to be spent equally over five years, are </w:t>
      </w:r>
      <w:r w:rsidR="00731E52" w:rsidRPr="002305F0">
        <w:rPr>
          <w:rFonts w:ascii="Times New Roman" w:hAnsi="Times New Roman" w:cs="Times New Roman"/>
          <w:b/>
          <w:lang w:val="en-029"/>
        </w:rPr>
        <w:t>US$20</w:t>
      </w:r>
      <w:r w:rsidRPr="002305F0">
        <w:rPr>
          <w:rFonts w:ascii="Times New Roman" w:hAnsi="Times New Roman" w:cs="Times New Roman"/>
          <w:b/>
          <w:lang w:val="en-029"/>
        </w:rPr>
        <w:t xml:space="preserve"> million with a</w:t>
      </w:r>
      <w:r w:rsidRPr="002305F0">
        <w:rPr>
          <w:rFonts w:ascii="Times New Roman" w:hAnsi="Times New Roman" w:cs="Times New Roman"/>
          <w:lang w:val="en-029"/>
        </w:rPr>
        <w:t xml:space="preserve"> </w:t>
      </w:r>
      <w:r w:rsidR="004E3A27">
        <w:rPr>
          <w:rFonts w:ascii="Times New Roman" w:hAnsi="Times New Roman" w:cs="Times New Roman"/>
          <w:b/>
          <w:lang w:val="en-029"/>
        </w:rPr>
        <w:t>present value of US$16.3</w:t>
      </w:r>
      <w:r w:rsidRPr="002305F0">
        <w:rPr>
          <w:rFonts w:ascii="Times New Roman" w:hAnsi="Times New Roman" w:cs="Times New Roman"/>
          <w:b/>
          <w:lang w:val="en-029"/>
        </w:rPr>
        <w:t xml:space="preserve"> million dollars</w:t>
      </w:r>
      <w:r w:rsidR="006F18B4">
        <w:rPr>
          <w:rFonts w:ascii="Times New Roman" w:hAnsi="Times New Roman" w:cs="Times New Roman"/>
          <w:lang w:val="en-029"/>
        </w:rPr>
        <w:t xml:space="preserve">. </w:t>
      </w:r>
      <w:r w:rsidRPr="006F18B4">
        <w:rPr>
          <w:rFonts w:ascii="Times New Roman" w:hAnsi="Times New Roman" w:cs="Times New Roman"/>
          <w:b/>
          <w:lang w:val="en-029"/>
        </w:rPr>
        <w:t xml:space="preserve">Thus, the net present value of benefits is </w:t>
      </w:r>
      <w:r w:rsidR="004E3A27">
        <w:rPr>
          <w:rFonts w:ascii="Times New Roman" w:hAnsi="Times New Roman" w:cs="Times New Roman"/>
          <w:b/>
          <w:lang w:val="en-029"/>
        </w:rPr>
        <w:t>US$4</w:t>
      </w:r>
      <w:r w:rsidR="00316DF8" w:rsidRPr="006F18B4">
        <w:rPr>
          <w:rFonts w:ascii="Times New Roman" w:hAnsi="Times New Roman" w:cs="Times New Roman"/>
          <w:b/>
          <w:lang w:val="en-029"/>
        </w:rPr>
        <w:t>.</w:t>
      </w:r>
      <w:r w:rsidR="004E3A27">
        <w:rPr>
          <w:rFonts w:ascii="Times New Roman" w:hAnsi="Times New Roman" w:cs="Times New Roman"/>
          <w:b/>
          <w:lang w:val="en-029"/>
        </w:rPr>
        <w:t>0</w:t>
      </w:r>
      <w:r w:rsidR="00316DF8" w:rsidRPr="006F18B4">
        <w:rPr>
          <w:rFonts w:ascii="Times New Roman" w:hAnsi="Times New Roman" w:cs="Times New Roman"/>
          <w:b/>
          <w:lang w:val="en-029"/>
        </w:rPr>
        <w:t>5</w:t>
      </w:r>
      <w:r w:rsidRPr="006F18B4">
        <w:rPr>
          <w:rFonts w:ascii="Times New Roman" w:hAnsi="Times New Roman" w:cs="Times New Roman"/>
          <w:b/>
          <w:lang w:val="en-029"/>
        </w:rPr>
        <w:t xml:space="preserve"> million dollars, with a cost/benefit ratio of </w:t>
      </w:r>
      <w:r w:rsidR="004E3A27">
        <w:rPr>
          <w:rFonts w:ascii="Times New Roman" w:hAnsi="Times New Roman" w:cs="Times New Roman"/>
          <w:b/>
          <w:lang w:val="en-029"/>
        </w:rPr>
        <w:t>1.25</w:t>
      </w:r>
      <w:r w:rsidRPr="006F18B4">
        <w:rPr>
          <w:rFonts w:ascii="Times New Roman" w:hAnsi="Times New Roman" w:cs="Times New Roman"/>
          <w:b/>
          <w:lang w:val="en-029"/>
        </w:rPr>
        <w:t xml:space="preserve">, meaning that </w:t>
      </w:r>
      <w:r w:rsidR="004E3A27">
        <w:rPr>
          <w:rFonts w:ascii="Times New Roman" w:hAnsi="Times New Roman" w:cs="Times New Roman"/>
          <w:b/>
          <w:lang w:val="en-029"/>
        </w:rPr>
        <w:t>1.25</w:t>
      </w:r>
      <w:r w:rsidRPr="006F18B4">
        <w:rPr>
          <w:rFonts w:ascii="Times New Roman" w:hAnsi="Times New Roman" w:cs="Times New Roman"/>
          <w:b/>
          <w:lang w:val="en-029"/>
        </w:rPr>
        <w:t xml:space="preserve"> US dollars will be recove</w:t>
      </w:r>
      <w:r w:rsidR="00316DF8" w:rsidRPr="006F18B4">
        <w:rPr>
          <w:rFonts w:ascii="Times New Roman" w:hAnsi="Times New Roman" w:cs="Times New Roman"/>
          <w:b/>
          <w:lang w:val="en-029"/>
        </w:rPr>
        <w:t>red for every dollar invested.</w:t>
      </w:r>
    </w:p>
    <w:p w14:paraId="4220A04F" w14:textId="02A64C06" w:rsidR="00313C47" w:rsidRPr="002305F0" w:rsidRDefault="00313C47" w:rsidP="00D855B2">
      <w:pPr>
        <w:pStyle w:val="ListParagraph"/>
        <w:numPr>
          <w:ilvl w:val="1"/>
          <w:numId w:val="3"/>
        </w:numPr>
        <w:spacing w:before="120" w:after="120" w:line="240" w:lineRule="auto"/>
        <w:ind w:hanging="720"/>
        <w:contextualSpacing w:val="0"/>
        <w:jc w:val="both"/>
        <w:rPr>
          <w:rFonts w:ascii="Times New Roman" w:hAnsi="Times New Roman" w:cs="Times New Roman"/>
          <w:lang w:val="en-029"/>
        </w:rPr>
      </w:pPr>
      <w:r w:rsidRPr="002305F0">
        <w:rPr>
          <w:rFonts w:ascii="Times New Roman" w:hAnsi="Times New Roman" w:cs="Times New Roman"/>
          <w:b/>
          <w:bCs/>
          <w:color w:val="000000"/>
          <w:lang w:val="en-029"/>
        </w:rPr>
        <w:t>The s</w:t>
      </w:r>
      <w:r w:rsidR="006C573D" w:rsidRPr="002305F0">
        <w:rPr>
          <w:rFonts w:ascii="Times New Roman" w:hAnsi="Times New Roman" w:cs="Times New Roman"/>
          <w:b/>
          <w:bCs/>
          <w:color w:val="000000"/>
          <w:lang w:val="en-029"/>
        </w:rPr>
        <w:t>oc</w:t>
      </w:r>
      <w:r w:rsidR="004E3A27">
        <w:rPr>
          <w:rFonts w:ascii="Times New Roman" w:hAnsi="Times New Roman" w:cs="Times New Roman"/>
          <w:b/>
          <w:bCs/>
          <w:color w:val="000000"/>
          <w:lang w:val="en-029"/>
        </w:rPr>
        <w:t>ial rate of return (TIR) is 17.2</w:t>
      </w:r>
      <w:r w:rsidRPr="002305F0">
        <w:rPr>
          <w:rFonts w:ascii="Times New Roman" w:hAnsi="Times New Roman" w:cs="Times New Roman"/>
          <w:b/>
          <w:bCs/>
          <w:color w:val="000000"/>
          <w:lang w:val="en-029"/>
        </w:rPr>
        <w:t>% percent,</w:t>
      </w:r>
      <w:r w:rsidRPr="002305F0">
        <w:rPr>
          <w:rFonts w:ascii="Times New Roman" w:hAnsi="Times New Roman" w:cs="Times New Roman"/>
          <w:color w:val="000000"/>
          <w:lang w:val="en-029"/>
        </w:rPr>
        <w:t xml:space="preserve"> a weighted average of the respective ra</w:t>
      </w:r>
      <w:r w:rsidR="006C573D" w:rsidRPr="002305F0">
        <w:rPr>
          <w:rFonts w:ascii="Times New Roman" w:hAnsi="Times New Roman" w:cs="Times New Roman"/>
          <w:color w:val="000000"/>
          <w:lang w:val="en-029"/>
        </w:rPr>
        <w:t>tes of return of each of the four</w:t>
      </w:r>
      <w:r w:rsidRPr="002305F0">
        <w:rPr>
          <w:rFonts w:ascii="Times New Roman" w:hAnsi="Times New Roman" w:cs="Times New Roman"/>
          <w:color w:val="000000"/>
          <w:lang w:val="en-029"/>
        </w:rPr>
        <w:t xml:space="preserve"> components. </w:t>
      </w:r>
      <w:r w:rsidR="00EF79BF">
        <w:rPr>
          <w:rFonts w:ascii="Times New Roman" w:hAnsi="Times New Roman" w:cs="Times New Roman"/>
          <w:color w:val="000000"/>
          <w:lang w:val="en-029"/>
        </w:rPr>
        <w:t xml:space="preserve"> </w:t>
      </w:r>
      <w:r w:rsidRPr="002305F0">
        <w:rPr>
          <w:rFonts w:ascii="Times New Roman" w:hAnsi="Times New Roman" w:cs="Times New Roman"/>
          <w:color w:val="000000"/>
          <w:lang w:val="en-029"/>
        </w:rPr>
        <w:t xml:space="preserve">The results show that all the components of </w:t>
      </w:r>
      <w:r w:rsidR="00557960">
        <w:rPr>
          <w:rFonts w:ascii="Times New Roman" w:hAnsi="Times New Roman" w:cs="Times New Roman"/>
          <w:color w:val="000000"/>
          <w:lang w:val="en-029"/>
        </w:rPr>
        <w:t xml:space="preserve">the Programme </w:t>
      </w:r>
      <w:r w:rsidRPr="002305F0">
        <w:rPr>
          <w:rFonts w:ascii="Times New Roman" w:hAnsi="Times New Roman" w:cs="Times New Roman"/>
          <w:color w:val="000000"/>
          <w:lang w:val="en-029"/>
        </w:rPr>
        <w:t xml:space="preserve">have a high social return, even under </w:t>
      </w:r>
      <w:r w:rsidRPr="002305F0">
        <w:rPr>
          <w:rFonts w:ascii="Times New Roman" w:hAnsi="Times New Roman" w:cs="Times New Roman"/>
          <w:lang w:val="en-029"/>
        </w:rPr>
        <w:t>conservative</w:t>
      </w:r>
      <w:r w:rsidRPr="002305F0">
        <w:rPr>
          <w:rFonts w:ascii="Times New Roman" w:hAnsi="Times New Roman" w:cs="Times New Roman"/>
          <w:color w:val="000000"/>
          <w:lang w:val="en-029"/>
        </w:rPr>
        <w:t xml:space="preserve"> assumptions, and higher than the reference social rate of return for 12 percent for Bank projects.</w:t>
      </w:r>
    </w:p>
    <w:p w14:paraId="29265CD6" w14:textId="40BF221A" w:rsidR="00956596" w:rsidRDefault="00956596" w:rsidP="00956596">
      <w:pPr>
        <w:pStyle w:val="ListParagraph"/>
        <w:numPr>
          <w:ilvl w:val="1"/>
          <w:numId w:val="3"/>
        </w:numPr>
        <w:spacing w:before="120" w:after="120"/>
        <w:jc w:val="both"/>
        <w:rPr>
          <w:rFonts w:ascii="Times New Roman" w:hAnsi="Times New Roman" w:cs="Times New Roman"/>
          <w:lang w:val="en-029"/>
        </w:rPr>
      </w:pPr>
      <w:r>
        <w:rPr>
          <w:rFonts w:ascii="Times New Roman" w:hAnsi="Times New Roman" w:cs="Times New Roman"/>
          <w:b/>
          <w:lang w:val="en-029"/>
        </w:rPr>
        <w:t>As is expected, t</w:t>
      </w:r>
      <w:r w:rsidR="0058342D" w:rsidRPr="002305F0">
        <w:rPr>
          <w:rFonts w:ascii="Times New Roman" w:hAnsi="Times New Roman" w:cs="Times New Roman"/>
          <w:b/>
          <w:lang w:val="en-029"/>
        </w:rPr>
        <w:t>he CBA depends on the assumptions</w:t>
      </w:r>
      <w:r w:rsidR="0058342D" w:rsidRPr="002305F0">
        <w:rPr>
          <w:rFonts w:ascii="Times New Roman" w:hAnsi="Times New Roman" w:cs="Times New Roman"/>
          <w:lang w:val="en-029"/>
        </w:rPr>
        <w:t xml:space="preserve"> used to estimate the monetary value of the benefits as well as on the achievement of the main targets of each component. </w:t>
      </w:r>
      <w:r w:rsidR="0058342D">
        <w:rPr>
          <w:rFonts w:ascii="Times New Roman" w:hAnsi="Times New Roman" w:cs="Times New Roman"/>
          <w:lang w:val="en-029"/>
        </w:rPr>
        <w:t xml:space="preserve"> </w:t>
      </w:r>
      <w:r w:rsidRPr="00956596">
        <w:rPr>
          <w:rFonts w:ascii="Times New Roman" w:hAnsi="Times New Roman" w:cs="Times New Roman"/>
          <w:lang w:val="en-029"/>
        </w:rPr>
        <w:t xml:space="preserve">One of the key variables used to estimate the benefits and which has an important impact in the sensitivity analysis is the number of years of the lasting of the benefits for all components.  For example, in both the first and third components the base case assumes that the benefits will last for 15 years, while for the second and four components it is assumed that the benefits will last 10 years.  The sensitivity simulations for all the </w:t>
      </w:r>
      <w:r w:rsidRPr="00956596">
        <w:rPr>
          <w:rFonts w:ascii="Times New Roman" w:hAnsi="Times New Roman" w:cs="Times New Roman"/>
          <w:lang w:val="en-029"/>
        </w:rPr>
        <w:lastRenderedPageBreak/>
        <w:t>individual components assume a reduction of 5 years in the lasting of the benefits.  When this is done, in all cases the social rate of return and the cost benefit ratio decrease significantly below the 12% (TIR) and les</w:t>
      </w:r>
      <w:r>
        <w:rPr>
          <w:rFonts w:ascii="Times New Roman" w:hAnsi="Times New Roman" w:cs="Times New Roman"/>
          <w:lang w:val="en-029"/>
        </w:rPr>
        <w:t>s than 1 (cost/benefit ratio).</w:t>
      </w:r>
    </w:p>
    <w:p w14:paraId="7038E541" w14:textId="77777777" w:rsidR="00956596" w:rsidRPr="00956596" w:rsidRDefault="00956596" w:rsidP="00CB4ADF">
      <w:pPr>
        <w:pStyle w:val="ListParagraph"/>
        <w:spacing w:before="120" w:after="120"/>
        <w:jc w:val="both"/>
        <w:rPr>
          <w:rFonts w:ascii="Times New Roman" w:hAnsi="Times New Roman" w:cs="Times New Roman"/>
          <w:lang w:val="en-029"/>
        </w:rPr>
      </w:pPr>
    </w:p>
    <w:p w14:paraId="5CFF468A" w14:textId="77777777" w:rsidR="00956596" w:rsidRDefault="00956596" w:rsidP="00956596">
      <w:pPr>
        <w:pStyle w:val="ListParagraph"/>
        <w:numPr>
          <w:ilvl w:val="1"/>
          <w:numId w:val="3"/>
        </w:numPr>
        <w:spacing w:before="120" w:after="120"/>
        <w:jc w:val="both"/>
        <w:rPr>
          <w:rFonts w:ascii="Times New Roman" w:hAnsi="Times New Roman" w:cs="Times New Roman"/>
          <w:lang w:val="en-029"/>
        </w:rPr>
      </w:pPr>
      <w:r w:rsidRPr="00956596">
        <w:rPr>
          <w:rFonts w:ascii="Times New Roman" w:hAnsi="Times New Roman" w:cs="Times New Roman"/>
          <w:lang w:val="en-029"/>
        </w:rPr>
        <w:t>Another variable impacting the sensitivity calculations is the annual salary used to estimate the benefits in the second component.  The base case uses a very conservative and low minimum salary (2011 data) of about $12,000 dollars.  The sensitivity analysis uses instead the average salary of 15,091 (2011 data), and when this is done the results are a significant increase in both the T</w:t>
      </w:r>
      <w:r>
        <w:rPr>
          <w:rFonts w:ascii="Times New Roman" w:hAnsi="Times New Roman" w:cs="Times New Roman"/>
          <w:lang w:val="en-029"/>
        </w:rPr>
        <w:t>IR and the cost/benefit ratios.</w:t>
      </w:r>
    </w:p>
    <w:p w14:paraId="3FC437E3" w14:textId="7D2E1359" w:rsidR="00956596" w:rsidRPr="00CB4ADF" w:rsidRDefault="00956596" w:rsidP="00CB4ADF">
      <w:pPr>
        <w:spacing w:before="120" w:after="120"/>
        <w:jc w:val="both"/>
        <w:rPr>
          <w:rFonts w:ascii="Times New Roman" w:hAnsi="Times New Roman" w:cs="Times New Roman"/>
          <w:lang w:val="en-029"/>
        </w:rPr>
      </w:pPr>
      <w:r w:rsidRPr="00CB4ADF">
        <w:rPr>
          <w:rFonts w:ascii="Times New Roman" w:hAnsi="Times New Roman" w:cs="Times New Roman"/>
          <w:lang w:val="en-029"/>
        </w:rPr>
        <w:t xml:space="preserve"> </w:t>
      </w:r>
    </w:p>
    <w:p w14:paraId="65A0D781" w14:textId="77777777" w:rsidR="00956596" w:rsidRDefault="00956596" w:rsidP="00956596">
      <w:pPr>
        <w:pStyle w:val="ListParagraph"/>
        <w:numPr>
          <w:ilvl w:val="1"/>
          <w:numId w:val="3"/>
        </w:numPr>
        <w:spacing w:before="120" w:after="120"/>
        <w:jc w:val="both"/>
        <w:rPr>
          <w:rFonts w:ascii="Times New Roman" w:hAnsi="Times New Roman" w:cs="Times New Roman"/>
          <w:lang w:val="en-029"/>
        </w:rPr>
      </w:pPr>
      <w:r w:rsidRPr="00956596">
        <w:rPr>
          <w:rFonts w:ascii="Times New Roman" w:hAnsi="Times New Roman" w:cs="Times New Roman"/>
          <w:lang w:val="en-029"/>
        </w:rPr>
        <w:t>To estimate the benefits of the third component, two of the key variables used are the small conservative portions of the total budget of the Attorneys General Office and of the Magistrate Courts to process criminal cases.  The base case assumes 15% and 20% shares of their budgets respectively.  When a larger share (30%) of the Magistrate Courts´ budget is used in the sensitivity analysis, as reported above, the TIR and the C/B ratio increase significantly.</w:t>
      </w:r>
    </w:p>
    <w:p w14:paraId="38C4085D" w14:textId="77777777" w:rsidR="00956596" w:rsidRPr="00CB4ADF" w:rsidRDefault="00956596" w:rsidP="00CB4ADF">
      <w:pPr>
        <w:pStyle w:val="ListParagraph"/>
        <w:rPr>
          <w:rFonts w:ascii="Times New Roman" w:hAnsi="Times New Roman" w:cs="Times New Roman"/>
          <w:lang w:val="en-029"/>
        </w:rPr>
      </w:pPr>
    </w:p>
    <w:p w14:paraId="1A9A9E9F" w14:textId="77777777" w:rsidR="00956596" w:rsidRPr="00956596" w:rsidRDefault="00956596" w:rsidP="00CB4ADF">
      <w:pPr>
        <w:pStyle w:val="ListParagraph"/>
        <w:spacing w:before="120" w:after="120"/>
        <w:jc w:val="both"/>
        <w:rPr>
          <w:rFonts w:ascii="Times New Roman" w:hAnsi="Times New Roman" w:cs="Times New Roman"/>
          <w:lang w:val="en-029"/>
        </w:rPr>
      </w:pPr>
    </w:p>
    <w:p w14:paraId="2A04D645" w14:textId="5BDB6484" w:rsidR="00956596" w:rsidRPr="00CB4ADF" w:rsidRDefault="00956596" w:rsidP="00956596">
      <w:pPr>
        <w:pStyle w:val="ListParagraph"/>
        <w:numPr>
          <w:ilvl w:val="1"/>
          <w:numId w:val="3"/>
        </w:numPr>
        <w:spacing w:before="120" w:after="120"/>
        <w:contextualSpacing w:val="0"/>
        <w:jc w:val="both"/>
        <w:rPr>
          <w:rFonts w:ascii="Times New Roman" w:hAnsi="Times New Roman" w:cs="Times New Roman"/>
          <w:b/>
          <w:lang w:val="en-029"/>
        </w:rPr>
      </w:pPr>
      <w:r w:rsidRPr="00956596">
        <w:rPr>
          <w:rFonts w:ascii="Times New Roman" w:hAnsi="Times New Roman" w:cs="Times New Roman"/>
          <w:lang w:val="en-029"/>
        </w:rPr>
        <w:t xml:space="preserve"> Lastly, the key variable to estimate the benefits of the fourth component is the reduction in the recidivism rate (base case assumes 1% annual reduction).  When this rate is assumed to be only 0</w:t>
      </w:r>
      <w:proofErr w:type="gramStart"/>
      <w:r w:rsidRPr="00956596">
        <w:rPr>
          <w:rFonts w:ascii="Times New Roman" w:hAnsi="Times New Roman" w:cs="Times New Roman"/>
          <w:lang w:val="en-029"/>
        </w:rPr>
        <w:t>,5</w:t>
      </w:r>
      <w:proofErr w:type="gramEnd"/>
      <w:r w:rsidRPr="00956596">
        <w:rPr>
          <w:rFonts w:ascii="Times New Roman" w:hAnsi="Times New Roman" w:cs="Times New Roman"/>
          <w:lang w:val="en-029"/>
        </w:rPr>
        <w:t>% annually, the sensitivity simulation shows, as reported, that the social rate of return and the cost benefit ratio decrease significantly.</w:t>
      </w:r>
      <w:r w:rsidR="0058342D">
        <w:rPr>
          <w:rFonts w:ascii="Times New Roman" w:hAnsi="Times New Roman" w:cs="Times New Roman"/>
          <w:lang w:val="en-029"/>
        </w:rPr>
        <w:t xml:space="preserve"> </w:t>
      </w:r>
    </w:p>
    <w:p w14:paraId="78B2C4FF" w14:textId="21ACB718" w:rsidR="00BC1D53" w:rsidRPr="0058342D" w:rsidRDefault="0058342D" w:rsidP="00956596">
      <w:pPr>
        <w:pStyle w:val="ListParagraph"/>
        <w:numPr>
          <w:ilvl w:val="1"/>
          <w:numId w:val="3"/>
        </w:numPr>
        <w:spacing w:before="120" w:after="120"/>
        <w:contextualSpacing w:val="0"/>
        <w:jc w:val="both"/>
        <w:rPr>
          <w:rFonts w:ascii="Times New Roman" w:hAnsi="Times New Roman" w:cs="Times New Roman"/>
          <w:b/>
          <w:lang w:val="en-029"/>
        </w:rPr>
      </w:pPr>
      <w:r>
        <w:rPr>
          <w:rFonts w:ascii="Times New Roman" w:hAnsi="Times New Roman" w:cs="Times New Roman"/>
          <w:lang w:val="en-029"/>
        </w:rPr>
        <w:t xml:space="preserve">On the other hand, </w:t>
      </w:r>
      <w:r w:rsidRPr="0058342D">
        <w:rPr>
          <w:rFonts w:ascii="Times New Roman" w:hAnsi="Times New Roman" w:cs="Times New Roman"/>
          <w:lang w:val="en-029"/>
        </w:rPr>
        <w:t>t</w:t>
      </w:r>
      <w:r w:rsidR="00313C47" w:rsidRPr="0058342D">
        <w:rPr>
          <w:rFonts w:ascii="Times New Roman" w:hAnsi="Times New Roman" w:cs="Times New Roman"/>
          <w:lang w:val="en-029"/>
        </w:rPr>
        <w:t>he</w:t>
      </w:r>
      <w:r>
        <w:rPr>
          <w:rFonts w:ascii="Times New Roman" w:hAnsi="Times New Roman" w:cs="Times New Roman"/>
          <w:lang w:val="en-029"/>
        </w:rPr>
        <w:t xml:space="preserve"> CBA </w:t>
      </w:r>
      <w:r w:rsidR="00313C47" w:rsidRPr="0058342D">
        <w:rPr>
          <w:rFonts w:ascii="Times New Roman" w:hAnsi="Times New Roman" w:cs="Times New Roman"/>
          <w:lang w:val="en-029"/>
        </w:rPr>
        <w:t xml:space="preserve">estimates are </w:t>
      </w:r>
      <w:r>
        <w:rPr>
          <w:rFonts w:ascii="Times New Roman" w:hAnsi="Times New Roman" w:cs="Times New Roman"/>
          <w:lang w:val="en-029"/>
        </w:rPr>
        <w:t xml:space="preserve">very </w:t>
      </w:r>
      <w:r w:rsidR="00313C47" w:rsidRPr="0058342D">
        <w:rPr>
          <w:rFonts w:ascii="Times New Roman" w:hAnsi="Times New Roman" w:cs="Times New Roman"/>
          <w:lang w:val="en-029"/>
        </w:rPr>
        <w:t>conservative.  Given the lack of available data in some cases, the use of proxies was required, and to be cautious in the results</w:t>
      </w:r>
      <w:r w:rsidR="008204A3" w:rsidRPr="0058342D">
        <w:rPr>
          <w:rFonts w:ascii="Times New Roman" w:hAnsi="Times New Roman" w:cs="Times New Roman"/>
          <w:lang w:val="en-029"/>
        </w:rPr>
        <w:t>,</w:t>
      </w:r>
      <w:r>
        <w:rPr>
          <w:rFonts w:ascii="Times New Roman" w:hAnsi="Times New Roman" w:cs="Times New Roman"/>
          <w:lang w:val="en-029"/>
        </w:rPr>
        <w:t xml:space="preserve"> </w:t>
      </w:r>
      <w:r w:rsidR="00313C47" w:rsidRPr="0058342D">
        <w:rPr>
          <w:rFonts w:ascii="Times New Roman" w:hAnsi="Times New Roman" w:cs="Times New Roman"/>
          <w:lang w:val="en-029"/>
        </w:rPr>
        <w:t>values on the lower bound of each variable</w:t>
      </w:r>
      <w:r>
        <w:rPr>
          <w:rFonts w:ascii="Times New Roman" w:hAnsi="Times New Roman" w:cs="Times New Roman"/>
          <w:lang w:val="en-029"/>
        </w:rPr>
        <w:t xml:space="preserve"> were used</w:t>
      </w:r>
      <w:r w:rsidR="00956596">
        <w:rPr>
          <w:rFonts w:ascii="Times New Roman" w:hAnsi="Times New Roman" w:cs="Times New Roman"/>
          <w:lang w:val="en-029"/>
        </w:rPr>
        <w:t xml:space="preserve"> (salary and budget shares for example)</w:t>
      </w:r>
      <w:r w:rsidR="00313C47" w:rsidRPr="0058342D">
        <w:rPr>
          <w:rFonts w:ascii="Times New Roman" w:hAnsi="Times New Roman" w:cs="Times New Roman"/>
          <w:lang w:val="en-029"/>
        </w:rPr>
        <w:t xml:space="preserve">. </w:t>
      </w:r>
      <w:r w:rsidR="001D3545">
        <w:rPr>
          <w:rFonts w:ascii="Times New Roman" w:hAnsi="Times New Roman" w:cs="Times New Roman"/>
          <w:lang w:val="en-029"/>
        </w:rPr>
        <w:t xml:space="preserve"> </w:t>
      </w:r>
      <w:r>
        <w:rPr>
          <w:rFonts w:ascii="Times New Roman" w:hAnsi="Times New Roman" w:cs="Times New Roman"/>
          <w:lang w:val="en-029"/>
        </w:rPr>
        <w:t>Furthermore, for lack of data, this CBA did</w:t>
      </w:r>
      <w:r w:rsidR="00313C47" w:rsidRPr="0058342D">
        <w:rPr>
          <w:rFonts w:ascii="Times New Roman" w:hAnsi="Times New Roman" w:cs="Times New Roman"/>
          <w:lang w:val="en-029"/>
        </w:rPr>
        <w:t xml:space="preserve"> </w:t>
      </w:r>
      <w:r>
        <w:rPr>
          <w:rFonts w:ascii="Times New Roman" w:hAnsi="Times New Roman" w:cs="Times New Roman"/>
          <w:lang w:val="en-029"/>
        </w:rPr>
        <w:t xml:space="preserve">not </w:t>
      </w:r>
      <w:r w:rsidR="00313C47" w:rsidRPr="0058342D">
        <w:rPr>
          <w:rFonts w:ascii="Times New Roman" w:hAnsi="Times New Roman" w:cs="Times New Roman"/>
          <w:lang w:val="en-029"/>
        </w:rPr>
        <w:t>include all potential benefits</w:t>
      </w:r>
      <w:r>
        <w:rPr>
          <w:rFonts w:ascii="Times New Roman" w:hAnsi="Times New Roman" w:cs="Times New Roman"/>
          <w:lang w:val="en-029"/>
        </w:rPr>
        <w:t xml:space="preserve"> from some activities</w:t>
      </w:r>
      <w:r w:rsidR="00313C47" w:rsidRPr="0058342D">
        <w:rPr>
          <w:rFonts w:ascii="Times New Roman" w:hAnsi="Times New Roman" w:cs="Times New Roman"/>
          <w:lang w:val="en-029"/>
        </w:rPr>
        <w:t xml:space="preserve">. </w:t>
      </w:r>
      <w:r>
        <w:rPr>
          <w:rFonts w:ascii="Times New Roman" w:hAnsi="Times New Roman" w:cs="Times New Roman"/>
          <w:lang w:val="en-029"/>
        </w:rPr>
        <w:t xml:space="preserve">  Finally, </w:t>
      </w:r>
      <w:r w:rsidR="00313C47" w:rsidRPr="0058342D">
        <w:rPr>
          <w:rFonts w:ascii="Times New Roman" w:hAnsi="Times New Roman" w:cs="Times New Roman"/>
          <w:lang w:val="en-029"/>
        </w:rPr>
        <w:t xml:space="preserve">since crime and violence are considered one of the main development constraints in </w:t>
      </w:r>
      <w:r w:rsidR="00B237F8" w:rsidRPr="0058342D">
        <w:rPr>
          <w:rFonts w:ascii="Times New Roman" w:hAnsi="Times New Roman" w:cs="Times New Roman"/>
          <w:lang w:val="en-029"/>
        </w:rPr>
        <w:t>The Bahamas</w:t>
      </w:r>
      <w:r w:rsidR="00313C47" w:rsidRPr="0058342D">
        <w:rPr>
          <w:rFonts w:ascii="Times New Roman" w:hAnsi="Times New Roman" w:cs="Times New Roman"/>
          <w:lang w:val="en-029"/>
        </w:rPr>
        <w:t>, it would be expected that a reduction in crime would have a significant and broader positive social and economic effect.</w:t>
      </w:r>
      <w:r w:rsidR="00313C47" w:rsidRPr="0058342D">
        <w:rPr>
          <w:rFonts w:ascii="Times New Roman" w:hAnsi="Times New Roman" w:cs="Times New Roman"/>
          <w:sz w:val="24"/>
          <w:szCs w:val="24"/>
          <w:lang w:val="en-029"/>
        </w:rPr>
        <w:br w:type="page"/>
      </w:r>
    </w:p>
    <w:p w14:paraId="7D3C63B8" w14:textId="77777777" w:rsidR="00BC1D53" w:rsidRPr="002305F0" w:rsidRDefault="00BC1D53" w:rsidP="00BC1D53">
      <w:pPr>
        <w:spacing w:after="0" w:line="240" w:lineRule="auto"/>
        <w:jc w:val="center"/>
        <w:rPr>
          <w:rFonts w:ascii="Times New Roman" w:hAnsi="Times New Roman" w:cs="Times New Roman"/>
          <w:b/>
          <w:sz w:val="28"/>
          <w:szCs w:val="28"/>
          <w:lang w:val="en-029"/>
        </w:rPr>
      </w:pPr>
      <w:r w:rsidRPr="002305F0">
        <w:rPr>
          <w:rFonts w:ascii="Times New Roman" w:hAnsi="Times New Roman" w:cs="Times New Roman"/>
          <w:b/>
          <w:sz w:val="28"/>
          <w:szCs w:val="28"/>
          <w:lang w:val="en-029"/>
        </w:rPr>
        <w:lastRenderedPageBreak/>
        <w:t>GLOSSARY OF TERMS</w:t>
      </w:r>
    </w:p>
    <w:p w14:paraId="10CA7811" w14:textId="77777777" w:rsidR="00BC1D53" w:rsidRPr="002305F0" w:rsidRDefault="00BC1D53" w:rsidP="00BC1D53">
      <w:pPr>
        <w:spacing w:after="0" w:line="240" w:lineRule="auto"/>
        <w:jc w:val="center"/>
        <w:rPr>
          <w:rFonts w:ascii="Times New Roman" w:hAnsi="Times New Roman" w:cs="Times New Roman"/>
          <w:sz w:val="28"/>
          <w:szCs w:val="28"/>
          <w:lang w:val="en-029"/>
        </w:rPr>
      </w:pPr>
    </w:p>
    <w:p w14:paraId="426CDF25" w14:textId="77777777" w:rsidR="00BC1D53" w:rsidRPr="002305F0" w:rsidRDefault="00BC1D53" w:rsidP="00BC1D53">
      <w:pPr>
        <w:spacing w:after="0" w:line="240" w:lineRule="auto"/>
        <w:rPr>
          <w:rFonts w:ascii="Times New Roman" w:hAnsi="Times New Roman" w:cs="Times New Roman"/>
          <w:sz w:val="24"/>
          <w:szCs w:val="24"/>
          <w:lang w:val="en-029"/>
        </w:rPr>
      </w:pPr>
      <w:r w:rsidRPr="002305F0">
        <w:rPr>
          <w:rFonts w:ascii="Times New Roman" w:hAnsi="Times New Roman" w:cs="Times New Roman"/>
          <w:sz w:val="24"/>
          <w:szCs w:val="24"/>
          <w:lang w:val="en-029"/>
        </w:rPr>
        <w:t>CBA</w:t>
      </w:r>
      <w:r w:rsidRPr="002305F0">
        <w:rPr>
          <w:rFonts w:ascii="Times New Roman" w:hAnsi="Times New Roman" w:cs="Times New Roman"/>
          <w:sz w:val="24"/>
          <w:szCs w:val="24"/>
          <w:lang w:val="en-029"/>
        </w:rPr>
        <w:tab/>
      </w:r>
      <w:r w:rsidRPr="002305F0">
        <w:rPr>
          <w:rFonts w:ascii="Times New Roman" w:hAnsi="Times New Roman" w:cs="Times New Roman"/>
          <w:sz w:val="24"/>
          <w:szCs w:val="24"/>
          <w:lang w:val="en-029"/>
        </w:rPr>
        <w:tab/>
        <w:t>Cost-Benefit Analysis</w:t>
      </w:r>
    </w:p>
    <w:p w14:paraId="65B96668" w14:textId="77777777" w:rsidR="00BC1D53" w:rsidRPr="002305F0" w:rsidRDefault="00BC1D53" w:rsidP="00BC1D53">
      <w:pPr>
        <w:spacing w:after="0" w:line="240" w:lineRule="auto"/>
        <w:rPr>
          <w:rFonts w:ascii="Times New Roman" w:hAnsi="Times New Roman" w:cs="Times New Roman"/>
          <w:sz w:val="24"/>
          <w:szCs w:val="24"/>
          <w:lang w:val="en-029"/>
        </w:rPr>
      </w:pPr>
      <w:r w:rsidRPr="002305F0">
        <w:rPr>
          <w:rFonts w:ascii="Times New Roman" w:hAnsi="Times New Roman" w:cs="Times New Roman"/>
          <w:sz w:val="24"/>
          <w:szCs w:val="24"/>
          <w:lang w:val="en-029"/>
        </w:rPr>
        <w:t>CSJP</w:t>
      </w:r>
      <w:r w:rsidRPr="002305F0">
        <w:rPr>
          <w:rFonts w:ascii="Times New Roman" w:hAnsi="Times New Roman" w:cs="Times New Roman"/>
          <w:sz w:val="24"/>
          <w:szCs w:val="24"/>
          <w:lang w:val="en-029"/>
        </w:rPr>
        <w:tab/>
      </w:r>
      <w:r w:rsidRPr="002305F0">
        <w:rPr>
          <w:rFonts w:ascii="Times New Roman" w:hAnsi="Times New Roman" w:cs="Times New Roman"/>
          <w:sz w:val="24"/>
          <w:szCs w:val="24"/>
          <w:lang w:val="en-029"/>
        </w:rPr>
        <w:tab/>
        <w:t>Citizen Security and Justice Programme</w:t>
      </w:r>
    </w:p>
    <w:p w14:paraId="149A8710" w14:textId="77777777" w:rsidR="00BC1D53" w:rsidRPr="002305F0" w:rsidRDefault="00B237F8" w:rsidP="00BC1D53">
      <w:pPr>
        <w:spacing w:after="0" w:line="240" w:lineRule="auto"/>
        <w:rPr>
          <w:rFonts w:ascii="Times New Roman" w:hAnsi="Times New Roman" w:cs="Times New Roman"/>
          <w:sz w:val="24"/>
          <w:szCs w:val="24"/>
          <w:lang w:val="en-029"/>
        </w:rPr>
      </w:pPr>
      <w:r w:rsidRPr="002305F0">
        <w:rPr>
          <w:rFonts w:ascii="Times New Roman" w:hAnsi="Times New Roman" w:cs="Times New Roman"/>
          <w:sz w:val="24"/>
          <w:szCs w:val="24"/>
          <w:lang w:val="en-029"/>
        </w:rPr>
        <w:t>GOBH</w:t>
      </w:r>
      <w:r w:rsidRPr="002305F0">
        <w:rPr>
          <w:rFonts w:ascii="Times New Roman" w:hAnsi="Times New Roman" w:cs="Times New Roman"/>
          <w:sz w:val="24"/>
          <w:szCs w:val="24"/>
          <w:lang w:val="en-029"/>
        </w:rPr>
        <w:tab/>
      </w:r>
      <w:r w:rsidR="00BC1D53" w:rsidRPr="002305F0">
        <w:rPr>
          <w:rFonts w:ascii="Times New Roman" w:hAnsi="Times New Roman" w:cs="Times New Roman"/>
          <w:sz w:val="24"/>
          <w:szCs w:val="24"/>
          <w:lang w:val="en-029"/>
        </w:rPr>
        <w:tab/>
        <w:t xml:space="preserve">Government of </w:t>
      </w:r>
      <w:proofErr w:type="gramStart"/>
      <w:r w:rsidRPr="002305F0">
        <w:rPr>
          <w:rFonts w:ascii="Times New Roman" w:hAnsi="Times New Roman" w:cs="Times New Roman"/>
          <w:sz w:val="24"/>
          <w:szCs w:val="24"/>
          <w:lang w:val="en-029"/>
        </w:rPr>
        <w:t>The</w:t>
      </w:r>
      <w:proofErr w:type="gramEnd"/>
      <w:r w:rsidRPr="002305F0">
        <w:rPr>
          <w:rFonts w:ascii="Times New Roman" w:hAnsi="Times New Roman" w:cs="Times New Roman"/>
          <w:sz w:val="24"/>
          <w:szCs w:val="24"/>
          <w:lang w:val="en-029"/>
        </w:rPr>
        <w:t xml:space="preserve"> Bahamas</w:t>
      </w:r>
    </w:p>
    <w:p w14:paraId="073C3E24" w14:textId="77777777" w:rsidR="00BC1D53" w:rsidRPr="002305F0" w:rsidRDefault="00BC1D53" w:rsidP="00BC1D53">
      <w:pPr>
        <w:spacing w:after="0" w:line="240" w:lineRule="auto"/>
        <w:rPr>
          <w:rFonts w:ascii="Times New Roman" w:hAnsi="Times New Roman" w:cs="Times New Roman"/>
          <w:sz w:val="24"/>
          <w:szCs w:val="24"/>
          <w:lang w:val="en-029"/>
        </w:rPr>
      </w:pPr>
      <w:r w:rsidRPr="002305F0">
        <w:rPr>
          <w:rFonts w:ascii="Times New Roman" w:hAnsi="Times New Roman" w:cs="Times New Roman"/>
          <w:sz w:val="24"/>
          <w:szCs w:val="24"/>
          <w:lang w:val="en-029"/>
        </w:rPr>
        <w:t>IDB</w:t>
      </w:r>
      <w:r w:rsidRPr="002305F0">
        <w:rPr>
          <w:rFonts w:ascii="Times New Roman" w:hAnsi="Times New Roman" w:cs="Times New Roman"/>
          <w:sz w:val="24"/>
          <w:szCs w:val="24"/>
          <w:lang w:val="en-029"/>
        </w:rPr>
        <w:tab/>
      </w:r>
      <w:r w:rsidRPr="002305F0">
        <w:rPr>
          <w:rFonts w:ascii="Times New Roman" w:hAnsi="Times New Roman" w:cs="Times New Roman"/>
          <w:sz w:val="24"/>
          <w:szCs w:val="24"/>
          <w:lang w:val="en-029"/>
        </w:rPr>
        <w:tab/>
        <w:t>Inter-American Development Bank</w:t>
      </w:r>
    </w:p>
    <w:p w14:paraId="2D28AFF0" w14:textId="77777777" w:rsidR="00BC1D53" w:rsidRPr="002305F0" w:rsidRDefault="00BC1D53" w:rsidP="00BC1D53">
      <w:pPr>
        <w:spacing w:after="0" w:line="240" w:lineRule="auto"/>
        <w:rPr>
          <w:rFonts w:ascii="Times New Roman" w:hAnsi="Times New Roman" w:cs="Times New Roman"/>
          <w:sz w:val="24"/>
          <w:szCs w:val="24"/>
          <w:lang w:val="en-029"/>
        </w:rPr>
      </w:pPr>
      <w:r w:rsidRPr="002305F0">
        <w:rPr>
          <w:rFonts w:ascii="Times New Roman" w:hAnsi="Times New Roman" w:cs="Times New Roman"/>
          <w:sz w:val="24"/>
          <w:szCs w:val="24"/>
          <w:lang w:val="en-029"/>
        </w:rPr>
        <w:t>LAC</w:t>
      </w:r>
      <w:r w:rsidRPr="002305F0">
        <w:rPr>
          <w:rFonts w:ascii="Times New Roman" w:hAnsi="Times New Roman" w:cs="Times New Roman"/>
          <w:sz w:val="24"/>
          <w:szCs w:val="24"/>
          <w:lang w:val="en-029"/>
        </w:rPr>
        <w:tab/>
      </w:r>
      <w:r w:rsidRPr="002305F0">
        <w:rPr>
          <w:rFonts w:ascii="Times New Roman" w:hAnsi="Times New Roman" w:cs="Times New Roman"/>
          <w:sz w:val="24"/>
          <w:szCs w:val="24"/>
          <w:lang w:val="en-029"/>
        </w:rPr>
        <w:tab/>
        <w:t>Latin America and the Caribbean</w:t>
      </w:r>
    </w:p>
    <w:p w14:paraId="0CF26142" w14:textId="77777777" w:rsidR="00BC1D53" w:rsidRPr="002305F0" w:rsidRDefault="00BC1D53" w:rsidP="00BC1D53">
      <w:pPr>
        <w:spacing w:after="0" w:line="240" w:lineRule="auto"/>
        <w:rPr>
          <w:rFonts w:ascii="Times New Roman" w:hAnsi="Times New Roman" w:cs="Times New Roman"/>
          <w:sz w:val="24"/>
          <w:szCs w:val="24"/>
          <w:lang w:val="en-029"/>
        </w:rPr>
      </w:pPr>
      <w:r w:rsidRPr="002305F0">
        <w:rPr>
          <w:rFonts w:ascii="Times New Roman" w:hAnsi="Times New Roman" w:cs="Times New Roman"/>
          <w:sz w:val="24"/>
          <w:szCs w:val="24"/>
          <w:lang w:val="en-029"/>
        </w:rPr>
        <w:t>MDAs</w:t>
      </w:r>
      <w:r w:rsidRPr="002305F0">
        <w:rPr>
          <w:rFonts w:ascii="Times New Roman" w:hAnsi="Times New Roman" w:cs="Times New Roman"/>
          <w:sz w:val="24"/>
          <w:szCs w:val="24"/>
          <w:lang w:val="en-029"/>
        </w:rPr>
        <w:tab/>
      </w:r>
      <w:r w:rsidRPr="002305F0">
        <w:rPr>
          <w:rFonts w:ascii="Times New Roman" w:hAnsi="Times New Roman" w:cs="Times New Roman"/>
          <w:sz w:val="24"/>
          <w:szCs w:val="24"/>
          <w:lang w:val="en-029"/>
        </w:rPr>
        <w:tab/>
        <w:t>Ministries, Departments and Agencies</w:t>
      </w:r>
    </w:p>
    <w:p w14:paraId="4989D700" w14:textId="77777777" w:rsidR="00BC1D53" w:rsidRPr="002305F0" w:rsidRDefault="00BC1D53" w:rsidP="00BC1D53">
      <w:pPr>
        <w:spacing w:after="0" w:line="240" w:lineRule="auto"/>
        <w:rPr>
          <w:rFonts w:ascii="Times New Roman" w:hAnsi="Times New Roman" w:cs="Times New Roman"/>
          <w:sz w:val="24"/>
          <w:szCs w:val="24"/>
          <w:lang w:val="en-029"/>
        </w:rPr>
      </w:pPr>
      <w:r w:rsidRPr="002305F0">
        <w:rPr>
          <w:rFonts w:ascii="Times New Roman" w:hAnsi="Times New Roman" w:cs="Times New Roman"/>
          <w:sz w:val="24"/>
          <w:szCs w:val="24"/>
          <w:lang w:val="en-029"/>
        </w:rPr>
        <w:t>MNS</w:t>
      </w:r>
      <w:r w:rsidRPr="002305F0">
        <w:rPr>
          <w:rFonts w:ascii="Times New Roman" w:hAnsi="Times New Roman" w:cs="Times New Roman"/>
          <w:sz w:val="24"/>
          <w:szCs w:val="24"/>
          <w:lang w:val="en-029"/>
        </w:rPr>
        <w:tab/>
      </w:r>
      <w:r w:rsidRPr="002305F0">
        <w:rPr>
          <w:rFonts w:ascii="Times New Roman" w:hAnsi="Times New Roman" w:cs="Times New Roman"/>
          <w:sz w:val="24"/>
          <w:szCs w:val="24"/>
          <w:lang w:val="en-029"/>
        </w:rPr>
        <w:tab/>
        <w:t>Ministry of National Security</w:t>
      </w:r>
    </w:p>
    <w:p w14:paraId="4809F36A" w14:textId="77777777" w:rsidR="00BC1D53" w:rsidRPr="002305F0" w:rsidRDefault="00BC1D53" w:rsidP="00BC1D53">
      <w:pPr>
        <w:spacing w:after="0" w:line="240" w:lineRule="auto"/>
        <w:rPr>
          <w:rFonts w:ascii="Times New Roman" w:hAnsi="Times New Roman" w:cs="Times New Roman"/>
          <w:sz w:val="24"/>
          <w:szCs w:val="24"/>
          <w:lang w:val="en-029"/>
        </w:rPr>
      </w:pPr>
      <w:r w:rsidRPr="002305F0">
        <w:rPr>
          <w:rFonts w:ascii="Times New Roman" w:hAnsi="Times New Roman" w:cs="Times New Roman"/>
          <w:sz w:val="24"/>
          <w:szCs w:val="24"/>
          <w:lang w:val="en-029"/>
        </w:rPr>
        <w:t>MOH</w:t>
      </w:r>
      <w:r w:rsidRPr="002305F0">
        <w:rPr>
          <w:rFonts w:ascii="Times New Roman" w:hAnsi="Times New Roman" w:cs="Times New Roman"/>
          <w:sz w:val="24"/>
          <w:szCs w:val="24"/>
          <w:lang w:val="en-029"/>
        </w:rPr>
        <w:tab/>
      </w:r>
      <w:r w:rsidRPr="002305F0">
        <w:rPr>
          <w:rFonts w:ascii="Times New Roman" w:hAnsi="Times New Roman" w:cs="Times New Roman"/>
          <w:sz w:val="24"/>
          <w:szCs w:val="24"/>
          <w:lang w:val="en-029"/>
        </w:rPr>
        <w:tab/>
        <w:t>Ministry of Health</w:t>
      </w:r>
    </w:p>
    <w:p w14:paraId="40CC103C" w14:textId="77777777" w:rsidR="00BC1D53" w:rsidRPr="002305F0" w:rsidRDefault="00BC1D53" w:rsidP="00BC1D53">
      <w:pPr>
        <w:spacing w:after="0" w:line="240" w:lineRule="auto"/>
        <w:rPr>
          <w:rFonts w:ascii="Times New Roman" w:hAnsi="Times New Roman" w:cs="Times New Roman"/>
          <w:sz w:val="24"/>
          <w:szCs w:val="24"/>
          <w:lang w:val="en-029"/>
        </w:rPr>
      </w:pPr>
      <w:r w:rsidRPr="002305F0">
        <w:rPr>
          <w:rFonts w:ascii="Times New Roman" w:hAnsi="Times New Roman" w:cs="Times New Roman"/>
          <w:sz w:val="24"/>
          <w:szCs w:val="24"/>
          <w:lang w:val="en-029"/>
        </w:rPr>
        <w:t>MOJ</w:t>
      </w:r>
      <w:r w:rsidRPr="002305F0">
        <w:rPr>
          <w:rFonts w:ascii="Times New Roman" w:hAnsi="Times New Roman" w:cs="Times New Roman"/>
          <w:sz w:val="24"/>
          <w:szCs w:val="24"/>
          <w:lang w:val="en-029"/>
        </w:rPr>
        <w:tab/>
      </w:r>
      <w:r w:rsidRPr="002305F0">
        <w:rPr>
          <w:rFonts w:ascii="Times New Roman" w:hAnsi="Times New Roman" w:cs="Times New Roman"/>
          <w:sz w:val="24"/>
          <w:szCs w:val="24"/>
          <w:lang w:val="en-029"/>
        </w:rPr>
        <w:tab/>
        <w:t>Ministry of Justice</w:t>
      </w:r>
    </w:p>
    <w:p w14:paraId="6F97A8C2" w14:textId="77777777" w:rsidR="00BC1D53" w:rsidRPr="002305F0" w:rsidRDefault="00BC1D53" w:rsidP="00BC1D53">
      <w:pPr>
        <w:spacing w:after="0" w:line="240" w:lineRule="auto"/>
        <w:rPr>
          <w:rFonts w:ascii="Times New Roman" w:hAnsi="Times New Roman" w:cs="Times New Roman"/>
          <w:sz w:val="24"/>
          <w:szCs w:val="24"/>
          <w:lang w:val="en-029"/>
        </w:rPr>
      </w:pPr>
      <w:r w:rsidRPr="002305F0">
        <w:rPr>
          <w:rFonts w:ascii="Times New Roman" w:hAnsi="Times New Roman" w:cs="Times New Roman"/>
          <w:sz w:val="24"/>
          <w:szCs w:val="24"/>
          <w:lang w:val="en-029"/>
        </w:rPr>
        <w:t>OAS</w:t>
      </w:r>
      <w:r w:rsidRPr="002305F0">
        <w:rPr>
          <w:rFonts w:ascii="Times New Roman" w:hAnsi="Times New Roman" w:cs="Times New Roman"/>
          <w:sz w:val="24"/>
          <w:szCs w:val="24"/>
          <w:lang w:val="en-029"/>
        </w:rPr>
        <w:tab/>
      </w:r>
      <w:r w:rsidRPr="002305F0">
        <w:rPr>
          <w:rFonts w:ascii="Times New Roman" w:hAnsi="Times New Roman" w:cs="Times New Roman"/>
          <w:sz w:val="24"/>
          <w:szCs w:val="24"/>
          <w:lang w:val="en-029"/>
        </w:rPr>
        <w:tab/>
        <w:t>Organization of American States</w:t>
      </w:r>
    </w:p>
    <w:p w14:paraId="283207F3" w14:textId="77777777" w:rsidR="00BC1D53" w:rsidRPr="002305F0" w:rsidRDefault="00BC1D53" w:rsidP="00BC1D53">
      <w:pPr>
        <w:spacing w:after="0" w:line="240" w:lineRule="auto"/>
        <w:rPr>
          <w:rFonts w:ascii="Times New Roman" w:hAnsi="Times New Roman" w:cs="Times New Roman"/>
          <w:sz w:val="24"/>
          <w:szCs w:val="24"/>
          <w:lang w:val="en-029"/>
        </w:rPr>
      </w:pPr>
      <w:r w:rsidRPr="002305F0">
        <w:rPr>
          <w:rFonts w:ascii="Times New Roman" w:hAnsi="Times New Roman" w:cs="Times New Roman"/>
          <w:sz w:val="24"/>
          <w:szCs w:val="24"/>
          <w:lang w:val="en-029"/>
        </w:rPr>
        <w:t>POD</w:t>
      </w:r>
      <w:r w:rsidRPr="002305F0">
        <w:rPr>
          <w:rFonts w:ascii="Times New Roman" w:hAnsi="Times New Roman" w:cs="Times New Roman"/>
          <w:sz w:val="24"/>
          <w:szCs w:val="24"/>
          <w:lang w:val="en-029"/>
        </w:rPr>
        <w:tab/>
      </w:r>
      <w:r w:rsidRPr="002305F0">
        <w:rPr>
          <w:rFonts w:ascii="Times New Roman" w:hAnsi="Times New Roman" w:cs="Times New Roman"/>
          <w:sz w:val="24"/>
          <w:szCs w:val="24"/>
          <w:lang w:val="en-029"/>
        </w:rPr>
        <w:tab/>
        <w:t>Proposal for Operation Development</w:t>
      </w:r>
    </w:p>
    <w:p w14:paraId="2267B74B" w14:textId="77777777" w:rsidR="00BC1D53" w:rsidRPr="002305F0" w:rsidRDefault="00BC1D53" w:rsidP="00BC1D53">
      <w:pPr>
        <w:spacing w:after="0" w:line="240" w:lineRule="auto"/>
        <w:ind w:left="1416" w:hanging="1416"/>
        <w:rPr>
          <w:rFonts w:ascii="Times New Roman" w:hAnsi="Times New Roman" w:cs="Times New Roman"/>
          <w:sz w:val="24"/>
          <w:szCs w:val="24"/>
          <w:lang w:val="en-029"/>
        </w:rPr>
      </w:pPr>
      <w:r w:rsidRPr="002305F0">
        <w:rPr>
          <w:rFonts w:ascii="Times New Roman" w:hAnsi="Times New Roman" w:cs="Times New Roman"/>
          <w:sz w:val="24"/>
          <w:szCs w:val="24"/>
          <w:lang w:val="en-029"/>
        </w:rPr>
        <w:t>UN</w:t>
      </w:r>
      <w:r w:rsidRPr="002305F0">
        <w:rPr>
          <w:rFonts w:ascii="Times New Roman" w:hAnsi="Times New Roman" w:cs="Times New Roman"/>
          <w:sz w:val="24"/>
          <w:szCs w:val="24"/>
          <w:lang w:val="en-029"/>
        </w:rPr>
        <w:tab/>
        <w:t>United Nations</w:t>
      </w:r>
    </w:p>
    <w:p w14:paraId="7FEF6CB1" w14:textId="77777777" w:rsidR="00BC1D53" w:rsidRPr="002305F0" w:rsidRDefault="00BC1D53" w:rsidP="00313C47">
      <w:pPr>
        <w:spacing w:after="0" w:line="240" w:lineRule="auto"/>
        <w:jc w:val="center"/>
        <w:rPr>
          <w:rFonts w:ascii="Times New Roman" w:hAnsi="Times New Roman" w:cs="Times New Roman"/>
          <w:sz w:val="24"/>
          <w:szCs w:val="24"/>
          <w:lang w:val="en-029"/>
        </w:rPr>
      </w:pPr>
    </w:p>
    <w:p w14:paraId="1F29C833" w14:textId="77777777" w:rsidR="00BC1D53" w:rsidRPr="002305F0" w:rsidRDefault="00BC1D53" w:rsidP="00313C47">
      <w:pPr>
        <w:spacing w:after="0" w:line="240" w:lineRule="auto"/>
        <w:jc w:val="center"/>
        <w:rPr>
          <w:rFonts w:ascii="Times New Roman" w:hAnsi="Times New Roman" w:cs="Times New Roman"/>
          <w:sz w:val="24"/>
          <w:szCs w:val="24"/>
          <w:lang w:val="en-029"/>
        </w:rPr>
      </w:pPr>
      <w:r w:rsidRPr="002305F0">
        <w:rPr>
          <w:rFonts w:ascii="Times New Roman" w:hAnsi="Times New Roman" w:cs="Times New Roman"/>
          <w:sz w:val="24"/>
          <w:szCs w:val="24"/>
          <w:lang w:val="en-029"/>
        </w:rPr>
        <w:br w:type="page"/>
      </w:r>
    </w:p>
    <w:p w14:paraId="20F216C9" w14:textId="77777777" w:rsidR="00313C47" w:rsidRPr="002305F0" w:rsidRDefault="00313C47" w:rsidP="00313C47">
      <w:pPr>
        <w:spacing w:after="0" w:line="240" w:lineRule="auto"/>
        <w:jc w:val="center"/>
        <w:rPr>
          <w:rFonts w:ascii="Times New Roman" w:hAnsi="Times New Roman" w:cs="Times New Roman"/>
          <w:b/>
          <w:sz w:val="28"/>
          <w:szCs w:val="28"/>
          <w:lang w:val="en-029"/>
        </w:rPr>
      </w:pPr>
      <w:r w:rsidRPr="002305F0">
        <w:rPr>
          <w:rFonts w:ascii="Times New Roman" w:hAnsi="Times New Roman" w:cs="Times New Roman"/>
          <w:b/>
          <w:sz w:val="28"/>
          <w:szCs w:val="28"/>
          <w:lang w:val="en-029"/>
        </w:rPr>
        <w:lastRenderedPageBreak/>
        <w:t>REFERENCES</w:t>
      </w:r>
    </w:p>
    <w:p w14:paraId="0260D0B9" w14:textId="77777777" w:rsidR="00313C47" w:rsidRPr="002305F0" w:rsidRDefault="00313C47" w:rsidP="00313C47">
      <w:pPr>
        <w:spacing w:after="0" w:line="240" w:lineRule="auto"/>
        <w:jc w:val="center"/>
        <w:rPr>
          <w:rFonts w:ascii="Times New Roman" w:hAnsi="Times New Roman" w:cs="Times New Roman"/>
          <w:b/>
          <w:sz w:val="28"/>
          <w:szCs w:val="28"/>
          <w:lang w:val="en-029"/>
        </w:rPr>
      </w:pPr>
    </w:p>
    <w:p w14:paraId="5734096B" w14:textId="77777777" w:rsidR="00313C47" w:rsidRPr="002305F0" w:rsidRDefault="00313C47" w:rsidP="00313C47">
      <w:pPr>
        <w:spacing w:after="0" w:line="240" w:lineRule="auto"/>
        <w:rPr>
          <w:rFonts w:ascii="Times New Roman" w:hAnsi="Times New Roman" w:cs="Times New Roman"/>
          <w:lang w:val="en-029"/>
        </w:rPr>
      </w:pPr>
      <w:proofErr w:type="gramStart"/>
      <w:r w:rsidRPr="00CB4ADF">
        <w:rPr>
          <w:rFonts w:ascii="Times New Roman" w:hAnsi="Times New Roman" w:cs="Times New Roman"/>
          <w:lang w:val="en-US"/>
        </w:rPr>
        <w:t xml:space="preserve">Card, David, Pablo </w:t>
      </w:r>
      <w:proofErr w:type="spellStart"/>
      <w:r w:rsidRPr="00CB4ADF">
        <w:rPr>
          <w:rFonts w:ascii="Times New Roman" w:hAnsi="Times New Roman" w:cs="Times New Roman"/>
          <w:lang w:val="en-US"/>
        </w:rPr>
        <w:t>Ibarrarán</w:t>
      </w:r>
      <w:proofErr w:type="spellEnd"/>
      <w:r w:rsidRPr="00CB4ADF">
        <w:rPr>
          <w:rFonts w:ascii="Times New Roman" w:hAnsi="Times New Roman" w:cs="Times New Roman"/>
          <w:lang w:val="en-US"/>
        </w:rPr>
        <w:t xml:space="preserve">, Ferdinando </w:t>
      </w:r>
      <w:proofErr w:type="spellStart"/>
      <w:r w:rsidRPr="00CB4ADF">
        <w:rPr>
          <w:rFonts w:ascii="Times New Roman" w:hAnsi="Times New Roman" w:cs="Times New Roman"/>
          <w:lang w:val="en-US"/>
        </w:rPr>
        <w:t>Regalía</w:t>
      </w:r>
      <w:proofErr w:type="spellEnd"/>
      <w:r w:rsidRPr="00CB4ADF">
        <w:rPr>
          <w:rFonts w:ascii="Times New Roman" w:hAnsi="Times New Roman" w:cs="Times New Roman"/>
          <w:lang w:val="en-US"/>
        </w:rPr>
        <w:t xml:space="preserve">, David Rosas-Shady and Yuri </w:t>
      </w:r>
      <w:proofErr w:type="spellStart"/>
      <w:r w:rsidRPr="00CB4ADF">
        <w:rPr>
          <w:rFonts w:ascii="Times New Roman" w:hAnsi="Times New Roman" w:cs="Times New Roman"/>
          <w:lang w:val="en-US"/>
        </w:rPr>
        <w:t>Soares</w:t>
      </w:r>
      <w:proofErr w:type="spellEnd"/>
      <w:r w:rsidRPr="00CB4ADF">
        <w:rPr>
          <w:rFonts w:ascii="Times New Roman" w:hAnsi="Times New Roman" w:cs="Times New Roman"/>
          <w:lang w:val="en-US"/>
        </w:rPr>
        <w:t>.</w:t>
      </w:r>
      <w:proofErr w:type="gramEnd"/>
      <w:r w:rsidRPr="00CB4ADF">
        <w:rPr>
          <w:rFonts w:ascii="Times New Roman" w:hAnsi="Times New Roman" w:cs="Times New Roman"/>
          <w:lang w:val="en-US"/>
        </w:rPr>
        <w:t xml:space="preserve"> </w:t>
      </w:r>
      <w:r w:rsidRPr="002305F0">
        <w:rPr>
          <w:rFonts w:ascii="Times New Roman" w:hAnsi="Times New Roman" w:cs="Times New Roman"/>
          <w:lang w:val="en-029"/>
        </w:rPr>
        <w:t>2011. “</w:t>
      </w:r>
      <w:proofErr w:type="spellStart"/>
      <w:r w:rsidRPr="002305F0">
        <w:rPr>
          <w:rFonts w:ascii="Times New Roman" w:hAnsi="Times New Roman" w:cs="Times New Roman"/>
          <w:lang w:val="en-029"/>
        </w:rPr>
        <w:t>Labor</w:t>
      </w:r>
      <w:proofErr w:type="spellEnd"/>
      <w:r w:rsidRPr="002305F0">
        <w:rPr>
          <w:rFonts w:ascii="Times New Roman" w:hAnsi="Times New Roman" w:cs="Times New Roman"/>
          <w:lang w:val="en-029"/>
        </w:rPr>
        <w:t xml:space="preserve"> Markets </w:t>
      </w:r>
      <w:proofErr w:type="spellStart"/>
      <w:r w:rsidRPr="002305F0">
        <w:rPr>
          <w:rFonts w:ascii="Times New Roman" w:hAnsi="Times New Roman" w:cs="Times New Roman"/>
          <w:lang w:val="en-029"/>
        </w:rPr>
        <w:t>Impacto</w:t>
      </w:r>
      <w:proofErr w:type="spellEnd"/>
      <w:r w:rsidRPr="002305F0">
        <w:rPr>
          <w:rFonts w:ascii="Times New Roman" w:hAnsi="Times New Roman" w:cs="Times New Roman"/>
          <w:lang w:val="en-029"/>
        </w:rPr>
        <w:t xml:space="preserve"> n Youth Training in the Dominican Republic,” Journal of </w:t>
      </w:r>
      <w:proofErr w:type="spellStart"/>
      <w:r w:rsidRPr="002305F0">
        <w:rPr>
          <w:rFonts w:ascii="Times New Roman" w:hAnsi="Times New Roman" w:cs="Times New Roman"/>
          <w:lang w:val="en-029"/>
        </w:rPr>
        <w:t>Labor</w:t>
      </w:r>
      <w:proofErr w:type="spellEnd"/>
      <w:r w:rsidRPr="002305F0">
        <w:rPr>
          <w:rFonts w:ascii="Times New Roman" w:hAnsi="Times New Roman" w:cs="Times New Roman"/>
          <w:lang w:val="en-029"/>
        </w:rPr>
        <w:t xml:space="preserve"> Economics, Vol. 29, No.2.</w:t>
      </w:r>
    </w:p>
    <w:p w14:paraId="025A4144" w14:textId="77777777" w:rsidR="00313C47" w:rsidRPr="002305F0" w:rsidRDefault="00313C47" w:rsidP="00313C47">
      <w:pPr>
        <w:spacing w:after="0" w:line="240" w:lineRule="auto"/>
        <w:rPr>
          <w:rFonts w:ascii="Times New Roman" w:hAnsi="Times New Roman" w:cs="Times New Roman"/>
          <w:lang w:val="en-029"/>
        </w:rPr>
      </w:pPr>
    </w:p>
    <w:p w14:paraId="5B868DB1" w14:textId="77777777" w:rsidR="00BC1D53" w:rsidRPr="002305F0" w:rsidRDefault="00BC1D53" w:rsidP="00BC1D53">
      <w:pPr>
        <w:spacing w:after="0" w:line="240" w:lineRule="auto"/>
        <w:rPr>
          <w:rFonts w:ascii="Times New Roman" w:hAnsi="Times New Roman" w:cs="Times New Roman"/>
          <w:lang w:val="en-029"/>
        </w:rPr>
      </w:pPr>
      <w:r w:rsidRPr="002305F0">
        <w:rPr>
          <w:rFonts w:ascii="Times New Roman" w:hAnsi="Times New Roman" w:cs="Times New Roman"/>
          <w:lang w:val="en-029"/>
        </w:rPr>
        <w:t xml:space="preserve">Card, D., </w:t>
      </w:r>
      <w:proofErr w:type="spellStart"/>
      <w:r w:rsidRPr="002305F0">
        <w:rPr>
          <w:rFonts w:ascii="Times New Roman" w:hAnsi="Times New Roman" w:cs="Times New Roman"/>
          <w:lang w:val="en-029"/>
        </w:rPr>
        <w:t>Kluve</w:t>
      </w:r>
      <w:proofErr w:type="spellEnd"/>
      <w:r w:rsidRPr="002305F0">
        <w:rPr>
          <w:rFonts w:ascii="Times New Roman" w:hAnsi="Times New Roman" w:cs="Times New Roman"/>
          <w:lang w:val="en-029"/>
        </w:rPr>
        <w:t xml:space="preserve">, J. and Weber, A. (2010), Active Labour Market Policy Evaluations: A Meta-Analysis. The Economic Journal, 120: F452–F477. </w:t>
      </w:r>
      <w:proofErr w:type="spellStart"/>
      <w:proofErr w:type="gramStart"/>
      <w:r w:rsidRPr="002305F0">
        <w:rPr>
          <w:rFonts w:ascii="Times New Roman" w:hAnsi="Times New Roman" w:cs="Times New Roman"/>
          <w:lang w:val="en-029"/>
        </w:rPr>
        <w:t>doi</w:t>
      </w:r>
      <w:proofErr w:type="spellEnd"/>
      <w:proofErr w:type="gramEnd"/>
      <w:r w:rsidRPr="002305F0">
        <w:rPr>
          <w:rFonts w:ascii="Times New Roman" w:hAnsi="Times New Roman" w:cs="Times New Roman"/>
          <w:lang w:val="en-029"/>
        </w:rPr>
        <w:t>: 10.1111/j.1468-0297.2010.02387.</w:t>
      </w:r>
    </w:p>
    <w:p w14:paraId="53F69DC9" w14:textId="77777777" w:rsidR="00BC1D53" w:rsidRPr="002305F0" w:rsidRDefault="00BC1D53" w:rsidP="00313C47">
      <w:pPr>
        <w:spacing w:after="0" w:line="240" w:lineRule="auto"/>
        <w:rPr>
          <w:rFonts w:ascii="Times New Roman" w:hAnsi="Times New Roman" w:cs="Times New Roman"/>
          <w:lang w:val="en-029"/>
        </w:rPr>
      </w:pPr>
    </w:p>
    <w:p w14:paraId="37101ABC" w14:textId="77777777" w:rsidR="00BC1D53" w:rsidRPr="002305F0" w:rsidRDefault="00BC1D53" w:rsidP="00BC1D53">
      <w:pPr>
        <w:spacing w:after="0" w:line="240" w:lineRule="auto"/>
        <w:rPr>
          <w:rFonts w:ascii="Times New Roman" w:hAnsi="Times New Roman" w:cs="Times New Roman"/>
          <w:lang w:val="en-029"/>
        </w:rPr>
      </w:pPr>
      <w:proofErr w:type="gramStart"/>
      <w:r w:rsidRPr="002305F0">
        <w:rPr>
          <w:rFonts w:ascii="Times New Roman" w:hAnsi="Times New Roman" w:cs="Times New Roman"/>
          <w:lang w:val="en-029"/>
        </w:rPr>
        <w:t>Jespersen, Munch, and Skipper (2007).</w:t>
      </w:r>
      <w:proofErr w:type="gramEnd"/>
    </w:p>
    <w:p w14:paraId="7FDE7BA7" w14:textId="77777777" w:rsidR="00BC1D53" w:rsidRPr="002305F0" w:rsidRDefault="00BC1D53" w:rsidP="00313C47">
      <w:pPr>
        <w:spacing w:after="0" w:line="240" w:lineRule="auto"/>
        <w:rPr>
          <w:rFonts w:ascii="Times New Roman" w:hAnsi="Times New Roman" w:cs="Times New Roman"/>
          <w:lang w:val="en-029"/>
        </w:rPr>
      </w:pPr>
    </w:p>
    <w:p w14:paraId="153AC250" w14:textId="77777777" w:rsidR="00313C47" w:rsidRPr="002305F0" w:rsidRDefault="00313C47" w:rsidP="00313C47">
      <w:pPr>
        <w:spacing w:after="0" w:line="240" w:lineRule="auto"/>
        <w:rPr>
          <w:rFonts w:ascii="Times New Roman" w:hAnsi="Times New Roman" w:cs="Times New Roman"/>
          <w:lang w:val="en-029"/>
        </w:rPr>
      </w:pPr>
      <w:proofErr w:type="gramStart"/>
      <w:r w:rsidRPr="002305F0">
        <w:rPr>
          <w:rFonts w:ascii="Times New Roman" w:hAnsi="Times New Roman" w:cs="Times New Roman"/>
          <w:lang w:val="en-029"/>
        </w:rPr>
        <w:t>Knowledge Exchange 10EQS.</w:t>
      </w:r>
      <w:proofErr w:type="gramEnd"/>
      <w:r w:rsidRPr="002305F0">
        <w:rPr>
          <w:rFonts w:ascii="Times New Roman" w:hAnsi="Times New Roman" w:cs="Times New Roman"/>
          <w:lang w:val="en-029"/>
        </w:rPr>
        <w:t xml:space="preserve"> 2011. “Evaluation of Crime Costing, Cost-Benefit &amp; Cost Effectiveness Analysis: Relative Applicability to the Countries in Latin America &amp; Caribbean.” November 30, 2011.</w:t>
      </w:r>
    </w:p>
    <w:p w14:paraId="0A3D284B" w14:textId="77777777" w:rsidR="00313C47" w:rsidRPr="002305F0" w:rsidRDefault="00313C47" w:rsidP="00313C47">
      <w:pPr>
        <w:spacing w:after="0" w:line="240" w:lineRule="auto"/>
        <w:rPr>
          <w:rFonts w:ascii="Times New Roman" w:hAnsi="Times New Roman" w:cs="Times New Roman"/>
          <w:lang w:val="en-029"/>
        </w:rPr>
      </w:pPr>
    </w:p>
    <w:p w14:paraId="673F85AF" w14:textId="77777777" w:rsidR="00313C47" w:rsidRPr="002305F0" w:rsidRDefault="00313C47" w:rsidP="00313C47">
      <w:pPr>
        <w:spacing w:after="0" w:line="240" w:lineRule="auto"/>
        <w:rPr>
          <w:rFonts w:ascii="Times New Roman" w:hAnsi="Times New Roman" w:cs="Times New Roman"/>
          <w:lang w:val="en-029"/>
        </w:rPr>
      </w:pPr>
      <w:r w:rsidRPr="002305F0">
        <w:rPr>
          <w:rFonts w:ascii="Times New Roman" w:hAnsi="Times New Roman" w:cs="Times New Roman"/>
          <w:lang w:val="en-029"/>
        </w:rPr>
        <w:t xml:space="preserve">Lee, S., </w:t>
      </w:r>
      <w:proofErr w:type="spellStart"/>
      <w:r w:rsidRPr="002305F0">
        <w:rPr>
          <w:rFonts w:ascii="Times New Roman" w:hAnsi="Times New Roman" w:cs="Times New Roman"/>
          <w:lang w:val="en-029"/>
        </w:rPr>
        <w:t>Aos</w:t>
      </w:r>
      <w:proofErr w:type="spellEnd"/>
      <w:r w:rsidRPr="002305F0">
        <w:rPr>
          <w:rFonts w:ascii="Times New Roman" w:hAnsi="Times New Roman" w:cs="Times New Roman"/>
          <w:lang w:val="en-029"/>
        </w:rPr>
        <w:t xml:space="preserve">, S., Drake, E., </w:t>
      </w:r>
      <w:proofErr w:type="spellStart"/>
      <w:r w:rsidRPr="002305F0">
        <w:rPr>
          <w:rFonts w:ascii="Times New Roman" w:hAnsi="Times New Roman" w:cs="Times New Roman"/>
          <w:lang w:val="en-029"/>
        </w:rPr>
        <w:t>Pennucci</w:t>
      </w:r>
      <w:proofErr w:type="spellEnd"/>
      <w:r w:rsidRPr="002305F0">
        <w:rPr>
          <w:rFonts w:ascii="Times New Roman" w:hAnsi="Times New Roman" w:cs="Times New Roman"/>
          <w:lang w:val="en-029"/>
        </w:rPr>
        <w:t xml:space="preserve">, A., Miller, M., &amp; Anderson, L. 2012. Return on investment: Evidence-based options to improve </w:t>
      </w:r>
      <w:proofErr w:type="spellStart"/>
      <w:r w:rsidRPr="002305F0">
        <w:rPr>
          <w:rFonts w:ascii="Times New Roman" w:hAnsi="Times New Roman" w:cs="Times New Roman"/>
          <w:lang w:val="en-029"/>
        </w:rPr>
        <w:t>statewide</w:t>
      </w:r>
      <w:proofErr w:type="spellEnd"/>
      <w:r w:rsidRPr="002305F0">
        <w:rPr>
          <w:rFonts w:ascii="Times New Roman" w:hAnsi="Times New Roman" w:cs="Times New Roman"/>
          <w:lang w:val="en-029"/>
        </w:rPr>
        <w:t xml:space="preserve"> outcomes, April 2012 (Document No. 12-041201). Olympia: Washington State Institute for Public Policy.</w:t>
      </w:r>
    </w:p>
    <w:p w14:paraId="0AF86C82" w14:textId="77777777" w:rsidR="00313C47" w:rsidRPr="002305F0" w:rsidRDefault="00313C47" w:rsidP="00313C47">
      <w:pPr>
        <w:spacing w:after="0" w:line="240" w:lineRule="auto"/>
        <w:rPr>
          <w:rFonts w:ascii="Times New Roman" w:hAnsi="Times New Roman" w:cs="Times New Roman"/>
          <w:lang w:val="en-029"/>
        </w:rPr>
      </w:pPr>
    </w:p>
    <w:p w14:paraId="77677A36" w14:textId="77777777" w:rsidR="00313C47" w:rsidRPr="002305F0" w:rsidRDefault="00313C47" w:rsidP="00313C47">
      <w:pPr>
        <w:spacing w:after="0" w:line="240" w:lineRule="auto"/>
        <w:rPr>
          <w:rFonts w:ascii="Times New Roman" w:hAnsi="Times New Roman" w:cs="Times New Roman"/>
          <w:lang w:val="en-029"/>
        </w:rPr>
      </w:pPr>
      <w:r w:rsidRPr="002305F0">
        <w:rPr>
          <w:rFonts w:ascii="Times New Roman" w:hAnsi="Times New Roman" w:cs="Times New Roman"/>
          <w:lang w:val="en-029"/>
        </w:rPr>
        <w:t xml:space="preserve">Lopez, Humberto. 2008. “The social discount rate: estimates for nine Latin American countries.” Policy Research Working Paper Series 4639, </w:t>
      </w:r>
      <w:proofErr w:type="gramStart"/>
      <w:r w:rsidRPr="002305F0">
        <w:rPr>
          <w:rFonts w:ascii="Times New Roman" w:hAnsi="Times New Roman" w:cs="Times New Roman"/>
          <w:lang w:val="en-029"/>
        </w:rPr>
        <w:t>The</w:t>
      </w:r>
      <w:proofErr w:type="gramEnd"/>
      <w:r w:rsidRPr="002305F0">
        <w:rPr>
          <w:rFonts w:ascii="Times New Roman" w:hAnsi="Times New Roman" w:cs="Times New Roman"/>
          <w:lang w:val="en-029"/>
        </w:rPr>
        <w:t xml:space="preserve"> World Bank.</w:t>
      </w:r>
    </w:p>
    <w:p w14:paraId="57C8524A" w14:textId="77777777" w:rsidR="00313C47" w:rsidRPr="002305F0" w:rsidRDefault="00313C47" w:rsidP="00313C47">
      <w:pPr>
        <w:spacing w:after="0" w:line="240" w:lineRule="auto"/>
        <w:rPr>
          <w:rFonts w:ascii="Times New Roman" w:hAnsi="Times New Roman" w:cs="Times New Roman"/>
          <w:lang w:val="en-029"/>
        </w:rPr>
      </w:pPr>
    </w:p>
    <w:p w14:paraId="3B09D7A5" w14:textId="77777777" w:rsidR="00313C47" w:rsidRPr="00CB4ADF" w:rsidRDefault="00313C47" w:rsidP="00313C47">
      <w:pPr>
        <w:spacing w:after="0" w:line="240" w:lineRule="auto"/>
        <w:rPr>
          <w:rFonts w:ascii="Times New Roman" w:hAnsi="Times New Roman" w:cs="Times New Roman"/>
          <w:color w:val="000000"/>
          <w:lang w:val="en-029"/>
        </w:rPr>
      </w:pPr>
      <w:proofErr w:type="spellStart"/>
      <w:r w:rsidRPr="002305F0">
        <w:rPr>
          <w:rFonts w:ascii="Times New Roman" w:hAnsi="Times New Roman" w:cs="Times New Roman"/>
          <w:color w:val="000000"/>
          <w:lang w:val="en-029"/>
        </w:rPr>
        <w:t>Morawska</w:t>
      </w:r>
      <w:proofErr w:type="spellEnd"/>
      <w:r w:rsidRPr="002305F0">
        <w:rPr>
          <w:rFonts w:ascii="Times New Roman" w:hAnsi="Times New Roman" w:cs="Times New Roman"/>
          <w:color w:val="000000"/>
          <w:lang w:val="en-029"/>
        </w:rPr>
        <w:t xml:space="preserve">, A. et al. 2010. </w:t>
      </w:r>
      <w:proofErr w:type="gramStart"/>
      <w:r w:rsidRPr="002305F0">
        <w:rPr>
          <w:rFonts w:ascii="Times New Roman" w:hAnsi="Times New Roman" w:cs="Times New Roman"/>
          <w:color w:val="000000"/>
          <w:lang w:val="en-029"/>
        </w:rPr>
        <w:t>“Evaluation of a Brief Parenting Discussion Group for Parents of Young Children.”</w:t>
      </w:r>
      <w:proofErr w:type="gramEnd"/>
      <w:r w:rsidRPr="002305F0">
        <w:rPr>
          <w:rFonts w:ascii="Times New Roman" w:hAnsi="Times New Roman" w:cs="Times New Roman"/>
          <w:color w:val="000000"/>
          <w:lang w:val="en-029"/>
        </w:rPr>
        <w:t xml:space="preserve"> </w:t>
      </w:r>
      <w:r w:rsidRPr="00CB4ADF">
        <w:rPr>
          <w:rFonts w:ascii="Times New Roman" w:hAnsi="Times New Roman" w:cs="Times New Roman"/>
          <w:color w:val="000000"/>
          <w:lang w:val="en-029"/>
        </w:rPr>
        <w:t xml:space="preserve">Journal of Developmental &amp; </w:t>
      </w:r>
      <w:proofErr w:type="spellStart"/>
      <w:r w:rsidRPr="00CB4ADF">
        <w:rPr>
          <w:rFonts w:ascii="Times New Roman" w:hAnsi="Times New Roman" w:cs="Times New Roman"/>
          <w:color w:val="000000"/>
          <w:lang w:val="en-029"/>
        </w:rPr>
        <w:t>Behavioral</w:t>
      </w:r>
      <w:proofErr w:type="spellEnd"/>
      <w:r w:rsidRPr="00CB4ADF">
        <w:rPr>
          <w:rFonts w:ascii="Times New Roman" w:hAnsi="Times New Roman" w:cs="Times New Roman"/>
          <w:color w:val="000000"/>
          <w:lang w:val="en-029"/>
        </w:rPr>
        <w:t xml:space="preserve"> </w:t>
      </w:r>
      <w:proofErr w:type="spellStart"/>
      <w:r w:rsidRPr="00CB4ADF">
        <w:rPr>
          <w:rFonts w:ascii="Times New Roman" w:hAnsi="Times New Roman" w:cs="Times New Roman"/>
          <w:color w:val="000000"/>
          <w:lang w:val="en-029"/>
        </w:rPr>
        <w:t>Pediatrics</w:t>
      </w:r>
      <w:proofErr w:type="spellEnd"/>
      <w:r w:rsidRPr="00CB4ADF">
        <w:rPr>
          <w:rFonts w:ascii="Times New Roman" w:hAnsi="Times New Roman" w:cs="Times New Roman"/>
          <w:color w:val="000000"/>
          <w:lang w:val="en-029"/>
        </w:rPr>
        <w:t xml:space="preserve"> 31(8), October 2010.</w:t>
      </w:r>
    </w:p>
    <w:p w14:paraId="03A2AAF7" w14:textId="77777777" w:rsidR="00313C47" w:rsidRPr="00CB4ADF" w:rsidRDefault="00313C47" w:rsidP="00313C47">
      <w:pPr>
        <w:spacing w:after="0" w:line="240" w:lineRule="auto"/>
        <w:rPr>
          <w:rFonts w:ascii="Times New Roman" w:hAnsi="Times New Roman" w:cs="Times New Roman"/>
          <w:lang w:val="en-029"/>
        </w:rPr>
      </w:pPr>
    </w:p>
    <w:p w14:paraId="128566ED" w14:textId="77777777" w:rsidR="00313C47" w:rsidRPr="00CF1AD5" w:rsidRDefault="00313C47" w:rsidP="00313C47">
      <w:pPr>
        <w:spacing w:after="0" w:line="240" w:lineRule="auto"/>
        <w:rPr>
          <w:rFonts w:ascii="Times New Roman" w:hAnsi="Times New Roman" w:cs="Times New Roman"/>
        </w:rPr>
      </w:pPr>
      <w:r w:rsidRPr="00CB4ADF">
        <w:rPr>
          <w:rFonts w:ascii="Times New Roman" w:hAnsi="Times New Roman" w:cs="Times New Roman"/>
          <w:lang w:val="en-029"/>
        </w:rPr>
        <w:t>Rossi, Martin. 2014. “</w:t>
      </w:r>
      <w:proofErr w:type="spellStart"/>
      <w:r w:rsidRPr="00CB4ADF">
        <w:rPr>
          <w:rFonts w:ascii="Times New Roman" w:hAnsi="Times New Roman" w:cs="Times New Roman"/>
          <w:lang w:val="en-029"/>
        </w:rPr>
        <w:t>Programa</w:t>
      </w:r>
      <w:proofErr w:type="spellEnd"/>
      <w:r w:rsidRPr="00CB4ADF">
        <w:rPr>
          <w:rFonts w:ascii="Times New Roman" w:hAnsi="Times New Roman" w:cs="Times New Roman"/>
          <w:lang w:val="en-029"/>
        </w:rPr>
        <w:t xml:space="preserve"> APROSI (PN-X1011), </w:t>
      </w:r>
      <w:proofErr w:type="spellStart"/>
      <w:r w:rsidRPr="00CB4ADF">
        <w:rPr>
          <w:rFonts w:ascii="Times New Roman" w:hAnsi="Times New Roman" w:cs="Times New Roman"/>
          <w:lang w:val="en-029"/>
        </w:rPr>
        <w:t>Diseño</w:t>
      </w:r>
      <w:proofErr w:type="spellEnd"/>
      <w:r w:rsidRPr="00CB4ADF">
        <w:rPr>
          <w:rFonts w:ascii="Times New Roman" w:hAnsi="Times New Roman" w:cs="Times New Roman"/>
          <w:lang w:val="en-029"/>
        </w:rPr>
        <w:t xml:space="preserve"> de </w:t>
      </w:r>
      <w:proofErr w:type="spellStart"/>
      <w:r w:rsidRPr="00CB4ADF">
        <w:rPr>
          <w:rFonts w:ascii="Times New Roman" w:hAnsi="Times New Roman" w:cs="Times New Roman"/>
          <w:lang w:val="en-029"/>
        </w:rPr>
        <w:t>Evaluación</w:t>
      </w:r>
      <w:proofErr w:type="spellEnd"/>
      <w:r w:rsidRPr="00CB4ADF">
        <w:rPr>
          <w:rFonts w:ascii="Times New Roman" w:hAnsi="Times New Roman" w:cs="Times New Roman"/>
          <w:lang w:val="en-029"/>
        </w:rPr>
        <w:t xml:space="preserve"> de </w:t>
      </w:r>
      <w:proofErr w:type="spellStart"/>
      <w:r w:rsidRPr="00CB4ADF">
        <w:rPr>
          <w:rFonts w:ascii="Times New Roman" w:hAnsi="Times New Roman" w:cs="Times New Roman"/>
          <w:lang w:val="en-029"/>
        </w:rPr>
        <w:t>Impacto</w:t>
      </w:r>
      <w:proofErr w:type="spellEnd"/>
      <w:r w:rsidRPr="00CB4ADF">
        <w:rPr>
          <w:rFonts w:ascii="Times New Roman" w:hAnsi="Times New Roman" w:cs="Times New Roman"/>
          <w:lang w:val="en-029"/>
        </w:rPr>
        <w:t xml:space="preserve">.” </w:t>
      </w:r>
      <w:proofErr w:type="spellStart"/>
      <w:r w:rsidRPr="00CB4ADF">
        <w:rPr>
          <w:rFonts w:ascii="Times New Roman" w:hAnsi="Times New Roman" w:cs="Times New Roman"/>
          <w:lang w:val="en-029"/>
        </w:rPr>
        <w:t>República</w:t>
      </w:r>
      <w:proofErr w:type="spellEnd"/>
      <w:r w:rsidRPr="00CB4ADF">
        <w:rPr>
          <w:rFonts w:ascii="Times New Roman" w:hAnsi="Times New Roman" w:cs="Times New Roman"/>
          <w:lang w:val="en-029"/>
        </w:rPr>
        <w:t xml:space="preserve"> de Panamá. </w:t>
      </w:r>
      <w:r w:rsidRPr="00CF1AD5">
        <w:rPr>
          <w:rFonts w:ascii="Times New Roman" w:hAnsi="Times New Roman" w:cs="Times New Roman"/>
        </w:rPr>
        <w:t>Documento del Banco Interamericano de Desarrollo.</w:t>
      </w:r>
    </w:p>
    <w:p w14:paraId="22CA577C" w14:textId="77777777" w:rsidR="00313C47" w:rsidRPr="00CF1AD5" w:rsidRDefault="00313C47" w:rsidP="00313C47">
      <w:pPr>
        <w:spacing w:after="0" w:line="240" w:lineRule="auto"/>
        <w:rPr>
          <w:rFonts w:ascii="Times New Roman" w:hAnsi="Times New Roman" w:cs="Times New Roman"/>
        </w:rPr>
      </w:pPr>
    </w:p>
    <w:p w14:paraId="478AEB2A" w14:textId="77777777" w:rsidR="00313C47" w:rsidRPr="002305F0" w:rsidRDefault="00313C47" w:rsidP="00313C47">
      <w:pPr>
        <w:spacing w:after="0" w:line="240" w:lineRule="auto"/>
        <w:rPr>
          <w:rFonts w:ascii="Times New Roman" w:hAnsi="Times New Roman" w:cs="Times New Roman"/>
          <w:lang w:val="en-029"/>
        </w:rPr>
      </w:pPr>
      <w:proofErr w:type="spellStart"/>
      <w:r w:rsidRPr="00CB4ADF">
        <w:rPr>
          <w:rFonts w:ascii="Times New Roman" w:hAnsi="Times New Roman" w:cs="Times New Roman"/>
          <w:lang w:val="en-US"/>
        </w:rPr>
        <w:t>Schmid</w:t>
      </w:r>
      <w:proofErr w:type="spellEnd"/>
      <w:r w:rsidRPr="00CB4ADF">
        <w:rPr>
          <w:rFonts w:ascii="Times New Roman" w:hAnsi="Times New Roman" w:cs="Times New Roman"/>
          <w:lang w:val="en-US"/>
        </w:rPr>
        <w:t xml:space="preserve">, Juan P. 2012. </w:t>
      </w:r>
      <w:r w:rsidRPr="002305F0">
        <w:rPr>
          <w:rFonts w:ascii="Times New Roman" w:hAnsi="Times New Roman" w:cs="Times New Roman"/>
          <w:lang w:val="en-029"/>
        </w:rPr>
        <w:t xml:space="preserve">“Economic Analysis Annex, Grant Proposal </w:t>
      </w:r>
      <w:proofErr w:type="gramStart"/>
      <w:r w:rsidRPr="002305F0">
        <w:rPr>
          <w:rFonts w:ascii="Times New Roman" w:hAnsi="Times New Roman" w:cs="Times New Roman"/>
          <w:lang w:val="en-029"/>
        </w:rPr>
        <w:t>To</w:t>
      </w:r>
      <w:proofErr w:type="gramEnd"/>
      <w:r w:rsidRPr="002305F0">
        <w:rPr>
          <w:rFonts w:ascii="Times New Roman" w:hAnsi="Times New Roman" w:cs="Times New Roman"/>
          <w:lang w:val="en-029"/>
        </w:rPr>
        <w:t xml:space="preserve"> Support a Second Expansion of the Citizen Security and Justice </w:t>
      </w:r>
      <w:r w:rsidR="00B237F8" w:rsidRPr="002305F0">
        <w:rPr>
          <w:rFonts w:ascii="Times New Roman" w:hAnsi="Times New Roman" w:cs="Times New Roman"/>
          <w:lang w:val="en-029"/>
        </w:rPr>
        <w:t>Programme</w:t>
      </w:r>
      <w:r w:rsidRPr="002305F0">
        <w:rPr>
          <w:rFonts w:ascii="Times New Roman" w:hAnsi="Times New Roman" w:cs="Times New Roman"/>
          <w:lang w:val="en-029"/>
        </w:rPr>
        <w:t xml:space="preserve"> II (CSJPII/JA-X1006).” Inter-American Development Bank. </w:t>
      </w:r>
    </w:p>
    <w:p w14:paraId="376C9029" w14:textId="77777777" w:rsidR="00313C47" w:rsidRPr="002305F0" w:rsidRDefault="00313C47" w:rsidP="00313C47">
      <w:pPr>
        <w:spacing w:after="0" w:line="240" w:lineRule="auto"/>
        <w:rPr>
          <w:rFonts w:ascii="Times New Roman" w:hAnsi="Times New Roman" w:cs="Times New Roman"/>
          <w:lang w:val="en-029"/>
        </w:rPr>
      </w:pPr>
    </w:p>
    <w:p w14:paraId="5AE34FEE" w14:textId="77777777" w:rsidR="00313C47" w:rsidRPr="002305F0" w:rsidRDefault="00313C47" w:rsidP="00313C47">
      <w:pPr>
        <w:spacing w:after="0" w:line="240" w:lineRule="auto"/>
        <w:rPr>
          <w:rFonts w:ascii="Times New Roman" w:hAnsi="Times New Roman" w:cs="Times New Roman"/>
          <w:lang w:val="en-029"/>
        </w:rPr>
      </w:pPr>
      <w:proofErr w:type="spellStart"/>
      <w:r w:rsidRPr="00CB4ADF">
        <w:rPr>
          <w:rFonts w:ascii="Times New Roman" w:hAnsi="Times New Roman" w:cs="Times New Roman"/>
          <w:lang w:val="en-US"/>
        </w:rPr>
        <w:t>Skogan</w:t>
      </w:r>
      <w:proofErr w:type="spellEnd"/>
      <w:r w:rsidRPr="00CB4ADF">
        <w:rPr>
          <w:rFonts w:ascii="Times New Roman" w:hAnsi="Times New Roman" w:cs="Times New Roman"/>
          <w:lang w:val="en-US"/>
        </w:rPr>
        <w:t xml:space="preserve">, W. G., et al. 2008. </w:t>
      </w:r>
      <w:r w:rsidRPr="002305F0">
        <w:rPr>
          <w:rFonts w:ascii="Times New Roman" w:hAnsi="Times New Roman" w:cs="Times New Roman"/>
          <w:iCs/>
          <w:lang w:val="en-029"/>
        </w:rPr>
        <w:t xml:space="preserve">Evaluation of </w:t>
      </w:r>
      <w:proofErr w:type="spellStart"/>
      <w:r w:rsidRPr="002305F0">
        <w:rPr>
          <w:rFonts w:ascii="Times New Roman" w:hAnsi="Times New Roman" w:cs="Times New Roman"/>
          <w:iCs/>
          <w:lang w:val="en-029"/>
        </w:rPr>
        <w:t>CeaseFire</w:t>
      </w:r>
      <w:proofErr w:type="spellEnd"/>
      <w:r w:rsidRPr="002305F0">
        <w:rPr>
          <w:rFonts w:ascii="Times New Roman" w:hAnsi="Times New Roman" w:cs="Times New Roman"/>
          <w:iCs/>
          <w:lang w:val="en-029"/>
        </w:rPr>
        <w:t xml:space="preserve"> Chicago</w:t>
      </w:r>
      <w:r w:rsidRPr="002305F0">
        <w:rPr>
          <w:rFonts w:ascii="Times New Roman" w:hAnsi="Times New Roman" w:cs="Times New Roman"/>
          <w:lang w:val="en-029"/>
        </w:rPr>
        <w:t>. Washington, D.C.: National Institute of Justice, Office of Justice Programs, U.S. Department of Justice.</w:t>
      </w:r>
    </w:p>
    <w:p w14:paraId="5D7E51E6" w14:textId="77777777" w:rsidR="00313C47" w:rsidRPr="002305F0" w:rsidRDefault="00313C47" w:rsidP="00313C47">
      <w:pPr>
        <w:spacing w:after="0" w:line="240" w:lineRule="auto"/>
        <w:rPr>
          <w:rFonts w:ascii="Times New Roman" w:hAnsi="Times New Roman" w:cs="Times New Roman"/>
          <w:lang w:val="en-029"/>
        </w:rPr>
      </w:pPr>
    </w:p>
    <w:p w14:paraId="5218C8BC" w14:textId="77777777" w:rsidR="00313C47" w:rsidRPr="002305F0" w:rsidRDefault="00313C47" w:rsidP="00313C47">
      <w:pPr>
        <w:spacing w:after="0" w:line="240" w:lineRule="auto"/>
        <w:rPr>
          <w:rFonts w:ascii="Times New Roman" w:hAnsi="Times New Roman" w:cs="Times New Roman"/>
          <w:lang w:val="en-029"/>
        </w:rPr>
      </w:pPr>
      <w:proofErr w:type="gramStart"/>
      <w:r w:rsidRPr="002305F0">
        <w:rPr>
          <w:rFonts w:ascii="Times New Roman" w:hAnsi="Times New Roman" w:cs="Times New Roman"/>
          <w:lang w:val="en-029"/>
        </w:rPr>
        <w:t xml:space="preserve">Webster, Daniel, Jennifer </w:t>
      </w:r>
      <w:proofErr w:type="spellStart"/>
      <w:r w:rsidRPr="002305F0">
        <w:rPr>
          <w:rFonts w:ascii="Times New Roman" w:hAnsi="Times New Roman" w:cs="Times New Roman"/>
          <w:lang w:val="en-029"/>
        </w:rPr>
        <w:t>Whitehill</w:t>
      </w:r>
      <w:proofErr w:type="spellEnd"/>
      <w:r w:rsidRPr="002305F0">
        <w:rPr>
          <w:rFonts w:ascii="Times New Roman" w:hAnsi="Times New Roman" w:cs="Times New Roman"/>
          <w:lang w:val="en-029"/>
        </w:rPr>
        <w:t xml:space="preserve">, Jon </w:t>
      </w:r>
      <w:proofErr w:type="spellStart"/>
      <w:r w:rsidRPr="002305F0">
        <w:rPr>
          <w:rFonts w:ascii="Times New Roman" w:hAnsi="Times New Roman" w:cs="Times New Roman"/>
          <w:lang w:val="en-029"/>
        </w:rPr>
        <w:t>Vernick</w:t>
      </w:r>
      <w:proofErr w:type="spellEnd"/>
      <w:r w:rsidRPr="002305F0">
        <w:rPr>
          <w:rFonts w:ascii="Times New Roman" w:hAnsi="Times New Roman" w:cs="Times New Roman"/>
          <w:lang w:val="en-029"/>
        </w:rPr>
        <w:t>, and Elizabeth Parker.</w:t>
      </w:r>
      <w:proofErr w:type="gramEnd"/>
      <w:r w:rsidRPr="002305F0">
        <w:rPr>
          <w:rFonts w:ascii="Times New Roman" w:hAnsi="Times New Roman" w:cs="Times New Roman"/>
          <w:lang w:val="en-029"/>
        </w:rPr>
        <w:t xml:space="preserve"> 2012. Evaluation of Baltimore’s Safe Streets Program: Effects on Attitudes, Participants’ Experiences, and Gun Violence. </w:t>
      </w:r>
      <w:proofErr w:type="gramStart"/>
      <w:r w:rsidRPr="002305F0">
        <w:rPr>
          <w:rFonts w:ascii="Times New Roman" w:hAnsi="Times New Roman" w:cs="Times New Roman"/>
          <w:lang w:val="en-029"/>
        </w:rPr>
        <w:t>Johns Hopkins Center for the Prevention of Youth Violence.</w:t>
      </w:r>
      <w:proofErr w:type="gramEnd"/>
      <w:r w:rsidRPr="002305F0">
        <w:rPr>
          <w:rFonts w:ascii="Times New Roman" w:hAnsi="Times New Roman" w:cs="Times New Roman"/>
          <w:lang w:val="en-029"/>
        </w:rPr>
        <w:t xml:space="preserve"> </w:t>
      </w:r>
    </w:p>
    <w:p w14:paraId="1BD9A885" w14:textId="77777777" w:rsidR="00313C47" w:rsidRPr="002305F0" w:rsidRDefault="00313C47" w:rsidP="00313C47">
      <w:pPr>
        <w:spacing w:after="0" w:line="240" w:lineRule="auto"/>
        <w:rPr>
          <w:rFonts w:ascii="Times New Roman" w:hAnsi="Times New Roman" w:cs="Times New Roman"/>
          <w:color w:val="000000"/>
          <w:lang w:val="en-029"/>
        </w:rPr>
      </w:pPr>
    </w:p>
    <w:p w14:paraId="0822B017" w14:textId="77777777" w:rsidR="00313C47" w:rsidRPr="002305F0" w:rsidRDefault="00313C47" w:rsidP="00313C47">
      <w:pPr>
        <w:spacing w:after="0" w:line="240" w:lineRule="auto"/>
        <w:rPr>
          <w:rFonts w:ascii="Times New Roman" w:hAnsi="Times New Roman" w:cs="Times New Roman"/>
          <w:lang w:val="en-029"/>
        </w:rPr>
      </w:pPr>
      <w:proofErr w:type="gramStart"/>
      <w:r w:rsidRPr="002305F0">
        <w:rPr>
          <w:rFonts w:ascii="Times New Roman" w:hAnsi="Times New Roman" w:cs="Times New Roman"/>
          <w:lang w:val="en-029"/>
        </w:rPr>
        <w:t>World Bank.</w:t>
      </w:r>
      <w:proofErr w:type="gramEnd"/>
      <w:r w:rsidRPr="002305F0">
        <w:rPr>
          <w:rFonts w:ascii="Times New Roman" w:hAnsi="Times New Roman" w:cs="Times New Roman"/>
          <w:lang w:val="en-029"/>
        </w:rPr>
        <w:t xml:space="preserve"> 2011. “Settling </w:t>
      </w:r>
      <w:proofErr w:type="gramStart"/>
      <w:r w:rsidRPr="002305F0">
        <w:rPr>
          <w:rFonts w:ascii="Times New Roman" w:hAnsi="Times New Roman" w:cs="Times New Roman"/>
          <w:lang w:val="en-029"/>
        </w:rPr>
        <w:t>Out</w:t>
      </w:r>
      <w:proofErr w:type="gramEnd"/>
      <w:r w:rsidRPr="002305F0">
        <w:rPr>
          <w:rFonts w:ascii="Times New Roman" w:hAnsi="Times New Roman" w:cs="Times New Roman"/>
          <w:lang w:val="en-029"/>
        </w:rPr>
        <w:t xml:space="preserve"> of Court, How Effective is Alternative Dispute Resolution.” </w:t>
      </w:r>
      <w:proofErr w:type="gramStart"/>
      <w:r w:rsidRPr="002305F0">
        <w:rPr>
          <w:rFonts w:ascii="Times New Roman" w:hAnsi="Times New Roman" w:cs="Times New Roman"/>
          <w:lang w:val="en-029"/>
        </w:rPr>
        <w:t>The World Bank Group, Financial and Private Sector Development Vice-Presidency.</w:t>
      </w:r>
      <w:proofErr w:type="gramEnd"/>
      <w:r w:rsidRPr="002305F0">
        <w:rPr>
          <w:rFonts w:ascii="Times New Roman" w:hAnsi="Times New Roman" w:cs="Times New Roman"/>
          <w:lang w:val="en-029"/>
        </w:rPr>
        <w:t xml:space="preserve"> </w:t>
      </w:r>
      <w:proofErr w:type="spellStart"/>
      <w:r w:rsidRPr="002305F0">
        <w:rPr>
          <w:rFonts w:ascii="Times New Roman" w:hAnsi="Times New Roman" w:cs="Times New Roman"/>
          <w:lang w:val="en-029"/>
        </w:rPr>
        <w:t>ViewPoint</w:t>
      </w:r>
      <w:proofErr w:type="spellEnd"/>
      <w:r w:rsidRPr="002305F0">
        <w:rPr>
          <w:rFonts w:ascii="Times New Roman" w:hAnsi="Times New Roman" w:cs="Times New Roman"/>
          <w:lang w:val="en-029"/>
        </w:rPr>
        <w:t xml:space="preserve"> Note No. 32, October 2011.</w:t>
      </w:r>
    </w:p>
    <w:p w14:paraId="35CA178E" w14:textId="77777777" w:rsidR="00313C47" w:rsidRPr="002305F0" w:rsidRDefault="00313C47" w:rsidP="00313C47">
      <w:pPr>
        <w:spacing w:after="0" w:line="240" w:lineRule="auto"/>
        <w:rPr>
          <w:rFonts w:ascii="Times New Roman" w:hAnsi="Times New Roman" w:cs="Times New Roman"/>
          <w:lang w:val="en-029"/>
        </w:rPr>
      </w:pPr>
    </w:p>
    <w:p w14:paraId="24F67B14" w14:textId="77777777" w:rsidR="00313C47" w:rsidRPr="002305F0" w:rsidRDefault="00313C47" w:rsidP="00313C47">
      <w:pPr>
        <w:spacing w:after="0" w:line="240" w:lineRule="auto"/>
        <w:rPr>
          <w:rFonts w:ascii="Times New Roman" w:hAnsi="Times New Roman" w:cs="Times New Roman"/>
          <w:lang w:val="en-029"/>
        </w:rPr>
      </w:pPr>
      <w:proofErr w:type="gramStart"/>
      <w:r w:rsidRPr="002305F0">
        <w:rPr>
          <w:rFonts w:ascii="Times New Roman" w:hAnsi="Times New Roman" w:cs="Times New Roman"/>
          <w:lang w:val="en-029"/>
        </w:rPr>
        <w:t>World Bank.</w:t>
      </w:r>
      <w:proofErr w:type="gramEnd"/>
      <w:r w:rsidRPr="002305F0">
        <w:rPr>
          <w:rFonts w:ascii="Times New Roman" w:hAnsi="Times New Roman" w:cs="Times New Roman"/>
          <w:lang w:val="en-029"/>
        </w:rPr>
        <w:t xml:space="preserve"> 2007. “A Joint Report by the United Nations Office on Drugs and Crime and the Latin America and the Caribbean Region of the World Bank: Crime, Violence, and Development: Trends, Costs, and Policy Options in the Caribbean.” Report No. 27820, March 2007.</w:t>
      </w:r>
    </w:p>
    <w:p w14:paraId="1EDC759A" w14:textId="77777777" w:rsidR="00313C47" w:rsidRPr="002305F0" w:rsidRDefault="00313C47" w:rsidP="00313C47">
      <w:pPr>
        <w:spacing w:after="0" w:line="240" w:lineRule="auto"/>
        <w:jc w:val="center"/>
        <w:rPr>
          <w:rFonts w:ascii="Times New Roman" w:hAnsi="Times New Roman" w:cs="Times New Roman"/>
          <w:b/>
          <w:sz w:val="28"/>
          <w:szCs w:val="28"/>
          <w:lang w:val="en-029"/>
        </w:rPr>
      </w:pPr>
    </w:p>
    <w:p w14:paraId="0A98456D" w14:textId="77777777" w:rsidR="00D73E89" w:rsidRPr="002305F0" w:rsidRDefault="00D73E89" w:rsidP="00D73E89">
      <w:pPr>
        <w:spacing w:after="0" w:line="240" w:lineRule="auto"/>
        <w:rPr>
          <w:rFonts w:ascii="Times New Roman" w:hAnsi="Times New Roman" w:cs="Times New Roman"/>
          <w:lang w:val="en-029"/>
        </w:rPr>
      </w:pPr>
    </w:p>
    <w:p w14:paraId="0EAC2E15" w14:textId="77777777" w:rsidR="00D73E89" w:rsidRPr="002305F0" w:rsidRDefault="00D73E89" w:rsidP="00D73E89">
      <w:pPr>
        <w:spacing w:after="0" w:line="240" w:lineRule="auto"/>
        <w:rPr>
          <w:rFonts w:ascii="Times New Roman" w:hAnsi="Times New Roman" w:cs="Times New Roman"/>
          <w:lang w:val="en-029"/>
        </w:rPr>
      </w:pPr>
    </w:p>
    <w:sectPr w:rsidR="00D73E89" w:rsidRPr="002305F0" w:rsidSect="00753C05">
      <w:headerReference w:type="default" r:id="rId13"/>
      <w:footerReference w:type="default" r:id="rId14"/>
      <w:type w:val="continuous"/>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B0CBD" w14:textId="77777777" w:rsidR="00DB5CBA" w:rsidRDefault="00DB5CBA" w:rsidP="00702B30">
      <w:pPr>
        <w:spacing w:after="0" w:line="240" w:lineRule="auto"/>
      </w:pPr>
      <w:r>
        <w:separator/>
      </w:r>
    </w:p>
  </w:endnote>
  <w:endnote w:type="continuationSeparator" w:id="0">
    <w:p w14:paraId="3DB0F20F" w14:textId="77777777" w:rsidR="00DB5CBA" w:rsidRDefault="00DB5CBA" w:rsidP="0070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989237"/>
      <w:docPartObj>
        <w:docPartGallery w:val="Page Numbers (Bottom of Page)"/>
        <w:docPartUnique/>
      </w:docPartObj>
    </w:sdtPr>
    <w:sdtEndPr>
      <w:rPr>
        <w:noProof/>
      </w:rPr>
    </w:sdtEndPr>
    <w:sdtContent>
      <w:p w14:paraId="73F17B25" w14:textId="77777777" w:rsidR="005C5C9C" w:rsidRDefault="005C5C9C">
        <w:pPr>
          <w:pStyle w:val="Footer"/>
          <w:jc w:val="right"/>
        </w:pPr>
        <w:r>
          <w:fldChar w:fldCharType="begin"/>
        </w:r>
        <w:r>
          <w:instrText xml:space="preserve"> PAGE   \* MERGEFORMAT </w:instrText>
        </w:r>
        <w:r>
          <w:fldChar w:fldCharType="separate"/>
        </w:r>
        <w:r w:rsidR="00CB4ADF">
          <w:rPr>
            <w:noProof/>
          </w:rPr>
          <w:t>8</w:t>
        </w:r>
        <w:r>
          <w:rPr>
            <w:noProof/>
          </w:rPr>
          <w:fldChar w:fldCharType="end"/>
        </w:r>
      </w:p>
    </w:sdtContent>
  </w:sdt>
  <w:p w14:paraId="120E3B19" w14:textId="77777777" w:rsidR="005C5C9C" w:rsidRDefault="005C5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DD85F" w14:textId="77777777" w:rsidR="00DB5CBA" w:rsidRDefault="00DB5CBA" w:rsidP="00702B30">
      <w:pPr>
        <w:spacing w:after="0" w:line="240" w:lineRule="auto"/>
      </w:pPr>
      <w:r>
        <w:separator/>
      </w:r>
    </w:p>
  </w:footnote>
  <w:footnote w:type="continuationSeparator" w:id="0">
    <w:p w14:paraId="777A5005" w14:textId="77777777" w:rsidR="00DB5CBA" w:rsidRDefault="00DB5CBA" w:rsidP="00702B30">
      <w:pPr>
        <w:spacing w:after="0" w:line="240" w:lineRule="auto"/>
      </w:pPr>
      <w:r>
        <w:continuationSeparator/>
      </w:r>
    </w:p>
  </w:footnote>
  <w:footnote w:id="1">
    <w:p w14:paraId="625493EE" w14:textId="77777777" w:rsidR="005C5C9C" w:rsidRPr="00171914" w:rsidRDefault="005C5C9C" w:rsidP="005F7763">
      <w:pPr>
        <w:pStyle w:val="FootnoteText"/>
        <w:jc w:val="both"/>
        <w:rPr>
          <w:rFonts w:ascii="Times New Roman" w:hAnsi="Times New Roman" w:cs="Times New Roman"/>
          <w:sz w:val="18"/>
          <w:szCs w:val="18"/>
          <w:lang w:val="en-US"/>
        </w:rPr>
      </w:pPr>
      <w:r w:rsidRPr="0070160C">
        <w:rPr>
          <w:rStyle w:val="FootnoteReference"/>
          <w:rFonts w:ascii="Times New Roman" w:hAnsi="Times New Roman" w:cs="Times New Roman"/>
          <w:sz w:val="12"/>
          <w:szCs w:val="12"/>
        </w:rPr>
        <w:footnoteRef/>
      </w:r>
      <w:r w:rsidRPr="0070160C">
        <w:rPr>
          <w:rFonts w:ascii="Times New Roman" w:hAnsi="Times New Roman" w:cs="Times New Roman"/>
          <w:sz w:val="12"/>
          <w:szCs w:val="12"/>
          <w:lang w:val="en-US"/>
        </w:rPr>
        <w:t xml:space="preserve"> </w:t>
      </w:r>
      <w:r>
        <w:rPr>
          <w:rFonts w:ascii="Times New Roman" w:hAnsi="Times New Roman" w:cs="Times New Roman"/>
          <w:sz w:val="18"/>
          <w:szCs w:val="18"/>
          <w:lang w:val="en-US"/>
        </w:rPr>
        <w:t>A</w:t>
      </w:r>
      <w:r w:rsidRPr="004F3265">
        <w:rPr>
          <w:rFonts w:ascii="Times New Roman" w:hAnsi="Times New Roman" w:cs="Times New Roman"/>
          <w:sz w:val="18"/>
          <w:szCs w:val="18"/>
          <w:lang w:val="en-US"/>
        </w:rPr>
        <w:t>s described in the project document results indicators matrix</w:t>
      </w:r>
      <w:r w:rsidRPr="008C255D">
        <w:rPr>
          <w:rFonts w:ascii="Times New Roman" w:hAnsi="Times New Roman" w:cs="Times New Roman"/>
          <w:sz w:val="18"/>
          <w:szCs w:val="18"/>
          <w:lang w:val="en-US"/>
        </w:rPr>
        <w:t>.</w:t>
      </w:r>
    </w:p>
  </w:footnote>
  <w:footnote w:id="2">
    <w:p w14:paraId="61BBEED2" w14:textId="77777777" w:rsidR="005C5C9C" w:rsidRPr="00AD39A6" w:rsidRDefault="005C5C9C" w:rsidP="000F2655">
      <w:pPr>
        <w:pStyle w:val="FootnoteText"/>
        <w:rPr>
          <w:rFonts w:ascii="Times New Roman" w:hAnsi="Times New Roman" w:cs="Times New Roman"/>
          <w:sz w:val="18"/>
          <w:szCs w:val="18"/>
          <w:lang w:val="en-US"/>
        </w:rPr>
      </w:pPr>
      <w:r w:rsidRPr="00AC111D">
        <w:rPr>
          <w:rStyle w:val="FootnoteReference"/>
          <w:rFonts w:ascii="Times New Roman" w:hAnsi="Times New Roman" w:cs="Times New Roman"/>
          <w:sz w:val="18"/>
          <w:szCs w:val="18"/>
        </w:rPr>
        <w:footnoteRef/>
      </w:r>
      <w:r w:rsidRPr="00AC111D">
        <w:rPr>
          <w:rFonts w:ascii="Times New Roman" w:hAnsi="Times New Roman" w:cs="Times New Roman"/>
          <w:sz w:val="18"/>
          <w:szCs w:val="18"/>
          <w:lang w:val="en-US"/>
        </w:rPr>
        <w:t xml:space="preserve"> </w:t>
      </w:r>
      <w:proofErr w:type="spellStart"/>
      <w:r w:rsidRPr="00AC111D">
        <w:rPr>
          <w:rFonts w:ascii="Times New Roman" w:hAnsi="Times New Roman" w:cs="Times New Roman"/>
          <w:color w:val="000000"/>
          <w:sz w:val="18"/>
          <w:szCs w:val="18"/>
          <w:lang w:val="en-US"/>
        </w:rPr>
        <w:t>Morawska</w:t>
      </w:r>
      <w:proofErr w:type="spellEnd"/>
      <w:r w:rsidRPr="00AC111D">
        <w:rPr>
          <w:rFonts w:ascii="Times New Roman" w:hAnsi="Times New Roman" w:cs="Times New Roman"/>
          <w:color w:val="000000"/>
          <w:sz w:val="18"/>
          <w:szCs w:val="18"/>
          <w:lang w:val="en-US"/>
        </w:rPr>
        <w:t xml:space="preserve">, A. et al. 'Evaluation of a Brief Parenting Discussion Group for Parents of Young Children.' Journal of Developmental &amp; Behavioral Pediatrics 31(8), October 2010; Triple P. 2014. </w:t>
      </w:r>
      <w:proofErr w:type="gramStart"/>
      <w:r w:rsidRPr="00AC111D">
        <w:rPr>
          <w:rFonts w:ascii="Times New Roman" w:hAnsi="Times New Roman" w:cs="Times New Roman"/>
          <w:color w:val="000000"/>
          <w:sz w:val="18"/>
          <w:szCs w:val="18"/>
          <w:lang w:val="en-US"/>
        </w:rPr>
        <w:t xml:space="preserve">Proposal for the Inter-American </w:t>
      </w:r>
      <w:r w:rsidRPr="00AD39A6">
        <w:rPr>
          <w:rFonts w:ascii="Times New Roman" w:hAnsi="Times New Roman" w:cs="Times New Roman"/>
          <w:sz w:val="18"/>
          <w:szCs w:val="18"/>
          <w:lang w:val="en-US"/>
        </w:rPr>
        <w:t>Development Bank (Jamaica).</w:t>
      </w:r>
      <w:proofErr w:type="gramEnd"/>
      <w:r w:rsidRPr="00AD39A6">
        <w:rPr>
          <w:rFonts w:ascii="Times New Roman" w:hAnsi="Times New Roman" w:cs="Times New Roman"/>
          <w:sz w:val="18"/>
          <w:szCs w:val="18"/>
          <w:lang w:val="en-US"/>
        </w:rPr>
        <w:t xml:space="preserve"> </w:t>
      </w:r>
      <w:proofErr w:type="gramStart"/>
      <w:r w:rsidRPr="00AD39A6">
        <w:rPr>
          <w:rFonts w:ascii="Times New Roman" w:hAnsi="Times New Roman" w:cs="Times New Roman"/>
          <w:sz w:val="18"/>
          <w:szCs w:val="18"/>
          <w:lang w:val="en-US"/>
        </w:rPr>
        <w:t>Triple P America.</w:t>
      </w:r>
      <w:proofErr w:type="gramEnd"/>
    </w:p>
  </w:footnote>
  <w:footnote w:id="3">
    <w:p w14:paraId="01C5D492" w14:textId="77777777" w:rsidR="002519A6" w:rsidRPr="00AD39A6" w:rsidRDefault="002519A6" w:rsidP="002519A6">
      <w:pPr>
        <w:pStyle w:val="FootnoteText"/>
        <w:rPr>
          <w:rFonts w:ascii="Times New Roman" w:hAnsi="Times New Roman" w:cs="Times New Roman"/>
          <w:sz w:val="18"/>
          <w:szCs w:val="18"/>
          <w:lang w:val="en-US"/>
        </w:rPr>
      </w:pPr>
      <w:r w:rsidRPr="00AD39A6">
        <w:rPr>
          <w:rStyle w:val="FootnoteReference"/>
          <w:rFonts w:ascii="Times New Roman" w:hAnsi="Times New Roman" w:cs="Times New Roman"/>
          <w:sz w:val="18"/>
          <w:szCs w:val="18"/>
        </w:rPr>
        <w:footnoteRef/>
      </w:r>
      <w:r w:rsidRPr="00AD39A6">
        <w:rPr>
          <w:rFonts w:ascii="Times New Roman" w:hAnsi="Times New Roman" w:cs="Times New Roman"/>
          <w:sz w:val="18"/>
          <w:szCs w:val="18"/>
          <w:lang w:val="en-US"/>
        </w:rPr>
        <w:t xml:space="preserve"> The full list of research evidence on Triple P is listed here: </w:t>
      </w:r>
      <w:hyperlink r:id="rId1" w:history="1">
        <w:r w:rsidRPr="00402210">
          <w:rPr>
            <w:rStyle w:val="Hyperlink"/>
            <w:rFonts w:ascii="Times New Roman" w:hAnsi="Times New Roman" w:cs="Times New Roman"/>
            <w:sz w:val="18"/>
            <w:szCs w:val="18"/>
            <w:lang w:val="en-US"/>
          </w:rPr>
          <w:t>http://www.triplep.net/glo-en/the-triple-p-system-at-work/evidence-based/key-research-findings/</w:t>
        </w:r>
      </w:hyperlink>
      <w:r w:rsidRPr="00C62FD0">
        <w:rPr>
          <w:rFonts w:ascii="Times New Roman" w:hAnsi="Times New Roman" w:cs="Times New Roman"/>
          <w:sz w:val="18"/>
          <w:szCs w:val="18"/>
          <w:lang w:val="en-US"/>
        </w:rPr>
        <w:t>.</w:t>
      </w:r>
    </w:p>
  </w:footnote>
  <w:footnote w:id="4">
    <w:p w14:paraId="1D789632" w14:textId="77777777" w:rsidR="002519A6" w:rsidRPr="00AD39A6" w:rsidRDefault="002519A6" w:rsidP="002519A6">
      <w:pPr>
        <w:pStyle w:val="FootnoteText"/>
        <w:rPr>
          <w:rFonts w:ascii="Times New Roman" w:hAnsi="Times New Roman" w:cs="Times New Roman"/>
          <w:sz w:val="18"/>
          <w:szCs w:val="18"/>
          <w:lang w:val="en-US"/>
        </w:rPr>
      </w:pPr>
      <w:r w:rsidRPr="00AD39A6">
        <w:rPr>
          <w:rStyle w:val="FootnoteReference"/>
          <w:rFonts w:ascii="Times New Roman" w:hAnsi="Times New Roman" w:cs="Times New Roman"/>
          <w:sz w:val="18"/>
          <w:szCs w:val="18"/>
        </w:rPr>
        <w:footnoteRef/>
      </w:r>
      <w:r w:rsidRPr="00AD39A6">
        <w:rPr>
          <w:rFonts w:ascii="Times New Roman" w:hAnsi="Times New Roman" w:cs="Times New Roman"/>
          <w:sz w:val="18"/>
          <w:szCs w:val="18"/>
          <w:lang w:val="en-US"/>
        </w:rPr>
        <w:t xml:space="preserve"> </w:t>
      </w:r>
      <w:hyperlink r:id="rId2" w:history="1">
        <w:r w:rsidR="00C16603" w:rsidRPr="00204998">
          <w:rPr>
            <w:rStyle w:val="Hyperlink"/>
            <w:rFonts w:ascii="Times New Roman" w:hAnsi="Times New Roman" w:cs="Times New Roman"/>
            <w:sz w:val="18"/>
            <w:szCs w:val="18"/>
            <w:lang w:val="en-US"/>
          </w:rPr>
          <w:t>http://www.triplep.net/glo-en/the-triple-p-system-at-work/cost-effective/the-numbers/</w:t>
        </w:r>
      </w:hyperlink>
      <w:r w:rsidR="00C16603">
        <w:rPr>
          <w:rFonts w:ascii="Times New Roman" w:hAnsi="Times New Roman" w:cs="Times New Roman"/>
          <w:sz w:val="18"/>
          <w:szCs w:val="18"/>
          <w:lang w:val="en-US"/>
        </w:rPr>
        <w:t xml:space="preserve"> </w:t>
      </w:r>
    </w:p>
  </w:footnote>
  <w:footnote w:id="5">
    <w:p w14:paraId="3626B5A3" w14:textId="77777777" w:rsidR="005C5C9C" w:rsidRPr="00AD39A6" w:rsidRDefault="005C5C9C" w:rsidP="000F2655">
      <w:pPr>
        <w:pStyle w:val="FootnoteText"/>
        <w:rPr>
          <w:rFonts w:ascii="Times New Roman" w:hAnsi="Times New Roman" w:cs="Times New Roman"/>
          <w:sz w:val="18"/>
          <w:szCs w:val="18"/>
          <w:highlight w:val="yellow"/>
          <w:lang w:val="en-US"/>
        </w:rPr>
      </w:pPr>
      <w:r w:rsidRPr="00AD39A6">
        <w:rPr>
          <w:rStyle w:val="FootnoteReference"/>
          <w:rFonts w:ascii="Times New Roman" w:hAnsi="Times New Roman" w:cs="Times New Roman"/>
          <w:sz w:val="18"/>
          <w:szCs w:val="18"/>
        </w:rPr>
        <w:footnoteRef/>
      </w:r>
      <w:r w:rsidRPr="00AD39A6">
        <w:rPr>
          <w:rFonts w:ascii="Times New Roman" w:hAnsi="Times New Roman" w:cs="Times New Roman"/>
          <w:sz w:val="18"/>
          <w:szCs w:val="18"/>
          <w:lang w:val="en-US"/>
        </w:rPr>
        <w:t xml:space="preserve"> Lee, S., </w:t>
      </w:r>
      <w:proofErr w:type="spellStart"/>
      <w:r w:rsidRPr="00AD39A6">
        <w:rPr>
          <w:rFonts w:ascii="Times New Roman" w:hAnsi="Times New Roman" w:cs="Times New Roman"/>
          <w:sz w:val="18"/>
          <w:szCs w:val="18"/>
          <w:lang w:val="en-US"/>
        </w:rPr>
        <w:t>Aos</w:t>
      </w:r>
      <w:proofErr w:type="spellEnd"/>
      <w:r w:rsidRPr="00AD39A6">
        <w:rPr>
          <w:rFonts w:ascii="Times New Roman" w:hAnsi="Times New Roman" w:cs="Times New Roman"/>
          <w:sz w:val="18"/>
          <w:szCs w:val="18"/>
          <w:lang w:val="en-US"/>
        </w:rPr>
        <w:t xml:space="preserve">, S., Drake, E., </w:t>
      </w:r>
      <w:proofErr w:type="spellStart"/>
      <w:r w:rsidRPr="00AD39A6">
        <w:rPr>
          <w:rFonts w:ascii="Times New Roman" w:hAnsi="Times New Roman" w:cs="Times New Roman"/>
          <w:sz w:val="18"/>
          <w:szCs w:val="18"/>
          <w:lang w:val="en-US"/>
        </w:rPr>
        <w:t>Pennucci</w:t>
      </w:r>
      <w:proofErr w:type="spellEnd"/>
      <w:r w:rsidRPr="00AD39A6">
        <w:rPr>
          <w:rFonts w:ascii="Times New Roman" w:hAnsi="Times New Roman" w:cs="Times New Roman"/>
          <w:sz w:val="18"/>
          <w:szCs w:val="18"/>
          <w:lang w:val="en-US"/>
        </w:rPr>
        <w:t xml:space="preserve">, A., Miller, M., &amp; </w:t>
      </w:r>
      <w:proofErr w:type="spellStart"/>
      <w:r w:rsidRPr="00AD39A6">
        <w:rPr>
          <w:rFonts w:ascii="Times New Roman" w:hAnsi="Times New Roman" w:cs="Times New Roman"/>
          <w:sz w:val="18"/>
          <w:szCs w:val="18"/>
          <w:lang w:val="en-US"/>
        </w:rPr>
        <w:t>Anderson</w:t>
      </w:r>
      <w:proofErr w:type="gramStart"/>
      <w:r w:rsidRPr="00AD39A6">
        <w:rPr>
          <w:rFonts w:ascii="Times New Roman" w:hAnsi="Times New Roman" w:cs="Times New Roman"/>
          <w:sz w:val="18"/>
          <w:szCs w:val="18"/>
          <w:lang w:val="en-US"/>
        </w:rPr>
        <w:t>,L</w:t>
      </w:r>
      <w:proofErr w:type="spellEnd"/>
      <w:proofErr w:type="gramEnd"/>
      <w:r w:rsidRPr="00AD39A6">
        <w:rPr>
          <w:rFonts w:ascii="Times New Roman" w:hAnsi="Times New Roman" w:cs="Times New Roman"/>
          <w:sz w:val="18"/>
          <w:szCs w:val="18"/>
          <w:lang w:val="en-US"/>
        </w:rPr>
        <w:t>. (2012). Return on investment: Evidence-based options to improve statewide outcomes, April 2012 (Document No. 12-041201). Olympia: Washington State Institute for Public Policy.</w:t>
      </w:r>
    </w:p>
  </w:footnote>
  <w:footnote w:id="6">
    <w:p w14:paraId="061304E9" w14:textId="77777777" w:rsidR="00C62FD0" w:rsidRPr="00C53C55" w:rsidRDefault="00C62FD0" w:rsidP="00C62FD0">
      <w:pPr>
        <w:pStyle w:val="FootnoteText"/>
        <w:rPr>
          <w:rFonts w:ascii="Times New Roman" w:hAnsi="Times New Roman" w:cs="Times New Roman"/>
          <w:sz w:val="18"/>
          <w:szCs w:val="18"/>
          <w:lang w:val="en-US"/>
        </w:rPr>
      </w:pPr>
      <w:r w:rsidRPr="00067CC2">
        <w:rPr>
          <w:rStyle w:val="FootnoteReference"/>
          <w:rFonts w:ascii="Times New Roman" w:hAnsi="Times New Roman" w:cs="Times New Roman"/>
          <w:sz w:val="18"/>
          <w:szCs w:val="18"/>
        </w:rPr>
        <w:footnoteRef/>
      </w:r>
      <w:r w:rsidRPr="00CB4ADF">
        <w:rPr>
          <w:rFonts w:ascii="Times New Roman" w:hAnsi="Times New Roman" w:cs="Times New Roman"/>
          <w:sz w:val="18"/>
          <w:szCs w:val="18"/>
          <w:lang w:val="en-US"/>
        </w:rPr>
        <w:t xml:space="preserve"> Skogan, W. G., et al. 2008. </w:t>
      </w:r>
      <w:r w:rsidRPr="00C53C55">
        <w:rPr>
          <w:rFonts w:ascii="Times New Roman" w:hAnsi="Times New Roman" w:cs="Times New Roman"/>
          <w:iCs/>
          <w:sz w:val="18"/>
          <w:szCs w:val="18"/>
          <w:lang w:val="en-US"/>
        </w:rPr>
        <w:t>Evaluation of Cease Fire—Chicago</w:t>
      </w:r>
      <w:r w:rsidRPr="00C53C55">
        <w:rPr>
          <w:rFonts w:ascii="Times New Roman" w:hAnsi="Times New Roman" w:cs="Times New Roman"/>
          <w:sz w:val="18"/>
          <w:szCs w:val="18"/>
          <w:lang w:val="en-US"/>
        </w:rPr>
        <w:t>. Washington, D.C.: National Institute of Justice, Office of Justice Programs, U.S. Department of Justice</w:t>
      </w:r>
      <w:r w:rsidRPr="00476203">
        <w:rPr>
          <w:rFonts w:ascii="Times New Roman" w:hAnsi="Times New Roman" w:cs="Times New Roman"/>
          <w:sz w:val="18"/>
          <w:szCs w:val="18"/>
          <w:lang w:val="en-US"/>
        </w:rPr>
        <w:t>. This study focused on 7 intervention areas, with match comparison areas.</w:t>
      </w:r>
    </w:p>
  </w:footnote>
  <w:footnote w:id="7">
    <w:p w14:paraId="22B01831" w14:textId="77777777" w:rsidR="00C62FD0" w:rsidRPr="00476203" w:rsidRDefault="00C62FD0" w:rsidP="00C62FD0">
      <w:pPr>
        <w:pStyle w:val="FootnoteText"/>
        <w:rPr>
          <w:rFonts w:ascii="Times New Roman" w:hAnsi="Times New Roman" w:cs="Times New Roman"/>
          <w:sz w:val="18"/>
          <w:szCs w:val="18"/>
          <w:lang w:val="en-US"/>
        </w:rPr>
      </w:pPr>
      <w:r w:rsidRPr="00476203">
        <w:rPr>
          <w:rStyle w:val="FootnoteReference"/>
          <w:rFonts w:ascii="Times New Roman" w:hAnsi="Times New Roman" w:cs="Times New Roman"/>
          <w:sz w:val="18"/>
          <w:szCs w:val="18"/>
        </w:rPr>
        <w:footnoteRef/>
      </w:r>
      <w:r w:rsidRPr="00476203">
        <w:rPr>
          <w:rFonts w:ascii="Times New Roman" w:hAnsi="Times New Roman" w:cs="Times New Roman"/>
          <w:sz w:val="18"/>
          <w:szCs w:val="18"/>
          <w:lang w:val="en-US"/>
        </w:rPr>
        <w:t xml:space="preserve"> </w:t>
      </w:r>
      <w:proofErr w:type="gramStart"/>
      <w:r w:rsidRPr="00476203">
        <w:rPr>
          <w:rFonts w:ascii="Times New Roman" w:hAnsi="Times New Roman" w:cs="Times New Roman"/>
          <w:sz w:val="18"/>
          <w:szCs w:val="18"/>
          <w:lang w:val="en-US"/>
        </w:rPr>
        <w:t xml:space="preserve">Daniel Webster, Jennifer </w:t>
      </w:r>
      <w:proofErr w:type="spellStart"/>
      <w:r w:rsidRPr="00476203">
        <w:rPr>
          <w:rFonts w:ascii="Times New Roman" w:hAnsi="Times New Roman" w:cs="Times New Roman"/>
          <w:sz w:val="18"/>
          <w:szCs w:val="18"/>
          <w:lang w:val="en-US"/>
        </w:rPr>
        <w:t>Whitehill</w:t>
      </w:r>
      <w:proofErr w:type="spellEnd"/>
      <w:r w:rsidRPr="00476203">
        <w:rPr>
          <w:rFonts w:ascii="Times New Roman" w:hAnsi="Times New Roman" w:cs="Times New Roman"/>
          <w:sz w:val="18"/>
          <w:szCs w:val="18"/>
          <w:lang w:val="en-US"/>
        </w:rPr>
        <w:t xml:space="preserve">, Jon </w:t>
      </w:r>
      <w:proofErr w:type="spellStart"/>
      <w:r w:rsidRPr="00476203">
        <w:rPr>
          <w:rFonts w:ascii="Times New Roman" w:hAnsi="Times New Roman" w:cs="Times New Roman"/>
          <w:sz w:val="18"/>
          <w:szCs w:val="18"/>
          <w:lang w:val="en-US"/>
        </w:rPr>
        <w:t>Vernick</w:t>
      </w:r>
      <w:proofErr w:type="spellEnd"/>
      <w:r w:rsidRPr="00476203">
        <w:rPr>
          <w:rFonts w:ascii="Times New Roman" w:hAnsi="Times New Roman" w:cs="Times New Roman"/>
          <w:sz w:val="18"/>
          <w:szCs w:val="18"/>
          <w:lang w:val="en-US"/>
        </w:rPr>
        <w:t>, and Elizabeth Parker.</w:t>
      </w:r>
      <w:proofErr w:type="gramEnd"/>
      <w:r w:rsidRPr="00476203">
        <w:rPr>
          <w:rFonts w:ascii="Times New Roman" w:hAnsi="Times New Roman" w:cs="Times New Roman"/>
          <w:sz w:val="18"/>
          <w:szCs w:val="18"/>
          <w:lang w:val="en-US"/>
        </w:rPr>
        <w:t xml:space="preserve"> 2012. Evaluation of Baltimore’s Safe Streets Program: Effects on Attitudes, Participants’ Experiences, and Gun Violence. </w:t>
      </w:r>
      <w:proofErr w:type="gramStart"/>
      <w:r w:rsidRPr="00476203">
        <w:rPr>
          <w:rFonts w:ascii="Times New Roman" w:hAnsi="Times New Roman" w:cs="Times New Roman"/>
          <w:sz w:val="18"/>
          <w:szCs w:val="18"/>
          <w:lang w:val="en-US"/>
        </w:rPr>
        <w:t xml:space="preserve">Johns </w:t>
      </w:r>
      <w:r w:rsidRPr="00C53C55">
        <w:rPr>
          <w:rFonts w:ascii="Times New Roman" w:hAnsi="Times New Roman" w:cs="Times New Roman"/>
          <w:sz w:val="18"/>
          <w:szCs w:val="18"/>
          <w:lang w:val="en-US"/>
        </w:rPr>
        <w:t>Hopkins Center for the Prevention of Youth Violence</w:t>
      </w:r>
      <w:r>
        <w:rPr>
          <w:rFonts w:ascii="Times New Roman" w:hAnsi="Times New Roman" w:cs="Times New Roman"/>
          <w:sz w:val="18"/>
          <w:szCs w:val="18"/>
          <w:lang w:val="en-US"/>
        </w:rPr>
        <w:t>.</w:t>
      </w:r>
      <w:proofErr w:type="gramEnd"/>
    </w:p>
  </w:footnote>
  <w:footnote w:id="8">
    <w:p w14:paraId="589CD675" w14:textId="77777777" w:rsidR="00C62FD0" w:rsidRPr="00C53C55" w:rsidRDefault="00C62FD0" w:rsidP="00C62FD0">
      <w:pPr>
        <w:pStyle w:val="FootnoteText"/>
        <w:rPr>
          <w:rFonts w:ascii="Times New Roman" w:hAnsi="Times New Roman" w:cs="Times New Roman"/>
          <w:sz w:val="18"/>
          <w:szCs w:val="18"/>
          <w:lang w:val="en-US"/>
        </w:rPr>
      </w:pPr>
      <w:r w:rsidRPr="00067CC2">
        <w:rPr>
          <w:rStyle w:val="FootnoteReference"/>
          <w:rFonts w:ascii="Times New Roman" w:hAnsi="Times New Roman" w:cs="Times New Roman"/>
          <w:sz w:val="18"/>
          <w:szCs w:val="18"/>
        </w:rPr>
        <w:footnoteRef/>
      </w:r>
      <w:r w:rsidRPr="00DF11F6">
        <w:rPr>
          <w:rFonts w:ascii="Times New Roman" w:hAnsi="Times New Roman" w:cs="Times New Roman"/>
          <w:sz w:val="18"/>
          <w:szCs w:val="18"/>
          <w:lang w:val="en-US"/>
        </w:rPr>
        <w:t xml:space="preserve"> Police data points to 33% of homicides being attributed to “retaliation”, which is typically associated with unresolved conflicts among criminal groups (In Jamaica, 65% of homicides were gang-related in 2012 according to the Jamaican Constabulary Force (JCF) Major Crime Statistics Review </w:t>
      </w:r>
      <w:proofErr w:type="gramStart"/>
      <w:r w:rsidRPr="00DF11F6">
        <w:rPr>
          <w:rFonts w:ascii="Times New Roman" w:hAnsi="Times New Roman" w:cs="Times New Roman"/>
          <w:sz w:val="18"/>
          <w:szCs w:val="18"/>
          <w:lang w:val="en-US"/>
        </w:rPr>
        <w:t>2012 ;</w:t>
      </w:r>
      <w:proofErr w:type="gramEnd"/>
      <w:r w:rsidRPr="00DF11F6">
        <w:rPr>
          <w:rFonts w:ascii="Times New Roman" w:hAnsi="Times New Roman" w:cs="Times New Roman"/>
          <w:sz w:val="18"/>
          <w:szCs w:val="18"/>
          <w:lang w:val="en-US"/>
        </w:rPr>
        <w:t xml:space="preserve"> while in Trinidad and Tobago, 34.8 percent of homicides were gang-related according to the Caribbean Human Development Report 2012, UNDP )</w:t>
      </w:r>
      <w:r w:rsidRPr="00476203">
        <w:rPr>
          <w:rFonts w:ascii="Times New Roman" w:hAnsi="Times New Roman" w:cs="Times New Roman"/>
          <w:sz w:val="18"/>
          <w:szCs w:val="18"/>
          <w:lang w:val="en-US"/>
        </w:rPr>
        <w:t>.</w:t>
      </w:r>
    </w:p>
  </w:footnote>
  <w:footnote w:id="9">
    <w:p w14:paraId="13DC2B5C" w14:textId="77777777" w:rsidR="00C820B9" w:rsidRPr="00631F51" w:rsidRDefault="00C820B9" w:rsidP="00C820B9">
      <w:pPr>
        <w:pStyle w:val="FootnoteText"/>
        <w:rPr>
          <w:rFonts w:ascii="Times New Roman" w:hAnsi="Times New Roman" w:cs="Times New Roman"/>
          <w:sz w:val="18"/>
          <w:szCs w:val="18"/>
          <w:lang w:val="en-US"/>
        </w:rPr>
      </w:pPr>
      <w:r w:rsidRPr="00631F51">
        <w:rPr>
          <w:rStyle w:val="FootnoteReference"/>
          <w:rFonts w:ascii="Times New Roman" w:hAnsi="Times New Roman" w:cs="Times New Roman"/>
          <w:sz w:val="18"/>
          <w:szCs w:val="18"/>
        </w:rPr>
        <w:footnoteRef/>
      </w:r>
      <w:r>
        <w:rPr>
          <w:rFonts w:ascii="Times New Roman" w:hAnsi="Times New Roman" w:cs="Times New Roman"/>
          <w:sz w:val="18"/>
          <w:szCs w:val="18"/>
          <w:lang w:val="en-US"/>
        </w:rPr>
        <w:t xml:space="preserve"> As explained in the POD, i</w:t>
      </w:r>
      <w:r w:rsidRPr="00C820B9">
        <w:rPr>
          <w:rFonts w:ascii="Times New Roman" w:hAnsi="Times New Roman" w:cs="Times New Roman"/>
          <w:sz w:val="18"/>
          <w:szCs w:val="18"/>
          <w:lang w:val="en-US"/>
        </w:rPr>
        <w:t>n Raphael, Steven &amp; Winter-</w:t>
      </w:r>
      <w:proofErr w:type="spellStart"/>
      <w:r w:rsidRPr="00C820B9">
        <w:rPr>
          <w:rFonts w:ascii="Times New Roman" w:hAnsi="Times New Roman" w:cs="Times New Roman"/>
          <w:sz w:val="18"/>
          <w:szCs w:val="18"/>
          <w:lang w:val="en-US"/>
        </w:rPr>
        <w:t>Ebmer</w:t>
      </w:r>
      <w:proofErr w:type="spellEnd"/>
      <w:r w:rsidRPr="00C820B9">
        <w:rPr>
          <w:rFonts w:ascii="Times New Roman" w:hAnsi="Times New Roman" w:cs="Times New Roman"/>
          <w:sz w:val="18"/>
          <w:szCs w:val="18"/>
          <w:lang w:val="en-US"/>
        </w:rPr>
        <w:t xml:space="preserve">, Rudolf (2001), an analysis of unemployment effects on C&amp;V state level data in the U.S. consistently indicate that unemployment is an important determinant of crime rates. The relationship between unemployment and crime and violence is also evident in other studies like </w:t>
      </w:r>
      <w:proofErr w:type="spellStart"/>
      <w:r w:rsidRPr="00C820B9">
        <w:rPr>
          <w:rFonts w:ascii="Times New Roman" w:hAnsi="Times New Roman" w:cs="Times New Roman"/>
          <w:sz w:val="18"/>
          <w:szCs w:val="18"/>
          <w:lang w:val="en-US"/>
        </w:rPr>
        <w:t>Bushway</w:t>
      </w:r>
      <w:proofErr w:type="spellEnd"/>
      <w:r w:rsidRPr="00C820B9">
        <w:rPr>
          <w:rFonts w:ascii="Times New Roman" w:hAnsi="Times New Roman" w:cs="Times New Roman"/>
          <w:sz w:val="18"/>
          <w:szCs w:val="18"/>
          <w:lang w:val="en-US"/>
        </w:rPr>
        <w:t xml:space="preserve">, Shawn. “Labor Markets and Crime” in Wilson, J.Q. and </w:t>
      </w:r>
      <w:proofErr w:type="spellStart"/>
      <w:r w:rsidRPr="00C820B9">
        <w:rPr>
          <w:rFonts w:ascii="Times New Roman" w:hAnsi="Times New Roman" w:cs="Times New Roman"/>
          <w:sz w:val="18"/>
          <w:szCs w:val="18"/>
          <w:lang w:val="en-US"/>
        </w:rPr>
        <w:t>Petersilia</w:t>
      </w:r>
      <w:proofErr w:type="spellEnd"/>
      <w:r w:rsidRPr="00C820B9">
        <w:rPr>
          <w:rFonts w:ascii="Times New Roman" w:hAnsi="Times New Roman" w:cs="Times New Roman"/>
          <w:sz w:val="18"/>
          <w:szCs w:val="18"/>
          <w:lang w:val="en-US"/>
        </w:rPr>
        <w:t xml:space="preserve">, J. eds. 2011 Crime and Public Policy and in </w:t>
      </w:r>
      <w:proofErr w:type="spellStart"/>
      <w:r w:rsidRPr="00C820B9">
        <w:rPr>
          <w:rFonts w:ascii="Times New Roman" w:hAnsi="Times New Roman" w:cs="Times New Roman"/>
          <w:sz w:val="18"/>
          <w:szCs w:val="18"/>
          <w:lang w:val="en-US"/>
        </w:rPr>
        <w:t>Downes</w:t>
      </w:r>
      <w:proofErr w:type="spellEnd"/>
      <w:r w:rsidRPr="00C820B9">
        <w:rPr>
          <w:rFonts w:ascii="Times New Roman" w:hAnsi="Times New Roman" w:cs="Times New Roman"/>
          <w:sz w:val="18"/>
          <w:szCs w:val="18"/>
          <w:lang w:val="en-US"/>
        </w:rPr>
        <w:t>, Andrew. “Labor Markets and Human Resources Development in the Caribbean” (2007)</w:t>
      </w:r>
      <w:r>
        <w:rPr>
          <w:rFonts w:ascii="Times New Roman" w:hAnsi="Times New Roman" w:cs="Times New Roman"/>
          <w:sz w:val="18"/>
          <w:szCs w:val="18"/>
          <w:lang w:val="en-US"/>
        </w:rPr>
        <w:t>.</w:t>
      </w:r>
    </w:p>
  </w:footnote>
  <w:footnote w:id="10">
    <w:p w14:paraId="00782EA2" w14:textId="77777777" w:rsidR="001C2DAB" w:rsidRPr="00631F51" w:rsidRDefault="001C2DAB" w:rsidP="001C2DAB">
      <w:pPr>
        <w:pStyle w:val="FootnoteText"/>
        <w:rPr>
          <w:rFonts w:ascii="Times New Roman" w:hAnsi="Times New Roman" w:cs="Times New Roman"/>
          <w:sz w:val="18"/>
          <w:szCs w:val="18"/>
          <w:lang w:val="en-US"/>
        </w:rPr>
      </w:pPr>
      <w:r w:rsidRPr="00631F51">
        <w:rPr>
          <w:rStyle w:val="FootnoteReference"/>
          <w:rFonts w:ascii="Times New Roman" w:hAnsi="Times New Roman" w:cs="Times New Roman"/>
          <w:sz w:val="18"/>
          <w:szCs w:val="18"/>
        </w:rPr>
        <w:footnoteRef/>
      </w:r>
      <w:r>
        <w:rPr>
          <w:rFonts w:ascii="Times New Roman" w:hAnsi="Times New Roman" w:cs="Times New Roman"/>
          <w:sz w:val="18"/>
          <w:szCs w:val="18"/>
          <w:lang w:val="en-US"/>
        </w:rPr>
        <w:t xml:space="preserve"> As explained in the POD, </w:t>
      </w:r>
      <w:r w:rsidRPr="001C2DAB">
        <w:rPr>
          <w:rFonts w:ascii="Times New Roman" w:hAnsi="Times New Roman" w:cs="Times New Roman"/>
          <w:sz w:val="18"/>
          <w:szCs w:val="18"/>
          <w:lang w:val="en-US"/>
        </w:rPr>
        <w:t xml:space="preserve">comprehensive skills training programs for at-risk youth such as the programs developed by Youth Build </w:t>
      </w:r>
      <w:proofErr w:type="gramStart"/>
      <w:r w:rsidRPr="001C2DAB">
        <w:rPr>
          <w:rFonts w:ascii="Times New Roman" w:hAnsi="Times New Roman" w:cs="Times New Roman"/>
          <w:sz w:val="18"/>
          <w:szCs w:val="18"/>
          <w:lang w:val="en-US"/>
        </w:rPr>
        <w:t>International,</w:t>
      </w:r>
      <w:proofErr w:type="gramEnd"/>
      <w:r w:rsidRPr="001C2DAB">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have certain impact on youth returning to school.  </w:t>
      </w:r>
      <w:r w:rsidRPr="001C2DAB">
        <w:rPr>
          <w:rFonts w:ascii="Times New Roman" w:hAnsi="Times New Roman" w:cs="Times New Roman"/>
          <w:sz w:val="18"/>
          <w:szCs w:val="18"/>
          <w:lang w:val="en-US"/>
        </w:rPr>
        <w:t xml:space="preserve">One example </w:t>
      </w:r>
      <w:r>
        <w:rPr>
          <w:rFonts w:ascii="Times New Roman" w:hAnsi="Times New Roman" w:cs="Times New Roman"/>
          <w:sz w:val="18"/>
          <w:szCs w:val="18"/>
          <w:lang w:val="en-US"/>
        </w:rPr>
        <w:t xml:space="preserve">cited by the POD is </w:t>
      </w:r>
      <w:r w:rsidRPr="001C2DAB">
        <w:rPr>
          <w:rFonts w:ascii="Times New Roman" w:hAnsi="Times New Roman" w:cs="Times New Roman"/>
          <w:sz w:val="18"/>
          <w:szCs w:val="18"/>
          <w:lang w:val="en-US"/>
        </w:rPr>
        <w:t xml:space="preserve">the </w:t>
      </w:r>
      <w:proofErr w:type="spellStart"/>
      <w:r w:rsidRPr="001C2DAB">
        <w:rPr>
          <w:rFonts w:ascii="Times New Roman" w:hAnsi="Times New Roman" w:cs="Times New Roman"/>
          <w:sz w:val="18"/>
          <w:szCs w:val="18"/>
          <w:lang w:val="en-US"/>
        </w:rPr>
        <w:t>Youth</w:t>
      </w:r>
      <w:r>
        <w:rPr>
          <w:rFonts w:ascii="Times New Roman" w:hAnsi="Times New Roman" w:cs="Times New Roman"/>
          <w:sz w:val="18"/>
          <w:szCs w:val="18"/>
          <w:lang w:val="en-US"/>
        </w:rPr>
        <w:t>Build</w:t>
      </w:r>
      <w:proofErr w:type="spellEnd"/>
      <w:r>
        <w:rPr>
          <w:rFonts w:ascii="Times New Roman" w:hAnsi="Times New Roman" w:cs="Times New Roman"/>
          <w:sz w:val="18"/>
          <w:szCs w:val="18"/>
          <w:lang w:val="en-US"/>
        </w:rPr>
        <w:t xml:space="preserve"> El Salvador Program</w:t>
      </w:r>
      <w:r w:rsidRPr="001C2DAB">
        <w:rPr>
          <w:rFonts w:ascii="Times New Roman" w:hAnsi="Times New Roman" w:cs="Times New Roman"/>
          <w:sz w:val="18"/>
          <w:szCs w:val="18"/>
          <w:lang w:val="en-US"/>
        </w:rPr>
        <w:t xml:space="preserve">, which found that as of 2012, the program has achieved reinsertion results above the average of other programs: 85% of participants </w:t>
      </w:r>
      <w:proofErr w:type="gramStart"/>
      <w:r w:rsidRPr="001C2DAB">
        <w:rPr>
          <w:rFonts w:ascii="Times New Roman" w:hAnsi="Times New Roman" w:cs="Times New Roman"/>
          <w:sz w:val="18"/>
          <w:szCs w:val="18"/>
          <w:lang w:val="en-US"/>
        </w:rPr>
        <w:t>graduate,</w:t>
      </w:r>
      <w:proofErr w:type="gramEnd"/>
      <w:r w:rsidRPr="001C2DAB">
        <w:rPr>
          <w:rFonts w:ascii="Times New Roman" w:hAnsi="Times New Roman" w:cs="Times New Roman"/>
          <w:sz w:val="18"/>
          <w:szCs w:val="18"/>
          <w:lang w:val="en-US"/>
        </w:rPr>
        <w:t xml:space="preserve"> and, of these, 77% achieve reinsertion (35% obtain employment, 23% self-employmen</w:t>
      </w:r>
      <w:r>
        <w:rPr>
          <w:rFonts w:ascii="Times New Roman" w:hAnsi="Times New Roman" w:cs="Times New Roman"/>
          <w:sz w:val="18"/>
          <w:szCs w:val="18"/>
          <w:lang w:val="en-US"/>
        </w:rPr>
        <w:t>t, and 19% returned to school).</w:t>
      </w:r>
    </w:p>
  </w:footnote>
  <w:footnote w:id="11">
    <w:p w14:paraId="1DA1B7E6" w14:textId="77777777" w:rsidR="005C5C9C" w:rsidRPr="00631F51" w:rsidRDefault="005C5C9C" w:rsidP="00D73E89">
      <w:pPr>
        <w:pStyle w:val="FootnoteText"/>
        <w:rPr>
          <w:rFonts w:ascii="Times New Roman" w:hAnsi="Times New Roman" w:cs="Times New Roman"/>
          <w:sz w:val="18"/>
          <w:szCs w:val="18"/>
          <w:lang w:val="en-US"/>
        </w:rPr>
      </w:pPr>
      <w:r w:rsidRPr="00631F51">
        <w:rPr>
          <w:rStyle w:val="FootnoteReference"/>
          <w:rFonts w:ascii="Times New Roman" w:hAnsi="Times New Roman" w:cs="Times New Roman"/>
          <w:sz w:val="18"/>
          <w:szCs w:val="18"/>
        </w:rPr>
        <w:footnoteRef/>
      </w:r>
      <w:r>
        <w:rPr>
          <w:rFonts w:ascii="Times New Roman" w:hAnsi="Times New Roman" w:cs="Times New Roman"/>
          <w:sz w:val="18"/>
          <w:szCs w:val="18"/>
          <w:lang w:val="en-US"/>
        </w:rPr>
        <w:t xml:space="preserve"> Card,</w:t>
      </w:r>
      <w:r w:rsidRPr="002C62EC">
        <w:rPr>
          <w:rFonts w:ascii="Times New Roman" w:hAnsi="Times New Roman" w:cs="Times New Roman"/>
          <w:sz w:val="18"/>
          <w:szCs w:val="18"/>
          <w:lang w:val="en-US"/>
        </w:rPr>
        <w:t xml:space="preserve"> D., </w:t>
      </w:r>
      <w:proofErr w:type="spellStart"/>
      <w:r w:rsidRPr="002C62EC">
        <w:rPr>
          <w:rFonts w:ascii="Times New Roman" w:hAnsi="Times New Roman" w:cs="Times New Roman"/>
          <w:sz w:val="18"/>
          <w:szCs w:val="18"/>
          <w:lang w:val="en-US"/>
        </w:rPr>
        <w:t>Kluve</w:t>
      </w:r>
      <w:proofErr w:type="spellEnd"/>
      <w:r w:rsidRPr="002C62EC">
        <w:rPr>
          <w:rFonts w:ascii="Times New Roman" w:hAnsi="Times New Roman" w:cs="Times New Roman"/>
          <w:sz w:val="18"/>
          <w:szCs w:val="18"/>
          <w:lang w:val="en-US"/>
        </w:rPr>
        <w:t xml:space="preserve">, J. and Weber, A. (2010), Active </w:t>
      </w:r>
      <w:proofErr w:type="spellStart"/>
      <w:r w:rsidRPr="002C62EC">
        <w:rPr>
          <w:rFonts w:ascii="Times New Roman" w:hAnsi="Times New Roman" w:cs="Times New Roman"/>
          <w:sz w:val="18"/>
          <w:szCs w:val="18"/>
          <w:lang w:val="en-US"/>
        </w:rPr>
        <w:t>Labour</w:t>
      </w:r>
      <w:proofErr w:type="spellEnd"/>
      <w:r w:rsidRPr="002C62EC">
        <w:rPr>
          <w:rFonts w:ascii="Times New Roman" w:hAnsi="Times New Roman" w:cs="Times New Roman"/>
          <w:sz w:val="18"/>
          <w:szCs w:val="18"/>
          <w:lang w:val="en-US"/>
        </w:rPr>
        <w:t xml:space="preserve"> Market Policy Evaluations: A Meta-Analysis. The Economic Journal, 120: F452–F477. </w:t>
      </w:r>
      <w:proofErr w:type="spellStart"/>
      <w:proofErr w:type="gramStart"/>
      <w:r w:rsidRPr="002C62EC">
        <w:rPr>
          <w:rFonts w:ascii="Times New Roman" w:hAnsi="Times New Roman" w:cs="Times New Roman"/>
          <w:sz w:val="18"/>
          <w:szCs w:val="18"/>
          <w:lang w:val="en-US"/>
        </w:rPr>
        <w:t>doi</w:t>
      </w:r>
      <w:proofErr w:type="spellEnd"/>
      <w:proofErr w:type="gramEnd"/>
      <w:r w:rsidRPr="002C62EC">
        <w:rPr>
          <w:rFonts w:ascii="Times New Roman" w:hAnsi="Times New Roman" w:cs="Times New Roman"/>
          <w:sz w:val="18"/>
          <w:szCs w:val="18"/>
          <w:lang w:val="en-US"/>
        </w:rPr>
        <w:t>:</w:t>
      </w:r>
      <w:r>
        <w:rPr>
          <w:rFonts w:ascii="Times New Roman" w:hAnsi="Times New Roman" w:cs="Times New Roman"/>
          <w:sz w:val="18"/>
          <w:szCs w:val="18"/>
          <w:lang w:val="en-US"/>
        </w:rPr>
        <w:t xml:space="preserve"> 10.1111/j.1468-0297.2010.02387</w:t>
      </w:r>
      <w:r w:rsidRPr="00631F51">
        <w:rPr>
          <w:rFonts w:ascii="Times New Roman" w:hAnsi="Times New Roman" w:cs="Times New Roman"/>
          <w:sz w:val="18"/>
          <w:szCs w:val="18"/>
          <w:lang w:val="en-US"/>
        </w:rPr>
        <w:t>.</w:t>
      </w:r>
      <w:r>
        <w:rPr>
          <w:rFonts w:ascii="Times New Roman" w:hAnsi="Times New Roman" w:cs="Times New Roman"/>
          <w:sz w:val="18"/>
          <w:szCs w:val="18"/>
          <w:lang w:val="en-US"/>
        </w:rPr>
        <w:t xml:space="preserve">  Their</w:t>
      </w:r>
      <w:r w:rsidRPr="00AA082C">
        <w:rPr>
          <w:rFonts w:ascii="Times New Roman" w:hAnsi="Times New Roman" w:cs="Times New Roman"/>
          <w:sz w:val="18"/>
          <w:szCs w:val="18"/>
          <w:lang w:val="en-US"/>
        </w:rPr>
        <w:t xml:space="preserve"> main analysis us</w:t>
      </w:r>
      <w:r>
        <w:rPr>
          <w:rFonts w:ascii="Times New Roman" w:hAnsi="Times New Roman" w:cs="Times New Roman"/>
          <w:sz w:val="18"/>
          <w:szCs w:val="18"/>
          <w:lang w:val="en-US"/>
        </w:rPr>
        <w:t xml:space="preserve">es an ordered </w:t>
      </w:r>
      <w:proofErr w:type="spellStart"/>
      <w:r>
        <w:rPr>
          <w:rFonts w:ascii="Times New Roman" w:hAnsi="Times New Roman" w:cs="Times New Roman"/>
          <w:sz w:val="18"/>
          <w:szCs w:val="18"/>
          <w:lang w:val="en-US"/>
        </w:rPr>
        <w:t>probit</w:t>
      </w:r>
      <w:proofErr w:type="spellEnd"/>
      <w:r>
        <w:rPr>
          <w:rFonts w:ascii="Times New Roman" w:hAnsi="Times New Roman" w:cs="Times New Roman"/>
          <w:sz w:val="18"/>
          <w:szCs w:val="18"/>
          <w:lang w:val="en-US"/>
        </w:rPr>
        <w:t xml:space="preserve"> framework, </w:t>
      </w:r>
      <w:r w:rsidRPr="00AA082C">
        <w:rPr>
          <w:rFonts w:ascii="Times New Roman" w:hAnsi="Times New Roman" w:cs="Times New Roman"/>
          <w:sz w:val="18"/>
          <w:szCs w:val="18"/>
          <w:lang w:val="en-US"/>
        </w:rPr>
        <w:t>assuming that</w:t>
      </w:r>
      <w:r>
        <w:rPr>
          <w:rFonts w:ascii="Times New Roman" w:hAnsi="Times New Roman" w:cs="Times New Roman"/>
          <w:sz w:val="18"/>
          <w:szCs w:val="18"/>
          <w:lang w:val="en-US"/>
        </w:rPr>
        <w:t xml:space="preserve"> </w:t>
      </w:r>
      <w:r w:rsidRPr="00AA082C">
        <w:rPr>
          <w:rFonts w:ascii="Times New Roman" w:hAnsi="Times New Roman" w:cs="Times New Roman"/>
          <w:sz w:val="18"/>
          <w:szCs w:val="18"/>
          <w:lang w:val="en-US"/>
        </w:rPr>
        <w:t>program effectiveness is a partially-obs</w:t>
      </w:r>
      <w:r>
        <w:rPr>
          <w:rFonts w:ascii="Times New Roman" w:hAnsi="Times New Roman" w:cs="Times New Roman"/>
          <w:sz w:val="18"/>
          <w:szCs w:val="18"/>
          <w:lang w:val="en-US"/>
        </w:rPr>
        <w:t>erved latent random variable. They</w:t>
      </w:r>
      <w:r w:rsidRPr="00AA082C">
        <w:rPr>
          <w:rFonts w:ascii="Times New Roman" w:hAnsi="Times New Roman" w:cs="Times New Roman"/>
          <w:sz w:val="18"/>
          <w:szCs w:val="18"/>
          <w:lang w:val="en-US"/>
        </w:rPr>
        <w:t xml:space="preserve"> test this assumption by</w:t>
      </w:r>
      <w:r>
        <w:rPr>
          <w:rFonts w:ascii="Times New Roman" w:hAnsi="Times New Roman" w:cs="Times New Roman"/>
          <w:sz w:val="18"/>
          <w:szCs w:val="18"/>
          <w:lang w:val="en-US"/>
        </w:rPr>
        <w:t xml:space="preserve"> </w:t>
      </w:r>
      <w:r w:rsidRPr="00AA082C">
        <w:rPr>
          <w:rFonts w:ascii="Times New Roman" w:hAnsi="Times New Roman" w:cs="Times New Roman"/>
          <w:sz w:val="18"/>
          <w:szCs w:val="18"/>
          <w:lang w:val="en-US"/>
        </w:rPr>
        <w:t>fitting</w:t>
      </w:r>
      <w:r>
        <w:rPr>
          <w:rFonts w:ascii="Times New Roman" w:hAnsi="Times New Roman" w:cs="Times New Roman"/>
          <w:sz w:val="18"/>
          <w:szCs w:val="18"/>
          <w:lang w:val="en-US"/>
        </w:rPr>
        <w:t xml:space="preserve"> </w:t>
      </w:r>
      <w:r w:rsidRPr="00AA082C">
        <w:rPr>
          <w:rFonts w:ascii="Times New Roman" w:hAnsi="Times New Roman" w:cs="Times New Roman"/>
          <w:sz w:val="18"/>
          <w:szCs w:val="18"/>
          <w:lang w:val="en-US"/>
        </w:rPr>
        <w:t xml:space="preserve">separate </w:t>
      </w:r>
      <w:proofErr w:type="spellStart"/>
      <w:r w:rsidRPr="00AA082C">
        <w:rPr>
          <w:rFonts w:ascii="Times New Roman" w:hAnsi="Times New Roman" w:cs="Times New Roman"/>
          <w:sz w:val="18"/>
          <w:szCs w:val="18"/>
          <w:lang w:val="en-US"/>
        </w:rPr>
        <w:t>probit</w:t>
      </w:r>
      <w:proofErr w:type="spellEnd"/>
      <w:r w:rsidRPr="00AA082C">
        <w:rPr>
          <w:rFonts w:ascii="Times New Roman" w:hAnsi="Times New Roman" w:cs="Times New Roman"/>
          <w:sz w:val="18"/>
          <w:szCs w:val="18"/>
          <w:lang w:val="en-US"/>
        </w:rPr>
        <w:t xml:space="preserve"> models for the occurrence of significantly positive or significantly negative</w:t>
      </w:r>
      <w:r>
        <w:rPr>
          <w:rFonts w:ascii="Times New Roman" w:hAnsi="Times New Roman" w:cs="Times New Roman"/>
          <w:sz w:val="18"/>
          <w:szCs w:val="18"/>
          <w:lang w:val="en-US"/>
        </w:rPr>
        <w:t xml:space="preserve"> </w:t>
      </w:r>
      <w:r w:rsidRPr="00AA082C">
        <w:rPr>
          <w:rFonts w:ascii="Times New Roman" w:hAnsi="Times New Roman" w:cs="Times New Roman"/>
          <w:sz w:val="18"/>
          <w:szCs w:val="18"/>
          <w:lang w:val="en-US"/>
        </w:rPr>
        <w:t>impact estimates</w:t>
      </w:r>
      <w:r>
        <w:rPr>
          <w:rFonts w:ascii="Times New Roman" w:hAnsi="Times New Roman" w:cs="Times New Roman"/>
          <w:sz w:val="18"/>
          <w:szCs w:val="18"/>
          <w:lang w:val="en-US"/>
        </w:rPr>
        <w:t>.</w:t>
      </w:r>
    </w:p>
  </w:footnote>
  <w:footnote w:id="12">
    <w:p w14:paraId="6018AB20" w14:textId="77777777" w:rsidR="005C5C9C" w:rsidRPr="00631F51" w:rsidRDefault="005C5C9C" w:rsidP="00D73E89">
      <w:pPr>
        <w:pStyle w:val="FootnoteText"/>
        <w:rPr>
          <w:rFonts w:ascii="Times New Roman" w:hAnsi="Times New Roman" w:cs="Times New Roman"/>
          <w:sz w:val="18"/>
          <w:szCs w:val="18"/>
          <w:lang w:val="en-US"/>
        </w:rPr>
      </w:pPr>
      <w:r w:rsidRPr="00631F51">
        <w:rPr>
          <w:rStyle w:val="FootnoteReference"/>
          <w:rFonts w:ascii="Times New Roman" w:hAnsi="Times New Roman" w:cs="Times New Roman"/>
          <w:sz w:val="18"/>
          <w:szCs w:val="18"/>
        </w:rPr>
        <w:footnoteRef/>
      </w:r>
      <w:r>
        <w:rPr>
          <w:rFonts w:ascii="Times New Roman" w:hAnsi="Times New Roman" w:cs="Times New Roman"/>
          <w:sz w:val="18"/>
          <w:szCs w:val="18"/>
          <w:lang w:val="en-US"/>
        </w:rPr>
        <w:t xml:space="preserve">  </w:t>
      </w:r>
      <w:r w:rsidRPr="00537615">
        <w:rPr>
          <w:rFonts w:ascii="Times New Roman" w:hAnsi="Times New Roman" w:cs="Times New Roman"/>
          <w:sz w:val="18"/>
          <w:szCs w:val="18"/>
          <w:lang w:val="en-US"/>
        </w:rPr>
        <w:t xml:space="preserve">Card, D., </w:t>
      </w:r>
      <w:proofErr w:type="spellStart"/>
      <w:r w:rsidRPr="00537615">
        <w:rPr>
          <w:rFonts w:ascii="Times New Roman" w:hAnsi="Times New Roman" w:cs="Times New Roman"/>
          <w:sz w:val="18"/>
          <w:szCs w:val="18"/>
          <w:lang w:val="en-US"/>
        </w:rPr>
        <w:t>Kluve</w:t>
      </w:r>
      <w:proofErr w:type="spellEnd"/>
      <w:r w:rsidRPr="00537615">
        <w:rPr>
          <w:rFonts w:ascii="Times New Roman" w:hAnsi="Times New Roman" w:cs="Times New Roman"/>
          <w:sz w:val="18"/>
          <w:szCs w:val="18"/>
          <w:lang w:val="en-US"/>
        </w:rPr>
        <w:t>, J. and Weber, A. (2010), pages 11-12</w:t>
      </w:r>
    </w:p>
  </w:footnote>
  <w:footnote w:id="13">
    <w:p w14:paraId="2D69D549" w14:textId="04FDDC05" w:rsidR="005C5C9C" w:rsidRPr="00631F51" w:rsidRDefault="005C5C9C" w:rsidP="00D73E89">
      <w:pPr>
        <w:pStyle w:val="FootnoteText"/>
        <w:rPr>
          <w:rFonts w:ascii="Times New Roman" w:hAnsi="Times New Roman" w:cs="Times New Roman"/>
          <w:sz w:val="18"/>
          <w:szCs w:val="18"/>
          <w:lang w:val="en-US"/>
        </w:rPr>
      </w:pPr>
      <w:r w:rsidRPr="00631F51">
        <w:rPr>
          <w:rStyle w:val="FootnoteReference"/>
          <w:rFonts w:ascii="Times New Roman" w:hAnsi="Times New Roman" w:cs="Times New Roman"/>
          <w:sz w:val="18"/>
          <w:szCs w:val="18"/>
        </w:rPr>
        <w:footnoteRef/>
      </w:r>
      <w:r w:rsidRPr="00CB4ADF">
        <w:rPr>
          <w:rFonts w:ascii="Times New Roman" w:hAnsi="Times New Roman" w:cs="Times New Roman"/>
          <w:sz w:val="18"/>
          <w:szCs w:val="18"/>
          <w:lang w:val="pt-BR"/>
        </w:rPr>
        <w:t xml:space="preserve"> </w:t>
      </w:r>
      <w:proofErr w:type="spellStart"/>
      <w:r w:rsidRPr="00CB4ADF">
        <w:rPr>
          <w:rFonts w:ascii="Times New Roman" w:hAnsi="Times New Roman" w:cs="Times New Roman"/>
          <w:sz w:val="18"/>
          <w:szCs w:val="18"/>
          <w:lang w:val="pt-BR"/>
        </w:rPr>
        <w:t>Card</w:t>
      </w:r>
      <w:proofErr w:type="spellEnd"/>
      <w:r w:rsidRPr="00CB4ADF">
        <w:rPr>
          <w:rFonts w:ascii="Times New Roman" w:hAnsi="Times New Roman" w:cs="Times New Roman"/>
          <w:sz w:val="18"/>
          <w:szCs w:val="18"/>
          <w:lang w:val="pt-BR"/>
        </w:rPr>
        <w:t xml:space="preserve">, David, Pablo </w:t>
      </w:r>
      <w:proofErr w:type="spellStart"/>
      <w:r w:rsidRPr="00CB4ADF">
        <w:rPr>
          <w:rFonts w:ascii="Times New Roman" w:hAnsi="Times New Roman" w:cs="Times New Roman"/>
          <w:sz w:val="18"/>
          <w:szCs w:val="18"/>
          <w:lang w:val="pt-BR"/>
        </w:rPr>
        <w:t>Ibarrar</w:t>
      </w:r>
      <w:r w:rsidR="00F06A36" w:rsidRPr="00CB4ADF">
        <w:rPr>
          <w:rFonts w:ascii="Times New Roman" w:hAnsi="Times New Roman" w:cs="Times New Roman"/>
          <w:sz w:val="18"/>
          <w:szCs w:val="18"/>
          <w:lang w:val="pt-BR"/>
        </w:rPr>
        <w:t>a</w:t>
      </w:r>
      <w:r w:rsidRPr="00CB4ADF">
        <w:rPr>
          <w:rFonts w:ascii="Times New Roman" w:hAnsi="Times New Roman" w:cs="Times New Roman"/>
          <w:sz w:val="18"/>
          <w:szCs w:val="18"/>
          <w:lang w:val="pt-BR"/>
        </w:rPr>
        <w:t>n</w:t>
      </w:r>
      <w:proofErr w:type="spellEnd"/>
      <w:r w:rsidRPr="00CB4ADF">
        <w:rPr>
          <w:rFonts w:ascii="Times New Roman" w:hAnsi="Times New Roman" w:cs="Times New Roman"/>
          <w:sz w:val="18"/>
          <w:szCs w:val="18"/>
          <w:lang w:val="pt-BR"/>
        </w:rPr>
        <w:t>, Ferdinando Regal</w:t>
      </w:r>
      <w:r w:rsidR="00F06A36" w:rsidRPr="00CB4ADF">
        <w:rPr>
          <w:rFonts w:ascii="Times New Roman" w:hAnsi="Times New Roman" w:cs="Times New Roman"/>
          <w:sz w:val="18"/>
          <w:szCs w:val="18"/>
          <w:lang w:val="pt-BR"/>
        </w:rPr>
        <w:t>i</w:t>
      </w:r>
      <w:r w:rsidRPr="00CB4ADF">
        <w:rPr>
          <w:rFonts w:ascii="Times New Roman" w:hAnsi="Times New Roman" w:cs="Times New Roman"/>
          <w:sz w:val="18"/>
          <w:szCs w:val="18"/>
          <w:lang w:val="pt-BR"/>
        </w:rPr>
        <w:t>a, David Rosas-</w:t>
      </w:r>
      <w:proofErr w:type="spellStart"/>
      <w:r w:rsidRPr="00CB4ADF">
        <w:rPr>
          <w:rFonts w:ascii="Times New Roman" w:hAnsi="Times New Roman" w:cs="Times New Roman"/>
          <w:sz w:val="18"/>
          <w:szCs w:val="18"/>
          <w:lang w:val="pt-BR"/>
        </w:rPr>
        <w:t>Shady</w:t>
      </w:r>
      <w:proofErr w:type="spellEnd"/>
      <w:r w:rsidRPr="00CB4ADF">
        <w:rPr>
          <w:rFonts w:ascii="Times New Roman" w:hAnsi="Times New Roman" w:cs="Times New Roman"/>
          <w:sz w:val="18"/>
          <w:szCs w:val="18"/>
          <w:lang w:val="pt-BR"/>
        </w:rPr>
        <w:t xml:space="preserve">, </w:t>
      </w:r>
      <w:proofErr w:type="spellStart"/>
      <w:r w:rsidRPr="00CB4ADF">
        <w:rPr>
          <w:rFonts w:ascii="Times New Roman" w:hAnsi="Times New Roman" w:cs="Times New Roman"/>
          <w:sz w:val="18"/>
          <w:szCs w:val="18"/>
          <w:lang w:val="pt-BR"/>
        </w:rPr>
        <w:t>and</w:t>
      </w:r>
      <w:proofErr w:type="spellEnd"/>
      <w:r w:rsidRPr="00CB4ADF">
        <w:rPr>
          <w:rFonts w:ascii="Times New Roman" w:hAnsi="Times New Roman" w:cs="Times New Roman"/>
          <w:sz w:val="18"/>
          <w:szCs w:val="18"/>
          <w:lang w:val="pt-BR"/>
        </w:rPr>
        <w:t xml:space="preserve"> Yuri Soares (2011). </w:t>
      </w:r>
      <w:proofErr w:type="gramStart"/>
      <w:r w:rsidRPr="00631F51">
        <w:rPr>
          <w:rFonts w:ascii="Times New Roman" w:hAnsi="Times New Roman" w:cs="Times New Roman"/>
          <w:sz w:val="18"/>
          <w:szCs w:val="18"/>
          <w:lang w:val="en-US"/>
        </w:rPr>
        <w:t>“Labor Markets Impacts on Youth Training in the Dominican Republic” Journal of Labor Economics.</w:t>
      </w:r>
      <w:proofErr w:type="gramEnd"/>
      <w:r w:rsidRPr="00631F51">
        <w:rPr>
          <w:rFonts w:ascii="Times New Roman" w:hAnsi="Times New Roman" w:cs="Times New Roman"/>
          <w:sz w:val="18"/>
          <w:szCs w:val="18"/>
          <w:lang w:val="en-US"/>
        </w:rPr>
        <w:t xml:space="preserve"> </w:t>
      </w:r>
      <w:proofErr w:type="gramStart"/>
      <w:r w:rsidRPr="00631F51">
        <w:rPr>
          <w:rFonts w:ascii="Times New Roman" w:hAnsi="Times New Roman" w:cs="Times New Roman"/>
          <w:sz w:val="18"/>
          <w:szCs w:val="18"/>
          <w:lang w:val="en-US"/>
        </w:rPr>
        <w:t>Vol 29, no. 2.</w:t>
      </w:r>
      <w:proofErr w:type="gramEnd"/>
      <w:r w:rsidRPr="00631F51">
        <w:rPr>
          <w:rFonts w:ascii="Times New Roman" w:hAnsi="Times New Roman" w:cs="Times New Roman"/>
          <w:sz w:val="18"/>
          <w:szCs w:val="18"/>
          <w:lang w:val="en-US"/>
        </w:rPr>
        <w:t xml:space="preserve"> </w:t>
      </w:r>
      <w:proofErr w:type="gramStart"/>
      <w:r w:rsidRPr="00631F51">
        <w:rPr>
          <w:rFonts w:ascii="Times New Roman" w:hAnsi="Times New Roman" w:cs="Times New Roman"/>
          <w:sz w:val="18"/>
          <w:szCs w:val="18"/>
          <w:lang w:val="en-US"/>
        </w:rPr>
        <w:t>p. 267.</w:t>
      </w:r>
      <w:proofErr w:type="gramEnd"/>
    </w:p>
  </w:footnote>
  <w:footnote w:id="14">
    <w:p w14:paraId="1B9E5245" w14:textId="156DFF8A" w:rsidR="00125990" w:rsidRPr="00631F51" w:rsidRDefault="00125990" w:rsidP="00125990">
      <w:pPr>
        <w:pStyle w:val="FootnoteText"/>
        <w:rPr>
          <w:rFonts w:ascii="Times New Roman" w:hAnsi="Times New Roman" w:cs="Times New Roman"/>
          <w:sz w:val="18"/>
          <w:szCs w:val="18"/>
          <w:lang w:val="en-US"/>
        </w:rPr>
      </w:pPr>
      <w:r w:rsidRPr="00631F51">
        <w:rPr>
          <w:rStyle w:val="FootnoteReference"/>
          <w:rFonts w:ascii="Times New Roman" w:hAnsi="Times New Roman" w:cs="Times New Roman"/>
          <w:sz w:val="18"/>
          <w:szCs w:val="18"/>
        </w:rPr>
        <w:footnoteRef/>
      </w:r>
      <w:r>
        <w:rPr>
          <w:rFonts w:ascii="Times New Roman" w:hAnsi="Times New Roman" w:cs="Times New Roman"/>
          <w:sz w:val="18"/>
          <w:szCs w:val="18"/>
          <w:lang w:val="en-US"/>
        </w:rPr>
        <w:t xml:space="preserve">As explained in the Matrix of Results, item 10, </w:t>
      </w:r>
      <w:proofErr w:type="gramStart"/>
      <w:r w:rsidRPr="00125990">
        <w:rPr>
          <w:rFonts w:ascii="Times New Roman" w:hAnsi="Times New Roman" w:cs="Times New Roman"/>
          <w:sz w:val="18"/>
          <w:szCs w:val="18"/>
          <w:lang w:val="en-US"/>
        </w:rPr>
        <w:t>The</w:t>
      </w:r>
      <w:proofErr w:type="gramEnd"/>
      <w:r w:rsidRPr="00125990">
        <w:rPr>
          <w:rFonts w:ascii="Times New Roman" w:hAnsi="Times New Roman" w:cs="Times New Roman"/>
          <w:sz w:val="18"/>
          <w:szCs w:val="18"/>
          <w:lang w:val="en-US"/>
        </w:rPr>
        <w:t xml:space="preserve"> backlog includes criminal cases originated since 1996. Evidence from a pilot project in 8 courts of India, show a 7% average rate of decrease of old backlog, when implementing new case management systems (</w:t>
      </w:r>
      <w:proofErr w:type="spellStart"/>
      <w:r w:rsidRPr="00125990">
        <w:rPr>
          <w:rFonts w:ascii="Times New Roman" w:hAnsi="Times New Roman" w:cs="Times New Roman"/>
          <w:sz w:val="18"/>
          <w:szCs w:val="18"/>
          <w:lang w:val="en-US"/>
        </w:rPr>
        <w:t>Salkute</w:t>
      </w:r>
      <w:proofErr w:type="spellEnd"/>
      <w:r w:rsidRPr="00125990">
        <w:rPr>
          <w:rFonts w:ascii="Times New Roman" w:hAnsi="Times New Roman" w:cs="Times New Roman"/>
          <w:sz w:val="18"/>
          <w:szCs w:val="18"/>
          <w:lang w:val="en-US"/>
        </w:rPr>
        <w:t>, S, 2014).</w:t>
      </w:r>
    </w:p>
  </w:footnote>
  <w:footnote w:id="15">
    <w:p w14:paraId="50282DD5" w14:textId="77777777" w:rsidR="005C5C9C" w:rsidRPr="00631F51" w:rsidRDefault="005C5C9C" w:rsidP="00D94B68">
      <w:pPr>
        <w:pStyle w:val="FootnoteText"/>
        <w:rPr>
          <w:rFonts w:ascii="Times New Roman" w:hAnsi="Times New Roman" w:cs="Times New Roman"/>
          <w:sz w:val="18"/>
          <w:szCs w:val="18"/>
          <w:lang w:val="en-US"/>
        </w:rPr>
      </w:pPr>
      <w:r w:rsidRPr="00631F51">
        <w:rPr>
          <w:rStyle w:val="FootnoteReference"/>
          <w:rFonts w:ascii="Times New Roman" w:hAnsi="Times New Roman" w:cs="Times New Roman"/>
          <w:sz w:val="18"/>
          <w:szCs w:val="18"/>
        </w:rPr>
        <w:footnoteRef/>
      </w:r>
      <w:r>
        <w:rPr>
          <w:rFonts w:ascii="Times New Roman" w:hAnsi="Times New Roman" w:cs="Times New Roman"/>
          <w:sz w:val="18"/>
          <w:szCs w:val="18"/>
          <w:lang w:val="en-US"/>
        </w:rPr>
        <w:t xml:space="preserve">There are </w:t>
      </w:r>
      <w:r w:rsidRPr="00D94B68">
        <w:rPr>
          <w:rFonts w:ascii="Times New Roman" w:hAnsi="Times New Roman" w:cs="Times New Roman"/>
          <w:sz w:val="18"/>
          <w:szCs w:val="18"/>
          <w:lang w:val="en-US"/>
        </w:rPr>
        <w:t xml:space="preserve">currently </w:t>
      </w:r>
      <w:r>
        <w:rPr>
          <w:rFonts w:ascii="Times New Roman" w:hAnsi="Times New Roman" w:cs="Times New Roman"/>
          <w:sz w:val="18"/>
          <w:szCs w:val="18"/>
          <w:lang w:val="en-US"/>
        </w:rPr>
        <w:t xml:space="preserve">about </w:t>
      </w:r>
      <w:r w:rsidRPr="00D94B68">
        <w:rPr>
          <w:rFonts w:ascii="Times New Roman" w:hAnsi="Times New Roman" w:cs="Times New Roman"/>
          <w:sz w:val="18"/>
          <w:szCs w:val="18"/>
          <w:lang w:val="en-US"/>
        </w:rPr>
        <w:t>67 homicide cases on bail now. These are sore points for the prosecution.  The constitution says there must be trial within a reasonable time (3 years).  So there are applications for bail, some get released but some also commit crimes again and become repeat offenders.  In addition, people sue the government for damages when do not get a trial within reasonable time</w:t>
      </w:r>
      <w:r w:rsidRPr="00631F51">
        <w:rPr>
          <w:rFonts w:ascii="Times New Roman" w:hAnsi="Times New Roman" w:cs="Times New Roman"/>
          <w:sz w:val="18"/>
          <w:szCs w:val="18"/>
          <w:lang w:val="en-US"/>
        </w:rPr>
        <w:t>.</w:t>
      </w:r>
    </w:p>
  </w:footnote>
  <w:footnote w:id="16">
    <w:p w14:paraId="307315D4" w14:textId="77777777" w:rsidR="005C5C9C" w:rsidRPr="00631F51" w:rsidRDefault="005C5C9C" w:rsidP="00FC3D89">
      <w:pPr>
        <w:pStyle w:val="FootnoteText"/>
        <w:rPr>
          <w:rFonts w:ascii="Times New Roman" w:hAnsi="Times New Roman" w:cs="Times New Roman"/>
          <w:sz w:val="18"/>
          <w:szCs w:val="18"/>
          <w:lang w:val="en-US"/>
        </w:rPr>
      </w:pPr>
      <w:r w:rsidRPr="00631F51">
        <w:rPr>
          <w:rStyle w:val="FootnoteReference"/>
          <w:rFonts w:ascii="Times New Roman" w:hAnsi="Times New Roman" w:cs="Times New Roman"/>
          <w:sz w:val="18"/>
          <w:szCs w:val="18"/>
        </w:rPr>
        <w:footnoteRef/>
      </w:r>
      <w:r>
        <w:rPr>
          <w:rFonts w:ascii="Times New Roman" w:hAnsi="Times New Roman" w:cs="Times New Roman"/>
          <w:sz w:val="18"/>
          <w:szCs w:val="18"/>
          <w:lang w:val="en-US"/>
        </w:rPr>
        <w:t>T</w:t>
      </w:r>
      <w:r w:rsidRPr="00FC3D89">
        <w:rPr>
          <w:rFonts w:ascii="Times New Roman" w:hAnsi="Times New Roman" w:cs="Times New Roman"/>
          <w:sz w:val="18"/>
          <w:szCs w:val="18"/>
          <w:lang w:val="en-US"/>
        </w:rPr>
        <w:t xml:space="preserve">he Attorney-General’s portfolio encompasses a diverse range of responsibilities including: notaries public, criminal prosecutions, international legal cooperation, law school, coroners, Justices of the Peace, law reports, legal aid, relations with the industrial relations tribunal, intellectual property rights, etc.  </w:t>
      </w:r>
      <w:proofErr w:type="gramStart"/>
      <w:r w:rsidRPr="00FC3D89">
        <w:rPr>
          <w:rFonts w:ascii="Times New Roman" w:hAnsi="Times New Roman" w:cs="Times New Roman"/>
          <w:sz w:val="18"/>
          <w:szCs w:val="18"/>
          <w:lang w:val="en-US"/>
        </w:rPr>
        <w:t>Sourc</w:t>
      </w:r>
      <w:r>
        <w:rPr>
          <w:rFonts w:ascii="Times New Roman" w:hAnsi="Times New Roman" w:cs="Times New Roman"/>
          <w:sz w:val="18"/>
          <w:szCs w:val="18"/>
          <w:lang w:val="en-US"/>
        </w:rPr>
        <w:t xml:space="preserve">e Attorney General Report 2011 </w:t>
      </w:r>
      <w:r w:rsidRPr="00FC3D89">
        <w:rPr>
          <w:rFonts w:ascii="Times New Roman" w:hAnsi="Times New Roman" w:cs="Times New Roman"/>
          <w:sz w:val="18"/>
          <w:szCs w:val="18"/>
          <w:lang w:val="en-US"/>
        </w:rPr>
        <w:t>http://www.bahamas.gov.bs/wps/wcm/connect/410451d3-bff5-4ed0-9f8b-aa173376045f/OAG-Report-2011-For-Email.pdf?MOD=AJPERES</w:t>
      </w:r>
      <w:r w:rsidRPr="00631F51">
        <w:rPr>
          <w:rFonts w:ascii="Times New Roman" w:hAnsi="Times New Roman" w:cs="Times New Roman"/>
          <w:sz w:val="18"/>
          <w:szCs w:val="18"/>
          <w:lang w:val="en-US"/>
        </w:rPr>
        <w:t>.</w:t>
      </w:r>
      <w:proofErr w:type="gramEnd"/>
    </w:p>
  </w:footnote>
  <w:footnote w:id="17">
    <w:p w14:paraId="4A192A80" w14:textId="77777777" w:rsidR="005C5C9C" w:rsidRPr="00631F51" w:rsidRDefault="005C5C9C" w:rsidP="00F76E5D">
      <w:pPr>
        <w:pStyle w:val="FootnoteText"/>
        <w:rPr>
          <w:rFonts w:ascii="Times New Roman" w:hAnsi="Times New Roman" w:cs="Times New Roman"/>
          <w:sz w:val="18"/>
          <w:szCs w:val="18"/>
          <w:lang w:val="en-US"/>
        </w:rPr>
      </w:pPr>
      <w:r w:rsidRPr="00631F51">
        <w:rPr>
          <w:rStyle w:val="FootnoteReference"/>
          <w:rFonts w:ascii="Times New Roman" w:hAnsi="Times New Roman" w:cs="Times New Roman"/>
          <w:sz w:val="18"/>
          <w:szCs w:val="18"/>
        </w:rPr>
        <w:footnoteRef/>
      </w:r>
      <w:r>
        <w:rPr>
          <w:rFonts w:ascii="Times New Roman" w:hAnsi="Times New Roman" w:cs="Times New Roman"/>
          <w:sz w:val="18"/>
          <w:szCs w:val="18"/>
          <w:lang w:val="en-US"/>
        </w:rPr>
        <w:t>T</w:t>
      </w:r>
      <w:r w:rsidRPr="00FC3D89">
        <w:rPr>
          <w:rFonts w:ascii="Times New Roman" w:hAnsi="Times New Roman" w:cs="Times New Roman"/>
          <w:sz w:val="18"/>
          <w:szCs w:val="18"/>
          <w:lang w:val="en-US"/>
        </w:rPr>
        <w:t xml:space="preserve">he Attorney-General’s portfolio encompasses a diverse range of responsibilities including: notaries public, criminal prosecutions, international legal cooperation, law school, coroners, Justices of the Peace, law reports, legal aid, relations with the industrial relations tribunal, intellectual property rights, etc.  </w:t>
      </w:r>
      <w:proofErr w:type="gramStart"/>
      <w:r w:rsidRPr="00FC3D89">
        <w:rPr>
          <w:rFonts w:ascii="Times New Roman" w:hAnsi="Times New Roman" w:cs="Times New Roman"/>
          <w:sz w:val="18"/>
          <w:szCs w:val="18"/>
          <w:lang w:val="en-US"/>
        </w:rPr>
        <w:t>Sourc</w:t>
      </w:r>
      <w:r>
        <w:rPr>
          <w:rFonts w:ascii="Times New Roman" w:hAnsi="Times New Roman" w:cs="Times New Roman"/>
          <w:sz w:val="18"/>
          <w:szCs w:val="18"/>
          <w:lang w:val="en-US"/>
        </w:rPr>
        <w:t xml:space="preserve">e Attorney General Report 2011 </w:t>
      </w:r>
      <w:r w:rsidRPr="00FC3D89">
        <w:rPr>
          <w:rFonts w:ascii="Times New Roman" w:hAnsi="Times New Roman" w:cs="Times New Roman"/>
          <w:sz w:val="18"/>
          <w:szCs w:val="18"/>
          <w:lang w:val="en-US"/>
        </w:rPr>
        <w:t>http://www.bahamas.gov.bs/wps/wcm/connect/410451d3-bff5-4ed0-9f8b-aa173376045f/OAG-Report-2011-For-Email.pdf?MOD=AJPERES</w:t>
      </w:r>
      <w:r w:rsidRPr="00631F51">
        <w:rPr>
          <w:rFonts w:ascii="Times New Roman" w:hAnsi="Times New Roman" w:cs="Times New Roman"/>
          <w:sz w:val="18"/>
          <w:szCs w:val="18"/>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EFEAD" w14:textId="77777777" w:rsidR="005C5C9C" w:rsidRDefault="005C5C9C">
    <w:pPr>
      <w:pStyle w:val="Header"/>
      <w:jc w:val="center"/>
    </w:pPr>
  </w:p>
  <w:p w14:paraId="5B0D1E71" w14:textId="77777777" w:rsidR="005C5C9C" w:rsidRDefault="005C5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4597"/>
    <w:multiLevelType w:val="hybridMultilevel"/>
    <w:tmpl w:val="E0940E86"/>
    <w:lvl w:ilvl="0" w:tplc="0F7A380E">
      <w:start w:val="2013"/>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2297EED"/>
    <w:multiLevelType w:val="multilevel"/>
    <w:tmpl w:val="35EAAE5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nsid w:val="02940F24"/>
    <w:multiLevelType w:val="hybridMultilevel"/>
    <w:tmpl w:val="F5AA2F18"/>
    <w:lvl w:ilvl="0" w:tplc="DC9E54BA">
      <w:start w:val="50"/>
      <w:numFmt w:val="bullet"/>
      <w:lvlText w:val=""/>
      <w:lvlJc w:val="left"/>
      <w:pPr>
        <w:ind w:left="1080" w:hanging="360"/>
      </w:pPr>
      <w:rPr>
        <w:rFonts w:ascii="Symbol" w:eastAsiaTheme="minorHAnsi" w:hAnsi="Symbol"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nsid w:val="068F4E8F"/>
    <w:multiLevelType w:val="multilevel"/>
    <w:tmpl w:val="0DACE3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21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AB7FC9"/>
    <w:multiLevelType w:val="multilevel"/>
    <w:tmpl w:val="D8782E2E"/>
    <w:lvl w:ilvl="0">
      <w:start w:val="1"/>
      <w:numFmt w:val="decimal"/>
      <w:lvlText w:val="%1"/>
      <w:lvlJc w:val="left"/>
      <w:pPr>
        <w:ind w:left="720" w:hanging="432"/>
      </w:pPr>
      <w:rPr>
        <w:b/>
        <w:i w:val="0"/>
      </w:rPr>
    </w:lvl>
    <w:lvl w:ilvl="1">
      <w:start w:val="1"/>
      <w:numFmt w:val="decimal"/>
      <w:lvlText w:val="%1.%2"/>
      <w:lvlJc w:val="left"/>
      <w:pPr>
        <w:ind w:left="756" w:hanging="576"/>
      </w:pPr>
      <w:rPr>
        <w:b w:val="0"/>
        <w:i w:val="0"/>
        <w:sz w:val="24"/>
        <w:szCs w:val="24"/>
        <w:lang w:val="en-029"/>
      </w:rPr>
    </w:lvl>
    <w:lvl w:ilvl="2">
      <w:start w:val="1"/>
      <w:numFmt w:val="lowerLetter"/>
      <w:lvlText w:val="%3."/>
      <w:lvlJc w:val="right"/>
      <w:pPr>
        <w:ind w:left="1008" w:hanging="720"/>
      </w:pPr>
      <w:rPr>
        <w:rFonts w:ascii="Times New Roman" w:eastAsia="Times New Roman" w:hAnsi="Times New Roman" w:cs="Times New Roman"/>
      </w:r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abstractNum w:abstractNumId="5">
    <w:nsid w:val="0E1E572E"/>
    <w:multiLevelType w:val="hybridMultilevel"/>
    <w:tmpl w:val="0FC8B2A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9DF3F6F"/>
    <w:multiLevelType w:val="hybridMultilevel"/>
    <w:tmpl w:val="441078D2"/>
    <w:lvl w:ilvl="0" w:tplc="5E4AA9B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A0D2083"/>
    <w:multiLevelType w:val="hybridMultilevel"/>
    <w:tmpl w:val="C1207352"/>
    <w:lvl w:ilvl="0" w:tplc="280A0011">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nsid w:val="206A41E2"/>
    <w:multiLevelType w:val="hybridMultilevel"/>
    <w:tmpl w:val="F404ECB2"/>
    <w:lvl w:ilvl="0" w:tplc="5E4AA9B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0B331FB"/>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BD50E05"/>
    <w:multiLevelType w:val="hybridMultilevel"/>
    <w:tmpl w:val="EF5C42F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43793B0B"/>
    <w:multiLevelType w:val="multilevel"/>
    <w:tmpl w:val="35EAAE5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4640357C"/>
    <w:multiLevelType w:val="hybridMultilevel"/>
    <w:tmpl w:val="286AC3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64A4F87"/>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9783CB4"/>
    <w:multiLevelType w:val="hybridMultilevel"/>
    <w:tmpl w:val="8B9A0142"/>
    <w:lvl w:ilvl="0" w:tplc="9F448D12">
      <w:start w:val="2"/>
      <w:numFmt w:val="lowerRoman"/>
      <w:lvlText w:val="%1."/>
      <w:lvlJc w:val="left"/>
      <w:pPr>
        <w:ind w:left="1080" w:hanging="720"/>
      </w:pPr>
      <w:rPr>
        <w:rFonts w:hint="default"/>
        <w:b/>
        <w:i/>
        <w:u w:val="single"/>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CBC7B3A"/>
    <w:multiLevelType w:val="multilevel"/>
    <w:tmpl w:val="65C6D3D0"/>
    <w:lvl w:ilvl="0">
      <w:start w:val="1"/>
      <w:numFmt w:val="decimal"/>
      <w:lvlText w:val="%1"/>
      <w:lvlJc w:val="left"/>
      <w:pPr>
        <w:ind w:left="3000" w:hanging="3000"/>
      </w:pPr>
      <w:rPr>
        <w:rFonts w:hint="default"/>
      </w:rPr>
    </w:lvl>
    <w:lvl w:ilvl="1">
      <w:start w:val="1"/>
      <w:numFmt w:val="decimal"/>
      <w:lvlText w:val="%1.%2"/>
      <w:lvlJc w:val="left"/>
      <w:pPr>
        <w:ind w:left="3000" w:hanging="3000"/>
      </w:pPr>
      <w:rPr>
        <w:rFonts w:hint="default"/>
      </w:rPr>
    </w:lvl>
    <w:lvl w:ilvl="2">
      <w:start w:val="1"/>
      <w:numFmt w:val="decimal"/>
      <w:lvlText w:val="%1.%2.%3"/>
      <w:lvlJc w:val="left"/>
      <w:pPr>
        <w:ind w:left="3000" w:hanging="3000"/>
      </w:pPr>
      <w:rPr>
        <w:rFonts w:hint="default"/>
      </w:rPr>
    </w:lvl>
    <w:lvl w:ilvl="3">
      <w:start w:val="1"/>
      <w:numFmt w:val="decimal"/>
      <w:lvlText w:val="%1.%2.%3.%4"/>
      <w:lvlJc w:val="left"/>
      <w:pPr>
        <w:ind w:left="3000" w:hanging="3000"/>
      </w:pPr>
      <w:rPr>
        <w:rFonts w:hint="default"/>
      </w:rPr>
    </w:lvl>
    <w:lvl w:ilvl="4">
      <w:start w:val="1"/>
      <w:numFmt w:val="decimal"/>
      <w:lvlText w:val="%1.%2.%3.%4.%5"/>
      <w:lvlJc w:val="left"/>
      <w:pPr>
        <w:ind w:left="3000" w:hanging="3000"/>
      </w:pPr>
      <w:rPr>
        <w:rFonts w:hint="default"/>
      </w:rPr>
    </w:lvl>
    <w:lvl w:ilvl="5">
      <w:start w:val="1"/>
      <w:numFmt w:val="decimal"/>
      <w:lvlText w:val="%1.%2.%3.%4.%5.%6"/>
      <w:lvlJc w:val="left"/>
      <w:pPr>
        <w:ind w:left="3000" w:hanging="3000"/>
      </w:pPr>
      <w:rPr>
        <w:rFonts w:hint="default"/>
      </w:rPr>
    </w:lvl>
    <w:lvl w:ilvl="6">
      <w:start w:val="1"/>
      <w:numFmt w:val="decimal"/>
      <w:lvlText w:val="%1.%2.%3.%4.%5.%6.%7"/>
      <w:lvlJc w:val="left"/>
      <w:pPr>
        <w:ind w:left="3000" w:hanging="3000"/>
      </w:pPr>
      <w:rPr>
        <w:rFonts w:hint="default"/>
      </w:rPr>
    </w:lvl>
    <w:lvl w:ilvl="7">
      <w:start w:val="1"/>
      <w:numFmt w:val="decimal"/>
      <w:lvlText w:val="%1.%2.%3.%4.%5.%6.%7.%8"/>
      <w:lvlJc w:val="left"/>
      <w:pPr>
        <w:ind w:left="3000" w:hanging="3000"/>
      </w:pPr>
      <w:rPr>
        <w:rFonts w:hint="default"/>
      </w:rPr>
    </w:lvl>
    <w:lvl w:ilvl="8">
      <w:start w:val="1"/>
      <w:numFmt w:val="decimal"/>
      <w:lvlText w:val="%1.%2.%3.%4.%5.%6.%7.%8.%9"/>
      <w:lvlJc w:val="left"/>
      <w:pPr>
        <w:ind w:left="3000" w:hanging="3000"/>
      </w:pPr>
      <w:rPr>
        <w:rFonts w:hint="default"/>
      </w:rPr>
    </w:lvl>
  </w:abstractNum>
  <w:abstractNum w:abstractNumId="16">
    <w:nsid w:val="4F5662A3"/>
    <w:multiLevelType w:val="hybridMultilevel"/>
    <w:tmpl w:val="811EC02E"/>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nsid w:val="53617092"/>
    <w:multiLevelType w:val="hybridMultilevel"/>
    <w:tmpl w:val="075A41A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58690D0B"/>
    <w:multiLevelType w:val="hybridMultilevel"/>
    <w:tmpl w:val="116231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5FE80A12"/>
    <w:multiLevelType w:val="hybridMultilevel"/>
    <w:tmpl w:val="68E8E1F4"/>
    <w:lvl w:ilvl="0" w:tplc="13A04F38">
      <w:start w:val="2013"/>
      <w:numFmt w:val="bullet"/>
      <w:lvlText w:val=""/>
      <w:lvlJc w:val="left"/>
      <w:pPr>
        <w:ind w:left="1500" w:hanging="360"/>
      </w:pPr>
      <w:rPr>
        <w:rFonts w:ascii="Symbol" w:eastAsiaTheme="minorHAnsi" w:hAnsi="Symbol" w:cstheme="minorBidi" w:hint="default"/>
      </w:rPr>
    </w:lvl>
    <w:lvl w:ilvl="1" w:tplc="280A0003" w:tentative="1">
      <w:start w:val="1"/>
      <w:numFmt w:val="bullet"/>
      <w:lvlText w:val="o"/>
      <w:lvlJc w:val="left"/>
      <w:pPr>
        <w:ind w:left="2220" w:hanging="360"/>
      </w:pPr>
      <w:rPr>
        <w:rFonts w:ascii="Courier New" w:hAnsi="Courier New" w:cs="Courier New" w:hint="default"/>
      </w:rPr>
    </w:lvl>
    <w:lvl w:ilvl="2" w:tplc="280A0005" w:tentative="1">
      <w:start w:val="1"/>
      <w:numFmt w:val="bullet"/>
      <w:lvlText w:val=""/>
      <w:lvlJc w:val="left"/>
      <w:pPr>
        <w:ind w:left="2940" w:hanging="360"/>
      </w:pPr>
      <w:rPr>
        <w:rFonts w:ascii="Wingdings" w:hAnsi="Wingdings" w:hint="default"/>
      </w:rPr>
    </w:lvl>
    <w:lvl w:ilvl="3" w:tplc="280A0001" w:tentative="1">
      <w:start w:val="1"/>
      <w:numFmt w:val="bullet"/>
      <w:lvlText w:val=""/>
      <w:lvlJc w:val="left"/>
      <w:pPr>
        <w:ind w:left="3660" w:hanging="360"/>
      </w:pPr>
      <w:rPr>
        <w:rFonts w:ascii="Symbol" w:hAnsi="Symbol" w:hint="default"/>
      </w:rPr>
    </w:lvl>
    <w:lvl w:ilvl="4" w:tplc="280A0003" w:tentative="1">
      <w:start w:val="1"/>
      <w:numFmt w:val="bullet"/>
      <w:lvlText w:val="o"/>
      <w:lvlJc w:val="left"/>
      <w:pPr>
        <w:ind w:left="4380" w:hanging="360"/>
      </w:pPr>
      <w:rPr>
        <w:rFonts w:ascii="Courier New" w:hAnsi="Courier New" w:cs="Courier New" w:hint="default"/>
      </w:rPr>
    </w:lvl>
    <w:lvl w:ilvl="5" w:tplc="280A0005" w:tentative="1">
      <w:start w:val="1"/>
      <w:numFmt w:val="bullet"/>
      <w:lvlText w:val=""/>
      <w:lvlJc w:val="left"/>
      <w:pPr>
        <w:ind w:left="5100" w:hanging="360"/>
      </w:pPr>
      <w:rPr>
        <w:rFonts w:ascii="Wingdings" w:hAnsi="Wingdings" w:hint="default"/>
      </w:rPr>
    </w:lvl>
    <w:lvl w:ilvl="6" w:tplc="280A0001" w:tentative="1">
      <w:start w:val="1"/>
      <w:numFmt w:val="bullet"/>
      <w:lvlText w:val=""/>
      <w:lvlJc w:val="left"/>
      <w:pPr>
        <w:ind w:left="5820" w:hanging="360"/>
      </w:pPr>
      <w:rPr>
        <w:rFonts w:ascii="Symbol" w:hAnsi="Symbol" w:hint="default"/>
      </w:rPr>
    </w:lvl>
    <w:lvl w:ilvl="7" w:tplc="280A0003" w:tentative="1">
      <w:start w:val="1"/>
      <w:numFmt w:val="bullet"/>
      <w:lvlText w:val="o"/>
      <w:lvlJc w:val="left"/>
      <w:pPr>
        <w:ind w:left="6540" w:hanging="360"/>
      </w:pPr>
      <w:rPr>
        <w:rFonts w:ascii="Courier New" w:hAnsi="Courier New" w:cs="Courier New" w:hint="default"/>
      </w:rPr>
    </w:lvl>
    <w:lvl w:ilvl="8" w:tplc="280A0005" w:tentative="1">
      <w:start w:val="1"/>
      <w:numFmt w:val="bullet"/>
      <w:lvlText w:val=""/>
      <w:lvlJc w:val="left"/>
      <w:pPr>
        <w:ind w:left="7260" w:hanging="360"/>
      </w:pPr>
      <w:rPr>
        <w:rFonts w:ascii="Wingdings" w:hAnsi="Wingdings" w:hint="default"/>
      </w:rPr>
    </w:lvl>
  </w:abstractNum>
  <w:abstractNum w:abstractNumId="20">
    <w:nsid w:val="667F5B97"/>
    <w:multiLevelType w:val="hybridMultilevel"/>
    <w:tmpl w:val="9B268AA6"/>
    <w:lvl w:ilvl="0" w:tplc="5E4AA9B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66E06DE5"/>
    <w:multiLevelType w:val="multilevel"/>
    <w:tmpl w:val="35EAAE5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6753169D"/>
    <w:multiLevelType w:val="hybridMultilevel"/>
    <w:tmpl w:val="5E6CB232"/>
    <w:lvl w:ilvl="0" w:tplc="CA9E930A">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686C4B4B"/>
    <w:multiLevelType w:val="hybridMultilevel"/>
    <w:tmpl w:val="52B08536"/>
    <w:lvl w:ilvl="0" w:tplc="5E4AA9B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68AE3789"/>
    <w:multiLevelType w:val="multilevel"/>
    <w:tmpl w:val="65C82F0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21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ACC653A"/>
    <w:multiLevelType w:val="hybridMultilevel"/>
    <w:tmpl w:val="F404ECB2"/>
    <w:lvl w:ilvl="0" w:tplc="5E4AA9B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717F6430"/>
    <w:multiLevelType w:val="multilevel"/>
    <w:tmpl w:val="AA4A558A"/>
    <w:lvl w:ilvl="0">
      <w:start w:val="2013"/>
      <w:numFmt w:val="decimal"/>
      <w:lvlText w:val="%1"/>
      <w:lvlJc w:val="left"/>
      <w:pPr>
        <w:ind w:left="936" w:hanging="936"/>
      </w:pPr>
      <w:rPr>
        <w:rFonts w:hint="default"/>
      </w:rPr>
    </w:lvl>
    <w:lvl w:ilvl="1">
      <w:start w:val="2014"/>
      <w:numFmt w:val="decimal"/>
      <w:lvlText w:val="%1-%2"/>
      <w:lvlJc w:val="left"/>
      <w:pPr>
        <w:ind w:left="1140" w:hanging="936"/>
      </w:pPr>
      <w:rPr>
        <w:rFonts w:hint="default"/>
      </w:rPr>
    </w:lvl>
    <w:lvl w:ilvl="2">
      <w:start w:val="1"/>
      <w:numFmt w:val="decimal"/>
      <w:lvlText w:val="%1-%2.%3"/>
      <w:lvlJc w:val="left"/>
      <w:pPr>
        <w:ind w:left="1344" w:hanging="936"/>
      </w:pPr>
      <w:rPr>
        <w:rFonts w:hint="default"/>
      </w:rPr>
    </w:lvl>
    <w:lvl w:ilvl="3">
      <w:start w:val="1"/>
      <w:numFmt w:val="decimal"/>
      <w:lvlText w:val="%1-%2.%3.%4"/>
      <w:lvlJc w:val="left"/>
      <w:pPr>
        <w:ind w:left="1548" w:hanging="936"/>
      </w:pPr>
      <w:rPr>
        <w:rFonts w:hint="default"/>
      </w:rPr>
    </w:lvl>
    <w:lvl w:ilvl="4">
      <w:start w:val="1"/>
      <w:numFmt w:val="decimal"/>
      <w:lvlText w:val="%1-%2.%3.%4.%5"/>
      <w:lvlJc w:val="left"/>
      <w:pPr>
        <w:ind w:left="1896" w:hanging="1080"/>
      </w:pPr>
      <w:rPr>
        <w:rFonts w:hint="default"/>
      </w:rPr>
    </w:lvl>
    <w:lvl w:ilvl="5">
      <w:start w:val="1"/>
      <w:numFmt w:val="decimal"/>
      <w:lvlText w:val="%1-%2.%3.%4.%5.%6"/>
      <w:lvlJc w:val="left"/>
      <w:pPr>
        <w:ind w:left="2100" w:hanging="1080"/>
      </w:pPr>
      <w:rPr>
        <w:rFonts w:hint="default"/>
      </w:rPr>
    </w:lvl>
    <w:lvl w:ilvl="6">
      <w:start w:val="1"/>
      <w:numFmt w:val="decimal"/>
      <w:lvlText w:val="%1-%2.%3.%4.%5.%6.%7"/>
      <w:lvlJc w:val="left"/>
      <w:pPr>
        <w:ind w:left="2664" w:hanging="1440"/>
      </w:pPr>
      <w:rPr>
        <w:rFonts w:hint="default"/>
      </w:rPr>
    </w:lvl>
    <w:lvl w:ilvl="7">
      <w:start w:val="1"/>
      <w:numFmt w:val="decimal"/>
      <w:lvlText w:val="%1-%2.%3.%4.%5.%6.%7.%8"/>
      <w:lvlJc w:val="left"/>
      <w:pPr>
        <w:ind w:left="2868" w:hanging="1440"/>
      </w:pPr>
      <w:rPr>
        <w:rFonts w:hint="default"/>
      </w:rPr>
    </w:lvl>
    <w:lvl w:ilvl="8">
      <w:start w:val="1"/>
      <w:numFmt w:val="decimal"/>
      <w:lvlText w:val="%1-%2.%3.%4.%5.%6.%7.%8.%9"/>
      <w:lvlJc w:val="left"/>
      <w:pPr>
        <w:ind w:left="3432" w:hanging="1800"/>
      </w:pPr>
      <w:rPr>
        <w:rFonts w:hint="default"/>
      </w:rPr>
    </w:lvl>
  </w:abstractNum>
  <w:abstractNum w:abstractNumId="27">
    <w:nsid w:val="7A23554F"/>
    <w:multiLevelType w:val="multilevel"/>
    <w:tmpl w:val="69F8F1A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21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F471BD7"/>
    <w:multiLevelType w:val="multilevel"/>
    <w:tmpl w:val="69F8F1A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21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2"/>
  </w:num>
  <w:num w:numId="3">
    <w:abstractNumId w:val="11"/>
  </w:num>
  <w:num w:numId="4">
    <w:abstractNumId w:val="6"/>
  </w:num>
  <w:num w:numId="5">
    <w:abstractNumId w:val="16"/>
  </w:num>
  <w:num w:numId="6">
    <w:abstractNumId w:val="2"/>
  </w:num>
  <w:num w:numId="7">
    <w:abstractNumId w:val="18"/>
  </w:num>
  <w:num w:numId="8">
    <w:abstractNumId w:val="12"/>
  </w:num>
  <w:num w:numId="9">
    <w:abstractNumId w:val="0"/>
  </w:num>
  <w:num w:numId="10">
    <w:abstractNumId w:val="26"/>
  </w:num>
  <w:num w:numId="11">
    <w:abstractNumId w:val="19"/>
  </w:num>
  <w:num w:numId="12">
    <w:abstractNumId w:val="10"/>
  </w:num>
  <w:num w:numId="13">
    <w:abstractNumId w:val="7"/>
  </w:num>
  <w:num w:numId="14">
    <w:abstractNumId w:val="5"/>
  </w:num>
  <w:num w:numId="15">
    <w:abstractNumId w:val="9"/>
  </w:num>
  <w:num w:numId="16">
    <w:abstractNumId w:val="13"/>
  </w:num>
  <w:num w:numId="17">
    <w:abstractNumId w:val="3"/>
  </w:num>
  <w:num w:numId="18">
    <w:abstractNumId w:val="17"/>
  </w:num>
  <w:num w:numId="19">
    <w:abstractNumId w:val="23"/>
  </w:num>
  <w:num w:numId="20">
    <w:abstractNumId w:val="20"/>
  </w:num>
  <w:num w:numId="21">
    <w:abstractNumId w:val="14"/>
  </w:num>
  <w:num w:numId="22">
    <w:abstractNumId w:val="8"/>
  </w:num>
  <w:num w:numId="23">
    <w:abstractNumId w:val="25"/>
  </w:num>
  <w:num w:numId="24">
    <w:abstractNumId w:val="28"/>
  </w:num>
  <w:num w:numId="25">
    <w:abstractNumId w:val="27"/>
  </w:num>
  <w:num w:numId="26">
    <w:abstractNumId w:val="24"/>
  </w:num>
  <w:num w:numId="27">
    <w:abstractNumId w:val="4"/>
  </w:num>
  <w:num w:numId="28">
    <w:abstractNumId w:val="21"/>
  </w:num>
  <w:num w:numId="2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derico">
    <w15:presenceInfo w15:providerId="None" w15:userId="Federi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EB"/>
    <w:rsid w:val="0000033B"/>
    <w:rsid w:val="0000044C"/>
    <w:rsid w:val="00000F87"/>
    <w:rsid w:val="00001D54"/>
    <w:rsid w:val="00001FF3"/>
    <w:rsid w:val="00002588"/>
    <w:rsid w:val="000027F2"/>
    <w:rsid w:val="00002EAC"/>
    <w:rsid w:val="00003143"/>
    <w:rsid w:val="00003606"/>
    <w:rsid w:val="000036B9"/>
    <w:rsid w:val="00003868"/>
    <w:rsid w:val="00007532"/>
    <w:rsid w:val="000075AB"/>
    <w:rsid w:val="0001175A"/>
    <w:rsid w:val="000117A4"/>
    <w:rsid w:val="000121EE"/>
    <w:rsid w:val="00013776"/>
    <w:rsid w:val="00013F46"/>
    <w:rsid w:val="00013F51"/>
    <w:rsid w:val="0001640E"/>
    <w:rsid w:val="00016E4C"/>
    <w:rsid w:val="00017490"/>
    <w:rsid w:val="000176B5"/>
    <w:rsid w:val="00020353"/>
    <w:rsid w:val="00021A7C"/>
    <w:rsid w:val="000230C1"/>
    <w:rsid w:val="00023127"/>
    <w:rsid w:val="00023501"/>
    <w:rsid w:val="00023B49"/>
    <w:rsid w:val="00023CEC"/>
    <w:rsid w:val="00024135"/>
    <w:rsid w:val="00024B9D"/>
    <w:rsid w:val="00025919"/>
    <w:rsid w:val="00026604"/>
    <w:rsid w:val="000267B8"/>
    <w:rsid w:val="0002716C"/>
    <w:rsid w:val="00027D1E"/>
    <w:rsid w:val="00030A40"/>
    <w:rsid w:val="00030F67"/>
    <w:rsid w:val="00031504"/>
    <w:rsid w:val="0003159B"/>
    <w:rsid w:val="00031691"/>
    <w:rsid w:val="00032135"/>
    <w:rsid w:val="00033462"/>
    <w:rsid w:val="00033C76"/>
    <w:rsid w:val="000345AB"/>
    <w:rsid w:val="00035179"/>
    <w:rsid w:val="00035A24"/>
    <w:rsid w:val="00035AD0"/>
    <w:rsid w:val="00040364"/>
    <w:rsid w:val="00040664"/>
    <w:rsid w:val="00041597"/>
    <w:rsid w:val="00041699"/>
    <w:rsid w:val="00041F37"/>
    <w:rsid w:val="000442C0"/>
    <w:rsid w:val="0004482B"/>
    <w:rsid w:val="000450B2"/>
    <w:rsid w:val="0004628A"/>
    <w:rsid w:val="00046399"/>
    <w:rsid w:val="0004672B"/>
    <w:rsid w:val="0005033C"/>
    <w:rsid w:val="0005043F"/>
    <w:rsid w:val="00050C06"/>
    <w:rsid w:val="00050CB5"/>
    <w:rsid w:val="000511D4"/>
    <w:rsid w:val="0005133A"/>
    <w:rsid w:val="00051F81"/>
    <w:rsid w:val="00053417"/>
    <w:rsid w:val="000534A6"/>
    <w:rsid w:val="00053F80"/>
    <w:rsid w:val="00055AC2"/>
    <w:rsid w:val="00056152"/>
    <w:rsid w:val="00060905"/>
    <w:rsid w:val="00060CCB"/>
    <w:rsid w:val="00060ECB"/>
    <w:rsid w:val="000618CE"/>
    <w:rsid w:val="0006241A"/>
    <w:rsid w:val="000627F5"/>
    <w:rsid w:val="00062C20"/>
    <w:rsid w:val="00062CA2"/>
    <w:rsid w:val="000630E0"/>
    <w:rsid w:val="00063B9B"/>
    <w:rsid w:val="00064168"/>
    <w:rsid w:val="00064186"/>
    <w:rsid w:val="00065784"/>
    <w:rsid w:val="000669A7"/>
    <w:rsid w:val="000672D4"/>
    <w:rsid w:val="00067CC2"/>
    <w:rsid w:val="00070078"/>
    <w:rsid w:val="00070E1D"/>
    <w:rsid w:val="00071592"/>
    <w:rsid w:val="000716FD"/>
    <w:rsid w:val="00072B5B"/>
    <w:rsid w:val="000732EE"/>
    <w:rsid w:val="00073FE9"/>
    <w:rsid w:val="00074956"/>
    <w:rsid w:val="00075164"/>
    <w:rsid w:val="000751E1"/>
    <w:rsid w:val="0007582D"/>
    <w:rsid w:val="00075839"/>
    <w:rsid w:val="00077265"/>
    <w:rsid w:val="000803AB"/>
    <w:rsid w:val="00080571"/>
    <w:rsid w:val="000818B0"/>
    <w:rsid w:val="0008216E"/>
    <w:rsid w:val="000826E6"/>
    <w:rsid w:val="00082FBB"/>
    <w:rsid w:val="000836CB"/>
    <w:rsid w:val="00083B5A"/>
    <w:rsid w:val="00083FE5"/>
    <w:rsid w:val="00084703"/>
    <w:rsid w:val="0008669F"/>
    <w:rsid w:val="000870E6"/>
    <w:rsid w:val="00087355"/>
    <w:rsid w:val="0008784E"/>
    <w:rsid w:val="00091ED9"/>
    <w:rsid w:val="000923A0"/>
    <w:rsid w:val="00092764"/>
    <w:rsid w:val="00092CC6"/>
    <w:rsid w:val="00093557"/>
    <w:rsid w:val="00093E2C"/>
    <w:rsid w:val="00094022"/>
    <w:rsid w:val="00094549"/>
    <w:rsid w:val="00094725"/>
    <w:rsid w:val="00095561"/>
    <w:rsid w:val="00096373"/>
    <w:rsid w:val="0009661B"/>
    <w:rsid w:val="000966A1"/>
    <w:rsid w:val="00096D8F"/>
    <w:rsid w:val="000A0610"/>
    <w:rsid w:val="000A0698"/>
    <w:rsid w:val="000A0BB7"/>
    <w:rsid w:val="000A1552"/>
    <w:rsid w:val="000A1644"/>
    <w:rsid w:val="000A175E"/>
    <w:rsid w:val="000A269E"/>
    <w:rsid w:val="000A2A0F"/>
    <w:rsid w:val="000A2A5A"/>
    <w:rsid w:val="000A2CFC"/>
    <w:rsid w:val="000A37AA"/>
    <w:rsid w:val="000A38B5"/>
    <w:rsid w:val="000A420C"/>
    <w:rsid w:val="000A5242"/>
    <w:rsid w:val="000A5DAD"/>
    <w:rsid w:val="000A63B7"/>
    <w:rsid w:val="000A788E"/>
    <w:rsid w:val="000A7E6A"/>
    <w:rsid w:val="000B010E"/>
    <w:rsid w:val="000B023E"/>
    <w:rsid w:val="000B05A6"/>
    <w:rsid w:val="000B07E8"/>
    <w:rsid w:val="000B0F08"/>
    <w:rsid w:val="000B1F59"/>
    <w:rsid w:val="000B2B37"/>
    <w:rsid w:val="000B3958"/>
    <w:rsid w:val="000B5FC9"/>
    <w:rsid w:val="000C0027"/>
    <w:rsid w:val="000C0E11"/>
    <w:rsid w:val="000C115D"/>
    <w:rsid w:val="000C14B2"/>
    <w:rsid w:val="000C1CE0"/>
    <w:rsid w:val="000C27D8"/>
    <w:rsid w:val="000C2CC2"/>
    <w:rsid w:val="000C3A0B"/>
    <w:rsid w:val="000C3AAD"/>
    <w:rsid w:val="000C4C0A"/>
    <w:rsid w:val="000C5288"/>
    <w:rsid w:val="000C5394"/>
    <w:rsid w:val="000C590B"/>
    <w:rsid w:val="000C59D2"/>
    <w:rsid w:val="000C5B3A"/>
    <w:rsid w:val="000C5E9F"/>
    <w:rsid w:val="000D0381"/>
    <w:rsid w:val="000D1AD3"/>
    <w:rsid w:val="000D2D63"/>
    <w:rsid w:val="000D2E92"/>
    <w:rsid w:val="000D3013"/>
    <w:rsid w:val="000D308C"/>
    <w:rsid w:val="000D30DE"/>
    <w:rsid w:val="000D3159"/>
    <w:rsid w:val="000D3525"/>
    <w:rsid w:val="000D3560"/>
    <w:rsid w:val="000D3AB8"/>
    <w:rsid w:val="000D486C"/>
    <w:rsid w:val="000D50BC"/>
    <w:rsid w:val="000D79B1"/>
    <w:rsid w:val="000E0301"/>
    <w:rsid w:val="000E114D"/>
    <w:rsid w:val="000E1D5D"/>
    <w:rsid w:val="000E1DBB"/>
    <w:rsid w:val="000E251A"/>
    <w:rsid w:val="000E3B40"/>
    <w:rsid w:val="000E3FCB"/>
    <w:rsid w:val="000E42F5"/>
    <w:rsid w:val="000E5982"/>
    <w:rsid w:val="000E5BEB"/>
    <w:rsid w:val="000E7427"/>
    <w:rsid w:val="000F0E9D"/>
    <w:rsid w:val="000F0ED5"/>
    <w:rsid w:val="000F1D36"/>
    <w:rsid w:val="000F2655"/>
    <w:rsid w:val="000F2F52"/>
    <w:rsid w:val="000F37D6"/>
    <w:rsid w:val="000F38BB"/>
    <w:rsid w:val="000F44B4"/>
    <w:rsid w:val="000F5041"/>
    <w:rsid w:val="000F5260"/>
    <w:rsid w:val="000F5817"/>
    <w:rsid w:val="000F5B0D"/>
    <w:rsid w:val="000F679F"/>
    <w:rsid w:val="000F6E53"/>
    <w:rsid w:val="000F714F"/>
    <w:rsid w:val="000F7E95"/>
    <w:rsid w:val="00100078"/>
    <w:rsid w:val="001002F9"/>
    <w:rsid w:val="0010075D"/>
    <w:rsid w:val="00100AE4"/>
    <w:rsid w:val="001023D3"/>
    <w:rsid w:val="0010347F"/>
    <w:rsid w:val="0010529A"/>
    <w:rsid w:val="001052FF"/>
    <w:rsid w:val="0010687B"/>
    <w:rsid w:val="00106BE2"/>
    <w:rsid w:val="00107266"/>
    <w:rsid w:val="001079A3"/>
    <w:rsid w:val="00107F66"/>
    <w:rsid w:val="00110159"/>
    <w:rsid w:val="00111085"/>
    <w:rsid w:val="001111A8"/>
    <w:rsid w:val="00111358"/>
    <w:rsid w:val="0011135F"/>
    <w:rsid w:val="0011264D"/>
    <w:rsid w:val="001128B9"/>
    <w:rsid w:val="00112F46"/>
    <w:rsid w:val="00112FFF"/>
    <w:rsid w:val="0011345E"/>
    <w:rsid w:val="001135A5"/>
    <w:rsid w:val="001136D3"/>
    <w:rsid w:val="00113B5E"/>
    <w:rsid w:val="00113FC1"/>
    <w:rsid w:val="00114B02"/>
    <w:rsid w:val="00115558"/>
    <w:rsid w:val="00115645"/>
    <w:rsid w:val="00115E96"/>
    <w:rsid w:val="0011607C"/>
    <w:rsid w:val="0011629E"/>
    <w:rsid w:val="0011712C"/>
    <w:rsid w:val="00117432"/>
    <w:rsid w:val="001174E8"/>
    <w:rsid w:val="00117631"/>
    <w:rsid w:val="00117805"/>
    <w:rsid w:val="00117CE4"/>
    <w:rsid w:val="00120166"/>
    <w:rsid w:val="001204FB"/>
    <w:rsid w:val="00120684"/>
    <w:rsid w:val="00120A58"/>
    <w:rsid w:val="0012157B"/>
    <w:rsid w:val="00122533"/>
    <w:rsid w:val="00123031"/>
    <w:rsid w:val="00124AF6"/>
    <w:rsid w:val="00125694"/>
    <w:rsid w:val="00125990"/>
    <w:rsid w:val="001262DE"/>
    <w:rsid w:val="00126662"/>
    <w:rsid w:val="00126BCD"/>
    <w:rsid w:val="00126CF2"/>
    <w:rsid w:val="001276A0"/>
    <w:rsid w:val="001302D2"/>
    <w:rsid w:val="0013077F"/>
    <w:rsid w:val="0013189F"/>
    <w:rsid w:val="00131BF9"/>
    <w:rsid w:val="00131EC9"/>
    <w:rsid w:val="00132857"/>
    <w:rsid w:val="00132C57"/>
    <w:rsid w:val="00132CA5"/>
    <w:rsid w:val="001334D7"/>
    <w:rsid w:val="00133FDD"/>
    <w:rsid w:val="001350AA"/>
    <w:rsid w:val="00135245"/>
    <w:rsid w:val="00135837"/>
    <w:rsid w:val="001360F1"/>
    <w:rsid w:val="00136878"/>
    <w:rsid w:val="001376B3"/>
    <w:rsid w:val="00140CF3"/>
    <w:rsid w:val="001416B1"/>
    <w:rsid w:val="0014237C"/>
    <w:rsid w:val="00142B29"/>
    <w:rsid w:val="00142B89"/>
    <w:rsid w:val="00143AC2"/>
    <w:rsid w:val="00143C99"/>
    <w:rsid w:val="00143F2A"/>
    <w:rsid w:val="00144556"/>
    <w:rsid w:val="00144D36"/>
    <w:rsid w:val="001466D0"/>
    <w:rsid w:val="0014697F"/>
    <w:rsid w:val="001470E0"/>
    <w:rsid w:val="00147E8C"/>
    <w:rsid w:val="00150506"/>
    <w:rsid w:val="001509E6"/>
    <w:rsid w:val="00151A24"/>
    <w:rsid w:val="00153279"/>
    <w:rsid w:val="001533E3"/>
    <w:rsid w:val="00154FD3"/>
    <w:rsid w:val="00157B2A"/>
    <w:rsid w:val="00157FB1"/>
    <w:rsid w:val="001603EF"/>
    <w:rsid w:val="001605B8"/>
    <w:rsid w:val="0016140D"/>
    <w:rsid w:val="00161425"/>
    <w:rsid w:val="00162BF5"/>
    <w:rsid w:val="00162FAC"/>
    <w:rsid w:val="00164AEF"/>
    <w:rsid w:val="00165EA0"/>
    <w:rsid w:val="001665BE"/>
    <w:rsid w:val="0016726F"/>
    <w:rsid w:val="00167521"/>
    <w:rsid w:val="00167676"/>
    <w:rsid w:val="0016773F"/>
    <w:rsid w:val="00170AF8"/>
    <w:rsid w:val="00170D11"/>
    <w:rsid w:val="00171388"/>
    <w:rsid w:val="00171914"/>
    <w:rsid w:val="00172F78"/>
    <w:rsid w:val="0017312E"/>
    <w:rsid w:val="001748CD"/>
    <w:rsid w:val="00174B3B"/>
    <w:rsid w:val="00174BC6"/>
    <w:rsid w:val="001759F2"/>
    <w:rsid w:val="00175AC9"/>
    <w:rsid w:val="00175BD4"/>
    <w:rsid w:val="00175F84"/>
    <w:rsid w:val="001765F6"/>
    <w:rsid w:val="00176AD3"/>
    <w:rsid w:val="00177650"/>
    <w:rsid w:val="00177DB6"/>
    <w:rsid w:val="0018021F"/>
    <w:rsid w:val="00180617"/>
    <w:rsid w:val="0018394B"/>
    <w:rsid w:val="001846CF"/>
    <w:rsid w:val="00184CD9"/>
    <w:rsid w:val="00185B2F"/>
    <w:rsid w:val="001860EC"/>
    <w:rsid w:val="00187009"/>
    <w:rsid w:val="00187EBB"/>
    <w:rsid w:val="0019031B"/>
    <w:rsid w:val="001909D8"/>
    <w:rsid w:val="00190C6F"/>
    <w:rsid w:val="0019141B"/>
    <w:rsid w:val="0019170C"/>
    <w:rsid w:val="0019183A"/>
    <w:rsid w:val="00191939"/>
    <w:rsid w:val="001925AA"/>
    <w:rsid w:val="001929CE"/>
    <w:rsid w:val="00193295"/>
    <w:rsid w:val="00193409"/>
    <w:rsid w:val="00193A70"/>
    <w:rsid w:val="00193BCC"/>
    <w:rsid w:val="00195840"/>
    <w:rsid w:val="001960FE"/>
    <w:rsid w:val="00196A15"/>
    <w:rsid w:val="00196A98"/>
    <w:rsid w:val="00196D4E"/>
    <w:rsid w:val="001A07AB"/>
    <w:rsid w:val="001A07F3"/>
    <w:rsid w:val="001A0E98"/>
    <w:rsid w:val="001A1395"/>
    <w:rsid w:val="001A18D9"/>
    <w:rsid w:val="001A1EEB"/>
    <w:rsid w:val="001A261D"/>
    <w:rsid w:val="001A443F"/>
    <w:rsid w:val="001A4BF4"/>
    <w:rsid w:val="001A4F8E"/>
    <w:rsid w:val="001A5C40"/>
    <w:rsid w:val="001A7050"/>
    <w:rsid w:val="001B0140"/>
    <w:rsid w:val="001B0435"/>
    <w:rsid w:val="001B1369"/>
    <w:rsid w:val="001B1E3B"/>
    <w:rsid w:val="001B1E5B"/>
    <w:rsid w:val="001B29D0"/>
    <w:rsid w:val="001B2A71"/>
    <w:rsid w:val="001B31F2"/>
    <w:rsid w:val="001B3261"/>
    <w:rsid w:val="001B3379"/>
    <w:rsid w:val="001B361E"/>
    <w:rsid w:val="001B3DC3"/>
    <w:rsid w:val="001B3F8C"/>
    <w:rsid w:val="001B4468"/>
    <w:rsid w:val="001B4A04"/>
    <w:rsid w:val="001B4CB7"/>
    <w:rsid w:val="001B5B9C"/>
    <w:rsid w:val="001B61C0"/>
    <w:rsid w:val="001B671E"/>
    <w:rsid w:val="001B76CC"/>
    <w:rsid w:val="001C0328"/>
    <w:rsid w:val="001C07E1"/>
    <w:rsid w:val="001C0A6F"/>
    <w:rsid w:val="001C1874"/>
    <w:rsid w:val="001C1A34"/>
    <w:rsid w:val="001C2B91"/>
    <w:rsid w:val="001C2DAB"/>
    <w:rsid w:val="001C2E84"/>
    <w:rsid w:val="001C348B"/>
    <w:rsid w:val="001C40B2"/>
    <w:rsid w:val="001C411D"/>
    <w:rsid w:val="001C424D"/>
    <w:rsid w:val="001C4B3C"/>
    <w:rsid w:val="001C6685"/>
    <w:rsid w:val="001C6C7C"/>
    <w:rsid w:val="001C6E97"/>
    <w:rsid w:val="001C78A9"/>
    <w:rsid w:val="001D0A99"/>
    <w:rsid w:val="001D0CB0"/>
    <w:rsid w:val="001D197C"/>
    <w:rsid w:val="001D1EBF"/>
    <w:rsid w:val="001D3545"/>
    <w:rsid w:val="001D366D"/>
    <w:rsid w:val="001D467A"/>
    <w:rsid w:val="001D4DC8"/>
    <w:rsid w:val="001D4F6F"/>
    <w:rsid w:val="001D532C"/>
    <w:rsid w:val="001D73DF"/>
    <w:rsid w:val="001E0073"/>
    <w:rsid w:val="001E13D9"/>
    <w:rsid w:val="001E13F3"/>
    <w:rsid w:val="001E1CBD"/>
    <w:rsid w:val="001E28D4"/>
    <w:rsid w:val="001E3502"/>
    <w:rsid w:val="001E3E24"/>
    <w:rsid w:val="001E444A"/>
    <w:rsid w:val="001E6540"/>
    <w:rsid w:val="001E66E3"/>
    <w:rsid w:val="001E6AE8"/>
    <w:rsid w:val="001E6F75"/>
    <w:rsid w:val="001E7552"/>
    <w:rsid w:val="001E768A"/>
    <w:rsid w:val="001E7AA4"/>
    <w:rsid w:val="001E7DCA"/>
    <w:rsid w:val="001F0045"/>
    <w:rsid w:val="001F0A90"/>
    <w:rsid w:val="001F1E2F"/>
    <w:rsid w:val="001F28D1"/>
    <w:rsid w:val="001F3BEA"/>
    <w:rsid w:val="001F5A1A"/>
    <w:rsid w:val="001F6314"/>
    <w:rsid w:val="001F6370"/>
    <w:rsid w:val="001F72EE"/>
    <w:rsid w:val="001F76C4"/>
    <w:rsid w:val="001F7B17"/>
    <w:rsid w:val="001F7E0E"/>
    <w:rsid w:val="001F7F0D"/>
    <w:rsid w:val="00200197"/>
    <w:rsid w:val="002008E1"/>
    <w:rsid w:val="002033AE"/>
    <w:rsid w:val="0020456A"/>
    <w:rsid w:val="002047A6"/>
    <w:rsid w:val="00204D84"/>
    <w:rsid w:val="00204EC6"/>
    <w:rsid w:val="00205288"/>
    <w:rsid w:val="00205C3E"/>
    <w:rsid w:val="0020629C"/>
    <w:rsid w:val="0020722B"/>
    <w:rsid w:val="0020748C"/>
    <w:rsid w:val="00207A31"/>
    <w:rsid w:val="00207F2D"/>
    <w:rsid w:val="00210237"/>
    <w:rsid w:val="00211569"/>
    <w:rsid w:val="00211661"/>
    <w:rsid w:val="00211D40"/>
    <w:rsid w:val="0021235E"/>
    <w:rsid w:val="00214AF8"/>
    <w:rsid w:val="00215418"/>
    <w:rsid w:val="00215D27"/>
    <w:rsid w:val="00217114"/>
    <w:rsid w:val="00217EF5"/>
    <w:rsid w:val="00220949"/>
    <w:rsid w:val="0022167D"/>
    <w:rsid w:val="00221BC7"/>
    <w:rsid w:val="00221E40"/>
    <w:rsid w:val="00222185"/>
    <w:rsid w:val="002224D5"/>
    <w:rsid w:val="00222A37"/>
    <w:rsid w:val="002235F8"/>
    <w:rsid w:val="002237BB"/>
    <w:rsid w:val="00223A7F"/>
    <w:rsid w:val="002243B8"/>
    <w:rsid w:val="00225D8F"/>
    <w:rsid w:val="002264A6"/>
    <w:rsid w:val="00227BBC"/>
    <w:rsid w:val="002305F0"/>
    <w:rsid w:val="00232480"/>
    <w:rsid w:val="00232A00"/>
    <w:rsid w:val="00235166"/>
    <w:rsid w:val="00235314"/>
    <w:rsid w:val="0023540C"/>
    <w:rsid w:val="00235EE6"/>
    <w:rsid w:val="00235FD4"/>
    <w:rsid w:val="0023618D"/>
    <w:rsid w:val="00236360"/>
    <w:rsid w:val="002369BE"/>
    <w:rsid w:val="00236EC4"/>
    <w:rsid w:val="00237381"/>
    <w:rsid w:val="0023765C"/>
    <w:rsid w:val="00237F01"/>
    <w:rsid w:val="0024064F"/>
    <w:rsid w:val="00241951"/>
    <w:rsid w:val="0024244E"/>
    <w:rsid w:val="002438E8"/>
    <w:rsid w:val="00243954"/>
    <w:rsid w:val="00244EFF"/>
    <w:rsid w:val="0024514C"/>
    <w:rsid w:val="00245ABE"/>
    <w:rsid w:val="0024608F"/>
    <w:rsid w:val="0024668F"/>
    <w:rsid w:val="00246CE2"/>
    <w:rsid w:val="00250908"/>
    <w:rsid w:val="002512A5"/>
    <w:rsid w:val="00251744"/>
    <w:rsid w:val="002519A6"/>
    <w:rsid w:val="00252149"/>
    <w:rsid w:val="00252308"/>
    <w:rsid w:val="002527C6"/>
    <w:rsid w:val="00253E25"/>
    <w:rsid w:val="0025444D"/>
    <w:rsid w:val="0025553B"/>
    <w:rsid w:val="0025574B"/>
    <w:rsid w:val="00255DD5"/>
    <w:rsid w:val="00256021"/>
    <w:rsid w:val="002562A4"/>
    <w:rsid w:val="00256A91"/>
    <w:rsid w:val="002575D4"/>
    <w:rsid w:val="0025764D"/>
    <w:rsid w:val="00261505"/>
    <w:rsid w:val="00261BC7"/>
    <w:rsid w:val="00262F89"/>
    <w:rsid w:val="002634FA"/>
    <w:rsid w:val="00263A0F"/>
    <w:rsid w:val="00263DA9"/>
    <w:rsid w:val="00264B80"/>
    <w:rsid w:val="00264D3C"/>
    <w:rsid w:val="0026506E"/>
    <w:rsid w:val="002652E0"/>
    <w:rsid w:val="00265320"/>
    <w:rsid w:val="00265459"/>
    <w:rsid w:val="002706A0"/>
    <w:rsid w:val="00271BEE"/>
    <w:rsid w:val="002724E1"/>
    <w:rsid w:val="0027338D"/>
    <w:rsid w:val="0027353F"/>
    <w:rsid w:val="00274316"/>
    <w:rsid w:val="00276920"/>
    <w:rsid w:val="002774DF"/>
    <w:rsid w:val="00277B23"/>
    <w:rsid w:val="00277C64"/>
    <w:rsid w:val="0028065F"/>
    <w:rsid w:val="00281A46"/>
    <w:rsid w:val="00282453"/>
    <w:rsid w:val="00282638"/>
    <w:rsid w:val="002846F1"/>
    <w:rsid w:val="002852CF"/>
    <w:rsid w:val="002870DF"/>
    <w:rsid w:val="002876FB"/>
    <w:rsid w:val="00287A00"/>
    <w:rsid w:val="00287CB8"/>
    <w:rsid w:val="002911B6"/>
    <w:rsid w:val="002922D2"/>
    <w:rsid w:val="002948D5"/>
    <w:rsid w:val="002951FB"/>
    <w:rsid w:val="00295972"/>
    <w:rsid w:val="00296DA2"/>
    <w:rsid w:val="00297729"/>
    <w:rsid w:val="00297A3D"/>
    <w:rsid w:val="002A06A6"/>
    <w:rsid w:val="002A14F0"/>
    <w:rsid w:val="002A164C"/>
    <w:rsid w:val="002A17B4"/>
    <w:rsid w:val="002A28E5"/>
    <w:rsid w:val="002A3B29"/>
    <w:rsid w:val="002A3ED9"/>
    <w:rsid w:val="002A4614"/>
    <w:rsid w:val="002A49DC"/>
    <w:rsid w:val="002A50E6"/>
    <w:rsid w:val="002A5DD2"/>
    <w:rsid w:val="002A69D7"/>
    <w:rsid w:val="002B1348"/>
    <w:rsid w:val="002B1789"/>
    <w:rsid w:val="002B1814"/>
    <w:rsid w:val="002B1ABE"/>
    <w:rsid w:val="002B2032"/>
    <w:rsid w:val="002B21E9"/>
    <w:rsid w:val="002B2706"/>
    <w:rsid w:val="002B2C3A"/>
    <w:rsid w:val="002B471B"/>
    <w:rsid w:val="002B587D"/>
    <w:rsid w:val="002B6FF0"/>
    <w:rsid w:val="002B76F5"/>
    <w:rsid w:val="002C04CA"/>
    <w:rsid w:val="002C0FB9"/>
    <w:rsid w:val="002C1872"/>
    <w:rsid w:val="002C1BEC"/>
    <w:rsid w:val="002C1C5E"/>
    <w:rsid w:val="002C1F1E"/>
    <w:rsid w:val="002C238B"/>
    <w:rsid w:val="002C2F19"/>
    <w:rsid w:val="002C4698"/>
    <w:rsid w:val="002C5AE4"/>
    <w:rsid w:val="002C60A2"/>
    <w:rsid w:val="002C622A"/>
    <w:rsid w:val="002C63E1"/>
    <w:rsid w:val="002C6985"/>
    <w:rsid w:val="002C6C45"/>
    <w:rsid w:val="002C74D8"/>
    <w:rsid w:val="002D0619"/>
    <w:rsid w:val="002D232F"/>
    <w:rsid w:val="002D2544"/>
    <w:rsid w:val="002D2824"/>
    <w:rsid w:val="002D29FD"/>
    <w:rsid w:val="002D3E13"/>
    <w:rsid w:val="002D3E4D"/>
    <w:rsid w:val="002D401F"/>
    <w:rsid w:val="002D418E"/>
    <w:rsid w:val="002D4364"/>
    <w:rsid w:val="002D4380"/>
    <w:rsid w:val="002D5383"/>
    <w:rsid w:val="002D5CB2"/>
    <w:rsid w:val="002D5D16"/>
    <w:rsid w:val="002D63B9"/>
    <w:rsid w:val="002D7884"/>
    <w:rsid w:val="002E0283"/>
    <w:rsid w:val="002E0AA1"/>
    <w:rsid w:val="002E10BC"/>
    <w:rsid w:val="002E1237"/>
    <w:rsid w:val="002E1B29"/>
    <w:rsid w:val="002E269D"/>
    <w:rsid w:val="002E47CA"/>
    <w:rsid w:val="002E60DF"/>
    <w:rsid w:val="002E79DF"/>
    <w:rsid w:val="002E7B6A"/>
    <w:rsid w:val="002E7F4E"/>
    <w:rsid w:val="002F06BB"/>
    <w:rsid w:val="002F071E"/>
    <w:rsid w:val="002F1187"/>
    <w:rsid w:val="002F27BB"/>
    <w:rsid w:val="002F325B"/>
    <w:rsid w:val="002F3FC7"/>
    <w:rsid w:val="002F51E1"/>
    <w:rsid w:val="002F59DF"/>
    <w:rsid w:val="002F6AB6"/>
    <w:rsid w:val="002F6C31"/>
    <w:rsid w:val="002F6E21"/>
    <w:rsid w:val="002F74F0"/>
    <w:rsid w:val="002F7B67"/>
    <w:rsid w:val="00300175"/>
    <w:rsid w:val="003009AD"/>
    <w:rsid w:val="00302767"/>
    <w:rsid w:val="003054B1"/>
    <w:rsid w:val="003058C0"/>
    <w:rsid w:val="0030711F"/>
    <w:rsid w:val="003071E8"/>
    <w:rsid w:val="00307206"/>
    <w:rsid w:val="00307527"/>
    <w:rsid w:val="00307D08"/>
    <w:rsid w:val="00307D18"/>
    <w:rsid w:val="00310644"/>
    <w:rsid w:val="00310729"/>
    <w:rsid w:val="003109B7"/>
    <w:rsid w:val="00310CF3"/>
    <w:rsid w:val="003119BE"/>
    <w:rsid w:val="00312ED8"/>
    <w:rsid w:val="0031345E"/>
    <w:rsid w:val="00313C47"/>
    <w:rsid w:val="00316473"/>
    <w:rsid w:val="00316D00"/>
    <w:rsid w:val="00316DF8"/>
    <w:rsid w:val="003179FB"/>
    <w:rsid w:val="00317E8C"/>
    <w:rsid w:val="0032007E"/>
    <w:rsid w:val="0032010C"/>
    <w:rsid w:val="00320AEE"/>
    <w:rsid w:val="0032101B"/>
    <w:rsid w:val="00322850"/>
    <w:rsid w:val="0032324B"/>
    <w:rsid w:val="003243B1"/>
    <w:rsid w:val="003249DE"/>
    <w:rsid w:val="003250B2"/>
    <w:rsid w:val="003251A9"/>
    <w:rsid w:val="0032566B"/>
    <w:rsid w:val="00326CC8"/>
    <w:rsid w:val="0032725B"/>
    <w:rsid w:val="00327C9C"/>
    <w:rsid w:val="00327E31"/>
    <w:rsid w:val="00327E6C"/>
    <w:rsid w:val="00327FD4"/>
    <w:rsid w:val="00330176"/>
    <w:rsid w:val="003305DD"/>
    <w:rsid w:val="00330933"/>
    <w:rsid w:val="0033169B"/>
    <w:rsid w:val="00332189"/>
    <w:rsid w:val="00332621"/>
    <w:rsid w:val="003346C9"/>
    <w:rsid w:val="00334A71"/>
    <w:rsid w:val="003357E2"/>
    <w:rsid w:val="00335856"/>
    <w:rsid w:val="00336608"/>
    <w:rsid w:val="00337BA2"/>
    <w:rsid w:val="00340156"/>
    <w:rsid w:val="0034238B"/>
    <w:rsid w:val="00342868"/>
    <w:rsid w:val="00343CEF"/>
    <w:rsid w:val="00343D74"/>
    <w:rsid w:val="00346103"/>
    <w:rsid w:val="003473BE"/>
    <w:rsid w:val="00347D43"/>
    <w:rsid w:val="00347F81"/>
    <w:rsid w:val="00350546"/>
    <w:rsid w:val="0035151F"/>
    <w:rsid w:val="00351A70"/>
    <w:rsid w:val="00353AFE"/>
    <w:rsid w:val="00353CF3"/>
    <w:rsid w:val="00353F17"/>
    <w:rsid w:val="0035400D"/>
    <w:rsid w:val="003548F5"/>
    <w:rsid w:val="00355DBA"/>
    <w:rsid w:val="003574A7"/>
    <w:rsid w:val="00357C2B"/>
    <w:rsid w:val="003601C9"/>
    <w:rsid w:val="003606D0"/>
    <w:rsid w:val="003611F0"/>
    <w:rsid w:val="00361285"/>
    <w:rsid w:val="003614A1"/>
    <w:rsid w:val="003614D6"/>
    <w:rsid w:val="00361751"/>
    <w:rsid w:val="003620AB"/>
    <w:rsid w:val="003626A9"/>
    <w:rsid w:val="003632BA"/>
    <w:rsid w:val="00363834"/>
    <w:rsid w:val="00364262"/>
    <w:rsid w:val="00364D5D"/>
    <w:rsid w:val="00365E83"/>
    <w:rsid w:val="00366240"/>
    <w:rsid w:val="003662F7"/>
    <w:rsid w:val="00366A1A"/>
    <w:rsid w:val="00366E8C"/>
    <w:rsid w:val="00370685"/>
    <w:rsid w:val="00370D7C"/>
    <w:rsid w:val="003713C2"/>
    <w:rsid w:val="00371F58"/>
    <w:rsid w:val="0037274A"/>
    <w:rsid w:val="00372752"/>
    <w:rsid w:val="00372792"/>
    <w:rsid w:val="00372E3F"/>
    <w:rsid w:val="00373D57"/>
    <w:rsid w:val="00373E94"/>
    <w:rsid w:val="003745BF"/>
    <w:rsid w:val="00374D11"/>
    <w:rsid w:val="003751C1"/>
    <w:rsid w:val="00375C80"/>
    <w:rsid w:val="00375EC5"/>
    <w:rsid w:val="00377EFE"/>
    <w:rsid w:val="0038019C"/>
    <w:rsid w:val="0038089C"/>
    <w:rsid w:val="00380946"/>
    <w:rsid w:val="00380AF9"/>
    <w:rsid w:val="00380E36"/>
    <w:rsid w:val="00381200"/>
    <w:rsid w:val="0038133C"/>
    <w:rsid w:val="00381AFE"/>
    <w:rsid w:val="003830D1"/>
    <w:rsid w:val="00383246"/>
    <w:rsid w:val="00383B1D"/>
    <w:rsid w:val="00384FB9"/>
    <w:rsid w:val="00385A32"/>
    <w:rsid w:val="003860C0"/>
    <w:rsid w:val="0038617D"/>
    <w:rsid w:val="00386A3C"/>
    <w:rsid w:val="003876F5"/>
    <w:rsid w:val="00387D0E"/>
    <w:rsid w:val="00391183"/>
    <w:rsid w:val="003914FF"/>
    <w:rsid w:val="00392007"/>
    <w:rsid w:val="00393259"/>
    <w:rsid w:val="003934CD"/>
    <w:rsid w:val="003943D0"/>
    <w:rsid w:val="00394473"/>
    <w:rsid w:val="003947C2"/>
    <w:rsid w:val="00394B90"/>
    <w:rsid w:val="00395861"/>
    <w:rsid w:val="00395E75"/>
    <w:rsid w:val="0039606E"/>
    <w:rsid w:val="00396B87"/>
    <w:rsid w:val="0039768D"/>
    <w:rsid w:val="003976A8"/>
    <w:rsid w:val="003979A7"/>
    <w:rsid w:val="00397F42"/>
    <w:rsid w:val="00397FF9"/>
    <w:rsid w:val="003A004D"/>
    <w:rsid w:val="003A3191"/>
    <w:rsid w:val="003A42AE"/>
    <w:rsid w:val="003A4D9F"/>
    <w:rsid w:val="003A4ECA"/>
    <w:rsid w:val="003A5445"/>
    <w:rsid w:val="003A6D7C"/>
    <w:rsid w:val="003A7BF0"/>
    <w:rsid w:val="003B1347"/>
    <w:rsid w:val="003B2468"/>
    <w:rsid w:val="003B3D10"/>
    <w:rsid w:val="003B4800"/>
    <w:rsid w:val="003B54CD"/>
    <w:rsid w:val="003B58D0"/>
    <w:rsid w:val="003B68D9"/>
    <w:rsid w:val="003C02CB"/>
    <w:rsid w:val="003C06D3"/>
    <w:rsid w:val="003C0F9B"/>
    <w:rsid w:val="003C1605"/>
    <w:rsid w:val="003C2691"/>
    <w:rsid w:val="003C28D8"/>
    <w:rsid w:val="003C2943"/>
    <w:rsid w:val="003C2F4C"/>
    <w:rsid w:val="003C36AB"/>
    <w:rsid w:val="003C3C66"/>
    <w:rsid w:val="003C46F0"/>
    <w:rsid w:val="003C4CD4"/>
    <w:rsid w:val="003C5A6D"/>
    <w:rsid w:val="003C5F1D"/>
    <w:rsid w:val="003C689D"/>
    <w:rsid w:val="003C6D0A"/>
    <w:rsid w:val="003C7528"/>
    <w:rsid w:val="003C75EC"/>
    <w:rsid w:val="003C7C35"/>
    <w:rsid w:val="003D1493"/>
    <w:rsid w:val="003D1811"/>
    <w:rsid w:val="003D3AD8"/>
    <w:rsid w:val="003D3F95"/>
    <w:rsid w:val="003D540E"/>
    <w:rsid w:val="003D5722"/>
    <w:rsid w:val="003D6E8D"/>
    <w:rsid w:val="003D7426"/>
    <w:rsid w:val="003D788F"/>
    <w:rsid w:val="003E12EB"/>
    <w:rsid w:val="003E3415"/>
    <w:rsid w:val="003E3620"/>
    <w:rsid w:val="003E3B1B"/>
    <w:rsid w:val="003E3BC9"/>
    <w:rsid w:val="003E4D1E"/>
    <w:rsid w:val="003E7BE0"/>
    <w:rsid w:val="003F01E8"/>
    <w:rsid w:val="003F028E"/>
    <w:rsid w:val="003F4AAC"/>
    <w:rsid w:val="003F4FAB"/>
    <w:rsid w:val="003F508A"/>
    <w:rsid w:val="003F576E"/>
    <w:rsid w:val="003F5C8A"/>
    <w:rsid w:val="003F77EE"/>
    <w:rsid w:val="003F7B23"/>
    <w:rsid w:val="0040017E"/>
    <w:rsid w:val="0040261D"/>
    <w:rsid w:val="004040C0"/>
    <w:rsid w:val="00404258"/>
    <w:rsid w:val="004052DF"/>
    <w:rsid w:val="0040532D"/>
    <w:rsid w:val="00405AEE"/>
    <w:rsid w:val="00405B55"/>
    <w:rsid w:val="00406897"/>
    <w:rsid w:val="00406CDF"/>
    <w:rsid w:val="00406D28"/>
    <w:rsid w:val="004075E8"/>
    <w:rsid w:val="00410AB6"/>
    <w:rsid w:val="00410B94"/>
    <w:rsid w:val="00411FCB"/>
    <w:rsid w:val="0041204C"/>
    <w:rsid w:val="00412CF0"/>
    <w:rsid w:val="0041414E"/>
    <w:rsid w:val="00416B01"/>
    <w:rsid w:val="00416D90"/>
    <w:rsid w:val="00416DF4"/>
    <w:rsid w:val="0042058B"/>
    <w:rsid w:val="00421790"/>
    <w:rsid w:val="00421F0E"/>
    <w:rsid w:val="00422A18"/>
    <w:rsid w:val="00423ACC"/>
    <w:rsid w:val="00424421"/>
    <w:rsid w:val="00425894"/>
    <w:rsid w:val="0042697B"/>
    <w:rsid w:val="00426E12"/>
    <w:rsid w:val="00427DCD"/>
    <w:rsid w:val="00431969"/>
    <w:rsid w:val="00432142"/>
    <w:rsid w:val="00432D17"/>
    <w:rsid w:val="0043329B"/>
    <w:rsid w:val="00433524"/>
    <w:rsid w:val="00433D6F"/>
    <w:rsid w:val="0043404A"/>
    <w:rsid w:val="004341F9"/>
    <w:rsid w:val="004348BC"/>
    <w:rsid w:val="00435BFB"/>
    <w:rsid w:val="00436936"/>
    <w:rsid w:val="00437356"/>
    <w:rsid w:val="00437927"/>
    <w:rsid w:val="00437A68"/>
    <w:rsid w:val="004412A1"/>
    <w:rsid w:val="0044158F"/>
    <w:rsid w:val="00441713"/>
    <w:rsid w:val="00441CB6"/>
    <w:rsid w:val="00441E2E"/>
    <w:rsid w:val="00442215"/>
    <w:rsid w:val="00442DB6"/>
    <w:rsid w:val="004443B7"/>
    <w:rsid w:val="00444CFA"/>
    <w:rsid w:val="0044501F"/>
    <w:rsid w:val="00445C84"/>
    <w:rsid w:val="004469EC"/>
    <w:rsid w:val="00446AF5"/>
    <w:rsid w:val="00451329"/>
    <w:rsid w:val="00451D40"/>
    <w:rsid w:val="0045234D"/>
    <w:rsid w:val="00452356"/>
    <w:rsid w:val="00452494"/>
    <w:rsid w:val="004524F1"/>
    <w:rsid w:val="00452AC6"/>
    <w:rsid w:val="00452C52"/>
    <w:rsid w:val="00452D16"/>
    <w:rsid w:val="00452EF5"/>
    <w:rsid w:val="00453B94"/>
    <w:rsid w:val="00453F2E"/>
    <w:rsid w:val="004545C1"/>
    <w:rsid w:val="00454863"/>
    <w:rsid w:val="004560DF"/>
    <w:rsid w:val="004567DD"/>
    <w:rsid w:val="00456D4C"/>
    <w:rsid w:val="00456F91"/>
    <w:rsid w:val="00457A53"/>
    <w:rsid w:val="004603DB"/>
    <w:rsid w:val="0046060B"/>
    <w:rsid w:val="00460BAF"/>
    <w:rsid w:val="004610DD"/>
    <w:rsid w:val="00461A9E"/>
    <w:rsid w:val="00463333"/>
    <w:rsid w:val="00463636"/>
    <w:rsid w:val="004637F7"/>
    <w:rsid w:val="00464D5F"/>
    <w:rsid w:val="0046598D"/>
    <w:rsid w:val="0046603B"/>
    <w:rsid w:val="0046625F"/>
    <w:rsid w:val="00467F27"/>
    <w:rsid w:val="00470741"/>
    <w:rsid w:val="0047085B"/>
    <w:rsid w:val="004708CD"/>
    <w:rsid w:val="00470FB3"/>
    <w:rsid w:val="00471BC2"/>
    <w:rsid w:val="00473D25"/>
    <w:rsid w:val="00474639"/>
    <w:rsid w:val="004747CF"/>
    <w:rsid w:val="004756B7"/>
    <w:rsid w:val="00475E4A"/>
    <w:rsid w:val="00475F83"/>
    <w:rsid w:val="004760A7"/>
    <w:rsid w:val="00476203"/>
    <w:rsid w:val="00477AA0"/>
    <w:rsid w:val="004802C3"/>
    <w:rsid w:val="00480C69"/>
    <w:rsid w:val="00480F7C"/>
    <w:rsid w:val="00481284"/>
    <w:rsid w:val="00481BE7"/>
    <w:rsid w:val="00481CCA"/>
    <w:rsid w:val="00482E65"/>
    <w:rsid w:val="004831C1"/>
    <w:rsid w:val="00483A0F"/>
    <w:rsid w:val="00483F5C"/>
    <w:rsid w:val="00485DB6"/>
    <w:rsid w:val="00486504"/>
    <w:rsid w:val="0048661B"/>
    <w:rsid w:val="004872A9"/>
    <w:rsid w:val="00490042"/>
    <w:rsid w:val="00491DD3"/>
    <w:rsid w:val="00492133"/>
    <w:rsid w:val="004923C7"/>
    <w:rsid w:val="004924A5"/>
    <w:rsid w:val="004928A9"/>
    <w:rsid w:val="004933F7"/>
    <w:rsid w:val="0049373A"/>
    <w:rsid w:val="00493B6A"/>
    <w:rsid w:val="00494BE7"/>
    <w:rsid w:val="004951C7"/>
    <w:rsid w:val="004955B7"/>
    <w:rsid w:val="0049583E"/>
    <w:rsid w:val="004977F2"/>
    <w:rsid w:val="004A0193"/>
    <w:rsid w:val="004A0795"/>
    <w:rsid w:val="004A1D61"/>
    <w:rsid w:val="004A2B34"/>
    <w:rsid w:val="004A3185"/>
    <w:rsid w:val="004A3483"/>
    <w:rsid w:val="004A3767"/>
    <w:rsid w:val="004A39F9"/>
    <w:rsid w:val="004A4030"/>
    <w:rsid w:val="004A7749"/>
    <w:rsid w:val="004B021D"/>
    <w:rsid w:val="004B1050"/>
    <w:rsid w:val="004B2745"/>
    <w:rsid w:val="004B28C7"/>
    <w:rsid w:val="004B424F"/>
    <w:rsid w:val="004B56DD"/>
    <w:rsid w:val="004B65FB"/>
    <w:rsid w:val="004B6D88"/>
    <w:rsid w:val="004B75EE"/>
    <w:rsid w:val="004B78F8"/>
    <w:rsid w:val="004B7FA1"/>
    <w:rsid w:val="004C0CBC"/>
    <w:rsid w:val="004C1F4B"/>
    <w:rsid w:val="004C29B1"/>
    <w:rsid w:val="004C3445"/>
    <w:rsid w:val="004C3FB3"/>
    <w:rsid w:val="004C464C"/>
    <w:rsid w:val="004C534D"/>
    <w:rsid w:val="004C636F"/>
    <w:rsid w:val="004C6DB7"/>
    <w:rsid w:val="004C7BE7"/>
    <w:rsid w:val="004D0884"/>
    <w:rsid w:val="004D0906"/>
    <w:rsid w:val="004D1151"/>
    <w:rsid w:val="004D1192"/>
    <w:rsid w:val="004D1C3A"/>
    <w:rsid w:val="004D47F2"/>
    <w:rsid w:val="004D7549"/>
    <w:rsid w:val="004D7C66"/>
    <w:rsid w:val="004E0304"/>
    <w:rsid w:val="004E077D"/>
    <w:rsid w:val="004E0C8E"/>
    <w:rsid w:val="004E1717"/>
    <w:rsid w:val="004E3218"/>
    <w:rsid w:val="004E3A27"/>
    <w:rsid w:val="004E3A94"/>
    <w:rsid w:val="004E3EAC"/>
    <w:rsid w:val="004E45F3"/>
    <w:rsid w:val="004E4765"/>
    <w:rsid w:val="004E48B9"/>
    <w:rsid w:val="004E5B83"/>
    <w:rsid w:val="004E5D5E"/>
    <w:rsid w:val="004E667A"/>
    <w:rsid w:val="004E7D7F"/>
    <w:rsid w:val="004F0A64"/>
    <w:rsid w:val="004F0AAE"/>
    <w:rsid w:val="004F1720"/>
    <w:rsid w:val="004F1E22"/>
    <w:rsid w:val="004F2492"/>
    <w:rsid w:val="004F2ADE"/>
    <w:rsid w:val="004F3080"/>
    <w:rsid w:val="004F3265"/>
    <w:rsid w:val="004F3C3E"/>
    <w:rsid w:val="004F45C6"/>
    <w:rsid w:val="004F51F9"/>
    <w:rsid w:val="004F52F6"/>
    <w:rsid w:val="004F57DC"/>
    <w:rsid w:val="004F769D"/>
    <w:rsid w:val="005009C4"/>
    <w:rsid w:val="0050100F"/>
    <w:rsid w:val="00501CD2"/>
    <w:rsid w:val="00502BC6"/>
    <w:rsid w:val="00502DAC"/>
    <w:rsid w:val="00504E2F"/>
    <w:rsid w:val="005074AA"/>
    <w:rsid w:val="005107C9"/>
    <w:rsid w:val="00510C49"/>
    <w:rsid w:val="00511630"/>
    <w:rsid w:val="00512044"/>
    <w:rsid w:val="00512248"/>
    <w:rsid w:val="0051412F"/>
    <w:rsid w:val="005145BB"/>
    <w:rsid w:val="00515D5C"/>
    <w:rsid w:val="00515F28"/>
    <w:rsid w:val="00516AEB"/>
    <w:rsid w:val="00517AEC"/>
    <w:rsid w:val="00520D2F"/>
    <w:rsid w:val="00523EFE"/>
    <w:rsid w:val="00525D02"/>
    <w:rsid w:val="0052693C"/>
    <w:rsid w:val="00526BA8"/>
    <w:rsid w:val="00527523"/>
    <w:rsid w:val="005279B7"/>
    <w:rsid w:val="00530915"/>
    <w:rsid w:val="00530CE6"/>
    <w:rsid w:val="00530E5F"/>
    <w:rsid w:val="005319E5"/>
    <w:rsid w:val="00531A11"/>
    <w:rsid w:val="00531F9E"/>
    <w:rsid w:val="00532899"/>
    <w:rsid w:val="00533B2D"/>
    <w:rsid w:val="00533B49"/>
    <w:rsid w:val="00533DEC"/>
    <w:rsid w:val="00536676"/>
    <w:rsid w:val="00537F87"/>
    <w:rsid w:val="00540043"/>
    <w:rsid w:val="00540B56"/>
    <w:rsid w:val="00540E85"/>
    <w:rsid w:val="0054247D"/>
    <w:rsid w:val="00543C60"/>
    <w:rsid w:val="0054440C"/>
    <w:rsid w:val="00544536"/>
    <w:rsid w:val="005446C0"/>
    <w:rsid w:val="00544A99"/>
    <w:rsid w:val="005457A7"/>
    <w:rsid w:val="005465B3"/>
    <w:rsid w:val="005474F9"/>
    <w:rsid w:val="00550F02"/>
    <w:rsid w:val="0055173A"/>
    <w:rsid w:val="0055243B"/>
    <w:rsid w:val="005528DA"/>
    <w:rsid w:val="00552CE0"/>
    <w:rsid w:val="00554C84"/>
    <w:rsid w:val="00556973"/>
    <w:rsid w:val="00557960"/>
    <w:rsid w:val="00557DB1"/>
    <w:rsid w:val="00557F98"/>
    <w:rsid w:val="0056048E"/>
    <w:rsid w:val="005614B3"/>
    <w:rsid w:val="00561697"/>
    <w:rsid w:val="00561BB3"/>
    <w:rsid w:val="005624BE"/>
    <w:rsid w:val="00564916"/>
    <w:rsid w:val="0056540B"/>
    <w:rsid w:val="00565821"/>
    <w:rsid w:val="00566DA5"/>
    <w:rsid w:val="00566F30"/>
    <w:rsid w:val="005677F2"/>
    <w:rsid w:val="00570F95"/>
    <w:rsid w:val="0057122F"/>
    <w:rsid w:val="00571554"/>
    <w:rsid w:val="00571FEF"/>
    <w:rsid w:val="0057250C"/>
    <w:rsid w:val="00572ACF"/>
    <w:rsid w:val="005741E2"/>
    <w:rsid w:val="005746D5"/>
    <w:rsid w:val="00574FF5"/>
    <w:rsid w:val="00575C73"/>
    <w:rsid w:val="00576B56"/>
    <w:rsid w:val="00577080"/>
    <w:rsid w:val="00577559"/>
    <w:rsid w:val="00577E7F"/>
    <w:rsid w:val="00580950"/>
    <w:rsid w:val="0058099E"/>
    <w:rsid w:val="00581397"/>
    <w:rsid w:val="00581DA8"/>
    <w:rsid w:val="00582099"/>
    <w:rsid w:val="0058342D"/>
    <w:rsid w:val="00584A14"/>
    <w:rsid w:val="00584D78"/>
    <w:rsid w:val="00584E1C"/>
    <w:rsid w:val="00585B3F"/>
    <w:rsid w:val="00585E33"/>
    <w:rsid w:val="005867BF"/>
    <w:rsid w:val="00586801"/>
    <w:rsid w:val="005874BD"/>
    <w:rsid w:val="005875DE"/>
    <w:rsid w:val="00587F58"/>
    <w:rsid w:val="00590B3E"/>
    <w:rsid w:val="0059140A"/>
    <w:rsid w:val="00591415"/>
    <w:rsid w:val="0059277F"/>
    <w:rsid w:val="00593D58"/>
    <w:rsid w:val="00594620"/>
    <w:rsid w:val="0059565F"/>
    <w:rsid w:val="00596D09"/>
    <w:rsid w:val="00596FA6"/>
    <w:rsid w:val="005A008B"/>
    <w:rsid w:val="005A03DE"/>
    <w:rsid w:val="005A173F"/>
    <w:rsid w:val="005A20F0"/>
    <w:rsid w:val="005A26C4"/>
    <w:rsid w:val="005A296C"/>
    <w:rsid w:val="005A45AA"/>
    <w:rsid w:val="005A49C2"/>
    <w:rsid w:val="005A4F77"/>
    <w:rsid w:val="005A5935"/>
    <w:rsid w:val="005A649F"/>
    <w:rsid w:val="005A714C"/>
    <w:rsid w:val="005B0837"/>
    <w:rsid w:val="005B099C"/>
    <w:rsid w:val="005B2573"/>
    <w:rsid w:val="005B4BDD"/>
    <w:rsid w:val="005B6730"/>
    <w:rsid w:val="005B75BB"/>
    <w:rsid w:val="005C04DF"/>
    <w:rsid w:val="005C0A4C"/>
    <w:rsid w:val="005C0E10"/>
    <w:rsid w:val="005C2C79"/>
    <w:rsid w:val="005C3646"/>
    <w:rsid w:val="005C3CB1"/>
    <w:rsid w:val="005C5093"/>
    <w:rsid w:val="005C55D3"/>
    <w:rsid w:val="005C5C9C"/>
    <w:rsid w:val="005C5EA6"/>
    <w:rsid w:val="005C66B9"/>
    <w:rsid w:val="005C710E"/>
    <w:rsid w:val="005C79CD"/>
    <w:rsid w:val="005C7E31"/>
    <w:rsid w:val="005D030E"/>
    <w:rsid w:val="005D1C34"/>
    <w:rsid w:val="005D2631"/>
    <w:rsid w:val="005D26D2"/>
    <w:rsid w:val="005D402F"/>
    <w:rsid w:val="005D4A3F"/>
    <w:rsid w:val="005D4F00"/>
    <w:rsid w:val="005D57E7"/>
    <w:rsid w:val="005D5A00"/>
    <w:rsid w:val="005D6D1E"/>
    <w:rsid w:val="005D798A"/>
    <w:rsid w:val="005E0354"/>
    <w:rsid w:val="005E07EA"/>
    <w:rsid w:val="005E17CC"/>
    <w:rsid w:val="005E198B"/>
    <w:rsid w:val="005E362C"/>
    <w:rsid w:val="005E451A"/>
    <w:rsid w:val="005E4E53"/>
    <w:rsid w:val="005E4FB6"/>
    <w:rsid w:val="005E500B"/>
    <w:rsid w:val="005E55CB"/>
    <w:rsid w:val="005E5BBD"/>
    <w:rsid w:val="005E5F35"/>
    <w:rsid w:val="005E6C9D"/>
    <w:rsid w:val="005F048D"/>
    <w:rsid w:val="005F1B43"/>
    <w:rsid w:val="005F1D3B"/>
    <w:rsid w:val="005F2309"/>
    <w:rsid w:val="005F2434"/>
    <w:rsid w:val="005F27E7"/>
    <w:rsid w:val="005F2AB1"/>
    <w:rsid w:val="005F605B"/>
    <w:rsid w:val="005F6BB0"/>
    <w:rsid w:val="005F7763"/>
    <w:rsid w:val="005F7BF4"/>
    <w:rsid w:val="005F7CA7"/>
    <w:rsid w:val="00601071"/>
    <w:rsid w:val="00601986"/>
    <w:rsid w:val="00603A1E"/>
    <w:rsid w:val="00603E9D"/>
    <w:rsid w:val="00604AC6"/>
    <w:rsid w:val="00604BF4"/>
    <w:rsid w:val="0060626C"/>
    <w:rsid w:val="006066F7"/>
    <w:rsid w:val="00606886"/>
    <w:rsid w:val="00606BEB"/>
    <w:rsid w:val="00607A03"/>
    <w:rsid w:val="006114FF"/>
    <w:rsid w:val="00611844"/>
    <w:rsid w:val="00612025"/>
    <w:rsid w:val="00612DDD"/>
    <w:rsid w:val="006133AA"/>
    <w:rsid w:val="00613E4D"/>
    <w:rsid w:val="00613F35"/>
    <w:rsid w:val="00615100"/>
    <w:rsid w:val="00616DFA"/>
    <w:rsid w:val="006176BD"/>
    <w:rsid w:val="00620E6A"/>
    <w:rsid w:val="00620FC4"/>
    <w:rsid w:val="006218AF"/>
    <w:rsid w:val="00621F5E"/>
    <w:rsid w:val="006222E8"/>
    <w:rsid w:val="006223C4"/>
    <w:rsid w:val="00622DC2"/>
    <w:rsid w:val="0062309C"/>
    <w:rsid w:val="00623750"/>
    <w:rsid w:val="00626327"/>
    <w:rsid w:val="006265B4"/>
    <w:rsid w:val="006277EE"/>
    <w:rsid w:val="006305BA"/>
    <w:rsid w:val="00630A67"/>
    <w:rsid w:val="00631005"/>
    <w:rsid w:val="00631108"/>
    <w:rsid w:val="00631269"/>
    <w:rsid w:val="00631C39"/>
    <w:rsid w:val="00631D39"/>
    <w:rsid w:val="00631F51"/>
    <w:rsid w:val="00632636"/>
    <w:rsid w:val="00632C89"/>
    <w:rsid w:val="00633049"/>
    <w:rsid w:val="00633820"/>
    <w:rsid w:val="00634F87"/>
    <w:rsid w:val="006354F5"/>
    <w:rsid w:val="00635C26"/>
    <w:rsid w:val="00635D61"/>
    <w:rsid w:val="006371B2"/>
    <w:rsid w:val="006379FC"/>
    <w:rsid w:val="00637B22"/>
    <w:rsid w:val="00640694"/>
    <w:rsid w:val="00640963"/>
    <w:rsid w:val="0064228A"/>
    <w:rsid w:val="006424FA"/>
    <w:rsid w:val="0064278B"/>
    <w:rsid w:val="00642F7B"/>
    <w:rsid w:val="0064420D"/>
    <w:rsid w:val="006449C0"/>
    <w:rsid w:val="00645229"/>
    <w:rsid w:val="00645B2D"/>
    <w:rsid w:val="00646B39"/>
    <w:rsid w:val="0064704C"/>
    <w:rsid w:val="006477C0"/>
    <w:rsid w:val="00650809"/>
    <w:rsid w:val="00650B72"/>
    <w:rsid w:val="00650D8A"/>
    <w:rsid w:val="00651206"/>
    <w:rsid w:val="00651F5C"/>
    <w:rsid w:val="0065256A"/>
    <w:rsid w:val="00653294"/>
    <w:rsid w:val="00653F84"/>
    <w:rsid w:val="00654092"/>
    <w:rsid w:val="00654131"/>
    <w:rsid w:val="00654329"/>
    <w:rsid w:val="006547FF"/>
    <w:rsid w:val="00654F09"/>
    <w:rsid w:val="00655B2C"/>
    <w:rsid w:val="00655F80"/>
    <w:rsid w:val="00656B38"/>
    <w:rsid w:val="00656C8C"/>
    <w:rsid w:val="0065733C"/>
    <w:rsid w:val="00657583"/>
    <w:rsid w:val="006575D9"/>
    <w:rsid w:val="0065763D"/>
    <w:rsid w:val="00657BA6"/>
    <w:rsid w:val="00660111"/>
    <w:rsid w:val="006607CD"/>
    <w:rsid w:val="00660D36"/>
    <w:rsid w:val="00661BF5"/>
    <w:rsid w:val="00662CCA"/>
    <w:rsid w:val="006636D6"/>
    <w:rsid w:val="00663A9B"/>
    <w:rsid w:val="00664C4F"/>
    <w:rsid w:val="00664F98"/>
    <w:rsid w:val="00665319"/>
    <w:rsid w:val="00665420"/>
    <w:rsid w:val="00665A87"/>
    <w:rsid w:val="006661DD"/>
    <w:rsid w:val="0066657F"/>
    <w:rsid w:val="006676B5"/>
    <w:rsid w:val="00670B86"/>
    <w:rsid w:val="00670F7C"/>
    <w:rsid w:val="006711F4"/>
    <w:rsid w:val="00671569"/>
    <w:rsid w:val="00671AA1"/>
    <w:rsid w:val="00671B29"/>
    <w:rsid w:val="00671FA6"/>
    <w:rsid w:val="006733C9"/>
    <w:rsid w:val="00673688"/>
    <w:rsid w:val="00673868"/>
    <w:rsid w:val="006741DB"/>
    <w:rsid w:val="006748D7"/>
    <w:rsid w:val="00674E87"/>
    <w:rsid w:val="00675512"/>
    <w:rsid w:val="00676F30"/>
    <w:rsid w:val="00676F4F"/>
    <w:rsid w:val="00676FDA"/>
    <w:rsid w:val="00680285"/>
    <w:rsid w:val="00681EDE"/>
    <w:rsid w:val="006828FB"/>
    <w:rsid w:val="00682D46"/>
    <w:rsid w:val="006833CD"/>
    <w:rsid w:val="006839AD"/>
    <w:rsid w:val="00683A92"/>
    <w:rsid w:val="0068414C"/>
    <w:rsid w:val="006848D0"/>
    <w:rsid w:val="00685356"/>
    <w:rsid w:val="006857F7"/>
    <w:rsid w:val="00685BE2"/>
    <w:rsid w:val="00686C96"/>
    <w:rsid w:val="00686DAB"/>
    <w:rsid w:val="00686E7C"/>
    <w:rsid w:val="00687389"/>
    <w:rsid w:val="006879D2"/>
    <w:rsid w:val="00694291"/>
    <w:rsid w:val="00694751"/>
    <w:rsid w:val="00695E88"/>
    <w:rsid w:val="00696AF0"/>
    <w:rsid w:val="00696B38"/>
    <w:rsid w:val="00697478"/>
    <w:rsid w:val="006974B1"/>
    <w:rsid w:val="006A0B62"/>
    <w:rsid w:val="006A1B18"/>
    <w:rsid w:val="006A22B3"/>
    <w:rsid w:val="006A2F93"/>
    <w:rsid w:val="006A3DFC"/>
    <w:rsid w:val="006A5BEE"/>
    <w:rsid w:val="006A5EF0"/>
    <w:rsid w:val="006A7715"/>
    <w:rsid w:val="006B0524"/>
    <w:rsid w:val="006B09A5"/>
    <w:rsid w:val="006B18D3"/>
    <w:rsid w:val="006B1D01"/>
    <w:rsid w:val="006B24D1"/>
    <w:rsid w:val="006B2DFB"/>
    <w:rsid w:val="006B39FC"/>
    <w:rsid w:val="006B401F"/>
    <w:rsid w:val="006B48E5"/>
    <w:rsid w:val="006B55EB"/>
    <w:rsid w:val="006B61C2"/>
    <w:rsid w:val="006B67D2"/>
    <w:rsid w:val="006C0627"/>
    <w:rsid w:val="006C0630"/>
    <w:rsid w:val="006C0CD4"/>
    <w:rsid w:val="006C1345"/>
    <w:rsid w:val="006C23BB"/>
    <w:rsid w:val="006C2611"/>
    <w:rsid w:val="006C3267"/>
    <w:rsid w:val="006C34FC"/>
    <w:rsid w:val="006C362A"/>
    <w:rsid w:val="006C37BF"/>
    <w:rsid w:val="006C46BD"/>
    <w:rsid w:val="006C573D"/>
    <w:rsid w:val="006C5770"/>
    <w:rsid w:val="006C58AA"/>
    <w:rsid w:val="006C6991"/>
    <w:rsid w:val="006C6D62"/>
    <w:rsid w:val="006C7235"/>
    <w:rsid w:val="006D0732"/>
    <w:rsid w:val="006D09D6"/>
    <w:rsid w:val="006D14D9"/>
    <w:rsid w:val="006D1C45"/>
    <w:rsid w:val="006D1D59"/>
    <w:rsid w:val="006D2760"/>
    <w:rsid w:val="006D27D4"/>
    <w:rsid w:val="006D37BB"/>
    <w:rsid w:val="006D42DE"/>
    <w:rsid w:val="006D4432"/>
    <w:rsid w:val="006D6E70"/>
    <w:rsid w:val="006D741B"/>
    <w:rsid w:val="006E0823"/>
    <w:rsid w:val="006E14D6"/>
    <w:rsid w:val="006E6EBF"/>
    <w:rsid w:val="006E7AAC"/>
    <w:rsid w:val="006F0850"/>
    <w:rsid w:val="006F0C32"/>
    <w:rsid w:val="006F0E24"/>
    <w:rsid w:val="006F0F43"/>
    <w:rsid w:val="006F112C"/>
    <w:rsid w:val="006F18B4"/>
    <w:rsid w:val="006F2477"/>
    <w:rsid w:val="006F25B6"/>
    <w:rsid w:val="006F2D2E"/>
    <w:rsid w:val="006F4302"/>
    <w:rsid w:val="006F4C4C"/>
    <w:rsid w:val="006F5872"/>
    <w:rsid w:val="006F69F1"/>
    <w:rsid w:val="006F7062"/>
    <w:rsid w:val="0070160C"/>
    <w:rsid w:val="00701651"/>
    <w:rsid w:val="00701732"/>
    <w:rsid w:val="00702B30"/>
    <w:rsid w:val="00702C64"/>
    <w:rsid w:val="007038CB"/>
    <w:rsid w:val="00703E00"/>
    <w:rsid w:val="00703F36"/>
    <w:rsid w:val="00704460"/>
    <w:rsid w:val="00705130"/>
    <w:rsid w:val="00706050"/>
    <w:rsid w:val="00706B81"/>
    <w:rsid w:val="0070709A"/>
    <w:rsid w:val="007070A0"/>
    <w:rsid w:val="0071037F"/>
    <w:rsid w:val="00710473"/>
    <w:rsid w:val="00710F2E"/>
    <w:rsid w:val="00711529"/>
    <w:rsid w:val="00711F21"/>
    <w:rsid w:val="0071211E"/>
    <w:rsid w:val="007129BC"/>
    <w:rsid w:val="00712D05"/>
    <w:rsid w:val="0071312A"/>
    <w:rsid w:val="007134FB"/>
    <w:rsid w:val="007136C1"/>
    <w:rsid w:val="00715646"/>
    <w:rsid w:val="00715910"/>
    <w:rsid w:val="00715E6D"/>
    <w:rsid w:val="00716243"/>
    <w:rsid w:val="00720494"/>
    <w:rsid w:val="0072139F"/>
    <w:rsid w:val="007235E4"/>
    <w:rsid w:val="007240D6"/>
    <w:rsid w:val="00724922"/>
    <w:rsid w:val="00724923"/>
    <w:rsid w:val="00726334"/>
    <w:rsid w:val="007269D7"/>
    <w:rsid w:val="00727071"/>
    <w:rsid w:val="007270F0"/>
    <w:rsid w:val="0073048B"/>
    <w:rsid w:val="007304FB"/>
    <w:rsid w:val="00730C53"/>
    <w:rsid w:val="00730E5A"/>
    <w:rsid w:val="00731C07"/>
    <w:rsid w:val="00731E52"/>
    <w:rsid w:val="00732771"/>
    <w:rsid w:val="0073294B"/>
    <w:rsid w:val="0073475A"/>
    <w:rsid w:val="00734E58"/>
    <w:rsid w:val="007351EB"/>
    <w:rsid w:val="00736057"/>
    <w:rsid w:val="0073624A"/>
    <w:rsid w:val="00740329"/>
    <w:rsid w:val="007413F0"/>
    <w:rsid w:val="00741E8E"/>
    <w:rsid w:val="00742DB5"/>
    <w:rsid w:val="007432A5"/>
    <w:rsid w:val="00743C45"/>
    <w:rsid w:val="007469FB"/>
    <w:rsid w:val="00746CBE"/>
    <w:rsid w:val="0074733D"/>
    <w:rsid w:val="00750217"/>
    <w:rsid w:val="007515EB"/>
    <w:rsid w:val="0075351F"/>
    <w:rsid w:val="00753C05"/>
    <w:rsid w:val="00753EF4"/>
    <w:rsid w:val="007544FC"/>
    <w:rsid w:val="00755463"/>
    <w:rsid w:val="00755E58"/>
    <w:rsid w:val="00756B01"/>
    <w:rsid w:val="00756B8A"/>
    <w:rsid w:val="0075777A"/>
    <w:rsid w:val="007614C2"/>
    <w:rsid w:val="00762010"/>
    <w:rsid w:val="007637BD"/>
    <w:rsid w:val="00763BD2"/>
    <w:rsid w:val="00764076"/>
    <w:rsid w:val="0076419F"/>
    <w:rsid w:val="00764A92"/>
    <w:rsid w:val="0076522E"/>
    <w:rsid w:val="0076529B"/>
    <w:rsid w:val="00765E23"/>
    <w:rsid w:val="00767592"/>
    <w:rsid w:val="00767683"/>
    <w:rsid w:val="00770C8C"/>
    <w:rsid w:val="007718CF"/>
    <w:rsid w:val="00771C3B"/>
    <w:rsid w:val="00771CED"/>
    <w:rsid w:val="00772688"/>
    <w:rsid w:val="00773ADC"/>
    <w:rsid w:val="00774ACE"/>
    <w:rsid w:val="00774BFE"/>
    <w:rsid w:val="0077591B"/>
    <w:rsid w:val="007762F4"/>
    <w:rsid w:val="00776879"/>
    <w:rsid w:val="007768F4"/>
    <w:rsid w:val="0078130C"/>
    <w:rsid w:val="00781765"/>
    <w:rsid w:val="007817D8"/>
    <w:rsid w:val="00781E4A"/>
    <w:rsid w:val="00782AD2"/>
    <w:rsid w:val="00782EBF"/>
    <w:rsid w:val="007830EF"/>
    <w:rsid w:val="007837F2"/>
    <w:rsid w:val="00784552"/>
    <w:rsid w:val="00784DCC"/>
    <w:rsid w:val="00784E7F"/>
    <w:rsid w:val="00784F13"/>
    <w:rsid w:val="0078521B"/>
    <w:rsid w:val="007877C0"/>
    <w:rsid w:val="007901AE"/>
    <w:rsid w:val="007913AA"/>
    <w:rsid w:val="00791779"/>
    <w:rsid w:val="007917AE"/>
    <w:rsid w:val="00792458"/>
    <w:rsid w:val="007927B7"/>
    <w:rsid w:val="00792B80"/>
    <w:rsid w:val="00792C9D"/>
    <w:rsid w:val="007943A3"/>
    <w:rsid w:val="0079464F"/>
    <w:rsid w:val="00795609"/>
    <w:rsid w:val="00795F80"/>
    <w:rsid w:val="00796712"/>
    <w:rsid w:val="00796751"/>
    <w:rsid w:val="0079787F"/>
    <w:rsid w:val="007A0749"/>
    <w:rsid w:val="007A2F61"/>
    <w:rsid w:val="007A3A29"/>
    <w:rsid w:val="007A3FD9"/>
    <w:rsid w:val="007A46C7"/>
    <w:rsid w:val="007A4CDA"/>
    <w:rsid w:val="007A563B"/>
    <w:rsid w:val="007A632B"/>
    <w:rsid w:val="007A7223"/>
    <w:rsid w:val="007A77FB"/>
    <w:rsid w:val="007A7A54"/>
    <w:rsid w:val="007B1108"/>
    <w:rsid w:val="007B195E"/>
    <w:rsid w:val="007B2A37"/>
    <w:rsid w:val="007B311E"/>
    <w:rsid w:val="007B33DD"/>
    <w:rsid w:val="007B3F2D"/>
    <w:rsid w:val="007B59E0"/>
    <w:rsid w:val="007B6142"/>
    <w:rsid w:val="007B7495"/>
    <w:rsid w:val="007B7B3E"/>
    <w:rsid w:val="007C07F0"/>
    <w:rsid w:val="007C1759"/>
    <w:rsid w:val="007C1DDC"/>
    <w:rsid w:val="007C208E"/>
    <w:rsid w:val="007C2B3F"/>
    <w:rsid w:val="007C2FEE"/>
    <w:rsid w:val="007C3176"/>
    <w:rsid w:val="007C3876"/>
    <w:rsid w:val="007C3E8E"/>
    <w:rsid w:val="007C3E9C"/>
    <w:rsid w:val="007C5FA5"/>
    <w:rsid w:val="007C6917"/>
    <w:rsid w:val="007D294A"/>
    <w:rsid w:val="007D2EE0"/>
    <w:rsid w:val="007D370C"/>
    <w:rsid w:val="007D3C24"/>
    <w:rsid w:val="007D51D3"/>
    <w:rsid w:val="007D5DF5"/>
    <w:rsid w:val="007D5F1C"/>
    <w:rsid w:val="007D676C"/>
    <w:rsid w:val="007D6798"/>
    <w:rsid w:val="007D6C05"/>
    <w:rsid w:val="007D7532"/>
    <w:rsid w:val="007E09E6"/>
    <w:rsid w:val="007E246E"/>
    <w:rsid w:val="007E2A54"/>
    <w:rsid w:val="007E395C"/>
    <w:rsid w:val="007E498E"/>
    <w:rsid w:val="007E4A15"/>
    <w:rsid w:val="007E4B12"/>
    <w:rsid w:val="007E5334"/>
    <w:rsid w:val="007E6288"/>
    <w:rsid w:val="007E62E8"/>
    <w:rsid w:val="007E6490"/>
    <w:rsid w:val="007E667E"/>
    <w:rsid w:val="007E726B"/>
    <w:rsid w:val="007E75E6"/>
    <w:rsid w:val="007E7F4B"/>
    <w:rsid w:val="007F0073"/>
    <w:rsid w:val="007F1ADB"/>
    <w:rsid w:val="007F2457"/>
    <w:rsid w:val="007F2B4B"/>
    <w:rsid w:val="007F5024"/>
    <w:rsid w:val="007F537B"/>
    <w:rsid w:val="007F5C16"/>
    <w:rsid w:val="007F6696"/>
    <w:rsid w:val="007F6E77"/>
    <w:rsid w:val="007F6F49"/>
    <w:rsid w:val="007F73F0"/>
    <w:rsid w:val="00801DD9"/>
    <w:rsid w:val="00802476"/>
    <w:rsid w:val="00802647"/>
    <w:rsid w:val="00802DE7"/>
    <w:rsid w:val="00803492"/>
    <w:rsid w:val="00803681"/>
    <w:rsid w:val="0080385C"/>
    <w:rsid w:val="0080389E"/>
    <w:rsid w:val="008046E8"/>
    <w:rsid w:val="008056D6"/>
    <w:rsid w:val="008124D4"/>
    <w:rsid w:val="00812964"/>
    <w:rsid w:val="00812B02"/>
    <w:rsid w:val="008139F9"/>
    <w:rsid w:val="00814A55"/>
    <w:rsid w:val="00814E3F"/>
    <w:rsid w:val="0081577D"/>
    <w:rsid w:val="00816D49"/>
    <w:rsid w:val="008170B8"/>
    <w:rsid w:val="00817822"/>
    <w:rsid w:val="00817DDC"/>
    <w:rsid w:val="00820285"/>
    <w:rsid w:val="008204A3"/>
    <w:rsid w:val="00820F7A"/>
    <w:rsid w:val="008218D6"/>
    <w:rsid w:val="008230A8"/>
    <w:rsid w:val="00823338"/>
    <w:rsid w:val="00823364"/>
    <w:rsid w:val="008249E3"/>
    <w:rsid w:val="00824D04"/>
    <w:rsid w:val="008251E2"/>
    <w:rsid w:val="00825295"/>
    <w:rsid w:val="008262EA"/>
    <w:rsid w:val="00826C4E"/>
    <w:rsid w:val="00827A82"/>
    <w:rsid w:val="0083082B"/>
    <w:rsid w:val="00830883"/>
    <w:rsid w:val="00831590"/>
    <w:rsid w:val="0083169C"/>
    <w:rsid w:val="00831753"/>
    <w:rsid w:val="00831C35"/>
    <w:rsid w:val="00832474"/>
    <w:rsid w:val="00833713"/>
    <w:rsid w:val="0083488E"/>
    <w:rsid w:val="008352A0"/>
    <w:rsid w:val="00835405"/>
    <w:rsid w:val="00835812"/>
    <w:rsid w:val="00835E69"/>
    <w:rsid w:val="00837958"/>
    <w:rsid w:val="00837B4D"/>
    <w:rsid w:val="00840DA5"/>
    <w:rsid w:val="008416F1"/>
    <w:rsid w:val="00842B66"/>
    <w:rsid w:val="008430B0"/>
    <w:rsid w:val="00843352"/>
    <w:rsid w:val="008447F1"/>
    <w:rsid w:val="00846DB3"/>
    <w:rsid w:val="00847093"/>
    <w:rsid w:val="008476F6"/>
    <w:rsid w:val="00847810"/>
    <w:rsid w:val="0085046D"/>
    <w:rsid w:val="00850921"/>
    <w:rsid w:val="00851C50"/>
    <w:rsid w:val="00851F1F"/>
    <w:rsid w:val="00851F65"/>
    <w:rsid w:val="00852479"/>
    <w:rsid w:val="0085289F"/>
    <w:rsid w:val="00852A91"/>
    <w:rsid w:val="00854544"/>
    <w:rsid w:val="00854FF6"/>
    <w:rsid w:val="008550A8"/>
    <w:rsid w:val="00856D72"/>
    <w:rsid w:val="00857A09"/>
    <w:rsid w:val="00857A27"/>
    <w:rsid w:val="00857D9F"/>
    <w:rsid w:val="00857FA8"/>
    <w:rsid w:val="008601AC"/>
    <w:rsid w:val="00861450"/>
    <w:rsid w:val="00861F02"/>
    <w:rsid w:val="00862A75"/>
    <w:rsid w:val="00864E48"/>
    <w:rsid w:val="0086551E"/>
    <w:rsid w:val="00865B84"/>
    <w:rsid w:val="00865C58"/>
    <w:rsid w:val="00865D68"/>
    <w:rsid w:val="00865F93"/>
    <w:rsid w:val="00866649"/>
    <w:rsid w:val="00867180"/>
    <w:rsid w:val="008671C6"/>
    <w:rsid w:val="0086730C"/>
    <w:rsid w:val="00867A07"/>
    <w:rsid w:val="00870FB9"/>
    <w:rsid w:val="008712F2"/>
    <w:rsid w:val="008727C8"/>
    <w:rsid w:val="00872BDA"/>
    <w:rsid w:val="00872EB7"/>
    <w:rsid w:val="008732B0"/>
    <w:rsid w:val="00873B4D"/>
    <w:rsid w:val="00874C7B"/>
    <w:rsid w:val="008757ED"/>
    <w:rsid w:val="00875FF5"/>
    <w:rsid w:val="0087639F"/>
    <w:rsid w:val="00876627"/>
    <w:rsid w:val="00876A0B"/>
    <w:rsid w:val="0088043B"/>
    <w:rsid w:val="008817D0"/>
    <w:rsid w:val="00881A2C"/>
    <w:rsid w:val="008824D3"/>
    <w:rsid w:val="00883D6F"/>
    <w:rsid w:val="00884FD7"/>
    <w:rsid w:val="008858C7"/>
    <w:rsid w:val="00885919"/>
    <w:rsid w:val="00885A35"/>
    <w:rsid w:val="00885BAC"/>
    <w:rsid w:val="0088769B"/>
    <w:rsid w:val="00890E80"/>
    <w:rsid w:val="00890F06"/>
    <w:rsid w:val="008916D5"/>
    <w:rsid w:val="008919DE"/>
    <w:rsid w:val="008922C9"/>
    <w:rsid w:val="00892614"/>
    <w:rsid w:val="0089286F"/>
    <w:rsid w:val="00892BEE"/>
    <w:rsid w:val="00894BBB"/>
    <w:rsid w:val="008954C4"/>
    <w:rsid w:val="00895804"/>
    <w:rsid w:val="00896ED1"/>
    <w:rsid w:val="00896F06"/>
    <w:rsid w:val="008976AB"/>
    <w:rsid w:val="008977A4"/>
    <w:rsid w:val="00897A23"/>
    <w:rsid w:val="008A1C5B"/>
    <w:rsid w:val="008A2E84"/>
    <w:rsid w:val="008A3BF5"/>
    <w:rsid w:val="008A4339"/>
    <w:rsid w:val="008A699B"/>
    <w:rsid w:val="008A7C9A"/>
    <w:rsid w:val="008B00DF"/>
    <w:rsid w:val="008B06E3"/>
    <w:rsid w:val="008B09FD"/>
    <w:rsid w:val="008B18F8"/>
    <w:rsid w:val="008B191B"/>
    <w:rsid w:val="008B1A57"/>
    <w:rsid w:val="008B1AAC"/>
    <w:rsid w:val="008B1C09"/>
    <w:rsid w:val="008B1E96"/>
    <w:rsid w:val="008B2735"/>
    <w:rsid w:val="008B314C"/>
    <w:rsid w:val="008B31D0"/>
    <w:rsid w:val="008B33F9"/>
    <w:rsid w:val="008B5C82"/>
    <w:rsid w:val="008B6683"/>
    <w:rsid w:val="008B6F18"/>
    <w:rsid w:val="008B7845"/>
    <w:rsid w:val="008B7DD7"/>
    <w:rsid w:val="008C0E2B"/>
    <w:rsid w:val="008C0E8D"/>
    <w:rsid w:val="008C14B4"/>
    <w:rsid w:val="008C17BC"/>
    <w:rsid w:val="008C20CE"/>
    <w:rsid w:val="008C255D"/>
    <w:rsid w:val="008C335D"/>
    <w:rsid w:val="008C3633"/>
    <w:rsid w:val="008C379F"/>
    <w:rsid w:val="008C43F3"/>
    <w:rsid w:val="008D1250"/>
    <w:rsid w:val="008D14AA"/>
    <w:rsid w:val="008D1D05"/>
    <w:rsid w:val="008D2572"/>
    <w:rsid w:val="008D2DFD"/>
    <w:rsid w:val="008D3933"/>
    <w:rsid w:val="008D436E"/>
    <w:rsid w:val="008D4C54"/>
    <w:rsid w:val="008D529E"/>
    <w:rsid w:val="008D5C54"/>
    <w:rsid w:val="008D711A"/>
    <w:rsid w:val="008D794C"/>
    <w:rsid w:val="008E0039"/>
    <w:rsid w:val="008E004E"/>
    <w:rsid w:val="008E0893"/>
    <w:rsid w:val="008E0931"/>
    <w:rsid w:val="008E1413"/>
    <w:rsid w:val="008E2024"/>
    <w:rsid w:val="008E2488"/>
    <w:rsid w:val="008E3A97"/>
    <w:rsid w:val="008E3AAC"/>
    <w:rsid w:val="008E3D96"/>
    <w:rsid w:val="008E4479"/>
    <w:rsid w:val="008E557B"/>
    <w:rsid w:val="008E5627"/>
    <w:rsid w:val="008E6EEC"/>
    <w:rsid w:val="008E70A0"/>
    <w:rsid w:val="008E73C8"/>
    <w:rsid w:val="008E763A"/>
    <w:rsid w:val="008E7C76"/>
    <w:rsid w:val="008F014E"/>
    <w:rsid w:val="008F0489"/>
    <w:rsid w:val="008F0822"/>
    <w:rsid w:val="008F0DE8"/>
    <w:rsid w:val="008F1AC9"/>
    <w:rsid w:val="008F2744"/>
    <w:rsid w:val="008F2B8A"/>
    <w:rsid w:val="008F39DB"/>
    <w:rsid w:val="008F4A72"/>
    <w:rsid w:val="008F4F25"/>
    <w:rsid w:val="008F5352"/>
    <w:rsid w:val="008F6C71"/>
    <w:rsid w:val="008F6CEB"/>
    <w:rsid w:val="008F7D47"/>
    <w:rsid w:val="009000EC"/>
    <w:rsid w:val="00901A41"/>
    <w:rsid w:val="00902B76"/>
    <w:rsid w:val="00904213"/>
    <w:rsid w:val="009044DB"/>
    <w:rsid w:val="00905F1F"/>
    <w:rsid w:val="00905F8E"/>
    <w:rsid w:val="00906F9E"/>
    <w:rsid w:val="00907AE9"/>
    <w:rsid w:val="00910FBE"/>
    <w:rsid w:val="00911D8E"/>
    <w:rsid w:val="00912115"/>
    <w:rsid w:val="00912243"/>
    <w:rsid w:val="00912341"/>
    <w:rsid w:val="00912784"/>
    <w:rsid w:val="009142EE"/>
    <w:rsid w:val="00914AB0"/>
    <w:rsid w:val="00914DB9"/>
    <w:rsid w:val="00915C2D"/>
    <w:rsid w:val="00915DD3"/>
    <w:rsid w:val="00916929"/>
    <w:rsid w:val="00916D15"/>
    <w:rsid w:val="00917F98"/>
    <w:rsid w:val="009204F1"/>
    <w:rsid w:val="009209F7"/>
    <w:rsid w:val="00922E3F"/>
    <w:rsid w:val="009232CE"/>
    <w:rsid w:val="00925911"/>
    <w:rsid w:val="00925C24"/>
    <w:rsid w:val="009264A2"/>
    <w:rsid w:val="00926CEC"/>
    <w:rsid w:val="009271BA"/>
    <w:rsid w:val="009273DA"/>
    <w:rsid w:val="00927A5F"/>
    <w:rsid w:val="00927B1D"/>
    <w:rsid w:val="00927E9A"/>
    <w:rsid w:val="00931008"/>
    <w:rsid w:val="00931526"/>
    <w:rsid w:val="00932B3F"/>
    <w:rsid w:val="00932BBA"/>
    <w:rsid w:val="00933E2D"/>
    <w:rsid w:val="00934918"/>
    <w:rsid w:val="00935B98"/>
    <w:rsid w:val="00936C4B"/>
    <w:rsid w:val="00937705"/>
    <w:rsid w:val="009377BB"/>
    <w:rsid w:val="00940417"/>
    <w:rsid w:val="00940689"/>
    <w:rsid w:val="0094144D"/>
    <w:rsid w:val="00941B8D"/>
    <w:rsid w:val="009429E9"/>
    <w:rsid w:val="00942F45"/>
    <w:rsid w:val="00943B88"/>
    <w:rsid w:val="00944CA2"/>
    <w:rsid w:val="00944CC1"/>
    <w:rsid w:val="00945172"/>
    <w:rsid w:val="009456E7"/>
    <w:rsid w:val="00945DEC"/>
    <w:rsid w:val="009464E6"/>
    <w:rsid w:val="00947BE5"/>
    <w:rsid w:val="00947E96"/>
    <w:rsid w:val="009503A6"/>
    <w:rsid w:val="0095056A"/>
    <w:rsid w:val="009513B5"/>
    <w:rsid w:val="00951BF0"/>
    <w:rsid w:val="009522B7"/>
    <w:rsid w:val="00952581"/>
    <w:rsid w:val="0095349E"/>
    <w:rsid w:val="009548C1"/>
    <w:rsid w:val="0095491C"/>
    <w:rsid w:val="00954A59"/>
    <w:rsid w:val="009557B2"/>
    <w:rsid w:val="009564E9"/>
    <w:rsid w:val="00956596"/>
    <w:rsid w:val="00956C68"/>
    <w:rsid w:val="00956E12"/>
    <w:rsid w:val="00957100"/>
    <w:rsid w:val="009577C7"/>
    <w:rsid w:val="00957BB7"/>
    <w:rsid w:val="00957FB3"/>
    <w:rsid w:val="00960905"/>
    <w:rsid w:val="00960F5C"/>
    <w:rsid w:val="00962834"/>
    <w:rsid w:val="009631CD"/>
    <w:rsid w:val="0096347E"/>
    <w:rsid w:val="0096367A"/>
    <w:rsid w:val="00963BA8"/>
    <w:rsid w:val="00963F2F"/>
    <w:rsid w:val="00965515"/>
    <w:rsid w:val="00965903"/>
    <w:rsid w:val="00965FE9"/>
    <w:rsid w:val="00967065"/>
    <w:rsid w:val="00967603"/>
    <w:rsid w:val="00967985"/>
    <w:rsid w:val="00967DD7"/>
    <w:rsid w:val="00970391"/>
    <w:rsid w:val="00970651"/>
    <w:rsid w:val="0097067C"/>
    <w:rsid w:val="00971E48"/>
    <w:rsid w:val="00972741"/>
    <w:rsid w:val="00972D24"/>
    <w:rsid w:val="00973103"/>
    <w:rsid w:val="0097337C"/>
    <w:rsid w:val="0097339B"/>
    <w:rsid w:val="00973C12"/>
    <w:rsid w:val="0097415C"/>
    <w:rsid w:val="00974DF6"/>
    <w:rsid w:val="00974EA0"/>
    <w:rsid w:val="00975073"/>
    <w:rsid w:val="00975297"/>
    <w:rsid w:val="009757E7"/>
    <w:rsid w:val="00975ECD"/>
    <w:rsid w:val="0097644F"/>
    <w:rsid w:val="00977065"/>
    <w:rsid w:val="0097794E"/>
    <w:rsid w:val="009817A8"/>
    <w:rsid w:val="00981CDB"/>
    <w:rsid w:val="00982013"/>
    <w:rsid w:val="009825B1"/>
    <w:rsid w:val="0098342C"/>
    <w:rsid w:val="009834C3"/>
    <w:rsid w:val="00985AFC"/>
    <w:rsid w:val="00986113"/>
    <w:rsid w:val="009872DF"/>
    <w:rsid w:val="00991262"/>
    <w:rsid w:val="00991929"/>
    <w:rsid w:val="0099797C"/>
    <w:rsid w:val="00997F71"/>
    <w:rsid w:val="009A05A7"/>
    <w:rsid w:val="009A1169"/>
    <w:rsid w:val="009A141B"/>
    <w:rsid w:val="009A1D89"/>
    <w:rsid w:val="009A1E4A"/>
    <w:rsid w:val="009A2FD1"/>
    <w:rsid w:val="009A3188"/>
    <w:rsid w:val="009A3441"/>
    <w:rsid w:val="009A3BD8"/>
    <w:rsid w:val="009A4946"/>
    <w:rsid w:val="009A5707"/>
    <w:rsid w:val="009A585B"/>
    <w:rsid w:val="009A62BB"/>
    <w:rsid w:val="009A65A3"/>
    <w:rsid w:val="009A677D"/>
    <w:rsid w:val="009A6CDD"/>
    <w:rsid w:val="009A7954"/>
    <w:rsid w:val="009A7B91"/>
    <w:rsid w:val="009A7FD2"/>
    <w:rsid w:val="009B0429"/>
    <w:rsid w:val="009B2D8A"/>
    <w:rsid w:val="009B4D81"/>
    <w:rsid w:val="009B5354"/>
    <w:rsid w:val="009B55B7"/>
    <w:rsid w:val="009B5BBD"/>
    <w:rsid w:val="009B5FF5"/>
    <w:rsid w:val="009B6EE0"/>
    <w:rsid w:val="009B714D"/>
    <w:rsid w:val="009B75D9"/>
    <w:rsid w:val="009C0E74"/>
    <w:rsid w:val="009C0F80"/>
    <w:rsid w:val="009C134A"/>
    <w:rsid w:val="009C1A09"/>
    <w:rsid w:val="009C3F51"/>
    <w:rsid w:val="009C3FD7"/>
    <w:rsid w:val="009C40A8"/>
    <w:rsid w:val="009C467F"/>
    <w:rsid w:val="009C4D9D"/>
    <w:rsid w:val="009C4E09"/>
    <w:rsid w:val="009C6E98"/>
    <w:rsid w:val="009D02D1"/>
    <w:rsid w:val="009D0B19"/>
    <w:rsid w:val="009D223E"/>
    <w:rsid w:val="009D255F"/>
    <w:rsid w:val="009D2956"/>
    <w:rsid w:val="009D2A40"/>
    <w:rsid w:val="009D2FC0"/>
    <w:rsid w:val="009D5F17"/>
    <w:rsid w:val="009D62BC"/>
    <w:rsid w:val="009E0775"/>
    <w:rsid w:val="009E0CC2"/>
    <w:rsid w:val="009E0D10"/>
    <w:rsid w:val="009E12BD"/>
    <w:rsid w:val="009E16DE"/>
    <w:rsid w:val="009E1E99"/>
    <w:rsid w:val="009E2C1A"/>
    <w:rsid w:val="009E33B7"/>
    <w:rsid w:val="009E347C"/>
    <w:rsid w:val="009E366B"/>
    <w:rsid w:val="009E4B09"/>
    <w:rsid w:val="009E4DE0"/>
    <w:rsid w:val="009E4F48"/>
    <w:rsid w:val="009E5A43"/>
    <w:rsid w:val="009E5ADB"/>
    <w:rsid w:val="009E6965"/>
    <w:rsid w:val="009E6CBB"/>
    <w:rsid w:val="009E73CD"/>
    <w:rsid w:val="009E789D"/>
    <w:rsid w:val="009F0DE0"/>
    <w:rsid w:val="009F0DE2"/>
    <w:rsid w:val="009F1356"/>
    <w:rsid w:val="009F1949"/>
    <w:rsid w:val="009F2A78"/>
    <w:rsid w:val="009F2D4D"/>
    <w:rsid w:val="009F56D5"/>
    <w:rsid w:val="009F6672"/>
    <w:rsid w:val="009F6784"/>
    <w:rsid w:val="009F6ECE"/>
    <w:rsid w:val="009F7A55"/>
    <w:rsid w:val="00A004CB"/>
    <w:rsid w:val="00A00745"/>
    <w:rsid w:val="00A0091D"/>
    <w:rsid w:val="00A00976"/>
    <w:rsid w:val="00A0127A"/>
    <w:rsid w:val="00A01790"/>
    <w:rsid w:val="00A022A9"/>
    <w:rsid w:val="00A02425"/>
    <w:rsid w:val="00A04AD3"/>
    <w:rsid w:val="00A05A8A"/>
    <w:rsid w:val="00A06ABB"/>
    <w:rsid w:val="00A076FD"/>
    <w:rsid w:val="00A07D6F"/>
    <w:rsid w:val="00A07E92"/>
    <w:rsid w:val="00A10565"/>
    <w:rsid w:val="00A10741"/>
    <w:rsid w:val="00A12933"/>
    <w:rsid w:val="00A1338B"/>
    <w:rsid w:val="00A13A41"/>
    <w:rsid w:val="00A13CBB"/>
    <w:rsid w:val="00A13F95"/>
    <w:rsid w:val="00A15638"/>
    <w:rsid w:val="00A15DA8"/>
    <w:rsid w:val="00A162AB"/>
    <w:rsid w:val="00A17802"/>
    <w:rsid w:val="00A20543"/>
    <w:rsid w:val="00A221B3"/>
    <w:rsid w:val="00A23A17"/>
    <w:rsid w:val="00A24110"/>
    <w:rsid w:val="00A2436C"/>
    <w:rsid w:val="00A24703"/>
    <w:rsid w:val="00A25005"/>
    <w:rsid w:val="00A27541"/>
    <w:rsid w:val="00A27CCD"/>
    <w:rsid w:val="00A30197"/>
    <w:rsid w:val="00A301DA"/>
    <w:rsid w:val="00A31189"/>
    <w:rsid w:val="00A32464"/>
    <w:rsid w:val="00A33949"/>
    <w:rsid w:val="00A33CB5"/>
    <w:rsid w:val="00A378A3"/>
    <w:rsid w:val="00A40386"/>
    <w:rsid w:val="00A403C7"/>
    <w:rsid w:val="00A4043C"/>
    <w:rsid w:val="00A420B6"/>
    <w:rsid w:val="00A426C0"/>
    <w:rsid w:val="00A43BAF"/>
    <w:rsid w:val="00A43E00"/>
    <w:rsid w:val="00A4466C"/>
    <w:rsid w:val="00A44CC8"/>
    <w:rsid w:val="00A45E74"/>
    <w:rsid w:val="00A4656A"/>
    <w:rsid w:val="00A4664C"/>
    <w:rsid w:val="00A46830"/>
    <w:rsid w:val="00A47DE8"/>
    <w:rsid w:val="00A50095"/>
    <w:rsid w:val="00A513DB"/>
    <w:rsid w:val="00A52121"/>
    <w:rsid w:val="00A52531"/>
    <w:rsid w:val="00A52C81"/>
    <w:rsid w:val="00A530C7"/>
    <w:rsid w:val="00A55728"/>
    <w:rsid w:val="00A55B78"/>
    <w:rsid w:val="00A56A7A"/>
    <w:rsid w:val="00A57466"/>
    <w:rsid w:val="00A6297D"/>
    <w:rsid w:val="00A63962"/>
    <w:rsid w:val="00A63E13"/>
    <w:rsid w:val="00A63F48"/>
    <w:rsid w:val="00A646A4"/>
    <w:rsid w:val="00A64823"/>
    <w:rsid w:val="00A659A4"/>
    <w:rsid w:val="00A65FA6"/>
    <w:rsid w:val="00A66B3C"/>
    <w:rsid w:val="00A675AD"/>
    <w:rsid w:val="00A679CE"/>
    <w:rsid w:val="00A67BC9"/>
    <w:rsid w:val="00A67E37"/>
    <w:rsid w:val="00A70212"/>
    <w:rsid w:val="00A706EF"/>
    <w:rsid w:val="00A70F7B"/>
    <w:rsid w:val="00A71584"/>
    <w:rsid w:val="00A715A7"/>
    <w:rsid w:val="00A71A0D"/>
    <w:rsid w:val="00A72B51"/>
    <w:rsid w:val="00A73AB8"/>
    <w:rsid w:val="00A7438F"/>
    <w:rsid w:val="00A75231"/>
    <w:rsid w:val="00A7548A"/>
    <w:rsid w:val="00A757C6"/>
    <w:rsid w:val="00A76560"/>
    <w:rsid w:val="00A76C59"/>
    <w:rsid w:val="00A77A4F"/>
    <w:rsid w:val="00A77F21"/>
    <w:rsid w:val="00A80081"/>
    <w:rsid w:val="00A8021D"/>
    <w:rsid w:val="00A808F2"/>
    <w:rsid w:val="00A80992"/>
    <w:rsid w:val="00A80ED4"/>
    <w:rsid w:val="00A81C1D"/>
    <w:rsid w:val="00A81F90"/>
    <w:rsid w:val="00A82351"/>
    <w:rsid w:val="00A82CE5"/>
    <w:rsid w:val="00A83687"/>
    <w:rsid w:val="00A83C5C"/>
    <w:rsid w:val="00A855F3"/>
    <w:rsid w:val="00A85EE1"/>
    <w:rsid w:val="00A862E7"/>
    <w:rsid w:val="00A87E08"/>
    <w:rsid w:val="00A90F0D"/>
    <w:rsid w:val="00A9222F"/>
    <w:rsid w:val="00A92DED"/>
    <w:rsid w:val="00A93158"/>
    <w:rsid w:val="00A93D33"/>
    <w:rsid w:val="00A94B2E"/>
    <w:rsid w:val="00A94F4F"/>
    <w:rsid w:val="00A95369"/>
    <w:rsid w:val="00A9563D"/>
    <w:rsid w:val="00A956DB"/>
    <w:rsid w:val="00A9570A"/>
    <w:rsid w:val="00A95AD7"/>
    <w:rsid w:val="00A95F0E"/>
    <w:rsid w:val="00A96C26"/>
    <w:rsid w:val="00A96CA4"/>
    <w:rsid w:val="00A9722E"/>
    <w:rsid w:val="00A97ECD"/>
    <w:rsid w:val="00AA012E"/>
    <w:rsid w:val="00AA06B4"/>
    <w:rsid w:val="00AA08B7"/>
    <w:rsid w:val="00AA0AFB"/>
    <w:rsid w:val="00AA1504"/>
    <w:rsid w:val="00AA1EAD"/>
    <w:rsid w:val="00AA227E"/>
    <w:rsid w:val="00AA27CA"/>
    <w:rsid w:val="00AA2982"/>
    <w:rsid w:val="00AA2D09"/>
    <w:rsid w:val="00AA2F68"/>
    <w:rsid w:val="00AA3529"/>
    <w:rsid w:val="00AA36C0"/>
    <w:rsid w:val="00AA5CC1"/>
    <w:rsid w:val="00AA68C0"/>
    <w:rsid w:val="00AA7D01"/>
    <w:rsid w:val="00AB1913"/>
    <w:rsid w:val="00AB1B20"/>
    <w:rsid w:val="00AB2551"/>
    <w:rsid w:val="00AB28B5"/>
    <w:rsid w:val="00AB292B"/>
    <w:rsid w:val="00AB2AF8"/>
    <w:rsid w:val="00AB2E04"/>
    <w:rsid w:val="00AB3215"/>
    <w:rsid w:val="00AB3550"/>
    <w:rsid w:val="00AB3893"/>
    <w:rsid w:val="00AB44CC"/>
    <w:rsid w:val="00AB4D22"/>
    <w:rsid w:val="00AB5184"/>
    <w:rsid w:val="00AB518C"/>
    <w:rsid w:val="00AB55FD"/>
    <w:rsid w:val="00AB5FCD"/>
    <w:rsid w:val="00AB70CC"/>
    <w:rsid w:val="00AB7157"/>
    <w:rsid w:val="00AB7C4A"/>
    <w:rsid w:val="00AC0140"/>
    <w:rsid w:val="00AC025E"/>
    <w:rsid w:val="00AC0506"/>
    <w:rsid w:val="00AC0C3E"/>
    <w:rsid w:val="00AC111D"/>
    <w:rsid w:val="00AC142D"/>
    <w:rsid w:val="00AC148E"/>
    <w:rsid w:val="00AC18D1"/>
    <w:rsid w:val="00AC1BF0"/>
    <w:rsid w:val="00AC22CC"/>
    <w:rsid w:val="00AC279A"/>
    <w:rsid w:val="00AC36E1"/>
    <w:rsid w:val="00AC3D3D"/>
    <w:rsid w:val="00AC4576"/>
    <w:rsid w:val="00AC4E51"/>
    <w:rsid w:val="00AC51FA"/>
    <w:rsid w:val="00AC5831"/>
    <w:rsid w:val="00AC5C7F"/>
    <w:rsid w:val="00AC63B5"/>
    <w:rsid w:val="00AC7610"/>
    <w:rsid w:val="00AC771D"/>
    <w:rsid w:val="00AC7CB7"/>
    <w:rsid w:val="00AC7CF2"/>
    <w:rsid w:val="00AD0D23"/>
    <w:rsid w:val="00AD0F1A"/>
    <w:rsid w:val="00AD1F0E"/>
    <w:rsid w:val="00AD246A"/>
    <w:rsid w:val="00AD3835"/>
    <w:rsid w:val="00AD39A6"/>
    <w:rsid w:val="00AD4409"/>
    <w:rsid w:val="00AD497B"/>
    <w:rsid w:val="00AD6D25"/>
    <w:rsid w:val="00AE00C6"/>
    <w:rsid w:val="00AE18CB"/>
    <w:rsid w:val="00AE1A39"/>
    <w:rsid w:val="00AE3333"/>
    <w:rsid w:val="00AE3C3A"/>
    <w:rsid w:val="00AE4576"/>
    <w:rsid w:val="00AE4BE6"/>
    <w:rsid w:val="00AE572D"/>
    <w:rsid w:val="00AE59C9"/>
    <w:rsid w:val="00AF0669"/>
    <w:rsid w:val="00AF0F79"/>
    <w:rsid w:val="00AF24AD"/>
    <w:rsid w:val="00AF2976"/>
    <w:rsid w:val="00AF2F29"/>
    <w:rsid w:val="00AF312C"/>
    <w:rsid w:val="00AF32EC"/>
    <w:rsid w:val="00AF33F8"/>
    <w:rsid w:val="00AF3C30"/>
    <w:rsid w:val="00AF3E26"/>
    <w:rsid w:val="00AF57AC"/>
    <w:rsid w:val="00AF5862"/>
    <w:rsid w:val="00AF599F"/>
    <w:rsid w:val="00AF79AF"/>
    <w:rsid w:val="00AF7DB4"/>
    <w:rsid w:val="00B00985"/>
    <w:rsid w:val="00B00FF7"/>
    <w:rsid w:val="00B01421"/>
    <w:rsid w:val="00B015DB"/>
    <w:rsid w:val="00B0232F"/>
    <w:rsid w:val="00B0271B"/>
    <w:rsid w:val="00B034DC"/>
    <w:rsid w:val="00B038DA"/>
    <w:rsid w:val="00B04933"/>
    <w:rsid w:val="00B05954"/>
    <w:rsid w:val="00B05A24"/>
    <w:rsid w:val="00B06217"/>
    <w:rsid w:val="00B075E5"/>
    <w:rsid w:val="00B076E0"/>
    <w:rsid w:val="00B1044B"/>
    <w:rsid w:val="00B10E24"/>
    <w:rsid w:val="00B114BD"/>
    <w:rsid w:val="00B11A46"/>
    <w:rsid w:val="00B123B3"/>
    <w:rsid w:val="00B133A0"/>
    <w:rsid w:val="00B13925"/>
    <w:rsid w:val="00B14D02"/>
    <w:rsid w:val="00B1639A"/>
    <w:rsid w:val="00B168EC"/>
    <w:rsid w:val="00B17987"/>
    <w:rsid w:val="00B17BA4"/>
    <w:rsid w:val="00B17D0B"/>
    <w:rsid w:val="00B20795"/>
    <w:rsid w:val="00B219CD"/>
    <w:rsid w:val="00B21B2F"/>
    <w:rsid w:val="00B21D84"/>
    <w:rsid w:val="00B2294D"/>
    <w:rsid w:val="00B22FE5"/>
    <w:rsid w:val="00B237F8"/>
    <w:rsid w:val="00B23AD0"/>
    <w:rsid w:val="00B2459F"/>
    <w:rsid w:val="00B253C2"/>
    <w:rsid w:val="00B2574C"/>
    <w:rsid w:val="00B30369"/>
    <w:rsid w:val="00B30451"/>
    <w:rsid w:val="00B31007"/>
    <w:rsid w:val="00B31FCC"/>
    <w:rsid w:val="00B3213F"/>
    <w:rsid w:val="00B330ED"/>
    <w:rsid w:val="00B33DD9"/>
    <w:rsid w:val="00B356A7"/>
    <w:rsid w:val="00B357D5"/>
    <w:rsid w:val="00B35825"/>
    <w:rsid w:val="00B36C4C"/>
    <w:rsid w:val="00B36D15"/>
    <w:rsid w:val="00B37CE2"/>
    <w:rsid w:val="00B4007F"/>
    <w:rsid w:val="00B407B7"/>
    <w:rsid w:val="00B40F5C"/>
    <w:rsid w:val="00B428DD"/>
    <w:rsid w:val="00B43A46"/>
    <w:rsid w:val="00B43E53"/>
    <w:rsid w:val="00B4554D"/>
    <w:rsid w:val="00B45683"/>
    <w:rsid w:val="00B45977"/>
    <w:rsid w:val="00B45E19"/>
    <w:rsid w:val="00B466E6"/>
    <w:rsid w:val="00B46AD7"/>
    <w:rsid w:val="00B47374"/>
    <w:rsid w:val="00B4758D"/>
    <w:rsid w:val="00B475D0"/>
    <w:rsid w:val="00B4792E"/>
    <w:rsid w:val="00B50924"/>
    <w:rsid w:val="00B51591"/>
    <w:rsid w:val="00B51D76"/>
    <w:rsid w:val="00B52074"/>
    <w:rsid w:val="00B527B7"/>
    <w:rsid w:val="00B52ABC"/>
    <w:rsid w:val="00B532D8"/>
    <w:rsid w:val="00B54235"/>
    <w:rsid w:val="00B54604"/>
    <w:rsid w:val="00B549AE"/>
    <w:rsid w:val="00B558C7"/>
    <w:rsid w:val="00B569C3"/>
    <w:rsid w:val="00B572A3"/>
    <w:rsid w:val="00B57D73"/>
    <w:rsid w:val="00B62668"/>
    <w:rsid w:val="00B62903"/>
    <w:rsid w:val="00B62CE0"/>
    <w:rsid w:val="00B63306"/>
    <w:rsid w:val="00B63501"/>
    <w:rsid w:val="00B6373C"/>
    <w:rsid w:val="00B63F85"/>
    <w:rsid w:val="00B64365"/>
    <w:rsid w:val="00B65056"/>
    <w:rsid w:val="00B66A14"/>
    <w:rsid w:val="00B66C6F"/>
    <w:rsid w:val="00B66FB4"/>
    <w:rsid w:val="00B6716A"/>
    <w:rsid w:val="00B67AB3"/>
    <w:rsid w:val="00B70166"/>
    <w:rsid w:val="00B709C6"/>
    <w:rsid w:val="00B7115B"/>
    <w:rsid w:val="00B71BE8"/>
    <w:rsid w:val="00B71EB8"/>
    <w:rsid w:val="00B73971"/>
    <w:rsid w:val="00B74FD5"/>
    <w:rsid w:val="00B758B7"/>
    <w:rsid w:val="00B760F4"/>
    <w:rsid w:val="00B77899"/>
    <w:rsid w:val="00B77AA7"/>
    <w:rsid w:val="00B80709"/>
    <w:rsid w:val="00B809B9"/>
    <w:rsid w:val="00B819BD"/>
    <w:rsid w:val="00B81FA9"/>
    <w:rsid w:val="00B82B1D"/>
    <w:rsid w:val="00B82B2E"/>
    <w:rsid w:val="00B82B31"/>
    <w:rsid w:val="00B84324"/>
    <w:rsid w:val="00B84D96"/>
    <w:rsid w:val="00B8580C"/>
    <w:rsid w:val="00B85E9B"/>
    <w:rsid w:val="00B8758E"/>
    <w:rsid w:val="00B87C32"/>
    <w:rsid w:val="00B903C3"/>
    <w:rsid w:val="00B9097F"/>
    <w:rsid w:val="00B91554"/>
    <w:rsid w:val="00B92DF4"/>
    <w:rsid w:val="00B93069"/>
    <w:rsid w:val="00B96775"/>
    <w:rsid w:val="00B96970"/>
    <w:rsid w:val="00B96B34"/>
    <w:rsid w:val="00B96B6F"/>
    <w:rsid w:val="00B973C0"/>
    <w:rsid w:val="00BA023E"/>
    <w:rsid w:val="00BA11D6"/>
    <w:rsid w:val="00BA13CF"/>
    <w:rsid w:val="00BA1B56"/>
    <w:rsid w:val="00BA1FD3"/>
    <w:rsid w:val="00BA28AB"/>
    <w:rsid w:val="00BA3273"/>
    <w:rsid w:val="00BA412F"/>
    <w:rsid w:val="00BA4A84"/>
    <w:rsid w:val="00BA4B36"/>
    <w:rsid w:val="00BA4D89"/>
    <w:rsid w:val="00BA5286"/>
    <w:rsid w:val="00BA59C1"/>
    <w:rsid w:val="00BA62F3"/>
    <w:rsid w:val="00BA6597"/>
    <w:rsid w:val="00BA67F9"/>
    <w:rsid w:val="00BA73FF"/>
    <w:rsid w:val="00BA78B8"/>
    <w:rsid w:val="00BA798E"/>
    <w:rsid w:val="00BA7C49"/>
    <w:rsid w:val="00BB0D62"/>
    <w:rsid w:val="00BB1380"/>
    <w:rsid w:val="00BB2A79"/>
    <w:rsid w:val="00BB2ECD"/>
    <w:rsid w:val="00BB3042"/>
    <w:rsid w:val="00BB3357"/>
    <w:rsid w:val="00BB3929"/>
    <w:rsid w:val="00BB3973"/>
    <w:rsid w:val="00BB39C1"/>
    <w:rsid w:val="00BB4280"/>
    <w:rsid w:val="00BB47B7"/>
    <w:rsid w:val="00BB4F96"/>
    <w:rsid w:val="00BB5EB5"/>
    <w:rsid w:val="00BB7D2A"/>
    <w:rsid w:val="00BC078C"/>
    <w:rsid w:val="00BC1D4F"/>
    <w:rsid w:val="00BC1D53"/>
    <w:rsid w:val="00BC2C0A"/>
    <w:rsid w:val="00BC41C7"/>
    <w:rsid w:val="00BC4427"/>
    <w:rsid w:val="00BC4481"/>
    <w:rsid w:val="00BC5993"/>
    <w:rsid w:val="00BC7379"/>
    <w:rsid w:val="00BD1047"/>
    <w:rsid w:val="00BD1E2C"/>
    <w:rsid w:val="00BD306C"/>
    <w:rsid w:val="00BD310D"/>
    <w:rsid w:val="00BD314A"/>
    <w:rsid w:val="00BD4017"/>
    <w:rsid w:val="00BD4461"/>
    <w:rsid w:val="00BD4ECF"/>
    <w:rsid w:val="00BD5D07"/>
    <w:rsid w:val="00BD762E"/>
    <w:rsid w:val="00BD7E85"/>
    <w:rsid w:val="00BE090E"/>
    <w:rsid w:val="00BE15F1"/>
    <w:rsid w:val="00BE2339"/>
    <w:rsid w:val="00BE25F7"/>
    <w:rsid w:val="00BE3093"/>
    <w:rsid w:val="00BE325B"/>
    <w:rsid w:val="00BE5131"/>
    <w:rsid w:val="00BE6077"/>
    <w:rsid w:val="00BE6170"/>
    <w:rsid w:val="00BE79BB"/>
    <w:rsid w:val="00BE7A2D"/>
    <w:rsid w:val="00BE7D54"/>
    <w:rsid w:val="00BE7FD0"/>
    <w:rsid w:val="00BF041F"/>
    <w:rsid w:val="00BF0A3E"/>
    <w:rsid w:val="00BF0A97"/>
    <w:rsid w:val="00BF1524"/>
    <w:rsid w:val="00BF1B8B"/>
    <w:rsid w:val="00BF1F3A"/>
    <w:rsid w:val="00BF23D8"/>
    <w:rsid w:val="00BF26FD"/>
    <w:rsid w:val="00BF27B4"/>
    <w:rsid w:val="00BF2DB6"/>
    <w:rsid w:val="00BF37EC"/>
    <w:rsid w:val="00BF3DAC"/>
    <w:rsid w:val="00BF3DE8"/>
    <w:rsid w:val="00BF42F8"/>
    <w:rsid w:val="00BF51D1"/>
    <w:rsid w:val="00BF589D"/>
    <w:rsid w:val="00BF76D9"/>
    <w:rsid w:val="00C02029"/>
    <w:rsid w:val="00C02175"/>
    <w:rsid w:val="00C02DB8"/>
    <w:rsid w:val="00C02FCD"/>
    <w:rsid w:val="00C037D2"/>
    <w:rsid w:val="00C0489E"/>
    <w:rsid w:val="00C049EF"/>
    <w:rsid w:val="00C05FD1"/>
    <w:rsid w:val="00C06F38"/>
    <w:rsid w:val="00C07C08"/>
    <w:rsid w:val="00C10F59"/>
    <w:rsid w:val="00C120BA"/>
    <w:rsid w:val="00C127A4"/>
    <w:rsid w:val="00C12BE5"/>
    <w:rsid w:val="00C13C66"/>
    <w:rsid w:val="00C143E2"/>
    <w:rsid w:val="00C144E8"/>
    <w:rsid w:val="00C14A22"/>
    <w:rsid w:val="00C15524"/>
    <w:rsid w:val="00C16346"/>
    <w:rsid w:val="00C16603"/>
    <w:rsid w:val="00C2111E"/>
    <w:rsid w:val="00C21651"/>
    <w:rsid w:val="00C221DA"/>
    <w:rsid w:val="00C2261E"/>
    <w:rsid w:val="00C23C15"/>
    <w:rsid w:val="00C24565"/>
    <w:rsid w:val="00C25E16"/>
    <w:rsid w:val="00C26B7F"/>
    <w:rsid w:val="00C26D84"/>
    <w:rsid w:val="00C27627"/>
    <w:rsid w:val="00C27EA4"/>
    <w:rsid w:val="00C30DBC"/>
    <w:rsid w:val="00C318EB"/>
    <w:rsid w:val="00C3228C"/>
    <w:rsid w:val="00C326F0"/>
    <w:rsid w:val="00C32762"/>
    <w:rsid w:val="00C32E42"/>
    <w:rsid w:val="00C330DB"/>
    <w:rsid w:val="00C35569"/>
    <w:rsid w:val="00C35DB0"/>
    <w:rsid w:val="00C402EE"/>
    <w:rsid w:val="00C4065F"/>
    <w:rsid w:val="00C40D9A"/>
    <w:rsid w:val="00C41C14"/>
    <w:rsid w:val="00C42521"/>
    <w:rsid w:val="00C43F60"/>
    <w:rsid w:val="00C44195"/>
    <w:rsid w:val="00C44C9E"/>
    <w:rsid w:val="00C45176"/>
    <w:rsid w:val="00C4575B"/>
    <w:rsid w:val="00C46D1C"/>
    <w:rsid w:val="00C4764E"/>
    <w:rsid w:val="00C4783F"/>
    <w:rsid w:val="00C50265"/>
    <w:rsid w:val="00C513F9"/>
    <w:rsid w:val="00C525AF"/>
    <w:rsid w:val="00C529C9"/>
    <w:rsid w:val="00C52D79"/>
    <w:rsid w:val="00C53C55"/>
    <w:rsid w:val="00C53F74"/>
    <w:rsid w:val="00C55FC7"/>
    <w:rsid w:val="00C56E5A"/>
    <w:rsid w:val="00C57458"/>
    <w:rsid w:val="00C57D96"/>
    <w:rsid w:val="00C57DB9"/>
    <w:rsid w:val="00C61C5C"/>
    <w:rsid w:val="00C6229D"/>
    <w:rsid w:val="00C6241F"/>
    <w:rsid w:val="00C62EAF"/>
    <w:rsid w:val="00C62FD0"/>
    <w:rsid w:val="00C63AC4"/>
    <w:rsid w:val="00C6410F"/>
    <w:rsid w:val="00C661F1"/>
    <w:rsid w:val="00C672D0"/>
    <w:rsid w:val="00C67F1B"/>
    <w:rsid w:val="00C67F28"/>
    <w:rsid w:val="00C710EC"/>
    <w:rsid w:val="00C712CE"/>
    <w:rsid w:val="00C71532"/>
    <w:rsid w:val="00C71964"/>
    <w:rsid w:val="00C719C3"/>
    <w:rsid w:val="00C725F8"/>
    <w:rsid w:val="00C73CF8"/>
    <w:rsid w:val="00C74981"/>
    <w:rsid w:val="00C758A6"/>
    <w:rsid w:val="00C75A3C"/>
    <w:rsid w:val="00C76C4E"/>
    <w:rsid w:val="00C77059"/>
    <w:rsid w:val="00C77EA9"/>
    <w:rsid w:val="00C80359"/>
    <w:rsid w:val="00C81142"/>
    <w:rsid w:val="00C815BC"/>
    <w:rsid w:val="00C817E0"/>
    <w:rsid w:val="00C81F7A"/>
    <w:rsid w:val="00C820B9"/>
    <w:rsid w:val="00C82612"/>
    <w:rsid w:val="00C826D8"/>
    <w:rsid w:val="00C84157"/>
    <w:rsid w:val="00C84A99"/>
    <w:rsid w:val="00C84F66"/>
    <w:rsid w:val="00C86D2D"/>
    <w:rsid w:val="00C87648"/>
    <w:rsid w:val="00C87A34"/>
    <w:rsid w:val="00C87B0E"/>
    <w:rsid w:val="00C87C9B"/>
    <w:rsid w:val="00C90291"/>
    <w:rsid w:val="00C9035F"/>
    <w:rsid w:val="00C90B92"/>
    <w:rsid w:val="00C9126D"/>
    <w:rsid w:val="00C91287"/>
    <w:rsid w:val="00C92F3B"/>
    <w:rsid w:val="00C93528"/>
    <w:rsid w:val="00C94038"/>
    <w:rsid w:val="00C94AF4"/>
    <w:rsid w:val="00C94B9E"/>
    <w:rsid w:val="00C95A45"/>
    <w:rsid w:val="00C95ED2"/>
    <w:rsid w:val="00C96398"/>
    <w:rsid w:val="00C9662E"/>
    <w:rsid w:val="00C96990"/>
    <w:rsid w:val="00C96E5C"/>
    <w:rsid w:val="00C973A0"/>
    <w:rsid w:val="00C97546"/>
    <w:rsid w:val="00CA020A"/>
    <w:rsid w:val="00CA146A"/>
    <w:rsid w:val="00CA194C"/>
    <w:rsid w:val="00CA1E02"/>
    <w:rsid w:val="00CA2172"/>
    <w:rsid w:val="00CA26A5"/>
    <w:rsid w:val="00CA287A"/>
    <w:rsid w:val="00CA4A92"/>
    <w:rsid w:val="00CA4CD4"/>
    <w:rsid w:val="00CA534B"/>
    <w:rsid w:val="00CA632E"/>
    <w:rsid w:val="00CA6613"/>
    <w:rsid w:val="00CA6FD0"/>
    <w:rsid w:val="00CA73A3"/>
    <w:rsid w:val="00CA73BF"/>
    <w:rsid w:val="00CA7B5E"/>
    <w:rsid w:val="00CA7CF1"/>
    <w:rsid w:val="00CB01FE"/>
    <w:rsid w:val="00CB0A31"/>
    <w:rsid w:val="00CB1B95"/>
    <w:rsid w:val="00CB1D2D"/>
    <w:rsid w:val="00CB21A5"/>
    <w:rsid w:val="00CB229C"/>
    <w:rsid w:val="00CB2614"/>
    <w:rsid w:val="00CB31A1"/>
    <w:rsid w:val="00CB31F1"/>
    <w:rsid w:val="00CB33AC"/>
    <w:rsid w:val="00CB385C"/>
    <w:rsid w:val="00CB3BE9"/>
    <w:rsid w:val="00CB416D"/>
    <w:rsid w:val="00CB48FF"/>
    <w:rsid w:val="00CB4ADF"/>
    <w:rsid w:val="00CB51D6"/>
    <w:rsid w:val="00CB5A41"/>
    <w:rsid w:val="00CC09B6"/>
    <w:rsid w:val="00CC1950"/>
    <w:rsid w:val="00CC1B9A"/>
    <w:rsid w:val="00CC37E4"/>
    <w:rsid w:val="00CC4106"/>
    <w:rsid w:val="00CC559E"/>
    <w:rsid w:val="00CC5881"/>
    <w:rsid w:val="00CC5E5B"/>
    <w:rsid w:val="00CC697E"/>
    <w:rsid w:val="00CC6D87"/>
    <w:rsid w:val="00CC6EAC"/>
    <w:rsid w:val="00CC78EE"/>
    <w:rsid w:val="00CD2077"/>
    <w:rsid w:val="00CD391E"/>
    <w:rsid w:val="00CD3F80"/>
    <w:rsid w:val="00CD44F2"/>
    <w:rsid w:val="00CD562A"/>
    <w:rsid w:val="00CD600C"/>
    <w:rsid w:val="00CD6410"/>
    <w:rsid w:val="00CD677C"/>
    <w:rsid w:val="00CD6E41"/>
    <w:rsid w:val="00CE018E"/>
    <w:rsid w:val="00CE172A"/>
    <w:rsid w:val="00CE21C2"/>
    <w:rsid w:val="00CE2445"/>
    <w:rsid w:val="00CE2492"/>
    <w:rsid w:val="00CE27B4"/>
    <w:rsid w:val="00CE3D38"/>
    <w:rsid w:val="00CE433C"/>
    <w:rsid w:val="00CE4BCB"/>
    <w:rsid w:val="00CE4E1B"/>
    <w:rsid w:val="00CE4FF9"/>
    <w:rsid w:val="00CE536B"/>
    <w:rsid w:val="00CE59C5"/>
    <w:rsid w:val="00CE74B1"/>
    <w:rsid w:val="00CE78D4"/>
    <w:rsid w:val="00CE7BB3"/>
    <w:rsid w:val="00CF0955"/>
    <w:rsid w:val="00CF0C55"/>
    <w:rsid w:val="00CF0D56"/>
    <w:rsid w:val="00CF18B5"/>
    <w:rsid w:val="00CF1AD5"/>
    <w:rsid w:val="00CF1B97"/>
    <w:rsid w:val="00CF1BFA"/>
    <w:rsid w:val="00CF1CC5"/>
    <w:rsid w:val="00CF2890"/>
    <w:rsid w:val="00CF2940"/>
    <w:rsid w:val="00CF36BB"/>
    <w:rsid w:val="00CF37A0"/>
    <w:rsid w:val="00CF5128"/>
    <w:rsid w:val="00CF7A2D"/>
    <w:rsid w:val="00D0038A"/>
    <w:rsid w:val="00D00F32"/>
    <w:rsid w:val="00D01BBA"/>
    <w:rsid w:val="00D01FC6"/>
    <w:rsid w:val="00D02941"/>
    <w:rsid w:val="00D02E8C"/>
    <w:rsid w:val="00D0584C"/>
    <w:rsid w:val="00D05C39"/>
    <w:rsid w:val="00D06A3C"/>
    <w:rsid w:val="00D06C16"/>
    <w:rsid w:val="00D07805"/>
    <w:rsid w:val="00D07FEF"/>
    <w:rsid w:val="00D1164E"/>
    <w:rsid w:val="00D12849"/>
    <w:rsid w:val="00D130A2"/>
    <w:rsid w:val="00D1355D"/>
    <w:rsid w:val="00D13DD7"/>
    <w:rsid w:val="00D145C9"/>
    <w:rsid w:val="00D16A41"/>
    <w:rsid w:val="00D20D1B"/>
    <w:rsid w:val="00D21B8A"/>
    <w:rsid w:val="00D21C33"/>
    <w:rsid w:val="00D21ED8"/>
    <w:rsid w:val="00D222DB"/>
    <w:rsid w:val="00D229B0"/>
    <w:rsid w:val="00D22D75"/>
    <w:rsid w:val="00D23028"/>
    <w:rsid w:val="00D24ADB"/>
    <w:rsid w:val="00D26134"/>
    <w:rsid w:val="00D268DA"/>
    <w:rsid w:val="00D32586"/>
    <w:rsid w:val="00D32FBE"/>
    <w:rsid w:val="00D33100"/>
    <w:rsid w:val="00D34922"/>
    <w:rsid w:val="00D36439"/>
    <w:rsid w:val="00D36B03"/>
    <w:rsid w:val="00D36DA9"/>
    <w:rsid w:val="00D371F6"/>
    <w:rsid w:val="00D377CE"/>
    <w:rsid w:val="00D40F15"/>
    <w:rsid w:val="00D42EF8"/>
    <w:rsid w:val="00D4338B"/>
    <w:rsid w:val="00D43B14"/>
    <w:rsid w:val="00D43D1B"/>
    <w:rsid w:val="00D43EFB"/>
    <w:rsid w:val="00D443D9"/>
    <w:rsid w:val="00D457CC"/>
    <w:rsid w:val="00D46289"/>
    <w:rsid w:val="00D467CA"/>
    <w:rsid w:val="00D479F5"/>
    <w:rsid w:val="00D47A69"/>
    <w:rsid w:val="00D47D96"/>
    <w:rsid w:val="00D50C8A"/>
    <w:rsid w:val="00D517CD"/>
    <w:rsid w:val="00D51A14"/>
    <w:rsid w:val="00D522F7"/>
    <w:rsid w:val="00D52356"/>
    <w:rsid w:val="00D53B95"/>
    <w:rsid w:val="00D53D1D"/>
    <w:rsid w:val="00D54268"/>
    <w:rsid w:val="00D54D89"/>
    <w:rsid w:val="00D557EC"/>
    <w:rsid w:val="00D55AFF"/>
    <w:rsid w:val="00D5664E"/>
    <w:rsid w:val="00D56AB6"/>
    <w:rsid w:val="00D56BD8"/>
    <w:rsid w:val="00D574EC"/>
    <w:rsid w:val="00D57650"/>
    <w:rsid w:val="00D57975"/>
    <w:rsid w:val="00D60377"/>
    <w:rsid w:val="00D609DB"/>
    <w:rsid w:val="00D62830"/>
    <w:rsid w:val="00D62858"/>
    <w:rsid w:val="00D63036"/>
    <w:rsid w:val="00D638DC"/>
    <w:rsid w:val="00D641DF"/>
    <w:rsid w:val="00D64ACA"/>
    <w:rsid w:val="00D64B7E"/>
    <w:rsid w:val="00D6509A"/>
    <w:rsid w:val="00D66C9F"/>
    <w:rsid w:val="00D67723"/>
    <w:rsid w:val="00D700EA"/>
    <w:rsid w:val="00D70120"/>
    <w:rsid w:val="00D70309"/>
    <w:rsid w:val="00D7053C"/>
    <w:rsid w:val="00D7096B"/>
    <w:rsid w:val="00D70BB7"/>
    <w:rsid w:val="00D7115A"/>
    <w:rsid w:val="00D734EF"/>
    <w:rsid w:val="00D73E89"/>
    <w:rsid w:val="00D77236"/>
    <w:rsid w:val="00D77868"/>
    <w:rsid w:val="00D77B0B"/>
    <w:rsid w:val="00D8068F"/>
    <w:rsid w:val="00D806E6"/>
    <w:rsid w:val="00D80F68"/>
    <w:rsid w:val="00D815B2"/>
    <w:rsid w:val="00D83056"/>
    <w:rsid w:val="00D836BE"/>
    <w:rsid w:val="00D83FA6"/>
    <w:rsid w:val="00D84D38"/>
    <w:rsid w:val="00D855B2"/>
    <w:rsid w:val="00D856E3"/>
    <w:rsid w:val="00D87687"/>
    <w:rsid w:val="00D90138"/>
    <w:rsid w:val="00D90817"/>
    <w:rsid w:val="00D908AE"/>
    <w:rsid w:val="00D915F1"/>
    <w:rsid w:val="00D9197E"/>
    <w:rsid w:val="00D91B3E"/>
    <w:rsid w:val="00D924F7"/>
    <w:rsid w:val="00D92EA9"/>
    <w:rsid w:val="00D9381B"/>
    <w:rsid w:val="00D93A2D"/>
    <w:rsid w:val="00D94B68"/>
    <w:rsid w:val="00D94C47"/>
    <w:rsid w:val="00D94FE2"/>
    <w:rsid w:val="00D957DA"/>
    <w:rsid w:val="00D96137"/>
    <w:rsid w:val="00DA0056"/>
    <w:rsid w:val="00DA06C0"/>
    <w:rsid w:val="00DA0931"/>
    <w:rsid w:val="00DA2227"/>
    <w:rsid w:val="00DA2756"/>
    <w:rsid w:val="00DA2C21"/>
    <w:rsid w:val="00DA327C"/>
    <w:rsid w:val="00DA3B15"/>
    <w:rsid w:val="00DA42C8"/>
    <w:rsid w:val="00DA4987"/>
    <w:rsid w:val="00DA4C53"/>
    <w:rsid w:val="00DA5695"/>
    <w:rsid w:val="00DA5A77"/>
    <w:rsid w:val="00DA5FFC"/>
    <w:rsid w:val="00DA63E6"/>
    <w:rsid w:val="00DA67E1"/>
    <w:rsid w:val="00DB1ECF"/>
    <w:rsid w:val="00DB20B5"/>
    <w:rsid w:val="00DB2BA9"/>
    <w:rsid w:val="00DB3E0B"/>
    <w:rsid w:val="00DB454F"/>
    <w:rsid w:val="00DB4BA1"/>
    <w:rsid w:val="00DB5CBA"/>
    <w:rsid w:val="00DB6129"/>
    <w:rsid w:val="00DB6299"/>
    <w:rsid w:val="00DB62F4"/>
    <w:rsid w:val="00DB6439"/>
    <w:rsid w:val="00DB65BE"/>
    <w:rsid w:val="00DB68AC"/>
    <w:rsid w:val="00DB6BC1"/>
    <w:rsid w:val="00DB74AD"/>
    <w:rsid w:val="00DB7954"/>
    <w:rsid w:val="00DC0207"/>
    <w:rsid w:val="00DC12FB"/>
    <w:rsid w:val="00DC13E0"/>
    <w:rsid w:val="00DC2E24"/>
    <w:rsid w:val="00DC38A9"/>
    <w:rsid w:val="00DC40EE"/>
    <w:rsid w:val="00DC486E"/>
    <w:rsid w:val="00DC5155"/>
    <w:rsid w:val="00DC531A"/>
    <w:rsid w:val="00DC5505"/>
    <w:rsid w:val="00DC68CB"/>
    <w:rsid w:val="00DC6E26"/>
    <w:rsid w:val="00DC7C52"/>
    <w:rsid w:val="00DC7F03"/>
    <w:rsid w:val="00DD1518"/>
    <w:rsid w:val="00DD166E"/>
    <w:rsid w:val="00DD213B"/>
    <w:rsid w:val="00DD29FB"/>
    <w:rsid w:val="00DD4051"/>
    <w:rsid w:val="00DD437D"/>
    <w:rsid w:val="00DD45E7"/>
    <w:rsid w:val="00DD4A43"/>
    <w:rsid w:val="00DD4D73"/>
    <w:rsid w:val="00DD688C"/>
    <w:rsid w:val="00DD6907"/>
    <w:rsid w:val="00DD6B38"/>
    <w:rsid w:val="00DD7827"/>
    <w:rsid w:val="00DE2042"/>
    <w:rsid w:val="00DE228E"/>
    <w:rsid w:val="00DE2842"/>
    <w:rsid w:val="00DE2BAE"/>
    <w:rsid w:val="00DE578A"/>
    <w:rsid w:val="00DE6618"/>
    <w:rsid w:val="00DE7638"/>
    <w:rsid w:val="00DE7DB5"/>
    <w:rsid w:val="00DF11F6"/>
    <w:rsid w:val="00DF226B"/>
    <w:rsid w:val="00DF24E8"/>
    <w:rsid w:val="00DF29A0"/>
    <w:rsid w:val="00DF2E05"/>
    <w:rsid w:val="00DF2ED0"/>
    <w:rsid w:val="00DF30ED"/>
    <w:rsid w:val="00DF3444"/>
    <w:rsid w:val="00DF3EB5"/>
    <w:rsid w:val="00DF4B31"/>
    <w:rsid w:val="00DF5233"/>
    <w:rsid w:val="00DF74E4"/>
    <w:rsid w:val="00DF7720"/>
    <w:rsid w:val="00E0068D"/>
    <w:rsid w:val="00E01DC8"/>
    <w:rsid w:val="00E02E45"/>
    <w:rsid w:val="00E030EB"/>
    <w:rsid w:val="00E0339B"/>
    <w:rsid w:val="00E036D7"/>
    <w:rsid w:val="00E0400F"/>
    <w:rsid w:val="00E04E9D"/>
    <w:rsid w:val="00E05C62"/>
    <w:rsid w:val="00E05CB5"/>
    <w:rsid w:val="00E068D7"/>
    <w:rsid w:val="00E06A97"/>
    <w:rsid w:val="00E071ED"/>
    <w:rsid w:val="00E106BD"/>
    <w:rsid w:val="00E10D20"/>
    <w:rsid w:val="00E1110A"/>
    <w:rsid w:val="00E134D3"/>
    <w:rsid w:val="00E13F99"/>
    <w:rsid w:val="00E1423F"/>
    <w:rsid w:val="00E15189"/>
    <w:rsid w:val="00E15A90"/>
    <w:rsid w:val="00E16A6E"/>
    <w:rsid w:val="00E177AD"/>
    <w:rsid w:val="00E20590"/>
    <w:rsid w:val="00E20C1F"/>
    <w:rsid w:val="00E20CD9"/>
    <w:rsid w:val="00E21162"/>
    <w:rsid w:val="00E21CD0"/>
    <w:rsid w:val="00E235E0"/>
    <w:rsid w:val="00E23D6B"/>
    <w:rsid w:val="00E24405"/>
    <w:rsid w:val="00E244B6"/>
    <w:rsid w:val="00E26AF2"/>
    <w:rsid w:val="00E270A5"/>
    <w:rsid w:val="00E30783"/>
    <w:rsid w:val="00E30CD2"/>
    <w:rsid w:val="00E310D4"/>
    <w:rsid w:val="00E326CA"/>
    <w:rsid w:val="00E328F0"/>
    <w:rsid w:val="00E33BA3"/>
    <w:rsid w:val="00E35AAF"/>
    <w:rsid w:val="00E35E1A"/>
    <w:rsid w:val="00E362E5"/>
    <w:rsid w:val="00E36A82"/>
    <w:rsid w:val="00E36DCC"/>
    <w:rsid w:val="00E374C9"/>
    <w:rsid w:val="00E37593"/>
    <w:rsid w:val="00E37754"/>
    <w:rsid w:val="00E37A9F"/>
    <w:rsid w:val="00E40326"/>
    <w:rsid w:val="00E41303"/>
    <w:rsid w:val="00E41F61"/>
    <w:rsid w:val="00E42866"/>
    <w:rsid w:val="00E43BBB"/>
    <w:rsid w:val="00E43E11"/>
    <w:rsid w:val="00E44445"/>
    <w:rsid w:val="00E44614"/>
    <w:rsid w:val="00E474CB"/>
    <w:rsid w:val="00E47636"/>
    <w:rsid w:val="00E4770E"/>
    <w:rsid w:val="00E4780C"/>
    <w:rsid w:val="00E47894"/>
    <w:rsid w:val="00E50412"/>
    <w:rsid w:val="00E510D5"/>
    <w:rsid w:val="00E5240D"/>
    <w:rsid w:val="00E52AE2"/>
    <w:rsid w:val="00E53858"/>
    <w:rsid w:val="00E540CE"/>
    <w:rsid w:val="00E54C3F"/>
    <w:rsid w:val="00E54C6C"/>
    <w:rsid w:val="00E55060"/>
    <w:rsid w:val="00E55B13"/>
    <w:rsid w:val="00E55E99"/>
    <w:rsid w:val="00E56AF3"/>
    <w:rsid w:val="00E5712B"/>
    <w:rsid w:val="00E60200"/>
    <w:rsid w:val="00E60C09"/>
    <w:rsid w:val="00E63061"/>
    <w:rsid w:val="00E6342D"/>
    <w:rsid w:val="00E634AC"/>
    <w:rsid w:val="00E63C65"/>
    <w:rsid w:val="00E648EA"/>
    <w:rsid w:val="00E64923"/>
    <w:rsid w:val="00E64C50"/>
    <w:rsid w:val="00E65934"/>
    <w:rsid w:val="00E660A9"/>
    <w:rsid w:val="00E66EA8"/>
    <w:rsid w:val="00E67688"/>
    <w:rsid w:val="00E677A4"/>
    <w:rsid w:val="00E67D8E"/>
    <w:rsid w:val="00E67E6E"/>
    <w:rsid w:val="00E70023"/>
    <w:rsid w:val="00E70042"/>
    <w:rsid w:val="00E7009F"/>
    <w:rsid w:val="00E7062C"/>
    <w:rsid w:val="00E70F78"/>
    <w:rsid w:val="00E716DB"/>
    <w:rsid w:val="00E724EB"/>
    <w:rsid w:val="00E72EF0"/>
    <w:rsid w:val="00E73108"/>
    <w:rsid w:val="00E73593"/>
    <w:rsid w:val="00E73AA5"/>
    <w:rsid w:val="00E74633"/>
    <w:rsid w:val="00E74C6A"/>
    <w:rsid w:val="00E74C8F"/>
    <w:rsid w:val="00E7510D"/>
    <w:rsid w:val="00E755DC"/>
    <w:rsid w:val="00E76539"/>
    <w:rsid w:val="00E76CF1"/>
    <w:rsid w:val="00E771FF"/>
    <w:rsid w:val="00E80D9E"/>
    <w:rsid w:val="00E8162A"/>
    <w:rsid w:val="00E81EC1"/>
    <w:rsid w:val="00E83368"/>
    <w:rsid w:val="00E83DED"/>
    <w:rsid w:val="00E83F7D"/>
    <w:rsid w:val="00E845FF"/>
    <w:rsid w:val="00E8489C"/>
    <w:rsid w:val="00E84EEF"/>
    <w:rsid w:val="00E859AA"/>
    <w:rsid w:val="00E85CC7"/>
    <w:rsid w:val="00E87453"/>
    <w:rsid w:val="00E878AB"/>
    <w:rsid w:val="00E8795A"/>
    <w:rsid w:val="00E87F1F"/>
    <w:rsid w:val="00E90CE9"/>
    <w:rsid w:val="00E92237"/>
    <w:rsid w:val="00E92D4F"/>
    <w:rsid w:val="00E93AFF"/>
    <w:rsid w:val="00E95625"/>
    <w:rsid w:val="00E95989"/>
    <w:rsid w:val="00E97001"/>
    <w:rsid w:val="00EA0A6D"/>
    <w:rsid w:val="00EA10A3"/>
    <w:rsid w:val="00EA1482"/>
    <w:rsid w:val="00EA1ABE"/>
    <w:rsid w:val="00EA1DFE"/>
    <w:rsid w:val="00EA213D"/>
    <w:rsid w:val="00EA23F4"/>
    <w:rsid w:val="00EA2955"/>
    <w:rsid w:val="00EA2CFD"/>
    <w:rsid w:val="00EA2DB6"/>
    <w:rsid w:val="00EA2F33"/>
    <w:rsid w:val="00EA3019"/>
    <w:rsid w:val="00EA34DC"/>
    <w:rsid w:val="00EA3811"/>
    <w:rsid w:val="00EA5520"/>
    <w:rsid w:val="00EA5F67"/>
    <w:rsid w:val="00EA643D"/>
    <w:rsid w:val="00EA6999"/>
    <w:rsid w:val="00EA6C8D"/>
    <w:rsid w:val="00EA7BCC"/>
    <w:rsid w:val="00EB0A6C"/>
    <w:rsid w:val="00EB131F"/>
    <w:rsid w:val="00EB16C6"/>
    <w:rsid w:val="00EB1AED"/>
    <w:rsid w:val="00EB1F08"/>
    <w:rsid w:val="00EB2260"/>
    <w:rsid w:val="00EB3568"/>
    <w:rsid w:val="00EB3BF2"/>
    <w:rsid w:val="00EB3C3E"/>
    <w:rsid w:val="00EB40E7"/>
    <w:rsid w:val="00EB771C"/>
    <w:rsid w:val="00EB7DA0"/>
    <w:rsid w:val="00EC01E0"/>
    <w:rsid w:val="00EC0D0A"/>
    <w:rsid w:val="00EC3357"/>
    <w:rsid w:val="00EC39D4"/>
    <w:rsid w:val="00EC4C9C"/>
    <w:rsid w:val="00EC5DB5"/>
    <w:rsid w:val="00EC5ECF"/>
    <w:rsid w:val="00EC7211"/>
    <w:rsid w:val="00EC7B1B"/>
    <w:rsid w:val="00ED1043"/>
    <w:rsid w:val="00ED15FA"/>
    <w:rsid w:val="00ED1794"/>
    <w:rsid w:val="00ED1896"/>
    <w:rsid w:val="00ED26E3"/>
    <w:rsid w:val="00ED3192"/>
    <w:rsid w:val="00ED39BD"/>
    <w:rsid w:val="00ED4C6D"/>
    <w:rsid w:val="00ED587A"/>
    <w:rsid w:val="00ED5905"/>
    <w:rsid w:val="00ED65EC"/>
    <w:rsid w:val="00ED6B9C"/>
    <w:rsid w:val="00ED7F32"/>
    <w:rsid w:val="00EE060A"/>
    <w:rsid w:val="00EE08DA"/>
    <w:rsid w:val="00EE0A50"/>
    <w:rsid w:val="00EE0C91"/>
    <w:rsid w:val="00EE2198"/>
    <w:rsid w:val="00EE2D43"/>
    <w:rsid w:val="00EE3017"/>
    <w:rsid w:val="00EE336D"/>
    <w:rsid w:val="00EE3CF5"/>
    <w:rsid w:val="00EE55C6"/>
    <w:rsid w:val="00EE67CC"/>
    <w:rsid w:val="00EE7053"/>
    <w:rsid w:val="00EF0046"/>
    <w:rsid w:val="00EF072A"/>
    <w:rsid w:val="00EF0D89"/>
    <w:rsid w:val="00EF0E16"/>
    <w:rsid w:val="00EF3665"/>
    <w:rsid w:val="00EF41B1"/>
    <w:rsid w:val="00EF4D75"/>
    <w:rsid w:val="00EF4EF5"/>
    <w:rsid w:val="00EF517D"/>
    <w:rsid w:val="00EF5CBF"/>
    <w:rsid w:val="00EF6037"/>
    <w:rsid w:val="00EF66BF"/>
    <w:rsid w:val="00EF76FF"/>
    <w:rsid w:val="00EF7759"/>
    <w:rsid w:val="00EF79BF"/>
    <w:rsid w:val="00EF7DFF"/>
    <w:rsid w:val="00F00699"/>
    <w:rsid w:val="00F0131C"/>
    <w:rsid w:val="00F0176D"/>
    <w:rsid w:val="00F02711"/>
    <w:rsid w:val="00F0384C"/>
    <w:rsid w:val="00F03927"/>
    <w:rsid w:val="00F04826"/>
    <w:rsid w:val="00F06A36"/>
    <w:rsid w:val="00F076F8"/>
    <w:rsid w:val="00F079FA"/>
    <w:rsid w:val="00F07B75"/>
    <w:rsid w:val="00F110EA"/>
    <w:rsid w:val="00F11B77"/>
    <w:rsid w:val="00F11BC6"/>
    <w:rsid w:val="00F1385E"/>
    <w:rsid w:val="00F143B6"/>
    <w:rsid w:val="00F1478D"/>
    <w:rsid w:val="00F14C84"/>
    <w:rsid w:val="00F14CFC"/>
    <w:rsid w:val="00F14DF9"/>
    <w:rsid w:val="00F160E1"/>
    <w:rsid w:val="00F16DD3"/>
    <w:rsid w:val="00F17037"/>
    <w:rsid w:val="00F178BC"/>
    <w:rsid w:val="00F207B2"/>
    <w:rsid w:val="00F21530"/>
    <w:rsid w:val="00F219F1"/>
    <w:rsid w:val="00F224EB"/>
    <w:rsid w:val="00F2416E"/>
    <w:rsid w:val="00F24E7D"/>
    <w:rsid w:val="00F2586C"/>
    <w:rsid w:val="00F26429"/>
    <w:rsid w:val="00F2776B"/>
    <w:rsid w:val="00F27F8A"/>
    <w:rsid w:val="00F31DD2"/>
    <w:rsid w:val="00F325D5"/>
    <w:rsid w:val="00F32721"/>
    <w:rsid w:val="00F32A22"/>
    <w:rsid w:val="00F32E0C"/>
    <w:rsid w:val="00F3408C"/>
    <w:rsid w:val="00F3474C"/>
    <w:rsid w:val="00F34F5C"/>
    <w:rsid w:val="00F366CA"/>
    <w:rsid w:val="00F3755F"/>
    <w:rsid w:val="00F40F1B"/>
    <w:rsid w:val="00F41907"/>
    <w:rsid w:val="00F423C6"/>
    <w:rsid w:val="00F42D9C"/>
    <w:rsid w:val="00F4329A"/>
    <w:rsid w:val="00F4364E"/>
    <w:rsid w:val="00F43BC1"/>
    <w:rsid w:val="00F44792"/>
    <w:rsid w:val="00F45146"/>
    <w:rsid w:val="00F4551F"/>
    <w:rsid w:val="00F45A31"/>
    <w:rsid w:val="00F45E1C"/>
    <w:rsid w:val="00F461DD"/>
    <w:rsid w:val="00F464DC"/>
    <w:rsid w:val="00F46B43"/>
    <w:rsid w:val="00F477AD"/>
    <w:rsid w:val="00F50657"/>
    <w:rsid w:val="00F50892"/>
    <w:rsid w:val="00F50AFE"/>
    <w:rsid w:val="00F51657"/>
    <w:rsid w:val="00F522DC"/>
    <w:rsid w:val="00F523AE"/>
    <w:rsid w:val="00F55396"/>
    <w:rsid w:val="00F55444"/>
    <w:rsid w:val="00F55C90"/>
    <w:rsid w:val="00F61307"/>
    <w:rsid w:val="00F61415"/>
    <w:rsid w:val="00F6246F"/>
    <w:rsid w:val="00F63DE5"/>
    <w:rsid w:val="00F643BA"/>
    <w:rsid w:val="00F6564A"/>
    <w:rsid w:val="00F65722"/>
    <w:rsid w:val="00F66ECF"/>
    <w:rsid w:val="00F67716"/>
    <w:rsid w:val="00F67D45"/>
    <w:rsid w:val="00F70AA0"/>
    <w:rsid w:val="00F71B7B"/>
    <w:rsid w:val="00F728FD"/>
    <w:rsid w:val="00F75ED5"/>
    <w:rsid w:val="00F76E5D"/>
    <w:rsid w:val="00F774A5"/>
    <w:rsid w:val="00F7770F"/>
    <w:rsid w:val="00F77CAB"/>
    <w:rsid w:val="00F80776"/>
    <w:rsid w:val="00F80B18"/>
    <w:rsid w:val="00F81156"/>
    <w:rsid w:val="00F81FE2"/>
    <w:rsid w:val="00F8270C"/>
    <w:rsid w:val="00F82736"/>
    <w:rsid w:val="00F83361"/>
    <w:rsid w:val="00F8349A"/>
    <w:rsid w:val="00F8453B"/>
    <w:rsid w:val="00F84968"/>
    <w:rsid w:val="00F85346"/>
    <w:rsid w:val="00F85489"/>
    <w:rsid w:val="00F85C44"/>
    <w:rsid w:val="00F877F6"/>
    <w:rsid w:val="00F908DE"/>
    <w:rsid w:val="00F91FAC"/>
    <w:rsid w:val="00F92931"/>
    <w:rsid w:val="00F93C53"/>
    <w:rsid w:val="00F95100"/>
    <w:rsid w:val="00F95500"/>
    <w:rsid w:val="00F9553A"/>
    <w:rsid w:val="00F956EA"/>
    <w:rsid w:val="00F95829"/>
    <w:rsid w:val="00F96038"/>
    <w:rsid w:val="00F96F39"/>
    <w:rsid w:val="00F97FEC"/>
    <w:rsid w:val="00FA136A"/>
    <w:rsid w:val="00FA2949"/>
    <w:rsid w:val="00FA4F48"/>
    <w:rsid w:val="00FA56CE"/>
    <w:rsid w:val="00FA5C12"/>
    <w:rsid w:val="00FA5EB1"/>
    <w:rsid w:val="00FB04DE"/>
    <w:rsid w:val="00FB078C"/>
    <w:rsid w:val="00FB1022"/>
    <w:rsid w:val="00FB12F3"/>
    <w:rsid w:val="00FB184F"/>
    <w:rsid w:val="00FB1856"/>
    <w:rsid w:val="00FB295A"/>
    <w:rsid w:val="00FB318A"/>
    <w:rsid w:val="00FB472E"/>
    <w:rsid w:val="00FB4E6C"/>
    <w:rsid w:val="00FB6487"/>
    <w:rsid w:val="00FB661A"/>
    <w:rsid w:val="00FB759F"/>
    <w:rsid w:val="00FC05B4"/>
    <w:rsid w:val="00FC0F05"/>
    <w:rsid w:val="00FC1AB6"/>
    <w:rsid w:val="00FC214F"/>
    <w:rsid w:val="00FC3937"/>
    <w:rsid w:val="00FC39B1"/>
    <w:rsid w:val="00FC3D89"/>
    <w:rsid w:val="00FC4880"/>
    <w:rsid w:val="00FC4913"/>
    <w:rsid w:val="00FC4A51"/>
    <w:rsid w:val="00FC74A4"/>
    <w:rsid w:val="00FC7614"/>
    <w:rsid w:val="00FC7E5A"/>
    <w:rsid w:val="00FD0AB7"/>
    <w:rsid w:val="00FD144A"/>
    <w:rsid w:val="00FD17DD"/>
    <w:rsid w:val="00FD23FC"/>
    <w:rsid w:val="00FD32D9"/>
    <w:rsid w:val="00FD3939"/>
    <w:rsid w:val="00FD4B37"/>
    <w:rsid w:val="00FD5B97"/>
    <w:rsid w:val="00FD76EF"/>
    <w:rsid w:val="00FE069B"/>
    <w:rsid w:val="00FE0FE7"/>
    <w:rsid w:val="00FE1473"/>
    <w:rsid w:val="00FE24EA"/>
    <w:rsid w:val="00FE3CEA"/>
    <w:rsid w:val="00FE46BF"/>
    <w:rsid w:val="00FE508E"/>
    <w:rsid w:val="00FE6762"/>
    <w:rsid w:val="00FE6C0F"/>
    <w:rsid w:val="00FE6DFB"/>
    <w:rsid w:val="00FE7942"/>
    <w:rsid w:val="00FE79FA"/>
    <w:rsid w:val="00FF0811"/>
    <w:rsid w:val="00FF0C1D"/>
    <w:rsid w:val="00FF1280"/>
    <w:rsid w:val="00FF1819"/>
    <w:rsid w:val="00FF24A3"/>
    <w:rsid w:val="00FF2B86"/>
    <w:rsid w:val="00FF3A04"/>
    <w:rsid w:val="00FF3CF1"/>
    <w:rsid w:val="00FF5749"/>
    <w:rsid w:val="00FF5A6C"/>
    <w:rsid w:val="00FF6768"/>
    <w:rsid w:val="00FF6932"/>
    <w:rsid w:val="00FF71A6"/>
    <w:rsid w:val="00FF75F9"/>
    <w:rsid w:val="00FF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A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D75"/>
    <w:pPr>
      <w:ind w:left="720"/>
      <w:contextualSpacing/>
    </w:pPr>
  </w:style>
  <w:style w:type="character" w:styleId="Hyperlink">
    <w:name w:val="Hyperlink"/>
    <w:basedOn w:val="DefaultParagraphFont"/>
    <w:uiPriority w:val="99"/>
    <w:unhideWhenUsed/>
    <w:rsid w:val="000B023E"/>
    <w:rPr>
      <w:color w:val="0000FF" w:themeColor="hyperlink"/>
      <w:u w:val="single"/>
    </w:rPr>
  </w:style>
  <w:style w:type="paragraph" w:styleId="BalloonText">
    <w:name w:val="Balloon Text"/>
    <w:basedOn w:val="Normal"/>
    <w:link w:val="BalloonTextChar"/>
    <w:uiPriority w:val="99"/>
    <w:semiHidden/>
    <w:unhideWhenUsed/>
    <w:rsid w:val="00A7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60"/>
    <w:rPr>
      <w:rFonts w:ascii="Tahoma" w:hAnsi="Tahoma" w:cs="Tahoma"/>
      <w:sz w:val="16"/>
      <w:szCs w:val="16"/>
    </w:rPr>
  </w:style>
  <w:style w:type="paragraph" w:styleId="Header">
    <w:name w:val="header"/>
    <w:basedOn w:val="Normal"/>
    <w:link w:val="HeaderChar"/>
    <w:uiPriority w:val="99"/>
    <w:unhideWhenUsed/>
    <w:rsid w:val="00702B30"/>
    <w:pPr>
      <w:tabs>
        <w:tab w:val="center" w:pos="4419"/>
        <w:tab w:val="right" w:pos="8838"/>
      </w:tabs>
      <w:spacing w:after="0" w:line="240" w:lineRule="auto"/>
    </w:pPr>
  </w:style>
  <w:style w:type="character" w:customStyle="1" w:styleId="HeaderChar">
    <w:name w:val="Header Char"/>
    <w:basedOn w:val="DefaultParagraphFont"/>
    <w:link w:val="Header"/>
    <w:uiPriority w:val="99"/>
    <w:rsid w:val="00702B30"/>
  </w:style>
  <w:style w:type="paragraph" w:styleId="Footer">
    <w:name w:val="footer"/>
    <w:basedOn w:val="Normal"/>
    <w:link w:val="FooterChar"/>
    <w:uiPriority w:val="99"/>
    <w:unhideWhenUsed/>
    <w:rsid w:val="00702B30"/>
    <w:pPr>
      <w:tabs>
        <w:tab w:val="center" w:pos="4419"/>
        <w:tab w:val="right" w:pos="8838"/>
      </w:tabs>
      <w:spacing w:after="0" w:line="240" w:lineRule="auto"/>
    </w:pPr>
  </w:style>
  <w:style w:type="character" w:customStyle="1" w:styleId="FooterChar">
    <w:name w:val="Footer Char"/>
    <w:basedOn w:val="DefaultParagraphFont"/>
    <w:link w:val="Footer"/>
    <w:uiPriority w:val="99"/>
    <w:rsid w:val="00702B30"/>
  </w:style>
  <w:style w:type="paragraph" w:styleId="FootnoteText">
    <w:name w:val="footnote text"/>
    <w:aliases w:val="fn,footnote,foottextfra,F,f,Char Char Char Char,Char Char Char Char Char,Footnote Text Char Char Char,Footnote Text Char Char Char Char Char Char,Footnote Text Char Char Char Char Char Char Char Char Char1,Texto nota pie Car Car,ADB,ft"/>
    <w:basedOn w:val="Normal"/>
    <w:link w:val="FootnoteTextChar"/>
    <w:uiPriority w:val="99"/>
    <w:unhideWhenUsed/>
    <w:qFormat/>
    <w:rsid w:val="0050100F"/>
    <w:pPr>
      <w:spacing w:after="0" w:line="240" w:lineRule="auto"/>
    </w:pPr>
    <w:rPr>
      <w:sz w:val="20"/>
      <w:szCs w:val="20"/>
    </w:rPr>
  </w:style>
  <w:style w:type="character" w:customStyle="1" w:styleId="FootnoteTextChar">
    <w:name w:val="Footnote Text Char"/>
    <w:aliases w:val="fn Char,footnote Char,foottextfra Char,F Char,f Char,Char Char Char Char Char1,Char Char Char Char Char Char,Footnote Text Char Char Char Char,Footnote Text Char Char Char Char Char Char Char,Texto nota pie Car Car Char,ADB Char"/>
    <w:basedOn w:val="DefaultParagraphFont"/>
    <w:link w:val="FootnoteText"/>
    <w:uiPriority w:val="99"/>
    <w:rsid w:val="0050100F"/>
    <w:rPr>
      <w:sz w:val="20"/>
      <w:szCs w:val="20"/>
    </w:rPr>
  </w:style>
  <w:style w:type="character" w:styleId="FootnoteReference">
    <w:name w:val="footnote reference"/>
    <w:aliases w:val="ftref,BVI fnr, BVI fnr,Знак сноски 1,referencia nota al pie,Fußnotenzeichen DISS,16 Point,Superscript 6 Point"/>
    <w:basedOn w:val="DefaultParagraphFont"/>
    <w:uiPriority w:val="99"/>
    <w:unhideWhenUsed/>
    <w:rsid w:val="0050100F"/>
    <w:rPr>
      <w:vertAlign w:val="superscript"/>
    </w:rPr>
  </w:style>
  <w:style w:type="paragraph" w:styleId="NoSpacing">
    <w:name w:val="No Spacing"/>
    <w:link w:val="NoSpacingChar"/>
    <w:uiPriority w:val="1"/>
    <w:qFormat/>
    <w:rsid w:val="00AD4409"/>
    <w:pPr>
      <w:spacing w:after="0" w:line="240" w:lineRule="auto"/>
    </w:pPr>
    <w:rPr>
      <w:rFonts w:eastAsiaTheme="minorEastAsia"/>
      <w:lang w:eastAsia="es-PE"/>
    </w:rPr>
  </w:style>
  <w:style w:type="character" w:customStyle="1" w:styleId="NoSpacingChar">
    <w:name w:val="No Spacing Char"/>
    <w:basedOn w:val="DefaultParagraphFont"/>
    <w:link w:val="NoSpacing"/>
    <w:uiPriority w:val="1"/>
    <w:rsid w:val="00AD4409"/>
    <w:rPr>
      <w:rFonts w:eastAsiaTheme="minorEastAsia"/>
      <w:lang w:eastAsia="es-PE"/>
    </w:rPr>
  </w:style>
  <w:style w:type="character" w:styleId="CommentReference">
    <w:name w:val="annotation reference"/>
    <w:basedOn w:val="DefaultParagraphFont"/>
    <w:uiPriority w:val="99"/>
    <w:semiHidden/>
    <w:unhideWhenUsed/>
    <w:rsid w:val="002A164C"/>
    <w:rPr>
      <w:sz w:val="18"/>
      <w:szCs w:val="18"/>
    </w:rPr>
  </w:style>
  <w:style w:type="paragraph" w:styleId="CommentText">
    <w:name w:val="annotation text"/>
    <w:basedOn w:val="Normal"/>
    <w:link w:val="CommentTextChar"/>
    <w:uiPriority w:val="99"/>
    <w:semiHidden/>
    <w:unhideWhenUsed/>
    <w:rsid w:val="002A164C"/>
    <w:pPr>
      <w:spacing w:line="240" w:lineRule="auto"/>
    </w:pPr>
    <w:rPr>
      <w:sz w:val="24"/>
      <w:szCs w:val="24"/>
    </w:rPr>
  </w:style>
  <w:style w:type="character" w:customStyle="1" w:styleId="CommentTextChar">
    <w:name w:val="Comment Text Char"/>
    <w:basedOn w:val="DefaultParagraphFont"/>
    <w:link w:val="CommentText"/>
    <w:uiPriority w:val="99"/>
    <w:semiHidden/>
    <w:rsid w:val="002A164C"/>
    <w:rPr>
      <w:sz w:val="24"/>
      <w:szCs w:val="24"/>
    </w:rPr>
  </w:style>
  <w:style w:type="paragraph" w:styleId="CommentSubject">
    <w:name w:val="annotation subject"/>
    <w:basedOn w:val="CommentText"/>
    <w:next w:val="CommentText"/>
    <w:link w:val="CommentSubjectChar"/>
    <w:uiPriority w:val="99"/>
    <w:semiHidden/>
    <w:unhideWhenUsed/>
    <w:rsid w:val="002A164C"/>
    <w:rPr>
      <w:b/>
      <w:bCs/>
      <w:sz w:val="20"/>
      <w:szCs w:val="20"/>
    </w:rPr>
  </w:style>
  <w:style w:type="character" w:customStyle="1" w:styleId="CommentSubjectChar">
    <w:name w:val="Comment Subject Char"/>
    <w:basedOn w:val="CommentTextChar"/>
    <w:link w:val="CommentSubject"/>
    <w:uiPriority w:val="99"/>
    <w:semiHidden/>
    <w:rsid w:val="002A164C"/>
    <w:rPr>
      <w:b/>
      <w:bCs/>
      <w:sz w:val="20"/>
      <w:szCs w:val="20"/>
    </w:rPr>
  </w:style>
  <w:style w:type="character" w:styleId="Strong">
    <w:name w:val="Strong"/>
    <w:basedOn w:val="DefaultParagraphFont"/>
    <w:uiPriority w:val="22"/>
    <w:qFormat/>
    <w:rsid w:val="00EF41B1"/>
    <w:rPr>
      <w:b/>
      <w:bCs/>
    </w:rPr>
  </w:style>
  <w:style w:type="paragraph" w:styleId="Title">
    <w:name w:val="Title"/>
    <w:basedOn w:val="Normal"/>
    <w:link w:val="TitleChar"/>
    <w:qFormat/>
    <w:rsid w:val="003F4AAC"/>
    <w:pPr>
      <w:tabs>
        <w:tab w:val="left" w:pos="1440"/>
        <w:tab w:val="left" w:pos="3060"/>
      </w:tabs>
      <w:spacing w:after="0" w:line="240" w:lineRule="auto"/>
      <w:jc w:val="center"/>
      <w:outlineLvl w:val="0"/>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3F4AAC"/>
    <w:rPr>
      <w:rFonts w:ascii="Times New Roman" w:eastAsia="Times New Roman" w:hAnsi="Times New Roman" w:cs="Times New Roman"/>
      <w:sz w:val="24"/>
      <w:szCs w:val="20"/>
      <w:lang w:val="en-US"/>
    </w:rPr>
  </w:style>
  <w:style w:type="paragraph" w:styleId="BodyText">
    <w:name w:val="Body Text"/>
    <w:basedOn w:val="Normal"/>
    <w:link w:val="BodyTextChar"/>
    <w:uiPriority w:val="99"/>
    <w:semiHidden/>
    <w:unhideWhenUsed/>
    <w:rsid w:val="003F4AAC"/>
    <w:pPr>
      <w:spacing w:after="120" w:line="240" w:lineRule="auto"/>
    </w:pPr>
    <w:rPr>
      <w:rFonts w:ascii="Cambria" w:eastAsia="MS Mincho" w:hAnsi="Cambria" w:cs="Times New Roman"/>
      <w:sz w:val="24"/>
      <w:szCs w:val="24"/>
      <w:lang w:val="en-US" w:eastAsia="ja-JP"/>
    </w:rPr>
  </w:style>
  <w:style w:type="character" w:customStyle="1" w:styleId="BodyTextChar">
    <w:name w:val="Body Text Char"/>
    <w:basedOn w:val="DefaultParagraphFont"/>
    <w:link w:val="BodyText"/>
    <w:uiPriority w:val="99"/>
    <w:semiHidden/>
    <w:rsid w:val="003F4AAC"/>
    <w:rPr>
      <w:rFonts w:ascii="Cambria" w:eastAsia="MS Mincho" w:hAnsi="Cambria" w:cs="Times New Roman"/>
      <w:sz w:val="24"/>
      <w:szCs w:val="24"/>
      <w:lang w:val="en-US" w:eastAsia="ja-JP"/>
    </w:rPr>
  </w:style>
  <w:style w:type="paragraph" w:customStyle="1" w:styleId="Newpage">
    <w:name w:val="Newpage"/>
    <w:basedOn w:val="Normal"/>
    <w:rsid w:val="003F4AAC"/>
    <w:pPr>
      <w:tabs>
        <w:tab w:val="left" w:pos="1440"/>
        <w:tab w:val="left" w:pos="3060"/>
      </w:tabs>
      <w:spacing w:after="0" w:line="240" w:lineRule="auto"/>
      <w:jc w:val="center"/>
    </w:pPr>
    <w:rPr>
      <w:rFonts w:ascii="Times New Roman" w:eastAsia="Times New Roman" w:hAnsi="Times New Roman" w:cs="Arial"/>
      <w:b/>
      <w:smallCaps/>
      <w:sz w:val="24"/>
      <w:szCs w:val="20"/>
      <w:lang w:val="en-US"/>
    </w:rPr>
  </w:style>
  <w:style w:type="paragraph" w:customStyle="1" w:styleId="Paragraph">
    <w:name w:val="Paragraph"/>
    <w:aliases w:val="paragraph,p,PARAGRAPH,PG,pa,at"/>
    <w:basedOn w:val="BodyTextIndent"/>
    <w:link w:val="ParagraphChar"/>
    <w:qFormat/>
    <w:rsid w:val="00DE7DB5"/>
    <w:pPr>
      <w:tabs>
        <w:tab w:val="num" w:pos="720"/>
      </w:tabs>
      <w:spacing w:before="120" w:line="240" w:lineRule="auto"/>
      <w:ind w:left="720" w:hanging="720"/>
      <w:jc w:val="both"/>
      <w:outlineLvl w:val="1"/>
    </w:pPr>
    <w:rPr>
      <w:rFonts w:ascii="Times New Roman" w:eastAsia="Times New Roman" w:hAnsi="Times New Roman" w:cs="Times New Roman"/>
      <w:sz w:val="24"/>
      <w:szCs w:val="20"/>
      <w:lang w:val="es-ES_tradnl"/>
    </w:rPr>
  </w:style>
  <w:style w:type="character" w:customStyle="1" w:styleId="ParagraphChar">
    <w:name w:val="Paragraph Char"/>
    <w:link w:val="Paragraph"/>
    <w:locked/>
    <w:rsid w:val="00DE7DB5"/>
    <w:rPr>
      <w:rFonts w:ascii="Times New Roman" w:eastAsia="Times New Roman" w:hAnsi="Times New Roman" w:cs="Times New Roman"/>
      <w:sz w:val="24"/>
      <w:szCs w:val="20"/>
      <w:lang w:val="es-ES_tradnl"/>
    </w:rPr>
  </w:style>
  <w:style w:type="paragraph" w:styleId="BodyTextIndent">
    <w:name w:val="Body Text Indent"/>
    <w:basedOn w:val="Normal"/>
    <w:link w:val="BodyTextIndentChar"/>
    <w:uiPriority w:val="99"/>
    <w:semiHidden/>
    <w:unhideWhenUsed/>
    <w:rsid w:val="00DE7DB5"/>
    <w:pPr>
      <w:spacing w:after="120"/>
      <w:ind w:left="360"/>
    </w:pPr>
  </w:style>
  <w:style w:type="character" w:customStyle="1" w:styleId="BodyTextIndentChar">
    <w:name w:val="Body Text Indent Char"/>
    <w:basedOn w:val="DefaultParagraphFont"/>
    <w:link w:val="BodyTextIndent"/>
    <w:uiPriority w:val="99"/>
    <w:semiHidden/>
    <w:rsid w:val="00DE7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D75"/>
    <w:pPr>
      <w:ind w:left="720"/>
      <w:contextualSpacing/>
    </w:pPr>
  </w:style>
  <w:style w:type="character" w:styleId="Hyperlink">
    <w:name w:val="Hyperlink"/>
    <w:basedOn w:val="DefaultParagraphFont"/>
    <w:uiPriority w:val="99"/>
    <w:unhideWhenUsed/>
    <w:rsid w:val="000B023E"/>
    <w:rPr>
      <w:color w:val="0000FF" w:themeColor="hyperlink"/>
      <w:u w:val="single"/>
    </w:rPr>
  </w:style>
  <w:style w:type="paragraph" w:styleId="BalloonText">
    <w:name w:val="Balloon Text"/>
    <w:basedOn w:val="Normal"/>
    <w:link w:val="BalloonTextChar"/>
    <w:uiPriority w:val="99"/>
    <w:semiHidden/>
    <w:unhideWhenUsed/>
    <w:rsid w:val="00A7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60"/>
    <w:rPr>
      <w:rFonts w:ascii="Tahoma" w:hAnsi="Tahoma" w:cs="Tahoma"/>
      <w:sz w:val="16"/>
      <w:szCs w:val="16"/>
    </w:rPr>
  </w:style>
  <w:style w:type="paragraph" w:styleId="Header">
    <w:name w:val="header"/>
    <w:basedOn w:val="Normal"/>
    <w:link w:val="HeaderChar"/>
    <w:uiPriority w:val="99"/>
    <w:unhideWhenUsed/>
    <w:rsid w:val="00702B30"/>
    <w:pPr>
      <w:tabs>
        <w:tab w:val="center" w:pos="4419"/>
        <w:tab w:val="right" w:pos="8838"/>
      </w:tabs>
      <w:spacing w:after="0" w:line="240" w:lineRule="auto"/>
    </w:pPr>
  </w:style>
  <w:style w:type="character" w:customStyle="1" w:styleId="HeaderChar">
    <w:name w:val="Header Char"/>
    <w:basedOn w:val="DefaultParagraphFont"/>
    <w:link w:val="Header"/>
    <w:uiPriority w:val="99"/>
    <w:rsid w:val="00702B30"/>
  </w:style>
  <w:style w:type="paragraph" w:styleId="Footer">
    <w:name w:val="footer"/>
    <w:basedOn w:val="Normal"/>
    <w:link w:val="FooterChar"/>
    <w:uiPriority w:val="99"/>
    <w:unhideWhenUsed/>
    <w:rsid w:val="00702B30"/>
    <w:pPr>
      <w:tabs>
        <w:tab w:val="center" w:pos="4419"/>
        <w:tab w:val="right" w:pos="8838"/>
      </w:tabs>
      <w:spacing w:after="0" w:line="240" w:lineRule="auto"/>
    </w:pPr>
  </w:style>
  <w:style w:type="character" w:customStyle="1" w:styleId="FooterChar">
    <w:name w:val="Footer Char"/>
    <w:basedOn w:val="DefaultParagraphFont"/>
    <w:link w:val="Footer"/>
    <w:uiPriority w:val="99"/>
    <w:rsid w:val="00702B30"/>
  </w:style>
  <w:style w:type="paragraph" w:styleId="FootnoteText">
    <w:name w:val="footnote text"/>
    <w:aliases w:val="fn,footnote,foottextfra,F,f,Char Char Char Char,Char Char Char Char Char,Footnote Text Char Char Char,Footnote Text Char Char Char Char Char Char,Footnote Text Char Char Char Char Char Char Char Char Char1,Texto nota pie Car Car,ADB,ft"/>
    <w:basedOn w:val="Normal"/>
    <w:link w:val="FootnoteTextChar"/>
    <w:uiPriority w:val="99"/>
    <w:unhideWhenUsed/>
    <w:qFormat/>
    <w:rsid w:val="0050100F"/>
    <w:pPr>
      <w:spacing w:after="0" w:line="240" w:lineRule="auto"/>
    </w:pPr>
    <w:rPr>
      <w:sz w:val="20"/>
      <w:szCs w:val="20"/>
    </w:rPr>
  </w:style>
  <w:style w:type="character" w:customStyle="1" w:styleId="FootnoteTextChar">
    <w:name w:val="Footnote Text Char"/>
    <w:aliases w:val="fn Char,footnote Char,foottextfra Char,F Char,f Char,Char Char Char Char Char1,Char Char Char Char Char Char,Footnote Text Char Char Char Char,Footnote Text Char Char Char Char Char Char Char,Texto nota pie Car Car Char,ADB Char"/>
    <w:basedOn w:val="DefaultParagraphFont"/>
    <w:link w:val="FootnoteText"/>
    <w:uiPriority w:val="99"/>
    <w:rsid w:val="0050100F"/>
    <w:rPr>
      <w:sz w:val="20"/>
      <w:szCs w:val="20"/>
    </w:rPr>
  </w:style>
  <w:style w:type="character" w:styleId="FootnoteReference">
    <w:name w:val="footnote reference"/>
    <w:aliases w:val="ftref,BVI fnr, BVI fnr,Знак сноски 1,referencia nota al pie,Fußnotenzeichen DISS,16 Point,Superscript 6 Point"/>
    <w:basedOn w:val="DefaultParagraphFont"/>
    <w:uiPriority w:val="99"/>
    <w:unhideWhenUsed/>
    <w:rsid w:val="0050100F"/>
    <w:rPr>
      <w:vertAlign w:val="superscript"/>
    </w:rPr>
  </w:style>
  <w:style w:type="paragraph" w:styleId="NoSpacing">
    <w:name w:val="No Spacing"/>
    <w:link w:val="NoSpacingChar"/>
    <w:uiPriority w:val="1"/>
    <w:qFormat/>
    <w:rsid w:val="00AD4409"/>
    <w:pPr>
      <w:spacing w:after="0" w:line="240" w:lineRule="auto"/>
    </w:pPr>
    <w:rPr>
      <w:rFonts w:eastAsiaTheme="minorEastAsia"/>
      <w:lang w:eastAsia="es-PE"/>
    </w:rPr>
  </w:style>
  <w:style w:type="character" w:customStyle="1" w:styleId="NoSpacingChar">
    <w:name w:val="No Spacing Char"/>
    <w:basedOn w:val="DefaultParagraphFont"/>
    <w:link w:val="NoSpacing"/>
    <w:uiPriority w:val="1"/>
    <w:rsid w:val="00AD4409"/>
    <w:rPr>
      <w:rFonts w:eastAsiaTheme="minorEastAsia"/>
      <w:lang w:eastAsia="es-PE"/>
    </w:rPr>
  </w:style>
  <w:style w:type="character" w:styleId="CommentReference">
    <w:name w:val="annotation reference"/>
    <w:basedOn w:val="DefaultParagraphFont"/>
    <w:uiPriority w:val="99"/>
    <w:semiHidden/>
    <w:unhideWhenUsed/>
    <w:rsid w:val="002A164C"/>
    <w:rPr>
      <w:sz w:val="18"/>
      <w:szCs w:val="18"/>
    </w:rPr>
  </w:style>
  <w:style w:type="paragraph" w:styleId="CommentText">
    <w:name w:val="annotation text"/>
    <w:basedOn w:val="Normal"/>
    <w:link w:val="CommentTextChar"/>
    <w:uiPriority w:val="99"/>
    <w:semiHidden/>
    <w:unhideWhenUsed/>
    <w:rsid w:val="002A164C"/>
    <w:pPr>
      <w:spacing w:line="240" w:lineRule="auto"/>
    </w:pPr>
    <w:rPr>
      <w:sz w:val="24"/>
      <w:szCs w:val="24"/>
    </w:rPr>
  </w:style>
  <w:style w:type="character" w:customStyle="1" w:styleId="CommentTextChar">
    <w:name w:val="Comment Text Char"/>
    <w:basedOn w:val="DefaultParagraphFont"/>
    <w:link w:val="CommentText"/>
    <w:uiPriority w:val="99"/>
    <w:semiHidden/>
    <w:rsid w:val="002A164C"/>
    <w:rPr>
      <w:sz w:val="24"/>
      <w:szCs w:val="24"/>
    </w:rPr>
  </w:style>
  <w:style w:type="paragraph" w:styleId="CommentSubject">
    <w:name w:val="annotation subject"/>
    <w:basedOn w:val="CommentText"/>
    <w:next w:val="CommentText"/>
    <w:link w:val="CommentSubjectChar"/>
    <w:uiPriority w:val="99"/>
    <w:semiHidden/>
    <w:unhideWhenUsed/>
    <w:rsid w:val="002A164C"/>
    <w:rPr>
      <w:b/>
      <w:bCs/>
      <w:sz w:val="20"/>
      <w:szCs w:val="20"/>
    </w:rPr>
  </w:style>
  <w:style w:type="character" w:customStyle="1" w:styleId="CommentSubjectChar">
    <w:name w:val="Comment Subject Char"/>
    <w:basedOn w:val="CommentTextChar"/>
    <w:link w:val="CommentSubject"/>
    <w:uiPriority w:val="99"/>
    <w:semiHidden/>
    <w:rsid w:val="002A164C"/>
    <w:rPr>
      <w:b/>
      <w:bCs/>
      <w:sz w:val="20"/>
      <w:szCs w:val="20"/>
    </w:rPr>
  </w:style>
  <w:style w:type="character" w:styleId="Strong">
    <w:name w:val="Strong"/>
    <w:basedOn w:val="DefaultParagraphFont"/>
    <w:uiPriority w:val="22"/>
    <w:qFormat/>
    <w:rsid w:val="00EF41B1"/>
    <w:rPr>
      <w:b/>
      <w:bCs/>
    </w:rPr>
  </w:style>
  <w:style w:type="paragraph" w:styleId="Title">
    <w:name w:val="Title"/>
    <w:basedOn w:val="Normal"/>
    <w:link w:val="TitleChar"/>
    <w:qFormat/>
    <w:rsid w:val="003F4AAC"/>
    <w:pPr>
      <w:tabs>
        <w:tab w:val="left" w:pos="1440"/>
        <w:tab w:val="left" w:pos="3060"/>
      </w:tabs>
      <w:spacing w:after="0" w:line="240" w:lineRule="auto"/>
      <w:jc w:val="center"/>
      <w:outlineLvl w:val="0"/>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3F4AAC"/>
    <w:rPr>
      <w:rFonts w:ascii="Times New Roman" w:eastAsia="Times New Roman" w:hAnsi="Times New Roman" w:cs="Times New Roman"/>
      <w:sz w:val="24"/>
      <w:szCs w:val="20"/>
      <w:lang w:val="en-US"/>
    </w:rPr>
  </w:style>
  <w:style w:type="paragraph" w:styleId="BodyText">
    <w:name w:val="Body Text"/>
    <w:basedOn w:val="Normal"/>
    <w:link w:val="BodyTextChar"/>
    <w:uiPriority w:val="99"/>
    <w:semiHidden/>
    <w:unhideWhenUsed/>
    <w:rsid w:val="003F4AAC"/>
    <w:pPr>
      <w:spacing w:after="120" w:line="240" w:lineRule="auto"/>
    </w:pPr>
    <w:rPr>
      <w:rFonts w:ascii="Cambria" w:eastAsia="MS Mincho" w:hAnsi="Cambria" w:cs="Times New Roman"/>
      <w:sz w:val="24"/>
      <w:szCs w:val="24"/>
      <w:lang w:val="en-US" w:eastAsia="ja-JP"/>
    </w:rPr>
  </w:style>
  <w:style w:type="character" w:customStyle="1" w:styleId="BodyTextChar">
    <w:name w:val="Body Text Char"/>
    <w:basedOn w:val="DefaultParagraphFont"/>
    <w:link w:val="BodyText"/>
    <w:uiPriority w:val="99"/>
    <w:semiHidden/>
    <w:rsid w:val="003F4AAC"/>
    <w:rPr>
      <w:rFonts w:ascii="Cambria" w:eastAsia="MS Mincho" w:hAnsi="Cambria" w:cs="Times New Roman"/>
      <w:sz w:val="24"/>
      <w:szCs w:val="24"/>
      <w:lang w:val="en-US" w:eastAsia="ja-JP"/>
    </w:rPr>
  </w:style>
  <w:style w:type="paragraph" w:customStyle="1" w:styleId="Newpage">
    <w:name w:val="Newpage"/>
    <w:basedOn w:val="Normal"/>
    <w:rsid w:val="003F4AAC"/>
    <w:pPr>
      <w:tabs>
        <w:tab w:val="left" w:pos="1440"/>
        <w:tab w:val="left" w:pos="3060"/>
      </w:tabs>
      <w:spacing w:after="0" w:line="240" w:lineRule="auto"/>
      <w:jc w:val="center"/>
    </w:pPr>
    <w:rPr>
      <w:rFonts w:ascii="Times New Roman" w:eastAsia="Times New Roman" w:hAnsi="Times New Roman" w:cs="Arial"/>
      <w:b/>
      <w:smallCaps/>
      <w:sz w:val="24"/>
      <w:szCs w:val="20"/>
      <w:lang w:val="en-US"/>
    </w:rPr>
  </w:style>
  <w:style w:type="paragraph" w:customStyle="1" w:styleId="Paragraph">
    <w:name w:val="Paragraph"/>
    <w:aliases w:val="paragraph,p,PARAGRAPH,PG,pa,at"/>
    <w:basedOn w:val="BodyTextIndent"/>
    <w:link w:val="ParagraphChar"/>
    <w:qFormat/>
    <w:rsid w:val="00DE7DB5"/>
    <w:pPr>
      <w:tabs>
        <w:tab w:val="num" w:pos="720"/>
      </w:tabs>
      <w:spacing w:before="120" w:line="240" w:lineRule="auto"/>
      <w:ind w:left="720" w:hanging="720"/>
      <w:jc w:val="both"/>
      <w:outlineLvl w:val="1"/>
    </w:pPr>
    <w:rPr>
      <w:rFonts w:ascii="Times New Roman" w:eastAsia="Times New Roman" w:hAnsi="Times New Roman" w:cs="Times New Roman"/>
      <w:sz w:val="24"/>
      <w:szCs w:val="20"/>
      <w:lang w:val="es-ES_tradnl"/>
    </w:rPr>
  </w:style>
  <w:style w:type="character" w:customStyle="1" w:styleId="ParagraphChar">
    <w:name w:val="Paragraph Char"/>
    <w:link w:val="Paragraph"/>
    <w:locked/>
    <w:rsid w:val="00DE7DB5"/>
    <w:rPr>
      <w:rFonts w:ascii="Times New Roman" w:eastAsia="Times New Roman" w:hAnsi="Times New Roman" w:cs="Times New Roman"/>
      <w:sz w:val="24"/>
      <w:szCs w:val="20"/>
      <w:lang w:val="es-ES_tradnl"/>
    </w:rPr>
  </w:style>
  <w:style w:type="paragraph" w:styleId="BodyTextIndent">
    <w:name w:val="Body Text Indent"/>
    <w:basedOn w:val="Normal"/>
    <w:link w:val="BodyTextIndentChar"/>
    <w:uiPriority w:val="99"/>
    <w:semiHidden/>
    <w:unhideWhenUsed/>
    <w:rsid w:val="00DE7DB5"/>
    <w:pPr>
      <w:spacing w:after="120"/>
      <w:ind w:left="360"/>
    </w:pPr>
  </w:style>
  <w:style w:type="character" w:customStyle="1" w:styleId="BodyTextIndentChar">
    <w:name w:val="Body Text Indent Char"/>
    <w:basedOn w:val="DefaultParagraphFont"/>
    <w:link w:val="BodyTextIndent"/>
    <w:uiPriority w:val="99"/>
    <w:semiHidden/>
    <w:rsid w:val="00DE7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53300">
      <w:bodyDiv w:val="1"/>
      <w:marLeft w:val="0"/>
      <w:marRight w:val="0"/>
      <w:marTop w:val="0"/>
      <w:marBottom w:val="0"/>
      <w:divBdr>
        <w:top w:val="none" w:sz="0" w:space="0" w:color="auto"/>
        <w:left w:val="none" w:sz="0" w:space="0" w:color="auto"/>
        <w:bottom w:val="none" w:sz="0" w:space="0" w:color="auto"/>
        <w:right w:val="none" w:sz="0" w:space="0" w:color="auto"/>
      </w:divBdr>
      <w:divsChild>
        <w:div w:id="134686957">
          <w:marLeft w:val="120"/>
          <w:marRight w:val="0"/>
          <w:marTop w:val="0"/>
          <w:marBottom w:val="0"/>
          <w:divBdr>
            <w:top w:val="none" w:sz="0" w:space="0" w:color="auto"/>
            <w:left w:val="none" w:sz="0" w:space="0" w:color="auto"/>
            <w:bottom w:val="none" w:sz="0" w:space="0" w:color="auto"/>
            <w:right w:val="none" w:sz="0" w:space="0" w:color="auto"/>
          </w:divBdr>
          <w:divsChild>
            <w:div w:id="1294288010">
              <w:marLeft w:val="0"/>
              <w:marRight w:val="0"/>
              <w:marTop w:val="0"/>
              <w:marBottom w:val="0"/>
              <w:divBdr>
                <w:top w:val="none" w:sz="0" w:space="0" w:color="auto"/>
                <w:left w:val="none" w:sz="0" w:space="0" w:color="auto"/>
                <w:bottom w:val="none" w:sz="0" w:space="0" w:color="auto"/>
                <w:right w:val="none" w:sz="0" w:space="0" w:color="auto"/>
              </w:divBdr>
              <w:divsChild>
                <w:div w:id="533008047">
                  <w:marLeft w:val="0"/>
                  <w:marRight w:val="0"/>
                  <w:marTop w:val="0"/>
                  <w:marBottom w:val="0"/>
                  <w:divBdr>
                    <w:top w:val="none" w:sz="0" w:space="0" w:color="auto"/>
                    <w:left w:val="none" w:sz="0" w:space="0" w:color="auto"/>
                    <w:bottom w:val="none" w:sz="0" w:space="0" w:color="auto"/>
                    <w:right w:val="none" w:sz="0" w:space="0" w:color="auto"/>
                  </w:divBdr>
                  <w:divsChild>
                    <w:div w:id="1349914376">
                      <w:marLeft w:val="0"/>
                      <w:marRight w:val="0"/>
                      <w:marTop w:val="0"/>
                      <w:marBottom w:val="0"/>
                      <w:divBdr>
                        <w:top w:val="none" w:sz="0" w:space="0" w:color="auto"/>
                        <w:left w:val="none" w:sz="0" w:space="0" w:color="auto"/>
                        <w:bottom w:val="none" w:sz="0" w:space="0" w:color="auto"/>
                        <w:right w:val="none" w:sz="0" w:space="0" w:color="auto"/>
                      </w:divBdr>
                      <w:divsChild>
                        <w:div w:id="2036684725">
                          <w:marLeft w:val="0"/>
                          <w:marRight w:val="0"/>
                          <w:marTop w:val="0"/>
                          <w:marBottom w:val="0"/>
                          <w:divBdr>
                            <w:top w:val="none" w:sz="0" w:space="0" w:color="auto"/>
                            <w:left w:val="none" w:sz="0" w:space="0" w:color="auto"/>
                            <w:bottom w:val="none" w:sz="0" w:space="0" w:color="auto"/>
                            <w:right w:val="none" w:sz="0" w:space="0" w:color="auto"/>
                          </w:divBdr>
                          <w:divsChild>
                            <w:div w:id="1276600069">
                              <w:marLeft w:val="0"/>
                              <w:marRight w:val="0"/>
                              <w:marTop w:val="0"/>
                              <w:marBottom w:val="30"/>
                              <w:divBdr>
                                <w:top w:val="none" w:sz="0" w:space="0" w:color="auto"/>
                                <w:left w:val="none" w:sz="0" w:space="0" w:color="auto"/>
                                <w:bottom w:val="none" w:sz="0" w:space="0" w:color="auto"/>
                                <w:right w:val="none" w:sz="0" w:space="0" w:color="auto"/>
                              </w:divBdr>
                              <w:divsChild>
                                <w:div w:id="2095660986">
                                  <w:marLeft w:val="0"/>
                                  <w:marRight w:val="0"/>
                                  <w:marTop w:val="0"/>
                                  <w:marBottom w:val="0"/>
                                  <w:divBdr>
                                    <w:top w:val="none" w:sz="0" w:space="0" w:color="auto"/>
                                    <w:left w:val="single" w:sz="6" w:space="8" w:color="BABBC0"/>
                                    <w:bottom w:val="none" w:sz="0" w:space="0" w:color="auto"/>
                                    <w:right w:val="single" w:sz="6" w:space="8" w:color="BABBC0"/>
                                  </w:divBdr>
                                </w:div>
                              </w:divsChild>
                            </w:div>
                          </w:divsChild>
                        </w:div>
                      </w:divsChild>
                    </w:div>
                  </w:divsChild>
                </w:div>
              </w:divsChild>
            </w:div>
          </w:divsChild>
        </w:div>
      </w:divsChild>
    </w:div>
    <w:div w:id="74595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customXml" Target="../customXml/item6.xml"/><Relationship Id="rId7" Type="http://schemas.openxmlformats.org/officeDocument/2006/relationships/webSettings" Target="webSetting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customXml" Target="../customXml/item7.xml"/></Relationships>
</file>

<file path=word/_rels/footnotes.xml.rels><?xml version="1.0" encoding="UTF-8" standalone="yes"?>
<Relationships xmlns="http://schemas.openxmlformats.org/package/2006/relationships"><Relationship Id="rId2" Type="http://schemas.openxmlformats.org/officeDocument/2006/relationships/hyperlink" Target="http://www.triplep.net/glo-en/the-triple-p-system-at-work/cost-effective/the-numbers/" TargetMode="External"/><Relationship Id="rId1" Type="http://schemas.openxmlformats.org/officeDocument/2006/relationships/hyperlink" Target="http://www.triplep.net/glo-en/the-triple-p-system-at-work/evidence-based/key-research-finding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FF6B6028244C4243B1305A871E4FAB47" ma:contentTypeVersion="0" ma:contentTypeDescription="A content type to manage public (operations) IDB documents" ma:contentTypeScope="" ma:versionID="82a49ff03cd4b08408c444ac1bad61dc">
  <xsd:schema xmlns:xsd="http://www.w3.org/2001/XMLSchema" xmlns:xs="http://www.w3.org/2001/XMLSchema" xmlns:p="http://schemas.microsoft.com/office/2006/metadata/properties" xmlns:ns2="9c571b2f-e523-4ab2-ba2e-09e151a03ef4" targetNamespace="http://schemas.microsoft.com/office/2006/metadata/properties" ma:root="true" ma:fieldsID="a3404cf97230a2ea027ba5c5233edb87"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8a0093f-3591-401e-bfd3-429b8ab95ec8}" ma:internalName="TaxCatchAll" ma:showField="CatchAllData" ma:web="25c04119-2a10-433d-a934-52003599392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8a0093f-3591-401e-bfd3-429b8ab95ec8}" ma:internalName="TaxCatchAllLabel" ma:readOnly="true" ma:showField="CatchAllDataLabel" ma:web="25c04119-2a10-433d-a934-52003599392f">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CoverPageProperties xmlns="http://schemas.microsoft.com/office/2006/coverPageProps">
  <PublishDate>2015-03-25T00:00:00</PublishDate>
  <Abstract>This technical annex was prepared by Federico Changanaquí (Consultant).  The author gratefully acknowledges the contributions and comments provided by Laura Rippani (IDB Senior Economist). </Abstract>
  <CompanyAddress/>
  <CompanyPhone/>
  <CompanyFax/>
  <CompanyEmail/>
</CoverPageProperties>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IFD/ICS</Division_x0020_or_x0020_Unit>
    <Other_x0020_Author xmlns="9c571b2f-e523-4ab2-ba2e-09e151a03ef4" xsi:nil="true"/>
    <Region xmlns="9c571b2f-e523-4ab2-ba2e-09e151a03ef4" xsi:nil="true"/>
    <IDBDocs_x0020_Number xmlns="9c571b2f-e523-4ab2-ba2e-09e151a03ef4">39530566</IDBDocs_x0020_Number>
    <Document_x0020_Author xmlns="9c571b2f-e523-4ab2-ba2e-09e151a03ef4">Posadas, Arnaldo Enrique</Document_x0020_Author>
    <Publication_x0020_Type xmlns="9c571b2f-e523-4ab2-ba2e-09e151a03ef4" xsi:nil="true"/>
    <Operation_x0020_Type xmlns="9c571b2f-e523-4ab2-ba2e-09e151a03ef4" xsi:nil="true"/>
    <TaxCatchAll xmlns="9c571b2f-e523-4ab2-ba2e-09e151a03ef4">
      <Value>14</Value>
      <Value>10</Value>
    </TaxCatchAll>
    <Fiscal_x0020_Year_x0020_IDB xmlns="9c571b2f-e523-4ab2-ba2e-09e151a03ef4">2015</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BH-L1033</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Proposal&lt;/USER_STAGE&gt;&lt;PD_OBJ_TYPE&gt;0&lt;/PD_OBJ_TYPE&gt;&lt;DTAPPROVAL&gt;Jul  8 2015 12:00AM&lt;/DTAPPROVAL&gt;&lt;MAKERECORD&gt;N&lt;/MAKERECORD&gt;&lt;PD_FILEPT_NO&gt;PO-BH-L1033-Anl&lt;/PD_FILEPT_NO&gt;&lt;/Data&gt;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DS-SEC</Webtopic>
    <Identifier xmlns="9c571b2f-e523-4ab2-ba2e-09e151a03ef4"> TECFILE</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09FE658D-2555-4866-B088-9B1A664F6B21}"/>
</file>

<file path=customXml/itemProps2.xml><?xml version="1.0" encoding="utf-8"?>
<ds:datastoreItem xmlns:ds="http://schemas.openxmlformats.org/officeDocument/2006/customXml" ds:itemID="{52A19647-A95C-4818-8A4A-58D5E0EB1241}"/>
</file>

<file path=customXml/itemProps3.xml><?xml version="1.0" encoding="utf-8"?>
<ds:datastoreItem xmlns:ds="http://schemas.openxmlformats.org/officeDocument/2006/customXml" ds:itemID="{59CF62BB-679B-467F-A5DD-D03345CE7783}"/>
</file>

<file path=customXml/itemProps4.xml><?xml version="1.0" encoding="utf-8"?>
<ds:datastoreItem xmlns:ds="http://schemas.openxmlformats.org/officeDocument/2006/customXml" ds:itemID="{A9EF5422-6ACB-453E-9C37-5FD80C536976}"/>
</file>

<file path=customXml/itemProps5.xml><?xml version="1.0" encoding="utf-8"?>
<ds:datastoreItem xmlns:ds="http://schemas.openxmlformats.org/officeDocument/2006/customXml" ds:itemID="{3BDBA4A6-B3AC-49F0-A0FA-48BE3A794603}"/>
</file>

<file path=customXml/itemProps6.xml><?xml version="1.0" encoding="utf-8"?>
<ds:datastoreItem xmlns:ds="http://schemas.openxmlformats.org/officeDocument/2006/customXml" ds:itemID="{55AF091B-3C7A-41E3-B477-F2FDAA23CFDA}"/>
</file>

<file path=customXml/itemProps7.xml><?xml version="1.0" encoding="utf-8"?>
<ds:datastoreItem xmlns:ds="http://schemas.openxmlformats.org/officeDocument/2006/customXml" ds:itemID="{F66D2238-74D6-40BF-AD59-FA0268C84677}"/>
</file>

<file path=docProps/app.xml><?xml version="1.0" encoding="utf-8"?>
<Properties xmlns="http://schemas.openxmlformats.org/officeDocument/2006/extended-properties" xmlns:vt="http://schemas.openxmlformats.org/officeDocument/2006/docPropsVTypes">
  <Template>Normal.dotm</Template>
  <TotalTime>3</TotalTime>
  <Pages>14</Pages>
  <Words>4898</Words>
  <Characters>26450</Characters>
  <Application>Microsoft Office Word</Application>
  <DocSecurity>0</DocSecurity>
  <Lines>853</Lines>
  <Paragraphs>265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COST-BENEFIT ANALYSIS OF THE CITIZEN SECURITY AND JUSTICE PROGRAM</vt:lpstr>
      <vt:lpstr>COST-BENEFIT ANALYSIS OF THE CITIZEN SECURITY AND JUSTICE PROGRAM</vt:lpstr>
    </vt:vector>
  </TitlesOfParts>
  <Company>Document of the Inter-American Development Bank</Company>
  <LinksUpToDate>false</LinksUpToDate>
  <CharactersWithSpaces>31083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Analysis</dc:title>
  <dc:subject>(BH-L1033)</dc:subject>
  <dc:creator>Federico Changanaquí</dc:creator>
  <cp:lastModifiedBy>Inter-American Development Bank</cp:lastModifiedBy>
  <cp:revision>3</cp:revision>
  <cp:lastPrinted>2015-03-30T15:11:00Z</cp:lastPrinted>
  <dcterms:created xsi:type="dcterms:W3CDTF">2015-05-12T13:39:00Z</dcterms:created>
  <dcterms:modified xsi:type="dcterms:W3CDTF">2015-05-12T13:42:00Z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0x01010046CF21643EE8D14686A648AA6DAD089200FF6B6028244C4243B1305A871E4FAB47</vt:lpwstr>
  </property>
  <property fmtid="{D5CDD505-2E9C-101B-9397-08002B2CF9AE}" pid="5" name="TaxKeywordTaxHTField">
    <vt:lpwstr/>
  </property>
  <property fmtid="{D5CDD505-2E9C-101B-9397-08002B2CF9AE}" pid="6" name="Series Operations IDB">
    <vt:lpwstr>14;#Loan Proposal|6ee86b6f-6e46-485b-8bfb-87a1f44622ac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14;#Loan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10;#Project Preparation, Planning and Design|29ca0c72-1fc4-435f-a09c-28585cb5eac9</vt:lpwstr>
  </property>
</Properties>
</file>