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250" w:rsidRPr="006A4250" w:rsidRDefault="006A4250" w:rsidP="006A4250">
      <w:pPr>
        <w:jc w:val="center"/>
      </w:pPr>
      <w:r w:rsidRPr="006A4250">
        <w:drawing>
          <wp:inline distT="0" distB="0" distL="0" distR="0">
            <wp:extent cx="1609725" cy="13239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1323975"/>
                    </a:xfrm>
                    <a:prstGeom prst="rect">
                      <a:avLst/>
                    </a:prstGeom>
                    <a:noFill/>
                    <a:ln>
                      <a:noFill/>
                    </a:ln>
                  </pic:spPr>
                </pic:pic>
              </a:graphicData>
            </a:graphic>
          </wp:inline>
        </w:drawing>
      </w:r>
    </w:p>
    <w:p w:rsidR="006A4250" w:rsidRPr="006A4250" w:rsidRDefault="006A4250" w:rsidP="006A4250">
      <w:pPr>
        <w:jc w:val="center"/>
      </w:pPr>
    </w:p>
    <w:p w:rsidR="006A4250" w:rsidRPr="006A4250" w:rsidRDefault="006A4250" w:rsidP="006A4250">
      <w:pPr>
        <w:jc w:val="center"/>
      </w:pPr>
    </w:p>
    <w:p w:rsidR="006A4250" w:rsidRDefault="006A4250" w:rsidP="006A4250">
      <w:pPr>
        <w:jc w:val="center"/>
        <w:rPr>
          <w:b/>
        </w:rPr>
      </w:pPr>
      <w:r>
        <w:rPr>
          <w:b/>
        </w:rPr>
        <w:t>BIBLIOGRAFÍA</w:t>
      </w:r>
    </w:p>
    <w:p w:rsidR="006A4250" w:rsidRDefault="006A4250" w:rsidP="006A4250">
      <w:pPr>
        <w:jc w:val="center"/>
        <w:rPr>
          <w:b/>
        </w:rPr>
      </w:pPr>
    </w:p>
    <w:p w:rsidR="006A4250" w:rsidRPr="006A4250" w:rsidRDefault="006A4250" w:rsidP="006A4250">
      <w:pPr>
        <w:jc w:val="center"/>
        <w:sectPr w:rsidR="006A4250" w:rsidRPr="006A4250" w:rsidSect="00EE316D">
          <w:headerReference w:type="default" r:id="rId8"/>
          <w:footerReference w:type="default" r:id="rId9"/>
          <w:pgSz w:w="12240" w:h="15840" w:code="1"/>
          <w:pgMar w:top="0" w:right="1418" w:bottom="0" w:left="1418" w:header="754" w:footer="437" w:gutter="0"/>
          <w:pgNumType w:fmt="lowerRoman" w:start="1" w:chapStyle="1"/>
          <w:cols w:space="708"/>
          <w:vAlign w:val="center"/>
          <w:docGrid w:linePitch="360"/>
        </w:sectPr>
      </w:pPr>
      <w:bookmarkStart w:id="0" w:name="_GoBack"/>
      <w:bookmarkEnd w:id="0"/>
    </w:p>
    <w:p w:rsidR="009E73BE" w:rsidRPr="006A4250" w:rsidRDefault="006A4250">
      <w:pPr>
        <w:rPr>
          <w:b/>
        </w:rPr>
      </w:pPr>
      <w:r w:rsidRPr="006A4250">
        <w:rPr>
          <w:b/>
        </w:rPr>
        <w:lastRenderedPageBreak/>
        <w:t>BIBLIOGRAFÍA</w:t>
      </w:r>
    </w:p>
    <w:p w:rsidR="009E73BE" w:rsidRDefault="009E73BE"/>
    <w:tbl>
      <w:tblPr>
        <w:tblStyle w:val="Tablaconcuadrcula"/>
        <w:tblW w:w="0" w:type="auto"/>
        <w:tblLook w:val="04A0" w:firstRow="1" w:lastRow="0" w:firstColumn="1" w:lastColumn="0" w:noHBand="0" w:noVBand="1"/>
      </w:tblPr>
      <w:tblGrid>
        <w:gridCol w:w="8978"/>
      </w:tblGrid>
      <w:tr w:rsidR="00E50C8B" w:rsidRPr="009E73BE" w:rsidTr="009E73BE">
        <w:tc>
          <w:tcPr>
            <w:tcW w:w="8978" w:type="dxa"/>
          </w:tcPr>
          <w:p w:rsidR="00E50C8B" w:rsidRPr="006A4250" w:rsidRDefault="00E50C8B" w:rsidP="007C1B88">
            <w:r w:rsidRPr="006A4250">
              <w:t xml:space="preserve">Acosta S, A. Flores, A. </w:t>
            </w:r>
            <w:proofErr w:type="spellStart"/>
            <w:r w:rsidRPr="006A4250">
              <w:t>Saynes</w:t>
            </w:r>
            <w:proofErr w:type="spellEnd"/>
            <w:r w:rsidRPr="006A4250">
              <w:t xml:space="preserve">, R. Aguilar y G. Manzanero. 2003. Vegetación y flora de una zona semiárida de la cuenca alta del Río Tehuantepec, Oaxaca, México. </w:t>
            </w:r>
            <w:proofErr w:type="spellStart"/>
            <w:r w:rsidRPr="006A4250">
              <w:t>Polibotánica</w:t>
            </w:r>
            <w:proofErr w:type="spellEnd"/>
            <w:r w:rsidRPr="006A4250">
              <w:t>. 16: 125-152 pp.</w:t>
            </w:r>
          </w:p>
        </w:tc>
      </w:tr>
      <w:tr w:rsidR="00E50C8B" w:rsidRPr="009E73BE" w:rsidTr="009E73BE">
        <w:tc>
          <w:tcPr>
            <w:tcW w:w="8978" w:type="dxa"/>
          </w:tcPr>
          <w:p w:rsidR="00E50C8B" w:rsidRPr="006A4250" w:rsidRDefault="00E50C8B" w:rsidP="007C1B88">
            <w:r w:rsidRPr="006A4250">
              <w:t>Aguirre-León. 2011. Métodos de estimación, captura y contención de anfibios y reptiles. Pp. 91-85. En: Gallina-</w:t>
            </w:r>
            <w:proofErr w:type="spellStart"/>
            <w:r w:rsidRPr="006A4250">
              <w:t>Tessaro</w:t>
            </w:r>
            <w:proofErr w:type="spellEnd"/>
            <w:r w:rsidRPr="006A4250">
              <w:t xml:space="preserve"> S. y C. A. López González (</w:t>
            </w:r>
            <w:proofErr w:type="spellStart"/>
            <w:r w:rsidRPr="006A4250">
              <w:t>eds</w:t>
            </w:r>
            <w:proofErr w:type="spellEnd"/>
            <w:r w:rsidRPr="006A4250">
              <w:t xml:space="preserve">). Manual de técnicas para el estudio de fauna. Vol. 1. UAQ-INE-A.C. Querétaro, México.  </w:t>
            </w:r>
          </w:p>
        </w:tc>
      </w:tr>
      <w:tr w:rsidR="00E50C8B" w:rsidRPr="009E73BE" w:rsidTr="009E73BE">
        <w:tc>
          <w:tcPr>
            <w:tcW w:w="8978" w:type="dxa"/>
          </w:tcPr>
          <w:p w:rsidR="00E50C8B" w:rsidRPr="006A4250" w:rsidRDefault="00E50C8B" w:rsidP="007C1B88">
            <w:r w:rsidRPr="006A4250">
              <w:t>Álvarez S., T. y González E., M. 1987. Atlas Cultural de México. Fauna. SEP-INAH-PLANETA. México. 187 p.p.</w:t>
            </w:r>
          </w:p>
        </w:tc>
      </w:tr>
      <w:tr w:rsidR="00E50C8B" w:rsidRPr="009E73BE" w:rsidTr="009E73BE">
        <w:tc>
          <w:tcPr>
            <w:tcW w:w="8978" w:type="dxa"/>
          </w:tcPr>
          <w:p w:rsidR="00E50C8B" w:rsidRPr="006A4250" w:rsidRDefault="00E50C8B" w:rsidP="007C1B88">
            <w:pPr>
              <w:rPr>
                <w:lang w:val="en-US"/>
              </w:rPr>
            </w:pPr>
            <w:r w:rsidRPr="006A4250">
              <w:rPr>
                <w:lang w:val="en-US"/>
              </w:rPr>
              <w:t xml:space="preserve">Anderson, R.C. 2006. Evolution and origin of the Central Grassland of North America: climate, fire, and mammalian grazers. Journal of </w:t>
            </w:r>
            <w:proofErr w:type="spellStart"/>
            <w:r w:rsidRPr="006A4250">
              <w:rPr>
                <w:lang w:val="en-US"/>
              </w:rPr>
              <w:t>theTorreyBotanicalSociety</w:t>
            </w:r>
            <w:proofErr w:type="spellEnd"/>
            <w:r w:rsidRPr="006A4250">
              <w:rPr>
                <w:lang w:val="en-US"/>
              </w:rPr>
              <w:t xml:space="preserve"> 133:626-647.</w:t>
            </w:r>
          </w:p>
        </w:tc>
      </w:tr>
      <w:tr w:rsidR="00E50C8B" w:rsidRPr="009E73BE" w:rsidTr="009E73BE">
        <w:tc>
          <w:tcPr>
            <w:tcW w:w="8978" w:type="dxa"/>
          </w:tcPr>
          <w:p w:rsidR="00E50C8B" w:rsidRPr="006A4250" w:rsidRDefault="00E50C8B" w:rsidP="007C1B88">
            <w:r w:rsidRPr="006A4250">
              <w:t xml:space="preserve">Anónimo. 1994. Informe final de los </w:t>
            </w:r>
            <w:proofErr w:type="spellStart"/>
            <w:r w:rsidRPr="006A4250">
              <w:t>monitoreos</w:t>
            </w:r>
            <w:proofErr w:type="spellEnd"/>
            <w:r w:rsidRPr="006A4250">
              <w:t xml:space="preserve"> en los sistemas lagunares Corralero-</w:t>
            </w:r>
            <w:proofErr w:type="spellStart"/>
            <w:r w:rsidRPr="006A4250">
              <w:t>Alotengo</w:t>
            </w:r>
            <w:proofErr w:type="spellEnd"/>
            <w:r w:rsidRPr="006A4250">
              <w:t xml:space="preserve"> y </w:t>
            </w:r>
            <w:proofErr w:type="spellStart"/>
            <w:r w:rsidRPr="006A4250">
              <w:t>Chacahua</w:t>
            </w:r>
            <w:proofErr w:type="spellEnd"/>
            <w:r w:rsidRPr="006A4250">
              <w:t xml:space="preserve">-Pastoría en Oaxaca, y La Joya-Buenavista y </w:t>
            </w:r>
            <w:proofErr w:type="spellStart"/>
            <w:r w:rsidRPr="006A4250">
              <w:t>Chantuto-Panzacola</w:t>
            </w:r>
            <w:proofErr w:type="spellEnd"/>
            <w:r w:rsidRPr="006A4250">
              <w:t xml:space="preserve"> en Chiapas. Secretaría de Pesca, Instituto Nacional de la Pesca, Centro Regional de Investigación Pesquera de Salina Cruz, Salina Cruz, México.</w:t>
            </w:r>
          </w:p>
        </w:tc>
      </w:tr>
      <w:tr w:rsidR="00E50C8B" w:rsidRPr="009E73BE" w:rsidTr="009E73BE">
        <w:tc>
          <w:tcPr>
            <w:tcW w:w="8978" w:type="dxa"/>
          </w:tcPr>
          <w:p w:rsidR="00E50C8B" w:rsidRPr="006A4250" w:rsidRDefault="00E50C8B" w:rsidP="008771D7">
            <w:pPr>
              <w:rPr>
                <w:lang w:val="en-US"/>
              </w:rPr>
            </w:pPr>
            <w:r w:rsidRPr="006A4250">
              <w:rPr>
                <w:lang w:val="en-US"/>
              </w:rPr>
              <w:t xml:space="preserve">AOU (American Ornithologists’ Union). 2005. Checklist of North American birds. 9th ed. American Ornithologists’ Union. Washington, D.C. </w:t>
            </w:r>
          </w:p>
        </w:tc>
      </w:tr>
      <w:tr w:rsidR="00E50C8B" w:rsidRPr="009E73BE" w:rsidTr="009E73BE">
        <w:tc>
          <w:tcPr>
            <w:tcW w:w="8978" w:type="dxa"/>
          </w:tcPr>
          <w:p w:rsidR="00E50C8B" w:rsidRPr="006A4250" w:rsidRDefault="00E50C8B" w:rsidP="008771D7">
            <w:pPr>
              <w:rPr>
                <w:lang w:val="en-US"/>
              </w:rPr>
            </w:pPr>
            <w:r w:rsidRPr="006A4250">
              <w:rPr>
                <w:lang w:val="en-US"/>
              </w:rPr>
              <w:t xml:space="preserve">AWEA and ABC. 2004. Proceedings of the Wind Energy and Birds/Bats Workshop: Understanding and Resolving Bird and Bat Impacts. Washington, DC. May 18-19, 2004. Prepared by RESOLVE, Inc., Washington, D.C., Susan </w:t>
            </w:r>
            <w:proofErr w:type="spellStart"/>
            <w:r w:rsidRPr="006A4250">
              <w:rPr>
                <w:lang w:val="en-US"/>
              </w:rPr>
              <w:t>Savitt</w:t>
            </w:r>
            <w:proofErr w:type="spellEnd"/>
            <w:r w:rsidRPr="006A4250">
              <w:rPr>
                <w:lang w:val="en-US"/>
              </w:rPr>
              <w:t xml:space="preserve"> Schwartz, ed. September 2004.</w:t>
            </w:r>
          </w:p>
        </w:tc>
      </w:tr>
      <w:tr w:rsidR="00E50C8B" w:rsidRPr="009E73BE" w:rsidTr="009E73BE">
        <w:tc>
          <w:tcPr>
            <w:tcW w:w="8978" w:type="dxa"/>
          </w:tcPr>
          <w:p w:rsidR="00E50C8B" w:rsidRPr="006A4250" w:rsidRDefault="00E50C8B" w:rsidP="008771D7">
            <w:pPr>
              <w:rPr>
                <w:lang w:val="en-US"/>
              </w:rPr>
            </w:pPr>
            <w:proofErr w:type="spellStart"/>
            <w:r w:rsidRPr="006A4250">
              <w:rPr>
                <w:lang w:val="en-US"/>
              </w:rPr>
              <w:t>Bibby</w:t>
            </w:r>
            <w:proofErr w:type="spellEnd"/>
            <w:r w:rsidRPr="006A4250">
              <w:rPr>
                <w:lang w:val="en-US"/>
              </w:rPr>
              <w:t xml:space="preserve">, C.J.; Burgess, N.D. &amp; Hill, D.A. 1992. Bird Census Techniques. Academic Press, London. </w:t>
            </w:r>
          </w:p>
        </w:tc>
      </w:tr>
      <w:tr w:rsidR="00E50C8B" w:rsidRPr="009E73BE" w:rsidTr="009E73BE">
        <w:tc>
          <w:tcPr>
            <w:tcW w:w="8978" w:type="dxa"/>
          </w:tcPr>
          <w:p w:rsidR="00E50C8B" w:rsidRPr="006A4250" w:rsidRDefault="00E50C8B" w:rsidP="008771D7">
            <w:pPr>
              <w:rPr>
                <w:lang w:val="en-US"/>
              </w:rPr>
            </w:pPr>
            <w:proofErr w:type="spellStart"/>
            <w:r w:rsidRPr="006A4250">
              <w:rPr>
                <w:lang w:val="en-US"/>
              </w:rPr>
              <w:t>Binford</w:t>
            </w:r>
            <w:proofErr w:type="spellEnd"/>
            <w:r w:rsidRPr="006A4250">
              <w:rPr>
                <w:lang w:val="en-US"/>
              </w:rPr>
              <w:t>, L.C. 1989. A Distributional Survey of the Birds of the Mexican State of Oaxaca. The American Ornithologists' Union, Washington DC. 418 P.</w:t>
            </w:r>
          </w:p>
        </w:tc>
      </w:tr>
      <w:tr w:rsidR="00E50C8B" w:rsidRPr="009E73BE" w:rsidTr="009E73BE">
        <w:tc>
          <w:tcPr>
            <w:tcW w:w="8978" w:type="dxa"/>
          </w:tcPr>
          <w:p w:rsidR="00E50C8B" w:rsidRPr="006A4250" w:rsidRDefault="00E50C8B" w:rsidP="007C1B88">
            <w:pPr>
              <w:rPr>
                <w:lang w:val="en-US"/>
              </w:rPr>
            </w:pPr>
            <w:r w:rsidRPr="006A4250">
              <w:rPr>
                <w:lang w:val="en-US"/>
              </w:rPr>
              <w:t xml:space="preserve">Bowman, J., M. Chu, L. Erickson, M. </w:t>
            </w:r>
            <w:proofErr w:type="spellStart"/>
            <w:r w:rsidRPr="006A4250">
              <w:rPr>
                <w:lang w:val="en-US"/>
              </w:rPr>
              <w:t>Dantzker</w:t>
            </w:r>
            <w:proofErr w:type="spellEnd"/>
            <w:r w:rsidRPr="006A4250">
              <w:rPr>
                <w:lang w:val="en-US"/>
              </w:rPr>
              <w:t xml:space="preserve">, T. Gallagher, P. Leonard, H. Powell y F. Stevenson. 2011. The Cornell Lab of Ornithology: All about birds. </w:t>
            </w:r>
            <w:proofErr w:type="spellStart"/>
            <w:r w:rsidRPr="006A4250">
              <w:rPr>
                <w:lang w:val="en-US"/>
              </w:rPr>
              <w:t>Sitio</w:t>
            </w:r>
            <w:proofErr w:type="spellEnd"/>
            <w:r w:rsidRPr="006A4250">
              <w:rPr>
                <w:lang w:val="en-US"/>
              </w:rPr>
              <w:t>: www.allaboutbirds.org.</w:t>
            </w:r>
          </w:p>
        </w:tc>
      </w:tr>
      <w:tr w:rsidR="00E50C8B" w:rsidRPr="009E73BE" w:rsidTr="009E73BE">
        <w:tc>
          <w:tcPr>
            <w:tcW w:w="8978" w:type="dxa"/>
          </w:tcPr>
          <w:p w:rsidR="00E50C8B" w:rsidRPr="006A4250" w:rsidRDefault="00E50C8B" w:rsidP="007C1B88">
            <w:r w:rsidRPr="006A4250">
              <w:t xml:space="preserve">Briones-Salas, M. y V. Sánchez-Cordero .2004. Mamíferos. </w:t>
            </w:r>
            <w:proofErr w:type="spellStart"/>
            <w:r w:rsidRPr="006A4250">
              <w:t>Pp</w:t>
            </w:r>
            <w:proofErr w:type="spellEnd"/>
            <w:r w:rsidRPr="006A4250">
              <w:t>: 423-448. En García-Mendoza, A.J., M. de J. Ordóñez y M. Briones-Salas (eds.), Biodiversidad de Oaxaca. IB-UNAM, Fondo Oaxaqueño para la Conservación de la Naturaleza, WWF.</w:t>
            </w:r>
          </w:p>
        </w:tc>
      </w:tr>
      <w:tr w:rsidR="00E50C8B" w:rsidRPr="009E73BE" w:rsidTr="009E73BE">
        <w:tc>
          <w:tcPr>
            <w:tcW w:w="8978" w:type="dxa"/>
          </w:tcPr>
          <w:p w:rsidR="00E50C8B" w:rsidRPr="006A4250" w:rsidRDefault="00E50C8B" w:rsidP="008771D7">
            <w:pPr>
              <w:rPr>
                <w:lang w:val="en-US"/>
              </w:rPr>
            </w:pPr>
            <w:r w:rsidRPr="006A4250">
              <w:rPr>
                <w:lang w:val="en-US"/>
              </w:rPr>
              <w:t xml:space="preserve">Brown, K. and B. Hamilton. 2006. Monitoring of bird and bat collisions with wind turbines at the </w:t>
            </w:r>
            <w:proofErr w:type="spellStart"/>
            <w:r w:rsidRPr="006A4250">
              <w:rPr>
                <w:lang w:val="en-US"/>
              </w:rPr>
              <w:t>Summerview</w:t>
            </w:r>
            <w:proofErr w:type="spellEnd"/>
            <w:r w:rsidRPr="006A4250">
              <w:rPr>
                <w:lang w:val="en-US"/>
              </w:rPr>
              <w:t xml:space="preserve"> Wind Power Project, Alberta 2005-2006. Vision Quest </w:t>
            </w:r>
            <w:proofErr w:type="spellStart"/>
            <w:r w:rsidRPr="006A4250">
              <w:rPr>
                <w:lang w:val="en-US"/>
              </w:rPr>
              <w:t>Windelectric</w:t>
            </w:r>
            <w:proofErr w:type="spellEnd"/>
            <w:r w:rsidRPr="006A4250">
              <w:rPr>
                <w:lang w:val="en-US"/>
              </w:rPr>
              <w:t>. Calgary, Canada. 32 pp.</w:t>
            </w:r>
          </w:p>
        </w:tc>
      </w:tr>
      <w:tr w:rsidR="00E50C8B" w:rsidRPr="009E73BE" w:rsidTr="009E73BE">
        <w:tc>
          <w:tcPr>
            <w:tcW w:w="8978" w:type="dxa"/>
          </w:tcPr>
          <w:p w:rsidR="00E50C8B" w:rsidRPr="006A4250" w:rsidRDefault="00E50C8B" w:rsidP="008771D7">
            <w:r w:rsidRPr="006A4250">
              <w:t>Carta de Uso de Suelo y Vegetación, Serie III, INEGI, escala 1:250000</w:t>
            </w:r>
          </w:p>
        </w:tc>
      </w:tr>
      <w:tr w:rsidR="00E50C8B" w:rsidRPr="009E73BE" w:rsidTr="009E73BE">
        <w:tc>
          <w:tcPr>
            <w:tcW w:w="8978" w:type="dxa"/>
          </w:tcPr>
          <w:p w:rsidR="00E50C8B" w:rsidRPr="006A4250" w:rsidRDefault="00E50C8B" w:rsidP="007C1B88">
            <w:r w:rsidRPr="006A4250">
              <w:t xml:space="preserve">Casas-Andreu, G. 1996. Anfibios y Reptiles de Oaxaca, Lista, Distribución y Conservación. Acta Zoológica Mexicana. Instituto de Biología. Xalapa, México (069): 35 p.p. </w:t>
            </w:r>
          </w:p>
        </w:tc>
      </w:tr>
      <w:tr w:rsidR="00E50C8B" w:rsidRPr="009E73BE" w:rsidTr="009E73BE">
        <w:tc>
          <w:tcPr>
            <w:tcW w:w="8978" w:type="dxa"/>
          </w:tcPr>
          <w:p w:rsidR="00E50C8B" w:rsidRPr="006A4250" w:rsidRDefault="00E50C8B" w:rsidP="007C1B88">
            <w:r w:rsidRPr="006A4250">
              <w:t xml:space="preserve">Casas-Andreu, G., F.R. Méndez-de la Cruz y X. Aguilar-Miguel. 2004. Anfibios y reptiles. </w:t>
            </w:r>
            <w:proofErr w:type="spellStart"/>
            <w:r w:rsidRPr="006A4250">
              <w:t>Pp</w:t>
            </w:r>
            <w:proofErr w:type="spellEnd"/>
            <w:r w:rsidRPr="006A4250">
              <w:t>: 375-390. En García-Mendoza, A.J., M. de J. Ordóñez y M. Briones-Salas (eds.), Biodiversidad de Oaxaca. IB-UNAM, Fondo Oaxaqueño para la Conservación de la Naturaleza, WWF.</w:t>
            </w:r>
          </w:p>
        </w:tc>
      </w:tr>
      <w:tr w:rsidR="00E50C8B" w:rsidRPr="009E73BE" w:rsidTr="009E73BE">
        <w:tc>
          <w:tcPr>
            <w:tcW w:w="8978" w:type="dxa"/>
          </w:tcPr>
          <w:p w:rsidR="00E50C8B" w:rsidRPr="006A4250" w:rsidRDefault="00E50C8B" w:rsidP="008771D7">
            <w:r w:rsidRPr="006A4250">
              <w:rPr>
                <w:lang w:val="en-US"/>
              </w:rPr>
              <w:t xml:space="preserve">CITES. </w:t>
            </w:r>
            <w:proofErr w:type="spellStart"/>
            <w:r w:rsidRPr="006A4250">
              <w:rPr>
                <w:lang w:val="en-US"/>
              </w:rPr>
              <w:t>Apéndices</w:t>
            </w:r>
            <w:proofErr w:type="spellEnd"/>
            <w:r w:rsidRPr="006A4250">
              <w:rPr>
                <w:lang w:val="en-US"/>
              </w:rPr>
              <w:t xml:space="preserve"> I, II y III. 2010. </w:t>
            </w:r>
            <w:r w:rsidRPr="006A4250">
              <w:t>Convención sobre el Comercio Internacional de Especies Amenazadas de Fauna y Flora Silvestres (CITES). Fecha de consulta 30-05-2008. http://www.cites.org/esp/app/index.shtml.</w:t>
            </w:r>
          </w:p>
        </w:tc>
      </w:tr>
      <w:tr w:rsidR="00E50C8B" w:rsidRPr="009E73BE" w:rsidTr="009E73BE">
        <w:tc>
          <w:tcPr>
            <w:tcW w:w="8978" w:type="dxa"/>
          </w:tcPr>
          <w:p w:rsidR="00E50C8B" w:rsidRPr="006A4250" w:rsidRDefault="00E50C8B" w:rsidP="007C1B88">
            <w:r w:rsidRPr="006A4250">
              <w:rPr>
                <w:lang w:val="en-US"/>
              </w:rPr>
              <w:t xml:space="preserve">Clarke, K.R. y R.M. Warwick. 1998. A taxonomic distinctness index and its statistical properties. </w:t>
            </w:r>
            <w:proofErr w:type="spellStart"/>
            <w:r w:rsidRPr="006A4250">
              <w:t>Journal</w:t>
            </w:r>
            <w:proofErr w:type="spellEnd"/>
            <w:r w:rsidRPr="006A4250">
              <w:t xml:space="preserve"> of </w:t>
            </w:r>
            <w:proofErr w:type="spellStart"/>
            <w:r w:rsidRPr="006A4250">
              <w:t>AppliedEcology</w:t>
            </w:r>
            <w:proofErr w:type="spellEnd"/>
            <w:r w:rsidRPr="006A4250">
              <w:t xml:space="preserve"> 35:523-531.</w:t>
            </w:r>
          </w:p>
        </w:tc>
      </w:tr>
      <w:tr w:rsidR="00E50C8B" w:rsidRPr="009E73BE" w:rsidTr="009E73BE">
        <w:tc>
          <w:tcPr>
            <w:tcW w:w="8978" w:type="dxa"/>
          </w:tcPr>
          <w:p w:rsidR="00E50C8B" w:rsidRPr="006A4250" w:rsidRDefault="00E50C8B" w:rsidP="007C1B88">
            <w:r w:rsidRPr="006A4250">
              <w:rPr>
                <w:lang w:val="en-US"/>
              </w:rPr>
              <w:t xml:space="preserve">Clarke, K.R. y R.M. Warwick. 2001. Change in marine communities: an approach to statistical analysis and interpretation, 2nd edition. </w:t>
            </w:r>
            <w:r w:rsidRPr="006A4250">
              <w:t>PRIMER-E, Plymouth.</w:t>
            </w:r>
          </w:p>
        </w:tc>
      </w:tr>
      <w:tr w:rsidR="00E50C8B" w:rsidRPr="009E73BE" w:rsidTr="009E73BE">
        <w:tc>
          <w:tcPr>
            <w:tcW w:w="8978" w:type="dxa"/>
          </w:tcPr>
          <w:p w:rsidR="00E50C8B" w:rsidRPr="006A4250" w:rsidRDefault="00E50C8B" w:rsidP="007C1B88">
            <w:proofErr w:type="spellStart"/>
            <w:r w:rsidRPr="006A4250">
              <w:rPr>
                <w:lang w:val="en-US"/>
              </w:rPr>
              <w:t>Collwell</w:t>
            </w:r>
            <w:proofErr w:type="spellEnd"/>
            <w:r w:rsidRPr="006A4250">
              <w:rPr>
                <w:lang w:val="en-US"/>
              </w:rPr>
              <w:t xml:space="preserve">, R.K. 2013. </w:t>
            </w:r>
            <w:proofErr w:type="spellStart"/>
            <w:r w:rsidRPr="006A4250">
              <w:rPr>
                <w:lang w:val="en-US"/>
              </w:rPr>
              <w:t>EstimateS</w:t>
            </w:r>
            <w:proofErr w:type="spellEnd"/>
            <w:r w:rsidRPr="006A4250">
              <w:rPr>
                <w:lang w:val="en-US"/>
              </w:rPr>
              <w:t xml:space="preserve"> 9.1.0 User's Guide. </w:t>
            </w:r>
            <w:r w:rsidRPr="006A4250">
              <w:t>Sitio: http://viceroy.eeb.uconn.edu/estimates.</w:t>
            </w:r>
          </w:p>
        </w:tc>
      </w:tr>
      <w:tr w:rsidR="00E50C8B" w:rsidRPr="009E73BE" w:rsidTr="009E73BE">
        <w:tc>
          <w:tcPr>
            <w:tcW w:w="8978" w:type="dxa"/>
          </w:tcPr>
          <w:p w:rsidR="00E50C8B" w:rsidRPr="006A4250" w:rsidRDefault="00E50C8B" w:rsidP="007C1B88">
            <w:r w:rsidRPr="006A4250">
              <w:rPr>
                <w:lang w:val="en-US"/>
              </w:rPr>
              <w:t xml:space="preserve">Colwell, R.K. y J.A. </w:t>
            </w:r>
            <w:proofErr w:type="spellStart"/>
            <w:r w:rsidRPr="006A4250">
              <w:rPr>
                <w:lang w:val="en-US"/>
              </w:rPr>
              <w:t>Coddington</w:t>
            </w:r>
            <w:proofErr w:type="spellEnd"/>
            <w:r w:rsidRPr="006A4250">
              <w:rPr>
                <w:lang w:val="en-US"/>
              </w:rPr>
              <w:t xml:space="preserve">. 1994. Estimating terrestrial biodiversity through extrapolation. </w:t>
            </w:r>
            <w:proofErr w:type="spellStart"/>
            <w:r w:rsidRPr="006A4250">
              <w:t>PhilosophicalTransactions</w:t>
            </w:r>
            <w:proofErr w:type="spellEnd"/>
            <w:r w:rsidRPr="006A4250">
              <w:t xml:space="preserve"> of </w:t>
            </w:r>
            <w:proofErr w:type="spellStart"/>
            <w:r w:rsidRPr="006A4250">
              <w:t>the</w:t>
            </w:r>
            <w:proofErr w:type="spellEnd"/>
            <w:r w:rsidRPr="006A4250">
              <w:t xml:space="preserve"> Royal </w:t>
            </w:r>
            <w:proofErr w:type="spellStart"/>
            <w:r w:rsidRPr="006A4250">
              <w:t>Society</w:t>
            </w:r>
            <w:proofErr w:type="spellEnd"/>
            <w:r w:rsidRPr="006A4250">
              <w:t>, Serie B, 345: 101-118.</w:t>
            </w:r>
          </w:p>
        </w:tc>
      </w:tr>
      <w:tr w:rsidR="00E50C8B" w:rsidRPr="009E73BE" w:rsidTr="009E73BE">
        <w:tc>
          <w:tcPr>
            <w:tcW w:w="8978" w:type="dxa"/>
          </w:tcPr>
          <w:p w:rsidR="00E50C8B" w:rsidRPr="006A4250" w:rsidRDefault="00E50C8B" w:rsidP="007C1B88">
            <w:r w:rsidRPr="006A4250">
              <w:t>CONABIO. 1998. 'Uso de suelo y vegetación de INEGI agrupado por CONABIO'. Escala 1:1 000 000. Modificado de: Instituto Nacional de Estadística, Geografía e Informática (INEGI) - Instituto Nacional de Ecología (INE), (1996). Uso del suelo y vegetación, escala 1:1 000 000. México.</w:t>
            </w:r>
          </w:p>
        </w:tc>
      </w:tr>
      <w:tr w:rsidR="00E50C8B" w:rsidRPr="009E73BE" w:rsidTr="009E73BE">
        <w:tc>
          <w:tcPr>
            <w:tcW w:w="8978" w:type="dxa"/>
          </w:tcPr>
          <w:p w:rsidR="00E50C8B" w:rsidRPr="006A4250" w:rsidRDefault="00E50C8B" w:rsidP="007C1B88">
            <w:r w:rsidRPr="006A4250">
              <w:t>CONABIO. 2000. Estrategia nacional sobre biodiversidad de México. Comisión Nacional para el Conocimiento y Uso de la Biodiversidad, México.</w:t>
            </w:r>
          </w:p>
        </w:tc>
      </w:tr>
      <w:tr w:rsidR="00E50C8B" w:rsidRPr="009E73BE" w:rsidTr="009E73BE">
        <w:tc>
          <w:tcPr>
            <w:tcW w:w="8978" w:type="dxa"/>
          </w:tcPr>
          <w:p w:rsidR="00E50C8B" w:rsidRPr="006A4250" w:rsidRDefault="00E50C8B" w:rsidP="007C1B88">
            <w:pPr>
              <w:rPr>
                <w:b/>
                <w:lang w:val="es-ES"/>
              </w:rPr>
            </w:pPr>
            <w:r w:rsidRPr="006A4250">
              <w:t xml:space="preserve">CONAGUA 2013. Información general de los distritos de riego. Consultado en </w:t>
            </w:r>
            <w:hyperlink r:id="rId10" w:history="1">
              <w:r w:rsidRPr="006A4250">
                <w:rPr>
                  <w:rStyle w:val="Hipervnculo"/>
                  <w:color w:val="auto"/>
                </w:rPr>
                <w:t>http://www.conagua.gob.mx/atlas/usosdelagua32.html</w:t>
              </w:r>
            </w:hyperlink>
            <w:r w:rsidRPr="006A4250">
              <w:t xml:space="preserve"> el 6 de diciembre del 2013.</w:t>
            </w:r>
          </w:p>
        </w:tc>
      </w:tr>
      <w:tr w:rsidR="00E50C8B" w:rsidRPr="009E73BE" w:rsidTr="009E73BE">
        <w:tc>
          <w:tcPr>
            <w:tcW w:w="8978" w:type="dxa"/>
          </w:tcPr>
          <w:p w:rsidR="00E50C8B" w:rsidRPr="006A4250" w:rsidRDefault="00E50C8B" w:rsidP="008771D7">
            <w:pPr>
              <w:rPr>
                <w:lang w:val="en-US"/>
              </w:rPr>
            </w:pPr>
            <w:proofErr w:type="spellStart"/>
            <w:r w:rsidRPr="006A4250">
              <w:rPr>
                <w:lang w:val="en-US"/>
              </w:rPr>
              <w:t>Crockford</w:t>
            </w:r>
            <w:proofErr w:type="spellEnd"/>
            <w:r w:rsidRPr="006A4250">
              <w:rPr>
                <w:lang w:val="en-US"/>
              </w:rPr>
              <w:t xml:space="preserve">, N.J. (1992). A review of the possible impacts of wind farms on birds and other wildlife. JNCC Report nº 27. Joint Nature Conservation Committee. Peterborough, U.K. </w:t>
            </w:r>
          </w:p>
        </w:tc>
      </w:tr>
      <w:tr w:rsidR="00E50C8B" w:rsidRPr="009E73BE" w:rsidTr="009E73BE">
        <w:tc>
          <w:tcPr>
            <w:tcW w:w="8978" w:type="dxa"/>
          </w:tcPr>
          <w:p w:rsidR="00E50C8B" w:rsidRPr="006A4250" w:rsidRDefault="00E50C8B" w:rsidP="008771D7">
            <w:pPr>
              <w:rPr>
                <w:lang w:val="en-US"/>
              </w:rPr>
            </w:pPr>
            <w:r w:rsidRPr="006A4250">
              <w:rPr>
                <w:lang w:val="en-US"/>
              </w:rPr>
              <w:t xml:space="preserve">Curry, R.C. &amp; </w:t>
            </w:r>
            <w:proofErr w:type="spellStart"/>
            <w:r w:rsidRPr="006A4250">
              <w:rPr>
                <w:lang w:val="en-US"/>
              </w:rPr>
              <w:t>Kerlinger</w:t>
            </w:r>
            <w:proofErr w:type="spellEnd"/>
            <w:r w:rsidRPr="006A4250">
              <w:rPr>
                <w:lang w:val="en-US"/>
              </w:rPr>
              <w:t xml:space="preserve">, P. (2000). Avian mitigation plan: </w:t>
            </w:r>
            <w:proofErr w:type="spellStart"/>
            <w:r w:rsidRPr="006A4250">
              <w:rPr>
                <w:lang w:val="en-US"/>
              </w:rPr>
              <w:t>Kenetech</w:t>
            </w:r>
            <w:proofErr w:type="spellEnd"/>
            <w:r w:rsidRPr="006A4250">
              <w:rPr>
                <w:lang w:val="en-US"/>
              </w:rPr>
              <w:t xml:space="preserve"> model wind turbines, Altamont Pass WRA, California. </w:t>
            </w:r>
            <w:proofErr w:type="spellStart"/>
            <w:r w:rsidRPr="006A4250">
              <w:rPr>
                <w:lang w:val="en-US"/>
              </w:rPr>
              <w:t>Pp</w:t>
            </w:r>
            <w:proofErr w:type="spellEnd"/>
            <w:r w:rsidRPr="006A4250">
              <w:rPr>
                <w:lang w:val="en-US"/>
              </w:rPr>
              <w:t>: 18-27, Proceedings of National Avian-wind Power Planning Meeting III, San Diego, California. National Wind Coordinating Committee, King City, Ontario.</w:t>
            </w:r>
          </w:p>
        </w:tc>
      </w:tr>
      <w:tr w:rsidR="00E50C8B" w:rsidRPr="009E73BE" w:rsidTr="009E73BE">
        <w:tc>
          <w:tcPr>
            <w:tcW w:w="8978" w:type="dxa"/>
          </w:tcPr>
          <w:p w:rsidR="00E50C8B" w:rsidRPr="006A4250" w:rsidRDefault="00E50C8B" w:rsidP="008771D7">
            <w:pPr>
              <w:rPr>
                <w:lang w:val="en-US"/>
              </w:rPr>
            </w:pPr>
            <w:r w:rsidRPr="006A4250">
              <w:rPr>
                <w:lang w:val="en-US"/>
              </w:rPr>
              <w:t xml:space="preserve">Curry, R.C. &amp; </w:t>
            </w:r>
            <w:proofErr w:type="spellStart"/>
            <w:r w:rsidRPr="006A4250">
              <w:rPr>
                <w:lang w:val="en-US"/>
              </w:rPr>
              <w:t>Kerlinger</w:t>
            </w:r>
            <w:proofErr w:type="spellEnd"/>
            <w:r w:rsidRPr="006A4250">
              <w:rPr>
                <w:lang w:val="en-US"/>
              </w:rPr>
              <w:t xml:space="preserve">, P. (2004). Phase I Avian risk assessment for the </w:t>
            </w:r>
            <w:proofErr w:type="spellStart"/>
            <w:r w:rsidRPr="006A4250">
              <w:rPr>
                <w:lang w:val="en-US"/>
              </w:rPr>
              <w:t>Kumeyaay</w:t>
            </w:r>
            <w:proofErr w:type="spellEnd"/>
            <w:r w:rsidRPr="006A4250">
              <w:rPr>
                <w:lang w:val="en-US"/>
              </w:rPr>
              <w:t xml:space="preserve"> wind power project, San Diego County, California. Final report, Appendix B. </w:t>
            </w:r>
            <w:proofErr w:type="spellStart"/>
            <w:r w:rsidRPr="006A4250">
              <w:rPr>
                <w:lang w:val="en-US"/>
              </w:rPr>
              <w:t>Kumeyaay</w:t>
            </w:r>
            <w:proofErr w:type="spellEnd"/>
            <w:r w:rsidRPr="006A4250">
              <w:rPr>
                <w:lang w:val="en-US"/>
              </w:rPr>
              <w:t xml:space="preserve"> Wind LLC. </w:t>
            </w:r>
          </w:p>
        </w:tc>
      </w:tr>
      <w:tr w:rsidR="00E50C8B" w:rsidRPr="009E73BE" w:rsidTr="009E73BE">
        <w:tc>
          <w:tcPr>
            <w:tcW w:w="8978" w:type="dxa"/>
          </w:tcPr>
          <w:p w:rsidR="00E50C8B" w:rsidRPr="006A4250" w:rsidRDefault="00E50C8B" w:rsidP="008771D7">
            <w:pPr>
              <w:rPr>
                <w:lang w:val="en-US"/>
              </w:rPr>
            </w:pPr>
            <w:r w:rsidRPr="006A4250">
              <w:rPr>
                <w:lang w:val="en-US"/>
              </w:rPr>
              <w:t xml:space="preserve">Dirksen S., </w:t>
            </w:r>
            <w:proofErr w:type="spellStart"/>
            <w:r w:rsidRPr="006A4250">
              <w:rPr>
                <w:lang w:val="en-US"/>
              </w:rPr>
              <w:t>Winden</w:t>
            </w:r>
            <w:proofErr w:type="spellEnd"/>
            <w:r w:rsidRPr="006A4250">
              <w:rPr>
                <w:lang w:val="en-US"/>
              </w:rPr>
              <w:t xml:space="preserve"> J.V.D. and </w:t>
            </w:r>
            <w:proofErr w:type="spellStart"/>
            <w:r w:rsidRPr="006A4250">
              <w:rPr>
                <w:lang w:val="en-US"/>
              </w:rPr>
              <w:t>Spaans</w:t>
            </w:r>
            <w:proofErr w:type="spellEnd"/>
            <w:r w:rsidRPr="006A4250">
              <w:rPr>
                <w:lang w:val="en-US"/>
              </w:rPr>
              <w:t xml:space="preserve"> A.L. 1998. Nocturnal collision risks of birds with wind turbines in tidal and semi-offshore areas. In: </w:t>
            </w:r>
            <w:proofErr w:type="spellStart"/>
            <w:r w:rsidRPr="006A4250">
              <w:rPr>
                <w:lang w:val="en-US"/>
              </w:rPr>
              <w:t>Ratto</w:t>
            </w:r>
            <w:proofErr w:type="spellEnd"/>
            <w:r w:rsidRPr="006A4250">
              <w:rPr>
                <w:lang w:val="en-US"/>
              </w:rPr>
              <w:t xml:space="preserve"> C.F. and </w:t>
            </w:r>
            <w:proofErr w:type="spellStart"/>
            <w:r w:rsidRPr="006A4250">
              <w:rPr>
                <w:lang w:val="en-US"/>
              </w:rPr>
              <w:t>Solari</w:t>
            </w:r>
            <w:proofErr w:type="spellEnd"/>
            <w:r w:rsidRPr="006A4250">
              <w:rPr>
                <w:lang w:val="en-US"/>
              </w:rPr>
              <w:t xml:space="preserve"> G. (</w:t>
            </w:r>
            <w:proofErr w:type="spellStart"/>
            <w:r w:rsidRPr="006A4250">
              <w:rPr>
                <w:lang w:val="en-US"/>
              </w:rPr>
              <w:t>eds</w:t>
            </w:r>
            <w:proofErr w:type="spellEnd"/>
            <w:r w:rsidRPr="006A4250">
              <w:rPr>
                <w:lang w:val="en-US"/>
              </w:rPr>
              <w:t xml:space="preserve">), Wind Energy and Landscape. </w:t>
            </w:r>
            <w:proofErr w:type="spellStart"/>
            <w:r w:rsidRPr="006A4250">
              <w:rPr>
                <w:lang w:val="en-US"/>
              </w:rPr>
              <w:t>Balkema</w:t>
            </w:r>
            <w:proofErr w:type="spellEnd"/>
            <w:r w:rsidRPr="006A4250">
              <w:rPr>
                <w:lang w:val="en-US"/>
              </w:rPr>
              <w:t>, Rotterdam, The Netherlands, pp. 99–107.</w:t>
            </w:r>
          </w:p>
        </w:tc>
      </w:tr>
      <w:tr w:rsidR="00E50C8B" w:rsidRPr="009E73BE" w:rsidTr="009E73BE">
        <w:tc>
          <w:tcPr>
            <w:tcW w:w="8978" w:type="dxa"/>
          </w:tcPr>
          <w:p w:rsidR="00E50C8B" w:rsidRPr="006A4250" w:rsidRDefault="00E50C8B" w:rsidP="007C1B88">
            <w:r w:rsidRPr="006A4250">
              <w:t xml:space="preserve">Espinosa, D., S. </w:t>
            </w:r>
            <w:proofErr w:type="spellStart"/>
            <w:r w:rsidRPr="006A4250">
              <w:t>Ocegueda</w:t>
            </w:r>
            <w:proofErr w:type="spellEnd"/>
            <w:r w:rsidRPr="006A4250">
              <w:t xml:space="preserve">, C. Aguilar-Zúñiga, O. Flores-Villela y J. Llorente-Busquets. 2008. El conocimiento biogeográfico de las especies y su regionalización natural. </w:t>
            </w:r>
            <w:proofErr w:type="spellStart"/>
            <w:r w:rsidRPr="006A4250">
              <w:t>Pp</w:t>
            </w:r>
            <w:proofErr w:type="spellEnd"/>
            <w:r w:rsidRPr="006A4250">
              <w:t xml:space="preserve">: 33-65, en Capital natural de México, vol. I: Conocimiento actual de la biodiversidad. </w:t>
            </w:r>
            <w:proofErr w:type="spellStart"/>
            <w:r w:rsidRPr="006A4250">
              <w:t>Conabio</w:t>
            </w:r>
            <w:proofErr w:type="spellEnd"/>
            <w:r w:rsidRPr="006A4250">
              <w:t>, México.</w:t>
            </w:r>
          </w:p>
        </w:tc>
      </w:tr>
      <w:tr w:rsidR="00E50C8B" w:rsidRPr="009E73BE" w:rsidTr="009E73BE">
        <w:tc>
          <w:tcPr>
            <w:tcW w:w="8978" w:type="dxa"/>
          </w:tcPr>
          <w:p w:rsidR="00E50C8B" w:rsidRPr="006A4250" w:rsidRDefault="00E50C8B" w:rsidP="007C1B88">
            <w:pPr>
              <w:rPr>
                <w:lang w:val="en-US"/>
              </w:rPr>
            </w:pPr>
            <w:proofErr w:type="spellStart"/>
            <w:r w:rsidRPr="006A4250">
              <w:t>FarberLorda</w:t>
            </w:r>
            <w:proofErr w:type="spellEnd"/>
            <w:r w:rsidRPr="006A4250">
              <w:t xml:space="preserve">, J., M. F. </w:t>
            </w:r>
            <w:proofErr w:type="spellStart"/>
            <w:r w:rsidRPr="006A4250">
              <w:t>Lavin</w:t>
            </w:r>
            <w:proofErr w:type="spellEnd"/>
            <w:r w:rsidRPr="006A4250">
              <w:t xml:space="preserve"> Peregrina y M. A. Guerrero Ruiz. </w:t>
            </w:r>
            <w:r w:rsidRPr="006A4250">
              <w:rPr>
                <w:lang w:val="en-US"/>
              </w:rPr>
              <w:t>(2004) Effects of wind forcing on the trophic conditions, zooplankton biomass and krill biochemical composition in the Gulf of Tehuantepec. Deep Sea Research. Part II. 51: 601-614 p. (PA: 23964). http://www.cicese.edu.mx/int/index.php?mod=pub&amp;op=lpxd&amp;dep=6202</w:t>
            </w:r>
          </w:p>
        </w:tc>
      </w:tr>
      <w:tr w:rsidR="00E50C8B" w:rsidRPr="009E73BE" w:rsidTr="009E73BE">
        <w:tc>
          <w:tcPr>
            <w:tcW w:w="8978" w:type="dxa"/>
          </w:tcPr>
          <w:p w:rsidR="00E50C8B" w:rsidRPr="006A4250" w:rsidRDefault="00E50C8B" w:rsidP="007C1B88">
            <w:pPr>
              <w:rPr>
                <w:lang w:val="es-ES"/>
              </w:rPr>
            </w:pPr>
            <w:r w:rsidRPr="006A4250">
              <w:rPr>
                <w:lang w:val="es-ES"/>
              </w:rPr>
              <w:t>Flores M.A. y G. I. Manzanero Medina. 1999. Tipos de vegetación del estado de Oaxaca/7. En: Vásquez Dávila M. A. Ed. 1999.Vegetación y Flora. Sociedad y Naturaleza en Oaxaca 3. CIGA-ITAO. 7-45 pp.</w:t>
            </w:r>
          </w:p>
        </w:tc>
      </w:tr>
      <w:tr w:rsidR="00E50C8B" w:rsidRPr="009E73BE" w:rsidTr="009E73BE">
        <w:tc>
          <w:tcPr>
            <w:tcW w:w="8978" w:type="dxa"/>
          </w:tcPr>
          <w:p w:rsidR="00E50C8B" w:rsidRPr="006A4250" w:rsidRDefault="00E50C8B" w:rsidP="007C1B88">
            <w:r w:rsidRPr="006A4250">
              <w:t xml:space="preserve">Flores-Villela, O. y L. Canseco-Márquez 2008. Anfibios, en S. </w:t>
            </w:r>
            <w:proofErr w:type="spellStart"/>
            <w:r w:rsidRPr="006A4250">
              <w:t>Ocegueda</w:t>
            </w:r>
            <w:proofErr w:type="spellEnd"/>
            <w:r w:rsidRPr="006A4250">
              <w:t xml:space="preserve"> y J. Llorente-</w:t>
            </w:r>
            <w:proofErr w:type="spellStart"/>
            <w:r w:rsidRPr="006A4250">
              <w:t>Bousquets</w:t>
            </w:r>
            <w:proofErr w:type="spellEnd"/>
            <w:r w:rsidRPr="006A4250">
              <w:t xml:space="preserve"> (</w:t>
            </w:r>
            <w:proofErr w:type="spellStart"/>
            <w:r w:rsidRPr="006A4250">
              <w:t>coords</w:t>
            </w:r>
            <w:proofErr w:type="spellEnd"/>
            <w:r w:rsidRPr="006A4250">
              <w:t>.), Catálogo taxonómico de especies de México, en Capital natural de México, vol. I: Conocimiento actual de la biodiversidad. CONABIO. México, CD1.</w:t>
            </w:r>
          </w:p>
        </w:tc>
      </w:tr>
      <w:tr w:rsidR="00E50C8B" w:rsidRPr="009E73BE" w:rsidTr="009E73BE">
        <w:tc>
          <w:tcPr>
            <w:tcW w:w="8978" w:type="dxa"/>
          </w:tcPr>
          <w:p w:rsidR="00E50C8B" w:rsidRPr="006A4250" w:rsidRDefault="00E50C8B" w:rsidP="007C1B88">
            <w:r w:rsidRPr="006A4250">
              <w:t xml:space="preserve">Flores-Villela, O., y L. Canseco-Márquez 2008. Reptiles, en S. </w:t>
            </w:r>
            <w:proofErr w:type="spellStart"/>
            <w:r w:rsidRPr="006A4250">
              <w:t>Ocegueda</w:t>
            </w:r>
            <w:proofErr w:type="spellEnd"/>
            <w:r w:rsidRPr="006A4250">
              <w:t xml:space="preserve"> y J. Llorente-</w:t>
            </w:r>
            <w:proofErr w:type="spellStart"/>
            <w:r w:rsidRPr="006A4250">
              <w:t>Bousquets</w:t>
            </w:r>
            <w:proofErr w:type="spellEnd"/>
            <w:r w:rsidRPr="006A4250">
              <w:t xml:space="preserve"> (</w:t>
            </w:r>
            <w:proofErr w:type="spellStart"/>
            <w:r w:rsidRPr="006A4250">
              <w:t>coords</w:t>
            </w:r>
            <w:proofErr w:type="spellEnd"/>
            <w:r w:rsidRPr="006A4250">
              <w:t>.), Catálogo taxonómico de especies de México, en Capital natural de México, vol. I: Conocimiento actual de la biodiversidad. CONABIO. México, CD1.</w:t>
            </w:r>
          </w:p>
        </w:tc>
      </w:tr>
      <w:tr w:rsidR="00E50C8B" w:rsidRPr="009E73BE" w:rsidTr="009E73BE">
        <w:tc>
          <w:tcPr>
            <w:tcW w:w="8978" w:type="dxa"/>
          </w:tcPr>
          <w:p w:rsidR="00E50C8B" w:rsidRPr="006A4250" w:rsidRDefault="00E50C8B" w:rsidP="007C1B88">
            <w:r w:rsidRPr="006A4250">
              <w:t xml:space="preserve">González, P. G., M. Briones-Salas y A. M. Alfaro. 2004. Integración del conocimiento faunístico del estado. </w:t>
            </w:r>
            <w:proofErr w:type="spellStart"/>
            <w:r w:rsidRPr="006A4250">
              <w:t>Pp</w:t>
            </w:r>
            <w:proofErr w:type="spellEnd"/>
            <w:r w:rsidRPr="006A4250">
              <w:t xml:space="preserve">: 449-466, En García-Mendoza, A.J., M.J. Ordóñez, y M. Briones-Salas (eds.). Biodiversidad de Oaxaca, Instituto de Biología, UNAM, Fondo Oaxaqueño para la Conservación de la Naturaleza, </w:t>
            </w:r>
            <w:proofErr w:type="spellStart"/>
            <w:r w:rsidRPr="006A4250">
              <w:t>WorldWildlifeFund</w:t>
            </w:r>
            <w:proofErr w:type="spellEnd"/>
            <w:r w:rsidRPr="006A4250">
              <w:t>, México.</w:t>
            </w:r>
          </w:p>
        </w:tc>
      </w:tr>
      <w:tr w:rsidR="00E50C8B" w:rsidRPr="009E73BE" w:rsidTr="009E73BE">
        <w:tc>
          <w:tcPr>
            <w:tcW w:w="8978" w:type="dxa"/>
          </w:tcPr>
          <w:p w:rsidR="00E50C8B" w:rsidRPr="006A4250" w:rsidRDefault="00E50C8B" w:rsidP="007C1B88">
            <w:proofErr w:type="spellStart"/>
            <w:r w:rsidRPr="006A4250">
              <w:t>Guinart</w:t>
            </w:r>
            <w:proofErr w:type="spellEnd"/>
            <w:r w:rsidRPr="006A4250">
              <w:t xml:space="preserve"> D. y D. </w:t>
            </w:r>
            <w:proofErr w:type="spellStart"/>
            <w:r w:rsidRPr="006A4250">
              <w:t>Rumiz</w:t>
            </w:r>
            <w:proofErr w:type="spellEnd"/>
            <w:r w:rsidRPr="006A4250">
              <w:t xml:space="preserve">. </w:t>
            </w:r>
            <w:proofErr w:type="spellStart"/>
            <w:r w:rsidRPr="006A4250">
              <w:t>Requerimentos</w:t>
            </w:r>
            <w:proofErr w:type="spellEnd"/>
            <w:r w:rsidRPr="006A4250">
              <w:t xml:space="preserve"> para el diseño de un estudio de campo. pp. V1-V11. En Técnicas de investigación para el manejo de fauna silvestre: Un manual del curso dictado con motivo del III Congreso Internacional sobre Manejo de Fauna Silvestre en la Amazonía, Santa Cruz de la Sierra, Bolivia.</w:t>
            </w:r>
          </w:p>
        </w:tc>
      </w:tr>
      <w:tr w:rsidR="00E50C8B" w:rsidRPr="009E73BE" w:rsidTr="009E73BE">
        <w:tc>
          <w:tcPr>
            <w:tcW w:w="8978" w:type="dxa"/>
          </w:tcPr>
          <w:p w:rsidR="00E50C8B" w:rsidRPr="006A4250" w:rsidRDefault="00E50C8B" w:rsidP="008771D7">
            <w:r w:rsidRPr="006A4250">
              <w:rPr>
                <w:lang w:val="en-US"/>
              </w:rPr>
              <w:t xml:space="preserve">Howell, J. A.  1997.  Bird mortality at rotor swept area equivalents, Altamont Pass and Montezuma Hills, California.  </w:t>
            </w:r>
            <w:proofErr w:type="spellStart"/>
            <w:r w:rsidRPr="006A4250">
              <w:t>Trans</w:t>
            </w:r>
            <w:proofErr w:type="spellEnd"/>
            <w:r w:rsidRPr="006A4250">
              <w:t xml:space="preserve">. West. </w:t>
            </w:r>
            <w:proofErr w:type="spellStart"/>
            <w:r w:rsidRPr="006A4250">
              <w:t>Sect</w:t>
            </w:r>
            <w:proofErr w:type="spellEnd"/>
            <w:r w:rsidRPr="006A4250">
              <w:t xml:space="preserve">. </w:t>
            </w:r>
            <w:proofErr w:type="spellStart"/>
            <w:r w:rsidRPr="006A4250">
              <w:t>Wildl</w:t>
            </w:r>
            <w:proofErr w:type="spellEnd"/>
            <w:r w:rsidRPr="006A4250">
              <w:t>. Soc.  33:24-29.</w:t>
            </w:r>
          </w:p>
        </w:tc>
      </w:tr>
      <w:tr w:rsidR="00E50C8B" w:rsidRPr="009E73BE" w:rsidTr="009E73BE">
        <w:tc>
          <w:tcPr>
            <w:tcW w:w="8978" w:type="dxa"/>
          </w:tcPr>
          <w:p w:rsidR="00E50C8B" w:rsidRPr="006A4250" w:rsidRDefault="00E50C8B" w:rsidP="008771D7">
            <w:pPr>
              <w:rPr>
                <w:lang w:val="en-US"/>
              </w:rPr>
            </w:pPr>
            <w:r w:rsidRPr="006A4250">
              <w:rPr>
                <w:lang w:val="en-US"/>
              </w:rPr>
              <w:t xml:space="preserve">Howell, J.A. &amp; </w:t>
            </w:r>
            <w:proofErr w:type="spellStart"/>
            <w:r w:rsidRPr="006A4250">
              <w:rPr>
                <w:lang w:val="en-US"/>
              </w:rPr>
              <w:t>DiDonato</w:t>
            </w:r>
            <w:proofErr w:type="spellEnd"/>
            <w:r w:rsidRPr="006A4250">
              <w:rPr>
                <w:lang w:val="en-US"/>
              </w:rPr>
              <w:t xml:space="preserve">, J.E. (1991). Assessment of avian use and mortality related to wind turbine operations, Altamont Pass, Alameda and Contra Costa Counties, California, 1988-1989. </w:t>
            </w:r>
            <w:proofErr w:type="spellStart"/>
            <w:r w:rsidRPr="006A4250">
              <w:rPr>
                <w:lang w:val="en-US"/>
              </w:rPr>
              <w:t>U.S.Windpower</w:t>
            </w:r>
            <w:proofErr w:type="spellEnd"/>
            <w:r w:rsidRPr="006A4250">
              <w:rPr>
                <w:lang w:val="en-US"/>
              </w:rPr>
              <w:t>, Inc., Livermore, California.</w:t>
            </w:r>
          </w:p>
        </w:tc>
      </w:tr>
      <w:tr w:rsidR="00E50C8B" w:rsidRPr="009E73BE" w:rsidTr="009E73BE">
        <w:tc>
          <w:tcPr>
            <w:tcW w:w="8978" w:type="dxa"/>
          </w:tcPr>
          <w:p w:rsidR="00E50C8B" w:rsidRPr="006A4250" w:rsidRDefault="00E50C8B" w:rsidP="008771D7">
            <w:pPr>
              <w:rPr>
                <w:lang w:val="en-US"/>
              </w:rPr>
            </w:pPr>
            <w:r w:rsidRPr="006A4250">
              <w:rPr>
                <w:lang w:val="en-US"/>
              </w:rPr>
              <w:t xml:space="preserve">Howell, J.A. &amp; </w:t>
            </w:r>
            <w:proofErr w:type="spellStart"/>
            <w:r w:rsidRPr="006A4250">
              <w:rPr>
                <w:lang w:val="en-US"/>
              </w:rPr>
              <w:t>Noone</w:t>
            </w:r>
            <w:proofErr w:type="spellEnd"/>
            <w:r w:rsidRPr="006A4250">
              <w:rPr>
                <w:lang w:val="en-US"/>
              </w:rPr>
              <w:t xml:space="preserve">, J. (1992). Examination of avian use and mortality at a U.S. </w:t>
            </w:r>
            <w:proofErr w:type="spellStart"/>
            <w:r w:rsidRPr="006A4250">
              <w:rPr>
                <w:lang w:val="en-US"/>
              </w:rPr>
              <w:t>Windpower</w:t>
            </w:r>
            <w:proofErr w:type="spellEnd"/>
            <w:r w:rsidRPr="006A4250">
              <w:rPr>
                <w:lang w:val="en-US"/>
              </w:rPr>
              <w:t xml:space="preserve"> wind energy development site, Montezuma Hills, Solano County, California. Solano Co. Dept. </w:t>
            </w:r>
            <w:proofErr w:type="spellStart"/>
            <w:proofErr w:type="gramStart"/>
            <w:r w:rsidRPr="006A4250">
              <w:rPr>
                <w:lang w:val="en-US"/>
              </w:rPr>
              <w:t>Environ.Manage</w:t>
            </w:r>
            <w:proofErr w:type="spellEnd"/>
            <w:r w:rsidRPr="006A4250">
              <w:rPr>
                <w:lang w:val="en-US"/>
              </w:rPr>
              <w:t>.,</w:t>
            </w:r>
            <w:proofErr w:type="gramEnd"/>
            <w:r w:rsidRPr="006A4250">
              <w:rPr>
                <w:lang w:val="en-US"/>
              </w:rPr>
              <w:t xml:space="preserve"> Fairfield, California. </w:t>
            </w:r>
          </w:p>
        </w:tc>
      </w:tr>
      <w:tr w:rsidR="00E50C8B" w:rsidRPr="009E73BE" w:rsidTr="009E73BE">
        <w:tc>
          <w:tcPr>
            <w:tcW w:w="8978" w:type="dxa"/>
          </w:tcPr>
          <w:p w:rsidR="00E50C8B" w:rsidRPr="006A4250" w:rsidRDefault="00E50C8B" w:rsidP="008771D7">
            <w:pPr>
              <w:rPr>
                <w:lang w:val="en-US"/>
              </w:rPr>
            </w:pPr>
            <w:r w:rsidRPr="006A4250">
              <w:rPr>
                <w:lang w:val="en-US"/>
              </w:rPr>
              <w:t>Howell, S. N. G. and S. Webb. 1995. A guide to the birds of México and northern Central America. Oxford University Press, New York.</w:t>
            </w:r>
          </w:p>
        </w:tc>
      </w:tr>
      <w:tr w:rsidR="00E50C8B" w:rsidRPr="00E50C8B" w:rsidTr="009E73BE">
        <w:tc>
          <w:tcPr>
            <w:tcW w:w="8978" w:type="dxa"/>
          </w:tcPr>
          <w:p w:rsidR="00E50C8B" w:rsidRPr="006A4250" w:rsidRDefault="00E50C8B" w:rsidP="008771D7">
            <w:pPr>
              <w:rPr>
                <w:lang w:val="en-US"/>
              </w:rPr>
            </w:pPr>
            <w:r w:rsidRPr="006A4250">
              <w:rPr>
                <w:lang w:val="en-US"/>
              </w:rPr>
              <w:t>http://www.iucnredlist.org/apps/redlist/search</w:t>
            </w:r>
          </w:p>
        </w:tc>
      </w:tr>
      <w:tr w:rsidR="00E50C8B" w:rsidRPr="009E73BE" w:rsidTr="009E73BE">
        <w:tc>
          <w:tcPr>
            <w:tcW w:w="8978" w:type="dxa"/>
          </w:tcPr>
          <w:p w:rsidR="00E50C8B" w:rsidRPr="006A4250" w:rsidRDefault="00E50C8B" w:rsidP="008771D7">
            <w:r w:rsidRPr="006A4250">
              <w:t>INECOL-CFE, 2003. Manifestación de Impacto Ambiental, Modalidad Particular. Proyecto Eólico. LA VENTA II – OAXACA. Diciembre de 2003.</w:t>
            </w:r>
          </w:p>
        </w:tc>
      </w:tr>
      <w:tr w:rsidR="00E50C8B" w:rsidRPr="009E73BE" w:rsidTr="009E73BE">
        <w:tc>
          <w:tcPr>
            <w:tcW w:w="8978" w:type="dxa"/>
          </w:tcPr>
          <w:p w:rsidR="00E50C8B" w:rsidRPr="006A4250" w:rsidRDefault="00E50C8B" w:rsidP="008771D7">
            <w:r w:rsidRPr="006A4250">
              <w:t>INECOL-CFE, 2006. Monitoreo de Aves Migratorias y Residentes del Proyecto Eólico La Venta II, Oaxaca, Fase III-2006. Diciembre de 2006.</w:t>
            </w:r>
          </w:p>
        </w:tc>
      </w:tr>
      <w:tr w:rsidR="00E50C8B" w:rsidRPr="009E73BE" w:rsidTr="009E73BE">
        <w:tc>
          <w:tcPr>
            <w:tcW w:w="8978" w:type="dxa"/>
          </w:tcPr>
          <w:p w:rsidR="00E50C8B" w:rsidRPr="006A4250" w:rsidRDefault="00E50C8B" w:rsidP="008771D7">
            <w:r w:rsidRPr="006A4250">
              <w:t xml:space="preserve">INECOL-CFE, 2007ª. Manifestación de Impacto Ambiental. Modalidad Particular. </w:t>
            </w:r>
            <w:proofErr w:type="gramStart"/>
            <w:r w:rsidRPr="006A4250">
              <w:t>del</w:t>
            </w:r>
            <w:proofErr w:type="gramEnd"/>
            <w:r w:rsidRPr="006A4250">
              <w:t xml:space="preserve"> Proyecto 31 CE La Venta III, Oaxaca. Reporte Final. Junio de 2007.</w:t>
            </w:r>
          </w:p>
        </w:tc>
      </w:tr>
      <w:tr w:rsidR="00E50C8B" w:rsidRPr="009E73BE" w:rsidTr="009E73BE">
        <w:tc>
          <w:tcPr>
            <w:tcW w:w="8978" w:type="dxa"/>
          </w:tcPr>
          <w:p w:rsidR="00E50C8B" w:rsidRPr="006A4250" w:rsidRDefault="00E50C8B" w:rsidP="008771D7">
            <w:r w:rsidRPr="006A4250">
              <w:t>INECOL-CFE, 2007b. Monitoreo de Aves Migratorias y Quirópteros del Proyecto Eólico La Venta II, Oaxaca, Fase IV- Reporte Final 2007. Noviembre de 2007.</w:t>
            </w:r>
          </w:p>
        </w:tc>
      </w:tr>
      <w:tr w:rsidR="00E50C8B" w:rsidRPr="009E73BE" w:rsidTr="009E73BE">
        <w:tc>
          <w:tcPr>
            <w:tcW w:w="8978" w:type="dxa"/>
          </w:tcPr>
          <w:p w:rsidR="00E50C8B" w:rsidRPr="006A4250" w:rsidRDefault="00E50C8B" w:rsidP="008771D7">
            <w:r w:rsidRPr="006A4250">
              <w:t>INECOL–CFE. 2008a. Plan de Vigilancia de la fauna (aves y murciélagos) en la zona de Influencia de la Central Eólica La Venta II, Juchitán, Oaxaca. Informe Final. Noviembre 2008.</w:t>
            </w:r>
          </w:p>
        </w:tc>
      </w:tr>
      <w:tr w:rsidR="00E50C8B" w:rsidRPr="009E73BE" w:rsidTr="009E73BE">
        <w:tc>
          <w:tcPr>
            <w:tcW w:w="8978" w:type="dxa"/>
          </w:tcPr>
          <w:p w:rsidR="00E50C8B" w:rsidRPr="006A4250" w:rsidRDefault="00E50C8B" w:rsidP="008771D7">
            <w:r w:rsidRPr="006A4250">
              <w:t>INECOL–CFE. 2009. Plan de Vigilancia de la fauna (aves y murciélagos) dentro de la Central Eléctrica La Venta II, Municipio de Juchitán. Informe Final. Diciembre 2009.</w:t>
            </w:r>
          </w:p>
        </w:tc>
      </w:tr>
      <w:tr w:rsidR="00E50C8B" w:rsidRPr="009E73BE" w:rsidTr="009E73BE">
        <w:tc>
          <w:tcPr>
            <w:tcW w:w="8978" w:type="dxa"/>
          </w:tcPr>
          <w:p w:rsidR="00E50C8B" w:rsidRPr="006A4250" w:rsidRDefault="00E50C8B" w:rsidP="008771D7">
            <w:r w:rsidRPr="006A4250">
              <w:t>INECOL-PRENEAL 2007. Monitoreo de las aves residentes y migratorias en el predio Santa María del Mar. Energía Alterna Istmeña S. de R.L. de C.V.</w:t>
            </w:r>
          </w:p>
        </w:tc>
      </w:tr>
      <w:tr w:rsidR="00E50C8B" w:rsidRPr="009E73BE" w:rsidTr="009E73BE">
        <w:tc>
          <w:tcPr>
            <w:tcW w:w="8978" w:type="dxa"/>
          </w:tcPr>
          <w:p w:rsidR="00E50C8B" w:rsidRPr="006A4250" w:rsidRDefault="00E50C8B" w:rsidP="008771D7">
            <w:r w:rsidRPr="006A4250">
              <w:t>INECOL-PRENEAL 2007. Monitoreo de las aves residentes y migratorias en el Predio El Espinal. Energía Alterna Istmeña S. de R.L. de C.V.</w:t>
            </w:r>
          </w:p>
        </w:tc>
      </w:tr>
      <w:tr w:rsidR="00E50C8B" w:rsidRPr="009E73BE" w:rsidTr="009E73BE">
        <w:tc>
          <w:tcPr>
            <w:tcW w:w="8978" w:type="dxa"/>
          </w:tcPr>
          <w:p w:rsidR="00E50C8B" w:rsidRPr="006A4250" w:rsidRDefault="00E50C8B" w:rsidP="008771D7">
            <w:r w:rsidRPr="006A4250">
              <w:t>INECOL-PRENEAL 2007. Monitoreo de las aves residentes y migratorias en el Predio San Mateo del Mar. Energía Alterna Istmeña S. de R.L. de C.V.</w:t>
            </w:r>
          </w:p>
        </w:tc>
      </w:tr>
      <w:tr w:rsidR="00E50C8B" w:rsidRPr="009E73BE" w:rsidTr="009E73BE">
        <w:tc>
          <w:tcPr>
            <w:tcW w:w="8978" w:type="dxa"/>
          </w:tcPr>
          <w:p w:rsidR="00E50C8B" w:rsidRPr="006A4250" w:rsidRDefault="00E50C8B" w:rsidP="007C1B88">
            <w:r w:rsidRPr="006A4250">
              <w:t xml:space="preserve">Jaramillo, V.J., J.B. </w:t>
            </w:r>
            <w:proofErr w:type="spellStart"/>
            <w:r w:rsidRPr="006A4250">
              <w:t>Kauffman</w:t>
            </w:r>
            <w:proofErr w:type="spellEnd"/>
            <w:r w:rsidRPr="006A4250">
              <w:t xml:space="preserve">, L. Rentería-Rodríguez, D.L. Cummings y L.J. </w:t>
            </w:r>
            <w:proofErr w:type="spellStart"/>
            <w:r w:rsidRPr="006A4250">
              <w:t>Ellingson</w:t>
            </w:r>
            <w:proofErr w:type="spellEnd"/>
            <w:r w:rsidRPr="006A4250">
              <w:t xml:space="preserve">. </w:t>
            </w:r>
            <w:r w:rsidRPr="006A4250">
              <w:rPr>
                <w:lang w:val="en-US"/>
              </w:rPr>
              <w:t xml:space="preserve">2003. Biomass, carbon, and nitrogen pools in Mexican tropical dry forest landscapes. </w:t>
            </w:r>
            <w:proofErr w:type="spellStart"/>
            <w:r w:rsidRPr="006A4250">
              <w:t>Ecosystems</w:t>
            </w:r>
            <w:proofErr w:type="spellEnd"/>
            <w:r w:rsidRPr="006A4250">
              <w:t xml:space="preserve"> 6: 609-629.</w:t>
            </w:r>
          </w:p>
        </w:tc>
      </w:tr>
      <w:tr w:rsidR="00E50C8B" w:rsidRPr="009E73BE" w:rsidTr="009E73BE">
        <w:tc>
          <w:tcPr>
            <w:tcW w:w="8978" w:type="dxa"/>
          </w:tcPr>
          <w:p w:rsidR="00E50C8B" w:rsidRPr="006A4250" w:rsidRDefault="00E50C8B" w:rsidP="008771D7">
            <w:pPr>
              <w:rPr>
                <w:lang w:val="en-US"/>
              </w:rPr>
            </w:pPr>
            <w:proofErr w:type="spellStart"/>
            <w:r w:rsidRPr="006A4250">
              <w:rPr>
                <w:lang w:val="en-US"/>
              </w:rPr>
              <w:t>Kerlinger</w:t>
            </w:r>
            <w:proofErr w:type="spellEnd"/>
            <w:r w:rsidRPr="006A4250">
              <w:rPr>
                <w:lang w:val="en-US"/>
              </w:rPr>
              <w:t>, P. 1989. Flight strategies of migrating hawks. Chicago, US. University of Chicago Press. 375 p</w:t>
            </w:r>
          </w:p>
        </w:tc>
      </w:tr>
      <w:tr w:rsidR="00E50C8B" w:rsidRPr="009E73BE" w:rsidTr="009E73BE">
        <w:tc>
          <w:tcPr>
            <w:tcW w:w="8978" w:type="dxa"/>
          </w:tcPr>
          <w:p w:rsidR="00E50C8B" w:rsidRPr="006A4250" w:rsidRDefault="00E50C8B" w:rsidP="008771D7">
            <w:pPr>
              <w:rPr>
                <w:lang w:val="en-US"/>
              </w:rPr>
            </w:pPr>
            <w:proofErr w:type="spellStart"/>
            <w:r w:rsidRPr="006A4250">
              <w:rPr>
                <w:lang w:val="en-US"/>
              </w:rPr>
              <w:t>Kerlinger</w:t>
            </w:r>
            <w:proofErr w:type="spellEnd"/>
            <w:r w:rsidRPr="006A4250">
              <w:rPr>
                <w:lang w:val="en-US"/>
              </w:rPr>
              <w:t>, P. 2000. Avian mortality at communication towers: a review of recent literature, research, and methodology. In: Evans, W. R., and A. M. Manville II, editors. Avian mortality at communication towers. Transcripts of Proceedings of the Workshop on Avian Mortality at Communication Towers, 11 August 1999, Cornell University, Ithaca, New York. Published on the internet at http://migratorybirds.fws.gov/issues/towers/agenda.html (Accessed: July 2003).</w:t>
            </w:r>
          </w:p>
        </w:tc>
      </w:tr>
      <w:tr w:rsidR="00E50C8B" w:rsidRPr="009E73BE" w:rsidTr="009E73BE">
        <w:tc>
          <w:tcPr>
            <w:tcW w:w="8978" w:type="dxa"/>
          </w:tcPr>
          <w:p w:rsidR="00E50C8B" w:rsidRPr="006A4250" w:rsidRDefault="00E50C8B" w:rsidP="007C1B88">
            <w:pPr>
              <w:rPr>
                <w:lang w:val="en-US"/>
              </w:rPr>
            </w:pPr>
            <w:proofErr w:type="spellStart"/>
            <w:r w:rsidRPr="006A4250">
              <w:rPr>
                <w:lang w:val="en-US"/>
              </w:rPr>
              <w:t>Köhler</w:t>
            </w:r>
            <w:proofErr w:type="spellEnd"/>
            <w:r w:rsidRPr="006A4250">
              <w:rPr>
                <w:lang w:val="en-US"/>
              </w:rPr>
              <w:t xml:space="preserve">, G. 2008. Reptiles of Central America. 2ª ed., </w:t>
            </w:r>
            <w:proofErr w:type="spellStart"/>
            <w:r w:rsidRPr="006A4250">
              <w:rPr>
                <w:lang w:val="en-US"/>
              </w:rPr>
              <w:t>Herpeton</w:t>
            </w:r>
            <w:proofErr w:type="spellEnd"/>
            <w:r w:rsidRPr="006A4250">
              <w:rPr>
                <w:lang w:val="en-US"/>
              </w:rPr>
              <w:t xml:space="preserve"> Van </w:t>
            </w:r>
            <w:proofErr w:type="spellStart"/>
            <w:r w:rsidRPr="006A4250">
              <w:rPr>
                <w:lang w:val="en-US"/>
              </w:rPr>
              <w:t>ElkeKöhler</w:t>
            </w:r>
            <w:proofErr w:type="spellEnd"/>
            <w:r w:rsidRPr="006A4250">
              <w:rPr>
                <w:lang w:val="en-US"/>
              </w:rPr>
              <w:t>, Offenbach, 400 pp.</w:t>
            </w:r>
          </w:p>
        </w:tc>
      </w:tr>
      <w:tr w:rsidR="00E50C8B" w:rsidRPr="009E73BE" w:rsidTr="009E73BE">
        <w:tc>
          <w:tcPr>
            <w:tcW w:w="8978" w:type="dxa"/>
          </w:tcPr>
          <w:p w:rsidR="00E50C8B" w:rsidRPr="006A4250" w:rsidRDefault="00E50C8B" w:rsidP="007C1B88">
            <w:pPr>
              <w:rPr>
                <w:lang w:val="en-US"/>
              </w:rPr>
            </w:pPr>
            <w:proofErr w:type="spellStart"/>
            <w:r w:rsidRPr="006A4250">
              <w:rPr>
                <w:lang w:val="en-US"/>
              </w:rPr>
              <w:t>Köhler</w:t>
            </w:r>
            <w:proofErr w:type="spellEnd"/>
            <w:r w:rsidRPr="006A4250">
              <w:rPr>
                <w:lang w:val="en-US"/>
              </w:rPr>
              <w:t xml:space="preserve">, G. 2011. Amphibians of Central America. </w:t>
            </w:r>
            <w:proofErr w:type="spellStart"/>
            <w:r w:rsidRPr="006A4250">
              <w:rPr>
                <w:lang w:val="en-US"/>
              </w:rPr>
              <w:t>Herpeton</w:t>
            </w:r>
            <w:proofErr w:type="spellEnd"/>
            <w:r w:rsidRPr="006A4250">
              <w:rPr>
                <w:lang w:val="en-US"/>
              </w:rPr>
              <w:t xml:space="preserve"> Van </w:t>
            </w:r>
            <w:proofErr w:type="spellStart"/>
            <w:r w:rsidRPr="006A4250">
              <w:rPr>
                <w:lang w:val="en-US"/>
              </w:rPr>
              <w:t>ElkeKöhler</w:t>
            </w:r>
            <w:proofErr w:type="spellEnd"/>
            <w:r w:rsidRPr="006A4250">
              <w:rPr>
                <w:lang w:val="en-US"/>
              </w:rPr>
              <w:t>, Offenbach, 379.</w:t>
            </w:r>
          </w:p>
        </w:tc>
      </w:tr>
      <w:tr w:rsidR="00E50C8B" w:rsidRPr="009E73BE" w:rsidTr="009E73BE">
        <w:tc>
          <w:tcPr>
            <w:tcW w:w="8978" w:type="dxa"/>
          </w:tcPr>
          <w:p w:rsidR="00E50C8B" w:rsidRPr="006A4250" w:rsidRDefault="00E50C8B" w:rsidP="007C1B88">
            <w:proofErr w:type="spellStart"/>
            <w:r w:rsidRPr="006A4250">
              <w:t>Kourchenko</w:t>
            </w:r>
            <w:proofErr w:type="spellEnd"/>
            <w:r w:rsidRPr="006A4250">
              <w:t xml:space="preserve">, M. L. 1985. Métodos de estudio para los anfibios en el estado de Chiapas. Tesis para obtener el </w:t>
            </w:r>
            <w:proofErr w:type="spellStart"/>
            <w:r w:rsidRPr="006A4250">
              <w:t>títuo</w:t>
            </w:r>
            <w:proofErr w:type="spellEnd"/>
            <w:r w:rsidRPr="006A4250">
              <w:t xml:space="preserve"> de Licenciatura en Biología. Facultad de Ciencias, Universidad Autónoma de México. México D. F., México</w:t>
            </w:r>
            <w:proofErr w:type="gramStart"/>
            <w:r w:rsidRPr="006A4250">
              <w:t>,147pp</w:t>
            </w:r>
            <w:proofErr w:type="gramEnd"/>
            <w:r w:rsidRPr="006A4250">
              <w:t>.</w:t>
            </w:r>
          </w:p>
        </w:tc>
      </w:tr>
      <w:tr w:rsidR="00E50C8B" w:rsidRPr="009E73BE" w:rsidTr="009E73BE">
        <w:tc>
          <w:tcPr>
            <w:tcW w:w="8978" w:type="dxa"/>
          </w:tcPr>
          <w:p w:rsidR="00E50C8B" w:rsidRPr="006A4250" w:rsidRDefault="00E50C8B" w:rsidP="007C1B88">
            <w:pPr>
              <w:rPr>
                <w:lang w:val="en-US"/>
              </w:rPr>
            </w:pPr>
            <w:proofErr w:type="spellStart"/>
            <w:r w:rsidRPr="006A4250">
              <w:t>Lluch</w:t>
            </w:r>
            <w:proofErr w:type="spellEnd"/>
            <w:r w:rsidRPr="006A4250">
              <w:t xml:space="preserve">-Cota, D.B., S. Hernández-Vázquez y S.E. </w:t>
            </w:r>
            <w:proofErr w:type="spellStart"/>
            <w:r w:rsidRPr="006A4250">
              <w:t>Lluch</w:t>
            </w:r>
            <w:proofErr w:type="spellEnd"/>
            <w:r w:rsidRPr="006A4250">
              <w:t xml:space="preserve">-Cota. </w:t>
            </w:r>
            <w:r w:rsidRPr="006A4250">
              <w:rPr>
                <w:lang w:val="en-US"/>
              </w:rPr>
              <w:t>1997. Empirical investigations on the relationship between climate and small pelagic global regimes and El Niño-Southern Oscillation (ENSO).FAO Fisheries, http://www.fao.org/docrep/w7469e/w7469e00.htm</w:t>
            </w:r>
          </w:p>
        </w:tc>
      </w:tr>
      <w:tr w:rsidR="00E50C8B" w:rsidRPr="009E73BE" w:rsidTr="009E73BE">
        <w:tc>
          <w:tcPr>
            <w:tcW w:w="8978" w:type="dxa"/>
          </w:tcPr>
          <w:p w:rsidR="00E50C8B" w:rsidRPr="006A4250" w:rsidRDefault="00E50C8B" w:rsidP="007C1B88">
            <w:r w:rsidRPr="006A4250">
              <w:t xml:space="preserve">López, J, Lorenzo, C. 2009. Mamíferos terrestres de la zona lagunar del </w:t>
            </w:r>
            <w:proofErr w:type="spellStart"/>
            <w:r w:rsidRPr="006A4250">
              <w:t>Itsmo</w:t>
            </w:r>
            <w:proofErr w:type="spellEnd"/>
            <w:r w:rsidRPr="006A4250">
              <w:t xml:space="preserve"> de Tehuantepec, Oaxaca. Revista Mexicana de Biodiversidad. El Colegio de la Frontera Sur. Chiapas México. México. (80): 491-505. </w:t>
            </w:r>
          </w:p>
        </w:tc>
      </w:tr>
      <w:tr w:rsidR="00E50C8B" w:rsidRPr="009E73BE" w:rsidTr="009E73BE">
        <w:tc>
          <w:tcPr>
            <w:tcW w:w="8978" w:type="dxa"/>
          </w:tcPr>
          <w:p w:rsidR="00E50C8B" w:rsidRPr="006A4250" w:rsidRDefault="00E50C8B" w:rsidP="007C1B88">
            <w:r w:rsidRPr="006A4250">
              <w:t>López, J.A., C. Lorenzo, F. Barragán y J. Bolaños. 2009. Mamíferos terrestres de la zona lagunar del istmo de Tehuantepec, Oaxaca, México. Revista Mexicana de Biodiversidad 80: 491- 505.</w:t>
            </w:r>
          </w:p>
        </w:tc>
      </w:tr>
      <w:tr w:rsidR="00E50C8B" w:rsidRPr="009E73BE" w:rsidTr="009E73BE">
        <w:tc>
          <w:tcPr>
            <w:tcW w:w="8978" w:type="dxa"/>
          </w:tcPr>
          <w:p w:rsidR="00E50C8B" w:rsidRPr="006A4250" w:rsidRDefault="00E50C8B" w:rsidP="007C1B88">
            <w:r w:rsidRPr="006A4250">
              <w:t xml:space="preserve">Lorenzo, C., E. Espinoza, E. J. Naranjo y J. E. Bolaños. 2008. Mamíferos terrestres de la frontera sur de México. </w:t>
            </w:r>
            <w:proofErr w:type="spellStart"/>
            <w:r w:rsidRPr="006A4250">
              <w:t>Pp</w:t>
            </w:r>
            <w:proofErr w:type="spellEnd"/>
            <w:r w:rsidRPr="006A4250">
              <w:t>: 147-164 En Avances en el Estudio de los Mamíferos de México. II. Publicaciones especiales, vol. II, C. Lorenzo, E. Espinoza y J. Ortega (eds.). Asociación Mexicana de Mastozoología, A. C., CIBNOR, ECOSUR, IPN, UAEM, UAM, UNICACH, Universidad Veracruzana. México.</w:t>
            </w:r>
          </w:p>
        </w:tc>
      </w:tr>
      <w:tr w:rsidR="00E50C8B" w:rsidRPr="009E73BE" w:rsidTr="009E73BE">
        <w:tc>
          <w:tcPr>
            <w:tcW w:w="8978" w:type="dxa"/>
          </w:tcPr>
          <w:p w:rsidR="00E50C8B" w:rsidRPr="006A4250" w:rsidRDefault="00E50C8B" w:rsidP="008771D7">
            <w:pPr>
              <w:rPr>
                <w:lang w:val="en-US"/>
              </w:rPr>
            </w:pPr>
            <w:proofErr w:type="spellStart"/>
            <w:r w:rsidRPr="006A4250">
              <w:rPr>
                <w:lang w:val="en-US"/>
              </w:rPr>
              <w:t>Mabee</w:t>
            </w:r>
            <w:proofErr w:type="spellEnd"/>
            <w:r w:rsidRPr="006A4250">
              <w:rPr>
                <w:lang w:val="en-US"/>
              </w:rPr>
              <w:t xml:space="preserve">, Todd J.; Cooper, Brian A. &amp; </w:t>
            </w:r>
            <w:proofErr w:type="spellStart"/>
            <w:r w:rsidRPr="006A4250">
              <w:rPr>
                <w:lang w:val="en-US"/>
              </w:rPr>
              <w:t>Plissner</w:t>
            </w:r>
            <w:proofErr w:type="spellEnd"/>
            <w:r w:rsidRPr="006A4250">
              <w:rPr>
                <w:lang w:val="en-US"/>
              </w:rPr>
              <w:t xml:space="preserve">, Jonathan H. 2004. A radar study of nocturnal </w:t>
            </w:r>
            <w:proofErr w:type="spellStart"/>
            <w:r w:rsidRPr="006A4250">
              <w:rPr>
                <w:lang w:val="en-US"/>
              </w:rPr>
              <w:t>bord</w:t>
            </w:r>
            <w:proofErr w:type="spellEnd"/>
            <w:r w:rsidRPr="006A4250">
              <w:rPr>
                <w:lang w:val="en-US"/>
              </w:rPr>
              <w:t xml:space="preserve"> migration at the proposed mount storm wind power development, West Virginia, Fall 2003. ABR, Inc. – Environmental Research &amp; Services. Final report. Oregon, USA.</w:t>
            </w:r>
          </w:p>
        </w:tc>
      </w:tr>
      <w:tr w:rsidR="00E50C8B" w:rsidRPr="009E73BE" w:rsidTr="009E73BE">
        <w:tc>
          <w:tcPr>
            <w:tcW w:w="8978" w:type="dxa"/>
          </w:tcPr>
          <w:p w:rsidR="00E50C8B" w:rsidRPr="006A4250" w:rsidRDefault="00E50C8B" w:rsidP="007C1B88">
            <w:pPr>
              <w:rPr>
                <w:lang w:val="en-US"/>
              </w:rPr>
            </w:pPr>
            <w:proofErr w:type="spellStart"/>
            <w:r w:rsidRPr="006A4250">
              <w:rPr>
                <w:lang w:val="en-US"/>
              </w:rPr>
              <w:t>Magurran</w:t>
            </w:r>
            <w:proofErr w:type="spellEnd"/>
            <w:r w:rsidRPr="006A4250">
              <w:rPr>
                <w:lang w:val="en-US"/>
              </w:rPr>
              <w:t xml:space="preserve">, A.E. 2004. Measuring biological diversity. Blackwell Science Ltd., </w:t>
            </w:r>
            <w:proofErr w:type="spellStart"/>
            <w:r w:rsidRPr="006A4250">
              <w:rPr>
                <w:lang w:val="en-US"/>
              </w:rPr>
              <w:t>Inglaterra</w:t>
            </w:r>
            <w:proofErr w:type="spellEnd"/>
            <w:r w:rsidRPr="006A4250">
              <w:rPr>
                <w:lang w:val="en-US"/>
              </w:rPr>
              <w:t>, 256 pp.</w:t>
            </w:r>
          </w:p>
        </w:tc>
      </w:tr>
      <w:tr w:rsidR="00E50C8B" w:rsidRPr="009E73BE" w:rsidTr="009E73BE">
        <w:tc>
          <w:tcPr>
            <w:tcW w:w="8978" w:type="dxa"/>
          </w:tcPr>
          <w:p w:rsidR="00E50C8B" w:rsidRPr="006A4250" w:rsidRDefault="00E50C8B" w:rsidP="008771D7">
            <w:r w:rsidRPr="006A4250">
              <w:t xml:space="preserve">Marco </w:t>
            </w:r>
            <w:proofErr w:type="spellStart"/>
            <w:r w:rsidRPr="006A4250">
              <w:t>Geoestadístico</w:t>
            </w:r>
            <w:proofErr w:type="spellEnd"/>
            <w:r w:rsidRPr="006A4250">
              <w:t xml:space="preserve"> Nacional 2013, INEGI</w:t>
            </w:r>
          </w:p>
        </w:tc>
      </w:tr>
      <w:tr w:rsidR="00E50C8B" w:rsidRPr="009E73BE" w:rsidTr="009E73BE">
        <w:tc>
          <w:tcPr>
            <w:tcW w:w="8978" w:type="dxa"/>
          </w:tcPr>
          <w:p w:rsidR="00E50C8B" w:rsidRPr="006A4250" w:rsidRDefault="00E50C8B" w:rsidP="007C1B88">
            <w:r w:rsidRPr="006A4250">
              <w:t xml:space="preserve">Martínez Ramos, M. 2008. Grupos funcionales. </w:t>
            </w:r>
            <w:proofErr w:type="spellStart"/>
            <w:r w:rsidRPr="006A4250">
              <w:t>Pp</w:t>
            </w:r>
            <w:proofErr w:type="spellEnd"/>
            <w:r w:rsidRPr="006A4250">
              <w:t xml:space="preserve">: 365-412, en Capital natural de México, vol. I: Conocimiento actual de la biodiversidad. </w:t>
            </w:r>
            <w:proofErr w:type="spellStart"/>
            <w:r w:rsidRPr="006A4250">
              <w:t>Conabio</w:t>
            </w:r>
            <w:proofErr w:type="spellEnd"/>
            <w:r w:rsidRPr="006A4250">
              <w:t>, México.</w:t>
            </w:r>
          </w:p>
        </w:tc>
      </w:tr>
      <w:tr w:rsidR="00E50C8B" w:rsidRPr="00E50C8B" w:rsidTr="009E73BE">
        <w:tc>
          <w:tcPr>
            <w:tcW w:w="8978" w:type="dxa"/>
          </w:tcPr>
          <w:p w:rsidR="00E50C8B" w:rsidRPr="006A4250" w:rsidRDefault="00E50C8B" w:rsidP="007C1B88">
            <w:r w:rsidRPr="006A4250">
              <w:t xml:space="preserve">Martín-Regalado, C.N., R.M. Gómez-Ugalde y M.E. Cisneros-Palacios. 2011. Herpetofauna del cerro </w:t>
            </w:r>
            <w:proofErr w:type="spellStart"/>
            <w:r w:rsidRPr="006A4250">
              <w:t>Guiengola</w:t>
            </w:r>
            <w:proofErr w:type="spellEnd"/>
            <w:r w:rsidRPr="006A4250">
              <w:t>, Oaxaca. Acta Zoológica Mexicana, 27(2): 359-376.</w:t>
            </w:r>
          </w:p>
        </w:tc>
      </w:tr>
      <w:tr w:rsidR="00E50C8B" w:rsidRPr="009E73BE" w:rsidTr="009E73BE">
        <w:tc>
          <w:tcPr>
            <w:tcW w:w="8978" w:type="dxa"/>
          </w:tcPr>
          <w:p w:rsidR="00E50C8B" w:rsidRPr="006A4250" w:rsidRDefault="00E50C8B" w:rsidP="007C1B88">
            <w:proofErr w:type="spellStart"/>
            <w:r w:rsidRPr="006A4250">
              <w:t>McAndrews</w:t>
            </w:r>
            <w:proofErr w:type="spellEnd"/>
            <w:r w:rsidRPr="006A4250">
              <w:t xml:space="preserve">, A.E. y J.E. </w:t>
            </w:r>
            <w:proofErr w:type="spellStart"/>
            <w:r w:rsidRPr="006A4250">
              <w:t>Montejo</w:t>
            </w:r>
            <w:proofErr w:type="spellEnd"/>
            <w:r w:rsidRPr="006A4250">
              <w:t xml:space="preserve">-Díaz. </w:t>
            </w:r>
            <w:r w:rsidRPr="006A4250">
              <w:rPr>
                <w:lang w:val="en-US"/>
              </w:rPr>
              <w:t xml:space="preserve">2010. Birds from the Plains of Tehuantepec, Oaxaca, Mexico. </w:t>
            </w:r>
            <w:proofErr w:type="spellStart"/>
            <w:r w:rsidRPr="006A4250">
              <w:t>TheSouthwesternNaturalist</w:t>
            </w:r>
            <w:proofErr w:type="spellEnd"/>
            <w:r w:rsidRPr="006A4250">
              <w:t>, 55(4):569-575.</w:t>
            </w:r>
          </w:p>
        </w:tc>
      </w:tr>
      <w:tr w:rsidR="00E50C8B" w:rsidRPr="009E73BE" w:rsidTr="009E73BE">
        <w:tc>
          <w:tcPr>
            <w:tcW w:w="8978" w:type="dxa"/>
          </w:tcPr>
          <w:p w:rsidR="00E50C8B" w:rsidRPr="006A4250" w:rsidRDefault="00E50C8B" w:rsidP="007C1B88">
            <w:r w:rsidRPr="006A4250">
              <w:t>Miranda, F., y E. Hernández-</w:t>
            </w:r>
            <w:proofErr w:type="spellStart"/>
            <w:r w:rsidRPr="006A4250">
              <w:t>Xolocotzi</w:t>
            </w:r>
            <w:proofErr w:type="spellEnd"/>
            <w:r w:rsidRPr="006A4250">
              <w:t>. 1963. Los tipos de vegetación de México y su clasificación. Boletín de la Sociedad Botánica de México 28: 29-179.</w:t>
            </w:r>
          </w:p>
        </w:tc>
      </w:tr>
      <w:tr w:rsidR="00E50C8B" w:rsidRPr="009E73BE" w:rsidTr="009E73BE">
        <w:tc>
          <w:tcPr>
            <w:tcW w:w="8978" w:type="dxa"/>
          </w:tcPr>
          <w:p w:rsidR="00E50C8B" w:rsidRPr="006A4250" w:rsidRDefault="00E50C8B" w:rsidP="007C1B88">
            <w:r w:rsidRPr="006A4250">
              <w:t>Moreno, C.E. 2001. Métodos para medir la biodiversidad. M&amp;T–Manuales y Tesis SEA, vol. 1. Zaragoza, 84 pp.</w:t>
            </w:r>
          </w:p>
        </w:tc>
      </w:tr>
      <w:tr w:rsidR="00E50C8B" w:rsidRPr="009E73BE" w:rsidTr="009E73BE">
        <w:tc>
          <w:tcPr>
            <w:tcW w:w="8978" w:type="dxa"/>
          </w:tcPr>
          <w:p w:rsidR="00E50C8B" w:rsidRPr="006A4250" w:rsidRDefault="00E50C8B" w:rsidP="007C1B88">
            <w:r w:rsidRPr="006A4250">
              <w:t>Muñoz-Alonso, L.A. 2012. Herpetofauna de la región del Mar Muerto, Oaxaca-Chiapas. El Colegio de la Frontera Sur. Unidad San Cristóbal de las Casas. Informe final SNIB-CONABIO, proyecto EJ015. México D.F.</w:t>
            </w:r>
          </w:p>
        </w:tc>
      </w:tr>
      <w:tr w:rsidR="00E50C8B" w:rsidRPr="009E73BE" w:rsidTr="009E73BE">
        <w:tc>
          <w:tcPr>
            <w:tcW w:w="8978" w:type="dxa"/>
          </w:tcPr>
          <w:p w:rsidR="00E50C8B" w:rsidRPr="006A4250" w:rsidRDefault="00E50C8B" w:rsidP="007C1B88">
            <w:proofErr w:type="spellStart"/>
            <w:r w:rsidRPr="006A4250">
              <w:t>Murie</w:t>
            </w:r>
            <w:proofErr w:type="spellEnd"/>
            <w:r w:rsidRPr="006A4250">
              <w:t xml:space="preserve">, O.J. y M. </w:t>
            </w:r>
            <w:proofErr w:type="spellStart"/>
            <w:r w:rsidRPr="006A4250">
              <w:t>Elbroch</w:t>
            </w:r>
            <w:proofErr w:type="spellEnd"/>
            <w:r w:rsidRPr="006A4250">
              <w:t xml:space="preserve">. </w:t>
            </w:r>
            <w:r w:rsidRPr="006A4250">
              <w:rPr>
                <w:lang w:val="en-US"/>
              </w:rPr>
              <w:t xml:space="preserve">2005. The Peterson field guides to animal tracks. </w:t>
            </w:r>
            <w:r w:rsidRPr="006A4250">
              <w:t xml:space="preserve">3a ed., </w:t>
            </w:r>
            <w:proofErr w:type="spellStart"/>
            <w:r w:rsidRPr="006A4250">
              <w:t>HougthonMifflin</w:t>
            </w:r>
            <w:proofErr w:type="spellEnd"/>
            <w:r w:rsidRPr="006A4250">
              <w:t>, Singapur, 391 pp.</w:t>
            </w:r>
          </w:p>
        </w:tc>
      </w:tr>
      <w:tr w:rsidR="00E50C8B" w:rsidRPr="009E73BE" w:rsidTr="009E73BE">
        <w:tc>
          <w:tcPr>
            <w:tcW w:w="8978" w:type="dxa"/>
          </w:tcPr>
          <w:p w:rsidR="00E50C8B" w:rsidRPr="006A4250" w:rsidRDefault="00E50C8B" w:rsidP="008771D7">
            <w:pPr>
              <w:rPr>
                <w:lang w:val="en-US"/>
              </w:rPr>
            </w:pPr>
            <w:r w:rsidRPr="006A4250">
              <w:rPr>
                <w:lang w:val="en-US"/>
              </w:rPr>
              <w:t>National Geographic Society. 2001. Field guide to the birds of North America. National Geographic Society. Washington. 464pp.</w:t>
            </w:r>
          </w:p>
        </w:tc>
      </w:tr>
      <w:tr w:rsidR="00E50C8B" w:rsidRPr="009E73BE" w:rsidTr="009E73BE">
        <w:tc>
          <w:tcPr>
            <w:tcW w:w="8978" w:type="dxa"/>
          </w:tcPr>
          <w:p w:rsidR="00E50C8B" w:rsidRPr="006A4250" w:rsidRDefault="00E50C8B" w:rsidP="007C1B88">
            <w:r w:rsidRPr="006A4250">
              <w:t xml:space="preserve">Navarro, A. y A. Gordillo, 2008. Aves, en S. </w:t>
            </w:r>
            <w:proofErr w:type="spellStart"/>
            <w:r w:rsidRPr="006A4250">
              <w:t>Ocegueda</w:t>
            </w:r>
            <w:proofErr w:type="spellEnd"/>
            <w:r w:rsidRPr="006A4250">
              <w:t xml:space="preserve"> y J. Llorente-</w:t>
            </w:r>
            <w:proofErr w:type="spellStart"/>
            <w:r w:rsidRPr="006A4250">
              <w:t>Bousquets</w:t>
            </w:r>
            <w:proofErr w:type="spellEnd"/>
            <w:r w:rsidRPr="006A4250">
              <w:t xml:space="preserve"> (</w:t>
            </w:r>
            <w:proofErr w:type="spellStart"/>
            <w:r w:rsidRPr="006A4250">
              <w:t>coords</w:t>
            </w:r>
            <w:proofErr w:type="spellEnd"/>
            <w:r w:rsidRPr="006A4250">
              <w:t>.), Catálogo taxonómico de especies de México, en Capital natural de México, vol. I: Conocimiento actual de la biodiversidad. CONABIO. México, CD1.</w:t>
            </w:r>
          </w:p>
        </w:tc>
      </w:tr>
      <w:tr w:rsidR="00E50C8B" w:rsidRPr="009E73BE" w:rsidTr="009E73BE">
        <w:tc>
          <w:tcPr>
            <w:tcW w:w="8978" w:type="dxa"/>
          </w:tcPr>
          <w:p w:rsidR="00E50C8B" w:rsidRPr="006A4250" w:rsidRDefault="00E50C8B" w:rsidP="007C1B88">
            <w:r w:rsidRPr="006A4250">
              <w:t xml:space="preserve">Navarro, A.G., E.A. García-Trejo, A.T. Peterson y V. Rodríguez-Contreras. 2004. Aves. </w:t>
            </w:r>
            <w:proofErr w:type="spellStart"/>
            <w:r w:rsidRPr="006A4250">
              <w:t>Pp</w:t>
            </w:r>
            <w:proofErr w:type="spellEnd"/>
            <w:r w:rsidRPr="006A4250">
              <w:t>: 391-422. En García-Mendoza, A.J., M. de J. Ordóñez y M. Briones-Salas (eds.), Biodiversidad de Oaxaca. IB-UNAM, Fondo Oaxaqueño para la Conservación de la Naturaleza, WWF.</w:t>
            </w:r>
          </w:p>
        </w:tc>
      </w:tr>
      <w:tr w:rsidR="00E50C8B" w:rsidRPr="009E73BE" w:rsidTr="009E73BE">
        <w:tc>
          <w:tcPr>
            <w:tcW w:w="8978" w:type="dxa"/>
          </w:tcPr>
          <w:p w:rsidR="00E50C8B" w:rsidRPr="006A4250" w:rsidRDefault="00E50C8B" w:rsidP="008771D7">
            <w:pPr>
              <w:rPr>
                <w:lang w:val="en-US"/>
              </w:rPr>
            </w:pPr>
            <w:proofErr w:type="spellStart"/>
            <w:r w:rsidRPr="006A4250">
              <w:rPr>
                <w:lang w:val="en-US"/>
              </w:rPr>
              <w:t>Orloff</w:t>
            </w:r>
            <w:proofErr w:type="spellEnd"/>
            <w:r w:rsidRPr="006A4250">
              <w:rPr>
                <w:lang w:val="en-US"/>
              </w:rPr>
              <w:t xml:space="preserve">, S. &amp; Flannery, A. (1992). Wind turbine effects on avian activity, habitat use and mortality in Altamont Pass and Solano County Wind Resource Areas 1989-1991. </w:t>
            </w:r>
            <w:proofErr w:type="spellStart"/>
            <w:r w:rsidRPr="006A4250">
              <w:rPr>
                <w:lang w:val="en-US"/>
              </w:rPr>
              <w:t>Biosystems</w:t>
            </w:r>
            <w:proofErr w:type="spellEnd"/>
            <w:r w:rsidRPr="006A4250">
              <w:rPr>
                <w:lang w:val="en-US"/>
              </w:rPr>
              <w:t xml:space="preserve"> Analysis Inc. California Energy Commission. </w:t>
            </w:r>
          </w:p>
        </w:tc>
      </w:tr>
      <w:tr w:rsidR="00E50C8B" w:rsidRPr="009E73BE" w:rsidTr="009E73BE">
        <w:tc>
          <w:tcPr>
            <w:tcW w:w="8978" w:type="dxa"/>
          </w:tcPr>
          <w:p w:rsidR="00E50C8B" w:rsidRPr="006A4250" w:rsidRDefault="00E50C8B" w:rsidP="008771D7">
            <w:pPr>
              <w:rPr>
                <w:lang w:val="en-US"/>
              </w:rPr>
            </w:pPr>
            <w:proofErr w:type="spellStart"/>
            <w:r w:rsidRPr="006A4250">
              <w:rPr>
                <w:lang w:val="en-US"/>
              </w:rPr>
              <w:t>Orloff</w:t>
            </w:r>
            <w:proofErr w:type="spellEnd"/>
            <w:r w:rsidRPr="006A4250">
              <w:rPr>
                <w:lang w:val="en-US"/>
              </w:rPr>
              <w:t xml:space="preserve">, S. &amp; Flannery, A. (1996). A continued examination of avian mortality in the Altamont Pass wind resource area. California Energy Commission, Sacramento. </w:t>
            </w:r>
          </w:p>
        </w:tc>
      </w:tr>
      <w:tr w:rsidR="00E50C8B" w:rsidRPr="009E73BE" w:rsidTr="009E73BE">
        <w:tc>
          <w:tcPr>
            <w:tcW w:w="8978" w:type="dxa"/>
          </w:tcPr>
          <w:p w:rsidR="00E50C8B" w:rsidRPr="006A4250" w:rsidRDefault="00E50C8B" w:rsidP="008771D7">
            <w:pPr>
              <w:rPr>
                <w:lang w:val="en-US"/>
              </w:rPr>
            </w:pPr>
            <w:r w:rsidRPr="006A4250">
              <w:rPr>
                <w:lang w:val="en-US"/>
              </w:rPr>
              <w:t>Percival, S.M. (2000). Birds and wind turbines in Britain. British Wildlife (</w:t>
            </w:r>
            <w:proofErr w:type="spellStart"/>
            <w:r w:rsidRPr="006A4250">
              <w:rPr>
                <w:lang w:val="en-US"/>
              </w:rPr>
              <w:t>october</w:t>
            </w:r>
            <w:proofErr w:type="spellEnd"/>
            <w:r w:rsidRPr="006A4250">
              <w:rPr>
                <w:lang w:val="en-US"/>
              </w:rPr>
              <w:t xml:space="preserve"> 2000): 8-15. </w:t>
            </w:r>
          </w:p>
        </w:tc>
      </w:tr>
      <w:tr w:rsidR="00E50C8B" w:rsidRPr="009E73BE" w:rsidTr="009E73BE">
        <w:tc>
          <w:tcPr>
            <w:tcW w:w="8978" w:type="dxa"/>
          </w:tcPr>
          <w:p w:rsidR="00E50C8B" w:rsidRPr="006A4250" w:rsidRDefault="00E50C8B" w:rsidP="007C1B88">
            <w:pPr>
              <w:rPr>
                <w:lang w:val="es-ES"/>
              </w:rPr>
            </w:pPr>
            <w:proofErr w:type="spellStart"/>
            <w:r w:rsidRPr="006A4250">
              <w:rPr>
                <w:lang w:val="es-ES"/>
              </w:rPr>
              <w:t>Perevochtchikova</w:t>
            </w:r>
            <w:proofErr w:type="spellEnd"/>
            <w:r w:rsidRPr="006A4250">
              <w:rPr>
                <w:lang w:val="es-ES"/>
              </w:rPr>
              <w:t xml:space="preserve"> M. y A. Vázquez Beltrán. Los Servicios Ambientales Hidrológicos como instrumento alternativo para la Gestión Integral del Recurso Hídrico en el Distrito Federal. Centro de Estudios Demográficos, Urbanos y Ambientales. El Colegio de México. 7 pp.</w:t>
            </w:r>
          </w:p>
        </w:tc>
      </w:tr>
      <w:tr w:rsidR="00E50C8B" w:rsidRPr="009E73BE" w:rsidTr="009E73BE">
        <w:tc>
          <w:tcPr>
            <w:tcW w:w="8978" w:type="dxa"/>
          </w:tcPr>
          <w:p w:rsidR="00E50C8B" w:rsidRPr="006A4250" w:rsidRDefault="00E50C8B" w:rsidP="007C1B88">
            <w:r w:rsidRPr="006A4250">
              <w:t xml:space="preserve">Pérez et. </w:t>
            </w:r>
            <w:proofErr w:type="gramStart"/>
            <w:r w:rsidRPr="006A4250">
              <w:t>al</w:t>
            </w:r>
            <w:proofErr w:type="gramEnd"/>
            <w:r w:rsidRPr="006A4250">
              <w:t xml:space="preserve"> 2001. Vegetación y flora de la región de Nizanda, istmo de Tehuantepec, Oaxaca, México. Acta botánica mexicana. 56: 19-88. </w:t>
            </w:r>
          </w:p>
        </w:tc>
      </w:tr>
      <w:tr w:rsidR="00E50C8B" w:rsidRPr="009E73BE" w:rsidTr="009E73BE">
        <w:tc>
          <w:tcPr>
            <w:tcW w:w="8978" w:type="dxa"/>
          </w:tcPr>
          <w:p w:rsidR="00E50C8B" w:rsidRPr="006A4250" w:rsidRDefault="00E50C8B" w:rsidP="007C1B88">
            <w:r w:rsidRPr="006A4250">
              <w:t xml:space="preserve">Pérez-García, E. A., J. </w:t>
            </w:r>
            <w:proofErr w:type="spellStart"/>
            <w:r w:rsidRPr="006A4250">
              <w:t>Meave</w:t>
            </w:r>
            <w:proofErr w:type="spellEnd"/>
            <w:r w:rsidRPr="006A4250">
              <w:t xml:space="preserve"> y C. Gallardo. 2001. Vegetación y flora de la región de Nizanda, istmo de Tehuantepec, Oaxaca, México. Acta Botánica Mexicana 56:19-88.</w:t>
            </w:r>
          </w:p>
        </w:tc>
      </w:tr>
      <w:tr w:rsidR="00E50C8B" w:rsidRPr="009E73BE" w:rsidTr="009E73BE">
        <w:tc>
          <w:tcPr>
            <w:tcW w:w="8978" w:type="dxa"/>
          </w:tcPr>
          <w:p w:rsidR="00E50C8B" w:rsidRPr="006A4250" w:rsidRDefault="00E50C8B" w:rsidP="007C1B88">
            <w:r w:rsidRPr="006A4250">
              <w:t xml:space="preserve">Peterson, T.,  </w:t>
            </w:r>
            <w:proofErr w:type="spellStart"/>
            <w:r w:rsidRPr="006A4250">
              <w:t>Chalif</w:t>
            </w:r>
            <w:proofErr w:type="spellEnd"/>
            <w:r w:rsidRPr="006A4250">
              <w:t>, R. 1989. Aves de México. Editorial Diana. México. 473 p.p.</w:t>
            </w:r>
          </w:p>
        </w:tc>
      </w:tr>
      <w:tr w:rsidR="00E50C8B" w:rsidRPr="009E73BE" w:rsidTr="009E73BE">
        <w:tc>
          <w:tcPr>
            <w:tcW w:w="8978" w:type="dxa"/>
          </w:tcPr>
          <w:p w:rsidR="00E50C8B" w:rsidRPr="006A4250" w:rsidRDefault="00E50C8B" w:rsidP="008771D7">
            <w:pPr>
              <w:rPr>
                <w:lang w:val="en-US"/>
              </w:rPr>
            </w:pPr>
            <w:proofErr w:type="spellStart"/>
            <w:r w:rsidRPr="006A4250">
              <w:t>Ralp</w:t>
            </w:r>
            <w:proofErr w:type="spellEnd"/>
            <w:r w:rsidRPr="006A4250">
              <w:t xml:space="preserve">, C.J., </w:t>
            </w:r>
            <w:proofErr w:type="spellStart"/>
            <w:r w:rsidRPr="006A4250">
              <w:t>G.r</w:t>
            </w:r>
            <w:proofErr w:type="spellEnd"/>
            <w:r w:rsidRPr="006A4250">
              <w:t xml:space="preserve">. </w:t>
            </w:r>
            <w:proofErr w:type="spellStart"/>
            <w:r w:rsidRPr="006A4250">
              <w:t>Geupel</w:t>
            </w:r>
            <w:proofErr w:type="spellEnd"/>
            <w:r w:rsidRPr="006A4250">
              <w:t xml:space="preserve">, </w:t>
            </w:r>
            <w:proofErr w:type="spellStart"/>
            <w:r w:rsidRPr="006A4250">
              <w:t>P.Pyle</w:t>
            </w:r>
            <w:proofErr w:type="spellEnd"/>
            <w:r w:rsidRPr="006A4250">
              <w:t xml:space="preserve">, T.E. Martin, </w:t>
            </w:r>
            <w:proofErr w:type="spellStart"/>
            <w:r w:rsidRPr="006A4250">
              <w:t>d.F.</w:t>
            </w:r>
            <w:proofErr w:type="spellEnd"/>
            <w:r w:rsidRPr="006A4250">
              <w:t xml:space="preserve"> </w:t>
            </w:r>
            <w:proofErr w:type="spellStart"/>
            <w:r w:rsidRPr="006A4250">
              <w:t>DeSante</w:t>
            </w:r>
            <w:proofErr w:type="spellEnd"/>
            <w:r w:rsidRPr="006A4250">
              <w:t xml:space="preserve"> y B. M. 1996. Manual de Métodos de Campo para el Monitoreo de Aves terrestres. </w:t>
            </w:r>
            <w:r w:rsidRPr="006A4250">
              <w:rPr>
                <w:lang w:val="en-US"/>
              </w:rPr>
              <w:t xml:space="preserve">Gen. Tech. Rep. PSW-GTR-159. Albany, CA: Pacific Southwest Research Station forest Service, U.S. Department of Agriculture, 46 p. </w:t>
            </w:r>
          </w:p>
        </w:tc>
      </w:tr>
      <w:tr w:rsidR="00E50C8B" w:rsidRPr="009E73BE" w:rsidTr="009E73BE">
        <w:tc>
          <w:tcPr>
            <w:tcW w:w="8978" w:type="dxa"/>
          </w:tcPr>
          <w:p w:rsidR="00E50C8B" w:rsidRPr="006A4250" w:rsidRDefault="00E50C8B" w:rsidP="007C1B88">
            <w:pPr>
              <w:rPr>
                <w:lang w:val="en-US"/>
              </w:rPr>
            </w:pPr>
            <w:r w:rsidRPr="006A4250">
              <w:rPr>
                <w:lang w:val="en-US"/>
              </w:rPr>
              <w:t xml:space="preserve">Ralph, C. John; </w:t>
            </w:r>
            <w:proofErr w:type="spellStart"/>
            <w:r w:rsidRPr="006A4250">
              <w:rPr>
                <w:lang w:val="en-US"/>
              </w:rPr>
              <w:t>Geupel</w:t>
            </w:r>
            <w:proofErr w:type="spellEnd"/>
            <w:r w:rsidRPr="006A4250">
              <w:rPr>
                <w:lang w:val="en-US"/>
              </w:rPr>
              <w:t xml:space="preserve">, Geoffrey R.; Pyle, Peter; Martin, Thomas E.; </w:t>
            </w:r>
            <w:proofErr w:type="spellStart"/>
            <w:r w:rsidRPr="006A4250">
              <w:rPr>
                <w:lang w:val="en-US"/>
              </w:rPr>
              <w:t>DeSante</w:t>
            </w:r>
            <w:proofErr w:type="spellEnd"/>
            <w:r w:rsidRPr="006A4250">
              <w:rPr>
                <w:lang w:val="en-US"/>
              </w:rPr>
              <w:t xml:space="preserve">, David F; </w:t>
            </w:r>
            <w:proofErr w:type="spellStart"/>
            <w:r w:rsidRPr="006A4250">
              <w:rPr>
                <w:lang w:val="en-US"/>
              </w:rPr>
              <w:t>Milá</w:t>
            </w:r>
            <w:proofErr w:type="spellEnd"/>
            <w:r w:rsidRPr="006A4250">
              <w:rPr>
                <w:lang w:val="en-US"/>
              </w:rPr>
              <w:t xml:space="preserve">, </w:t>
            </w:r>
            <w:proofErr w:type="spellStart"/>
            <w:r w:rsidRPr="006A4250">
              <w:rPr>
                <w:lang w:val="en-US"/>
              </w:rPr>
              <w:t>Borja</w:t>
            </w:r>
            <w:proofErr w:type="spellEnd"/>
            <w:r w:rsidRPr="006A4250">
              <w:rPr>
                <w:lang w:val="en-US"/>
              </w:rPr>
              <w:t xml:space="preserve">. </w:t>
            </w:r>
            <w:r w:rsidRPr="006A4250">
              <w:t xml:space="preserve">1996. Manual de métodos de campo para el monitoreo de aves terrestres. </w:t>
            </w:r>
            <w:r w:rsidRPr="006A4250">
              <w:rPr>
                <w:lang w:val="en-US"/>
              </w:rPr>
              <w:t>Gen. Tech. Rep. PSW-GTR159. Albany, CA: Pacific Southwest Research Station, Forest Service, U.S. Department of Agriculture, 46 p.</w:t>
            </w:r>
          </w:p>
        </w:tc>
      </w:tr>
      <w:tr w:rsidR="00E50C8B" w:rsidRPr="009E73BE" w:rsidTr="009E73BE">
        <w:tc>
          <w:tcPr>
            <w:tcW w:w="8978" w:type="dxa"/>
          </w:tcPr>
          <w:p w:rsidR="00E50C8B" w:rsidRPr="006A4250" w:rsidRDefault="00E50C8B" w:rsidP="007C1B88">
            <w:r w:rsidRPr="006A4250">
              <w:t xml:space="preserve">Ramírez P.J., J. Arroyo y N. González. 2008. Mamíferos, en S. </w:t>
            </w:r>
            <w:proofErr w:type="spellStart"/>
            <w:r w:rsidRPr="006A4250">
              <w:t>Ocegueda</w:t>
            </w:r>
            <w:proofErr w:type="spellEnd"/>
            <w:r w:rsidRPr="006A4250">
              <w:t xml:space="preserve"> y J. Llorente-</w:t>
            </w:r>
            <w:proofErr w:type="spellStart"/>
            <w:r w:rsidRPr="006A4250">
              <w:t>Bousquets</w:t>
            </w:r>
            <w:proofErr w:type="spellEnd"/>
            <w:r w:rsidRPr="006A4250">
              <w:t xml:space="preserve"> (</w:t>
            </w:r>
            <w:proofErr w:type="spellStart"/>
            <w:r w:rsidRPr="006A4250">
              <w:t>coords</w:t>
            </w:r>
            <w:proofErr w:type="spellEnd"/>
            <w:r w:rsidRPr="006A4250">
              <w:t>.), Catálogo taxonómico de especies de México, en Capital natural de México, vol. I: Conocimiento actual de la biodiversidad. CONABIO. México, CD1.</w:t>
            </w:r>
          </w:p>
        </w:tc>
      </w:tr>
      <w:tr w:rsidR="00E50C8B" w:rsidRPr="009E73BE" w:rsidTr="009E73BE">
        <w:tc>
          <w:tcPr>
            <w:tcW w:w="8978" w:type="dxa"/>
          </w:tcPr>
          <w:p w:rsidR="00E50C8B" w:rsidRPr="006A4250" w:rsidRDefault="00E50C8B" w:rsidP="008771D7">
            <w:pPr>
              <w:rPr>
                <w:lang w:val="en-US"/>
              </w:rPr>
            </w:pPr>
            <w:r w:rsidRPr="006A4250">
              <w:rPr>
                <w:lang w:val="en-US"/>
              </w:rPr>
              <w:t xml:space="preserve">Richardson, W, 2000. Bird migration and wind turbines, migration timing flight </w:t>
            </w:r>
            <w:proofErr w:type="spellStart"/>
            <w:r w:rsidRPr="006A4250">
              <w:rPr>
                <w:lang w:val="en-US"/>
              </w:rPr>
              <w:t>behaviour</w:t>
            </w:r>
            <w:proofErr w:type="spellEnd"/>
            <w:r w:rsidRPr="006A4250">
              <w:rPr>
                <w:lang w:val="en-US"/>
              </w:rPr>
              <w:t xml:space="preserve"> and collision risk. National Avian — Wind Power Planning Meeting III. 132-140 p.</w:t>
            </w:r>
          </w:p>
        </w:tc>
      </w:tr>
      <w:tr w:rsidR="00E50C8B" w:rsidRPr="009E73BE" w:rsidTr="009E73BE">
        <w:tc>
          <w:tcPr>
            <w:tcW w:w="8978" w:type="dxa"/>
          </w:tcPr>
          <w:p w:rsidR="00E50C8B" w:rsidRPr="006A4250" w:rsidRDefault="00E50C8B" w:rsidP="007C1B88">
            <w:r w:rsidRPr="006A4250">
              <w:t>Rivera-Hernández, J.E., A. Espinosa-</w:t>
            </w:r>
            <w:proofErr w:type="spellStart"/>
            <w:r w:rsidRPr="006A4250">
              <w:t>Henze</w:t>
            </w:r>
            <w:proofErr w:type="spellEnd"/>
            <w:r w:rsidRPr="006A4250">
              <w:t xml:space="preserve">, M. Neri-Fajardo, G. Alcántara-Salinas, D. Almaraz-Vidal y A. Vergara-Villamil. 2009. Biodiversidad de Santiago </w:t>
            </w:r>
            <w:proofErr w:type="spellStart"/>
            <w:r w:rsidRPr="006A4250">
              <w:t>Laollaga</w:t>
            </w:r>
            <w:proofErr w:type="spellEnd"/>
            <w:r w:rsidRPr="006A4250">
              <w:t>, Oaxaca. Centro de Estudios Geográficos, Biológicos y Comunitarios, S.C. y Planeación y Trabajo Ambiental, S.C. 60 pp.</w:t>
            </w:r>
          </w:p>
        </w:tc>
      </w:tr>
      <w:tr w:rsidR="00E50C8B" w:rsidRPr="009E73BE" w:rsidTr="009E73BE">
        <w:tc>
          <w:tcPr>
            <w:tcW w:w="8978" w:type="dxa"/>
          </w:tcPr>
          <w:p w:rsidR="00E50C8B" w:rsidRPr="006A4250" w:rsidRDefault="00E50C8B" w:rsidP="007C1B88">
            <w:r w:rsidRPr="006A4250">
              <w:t xml:space="preserve">Rzedowski, J. 1978. Vegetación de México. </w:t>
            </w:r>
            <w:proofErr w:type="spellStart"/>
            <w:r w:rsidRPr="006A4250">
              <w:t>Limusa</w:t>
            </w:r>
            <w:proofErr w:type="spellEnd"/>
            <w:r w:rsidRPr="006A4250">
              <w:t>, México.</w:t>
            </w:r>
          </w:p>
        </w:tc>
      </w:tr>
      <w:tr w:rsidR="00E50C8B" w:rsidRPr="009E73BE" w:rsidTr="009E73BE">
        <w:tc>
          <w:tcPr>
            <w:tcW w:w="8978" w:type="dxa"/>
          </w:tcPr>
          <w:p w:rsidR="00E50C8B" w:rsidRPr="006A4250" w:rsidRDefault="00E50C8B" w:rsidP="007C1B88">
            <w:r w:rsidRPr="006A4250">
              <w:t xml:space="preserve">Santos-Moreno, A. y E. Ruiz-Velázquez. 2011. Diversidad de mamíferos de la región de Nizanda, Juchitán, Oaxaca, México. </w:t>
            </w:r>
            <w:proofErr w:type="spellStart"/>
            <w:r w:rsidRPr="006A4250">
              <w:t>Therya</w:t>
            </w:r>
            <w:proofErr w:type="spellEnd"/>
            <w:r w:rsidRPr="006A4250">
              <w:t>, 2(2): 155-168</w:t>
            </w:r>
          </w:p>
        </w:tc>
      </w:tr>
      <w:tr w:rsidR="00E50C8B" w:rsidRPr="009E73BE" w:rsidTr="009E73BE">
        <w:tc>
          <w:tcPr>
            <w:tcW w:w="8978" w:type="dxa"/>
          </w:tcPr>
          <w:p w:rsidR="00E50C8B" w:rsidRPr="006A4250" w:rsidRDefault="00E50C8B" w:rsidP="007C1B88">
            <w:proofErr w:type="spellStart"/>
            <w:r w:rsidRPr="006A4250">
              <w:t>Sélem</w:t>
            </w:r>
            <w:proofErr w:type="spellEnd"/>
            <w:r w:rsidRPr="006A4250">
              <w:t xml:space="preserve"> S. C. I., E. J. Sosa y B. S. Hernández. 2004. Aves y Mamíferos. </w:t>
            </w:r>
            <w:proofErr w:type="spellStart"/>
            <w:r w:rsidRPr="006A4250">
              <w:t>Pp</w:t>
            </w:r>
            <w:proofErr w:type="spellEnd"/>
            <w:r w:rsidRPr="006A4250">
              <w:t>: 269-302En: Bautista Z. F., H. D. González y J. L. Palacio Prieto. (eds.), Técnicas de muestreo para manejadores de recursos naturales. UNAM- UAY- CONACYT- INE.</w:t>
            </w:r>
          </w:p>
        </w:tc>
      </w:tr>
      <w:tr w:rsidR="00E50C8B" w:rsidRPr="009E73BE" w:rsidTr="009E73BE">
        <w:tc>
          <w:tcPr>
            <w:tcW w:w="8978" w:type="dxa"/>
          </w:tcPr>
          <w:p w:rsidR="00E50C8B" w:rsidRPr="006A4250" w:rsidRDefault="00E50C8B" w:rsidP="008771D7">
            <w:pPr>
              <w:rPr>
                <w:lang w:val="en-US"/>
              </w:rPr>
            </w:pPr>
            <w:r w:rsidRPr="006A4250">
              <w:rPr>
                <w:lang w:val="en-US"/>
              </w:rPr>
              <w:t>Sibley, D. 2000. The Sibley guide to Birds. National Audubon Society. Alfred A. Knopf, Inc. 545 pp.</w:t>
            </w:r>
          </w:p>
        </w:tc>
      </w:tr>
      <w:tr w:rsidR="00E50C8B" w:rsidRPr="009E73BE" w:rsidTr="009E73BE">
        <w:tc>
          <w:tcPr>
            <w:tcW w:w="8978" w:type="dxa"/>
          </w:tcPr>
          <w:p w:rsidR="00E50C8B" w:rsidRPr="006A4250" w:rsidRDefault="00E50C8B" w:rsidP="007C1B88">
            <w:proofErr w:type="spellStart"/>
            <w:r w:rsidRPr="006A4250">
              <w:t>Sumichrast</w:t>
            </w:r>
            <w:proofErr w:type="spellEnd"/>
            <w:r w:rsidRPr="006A4250">
              <w:t>, F. 1881. De las aves observadas en el territorio de la República Mexicana. La Naturaleza 5:227–250.</w:t>
            </w:r>
          </w:p>
        </w:tc>
      </w:tr>
      <w:tr w:rsidR="00E50C8B" w:rsidRPr="009E73BE" w:rsidTr="009E73BE">
        <w:tc>
          <w:tcPr>
            <w:tcW w:w="8978" w:type="dxa"/>
          </w:tcPr>
          <w:p w:rsidR="00E50C8B" w:rsidRPr="006A4250" w:rsidRDefault="00E50C8B" w:rsidP="007C1B88">
            <w:r w:rsidRPr="006A4250">
              <w:t>Toledo, V. M. (1994) “La diversidad biológica de México. Nuevos retos para la investigación en los noventas”, en   Ciencias, No. 34.</w:t>
            </w:r>
          </w:p>
        </w:tc>
      </w:tr>
      <w:tr w:rsidR="00E50C8B" w:rsidRPr="009E73BE" w:rsidTr="009E73BE">
        <w:tc>
          <w:tcPr>
            <w:tcW w:w="8978" w:type="dxa"/>
          </w:tcPr>
          <w:p w:rsidR="00E50C8B" w:rsidRPr="006A4250" w:rsidRDefault="00E50C8B" w:rsidP="007C1B88">
            <w:proofErr w:type="spellStart"/>
            <w:r w:rsidRPr="006A4250">
              <w:rPr>
                <w:lang w:val="en-US"/>
              </w:rPr>
              <w:t>Trasviña</w:t>
            </w:r>
            <w:proofErr w:type="spellEnd"/>
            <w:r w:rsidRPr="006A4250">
              <w:rPr>
                <w:lang w:val="en-US"/>
              </w:rPr>
              <w:t xml:space="preserve"> A., E.D. Barton, J. Brown, H.S. </w:t>
            </w:r>
            <w:proofErr w:type="spellStart"/>
            <w:r w:rsidRPr="006A4250">
              <w:rPr>
                <w:lang w:val="en-US"/>
              </w:rPr>
              <w:t>Vélez</w:t>
            </w:r>
            <w:proofErr w:type="spellEnd"/>
            <w:r w:rsidRPr="006A4250">
              <w:rPr>
                <w:lang w:val="en-US"/>
              </w:rPr>
              <w:t xml:space="preserve">, M. </w:t>
            </w:r>
            <w:proofErr w:type="spellStart"/>
            <w:r w:rsidRPr="006A4250">
              <w:rPr>
                <w:lang w:val="en-US"/>
              </w:rPr>
              <w:t>Kosro</w:t>
            </w:r>
            <w:proofErr w:type="spellEnd"/>
            <w:r w:rsidRPr="006A4250">
              <w:rPr>
                <w:lang w:val="en-US"/>
              </w:rPr>
              <w:t xml:space="preserve"> and R.L. Smith, 1995. Offshore Wind Forcing in the Gulf of Tehuantepec, Mexico: the asymmetric circulation. </w:t>
            </w:r>
            <w:proofErr w:type="spellStart"/>
            <w:r w:rsidRPr="006A4250">
              <w:t>Journal</w:t>
            </w:r>
            <w:proofErr w:type="spellEnd"/>
            <w:r w:rsidRPr="006A4250">
              <w:t xml:space="preserve"> of </w:t>
            </w:r>
            <w:proofErr w:type="spellStart"/>
            <w:r w:rsidRPr="006A4250">
              <w:t>GeophysicalResearch</w:t>
            </w:r>
            <w:proofErr w:type="spellEnd"/>
            <w:r w:rsidRPr="006A4250">
              <w:t>: OCEANS, 100 (C10): 20649-20663.</w:t>
            </w:r>
          </w:p>
        </w:tc>
      </w:tr>
      <w:tr w:rsidR="00E50C8B" w:rsidRPr="009E73BE" w:rsidTr="009E73BE">
        <w:tc>
          <w:tcPr>
            <w:tcW w:w="8978" w:type="dxa"/>
          </w:tcPr>
          <w:p w:rsidR="00E50C8B" w:rsidRPr="006A4250" w:rsidRDefault="00E50C8B" w:rsidP="008771D7">
            <w:r w:rsidRPr="006A4250">
              <w:t>UICN 2008. Unión Internacional para la Conservación de la Naturaleza (UICN)</w:t>
            </w:r>
          </w:p>
        </w:tc>
      </w:tr>
      <w:tr w:rsidR="00E50C8B" w:rsidRPr="009E73BE" w:rsidTr="009E73BE">
        <w:tc>
          <w:tcPr>
            <w:tcW w:w="8978" w:type="dxa"/>
          </w:tcPr>
          <w:p w:rsidR="00E50C8B" w:rsidRPr="006A4250" w:rsidRDefault="00E50C8B" w:rsidP="007C1B88">
            <w:r w:rsidRPr="006A4250">
              <w:t xml:space="preserve">Vargas, Z. 2001. Valoración de los vertebrados terrestres por los </w:t>
            </w:r>
            <w:proofErr w:type="spellStart"/>
            <w:r w:rsidRPr="006A4250">
              <w:t>huaves</w:t>
            </w:r>
            <w:proofErr w:type="spellEnd"/>
            <w:r w:rsidRPr="006A4250">
              <w:t xml:space="preserve"> y zapotecas de la zona lagunar del istmo de Tehuantepec, Oaxaca. Tesis maestría, El Colegio de la Frontera Sur, San Cristóbal de Las Casas, Chiapas. 46 pp.</w:t>
            </w:r>
          </w:p>
        </w:tc>
      </w:tr>
      <w:tr w:rsidR="00E50C8B" w:rsidRPr="009E73BE" w:rsidTr="009E73BE">
        <w:tc>
          <w:tcPr>
            <w:tcW w:w="8978" w:type="dxa"/>
          </w:tcPr>
          <w:p w:rsidR="00E50C8B" w:rsidRPr="006A4250" w:rsidRDefault="00E50C8B" w:rsidP="007C1B88">
            <w:proofErr w:type="spellStart"/>
            <w:r w:rsidRPr="006A4250">
              <w:t>Wallas</w:t>
            </w:r>
            <w:proofErr w:type="spellEnd"/>
            <w:r w:rsidRPr="006A4250">
              <w:t xml:space="preserve"> B. 1999. </w:t>
            </w:r>
            <w:proofErr w:type="spellStart"/>
            <w:r w:rsidRPr="006A4250">
              <w:t>Transectas</w:t>
            </w:r>
            <w:proofErr w:type="spellEnd"/>
            <w:r w:rsidRPr="006A4250">
              <w:t xml:space="preserve"> lineales: recomendaciones sobre diseño, práctica y análisis. </w:t>
            </w:r>
            <w:proofErr w:type="spellStart"/>
            <w:proofErr w:type="gramStart"/>
            <w:r w:rsidRPr="006A4250">
              <w:t>pp</w:t>
            </w:r>
            <w:proofErr w:type="spellEnd"/>
            <w:proofErr w:type="gramEnd"/>
            <w:r w:rsidRPr="006A4250">
              <w:t xml:space="preserve">: VI1-VI14. En </w:t>
            </w:r>
            <w:proofErr w:type="spellStart"/>
            <w:r w:rsidRPr="006A4250">
              <w:t>Tecnicas</w:t>
            </w:r>
            <w:proofErr w:type="spellEnd"/>
            <w:r w:rsidRPr="006A4250">
              <w:t xml:space="preserve"> de </w:t>
            </w:r>
            <w:proofErr w:type="spellStart"/>
            <w:r w:rsidRPr="006A4250">
              <w:t>investigacion</w:t>
            </w:r>
            <w:proofErr w:type="spellEnd"/>
            <w:r w:rsidRPr="006A4250">
              <w:t xml:space="preserve"> para el manejo de fauna silvestre: Un manual del curso dictado con motivo del III Congreso Internacional sobre Manejo de Fauna Silvestre en la Amazonía, Santa Cruz de la Sierra, Bolivia.</w:t>
            </w:r>
          </w:p>
        </w:tc>
      </w:tr>
      <w:tr w:rsidR="00E50C8B" w:rsidRPr="009E73BE" w:rsidTr="009E73BE">
        <w:tc>
          <w:tcPr>
            <w:tcW w:w="8978" w:type="dxa"/>
          </w:tcPr>
          <w:p w:rsidR="00E50C8B" w:rsidRPr="006A4250" w:rsidRDefault="00E50C8B" w:rsidP="007C1B88">
            <w:r w:rsidRPr="006A4250">
              <w:rPr>
                <w:lang w:val="en-US"/>
              </w:rPr>
              <w:t xml:space="preserve">Warwick, R.M. y K.R. Clarke. 1998. Taxonomic distinctness and environmental assessment. </w:t>
            </w:r>
            <w:r w:rsidRPr="006A4250">
              <w:t xml:space="preserve">J </w:t>
            </w:r>
            <w:proofErr w:type="spellStart"/>
            <w:r w:rsidRPr="006A4250">
              <w:t>applEcol</w:t>
            </w:r>
            <w:proofErr w:type="spellEnd"/>
            <w:r w:rsidRPr="006A4250">
              <w:t xml:space="preserve"> 35, 532-543.</w:t>
            </w:r>
          </w:p>
        </w:tc>
      </w:tr>
      <w:tr w:rsidR="00E50C8B" w:rsidRPr="009E73BE" w:rsidTr="009E73BE">
        <w:tc>
          <w:tcPr>
            <w:tcW w:w="8978" w:type="dxa"/>
          </w:tcPr>
          <w:p w:rsidR="00E50C8B" w:rsidRPr="006A4250" w:rsidRDefault="00E50C8B" w:rsidP="008771D7">
            <w:pPr>
              <w:rPr>
                <w:lang w:val="en-US"/>
              </w:rPr>
            </w:pPr>
            <w:proofErr w:type="spellStart"/>
            <w:r w:rsidRPr="006A4250">
              <w:rPr>
                <w:lang w:val="en-US"/>
              </w:rPr>
              <w:t>Winkelman</w:t>
            </w:r>
            <w:proofErr w:type="spellEnd"/>
            <w:r w:rsidRPr="006A4250">
              <w:rPr>
                <w:lang w:val="en-US"/>
              </w:rPr>
              <w:t xml:space="preserve">, J.E. (1985). Bird impact by middle-sized wind turbines on flight </w:t>
            </w:r>
            <w:proofErr w:type="spellStart"/>
            <w:r w:rsidRPr="006A4250">
              <w:rPr>
                <w:lang w:val="en-US"/>
              </w:rPr>
              <w:t>behaviour</w:t>
            </w:r>
            <w:proofErr w:type="spellEnd"/>
            <w:r w:rsidRPr="006A4250">
              <w:rPr>
                <w:lang w:val="en-US"/>
              </w:rPr>
              <w:t xml:space="preserve">, victims and disturbance. </w:t>
            </w:r>
            <w:proofErr w:type="spellStart"/>
            <w:r w:rsidRPr="006A4250">
              <w:rPr>
                <w:lang w:val="en-US"/>
              </w:rPr>
              <w:t>Limosa</w:t>
            </w:r>
            <w:proofErr w:type="spellEnd"/>
            <w:r w:rsidRPr="006A4250">
              <w:rPr>
                <w:lang w:val="en-US"/>
              </w:rPr>
              <w:t xml:space="preserve">, 58: 117-121. </w:t>
            </w:r>
          </w:p>
        </w:tc>
      </w:tr>
      <w:tr w:rsidR="00E50C8B" w:rsidRPr="009E73BE" w:rsidTr="009E73BE">
        <w:tc>
          <w:tcPr>
            <w:tcW w:w="8978" w:type="dxa"/>
          </w:tcPr>
          <w:p w:rsidR="00E50C8B" w:rsidRPr="006A4250" w:rsidRDefault="00E50C8B" w:rsidP="008771D7">
            <w:pPr>
              <w:rPr>
                <w:lang w:val="en-US"/>
              </w:rPr>
            </w:pPr>
            <w:proofErr w:type="spellStart"/>
            <w:r w:rsidRPr="006A4250">
              <w:rPr>
                <w:lang w:val="en-US"/>
              </w:rPr>
              <w:t>Winkelman</w:t>
            </w:r>
            <w:proofErr w:type="spellEnd"/>
            <w:r w:rsidRPr="006A4250">
              <w:rPr>
                <w:lang w:val="en-US"/>
              </w:rPr>
              <w:t xml:space="preserve">, J.E. (1989). Birds and the wind park near </w:t>
            </w:r>
            <w:proofErr w:type="spellStart"/>
            <w:r w:rsidRPr="006A4250">
              <w:rPr>
                <w:lang w:val="en-US"/>
              </w:rPr>
              <w:t>Urk</w:t>
            </w:r>
            <w:proofErr w:type="spellEnd"/>
            <w:r w:rsidRPr="006A4250">
              <w:rPr>
                <w:lang w:val="en-US"/>
              </w:rPr>
              <w:t xml:space="preserve">: collision victims and disturbance of ducks, geese and swans. RIN Rep 89/15. </w:t>
            </w:r>
            <w:proofErr w:type="spellStart"/>
            <w:r w:rsidRPr="006A4250">
              <w:rPr>
                <w:lang w:val="en-US"/>
              </w:rPr>
              <w:t>Rijkinstituut</w:t>
            </w:r>
            <w:proofErr w:type="spellEnd"/>
            <w:r w:rsidRPr="006A4250">
              <w:rPr>
                <w:lang w:val="en-US"/>
              </w:rPr>
              <w:t xml:space="preserve"> </w:t>
            </w:r>
            <w:proofErr w:type="spellStart"/>
            <w:r w:rsidRPr="006A4250">
              <w:rPr>
                <w:lang w:val="en-US"/>
              </w:rPr>
              <w:t>voor</w:t>
            </w:r>
            <w:proofErr w:type="spellEnd"/>
            <w:r w:rsidRPr="006A4250">
              <w:rPr>
                <w:lang w:val="en-US"/>
              </w:rPr>
              <w:t xml:space="preserve"> </w:t>
            </w:r>
            <w:proofErr w:type="spellStart"/>
            <w:r w:rsidRPr="006A4250">
              <w:rPr>
                <w:lang w:val="en-US"/>
              </w:rPr>
              <w:t>Natuurbeheer</w:t>
            </w:r>
            <w:proofErr w:type="spellEnd"/>
            <w:r w:rsidRPr="006A4250">
              <w:rPr>
                <w:lang w:val="en-US"/>
              </w:rPr>
              <w:t xml:space="preserve">, </w:t>
            </w:r>
            <w:proofErr w:type="spellStart"/>
            <w:r w:rsidRPr="006A4250">
              <w:rPr>
                <w:lang w:val="en-US"/>
              </w:rPr>
              <w:t>Arhem</w:t>
            </w:r>
            <w:proofErr w:type="spellEnd"/>
            <w:r w:rsidRPr="006A4250">
              <w:rPr>
                <w:lang w:val="en-US"/>
              </w:rPr>
              <w:t xml:space="preserve">, The Netherlands. </w:t>
            </w:r>
          </w:p>
        </w:tc>
      </w:tr>
      <w:tr w:rsidR="00E50C8B" w:rsidRPr="009E73BE" w:rsidTr="009E73BE">
        <w:tc>
          <w:tcPr>
            <w:tcW w:w="8978" w:type="dxa"/>
          </w:tcPr>
          <w:p w:rsidR="00E50C8B" w:rsidRPr="006A4250" w:rsidRDefault="00E50C8B" w:rsidP="008771D7">
            <w:proofErr w:type="spellStart"/>
            <w:r w:rsidRPr="006A4250">
              <w:rPr>
                <w:lang w:val="en-US"/>
              </w:rPr>
              <w:t>Winkelman</w:t>
            </w:r>
            <w:proofErr w:type="spellEnd"/>
            <w:r w:rsidRPr="006A4250">
              <w:rPr>
                <w:lang w:val="en-US"/>
              </w:rPr>
              <w:t xml:space="preserve">, J.E. (1992). The impact of the Sep Wind park near </w:t>
            </w:r>
            <w:proofErr w:type="spellStart"/>
            <w:r w:rsidRPr="006A4250">
              <w:rPr>
                <w:lang w:val="en-US"/>
              </w:rPr>
              <w:t>Oosterbierum</w:t>
            </w:r>
            <w:proofErr w:type="spellEnd"/>
            <w:r w:rsidRPr="006A4250">
              <w:rPr>
                <w:lang w:val="en-US"/>
              </w:rPr>
              <w:t xml:space="preserve">, The Netherlands, on birds. </w:t>
            </w:r>
            <w:r w:rsidRPr="006A4250">
              <w:t xml:space="preserve">RIN </w:t>
            </w:r>
            <w:proofErr w:type="spellStart"/>
            <w:r w:rsidRPr="006A4250">
              <w:t>Report</w:t>
            </w:r>
            <w:proofErr w:type="spellEnd"/>
            <w:r w:rsidRPr="006A4250">
              <w:t xml:space="preserve"> No. 92.</w:t>
            </w:r>
          </w:p>
        </w:tc>
      </w:tr>
      <w:tr w:rsidR="00E50C8B" w:rsidRPr="009E73BE" w:rsidTr="009E73BE">
        <w:tc>
          <w:tcPr>
            <w:tcW w:w="8978" w:type="dxa"/>
          </w:tcPr>
          <w:p w:rsidR="00E50C8B" w:rsidRPr="006A4250" w:rsidRDefault="00E50C8B" w:rsidP="008771D7">
            <w:pPr>
              <w:rPr>
                <w:lang w:val="en-US"/>
              </w:rPr>
            </w:pPr>
            <w:proofErr w:type="spellStart"/>
            <w:r w:rsidRPr="006A4250">
              <w:rPr>
                <w:lang w:val="en-US"/>
              </w:rPr>
              <w:t>Winkelman</w:t>
            </w:r>
            <w:proofErr w:type="spellEnd"/>
            <w:r w:rsidRPr="006A4250">
              <w:rPr>
                <w:lang w:val="en-US"/>
              </w:rPr>
              <w:t xml:space="preserve">, J.E. (1994). Bird/wind turbine investigations in Europe. En Proceedings of National Avian-Wind Power Planning Meeting, Denver, Colorado. </w:t>
            </w:r>
          </w:p>
        </w:tc>
      </w:tr>
      <w:tr w:rsidR="00E50C8B" w:rsidRPr="009E73BE" w:rsidTr="009E73BE">
        <w:tc>
          <w:tcPr>
            <w:tcW w:w="8978" w:type="dxa"/>
          </w:tcPr>
          <w:p w:rsidR="00E50C8B" w:rsidRPr="006A4250" w:rsidRDefault="00E50C8B" w:rsidP="007C1B88">
            <w:r w:rsidRPr="006A4250">
              <w:rPr>
                <w:lang w:val="en-US"/>
              </w:rPr>
              <w:t xml:space="preserve">Winston, J.E. 1999. Describing species: practical taxonomic procedure for biologist. </w:t>
            </w:r>
            <w:r w:rsidRPr="006A4250">
              <w:t xml:space="preserve">Columbia </w:t>
            </w:r>
            <w:proofErr w:type="spellStart"/>
            <w:r w:rsidRPr="006A4250">
              <w:t>UniversityPress</w:t>
            </w:r>
            <w:proofErr w:type="spellEnd"/>
            <w:r w:rsidRPr="006A4250">
              <w:t>, USA, 518 pp.</w:t>
            </w:r>
          </w:p>
        </w:tc>
      </w:tr>
    </w:tbl>
    <w:p w:rsidR="009E73BE" w:rsidRDefault="009E73BE"/>
    <w:p w:rsidR="009E73BE" w:rsidRDefault="009E73BE"/>
    <w:sectPr w:rsidR="009E73BE" w:rsidSect="006A4250">
      <w:footerReference w:type="default" r:id="rId11"/>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FA2" w:rsidRDefault="007C2FA2" w:rsidP="006A4250">
      <w:r>
        <w:separator/>
      </w:r>
    </w:p>
  </w:endnote>
  <w:endnote w:type="continuationSeparator" w:id="0">
    <w:p w:rsidR="007C2FA2" w:rsidRDefault="007C2FA2" w:rsidP="006A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BFBFBF"/>
      </w:tblBorders>
      <w:tblLook w:val="04A0" w:firstRow="1" w:lastRow="0" w:firstColumn="1" w:lastColumn="0" w:noHBand="0" w:noVBand="1"/>
    </w:tblPr>
    <w:tblGrid>
      <w:gridCol w:w="9620"/>
    </w:tblGrid>
    <w:tr w:rsidR="006A4250" w:rsidRPr="00D06371" w:rsidTr="00D06371">
      <w:tc>
        <w:tcPr>
          <w:tcW w:w="5000" w:type="pct"/>
        </w:tcPr>
        <w:p w:rsidR="006A4250" w:rsidRPr="00D06371" w:rsidRDefault="006A4250" w:rsidP="00D06371">
          <w:pPr>
            <w:pStyle w:val="Piedepgina"/>
            <w:jc w:val="center"/>
            <w:rPr>
              <w:sz w:val="18"/>
              <w:szCs w:val="18"/>
            </w:rPr>
          </w:pPr>
          <w:r w:rsidRPr="00D06371">
            <w:rPr>
              <w:sz w:val="18"/>
              <w:szCs w:val="18"/>
            </w:rPr>
            <w:t xml:space="preserve">Información </w:t>
          </w:r>
          <w:r>
            <w:rPr>
              <w:sz w:val="18"/>
              <w:szCs w:val="18"/>
            </w:rPr>
            <w:t>Adicional</w:t>
          </w:r>
          <w:r w:rsidRPr="00D06371">
            <w:rPr>
              <w:sz w:val="18"/>
              <w:szCs w:val="18"/>
            </w:rPr>
            <w:t xml:space="preserve"> </w:t>
          </w:r>
          <w:r>
            <w:rPr>
              <w:sz w:val="18"/>
              <w:szCs w:val="18"/>
            </w:rPr>
            <w:t xml:space="preserve">de la MIA-R </w:t>
          </w:r>
          <w:r w:rsidRPr="00D06371">
            <w:rPr>
              <w:sz w:val="18"/>
              <w:szCs w:val="18"/>
            </w:rPr>
            <w:t xml:space="preserve">del proyecto </w:t>
          </w:r>
          <w:r w:rsidRPr="00D06371">
            <w:rPr>
              <w:rFonts w:eastAsia="Times New Roman" w:cs="Calibri"/>
              <w:sz w:val="18"/>
              <w:szCs w:val="18"/>
              <w:lang w:eastAsia="es-MX"/>
            </w:rPr>
            <w:t>“</w:t>
          </w:r>
          <w:r>
            <w:rPr>
              <w:rFonts w:eastAsia="Times New Roman" w:cs="Calibri"/>
              <w:sz w:val="18"/>
              <w:szCs w:val="18"/>
              <w:lang w:eastAsia="es-MX"/>
            </w:rPr>
            <w:t>Eólica del Sur</w:t>
          </w:r>
          <w:r w:rsidRPr="00D06371">
            <w:rPr>
              <w:sz w:val="18"/>
              <w:szCs w:val="18"/>
            </w:rPr>
            <w:t xml:space="preserve">” </w:t>
          </w:r>
        </w:p>
        <w:p w:rsidR="006A4250" w:rsidRPr="00D06371" w:rsidRDefault="006A4250" w:rsidP="00416393">
          <w:pPr>
            <w:pStyle w:val="Piedepgina"/>
            <w:jc w:val="center"/>
            <w:rPr>
              <w:sz w:val="18"/>
              <w:szCs w:val="18"/>
            </w:rPr>
          </w:pPr>
          <w:r w:rsidRPr="00D06371">
            <w:rPr>
              <w:sz w:val="18"/>
              <w:szCs w:val="18"/>
            </w:rPr>
            <w:t xml:space="preserve">Oficio No. </w:t>
          </w:r>
          <w:r>
            <w:rPr>
              <w:sz w:val="18"/>
              <w:szCs w:val="18"/>
            </w:rPr>
            <w:t>SGPA/DGIRA/DG/02265</w:t>
          </w:r>
        </w:p>
      </w:tc>
    </w:tr>
  </w:tbl>
  <w:p w:rsidR="006A4250" w:rsidRDefault="006A425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BFBFBF"/>
      </w:tblBorders>
      <w:tblLook w:val="04A0" w:firstRow="1" w:lastRow="0" w:firstColumn="1" w:lastColumn="0" w:noHBand="0" w:noVBand="1"/>
    </w:tblPr>
    <w:tblGrid>
      <w:gridCol w:w="7441"/>
      <w:gridCol w:w="532"/>
      <w:gridCol w:w="1081"/>
    </w:tblGrid>
    <w:tr w:rsidR="006A4250" w:rsidRPr="006A4250" w:rsidTr="004741F2">
      <w:tc>
        <w:tcPr>
          <w:tcW w:w="4109" w:type="pct"/>
        </w:tcPr>
        <w:p w:rsidR="006A4250" w:rsidRPr="006A4250" w:rsidRDefault="006A4250" w:rsidP="006A4250">
          <w:pPr>
            <w:pStyle w:val="Piedepgina"/>
            <w:rPr>
              <w:sz w:val="18"/>
              <w:szCs w:val="18"/>
            </w:rPr>
          </w:pPr>
          <w:r w:rsidRPr="006A4250">
            <w:rPr>
              <w:sz w:val="18"/>
              <w:szCs w:val="18"/>
            </w:rPr>
            <w:t xml:space="preserve">Información Adicional de la MIA-R del proyecto “Eólica del Sur” </w:t>
          </w:r>
        </w:p>
        <w:p w:rsidR="006A4250" w:rsidRPr="006A4250" w:rsidRDefault="006A4250" w:rsidP="006A4250">
          <w:pPr>
            <w:pStyle w:val="Piedepgina"/>
            <w:rPr>
              <w:sz w:val="18"/>
              <w:szCs w:val="18"/>
            </w:rPr>
          </w:pPr>
          <w:r w:rsidRPr="006A4250">
            <w:rPr>
              <w:sz w:val="18"/>
              <w:szCs w:val="18"/>
            </w:rPr>
            <w:t>Oficio No. SGPA/DGIRA/DG/02265</w:t>
          </w:r>
        </w:p>
      </w:tc>
      <w:tc>
        <w:tcPr>
          <w:tcW w:w="294" w:type="pct"/>
        </w:tcPr>
        <w:p w:rsidR="006A4250" w:rsidRPr="006A4250" w:rsidRDefault="006A4250" w:rsidP="006A4250">
          <w:pPr>
            <w:pStyle w:val="Piedepgina"/>
            <w:rPr>
              <w:sz w:val="18"/>
              <w:szCs w:val="18"/>
            </w:rPr>
          </w:pPr>
        </w:p>
      </w:tc>
      <w:tc>
        <w:tcPr>
          <w:tcW w:w="597" w:type="pct"/>
          <w:vAlign w:val="center"/>
        </w:tcPr>
        <w:p w:rsidR="006A4250" w:rsidRPr="006A4250" w:rsidRDefault="006A4250" w:rsidP="006A4250">
          <w:pPr>
            <w:pStyle w:val="Piedepgina"/>
            <w:jc w:val="right"/>
            <w:rPr>
              <w:sz w:val="18"/>
              <w:szCs w:val="18"/>
            </w:rPr>
          </w:pPr>
          <w:r w:rsidRPr="006A4250">
            <w:rPr>
              <w:sz w:val="18"/>
              <w:szCs w:val="18"/>
            </w:rPr>
            <w:fldChar w:fldCharType="begin"/>
          </w:r>
          <w:r w:rsidRPr="006A4250">
            <w:rPr>
              <w:sz w:val="18"/>
              <w:szCs w:val="18"/>
            </w:rPr>
            <w:instrText xml:space="preserve"> PAGE   \* MERGEFORMAT </w:instrText>
          </w:r>
          <w:r w:rsidRPr="006A4250">
            <w:rPr>
              <w:sz w:val="18"/>
              <w:szCs w:val="18"/>
            </w:rPr>
            <w:fldChar w:fldCharType="separate"/>
          </w:r>
          <w:r>
            <w:rPr>
              <w:noProof/>
              <w:sz w:val="18"/>
              <w:szCs w:val="18"/>
            </w:rPr>
            <w:t>4</w:t>
          </w:r>
          <w:r w:rsidRPr="006A4250">
            <w:rPr>
              <w:sz w:val="18"/>
              <w:szCs w:val="18"/>
            </w:rPr>
            <w:fldChar w:fldCharType="end"/>
          </w:r>
        </w:p>
      </w:tc>
    </w:tr>
  </w:tbl>
  <w:p w:rsidR="006A4250" w:rsidRPr="006A4250" w:rsidRDefault="006A4250" w:rsidP="006A4250">
    <w:pPr>
      <w:pStyle w:val="Piedepgin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FA2" w:rsidRDefault="007C2FA2" w:rsidP="006A4250">
      <w:r>
        <w:separator/>
      </w:r>
    </w:p>
  </w:footnote>
  <w:footnote w:type="continuationSeparator" w:id="0">
    <w:p w:rsidR="007C2FA2" w:rsidRDefault="007C2FA2" w:rsidP="006A4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BFBFBF"/>
      </w:tblBorders>
      <w:tblLook w:val="04A0" w:firstRow="1" w:lastRow="0" w:firstColumn="1" w:lastColumn="0" w:noHBand="0" w:noVBand="1"/>
    </w:tblPr>
    <w:tblGrid>
      <w:gridCol w:w="9620"/>
    </w:tblGrid>
    <w:tr w:rsidR="006A4250" w:rsidRPr="00D06371" w:rsidTr="00D06371">
      <w:tc>
        <w:tcPr>
          <w:tcW w:w="5000" w:type="pct"/>
        </w:tcPr>
        <w:p w:rsidR="006A4250" w:rsidRPr="00D06371" w:rsidRDefault="006A4250" w:rsidP="00D06371">
          <w:pPr>
            <w:pStyle w:val="Encabezado"/>
            <w:jc w:val="center"/>
            <w:rPr>
              <w:sz w:val="18"/>
              <w:szCs w:val="18"/>
            </w:rPr>
          </w:pPr>
          <w:r w:rsidRPr="009A40E8">
            <w:rPr>
              <w:sz w:val="18"/>
              <w:szCs w:val="18"/>
            </w:rPr>
            <w:t>Energía Eólica del Sur, S.A.P.I. de C.V.</w:t>
          </w:r>
        </w:p>
      </w:tc>
    </w:tr>
  </w:tbl>
  <w:p w:rsidR="006A4250" w:rsidRPr="008C51E8" w:rsidRDefault="006A4250" w:rsidP="00D735F2">
    <w:pPr>
      <w:pStyle w:val="Encabezado"/>
      <w:ind w:right="-136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3BE"/>
    <w:rsid w:val="00064433"/>
    <w:rsid w:val="001D5B68"/>
    <w:rsid w:val="00241817"/>
    <w:rsid w:val="002E44FB"/>
    <w:rsid w:val="00360C0A"/>
    <w:rsid w:val="003E5CFC"/>
    <w:rsid w:val="0050443A"/>
    <w:rsid w:val="005664FB"/>
    <w:rsid w:val="00620E4B"/>
    <w:rsid w:val="006A4250"/>
    <w:rsid w:val="007C2FA2"/>
    <w:rsid w:val="009E73BE"/>
    <w:rsid w:val="00A2757F"/>
    <w:rsid w:val="00B26BAF"/>
    <w:rsid w:val="00C01600"/>
    <w:rsid w:val="00C574AE"/>
    <w:rsid w:val="00D123B9"/>
    <w:rsid w:val="00D5684B"/>
    <w:rsid w:val="00DB65F4"/>
    <w:rsid w:val="00E12350"/>
    <w:rsid w:val="00E50C8B"/>
    <w:rsid w:val="00E72C5E"/>
    <w:rsid w:val="00ED0695"/>
    <w:rsid w:val="00F930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4AE"/>
    <w:pPr>
      <w:spacing w:after="0" w:line="240" w:lineRule="auto"/>
      <w:jc w:val="both"/>
    </w:pPr>
    <w:rPr>
      <w:rFonts w:ascii="Arial Narrow" w:hAnsi="Arial Narrow"/>
      <w:sz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73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50C8B"/>
    <w:rPr>
      <w:color w:val="0000FF" w:themeColor="hyperlink"/>
      <w:u w:val="single"/>
    </w:rPr>
  </w:style>
  <w:style w:type="paragraph" w:styleId="Encabezado">
    <w:name w:val="header"/>
    <w:aliases w:val="encabezado,Encabezado Linea 1"/>
    <w:basedOn w:val="Normal"/>
    <w:link w:val="EncabezadoCar"/>
    <w:uiPriority w:val="99"/>
    <w:unhideWhenUsed/>
    <w:rsid w:val="006A4250"/>
    <w:pPr>
      <w:tabs>
        <w:tab w:val="center" w:pos="4419"/>
        <w:tab w:val="right" w:pos="8838"/>
      </w:tabs>
    </w:pPr>
    <w:rPr>
      <w:rFonts w:eastAsia="Calibri" w:cs="Times New Roman"/>
    </w:rPr>
  </w:style>
  <w:style w:type="character" w:customStyle="1" w:styleId="EncabezadoCar">
    <w:name w:val="Encabezado Car"/>
    <w:basedOn w:val="Fuentedeprrafopredeter"/>
    <w:link w:val="Encabezado"/>
    <w:uiPriority w:val="99"/>
    <w:rsid w:val="006A4250"/>
    <w:rPr>
      <w:rFonts w:ascii="Arial Narrow" w:eastAsia="Calibri" w:hAnsi="Arial Narrow" w:cs="Times New Roman"/>
      <w:sz w:val="20"/>
    </w:rPr>
  </w:style>
  <w:style w:type="paragraph" w:styleId="Piedepgina">
    <w:name w:val="footer"/>
    <w:basedOn w:val="Normal"/>
    <w:link w:val="PiedepginaCar"/>
    <w:uiPriority w:val="99"/>
    <w:unhideWhenUsed/>
    <w:rsid w:val="006A4250"/>
    <w:pPr>
      <w:tabs>
        <w:tab w:val="center" w:pos="4419"/>
        <w:tab w:val="right" w:pos="8838"/>
      </w:tabs>
    </w:pPr>
    <w:rPr>
      <w:rFonts w:eastAsia="Calibri" w:cs="Times New Roman"/>
    </w:rPr>
  </w:style>
  <w:style w:type="character" w:customStyle="1" w:styleId="PiedepginaCar">
    <w:name w:val="Pie de página Car"/>
    <w:basedOn w:val="Fuentedeprrafopredeter"/>
    <w:link w:val="Piedepgina"/>
    <w:uiPriority w:val="99"/>
    <w:rsid w:val="006A4250"/>
    <w:rPr>
      <w:rFonts w:ascii="Arial Narrow" w:eastAsia="Calibri" w:hAnsi="Arial Narrow" w:cs="Times New Roman"/>
      <w:sz w:val="20"/>
    </w:rPr>
  </w:style>
  <w:style w:type="paragraph" w:styleId="Textodeglobo">
    <w:name w:val="Balloon Text"/>
    <w:basedOn w:val="Normal"/>
    <w:link w:val="TextodegloboCar"/>
    <w:uiPriority w:val="99"/>
    <w:semiHidden/>
    <w:unhideWhenUsed/>
    <w:rsid w:val="006A4250"/>
    <w:rPr>
      <w:rFonts w:ascii="Tahoma" w:hAnsi="Tahoma" w:cs="Tahoma"/>
      <w:sz w:val="16"/>
      <w:szCs w:val="16"/>
    </w:rPr>
  </w:style>
  <w:style w:type="character" w:customStyle="1" w:styleId="TextodegloboCar">
    <w:name w:val="Texto de globo Car"/>
    <w:basedOn w:val="Fuentedeprrafopredeter"/>
    <w:link w:val="Textodeglobo"/>
    <w:uiPriority w:val="99"/>
    <w:semiHidden/>
    <w:rsid w:val="006A42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4AE"/>
    <w:pPr>
      <w:spacing w:after="0" w:line="240" w:lineRule="auto"/>
      <w:jc w:val="both"/>
    </w:pPr>
    <w:rPr>
      <w:rFonts w:ascii="Arial Narrow" w:hAnsi="Arial Narrow"/>
      <w:sz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73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50C8B"/>
    <w:rPr>
      <w:color w:val="0000FF" w:themeColor="hyperlink"/>
      <w:u w:val="single"/>
    </w:rPr>
  </w:style>
  <w:style w:type="paragraph" w:styleId="Encabezado">
    <w:name w:val="header"/>
    <w:aliases w:val="encabezado,Encabezado Linea 1"/>
    <w:basedOn w:val="Normal"/>
    <w:link w:val="EncabezadoCar"/>
    <w:uiPriority w:val="99"/>
    <w:unhideWhenUsed/>
    <w:rsid w:val="006A4250"/>
    <w:pPr>
      <w:tabs>
        <w:tab w:val="center" w:pos="4419"/>
        <w:tab w:val="right" w:pos="8838"/>
      </w:tabs>
    </w:pPr>
    <w:rPr>
      <w:rFonts w:eastAsia="Calibri" w:cs="Times New Roman"/>
    </w:rPr>
  </w:style>
  <w:style w:type="character" w:customStyle="1" w:styleId="EncabezadoCar">
    <w:name w:val="Encabezado Car"/>
    <w:basedOn w:val="Fuentedeprrafopredeter"/>
    <w:link w:val="Encabezado"/>
    <w:uiPriority w:val="99"/>
    <w:rsid w:val="006A4250"/>
    <w:rPr>
      <w:rFonts w:ascii="Arial Narrow" w:eastAsia="Calibri" w:hAnsi="Arial Narrow" w:cs="Times New Roman"/>
      <w:sz w:val="20"/>
    </w:rPr>
  </w:style>
  <w:style w:type="paragraph" w:styleId="Piedepgina">
    <w:name w:val="footer"/>
    <w:basedOn w:val="Normal"/>
    <w:link w:val="PiedepginaCar"/>
    <w:uiPriority w:val="99"/>
    <w:unhideWhenUsed/>
    <w:rsid w:val="006A4250"/>
    <w:pPr>
      <w:tabs>
        <w:tab w:val="center" w:pos="4419"/>
        <w:tab w:val="right" w:pos="8838"/>
      </w:tabs>
    </w:pPr>
    <w:rPr>
      <w:rFonts w:eastAsia="Calibri" w:cs="Times New Roman"/>
    </w:rPr>
  </w:style>
  <w:style w:type="character" w:customStyle="1" w:styleId="PiedepginaCar">
    <w:name w:val="Pie de página Car"/>
    <w:basedOn w:val="Fuentedeprrafopredeter"/>
    <w:link w:val="Piedepgina"/>
    <w:uiPriority w:val="99"/>
    <w:rsid w:val="006A4250"/>
    <w:rPr>
      <w:rFonts w:ascii="Arial Narrow" w:eastAsia="Calibri" w:hAnsi="Arial Narrow" w:cs="Times New Roman"/>
      <w:sz w:val="20"/>
    </w:rPr>
  </w:style>
  <w:style w:type="paragraph" w:styleId="Textodeglobo">
    <w:name w:val="Balloon Text"/>
    <w:basedOn w:val="Normal"/>
    <w:link w:val="TextodegloboCar"/>
    <w:uiPriority w:val="99"/>
    <w:semiHidden/>
    <w:unhideWhenUsed/>
    <w:rsid w:val="006A4250"/>
    <w:rPr>
      <w:rFonts w:ascii="Tahoma" w:hAnsi="Tahoma" w:cs="Tahoma"/>
      <w:sz w:val="16"/>
      <w:szCs w:val="16"/>
    </w:rPr>
  </w:style>
  <w:style w:type="character" w:customStyle="1" w:styleId="TextodegloboCar">
    <w:name w:val="Texto de globo Car"/>
    <w:basedOn w:val="Fuentedeprrafopredeter"/>
    <w:link w:val="Textodeglobo"/>
    <w:uiPriority w:val="99"/>
    <w:semiHidden/>
    <w:rsid w:val="006A42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17" Type="http://schemas.openxmlformats.org/officeDocument/2006/relationships/customXml" Target="../customXml/item4.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conagua.gob.mx/atlas/usosdelagua32.html" TargetMode="External"/><Relationship Id="rId19" Type="http://schemas.openxmlformats.org/officeDocument/2006/relationships/customXml" Target="../customXml/item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CE87198413035943B454C4F2B4A82DAF" ma:contentTypeVersion="1418" ma:contentTypeDescription="A content type to manage public (operations) IDB documents" ma:contentTypeScope="" ma:versionID="1974e4789ebf189a6634a01738525ac0">
  <xsd:schema xmlns:xsd="http://www.w3.org/2001/XMLSchema" xmlns:xs="http://www.w3.org/2001/XMLSchema" xmlns:p="http://schemas.microsoft.com/office/2006/metadata/properties" xmlns:ns2="cdc7663a-08f0-4737-9e8c-148ce897a09c" targetNamespace="http://schemas.microsoft.com/office/2006/metadata/properties" ma:root="true" ma:fieldsID="c2f788f07238559fba5b8ec426daf114"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Business_x0020_Area xmlns="cdc7663a-08f0-4737-9e8c-148ce897a09c" xsi:nil="true"/>
    <IDBDocs_x0020_Number xmlns="cdc7663a-08f0-4737-9e8c-148ce897a09c">39307691</IDBDocs_x0020_Number>
    <TaxCatchAll xmlns="cdc7663a-08f0-4737-9e8c-148ce897a09c">
      <Value>11</Value>
      <Value>12</Value>
    </TaxCatchAll>
    <Phase xmlns="cdc7663a-08f0-4737-9e8c-148ce897a09c" xsi:nil="true"/>
    <SISCOR_x0020_Number xmlns="cdc7663a-08f0-4737-9e8c-148ce897a09c" xsi:nil="true"/>
    <Division_x0020_or_x0020_Unit xmlns="cdc7663a-08f0-4737-9e8c-148ce897a09c">VPS/ESG</Division_x0020_or_x0020_Unit>
    <Approval_x0020_Number xmlns="cdc7663a-08f0-4737-9e8c-148ce897a09c" xsi:nil="true"/>
    <Document_x0020_Author xmlns="cdc7663a-08f0-4737-9e8c-148ce897a09c">Beaulac,Genevieve</Document_x0020_Author>
    <Fiscal_x0020_Year_x0020_IDB xmlns="cdc7663a-08f0-4737-9e8c-148ce897a09c">2014</Fiscal_x0020_Year_x0020_IDB>
    <Other_x0020_Author xmlns="cdc7663a-08f0-4737-9e8c-148ce897a09c" xsi:nil="true"/>
    <Project_x0020_Number xmlns="cdc7663a-08f0-4737-9e8c-148ce897a09c">ME-L1107</Project_x0020_Number>
    <Package_x0020_Code xmlns="cdc7663a-08f0-4737-9e8c-148ce897a09c" xsi:nil="true"/>
    <Key_x0020_Document xmlns="cdc7663a-08f0-4737-9e8c-148ce897a09c">false</Key_x0020_Document>
    <Migration_x0020_Info xmlns="cdc7663a-08f0-4737-9e8c-148ce897a09c">&lt;div class="ExternalClass374C784933D7452099DEF2FA07AF43DC"&gt;MS WORDEAEnvironmental Analyses0N&lt;/div&gt;</Migration_x0020_Info>
    <Operation_x0020_Type xmlns="cdc7663a-08f0-4737-9e8c-148ce897a09c" xsi:nil="true"/>
    <Record_x0020_Number xmlns="cdc7663a-08f0-4737-9e8c-148ce897a09c" xsi:nil="true"/>
    <Document_x0020_Language_x0020_IDB xmlns="cdc7663a-08f0-4737-9e8c-148ce897a09c">Spanish</Document_x0020_Language_x0020_IDB>
    <Identifier xmlns="cdc7663a-08f0-4737-9e8c-148ce897a09c" xsi:nil="true"/>
    <Access_x0020_to_x0020_Information_x00a0_Policy xmlns="cdc7663a-08f0-4737-9e8c-148ce897a09c">Public</Access_x0020_to_x0020_Information_x00a0_Policy>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b26cdb1da78c4bb4b1c1bac2f6ac5911>
    <ic46d7e087fd4a108fb86518ca413cc6 xmlns="cdc7663a-08f0-4737-9e8c-148ce897a09c">
      <Terms xmlns="http://schemas.microsoft.com/office/infopath/2007/PartnerControls"/>
    </ic46d7e087fd4a108fb86518ca413cc6>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Related_x0020_SisCor_x0020_Number xmlns="cdc7663a-08f0-4737-9e8c-148ce897a09c" xsi:nil="true"/>
    <nddeef1749674d76abdbe4b239a70bc6 xmlns="cdc7663a-08f0-4737-9e8c-148ce897a09c">
      <Terms xmlns="http://schemas.microsoft.com/office/infopath/2007/PartnerControls"/>
    </nddeef1749674d76abdbe4b239a70bc6>
    <_dlc_DocId xmlns="cdc7663a-08f0-4737-9e8c-148ce897a09c">EZSHARE-1945685132-28048</_dlc_DocId>
    <_dlc_DocIdUrl xmlns="cdc7663a-08f0-4737-9e8c-148ce897a09c">
      <Url>https://idbg.sharepoint.com/teams/EZ-ME-LON/ME-L1107/_layouts/15/DocIdRedir.aspx?ID=EZSHARE-1945685132-28048</Url>
      <Description>EZSHARE-1945685132-28048</Description>
    </_dlc_DocIdUrl>
    <Abstract xmlns="cdc7663a-08f0-4737-9e8c-148ce897a09c" xsi:nil="true"/>
    <Disclosure_x0020_Activity xmlns="cdc7663a-08f0-4737-9e8c-148ce897a09c">Environmental Analyses</Disclosure_x0020_Activity>
    <Region xmlns="cdc7663a-08f0-4737-9e8c-148ce897a09c" xsi:nil="true"/>
    <Issue_x0020_Date xmlns="cdc7663a-08f0-4737-9e8c-148ce897a09c" xsi:nil="true"/>
    <Webtopic xmlns="cdc7663a-08f0-4737-9e8c-148ce897a09c">Climate Change and Renewable Energy</Webtopic>
    <Publishing_x0020_House xmlns="cdc7663a-08f0-4737-9e8c-148ce897a09c" xsi:nil="true"/>
    <Disclosed xmlns="cdc7663a-08f0-4737-9e8c-148ce897a09c">true</Disclosed>
    <KP_x0020_Topics xmlns="cdc7663a-08f0-4737-9e8c-148ce897a09c" xsi:nil="true"/>
    <Editor1 xmlns="cdc7663a-08f0-4737-9e8c-148ce897a09c" xsi:nil="true"/>
    <Publication_x0020_Type xmlns="cdc7663a-08f0-4737-9e8c-148ce897a09c" xsi:nil="true"/>
  </documentManagement>
</p:properties>
</file>

<file path=customXml/item6.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EFE3B1C7-43C9-4A1F-828B-8C0B65856832}"/>
</file>

<file path=customXml/itemProps2.xml><?xml version="1.0" encoding="utf-8"?>
<ds:datastoreItem xmlns:ds="http://schemas.openxmlformats.org/officeDocument/2006/customXml" ds:itemID="{BDF3A57F-9076-41D1-A48A-5DAACFCBA4B1}"/>
</file>

<file path=customXml/itemProps3.xml><?xml version="1.0" encoding="utf-8"?>
<ds:datastoreItem xmlns:ds="http://schemas.openxmlformats.org/officeDocument/2006/customXml" ds:itemID="{DD316FCC-AE8A-402D-B35C-06E417E07392}"/>
</file>

<file path=customXml/itemProps4.xml><?xml version="1.0" encoding="utf-8"?>
<ds:datastoreItem xmlns:ds="http://schemas.openxmlformats.org/officeDocument/2006/customXml" ds:itemID="{BC61028D-CCF0-434E-B4FD-07067022D1E5}"/>
</file>

<file path=customXml/itemProps5.xml><?xml version="1.0" encoding="utf-8"?>
<ds:datastoreItem xmlns:ds="http://schemas.openxmlformats.org/officeDocument/2006/customXml" ds:itemID="{E2383693-07E2-46D6-BB9D-A5263EED6FDE}"/>
</file>

<file path=customXml/itemProps6.xml><?xml version="1.0" encoding="utf-8"?>
<ds:datastoreItem xmlns:ds="http://schemas.openxmlformats.org/officeDocument/2006/customXml" ds:itemID="{C76D9F04-E41C-4983-953D-D830ACF54417}"/>
</file>

<file path=docProps/app.xml><?xml version="1.0" encoding="utf-8"?>
<Properties xmlns="http://schemas.openxmlformats.org/officeDocument/2006/extended-properties" xmlns:vt="http://schemas.openxmlformats.org/officeDocument/2006/docPropsVTypes">
  <Template>Normal</Template>
  <TotalTime>11</TotalTime>
  <Pages>5</Pages>
  <Words>2825</Words>
  <Characters>15538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8 Bibliografía</dc:title>
  <dc:creator>Usuario</dc:creator>
  <cp:keywords/>
  <cp:lastModifiedBy>Usuario</cp:lastModifiedBy>
  <cp:revision>2</cp:revision>
  <dcterms:created xsi:type="dcterms:W3CDTF">2014-05-08T13:08:00Z</dcterms:created>
  <dcterms:modified xsi:type="dcterms:W3CDTF">2014-05-08T13:23:00Z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0x0101001A458A224826124E8B45B1D613300CFC00CE87198413035943B454C4F2B4A82DAF</vt:lpwstr>
  </property>
  <property fmtid="{D5CDD505-2E9C-101B-9397-08002B2CF9AE}" pid="3" name="TaxKeyword">
    <vt:lpwstr/>
  </property>
  <property fmtid="{D5CDD505-2E9C-101B-9397-08002B2CF9AE}" pid="4" name="Function Operations IDB">
    <vt:lpwstr>11;#IDBDocs|cca77002-e150-4b2d-ab1f-1d7a7cdcae16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12;#Unclassified|a6dff32e-d477-44cd-a56b-85efe9e0a56c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Sub-Sector">
    <vt:lpwstr/>
  </property>
  <property fmtid="{D5CDD505-2E9C-101B-9397-08002B2CF9AE}" pid="15" name="_dlc_DocIdItemGuid">
    <vt:lpwstr>62279829-6dc1-44ff-a59f-fe804714eac4</vt:lpwstr>
  </property>
</Properties>
</file>