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0.xml" ContentType="application/vnd.openxmlformats-officedocument.wordprocessingml.footer+xml"/>
  <Override PartName="/word/header8.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8.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19.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9.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6.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18.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68C" w:rsidRPr="006B3A6C" w:rsidRDefault="00B1068C" w:rsidP="006B3A6C">
      <w:pPr>
        <w:spacing w:line="276" w:lineRule="auto"/>
        <w:jc w:val="both"/>
        <w:rPr>
          <w:rFonts w:cs="Calibri"/>
          <w:sz w:val="24"/>
          <w:szCs w:val="24"/>
          <w:lang w:val="es-ES"/>
        </w:rPr>
      </w:pPr>
      <w:bookmarkStart w:id="0" w:name="_GoBack"/>
      <w:bookmarkEnd w:id="0"/>
    </w:p>
    <w:p w:rsidR="009C31DD" w:rsidRDefault="009C31DD" w:rsidP="009C31DD">
      <w:pPr>
        <w:pStyle w:val="Title"/>
        <w:pBdr>
          <w:bottom w:val="single" w:sz="8" w:space="4" w:color="4F81BD"/>
        </w:pBdr>
        <w:jc w:val="both"/>
        <w:rPr>
          <w:rFonts w:ascii="Cambria" w:eastAsia="Times New Roman" w:hAnsi="Cambria" w:cs="Times New Roman"/>
          <w:b w:val="0"/>
          <w:noProof/>
          <w:color w:val="17365D"/>
          <w:sz w:val="96"/>
          <w:szCs w:val="96"/>
          <w:lang w:eastAsia="en-US"/>
        </w:rPr>
      </w:pPr>
    </w:p>
    <w:p w:rsidR="009C31DD" w:rsidRDefault="009C31DD" w:rsidP="009C31DD">
      <w:pPr>
        <w:pStyle w:val="Title"/>
        <w:pBdr>
          <w:bottom w:val="single" w:sz="8" w:space="4" w:color="4F81BD"/>
        </w:pBdr>
        <w:jc w:val="both"/>
        <w:rPr>
          <w:rFonts w:ascii="Cambria" w:eastAsia="Times New Roman" w:hAnsi="Cambria" w:cs="Times New Roman"/>
          <w:b w:val="0"/>
          <w:noProof/>
          <w:color w:val="17365D"/>
          <w:sz w:val="96"/>
          <w:szCs w:val="96"/>
          <w:lang w:eastAsia="en-US"/>
        </w:rPr>
      </w:pPr>
    </w:p>
    <w:p w:rsidR="007C692E" w:rsidRPr="009C31DD" w:rsidRDefault="009C31DD" w:rsidP="009C31DD">
      <w:pPr>
        <w:pStyle w:val="Title"/>
        <w:pBdr>
          <w:bottom w:val="single" w:sz="8" w:space="4" w:color="4F81BD"/>
        </w:pBdr>
        <w:jc w:val="both"/>
        <w:rPr>
          <w:rFonts w:ascii="Cambria" w:eastAsia="Times New Roman" w:hAnsi="Cambria" w:cs="Times New Roman"/>
          <w:b w:val="0"/>
          <w:noProof/>
          <w:color w:val="17365D"/>
          <w:sz w:val="96"/>
          <w:szCs w:val="96"/>
          <w:lang w:eastAsia="en-US"/>
        </w:rPr>
      </w:pPr>
      <w:r w:rsidRPr="009C31DD">
        <w:rPr>
          <w:rFonts w:ascii="Cambria" w:eastAsia="Times New Roman" w:hAnsi="Cambria" w:cs="Times New Roman"/>
          <w:b w:val="0"/>
          <w:noProof/>
          <w:color w:val="17365D"/>
          <w:sz w:val="96"/>
          <w:szCs w:val="96"/>
          <w:lang w:eastAsia="en-US"/>
        </w:rPr>
        <w:t xml:space="preserve">Capítulo IV </w:t>
      </w:r>
    </w:p>
    <w:p w:rsidR="009C31DD" w:rsidRDefault="009C31DD" w:rsidP="009C31DD">
      <w:pPr>
        <w:pStyle w:val="Heading1"/>
        <w:spacing w:line="276" w:lineRule="auto"/>
        <w:jc w:val="right"/>
        <w:rPr>
          <w:rFonts w:ascii="Cambria" w:eastAsia="Calibri" w:hAnsi="Cambria"/>
          <w:b w:val="0"/>
          <w:i/>
          <w:iCs/>
          <w:color w:val="4F81BD"/>
          <w:spacing w:val="15"/>
          <w:kern w:val="0"/>
          <w:sz w:val="32"/>
          <w:szCs w:val="32"/>
          <w:lang w:val="es-ES" w:eastAsia="en-US"/>
        </w:rPr>
      </w:pPr>
      <w:r w:rsidRPr="009C31DD">
        <w:rPr>
          <w:rFonts w:ascii="Cambria" w:eastAsia="Calibri" w:hAnsi="Cambria"/>
          <w:b w:val="0"/>
          <w:i/>
          <w:iCs/>
          <w:color w:val="4F81BD"/>
          <w:spacing w:val="15"/>
          <w:kern w:val="0"/>
          <w:sz w:val="32"/>
          <w:szCs w:val="32"/>
          <w:lang w:val="es-ES" w:eastAsia="en-US"/>
        </w:rPr>
        <w:t>DESCRIPCIÓN DEL SISTEMA AMBIENTAL Y SEÑALAMIENTO DE LA PROBLEMÁTICA AMBIENTAL DETECTADA EN EL ÁREA DE INFLUENCIA DEL PROYECTO.</w:t>
      </w:r>
    </w:p>
    <w:p w:rsidR="00967371" w:rsidRPr="00967371" w:rsidRDefault="00967371" w:rsidP="00967371">
      <w:pPr>
        <w:rPr>
          <w:rFonts w:eastAsia="Calibri"/>
          <w:lang w:val="es-ES" w:eastAsia="en-US"/>
        </w:rPr>
      </w:pPr>
      <w:r w:rsidRPr="00967371">
        <w:rPr>
          <w:rFonts w:eastAsia="Calibri"/>
          <w:noProof/>
          <w:lang w:val="en-US" w:eastAsia="en-US"/>
        </w:rPr>
        <w:drawing>
          <wp:inline distT="0" distB="0" distL="0" distR="0">
            <wp:extent cx="5600700" cy="2266950"/>
            <wp:effectExtent l="19050" t="0" r="0" b="0"/>
            <wp:docPr id="22"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cstate="print"/>
                    <a:srcRect/>
                    <a:stretch>
                      <a:fillRect/>
                    </a:stretch>
                  </pic:blipFill>
                  <pic:spPr bwMode="auto">
                    <a:xfrm>
                      <a:off x="0" y="0"/>
                      <a:ext cx="5612130" cy="2271576"/>
                    </a:xfrm>
                    <a:prstGeom prst="rect">
                      <a:avLst/>
                    </a:prstGeom>
                    <a:noFill/>
                  </pic:spPr>
                </pic:pic>
              </a:graphicData>
            </a:graphic>
          </wp:inline>
        </w:drawing>
      </w:r>
    </w:p>
    <w:p w:rsidR="009C31DD" w:rsidRDefault="009C31DD">
      <w:pPr>
        <w:spacing w:before="0" w:after="0"/>
        <w:rPr>
          <w:rFonts w:cs="Calibri"/>
          <w:sz w:val="24"/>
          <w:szCs w:val="24"/>
        </w:rPr>
      </w:pPr>
      <w:r>
        <w:rPr>
          <w:rFonts w:cs="Calibri"/>
          <w:sz w:val="24"/>
          <w:szCs w:val="24"/>
        </w:rPr>
        <w:br w:type="page"/>
      </w:r>
    </w:p>
    <w:p w:rsidR="009C31DD" w:rsidRPr="006B3A6C" w:rsidRDefault="009C31DD" w:rsidP="006B3A6C">
      <w:pPr>
        <w:spacing w:line="276" w:lineRule="auto"/>
        <w:jc w:val="both"/>
        <w:rPr>
          <w:rFonts w:cs="Calibri"/>
          <w:sz w:val="24"/>
          <w:szCs w:val="24"/>
        </w:rPr>
        <w:sectPr w:rsidR="009C31DD" w:rsidRPr="006B3A6C" w:rsidSect="00A90836">
          <w:headerReference w:type="default" r:id="rId10"/>
          <w:footerReference w:type="default" r:id="rId11"/>
          <w:pgSz w:w="12240" w:h="15840"/>
          <w:pgMar w:top="1418" w:right="1701" w:bottom="1418" w:left="1701" w:header="709" w:footer="709" w:gutter="0"/>
          <w:cols w:space="708"/>
          <w:docGrid w:linePitch="360"/>
        </w:sectPr>
      </w:pPr>
    </w:p>
    <w:p w:rsidR="006D2439" w:rsidRPr="002E76F7" w:rsidRDefault="002722EF" w:rsidP="006B3A6C">
      <w:pPr>
        <w:pStyle w:val="Heading1"/>
        <w:spacing w:line="276" w:lineRule="auto"/>
        <w:rPr>
          <w:rFonts w:ascii="Cambria" w:hAnsi="Cambria" w:cs="Tahoma"/>
          <w:bCs/>
          <w:color w:val="1F497D"/>
          <w:kern w:val="0"/>
          <w:sz w:val="28"/>
        </w:rPr>
      </w:pPr>
      <w:bookmarkStart w:id="1" w:name="_Toc286789688"/>
      <w:r w:rsidRPr="002E76F7">
        <w:rPr>
          <w:rFonts w:ascii="Cambria" w:hAnsi="Cambria" w:cs="Tahoma"/>
          <w:bCs/>
          <w:color w:val="1F497D"/>
          <w:kern w:val="0"/>
          <w:sz w:val="28"/>
        </w:rPr>
        <w:lastRenderedPageBreak/>
        <w:t>IV. DESCRIPCIÓN DEL SISTEMA AMBIENTAL Y SEÑALAMIENTO DE LA PROBLEMÁTICA AMBIENTAL DETECTADA EN EL ÁREA DE INFLUENCIA DEL PROYECTO.</w:t>
      </w:r>
      <w:bookmarkEnd w:id="1"/>
    </w:p>
    <w:p w:rsidR="003A1E0D" w:rsidRPr="002E76F7" w:rsidRDefault="003A1E0D" w:rsidP="006B3A6C">
      <w:pPr>
        <w:autoSpaceDE w:val="0"/>
        <w:autoSpaceDN w:val="0"/>
        <w:adjustRightInd w:val="0"/>
        <w:spacing w:line="276" w:lineRule="auto"/>
        <w:jc w:val="both"/>
        <w:rPr>
          <w:rFonts w:ascii="Cambria" w:hAnsi="Cambria" w:cs="Tahoma"/>
          <w:b/>
          <w:bCs/>
          <w:color w:val="1F497D"/>
          <w:sz w:val="28"/>
          <w:szCs w:val="28"/>
        </w:rPr>
      </w:pPr>
    </w:p>
    <w:p w:rsidR="006D2439" w:rsidRPr="002E76F7" w:rsidRDefault="002722EF" w:rsidP="006B3A6C">
      <w:pPr>
        <w:pStyle w:val="Heading1"/>
        <w:spacing w:line="276" w:lineRule="auto"/>
        <w:rPr>
          <w:rFonts w:ascii="Cambria" w:hAnsi="Cambria" w:cs="Tahoma"/>
          <w:bCs/>
          <w:color w:val="1F497D"/>
          <w:kern w:val="0"/>
          <w:sz w:val="28"/>
        </w:rPr>
      </w:pPr>
      <w:bookmarkStart w:id="2" w:name="_Toc286789689"/>
      <w:r w:rsidRPr="002E76F7">
        <w:rPr>
          <w:rFonts w:ascii="Cambria" w:hAnsi="Cambria" w:cs="Tahoma"/>
          <w:bCs/>
          <w:color w:val="1F497D"/>
          <w:kern w:val="0"/>
          <w:sz w:val="28"/>
        </w:rPr>
        <w:t>IV.1. DELIMITACIÓN DEL ÁREA DE ESTUDIO</w:t>
      </w:r>
      <w:bookmarkEnd w:id="2"/>
    </w:p>
    <w:p w:rsidR="00337DF6" w:rsidRPr="006B3A6C" w:rsidRDefault="00337DF6" w:rsidP="006B3A6C">
      <w:pPr>
        <w:autoSpaceDE w:val="0"/>
        <w:autoSpaceDN w:val="0"/>
        <w:adjustRightInd w:val="0"/>
        <w:spacing w:before="0" w:after="0" w:line="276" w:lineRule="auto"/>
        <w:jc w:val="both"/>
        <w:rPr>
          <w:rFonts w:cs="Calibri"/>
          <w:sz w:val="24"/>
          <w:szCs w:val="24"/>
          <w:lang w:eastAsia="es-MX"/>
        </w:rPr>
      </w:pPr>
    </w:p>
    <w:p w:rsidR="00BB26D8"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 xml:space="preserve">El área de estudio es un espacio específico con una heterogeneidad relativa en su estructura y función; su delimitación depende principalmente de las interrelaciones existentes en el sistema entre el medio físico, biótico y social. </w:t>
      </w:r>
    </w:p>
    <w:p w:rsidR="006A0A87" w:rsidRPr="006B3A6C" w:rsidRDefault="00337DF6"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 xml:space="preserve">El proyecto consiste en la construcción y operación de una Línea de Transmisión Eléctrica con una longitud de </w:t>
      </w:r>
      <w:r w:rsidRPr="006B3A6C">
        <w:rPr>
          <w:rFonts w:cs="Calibri"/>
          <w:b/>
          <w:bCs/>
          <w:sz w:val="24"/>
          <w:szCs w:val="24"/>
        </w:rPr>
        <w:t xml:space="preserve">52.53 </w:t>
      </w:r>
      <w:r w:rsidRPr="006B3A6C">
        <w:rPr>
          <w:rFonts w:cs="Calibri"/>
          <w:sz w:val="24"/>
          <w:szCs w:val="24"/>
          <w:lang w:eastAsia="es-MX"/>
        </w:rPr>
        <w:t>km</w:t>
      </w:r>
      <w:r w:rsidRPr="006B3A6C">
        <w:rPr>
          <w:rFonts w:cs="Calibri"/>
          <w:color w:val="000000"/>
          <w:sz w:val="24"/>
          <w:szCs w:val="24"/>
          <w:lang w:eastAsia="es-MX"/>
        </w:rPr>
        <w:t xml:space="preserve"> que conectará los futuros Parques Eólicos “San Dionisio” e “Istmeño”, con la subestación eléctrica (SET) existente “La Ventosa” localizados en la zona del Istmo de Tehuantepec, Estado de Oaxaca.</w:t>
      </w:r>
      <w:r w:rsidR="00927D42" w:rsidRPr="006B3A6C">
        <w:rPr>
          <w:rFonts w:cs="Calibri"/>
          <w:color w:val="000000"/>
          <w:sz w:val="24"/>
          <w:szCs w:val="24"/>
          <w:lang w:eastAsia="es-MX"/>
        </w:rPr>
        <w:t xml:space="preserve"> </w:t>
      </w:r>
      <w:r w:rsidRPr="006B3A6C">
        <w:rPr>
          <w:rFonts w:cs="Calibri"/>
          <w:color w:val="000000"/>
          <w:sz w:val="24"/>
          <w:szCs w:val="24"/>
          <w:lang w:eastAsia="es-MX"/>
        </w:rPr>
        <w:t>La línea de transmisión eléctrica tendrá su tendido aéreo e iniciará en la futura SET “Santa Teresa” hasta la Subestación Eléctrica “La Ventosa”, pasando por una interconexión donde se unirá también a la línea que provendrá de la SET “Vírgen de Guadalupe”.</w:t>
      </w:r>
    </w:p>
    <w:p w:rsidR="00445DC3" w:rsidRPr="006B3A6C" w:rsidRDefault="00445DC3" w:rsidP="006B3A6C">
      <w:pPr>
        <w:autoSpaceDE w:val="0"/>
        <w:autoSpaceDN w:val="0"/>
        <w:adjustRightInd w:val="0"/>
        <w:spacing w:line="276" w:lineRule="auto"/>
        <w:jc w:val="both"/>
        <w:rPr>
          <w:rFonts w:cs="Calibri"/>
          <w:b/>
          <w:sz w:val="24"/>
          <w:szCs w:val="24"/>
          <w:lang w:eastAsia="es-MX"/>
        </w:rPr>
      </w:pPr>
    </w:p>
    <w:p w:rsidR="00BE45E7" w:rsidRPr="006B3A6C" w:rsidRDefault="002722EF" w:rsidP="006B3A6C">
      <w:pPr>
        <w:pStyle w:val="ListParagraph"/>
        <w:numPr>
          <w:ilvl w:val="0"/>
          <w:numId w:val="6"/>
        </w:numPr>
        <w:autoSpaceDE w:val="0"/>
        <w:autoSpaceDN w:val="0"/>
        <w:adjustRightInd w:val="0"/>
        <w:spacing w:before="0" w:after="0" w:line="276" w:lineRule="auto"/>
        <w:ind w:left="284" w:hanging="284"/>
        <w:jc w:val="both"/>
        <w:rPr>
          <w:rFonts w:ascii="Calibri" w:hAnsi="Calibri" w:cs="Calibri"/>
          <w:b/>
          <w:color w:val="000000"/>
          <w:szCs w:val="24"/>
          <w:lang w:eastAsia="es-MX"/>
        </w:rPr>
      </w:pPr>
      <w:r w:rsidRPr="006B3A6C">
        <w:rPr>
          <w:rFonts w:ascii="Calibri" w:hAnsi="Calibri" w:cs="Calibri"/>
          <w:b/>
          <w:color w:val="000000"/>
          <w:szCs w:val="24"/>
          <w:lang w:eastAsia="es-MX"/>
        </w:rPr>
        <w:t>Sistema Ambiental</w:t>
      </w:r>
    </w:p>
    <w:p w:rsidR="00040A02" w:rsidRPr="006B3A6C" w:rsidRDefault="002722EF" w:rsidP="006B3A6C">
      <w:pPr>
        <w:autoSpaceDE w:val="0"/>
        <w:autoSpaceDN w:val="0"/>
        <w:adjustRightInd w:val="0"/>
        <w:spacing w:before="0" w:after="0" w:line="276" w:lineRule="auto"/>
        <w:jc w:val="both"/>
        <w:rPr>
          <w:rFonts w:cs="Calibri"/>
          <w:i/>
          <w:sz w:val="24"/>
          <w:szCs w:val="24"/>
          <w:lang w:eastAsia="es-MX"/>
        </w:rPr>
      </w:pPr>
      <w:r w:rsidRPr="006B3A6C">
        <w:rPr>
          <w:rFonts w:cs="Calibri"/>
          <w:color w:val="000000" w:themeColor="text1"/>
          <w:sz w:val="24"/>
          <w:szCs w:val="24"/>
        </w:rPr>
        <w:t xml:space="preserve">De acuerdo a la </w:t>
      </w:r>
      <w:r w:rsidRPr="006B3A6C">
        <w:rPr>
          <w:rFonts w:cs="Calibri"/>
          <w:bCs/>
          <w:color w:val="000000" w:themeColor="text1"/>
          <w:sz w:val="24"/>
          <w:szCs w:val="24"/>
          <w:lang w:eastAsia="es-MX"/>
        </w:rPr>
        <w:t xml:space="preserve">Guía para la presentación de la manifestación de ambiental del sector </w:t>
      </w:r>
      <w:r w:rsidRPr="006B3A6C">
        <w:rPr>
          <w:rFonts w:cs="Calibri"/>
          <w:bCs/>
          <w:color w:val="000000" w:themeColor="text1"/>
          <w:sz w:val="24"/>
          <w:szCs w:val="24"/>
        </w:rPr>
        <w:t>Eléctrico, “</w:t>
      </w:r>
      <w:r w:rsidRPr="006B3A6C">
        <w:rPr>
          <w:rFonts w:cs="Calibri"/>
          <w:bCs/>
          <w:i/>
          <w:color w:val="000000" w:themeColor="text1"/>
          <w:sz w:val="24"/>
          <w:szCs w:val="24"/>
        </w:rPr>
        <w:t>p</w:t>
      </w:r>
      <w:r w:rsidRPr="006B3A6C">
        <w:rPr>
          <w:rFonts w:cs="Calibri"/>
          <w:i/>
          <w:sz w:val="24"/>
          <w:szCs w:val="24"/>
          <w:lang w:eastAsia="es-MX"/>
        </w:rPr>
        <w:t>ara delimitar el área de estudio se utilizará la regionalización establecida por las Unidades de Gestión Ambiental del ordenamiento ecológico (cuando exista para el sitio y esté decretado y publicado en el Diario Oficial de la Federación o en el boletín o periódico oficial de la entidad federativa correspondiente)”.</w:t>
      </w:r>
    </w:p>
    <w:p w:rsidR="00040A02" w:rsidRPr="006B3A6C" w:rsidRDefault="00040A02" w:rsidP="006B3A6C">
      <w:pPr>
        <w:autoSpaceDE w:val="0"/>
        <w:autoSpaceDN w:val="0"/>
        <w:adjustRightInd w:val="0"/>
        <w:spacing w:before="0" w:after="0" w:line="276" w:lineRule="auto"/>
        <w:jc w:val="both"/>
        <w:rPr>
          <w:rFonts w:cs="Calibri"/>
          <w:i/>
          <w:sz w:val="24"/>
          <w:szCs w:val="24"/>
          <w:lang w:eastAsia="es-MX"/>
        </w:rPr>
      </w:pPr>
    </w:p>
    <w:p w:rsidR="00D77DEC" w:rsidRPr="006B3A6C" w:rsidRDefault="002722EF" w:rsidP="006B3A6C">
      <w:pPr>
        <w:shd w:val="clear" w:color="auto" w:fill="FFFFFF" w:themeFill="background1"/>
        <w:spacing w:after="0" w:line="276" w:lineRule="auto"/>
        <w:jc w:val="both"/>
        <w:rPr>
          <w:rFonts w:cs="Calibri"/>
          <w:sz w:val="24"/>
          <w:szCs w:val="24"/>
        </w:rPr>
      </w:pPr>
      <w:r w:rsidRPr="006B3A6C">
        <w:rPr>
          <w:rFonts w:cs="Calibri"/>
          <w:sz w:val="24"/>
          <w:szCs w:val="24"/>
          <w:lang w:eastAsia="es-MX"/>
        </w:rPr>
        <w:t xml:space="preserve">En el caso del proyecto </w:t>
      </w:r>
      <w:r w:rsidR="004335D5" w:rsidRPr="006B3A6C">
        <w:rPr>
          <w:rFonts w:cs="Calibri"/>
          <w:sz w:val="24"/>
          <w:szCs w:val="24"/>
        </w:rPr>
        <w:t xml:space="preserve">el sistema Ambiental, se delimitó a </w:t>
      </w:r>
      <w:r w:rsidR="00A4272D" w:rsidRPr="006B3A6C">
        <w:rPr>
          <w:rFonts w:cs="Calibri"/>
          <w:sz w:val="24"/>
          <w:szCs w:val="24"/>
        </w:rPr>
        <w:t>partir de la ubicación de</w:t>
      </w:r>
      <w:r w:rsidR="004335D5" w:rsidRPr="006B3A6C">
        <w:rPr>
          <w:rFonts w:cs="Calibri"/>
          <w:sz w:val="24"/>
          <w:szCs w:val="24"/>
        </w:rPr>
        <w:t xml:space="preserve"> una cuenca hidrológica, </w:t>
      </w:r>
      <w:r w:rsidRPr="006B3A6C">
        <w:rPr>
          <w:rFonts w:cs="Calibri"/>
          <w:sz w:val="24"/>
          <w:szCs w:val="24"/>
          <w:lang w:eastAsia="es-MX"/>
        </w:rPr>
        <w:t>d</w:t>
      </w:r>
      <w:r w:rsidRPr="006B3A6C">
        <w:rPr>
          <w:rFonts w:cs="Calibri"/>
          <w:sz w:val="24"/>
          <w:szCs w:val="24"/>
        </w:rPr>
        <w:t xml:space="preserve">ebido a que </w:t>
      </w:r>
      <w:r w:rsidR="00C2178F" w:rsidRPr="006B3A6C">
        <w:rPr>
          <w:rFonts w:cs="Calibri"/>
          <w:sz w:val="24"/>
          <w:szCs w:val="24"/>
        </w:rPr>
        <w:t>hasta la</w:t>
      </w:r>
      <w:r w:rsidRPr="006B3A6C">
        <w:rPr>
          <w:rFonts w:cs="Calibri"/>
          <w:sz w:val="24"/>
          <w:szCs w:val="24"/>
        </w:rPr>
        <w:t xml:space="preserve"> fecha</w:t>
      </w:r>
      <w:r w:rsidR="00C2178F" w:rsidRPr="006B3A6C">
        <w:rPr>
          <w:rFonts w:cs="Calibri"/>
          <w:sz w:val="24"/>
          <w:szCs w:val="24"/>
        </w:rPr>
        <w:t>,</w:t>
      </w:r>
      <w:r w:rsidRPr="006B3A6C">
        <w:rPr>
          <w:rFonts w:cs="Calibri"/>
          <w:sz w:val="24"/>
          <w:szCs w:val="24"/>
        </w:rPr>
        <w:t xml:space="preserve"> el Estado de Oaxaca no cuenta con ningún ordenamiento ecológico o instrumento de planeación en donde se establezcan Unid</w:t>
      </w:r>
      <w:r w:rsidR="004335D5" w:rsidRPr="006B3A6C">
        <w:rPr>
          <w:rFonts w:cs="Calibri"/>
          <w:sz w:val="24"/>
          <w:szCs w:val="24"/>
        </w:rPr>
        <w:t>ades de Gestión Ambiental.</w:t>
      </w:r>
      <w:r w:rsidRPr="006B3A6C">
        <w:rPr>
          <w:rFonts w:cs="Calibri"/>
          <w:sz w:val="24"/>
          <w:szCs w:val="24"/>
        </w:rPr>
        <w:t xml:space="preserve"> </w:t>
      </w:r>
      <w:r w:rsidR="00FE1866" w:rsidRPr="006B3A6C">
        <w:rPr>
          <w:rFonts w:cs="Calibri"/>
          <w:sz w:val="24"/>
          <w:szCs w:val="24"/>
        </w:rPr>
        <w:t>Es importante mencionar que la regionalización por cuencas hidrológicas considera la confluencia e interacciones de componentes ambientales y sociales, debido principalmente a la importancia del recurso agua para ambos componentes.</w:t>
      </w:r>
      <w:r w:rsidR="00C2178F" w:rsidRPr="006B3A6C">
        <w:rPr>
          <w:rFonts w:cs="Calibri"/>
          <w:sz w:val="24"/>
          <w:szCs w:val="24"/>
        </w:rPr>
        <w:t xml:space="preserve"> </w:t>
      </w:r>
      <w:r w:rsidR="00FE1866" w:rsidRPr="006B3A6C">
        <w:rPr>
          <w:rFonts w:cs="Calibri"/>
          <w:color w:val="000000" w:themeColor="text1"/>
          <w:sz w:val="24"/>
          <w:szCs w:val="24"/>
          <w:lang w:val="es-ES"/>
        </w:rPr>
        <w:t>Por lo tanto, d</w:t>
      </w:r>
      <w:r w:rsidR="002B434A" w:rsidRPr="006B3A6C">
        <w:rPr>
          <w:rFonts w:cs="Calibri"/>
          <w:color w:val="000000" w:themeColor="text1"/>
          <w:sz w:val="24"/>
          <w:szCs w:val="24"/>
        </w:rPr>
        <w:t xml:space="preserve">elimitar el sistema ambiental bajo este criterio de regionalización permite evaluar los efectos directos de las actividades </w:t>
      </w:r>
      <w:r w:rsidR="00C2178F" w:rsidRPr="006B3A6C">
        <w:rPr>
          <w:rFonts w:cs="Calibri"/>
          <w:color w:val="000000" w:themeColor="text1"/>
          <w:sz w:val="24"/>
          <w:szCs w:val="24"/>
        </w:rPr>
        <w:t xml:space="preserve">antropogénicas </w:t>
      </w:r>
      <w:r w:rsidR="002B434A" w:rsidRPr="006B3A6C">
        <w:rPr>
          <w:rFonts w:cs="Calibri"/>
          <w:color w:val="000000" w:themeColor="text1"/>
          <w:sz w:val="24"/>
          <w:szCs w:val="24"/>
        </w:rPr>
        <w:lastRenderedPageBreak/>
        <w:t>sobre el ambiente, de acuerdo con la siguiente definición:</w:t>
      </w:r>
      <w:r w:rsidRPr="006B3A6C">
        <w:rPr>
          <w:rFonts w:cs="Calibri"/>
          <w:i/>
          <w:sz w:val="24"/>
          <w:szCs w:val="24"/>
        </w:rPr>
        <w:t xml:space="preserve"> “la cuenca o microcuenca es el espacio donde ocurren las interacciones más fuertes entre el uso y manejo de los recursos naturales (acción antrópica) y el comportamiento de estos mismos recursos (acción del ambiente</w:t>
      </w:r>
      <w:r w:rsidR="004335D5" w:rsidRPr="006B3A6C">
        <w:rPr>
          <w:rFonts w:cs="Calibri"/>
          <w:i/>
          <w:sz w:val="24"/>
          <w:szCs w:val="24"/>
        </w:rPr>
        <w:t>)</w:t>
      </w:r>
      <w:r w:rsidRPr="006B3A6C">
        <w:rPr>
          <w:rFonts w:cs="Calibri"/>
          <w:i/>
          <w:sz w:val="24"/>
          <w:szCs w:val="24"/>
        </w:rPr>
        <w:t>.</w:t>
      </w:r>
      <w:r w:rsidRPr="006B3A6C">
        <w:rPr>
          <w:rFonts w:cs="Calibri"/>
          <w:sz w:val="24"/>
          <w:szCs w:val="24"/>
        </w:rPr>
        <w:t xml:space="preserve"> </w:t>
      </w:r>
    </w:p>
    <w:p w:rsidR="007077D8" w:rsidRPr="006B3A6C" w:rsidRDefault="002722EF" w:rsidP="006B3A6C">
      <w:pPr>
        <w:spacing w:after="0" w:line="276" w:lineRule="auto"/>
        <w:jc w:val="both"/>
        <w:rPr>
          <w:rFonts w:cs="Calibri"/>
          <w:i/>
          <w:sz w:val="24"/>
          <w:szCs w:val="24"/>
        </w:rPr>
      </w:pPr>
      <w:r w:rsidRPr="006B3A6C">
        <w:rPr>
          <w:rFonts w:cs="Calibri"/>
          <w:i/>
          <w:sz w:val="24"/>
          <w:szCs w:val="24"/>
        </w:rPr>
        <w:t>Ningún otro ámbito de trabajo que pudiera ser considerado</w:t>
      </w:r>
      <w:r w:rsidR="002B434A" w:rsidRPr="006B3A6C">
        <w:rPr>
          <w:rFonts w:cs="Calibri"/>
          <w:i/>
          <w:sz w:val="24"/>
          <w:szCs w:val="24"/>
        </w:rPr>
        <w:t>,</w:t>
      </w:r>
      <w:r w:rsidRPr="006B3A6C">
        <w:rPr>
          <w:rFonts w:cs="Calibri"/>
          <w:i/>
          <w:sz w:val="24"/>
          <w:szCs w:val="24"/>
        </w:rPr>
        <w:t xml:space="preserve"> guarda esta relación de forma tan estrecha y evidente, porque pueden diferenciarse las interacciones indivisibles entre los aspectos económicos (bienes y servicios producidos en su área), sociales (patrones de comportamiento de los usuarios directos e indirectos de los recursos de la cuenca) y ambientales (relacionados al comportamiento o reacción de los recursos naturales frente a los dos aspectos anteriores)”</w:t>
      </w:r>
      <w:r w:rsidR="002B434A" w:rsidRPr="006B3A6C">
        <w:rPr>
          <w:rStyle w:val="FootnoteReference"/>
          <w:rFonts w:cs="Calibri"/>
          <w:i/>
          <w:sz w:val="24"/>
          <w:szCs w:val="24"/>
        </w:rPr>
        <w:t xml:space="preserve"> </w:t>
      </w:r>
      <w:r w:rsidR="002B434A" w:rsidRPr="006B3A6C">
        <w:rPr>
          <w:rStyle w:val="FootnoteReference"/>
          <w:rFonts w:cs="Calibri"/>
          <w:i/>
          <w:sz w:val="24"/>
          <w:szCs w:val="24"/>
        </w:rPr>
        <w:footnoteReference w:id="1"/>
      </w:r>
      <w:r w:rsidRPr="006B3A6C">
        <w:rPr>
          <w:rFonts w:cs="Calibri"/>
          <w:i/>
          <w:sz w:val="24"/>
          <w:szCs w:val="24"/>
        </w:rPr>
        <w:t xml:space="preserve">. </w:t>
      </w:r>
    </w:p>
    <w:p w:rsidR="007077D8" w:rsidRPr="006B3A6C" w:rsidRDefault="002722EF" w:rsidP="006B3A6C">
      <w:pPr>
        <w:autoSpaceDE w:val="0"/>
        <w:autoSpaceDN w:val="0"/>
        <w:adjustRightInd w:val="0"/>
        <w:spacing w:line="276" w:lineRule="auto"/>
        <w:ind w:right="49"/>
        <w:jc w:val="both"/>
        <w:rPr>
          <w:rFonts w:cs="Calibri"/>
          <w:sz w:val="24"/>
          <w:szCs w:val="24"/>
        </w:rPr>
      </w:pPr>
      <w:r w:rsidRPr="006B3A6C">
        <w:rPr>
          <w:rFonts w:cs="Calibri"/>
          <w:sz w:val="24"/>
          <w:szCs w:val="24"/>
        </w:rPr>
        <w:t xml:space="preserve">Atendiendo a este criterio de delimitación a través de Cuencas Hidrológicas, se realizó una </w:t>
      </w:r>
      <w:r w:rsidR="00F44B77" w:rsidRPr="006B3A6C">
        <w:rPr>
          <w:rFonts w:cs="Calibri"/>
          <w:sz w:val="24"/>
          <w:szCs w:val="24"/>
        </w:rPr>
        <w:t>revisión</w:t>
      </w:r>
      <w:r w:rsidRPr="006B3A6C">
        <w:rPr>
          <w:rFonts w:cs="Calibri"/>
          <w:sz w:val="24"/>
          <w:szCs w:val="24"/>
        </w:rPr>
        <w:t xml:space="preserve"> cartográfica y de imágenes de satélite, con la finalidad de ubicar el trazo del proyecto en relación </w:t>
      </w:r>
      <w:r w:rsidR="00F44B77" w:rsidRPr="006B3A6C">
        <w:rPr>
          <w:rFonts w:cs="Calibri"/>
          <w:sz w:val="24"/>
          <w:szCs w:val="24"/>
        </w:rPr>
        <w:t xml:space="preserve">con </w:t>
      </w:r>
      <w:r w:rsidRPr="006B3A6C">
        <w:rPr>
          <w:rFonts w:cs="Calibri"/>
          <w:sz w:val="24"/>
          <w:szCs w:val="24"/>
        </w:rPr>
        <w:t xml:space="preserve">la localización de la región Hidrológica y las cuencas o microcuencas que la conforman. </w:t>
      </w:r>
    </w:p>
    <w:p w:rsidR="00465069" w:rsidRPr="006B3A6C" w:rsidRDefault="002722EF" w:rsidP="006B3A6C">
      <w:pPr>
        <w:autoSpaceDE w:val="0"/>
        <w:autoSpaceDN w:val="0"/>
        <w:adjustRightInd w:val="0"/>
        <w:spacing w:line="276" w:lineRule="auto"/>
        <w:ind w:right="49"/>
        <w:jc w:val="both"/>
        <w:rPr>
          <w:rFonts w:cs="Calibri"/>
          <w:color w:val="000000"/>
          <w:spacing w:val="-3"/>
          <w:sz w:val="24"/>
          <w:szCs w:val="24"/>
          <w:lang w:eastAsia="es-MX"/>
        </w:rPr>
      </w:pPr>
      <w:r w:rsidRPr="006B3A6C">
        <w:rPr>
          <w:rFonts w:cs="Calibri"/>
          <w:sz w:val="24"/>
          <w:szCs w:val="24"/>
        </w:rPr>
        <w:t xml:space="preserve">De esta </w:t>
      </w:r>
      <w:r w:rsidR="00F44B77" w:rsidRPr="006B3A6C">
        <w:rPr>
          <w:rFonts w:cs="Calibri"/>
          <w:sz w:val="24"/>
          <w:szCs w:val="24"/>
        </w:rPr>
        <w:t>revisión</w:t>
      </w:r>
      <w:r w:rsidRPr="006B3A6C">
        <w:rPr>
          <w:rFonts w:cs="Calibri"/>
          <w:sz w:val="24"/>
          <w:szCs w:val="24"/>
        </w:rPr>
        <w:t xml:space="preserve">, se </w:t>
      </w:r>
      <w:r w:rsidR="00B365CA" w:rsidRPr="006B3A6C">
        <w:rPr>
          <w:rFonts w:cs="Calibri"/>
          <w:sz w:val="24"/>
          <w:szCs w:val="24"/>
        </w:rPr>
        <w:t>delimitó</w:t>
      </w:r>
      <w:r w:rsidRPr="006B3A6C">
        <w:rPr>
          <w:rFonts w:cs="Calibri"/>
          <w:sz w:val="24"/>
          <w:szCs w:val="24"/>
        </w:rPr>
        <w:t xml:space="preserve"> </w:t>
      </w:r>
      <w:r w:rsidR="00B365CA" w:rsidRPr="006B3A6C">
        <w:rPr>
          <w:rFonts w:cs="Calibri"/>
          <w:sz w:val="24"/>
          <w:szCs w:val="24"/>
        </w:rPr>
        <w:t>al</w:t>
      </w:r>
      <w:r w:rsidRPr="006B3A6C">
        <w:rPr>
          <w:rFonts w:cs="Calibri"/>
          <w:sz w:val="24"/>
          <w:szCs w:val="24"/>
        </w:rPr>
        <w:t xml:space="preserve"> Sistema Ambiental </w:t>
      </w:r>
      <w:r w:rsidR="00B365CA" w:rsidRPr="006B3A6C">
        <w:rPr>
          <w:rFonts w:cs="Calibri"/>
          <w:sz w:val="24"/>
          <w:szCs w:val="24"/>
        </w:rPr>
        <w:t>en</w:t>
      </w:r>
      <w:r w:rsidRPr="006B3A6C">
        <w:rPr>
          <w:rFonts w:cs="Calibri"/>
          <w:sz w:val="24"/>
          <w:szCs w:val="24"/>
        </w:rPr>
        <w:t xml:space="preserve"> la Cuenca Hidrológica Laguna Superior e Inferior, pertenecientes a la Región Hidrológica</w:t>
      </w:r>
      <w:r w:rsidR="00B365CA" w:rsidRPr="006B3A6C">
        <w:rPr>
          <w:rFonts w:cs="Calibri"/>
          <w:sz w:val="24"/>
          <w:szCs w:val="24"/>
        </w:rPr>
        <w:t xml:space="preserve"> No.</w:t>
      </w:r>
      <w:r w:rsidRPr="006B3A6C">
        <w:rPr>
          <w:rFonts w:cs="Calibri"/>
          <w:sz w:val="24"/>
          <w:szCs w:val="24"/>
        </w:rPr>
        <w:t xml:space="preserve"> 22 Tehuantepec.</w:t>
      </w:r>
      <w:r w:rsidR="00B365CA" w:rsidRPr="006B3A6C">
        <w:rPr>
          <w:rFonts w:cs="Calibri"/>
          <w:sz w:val="24"/>
          <w:szCs w:val="24"/>
        </w:rPr>
        <w:t xml:space="preserve"> </w:t>
      </w:r>
      <w:r w:rsidRPr="006B3A6C">
        <w:rPr>
          <w:rFonts w:cs="Calibri"/>
          <w:color w:val="000000"/>
          <w:spacing w:val="-3"/>
          <w:sz w:val="24"/>
          <w:szCs w:val="24"/>
          <w:lang w:eastAsia="es-MX"/>
        </w:rPr>
        <w:t>El  Sistema Ambiental</w:t>
      </w:r>
      <w:r w:rsidR="00E03ACC" w:rsidRPr="006B3A6C">
        <w:rPr>
          <w:rFonts w:cs="Calibri"/>
          <w:color w:val="000000"/>
          <w:spacing w:val="-3"/>
          <w:sz w:val="24"/>
          <w:szCs w:val="24"/>
          <w:lang w:eastAsia="es-MX"/>
        </w:rPr>
        <w:t xml:space="preserve"> abarca una superficie de aproximadamente </w:t>
      </w:r>
      <w:r w:rsidR="00960320" w:rsidRPr="006B3A6C">
        <w:rPr>
          <w:rFonts w:cs="Calibri"/>
          <w:bCs/>
          <w:sz w:val="24"/>
          <w:szCs w:val="24"/>
        </w:rPr>
        <w:t>599</w:t>
      </w:r>
      <w:r w:rsidR="00E03ACC" w:rsidRPr="006B3A6C">
        <w:rPr>
          <w:rFonts w:cs="Calibri"/>
          <w:bCs/>
          <w:sz w:val="24"/>
          <w:szCs w:val="24"/>
        </w:rPr>
        <w:t>,</w:t>
      </w:r>
      <w:r w:rsidR="00960320" w:rsidRPr="006B3A6C">
        <w:rPr>
          <w:rFonts w:cs="Calibri"/>
          <w:bCs/>
          <w:sz w:val="24"/>
          <w:szCs w:val="24"/>
        </w:rPr>
        <w:t>431</w:t>
      </w:r>
      <w:r w:rsidR="00E03ACC" w:rsidRPr="006B3A6C">
        <w:rPr>
          <w:rFonts w:cs="Calibri"/>
          <w:bCs/>
          <w:sz w:val="24"/>
          <w:szCs w:val="24"/>
        </w:rPr>
        <w:t>.</w:t>
      </w:r>
      <w:r w:rsidR="00960320" w:rsidRPr="006B3A6C">
        <w:rPr>
          <w:rFonts w:cs="Calibri"/>
          <w:bCs/>
          <w:sz w:val="24"/>
          <w:szCs w:val="24"/>
        </w:rPr>
        <w:t>75</w:t>
      </w:r>
      <w:r w:rsidR="00E03ACC" w:rsidRPr="006B3A6C">
        <w:rPr>
          <w:rFonts w:cs="Calibri"/>
          <w:color w:val="000000"/>
          <w:spacing w:val="-3"/>
          <w:sz w:val="24"/>
          <w:szCs w:val="24"/>
          <w:lang w:eastAsia="es-MX"/>
        </w:rPr>
        <w:t xml:space="preserve"> </w:t>
      </w:r>
      <w:r w:rsidR="00E03ACC" w:rsidRPr="006B3A6C">
        <w:rPr>
          <w:rFonts w:cs="Calibri"/>
          <w:sz w:val="24"/>
          <w:szCs w:val="24"/>
        </w:rPr>
        <w:t>hectáreas, y presenta</w:t>
      </w:r>
      <w:r w:rsidR="00E03ACC" w:rsidRPr="006B3A6C">
        <w:rPr>
          <w:rFonts w:cs="Calibri"/>
          <w:color w:val="000000"/>
          <w:spacing w:val="-3"/>
          <w:sz w:val="24"/>
          <w:szCs w:val="24"/>
          <w:lang w:eastAsia="es-MX"/>
        </w:rPr>
        <w:t xml:space="preserve"> homogeneidad en sus elementos y características ambientales, debido a que sus colindancias tienen las mismas características. Así mismo, la superficie del Sistema Ambiental incluye el área del proyecto y</w:t>
      </w:r>
      <w:r w:rsidRPr="006B3A6C">
        <w:rPr>
          <w:rFonts w:cs="Calibri"/>
          <w:color w:val="000000"/>
          <w:spacing w:val="-3"/>
          <w:sz w:val="24"/>
          <w:szCs w:val="24"/>
          <w:lang w:eastAsia="es-MX"/>
        </w:rPr>
        <w:t xml:space="preserve"> </w:t>
      </w:r>
      <w:r w:rsidR="00E03ACC" w:rsidRPr="006B3A6C">
        <w:rPr>
          <w:rFonts w:cs="Calibri"/>
          <w:color w:val="000000"/>
          <w:spacing w:val="-3"/>
          <w:sz w:val="24"/>
          <w:szCs w:val="24"/>
          <w:lang w:eastAsia="es-MX"/>
        </w:rPr>
        <w:t>su</w:t>
      </w:r>
      <w:r w:rsidRPr="006B3A6C">
        <w:rPr>
          <w:rFonts w:cs="Calibri"/>
          <w:color w:val="000000"/>
          <w:spacing w:val="-3"/>
          <w:sz w:val="24"/>
          <w:szCs w:val="24"/>
          <w:lang w:eastAsia="es-MX"/>
        </w:rPr>
        <w:t xml:space="preserve"> área de influencia.</w:t>
      </w:r>
    </w:p>
    <w:p w:rsidR="00D77DEC" w:rsidRPr="006B3A6C" w:rsidRDefault="002722EF" w:rsidP="006B3A6C">
      <w:pPr>
        <w:pStyle w:val="Titulo2"/>
        <w:spacing w:before="0" w:after="0" w:line="276" w:lineRule="auto"/>
        <w:jc w:val="both"/>
        <w:rPr>
          <w:rFonts w:ascii="Calibri" w:hAnsi="Calibri" w:cs="Calibri"/>
          <w:b w:val="0"/>
        </w:rPr>
      </w:pPr>
      <w:r w:rsidRPr="006B3A6C">
        <w:rPr>
          <w:rFonts w:ascii="Calibri" w:hAnsi="Calibri" w:cs="Calibri"/>
          <w:b w:val="0"/>
        </w:rPr>
        <w:t>En la figura IV.1 se muestra una imagen en donde se puede apreciar la localización del proyecto y los límites de la región hidrológica 22, así como la conformació</w:t>
      </w:r>
      <w:r w:rsidR="00FF673D">
        <w:rPr>
          <w:rFonts w:ascii="Calibri" w:hAnsi="Calibri" w:cs="Calibri"/>
          <w:b w:val="0"/>
        </w:rPr>
        <w:t>n del Sistema Ambiental</w:t>
      </w:r>
      <w:r w:rsidRPr="006B3A6C">
        <w:rPr>
          <w:rFonts w:ascii="Calibri" w:hAnsi="Calibri" w:cs="Calibri"/>
          <w:b w:val="0"/>
        </w:rPr>
        <w:t xml:space="preserve"> conformado por la cuenca de Laguna Superior e Inferior. </w:t>
      </w:r>
    </w:p>
    <w:p w:rsidR="00406930" w:rsidRDefault="00406930" w:rsidP="006B3A6C">
      <w:pPr>
        <w:spacing w:before="0" w:after="0" w:line="276" w:lineRule="auto"/>
        <w:jc w:val="both"/>
        <w:rPr>
          <w:rFonts w:cs="Calibri"/>
          <w:sz w:val="24"/>
          <w:szCs w:val="24"/>
        </w:rPr>
      </w:pPr>
    </w:p>
    <w:p w:rsidR="002E76F7" w:rsidRDefault="002E76F7" w:rsidP="006B3A6C">
      <w:pPr>
        <w:spacing w:before="0" w:after="0" w:line="276" w:lineRule="auto"/>
        <w:jc w:val="both"/>
        <w:rPr>
          <w:rFonts w:cs="Calibri"/>
          <w:sz w:val="24"/>
          <w:szCs w:val="24"/>
        </w:rPr>
      </w:pPr>
    </w:p>
    <w:p w:rsidR="002E76F7" w:rsidRDefault="002E76F7" w:rsidP="006B3A6C">
      <w:pPr>
        <w:spacing w:before="0" w:after="0" w:line="276" w:lineRule="auto"/>
        <w:jc w:val="both"/>
        <w:rPr>
          <w:rFonts w:cs="Calibri"/>
          <w:sz w:val="24"/>
          <w:szCs w:val="24"/>
        </w:rPr>
      </w:pPr>
    </w:p>
    <w:p w:rsidR="002E76F7" w:rsidRDefault="002E76F7" w:rsidP="006B3A6C">
      <w:pPr>
        <w:spacing w:before="0" w:after="0" w:line="276" w:lineRule="auto"/>
        <w:jc w:val="both"/>
        <w:rPr>
          <w:rFonts w:cs="Calibri"/>
          <w:sz w:val="24"/>
          <w:szCs w:val="24"/>
        </w:rPr>
      </w:pPr>
    </w:p>
    <w:p w:rsidR="002E76F7" w:rsidRDefault="002E76F7" w:rsidP="006B3A6C">
      <w:pPr>
        <w:spacing w:before="0" w:after="0" w:line="276" w:lineRule="auto"/>
        <w:jc w:val="both"/>
        <w:rPr>
          <w:rFonts w:cs="Calibri"/>
          <w:sz w:val="24"/>
          <w:szCs w:val="24"/>
        </w:rPr>
      </w:pPr>
    </w:p>
    <w:p w:rsidR="002E76F7" w:rsidRDefault="002E76F7" w:rsidP="006B3A6C">
      <w:pPr>
        <w:spacing w:before="0" w:after="0" w:line="276" w:lineRule="auto"/>
        <w:jc w:val="both"/>
        <w:rPr>
          <w:rFonts w:cs="Calibri"/>
          <w:sz w:val="24"/>
          <w:szCs w:val="24"/>
        </w:rPr>
      </w:pPr>
    </w:p>
    <w:p w:rsidR="002E76F7" w:rsidRDefault="002E76F7" w:rsidP="006B3A6C">
      <w:pPr>
        <w:spacing w:before="0" w:after="0" w:line="276" w:lineRule="auto"/>
        <w:jc w:val="both"/>
        <w:rPr>
          <w:rFonts w:cs="Calibri"/>
          <w:sz w:val="24"/>
          <w:szCs w:val="24"/>
        </w:rPr>
      </w:pPr>
    </w:p>
    <w:p w:rsidR="002E76F7" w:rsidRPr="006B3A6C" w:rsidRDefault="002E76F7" w:rsidP="006B3A6C">
      <w:pPr>
        <w:spacing w:before="0" w:after="0" w:line="276" w:lineRule="auto"/>
        <w:jc w:val="both"/>
        <w:rPr>
          <w:rFonts w:cs="Calibri"/>
          <w:sz w:val="24"/>
          <w:szCs w:val="24"/>
        </w:rPr>
      </w:pPr>
    </w:p>
    <w:p w:rsidR="00DD7EA4" w:rsidRDefault="00AB42D2" w:rsidP="002E76F7">
      <w:pPr>
        <w:spacing w:after="0" w:line="276" w:lineRule="auto"/>
        <w:jc w:val="center"/>
        <w:rPr>
          <w:rFonts w:cs="Calibri"/>
          <w:sz w:val="24"/>
          <w:szCs w:val="24"/>
        </w:rPr>
      </w:pPr>
      <w:r w:rsidRPr="00AB42D2">
        <w:rPr>
          <w:rFonts w:cs="Calibri"/>
          <w:noProof/>
          <w:sz w:val="24"/>
          <w:szCs w:val="24"/>
          <w:lang w:val="en-US" w:eastAsia="en-US"/>
        </w:rPr>
        <w:drawing>
          <wp:inline distT="0" distB="0" distL="0" distR="0">
            <wp:extent cx="5267325" cy="3714750"/>
            <wp:effectExtent l="19050" t="0" r="0" b="0"/>
            <wp:docPr id="1"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 cstate="print"/>
                    <a:srcRect/>
                    <a:stretch>
                      <a:fillRect/>
                    </a:stretch>
                  </pic:blipFill>
                  <pic:spPr bwMode="auto">
                    <a:xfrm>
                      <a:off x="0" y="0"/>
                      <a:ext cx="5273277" cy="3718948"/>
                    </a:xfrm>
                    <a:prstGeom prst="rect">
                      <a:avLst/>
                    </a:prstGeom>
                    <a:noFill/>
                  </pic:spPr>
                </pic:pic>
              </a:graphicData>
            </a:graphic>
          </wp:inline>
        </w:drawing>
      </w:r>
      <w:r w:rsidRPr="00AB42D2">
        <w:rPr>
          <w:rFonts w:cs="Calibri"/>
          <w:sz w:val="24"/>
          <w:szCs w:val="24"/>
        </w:rPr>
        <w:t xml:space="preserve"> </w:t>
      </w:r>
      <w:r w:rsidR="00967371">
        <w:rPr>
          <w:rFonts w:cs="Calibri"/>
          <w:noProof/>
          <w:sz w:val="24"/>
          <w:szCs w:val="24"/>
          <w:lang w:val="en-US" w:eastAsia="en-US"/>
        </w:rPr>
        <w:drawing>
          <wp:inline distT="0" distB="0" distL="0" distR="0">
            <wp:extent cx="5229225" cy="3705225"/>
            <wp:effectExtent l="19050" t="0" r="9525"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cstate="print"/>
                    <a:srcRect/>
                    <a:stretch>
                      <a:fillRect/>
                    </a:stretch>
                  </pic:blipFill>
                  <pic:spPr bwMode="auto">
                    <a:xfrm>
                      <a:off x="0" y="0"/>
                      <a:ext cx="5233493" cy="3708249"/>
                    </a:xfrm>
                    <a:prstGeom prst="rect">
                      <a:avLst/>
                    </a:prstGeom>
                    <a:noFill/>
                  </pic:spPr>
                </pic:pic>
              </a:graphicData>
            </a:graphic>
          </wp:inline>
        </w:drawing>
      </w:r>
    </w:p>
    <w:p w:rsidR="00D464C3" w:rsidRPr="006B3A6C" w:rsidRDefault="00D464C3" w:rsidP="002E76F7">
      <w:pPr>
        <w:spacing w:after="0" w:line="276" w:lineRule="auto"/>
        <w:jc w:val="center"/>
        <w:rPr>
          <w:rFonts w:cs="Calibri"/>
          <w:sz w:val="24"/>
          <w:szCs w:val="24"/>
        </w:rPr>
      </w:pPr>
      <w:r>
        <w:rPr>
          <w:rFonts w:cs="Calibri"/>
          <w:noProof/>
          <w:sz w:val="24"/>
          <w:szCs w:val="24"/>
          <w:lang w:val="en-US" w:eastAsia="en-US"/>
        </w:rPr>
        <w:drawing>
          <wp:inline distT="0" distB="0" distL="0" distR="0">
            <wp:extent cx="5646420" cy="420624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5646420" cy="4206240"/>
                    </a:xfrm>
                    <a:prstGeom prst="rect">
                      <a:avLst/>
                    </a:prstGeom>
                    <a:noFill/>
                  </pic:spPr>
                </pic:pic>
              </a:graphicData>
            </a:graphic>
          </wp:inline>
        </w:drawing>
      </w:r>
    </w:p>
    <w:p w:rsidR="00967371" w:rsidRPr="0058035D" w:rsidRDefault="00967371" w:rsidP="00967371">
      <w:pPr>
        <w:pStyle w:val="Caption"/>
        <w:spacing w:line="276" w:lineRule="auto"/>
        <w:jc w:val="left"/>
        <w:rPr>
          <w:rFonts w:cs="Calibri"/>
          <w:b w:val="0"/>
          <w:sz w:val="20"/>
          <w:szCs w:val="20"/>
        </w:rPr>
      </w:pPr>
      <w:r w:rsidRPr="0058035D">
        <w:rPr>
          <w:rFonts w:cs="Calibri"/>
          <w:b w:val="0"/>
          <w:sz w:val="20"/>
          <w:szCs w:val="20"/>
        </w:rPr>
        <w:t>Fuente: CONAGUA, (1998). Regiones Hidrológicas Administrativas. Escala 1:1’000,000. México.</w:t>
      </w:r>
    </w:p>
    <w:p w:rsidR="00406930" w:rsidRPr="006B3A6C" w:rsidRDefault="00C973A3" w:rsidP="00967371">
      <w:pPr>
        <w:spacing w:line="276" w:lineRule="auto"/>
        <w:jc w:val="center"/>
        <w:rPr>
          <w:rFonts w:cs="Calibri"/>
          <w:sz w:val="24"/>
          <w:szCs w:val="24"/>
        </w:rPr>
      </w:pPr>
      <w:r>
        <w:rPr>
          <w:rFonts w:cs="Calibri"/>
          <w:b/>
          <w:noProof/>
          <w:sz w:val="20"/>
          <w:lang w:val="en-US" w:eastAsia="en-US"/>
        </w:rPr>
        <mc:AlternateContent>
          <mc:Choice Requires="wps">
            <w:drawing>
              <wp:anchor distT="0" distB="0" distL="114300" distR="114300" simplePos="0" relativeHeight="251677696" behindDoc="0" locked="0" layoutInCell="1" allowOverlap="1">
                <wp:simplePos x="0" y="0"/>
                <wp:positionH relativeFrom="column">
                  <wp:posOffset>2958465</wp:posOffset>
                </wp:positionH>
                <wp:positionV relativeFrom="paragraph">
                  <wp:posOffset>2873375</wp:posOffset>
                </wp:positionV>
                <wp:extent cx="2152650" cy="314325"/>
                <wp:effectExtent l="0" t="0" r="0" b="9525"/>
                <wp:wrapNone/>
                <wp:docPr id="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232" w:rsidRPr="005822C6" w:rsidRDefault="008A6232">
                            <w:pPr>
                              <w:rPr>
                                <w:color w:val="FFFFFF" w:themeColor="background1"/>
                              </w:rPr>
                            </w:pPr>
                            <w:r w:rsidRPr="005822C6">
                              <w:rPr>
                                <w:color w:val="FFFFFF" w:themeColor="background1"/>
                              </w:rPr>
                              <w:t xml:space="preserve">Cuenca Laguna Superior e Inferior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232.95pt;margin-top:226.25pt;width:169.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2QtgIAALs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" filled="f" stroked="f">
                <v:textbox>
                  <w:txbxContent>
                    <w:p w:rsidR="008A6232" w:rsidRPr="005822C6" w:rsidRDefault="008A6232">
                      <w:pPr>
                        <w:rPr>
                          <w:color w:val="FFFFFF" w:themeColor="background1"/>
                        </w:rPr>
                      </w:pPr>
                      <w:r w:rsidRPr="005822C6">
                        <w:rPr>
                          <w:color w:val="FFFFFF" w:themeColor="background1"/>
                        </w:rPr>
                        <w:t xml:space="preserve">Cuenca Laguna Superior e Inferior </w:t>
                      </w:r>
                    </w:p>
                  </w:txbxContent>
                </v:textbox>
              </v:shape>
            </w:pict>
          </mc:Fallback>
        </mc:AlternateContent>
      </w:r>
      <w:bookmarkStart w:id="3" w:name="_Toc284878970"/>
      <w:bookmarkStart w:id="4" w:name="_Toc286789786"/>
      <w:r w:rsidR="002722EF" w:rsidRPr="002E76F7">
        <w:rPr>
          <w:rFonts w:cs="Calibri"/>
          <w:b/>
          <w:sz w:val="20"/>
        </w:rPr>
        <w:t xml:space="preserve">Figura IV. </w:t>
      </w:r>
      <w:r w:rsidR="00B0439E" w:rsidRPr="002E76F7">
        <w:rPr>
          <w:rFonts w:cs="Calibri"/>
          <w:b/>
          <w:sz w:val="20"/>
        </w:rPr>
        <w:fldChar w:fldCharType="begin"/>
      </w:r>
      <w:r w:rsidR="002722EF" w:rsidRPr="002E76F7">
        <w:rPr>
          <w:rFonts w:cs="Calibri"/>
          <w:b/>
          <w:sz w:val="20"/>
        </w:rPr>
        <w:instrText xml:space="preserve"> SEQ Figura_IV. \* ARABIC </w:instrText>
      </w:r>
      <w:r w:rsidR="00B0439E" w:rsidRPr="002E76F7">
        <w:rPr>
          <w:rFonts w:cs="Calibri"/>
          <w:b/>
          <w:sz w:val="20"/>
        </w:rPr>
        <w:fldChar w:fldCharType="separate"/>
      </w:r>
      <w:r w:rsidR="00B86461" w:rsidRPr="002E76F7">
        <w:rPr>
          <w:rFonts w:cs="Calibri"/>
          <w:b/>
          <w:noProof/>
          <w:sz w:val="20"/>
        </w:rPr>
        <w:t>1</w:t>
      </w:r>
      <w:r w:rsidR="00B0439E" w:rsidRPr="002E76F7">
        <w:rPr>
          <w:rFonts w:cs="Calibri"/>
          <w:b/>
          <w:noProof/>
          <w:sz w:val="20"/>
        </w:rPr>
        <w:fldChar w:fldCharType="end"/>
      </w:r>
      <w:r w:rsidR="002722EF" w:rsidRPr="002E76F7">
        <w:rPr>
          <w:rFonts w:cs="Calibri"/>
          <w:b/>
          <w:sz w:val="20"/>
        </w:rPr>
        <w:t xml:space="preserve">. </w:t>
      </w:r>
      <w:r w:rsidR="002722EF" w:rsidRPr="0058035D">
        <w:rPr>
          <w:rFonts w:cs="Calibri"/>
          <w:sz w:val="20"/>
        </w:rPr>
        <w:t xml:space="preserve">Localización del proyecto, límites de la región hidrológica No. 22 Tehuantepec y </w:t>
      </w:r>
      <w:r w:rsidR="00DD7EA4" w:rsidRPr="0058035D">
        <w:rPr>
          <w:rFonts w:cs="Calibri"/>
          <w:sz w:val="20"/>
        </w:rPr>
        <w:t xml:space="preserve">delimitación del </w:t>
      </w:r>
      <w:r w:rsidR="001F5E56" w:rsidRPr="0058035D">
        <w:rPr>
          <w:rFonts w:cs="Calibri"/>
          <w:sz w:val="20"/>
        </w:rPr>
        <w:t>S</w:t>
      </w:r>
      <w:r w:rsidR="00DD7EA4" w:rsidRPr="0058035D">
        <w:rPr>
          <w:rFonts w:cs="Calibri"/>
          <w:sz w:val="20"/>
        </w:rPr>
        <w:t xml:space="preserve">istema </w:t>
      </w:r>
      <w:r w:rsidR="001F5E56" w:rsidRPr="0058035D">
        <w:rPr>
          <w:rFonts w:cs="Calibri"/>
          <w:sz w:val="20"/>
        </w:rPr>
        <w:t>A</w:t>
      </w:r>
      <w:r w:rsidR="00DD7EA4" w:rsidRPr="0058035D">
        <w:rPr>
          <w:rFonts w:cs="Calibri"/>
          <w:sz w:val="20"/>
        </w:rPr>
        <w:t>mbiental.</w:t>
      </w:r>
      <w:bookmarkEnd w:id="3"/>
      <w:bookmarkEnd w:id="4"/>
    </w:p>
    <w:p w:rsidR="00C14C5D" w:rsidRPr="006B3A6C" w:rsidRDefault="002722EF" w:rsidP="006B3A6C">
      <w:pPr>
        <w:spacing w:before="0" w:after="0" w:line="276" w:lineRule="auto"/>
        <w:jc w:val="both"/>
        <w:rPr>
          <w:rFonts w:cs="Calibri"/>
          <w:sz w:val="24"/>
          <w:szCs w:val="24"/>
          <w:lang w:eastAsia="es-MX"/>
        </w:rPr>
      </w:pPr>
      <w:r w:rsidRPr="006B3A6C">
        <w:rPr>
          <w:rFonts w:cs="Calibri"/>
          <w:sz w:val="24"/>
          <w:szCs w:val="24"/>
          <w:lang w:eastAsia="es-MX"/>
        </w:rPr>
        <w:br w:type="page"/>
      </w:r>
    </w:p>
    <w:p w:rsidR="00C14C5D" w:rsidRPr="006B3A6C" w:rsidRDefault="002722EF" w:rsidP="006B3A6C">
      <w:pPr>
        <w:pStyle w:val="ListParagraph"/>
        <w:numPr>
          <w:ilvl w:val="0"/>
          <w:numId w:val="5"/>
        </w:numPr>
        <w:spacing w:before="0" w:line="276" w:lineRule="auto"/>
        <w:ind w:left="284" w:hanging="284"/>
        <w:jc w:val="both"/>
        <w:rPr>
          <w:rFonts w:ascii="Calibri" w:hAnsi="Calibri" w:cs="Calibri"/>
          <w:b/>
          <w:szCs w:val="24"/>
          <w:lang w:val="it-IT"/>
        </w:rPr>
      </w:pPr>
      <w:r w:rsidRPr="006B3A6C">
        <w:rPr>
          <w:rFonts w:ascii="Calibri" w:hAnsi="Calibri" w:cs="Calibri"/>
          <w:b/>
          <w:szCs w:val="24"/>
          <w:lang w:val="it-IT"/>
        </w:rPr>
        <w:t xml:space="preserve">Área de influencia. </w:t>
      </w:r>
    </w:p>
    <w:p w:rsidR="00C14C5D" w:rsidRPr="006B3A6C" w:rsidRDefault="00C14C5D" w:rsidP="006B3A6C">
      <w:pPr>
        <w:pStyle w:val="ListParagraph"/>
        <w:spacing w:before="0" w:line="276" w:lineRule="auto"/>
        <w:ind w:left="0"/>
        <w:jc w:val="both"/>
        <w:rPr>
          <w:rFonts w:ascii="Calibri" w:hAnsi="Calibri" w:cs="Calibri"/>
          <w:szCs w:val="24"/>
          <w:lang w:val="it-IT"/>
        </w:rPr>
      </w:pPr>
    </w:p>
    <w:p w:rsidR="00C14C5D" w:rsidRPr="006B3A6C" w:rsidRDefault="002722EF" w:rsidP="006B3A6C">
      <w:pPr>
        <w:pStyle w:val="ListParagraph"/>
        <w:spacing w:before="0" w:line="276" w:lineRule="auto"/>
        <w:ind w:left="0"/>
        <w:jc w:val="both"/>
        <w:rPr>
          <w:rFonts w:ascii="Calibri" w:hAnsi="Calibri" w:cs="Calibri"/>
          <w:szCs w:val="24"/>
          <w:lang w:val="it-IT"/>
        </w:rPr>
      </w:pPr>
      <w:r w:rsidRPr="006B3A6C">
        <w:rPr>
          <w:rFonts w:ascii="Calibri" w:hAnsi="Calibri" w:cs="Calibri"/>
          <w:szCs w:val="24"/>
          <w:lang w:val="it-IT"/>
        </w:rPr>
        <w:t>El área de influencia del proyecto se determinó tomando en consideración el trazo de la línea de transmisión y su zona de influencia directa, considerando un ancho determinado</w:t>
      </w:r>
      <w:r w:rsidR="00E03ACC" w:rsidRPr="006B3A6C">
        <w:rPr>
          <w:rFonts w:ascii="Calibri" w:hAnsi="Calibri" w:cs="Calibri"/>
          <w:szCs w:val="24"/>
          <w:lang w:val="it-IT"/>
        </w:rPr>
        <w:t xml:space="preserve"> y</w:t>
      </w:r>
      <w:r w:rsidRPr="006B3A6C">
        <w:rPr>
          <w:rFonts w:ascii="Calibri" w:hAnsi="Calibri" w:cs="Calibri"/>
          <w:szCs w:val="24"/>
          <w:lang w:val="it-IT"/>
        </w:rPr>
        <w:t xml:space="preserve"> tomando como base </w:t>
      </w:r>
      <w:r w:rsidR="00E03ACC" w:rsidRPr="006B3A6C">
        <w:rPr>
          <w:rFonts w:ascii="Calibri" w:hAnsi="Calibri" w:cs="Calibri"/>
          <w:szCs w:val="24"/>
          <w:lang w:val="it-IT"/>
        </w:rPr>
        <w:t>el siguiente criterio</w:t>
      </w:r>
      <w:r w:rsidRPr="006B3A6C">
        <w:rPr>
          <w:rFonts w:ascii="Calibri" w:hAnsi="Calibri" w:cs="Calibri"/>
          <w:szCs w:val="24"/>
          <w:lang w:val="it-IT"/>
        </w:rPr>
        <w:t>:</w:t>
      </w:r>
    </w:p>
    <w:p w:rsidR="00C14C5D" w:rsidRPr="002E76F7" w:rsidRDefault="002722EF" w:rsidP="002E76F7">
      <w:pPr>
        <w:pStyle w:val="Caption"/>
        <w:spacing w:line="276" w:lineRule="auto"/>
        <w:rPr>
          <w:rFonts w:cs="Calibri"/>
          <w:color w:val="auto"/>
          <w:sz w:val="20"/>
          <w:szCs w:val="20"/>
        </w:rPr>
      </w:pPr>
      <w:r w:rsidRPr="002E76F7">
        <w:rPr>
          <w:rFonts w:cs="Calibri"/>
          <w:sz w:val="20"/>
          <w:szCs w:val="20"/>
        </w:rPr>
        <w:t>Tabla IV.1</w:t>
      </w:r>
      <w:r w:rsidRPr="002E76F7">
        <w:rPr>
          <w:rFonts w:cs="Calibri"/>
          <w:color w:val="auto"/>
          <w:sz w:val="20"/>
          <w:szCs w:val="20"/>
        </w:rPr>
        <w:t xml:space="preserve">. </w:t>
      </w:r>
      <w:r w:rsidRPr="0058035D">
        <w:rPr>
          <w:rFonts w:cs="Calibri"/>
          <w:b w:val="0"/>
          <w:color w:val="auto"/>
          <w:sz w:val="20"/>
          <w:szCs w:val="20"/>
        </w:rPr>
        <w:t>Área de influencia de la línea de transmisión.</w:t>
      </w:r>
    </w:p>
    <w:tbl>
      <w:tblPr>
        <w:tblStyle w:val="LightGrid-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933"/>
        <w:gridCol w:w="2236"/>
        <w:gridCol w:w="3444"/>
        <w:gridCol w:w="2441"/>
      </w:tblGrid>
      <w:tr w:rsidR="00C14C5D" w:rsidRPr="002E76F7" w:rsidTr="009F0BE2">
        <w:trPr>
          <w:cnfStyle w:val="100000000000" w:firstRow="1" w:lastRow="0" w:firstColumn="0" w:lastColumn="0" w:oddVBand="0" w:evenVBand="0" w:oddHBand="0" w:evenHBand="0" w:firstRowFirstColumn="0" w:firstRowLastColumn="0" w:lastRowFirstColumn="0" w:lastRowLastColumn="0"/>
        </w:trPr>
        <w:tc>
          <w:tcPr>
            <w:tcW w:w="515" w:type="pct"/>
            <w:tcBorders>
              <w:top w:val="none" w:sz="0" w:space="0" w:color="auto"/>
              <w:left w:val="none" w:sz="0" w:space="0" w:color="auto"/>
              <w:bottom w:val="none" w:sz="0" w:space="0" w:color="auto"/>
              <w:right w:val="none" w:sz="0" w:space="0" w:color="auto"/>
            </w:tcBorders>
          </w:tcPr>
          <w:p w:rsidR="00C14C5D" w:rsidRPr="002E76F7" w:rsidRDefault="002722EF" w:rsidP="002E76F7">
            <w:pPr>
              <w:spacing w:after="240" w:line="276" w:lineRule="auto"/>
              <w:jc w:val="center"/>
              <w:rPr>
                <w:rFonts w:cs="Calibri"/>
                <w:color w:val="000000" w:themeColor="text1"/>
                <w:sz w:val="20"/>
              </w:rPr>
            </w:pPr>
            <w:r w:rsidRPr="002E76F7">
              <w:rPr>
                <w:rFonts w:cs="Calibri"/>
                <w:color w:val="000000" w:themeColor="text1"/>
                <w:sz w:val="20"/>
              </w:rPr>
              <w:t>Tramo</w:t>
            </w:r>
          </w:p>
        </w:tc>
        <w:tc>
          <w:tcPr>
            <w:tcW w:w="1235" w:type="pct"/>
            <w:tcBorders>
              <w:top w:val="none" w:sz="0" w:space="0" w:color="auto"/>
              <w:left w:val="none" w:sz="0" w:space="0" w:color="auto"/>
              <w:bottom w:val="none" w:sz="0" w:space="0" w:color="auto"/>
              <w:right w:val="none" w:sz="0" w:space="0" w:color="auto"/>
            </w:tcBorders>
          </w:tcPr>
          <w:p w:rsidR="00C14C5D" w:rsidRPr="002E76F7" w:rsidRDefault="002722EF" w:rsidP="002E76F7">
            <w:pPr>
              <w:spacing w:line="276" w:lineRule="auto"/>
              <w:jc w:val="center"/>
              <w:rPr>
                <w:rFonts w:cs="Calibri"/>
                <w:color w:val="000000" w:themeColor="text1"/>
                <w:sz w:val="20"/>
              </w:rPr>
            </w:pPr>
            <w:r w:rsidRPr="002E76F7">
              <w:rPr>
                <w:rFonts w:cs="Calibri"/>
                <w:color w:val="000000" w:themeColor="text1"/>
                <w:sz w:val="20"/>
              </w:rPr>
              <w:t>Tipo de línea</w:t>
            </w:r>
          </w:p>
        </w:tc>
        <w:tc>
          <w:tcPr>
            <w:tcW w:w="1902" w:type="pct"/>
            <w:tcBorders>
              <w:top w:val="none" w:sz="0" w:space="0" w:color="auto"/>
              <w:left w:val="none" w:sz="0" w:space="0" w:color="auto"/>
              <w:bottom w:val="none" w:sz="0" w:space="0" w:color="auto"/>
              <w:right w:val="none" w:sz="0" w:space="0" w:color="auto"/>
            </w:tcBorders>
          </w:tcPr>
          <w:p w:rsidR="00C14C5D" w:rsidRPr="002E76F7" w:rsidRDefault="002722EF" w:rsidP="002E76F7">
            <w:pPr>
              <w:spacing w:line="276" w:lineRule="auto"/>
              <w:jc w:val="center"/>
              <w:rPr>
                <w:rFonts w:cs="Calibri"/>
                <w:color w:val="000000" w:themeColor="text1"/>
                <w:sz w:val="20"/>
              </w:rPr>
            </w:pPr>
            <w:r w:rsidRPr="002E76F7">
              <w:rPr>
                <w:rFonts w:cs="Calibri"/>
                <w:color w:val="000000" w:themeColor="text1"/>
                <w:sz w:val="20"/>
              </w:rPr>
              <w:t>Criterio</w:t>
            </w:r>
          </w:p>
        </w:tc>
        <w:tc>
          <w:tcPr>
            <w:tcW w:w="1348" w:type="pct"/>
            <w:tcBorders>
              <w:top w:val="none" w:sz="0" w:space="0" w:color="auto"/>
              <w:left w:val="none" w:sz="0" w:space="0" w:color="auto"/>
              <w:bottom w:val="none" w:sz="0" w:space="0" w:color="auto"/>
              <w:right w:val="none" w:sz="0" w:space="0" w:color="auto"/>
            </w:tcBorders>
          </w:tcPr>
          <w:p w:rsidR="00C14C5D" w:rsidRPr="002E76F7" w:rsidRDefault="009971D0" w:rsidP="002E76F7">
            <w:pPr>
              <w:spacing w:line="276" w:lineRule="auto"/>
              <w:jc w:val="center"/>
              <w:rPr>
                <w:rFonts w:cs="Calibri"/>
                <w:color w:val="000000" w:themeColor="text1"/>
                <w:sz w:val="20"/>
              </w:rPr>
            </w:pPr>
            <w:r w:rsidRPr="002E76F7">
              <w:rPr>
                <w:rFonts w:cs="Calibri"/>
                <w:color w:val="000000" w:themeColor="text1"/>
                <w:sz w:val="20"/>
              </w:rPr>
              <w:t>Área</w:t>
            </w:r>
            <w:r w:rsidR="002722EF" w:rsidRPr="002E76F7">
              <w:rPr>
                <w:rFonts w:cs="Calibri"/>
                <w:color w:val="000000" w:themeColor="text1"/>
                <w:sz w:val="20"/>
              </w:rPr>
              <w:t xml:space="preserve"> de influencia (Ha)</w:t>
            </w:r>
          </w:p>
        </w:tc>
      </w:tr>
      <w:tr w:rsidR="00C14C5D" w:rsidRPr="002E76F7" w:rsidTr="00AD5BC3">
        <w:trPr>
          <w:cnfStyle w:val="000000100000" w:firstRow="0" w:lastRow="0" w:firstColumn="0" w:lastColumn="0" w:oddVBand="0" w:evenVBand="0" w:oddHBand="1" w:evenHBand="0" w:firstRowFirstColumn="0" w:firstRowLastColumn="0" w:lastRowFirstColumn="0" w:lastRowLastColumn="0"/>
          <w:trHeight w:val="1020"/>
        </w:trPr>
        <w:tc>
          <w:tcPr>
            <w:tcW w:w="515" w:type="pct"/>
            <w:tcBorders>
              <w:top w:val="none" w:sz="0" w:space="0" w:color="auto"/>
              <w:left w:val="none" w:sz="0" w:space="0" w:color="auto"/>
              <w:bottom w:val="none" w:sz="0" w:space="0" w:color="auto"/>
              <w:right w:val="none" w:sz="0" w:space="0" w:color="auto"/>
            </w:tcBorders>
            <w:shd w:val="clear" w:color="auto" w:fill="95B3D7" w:themeFill="accent1" w:themeFillTint="99"/>
          </w:tcPr>
          <w:p w:rsidR="00C14C5D" w:rsidRPr="002E76F7" w:rsidRDefault="00EB723E" w:rsidP="002E76F7">
            <w:pPr>
              <w:spacing w:line="276" w:lineRule="auto"/>
              <w:jc w:val="center"/>
              <w:rPr>
                <w:rFonts w:cs="Calibri"/>
                <w:sz w:val="20"/>
              </w:rPr>
            </w:pPr>
            <w:r w:rsidRPr="002E76F7">
              <w:rPr>
                <w:rFonts w:cs="Calibri"/>
                <w:sz w:val="20"/>
              </w:rPr>
              <w:t>1</w:t>
            </w:r>
          </w:p>
        </w:tc>
        <w:tc>
          <w:tcPr>
            <w:tcW w:w="1235" w:type="pct"/>
            <w:tcBorders>
              <w:top w:val="none" w:sz="0" w:space="0" w:color="auto"/>
              <w:left w:val="none" w:sz="0" w:space="0" w:color="auto"/>
              <w:bottom w:val="none" w:sz="0" w:space="0" w:color="auto"/>
              <w:right w:val="none" w:sz="0" w:space="0" w:color="auto"/>
            </w:tcBorders>
            <w:shd w:val="clear" w:color="auto" w:fill="95B3D7" w:themeFill="accent1" w:themeFillTint="99"/>
          </w:tcPr>
          <w:p w:rsidR="00C14C5D" w:rsidRPr="002E76F7" w:rsidRDefault="002722EF" w:rsidP="002E76F7">
            <w:pPr>
              <w:spacing w:line="276" w:lineRule="auto"/>
              <w:jc w:val="center"/>
              <w:rPr>
                <w:rFonts w:cs="Calibri"/>
                <w:sz w:val="20"/>
              </w:rPr>
            </w:pPr>
            <w:r w:rsidRPr="002E76F7">
              <w:rPr>
                <w:rFonts w:cs="Calibri"/>
                <w:sz w:val="20"/>
              </w:rPr>
              <w:t>Línea Aérea 230 KV</w:t>
            </w:r>
          </w:p>
        </w:tc>
        <w:tc>
          <w:tcPr>
            <w:tcW w:w="1902" w:type="pct"/>
            <w:tcBorders>
              <w:top w:val="none" w:sz="0" w:space="0" w:color="auto"/>
              <w:left w:val="none" w:sz="0" w:space="0" w:color="auto"/>
              <w:bottom w:val="none" w:sz="0" w:space="0" w:color="auto"/>
              <w:right w:val="none" w:sz="0" w:space="0" w:color="auto"/>
            </w:tcBorders>
            <w:shd w:val="clear" w:color="auto" w:fill="95B3D7" w:themeFill="accent1" w:themeFillTint="99"/>
          </w:tcPr>
          <w:p w:rsidR="00C14C5D" w:rsidRPr="002E76F7" w:rsidRDefault="002722EF" w:rsidP="0043594E">
            <w:pPr>
              <w:spacing w:line="276" w:lineRule="auto"/>
              <w:jc w:val="center"/>
              <w:rPr>
                <w:rFonts w:cs="Calibri"/>
                <w:sz w:val="20"/>
              </w:rPr>
            </w:pPr>
            <w:r w:rsidRPr="002E76F7">
              <w:rPr>
                <w:rFonts w:cs="Calibri"/>
                <w:sz w:val="20"/>
              </w:rPr>
              <w:t xml:space="preserve">Polígono cuyos extremos están a 250 metros de cada lado de la </w:t>
            </w:r>
            <w:r w:rsidRPr="002E76F7">
              <w:rPr>
                <w:rFonts w:cs="Calibri"/>
                <w:color w:val="000000" w:themeColor="text1"/>
                <w:sz w:val="20"/>
              </w:rPr>
              <w:t>línea de transmisión</w:t>
            </w:r>
          </w:p>
        </w:tc>
        <w:tc>
          <w:tcPr>
            <w:tcW w:w="1348" w:type="pct"/>
            <w:tcBorders>
              <w:top w:val="none" w:sz="0" w:space="0" w:color="auto"/>
              <w:left w:val="none" w:sz="0" w:space="0" w:color="auto"/>
              <w:bottom w:val="none" w:sz="0" w:space="0" w:color="auto"/>
              <w:right w:val="none" w:sz="0" w:space="0" w:color="auto"/>
            </w:tcBorders>
            <w:shd w:val="clear" w:color="auto" w:fill="95B3D7" w:themeFill="accent1" w:themeFillTint="99"/>
          </w:tcPr>
          <w:p w:rsidR="00C14C5D" w:rsidRPr="002E76F7" w:rsidRDefault="002722EF" w:rsidP="002E76F7">
            <w:pPr>
              <w:spacing w:line="276" w:lineRule="auto"/>
              <w:jc w:val="center"/>
              <w:rPr>
                <w:rFonts w:cs="Calibri"/>
                <w:sz w:val="20"/>
              </w:rPr>
            </w:pPr>
            <w:r w:rsidRPr="002E76F7">
              <w:rPr>
                <w:rFonts w:cs="Calibri"/>
                <w:sz w:val="20"/>
              </w:rPr>
              <w:t>2,652.57</w:t>
            </w:r>
          </w:p>
        </w:tc>
      </w:tr>
      <w:tr w:rsidR="00C14C5D" w:rsidRPr="002E76F7" w:rsidTr="009F0BE2">
        <w:trPr>
          <w:cnfStyle w:val="010000000000" w:firstRow="0" w:lastRow="1" w:firstColumn="0" w:lastColumn="0" w:oddVBand="0" w:evenVBand="0" w:oddHBand="0" w:evenHBand="0" w:firstRowFirstColumn="0" w:firstRowLastColumn="0" w:lastRowFirstColumn="0" w:lastRowLastColumn="0"/>
        </w:trPr>
        <w:tc>
          <w:tcPr>
            <w:tcW w:w="515" w:type="pct"/>
            <w:tcBorders>
              <w:top w:val="none" w:sz="0" w:space="0" w:color="auto"/>
              <w:left w:val="none" w:sz="0" w:space="0" w:color="auto"/>
              <w:bottom w:val="none" w:sz="0" w:space="0" w:color="auto"/>
              <w:right w:val="none" w:sz="0" w:space="0" w:color="auto"/>
            </w:tcBorders>
          </w:tcPr>
          <w:p w:rsidR="00C14C5D" w:rsidRPr="002E76F7" w:rsidRDefault="00C14C5D" w:rsidP="002E76F7">
            <w:pPr>
              <w:spacing w:line="276" w:lineRule="auto"/>
              <w:jc w:val="center"/>
              <w:rPr>
                <w:rFonts w:cs="Calibri"/>
                <w:sz w:val="20"/>
              </w:rPr>
            </w:pPr>
          </w:p>
        </w:tc>
        <w:tc>
          <w:tcPr>
            <w:tcW w:w="1235" w:type="pct"/>
            <w:tcBorders>
              <w:top w:val="none" w:sz="0" w:space="0" w:color="auto"/>
              <w:left w:val="none" w:sz="0" w:space="0" w:color="auto"/>
              <w:bottom w:val="none" w:sz="0" w:space="0" w:color="auto"/>
              <w:right w:val="none" w:sz="0" w:space="0" w:color="auto"/>
            </w:tcBorders>
          </w:tcPr>
          <w:p w:rsidR="00C14C5D" w:rsidRPr="002E76F7" w:rsidRDefault="00C14C5D" w:rsidP="002E76F7">
            <w:pPr>
              <w:spacing w:line="276" w:lineRule="auto"/>
              <w:jc w:val="center"/>
              <w:rPr>
                <w:rFonts w:cs="Calibri"/>
                <w:sz w:val="20"/>
              </w:rPr>
            </w:pPr>
          </w:p>
        </w:tc>
        <w:tc>
          <w:tcPr>
            <w:tcW w:w="1902" w:type="pct"/>
            <w:tcBorders>
              <w:top w:val="none" w:sz="0" w:space="0" w:color="auto"/>
              <w:left w:val="none" w:sz="0" w:space="0" w:color="auto"/>
              <w:bottom w:val="none" w:sz="0" w:space="0" w:color="auto"/>
              <w:right w:val="none" w:sz="0" w:space="0" w:color="auto"/>
            </w:tcBorders>
          </w:tcPr>
          <w:p w:rsidR="00C14C5D" w:rsidRPr="002E76F7" w:rsidRDefault="002722EF" w:rsidP="002E76F7">
            <w:pPr>
              <w:spacing w:line="276" w:lineRule="auto"/>
              <w:jc w:val="center"/>
              <w:rPr>
                <w:rFonts w:cs="Calibri"/>
                <w:b w:val="0"/>
                <w:sz w:val="20"/>
              </w:rPr>
            </w:pPr>
            <w:r w:rsidRPr="002E76F7">
              <w:rPr>
                <w:rFonts w:cs="Calibri"/>
                <w:b w:val="0"/>
                <w:sz w:val="20"/>
              </w:rPr>
              <w:t>TOTAL</w:t>
            </w:r>
          </w:p>
        </w:tc>
        <w:tc>
          <w:tcPr>
            <w:tcW w:w="1348" w:type="pct"/>
            <w:tcBorders>
              <w:top w:val="none" w:sz="0" w:space="0" w:color="auto"/>
              <w:left w:val="none" w:sz="0" w:space="0" w:color="auto"/>
              <w:bottom w:val="none" w:sz="0" w:space="0" w:color="auto"/>
              <w:right w:val="none" w:sz="0" w:space="0" w:color="auto"/>
            </w:tcBorders>
          </w:tcPr>
          <w:p w:rsidR="00C14C5D" w:rsidRPr="002E76F7" w:rsidRDefault="00E03BE5" w:rsidP="002E76F7">
            <w:pPr>
              <w:spacing w:line="276" w:lineRule="auto"/>
              <w:jc w:val="center"/>
              <w:rPr>
                <w:rFonts w:cs="Calibri"/>
                <w:b w:val="0"/>
                <w:sz w:val="20"/>
              </w:rPr>
            </w:pPr>
            <w:r w:rsidRPr="002E76F7">
              <w:rPr>
                <w:rFonts w:cs="Calibri"/>
                <w:b w:val="0"/>
                <w:sz w:val="20"/>
              </w:rPr>
              <w:t>2,652.57</w:t>
            </w:r>
          </w:p>
        </w:tc>
      </w:tr>
    </w:tbl>
    <w:p w:rsidR="00C14C5D" w:rsidRPr="006B3A6C" w:rsidRDefault="00C14C5D" w:rsidP="006B3A6C">
      <w:pPr>
        <w:spacing w:line="276" w:lineRule="auto"/>
        <w:jc w:val="both"/>
        <w:rPr>
          <w:rFonts w:cs="Calibri"/>
          <w:sz w:val="24"/>
          <w:szCs w:val="24"/>
        </w:rPr>
      </w:pPr>
    </w:p>
    <w:p w:rsidR="00146DAD" w:rsidRPr="006B3A6C" w:rsidRDefault="002722EF" w:rsidP="006B3A6C">
      <w:pPr>
        <w:spacing w:line="276" w:lineRule="auto"/>
        <w:jc w:val="both"/>
        <w:rPr>
          <w:rFonts w:cs="Calibri"/>
          <w:sz w:val="24"/>
          <w:szCs w:val="24"/>
        </w:rPr>
      </w:pPr>
      <w:r w:rsidRPr="006B3A6C">
        <w:rPr>
          <w:rFonts w:cs="Calibri"/>
          <w:sz w:val="24"/>
          <w:szCs w:val="24"/>
        </w:rPr>
        <w:t xml:space="preserve">Como se puede apreciar en la tabla anterior, se determinó que el área de influencia del proyecto abarca una superficie de </w:t>
      </w:r>
      <w:r w:rsidR="00E03ACC" w:rsidRPr="006B3A6C">
        <w:rPr>
          <w:rFonts w:cs="Calibri"/>
          <w:b/>
          <w:sz w:val="24"/>
          <w:szCs w:val="24"/>
        </w:rPr>
        <w:t>2,652.57</w:t>
      </w:r>
      <w:r w:rsidRPr="006B3A6C">
        <w:rPr>
          <w:rFonts w:cs="Calibri"/>
          <w:sz w:val="24"/>
          <w:szCs w:val="24"/>
        </w:rPr>
        <w:t xml:space="preserve"> </w:t>
      </w:r>
      <w:r w:rsidR="00E03ACC" w:rsidRPr="006B3A6C">
        <w:rPr>
          <w:rFonts w:cs="Calibri"/>
          <w:sz w:val="24"/>
          <w:szCs w:val="24"/>
        </w:rPr>
        <w:t>hectáreas</w:t>
      </w:r>
      <w:r w:rsidRPr="006B3A6C">
        <w:rPr>
          <w:rFonts w:cs="Calibri"/>
          <w:sz w:val="24"/>
          <w:szCs w:val="24"/>
        </w:rPr>
        <w:t>, lo cual representa el 0.</w:t>
      </w:r>
      <w:r w:rsidR="00E03ACC" w:rsidRPr="006B3A6C">
        <w:rPr>
          <w:rFonts w:cs="Calibri"/>
          <w:sz w:val="24"/>
          <w:szCs w:val="24"/>
        </w:rPr>
        <w:t>44</w:t>
      </w:r>
      <w:r w:rsidRPr="006B3A6C">
        <w:rPr>
          <w:rFonts w:cs="Calibri"/>
          <w:sz w:val="24"/>
          <w:szCs w:val="24"/>
        </w:rPr>
        <w:t xml:space="preserve">% del Sistema Ambiental. </w:t>
      </w:r>
    </w:p>
    <w:p w:rsidR="00C14C5D" w:rsidRPr="006B3A6C" w:rsidRDefault="00C14C5D" w:rsidP="006B3A6C">
      <w:pPr>
        <w:spacing w:line="276" w:lineRule="auto"/>
        <w:jc w:val="both"/>
        <w:rPr>
          <w:rFonts w:cs="Calibri"/>
          <w:sz w:val="24"/>
          <w:szCs w:val="24"/>
        </w:rPr>
      </w:pPr>
    </w:p>
    <w:p w:rsidR="00BE45E7" w:rsidRPr="006B3A6C" w:rsidRDefault="002722EF" w:rsidP="006B3A6C">
      <w:pPr>
        <w:pStyle w:val="ListParagraph"/>
        <w:numPr>
          <w:ilvl w:val="0"/>
          <w:numId w:val="5"/>
        </w:numPr>
        <w:spacing w:before="0" w:line="276" w:lineRule="auto"/>
        <w:ind w:left="284" w:hanging="284"/>
        <w:jc w:val="both"/>
        <w:rPr>
          <w:rFonts w:ascii="Calibri" w:hAnsi="Calibri" w:cs="Calibri"/>
          <w:b/>
          <w:bCs/>
          <w:color w:val="000000" w:themeColor="text1"/>
          <w:szCs w:val="24"/>
          <w:lang w:eastAsia="es-MX"/>
        </w:rPr>
      </w:pPr>
      <w:r w:rsidRPr="006B3A6C">
        <w:rPr>
          <w:rFonts w:ascii="Calibri" w:hAnsi="Calibri" w:cs="Calibri"/>
          <w:b/>
          <w:bCs/>
          <w:color w:val="000000" w:themeColor="text1"/>
          <w:szCs w:val="24"/>
          <w:lang w:eastAsia="es-MX"/>
        </w:rPr>
        <w:t>Área de proyecto.</w:t>
      </w:r>
    </w:p>
    <w:p w:rsidR="00D17BFC" w:rsidRPr="006B3A6C" w:rsidRDefault="002722EF" w:rsidP="006B3A6C">
      <w:pPr>
        <w:pStyle w:val="ListParagraph"/>
        <w:spacing w:after="0" w:line="276" w:lineRule="auto"/>
        <w:ind w:left="0"/>
        <w:contextualSpacing/>
        <w:jc w:val="both"/>
        <w:textAlignment w:val="baseline"/>
        <w:rPr>
          <w:rFonts w:ascii="Calibri" w:hAnsi="Calibri" w:cs="Calibri"/>
          <w:color w:val="000000"/>
          <w:szCs w:val="24"/>
          <w:lang w:eastAsia="es-MX"/>
        </w:rPr>
      </w:pPr>
      <w:r w:rsidRPr="006B3A6C">
        <w:rPr>
          <w:rFonts w:ascii="Calibri" w:hAnsi="Calibri" w:cs="Calibri"/>
          <w:szCs w:val="24"/>
          <w:lang w:val="es-ES" w:eastAsia="es-MX"/>
        </w:rPr>
        <w:t>El área d</w:t>
      </w:r>
      <w:r w:rsidR="00D17BFC" w:rsidRPr="006B3A6C">
        <w:rPr>
          <w:rFonts w:ascii="Calibri" w:hAnsi="Calibri" w:cs="Calibri"/>
          <w:szCs w:val="24"/>
          <w:lang w:val="es-ES" w:eastAsia="es-MX"/>
        </w:rPr>
        <w:t xml:space="preserve">el proyecto está delimitada por </w:t>
      </w:r>
      <w:r w:rsidRPr="006B3A6C">
        <w:rPr>
          <w:rFonts w:ascii="Calibri" w:hAnsi="Calibri" w:cs="Calibri"/>
          <w:szCs w:val="24"/>
          <w:lang w:val="es-ES" w:eastAsia="es-MX"/>
        </w:rPr>
        <w:t xml:space="preserve">las </w:t>
      </w:r>
      <w:r w:rsidR="00D17BFC" w:rsidRPr="006B3A6C">
        <w:rPr>
          <w:rFonts w:ascii="Calibri" w:hAnsi="Calibri" w:cs="Calibri"/>
          <w:szCs w:val="24"/>
          <w:lang w:val="es-ES" w:eastAsia="es-MX"/>
        </w:rPr>
        <w:t>zonas</w:t>
      </w:r>
      <w:r w:rsidRPr="006B3A6C">
        <w:rPr>
          <w:rFonts w:ascii="Calibri" w:hAnsi="Calibri" w:cs="Calibri"/>
          <w:szCs w:val="24"/>
          <w:lang w:val="es-ES" w:eastAsia="es-MX"/>
        </w:rPr>
        <w:t xml:space="preserve"> que ocuparán las instalaciones </w:t>
      </w:r>
      <w:r w:rsidR="00D17BFC" w:rsidRPr="006B3A6C">
        <w:rPr>
          <w:rFonts w:ascii="Calibri" w:hAnsi="Calibri" w:cs="Calibri"/>
          <w:szCs w:val="24"/>
        </w:rPr>
        <w:t>de</w:t>
      </w:r>
      <w:r w:rsidRPr="006B3A6C">
        <w:rPr>
          <w:rFonts w:ascii="Calibri" w:hAnsi="Calibri" w:cs="Calibri"/>
          <w:szCs w:val="24"/>
        </w:rPr>
        <w:t xml:space="preserve"> acuerdo con </w:t>
      </w:r>
      <w:r w:rsidR="00EB723E" w:rsidRPr="006B3A6C">
        <w:rPr>
          <w:rFonts w:ascii="Calibri" w:hAnsi="Calibri" w:cs="Calibri"/>
          <w:szCs w:val="24"/>
        </w:rPr>
        <w:t>el diseño</w:t>
      </w:r>
      <w:r w:rsidR="00D17BFC" w:rsidRPr="006B3A6C">
        <w:rPr>
          <w:rFonts w:ascii="Calibri" w:hAnsi="Calibri" w:cs="Calibri"/>
          <w:szCs w:val="24"/>
        </w:rPr>
        <w:t xml:space="preserve"> de la línea de transmisión. La línea de transmisión, aunque es lineal, no tiene un recorrido recto, por lo que tomando en consideración los puntos de inflexión, la longitud de </w:t>
      </w:r>
      <w:r w:rsidR="00EB723E" w:rsidRPr="006B3A6C">
        <w:rPr>
          <w:rFonts w:ascii="Calibri" w:hAnsi="Calibri" w:cs="Calibri"/>
          <w:color w:val="000000"/>
          <w:szCs w:val="24"/>
          <w:lang w:eastAsia="es-MX"/>
        </w:rPr>
        <w:t>52.53</w:t>
      </w:r>
      <w:r w:rsidRPr="006B3A6C">
        <w:rPr>
          <w:rFonts w:ascii="Calibri" w:hAnsi="Calibri" w:cs="Calibri"/>
          <w:color w:val="000000"/>
          <w:szCs w:val="24"/>
          <w:lang w:eastAsia="es-MX"/>
        </w:rPr>
        <w:t xml:space="preserve"> Km</w:t>
      </w:r>
      <w:r w:rsidR="00EB723E" w:rsidRPr="006B3A6C">
        <w:rPr>
          <w:rFonts w:ascii="Calibri" w:hAnsi="Calibri" w:cs="Calibri"/>
          <w:color w:val="000000"/>
          <w:szCs w:val="24"/>
          <w:lang w:eastAsia="es-MX"/>
        </w:rPr>
        <w:t>, y</w:t>
      </w:r>
      <w:r w:rsidRPr="006B3A6C">
        <w:rPr>
          <w:rFonts w:ascii="Calibri" w:hAnsi="Calibri" w:cs="Calibri"/>
          <w:color w:val="000000"/>
          <w:szCs w:val="24"/>
          <w:lang w:eastAsia="es-MX"/>
        </w:rPr>
        <w:t xml:space="preserve"> considerando </w:t>
      </w:r>
      <w:r w:rsidR="00D17BFC" w:rsidRPr="006B3A6C">
        <w:rPr>
          <w:rFonts w:ascii="Calibri" w:hAnsi="Calibri" w:cs="Calibri"/>
          <w:color w:val="000000"/>
          <w:szCs w:val="24"/>
          <w:lang w:eastAsia="es-MX"/>
        </w:rPr>
        <w:t>un ancho de</w:t>
      </w:r>
      <w:r w:rsidRPr="006B3A6C">
        <w:rPr>
          <w:rFonts w:ascii="Calibri" w:hAnsi="Calibri" w:cs="Calibri"/>
          <w:color w:val="000000"/>
          <w:szCs w:val="24"/>
          <w:lang w:eastAsia="es-MX"/>
        </w:rPr>
        <w:t xml:space="preserve"> derecho de vía de </w:t>
      </w:r>
      <w:r w:rsidR="00D17BFC" w:rsidRPr="006B3A6C">
        <w:rPr>
          <w:rFonts w:ascii="Calibri" w:hAnsi="Calibri" w:cs="Calibri"/>
          <w:color w:val="000000"/>
          <w:szCs w:val="24"/>
          <w:lang w:eastAsia="es-MX"/>
        </w:rPr>
        <w:t xml:space="preserve">37 metros (de acuerdo a los </w:t>
      </w:r>
      <w:r w:rsidRPr="006B3A6C">
        <w:rPr>
          <w:rFonts w:ascii="Calibri" w:hAnsi="Calibri" w:cs="Calibri"/>
          <w:color w:val="000000"/>
          <w:szCs w:val="24"/>
          <w:lang w:eastAsia="es-MX"/>
        </w:rPr>
        <w:t>estándares de construcción y las normas de referencia de la Comisión Federa de</w:t>
      </w:r>
      <w:r w:rsidR="00FF673D">
        <w:rPr>
          <w:rFonts w:ascii="Calibri" w:hAnsi="Calibri" w:cs="Calibri"/>
          <w:color w:val="000000"/>
          <w:szCs w:val="24"/>
          <w:lang w:eastAsia="es-MX"/>
        </w:rPr>
        <w:t xml:space="preserve"> Electricidad (NRF-014 CFE-2001</w:t>
      </w:r>
      <w:r w:rsidR="00D17BFC" w:rsidRPr="006B3A6C">
        <w:rPr>
          <w:rFonts w:ascii="Calibri" w:hAnsi="Calibri" w:cs="Calibri"/>
          <w:color w:val="000000"/>
          <w:szCs w:val="24"/>
          <w:lang w:eastAsia="es-MX"/>
        </w:rPr>
        <w:t>)</w:t>
      </w:r>
      <w:r w:rsidRPr="006B3A6C">
        <w:rPr>
          <w:rFonts w:ascii="Calibri" w:hAnsi="Calibri" w:cs="Calibri"/>
          <w:color w:val="000000"/>
          <w:szCs w:val="24"/>
          <w:lang w:eastAsia="es-MX"/>
        </w:rPr>
        <w:t xml:space="preserve">, el área del proyecto </w:t>
      </w:r>
      <w:r w:rsidR="00D17BFC" w:rsidRPr="006B3A6C">
        <w:rPr>
          <w:rFonts w:ascii="Calibri" w:hAnsi="Calibri" w:cs="Calibri"/>
          <w:color w:val="000000"/>
          <w:szCs w:val="24"/>
          <w:lang w:eastAsia="es-MX"/>
        </w:rPr>
        <w:t>es</w:t>
      </w:r>
      <w:r w:rsidRPr="006B3A6C">
        <w:rPr>
          <w:rFonts w:ascii="Calibri" w:hAnsi="Calibri" w:cs="Calibri"/>
          <w:color w:val="000000"/>
          <w:szCs w:val="24"/>
          <w:lang w:eastAsia="es-MX"/>
        </w:rPr>
        <w:t xml:space="preserve"> de </w:t>
      </w:r>
      <w:r w:rsidR="00D17BFC" w:rsidRPr="006B3A6C">
        <w:rPr>
          <w:rFonts w:ascii="Calibri" w:hAnsi="Calibri" w:cs="Calibri"/>
          <w:b/>
          <w:color w:val="000000"/>
          <w:szCs w:val="24"/>
          <w:lang w:eastAsia="es-MX"/>
        </w:rPr>
        <w:t>188.85 Ha</w:t>
      </w:r>
      <w:r w:rsidR="00FF673D">
        <w:rPr>
          <w:rFonts w:ascii="Calibri" w:hAnsi="Calibri" w:cs="Calibri"/>
          <w:color w:val="000000"/>
          <w:szCs w:val="24"/>
          <w:lang w:eastAsia="es-MX"/>
        </w:rPr>
        <w:t>.</w:t>
      </w:r>
    </w:p>
    <w:p w:rsidR="00D17BFC" w:rsidRPr="006B3A6C" w:rsidRDefault="00D17BFC" w:rsidP="006B3A6C">
      <w:pPr>
        <w:pStyle w:val="ListParagraph"/>
        <w:spacing w:after="0" w:line="276" w:lineRule="auto"/>
        <w:ind w:left="0"/>
        <w:contextualSpacing/>
        <w:jc w:val="both"/>
        <w:textAlignment w:val="baseline"/>
        <w:rPr>
          <w:rFonts w:ascii="Calibri" w:hAnsi="Calibri" w:cs="Calibri"/>
          <w:color w:val="000000"/>
          <w:szCs w:val="24"/>
          <w:lang w:eastAsia="es-MX"/>
        </w:rPr>
      </w:pPr>
    </w:p>
    <w:p w:rsidR="005A27FE" w:rsidRDefault="00EB723E" w:rsidP="006B3A6C">
      <w:pPr>
        <w:pStyle w:val="ListParagraph"/>
        <w:spacing w:after="0" w:line="276" w:lineRule="auto"/>
        <w:ind w:left="0"/>
        <w:contextualSpacing/>
        <w:jc w:val="both"/>
        <w:textAlignment w:val="baseline"/>
        <w:rPr>
          <w:rFonts w:ascii="Calibri" w:hAnsi="Calibri" w:cs="Calibri"/>
          <w:color w:val="000000"/>
          <w:szCs w:val="24"/>
          <w:lang w:eastAsia="es-MX"/>
        </w:rPr>
      </w:pPr>
      <w:r w:rsidRPr="006B3A6C">
        <w:rPr>
          <w:rFonts w:ascii="Calibri" w:hAnsi="Calibri" w:cs="Calibri"/>
          <w:color w:val="000000"/>
          <w:szCs w:val="24"/>
          <w:lang w:eastAsia="es-MX"/>
        </w:rPr>
        <w:t xml:space="preserve">Por lo </w:t>
      </w:r>
      <w:r w:rsidR="002722EF" w:rsidRPr="006B3A6C">
        <w:rPr>
          <w:rFonts w:ascii="Calibri" w:hAnsi="Calibri" w:cs="Calibri"/>
          <w:color w:val="000000"/>
          <w:szCs w:val="24"/>
          <w:lang w:eastAsia="es-MX"/>
        </w:rPr>
        <w:t>anterior el proyecto abarca un 0.0</w:t>
      </w:r>
      <w:r w:rsidRPr="006B3A6C">
        <w:rPr>
          <w:rFonts w:ascii="Calibri" w:hAnsi="Calibri" w:cs="Calibri"/>
          <w:color w:val="000000"/>
          <w:szCs w:val="24"/>
          <w:lang w:eastAsia="es-MX"/>
        </w:rPr>
        <w:t>3</w:t>
      </w:r>
      <w:r w:rsidR="00FF673D">
        <w:rPr>
          <w:rFonts w:ascii="Calibri" w:hAnsi="Calibri" w:cs="Calibri"/>
          <w:color w:val="000000"/>
          <w:szCs w:val="24"/>
          <w:lang w:eastAsia="es-MX"/>
        </w:rPr>
        <w:t>% del Sistema Ambiental</w:t>
      </w:r>
      <w:r w:rsidR="002722EF" w:rsidRPr="006B3A6C">
        <w:rPr>
          <w:rFonts w:ascii="Calibri" w:hAnsi="Calibri" w:cs="Calibri"/>
          <w:color w:val="000000"/>
          <w:szCs w:val="24"/>
          <w:lang w:eastAsia="es-MX"/>
        </w:rPr>
        <w:t xml:space="preserve"> y únicamente un </w:t>
      </w:r>
      <w:r w:rsidRPr="006B3A6C">
        <w:rPr>
          <w:rFonts w:ascii="Calibri" w:hAnsi="Calibri" w:cs="Calibri"/>
          <w:color w:val="000000"/>
          <w:szCs w:val="24"/>
          <w:lang w:eastAsia="es-MX"/>
        </w:rPr>
        <w:t>7.</w:t>
      </w:r>
      <w:r w:rsidR="00BC2F9A" w:rsidRPr="006B3A6C">
        <w:rPr>
          <w:rFonts w:ascii="Calibri" w:hAnsi="Calibri" w:cs="Calibri"/>
          <w:color w:val="000000"/>
          <w:szCs w:val="24"/>
          <w:lang w:eastAsia="es-MX"/>
        </w:rPr>
        <w:t>11</w:t>
      </w:r>
      <w:r w:rsidR="002722EF" w:rsidRPr="006B3A6C">
        <w:rPr>
          <w:rFonts w:ascii="Calibri" w:hAnsi="Calibri" w:cs="Calibri"/>
          <w:color w:val="000000"/>
          <w:szCs w:val="24"/>
          <w:lang w:eastAsia="es-MX"/>
        </w:rPr>
        <w:t xml:space="preserve">% del área de influencia del proyecto. </w:t>
      </w:r>
    </w:p>
    <w:p w:rsidR="0043594E" w:rsidRDefault="0043594E" w:rsidP="006B3A6C">
      <w:pPr>
        <w:pStyle w:val="ListParagraph"/>
        <w:spacing w:after="0" w:line="276" w:lineRule="auto"/>
        <w:ind w:left="0"/>
        <w:contextualSpacing/>
        <w:jc w:val="both"/>
        <w:textAlignment w:val="baseline"/>
        <w:rPr>
          <w:rFonts w:ascii="Calibri" w:hAnsi="Calibri" w:cs="Calibri"/>
          <w:color w:val="000000"/>
          <w:szCs w:val="24"/>
          <w:lang w:eastAsia="es-MX"/>
        </w:rPr>
      </w:pPr>
    </w:p>
    <w:p w:rsidR="00DB5FEE" w:rsidRPr="006B3A6C" w:rsidRDefault="00DB5FEE" w:rsidP="006B3A6C">
      <w:pPr>
        <w:pStyle w:val="ListParagraph"/>
        <w:spacing w:after="0" w:line="276" w:lineRule="auto"/>
        <w:ind w:left="0"/>
        <w:contextualSpacing/>
        <w:jc w:val="both"/>
        <w:textAlignment w:val="baseline"/>
        <w:rPr>
          <w:rFonts w:ascii="Calibri" w:hAnsi="Calibri" w:cs="Calibri"/>
          <w:color w:val="000000"/>
          <w:szCs w:val="24"/>
          <w:lang w:eastAsia="es-MX"/>
        </w:rPr>
      </w:pPr>
    </w:p>
    <w:p w:rsidR="006D2439" w:rsidRPr="002E76F7" w:rsidRDefault="00007300" w:rsidP="006B3A6C">
      <w:pPr>
        <w:pStyle w:val="Heading2"/>
        <w:spacing w:line="276" w:lineRule="auto"/>
        <w:rPr>
          <w:rFonts w:ascii="Cambria" w:hAnsi="Cambria" w:cs="Tahoma"/>
          <w:bCs/>
          <w:color w:val="1F497D"/>
          <w:sz w:val="28"/>
          <w:szCs w:val="28"/>
        </w:rPr>
      </w:pPr>
      <w:bookmarkStart w:id="5" w:name="_Toc286789690"/>
      <w:r w:rsidRPr="002E76F7">
        <w:rPr>
          <w:rFonts w:ascii="Cambria" w:hAnsi="Cambria" w:cs="Tahoma"/>
          <w:bCs/>
          <w:color w:val="1F497D"/>
          <w:sz w:val="28"/>
          <w:szCs w:val="28"/>
        </w:rPr>
        <w:t>IV.2</w:t>
      </w:r>
      <w:r w:rsidR="00B1068C" w:rsidRPr="002E76F7">
        <w:rPr>
          <w:rFonts w:ascii="Cambria" w:hAnsi="Cambria" w:cs="Tahoma"/>
          <w:bCs/>
          <w:color w:val="1F497D"/>
          <w:sz w:val="28"/>
          <w:szCs w:val="28"/>
        </w:rPr>
        <w:t>.</w:t>
      </w:r>
      <w:r w:rsidRPr="002E76F7">
        <w:rPr>
          <w:rFonts w:ascii="Cambria" w:hAnsi="Cambria" w:cs="Tahoma"/>
          <w:bCs/>
          <w:color w:val="1F497D"/>
          <w:sz w:val="28"/>
          <w:szCs w:val="28"/>
        </w:rPr>
        <w:t xml:space="preserve"> CARACTERIZACIÓN Y ANÁLISIS DEL SISTEMA AMBIENTAL</w:t>
      </w:r>
      <w:bookmarkEnd w:id="5"/>
    </w:p>
    <w:p w:rsidR="00BC2F9A" w:rsidRPr="002E76F7" w:rsidRDefault="00BC2F9A" w:rsidP="006B3A6C">
      <w:pPr>
        <w:pStyle w:val="Heading3"/>
        <w:spacing w:line="276" w:lineRule="auto"/>
        <w:rPr>
          <w:rFonts w:ascii="Cambria" w:hAnsi="Cambria" w:cs="Tahoma"/>
          <w:color w:val="1F497D"/>
          <w:sz w:val="28"/>
          <w:szCs w:val="28"/>
          <w:lang w:eastAsia="es-ES"/>
        </w:rPr>
      </w:pPr>
      <w:bookmarkStart w:id="6" w:name="_Toc286789691"/>
    </w:p>
    <w:p w:rsidR="006D2439" w:rsidRPr="002E76F7" w:rsidRDefault="002722EF" w:rsidP="006B3A6C">
      <w:pPr>
        <w:pStyle w:val="Heading3"/>
        <w:spacing w:line="276" w:lineRule="auto"/>
        <w:rPr>
          <w:rFonts w:ascii="Cambria" w:hAnsi="Cambria"/>
          <w:iCs/>
          <w:color w:val="4F81BD"/>
          <w:sz w:val="26"/>
          <w:szCs w:val="26"/>
          <w:lang w:val="es-ES" w:eastAsia="en-US"/>
        </w:rPr>
      </w:pPr>
      <w:r w:rsidRPr="002E76F7">
        <w:rPr>
          <w:rFonts w:ascii="Cambria" w:hAnsi="Cambria"/>
          <w:iCs/>
          <w:color w:val="4F81BD"/>
          <w:sz w:val="26"/>
          <w:szCs w:val="26"/>
          <w:lang w:val="es-ES" w:eastAsia="en-US"/>
        </w:rPr>
        <w:t>IV.2.1. Aspectos abióticos</w:t>
      </w:r>
      <w:bookmarkEnd w:id="6"/>
    </w:p>
    <w:p w:rsidR="00BC2F9A" w:rsidRPr="006B3A6C" w:rsidRDefault="00BC2F9A" w:rsidP="006B3A6C">
      <w:pPr>
        <w:pStyle w:val="Heading4"/>
        <w:spacing w:line="276" w:lineRule="auto"/>
        <w:rPr>
          <w:rFonts w:cs="Calibri"/>
          <w:i/>
          <w:sz w:val="24"/>
          <w:szCs w:val="24"/>
          <w:u w:val="single"/>
        </w:rPr>
      </w:pPr>
    </w:p>
    <w:p w:rsidR="006D2439" w:rsidRPr="002E76F7" w:rsidRDefault="002722EF" w:rsidP="006B3A6C">
      <w:pPr>
        <w:pStyle w:val="Heading4"/>
        <w:spacing w:line="276" w:lineRule="auto"/>
        <w:rPr>
          <w:rFonts w:ascii="Cambria" w:hAnsi="Cambria"/>
          <w:b w:val="0"/>
          <w:bCs w:val="0"/>
          <w:i/>
          <w:color w:val="943634"/>
          <w:sz w:val="24"/>
          <w:szCs w:val="24"/>
        </w:rPr>
      </w:pPr>
      <w:r w:rsidRPr="002E76F7">
        <w:rPr>
          <w:rFonts w:ascii="Cambria" w:hAnsi="Cambria"/>
          <w:b w:val="0"/>
          <w:bCs w:val="0"/>
          <w:i/>
          <w:color w:val="943634"/>
          <w:sz w:val="24"/>
          <w:szCs w:val="24"/>
        </w:rPr>
        <w:t>IV.2.1.1. Clima</w:t>
      </w:r>
    </w:p>
    <w:p w:rsidR="00B94F84" w:rsidRPr="006B3A6C" w:rsidRDefault="00B94F84" w:rsidP="006B3A6C">
      <w:pPr>
        <w:spacing w:line="276" w:lineRule="auto"/>
        <w:jc w:val="both"/>
        <w:rPr>
          <w:rFonts w:cs="Calibri"/>
          <w:sz w:val="24"/>
          <w:szCs w:val="24"/>
        </w:rPr>
      </w:pPr>
    </w:p>
    <w:p w:rsidR="00DD0605" w:rsidRPr="006B3A6C"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En el Sistema Ambiental</w:t>
      </w:r>
      <w:r w:rsidR="00450221" w:rsidRPr="006B3A6C">
        <w:rPr>
          <w:rFonts w:cs="Calibri"/>
          <w:color w:val="000000"/>
          <w:sz w:val="24"/>
          <w:szCs w:val="24"/>
          <w:lang w:eastAsia="es-MX"/>
        </w:rPr>
        <w:t>,</w:t>
      </w:r>
      <w:r w:rsidRPr="006B3A6C">
        <w:rPr>
          <w:rFonts w:cs="Calibri"/>
          <w:color w:val="000000"/>
          <w:sz w:val="24"/>
          <w:szCs w:val="24"/>
          <w:lang w:eastAsia="es-MX"/>
        </w:rPr>
        <w:t xml:space="preserve"> el tipo de clima predominante es el cálido subhúmedo, seguido por el templado subhúmedo y por último el semicálido subhúmedo. En la siguiente tabla se presentan los tipos de clima prevalecientes en cuenca hidrológica, mientras que en la figura IV.2 se presenta el mapa con la ubicación de cada tipo de clima.</w:t>
      </w:r>
    </w:p>
    <w:p w:rsidR="00DD7EA4" w:rsidRPr="006B3A6C" w:rsidRDefault="00DD7EA4" w:rsidP="006B3A6C">
      <w:pPr>
        <w:spacing w:before="0" w:after="0" w:line="276" w:lineRule="auto"/>
        <w:jc w:val="both"/>
        <w:rPr>
          <w:rFonts w:cs="Calibri"/>
          <w:color w:val="000000"/>
          <w:sz w:val="24"/>
          <w:szCs w:val="24"/>
          <w:lang w:eastAsia="es-MX"/>
        </w:rPr>
      </w:pPr>
    </w:p>
    <w:p w:rsidR="00DD0605" w:rsidRPr="002E76F7" w:rsidRDefault="002722EF" w:rsidP="002E76F7">
      <w:pPr>
        <w:pStyle w:val="Caption"/>
        <w:spacing w:line="276" w:lineRule="auto"/>
        <w:rPr>
          <w:rFonts w:cs="Calibri"/>
          <w:color w:val="auto"/>
          <w:sz w:val="20"/>
          <w:szCs w:val="20"/>
        </w:rPr>
      </w:pPr>
      <w:bookmarkStart w:id="7" w:name="_Toc280652688"/>
      <w:bookmarkStart w:id="8" w:name="_Toc284878905"/>
      <w:bookmarkStart w:id="9" w:name="_Toc286868175"/>
      <w:r w:rsidRPr="002E76F7">
        <w:rPr>
          <w:rFonts w:cs="Calibri"/>
          <w:sz w:val="20"/>
          <w:szCs w:val="20"/>
        </w:rPr>
        <w:t>Tabla IV. 2</w:t>
      </w:r>
      <w:r w:rsidRPr="002E76F7">
        <w:rPr>
          <w:rFonts w:cs="Calibri"/>
          <w:color w:val="auto"/>
          <w:sz w:val="20"/>
          <w:szCs w:val="20"/>
        </w:rPr>
        <w:t xml:space="preserve">. </w:t>
      </w:r>
      <w:r w:rsidRPr="0058035D">
        <w:rPr>
          <w:rFonts w:cs="Calibri"/>
          <w:b w:val="0"/>
          <w:color w:val="auto"/>
          <w:sz w:val="20"/>
          <w:szCs w:val="20"/>
        </w:rPr>
        <w:t xml:space="preserve">Tipos de climas presentes en </w:t>
      </w:r>
      <w:bookmarkEnd w:id="7"/>
      <w:r w:rsidRPr="0058035D">
        <w:rPr>
          <w:rFonts w:cs="Calibri"/>
          <w:b w:val="0"/>
          <w:color w:val="auto"/>
          <w:sz w:val="20"/>
          <w:szCs w:val="20"/>
        </w:rPr>
        <w:t>el Sistema Ambiental</w:t>
      </w:r>
      <w:bookmarkEnd w:id="8"/>
      <w:bookmarkEnd w:id="9"/>
      <w:r w:rsidR="0058035D">
        <w:rPr>
          <w:rFonts w:cs="Calibri"/>
          <w:b w:val="0"/>
          <w:color w:val="auto"/>
          <w:sz w:val="20"/>
          <w:szCs w:val="20"/>
        </w:rPr>
        <w:t>.</w:t>
      </w:r>
    </w:p>
    <w:tbl>
      <w:tblPr>
        <w:tblStyle w:val="Sombreadoclaro-nfasis11"/>
        <w:tblW w:w="4553" w:type="dxa"/>
        <w:jc w:val="center"/>
        <w:tblLook w:val="0420" w:firstRow="1" w:lastRow="0" w:firstColumn="0" w:lastColumn="0" w:noHBand="0" w:noVBand="1"/>
      </w:tblPr>
      <w:tblGrid>
        <w:gridCol w:w="1720"/>
        <w:gridCol w:w="2833"/>
      </w:tblGrid>
      <w:tr w:rsidR="00F67095" w:rsidRPr="00FF673D" w:rsidTr="00AD5BC3">
        <w:trPr>
          <w:cnfStyle w:val="100000000000" w:firstRow="1" w:lastRow="0" w:firstColumn="0" w:lastColumn="0" w:oddVBand="0" w:evenVBand="0" w:oddHBand="0" w:evenHBand="0" w:firstRowFirstColumn="0" w:firstRowLastColumn="0" w:lastRowFirstColumn="0" w:lastRowLastColumn="0"/>
          <w:trHeight w:val="255"/>
          <w:jc w:val="center"/>
        </w:trPr>
        <w:tc>
          <w:tcPr>
            <w:tcW w:w="1720" w:type="dxa"/>
            <w:noWrap/>
          </w:tcPr>
          <w:p w:rsidR="00F67095" w:rsidRPr="00FF673D" w:rsidRDefault="002722EF" w:rsidP="002E76F7">
            <w:pPr>
              <w:spacing w:line="276" w:lineRule="auto"/>
              <w:jc w:val="center"/>
              <w:rPr>
                <w:rFonts w:cs="Calibri"/>
                <w:b w:val="0"/>
                <w:bCs w:val="0"/>
                <w:color w:val="000000" w:themeColor="text1"/>
                <w:sz w:val="20"/>
              </w:rPr>
            </w:pPr>
            <w:r w:rsidRPr="00FF673D">
              <w:rPr>
                <w:rFonts w:cs="Calibri"/>
                <w:b w:val="0"/>
                <w:bCs w:val="0"/>
                <w:color w:val="000000" w:themeColor="text1"/>
                <w:sz w:val="20"/>
              </w:rPr>
              <w:t>Clave</w:t>
            </w:r>
          </w:p>
        </w:tc>
        <w:tc>
          <w:tcPr>
            <w:tcW w:w="2833" w:type="dxa"/>
            <w:noWrap/>
          </w:tcPr>
          <w:p w:rsidR="00F67095" w:rsidRPr="00FF673D" w:rsidRDefault="002722EF" w:rsidP="002E76F7">
            <w:pPr>
              <w:spacing w:line="276" w:lineRule="auto"/>
              <w:jc w:val="center"/>
              <w:rPr>
                <w:rFonts w:cs="Calibri"/>
                <w:b w:val="0"/>
                <w:bCs w:val="0"/>
                <w:color w:val="000000" w:themeColor="text1"/>
                <w:sz w:val="20"/>
              </w:rPr>
            </w:pPr>
            <w:r w:rsidRPr="00FF673D">
              <w:rPr>
                <w:rFonts w:cs="Calibri"/>
                <w:b w:val="0"/>
                <w:bCs w:val="0"/>
                <w:color w:val="000000" w:themeColor="text1"/>
                <w:sz w:val="20"/>
              </w:rPr>
              <w:t>Tipo C</w:t>
            </w:r>
          </w:p>
        </w:tc>
      </w:tr>
      <w:tr w:rsidR="00F67095" w:rsidRPr="00FF673D"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1720"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(A)C(w1)(w)</w:t>
            </w:r>
          </w:p>
        </w:tc>
        <w:tc>
          <w:tcPr>
            <w:tcW w:w="2833"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Templado subhúmedo</w:t>
            </w:r>
          </w:p>
        </w:tc>
      </w:tr>
      <w:tr w:rsidR="00F67095" w:rsidRPr="00FF673D" w:rsidTr="00AD5BC3">
        <w:trPr>
          <w:trHeight w:val="255"/>
          <w:jc w:val="center"/>
        </w:trPr>
        <w:tc>
          <w:tcPr>
            <w:tcW w:w="1720"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(A)C(w2)(w)</w:t>
            </w:r>
          </w:p>
        </w:tc>
        <w:tc>
          <w:tcPr>
            <w:tcW w:w="2833"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Templado subhúmedo</w:t>
            </w:r>
          </w:p>
        </w:tc>
      </w:tr>
      <w:tr w:rsidR="00F67095" w:rsidRPr="00FF673D"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1720"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A(C)w1(w)</w:t>
            </w:r>
          </w:p>
        </w:tc>
        <w:tc>
          <w:tcPr>
            <w:tcW w:w="2833"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Semicálido subhúmedo</w:t>
            </w:r>
          </w:p>
        </w:tc>
      </w:tr>
      <w:tr w:rsidR="00F67095" w:rsidRPr="00FF673D" w:rsidTr="00AD5BC3">
        <w:trPr>
          <w:trHeight w:val="255"/>
          <w:jc w:val="center"/>
        </w:trPr>
        <w:tc>
          <w:tcPr>
            <w:tcW w:w="1720"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Aw0(w)</w:t>
            </w:r>
          </w:p>
        </w:tc>
        <w:tc>
          <w:tcPr>
            <w:tcW w:w="2833"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Cálido subhúmedo</w:t>
            </w:r>
          </w:p>
        </w:tc>
      </w:tr>
      <w:tr w:rsidR="00F67095" w:rsidRPr="00FF673D"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1720"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Aw1(w)</w:t>
            </w:r>
          </w:p>
        </w:tc>
        <w:tc>
          <w:tcPr>
            <w:tcW w:w="2833"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Cálido subhúmedo</w:t>
            </w:r>
          </w:p>
        </w:tc>
      </w:tr>
      <w:tr w:rsidR="00F67095" w:rsidRPr="00FF673D" w:rsidTr="00AD5BC3">
        <w:trPr>
          <w:trHeight w:val="255"/>
          <w:jc w:val="center"/>
        </w:trPr>
        <w:tc>
          <w:tcPr>
            <w:tcW w:w="1720"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Aw2(w)</w:t>
            </w:r>
          </w:p>
        </w:tc>
        <w:tc>
          <w:tcPr>
            <w:tcW w:w="2833"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Cálido subhúmedo</w:t>
            </w:r>
          </w:p>
        </w:tc>
      </w:tr>
      <w:tr w:rsidR="00F67095" w:rsidRPr="00FF673D"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1720"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C(w2)(w)</w:t>
            </w:r>
          </w:p>
        </w:tc>
        <w:tc>
          <w:tcPr>
            <w:tcW w:w="2833" w:type="dxa"/>
            <w:noWrap/>
          </w:tcPr>
          <w:p w:rsidR="00F67095" w:rsidRPr="00FF673D" w:rsidRDefault="002722EF" w:rsidP="002E76F7">
            <w:pPr>
              <w:spacing w:line="276" w:lineRule="auto"/>
              <w:jc w:val="center"/>
              <w:rPr>
                <w:rFonts w:cs="Calibri"/>
                <w:color w:val="000000" w:themeColor="text1"/>
                <w:sz w:val="20"/>
              </w:rPr>
            </w:pPr>
            <w:r w:rsidRPr="00FF673D">
              <w:rPr>
                <w:rFonts w:cs="Calibri"/>
                <w:color w:val="000000" w:themeColor="text1"/>
                <w:sz w:val="20"/>
              </w:rPr>
              <w:t>Templado subhúmedo</w:t>
            </w:r>
          </w:p>
        </w:tc>
      </w:tr>
    </w:tbl>
    <w:p w:rsidR="00926CDD" w:rsidRPr="0058035D" w:rsidRDefault="002722EF" w:rsidP="0058035D">
      <w:pPr>
        <w:spacing w:before="0" w:line="276" w:lineRule="auto"/>
        <w:ind w:left="2410"/>
        <w:rPr>
          <w:rFonts w:cs="Calibri"/>
          <w:sz w:val="20"/>
        </w:rPr>
      </w:pPr>
      <w:r w:rsidRPr="0058035D">
        <w:rPr>
          <w:rFonts w:cs="Calibri"/>
          <w:sz w:val="20"/>
        </w:rPr>
        <w:t>Fuente: Elaboración Propia con datos de INEGI, 1994.</w:t>
      </w:r>
    </w:p>
    <w:p w:rsidR="0034415D" w:rsidRPr="006B3A6C" w:rsidRDefault="002722EF" w:rsidP="006B3A6C">
      <w:pPr>
        <w:pStyle w:val="NormalWeb"/>
        <w:spacing w:line="276" w:lineRule="auto"/>
        <w:jc w:val="both"/>
        <w:rPr>
          <w:rFonts w:cs="Calibri"/>
          <w:color w:val="000000"/>
        </w:rPr>
      </w:pPr>
      <w:r w:rsidRPr="006B3A6C">
        <w:rPr>
          <w:rFonts w:cs="Calibri"/>
          <w:color w:val="000000"/>
        </w:rPr>
        <w:t>Como se puede apreciar en la figura siguiente, específicamente, el tipo de clima prevaleciente en la zona donde se llevará a cabo la construcción de la línea de transmisión corresponde a Aw0 (w), que de acuerdo a la clasificación climática de Köppen modificada por Enriqueta García corresponde a un clima cálido subhúmedo con lluvias en verano, presentándose lluvias invernales menores a 0.5 mm.</w:t>
      </w:r>
    </w:p>
    <w:p w:rsidR="00533AB5" w:rsidRPr="006B3A6C" w:rsidRDefault="00533AB5" w:rsidP="006B3A6C">
      <w:pPr>
        <w:spacing w:line="276" w:lineRule="auto"/>
        <w:jc w:val="both"/>
        <w:rPr>
          <w:rFonts w:cs="Calibri"/>
          <w:sz w:val="24"/>
          <w:szCs w:val="24"/>
        </w:rPr>
        <w:sectPr w:rsidR="00533AB5" w:rsidRPr="006B3A6C" w:rsidSect="00D964AD">
          <w:pgSz w:w="12240" w:h="15840"/>
          <w:pgMar w:top="1418" w:right="1701" w:bottom="1418" w:left="1701" w:header="709" w:footer="709" w:gutter="0"/>
          <w:cols w:space="708"/>
          <w:docGrid w:linePitch="360"/>
        </w:sectPr>
      </w:pPr>
    </w:p>
    <w:p w:rsidR="004750CE" w:rsidRPr="002E76F7" w:rsidRDefault="00967371" w:rsidP="002E76F7">
      <w:pPr>
        <w:pStyle w:val="Caption"/>
        <w:spacing w:line="276" w:lineRule="auto"/>
        <w:rPr>
          <w:rFonts w:cs="Calibri"/>
          <w:sz w:val="20"/>
          <w:szCs w:val="20"/>
        </w:rPr>
      </w:pPr>
      <w:bookmarkStart w:id="10" w:name="_Toc280652517"/>
      <w:r>
        <w:rPr>
          <w:rFonts w:cs="Calibri"/>
          <w:noProof/>
          <w:sz w:val="20"/>
          <w:szCs w:val="20"/>
          <w:lang w:val="en-US" w:eastAsia="en-US"/>
        </w:rPr>
        <w:drawing>
          <wp:inline distT="0" distB="0" distL="0" distR="0">
            <wp:extent cx="6301740" cy="4716780"/>
            <wp:effectExtent l="19050" t="0" r="381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cstate="print"/>
                    <a:srcRect/>
                    <a:stretch>
                      <a:fillRect/>
                    </a:stretch>
                  </pic:blipFill>
                  <pic:spPr bwMode="auto">
                    <a:xfrm>
                      <a:off x="0" y="0"/>
                      <a:ext cx="6301740" cy="4716780"/>
                    </a:xfrm>
                    <a:prstGeom prst="rect">
                      <a:avLst/>
                    </a:prstGeom>
                    <a:noFill/>
                  </pic:spPr>
                </pic:pic>
              </a:graphicData>
            </a:graphic>
          </wp:inline>
        </w:drawing>
      </w:r>
    </w:p>
    <w:p w:rsidR="00023A63" w:rsidRPr="0058035D" w:rsidRDefault="00023A63" w:rsidP="002E76F7">
      <w:pPr>
        <w:spacing w:line="276" w:lineRule="auto"/>
        <w:rPr>
          <w:rFonts w:cs="Calibri"/>
          <w:sz w:val="20"/>
        </w:rPr>
      </w:pPr>
      <w:bookmarkStart w:id="11" w:name="_Toc284878972"/>
      <w:bookmarkStart w:id="12" w:name="_Toc286789788"/>
      <w:r w:rsidRPr="0058035D">
        <w:rPr>
          <w:rFonts w:cs="Calibri"/>
          <w:sz w:val="20"/>
        </w:rPr>
        <w:t>Fuente: Elaboración Propia con datos de INEGI, 1994.</w:t>
      </w:r>
    </w:p>
    <w:p w:rsidR="00926CDD" w:rsidRPr="006B3A6C" w:rsidRDefault="002722EF" w:rsidP="00967371">
      <w:pPr>
        <w:pStyle w:val="Caption"/>
        <w:spacing w:line="276" w:lineRule="auto"/>
        <w:rPr>
          <w:rFonts w:cs="Calibri"/>
          <w:color w:val="000000"/>
          <w:sz w:val="24"/>
          <w:szCs w:val="24"/>
          <w:lang w:eastAsia="es-MX"/>
        </w:rPr>
      </w:pPr>
      <w:r w:rsidRPr="002E76F7">
        <w:rPr>
          <w:rFonts w:cs="Calibri"/>
          <w:sz w:val="20"/>
          <w:szCs w:val="20"/>
        </w:rPr>
        <w:t>Figura IV. 2</w:t>
      </w:r>
      <w:r w:rsidRPr="002E76F7">
        <w:rPr>
          <w:rFonts w:cs="Calibri"/>
          <w:color w:val="auto"/>
          <w:sz w:val="20"/>
          <w:szCs w:val="20"/>
        </w:rPr>
        <w:t xml:space="preserve">. </w:t>
      </w:r>
      <w:r w:rsidRPr="0058035D">
        <w:rPr>
          <w:rFonts w:cs="Calibri"/>
          <w:b w:val="0"/>
          <w:color w:val="auto"/>
          <w:sz w:val="20"/>
          <w:szCs w:val="20"/>
        </w:rPr>
        <w:t xml:space="preserve">Tipos de Climas existentes en </w:t>
      </w:r>
      <w:r w:rsidR="00927D42" w:rsidRPr="0058035D">
        <w:rPr>
          <w:rFonts w:cs="Calibri"/>
          <w:b w:val="0"/>
          <w:color w:val="auto"/>
          <w:sz w:val="20"/>
          <w:szCs w:val="20"/>
        </w:rPr>
        <w:t>el Sistema Ambiental</w:t>
      </w:r>
      <w:bookmarkEnd w:id="10"/>
      <w:bookmarkEnd w:id="11"/>
      <w:bookmarkEnd w:id="12"/>
      <w:r w:rsidR="00FF673D">
        <w:rPr>
          <w:rFonts w:cs="Calibri"/>
          <w:b w:val="0"/>
          <w:color w:val="auto"/>
          <w:sz w:val="20"/>
          <w:szCs w:val="20"/>
        </w:rPr>
        <w:t>.</w:t>
      </w:r>
    </w:p>
    <w:p w:rsidR="004750CE" w:rsidRPr="006B3A6C" w:rsidRDefault="004750CE" w:rsidP="006B3A6C">
      <w:pPr>
        <w:autoSpaceDE w:val="0"/>
        <w:autoSpaceDN w:val="0"/>
        <w:adjustRightInd w:val="0"/>
        <w:spacing w:line="276" w:lineRule="auto"/>
        <w:jc w:val="both"/>
        <w:rPr>
          <w:rFonts w:cs="Calibri"/>
          <w:color w:val="000000"/>
          <w:sz w:val="24"/>
          <w:szCs w:val="24"/>
          <w:lang w:eastAsia="es-MX"/>
        </w:rPr>
        <w:sectPr w:rsidR="004750CE" w:rsidRPr="006B3A6C" w:rsidSect="00A90836">
          <w:headerReference w:type="default" r:id="rId16"/>
          <w:footerReference w:type="default" r:id="rId17"/>
          <w:pgSz w:w="15840" w:h="12240" w:orient="landscape"/>
          <w:pgMar w:top="1418" w:right="1701" w:bottom="1418" w:left="1701" w:header="709" w:footer="709" w:gutter="0"/>
          <w:cols w:space="708"/>
          <w:docGrid w:linePitch="360"/>
        </w:sectPr>
      </w:pPr>
    </w:p>
    <w:p w:rsidR="007C692E" w:rsidRPr="006B3A6C" w:rsidRDefault="002722EF" w:rsidP="006B3A6C">
      <w:pPr>
        <w:pStyle w:val="NormalWeb"/>
        <w:numPr>
          <w:ilvl w:val="0"/>
          <w:numId w:val="3"/>
        </w:numPr>
        <w:spacing w:after="0" w:afterAutospacing="0" w:line="276" w:lineRule="auto"/>
        <w:ind w:left="284" w:hanging="284"/>
        <w:jc w:val="both"/>
        <w:rPr>
          <w:rFonts w:cs="Calibri"/>
          <w:b/>
          <w:color w:val="000000"/>
        </w:rPr>
      </w:pPr>
      <w:r w:rsidRPr="006B3A6C">
        <w:rPr>
          <w:rFonts w:cs="Calibri"/>
          <w:b/>
          <w:color w:val="000000"/>
        </w:rPr>
        <w:t xml:space="preserve">Temperatura </w:t>
      </w:r>
    </w:p>
    <w:p w:rsidR="002B693B" w:rsidRPr="006B3A6C" w:rsidRDefault="002722EF" w:rsidP="006B3A6C">
      <w:pPr>
        <w:pStyle w:val="ListParagraph"/>
        <w:spacing w:after="0" w:line="276" w:lineRule="auto"/>
        <w:ind w:left="0"/>
        <w:jc w:val="both"/>
        <w:rPr>
          <w:rFonts w:ascii="Calibri" w:hAnsi="Calibri" w:cs="Calibri"/>
          <w:szCs w:val="24"/>
        </w:rPr>
      </w:pPr>
      <w:r w:rsidRPr="006B3A6C">
        <w:rPr>
          <w:rFonts w:ascii="Calibri" w:hAnsi="Calibri" w:cs="Calibri"/>
          <w:szCs w:val="24"/>
        </w:rPr>
        <w:t>Para conocer las normales climatológicas en particular temperaturas máximas y mínimas presentes en el Sistema Ambiental y área del proyecto, se consideraron los datos de las estaciones climatológicas de Juchitán de Zaragoza</w:t>
      </w:r>
      <w:r w:rsidRPr="006B3A6C">
        <w:rPr>
          <w:rStyle w:val="FootnoteReference"/>
          <w:rFonts w:ascii="Calibri" w:hAnsi="Calibri" w:cs="Calibri"/>
          <w:szCs w:val="24"/>
        </w:rPr>
        <w:footnoteReference w:id="2"/>
      </w:r>
      <w:r w:rsidRPr="006B3A6C">
        <w:rPr>
          <w:rFonts w:ascii="Calibri" w:hAnsi="Calibri" w:cs="Calibri"/>
          <w:szCs w:val="24"/>
        </w:rPr>
        <w:t xml:space="preserve"> y Santa María del Mar</w:t>
      </w:r>
      <w:r w:rsidRPr="006B3A6C">
        <w:rPr>
          <w:rStyle w:val="FootnoteReference"/>
          <w:rFonts w:ascii="Calibri" w:hAnsi="Calibri" w:cs="Calibri"/>
          <w:szCs w:val="24"/>
        </w:rPr>
        <w:footnoteReference w:id="3"/>
      </w:r>
      <w:r w:rsidRPr="006B3A6C">
        <w:rPr>
          <w:rFonts w:ascii="Calibri" w:hAnsi="Calibri" w:cs="Calibri"/>
          <w:szCs w:val="24"/>
        </w:rPr>
        <w:t>. Los datos de identificación y localización de dichas estación se presentan en la siguiente tabla</w:t>
      </w:r>
      <w:r w:rsidR="00450221" w:rsidRPr="006B3A6C">
        <w:rPr>
          <w:rFonts w:ascii="Calibri" w:hAnsi="Calibri" w:cs="Calibri"/>
          <w:szCs w:val="24"/>
        </w:rPr>
        <w:t>:</w:t>
      </w:r>
      <w:r w:rsidRPr="006B3A6C">
        <w:rPr>
          <w:rFonts w:ascii="Calibri" w:hAnsi="Calibri" w:cs="Calibri"/>
          <w:szCs w:val="24"/>
        </w:rPr>
        <w:t xml:space="preserve"> </w:t>
      </w:r>
    </w:p>
    <w:p w:rsidR="00B94F84" w:rsidRPr="006B3A6C" w:rsidRDefault="00B94F84" w:rsidP="006B3A6C">
      <w:pPr>
        <w:spacing w:line="276" w:lineRule="auto"/>
        <w:jc w:val="both"/>
        <w:rPr>
          <w:rFonts w:cs="Calibri"/>
          <w:sz w:val="24"/>
          <w:szCs w:val="24"/>
        </w:rPr>
      </w:pPr>
    </w:p>
    <w:p w:rsidR="00B94F84" w:rsidRPr="00992BA7" w:rsidRDefault="002722EF" w:rsidP="00992BA7">
      <w:pPr>
        <w:pStyle w:val="Caption"/>
        <w:spacing w:line="276" w:lineRule="auto"/>
        <w:ind w:right="-93"/>
        <w:rPr>
          <w:rFonts w:cs="Calibri"/>
          <w:color w:val="auto"/>
          <w:sz w:val="20"/>
          <w:szCs w:val="20"/>
        </w:rPr>
      </w:pPr>
      <w:bookmarkStart w:id="13" w:name="_Toc261633972"/>
      <w:bookmarkStart w:id="14" w:name="_Toc262561771"/>
      <w:bookmarkStart w:id="15" w:name="_Toc262658735"/>
      <w:bookmarkStart w:id="16" w:name="_Toc284878906"/>
      <w:bookmarkStart w:id="17" w:name="_Toc286868176"/>
      <w:r w:rsidRPr="00992BA7">
        <w:rPr>
          <w:rFonts w:cs="Calibri"/>
          <w:sz w:val="20"/>
          <w:szCs w:val="20"/>
        </w:rPr>
        <w:t>Tabla IV. 3</w:t>
      </w:r>
      <w:r w:rsidRPr="00992BA7">
        <w:rPr>
          <w:rFonts w:cs="Calibri"/>
          <w:color w:val="auto"/>
          <w:sz w:val="20"/>
          <w:szCs w:val="20"/>
        </w:rPr>
        <w:t xml:space="preserve">. </w:t>
      </w:r>
      <w:r w:rsidRPr="0058035D">
        <w:rPr>
          <w:rFonts w:cs="Calibri"/>
          <w:b w:val="0"/>
          <w:color w:val="auto"/>
          <w:sz w:val="20"/>
          <w:szCs w:val="20"/>
        </w:rPr>
        <w:t>Características de las estaciones climatológica</w:t>
      </w:r>
      <w:bookmarkEnd w:id="13"/>
      <w:bookmarkEnd w:id="14"/>
      <w:bookmarkEnd w:id="15"/>
      <w:r w:rsidRPr="0058035D">
        <w:rPr>
          <w:rFonts w:cs="Calibri"/>
          <w:b w:val="0"/>
          <w:color w:val="auto"/>
          <w:sz w:val="20"/>
          <w:szCs w:val="20"/>
        </w:rPr>
        <w:t>s</w:t>
      </w:r>
      <w:bookmarkEnd w:id="16"/>
      <w:bookmarkEnd w:id="17"/>
      <w:r w:rsidR="0058035D" w:rsidRPr="0058035D">
        <w:rPr>
          <w:rFonts w:cs="Calibri"/>
          <w:b w:val="0"/>
          <w:color w:val="auto"/>
          <w:sz w:val="20"/>
          <w:szCs w:val="20"/>
        </w:rPr>
        <w:t>.</w:t>
      </w:r>
    </w:p>
    <w:tbl>
      <w:tblPr>
        <w:tblStyle w:val="Cuadrculaclara-nfasis12"/>
        <w:tblW w:w="7435" w:type="dxa"/>
        <w:jc w:val="center"/>
        <w:tblLayout w:type="fixed"/>
        <w:tblLook w:val="0420" w:firstRow="1" w:lastRow="0" w:firstColumn="0" w:lastColumn="0" w:noHBand="0" w:noVBand="1"/>
      </w:tblPr>
      <w:tblGrid>
        <w:gridCol w:w="1620"/>
        <w:gridCol w:w="1620"/>
        <w:gridCol w:w="2412"/>
        <w:gridCol w:w="1783"/>
      </w:tblGrid>
      <w:tr w:rsidR="002B693B" w:rsidRPr="00992BA7" w:rsidTr="00AD5BC3">
        <w:trPr>
          <w:cnfStyle w:val="100000000000" w:firstRow="1" w:lastRow="0" w:firstColumn="0" w:lastColumn="0" w:oddVBand="0" w:evenVBand="0" w:oddHBand="0" w:evenHBand="0" w:firstRowFirstColumn="0" w:firstRowLastColumn="0" w:lastRowFirstColumn="0" w:lastRowLastColumn="0"/>
          <w:jc w:val="center"/>
        </w:trPr>
        <w:tc>
          <w:tcPr>
            <w:tcW w:w="1620" w:type="dxa"/>
          </w:tcPr>
          <w:p w:rsidR="002B693B" w:rsidRPr="00992BA7" w:rsidRDefault="002722EF" w:rsidP="00992BA7">
            <w:pPr>
              <w:pStyle w:val="ListParagraph"/>
              <w:spacing w:after="0" w:line="276" w:lineRule="auto"/>
              <w:ind w:left="0"/>
              <w:jc w:val="center"/>
              <w:rPr>
                <w:rFonts w:ascii="Calibri" w:hAnsi="Calibri" w:cs="Calibri"/>
                <w:color w:val="000000" w:themeColor="text1"/>
                <w:sz w:val="20"/>
              </w:rPr>
            </w:pPr>
            <w:r w:rsidRPr="00992BA7">
              <w:rPr>
                <w:rFonts w:ascii="Calibri" w:hAnsi="Calibri" w:cs="Calibri"/>
                <w:color w:val="000000" w:themeColor="text1"/>
                <w:sz w:val="20"/>
              </w:rPr>
              <w:t>No. identificación</w:t>
            </w:r>
          </w:p>
        </w:tc>
        <w:tc>
          <w:tcPr>
            <w:tcW w:w="1620" w:type="dxa"/>
          </w:tcPr>
          <w:p w:rsidR="002B693B" w:rsidRPr="00992BA7" w:rsidRDefault="002722EF" w:rsidP="00992BA7">
            <w:pPr>
              <w:pStyle w:val="ListParagraph"/>
              <w:spacing w:after="0" w:line="276" w:lineRule="auto"/>
              <w:ind w:left="0"/>
              <w:jc w:val="center"/>
              <w:rPr>
                <w:rFonts w:ascii="Calibri" w:hAnsi="Calibri" w:cs="Calibri"/>
                <w:color w:val="000000" w:themeColor="text1"/>
                <w:sz w:val="20"/>
              </w:rPr>
            </w:pPr>
            <w:r w:rsidRPr="00992BA7">
              <w:rPr>
                <w:rFonts w:ascii="Calibri" w:hAnsi="Calibri" w:cs="Calibri"/>
                <w:color w:val="000000" w:themeColor="text1"/>
                <w:sz w:val="20"/>
              </w:rPr>
              <w:t>Localización</w:t>
            </w:r>
          </w:p>
        </w:tc>
        <w:tc>
          <w:tcPr>
            <w:tcW w:w="2412" w:type="dxa"/>
          </w:tcPr>
          <w:p w:rsidR="002B693B" w:rsidRPr="00992BA7" w:rsidRDefault="002722EF" w:rsidP="00992BA7">
            <w:pPr>
              <w:pStyle w:val="ListParagraph"/>
              <w:spacing w:after="0" w:line="276" w:lineRule="auto"/>
              <w:ind w:left="0"/>
              <w:jc w:val="center"/>
              <w:rPr>
                <w:rFonts w:ascii="Calibri" w:hAnsi="Calibri" w:cs="Calibri"/>
                <w:color w:val="000000" w:themeColor="text1"/>
                <w:sz w:val="20"/>
              </w:rPr>
            </w:pPr>
            <w:r w:rsidRPr="00992BA7">
              <w:rPr>
                <w:rFonts w:ascii="Calibri" w:hAnsi="Calibri" w:cs="Calibri"/>
                <w:color w:val="000000" w:themeColor="text1"/>
                <w:sz w:val="20"/>
              </w:rPr>
              <w:t>Coordenadas geográficas</w:t>
            </w:r>
          </w:p>
        </w:tc>
        <w:tc>
          <w:tcPr>
            <w:tcW w:w="1783" w:type="dxa"/>
          </w:tcPr>
          <w:p w:rsidR="002B693B" w:rsidRPr="00992BA7" w:rsidRDefault="002722EF" w:rsidP="00992BA7">
            <w:pPr>
              <w:pStyle w:val="ListParagraph"/>
              <w:spacing w:after="0" w:line="276" w:lineRule="auto"/>
              <w:ind w:left="0"/>
              <w:jc w:val="center"/>
              <w:rPr>
                <w:rFonts w:ascii="Calibri" w:hAnsi="Calibri" w:cs="Calibri"/>
                <w:color w:val="000000" w:themeColor="text1"/>
                <w:sz w:val="20"/>
              </w:rPr>
            </w:pPr>
            <w:r w:rsidRPr="00992BA7">
              <w:rPr>
                <w:rFonts w:ascii="Calibri" w:hAnsi="Calibri" w:cs="Calibri"/>
                <w:color w:val="000000" w:themeColor="text1"/>
                <w:sz w:val="20"/>
              </w:rPr>
              <w:t>Altitud</w:t>
            </w:r>
          </w:p>
          <w:p w:rsidR="002B693B" w:rsidRPr="00992BA7" w:rsidRDefault="002722EF" w:rsidP="00992BA7">
            <w:pPr>
              <w:pStyle w:val="ListParagraph"/>
              <w:spacing w:after="0" w:line="276" w:lineRule="auto"/>
              <w:ind w:left="0"/>
              <w:jc w:val="center"/>
              <w:rPr>
                <w:rFonts w:ascii="Calibri" w:hAnsi="Calibri" w:cs="Calibri"/>
                <w:color w:val="000000" w:themeColor="text1"/>
                <w:sz w:val="20"/>
              </w:rPr>
            </w:pPr>
            <w:r w:rsidRPr="00992BA7">
              <w:rPr>
                <w:rFonts w:ascii="Calibri" w:hAnsi="Calibri" w:cs="Calibri"/>
                <w:color w:val="000000" w:themeColor="text1"/>
                <w:sz w:val="20"/>
              </w:rPr>
              <w:t>(msnm)</w:t>
            </w:r>
          </w:p>
        </w:tc>
      </w:tr>
      <w:tr w:rsidR="002B693B" w:rsidRPr="00992BA7" w:rsidTr="00AD5BC3">
        <w:trPr>
          <w:cnfStyle w:val="000000100000" w:firstRow="0" w:lastRow="0" w:firstColumn="0" w:lastColumn="0" w:oddVBand="0" w:evenVBand="0" w:oddHBand="1" w:evenHBand="0" w:firstRowFirstColumn="0" w:firstRowLastColumn="0" w:lastRowFirstColumn="0" w:lastRowLastColumn="0"/>
          <w:jc w:val="center"/>
        </w:trPr>
        <w:tc>
          <w:tcPr>
            <w:tcW w:w="1620" w:type="dxa"/>
          </w:tcPr>
          <w:p w:rsidR="002B693B" w:rsidRPr="00992BA7" w:rsidRDefault="002722EF" w:rsidP="00992BA7">
            <w:pPr>
              <w:pStyle w:val="ListParagraph"/>
              <w:spacing w:after="0" w:line="276" w:lineRule="auto"/>
              <w:ind w:left="0"/>
              <w:jc w:val="center"/>
              <w:rPr>
                <w:rFonts w:ascii="Calibri" w:hAnsi="Calibri" w:cs="Calibri"/>
                <w:sz w:val="20"/>
              </w:rPr>
            </w:pPr>
            <w:r w:rsidRPr="00992BA7">
              <w:rPr>
                <w:rFonts w:ascii="Calibri" w:hAnsi="Calibri" w:cs="Calibri"/>
                <w:sz w:val="20"/>
              </w:rPr>
              <w:t>00020048</w:t>
            </w:r>
          </w:p>
        </w:tc>
        <w:tc>
          <w:tcPr>
            <w:tcW w:w="1620" w:type="dxa"/>
          </w:tcPr>
          <w:p w:rsidR="002B693B" w:rsidRPr="00992BA7" w:rsidRDefault="002722EF" w:rsidP="00992BA7">
            <w:pPr>
              <w:pStyle w:val="ListParagraph"/>
              <w:spacing w:after="0" w:line="276" w:lineRule="auto"/>
              <w:ind w:left="0"/>
              <w:jc w:val="center"/>
              <w:rPr>
                <w:rFonts w:ascii="Calibri" w:hAnsi="Calibri" w:cs="Calibri"/>
                <w:sz w:val="20"/>
              </w:rPr>
            </w:pPr>
            <w:r w:rsidRPr="00992BA7">
              <w:rPr>
                <w:rFonts w:ascii="Calibri" w:hAnsi="Calibri" w:cs="Calibri"/>
                <w:sz w:val="20"/>
              </w:rPr>
              <w:t>Juchitán de Zaragoza</w:t>
            </w:r>
          </w:p>
        </w:tc>
        <w:tc>
          <w:tcPr>
            <w:tcW w:w="2412" w:type="dxa"/>
          </w:tcPr>
          <w:p w:rsidR="002B693B" w:rsidRPr="00992BA7" w:rsidRDefault="002722EF" w:rsidP="00992BA7">
            <w:pPr>
              <w:pStyle w:val="ListParagraph"/>
              <w:spacing w:after="0" w:line="276" w:lineRule="auto"/>
              <w:ind w:left="0"/>
              <w:jc w:val="center"/>
              <w:rPr>
                <w:rFonts w:ascii="Calibri" w:hAnsi="Calibri" w:cs="Calibri"/>
                <w:sz w:val="20"/>
              </w:rPr>
            </w:pPr>
            <w:r w:rsidRPr="00992BA7">
              <w:rPr>
                <w:rFonts w:ascii="Calibri" w:hAnsi="Calibri" w:cs="Calibri"/>
                <w:sz w:val="20"/>
              </w:rPr>
              <w:t>16°26'57" LN</w:t>
            </w:r>
          </w:p>
          <w:p w:rsidR="002B693B" w:rsidRPr="00992BA7" w:rsidRDefault="002722EF" w:rsidP="00992BA7">
            <w:pPr>
              <w:pStyle w:val="ListParagraph"/>
              <w:spacing w:after="0" w:line="276" w:lineRule="auto"/>
              <w:ind w:left="0"/>
              <w:jc w:val="center"/>
              <w:rPr>
                <w:rFonts w:ascii="Calibri" w:hAnsi="Calibri" w:cs="Calibri"/>
                <w:sz w:val="20"/>
              </w:rPr>
            </w:pPr>
            <w:r w:rsidRPr="00992BA7">
              <w:rPr>
                <w:rFonts w:ascii="Calibri" w:hAnsi="Calibri" w:cs="Calibri"/>
                <w:sz w:val="20"/>
              </w:rPr>
              <w:t>095°01'28" LW.</w:t>
            </w:r>
          </w:p>
        </w:tc>
        <w:tc>
          <w:tcPr>
            <w:tcW w:w="1783" w:type="dxa"/>
          </w:tcPr>
          <w:p w:rsidR="002B693B" w:rsidRPr="00992BA7" w:rsidRDefault="002722EF" w:rsidP="00992BA7">
            <w:pPr>
              <w:pStyle w:val="ListParagraph"/>
              <w:spacing w:after="0" w:line="276" w:lineRule="auto"/>
              <w:ind w:left="0"/>
              <w:jc w:val="center"/>
              <w:rPr>
                <w:rFonts w:ascii="Calibri" w:hAnsi="Calibri" w:cs="Calibri"/>
                <w:sz w:val="20"/>
              </w:rPr>
            </w:pPr>
            <w:r w:rsidRPr="00992BA7">
              <w:rPr>
                <w:rFonts w:ascii="Calibri" w:hAnsi="Calibri" w:cs="Calibri"/>
                <w:sz w:val="20"/>
              </w:rPr>
              <w:t>10.0</w:t>
            </w:r>
          </w:p>
        </w:tc>
      </w:tr>
      <w:tr w:rsidR="0034415D" w:rsidRPr="00992BA7" w:rsidTr="00AD5BC3">
        <w:trPr>
          <w:cnfStyle w:val="000000010000" w:firstRow="0" w:lastRow="0" w:firstColumn="0" w:lastColumn="0" w:oddVBand="0" w:evenVBand="0" w:oddHBand="0" w:evenHBand="1" w:firstRowFirstColumn="0" w:firstRowLastColumn="0" w:lastRowFirstColumn="0" w:lastRowLastColumn="0"/>
          <w:jc w:val="center"/>
        </w:trPr>
        <w:tc>
          <w:tcPr>
            <w:tcW w:w="1620" w:type="dxa"/>
          </w:tcPr>
          <w:p w:rsidR="0034415D" w:rsidRPr="00992BA7" w:rsidRDefault="002722EF" w:rsidP="00992BA7">
            <w:pPr>
              <w:pStyle w:val="ListParagraph"/>
              <w:spacing w:after="0" w:line="276" w:lineRule="auto"/>
              <w:ind w:left="0"/>
              <w:jc w:val="center"/>
              <w:rPr>
                <w:rFonts w:ascii="Calibri" w:hAnsi="Calibri" w:cs="Calibri"/>
                <w:sz w:val="20"/>
              </w:rPr>
            </w:pPr>
            <w:r w:rsidRPr="00992BA7">
              <w:rPr>
                <w:rFonts w:ascii="Calibri" w:hAnsi="Calibri" w:cs="Calibri"/>
                <w:sz w:val="20"/>
              </w:rPr>
              <w:t>00020295</w:t>
            </w:r>
          </w:p>
        </w:tc>
        <w:tc>
          <w:tcPr>
            <w:tcW w:w="1620" w:type="dxa"/>
          </w:tcPr>
          <w:p w:rsidR="0034415D" w:rsidRPr="00992BA7" w:rsidRDefault="002722EF" w:rsidP="00992BA7">
            <w:pPr>
              <w:pStyle w:val="ListParagraph"/>
              <w:spacing w:after="0" w:line="276" w:lineRule="auto"/>
              <w:ind w:left="0"/>
              <w:jc w:val="center"/>
              <w:rPr>
                <w:rFonts w:ascii="Calibri" w:hAnsi="Calibri" w:cs="Calibri"/>
                <w:sz w:val="20"/>
              </w:rPr>
            </w:pPr>
            <w:r w:rsidRPr="00992BA7">
              <w:rPr>
                <w:rFonts w:ascii="Calibri" w:hAnsi="Calibri" w:cs="Calibri"/>
                <w:sz w:val="20"/>
              </w:rPr>
              <w:t>Santa María del Mar</w:t>
            </w:r>
          </w:p>
        </w:tc>
        <w:tc>
          <w:tcPr>
            <w:tcW w:w="2412" w:type="dxa"/>
          </w:tcPr>
          <w:p w:rsidR="0034415D" w:rsidRPr="00992BA7" w:rsidRDefault="002722EF" w:rsidP="00992BA7">
            <w:pPr>
              <w:pStyle w:val="ListParagraph"/>
              <w:spacing w:after="0" w:line="276" w:lineRule="auto"/>
              <w:ind w:left="0"/>
              <w:jc w:val="center"/>
              <w:rPr>
                <w:rFonts w:ascii="Calibri" w:hAnsi="Calibri" w:cs="Calibri"/>
                <w:sz w:val="20"/>
              </w:rPr>
            </w:pPr>
            <w:r w:rsidRPr="00992BA7">
              <w:rPr>
                <w:rFonts w:ascii="Calibri" w:hAnsi="Calibri" w:cs="Calibri"/>
                <w:sz w:val="20"/>
              </w:rPr>
              <w:t>16°14'00" LN</w:t>
            </w:r>
          </w:p>
          <w:p w:rsidR="0034415D" w:rsidRPr="00992BA7" w:rsidRDefault="002722EF" w:rsidP="00992BA7">
            <w:pPr>
              <w:pStyle w:val="ListParagraph"/>
              <w:spacing w:after="0" w:line="276" w:lineRule="auto"/>
              <w:ind w:left="0"/>
              <w:jc w:val="center"/>
              <w:rPr>
                <w:rFonts w:ascii="Calibri" w:hAnsi="Calibri" w:cs="Calibri"/>
                <w:sz w:val="20"/>
              </w:rPr>
            </w:pPr>
            <w:r w:rsidRPr="00992BA7">
              <w:rPr>
                <w:rFonts w:ascii="Calibri" w:hAnsi="Calibri" w:cs="Calibri"/>
                <w:sz w:val="20"/>
              </w:rPr>
              <w:t>094°51'00" LW.</w:t>
            </w:r>
          </w:p>
        </w:tc>
        <w:tc>
          <w:tcPr>
            <w:tcW w:w="1783" w:type="dxa"/>
          </w:tcPr>
          <w:p w:rsidR="0034415D" w:rsidRPr="00992BA7" w:rsidRDefault="002722EF" w:rsidP="00992BA7">
            <w:pPr>
              <w:pStyle w:val="ListParagraph"/>
              <w:spacing w:after="0" w:line="276" w:lineRule="auto"/>
              <w:ind w:left="0"/>
              <w:jc w:val="center"/>
              <w:rPr>
                <w:rFonts w:ascii="Calibri" w:hAnsi="Calibri" w:cs="Calibri"/>
                <w:sz w:val="20"/>
              </w:rPr>
            </w:pPr>
            <w:r w:rsidRPr="00992BA7">
              <w:rPr>
                <w:rFonts w:ascii="Calibri" w:hAnsi="Calibri" w:cs="Calibri"/>
                <w:sz w:val="20"/>
              </w:rPr>
              <w:t>6</w:t>
            </w:r>
          </w:p>
        </w:tc>
      </w:tr>
      <w:tr w:rsidR="0004688D" w:rsidRPr="00992BA7" w:rsidTr="00AD5BC3">
        <w:trPr>
          <w:cnfStyle w:val="000000100000" w:firstRow="0" w:lastRow="0" w:firstColumn="0" w:lastColumn="0" w:oddVBand="0" w:evenVBand="0" w:oddHBand="1" w:evenHBand="0" w:firstRowFirstColumn="0" w:firstRowLastColumn="0" w:lastRowFirstColumn="0" w:lastRowLastColumn="0"/>
          <w:jc w:val="center"/>
        </w:trPr>
        <w:tc>
          <w:tcPr>
            <w:tcW w:w="7435" w:type="dxa"/>
            <w:gridSpan w:val="4"/>
          </w:tcPr>
          <w:p w:rsidR="0004688D" w:rsidRPr="00992BA7" w:rsidRDefault="002722EF" w:rsidP="00992BA7">
            <w:pPr>
              <w:spacing w:before="0" w:line="276" w:lineRule="auto"/>
              <w:jc w:val="center"/>
              <w:rPr>
                <w:rFonts w:cs="Calibri"/>
                <w:b/>
                <w:sz w:val="20"/>
              </w:rPr>
            </w:pPr>
            <w:r w:rsidRPr="00992BA7">
              <w:rPr>
                <w:rFonts w:cs="Calibri"/>
                <w:b/>
                <w:sz w:val="20"/>
              </w:rPr>
              <w:t xml:space="preserve">Fuente: Servicio Meteorológico Nacional. Estaciones </w:t>
            </w:r>
            <w:r w:rsidR="009971D0" w:rsidRPr="00992BA7">
              <w:rPr>
                <w:rFonts w:cs="Calibri"/>
                <w:b/>
                <w:sz w:val="20"/>
              </w:rPr>
              <w:t>Climatológicas</w:t>
            </w:r>
          </w:p>
        </w:tc>
      </w:tr>
    </w:tbl>
    <w:p w:rsidR="00DF7067" w:rsidRPr="006B3A6C" w:rsidRDefault="00DF7067" w:rsidP="006B3A6C">
      <w:pPr>
        <w:spacing w:line="276" w:lineRule="auto"/>
        <w:jc w:val="both"/>
        <w:rPr>
          <w:rFonts w:cs="Calibri"/>
          <w:sz w:val="24"/>
          <w:szCs w:val="24"/>
        </w:rPr>
      </w:pPr>
    </w:p>
    <w:p w:rsidR="002B693B" w:rsidRPr="006B3A6C" w:rsidRDefault="002722EF" w:rsidP="006B3A6C">
      <w:pPr>
        <w:spacing w:line="276" w:lineRule="auto"/>
        <w:jc w:val="both"/>
        <w:rPr>
          <w:rFonts w:cs="Calibri"/>
          <w:sz w:val="24"/>
          <w:szCs w:val="24"/>
        </w:rPr>
      </w:pPr>
      <w:r w:rsidRPr="006B3A6C">
        <w:rPr>
          <w:rFonts w:cs="Calibri"/>
          <w:sz w:val="24"/>
          <w:szCs w:val="24"/>
        </w:rPr>
        <w:t xml:space="preserve">Las normales de temperaturas máximas y mínimas obtenidas de cada estación climática, corresponden al periodo de 1971-2000 y se presentan a continuación: </w:t>
      </w:r>
    </w:p>
    <w:p w:rsidR="00B90E56" w:rsidRPr="006B3A6C" w:rsidRDefault="00B90E56" w:rsidP="006B3A6C">
      <w:pPr>
        <w:spacing w:line="276" w:lineRule="auto"/>
        <w:jc w:val="both"/>
        <w:rPr>
          <w:rFonts w:cs="Calibri"/>
          <w:sz w:val="24"/>
          <w:szCs w:val="24"/>
        </w:rPr>
        <w:sectPr w:rsidR="00B90E56" w:rsidRPr="006B3A6C" w:rsidSect="00A90836">
          <w:headerReference w:type="default" r:id="rId18"/>
          <w:footerReference w:type="default" r:id="rId19"/>
          <w:pgSz w:w="12240" w:h="15840"/>
          <w:pgMar w:top="1418" w:right="1701" w:bottom="1418" w:left="1701" w:header="709" w:footer="709" w:gutter="0"/>
          <w:cols w:space="708"/>
          <w:docGrid w:linePitch="360"/>
        </w:sectPr>
      </w:pPr>
    </w:p>
    <w:p w:rsidR="00B94F84" w:rsidRPr="006B3A6C" w:rsidRDefault="00B94F84" w:rsidP="006B3A6C">
      <w:pPr>
        <w:spacing w:line="276" w:lineRule="auto"/>
        <w:jc w:val="both"/>
        <w:rPr>
          <w:rFonts w:cs="Calibri"/>
          <w:sz w:val="24"/>
          <w:szCs w:val="24"/>
        </w:rPr>
      </w:pPr>
    </w:p>
    <w:p w:rsidR="007C692E" w:rsidRPr="0058035D" w:rsidRDefault="002722EF" w:rsidP="00992BA7">
      <w:pPr>
        <w:pStyle w:val="Caption"/>
        <w:spacing w:line="276" w:lineRule="auto"/>
        <w:rPr>
          <w:rFonts w:cs="Calibri"/>
          <w:b w:val="0"/>
          <w:color w:val="auto"/>
          <w:sz w:val="20"/>
          <w:szCs w:val="20"/>
        </w:rPr>
      </w:pPr>
      <w:bookmarkStart w:id="18" w:name="_Toc284878907"/>
      <w:bookmarkStart w:id="19" w:name="_Toc286868177"/>
      <w:r w:rsidRPr="00992BA7">
        <w:rPr>
          <w:rFonts w:cs="Calibri"/>
          <w:sz w:val="20"/>
          <w:szCs w:val="20"/>
        </w:rPr>
        <w:t>Tabla IV. 4</w:t>
      </w:r>
      <w:r w:rsidRPr="00992BA7">
        <w:rPr>
          <w:rFonts w:cs="Calibri"/>
          <w:color w:val="auto"/>
          <w:sz w:val="20"/>
          <w:szCs w:val="20"/>
        </w:rPr>
        <w:t xml:space="preserve">. </w:t>
      </w:r>
      <w:r w:rsidRPr="0058035D">
        <w:rPr>
          <w:rFonts w:cs="Calibri"/>
          <w:b w:val="0"/>
          <w:color w:val="auto"/>
          <w:sz w:val="20"/>
          <w:szCs w:val="20"/>
        </w:rPr>
        <w:t>Normales de temperatura de la Estación de Juchitán de Zaragoza.</w:t>
      </w:r>
      <w:bookmarkEnd w:id="18"/>
      <w:bookmarkEnd w:id="19"/>
    </w:p>
    <w:tbl>
      <w:tblPr>
        <w:tblStyle w:val="Cuadrculaclara-nfasis12"/>
        <w:tblW w:w="5000" w:type="pct"/>
        <w:tblLook w:val="0420" w:firstRow="1" w:lastRow="0" w:firstColumn="0" w:lastColumn="0" w:noHBand="0" w:noVBand="1"/>
      </w:tblPr>
      <w:tblGrid>
        <w:gridCol w:w="1921"/>
        <w:gridCol w:w="860"/>
        <w:gridCol w:w="860"/>
        <w:gridCol w:w="859"/>
        <w:gridCol w:w="859"/>
        <w:gridCol w:w="859"/>
        <w:gridCol w:w="859"/>
        <w:gridCol w:w="859"/>
        <w:gridCol w:w="859"/>
        <w:gridCol w:w="859"/>
        <w:gridCol w:w="859"/>
        <w:gridCol w:w="859"/>
        <w:gridCol w:w="859"/>
        <w:gridCol w:w="989"/>
      </w:tblGrid>
      <w:tr w:rsidR="007C692E" w:rsidRPr="00992BA7" w:rsidTr="00AD5BC3">
        <w:trPr>
          <w:cnfStyle w:val="100000000000" w:firstRow="1" w:lastRow="0" w:firstColumn="0" w:lastColumn="0" w:oddVBand="0" w:evenVBand="0" w:oddHBand="0" w:evenHBand="0" w:firstRowFirstColumn="0" w:firstRowLastColumn="0" w:lastRowFirstColumn="0" w:lastRowLastColumn="0"/>
          <w:trHeight w:val="1390"/>
        </w:trPr>
        <w:tc>
          <w:tcPr>
            <w:tcW w:w="726" w:type="pct"/>
          </w:tcPr>
          <w:p w:rsidR="007C692E" w:rsidRPr="00992BA7" w:rsidRDefault="002722EF" w:rsidP="00992BA7">
            <w:pPr>
              <w:widowControl w:val="0"/>
              <w:spacing w:line="276" w:lineRule="auto"/>
              <w:jc w:val="center"/>
              <w:rPr>
                <w:rFonts w:cs="Calibri"/>
                <w:sz w:val="20"/>
              </w:rPr>
            </w:pPr>
            <w:r w:rsidRPr="00992BA7">
              <w:rPr>
                <w:rFonts w:cs="Calibri"/>
                <w:sz w:val="20"/>
              </w:rPr>
              <w:t>Parámetro</w:t>
            </w:r>
          </w:p>
        </w:tc>
        <w:tc>
          <w:tcPr>
            <w:tcW w:w="325" w:type="pct"/>
            <w:textDirection w:val="btLr"/>
          </w:tcPr>
          <w:p w:rsidR="007C692E" w:rsidRPr="00992BA7" w:rsidRDefault="002722EF" w:rsidP="00992BA7">
            <w:pPr>
              <w:spacing w:line="276" w:lineRule="auto"/>
              <w:ind w:left="113"/>
              <w:jc w:val="center"/>
              <w:rPr>
                <w:rFonts w:cs="Calibri"/>
                <w:sz w:val="20"/>
              </w:rPr>
            </w:pPr>
            <w:r w:rsidRPr="00992BA7">
              <w:rPr>
                <w:rFonts w:cs="Calibri"/>
                <w:sz w:val="20"/>
              </w:rPr>
              <w:t>Ene</w:t>
            </w:r>
          </w:p>
        </w:tc>
        <w:tc>
          <w:tcPr>
            <w:tcW w:w="325" w:type="pct"/>
            <w:textDirection w:val="btLr"/>
          </w:tcPr>
          <w:p w:rsidR="007C692E" w:rsidRPr="00992BA7" w:rsidRDefault="002722EF" w:rsidP="00992BA7">
            <w:pPr>
              <w:spacing w:line="276" w:lineRule="auto"/>
              <w:ind w:left="113"/>
              <w:jc w:val="center"/>
              <w:rPr>
                <w:rFonts w:cs="Calibri"/>
                <w:sz w:val="20"/>
              </w:rPr>
            </w:pPr>
            <w:r w:rsidRPr="00992BA7">
              <w:rPr>
                <w:rFonts w:cs="Calibri"/>
                <w:sz w:val="20"/>
              </w:rPr>
              <w:t>Feb</w:t>
            </w:r>
          </w:p>
        </w:tc>
        <w:tc>
          <w:tcPr>
            <w:tcW w:w="325" w:type="pct"/>
            <w:textDirection w:val="btLr"/>
          </w:tcPr>
          <w:p w:rsidR="007C692E" w:rsidRPr="00992BA7" w:rsidRDefault="002722EF" w:rsidP="00992BA7">
            <w:pPr>
              <w:spacing w:line="276" w:lineRule="auto"/>
              <w:ind w:left="113"/>
              <w:jc w:val="center"/>
              <w:rPr>
                <w:rFonts w:cs="Calibri"/>
                <w:sz w:val="20"/>
              </w:rPr>
            </w:pPr>
            <w:r w:rsidRPr="00992BA7">
              <w:rPr>
                <w:rFonts w:cs="Calibri"/>
                <w:sz w:val="20"/>
              </w:rPr>
              <w:t>Mar</w:t>
            </w:r>
          </w:p>
        </w:tc>
        <w:tc>
          <w:tcPr>
            <w:tcW w:w="325" w:type="pct"/>
            <w:textDirection w:val="btLr"/>
          </w:tcPr>
          <w:p w:rsidR="007C692E" w:rsidRPr="00992BA7" w:rsidRDefault="002722EF" w:rsidP="00992BA7">
            <w:pPr>
              <w:spacing w:line="276" w:lineRule="auto"/>
              <w:ind w:left="113"/>
              <w:jc w:val="center"/>
              <w:rPr>
                <w:rFonts w:cs="Calibri"/>
                <w:sz w:val="20"/>
              </w:rPr>
            </w:pPr>
            <w:r w:rsidRPr="00992BA7">
              <w:rPr>
                <w:rFonts w:cs="Calibri"/>
                <w:sz w:val="20"/>
              </w:rPr>
              <w:t>Abr</w:t>
            </w:r>
          </w:p>
        </w:tc>
        <w:tc>
          <w:tcPr>
            <w:tcW w:w="325" w:type="pct"/>
            <w:textDirection w:val="btLr"/>
          </w:tcPr>
          <w:p w:rsidR="007C692E" w:rsidRPr="00992BA7" w:rsidRDefault="002722EF" w:rsidP="00992BA7">
            <w:pPr>
              <w:spacing w:line="276" w:lineRule="auto"/>
              <w:ind w:left="113"/>
              <w:jc w:val="center"/>
              <w:rPr>
                <w:rFonts w:cs="Calibri"/>
                <w:sz w:val="20"/>
              </w:rPr>
            </w:pPr>
            <w:r w:rsidRPr="00992BA7">
              <w:rPr>
                <w:rFonts w:cs="Calibri"/>
                <w:sz w:val="20"/>
              </w:rPr>
              <w:t>May</w:t>
            </w:r>
          </w:p>
        </w:tc>
        <w:tc>
          <w:tcPr>
            <w:tcW w:w="325" w:type="pct"/>
            <w:textDirection w:val="btLr"/>
          </w:tcPr>
          <w:p w:rsidR="007C692E" w:rsidRPr="00992BA7" w:rsidRDefault="002722EF" w:rsidP="00992BA7">
            <w:pPr>
              <w:spacing w:line="276" w:lineRule="auto"/>
              <w:ind w:left="113"/>
              <w:jc w:val="center"/>
              <w:rPr>
                <w:rFonts w:cs="Calibri"/>
                <w:sz w:val="20"/>
              </w:rPr>
            </w:pPr>
            <w:r w:rsidRPr="00992BA7">
              <w:rPr>
                <w:rFonts w:cs="Calibri"/>
                <w:sz w:val="20"/>
              </w:rPr>
              <w:t>Jun</w:t>
            </w:r>
          </w:p>
        </w:tc>
        <w:tc>
          <w:tcPr>
            <w:tcW w:w="325" w:type="pct"/>
            <w:textDirection w:val="btLr"/>
          </w:tcPr>
          <w:p w:rsidR="007C692E" w:rsidRPr="00992BA7" w:rsidRDefault="002722EF" w:rsidP="00992BA7">
            <w:pPr>
              <w:spacing w:line="276" w:lineRule="auto"/>
              <w:ind w:left="113"/>
              <w:jc w:val="center"/>
              <w:rPr>
                <w:rFonts w:cs="Calibri"/>
                <w:sz w:val="20"/>
              </w:rPr>
            </w:pPr>
            <w:r w:rsidRPr="00992BA7">
              <w:rPr>
                <w:rFonts w:cs="Calibri"/>
                <w:sz w:val="20"/>
              </w:rPr>
              <w:t>Jul</w:t>
            </w:r>
          </w:p>
        </w:tc>
        <w:tc>
          <w:tcPr>
            <w:tcW w:w="325" w:type="pct"/>
            <w:textDirection w:val="btLr"/>
          </w:tcPr>
          <w:p w:rsidR="007C692E" w:rsidRPr="00992BA7" w:rsidRDefault="002722EF" w:rsidP="00992BA7">
            <w:pPr>
              <w:spacing w:line="276" w:lineRule="auto"/>
              <w:ind w:left="113"/>
              <w:jc w:val="center"/>
              <w:rPr>
                <w:rFonts w:cs="Calibri"/>
                <w:sz w:val="20"/>
              </w:rPr>
            </w:pPr>
            <w:r w:rsidRPr="00992BA7">
              <w:rPr>
                <w:rFonts w:cs="Calibri"/>
                <w:sz w:val="20"/>
              </w:rPr>
              <w:t>Ago</w:t>
            </w:r>
          </w:p>
        </w:tc>
        <w:tc>
          <w:tcPr>
            <w:tcW w:w="325" w:type="pct"/>
            <w:textDirection w:val="btLr"/>
          </w:tcPr>
          <w:p w:rsidR="007C692E" w:rsidRPr="00992BA7" w:rsidRDefault="002722EF" w:rsidP="00992BA7">
            <w:pPr>
              <w:spacing w:line="276" w:lineRule="auto"/>
              <w:ind w:left="113"/>
              <w:jc w:val="center"/>
              <w:rPr>
                <w:rFonts w:cs="Calibri"/>
                <w:sz w:val="20"/>
              </w:rPr>
            </w:pPr>
            <w:r w:rsidRPr="00992BA7">
              <w:rPr>
                <w:rFonts w:cs="Calibri"/>
                <w:sz w:val="20"/>
              </w:rPr>
              <w:t>Sep</w:t>
            </w:r>
          </w:p>
        </w:tc>
        <w:tc>
          <w:tcPr>
            <w:tcW w:w="325" w:type="pct"/>
            <w:textDirection w:val="btLr"/>
          </w:tcPr>
          <w:p w:rsidR="007C692E" w:rsidRPr="00992BA7" w:rsidRDefault="002722EF" w:rsidP="00992BA7">
            <w:pPr>
              <w:spacing w:line="276" w:lineRule="auto"/>
              <w:ind w:left="113"/>
              <w:jc w:val="center"/>
              <w:rPr>
                <w:rFonts w:cs="Calibri"/>
                <w:sz w:val="20"/>
              </w:rPr>
            </w:pPr>
            <w:r w:rsidRPr="00992BA7">
              <w:rPr>
                <w:rFonts w:cs="Calibri"/>
                <w:sz w:val="20"/>
              </w:rPr>
              <w:t>Oct</w:t>
            </w:r>
          </w:p>
        </w:tc>
        <w:tc>
          <w:tcPr>
            <w:tcW w:w="325" w:type="pct"/>
            <w:textDirection w:val="btLr"/>
          </w:tcPr>
          <w:p w:rsidR="007C692E" w:rsidRPr="00992BA7" w:rsidRDefault="002722EF" w:rsidP="00992BA7">
            <w:pPr>
              <w:spacing w:line="276" w:lineRule="auto"/>
              <w:ind w:left="113"/>
              <w:jc w:val="center"/>
              <w:rPr>
                <w:rFonts w:cs="Calibri"/>
                <w:sz w:val="20"/>
              </w:rPr>
            </w:pPr>
            <w:r w:rsidRPr="00992BA7">
              <w:rPr>
                <w:rFonts w:cs="Calibri"/>
                <w:sz w:val="20"/>
              </w:rPr>
              <w:t>Nov</w:t>
            </w:r>
          </w:p>
        </w:tc>
        <w:tc>
          <w:tcPr>
            <w:tcW w:w="325" w:type="pct"/>
            <w:textDirection w:val="btLr"/>
          </w:tcPr>
          <w:p w:rsidR="007C692E" w:rsidRPr="00992BA7" w:rsidRDefault="002722EF" w:rsidP="00992BA7">
            <w:pPr>
              <w:spacing w:line="276" w:lineRule="auto"/>
              <w:ind w:left="113"/>
              <w:jc w:val="center"/>
              <w:rPr>
                <w:rFonts w:cs="Calibri"/>
                <w:sz w:val="20"/>
              </w:rPr>
            </w:pPr>
            <w:r w:rsidRPr="00992BA7">
              <w:rPr>
                <w:rFonts w:cs="Calibri"/>
                <w:sz w:val="20"/>
              </w:rPr>
              <w:t>Dic</w:t>
            </w:r>
          </w:p>
        </w:tc>
        <w:tc>
          <w:tcPr>
            <w:tcW w:w="374" w:type="pct"/>
            <w:textDirection w:val="btLr"/>
          </w:tcPr>
          <w:p w:rsidR="007C692E" w:rsidRPr="00992BA7" w:rsidRDefault="00B90E56" w:rsidP="00992BA7">
            <w:pPr>
              <w:widowControl w:val="0"/>
              <w:spacing w:line="276" w:lineRule="auto"/>
              <w:ind w:left="113" w:right="113"/>
              <w:jc w:val="center"/>
              <w:rPr>
                <w:rFonts w:cs="Calibri"/>
                <w:sz w:val="20"/>
              </w:rPr>
            </w:pPr>
            <w:r w:rsidRPr="00992BA7">
              <w:rPr>
                <w:rFonts w:cs="Calibri"/>
                <w:sz w:val="20"/>
              </w:rPr>
              <w:t>MEDIA ANUAL</w:t>
            </w:r>
          </w:p>
        </w:tc>
      </w:tr>
      <w:tr w:rsidR="007C692E" w:rsidRPr="00992BA7" w:rsidTr="00AD5BC3">
        <w:trPr>
          <w:cnfStyle w:val="000000100000" w:firstRow="0" w:lastRow="0" w:firstColumn="0" w:lastColumn="0" w:oddVBand="0" w:evenVBand="0" w:oddHBand="1" w:evenHBand="0" w:firstRowFirstColumn="0" w:firstRowLastColumn="0" w:lastRowFirstColumn="0" w:lastRowLastColumn="0"/>
          <w:trHeight w:val="608"/>
        </w:trPr>
        <w:tc>
          <w:tcPr>
            <w:tcW w:w="726" w:type="pct"/>
          </w:tcPr>
          <w:p w:rsidR="007C692E" w:rsidRPr="00992BA7" w:rsidRDefault="002722EF" w:rsidP="00992BA7">
            <w:pPr>
              <w:pStyle w:val="HTMLPreformatted"/>
              <w:spacing w:line="276" w:lineRule="auto"/>
              <w:jc w:val="center"/>
              <w:rPr>
                <w:rFonts w:ascii="Calibri" w:hAnsi="Calibri" w:cs="Calibri"/>
                <w:sz w:val="20"/>
              </w:rPr>
            </w:pPr>
            <w:r w:rsidRPr="00992BA7">
              <w:rPr>
                <w:rFonts w:ascii="Calibri" w:hAnsi="Calibri" w:cs="Calibri"/>
                <w:sz w:val="20"/>
                <w:lang w:eastAsia="es-ES"/>
              </w:rPr>
              <w:t>TEMPERATURA MÁXIMA</w:t>
            </w:r>
            <w:r w:rsidR="009F0BE2" w:rsidRPr="00992BA7">
              <w:rPr>
                <w:rFonts w:ascii="Calibri" w:hAnsi="Calibri" w:cs="Calibri"/>
                <w:sz w:val="20"/>
                <w:lang w:eastAsia="es-ES"/>
              </w:rPr>
              <w:t xml:space="preserve"> °C</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30.3</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31.5</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32.7</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34.2</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35.0</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33.2</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32.7</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33.1</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32.6</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31.7</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31.7</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30.7</w:t>
            </w:r>
          </w:p>
        </w:tc>
        <w:tc>
          <w:tcPr>
            <w:tcW w:w="374" w:type="pct"/>
          </w:tcPr>
          <w:p w:rsidR="007C692E" w:rsidRPr="00992BA7" w:rsidRDefault="002722EF" w:rsidP="00992BA7">
            <w:pPr>
              <w:spacing w:line="276" w:lineRule="auto"/>
              <w:jc w:val="center"/>
              <w:rPr>
                <w:rFonts w:cs="Calibri"/>
                <w:sz w:val="20"/>
              </w:rPr>
            </w:pPr>
            <w:r w:rsidRPr="00992BA7">
              <w:rPr>
                <w:rFonts w:cs="Calibri"/>
                <w:sz w:val="20"/>
              </w:rPr>
              <w:t>32.5</w:t>
            </w:r>
          </w:p>
        </w:tc>
      </w:tr>
      <w:tr w:rsidR="007C692E" w:rsidRPr="00992BA7" w:rsidTr="00AD5BC3">
        <w:trPr>
          <w:cnfStyle w:val="000000010000" w:firstRow="0" w:lastRow="0" w:firstColumn="0" w:lastColumn="0" w:oddVBand="0" w:evenVBand="0" w:oddHBand="0" w:evenHBand="1" w:firstRowFirstColumn="0" w:firstRowLastColumn="0" w:lastRowFirstColumn="0" w:lastRowLastColumn="0"/>
          <w:trHeight w:val="608"/>
        </w:trPr>
        <w:tc>
          <w:tcPr>
            <w:tcW w:w="726" w:type="pct"/>
          </w:tcPr>
          <w:p w:rsidR="007C692E" w:rsidRPr="00992BA7" w:rsidRDefault="002722EF" w:rsidP="00992BA7">
            <w:pPr>
              <w:pStyle w:val="HTMLPreformatted"/>
              <w:spacing w:line="276" w:lineRule="auto"/>
              <w:jc w:val="center"/>
              <w:rPr>
                <w:rFonts w:ascii="Calibri" w:hAnsi="Calibri" w:cs="Calibri"/>
                <w:sz w:val="20"/>
              </w:rPr>
            </w:pPr>
            <w:r w:rsidRPr="00992BA7">
              <w:rPr>
                <w:rFonts w:ascii="Calibri" w:hAnsi="Calibri" w:cs="Calibri"/>
                <w:sz w:val="20"/>
                <w:lang w:eastAsia="es-ES"/>
              </w:rPr>
              <w:t>TEMPERATURA MEDIA</w:t>
            </w:r>
            <w:r w:rsidR="009F0BE2" w:rsidRPr="00992BA7">
              <w:rPr>
                <w:rFonts w:ascii="Calibri" w:hAnsi="Calibri" w:cs="Calibri"/>
                <w:sz w:val="20"/>
                <w:lang w:eastAsia="es-ES"/>
              </w:rPr>
              <w:t xml:space="preserve"> °C</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25.2</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25.8</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27.1</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28.6</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29.4</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28.2</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27.8</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28.1</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27.6</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27.0</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26.8</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25.8</w:t>
            </w:r>
          </w:p>
        </w:tc>
        <w:tc>
          <w:tcPr>
            <w:tcW w:w="374" w:type="pct"/>
          </w:tcPr>
          <w:p w:rsidR="007C692E" w:rsidRPr="00992BA7" w:rsidRDefault="002722EF" w:rsidP="00992BA7">
            <w:pPr>
              <w:spacing w:line="276" w:lineRule="auto"/>
              <w:jc w:val="center"/>
              <w:rPr>
                <w:rFonts w:cs="Calibri"/>
                <w:sz w:val="20"/>
              </w:rPr>
            </w:pPr>
            <w:r w:rsidRPr="00992BA7">
              <w:rPr>
                <w:rFonts w:cs="Calibri"/>
                <w:sz w:val="20"/>
              </w:rPr>
              <w:t>27.3</w:t>
            </w:r>
          </w:p>
        </w:tc>
      </w:tr>
      <w:tr w:rsidR="007C692E" w:rsidRPr="00992BA7" w:rsidTr="00AD5BC3">
        <w:trPr>
          <w:cnfStyle w:val="000000100000" w:firstRow="0" w:lastRow="0" w:firstColumn="0" w:lastColumn="0" w:oddVBand="0" w:evenVBand="0" w:oddHBand="1" w:evenHBand="0" w:firstRowFirstColumn="0" w:firstRowLastColumn="0" w:lastRowFirstColumn="0" w:lastRowLastColumn="0"/>
          <w:trHeight w:val="608"/>
        </w:trPr>
        <w:tc>
          <w:tcPr>
            <w:tcW w:w="726" w:type="pct"/>
          </w:tcPr>
          <w:p w:rsidR="007C692E" w:rsidRPr="00992BA7" w:rsidRDefault="002722EF" w:rsidP="00992BA7">
            <w:pPr>
              <w:pStyle w:val="HTMLPreformatted"/>
              <w:spacing w:line="276" w:lineRule="auto"/>
              <w:jc w:val="center"/>
              <w:rPr>
                <w:rFonts w:ascii="Calibri" w:hAnsi="Calibri" w:cs="Calibri"/>
                <w:sz w:val="20"/>
              </w:rPr>
            </w:pPr>
            <w:r w:rsidRPr="00992BA7">
              <w:rPr>
                <w:rFonts w:ascii="Calibri" w:hAnsi="Calibri" w:cs="Calibri"/>
                <w:sz w:val="20"/>
                <w:lang w:eastAsia="es-ES"/>
              </w:rPr>
              <w:t>TEMPERATURA MÍNIMA</w:t>
            </w:r>
            <w:r w:rsidR="009F0BE2" w:rsidRPr="00992BA7">
              <w:rPr>
                <w:rFonts w:ascii="Calibri" w:hAnsi="Calibri" w:cs="Calibri"/>
                <w:sz w:val="20"/>
                <w:lang w:eastAsia="es-ES"/>
              </w:rPr>
              <w:t xml:space="preserve"> °C</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20.0</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20.1</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21.4</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22.9</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23.8</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23.3</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23.0</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23.0</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22.7</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22.2</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21.8</w:t>
            </w:r>
          </w:p>
        </w:tc>
        <w:tc>
          <w:tcPr>
            <w:tcW w:w="325" w:type="pct"/>
          </w:tcPr>
          <w:p w:rsidR="007C692E" w:rsidRPr="00992BA7" w:rsidRDefault="002722EF" w:rsidP="00992BA7">
            <w:pPr>
              <w:spacing w:line="276" w:lineRule="auto"/>
              <w:jc w:val="center"/>
              <w:rPr>
                <w:rFonts w:cs="Calibri"/>
                <w:sz w:val="20"/>
              </w:rPr>
            </w:pPr>
            <w:r w:rsidRPr="00992BA7">
              <w:rPr>
                <w:rFonts w:cs="Calibri"/>
                <w:sz w:val="20"/>
              </w:rPr>
              <w:t>20.9</w:t>
            </w:r>
          </w:p>
        </w:tc>
        <w:tc>
          <w:tcPr>
            <w:tcW w:w="374" w:type="pct"/>
          </w:tcPr>
          <w:p w:rsidR="007C692E" w:rsidRPr="00992BA7" w:rsidRDefault="002722EF" w:rsidP="00992BA7">
            <w:pPr>
              <w:spacing w:line="276" w:lineRule="auto"/>
              <w:jc w:val="center"/>
              <w:rPr>
                <w:rFonts w:cs="Calibri"/>
                <w:sz w:val="20"/>
              </w:rPr>
            </w:pPr>
            <w:r w:rsidRPr="00992BA7">
              <w:rPr>
                <w:rFonts w:cs="Calibri"/>
                <w:sz w:val="20"/>
              </w:rPr>
              <w:t>22.1</w:t>
            </w:r>
          </w:p>
        </w:tc>
      </w:tr>
      <w:tr w:rsidR="007C692E" w:rsidRPr="00992BA7" w:rsidTr="00AD5BC3">
        <w:trPr>
          <w:cnfStyle w:val="000000010000" w:firstRow="0" w:lastRow="0" w:firstColumn="0" w:lastColumn="0" w:oddVBand="0" w:evenVBand="0" w:oddHBand="0" w:evenHBand="1" w:firstRowFirstColumn="0" w:firstRowLastColumn="0" w:lastRowFirstColumn="0" w:lastRowLastColumn="0"/>
          <w:trHeight w:val="187"/>
        </w:trPr>
        <w:tc>
          <w:tcPr>
            <w:tcW w:w="5000" w:type="pct"/>
            <w:gridSpan w:val="14"/>
          </w:tcPr>
          <w:p w:rsidR="007C692E" w:rsidRPr="00992BA7" w:rsidRDefault="002722EF" w:rsidP="00992BA7">
            <w:pPr>
              <w:spacing w:before="0" w:line="276" w:lineRule="auto"/>
              <w:jc w:val="center"/>
              <w:rPr>
                <w:rFonts w:cs="Calibri"/>
                <w:b/>
                <w:sz w:val="20"/>
              </w:rPr>
            </w:pPr>
            <w:r w:rsidRPr="00992BA7">
              <w:rPr>
                <w:rFonts w:cs="Calibri"/>
                <w:b/>
                <w:sz w:val="20"/>
              </w:rPr>
              <w:t>Fuente: Servicio Meteorológico Nacional. Normales Climatológicas 1971-2000</w:t>
            </w:r>
          </w:p>
        </w:tc>
      </w:tr>
    </w:tbl>
    <w:p w:rsidR="00B90E56" w:rsidRPr="00992BA7" w:rsidRDefault="00B90E56" w:rsidP="00992BA7">
      <w:pPr>
        <w:spacing w:line="276" w:lineRule="auto"/>
        <w:jc w:val="center"/>
        <w:rPr>
          <w:rFonts w:cs="Calibri"/>
          <w:sz w:val="20"/>
        </w:rPr>
      </w:pPr>
    </w:p>
    <w:p w:rsidR="00B90E56" w:rsidRPr="00992BA7" w:rsidRDefault="00B90E56" w:rsidP="00992BA7">
      <w:pPr>
        <w:spacing w:before="0" w:after="0" w:line="276" w:lineRule="auto"/>
        <w:jc w:val="center"/>
        <w:rPr>
          <w:rFonts w:cs="Calibri"/>
          <w:sz w:val="20"/>
        </w:rPr>
      </w:pPr>
      <w:r w:rsidRPr="00992BA7">
        <w:rPr>
          <w:rFonts w:cs="Calibri"/>
          <w:sz w:val="20"/>
        </w:rPr>
        <w:br w:type="page"/>
      </w:r>
    </w:p>
    <w:p w:rsidR="00B94F84" w:rsidRPr="00992BA7" w:rsidRDefault="00B94F84" w:rsidP="00992BA7">
      <w:pPr>
        <w:spacing w:line="276" w:lineRule="auto"/>
        <w:jc w:val="center"/>
        <w:rPr>
          <w:rFonts w:cs="Calibri"/>
          <w:sz w:val="20"/>
        </w:rPr>
      </w:pPr>
    </w:p>
    <w:p w:rsidR="007C692E" w:rsidRPr="00992BA7" w:rsidRDefault="002722EF" w:rsidP="00992BA7">
      <w:pPr>
        <w:pStyle w:val="Caption"/>
        <w:spacing w:line="276" w:lineRule="auto"/>
        <w:rPr>
          <w:rFonts w:cs="Calibri"/>
          <w:color w:val="auto"/>
          <w:sz w:val="20"/>
          <w:szCs w:val="20"/>
        </w:rPr>
      </w:pPr>
      <w:bookmarkStart w:id="20" w:name="_Toc284878908"/>
      <w:bookmarkStart w:id="21" w:name="_Toc286868178"/>
      <w:r w:rsidRPr="00992BA7">
        <w:rPr>
          <w:rFonts w:cs="Calibri"/>
          <w:sz w:val="20"/>
          <w:szCs w:val="20"/>
        </w:rPr>
        <w:t>Tabla IV. 5</w:t>
      </w:r>
      <w:r w:rsidRPr="00992BA7">
        <w:rPr>
          <w:rFonts w:cs="Calibri"/>
          <w:color w:val="auto"/>
          <w:sz w:val="20"/>
          <w:szCs w:val="20"/>
        </w:rPr>
        <w:t xml:space="preserve">. </w:t>
      </w:r>
      <w:r w:rsidRPr="0058035D">
        <w:rPr>
          <w:rFonts w:cs="Calibri"/>
          <w:b w:val="0"/>
          <w:color w:val="auto"/>
          <w:sz w:val="20"/>
          <w:szCs w:val="20"/>
        </w:rPr>
        <w:t>Normales de temperatura de la Estación Santa María del Mar.</w:t>
      </w:r>
      <w:bookmarkEnd w:id="20"/>
      <w:bookmarkEnd w:id="21"/>
    </w:p>
    <w:tbl>
      <w:tblPr>
        <w:tblStyle w:val="Cuadrculaclara-nfasis12"/>
        <w:tblW w:w="5000" w:type="pct"/>
        <w:tblLook w:val="0420" w:firstRow="1" w:lastRow="0" w:firstColumn="0" w:lastColumn="0" w:noHBand="0" w:noVBand="1"/>
      </w:tblPr>
      <w:tblGrid>
        <w:gridCol w:w="2038"/>
        <w:gridCol w:w="750"/>
        <w:gridCol w:w="750"/>
        <w:gridCol w:w="750"/>
        <w:gridCol w:w="750"/>
        <w:gridCol w:w="750"/>
        <w:gridCol w:w="880"/>
        <w:gridCol w:w="880"/>
        <w:gridCol w:w="880"/>
        <w:gridCol w:w="881"/>
        <w:gridCol w:w="881"/>
        <w:gridCol w:w="750"/>
        <w:gridCol w:w="881"/>
        <w:gridCol w:w="1399"/>
      </w:tblGrid>
      <w:tr w:rsidR="007C692E" w:rsidRPr="00992BA7" w:rsidTr="00AD5BC3">
        <w:trPr>
          <w:cnfStyle w:val="100000000000" w:firstRow="1" w:lastRow="0" w:firstColumn="0" w:lastColumn="0" w:oddVBand="0" w:evenVBand="0" w:oddHBand="0" w:evenHBand="0" w:firstRowFirstColumn="0" w:firstRowLastColumn="0" w:lastRowFirstColumn="0" w:lastRowLastColumn="0"/>
          <w:trHeight w:val="904"/>
        </w:trPr>
        <w:tc>
          <w:tcPr>
            <w:tcW w:w="781" w:type="pct"/>
          </w:tcPr>
          <w:p w:rsidR="007C692E" w:rsidRPr="00992BA7" w:rsidRDefault="002722EF" w:rsidP="00992BA7">
            <w:pPr>
              <w:widowControl w:val="0"/>
              <w:spacing w:line="276" w:lineRule="auto"/>
              <w:jc w:val="center"/>
              <w:rPr>
                <w:rFonts w:cs="Calibri"/>
                <w:sz w:val="20"/>
              </w:rPr>
            </w:pPr>
            <w:r w:rsidRPr="00992BA7">
              <w:rPr>
                <w:rFonts w:cs="Calibri"/>
                <w:sz w:val="20"/>
              </w:rPr>
              <w:t>Parámetro</w:t>
            </w:r>
          </w:p>
        </w:tc>
        <w:tc>
          <w:tcPr>
            <w:tcW w:w="279" w:type="pct"/>
            <w:textDirection w:val="btLr"/>
          </w:tcPr>
          <w:p w:rsidR="007C692E" w:rsidRPr="00992BA7" w:rsidRDefault="002722EF" w:rsidP="00992BA7">
            <w:pPr>
              <w:widowControl w:val="0"/>
              <w:spacing w:line="276" w:lineRule="auto"/>
              <w:jc w:val="center"/>
              <w:rPr>
                <w:rFonts w:cs="Calibri"/>
                <w:sz w:val="20"/>
              </w:rPr>
            </w:pPr>
            <w:r w:rsidRPr="00992BA7">
              <w:rPr>
                <w:rFonts w:cs="Calibri"/>
                <w:sz w:val="20"/>
              </w:rPr>
              <w:t>Ene</w:t>
            </w:r>
          </w:p>
        </w:tc>
        <w:tc>
          <w:tcPr>
            <w:tcW w:w="263" w:type="pct"/>
            <w:textDirection w:val="btLr"/>
          </w:tcPr>
          <w:p w:rsidR="007C692E" w:rsidRPr="00992BA7" w:rsidRDefault="002722EF" w:rsidP="00992BA7">
            <w:pPr>
              <w:widowControl w:val="0"/>
              <w:spacing w:line="276" w:lineRule="auto"/>
              <w:jc w:val="center"/>
              <w:rPr>
                <w:rFonts w:cs="Calibri"/>
                <w:sz w:val="20"/>
              </w:rPr>
            </w:pPr>
            <w:r w:rsidRPr="00992BA7">
              <w:rPr>
                <w:rFonts w:cs="Calibri"/>
                <w:sz w:val="20"/>
              </w:rPr>
              <w:t>Feb</w:t>
            </w:r>
          </w:p>
        </w:tc>
        <w:tc>
          <w:tcPr>
            <w:tcW w:w="262" w:type="pct"/>
            <w:textDirection w:val="btLr"/>
          </w:tcPr>
          <w:p w:rsidR="007C692E" w:rsidRPr="00992BA7" w:rsidRDefault="002722EF" w:rsidP="00992BA7">
            <w:pPr>
              <w:widowControl w:val="0"/>
              <w:spacing w:line="276" w:lineRule="auto"/>
              <w:jc w:val="center"/>
              <w:rPr>
                <w:rFonts w:cs="Calibri"/>
                <w:sz w:val="20"/>
              </w:rPr>
            </w:pPr>
            <w:r w:rsidRPr="00992BA7">
              <w:rPr>
                <w:rFonts w:cs="Calibri"/>
                <w:sz w:val="20"/>
              </w:rPr>
              <w:t>Mar</w:t>
            </w:r>
          </w:p>
        </w:tc>
        <w:tc>
          <w:tcPr>
            <w:tcW w:w="256" w:type="pct"/>
            <w:textDirection w:val="btLr"/>
          </w:tcPr>
          <w:p w:rsidR="007C692E" w:rsidRPr="00992BA7" w:rsidRDefault="002722EF" w:rsidP="00992BA7">
            <w:pPr>
              <w:widowControl w:val="0"/>
              <w:spacing w:line="276" w:lineRule="auto"/>
              <w:jc w:val="center"/>
              <w:rPr>
                <w:rFonts w:cs="Calibri"/>
                <w:sz w:val="20"/>
              </w:rPr>
            </w:pPr>
            <w:r w:rsidRPr="00992BA7">
              <w:rPr>
                <w:rFonts w:cs="Calibri"/>
                <w:sz w:val="20"/>
              </w:rPr>
              <w:t>Abr</w:t>
            </w:r>
          </w:p>
        </w:tc>
        <w:tc>
          <w:tcPr>
            <w:tcW w:w="281" w:type="pct"/>
            <w:textDirection w:val="btLr"/>
          </w:tcPr>
          <w:p w:rsidR="007C692E" w:rsidRPr="00992BA7" w:rsidRDefault="002722EF" w:rsidP="00992BA7">
            <w:pPr>
              <w:widowControl w:val="0"/>
              <w:spacing w:line="276" w:lineRule="auto"/>
              <w:jc w:val="center"/>
              <w:rPr>
                <w:rFonts w:cs="Calibri"/>
                <w:sz w:val="20"/>
              </w:rPr>
            </w:pPr>
            <w:r w:rsidRPr="00992BA7">
              <w:rPr>
                <w:rFonts w:cs="Calibri"/>
                <w:sz w:val="20"/>
              </w:rPr>
              <w:t>May</w:t>
            </w:r>
          </w:p>
        </w:tc>
        <w:tc>
          <w:tcPr>
            <w:tcW w:w="343" w:type="pct"/>
            <w:textDirection w:val="btLr"/>
          </w:tcPr>
          <w:p w:rsidR="007C692E" w:rsidRPr="00992BA7" w:rsidRDefault="002722EF" w:rsidP="00992BA7">
            <w:pPr>
              <w:widowControl w:val="0"/>
              <w:spacing w:line="276" w:lineRule="auto"/>
              <w:jc w:val="center"/>
              <w:rPr>
                <w:rFonts w:cs="Calibri"/>
                <w:sz w:val="20"/>
              </w:rPr>
            </w:pPr>
            <w:r w:rsidRPr="00992BA7">
              <w:rPr>
                <w:rFonts w:cs="Calibri"/>
                <w:sz w:val="20"/>
              </w:rPr>
              <w:t>Jun</w:t>
            </w:r>
          </w:p>
        </w:tc>
        <w:tc>
          <w:tcPr>
            <w:tcW w:w="343" w:type="pct"/>
            <w:textDirection w:val="btLr"/>
          </w:tcPr>
          <w:p w:rsidR="007C692E" w:rsidRPr="00992BA7" w:rsidRDefault="002722EF" w:rsidP="00992BA7">
            <w:pPr>
              <w:widowControl w:val="0"/>
              <w:spacing w:line="276" w:lineRule="auto"/>
              <w:jc w:val="center"/>
              <w:rPr>
                <w:rFonts w:cs="Calibri"/>
                <w:sz w:val="20"/>
              </w:rPr>
            </w:pPr>
            <w:r w:rsidRPr="00992BA7">
              <w:rPr>
                <w:rFonts w:cs="Calibri"/>
                <w:sz w:val="20"/>
              </w:rPr>
              <w:t>Jul</w:t>
            </w:r>
          </w:p>
        </w:tc>
        <w:tc>
          <w:tcPr>
            <w:tcW w:w="343" w:type="pct"/>
            <w:textDirection w:val="btLr"/>
          </w:tcPr>
          <w:p w:rsidR="007C692E" w:rsidRPr="00992BA7" w:rsidRDefault="002722EF" w:rsidP="00992BA7">
            <w:pPr>
              <w:widowControl w:val="0"/>
              <w:spacing w:line="276" w:lineRule="auto"/>
              <w:jc w:val="center"/>
              <w:rPr>
                <w:rFonts w:cs="Calibri"/>
                <w:sz w:val="20"/>
              </w:rPr>
            </w:pPr>
            <w:r w:rsidRPr="00992BA7">
              <w:rPr>
                <w:rFonts w:cs="Calibri"/>
                <w:sz w:val="20"/>
              </w:rPr>
              <w:t>Ago</w:t>
            </w:r>
          </w:p>
        </w:tc>
        <w:tc>
          <w:tcPr>
            <w:tcW w:w="343" w:type="pct"/>
            <w:textDirection w:val="btLr"/>
          </w:tcPr>
          <w:p w:rsidR="007C692E" w:rsidRPr="00992BA7" w:rsidRDefault="002722EF" w:rsidP="00992BA7">
            <w:pPr>
              <w:widowControl w:val="0"/>
              <w:spacing w:line="276" w:lineRule="auto"/>
              <w:jc w:val="center"/>
              <w:rPr>
                <w:rFonts w:cs="Calibri"/>
                <w:sz w:val="20"/>
              </w:rPr>
            </w:pPr>
            <w:r w:rsidRPr="00992BA7">
              <w:rPr>
                <w:rFonts w:cs="Calibri"/>
                <w:sz w:val="20"/>
              </w:rPr>
              <w:t>Sep</w:t>
            </w:r>
          </w:p>
        </w:tc>
        <w:tc>
          <w:tcPr>
            <w:tcW w:w="343" w:type="pct"/>
            <w:textDirection w:val="btLr"/>
          </w:tcPr>
          <w:p w:rsidR="007C692E" w:rsidRPr="00992BA7" w:rsidRDefault="002722EF" w:rsidP="00992BA7">
            <w:pPr>
              <w:widowControl w:val="0"/>
              <w:spacing w:line="276" w:lineRule="auto"/>
              <w:jc w:val="center"/>
              <w:rPr>
                <w:rFonts w:cs="Calibri"/>
                <w:sz w:val="20"/>
              </w:rPr>
            </w:pPr>
            <w:r w:rsidRPr="00992BA7">
              <w:rPr>
                <w:rFonts w:cs="Calibri"/>
                <w:sz w:val="20"/>
              </w:rPr>
              <w:t>Oct</w:t>
            </w:r>
          </w:p>
        </w:tc>
        <w:tc>
          <w:tcPr>
            <w:tcW w:w="281" w:type="pct"/>
            <w:textDirection w:val="btLr"/>
          </w:tcPr>
          <w:p w:rsidR="007C692E" w:rsidRPr="00992BA7" w:rsidRDefault="002722EF" w:rsidP="00992BA7">
            <w:pPr>
              <w:widowControl w:val="0"/>
              <w:spacing w:line="276" w:lineRule="auto"/>
              <w:jc w:val="center"/>
              <w:rPr>
                <w:rFonts w:cs="Calibri"/>
                <w:sz w:val="20"/>
              </w:rPr>
            </w:pPr>
            <w:r w:rsidRPr="00992BA7">
              <w:rPr>
                <w:rFonts w:cs="Calibri"/>
                <w:sz w:val="20"/>
              </w:rPr>
              <w:t>Nov</w:t>
            </w:r>
          </w:p>
        </w:tc>
        <w:tc>
          <w:tcPr>
            <w:tcW w:w="343" w:type="pct"/>
            <w:textDirection w:val="btLr"/>
          </w:tcPr>
          <w:p w:rsidR="007C692E" w:rsidRPr="00992BA7" w:rsidRDefault="002722EF" w:rsidP="00992BA7">
            <w:pPr>
              <w:widowControl w:val="0"/>
              <w:spacing w:line="276" w:lineRule="auto"/>
              <w:jc w:val="center"/>
              <w:rPr>
                <w:rFonts w:cs="Calibri"/>
                <w:sz w:val="20"/>
              </w:rPr>
            </w:pPr>
            <w:r w:rsidRPr="00992BA7">
              <w:rPr>
                <w:rFonts w:cs="Calibri"/>
                <w:sz w:val="20"/>
              </w:rPr>
              <w:t>Dic</w:t>
            </w:r>
          </w:p>
        </w:tc>
        <w:tc>
          <w:tcPr>
            <w:tcW w:w="539" w:type="pct"/>
          </w:tcPr>
          <w:p w:rsidR="007C692E" w:rsidRPr="00992BA7" w:rsidRDefault="002722EF" w:rsidP="00992BA7">
            <w:pPr>
              <w:widowControl w:val="0"/>
              <w:spacing w:line="276" w:lineRule="auto"/>
              <w:jc w:val="center"/>
              <w:rPr>
                <w:rFonts w:cs="Calibri"/>
                <w:sz w:val="20"/>
              </w:rPr>
            </w:pPr>
            <w:r w:rsidRPr="00992BA7">
              <w:rPr>
                <w:rFonts w:cs="Calibri"/>
                <w:sz w:val="20"/>
              </w:rPr>
              <w:t>Media anual</w:t>
            </w:r>
          </w:p>
        </w:tc>
      </w:tr>
      <w:tr w:rsidR="007C692E" w:rsidRPr="00992BA7" w:rsidTr="00AD5BC3">
        <w:trPr>
          <w:cnfStyle w:val="000000100000" w:firstRow="0" w:lastRow="0" w:firstColumn="0" w:lastColumn="0" w:oddVBand="0" w:evenVBand="0" w:oddHBand="1" w:evenHBand="0" w:firstRowFirstColumn="0" w:firstRowLastColumn="0" w:lastRowFirstColumn="0" w:lastRowLastColumn="0"/>
          <w:trHeight w:val="608"/>
        </w:trPr>
        <w:tc>
          <w:tcPr>
            <w:tcW w:w="781" w:type="pct"/>
          </w:tcPr>
          <w:p w:rsidR="007C692E" w:rsidRPr="00992BA7" w:rsidRDefault="002722EF" w:rsidP="00992BA7">
            <w:pPr>
              <w:widowControl w:val="0"/>
              <w:spacing w:line="276" w:lineRule="auto"/>
              <w:jc w:val="center"/>
              <w:rPr>
                <w:rFonts w:cs="Calibri"/>
                <w:sz w:val="20"/>
              </w:rPr>
            </w:pPr>
            <w:r w:rsidRPr="00992BA7">
              <w:rPr>
                <w:rFonts w:cs="Calibri"/>
                <w:sz w:val="20"/>
              </w:rPr>
              <w:t>TEMPERATURA MÁXIMA</w:t>
            </w:r>
            <w:r w:rsidR="009F0BE2" w:rsidRPr="00992BA7">
              <w:rPr>
                <w:rFonts w:cs="Calibri"/>
                <w:sz w:val="20"/>
              </w:rPr>
              <w:t xml:space="preserve"> °C</w:t>
            </w:r>
          </w:p>
        </w:tc>
        <w:tc>
          <w:tcPr>
            <w:tcW w:w="279" w:type="pct"/>
          </w:tcPr>
          <w:p w:rsidR="007C692E" w:rsidRPr="00992BA7" w:rsidRDefault="002722EF" w:rsidP="00992BA7">
            <w:pPr>
              <w:widowControl w:val="0"/>
              <w:spacing w:line="276" w:lineRule="auto"/>
              <w:jc w:val="center"/>
              <w:rPr>
                <w:rFonts w:cs="Calibri"/>
                <w:sz w:val="20"/>
              </w:rPr>
            </w:pPr>
            <w:r w:rsidRPr="00992BA7">
              <w:rPr>
                <w:rFonts w:cs="Calibri"/>
                <w:sz w:val="20"/>
              </w:rPr>
              <w:t>28.4</w:t>
            </w:r>
          </w:p>
        </w:tc>
        <w:tc>
          <w:tcPr>
            <w:tcW w:w="263" w:type="pct"/>
          </w:tcPr>
          <w:p w:rsidR="007C692E" w:rsidRPr="00992BA7" w:rsidRDefault="002722EF" w:rsidP="00992BA7">
            <w:pPr>
              <w:widowControl w:val="0"/>
              <w:spacing w:line="276" w:lineRule="auto"/>
              <w:jc w:val="center"/>
              <w:rPr>
                <w:rFonts w:cs="Calibri"/>
                <w:sz w:val="20"/>
              </w:rPr>
            </w:pPr>
            <w:r w:rsidRPr="00992BA7">
              <w:rPr>
                <w:rFonts w:cs="Calibri"/>
                <w:sz w:val="20"/>
              </w:rPr>
              <w:t>29.4</w:t>
            </w:r>
          </w:p>
        </w:tc>
        <w:tc>
          <w:tcPr>
            <w:tcW w:w="262" w:type="pct"/>
          </w:tcPr>
          <w:p w:rsidR="007C692E" w:rsidRPr="00992BA7" w:rsidRDefault="002722EF" w:rsidP="00992BA7">
            <w:pPr>
              <w:widowControl w:val="0"/>
              <w:spacing w:line="276" w:lineRule="auto"/>
              <w:jc w:val="center"/>
              <w:rPr>
                <w:rFonts w:cs="Calibri"/>
                <w:sz w:val="20"/>
              </w:rPr>
            </w:pPr>
            <w:r w:rsidRPr="00992BA7">
              <w:rPr>
                <w:rFonts w:cs="Calibri"/>
                <w:sz w:val="20"/>
              </w:rPr>
              <w:t>31.4</w:t>
            </w:r>
          </w:p>
        </w:tc>
        <w:tc>
          <w:tcPr>
            <w:tcW w:w="256" w:type="pct"/>
          </w:tcPr>
          <w:p w:rsidR="007C692E" w:rsidRPr="00992BA7" w:rsidRDefault="002722EF" w:rsidP="00992BA7">
            <w:pPr>
              <w:widowControl w:val="0"/>
              <w:spacing w:line="276" w:lineRule="auto"/>
              <w:jc w:val="center"/>
              <w:rPr>
                <w:rFonts w:cs="Calibri"/>
                <w:sz w:val="20"/>
              </w:rPr>
            </w:pPr>
            <w:r w:rsidRPr="00992BA7">
              <w:rPr>
                <w:rFonts w:cs="Calibri"/>
                <w:sz w:val="20"/>
              </w:rPr>
              <w:t>33.2</w:t>
            </w:r>
          </w:p>
        </w:tc>
        <w:tc>
          <w:tcPr>
            <w:tcW w:w="281" w:type="pct"/>
          </w:tcPr>
          <w:p w:rsidR="007C692E" w:rsidRPr="00992BA7" w:rsidRDefault="002722EF" w:rsidP="00992BA7">
            <w:pPr>
              <w:widowControl w:val="0"/>
              <w:spacing w:line="276" w:lineRule="auto"/>
              <w:jc w:val="center"/>
              <w:rPr>
                <w:rFonts w:cs="Calibri"/>
                <w:sz w:val="20"/>
              </w:rPr>
            </w:pPr>
            <w:r w:rsidRPr="00992BA7">
              <w:rPr>
                <w:rFonts w:cs="Calibri"/>
                <w:sz w:val="20"/>
              </w:rPr>
              <w:t>34.4</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32.9</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32.5</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32.5</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31.6</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30.9</w:t>
            </w:r>
          </w:p>
        </w:tc>
        <w:tc>
          <w:tcPr>
            <w:tcW w:w="281" w:type="pct"/>
          </w:tcPr>
          <w:p w:rsidR="007C692E" w:rsidRPr="00992BA7" w:rsidRDefault="002722EF" w:rsidP="00992BA7">
            <w:pPr>
              <w:widowControl w:val="0"/>
              <w:spacing w:line="276" w:lineRule="auto"/>
              <w:jc w:val="center"/>
              <w:rPr>
                <w:rFonts w:cs="Calibri"/>
                <w:sz w:val="20"/>
              </w:rPr>
            </w:pPr>
            <w:r w:rsidRPr="00992BA7">
              <w:rPr>
                <w:rFonts w:cs="Calibri"/>
                <w:sz w:val="20"/>
              </w:rPr>
              <w:t>29.8</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29.0</w:t>
            </w:r>
          </w:p>
        </w:tc>
        <w:tc>
          <w:tcPr>
            <w:tcW w:w="539" w:type="pct"/>
          </w:tcPr>
          <w:p w:rsidR="007C692E" w:rsidRPr="00992BA7" w:rsidRDefault="002722EF" w:rsidP="00992BA7">
            <w:pPr>
              <w:widowControl w:val="0"/>
              <w:spacing w:line="276" w:lineRule="auto"/>
              <w:jc w:val="center"/>
              <w:rPr>
                <w:rFonts w:cs="Calibri"/>
                <w:sz w:val="20"/>
              </w:rPr>
            </w:pPr>
            <w:r w:rsidRPr="00992BA7">
              <w:rPr>
                <w:rFonts w:cs="Calibri"/>
                <w:sz w:val="20"/>
              </w:rPr>
              <w:t>31.3</w:t>
            </w:r>
          </w:p>
        </w:tc>
      </w:tr>
      <w:tr w:rsidR="007C692E" w:rsidRPr="00992BA7" w:rsidTr="00AD5BC3">
        <w:trPr>
          <w:cnfStyle w:val="000000010000" w:firstRow="0" w:lastRow="0" w:firstColumn="0" w:lastColumn="0" w:oddVBand="0" w:evenVBand="0" w:oddHBand="0" w:evenHBand="1" w:firstRowFirstColumn="0" w:firstRowLastColumn="0" w:lastRowFirstColumn="0" w:lastRowLastColumn="0"/>
          <w:trHeight w:val="608"/>
        </w:trPr>
        <w:tc>
          <w:tcPr>
            <w:tcW w:w="781" w:type="pct"/>
          </w:tcPr>
          <w:p w:rsidR="007C692E" w:rsidRPr="00992BA7" w:rsidRDefault="002722EF" w:rsidP="00992BA7">
            <w:pPr>
              <w:widowControl w:val="0"/>
              <w:spacing w:line="276" w:lineRule="auto"/>
              <w:jc w:val="center"/>
              <w:rPr>
                <w:rFonts w:cs="Calibri"/>
                <w:sz w:val="20"/>
              </w:rPr>
            </w:pPr>
            <w:r w:rsidRPr="00992BA7">
              <w:rPr>
                <w:rFonts w:cs="Calibri"/>
                <w:sz w:val="20"/>
              </w:rPr>
              <w:t>TEMPERATURA MEDIA</w:t>
            </w:r>
            <w:r w:rsidR="009F0BE2" w:rsidRPr="00992BA7">
              <w:rPr>
                <w:rFonts w:cs="Calibri"/>
                <w:sz w:val="20"/>
              </w:rPr>
              <w:t xml:space="preserve"> °C</w:t>
            </w:r>
          </w:p>
        </w:tc>
        <w:tc>
          <w:tcPr>
            <w:tcW w:w="279" w:type="pct"/>
          </w:tcPr>
          <w:p w:rsidR="007C692E" w:rsidRPr="00992BA7" w:rsidRDefault="002722EF" w:rsidP="00992BA7">
            <w:pPr>
              <w:widowControl w:val="0"/>
              <w:spacing w:line="276" w:lineRule="auto"/>
              <w:jc w:val="center"/>
              <w:rPr>
                <w:rFonts w:cs="Calibri"/>
                <w:sz w:val="20"/>
              </w:rPr>
            </w:pPr>
            <w:r w:rsidRPr="00992BA7">
              <w:rPr>
                <w:rFonts w:cs="Calibri"/>
                <w:sz w:val="20"/>
              </w:rPr>
              <w:t>24.3</w:t>
            </w:r>
          </w:p>
        </w:tc>
        <w:tc>
          <w:tcPr>
            <w:tcW w:w="263" w:type="pct"/>
          </w:tcPr>
          <w:p w:rsidR="007C692E" w:rsidRPr="00992BA7" w:rsidRDefault="002722EF" w:rsidP="00992BA7">
            <w:pPr>
              <w:widowControl w:val="0"/>
              <w:spacing w:line="276" w:lineRule="auto"/>
              <w:jc w:val="center"/>
              <w:rPr>
                <w:rFonts w:cs="Calibri"/>
                <w:sz w:val="20"/>
              </w:rPr>
            </w:pPr>
            <w:r w:rsidRPr="00992BA7">
              <w:rPr>
                <w:rFonts w:cs="Calibri"/>
                <w:sz w:val="20"/>
              </w:rPr>
              <w:t>25.1</w:t>
            </w:r>
          </w:p>
        </w:tc>
        <w:tc>
          <w:tcPr>
            <w:tcW w:w="262" w:type="pct"/>
          </w:tcPr>
          <w:p w:rsidR="007C692E" w:rsidRPr="00992BA7" w:rsidRDefault="002722EF" w:rsidP="00992BA7">
            <w:pPr>
              <w:widowControl w:val="0"/>
              <w:spacing w:line="276" w:lineRule="auto"/>
              <w:jc w:val="center"/>
              <w:rPr>
                <w:rFonts w:cs="Calibri"/>
                <w:sz w:val="20"/>
              </w:rPr>
            </w:pPr>
            <w:r w:rsidRPr="00992BA7">
              <w:rPr>
                <w:rFonts w:cs="Calibri"/>
                <w:sz w:val="20"/>
              </w:rPr>
              <w:t>26.9</w:t>
            </w:r>
          </w:p>
        </w:tc>
        <w:tc>
          <w:tcPr>
            <w:tcW w:w="256" w:type="pct"/>
          </w:tcPr>
          <w:p w:rsidR="007C692E" w:rsidRPr="00992BA7" w:rsidRDefault="002722EF" w:rsidP="00992BA7">
            <w:pPr>
              <w:widowControl w:val="0"/>
              <w:spacing w:line="276" w:lineRule="auto"/>
              <w:jc w:val="center"/>
              <w:rPr>
                <w:rFonts w:cs="Calibri"/>
                <w:sz w:val="20"/>
              </w:rPr>
            </w:pPr>
            <w:r w:rsidRPr="00992BA7">
              <w:rPr>
                <w:rFonts w:cs="Calibri"/>
                <w:sz w:val="20"/>
              </w:rPr>
              <w:t>28.6</w:t>
            </w:r>
          </w:p>
        </w:tc>
        <w:tc>
          <w:tcPr>
            <w:tcW w:w="281" w:type="pct"/>
          </w:tcPr>
          <w:p w:rsidR="007C692E" w:rsidRPr="00992BA7" w:rsidRDefault="002722EF" w:rsidP="00992BA7">
            <w:pPr>
              <w:widowControl w:val="0"/>
              <w:spacing w:line="276" w:lineRule="auto"/>
              <w:jc w:val="center"/>
              <w:rPr>
                <w:rFonts w:cs="Calibri"/>
                <w:sz w:val="20"/>
              </w:rPr>
            </w:pPr>
            <w:r w:rsidRPr="00992BA7">
              <w:rPr>
                <w:rFonts w:cs="Calibri"/>
                <w:sz w:val="20"/>
              </w:rPr>
              <w:t>29.8</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28.7</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28.4</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28.4</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27.9</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27.3</w:t>
            </w:r>
          </w:p>
        </w:tc>
        <w:tc>
          <w:tcPr>
            <w:tcW w:w="281" w:type="pct"/>
          </w:tcPr>
          <w:p w:rsidR="007C692E" w:rsidRPr="00992BA7" w:rsidRDefault="002722EF" w:rsidP="00992BA7">
            <w:pPr>
              <w:widowControl w:val="0"/>
              <w:spacing w:line="276" w:lineRule="auto"/>
              <w:jc w:val="center"/>
              <w:rPr>
                <w:rFonts w:cs="Calibri"/>
                <w:sz w:val="20"/>
              </w:rPr>
            </w:pPr>
            <w:r w:rsidRPr="00992BA7">
              <w:rPr>
                <w:rFonts w:cs="Calibri"/>
                <w:sz w:val="20"/>
              </w:rPr>
              <w:t>26.1</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25.2</w:t>
            </w:r>
          </w:p>
        </w:tc>
        <w:tc>
          <w:tcPr>
            <w:tcW w:w="539" w:type="pct"/>
          </w:tcPr>
          <w:p w:rsidR="007C692E" w:rsidRPr="00992BA7" w:rsidRDefault="002722EF" w:rsidP="00992BA7">
            <w:pPr>
              <w:widowControl w:val="0"/>
              <w:spacing w:line="276" w:lineRule="auto"/>
              <w:jc w:val="center"/>
              <w:rPr>
                <w:rFonts w:cs="Calibri"/>
                <w:sz w:val="20"/>
              </w:rPr>
            </w:pPr>
            <w:r w:rsidRPr="00992BA7">
              <w:rPr>
                <w:rFonts w:cs="Calibri"/>
                <w:sz w:val="20"/>
              </w:rPr>
              <w:t>27.2</w:t>
            </w:r>
          </w:p>
        </w:tc>
      </w:tr>
      <w:tr w:rsidR="007C692E" w:rsidRPr="00992BA7" w:rsidTr="00AD5BC3">
        <w:trPr>
          <w:cnfStyle w:val="000000100000" w:firstRow="0" w:lastRow="0" w:firstColumn="0" w:lastColumn="0" w:oddVBand="0" w:evenVBand="0" w:oddHBand="1" w:evenHBand="0" w:firstRowFirstColumn="0" w:firstRowLastColumn="0" w:lastRowFirstColumn="0" w:lastRowLastColumn="0"/>
          <w:trHeight w:val="608"/>
        </w:trPr>
        <w:tc>
          <w:tcPr>
            <w:tcW w:w="781" w:type="pct"/>
          </w:tcPr>
          <w:p w:rsidR="007C692E" w:rsidRPr="00992BA7" w:rsidRDefault="002722EF" w:rsidP="00992BA7">
            <w:pPr>
              <w:widowControl w:val="0"/>
              <w:spacing w:line="276" w:lineRule="auto"/>
              <w:jc w:val="center"/>
              <w:rPr>
                <w:rFonts w:cs="Calibri"/>
                <w:sz w:val="20"/>
              </w:rPr>
            </w:pPr>
            <w:r w:rsidRPr="00992BA7">
              <w:rPr>
                <w:rFonts w:cs="Calibri"/>
                <w:sz w:val="20"/>
              </w:rPr>
              <w:t>TEMPERATURA MÍNIMA</w:t>
            </w:r>
            <w:r w:rsidR="009F0BE2" w:rsidRPr="00992BA7">
              <w:rPr>
                <w:rFonts w:cs="Calibri"/>
                <w:sz w:val="20"/>
              </w:rPr>
              <w:t xml:space="preserve"> °C</w:t>
            </w:r>
          </w:p>
        </w:tc>
        <w:tc>
          <w:tcPr>
            <w:tcW w:w="279" w:type="pct"/>
          </w:tcPr>
          <w:p w:rsidR="007C692E" w:rsidRPr="00992BA7" w:rsidRDefault="002722EF" w:rsidP="00992BA7">
            <w:pPr>
              <w:widowControl w:val="0"/>
              <w:spacing w:line="276" w:lineRule="auto"/>
              <w:jc w:val="center"/>
              <w:rPr>
                <w:rFonts w:cs="Calibri"/>
                <w:sz w:val="20"/>
              </w:rPr>
            </w:pPr>
            <w:r w:rsidRPr="00992BA7">
              <w:rPr>
                <w:rFonts w:cs="Calibri"/>
                <w:sz w:val="20"/>
              </w:rPr>
              <w:t>20.2</w:t>
            </w:r>
          </w:p>
        </w:tc>
        <w:tc>
          <w:tcPr>
            <w:tcW w:w="263" w:type="pct"/>
          </w:tcPr>
          <w:p w:rsidR="007C692E" w:rsidRPr="00992BA7" w:rsidRDefault="002722EF" w:rsidP="00992BA7">
            <w:pPr>
              <w:widowControl w:val="0"/>
              <w:spacing w:line="276" w:lineRule="auto"/>
              <w:jc w:val="center"/>
              <w:rPr>
                <w:rFonts w:cs="Calibri"/>
                <w:sz w:val="20"/>
              </w:rPr>
            </w:pPr>
            <w:r w:rsidRPr="00992BA7">
              <w:rPr>
                <w:rFonts w:cs="Calibri"/>
                <w:sz w:val="20"/>
              </w:rPr>
              <w:t>20.8</w:t>
            </w:r>
          </w:p>
        </w:tc>
        <w:tc>
          <w:tcPr>
            <w:tcW w:w="262" w:type="pct"/>
          </w:tcPr>
          <w:p w:rsidR="007C692E" w:rsidRPr="00992BA7" w:rsidRDefault="002722EF" w:rsidP="00992BA7">
            <w:pPr>
              <w:widowControl w:val="0"/>
              <w:spacing w:line="276" w:lineRule="auto"/>
              <w:jc w:val="center"/>
              <w:rPr>
                <w:rFonts w:cs="Calibri"/>
                <w:sz w:val="20"/>
              </w:rPr>
            </w:pPr>
            <w:r w:rsidRPr="00992BA7">
              <w:rPr>
                <w:rFonts w:cs="Calibri"/>
                <w:sz w:val="20"/>
              </w:rPr>
              <w:t>22.3</w:t>
            </w:r>
          </w:p>
        </w:tc>
        <w:tc>
          <w:tcPr>
            <w:tcW w:w="256" w:type="pct"/>
          </w:tcPr>
          <w:p w:rsidR="007C692E" w:rsidRPr="00992BA7" w:rsidRDefault="002722EF" w:rsidP="00992BA7">
            <w:pPr>
              <w:widowControl w:val="0"/>
              <w:spacing w:line="276" w:lineRule="auto"/>
              <w:jc w:val="center"/>
              <w:rPr>
                <w:rFonts w:cs="Calibri"/>
                <w:sz w:val="20"/>
              </w:rPr>
            </w:pPr>
            <w:r w:rsidRPr="00992BA7">
              <w:rPr>
                <w:rFonts w:cs="Calibri"/>
                <w:sz w:val="20"/>
              </w:rPr>
              <w:t>24.1</w:t>
            </w:r>
          </w:p>
        </w:tc>
        <w:tc>
          <w:tcPr>
            <w:tcW w:w="281" w:type="pct"/>
          </w:tcPr>
          <w:p w:rsidR="007C692E" w:rsidRPr="00992BA7" w:rsidRDefault="002722EF" w:rsidP="00992BA7">
            <w:pPr>
              <w:widowControl w:val="0"/>
              <w:spacing w:line="276" w:lineRule="auto"/>
              <w:jc w:val="center"/>
              <w:rPr>
                <w:rFonts w:cs="Calibri"/>
                <w:sz w:val="20"/>
              </w:rPr>
            </w:pPr>
            <w:r w:rsidRPr="00992BA7">
              <w:rPr>
                <w:rFonts w:cs="Calibri"/>
                <w:sz w:val="20"/>
              </w:rPr>
              <w:t>25.3</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24.5</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24.4</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24.3</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24.1</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23.7</w:t>
            </w:r>
          </w:p>
        </w:tc>
        <w:tc>
          <w:tcPr>
            <w:tcW w:w="281" w:type="pct"/>
          </w:tcPr>
          <w:p w:rsidR="007C692E" w:rsidRPr="00992BA7" w:rsidRDefault="002722EF" w:rsidP="00992BA7">
            <w:pPr>
              <w:widowControl w:val="0"/>
              <w:spacing w:line="276" w:lineRule="auto"/>
              <w:jc w:val="center"/>
              <w:rPr>
                <w:rFonts w:cs="Calibri"/>
                <w:sz w:val="20"/>
              </w:rPr>
            </w:pPr>
            <w:r w:rsidRPr="00992BA7">
              <w:rPr>
                <w:rFonts w:cs="Calibri"/>
                <w:sz w:val="20"/>
              </w:rPr>
              <w:t>22.3</w:t>
            </w:r>
          </w:p>
        </w:tc>
        <w:tc>
          <w:tcPr>
            <w:tcW w:w="343" w:type="pct"/>
          </w:tcPr>
          <w:p w:rsidR="007C692E" w:rsidRPr="00992BA7" w:rsidRDefault="002722EF" w:rsidP="00992BA7">
            <w:pPr>
              <w:widowControl w:val="0"/>
              <w:spacing w:line="276" w:lineRule="auto"/>
              <w:jc w:val="center"/>
              <w:rPr>
                <w:rFonts w:cs="Calibri"/>
                <w:sz w:val="20"/>
              </w:rPr>
            </w:pPr>
            <w:r w:rsidRPr="00992BA7">
              <w:rPr>
                <w:rFonts w:cs="Calibri"/>
                <w:sz w:val="20"/>
              </w:rPr>
              <w:t>21.5</w:t>
            </w:r>
          </w:p>
        </w:tc>
        <w:tc>
          <w:tcPr>
            <w:tcW w:w="539" w:type="pct"/>
          </w:tcPr>
          <w:p w:rsidR="007C692E" w:rsidRPr="00992BA7" w:rsidRDefault="002722EF" w:rsidP="00992BA7">
            <w:pPr>
              <w:widowControl w:val="0"/>
              <w:spacing w:line="276" w:lineRule="auto"/>
              <w:jc w:val="center"/>
              <w:rPr>
                <w:rFonts w:cs="Calibri"/>
                <w:sz w:val="20"/>
              </w:rPr>
            </w:pPr>
            <w:r w:rsidRPr="00992BA7">
              <w:rPr>
                <w:rFonts w:cs="Calibri"/>
                <w:sz w:val="20"/>
              </w:rPr>
              <w:t>23.1</w:t>
            </w:r>
          </w:p>
        </w:tc>
      </w:tr>
      <w:tr w:rsidR="007C692E" w:rsidRPr="00992BA7" w:rsidTr="00AD5BC3">
        <w:trPr>
          <w:cnfStyle w:val="000000010000" w:firstRow="0" w:lastRow="0" w:firstColumn="0" w:lastColumn="0" w:oddVBand="0" w:evenVBand="0" w:oddHBand="0" w:evenHBand="1" w:firstRowFirstColumn="0" w:firstRowLastColumn="0" w:lastRowFirstColumn="0" w:lastRowLastColumn="0"/>
          <w:trHeight w:val="400"/>
        </w:trPr>
        <w:tc>
          <w:tcPr>
            <w:tcW w:w="5000" w:type="pct"/>
            <w:gridSpan w:val="14"/>
          </w:tcPr>
          <w:p w:rsidR="007C692E" w:rsidRPr="00992BA7" w:rsidRDefault="002722EF" w:rsidP="00992BA7">
            <w:pPr>
              <w:widowControl w:val="0"/>
              <w:spacing w:before="0" w:line="276" w:lineRule="auto"/>
              <w:jc w:val="center"/>
              <w:rPr>
                <w:rFonts w:cs="Calibri"/>
                <w:b/>
                <w:sz w:val="20"/>
              </w:rPr>
            </w:pPr>
            <w:r w:rsidRPr="00992BA7">
              <w:rPr>
                <w:rFonts w:cs="Calibri"/>
                <w:b/>
                <w:sz w:val="20"/>
              </w:rPr>
              <w:t>Fuente: Servicio Meteorológico Nacional. Normales Climatológicas 1971-2000</w:t>
            </w:r>
          </w:p>
        </w:tc>
      </w:tr>
    </w:tbl>
    <w:p w:rsidR="006B7F01" w:rsidRPr="006B3A6C" w:rsidRDefault="006B7F01" w:rsidP="006B3A6C">
      <w:pPr>
        <w:spacing w:line="276" w:lineRule="auto"/>
        <w:jc w:val="both"/>
        <w:rPr>
          <w:rFonts w:cs="Calibri"/>
          <w:sz w:val="24"/>
          <w:szCs w:val="24"/>
        </w:rPr>
      </w:pPr>
    </w:p>
    <w:p w:rsidR="006B7F01" w:rsidRPr="006B3A6C" w:rsidRDefault="002722EF" w:rsidP="006B3A6C">
      <w:pPr>
        <w:spacing w:line="276" w:lineRule="auto"/>
        <w:jc w:val="both"/>
        <w:rPr>
          <w:rFonts w:cs="Calibri"/>
          <w:sz w:val="24"/>
          <w:szCs w:val="24"/>
        </w:rPr>
      </w:pPr>
      <w:r w:rsidRPr="006B3A6C">
        <w:rPr>
          <w:rFonts w:cs="Calibri"/>
          <w:sz w:val="24"/>
          <w:szCs w:val="24"/>
        </w:rPr>
        <w:t>De acuerdo con los datos anteriores, el Sistema Ambiental</w:t>
      </w:r>
      <w:r w:rsidR="0070530E" w:rsidRPr="006B3A6C">
        <w:rPr>
          <w:rFonts w:cs="Calibri"/>
          <w:sz w:val="24"/>
          <w:szCs w:val="24"/>
        </w:rPr>
        <w:t xml:space="preserve"> y en consecuencia el área del proyecto</w:t>
      </w:r>
      <w:r w:rsidRPr="006B3A6C">
        <w:rPr>
          <w:rFonts w:cs="Calibri"/>
          <w:sz w:val="24"/>
          <w:szCs w:val="24"/>
        </w:rPr>
        <w:t>, presenta</w:t>
      </w:r>
      <w:r w:rsidR="0070530E" w:rsidRPr="006B3A6C">
        <w:rPr>
          <w:rFonts w:cs="Calibri"/>
          <w:sz w:val="24"/>
          <w:szCs w:val="24"/>
        </w:rPr>
        <w:t>n</w:t>
      </w:r>
      <w:r w:rsidRPr="006B3A6C">
        <w:rPr>
          <w:rFonts w:cs="Calibri"/>
          <w:sz w:val="24"/>
          <w:szCs w:val="24"/>
        </w:rPr>
        <w:t xml:space="preserve"> una temperatura máxima en promedio de las dos estaciones de 31.9</w:t>
      </w:r>
      <w:r w:rsidR="008B40E4" w:rsidRPr="006B3A6C">
        <w:rPr>
          <w:rFonts w:cs="Calibri"/>
          <w:sz w:val="24"/>
          <w:szCs w:val="24"/>
        </w:rPr>
        <w:t>˚C</w:t>
      </w:r>
      <w:r w:rsidRPr="006B3A6C">
        <w:rPr>
          <w:rFonts w:cs="Calibri"/>
          <w:sz w:val="24"/>
          <w:szCs w:val="24"/>
        </w:rPr>
        <w:t xml:space="preserve"> y una temperatura mínima de 22.6</w:t>
      </w:r>
      <w:r w:rsidR="008B40E4" w:rsidRPr="006B3A6C">
        <w:rPr>
          <w:rFonts w:cs="Calibri"/>
          <w:sz w:val="24"/>
          <w:szCs w:val="24"/>
        </w:rPr>
        <w:t>˚C</w:t>
      </w:r>
      <w:r w:rsidRPr="006B3A6C">
        <w:rPr>
          <w:rFonts w:cs="Calibri"/>
          <w:sz w:val="24"/>
          <w:szCs w:val="24"/>
        </w:rPr>
        <w:t xml:space="preserve">. El mes con máximas mensuales en el periodo de 1971-2000, corresponde a mayo, en ambas estaciones; los meses que presentaron menores temperaturas mensuales fueron enero y febrero siendo </w:t>
      </w:r>
      <w:r w:rsidR="008B40E4" w:rsidRPr="006B3A6C">
        <w:rPr>
          <w:rFonts w:cs="Calibri"/>
          <w:sz w:val="24"/>
          <w:szCs w:val="24"/>
        </w:rPr>
        <w:t xml:space="preserve">enero </w:t>
      </w:r>
      <w:r w:rsidRPr="006B3A6C">
        <w:rPr>
          <w:rFonts w:cs="Calibri"/>
          <w:sz w:val="24"/>
          <w:szCs w:val="24"/>
        </w:rPr>
        <w:t>el mes más frío.</w:t>
      </w:r>
    </w:p>
    <w:p w:rsidR="00B90E56" w:rsidRPr="006B3A6C" w:rsidRDefault="00B90E56" w:rsidP="006B3A6C">
      <w:pPr>
        <w:spacing w:before="0" w:after="0" w:line="276" w:lineRule="auto"/>
        <w:jc w:val="both"/>
        <w:rPr>
          <w:rFonts w:cs="Calibri"/>
          <w:sz w:val="24"/>
          <w:szCs w:val="24"/>
        </w:rPr>
      </w:pPr>
      <w:r w:rsidRPr="006B3A6C">
        <w:rPr>
          <w:rFonts w:cs="Calibri"/>
          <w:sz w:val="24"/>
          <w:szCs w:val="24"/>
        </w:rPr>
        <w:br w:type="page"/>
      </w:r>
    </w:p>
    <w:p w:rsidR="00007300" w:rsidRPr="006B3A6C" w:rsidRDefault="002722EF" w:rsidP="006B3A6C">
      <w:pPr>
        <w:pStyle w:val="NormalWeb"/>
        <w:numPr>
          <w:ilvl w:val="0"/>
          <w:numId w:val="1"/>
        </w:numPr>
        <w:spacing w:line="276" w:lineRule="auto"/>
        <w:ind w:left="284" w:hanging="284"/>
        <w:jc w:val="both"/>
        <w:rPr>
          <w:rFonts w:cs="Calibri"/>
          <w:b/>
          <w:color w:val="000000"/>
        </w:rPr>
      </w:pPr>
      <w:r w:rsidRPr="006B3A6C">
        <w:rPr>
          <w:rFonts w:cs="Calibri"/>
          <w:b/>
          <w:color w:val="000000"/>
        </w:rPr>
        <w:t>Precipitación</w:t>
      </w:r>
    </w:p>
    <w:p w:rsidR="00672581" w:rsidRPr="006B3A6C" w:rsidRDefault="002722EF" w:rsidP="006B3A6C">
      <w:pPr>
        <w:pStyle w:val="NormalWeb"/>
        <w:spacing w:before="0" w:beforeAutospacing="0" w:after="0" w:afterAutospacing="0" w:line="276" w:lineRule="auto"/>
        <w:jc w:val="both"/>
        <w:rPr>
          <w:rFonts w:cs="Calibri"/>
        </w:rPr>
      </w:pPr>
      <w:r w:rsidRPr="006B3A6C">
        <w:rPr>
          <w:rFonts w:cs="Calibri"/>
        </w:rPr>
        <w:t xml:space="preserve">En cuanto a la precipitación, los datos obtenidos de las estaciones climatológicas son los siguientes: </w:t>
      </w:r>
    </w:p>
    <w:p w:rsidR="00C14C5D" w:rsidRPr="00992BA7" w:rsidRDefault="00C14C5D" w:rsidP="00992BA7">
      <w:pPr>
        <w:spacing w:before="0" w:after="0" w:line="276" w:lineRule="auto"/>
        <w:jc w:val="center"/>
        <w:rPr>
          <w:rFonts w:cs="Calibri"/>
          <w:sz w:val="20"/>
          <w:lang w:eastAsia="es-MX"/>
        </w:rPr>
      </w:pPr>
    </w:p>
    <w:p w:rsidR="00B51093" w:rsidRPr="0058035D" w:rsidRDefault="002722EF" w:rsidP="00992BA7">
      <w:pPr>
        <w:pStyle w:val="Caption"/>
        <w:spacing w:line="276" w:lineRule="auto"/>
        <w:rPr>
          <w:rFonts w:cs="Calibri"/>
          <w:b w:val="0"/>
          <w:color w:val="auto"/>
          <w:sz w:val="20"/>
          <w:szCs w:val="20"/>
        </w:rPr>
      </w:pPr>
      <w:bookmarkStart w:id="22" w:name="_Toc284878909"/>
      <w:bookmarkStart w:id="23" w:name="_Toc286868179"/>
      <w:r w:rsidRPr="00992BA7">
        <w:rPr>
          <w:rFonts w:cs="Calibri"/>
          <w:sz w:val="20"/>
          <w:szCs w:val="20"/>
        </w:rPr>
        <w:t>Tabla IV.6</w:t>
      </w:r>
      <w:r w:rsidRPr="00992BA7">
        <w:rPr>
          <w:rFonts w:cs="Calibri"/>
          <w:color w:val="auto"/>
          <w:sz w:val="20"/>
          <w:szCs w:val="20"/>
        </w:rPr>
        <w:t xml:space="preserve">. </w:t>
      </w:r>
      <w:r w:rsidRPr="0058035D">
        <w:rPr>
          <w:rFonts w:cs="Calibri"/>
          <w:b w:val="0"/>
          <w:color w:val="auto"/>
          <w:sz w:val="20"/>
          <w:szCs w:val="20"/>
        </w:rPr>
        <w:t>Precipitación de la Estación Meteorológica de Juchitán de Zaragoza.</w:t>
      </w:r>
      <w:bookmarkEnd w:id="22"/>
      <w:bookmarkEnd w:id="23"/>
    </w:p>
    <w:tbl>
      <w:tblPr>
        <w:tblStyle w:val="Cuadrculaclara-nfasis12"/>
        <w:tblW w:w="5000" w:type="pct"/>
        <w:tblLook w:val="0420" w:firstRow="1" w:lastRow="0" w:firstColumn="0" w:lastColumn="0" w:noHBand="0" w:noVBand="1"/>
      </w:tblPr>
      <w:tblGrid>
        <w:gridCol w:w="1754"/>
        <w:gridCol w:w="860"/>
        <w:gridCol w:w="860"/>
        <w:gridCol w:w="859"/>
        <w:gridCol w:w="859"/>
        <w:gridCol w:w="859"/>
        <w:gridCol w:w="859"/>
        <w:gridCol w:w="859"/>
        <w:gridCol w:w="1010"/>
        <w:gridCol w:w="859"/>
        <w:gridCol w:w="859"/>
        <w:gridCol w:w="859"/>
        <w:gridCol w:w="859"/>
        <w:gridCol w:w="1005"/>
      </w:tblGrid>
      <w:tr w:rsidR="00B90E56" w:rsidRPr="00992BA7" w:rsidTr="00AD5BC3">
        <w:trPr>
          <w:cnfStyle w:val="100000000000" w:firstRow="1" w:lastRow="0" w:firstColumn="0" w:lastColumn="0" w:oddVBand="0" w:evenVBand="0" w:oddHBand="0" w:evenHBand="0" w:firstRowFirstColumn="0" w:firstRowLastColumn="0" w:lastRowFirstColumn="0" w:lastRowLastColumn="0"/>
          <w:trHeight w:val="655"/>
        </w:trPr>
        <w:tc>
          <w:tcPr>
            <w:tcW w:w="663" w:type="pct"/>
          </w:tcPr>
          <w:p w:rsidR="00B51093" w:rsidRPr="00992BA7" w:rsidRDefault="002722EF" w:rsidP="00992BA7">
            <w:pPr>
              <w:widowControl w:val="0"/>
              <w:spacing w:line="276" w:lineRule="auto"/>
              <w:jc w:val="center"/>
              <w:rPr>
                <w:rFonts w:cs="Calibri"/>
                <w:sz w:val="20"/>
              </w:rPr>
            </w:pPr>
            <w:r w:rsidRPr="00992BA7">
              <w:rPr>
                <w:rFonts w:cs="Calibri"/>
                <w:sz w:val="20"/>
              </w:rPr>
              <w:t>Parámetro</w:t>
            </w:r>
          </w:p>
        </w:tc>
        <w:tc>
          <w:tcPr>
            <w:tcW w:w="325" w:type="pct"/>
            <w:textDirection w:val="btLr"/>
          </w:tcPr>
          <w:p w:rsidR="00B51093" w:rsidRPr="00992BA7" w:rsidRDefault="002722EF" w:rsidP="00992BA7">
            <w:pPr>
              <w:spacing w:line="276" w:lineRule="auto"/>
              <w:ind w:left="113"/>
              <w:jc w:val="center"/>
              <w:rPr>
                <w:rFonts w:cs="Calibri"/>
                <w:sz w:val="20"/>
              </w:rPr>
            </w:pPr>
            <w:r w:rsidRPr="00992BA7">
              <w:rPr>
                <w:rFonts w:cs="Calibri"/>
                <w:sz w:val="20"/>
              </w:rPr>
              <w:t>Ene</w:t>
            </w:r>
          </w:p>
        </w:tc>
        <w:tc>
          <w:tcPr>
            <w:tcW w:w="325" w:type="pct"/>
            <w:textDirection w:val="btLr"/>
          </w:tcPr>
          <w:p w:rsidR="00B51093" w:rsidRPr="00992BA7" w:rsidRDefault="002722EF" w:rsidP="00992BA7">
            <w:pPr>
              <w:spacing w:line="276" w:lineRule="auto"/>
              <w:ind w:left="113"/>
              <w:jc w:val="center"/>
              <w:rPr>
                <w:rFonts w:cs="Calibri"/>
                <w:sz w:val="20"/>
              </w:rPr>
            </w:pPr>
            <w:r w:rsidRPr="00992BA7">
              <w:rPr>
                <w:rFonts w:cs="Calibri"/>
                <w:sz w:val="20"/>
              </w:rPr>
              <w:t>Feb</w:t>
            </w:r>
          </w:p>
        </w:tc>
        <w:tc>
          <w:tcPr>
            <w:tcW w:w="325" w:type="pct"/>
            <w:textDirection w:val="btLr"/>
          </w:tcPr>
          <w:p w:rsidR="00B51093" w:rsidRPr="00992BA7" w:rsidRDefault="002722EF" w:rsidP="00992BA7">
            <w:pPr>
              <w:spacing w:line="276" w:lineRule="auto"/>
              <w:ind w:left="113"/>
              <w:jc w:val="center"/>
              <w:rPr>
                <w:rFonts w:cs="Calibri"/>
                <w:sz w:val="20"/>
              </w:rPr>
            </w:pPr>
            <w:r w:rsidRPr="00992BA7">
              <w:rPr>
                <w:rFonts w:cs="Calibri"/>
                <w:sz w:val="20"/>
              </w:rPr>
              <w:t>Mar</w:t>
            </w:r>
          </w:p>
        </w:tc>
        <w:tc>
          <w:tcPr>
            <w:tcW w:w="325" w:type="pct"/>
            <w:textDirection w:val="btLr"/>
          </w:tcPr>
          <w:p w:rsidR="00B51093" w:rsidRPr="00992BA7" w:rsidRDefault="002722EF" w:rsidP="00992BA7">
            <w:pPr>
              <w:spacing w:line="276" w:lineRule="auto"/>
              <w:ind w:left="113"/>
              <w:jc w:val="center"/>
              <w:rPr>
                <w:rFonts w:cs="Calibri"/>
                <w:sz w:val="20"/>
              </w:rPr>
            </w:pPr>
            <w:r w:rsidRPr="00992BA7">
              <w:rPr>
                <w:rFonts w:cs="Calibri"/>
                <w:sz w:val="20"/>
              </w:rPr>
              <w:t>Abr</w:t>
            </w:r>
          </w:p>
        </w:tc>
        <w:tc>
          <w:tcPr>
            <w:tcW w:w="325" w:type="pct"/>
            <w:textDirection w:val="btLr"/>
          </w:tcPr>
          <w:p w:rsidR="00B51093" w:rsidRPr="00992BA7" w:rsidRDefault="002722EF" w:rsidP="00992BA7">
            <w:pPr>
              <w:spacing w:line="276" w:lineRule="auto"/>
              <w:ind w:left="113"/>
              <w:jc w:val="center"/>
              <w:rPr>
                <w:rFonts w:cs="Calibri"/>
                <w:sz w:val="20"/>
              </w:rPr>
            </w:pPr>
            <w:r w:rsidRPr="00992BA7">
              <w:rPr>
                <w:rFonts w:cs="Calibri"/>
                <w:sz w:val="20"/>
              </w:rPr>
              <w:t>May</w:t>
            </w:r>
          </w:p>
        </w:tc>
        <w:tc>
          <w:tcPr>
            <w:tcW w:w="325" w:type="pct"/>
            <w:textDirection w:val="btLr"/>
          </w:tcPr>
          <w:p w:rsidR="00B51093" w:rsidRPr="00992BA7" w:rsidRDefault="002722EF" w:rsidP="00992BA7">
            <w:pPr>
              <w:spacing w:line="276" w:lineRule="auto"/>
              <w:ind w:left="113"/>
              <w:jc w:val="center"/>
              <w:rPr>
                <w:rFonts w:cs="Calibri"/>
                <w:sz w:val="20"/>
              </w:rPr>
            </w:pPr>
            <w:r w:rsidRPr="00992BA7">
              <w:rPr>
                <w:rFonts w:cs="Calibri"/>
                <w:sz w:val="20"/>
              </w:rPr>
              <w:t>Jun</w:t>
            </w:r>
          </w:p>
        </w:tc>
        <w:tc>
          <w:tcPr>
            <w:tcW w:w="325" w:type="pct"/>
            <w:textDirection w:val="btLr"/>
          </w:tcPr>
          <w:p w:rsidR="00B51093" w:rsidRPr="00992BA7" w:rsidRDefault="002722EF" w:rsidP="00992BA7">
            <w:pPr>
              <w:spacing w:line="276" w:lineRule="auto"/>
              <w:ind w:left="113"/>
              <w:jc w:val="center"/>
              <w:rPr>
                <w:rFonts w:cs="Calibri"/>
                <w:sz w:val="20"/>
              </w:rPr>
            </w:pPr>
            <w:r w:rsidRPr="00992BA7">
              <w:rPr>
                <w:rFonts w:cs="Calibri"/>
                <w:sz w:val="20"/>
              </w:rPr>
              <w:t>Jul</w:t>
            </w:r>
          </w:p>
        </w:tc>
        <w:tc>
          <w:tcPr>
            <w:tcW w:w="382" w:type="pct"/>
            <w:textDirection w:val="btLr"/>
          </w:tcPr>
          <w:p w:rsidR="00B51093" w:rsidRPr="00992BA7" w:rsidRDefault="002722EF" w:rsidP="00992BA7">
            <w:pPr>
              <w:spacing w:line="276" w:lineRule="auto"/>
              <w:ind w:left="113"/>
              <w:jc w:val="center"/>
              <w:rPr>
                <w:rFonts w:cs="Calibri"/>
                <w:sz w:val="20"/>
              </w:rPr>
            </w:pPr>
            <w:r w:rsidRPr="00992BA7">
              <w:rPr>
                <w:rFonts w:cs="Calibri"/>
                <w:sz w:val="20"/>
              </w:rPr>
              <w:t>Ago</w:t>
            </w:r>
          </w:p>
        </w:tc>
        <w:tc>
          <w:tcPr>
            <w:tcW w:w="325" w:type="pct"/>
            <w:textDirection w:val="btLr"/>
          </w:tcPr>
          <w:p w:rsidR="00B51093" w:rsidRPr="00992BA7" w:rsidRDefault="002722EF" w:rsidP="00992BA7">
            <w:pPr>
              <w:spacing w:line="276" w:lineRule="auto"/>
              <w:ind w:left="113"/>
              <w:jc w:val="center"/>
              <w:rPr>
                <w:rFonts w:cs="Calibri"/>
                <w:sz w:val="20"/>
              </w:rPr>
            </w:pPr>
            <w:r w:rsidRPr="00992BA7">
              <w:rPr>
                <w:rFonts w:cs="Calibri"/>
                <w:sz w:val="20"/>
              </w:rPr>
              <w:t>Sep</w:t>
            </w:r>
          </w:p>
        </w:tc>
        <w:tc>
          <w:tcPr>
            <w:tcW w:w="325" w:type="pct"/>
            <w:textDirection w:val="btLr"/>
          </w:tcPr>
          <w:p w:rsidR="00B51093" w:rsidRPr="00992BA7" w:rsidRDefault="002722EF" w:rsidP="00992BA7">
            <w:pPr>
              <w:spacing w:line="276" w:lineRule="auto"/>
              <w:ind w:left="113"/>
              <w:jc w:val="center"/>
              <w:rPr>
                <w:rFonts w:cs="Calibri"/>
                <w:sz w:val="20"/>
              </w:rPr>
            </w:pPr>
            <w:r w:rsidRPr="00992BA7">
              <w:rPr>
                <w:rFonts w:cs="Calibri"/>
                <w:sz w:val="20"/>
              </w:rPr>
              <w:t>Oct</w:t>
            </w:r>
          </w:p>
        </w:tc>
        <w:tc>
          <w:tcPr>
            <w:tcW w:w="325" w:type="pct"/>
            <w:textDirection w:val="btLr"/>
          </w:tcPr>
          <w:p w:rsidR="00B51093" w:rsidRPr="00992BA7" w:rsidRDefault="002722EF" w:rsidP="00992BA7">
            <w:pPr>
              <w:spacing w:line="276" w:lineRule="auto"/>
              <w:ind w:left="113"/>
              <w:jc w:val="center"/>
              <w:rPr>
                <w:rFonts w:cs="Calibri"/>
                <w:sz w:val="20"/>
              </w:rPr>
            </w:pPr>
            <w:r w:rsidRPr="00992BA7">
              <w:rPr>
                <w:rFonts w:cs="Calibri"/>
                <w:sz w:val="20"/>
              </w:rPr>
              <w:t>Nov</w:t>
            </w:r>
          </w:p>
        </w:tc>
        <w:tc>
          <w:tcPr>
            <w:tcW w:w="325" w:type="pct"/>
            <w:textDirection w:val="btLr"/>
          </w:tcPr>
          <w:p w:rsidR="00B51093" w:rsidRPr="00992BA7" w:rsidRDefault="002722EF" w:rsidP="00992BA7">
            <w:pPr>
              <w:spacing w:line="276" w:lineRule="auto"/>
              <w:ind w:left="113"/>
              <w:jc w:val="center"/>
              <w:rPr>
                <w:rFonts w:cs="Calibri"/>
                <w:sz w:val="20"/>
              </w:rPr>
            </w:pPr>
            <w:r w:rsidRPr="00992BA7">
              <w:rPr>
                <w:rFonts w:cs="Calibri"/>
                <w:sz w:val="20"/>
              </w:rPr>
              <w:t>Dic</w:t>
            </w:r>
          </w:p>
        </w:tc>
        <w:tc>
          <w:tcPr>
            <w:tcW w:w="382" w:type="pct"/>
          </w:tcPr>
          <w:p w:rsidR="00B51093" w:rsidRPr="00992BA7" w:rsidRDefault="00023A63" w:rsidP="00992BA7">
            <w:pPr>
              <w:widowControl w:val="0"/>
              <w:spacing w:line="276" w:lineRule="auto"/>
              <w:jc w:val="center"/>
              <w:rPr>
                <w:rFonts w:cs="Calibri"/>
                <w:sz w:val="20"/>
              </w:rPr>
            </w:pPr>
            <w:r w:rsidRPr="00992BA7">
              <w:rPr>
                <w:rFonts w:cs="Calibri"/>
                <w:sz w:val="20"/>
              </w:rPr>
              <w:t>Total</w:t>
            </w:r>
            <w:r w:rsidR="002722EF" w:rsidRPr="00992BA7">
              <w:rPr>
                <w:rFonts w:cs="Calibri"/>
                <w:sz w:val="20"/>
              </w:rPr>
              <w:t xml:space="preserve"> anual</w:t>
            </w:r>
          </w:p>
        </w:tc>
      </w:tr>
      <w:tr w:rsidR="0034415D" w:rsidRPr="00992BA7" w:rsidTr="00AD5BC3">
        <w:trPr>
          <w:cnfStyle w:val="000000100000" w:firstRow="0" w:lastRow="0" w:firstColumn="0" w:lastColumn="0" w:oddVBand="0" w:evenVBand="0" w:oddHBand="1" w:evenHBand="0" w:firstRowFirstColumn="0" w:firstRowLastColumn="0" w:lastRowFirstColumn="0" w:lastRowLastColumn="0"/>
          <w:trHeight w:val="608"/>
        </w:trPr>
        <w:tc>
          <w:tcPr>
            <w:tcW w:w="663" w:type="pct"/>
          </w:tcPr>
          <w:p w:rsidR="0034415D" w:rsidRPr="00992BA7" w:rsidRDefault="002722EF" w:rsidP="00992BA7">
            <w:pPr>
              <w:widowControl w:val="0"/>
              <w:spacing w:line="276" w:lineRule="auto"/>
              <w:jc w:val="center"/>
              <w:rPr>
                <w:rFonts w:cs="Calibri"/>
                <w:sz w:val="20"/>
              </w:rPr>
            </w:pPr>
            <w:r w:rsidRPr="00992BA7">
              <w:rPr>
                <w:rFonts w:cs="Calibri"/>
                <w:sz w:val="20"/>
              </w:rPr>
              <w:t>PRECIPITACIÓN</w:t>
            </w:r>
          </w:p>
          <w:p w:rsidR="0034415D" w:rsidRPr="00992BA7" w:rsidRDefault="002722EF" w:rsidP="00992BA7">
            <w:pPr>
              <w:widowControl w:val="0"/>
              <w:spacing w:line="276" w:lineRule="auto"/>
              <w:jc w:val="center"/>
              <w:rPr>
                <w:rFonts w:cs="Calibri"/>
                <w:sz w:val="20"/>
              </w:rPr>
            </w:pPr>
            <w:r w:rsidRPr="00992BA7">
              <w:rPr>
                <w:rFonts w:cs="Calibri"/>
                <w:sz w:val="20"/>
              </w:rPr>
              <w:t>MÁXIMA</w:t>
            </w:r>
            <w:r w:rsidR="009F0BE2" w:rsidRPr="00992BA7">
              <w:rPr>
                <w:rFonts w:cs="Calibri"/>
                <w:sz w:val="20"/>
              </w:rPr>
              <w:t xml:space="preserve"> mm</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23.7</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42.3</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63.7</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113.3</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344.5</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628.9</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463.3</w:t>
            </w:r>
          </w:p>
        </w:tc>
        <w:tc>
          <w:tcPr>
            <w:tcW w:w="382" w:type="pct"/>
          </w:tcPr>
          <w:p w:rsidR="0034415D" w:rsidRPr="00992BA7" w:rsidRDefault="002722EF" w:rsidP="00992BA7">
            <w:pPr>
              <w:widowControl w:val="0"/>
              <w:spacing w:line="276" w:lineRule="auto"/>
              <w:jc w:val="center"/>
              <w:rPr>
                <w:rFonts w:cs="Calibri"/>
                <w:sz w:val="20"/>
              </w:rPr>
            </w:pPr>
            <w:r w:rsidRPr="00992BA7">
              <w:rPr>
                <w:rFonts w:cs="Calibri"/>
                <w:sz w:val="20"/>
              </w:rPr>
              <w:t>1,156.9</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796.4</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491.9</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206.5</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54</w:t>
            </w:r>
          </w:p>
        </w:tc>
        <w:tc>
          <w:tcPr>
            <w:tcW w:w="382" w:type="pct"/>
          </w:tcPr>
          <w:p w:rsidR="0034415D" w:rsidRPr="00992BA7" w:rsidRDefault="00023A63" w:rsidP="00992BA7">
            <w:pPr>
              <w:widowControl w:val="0"/>
              <w:spacing w:line="276" w:lineRule="auto"/>
              <w:jc w:val="center"/>
              <w:rPr>
                <w:rFonts w:cs="Calibri"/>
                <w:sz w:val="20"/>
              </w:rPr>
            </w:pPr>
            <w:r w:rsidRPr="00992BA7">
              <w:rPr>
                <w:rFonts w:cs="Calibri"/>
                <w:sz w:val="20"/>
              </w:rPr>
              <w:t>4,385.4</w:t>
            </w:r>
          </w:p>
        </w:tc>
      </w:tr>
      <w:tr w:rsidR="00B90E56" w:rsidRPr="00992BA7" w:rsidTr="00AD5BC3">
        <w:trPr>
          <w:cnfStyle w:val="000000010000" w:firstRow="0" w:lastRow="0" w:firstColumn="0" w:lastColumn="0" w:oddVBand="0" w:evenVBand="0" w:oddHBand="0" w:evenHBand="1" w:firstRowFirstColumn="0" w:firstRowLastColumn="0" w:lastRowFirstColumn="0" w:lastRowLastColumn="0"/>
          <w:trHeight w:val="608"/>
        </w:trPr>
        <w:tc>
          <w:tcPr>
            <w:tcW w:w="663" w:type="pct"/>
          </w:tcPr>
          <w:p w:rsidR="0034415D" w:rsidRPr="00992BA7" w:rsidRDefault="002722EF" w:rsidP="00992BA7">
            <w:pPr>
              <w:widowControl w:val="0"/>
              <w:spacing w:line="276" w:lineRule="auto"/>
              <w:jc w:val="center"/>
              <w:rPr>
                <w:rFonts w:cs="Calibri"/>
                <w:sz w:val="20"/>
              </w:rPr>
            </w:pPr>
            <w:r w:rsidRPr="00992BA7">
              <w:rPr>
                <w:rFonts w:cs="Calibri"/>
                <w:sz w:val="20"/>
              </w:rPr>
              <w:t>PRECIPITACIÓN</w:t>
            </w:r>
          </w:p>
          <w:p w:rsidR="0034415D" w:rsidRPr="00992BA7" w:rsidRDefault="002722EF" w:rsidP="00992BA7">
            <w:pPr>
              <w:widowControl w:val="0"/>
              <w:spacing w:line="276" w:lineRule="auto"/>
              <w:jc w:val="center"/>
              <w:rPr>
                <w:rFonts w:cs="Calibri"/>
                <w:sz w:val="20"/>
              </w:rPr>
            </w:pPr>
            <w:r w:rsidRPr="00992BA7">
              <w:rPr>
                <w:rFonts w:cs="Calibri"/>
                <w:sz w:val="20"/>
              </w:rPr>
              <w:t>NORMAL</w:t>
            </w:r>
            <w:r w:rsidR="009F0BE2" w:rsidRPr="00992BA7">
              <w:rPr>
                <w:rFonts w:cs="Calibri"/>
                <w:sz w:val="20"/>
              </w:rPr>
              <w:t xml:space="preserve"> mm</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2.6</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3.0</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6.5</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9.7</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77.4</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226.4</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161.5</w:t>
            </w:r>
          </w:p>
        </w:tc>
        <w:tc>
          <w:tcPr>
            <w:tcW w:w="382" w:type="pct"/>
          </w:tcPr>
          <w:p w:rsidR="0034415D" w:rsidRPr="00992BA7" w:rsidRDefault="002722EF" w:rsidP="00992BA7">
            <w:pPr>
              <w:widowControl w:val="0"/>
              <w:spacing w:line="276" w:lineRule="auto"/>
              <w:jc w:val="center"/>
              <w:rPr>
                <w:rFonts w:cs="Calibri"/>
                <w:sz w:val="20"/>
              </w:rPr>
            </w:pPr>
            <w:r w:rsidRPr="00992BA7">
              <w:rPr>
                <w:rFonts w:cs="Calibri"/>
                <w:sz w:val="20"/>
              </w:rPr>
              <w:t>184.9</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266.4</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75.4</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17.3</w:t>
            </w:r>
          </w:p>
        </w:tc>
        <w:tc>
          <w:tcPr>
            <w:tcW w:w="325" w:type="pct"/>
          </w:tcPr>
          <w:p w:rsidR="0034415D" w:rsidRPr="00992BA7" w:rsidRDefault="002722EF" w:rsidP="00992BA7">
            <w:pPr>
              <w:widowControl w:val="0"/>
              <w:spacing w:line="276" w:lineRule="auto"/>
              <w:jc w:val="center"/>
              <w:rPr>
                <w:rFonts w:cs="Calibri"/>
                <w:sz w:val="20"/>
              </w:rPr>
            </w:pPr>
            <w:r w:rsidRPr="00992BA7">
              <w:rPr>
                <w:rFonts w:cs="Calibri"/>
                <w:sz w:val="20"/>
              </w:rPr>
              <w:t>5.0</w:t>
            </w:r>
          </w:p>
        </w:tc>
        <w:tc>
          <w:tcPr>
            <w:tcW w:w="382" w:type="pct"/>
          </w:tcPr>
          <w:p w:rsidR="0034415D" w:rsidRPr="00992BA7" w:rsidRDefault="002722EF" w:rsidP="00992BA7">
            <w:pPr>
              <w:widowControl w:val="0"/>
              <w:spacing w:line="276" w:lineRule="auto"/>
              <w:jc w:val="center"/>
              <w:rPr>
                <w:rFonts w:cs="Calibri"/>
                <w:sz w:val="20"/>
              </w:rPr>
            </w:pPr>
            <w:r w:rsidRPr="00992BA7">
              <w:rPr>
                <w:rFonts w:cs="Calibri"/>
                <w:sz w:val="20"/>
              </w:rPr>
              <w:t>1,036.1</w:t>
            </w:r>
          </w:p>
        </w:tc>
      </w:tr>
      <w:tr w:rsidR="0034415D" w:rsidRPr="00992BA7" w:rsidTr="00AD5BC3">
        <w:trPr>
          <w:cnfStyle w:val="000000100000" w:firstRow="0" w:lastRow="0" w:firstColumn="0" w:lastColumn="0" w:oddVBand="0" w:evenVBand="0" w:oddHBand="1" w:evenHBand="0" w:firstRowFirstColumn="0" w:firstRowLastColumn="0" w:lastRowFirstColumn="0" w:lastRowLastColumn="0"/>
          <w:trHeight w:val="400"/>
        </w:trPr>
        <w:tc>
          <w:tcPr>
            <w:tcW w:w="5000" w:type="pct"/>
            <w:gridSpan w:val="14"/>
          </w:tcPr>
          <w:p w:rsidR="0034415D" w:rsidRPr="00992BA7" w:rsidRDefault="002722EF" w:rsidP="00992BA7">
            <w:pPr>
              <w:widowControl w:val="0"/>
              <w:spacing w:before="0" w:line="276" w:lineRule="auto"/>
              <w:jc w:val="center"/>
              <w:rPr>
                <w:rFonts w:cs="Calibri"/>
                <w:b/>
                <w:sz w:val="20"/>
              </w:rPr>
            </w:pPr>
            <w:r w:rsidRPr="00992BA7">
              <w:rPr>
                <w:rFonts w:cs="Calibri"/>
                <w:b/>
                <w:sz w:val="20"/>
              </w:rPr>
              <w:t>Fuente: Servicio Meteorológico Nacional. Normales Climatológicas 1971-2000</w:t>
            </w:r>
          </w:p>
        </w:tc>
      </w:tr>
    </w:tbl>
    <w:p w:rsidR="00B90E56" w:rsidRPr="006B3A6C" w:rsidRDefault="00B90E56" w:rsidP="006B3A6C">
      <w:pPr>
        <w:spacing w:line="276" w:lineRule="auto"/>
        <w:jc w:val="both"/>
        <w:rPr>
          <w:rFonts w:cs="Calibri"/>
          <w:sz w:val="24"/>
          <w:szCs w:val="24"/>
        </w:rPr>
      </w:pPr>
    </w:p>
    <w:p w:rsidR="00B90E56" w:rsidRPr="006B3A6C" w:rsidRDefault="00B90E56" w:rsidP="006B3A6C">
      <w:pPr>
        <w:spacing w:before="0" w:after="0" w:line="276" w:lineRule="auto"/>
        <w:jc w:val="both"/>
        <w:rPr>
          <w:rFonts w:cs="Calibri"/>
          <w:sz w:val="24"/>
          <w:szCs w:val="24"/>
        </w:rPr>
      </w:pPr>
      <w:r w:rsidRPr="006B3A6C">
        <w:rPr>
          <w:rFonts w:cs="Calibri"/>
          <w:sz w:val="24"/>
          <w:szCs w:val="24"/>
        </w:rPr>
        <w:br w:type="page"/>
      </w:r>
    </w:p>
    <w:p w:rsidR="00B94F84" w:rsidRPr="00992BA7" w:rsidRDefault="00B94F84" w:rsidP="00992BA7">
      <w:pPr>
        <w:spacing w:line="276" w:lineRule="auto"/>
        <w:jc w:val="center"/>
        <w:rPr>
          <w:rFonts w:cs="Calibri"/>
          <w:sz w:val="20"/>
        </w:rPr>
      </w:pPr>
    </w:p>
    <w:p w:rsidR="00AD0E82" w:rsidRPr="00992BA7" w:rsidRDefault="002722EF" w:rsidP="00992BA7">
      <w:pPr>
        <w:pStyle w:val="Caption"/>
        <w:spacing w:line="276" w:lineRule="auto"/>
        <w:rPr>
          <w:rFonts w:cs="Calibri"/>
          <w:color w:val="auto"/>
          <w:sz w:val="20"/>
          <w:szCs w:val="20"/>
        </w:rPr>
      </w:pPr>
      <w:bookmarkStart w:id="24" w:name="_Toc284878910"/>
      <w:bookmarkStart w:id="25" w:name="_Toc286868180"/>
      <w:r w:rsidRPr="00992BA7">
        <w:rPr>
          <w:rFonts w:cs="Calibri"/>
          <w:sz w:val="20"/>
          <w:szCs w:val="20"/>
        </w:rPr>
        <w:t>Tabla IV. 7</w:t>
      </w:r>
      <w:r w:rsidRPr="00992BA7">
        <w:rPr>
          <w:rFonts w:cs="Calibri"/>
          <w:color w:val="auto"/>
          <w:sz w:val="20"/>
          <w:szCs w:val="20"/>
        </w:rPr>
        <w:t xml:space="preserve">. </w:t>
      </w:r>
      <w:r w:rsidRPr="0058035D">
        <w:rPr>
          <w:rFonts w:cs="Calibri"/>
          <w:b w:val="0"/>
          <w:color w:val="auto"/>
          <w:sz w:val="20"/>
          <w:szCs w:val="20"/>
        </w:rPr>
        <w:t>Precipitación de la Estación Meteorológica de Santa María del Mar.</w:t>
      </w:r>
      <w:bookmarkEnd w:id="24"/>
      <w:bookmarkEnd w:id="25"/>
    </w:p>
    <w:tbl>
      <w:tblPr>
        <w:tblStyle w:val="Cuadrculaclara-nfasis12"/>
        <w:tblW w:w="5000" w:type="pct"/>
        <w:tblLook w:val="0420" w:firstRow="1" w:lastRow="0" w:firstColumn="0" w:lastColumn="0" w:noHBand="0" w:noVBand="1"/>
      </w:tblPr>
      <w:tblGrid>
        <w:gridCol w:w="2038"/>
        <w:gridCol w:w="750"/>
        <w:gridCol w:w="750"/>
        <w:gridCol w:w="750"/>
        <w:gridCol w:w="750"/>
        <w:gridCol w:w="750"/>
        <w:gridCol w:w="880"/>
        <w:gridCol w:w="880"/>
        <w:gridCol w:w="880"/>
        <w:gridCol w:w="881"/>
        <w:gridCol w:w="881"/>
        <w:gridCol w:w="750"/>
        <w:gridCol w:w="881"/>
        <w:gridCol w:w="1399"/>
      </w:tblGrid>
      <w:tr w:rsidR="00AD0E82" w:rsidRPr="00992BA7" w:rsidTr="00AD5BC3">
        <w:trPr>
          <w:cnfStyle w:val="100000000000" w:firstRow="1" w:lastRow="0" w:firstColumn="0" w:lastColumn="0" w:oddVBand="0" w:evenVBand="0" w:oddHBand="0" w:evenHBand="0" w:firstRowFirstColumn="0" w:firstRowLastColumn="0" w:lastRowFirstColumn="0" w:lastRowLastColumn="0"/>
          <w:trHeight w:val="1134"/>
        </w:trPr>
        <w:tc>
          <w:tcPr>
            <w:tcW w:w="781" w:type="pct"/>
          </w:tcPr>
          <w:p w:rsidR="00AD0E82" w:rsidRPr="00992BA7" w:rsidRDefault="002722EF" w:rsidP="00992BA7">
            <w:pPr>
              <w:widowControl w:val="0"/>
              <w:tabs>
                <w:tab w:val="center" w:pos="917"/>
                <w:tab w:val="right" w:pos="1834"/>
              </w:tabs>
              <w:spacing w:line="276" w:lineRule="auto"/>
              <w:jc w:val="center"/>
              <w:rPr>
                <w:rFonts w:cs="Calibri"/>
                <w:sz w:val="20"/>
              </w:rPr>
            </w:pPr>
            <w:r w:rsidRPr="00992BA7">
              <w:rPr>
                <w:rFonts w:cs="Calibri"/>
                <w:sz w:val="20"/>
              </w:rPr>
              <w:t>Parámetro</w:t>
            </w:r>
          </w:p>
        </w:tc>
        <w:tc>
          <w:tcPr>
            <w:tcW w:w="279" w:type="pct"/>
            <w:textDirection w:val="btLr"/>
          </w:tcPr>
          <w:p w:rsidR="00AD0E82" w:rsidRPr="00992BA7" w:rsidRDefault="002722EF" w:rsidP="00992BA7">
            <w:pPr>
              <w:spacing w:line="276" w:lineRule="auto"/>
              <w:ind w:left="113"/>
              <w:jc w:val="center"/>
              <w:rPr>
                <w:rFonts w:cs="Calibri"/>
                <w:sz w:val="20"/>
              </w:rPr>
            </w:pPr>
            <w:r w:rsidRPr="00992BA7">
              <w:rPr>
                <w:rFonts w:cs="Calibri"/>
                <w:sz w:val="20"/>
              </w:rPr>
              <w:t>Ene</w:t>
            </w:r>
          </w:p>
        </w:tc>
        <w:tc>
          <w:tcPr>
            <w:tcW w:w="263" w:type="pct"/>
            <w:textDirection w:val="btLr"/>
          </w:tcPr>
          <w:p w:rsidR="00AD0E82" w:rsidRPr="00992BA7" w:rsidRDefault="002722EF" w:rsidP="00992BA7">
            <w:pPr>
              <w:spacing w:line="276" w:lineRule="auto"/>
              <w:ind w:left="113"/>
              <w:jc w:val="center"/>
              <w:rPr>
                <w:rFonts w:cs="Calibri"/>
                <w:sz w:val="20"/>
              </w:rPr>
            </w:pPr>
            <w:r w:rsidRPr="00992BA7">
              <w:rPr>
                <w:rFonts w:cs="Calibri"/>
                <w:sz w:val="20"/>
              </w:rPr>
              <w:t>Feb</w:t>
            </w:r>
          </w:p>
        </w:tc>
        <w:tc>
          <w:tcPr>
            <w:tcW w:w="262" w:type="pct"/>
            <w:textDirection w:val="btLr"/>
          </w:tcPr>
          <w:p w:rsidR="00AD0E82" w:rsidRPr="00992BA7" w:rsidRDefault="002722EF" w:rsidP="00992BA7">
            <w:pPr>
              <w:spacing w:line="276" w:lineRule="auto"/>
              <w:ind w:left="113"/>
              <w:jc w:val="center"/>
              <w:rPr>
                <w:rFonts w:cs="Calibri"/>
                <w:sz w:val="20"/>
              </w:rPr>
            </w:pPr>
            <w:r w:rsidRPr="00992BA7">
              <w:rPr>
                <w:rFonts w:cs="Calibri"/>
                <w:sz w:val="20"/>
              </w:rPr>
              <w:t>Mar</w:t>
            </w:r>
          </w:p>
        </w:tc>
        <w:tc>
          <w:tcPr>
            <w:tcW w:w="256" w:type="pct"/>
            <w:textDirection w:val="btLr"/>
          </w:tcPr>
          <w:p w:rsidR="00AD0E82" w:rsidRPr="00992BA7" w:rsidRDefault="002722EF" w:rsidP="00992BA7">
            <w:pPr>
              <w:spacing w:line="276" w:lineRule="auto"/>
              <w:ind w:left="113"/>
              <w:jc w:val="center"/>
              <w:rPr>
                <w:rFonts w:cs="Calibri"/>
                <w:sz w:val="20"/>
              </w:rPr>
            </w:pPr>
            <w:r w:rsidRPr="00992BA7">
              <w:rPr>
                <w:rFonts w:cs="Calibri"/>
                <w:sz w:val="20"/>
              </w:rPr>
              <w:t>Abr</w:t>
            </w:r>
          </w:p>
        </w:tc>
        <w:tc>
          <w:tcPr>
            <w:tcW w:w="281" w:type="pct"/>
            <w:textDirection w:val="btLr"/>
          </w:tcPr>
          <w:p w:rsidR="00AD0E82" w:rsidRPr="00992BA7" w:rsidRDefault="002722EF" w:rsidP="00992BA7">
            <w:pPr>
              <w:spacing w:line="276" w:lineRule="auto"/>
              <w:ind w:left="113"/>
              <w:jc w:val="center"/>
              <w:rPr>
                <w:rFonts w:cs="Calibri"/>
                <w:sz w:val="20"/>
              </w:rPr>
            </w:pPr>
            <w:r w:rsidRPr="00992BA7">
              <w:rPr>
                <w:rFonts w:cs="Calibri"/>
                <w:sz w:val="20"/>
              </w:rPr>
              <w:t>May</w:t>
            </w:r>
          </w:p>
        </w:tc>
        <w:tc>
          <w:tcPr>
            <w:tcW w:w="343" w:type="pct"/>
            <w:textDirection w:val="btLr"/>
          </w:tcPr>
          <w:p w:rsidR="00AD0E82" w:rsidRPr="00992BA7" w:rsidRDefault="002722EF" w:rsidP="00992BA7">
            <w:pPr>
              <w:spacing w:line="276" w:lineRule="auto"/>
              <w:ind w:left="113"/>
              <w:jc w:val="center"/>
              <w:rPr>
                <w:rFonts w:cs="Calibri"/>
                <w:sz w:val="20"/>
              </w:rPr>
            </w:pPr>
            <w:r w:rsidRPr="00992BA7">
              <w:rPr>
                <w:rFonts w:cs="Calibri"/>
                <w:sz w:val="20"/>
              </w:rPr>
              <w:t>Jun</w:t>
            </w:r>
          </w:p>
        </w:tc>
        <w:tc>
          <w:tcPr>
            <w:tcW w:w="343" w:type="pct"/>
            <w:textDirection w:val="btLr"/>
          </w:tcPr>
          <w:p w:rsidR="00AD0E82" w:rsidRPr="00992BA7" w:rsidRDefault="002722EF" w:rsidP="00992BA7">
            <w:pPr>
              <w:spacing w:line="276" w:lineRule="auto"/>
              <w:ind w:left="113"/>
              <w:jc w:val="center"/>
              <w:rPr>
                <w:rFonts w:cs="Calibri"/>
                <w:sz w:val="20"/>
              </w:rPr>
            </w:pPr>
            <w:r w:rsidRPr="00992BA7">
              <w:rPr>
                <w:rFonts w:cs="Calibri"/>
                <w:sz w:val="20"/>
              </w:rPr>
              <w:t>Jul</w:t>
            </w:r>
          </w:p>
        </w:tc>
        <w:tc>
          <w:tcPr>
            <w:tcW w:w="343" w:type="pct"/>
            <w:textDirection w:val="btLr"/>
          </w:tcPr>
          <w:p w:rsidR="00AD0E82" w:rsidRPr="00992BA7" w:rsidRDefault="002722EF" w:rsidP="00992BA7">
            <w:pPr>
              <w:spacing w:line="276" w:lineRule="auto"/>
              <w:ind w:left="113"/>
              <w:jc w:val="center"/>
              <w:rPr>
                <w:rFonts w:cs="Calibri"/>
                <w:sz w:val="20"/>
              </w:rPr>
            </w:pPr>
            <w:r w:rsidRPr="00992BA7">
              <w:rPr>
                <w:rFonts w:cs="Calibri"/>
                <w:sz w:val="20"/>
              </w:rPr>
              <w:t>Ago</w:t>
            </w:r>
          </w:p>
        </w:tc>
        <w:tc>
          <w:tcPr>
            <w:tcW w:w="343" w:type="pct"/>
            <w:textDirection w:val="btLr"/>
          </w:tcPr>
          <w:p w:rsidR="00AD0E82" w:rsidRPr="00992BA7" w:rsidRDefault="002722EF" w:rsidP="00992BA7">
            <w:pPr>
              <w:spacing w:line="276" w:lineRule="auto"/>
              <w:ind w:left="113"/>
              <w:jc w:val="center"/>
              <w:rPr>
                <w:rFonts w:cs="Calibri"/>
                <w:sz w:val="20"/>
              </w:rPr>
            </w:pPr>
            <w:r w:rsidRPr="00992BA7">
              <w:rPr>
                <w:rFonts w:cs="Calibri"/>
                <w:sz w:val="20"/>
              </w:rPr>
              <w:t>Sep</w:t>
            </w:r>
          </w:p>
        </w:tc>
        <w:tc>
          <w:tcPr>
            <w:tcW w:w="343" w:type="pct"/>
            <w:textDirection w:val="btLr"/>
          </w:tcPr>
          <w:p w:rsidR="00AD0E82" w:rsidRPr="00992BA7" w:rsidRDefault="002722EF" w:rsidP="00992BA7">
            <w:pPr>
              <w:spacing w:line="276" w:lineRule="auto"/>
              <w:ind w:left="113"/>
              <w:jc w:val="center"/>
              <w:rPr>
                <w:rFonts w:cs="Calibri"/>
                <w:sz w:val="20"/>
              </w:rPr>
            </w:pPr>
            <w:r w:rsidRPr="00992BA7">
              <w:rPr>
                <w:rFonts w:cs="Calibri"/>
                <w:sz w:val="20"/>
              </w:rPr>
              <w:t>Oct</w:t>
            </w:r>
          </w:p>
        </w:tc>
        <w:tc>
          <w:tcPr>
            <w:tcW w:w="281" w:type="pct"/>
            <w:textDirection w:val="btLr"/>
          </w:tcPr>
          <w:p w:rsidR="00AD0E82" w:rsidRPr="00992BA7" w:rsidRDefault="002722EF" w:rsidP="00992BA7">
            <w:pPr>
              <w:spacing w:line="276" w:lineRule="auto"/>
              <w:ind w:left="113"/>
              <w:jc w:val="center"/>
              <w:rPr>
                <w:rFonts w:cs="Calibri"/>
                <w:sz w:val="20"/>
              </w:rPr>
            </w:pPr>
            <w:r w:rsidRPr="00992BA7">
              <w:rPr>
                <w:rFonts w:cs="Calibri"/>
                <w:sz w:val="20"/>
              </w:rPr>
              <w:t>Nov</w:t>
            </w:r>
          </w:p>
        </w:tc>
        <w:tc>
          <w:tcPr>
            <w:tcW w:w="343" w:type="pct"/>
            <w:textDirection w:val="btLr"/>
          </w:tcPr>
          <w:p w:rsidR="00AD0E82" w:rsidRPr="00992BA7" w:rsidRDefault="002722EF" w:rsidP="00992BA7">
            <w:pPr>
              <w:spacing w:line="276" w:lineRule="auto"/>
              <w:ind w:left="113"/>
              <w:jc w:val="center"/>
              <w:rPr>
                <w:rFonts w:cs="Calibri"/>
                <w:sz w:val="20"/>
              </w:rPr>
            </w:pPr>
            <w:r w:rsidRPr="00992BA7">
              <w:rPr>
                <w:rFonts w:cs="Calibri"/>
                <w:sz w:val="20"/>
              </w:rPr>
              <w:t>Dic</w:t>
            </w:r>
          </w:p>
        </w:tc>
        <w:tc>
          <w:tcPr>
            <w:tcW w:w="539" w:type="pct"/>
          </w:tcPr>
          <w:p w:rsidR="00AD0E82" w:rsidRPr="00992BA7" w:rsidRDefault="0070530E" w:rsidP="00992BA7">
            <w:pPr>
              <w:widowControl w:val="0"/>
              <w:spacing w:line="276" w:lineRule="auto"/>
              <w:jc w:val="center"/>
              <w:rPr>
                <w:rFonts w:cs="Calibri"/>
                <w:sz w:val="20"/>
              </w:rPr>
            </w:pPr>
            <w:r w:rsidRPr="00992BA7">
              <w:rPr>
                <w:rFonts w:cs="Calibri"/>
                <w:sz w:val="20"/>
              </w:rPr>
              <w:t>Total</w:t>
            </w:r>
            <w:r w:rsidR="002722EF" w:rsidRPr="00992BA7">
              <w:rPr>
                <w:rFonts w:cs="Calibri"/>
                <w:sz w:val="20"/>
              </w:rPr>
              <w:t xml:space="preserve"> anual</w:t>
            </w:r>
          </w:p>
        </w:tc>
      </w:tr>
      <w:tr w:rsidR="0034415D" w:rsidRPr="00992BA7" w:rsidTr="00AD5BC3">
        <w:trPr>
          <w:cnfStyle w:val="000000100000" w:firstRow="0" w:lastRow="0" w:firstColumn="0" w:lastColumn="0" w:oddVBand="0" w:evenVBand="0" w:oddHBand="1" w:evenHBand="0" w:firstRowFirstColumn="0" w:firstRowLastColumn="0" w:lastRowFirstColumn="0" w:lastRowLastColumn="0"/>
          <w:trHeight w:val="608"/>
        </w:trPr>
        <w:tc>
          <w:tcPr>
            <w:tcW w:w="781" w:type="pct"/>
          </w:tcPr>
          <w:p w:rsidR="0034415D" w:rsidRPr="00992BA7" w:rsidRDefault="002722EF" w:rsidP="00992BA7">
            <w:pPr>
              <w:widowControl w:val="0"/>
              <w:spacing w:line="276" w:lineRule="auto"/>
              <w:jc w:val="center"/>
              <w:rPr>
                <w:rFonts w:cs="Calibri"/>
                <w:sz w:val="20"/>
              </w:rPr>
            </w:pPr>
            <w:r w:rsidRPr="00992BA7">
              <w:rPr>
                <w:rFonts w:cs="Calibri"/>
                <w:sz w:val="20"/>
              </w:rPr>
              <w:t>PRECIPITACIÓN</w:t>
            </w:r>
          </w:p>
          <w:p w:rsidR="0034415D" w:rsidRPr="00992BA7" w:rsidRDefault="002722EF" w:rsidP="00992BA7">
            <w:pPr>
              <w:widowControl w:val="0"/>
              <w:spacing w:line="276" w:lineRule="auto"/>
              <w:jc w:val="center"/>
              <w:rPr>
                <w:rFonts w:cs="Calibri"/>
                <w:sz w:val="20"/>
              </w:rPr>
            </w:pPr>
            <w:r w:rsidRPr="00992BA7">
              <w:rPr>
                <w:rFonts w:cs="Calibri"/>
                <w:sz w:val="20"/>
              </w:rPr>
              <w:t xml:space="preserve">MÁXIMA </w:t>
            </w:r>
            <w:r w:rsidR="009F0BE2" w:rsidRPr="00992BA7">
              <w:rPr>
                <w:rFonts w:cs="Calibri"/>
                <w:sz w:val="20"/>
              </w:rPr>
              <w:t>mm</w:t>
            </w:r>
          </w:p>
        </w:tc>
        <w:tc>
          <w:tcPr>
            <w:tcW w:w="279" w:type="pct"/>
          </w:tcPr>
          <w:p w:rsidR="0034415D" w:rsidRPr="00992BA7" w:rsidRDefault="002722EF" w:rsidP="00992BA7">
            <w:pPr>
              <w:widowControl w:val="0"/>
              <w:spacing w:line="276" w:lineRule="auto"/>
              <w:jc w:val="center"/>
              <w:rPr>
                <w:rFonts w:cs="Calibri"/>
                <w:sz w:val="20"/>
              </w:rPr>
            </w:pPr>
            <w:r w:rsidRPr="00992BA7">
              <w:rPr>
                <w:rFonts w:cs="Calibri"/>
                <w:sz w:val="20"/>
              </w:rPr>
              <w:t>12</w:t>
            </w:r>
          </w:p>
        </w:tc>
        <w:tc>
          <w:tcPr>
            <w:tcW w:w="263" w:type="pct"/>
          </w:tcPr>
          <w:p w:rsidR="0034415D" w:rsidRPr="00992BA7" w:rsidRDefault="002722EF" w:rsidP="00992BA7">
            <w:pPr>
              <w:widowControl w:val="0"/>
              <w:spacing w:line="276" w:lineRule="auto"/>
              <w:jc w:val="center"/>
              <w:rPr>
                <w:rFonts w:cs="Calibri"/>
                <w:sz w:val="20"/>
              </w:rPr>
            </w:pPr>
            <w:r w:rsidRPr="00992BA7">
              <w:rPr>
                <w:rFonts w:cs="Calibri"/>
                <w:sz w:val="20"/>
              </w:rPr>
              <w:t>38.5</w:t>
            </w:r>
          </w:p>
        </w:tc>
        <w:tc>
          <w:tcPr>
            <w:tcW w:w="262" w:type="pct"/>
          </w:tcPr>
          <w:p w:rsidR="0034415D" w:rsidRPr="00992BA7" w:rsidRDefault="002722EF" w:rsidP="00992BA7">
            <w:pPr>
              <w:widowControl w:val="0"/>
              <w:spacing w:line="276" w:lineRule="auto"/>
              <w:jc w:val="center"/>
              <w:rPr>
                <w:rFonts w:cs="Calibri"/>
                <w:sz w:val="20"/>
              </w:rPr>
            </w:pPr>
            <w:r w:rsidRPr="00992BA7">
              <w:rPr>
                <w:rFonts w:cs="Calibri"/>
                <w:sz w:val="20"/>
              </w:rPr>
              <w:t>28.5</w:t>
            </w:r>
          </w:p>
        </w:tc>
        <w:tc>
          <w:tcPr>
            <w:tcW w:w="256" w:type="pct"/>
          </w:tcPr>
          <w:p w:rsidR="0034415D" w:rsidRPr="00992BA7" w:rsidRDefault="002722EF" w:rsidP="00992BA7">
            <w:pPr>
              <w:widowControl w:val="0"/>
              <w:spacing w:line="276" w:lineRule="auto"/>
              <w:jc w:val="center"/>
              <w:rPr>
                <w:rFonts w:cs="Calibri"/>
                <w:sz w:val="20"/>
              </w:rPr>
            </w:pPr>
            <w:r w:rsidRPr="00992BA7">
              <w:rPr>
                <w:rFonts w:cs="Calibri"/>
                <w:sz w:val="20"/>
              </w:rPr>
              <w:t>26.7</w:t>
            </w:r>
          </w:p>
        </w:tc>
        <w:tc>
          <w:tcPr>
            <w:tcW w:w="281" w:type="pct"/>
          </w:tcPr>
          <w:p w:rsidR="0034415D" w:rsidRPr="00992BA7" w:rsidRDefault="002722EF" w:rsidP="00992BA7">
            <w:pPr>
              <w:widowControl w:val="0"/>
              <w:spacing w:line="276" w:lineRule="auto"/>
              <w:jc w:val="center"/>
              <w:rPr>
                <w:rFonts w:cs="Calibri"/>
                <w:sz w:val="20"/>
              </w:rPr>
            </w:pPr>
            <w:r w:rsidRPr="00992BA7">
              <w:rPr>
                <w:rFonts w:cs="Calibri"/>
                <w:sz w:val="20"/>
              </w:rPr>
              <w:t>234.6</w:t>
            </w:r>
          </w:p>
        </w:tc>
        <w:tc>
          <w:tcPr>
            <w:tcW w:w="343" w:type="pct"/>
          </w:tcPr>
          <w:p w:rsidR="0034415D" w:rsidRPr="00992BA7" w:rsidRDefault="002722EF" w:rsidP="00992BA7">
            <w:pPr>
              <w:widowControl w:val="0"/>
              <w:spacing w:line="276" w:lineRule="auto"/>
              <w:jc w:val="center"/>
              <w:rPr>
                <w:rFonts w:cs="Calibri"/>
                <w:sz w:val="20"/>
              </w:rPr>
            </w:pPr>
            <w:r w:rsidRPr="00992BA7">
              <w:rPr>
                <w:rFonts w:cs="Calibri"/>
                <w:sz w:val="20"/>
              </w:rPr>
              <w:t>631.8</w:t>
            </w:r>
          </w:p>
        </w:tc>
        <w:tc>
          <w:tcPr>
            <w:tcW w:w="343" w:type="pct"/>
          </w:tcPr>
          <w:p w:rsidR="0034415D" w:rsidRPr="00992BA7" w:rsidRDefault="002722EF" w:rsidP="00992BA7">
            <w:pPr>
              <w:widowControl w:val="0"/>
              <w:spacing w:line="276" w:lineRule="auto"/>
              <w:jc w:val="center"/>
              <w:rPr>
                <w:rFonts w:cs="Calibri"/>
                <w:sz w:val="20"/>
              </w:rPr>
            </w:pPr>
            <w:r w:rsidRPr="00992BA7">
              <w:rPr>
                <w:rFonts w:cs="Calibri"/>
                <w:sz w:val="20"/>
              </w:rPr>
              <w:t>433.5</w:t>
            </w:r>
          </w:p>
        </w:tc>
        <w:tc>
          <w:tcPr>
            <w:tcW w:w="343" w:type="pct"/>
          </w:tcPr>
          <w:p w:rsidR="0034415D" w:rsidRPr="00992BA7" w:rsidRDefault="002722EF" w:rsidP="00992BA7">
            <w:pPr>
              <w:widowControl w:val="0"/>
              <w:spacing w:line="276" w:lineRule="auto"/>
              <w:jc w:val="center"/>
              <w:rPr>
                <w:rFonts w:cs="Calibri"/>
                <w:sz w:val="20"/>
              </w:rPr>
            </w:pPr>
            <w:r w:rsidRPr="00992BA7">
              <w:rPr>
                <w:rFonts w:cs="Calibri"/>
                <w:sz w:val="20"/>
              </w:rPr>
              <w:t>887.9</w:t>
            </w:r>
          </w:p>
        </w:tc>
        <w:tc>
          <w:tcPr>
            <w:tcW w:w="343" w:type="pct"/>
          </w:tcPr>
          <w:p w:rsidR="0034415D" w:rsidRPr="00992BA7" w:rsidRDefault="002722EF" w:rsidP="00992BA7">
            <w:pPr>
              <w:widowControl w:val="0"/>
              <w:spacing w:line="276" w:lineRule="auto"/>
              <w:jc w:val="center"/>
              <w:rPr>
                <w:rFonts w:cs="Calibri"/>
                <w:sz w:val="20"/>
              </w:rPr>
            </w:pPr>
            <w:r w:rsidRPr="00992BA7">
              <w:rPr>
                <w:rFonts w:cs="Calibri"/>
                <w:sz w:val="20"/>
              </w:rPr>
              <w:t>995.0</w:t>
            </w:r>
          </w:p>
        </w:tc>
        <w:tc>
          <w:tcPr>
            <w:tcW w:w="343" w:type="pct"/>
          </w:tcPr>
          <w:p w:rsidR="0034415D" w:rsidRPr="00992BA7" w:rsidRDefault="002722EF" w:rsidP="00992BA7">
            <w:pPr>
              <w:widowControl w:val="0"/>
              <w:spacing w:line="276" w:lineRule="auto"/>
              <w:jc w:val="center"/>
              <w:rPr>
                <w:rFonts w:cs="Calibri"/>
                <w:sz w:val="20"/>
              </w:rPr>
            </w:pPr>
            <w:r w:rsidRPr="00992BA7">
              <w:rPr>
                <w:rFonts w:cs="Calibri"/>
                <w:sz w:val="20"/>
              </w:rPr>
              <w:t>342.3</w:t>
            </w:r>
          </w:p>
        </w:tc>
        <w:tc>
          <w:tcPr>
            <w:tcW w:w="281" w:type="pct"/>
          </w:tcPr>
          <w:p w:rsidR="0034415D" w:rsidRPr="00992BA7" w:rsidRDefault="002722EF" w:rsidP="00992BA7">
            <w:pPr>
              <w:widowControl w:val="0"/>
              <w:spacing w:line="276" w:lineRule="auto"/>
              <w:jc w:val="center"/>
              <w:rPr>
                <w:rFonts w:cs="Calibri"/>
                <w:sz w:val="20"/>
              </w:rPr>
            </w:pPr>
            <w:r w:rsidRPr="00992BA7">
              <w:rPr>
                <w:rFonts w:cs="Calibri"/>
                <w:sz w:val="20"/>
              </w:rPr>
              <w:t>22.5</w:t>
            </w:r>
          </w:p>
        </w:tc>
        <w:tc>
          <w:tcPr>
            <w:tcW w:w="343" w:type="pct"/>
          </w:tcPr>
          <w:p w:rsidR="0034415D" w:rsidRPr="00992BA7" w:rsidRDefault="002722EF" w:rsidP="00992BA7">
            <w:pPr>
              <w:widowControl w:val="0"/>
              <w:spacing w:line="276" w:lineRule="auto"/>
              <w:jc w:val="center"/>
              <w:rPr>
                <w:rFonts w:cs="Calibri"/>
                <w:sz w:val="20"/>
              </w:rPr>
            </w:pPr>
            <w:r w:rsidRPr="00992BA7">
              <w:rPr>
                <w:rFonts w:cs="Calibri"/>
                <w:sz w:val="20"/>
              </w:rPr>
              <w:t>43</w:t>
            </w:r>
          </w:p>
        </w:tc>
        <w:tc>
          <w:tcPr>
            <w:tcW w:w="539" w:type="pct"/>
          </w:tcPr>
          <w:p w:rsidR="0034415D" w:rsidRPr="00992BA7" w:rsidRDefault="00132D5C" w:rsidP="00992BA7">
            <w:pPr>
              <w:widowControl w:val="0"/>
              <w:spacing w:line="276" w:lineRule="auto"/>
              <w:jc w:val="center"/>
              <w:rPr>
                <w:rFonts w:cs="Calibri"/>
                <w:sz w:val="20"/>
              </w:rPr>
            </w:pPr>
            <w:r w:rsidRPr="00992BA7">
              <w:rPr>
                <w:rFonts w:cs="Calibri"/>
                <w:sz w:val="20"/>
              </w:rPr>
              <w:t>3,696.3</w:t>
            </w:r>
          </w:p>
        </w:tc>
      </w:tr>
      <w:tr w:rsidR="0034415D" w:rsidRPr="00992BA7" w:rsidTr="00AD5BC3">
        <w:trPr>
          <w:cnfStyle w:val="000000010000" w:firstRow="0" w:lastRow="0" w:firstColumn="0" w:lastColumn="0" w:oddVBand="0" w:evenVBand="0" w:oddHBand="0" w:evenHBand="1" w:firstRowFirstColumn="0" w:firstRowLastColumn="0" w:lastRowFirstColumn="0" w:lastRowLastColumn="0"/>
          <w:trHeight w:val="608"/>
        </w:trPr>
        <w:tc>
          <w:tcPr>
            <w:tcW w:w="781" w:type="pct"/>
          </w:tcPr>
          <w:p w:rsidR="0034415D" w:rsidRPr="00992BA7" w:rsidRDefault="002722EF" w:rsidP="00992BA7">
            <w:pPr>
              <w:widowControl w:val="0"/>
              <w:spacing w:line="276" w:lineRule="auto"/>
              <w:jc w:val="center"/>
              <w:rPr>
                <w:rFonts w:cs="Calibri"/>
                <w:sz w:val="20"/>
              </w:rPr>
            </w:pPr>
            <w:r w:rsidRPr="00992BA7">
              <w:rPr>
                <w:rFonts w:cs="Calibri"/>
                <w:sz w:val="20"/>
              </w:rPr>
              <w:t>PRECIPITACIÓN</w:t>
            </w:r>
          </w:p>
          <w:p w:rsidR="0034415D" w:rsidRPr="00992BA7" w:rsidRDefault="002722EF" w:rsidP="00992BA7">
            <w:pPr>
              <w:widowControl w:val="0"/>
              <w:spacing w:line="276" w:lineRule="auto"/>
              <w:jc w:val="center"/>
              <w:rPr>
                <w:rFonts w:cs="Calibri"/>
                <w:sz w:val="20"/>
              </w:rPr>
            </w:pPr>
            <w:r w:rsidRPr="00992BA7">
              <w:rPr>
                <w:rFonts w:cs="Calibri"/>
                <w:sz w:val="20"/>
              </w:rPr>
              <w:t>NORMAL</w:t>
            </w:r>
            <w:r w:rsidR="009F0BE2" w:rsidRPr="00992BA7">
              <w:rPr>
                <w:rFonts w:cs="Calibri"/>
                <w:sz w:val="20"/>
              </w:rPr>
              <w:t xml:space="preserve"> mm</w:t>
            </w:r>
          </w:p>
        </w:tc>
        <w:tc>
          <w:tcPr>
            <w:tcW w:w="279" w:type="pct"/>
          </w:tcPr>
          <w:p w:rsidR="0034415D" w:rsidRPr="00992BA7" w:rsidRDefault="002722EF" w:rsidP="00992BA7">
            <w:pPr>
              <w:widowControl w:val="0"/>
              <w:spacing w:line="276" w:lineRule="auto"/>
              <w:jc w:val="center"/>
              <w:rPr>
                <w:rFonts w:cs="Calibri"/>
                <w:sz w:val="20"/>
              </w:rPr>
            </w:pPr>
            <w:r w:rsidRPr="00992BA7">
              <w:rPr>
                <w:rFonts w:cs="Calibri"/>
                <w:sz w:val="20"/>
              </w:rPr>
              <w:t>2.0</w:t>
            </w:r>
          </w:p>
        </w:tc>
        <w:tc>
          <w:tcPr>
            <w:tcW w:w="263" w:type="pct"/>
          </w:tcPr>
          <w:p w:rsidR="0034415D" w:rsidRPr="00992BA7" w:rsidRDefault="002722EF" w:rsidP="00992BA7">
            <w:pPr>
              <w:widowControl w:val="0"/>
              <w:spacing w:line="276" w:lineRule="auto"/>
              <w:jc w:val="center"/>
              <w:rPr>
                <w:rFonts w:cs="Calibri"/>
                <w:sz w:val="20"/>
              </w:rPr>
            </w:pPr>
            <w:r w:rsidRPr="00992BA7">
              <w:rPr>
                <w:rFonts w:cs="Calibri"/>
                <w:sz w:val="20"/>
              </w:rPr>
              <w:t>4.2</w:t>
            </w:r>
          </w:p>
        </w:tc>
        <w:tc>
          <w:tcPr>
            <w:tcW w:w="262" w:type="pct"/>
          </w:tcPr>
          <w:p w:rsidR="0034415D" w:rsidRPr="00992BA7" w:rsidRDefault="002722EF" w:rsidP="00992BA7">
            <w:pPr>
              <w:widowControl w:val="0"/>
              <w:spacing w:line="276" w:lineRule="auto"/>
              <w:jc w:val="center"/>
              <w:rPr>
                <w:rFonts w:cs="Calibri"/>
                <w:sz w:val="20"/>
              </w:rPr>
            </w:pPr>
            <w:r w:rsidRPr="00992BA7">
              <w:rPr>
                <w:rFonts w:cs="Calibri"/>
                <w:sz w:val="20"/>
              </w:rPr>
              <w:t>6.1</w:t>
            </w:r>
          </w:p>
        </w:tc>
        <w:tc>
          <w:tcPr>
            <w:tcW w:w="256" w:type="pct"/>
          </w:tcPr>
          <w:p w:rsidR="0034415D" w:rsidRPr="00992BA7" w:rsidRDefault="002722EF" w:rsidP="00992BA7">
            <w:pPr>
              <w:widowControl w:val="0"/>
              <w:spacing w:line="276" w:lineRule="auto"/>
              <w:jc w:val="center"/>
              <w:rPr>
                <w:rFonts w:cs="Calibri"/>
                <w:sz w:val="20"/>
              </w:rPr>
            </w:pPr>
            <w:r w:rsidRPr="00992BA7">
              <w:rPr>
                <w:rFonts w:cs="Calibri"/>
                <w:sz w:val="20"/>
              </w:rPr>
              <w:t>6.9</w:t>
            </w:r>
          </w:p>
        </w:tc>
        <w:tc>
          <w:tcPr>
            <w:tcW w:w="281" w:type="pct"/>
          </w:tcPr>
          <w:p w:rsidR="0034415D" w:rsidRPr="00992BA7" w:rsidRDefault="002722EF" w:rsidP="00992BA7">
            <w:pPr>
              <w:widowControl w:val="0"/>
              <w:spacing w:line="276" w:lineRule="auto"/>
              <w:jc w:val="center"/>
              <w:rPr>
                <w:rFonts w:cs="Calibri"/>
                <w:sz w:val="20"/>
              </w:rPr>
            </w:pPr>
            <w:r w:rsidRPr="00992BA7">
              <w:rPr>
                <w:rFonts w:cs="Calibri"/>
                <w:sz w:val="20"/>
              </w:rPr>
              <w:t>88.8</w:t>
            </w:r>
          </w:p>
        </w:tc>
        <w:tc>
          <w:tcPr>
            <w:tcW w:w="343" w:type="pct"/>
          </w:tcPr>
          <w:p w:rsidR="0034415D" w:rsidRPr="00992BA7" w:rsidRDefault="002722EF" w:rsidP="00992BA7">
            <w:pPr>
              <w:widowControl w:val="0"/>
              <w:spacing w:line="276" w:lineRule="auto"/>
              <w:jc w:val="center"/>
              <w:rPr>
                <w:rFonts w:cs="Calibri"/>
                <w:sz w:val="20"/>
              </w:rPr>
            </w:pPr>
            <w:r w:rsidRPr="00992BA7">
              <w:rPr>
                <w:rFonts w:cs="Calibri"/>
                <w:sz w:val="20"/>
              </w:rPr>
              <w:t>249.3</w:t>
            </w:r>
          </w:p>
        </w:tc>
        <w:tc>
          <w:tcPr>
            <w:tcW w:w="343" w:type="pct"/>
          </w:tcPr>
          <w:p w:rsidR="0034415D" w:rsidRPr="00992BA7" w:rsidRDefault="002722EF" w:rsidP="00992BA7">
            <w:pPr>
              <w:widowControl w:val="0"/>
              <w:spacing w:line="276" w:lineRule="auto"/>
              <w:jc w:val="center"/>
              <w:rPr>
                <w:rFonts w:cs="Calibri"/>
                <w:sz w:val="20"/>
              </w:rPr>
            </w:pPr>
            <w:r w:rsidRPr="00992BA7">
              <w:rPr>
                <w:rFonts w:cs="Calibri"/>
                <w:sz w:val="20"/>
              </w:rPr>
              <w:t>236.2</w:t>
            </w:r>
          </w:p>
        </w:tc>
        <w:tc>
          <w:tcPr>
            <w:tcW w:w="343" w:type="pct"/>
          </w:tcPr>
          <w:p w:rsidR="0034415D" w:rsidRPr="00992BA7" w:rsidRDefault="002722EF" w:rsidP="00992BA7">
            <w:pPr>
              <w:widowControl w:val="0"/>
              <w:spacing w:line="276" w:lineRule="auto"/>
              <w:jc w:val="center"/>
              <w:rPr>
                <w:rFonts w:cs="Calibri"/>
                <w:sz w:val="20"/>
              </w:rPr>
            </w:pPr>
            <w:r w:rsidRPr="00992BA7">
              <w:rPr>
                <w:rFonts w:cs="Calibri"/>
                <w:sz w:val="20"/>
              </w:rPr>
              <w:t>232.0</w:t>
            </w:r>
          </w:p>
        </w:tc>
        <w:tc>
          <w:tcPr>
            <w:tcW w:w="343" w:type="pct"/>
          </w:tcPr>
          <w:p w:rsidR="0034415D" w:rsidRPr="00992BA7" w:rsidRDefault="002722EF" w:rsidP="00992BA7">
            <w:pPr>
              <w:widowControl w:val="0"/>
              <w:spacing w:line="276" w:lineRule="auto"/>
              <w:jc w:val="center"/>
              <w:rPr>
                <w:rFonts w:cs="Calibri"/>
                <w:sz w:val="20"/>
              </w:rPr>
            </w:pPr>
            <w:r w:rsidRPr="00992BA7">
              <w:rPr>
                <w:rFonts w:cs="Calibri"/>
                <w:sz w:val="20"/>
              </w:rPr>
              <w:t>355.6</w:t>
            </w:r>
          </w:p>
        </w:tc>
        <w:tc>
          <w:tcPr>
            <w:tcW w:w="343" w:type="pct"/>
          </w:tcPr>
          <w:p w:rsidR="0034415D" w:rsidRPr="00992BA7" w:rsidRDefault="002722EF" w:rsidP="00992BA7">
            <w:pPr>
              <w:widowControl w:val="0"/>
              <w:spacing w:line="276" w:lineRule="auto"/>
              <w:jc w:val="center"/>
              <w:rPr>
                <w:rFonts w:cs="Calibri"/>
                <w:sz w:val="20"/>
              </w:rPr>
            </w:pPr>
            <w:r w:rsidRPr="00992BA7">
              <w:rPr>
                <w:rFonts w:cs="Calibri"/>
                <w:sz w:val="20"/>
              </w:rPr>
              <w:t>97.7</w:t>
            </w:r>
          </w:p>
        </w:tc>
        <w:tc>
          <w:tcPr>
            <w:tcW w:w="281" w:type="pct"/>
          </w:tcPr>
          <w:p w:rsidR="0034415D" w:rsidRPr="00992BA7" w:rsidRDefault="002722EF" w:rsidP="00992BA7">
            <w:pPr>
              <w:widowControl w:val="0"/>
              <w:spacing w:line="276" w:lineRule="auto"/>
              <w:jc w:val="center"/>
              <w:rPr>
                <w:rFonts w:cs="Calibri"/>
                <w:sz w:val="20"/>
              </w:rPr>
            </w:pPr>
            <w:r w:rsidRPr="00992BA7">
              <w:rPr>
                <w:rFonts w:cs="Calibri"/>
                <w:sz w:val="20"/>
              </w:rPr>
              <w:t>4.1</w:t>
            </w:r>
          </w:p>
        </w:tc>
        <w:tc>
          <w:tcPr>
            <w:tcW w:w="343" w:type="pct"/>
          </w:tcPr>
          <w:p w:rsidR="0034415D" w:rsidRPr="00992BA7" w:rsidRDefault="002722EF" w:rsidP="00992BA7">
            <w:pPr>
              <w:widowControl w:val="0"/>
              <w:spacing w:line="276" w:lineRule="auto"/>
              <w:jc w:val="center"/>
              <w:rPr>
                <w:rFonts w:cs="Calibri"/>
                <w:sz w:val="20"/>
              </w:rPr>
            </w:pPr>
            <w:r w:rsidRPr="00992BA7">
              <w:rPr>
                <w:rFonts w:cs="Calibri"/>
                <w:sz w:val="20"/>
              </w:rPr>
              <w:t>5.3</w:t>
            </w:r>
          </w:p>
        </w:tc>
        <w:tc>
          <w:tcPr>
            <w:tcW w:w="539" w:type="pct"/>
          </w:tcPr>
          <w:p w:rsidR="0034415D" w:rsidRPr="00992BA7" w:rsidRDefault="002722EF" w:rsidP="00992BA7">
            <w:pPr>
              <w:widowControl w:val="0"/>
              <w:spacing w:line="276" w:lineRule="auto"/>
              <w:jc w:val="center"/>
              <w:rPr>
                <w:rFonts w:cs="Calibri"/>
                <w:sz w:val="20"/>
              </w:rPr>
            </w:pPr>
            <w:r w:rsidRPr="00992BA7">
              <w:rPr>
                <w:rFonts w:cs="Calibri"/>
                <w:sz w:val="20"/>
              </w:rPr>
              <w:t>1,288.2</w:t>
            </w:r>
          </w:p>
        </w:tc>
      </w:tr>
      <w:tr w:rsidR="0034415D" w:rsidRPr="00992BA7" w:rsidTr="00AD5BC3">
        <w:trPr>
          <w:cnfStyle w:val="000000100000" w:firstRow="0" w:lastRow="0" w:firstColumn="0" w:lastColumn="0" w:oddVBand="0" w:evenVBand="0" w:oddHBand="1" w:evenHBand="0" w:firstRowFirstColumn="0" w:firstRowLastColumn="0" w:lastRowFirstColumn="0" w:lastRowLastColumn="0"/>
          <w:trHeight w:val="400"/>
        </w:trPr>
        <w:tc>
          <w:tcPr>
            <w:tcW w:w="5000" w:type="pct"/>
            <w:gridSpan w:val="14"/>
          </w:tcPr>
          <w:p w:rsidR="0034415D" w:rsidRPr="00992BA7" w:rsidRDefault="002722EF" w:rsidP="00992BA7">
            <w:pPr>
              <w:widowControl w:val="0"/>
              <w:spacing w:before="0" w:line="276" w:lineRule="auto"/>
              <w:jc w:val="center"/>
              <w:rPr>
                <w:rFonts w:cs="Calibri"/>
                <w:b/>
                <w:sz w:val="20"/>
              </w:rPr>
            </w:pPr>
            <w:r w:rsidRPr="00992BA7">
              <w:rPr>
                <w:rFonts w:cs="Calibri"/>
                <w:b/>
                <w:sz w:val="20"/>
              </w:rPr>
              <w:t>Fuente: Servicio Meteorológico Nacional. Normales Climatológicas 1971-2000</w:t>
            </w:r>
          </w:p>
        </w:tc>
      </w:tr>
    </w:tbl>
    <w:p w:rsidR="00EE368E" w:rsidRPr="006B3A6C" w:rsidRDefault="002722EF" w:rsidP="006B3A6C">
      <w:pPr>
        <w:pStyle w:val="NormalWeb"/>
        <w:spacing w:line="276" w:lineRule="auto"/>
        <w:jc w:val="both"/>
        <w:rPr>
          <w:rFonts w:cs="Calibri"/>
          <w:color w:val="000000"/>
        </w:rPr>
      </w:pPr>
      <w:r w:rsidRPr="006B3A6C">
        <w:rPr>
          <w:rFonts w:cs="Calibri"/>
          <w:color w:val="000000"/>
        </w:rPr>
        <w:t>Como se puede apreciar en las tablas anteriores, el período en el que se registran las mayores precipitaciones</w:t>
      </w:r>
      <w:r w:rsidR="0070530E" w:rsidRPr="006B3A6C">
        <w:rPr>
          <w:rFonts w:cs="Calibri"/>
          <w:color w:val="000000"/>
        </w:rPr>
        <w:t xml:space="preserve"> en el Sistema Ambiental y por lo tanto en el área del proyecto,</w:t>
      </w:r>
      <w:r w:rsidRPr="006B3A6C">
        <w:rPr>
          <w:rFonts w:cs="Calibri"/>
          <w:color w:val="000000"/>
        </w:rPr>
        <w:t xml:space="preserve"> es en el periodo de junio a septiembre. </w:t>
      </w:r>
    </w:p>
    <w:p w:rsidR="00B90E56" w:rsidRPr="006B3A6C" w:rsidRDefault="00B90E56" w:rsidP="006B3A6C">
      <w:pPr>
        <w:spacing w:before="0" w:after="0" w:line="276" w:lineRule="auto"/>
        <w:jc w:val="both"/>
        <w:rPr>
          <w:rFonts w:cs="Calibri"/>
          <w:color w:val="000000"/>
          <w:sz w:val="24"/>
          <w:szCs w:val="24"/>
        </w:rPr>
      </w:pPr>
      <w:r w:rsidRPr="006B3A6C">
        <w:rPr>
          <w:rFonts w:cs="Calibri"/>
          <w:color w:val="000000"/>
          <w:sz w:val="24"/>
          <w:szCs w:val="24"/>
        </w:rPr>
        <w:br w:type="page"/>
      </w:r>
    </w:p>
    <w:p w:rsidR="00B94F84" w:rsidRPr="006B3A6C" w:rsidRDefault="002722EF" w:rsidP="006B3A6C">
      <w:pPr>
        <w:spacing w:before="0" w:after="0" w:line="276" w:lineRule="auto"/>
        <w:jc w:val="both"/>
        <w:rPr>
          <w:rFonts w:cs="Calibri"/>
          <w:b/>
          <w:iCs/>
          <w:sz w:val="24"/>
          <w:szCs w:val="24"/>
        </w:rPr>
      </w:pPr>
      <w:r w:rsidRPr="006B3A6C">
        <w:rPr>
          <w:rFonts w:cs="Calibri"/>
          <w:b/>
          <w:iCs/>
          <w:sz w:val="24"/>
          <w:szCs w:val="24"/>
        </w:rPr>
        <w:t xml:space="preserve">Fenómenos climatológicos </w:t>
      </w:r>
    </w:p>
    <w:p w:rsidR="00645A9D" w:rsidRPr="006B3A6C" w:rsidRDefault="002722EF" w:rsidP="006B3A6C">
      <w:pPr>
        <w:autoSpaceDE w:val="0"/>
        <w:autoSpaceDN w:val="0"/>
        <w:adjustRightInd w:val="0"/>
        <w:spacing w:line="276" w:lineRule="auto"/>
        <w:jc w:val="both"/>
        <w:rPr>
          <w:rFonts w:cs="Calibri"/>
          <w:sz w:val="24"/>
          <w:szCs w:val="24"/>
        </w:rPr>
      </w:pPr>
      <w:r w:rsidRPr="006B3A6C">
        <w:rPr>
          <w:rFonts w:cs="Calibri"/>
          <w:sz w:val="24"/>
          <w:szCs w:val="24"/>
        </w:rPr>
        <w:t>En cuanto a fenómenos climatológicos las estaciones Juchitán de Zaragoza y Santa María del Mar presentan los siguientes valores de ocurrencia de fenómenos meteorológicos, tales como lluvia, niebla, granizo y tormentas eléctricas.</w:t>
      </w:r>
    </w:p>
    <w:p w:rsidR="00DF7067" w:rsidRPr="006B3A6C" w:rsidRDefault="00DF7067" w:rsidP="006B3A6C">
      <w:pPr>
        <w:autoSpaceDE w:val="0"/>
        <w:autoSpaceDN w:val="0"/>
        <w:adjustRightInd w:val="0"/>
        <w:spacing w:line="276" w:lineRule="auto"/>
        <w:jc w:val="both"/>
        <w:rPr>
          <w:rFonts w:cs="Calibri"/>
          <w:sz w:val="24"/>
          <w:szCs w:val="24"/>
        </w:rPr>
      </w:pPr>
    </w:p>
    <w:p w:rsidR="00D74E1F" w:rsidRPr="0058035D" w:rsidRDefault="002722EF" w:rsidP="00992BA7">
      <w:pPr>
        <w:pStyle w:val="Caption"/>
        <w:spacing w:after="0" w:line="276" w:lineRule="auto"/>
        <w:rPr>
          <w:rFonts w:cs="Calibri"/>
          <w:b w:val="0"/>
          <w:color w:val="auto"/>
          <w:sz w:val="20"/>
          <w:szCs w:val="20"/>
        </w:rPr>
      </w:pPr>
      <w:bookmarkStart w:id="26" w:name="_Toc261633990"/>
      <w:bookmarkStart w:id="27" w:name="_Toc262561789"/>
      <w:bookmarkStart w:id="28" w:name="_Toc262658753"/>
      <w:bookmarkStart w:id="29" w:name="_Toc232995256"/>
      <w:bookmarkStart w:id="30" w:name="_Toc284878911"/>
      <w:bookmarkStart w:id="31" w:name="_Toc286868181"/>
      <w:r w:rsidRPr="00992BA7">
        <w:rPr>
          <w:rFonts w:cs="Calibri"/>
          <w:sz w:val="20"/>
          <w:szCs w:val="20"/>
        </w:rPr>
        <w:t>Tabla IV. 8</w:t>
      </w:r>
      <w:r w:rsidRPr="00992BA7">
        <w:rPr>
          <w:rFonts w:cs="Calibri"/>
          <w:color w:val="auto"/>
          <w:sz w:val="20"/>
          <w:szCs w:val="20"/>
        </w:rPr>
        <w:t xml:space="preserve">. </w:t>
      </w:r>
      <w:r w:rsidRPr="0058035D">
        <w:rPr>
          <w:rFonts w:cs="Calibri"/>
          <w:b w:val="0"/>
          <w:color w:val="auto"/>
          <w:sz w:val="20"/>
          <w:szCs w:val="20"/>
        </w:rPr>
        <w:t>Indicadores de días de lluvia, niebla, granizo y tormenta eléctrica</w:t>
      </w:r>
      <w:bookmarkEnd w:id="26"/>
      <w:bookmarkEnd w:id="27"/>
      <w:bookmarkEnd w:id="28"/>
      <w:bookmarkEnd w:id="29"/>
      <w:r w:rsidRPr="0058035D">
        <w:rPr>
          <w:rFonts w:cs="Calibri"/>
          <w:b w:val="0"/>
          <w:color w:val="auto"/>
          <w:sz w:val="20"/>
          <w:szCs w:val="20"/>
        </w:rPr>
        <w:t>.</w:t>
      </w:r>
      <w:bookmarkEnd w:id="30"/>
      <w:bookmarkEnd w:id="31"/>
    </w:p>
    <w:p w:rsidR="00D74E1F" w:rsidRPr="0058035D" w:rsidRDefault="002722EF" w:rsidP="00992BA7">
      <w:pPr>
        <w:pStyle w:val="Caption"/>
        <w:spacing w:after="0" w:line="276" w:lineRule="auto"/>
        <w:rPr>
          <w:rFonts w:cs="Calibri"/>
          <w:b w:val="0"/>
          <w:color w:val="auto"/>
          <w:sz w:val="20"/>
          <w:szCs w:val="20"/>
        </w:rPr>
      </w:pPr>
      <w:r w:rsidRPr="0058035D">
        <w:rPr>
          <w:rFonts w:cs="Calibri"/>
          <w:b w:val="0"/>
          <w:color w:val="auto"/>
          <w:sz w:val="20"/>
          <w:szCs w:val="20"/>
        </w:rPr>
        <w:t>Estación Juchitán de Zaragoza</w:t>
      </w:r>
      <w:r w:rsidR="0058035D">
        <w:rPr>
          <w:rFonts w:cs="Calibri"/>
          <w:b w:val="0"/>
          <w:color w:val="auto"/>
          <w:sz w:val="20"/>
          <w:szCs w:val="20"/>
        </w:rPr>
        <w:t>.</w:t>
      </w:r>
    </w:p>
    <w:tbl>
      <w:tblPr>
        <w:tblStyle w:val="Cuadrculaclara-nfasis12"/>
        <w:tblW w:w="5000" w:type="pct"/>
        <w:tblLook w:val="0420" w:firstRow="1" w:lastRow="0" w:firstColumn="0" w:lastColumn="0" w:noHBand="0" w:noVBand="1"/>
      </w:tblPr>
      <w:tblGrid>
        <w:gridCol w:w="2243"/>
        <w:gridCol w:w="665"/>
        <w:gridCol w:w="844"/>
        <w:gridCol w:w="846"/>
        <w:gridCol w:w="843"/>
        <w:gridCol w:w="843"/>
        <w:gridCol w:w="846"/>
        <w:gridCol w:w="843"/>
        <w:gridCol w:w="846"/>
        <w:gridCol w:w="843"/>
        <w:gridCol w:w="843"/>
        <w:gridCol w:w="846"/>
        <w:gridCol w:w="843"/>
        <w:gridCol w:w="1026"/>
      </w:tblGrid>
      <w:tr w:rsidR="00D74E1F" w:rsidRPr="00992BA7" w:rsidTr="00AD5BC3">
        <w:trPr>
          <w:cnfStyle w:val="100000000000" w:firstRow="1" w:lastRow="0" w:firstColumn="0" w:lastColumn="0" w:oddVBand="0" w:evenVBand="0" w:oddHBand="0" w:evenHBand="0" w:firstRowFirstColumn="0" w:firstRowLastColumn="0" w:lastRowFirstColumn="0" w:lastRowLastColumn="0"/>
          <w:trHeight w:val="795"/>
        </w:trPr>
        <w:tc>
          <w:tcPr>
            <w:tcW w:w="848" w:type="pct"/>
          </w:tcPr>
          <w:p w:rsidR="00D74E1F" w:rsidRPr="00992BA7" w:rsidRDefault="002722EF" w:rsidP="00992BA7">
            <w:pPr>
              <w:spacing w:after="0" w:line="276" w:lineRule="auto"/>
              <w:jc w:val="center"/>
              <w:rPr>
                <w:rFonts w:cs="Calibri"/>
                <w:bCs w:val="0"/>
                <w:sz w:val="20"/>
                <w:lang w:eastAsia="es-MX"/>
              </w:rPr>
            </w:pPr>
            <w:r w:rsidRPr="00992BA7">
              <w:rPr>
                <w:rFonts w:cs="Calibri"/>
                <w:bCs w:val="0"/>
                <w:sz w:val="20"/>
                <w:lang w:eastAsia="es-MX"/>
              </w:rPr>
              <w:t>Elementos</w:t>
            </w:r>
          </w:p>
          <w:p w:rsidR="00D74E1F" w:rsidRPr="00992BA7" w:rsidRDefault="00D74E1F" w:rsidP="00992BA7">
            <w:pPr>
              <w:spacing w:line="276" w:lineRule="auto"/>
              <w:jc w:val="center"/>
              <w:rPr>
                <w:rFonts w:cs="Calibri"/>
                <w:bCs w:val="0"/>
                <w:sz w:val="20"/>
                <w:lang w:eastAsia="es-MX"/>
              </w:rPr>
            </w:pPr>
          </w:p>
        </w:tc>
        <w:tc>
          <w:tcPr>
            <w:tcW w:w="251"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E</w:t>
            </w:r>
          </w:p>
        </w:tc>
        <w:tc>
          <w:tcPr>
            <w:tcW w:w="319"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F</w:t>
            </w:r>
          </w:p>
        </w:tc>
        <w:tc>
          <w:tcPr>
            <w:tcW w:w="320"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M</w:t>
            </w:r>
          </w:p>
        </w:tc>
        <w:tc>
          <w:tcPr>
            <w:tcW w:w="319"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A</w:t>
            </w:r>
          </w:p>
        </w:tc>
        <w:tc>
          <w:tcPr>
            <w:tcW w:w="319"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M</w:t>
            </w:r>
          </w:p>
        </w:tc>
        <w:tc>
          <w:tcPr>
            <w:tcW w:w="320"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J</w:t>
            </w:r>
          </w:p>
        </w:tc>
        <w:tc>
          <w:tcPr>
            <w:tcW w:w="319"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J</w:t>
            </w:r>
          </w:p>
        </w:tc>
        <w:tc>
          <w:tcPr>
            <w:tcW w:w="320"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A</w:t>
            </w:r>
          </w:p>
        </w:tc>
        <w:tc>
          <w:tcPr>
            <w:tcW w:w="319"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S</w:t>
            </w:r>
          </w:p>
        </w:tc>
        <w:tc>
          <w:tcPr>
            <w:tcW w:w="319"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O</w:t>
            </w:r>
          </w:p>
        </w:tc>
        <w:tc>
          <w:tcPr>
            <w:tcW w:w="320"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N</w:t>
            </w:r>
          </w:p>
        </w:tc>
        <w:tc>
          <w:tcPr>
            <w:tcW w:w="319"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D</w:t>
            </w:r>
          </w:p>
        </w:tc>
        <w:tc>
          <w:tcPr>
            <w:tcW w:w="387"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Anual</w:t>
            </w:r>
          </w:p>
        </w:tc>
      </w:tr>
      <w:tr w:rsidR="00AD5BC3" w:rsidRPr="00992BA7" w:rsidTr="00AD5BC3">
        <w:trPr>
          <w:cnfStyle w:val="000000100000" w:firstRow="0" w:lastRow="0" w:firstColumn="0" w:lastColumn="0" w:oddVBand="0" w:evenVBand="0" w:oddHBand="1" w:evenHBand="0" w:firstRowFirstColumn="0" w:firstRowLastColumn="0" w:lastRowFirstColumn="0" w:lastRowLastColumn="0"/>
          <w:trHeight w:val="422"/>
        </w:trPr>
        <w:tc>
          <w:tcPr>
            <w:tcW w:w="848" w:type="pct"/>
          </w:tcPr>
          <w:p w:rsidR="002E4EA5" w:rsidRPr="00992BA7" w:rsidRDefault="002722EF" w:rsidP="00992BA7">
            <w:pPr>
              <w:spacing w:line="276" w:lineRule="auto"/>
              <w:jc w:val="center"/>
              <w:rPr>
                <w:rFonts w:cs="Calibri"/>
                <w:bCs/>
                <w:color w:val="000000"/>
                <w:sz w:val="20"/>
                <w:lang w:eastAsia="es-MX"/>
              </w:rPr>
            </w:pPr>
            <w:r w:rsidRPr="00992BA7">
              <w:rPr>
                <w:rFonts w:cs="Calibri"/>
                <w:bCs/>
                <w:color w:val="000000"/>
                <w:sz w:val="20"/>
                <w:lang w:eastAsia="es-MX"/>
              </w:rPr>
              <w:t>Número de días con Niebla</w:t>
            </w:r>
          </w:p>
        </w:tc>
        <w:tc>
          <w:tcPr>
            <w:tcW w:w="251"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2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2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2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2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87"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r>
      <w:tr w:rsidR="002E4EA5" w:rsidRPr="00992BA7" w:rsidTr="00AD5BC3">
        <w:trPr>
          <w:cnfStyle w:val="000000010000" w:firstRow="0" w:lastRow="0" w:firstColumn="0" w:lastColumn="0" w:oddVBand="0" w:evenVBand="0" w:oddHBand="0" w:evenHBand="1" w:firstRowFirstColumn="0" w:firstRowLastColumn="0" w:lastRowFirstColumn="0" w:lastRowLastColumn="0"/>
          <w:trHeight w:val="720"/>
        </w:trPr>
        <w:tc>
          <w:tcPr>
            <w:tcW w:w="848" w:type="pct"/>
          </w:tcPr>
          <w:p w:rsidR="002E4EA5" w:rsidRPr="00992BA7" w:rsidRDefault="002722EF" w:rsidP="00992BA7">
            <w:pPr>
              <w:spacing w:line="276" w:lineRule="auto"/>
              <w:jc w:val="center"/>
              <w:rPr>
                <w:rFonts w:cs="Calibri"/>
                <w:bCs/>
                <w:color w:val="000000"/>
                <w:sz w:val="20"/>
                <w:lang w:eastAsia="es-MX"/>
              </w:rPr>
            </w:pPr>
            <w:r w:rsidRPr="00992BA7">
              <w:rPr>
                <w:rFonts w:cs="Calibri"/>
                <w:bCs/>
                <w:color w:val="000000"/>
                <w:sz w:val="20"/>
                <w:lang w:eastAsia="es-MX"/>
              </w:rPr>
              <w:t>Número de días con granizo</w:t>
            </w:r>
          </w:p>
        </w:tc>
        <w:tc>
          <w:tcPr>
            <w:tcW w:w="251"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2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2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2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2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87"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r>
      <w:tr w:rsidR="00AD5BC3" w:rsidRPr="00992BA7" w:rsidTr="00AD5BC3">
        <w:trPr>
          <w:cnfStyle w:val="000000100000" w:firstRow="0" w:lastRow="0" w:firstColumn="0" w:lastColumn="0" w:oddVBand="0" w:evenVBand="0" w:oddHBand="1" w:evenHBand="0" w:firstRowFirstColumn="0" w:firstRowLastColumn="0" w:lastRowFirstColumn="0" w:lastRowLastColumn="0"/>
          <w:trHeight w:val="720"/>
        </w:trPr>
        <w:tc>
          <w:tcPr>
            <w:tcW w:w="848" w:type="pct"/>
          </w:tcPr>
          <w:p w:rsidR="002E4EA5" w:rsidRPr="00992BA7" w:rsidRDefault="002722EF" w:rsidP="00992BA7">
            <w:pPr>
              <w:spacing w:line="276" w:lineRule="auto"/>
              <w:jc w:val="center"/>
              <w:rPr>
                <w:rFonts w:cs="Calibri"/>
                <w:bCs/>
                <w:color w:val="000000"/>
                <w:sz w:val="20"/>
                <w:lang w:eastAsia="es-MX"/>
              </w:rPr>
            </w:pPr>
            <w:r w:rsidRPr="00992BA7">
              <w:rPr>
                <w:rFonts w:cs="Calibri"/>
                <w:bCs/>
                <w:color w:val="000000"/>
                <w:sz w:val="20"/>
                <w:lang w:eastAsia="es-MX"/>
              </w:rPr>
              <w:t>Número de días con tormenta eléctrica</w:t>
            </w:r>
          </w:p>
        </w:tc>
        <w:tc>
          <w:tcPr>
            <w:tcW w:w="251"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2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0.2</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2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0.1</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2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2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87"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0.3</w:t>
            </w:r>
          </w:p>
        </w:tc>
      </w:tr>
      <w:tr w:rsidR="0004688D" w:rsidRPr="00992BA7" w:rsidTr="00AD5BC3">
        <w:trPr>
          <w:cnfStyle w:val="000000010000" w:firstRow="0" w:lastRow="0" w:firstColumn="0" w:lastColumn="0" w:oddVBand="0" w:evenVBand="0" w:oddHBand="0" w:evenHBand="1" w:firstRowFirstColumn="0" w:firstRowLastColumn="0" w:lastRowFirstColumn="0" w:lastRowLastColumn="0"/>
          <w:trHeight w:val="520"/>
        </w:trPr>
        <w:tc>
          <w:tcPr>
            <w:tcW w:w="5000" w:type="pct"/>
            <w:gridSpan w:val="14"/>
          </w:tcPr>
          <w:p w:rsidR="0004688D" w:rsidRPr="00992BA7" w:rsidRDefault="002722EF" w:rsidP="00992BA7">
            <w:pPr>
              <w:spacing w:before="0" w:line="276" w:lineRule="auto"/>
              <w:jc w:val="center"/>
              <w:rPr>
                <w:rFonts w:cs="Calibri"/>
                <w:b/>
                <w:color w:val="000000"/>
                <w:sz w:val="20"/>
              </w:rPr>
            </w:pPr>
            <w:r w:rsidRPr="00992BA7">
              <w:rPr>
                <w:rFonts w:cs="Calibri"/>
                <w:b/>
                <w:sz w:val="20"/>
              </w:rPr>
              <w:t>Fuente: Servicio Meteorológico Nacional. Normales Climatológicas 1971-2000</w:t>
            </w:r>
          </w:p>
        </w:tc>
      </w:tr>
    </w:tbl>
    <w:p w:rsidR="00B90E56" w:rsidRPr="006B3A6C" w:rsidRDefault="00B90E56" w:rsidP="006B3A6C">
      <w:pPr>
        <w:pStyle w:val="Caption"/>
        <w:spacing w:after="0" w:line="276" w:lineRule="auto"/>
        <w:jc w:val="both"/>
        <w:rPr>
          <w:rFonts w:cs="Calibri"/>
          <w:sz w:val="24"/>
          <w:szCs w:val="24"/>
        </w:rPr>
      </w:pPr>
      <w:bookmarkStart w:id="32" w:name="_Toc284878912"/>
      <w:bookmarkStart w:id="33" w:name="_Toc286868182"/>
    </w:p>
    <w:p w:rsidR="00B90E56" w:rsidRPr="006B3A6C" w:rsidRDefault="00B90E56" w:rsidP="006B3A6C">
      <w:pPr>
        <w:spacing w:line="276" w:lineRule="auto"/>
        <w:jc w:val="both"/>
        <w:rPr>
          <w:rFonts w:cs="Calibri"/>
          <w:color w:val="000000" w:themeColor="text1"/>
          <w:sz w:val="24"/>
          <w:szCs w:val="24"/>
        </w:rPr>
      </w:pPr>
      <w:r w:rsidRPr="006B3A6C">
        <w:rPr>
          <w:rFonts w:cs="Calibri"/>
          <w:sz w:val="24"/>
          <w:szCs w:val="24"/>
        </w:rPr>
        <w:br w:type="page"/>
      </w:r>
    </w:p>
    <w:p w:rsidR="00D74E1F" w:rsidRPr="0058035D" w:rsidRDefault="002722EF" w:rsidP="00992BA7">
      <w:pPr>
        <w:pStyle w:val="Caption"/>
        <w:spacing w:after="0" w:line="276" w:lineRule="auto"/>
        <w:rPr>
          <w:rFonts w:cs="Calibri"/>
          <w:b w:val="0"/>
          <w:color w:val="auto"/>
          <w:sz w:val="20"/>
          <w:szCs w:val="20"/>
        </w:rPr>
      </w:pPr>
      <w:r w:rsidRPr="00992BA7">
        <w:rPr>
          <w:rFonts w:cs="Calibri"/>
          <w:sz w:val="20"/>
          <w:szCs w:val="20"/>
        </w:rPr>
        <w:t>Tabla IV. 9</w:t>
      </w:r>
      <w:r w:rsidRPr="00992BA7">
        <w:rPr>
          <w:rFonts w:cs="Calibri"/>
          <w:color w:val="auto"/>
          <w:sz w:val="20"/>
          <w:szCs w:val="20"/>
        </w:rPr>
        <w:t xml:space="preserve">. </w:t>
      </w:r>
      <w:r w:rsidRPr="0058035D">
        <w:rPr>
          <w:rFonts w:cs="Calibri"/>
          <w:b w:val="0"/>
          <w:color w:val="auto"/>
          <w:sz w:val="20"/>
          <w:szCs w:val="20"/>
        </w:rPr>
        <w:t>Indicadores de días de lluvia, niebla, granizo y tormenta eléctrica.</w:t>
      </w:r>
      <w:bookmarkEnd w:id="32"/>
      <w:bookmarkEnd w:id="33"/>
    </w:p>
    <w:p w:rsidR="00D74E1F" w:rsidRPr="0058035D" w:rsidRDefault="002722EF" w:rsidP="00992BA7">
      <w:pPr>
        <w:pStyle w:val="Caption"/>
        <w:keepNext/>
        <w:spacing w:after="0" w:line="276" w:lineRule="auto"/>
        <w:rPr>
          <w:rFonts w:cs="Calibri"/>
          <w:b w:val="0"/>
          <w:color w:val="auto"/>
          <w:sz w:val="20"/>
          <w:szCs w:val="20"/>
        </w:rPr>
      </w:pPr>
      <w:r w:rsidRPr="0058035D">
        <w:rPr>
          <w:rFonts w:cs="Calibri"/>
          <w:b w:val="0"/>
          <w:color w:val="auto"/>
          <w:sz w:val="20"/>
          <w:szCs w:val="20"/>
        </w:rPr>
        <w:t>Estación Santa María del Mar</w:t>
      </w:r>
      <w:r w:rsidR="0058035D">
        <w:rPr>
          <w:rFonts w:cs="Calibri"/>
          <w:b w:val="0"/>
          <w:color w:val="auto"/>
          <w:sz w:val="20"/>
          <w:szCs w:val="20"/>
        </w:rPr>
        <w:t>.</w:t>
      </w:r>
    </w:p>
    <w:tbl>
      <w:tblPr>
        <w:tblStyle w:val="Cuadrculaclara-nfasis12"/>
        <w:tblW w:w="5000" w:type="pct"/>
        <w:tblLook w:val="0420" w:firstRow="1" w:lastRow="0" w:firstColumn="0" w:lastColumn="0" w:noHBand="0" w:noVBand="1"/>
      </w:tblPr>
      <w:tblGrid>
        <w:gridCol w:w="2240"/>
        <w:gridCol w:w="661"/>
        <w:gridCol w:w="838"/>
        <w:gridCol w:w="843"/>
        <w:gridCol w:w="841"/>
        <w:gridCol w:w="841"/>
        <w:gridCol w:w="843"/>
        <w:gridCol w:w="841"/>
        <w:gridCol w:w="843"/>
        <w:gridCol w:w="841"/>
        <w:gridCol w:w="841"/>
        <w:gridCol w:w="843"/>
        <w:gridCol w:w="841"/>
        <w:gridCol w:w="1063"/>
      </w:tblGrid>
      <w:tr w:rsidR="0021576B" w:rsidRPr="00992BA7" w:rsidTr="00AD5BC3">
        <w:trPr>
          <w:cnfStyle w:val="100000000000" w:firstRow="1" w:lastRow="0" w:firstColumn="0" w:lastColumn="0" w:oddVBand="0" w:evenVBand="0" w:oddHBand="0" w:evenHBand="0" w:firstRowFirstColumn="0" w:firstRowLastColumn="0" w:lastRowFirstColumn="0" w:lastRowLastColumn="0"/>
          <w:trHeight w:val="360"/>
        </w:trPr>
        <w:tc>
          <w:tcPr>
            <w:tcW w:w="847" w:type="pct"/>
          </w:tcPr>
          <w:p w:rsidR="00D74E1F" w:rsidRPr="00992BA7" w:rsidRDefault="002722EF" w:rsidP="00992BA7">
            <w:pPr>
              <w:spacing w:after="0" w:line="276" w:lineRule="auto"/>
              <w:jc w:val="center"/>
              <w:rPr>
                <w:rFonts w:cs="Calibri"/>
                <w:bCs w:val="0"/>
                <w:sz w:val="20"/>
                <w:lang w:eastAsia="es-MX"/>
              </w:rPr>
            </w:pPr>
            <w:r w:rsidRPr="00992BA7">
              <w:rPr>
                <w:rFonts w:cs="Calibri"/>
                <w:bCs w:val="0"/>
                <w:sz w:val="20"/>
                <w:lang w:eastAsia="es-MX"/>
              </w:rPr>
              <w:t>Elementos</w:t>
            </w:r>
          </w:p>
          <w:p w:rsidR="00D74E1F" w:rsidRPr="00992BA7" w:rsidRDefault="00D74E1F" w:rsidP="00992BA7">
            <w:pPr>
              <w:spacing w:line="276" w:lineRule="auto"/>
              <w:jc w:val="center"/>
              <w:rPr>
                <w:rFonts w:cs="Calibri"/>
                <w:bCs w:val="0"/>
                <w:sz w:val="20"/>
                <w:lang w:eastAsia="es-MX"/>
              </w:rPr>
            </w:pPr>
          </w:p>
        </w:tc>
        <w:tc>
          <w:tcPr>
            <w:tcW w:w="250"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E</w:t>
            </w:r>
          </w:p>
        </w:tc>
        <w:tc>
          <w:tcPr>
            <w:tcW w:w="317"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F</w:t>
            </w:r>
          </w:p>
        </w:tc>
        <w:tc>
          <w:tcPr>
            <w:tcW w:w="319"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M</w:t>
            </w:r>
          </w:p>
        </w:tc>
        <w:tc>
          <w:tcPr>
            <w:tcW w:w="318"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A</w:t>
            </w:r>
          </w:p>
        </w:tc>
        <w:tc>
          <w:tcPr>
            <w:tcW w:w="318"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M</w:t>
            </w:r>
          </w:p>
        </w:tc>
        <w:tc>
          <w:tcPr>
            <w:tcW w:w="319"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J</w:t>
            </w:r>
          </w:p>
        </w:tc>
        <w:tc>
          <w:tcPr>
            <w:tcW w:w="318"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J</w:t>
            </w:r>
          </w:p>
        </w:tc>
        <w:tc>
          <w:tcPr>
            <w:tcW w:w="319"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A</w:t>
            </w:r>
          </w:p>
        </w:tc>
        <w:tc>
          <w:tcPr>
            <w:tcW w:w="318"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S</w:t>
            </w:r>
          </w:p>
        </w:tc>
        <w:tc>
          <w:tcPr>
            <w:tcW w:w="318"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O</w:t>
            </w:r>
          </w:p>
        </w:tc>
        <w:tc>
          <w:tcPr>
            <w:tcW w:w="319"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N</w:t>
            </w:r>
          </w:p>
        </w:tc>
        <w:tc>
          <w:tcPr>
            <w:tcW w:w="318"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D</w:t>
            </w:r>
          </w:p>
        </w:tc>
        <w:tc>
          <w:tcPr>
            <w:tcW w:w="402" w:type="pct"/>
            <w:noWrap/>
          </w:tcPr>
          <w:p w:rsidR="00D74E1F" w:rsidRPr="00992BA7" w:rsidRDefault="002722EF" w:rsidP="00992BA7">
            <w:pPr>
              <w:spacing w:line="276" w:lineRule="auto"/>
              <w:jc w:val="center"/>
              <w:rPr>
                <w:rFonts w:cs="Calibri"/>
                <w:bCs w:val="0"/>
                <w:sz w:val="20"/>
                <w:lang w:eastAsia="es-MX"/>
              </w:rPr>
            </w:pPr>
            <w:r w:rsidRPr="00992BA7">
              <w:rPr>
                <w:rFonts w:cs="Calibri"/>
                <w:bCs w:val="0"/>
                <w:sz w:val="20"/>
                <w:lang w:eastAsia="es-MX"/>
              </w:rPr>
              <w:t>Anual</w:t>
            </w:r>
          </w:p>
        </w:tc>
      </w:tr>
      <w:tr w:rsidR="00AD5BC3" w:rsidRPr="00992BA7" w:rsidTr="00AD5BC3">
        <w:trPr>
          <w:cnfStyle w:val="000000100000" w:firstRow="0" w:lastRow="0" w:firstColumn="0" w:lastColumn="0" w:oddVBand="0" w:evenVBand="0" w:oddHBand="1" w:evenHBand="0" w:firstRowFirstColumn="0" w:firstRowLastColumn="0" w:lastRowFirstColumn="0" w:lastRowLastColumn="0"/>
          <w:trHeight w:val="422"/>
        </w:trPr>
        <w:tc>
          <w:tcPr>
            <w:tcW w:w="847" w:type="pct"/>
          </w:tcPr>
          <w:p w:rsidR="002E4EA5" w:rsidRPr="00992BA7" w:rsidRDefault="002722EF" w:rsidP="00992BA7">
            <w:pPr>
              <w:spacing w:line="276" w:lineRule="auto"/>
              <w:jc w:val="center"/>
              <w:rPr>
                <w:rFonts w:cs="Calibri"/>
                <w:bCs/>
                <w:color w:val="000000"/>
                <w:sz w:val="20"/>
                <w:lang w:eastAsia="es-MX"/>
              </w:rPr>
            </w:pPr>
            <w:r w:rsidRPr="00992BA7">
              <w:rPr>
                <w:rFonts w:cs="Calibri"/>
                <w:bCs/>
                <w:color w:val="000000"/>
                <w:sz w:val="20"/>
                <w:lang w:eastAsia="es-MX"/>
              </w:rPr>
              <w:t>Número de días con Niebla</w:t>
            </w:r>
          </w:p>
        </w:tc>
        <w:tc>
          <w:tcPr>
            <w:tcW w:w="25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7"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402"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r>
      <w:tr w:rsidR="002E4EA5" w:rsidRPr="00992BA7" w:rsidTr="00AD5BC3">
        <w:trPr>
          <w:cnfStyle w:val="000000010000" w:firstRow="0" w:lastRow="0" w:firstColumn="0" w:lastColumn="0" w:oddVBand="0" w:evenVBand="0" w:oddHBand="0" w:evenHBand="1" w:firstRowFirstColumn="0" w:firstRowLastColumn="0" w:lastRowFirstColumn="0" w:lastRowLastColumn="0"/>
          <w:trHeight w:val="720"/>
        </w:trPr>
        <w:tc>
          <w:tcPr>
            <w:tcW w:w="847" w:type="pct"/>
          </w:tcPr>
          <w:p w:rsidR="002E4EA5" w:rsidRPr="00992BA7" w:rsidRDefault="002722EF" w:rsidP="00992BA7">
            <w:pPr>
              <w:spacing w:line="276" w:lineRule="auto"/>
              <w:jc w:val="center"/>
              <w:rPr>
                <w:rFonts w:cs="Calibri"/>
                <w:bCs/>
                <w:color w:val="000000"/>
                <w:sz w:val="20"/>
                <w:lang w:eastAsia="es-MX"/>
              </w:rPr>
            </w:pPr>
            <w:r w:rsidRPr="00992BA7">
              <w:rPr>
                <w:rFonts w:cs="Calibri"/>
                <w:bCs/>
                <w:color w:val="000000"/>
                <w:sz w:val="20"/>
                <w:lang w:eastAsia="es-MX"/>
              </w:rPr>
              <w:t>Número de días con granizo</w:t>
            </w:r>
          </w:p>
        </w:tc>
        <w:tc>
          <w:tcPr>
            <w:tcW w:w="25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7"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402"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r>
      <w:tr w:rsidR="00AD5BC3" w:rsidRPr="00992BA7" w:rsidTr="00AD5BC3">
        <w:trPr>
          <w:cnfStyle w:val="000000100000" w:firstRow="0" w:lastRow="0" w:firstColumn="0" w:lastColumn="0" w:oddVBand="0" w:evenVBand="0" w:oddHBand="1" w:evenHBand="0" w:firstRowFirstColumn="0" w:firstRowLastColumn="0" w:lastRowFirstColumn="0" w:lastRowLastColumn="0"/>
          <w:trHeight w:val="720"/>
        </w:trPr>
        <w:tc>
          <w:tcPr>
            <w:tcW w:w="847" w:type="pct"/>
          </w:tcPr>
          <w:p w:rsidR="002E4EA5" w:rsidRPr="00992BA7" w:rsidRDefault="002722EF" w:rsidP="00992BA7">
            <w:pPr>
              <w:spacing w:line="276" w:lineRule="auto"/>
              <w:jc w:val="center"/>
              <w:rPr>
                <w:rFonts w:cs="Calibri"/>
                <w:bCs/>
                <w:color w:val="000000"/>
                <w:sz w:val="20"/>
                <w:lang w:eastAsia="es-MX"/>
              </w:rPr>
            </w:pPr>
            <w:r w:rsidRPr="00992BA7">
              <w:rPr>
                <w:rFonts w:cs="Calibri"/>
                <w:bCs/>
                <w:color w:val="000000"/>
                <w:sz w:val="20"/>
                <w:lang w:eastAsia="es-MX"/>
              </w:rPr>
              <w:t>Número de días con tormenta eléctrica</w:t>
            </w:r>
          </w:p>
        </w:tc>
        <w:tc>
          <w:tcPr>
            <w:tcW w:w="250"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7"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0.2</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0.3</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1.2</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1.3</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0.1</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9"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318"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0</w:t>
            </w:r>
          </w:p>
        </w:tc>
        <w:tc>
          <w:tcPr>
            <w:tcW w:w="402" w:type="pct"/>
            <w:noWrap/>
          </w:tcPr>
          <w:p w:rsidR="002E4EA5" w:rsidRPr="00992BA7" w:rsidRDefault="002722EF" w:rsidP="00992BA7">
            <w:pPr>
              <w:spacing w:line="276" w:lineRule="auto"/>
              <w:jc w:val="center"/>
              <w:rPr>
                <w:rFonts w:cs="Calibri"/>
                <w:color w:val="000000"/>
                <w:sz w:val="20"/>
              </w:rPr>
            </w:pPr>
            <w:r w:rsidRPr="00992BA7">
              <w:rPr>
                <w:rFonts w:cs="Calibri"/>
                <w:color w:val="000000"/>
                <w:sz w:val="20"/>
              </w:rPr>
              <w:t>3.1</w:t>
            </w:r>
          </w:p>
        </w:tc>
      </w:tr>
      <w:tr w:rsidR="0004688D" w:rsidRPr="00992BA7" w:rsidTr="00AD5BC3">
        <w:trPr>
          <w:cnfStyle w:val="000000010000" w:firstRow="0" w:lastRow="0" w:firstColumn="0" w:lastColumn="0" w:oddVBand="0" w:evenVBand="0" w:oddHBand="0" w:evenHBand="1" w:firstRowFirstColumn="0" w:firstRowLastColumn="0" w:lastRowFirstColumn="0" w:lastRowLastColumn="0"/>
          <w:trHeight w:val="720"/>
        </w:trPr>
        <w:tc>
          <w:tcPr>
            <w:tcW w:w="5000" w:type="pct"/>
            <w:gridSpan w:val="14"/>
          </w:tcPr>
          <w:p w:rsidR="0004688D" w:rsidRPr="00992BA7" w:rsidRDefault="002722EF" w:rsidP="00992BA7">
            <w:pPr>
              <w:spacing w:before="0" w:line="276" w:lineRule="auto"/>
              <w:jc w:val="center"/>
              <w:rPr>
                <w:rFonts w:cs="Calibri"/>
                <w:b/>
                <w:color w:val="000000"/>
                <w:sz w:val="20"/>
              </w:rPr>
            </w:pPr>
            <w:r w:rsidRPr="00992BA7">
              <w:rPr>
                <w:rFonts w:cs="Calibri"/>
                <w:b/>
                <w:sz w:val="20"/>
              </w:rPr>
              <w:t>Fuente: Servicio Meteorológico Nacional. Normales Climatológicas 1971-2000</w:t>
            </w:r>
          </w:p>
        </w:tc>
      </w:tr>
    </w:tbl>
    <w:p w:rsidR="002E4EA5" w:rsidRPr="00992BA7" w:rsidRDefault="002E4EA5" w:rsidP="00992BA7">
      <w:pPr>
        <w:spacing w:line="276" w:lineRule="auto"/>
        <w:jc w:val="center"/>
        <w:rPr>
          <w:rFonts w:cs="Calibri"/>
          <w:color w:val="000000"/>
          <w:sz w:val="20"/>
          <w:lang w:eastAsia="es-MX"/>
        </w:rPr>
      </w:pPr>
    </w:p>
    <w:p w:rsidR="002E4EA5" w:rsidRPr="006B3A6C" w:rsidRDefault="002722EF" w:rsidP="006B3A6C">
      <w:pPr>
        <w:spacing w:line="276" w:lineRule="auto"/>
        <w:jc w:val="both"/>
        <w:rPr>
          <w:rFonts w:cs="Calibri"/>
          <w:color w:val="000000"/>
          <w:sz w:val="24"/>
          <w:szCs w:val="24"/>
          <w:lang w:eastAsia="es-MX"/>
        </w:rPr>
      </w:pPr>
      <w:r w:rsidRPr="006B3A6C">
        <w:rPr>
          <w:rFonts w:cs="Calibri"/>
          <w:color w:val="000000"/>
          <w:sz w:val="24"/>
          <w:szCs w:val="24"/>
          <w:lang w:eastAsia="es-MX"/>
        </w:rPr>
        <w:t>De acuerdo a las tablas anteriores, en el Sistema Ambiental</w:t>
      </w:r>
      <w:r w:rsidR="00132D5C" w:rsidRPr="006B3A6C">
        <w:rPr>
          <w:rFonts w:cs="Calibri"/>
          <w:color w:val="000000"/>
          <w:sz w:val="24"/>
          <w:szCs w:val="24"/>
          <w:lang w:eastAsia="es-MX"/>
        </w:rPr>
        <w:t xml:space="preserve"> en la que se encuentra el proyecto</w:t>
      </w:r>
      <w:r w:rsidRPr="006B3A6C">
        <w:rPr>
          <w:rFonts w:cs="Calibri"/>
          <w:color w:val="000000"/>
          <w:sz w:val="24"/>
          <w:szCs w:val="24"/>
          <w:lang w:eastAsia="es-MX"/>
        </w:rPr>
        <w:t xml:space="preserve">, no se presentan fenómenos de niebla y granizo; y existe una escasa presencia de tormentas eléctricas (1.7 días en promedio al año). </w:t>
      </w:r>
    </w:p>
    <w:p w:rsidR="00B90E56" w:rsidRPr="006B3A6C" w:rsidRDefault="00B90E56" w:rsidP="006B3A6C">
      <w:pPr>
        <w:spacing w:line="276" w:lineRule="auto"/>
        <w:jc w:val="both"/>
        <w:rPr>
          <w:rFonts w:cs="Calibri"/>
          <w:color w:val="000000"/>
          <w:sz w:val="24"/>
          <w:szCs w:val="24"/>
          <w:lang w:eastAsia="es-MX"/>
        </w:rPr>
      </w:pPr>
    </w:p>
    <w:p w:rsidR="00B90E56" w:rsidRPr="006B3A6C" w:rsidRDefault="00B90E56" w:rsidP="006B3A6C">
      <w:pPr>
        <w:spacing w:line="276" w:lineRule="auto"/>
        <w:jc w:val="both"/>
        <w:rPr>
          <w:rFonts w:cs="Calibri"/>
          <w:color w:val="000000"/>
          <w:sz w:val="24"/>
          <w:szCs w:val="24"/>
          <w:lang w:eastAsia="es-MX"/>
        </w:rPr>
        <w:sectPr w:rsidR="00B90E56" w:rsidRPr="006B3A6C" w:rsidSect="00B90E56">
          <w:headerReference w:type="default" r:id="rId20"/>
          <w:footerReference w:type="default" r:id="rId21"/>
          <w:pgSz w:w="15840" w:h="12240" w:orient="landscape"/>
          <w:pgMar w:top="1701" w:right="1418" w:bottom="1701" w:left="1418" w:header="709" w:footer="709" w:gutter="0"/>
          <w:cols w:space="708"/>
          <w:docGrid w:linePitch="360"/>
        </w:sectPr>
      </w:pPr>
    </w:p>
    <w:p w:rsidR="004C2F37" w:rsidRPr="006B3A6C" w:rsidRDefault="002722EF" w:rsidP="006B3A6C">
      <w:pPr>
        <w:pStyle w:val="NormalWeb"/>
        <w:numPr>
          <w:ilvl w:val="0"/>
          <w:numId w:val="1"/>
        </w:numPr>
        <w:spacing w:line="276" w:lineRule="auto"/>
        <w:ind w:left="284" w:hanging="284"/>
        <w:jc w:val="both"/>
        <w:rPr>
          <w:rFonts w:cs="Calibri"/>
          <w:b/>
          <w:color w:val="000000"/>
        </w:rPr>
      </w:pPr>
      <w:r w:rsidRPr="006B3A6C">
        <w:rPr>
          <w:rFonts w:cs="Calibri"/>
          <w:b/>
          <w:color w:val="000000"/>
        </w:rPr>
        <w:t xml:space="preserve">Vientos dominantes </w:t>
      </w:r>
    </w:p>
    <w:p w:rsidR="00A44A6D"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De acuerdo al Atlas de Recursos Eólicos del estado de Oaxaca</w:t>
      </w:r>
      <w:r w:rsidRPr="006B3A6C">
        <w:rPr>
          <w:rStyle w:val="FootnoteReference"/>
          <w:rFonts w:cs="Calibri"/>
          <w:sz w:val="24"/>
          <w:szCs w:val="24"/>
          <w:lang w:eastAsia="es-MX"/>
        </w:rPr>
        <w:footnoteReference w:id="4"/>
      </w:r>
      <w:r w:rsidRPr="006B3A6C">
        <w:rPr>
          <w:rFonts w:cs="Calibri"/>
          <w:sz w:val="24"/>
          <w:szCs w:val="24"/>
          <w:lang w:eastAsia="es-MX"/>
        </w:rPr>
        <w:t>, Oaxaca es influenciada por tres flujos eólicos predominantes: un viento de noreste a norte de octubre a febrero, un viento del este de marzo a mayo y un viento alisio de este a noreste de junio.</w:t>
      </w:r>
    </w:p>
    <w:p w:rsidR="00F36D6B" w:rsidRPr="006B3A6C" w:rsidRDefault="00F36D6B" w:rsidP="006B3A6C">
      <w:pPr>
        <w:autoSpaceDE w:val="0"/>
        <w:autoSpaceDN w:val="0"/>
        <w:adjustRightInd w:val="0"/>
        <w:spacing w:before="0" w:after="0" w:line="276" w:lineRule="auto"/>
        <w:jc w:val="both"/>
        <w:rPr>
          <w:rFonts w:cs="Calibri"/>
          <w:sz w:val="24"/>
          <w:szCs w:val="24"/>
          <w:lang w:eastAsia="es-MX"/>
        </w:rPr>
      </w:pPr>
    </w:p>
    <w:p w:rsidR="007A5915"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En la Región del Istmo de Tehuantepec, donde el viento se canaliza con gran fuerza debido a la topografía, el viento puede provenir principalmente del norte a mayor elevación. Los vientos fuertes libres de aire, mayores de 10 m/s en el este de Oaxaca durante esta temporada pueden extenderse de apenas unos cientos de metros sobre el nivel del mar hasta aproximadamente 1200 m sobre el nivel del mar</w:t>
      </w:r>
    </w:p>
    <w:p w:rsidR="00033639" w:rsidRPr="006B3A6C" w:rsidRDefault="00033639" w:rsidP="006B3A6C">
      <w:pPr>
        <w:autoSpaceDE w:val="0"/>
        <w:autoSpaceDN w:val="0"/>
        <w:adjustRightInd w:val="0"/>
        <w:spacing w:before="0" w:after="0" w:line="276" w:lineRule="auto"/>
        <w:jc w:val="both"/>
        <w:rPr>
          <w:rFonts w:cs="Calibri"/>
          <w:sz w:val="24"/>
          <w:szCs w:val="24"/>
          <w:lang w:eastAsia="es-MX"/>
        </w:rPr>
      </w:pPr>
    </w:p>
    <w:p w:rsidR="00FD6582"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 xml:space="preserve">Las áreas con el mejor recurso eólico de Oaxaca se concentran en la región sureste del estado, principalmente en la parte sur del Istmo de Tehuantepec. La región con recurso eólico del Istmo se extiende desde la costa hacia el norte aproximadamente 60 km y aproximadamente 60 a 80 km de este a oeste. Existe un excelente recurso eólico (Clase 5 y superior) generalizado en la región del Istmo. </w:t>
      </w:r>
    </w:p>
    <w:p w:rsidR="00C14C5D" w:rsidRPr="006B3A6C" w:rsidRDefault="00C14C5D" w:rsidP="006B3A6C">
      <w:pPr>
        <w:autoSpaceDE w:val="0"/>
        <w:autoSpaceDN w:val="0"/>
        <w:adjustRightInd w:val="0"/>
        <w:spacing w:before="0" w:after="0" w:line="276" w:lineRule="auto"/>
        <w:jc w:val="both"/>
        <w:rPr>
          <w:rFonts w:cs="Calibri"/>
          <w:sz w:val="24"/>
          <w:szCs w:val="24"/>
          <w:lang w:eastAsia="es-MX"/>
        </w:rPr>
      </w:pPr>
    </w:p>
    <w:p w:rsidR="00C14C5D"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El mayor recurso (Clase 7) del Istmo ocurre cerca de las colinas (incluyendo La Mata, La Venta y La Ventosa), cordilleras y en la costa. Los fuertes vientos del norte son frecuentes en la región del Istmo, particularmente durante la temporada pico de viento de no</w:t>
      </w:r>
      <w:r w:rsidR="00FF673D">
        <w:rPr>
          <w:rFonts w:cs="Calibri"/>
          <w:sz w:val="24"/>
          <w:szCs w:val="24"/>
          <w:lang w:eastAsia="es-MX"/>
        </w:rPr>
        <w:t>viembre a febrero</w:t>
      </w:r>
      <w:r w:rsidRPr="006B3A6C">
        <w:rPr>
          <w:rFonts w:cs="Calibri"/>
          <w:sz w:val="24"/>
          <w:szCs w:val="24"/>
          <w:lang w:eastAsia="es-MX"/>
        </w:rPr>
        <w:t>.</w:t>
      </w:r>
    </w:p>
    <w:p w:rsidR="00C14C5D" w:rsidRPr="006B3A6C" w:rsidRDefault="00C14C5D" w:rsidP="006B3A6C">
      <w:pPr>
        <w:autoSpaceDE w:val="0"/>
        <w:autoSpaceDN w:val="0"/>
        <w:adjustRightInd w:val="0"/>
        <w:spacing w:before="0" w:after="0" w:line="276" w:lineRule="auto"/>
        <w:jc w:val="both"/>
        <w:rPr>
          <w:rFonts w:cs="Calibri"/>
          <w:sz w:val="24"/>
          <w:szCs w:val="24"/>
          <w:lang w:eastAsia="es-MX"/>
        </w:rPr>
      </w:pPr>
    </w:p>
    <w:p w:rsidR="00C14C5D" w:rsidRPr="006B3A6C" w:rsidRDefault="002722EF" w:rsidP="006B3A6C">
      <w:pPr>
        <w:autoSpaceDE w:val="0"/>
        <w:autoSpaceDN w:val="0"/>
        <w:adjustRightInd w:val="0"/>
        <w:spacing w:line="276" w:lineRule="auto"/>
        <w:jc w:val="both"/>
        <w:rPr>
          <w:rFonts w:cs="Calibri"/>
          <w:sz w:val="24"/>
          <w:szCs w:val="24"/>
          <w:lang w:eastAsia="es-MX"/>
        </w:rPr>
      </w:pPr>
      <w:r w:rsidRPr="006B3A6C">
        <w:rPr>
          <w:rFonts w:cs="Calibri"/>
          <w:sz w:val="24"/>
          <w:szCs w:val="24"/>
          <w:lang w:eastAsia="es-MX"/>
        </w:rPr>
        <w:t xml:space="preserve">La zona de Juchitán de Zaragoza, se caracteriza por presentar constantemente </w:t>
      </w:r>
      <w:r w:rsidRPr="006B3A6C">
        <w:rPr>
          <w:rFonts w:cs="Calibri"/>
          <w:bCs/>
          <w:sz w:val="24"/>
          <w:szCs w:val="24"/>
          <w:lang w:eastAsia="es-MX"/>
        </w:rPr>
        <w:t>vientos</w:t>
      </w:r>
      <w:r w:rsidRPr="006B3A6C">
        <w:rPr>
          <w:rFonts w:cs="Calibri"/>
          <w:b/>
          <w:bCs/>
          <w:sz w:val="24"/>
          <w:szCs w:val="24"/>
          <w:lang w:eastAsia="es-MX"/>
        </w:rPr>
        <w:t xml:space="preserve"> </w:t>
      </w:r>
      <w:r w:rsidRPr="006B3A6C">
        <w:rPr>
          <w:rFonts w:cs="Calibri"/>
          <w:sz w:val="24"/>
          <w:szCs w:val="24"/>
          <w:lang w:eastAsia="es-MX"/>
        </w:rPr>
        <w:t>con dirección noroeste- sureste, la velocidad promedio es de 14 km/hr en los meses de enero, febrero, marzo, octubre, noviembre y diciembre. Los meses en que se reportan un elevado porcentaje de días con calma atmosférica (ausencia de viento) son de abril a agosto.</w:t>
      </w:r>
      <w:r w:rsidRPr="006B3A6C">
        <w:rPr>
          <w:rStyle w:val="FootnoteReference"/>
          <w:rFonts w:cs="Calibri"/>
          <w:sz w:val="24"/>
          <w:szCs w:val="24"/>
          <w:lang w:eastAsia="es-MX"/>
        </w:rPr>
        <w:footnoteReference w:id="5"/>
      </w:r>
    </w:p>
    <w:p w:rsidR="00DD7EA4" w:rsidRPr="006B3A6C" w:rsidRDefault="00DD7EA4" w:rsidP="006B3A6C">
      <w:pPr>
        <w:autoSpaceDE w:val="0"/>
        <w:autoSpaceDN w:val="0"/>
        <w:adjustRightInd w:val="0"/>
        <w:spacing w:line="276" w:lineRule="auto"/>
        <w:jc w:val="both"/>
        <w:rPr>
          <w:rFonts w:cs="Calibri"/>
          <w:sz w:val="24"/>
          <w:szCs w:val="24"/>
          <w:lang w:eastAsia="es-MX"/>
        </w:rPr>
      </w:pPr>
    </w:p>
    <w:p w:rsidR="00967371" w:rsidRPr="0058035D" w:rsidRDefault="00967371" w:rsidP="00967371">
      <w:pPr>
        <w:pStyle w:val="Caption"/>
        <w:spacing w:after="0" w:line="276" w:lineRule="auto"/>
        <w:jc w:val="left"/>
        <w:rPr>
          <w:rFonts w:cs="Calibri"/>
          <w:b w:val="0"/>
          <w:sz w:val="20"/>
          <w:szCs w:val="20"/>
          <w:vertAlign w:val="superscript"/>
          <w:lang w:eastAsia="es-MX"/>
        </w:rPr>
      </w:pPr>
      <w:bookmarkStart w:id="34" w:name="_Toc286789789"/>
      <w:r>
        <w:rPr>
          <w:rFonts w:cs="Calibri"/>
          <w:noProof/>
          <w:sz w:val="20"/>
          <w:szCs w:val="20"/>
          <w:lang w:val="en-US" w:eastAsia="en-US"/>
        </w:rPr>
        <w:drawing>
          <wp:inline distT="0" distB="0" distL="0" distR="0">
            <wp:extent cx="6309360" cy="4168140"/>
            <wp:effectExtent l="1905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cstate="print"/>
                    <a:srcRect/>
                    <a:stretch>
                      <a:fillRect/>
                    </a:stretch>
                  </pic:blipFill>
                  <pic:spPr bwMode="auto">
                    <a:xfrm>
                      <a:off x="0" y="0"/>
                      <a:ext cx="6309360" cy="4168140"/>
                    </a:xfrm>
                    <a:prstGeom prst="rect">
                      <a:avLst/>
                    </a:prstGeom>
                    <a:noFill/>
                  </pic:spPr>
                </pic:pic>
              </a:graphicData>
            </a:graphic>
          </wp:inline>
        </w:drawing>
      </w:r>
      <w:r w:rsidRPr="00967371">
        <w:rPr>
          <w:rFonts w:cs="Calibri"/>
          <w:b w:val="0"/>
          <w:sz w:val="20"/>
          <w:szCs w:val="20"/>
        </w:rPr>
        <w:t xml:space="preserve"> </w:t>
      </w:r>
      <w:r w:rsidRPr="0058035D">
        <w:rPr>
          <w:rFonts w:cs="Calibri"/>
          <w:b w:val="0"/>
          <w:sz w:val="20"/>
          <w:szCs w:val="20"/>
        </w:rPr>
        <w:t>Fuente:</w:t>
      </w:r>
      <w:r w:rsidRPr="0058035D">
        <w:rPr>
          <w:rFonts w:cs="Calibri"/>
          <w:b w:val="0"/>
          <w:sz w:val="20"/>
          <w:szCs w:val="20"/>
          <w:lang w:eastAsia="es-MX"/>
        </w:rPr>
        <w:t xml:space="preserve"> Atlas de los recursos Eólicos del estado de Oaxaca</w:t>
      </w:r>
      <w:r w:rsidRPr="0058035D">
        <w:rPr>
          <w:rFonts w:cs="Calibri"/>
          <w:b w:val="0"/>
          <w:sz w:val="20"/>
          <w:szCs w:val="20"/>
          <w:vertAlign w:val="superscript"/>
          <w:lang w:eastAsia="es-MX"/>
        </w:rPr>
        <w:t>4</w:t>
      </w:r>
    </w:p>
    <w:p w:rsidR="00132D5C" w:rsidRPr="00992BA7" w:rsidRDefault="00132D5C" w:rsidP="00992BA7">
      <w:pPr>
        <w:pStyle w:val="Caption"/>
        <w:spacing w:after="0" w:line="276" w:lineRule="auto"/>
        <w:rPr>
          <w:rFonts w:cs="Calibri"/>
          <w:sz w:val="20"/>
          <w:szCs w:val="20"/>
        </w:rPr>
      </w:pPr>
    </w:p>
    <w:p w:rsidR="00C14C5D" w:rsidRPr="0058035D" w:rsidRDefault="00C14C5D" w:rsidP="00992BA7">
      <w:pPr>
        <w:pStyle w:val="Caption"/>
        <w:spacing w:after="0" w:line="276" w:lineRule="auto"/>
        <w:rPr>
          <w:rFonts w:cs="Calibri"/>
          <w:b w:val="0"/>
          <w:sz w:val="20"/>
          <w:szCs w:val="20"/>
        </w:rPr>
      </w:pPr>
      <w:r w:rsidRPr="00992BA7">
        <w:rPr>
          <w:rFonts w:cs="Calibri"/>
          <w:sz w:val="20"/>
          <w:szCs w:val="20"/>
        </w:rPr>
        <w:t xml:space="preserve">Figura IV. </w:t>
      </w:r>
      <w:r w:rsidR="00556E62" w:rsidRPr="00992BA7">
        <w:rPr>
          <w:rFonts w:cs="Calibri"/>
          <w:sz w:val="20"/>
          <w:szCs w:val="20"/>
        </w:rPr>
        <w:t>3</w:t>
      </w:r>
      <w:r w:rsidRPr="00992BA7">
        <w:rPr>
          <w:rFonts w:cs="Calibri"/>
          <w:sz w:val="20"/>
          <w:szCs w:val="20"/>
        </w:rPr>
        <w:t xml:space="preserve">. </w:t>
      </w:r>
      <w:r w:rsidRPr="0058035D">
        <w:rPr>
          <w:rFonts w:cs="Calibri"/>
          <w:b w:val="0"/>
          <w:sz w:val="20"/>
          <w:szCs w:val="20"/>
        </w:rPr>
        <w:t>Mapa de recursos eólicos de Oaxaca</w:t>
      </w:r>
      <w:bookmarkEnd w:id="34"/>
      <w:r w:rsidR="0058035D">
        <w:rPr>
          <w:rFonts w:cs="Calibri"/>
          <w:b w:val="0"/>
          <w:sz w:val="20"/>
          <w:szCs w:val="20"/>
        </w:rPr>
        <w:t>.</w:t>
      </w:r>
    </w:p>
    <w:p w:rsidR="00DD7EA4" w:rsidRPr="006B3A6C" w:rsidRDefault="00DD7EA4" w:rsidP="006B3A6C">
      <w:pPr>
        <w:spacing w:before="0" w:after="0" w:line="276" w:lineRule="auto"/>
        <w:jc w:val="both"/>
        <w:rPr>
          <w:rFonts w:cs="Calibri"/>
          <w:sz w:val="24"/>
          <w:szCs w:val="24"/>
          <w:lang w:eastAsia="es-MX"/>
        </w:rPr>
      </w:pPr>
    </w:p>
    <w:p w:rsidR="00B94F84" w:rsidRPr="00A018A2" w:rsidRDefault="002722EF" w:rsidP="006B3A6C">
      <w:pPr>
        <w:spacing w:line="276" w:lineRule="auto"/>
        <w:jc w:val="both"/>
        <w:rPr>
          <w:rFonts w:ascii="Cambria" w:hAnsi="Cambria"/>
          <w:i/>
          <w:color w:val="943634"/>
          <w:sz w:val="24"/>
          <w:szCs w:val="24"/>
        </w:rPr>
      </w:pPr>
      <w:r w:rsidRPr="00A018A2">
        <w:rPr>
          <w:rFonts w:ascii="Cambria" w:hAnsi="Cambria"/>
          <w:i/>
          <w:color w:val="943634"/>
          <w:sz w:val="24"/>
          <w:szCs w:val="24"/>
        </w:rPr>
        <w:t>IV.2.1.2. Geología y geomorfología</w:t>
      </w:r>
    </w:p>
    <w:p w:rsidR="00C14C5D" w:rsidRPr="006B3A6C" w:rsidRDefault="00C14C5D" w:rsidP="006B3A6C">
      <w:pPr>
        <w:autoSpaceDE w:val="0"/>
        <w:autoSpaceDN w:val="0"/>
        <w:adjustRightInd w:val="0"/>
        <w:spacing w:before="0" w:after="0" w:line="276" w:lineRule="auto"/>
        <w:jc w:val="both"/>
        <w:rPr>
          <w:rFonts w:cs="Calibri"/>
          <w:sz w:val="24"/>
          <w:szCs w:val="24"/>
          <w:lang w:eastAsia="es-MX"/>
        </w:rPr>
      </w:pPr>
    </w:p>
    <w:p w:rsidR="0017624A"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Oaxaca es uno de los Estados de la República Mexicana con mayor variedad geológica. En sus montañas y valles se pueden observar los diferentes tipos de rocas que forman sus sustratos.</w:t>
      </w:r>
    </w:p>
    <w:p w:rsidR="0017624A" w:rsidRPr="006B3A6C" w:rsidRDefault="0017624A" w:rsidP="006B3A6C">
      <w:pPr>
        <w:autoSpaceDE w:val="0"/>
        <w:autoSpaceDN w:val="0"/>
        <w:adjustRightInd w:val="0"/>
        <w:spacing w:before="0" w:after="0" w:line="276" w:lineRule="auto"/>
        <w:jc w:val="both"/>
        <w:rPr>
          <w:rFonts w:cs="Calibri"/>
          <w:sz w:val="24"/>
          <w:szCs w:val="24"/>
          <w:lang w:eastAsia="es-MX"/>
        </w:rPr>
      </w:pPr>
    </w:p>
    <w:p w:rsidR="0099370D"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Las rocas que se encuentran en la superficie del estado se han formado bajo diferentes condiciones: como resultado de una cristalización de material fundido (rocas ígneas), por la acumulación en la superficie de fragmentos desprendidos de otras rocas (rocas sedimentarias), por un proceso de entierro, que sucede cuando una roca previamente formada es enterrada a niveles profundos de la corteza donde las altas temperaturas y altas presiones las alteran física y químicamente cambiando su estructura mineral y composición (rocas metamórficas).</w:t>
      </w:r>
    </w:p>
    <w:p w:rsidR="003030B0" w:rsidRPr="006B3A6C" w:rsidRDefault="003030B0" w:rsidP="006B3A6C">
      <w:pPr>
        <w:autoSpaceDE w:val="0"/>
        <w:autoSpaceDN w:val="0"/>
        <w:adjustRightInd w:val="0"/>
        <w:spacing w:before="0" w:after="0" w:line="276" w:lineRule="auto"/>
        <w:jc w:val="both"/>
        <w:rPr>
          <w:rFonts w:cs="Calibri"/>
          <w:color w:val="000000"/>
          <w:sz w:val="24"/>
          <w:szCs w:val="24"/>
          <w:lang w:eastAsia="es-MX"/>
        </w:rPr>
      </w:pPr>
    </w:p>
    <w:p w:rsidR="00007300" w:rsidRPr="006B3A6C" w:rsidRDefault="002722EF" w:rsidP="006B3A6C">
      <w:pPr>
        <w:pStyle w:val="ListParagraph"/>
        <w:numPr>
          <w:ilvl w:val="0"/>
          <w:numId w:val="1"/>
        </w:numPr>
        <w:autoSpaceDE w:val="0"/>
        <w:autoSpaceDN w:val="0"/>
        <w:adjustRightInd w:val="0"/>
        <w:spacing w:line="276" w:lineRule="auto"/>
        <w:ind w:left="284" w:hanging="284"/>
        <w:jc w:val="both"/>
        <w:rPr>
          <w:rFonts w:ascii="Calibri" w:hAnsi="Calibri" w:cs="Calibri"/>
          <w:b/>
          <w:color w:val="000000"/>
          <w:szCs w:val="24"/>
          <w:lang w:eastAsia="es-MX"/>
        </w:rPr>
      </w:pPr>
      <w:r w:rsidRPr="006B3A6C">
        <w:rPr>
          <w:rFonts w:ascii="Calibri" w:hAnsi="Calibri" w:cs="Calibri"/>
          <w:b/>
          <w:color w:val="000000"/>
          <w:szCs w:val="24"/>
          <w:lang w:eastAsia="es-MX"/>
        </w:rPr>
        <w:t>Características litológicas del área</w:t>
      </w:r>
    </w:p>
    <w:p w:rsidR="0099370D" w:rsidRPr="006B3A6C" w:rsidRDefault="002722EF" w:rsidP="006B3A6C">
      <w:pPr>
        <w:spacing w:line="276" w:lineRule="auto"/>
        <w:jc w:val="both"/>
        <w:rPr>
          <w:rFonts w:cs="Calibri"/>
          <w:color w:val="000000"/>
          <w:sz w:val="24"/>
          <w:szCs w:val="24"/>
          <w:lang w:eastAsia="es-MX"/>
        </w:rPr>
      </w:pPr>
      <w:r w:rsidRPr="006B3A6C">
        <w:rPr>
          <w:rFonts w:cs="Calibri"/>
          <w:color w:val="000000"/>
          <w:sz w:val="24"/>
          <w:szCs w:val="24"/>
          <w:lang w:eastAsia="es-MX"/>
        </w:rPr>
        <w:t>En la siguiente tabla y figura se muestra la relación y ubicación del material geológico presente en el Sistema Ambiental.</w:t>
      </w:r>
    </w:p>
    <w:p w:rsidR="0099370D" w:rsidRPr="0058035D" w:rsidRDefault="002722EF" w:rsidP="00A018A2">
      <w:pPr>
        <w:pStyle w:val="Caption"/>
        <w:spacing w:line="276" w:lineRule="auto"/>
        <w:rPr>
          <w:rFonts w:cs="Calibri"/>
          <w:b w:val="0"/>
          <w:sz w:val="20"/>
          <w:szCs w:val="20"/>
        </w:rPr>
      </w:pPr>
      <w:bookmarkStart w:id="35" w:name="_Toc280652686"/>
      <w:bookmarkStart w:id="36" w:name="_Toc284878913"/>
      <w:bookmarkStart w:id="37" w:name="_Toc286868183"/>
      <w:r w:rsidRPr="00A018A2">
        <w:rPr>
          <w:rFonts w:cs="Calibri"/>
          <w:sz w:val="20"/>
          <w:szCs w:val="20"/>
        </w:rPr>
        <w:t>Tabla IV. 10</w:t>
      </w:r>
      <w:r w:rsidRPr="0058035D">
        <w:rPr>
          <w:rFonts w:cs="Calibri"/>
          <w:b w:val="0"/>
          <w:sz w:val="20"/>
          <w:szCs w:val="20"/>
        </w:rPr>
        <w:t xml:space="preserve">. Material geológico presente en </w:t>
      </w:r>
      <w:bookmarkEnd w:id="35"/>
      <w:bookmarkEnd w:id="36"/>
      <w:bookmarkEnd w:id="37"/>
      <w:r w:rsidR="00664473" w:rsidRPr="0058035D">
        <w:rPr>
          <w:rFonts w:cs="Calibri"/>
          <w:b w:val="0"/>
          <w:sz w:val="20"/>
          <w:szCs w:val="20"/>
        </w:rPr>
        <w:t xml:space="preserve">el Sistema </w:t>
      </w:r>
      <w:r w:rsidR="00FF673D">
        <w:rPr>
          <w:rFonts w:cs="Calibri"/>
          <w:b w:val="0"/>
          <w:sz w:val="20"/>
          <w:szCs w:val="20"/>
        </w:rPr>
        <w:t>Ambiental</w:t>
      </w:r>
      <w:r w:rsidR="0058035D">
        <w:rPr>
          <w:rFonts w:cs="Calibri"/>
          <w:b w:val="0"/>
          <w:sz w:val="20"/>
          <w:szCs w:val="20"/>
        </w:rPr>
        <w:t>.</w:t>
      </w:r>
    </w:p>
    <w:tbl>
      <w:tblPr>
        <w:tblStyle w:val="Cuadrculaclara-nfasis12"/>
        <w:tblW w:w="5000" w:type="pct"/>
        <w:tblLook w:val="0420" w:firstRow="1" w:lastRow="0" w:firstColumn="0" w:lastColumn="0" w:noHBand="0" w:noVBand="1"/>
      </w:tblPr>
      <w:tblGrid>
        <w:gridCol w:w="1365"/>
        <w:gridCol w:w="1742"/>
        <w:gridCol w:w="2801"/>
        <w:gridCol w:w="1619"/>
        <w:gridCol w:w="1527"/>
      </w:tblGrid>
      <w:tr w:rsidR="00F67095" w:rsidRPr="00A018A2" w:rsidTr="00AD5BC3">
        <w:trPr>
          <w:cnfStyle w:val="100000000000" w:firstRow="1" w:lastRow="0" w:firstColumn="0" w:lastColumn="0" w:oddVBand="0" w:evenVBand="0" w:oddHBand="0" w:evenHBand="0"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Clave</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Clase</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Tipo</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Era</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Sistema</w:t>
            </w: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H2O</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Cuerpo de agua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Cuerpo de agua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N/A</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N/A</w:t>
            </w: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Js-Ki(lm-ar)</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Sedimentaria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Limolita-Arenisca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Mesozoico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N/D</w:t>
            </w: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K(Igia)</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Ígnea intrusiva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Ígnea intrusiva ácida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Mesozoico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Cretácico</w:t>
            </w: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K(Ms)</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Metamórfica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Metasedimentaria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Mesozoico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Cretácico</w:t>
            </w: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Ki(cz)</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Sedimentaria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Caliza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Mesozoico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Cretácico</w:t>
            </w: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P(C)</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Metamórfica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Cuarcita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Paleozoico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N/D</w:t>
            </w: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P(E)</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Metamórfica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Esquisto</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Paleozoico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N/D</w:t>
            </w: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P(Gn)</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Metamórfica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Gneis</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Paleozoico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N/D</w:t>
            </w: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P(Igei)</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Ígnea extrusiva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Ígnea extrusiva intermedia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Paleozoico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N/D</w:t>
            </w: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P(Igia)</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Ígnea intrusiva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Ígnea intrusiva ácida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Paleozoico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N/D</w:t>
            </w: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P(Igib)</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Ígnea intrusiva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Ígnea intrusiva básica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Paleozoico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N/D</w:t>
            </w: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PE(cg)</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Sedimentaria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Conglomerado</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Precámbrico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N/D</w:t>
            </w: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Q(s)</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N/A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N/A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Cenozoico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Cuaternario</w:t>
            </w: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T(Igii)</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Ígnea intrusiva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Ígnea intrusiva intermedia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Cenozoico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Terciario</w:t>
            </w: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T(Sk)</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Metamórfica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Skarn</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Cenozoico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Terciario</w:t>
            </w: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Ti(Igea)</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Ígnea extrusiva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Ígnea extrusiva ácida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Cenozoico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Paleógeno</w:t>
            </w: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Ti(Igei)</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Ígnea extrusiva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Ígnea extrusiva intermedia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Cenozoico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Paleógeno</w:t>
            </w: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TR-J(ar-cg)</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Sedimentaria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Arenisca-Conglomerado</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Mesozoico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N/D</w:t>
            </w: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Ts(Igea)</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Ígnea extrusiva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Ígnea extrusiva ácida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Cenozoico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Neógeno</w:t>
            </w: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trPr>
        <w:tc>
          <w:tcPr>
            <w:tcW w:w="754" w:type="pct"/>
            <w:noWrap/>
          </w:tcPr>
          <w:p w:rsidR="00F67095" w:rsidRPr="00A018A2" w:rsidRDefault="002722EF" w:rsidP="00A018A2">
            <w:pPr>
              <w:spacing w:line="276" w:lineRule="auto"/>
              <w:jc w:val="center"/>
              <w:rPr>
                <w:rFonts w:cs="Calibri"/>
                <w:sz w:val="20"/>
              </w:rPr>
            </w:pPr>
            <w:r w:rsidRPr="00A018A2">
              <w:rPr>
                <w:rFonts w:cs="Calibri"/>
                <w:sz w:val="20"/>
              </w:rPr>
              <w:t>Ts(Igei)</w:t>
            </w:r>
          </w:p>
        </w:tc>
        <w:tc>
          <w:tcPr>
            <w:tcW w:w="962" w:type="pct"/>
            <w:noWrap/>
          </w:tcPr>
          <w:p w:rsidR="00F67095" w:rsidRPr="00A018A2" w:rsidRDefault="002722EF" w:rsidP="00A018A2">
            <w:pPr>
              <w:spacing w:line="276" w:lineRule="auto"/>
              <w:jc w:val="center"/>
              <w:rPr>
                <w:rFonts w:cs="Calibri"/>
                <w:sz w:val="20"/>
              </w:rPr>
            </w:pPr>
            <w:r w:rsidRPr="00A018A2">
              <w:rPr>
                <w:rFonts w:cs="Calibri"/>
                <w:sz w:val="20"/>
              </w:rPr>
              <w:t>Ígnea extrusiva</w:t>
            </w:r>
          </w:p>
        </w:tc>
        <w:tc>
          <w:tcPr>
            <w:tcW w:w="1547" w:type="pct"/>
            <w:noWrap/>
          </w:tcPr>
          <w:p w:rsidR="00F67095" w:rsidRPr="00A018A2" w:rsidRDefault="002722EF" w:rsidP="00A018A2">
            <w:pPr>
              <w:spacing w:line="276" w:lineRule="auto"/>
              <w:jc w:val="center"/>
              <w:rPr>
                <w:rFonts w:cs="Calibri"/>
                <w:sz w:val="20"/>
              </w:rPr>
            </w:pPr>
            <w:r w:rsidRPr="00A018A2">
              <w:rPr>
                <w:rFonts w:cs="Calibri"/>
                <w:sz w:val="20"/>
              </w:rPr>
              <w:t>Ígnea extrusiva básica</w:t>
            </w:r>
          </w:p>
        </w:tc>
        <w:tc>
          <w:tcPr>
            <w:tcW w:w="894" w:type="pct"/>
            <w:noWrap/>
          </w:tcPr>
          <w:p w:rsidR="00F67095" w:rsidRPr="00A018A2" w:rsidRDefault="002722EF" w:rsidP="00A018A2">
            <w:pPr>
              <w:spacing w:line="276" w:lineRule="auto"/>
              <w:jc w:val="center"/>
              <w:rPr>
                <w:rFonts w:cs="Calibri"/>
                <w:sz w:val="20"/>
              </w:rPr>
            </w:pPr>
            <w:r w:rsidRPr="00A018A2">
              <w:rPr>
                <w:rFonts w:cs="Calibri"/>
                <w:sz w:val="20"/>
              </w:rPr>
              <w:t>Cenozoico</w:t>
            </w:r>
          </w:p>
        </w:tc>
        <w:tc>
          <w:tcPr>
            <w:tcW w:w="844" w:type="pct"/>
            <w:noWrap/>
          </w:tcPr>
          <w:p w:rsidR="00F67095" w:rsidRPr="00A018A2" w:rsidRDefault="002722EF" w:rsidP="00A018A2">
            <w:pPr>
              <w:spacing w:line="276" w:lineRule="auto"/>
              <w:jc w:val="center"/>
              <w:rPr>
                <w:rFonts w:cs="Calibri"/>
                <w:sz w:val="20"/>
              </w:rPr>
            </w:pPr>
            <w:r w:rsidRPr="00A018A2">
              <w:rPr>
                <w:rFonts w:cs="Calibri"/>
                <w:sz w:val="20"/>
              </w:rPr>
              <w:t>Neógeno</w:t>
            </w:r>
          </w:p>
        </w:tc>
      </w:tr>
    </w:tbl>
    <w:p w:rsidR="003030B0" w:rsidRPr="00A018A2" w:rsidRDefault="002722EF" w:rsidP="00A018A2">
      <w:pPr>
        <w:spacing w:before="0" w:line="276" w:lineRule="auto"/>
        <w:ind w:left="567"/>
        <w:jc w:val="center"/>
        <w:rPr>
          <w:rFonts w:cs="Calibri"/>
          <w:b/>
          <w:sz w:val="20"/>
        </w:rPr>
      </w:pPr>
      <w:r w:rsidRPr="00A018A2">
        <w:rPr>
          <w:rFonts w:cs="Calibri"/>
          <w:b/>
          <w:sz w:val="20"/>
        </w:rPr>
        <w:t>Fuente: Elaboración Propia con datos de INEGI, 1980.</w:t>
      </w:r>
    </w:p>
    <w:p w:rsidR="003030B0" w:rsidRPr="00A018A2" w:rsidRDefault="003030B0" w:rsidP="00A018A2">
      <w:pPr>
        <w:spacing w:before="0" w:line="276" w:lineRule="auto"/>
        <w:jc w:val="center"/>
        <w:rPr>
          <w:rFonts w:cs="Calibri"/>
          <w:sz w:val="20"/>
        </w:rPr>
      </w:pPr>
    </w:p>
    <w:p w:rsidR="003030B0" w:rsidRDefault="00AB42D2" w:rsidP="006B3A6C">
      <w:pPr>
        <w:autoSpaceDE w:val="0"/>
        <w:autoSpaceDN w:val="0"/>
        <w:adjustRightInd w:val="0"/>
        <w:spacing w:line="276" w:lineRule="auto"/>
        <w:jc w:val="both"/>
        <w:rPr>
          <w:rFonts w:cs="Calibri"/>
          <w:color w:val="000000"/>
          <w:sz w:val="24"/>
          <w:szCs w:val="24"/>
          <w:lang w:eastAsia="es-MX"/>
        </w:rPr>
      </w:pPr>
      <w:r>
        <w:rPr>
          <w:rFonts w:cs="Calibri"/>
          <w:noProof/>
          <w:sz w:val="24"/>
          <w:szCs w:val="24"/>
          <w:lang w:val="en-US" w:eastAsia="en-US"/>
        </w:rPr>
        <w:drawing>
          <wp:anchor distT="0" distB="0" distL="114300" distR="114300" simplePos="0" relativeHeight="251679744" behindDoc="0" locked="0" layoutInCell="1" allowOverlap="1">
            <wp:simplePos x="0" y="0"/>
            <wp:positionH relativeFrom="column">
              <wp:posOffset>167640</wp:posOffset>
            </wp:positionH>
            <wp:positionV relativeFrom="paragraph">
              <wp:posOffset>815340</wp:posOffset>
            </wp:positionV>
            <wp:extent cx="5314950" cy="4257675"/>
            <wp:effectExtent l="19050" t="0" r="0" b="0"/>
            <wp:wrapSquare wrapText="bothSides"/>
            <wp:docPr id="32" name="Imagen 3" descr="ge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logía"/>
                    <pic:cNvPicPr>
                      <a:picLocks noChangeAspect="1" noChangeArrowheads="1"/>
                    </pic:cNvPicPr>
                  </pic:nvPicPr>
                  <pic:blipFill>
                    <a:blip r:embed="rId23" cstate="print"/>
                    <a:srcRect/>
                    <a:stretch>
                      <a:fillRect/>
                    </a:stretch>
                  </pic:blipFill>
                  <pic:spPr bwMode="auto">
                    <a:xfrm>
                      <a:off x="0" y="0"/>
                      <a:ext cx="5314950" cy="4257675"/>
                    </a:xfrm>
                    <a:prstGeom prst="rect">
                      <a:avLst/>
                    </a:prstGeom>
                    <a:noFill/>
                    <a:ln w="9525">
                      <a:noFill/>
                      <a:miter lim="800000"/>
                      <a:headEnd/>
                      <a:tailEnd/>
                    </a:ln>
                  </pic:spPr>
                </pic:pic>
              </a:graphicData>
            </a:graphic>
          </wp:anchor>
        </w:drawing>
      </w:r>
      <w:r w:rsidR="00C973A3">
        <w:rPr>
          <w:rFonts w:cs="Calibri"/>
          <w:noProof/>
          <w:sz w:val="24"/>
          <w:szCs w:val="24"/>
          <w:lang w:val="en-US" w:eastAsia="en-US"/>
        </w:rPr>
        <mc:AlternateContent>
          <mc:Choice Requires="wps">
            <w:drawing>
              <wp:anchor distT="0" distB="0" distL="114300" distR="114300" simplePos="0" relativeHeight="251680768" behindDoc="0" locked="0" layoutInCell="1" allowOverlap="1">
                <wp:simplePos x="0" y="0"/>
                <wp:positionH relativeFrom="column">
                  <wp:posOffset>2002790</wp:posOffset>
                </wp:positionH>
                <wp:positionV relativeFrom="paragraph">
                  <wp:posOffset>2519045</wp:posOffset>
                </wp:positionV>
                <wp:extent cx="201295" cy="584835"/>
                <wp:effectExtent l="0" t="13970" r="5715" b="1270"/>
                <wp:wrapNone/>
                <wp:docPr id="6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46687">
                          <a:off x="0" y="0"/>
                          <a:ext cx="201295" cy="584835"/>
                        </a:xfrm>
                        <a:custGeom>
                          <a:avLst/>
                          <a:gdLst>
                            <a:gd name="T0" fmla="*/ 236 w 386"/>
                            <a:gd name="T1" fmla="*/ 1688 h 1688"/>
                            <a:gd name="T2" fmla="*/ 0 w 386"/>
                            <a:gd name="T3" fmla="*/ 1550 h 1688"/>
                            <a:gd name="T4" fmla="*/ 155 w 386"/>
                            <a:gd name="T5" fmla="*/ 1371 h 1688"/>
                            <a:gd name="T6" fmla="*/ 126 w 386"/>
                            <a:gd name="T7" fmla="*/ 962 h 1688"/>
                            <a:gd name="T8" fmla="*/ 374 w 386"/>
                            <a:gd name="T9" fmla="*/ 686 h 1688"/>
                            <a:gd name="T10" fmla="*/ 357 w 386"/>
                            <a:gd name="T11" fmla="*/ 565 h 1688"/>
                            <a:gd name="T12" fmla="*/ 126 w 386"/>
                            <a:gd name="T13" fmla="*/ 237 h 1688"/>
                            <a:gd name="T14" fmla="*/ 386 w 386"/>
                            <a:gd name="T15" fmla="*/ 0 h 16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6" h="1688">
                              <a:moveTo>
                                <a:pt x="236" y="1688"/>
                              </a:moveTo>
                              <a:lnTo>
                                <a:pt x="0" y="1550"/>
                              </a:lnTo>
                              <a:lnTo>
                                <a:pt x="155" y="1371"/>
                              </a:lnTo>
                              <a:lnTo>
                                <a:pt x="126" y="962"/>
                              </a:lnTo>
                              <a:lnTo>
                                <a:pt x="374" y="686"/>
                              </a:lnTo>
                              <a:lnTo>
                                <a:pt x="357" y="565"/>
                              </a:lnTo>
                              <a:lnTo>
                                <a:pt x="126" y="237"/>
                              </a:lnTo>
                              <a:lnTo>
                                <a:pt x="386" y="0"/>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157.7pt;margin-top:198.35pt;width:15.85pt;height:46.05pt;rotation:-378675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6,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" path="m236,1688l,1550,155,1371,126,962,374,686,357,565,126,237,386,e" filled="f" strokecolor="red">
                <v:path arrowok="t" o:connecttype="custom" o:connectlocs="123072,584835;0,537023;80831,475005;65708,333301;195037,237676;186172,195753;65708,82112;201295,0" o:connectangles="0,0,0,0,0,0,0,0"/>
              </v:shape>
            </w:pict>
          </mc:Fallback>
        </mc:AlternateContent>
      </w:r>
      <w:r w:rsidR="002722EF" w:rsidRPr="006B3A6C">
        <w:rPr>
          <w:rFonts w:cs="Calibri"/>
          <w:sz w:val="24"/>
          <w:szCs w:val="24"/>
        </w:rPr>
        <w:t xml:space="preserve">En </w:t>
      </w:r>
      <w:r w:rsidR="00D464C3">
        <w:rPr>
          <w:rFonts w:cs="Calibri"/>
          <w:sz w:val="24"/>
          <w:szCs w:val="24"/>
        </w:rPr>
        <w:t>la siguiente imagen</w:t>
      </w:r>
      <w:r w:rsidR="00664473" w:rsidRPr="006B3A6C">
        <w:rPr>
          <w:rFonts w:cs="Calibri"/>
          <w:sz w:val="24"/>
          <w:szCs w:val="24"/>
        </w:rPr>
        <w:t xml:space="preserve"> se presenta el material geológico presente </w:t>
      </w:r>
      <w:r w:rsidR="00FF673D">
        <w:rPr>
          <w:rFonts w:cs="Calibri"/>
          <w:sz w:val="24"/>
          <w:szCs w:val="24"/>
        </w:rPr>
        <w:t>en el Sistema Ambiental</w:t>
      </w:r>
      <w:r w:rsidR="00664473" w:rsidRPr="006B3A6C">
        <w:rPr>
          <w:rFonts w:cs="Calibri"/>
          <w:sz w:val="24"/>
          <w:szCs w:val="24"/>
        </w:rPr>
        <w:t xml:space="preserve">, pudiendo apreciar que específicamente, en </w:t>
      </w:r>
      <w:r w:rsidR="002722EF" w:rsidRPr="006B3A6C">
        <w:rPr>
          <w:rFonts w:cs="Calibri"/>
          <w:sz w:val="24"/>
          <w:szCs w:val="24"/>
        </w:rPr>
        <w:t xml:space="preserve">el área del proyecto y su área de influencia </w:t>
      </w:r>
      <w:r w:rsidR="00664473" w:rsidRPr="006B3A6C">
        <w:rPr>
          <w:rFonts w:cs="Calibri"/>
          <w:sz w:val="24"/>
          <w:szCs w:val="24"/>
        </w:rPr>
        <w:t xml:space="preserve">el material corresponde </w:t>
      </w:r>
      <w:r w:rsidR="002722EF" w:rsidRPr="006B3A6C">
        <w:rPr>
          <w:rFonts w:cs="Calibri"/>
          <w:color w:val="000000"/>
          <w:sz w:val="24"/>
          <w:szCs w:val="24"/>
          <w:lang w:eastAsia="es-MX"/>
        </w:rPr>
        <w:t>Cenozoica de la er</w:t>
      </w:r>
      <w:r w:rsidR="00FF673D">
        <w:rPr>
          <w:rFonts w:cs="Calibri"/>
          <w:color w:val="000000"/>
          <w:sz w:val="24"/>
          <w:szCs w:val="24"/>
          <w:lang w:eastAsia="es-MX"/>
        </w:rPr>
        <w:t>a Cuaternaria</w:t>
      </w:r>
      <w:r w:rsidR="002722EF" w:rsidRPr="006B3A6C">
        <w:rPr>
          <w:rFonts w:cs="Calibri"/>
          <w:color w:val="000000"/>
          <w:sz w:val="24"/>
          <w:szCs w:val="24"/>
          <w:lang w:eastAsia="es-MX"/>
        </w:rPr>
        <w:t>.</w:t>
      </w:r>
      <w:r w:rsidR="00D464C3" w:rsidRPr="00D464C3">
        <w:rPr>
          <w:rFonts w:cs="Calibri"/>
          <w:color w:val="000000"/>
          <w:sz w:val="24"/>
          <w:szCs w:val="24"/>
          <w:lang w:eastAsia="es-MX"/>
        </w:rPr>
        <w:t xml:space="preserve"> </w:t>
      </w:r>
    </w:p>
    <w:p w:rsidR="0099370D" w:rsidRPr="00D464C3" w:rsidRDefault="00D464C3" w:rsidP="00D464C3">
      <w:pPr>
        <w:spacing w:line="276" w:lineRule="auto"/>
        <w:jc w:val="center"/>
        <w:rPr>
          <w:rFonts w:cs="Calibri"/>
          <w:sz w:val="20"/>
        </w:rPr>
      </w:pPr>
      <w:r w:rsidRPr="00D464C3">
        <w:rPr>
          <w:rFonts w:cs="Calibri"/>
          <w:b/>
          <w:sz w:val="20"/>
        </w:rPr>
        <w:t>Imagen 1.</w:t>
      </w:r>
      <w:r w:rsidRPr="00D464C3">
        <w:rPr>
          <w:rFonts w:cs="Calibri"/>
          <w:sz w:val="20"/>
        </w:rPr>
        <w:t xml:space="preserve"> Material Geológico</w:t>
      </w:r>
    </w:p>
    <w:p w:rsidR="00D464C3" w:rsidRPr="006B3A6C" w:rsidRDefault="00D464C3" w:rsidP="006B3A6C">
      <w:pPr>
        <w:spacing w:line="276" w:lineRule="auto"/>
        <w:jc w:val="both"/>
        <w:rPr>
          <w:rFonts w:cs="Calibri"/>
          <w:sz w:val="24"/>
          <w:szCs w:val="24"/>
        </w:rPr>
        <w:sectPr w:rsidR="00D464C3" w:rsidRPr="006B3A6C" w:rsidSect="00A90836">
          <w:headerReference w:type="default" r:id="rId24"/>
          <w:footerReference w:type="default" r:id="rId25"/>
          <w:pgSz w:w="12240" w:h="15840"/>
          <w:pgMar w:top="1418" w:right="1701" w:bottom="1418" w:left="1701" w:header="709" w:footer="709" w:gutter="0"/>
          <w:cols w:space="708"/>
          <w:docGrid w:linePitch="360"/>
        </w:sectPr>
      </w:pPr>
    </w:p>
    <w:p w:rsidR="00912B15" w:rsidRPr="006B3A6C" w:rsidRDefault="00967371" w:rsidP="006B3A6C">
      <w:pPr>
        <w:spacing w:line="276" w:lineRule="auto"/>
        <w:jc w:val="both"/>
        <w:rPr>
          <w:rFonts w:cs="Calibri"/>
          <w:sz w:val="24"/>
          <w:szCs w:val="24"/>
        </w:rPr>
      </w:pPr>
      <w:bookmarkStart w:id="38" w:name="_Toc280652515"/>
      <w:r>
        <w:rPr>
          <w:rFonts w:cs="Calibri"/>
          <w:noProof/>
          <w:sz w:val="24"/>
          <w:szCs w:val="24"/>
          <w:lang w:val="en-US" w:eastAsia="en-US"/>
        </w:rPr>
        <w:drawing>
          <wp:inline distT="0" distB="0" distL="0" distR="0">
            <wp:extent cx="8054340" cy="4610100"/>
            <wp:effectExtent l="19050" t="0" r="381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 cstate="print"/>
                    <a:srcRect/>
                    <a:stretch>
                      <a:fillRect/>
                    </a:stretch>
                  </pic:blipFill>
                  <pic:spPr bwMode="auto">
                    <a:xfrm>
                      <a:off x="0" y="0"/>
                      <a:ext cx="8054340" cy="4610100"/>
                    </a:xfrm>
                    <a:prstGeom prst="rect">
                      <a:avLst/>
                    </a:prstGeom>
                    <a:noFill/>
                  </pic:spPr>
                </pic:pic>
              </a:graphicData>
            </a:graphic>
          </wp:inline>
        </w:drawing>
      </w:r>
    </w:p>
    <w:p w:rsidR="00912B15" w:rsidRPr="0058035D" w:rsidRDefault="002722EF" w:rsidP="00A018A2">
      <w:pPr>
        <w:pStyle w:val="Caption"/>
        <w:spacing w:line="276" w:lineRule="auto"/>
        <w:rPr>
          <w:rFonts w:cs="Calibri"/>
          <w:b w:val="0"/>
          <w:sz w:val="20"/>
          <w:szCs w:val="20"/>
        </w:rPr>
      </w:pPr>
      <w:bookmarkStart w:id="39" w:name="_Toc284878973"/>
      <w:bookmarkStart w:id="40" w:name="_Toc286789790"/>
      <w:r w:rsidRPr="00A018A2">
        <w:rPr>
          <w:rFonts w:cs="Calibri"/>
          <w:sz w:val="20"/>
          <w:szCs w:val="20"/>
        </w:rPr>
        <w:t xml:space="preserve">Figura IV. 4. </w:t>
      </w:r>
      <w:r w:rsidRPr="0058035D">
        <w:rPr>
          <w:rFonts w:cs="Calibri"/>
          <w:b w:val="0"/>
          <w:sz w:val="20"/>
          <w:szCs w:val="20"/>
        </w:rPr>
        <w:t xml:space="preserve">Tipos de Material geológico existentes en </w:t>
      </w:r>
      <w:bookmarkEnd w:id="38"/>
      <w:r w:rsidR="00AB42D2">
        <w:rPr>
          <w:rFonts w:cs="Calibri"/>
          <w:b w:val="0"/>
          <w:sz w:val="20"/>
          <w:szCs w:val="20"/>
        </w:rPr>
        <w:t xml:space="preserve">en el </w:t>
      </w:r>
      <w:r w:rsidR="001F5E56" w:rsidRPr="0058035D">
        <w:rPr>
          <w:rFonts w:cs="Calibri"/>
          <w:b w:val="0"/>
          <w:sz w:val="20"/>
          <w:szCs w:val="20"/>
        </w:rPr>
        <w:t>Sistema Ambiental</w:t>
      </w:r>
      <w:r w:rsidRPr="0058035D">
        <w:rPr>
          <w:rFonts w:cs="Calibri"/>
          <w:b w:val="0"/>
          <w:sz w:val="20"/>
          <w:szCs w:val="20"/>
        </w:rPr>
        <w:t>.</w:t>
      </w:r>
      <w:bookmarkEnd w:id="39"/>
      <w:bookmarkEnd w:id="40"/>
    </w:p>
    <w:p w:rsidR="0099370D" w:rsidRPr="006B3A6C" w:rsidRDefault="0099370D" w:rsidP="006B3A6C">
      <w:pPr>
        <w:autoSpaceDE w:val="0"/>
        <w:autoSpaceDN w:val="0"/>
        <w:adjustRightInd w:val="0"/>
        <w:spacing w:line="276" w:lineRule="auto"/>
        <w:jc w:val="both"/>
        <w:rPr>
          <w:rFonts w:cs="Calibri"/>
          <w:color w:val="000000"/>
          <w:sz w:val="24"/>
          <w:szCs w:val="24"/>
          <w:lang w:eastAsia="es-MX"/>
        </w:rPr>
        <w:sectPr w:rsidR="0099370D" w:rsidRPr="006B3A6C" w:rsidSect="006A7887">
          <w:headerReference w:type="default" r:id="rId27"/>
          <w:footerReference w:type="default" r:id="rId28"/>
          <w:pgSz w:w="15840" w:h="12240" w:orient="landscape" w:code="1"/>
          <w:pgMar w:top="1701" w:right="1418" w:bottom="1701" w:left="1418" w:header="709" w:footer="709" w:gutter="0"/>
          <w:cols w:space="708"/>
          <w:docGrid w:linePitch="360"/>
        </w:sectPr>
      </w:pPr>
    </w:p>
    <w:p w:rsidR="0099370D" w:rsidRPr="006B3A6C" w:rsidRDefault="002722EF" w:rsidP="006B3A6C">
      <w:pPr>
        <w:pStyle w:val="ListParagraph"/>
        <w:numPr>
          <w:ilvl w:val="0"/>
          <w:numId w:val="1"/>
        </w:numPr>
        <w:autoSpaceDE w:val="0"/>
        <w:autoSpaceDN w:val="0"/>
        <w:adjustRightInd w:val="0"/>
        <w:spacing w:after="0" w:line="276" w:lineRule="auto"/>
        <w:ind w:left="284" w:hanging="284"/>
        <w:jc w:val="both"/>
        <w:rPr>
          <w:rFonts w:ascii="Calibri" w:hAnsi="Calibri" w:cs="Calibri"/>
          <w:b/>
          <w:color w:val="000000"/>
          <w:szCs w:val="24"/>
          <w:lang w:eastAsia="es-MX"/>
        </w:rPr>
      </w:pPr>
      <w:r w:rsidRPr="006B3A6C">
        <w:rPr>
          <w:rFonts w:ascii="Calibri" w:hAnsi="Calibri" w:cs="Calibri"/>
          <w:b/>
          <w:color w:val="000000"/>
          <w:szCs w:val="24"/>
          <w:lang w:eastAsia="es-MX"/>
        </w:rPr>
        <w:t>Geomorfología</w:t>
      </w:r>
    </w:p>
    <w:p w:rsidR="00E35CBA" w:rsidRPr="006B3A6C" w:rsidRDefault="002722EF" w:rsidP="006B3A6C">
      <w:pPr>
        <w:autoSpaceDE w:val="0"/>
        <w:autoSpaceDN w:val="0"/>
        <w:adjustRightInd w:val="0"/>
        <w:spacing w:before="0" w:after="0" w:line="276" w:lineRule="auto"/>
        <w:jc w:val="both"/>
        <w:rPr>
          <w:rFonts w:cs="Calibri"/>
          <w:color w:val="000000"/>
          <w:sz w:val="24"/>
          <w:szCs w:val="24"/>
          <w:lang w:eastAsia="es-MX"/>
        </w:rPr>
      </w:pPr>
      <w:r w:rsidRPr="006B3A6C">
        <w:rPr>
          <w:rFonts w:cs="Calibri"/>
          <w:color w:val="000000"/>
          <w:sz w:val="24"/>
          <w:szCs w:val="24"/>
          <w:lang w:eastAsia="es-MX"/>
        </w:rPr>
        <w:t>El área de estudio se ubica en la Provincia de la cordillera centroamericana y respecto a las subprovincias, la mayor proporción del área de estudio se ubica en la Llanura del istmo y una proporción mínima en la subprovincia de Sierras del sur de Chiapas (INEGI, 1994).</w:t>
      </w:r>
    </w:p>
    <w:p w:rsidR="00B550AC" w:rsidRPr="006B3A6C" w:rsidRDefault="00B550AC" w:rsidP="006B3A6C">
      <w:pPr>
        <w:autoSpaceDE w:val="0"/>
        <w:autoSpaceDN w:val="0"/>
        <w:adjustRightInd w:val="0"/>
        <w:spacing w:line="276" w:lineRule="auto"/>
        <w:jc w:val="both"/>
        <w:rPr>
          <w:rFonts w:cs="Calibri"/>
          <w:color w:val="000000"/>
          <w:sz w:val="24"/>
          <w:szCs w:val="24"/>
          <w:lang w:eastAsia="es-MX"/>
        </w:rPr>
      </w:pPr>
    </w:p>
    <w:p w:rsidR="00E35CBA" w:rsidRPr="006B3A6C"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La topografía de la cuenca es plana en las inmediaciones de las lagunas superior e inferior, que es la zona donde se ubica el proyecto y en la parte norte, hacia las sierras orientales empiezan las pendientes mayores. Las principales elevaciones en el área de influencia del proyecto son el Cerro Iguu y Santa Cruz Iguu.</w:t>
      </w:r>
    </w:p>
    <w:p w:rsidR="00DD7EA4" w:rsidRPr="006B3A6C" w:rsidRDefault="00DD7EA4" w:rsidP="006B3A6C">
      <w:pPr>
        <w:autoSpaceDE w:val="0"/>
        <w:autoSpaceDN w:val="0"/>
        <w:adjustRightInd w:val="0"/>
        <w:spacing w:line="276" w:lineRule="auto"/>
        <w:jc w:val="both"/>
        <w:rPr>
          <w:rFonts w:cs="Calibri"/>
          <w:color w:val="000000"/>
          <w:sz w:val="24"/>
          <w:szCs w:val="24"/>
          <w:lang w:eastAsia="es-MX"/>
        </w:rPr>
      </w:pPr>
    </w:p>
    <w:p w:rsidR="00E35CBA" w:rsidRPr="006B3A6C" w:rsidRDefault="002722EF" w:rsidP="006B3A6C">
      <w:pPr>
        <w:pStyle w:val="ListParagraph"/>
        <w:numPr>
          <w:ilvl w:val="0"/>
          <w:numId w:val="1"/>
        </w:numPr>
        <w:autoSpaceDE w:val="0"/>
        <w:autoSpaceDN w:val="0"/>
        <w:adjustRightInd w:val="0"/>
        <w:spacing w:after="0" w:line="276" w:lineRule="auto"/>
        <w:ind w:left="284" w:hanging="284"/>
        <w:jc w:val="both"/>
        <w:rPr>
          <w:rFonts w:ascii="Calibri" w:hAnsi="Calibri" w:cs="Calibri"/>
          <w:b/>
          <w:color w:val="000000"/>
          <w:szCs w:val="24"/>
          <w:lang w:eastAsia="es-MX"/>
        </w:rPr>
      </w:pPr>
      <w:r w:rsidRPr="006B3A6C">
        <w:rPr>
          <w:rFonts w:ascii="Calibri" w:hAnsi="Calibri" w:cs="Calibri"/>
          <w:b/>
          <w:color w:val="000000"/>
          <w:szCs w:val="24"/>
          <w:lang w:eastAsia="es-MX"/>
        </w:rPr>
        <w:t xml:space="preserve">Relieve </w:t>
      </w:r>
    </w:p>
    <w:p w:rsidR="00E35CBA" w:rsidRPr="006B3A6C" w:rsidRDefault="002722EF" w:rsidP="006B3A6C">
      <w:pPr>
        <w:autoSpaceDE w:val="0"/>
        <w:autoSpaceDN w:val="0"/>
        <w:adjustRightInd w:val="0"/>
        <w:spacing w:before="0" w:after="0" w:line="276" w:lineRule="auto"/>
        <w:jc w:val="both"/>
        <w:rPr>
          <w:rFonts w:cs="Calibri"/>
          <w:color w:val="000000"/>
          <w:sz w:val="24"/>
          <w:szCs w:val="24"/>
          <w:lang w:eastAsia="es-MX"/>
        </w:rPr>
      </w:pPr>
      <w:r w:rsidRPr="006B3A6C">
        <w:rPr>
          <w:rFonts w:cs="Calibri"/>
          <w:color w:val="000000"/>
          <w:sz w:val="24"/>
          <w:szCs w:val="24"/>
          <w:lang w:eastAsia="es-MX"/>
        </w:rPr>
        <w:t xml:space="preserve">Debido a que el trazo de la línea </w:t>
      </w:r>
      <w:r w:rsidR="00B55C50" w:rsidRPr="006B3A6C">
        <w:rPr>
          <w:rFonts w:cs="Calibri"/>
          <w:color w:val="000000"/>
          <w:sz w:val="24"/>
          <w:szCs w:val="24"/>
          <w:lang w:eastAsia="es-MX"/>
        </w:rPr>
        <w:t xml:space="preserve">de transmisión </w:t>
      </w:r>
      <w:r w:rsidRPr="006B3A6C">
        <w:rPr>
          <w:rFonts w:cs="Calibri"/>
          <w:color w:val="000000"/>
          <w:sz w:val="24"/>
          <w:szCs w:val="24"/>
          <w:lang w:eastAsia="es-MX"/>
        </w:rPr>
        <w:t xml:space="preserve">eléctrica abarcará </w:t>
      </w:r>
      <w:r w:rsidR="00033691" w:rsidRPr="006B3A6C">
        <w:rPr>
          <w:rFonts w:cs="Calibri"/>
          <w:b/>
          <w:bCs/>
          <w:sz w:val="24"/>
          <w:szCs w:val="24"/>
        </w:rPr>
        <w:t xml:space="preserve">52.53 </w:t>
      </w:r>
      <w:r w:rsidRPr="006B3A6C">
        <w:rPr>
          <w:rFonts w:cs="Calibri"/>
          <w:color w:val="000000"/>
          <w:sz w:val="24"/>
          <w:szCs w:val="24"/>
          <w:lang w:eastAsia="es-MX"/>
        </w:rPr>
        <w:t xml:space="preserve">km, </w:t>
      </w:r>
      <w:r w:rsidR="00B55C50" w:rsidRPr="006B3A6C">
        <w:rPr>
          <w:rFonts w:cs="Calibri"/>
          <w:color w:val="000000"/>
          <w:sz w:val="24"/>
          <w:szCs w:val="24"/>
          <w:lang w:eastAsia="es-MX"/>
        </w:rPr>
        <w:t>su</w:t>
      </w:r>
      <w:r w:rsidRPr="006B3A6C">
        <w:rPr>
          <w:rFonts w:cs="Calibri"/>
          <w:color w:val="000000"/>
          <w:sz w:val="24"/>
          <w:szCs w:val="24"/>
          <w:lang w:eastAsia="es-MX"/>
        </w:rPr>
        <w:t xml:space="preserve"> Sistema Ambiental presentan diferentes condiciones de relieve. En la siguiente tabla, se presentan las condiciones del relieve por los municipios por donde </w:t>
      </w:r>
      <w:r w:rsidR="00B55C50" w:rsidRPr="006B3A6C">
        <w:rPr>
          <w:rFonts w:cs="Calibri"/>
          <w:color w:val="000000"/>
          <w:sz w:val="24"/>
          <w:szCs w:val="24"/>
          <w:lang w:eastAsia="es-MX"/>
        </w:rPr>
        <w:t>se hará el tendido de la línea de transmisión eléctrica para ambos tramos</w:t>
      </w:r>
      <w:r w:rsidRPr="006B3A6C">
        <w:rPr>
          <w:rFonts w:cs="Calibri"/>
          <w:color w:val="000000"/>
          <w:sz w:val="24"/>
          <w:szCs w:val="24"/>
          <w:lang w:eastAsia="es-MX"/>
        </w:rPr>
        <w:t xml:space="preserve">: </w:t>
      </w:r>
    </w:p>
    <w:p w:rsidR="00DD7EA4" w:rsidRPr="006B3A6C" w:rsidRDefault="00DD7EA4" w:rsidP="006B3A6C">
      <w:pPr>
        <w:spacing w:before="0" w:after="0" w:line="276" w:lineRule="auto"/>
        <w:jc w:val="both"/>
        <w:rPr>
          <w:rFonts w:cs="Calibri"/>
          <w:sz w:val="24"/>
          <w:szCs w:val="24"/>
          <w:lang w:eastAsia="es-MX"/>
        </w:rPr>
      </w:pPr>
    </w:p>
    <w:p w:rsidR="003030B0" w:rsidRPr="00A018A2" w:rsidRDefault="002722EF" w:rsidP="00A018A2">
      <w:pPr>
        <w:pStyle w:val="Caption"/>
        <w:spacing w:line="276" w:lineRule="auto"/>
        <w:rPr>
          <w:rFonts w:cs="Calibri"/>
          <w:color w:val="auto"/>
          <w:sz w:val="20"/>
          <w:szCs w:val="20"/>
        </w:rPr>
      </w:pPr>
      <w:bookmarkStart w:id="41" w:name="_Toc284878914"/>
      <w:bookmarkStart w:id="42" w:name="_Toc286868184"/>
      <w:r w:rsidRPr="00A018A2">
        <w:rPr>
          <w:rFonts w:cs="Calibri"/>
          <w:sz w:val="20"/>
          <w:szCs w:val="20"/>
        </w:rPr>
        <w:t>Tabla IV. 11</w:t>
      </w:r>
      <w:r w:rsidRPr="00A018A2">
        <w:rPr>
          <w:rFonts w:cs="Calibri"/>
          <w:color w:val="auto"/>
          <w:sz w:val="20"/>
          <w:szCs w:val="20"/>
        </w:rPr>
        <w:t xml:space="preserve">. </w:t>
      </w:r>
      <w:r w:rsidRPr="0058035D">
        <w:rPr>
          <w:rFonts w:cs="Calibri"/>
          <w:b w:val="0"/>
          <w:color w:val="auto"/>
          <w:sz w:val="20"/>
          <w:szCs w:val="20"/>
        </w:rPr>
        <w:t>Relieves presentes en los municipios por donde se trazará el proyecto.</w:t>
      </w:r>
      <w:bookmarkEnd w:id="41"/>
      <w:bookmarkEnd w:id="42"/>
    </w:p>
    <w:tbl>
      <w:tblPr>
        <w:tblStyle w:val="MediumList2-Accent1"/>
        <w:tblW w:w="5000" w:type="pct"/>
        <w:tblLook w:val="04A0" w:firstRow="1" w:lastRow="0" w:firstColumn="1" w:lastColumn="0" w:noHBand="0" w:noVBand="1"/>
      </w:tblPr>
      <w:tblGrid>
        <w:gridCol w:w="2002"/>
        <w:gridCol w:w="1603"/>
        <w:gridCol w:w="5681"/>
      </w:tblGrid>
      <w:tr w:rsidR="005758C2" w:rsidRPr="00FF673D" w:rsidTr="00AD5B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8" w:type="pct"/>
          </w:tcPr>
          <w:p w:rsidR="005758C2" w:rsidRPr="00FF673D" w:rsidRDefault="002722EF" w:rsidP="00A018A2">
            <w:pPr>
              <w:spacing w:before="0" w:after="0" w:line="276" w:lineRule="auto"/>
              <w:jc w:val="center"/>
              <w:rPr>
                <w:rFonts w:cs="Calibri"/>
                <w:b/>
                <w:sz w:val="20"/>
                <w:szCs w:val="20"/>
              </w:rPr>
            </w:pPr>
            <w:r w:rsidRPr="00FF673D">
              <w:rPr>
                <w:rFonts w:cs="Calibri"/>
                <w:b/>
                <w:sz w:val="20"/>
                <w:szCs w:val="20"/>
              </w:rPr>
              <w:t>Municipio</w:t>
            </w:r>
          </w:p>
        </w:tc>
        <w:tc>
          <w:tcPr>
            <w:tcW w:w="863" w:type="pct"/>
          </w:tcPr>
          <w:p w:rsidR="005758C2" w:rsidRPr="00FF673D" w:rsidRDefault="002722EF" w:rsidP="00A018A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Calibri"/>
                <w:b/>
                <w:sz w:val="20"/>
                <w:szCs w:val="20"/>
              </w:rPr>
            </w:pPr>
            <w:r w:rsidRPr="00FF673D">
              <w:rPr>
                <w:rFonts w:cs="Calibri"/>
                <w:b/>
                <w:sz w:val="20"/>
                <w:szCs w:val="20"/>
              </w:rPr>
              <w:t>Distrito</w:t>
            </w:r>
          </w:p>
        </w:tc>
        <w:tc>
          <w:tcPr>
            <w:tcW w:w="3059" w:type="pct"/>
          </w:tcPr>
          <w:p w:rsidR="005758C2" w:rsidRPr="00FF673D" w:rsidRDefault="002722EF" w:rsidP="00A018A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Calibri"/>
                <w:b/>
                <w:sz w:val="20"/>
                <w:szCs w:val="20"/>
              </w:rPr>
            </w:pPr>
            <w:r w:rsidRPr="00FF673D">
              <w:rPr>
                <w:rFonts w:cs="Calibri"/>
                <w:b/>
                <w:sz w:val="20"/>
                <w:szCs w:val="20"/>
              </w:rPr>
              <w:t>Relieve</w:t>
            </w:r>
          </w:p>
        </w:tc>
      </w:tr>
      <w:tr w:rsidR="005758C2" w:rsidRPr="00FF673D" w:rsidTr="00AD5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Pr>
          <w:p w:rsidR="005758C2" w:rsidRPr="00FF673D" w:rsidRDefault="002722EF" w:rsidP="00A018A2">
            <w:pPr>
              <w:spacing w:before="0" w:after="0" w:line="276" w:lineRule="auto"/>
              <w:jc w:val="center"/>
              <w:rPr>
                <w:rFonts w:cs="Calibri"/>
                <w:sz w:val="20"/>
              </w:rPr>
            </w:pPr>
            <w:r w:rsidRPr="00FF673D">
              <w:rPr>
                <w:rFonts w:cs="Calibri"/>
                <w:sz w:val="20"/>
                <w:lang w:eastAsia="es-MX"/>
              </w:rPr>
              <w:t>Asunción Ixtaltepec</w:t>
            </w:r>
          </w:p>
        </w:tc>
        <w:tc>
          <w:tcPr>
            <w:tcW w:w="863" w:type="pct"/>
            <w:vMerge w:val="restart"/>
          </w:tcPr>
          <w:p w:rsidR="005758C2" w:rsidRPr="00FF673D" w:rsidRDefault="002722EF" w:rsidP="00A018A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FF673D">
              <w:rPr>
                <w:rFonts w:cs="Calibri"/>
                <w:sz w:val="20"/>
              </w:rPr>
              <w:t>Distrito Istmo. Distrito 29 Juchitán</w:t>
            </w:r>
          </w:p>
        </w:tc>
        <w:tc>
          <w:tcPr>
            <w:tcW w:w="3059" w:type="pct"/>
          </w:tcPr>
          <w:p w:rsidR="005758C2" w:rsidRPr="00FF673D" w:rsidRDefault="002722EF" w:rsidP="00A018A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FF673D">
              <w:rPr>
                <w:rFonts w:cs="Calibri"/>
                <w:sz w:val="20"/>
              </w:rPr>
              <w:t>Región plana con algunas montañas.</w:t>
            </w:r>
          </w:p>
        </w:tc>
      </w:tr>
      <w:tr w:rsidR="005758C2" w:rsidRPr="00FF673D" w:rsidTr="00AD5BC3">
        <w:tc>
          <w:tcPr>
            <w:cnfStyle w:val="001000000000" w:firstRow="0" w:lastRow="0" w:firstColumn="1" w:lastColumn="0" w:oddVBand="0" w:evenVBand="0" w:oddHBand="0" w:evenHBand="0" w:firstRowFirstColumn="0" w:firstRowLastColumn="0" w:lastRowFirstColumn="0" w:lastRowLastColumn="0"/>
            <w:tcW w:w="1078" w:type="pct"/>
          </w:tcPr>
          <w:p w:rsidR="005758C2" w:rsidRPr="00FF673D" w:rsidRDefault="002722EF" w:rsidP="00A018A2">
            <w:pPr>
              <w:spacing w:before="0" w:after="0" w:line="276" w:lineRule="auto"/>
              <w:jc w:val="center"/>
              <w:rPr>
                <w:rFonts w:cs="Calibri"/>
                <w:sz w:val="20"/>
              </w:rPr>
            </w:pPr>
            <w:r w:rsidRPr="00FF673D">
              <w:rPr>
                <w:rFonts w:cs="Calibri"/>
                <w:sz w:val="20"/>
                <w:lang w:eastAsia="es-MX"/>
              </w:rPr>
              <w:t>Ciudad Ixtepec</w:t>
            </w:r>
          </w:p>
        </w:tc>
        <w:tc>
          <w:tcPr>
            <w:tcW w:w="863" w:type="pct"/>
            <w:vMerge/>
          </w:tcPr>
          <w:p w:rsidR="005758C2" w:rsidRPr="00FF673D" w:rsidRDefault="005758C2" w:rsidP="00A018A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p>
        </w:tc>
        <w:tc>
          <w:tcPr>
            <w:tcW w:w="3059" w:type="pct"/>
          </w:tcPr>
          <w:p w:rsidR="005758C2" w:rsidRPr="00FF673D" w:rsidRDefault="002722EF" w:rsidP="00A018A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FF673D">
              <w:rPr>
                <w:rFonts w:cs="Calibri"/>
                <w:sz w:val="20"/>
              </w:rPr>
              <w:t>Los cerros que se encuentran en los límites de ciudad Ixtepec son cerro Prieto en la sierra de Mazahua y Mazahuita, y el cerro de Ixtepec continúa en colinas más o menos elevadas que se conocen como lomas de Zopiloapam, hasta enlazarse con el cerro de La Mojada cuyas lomas descienden sobre los llanos de Ixtaltepec.</w:t>
            </w:r>
          </w:p>
        </w:tc>
      </w:tr>
      <w:tr w:rsidR="005758C2" w:rsidRPr="00FF673D" w:rsidTr="00AD5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Pr>
          <w:p w:rsidR="005758C2" w:rsidRPr="00FF673D" w:rsidRDefault="002722EF" w:rsidP="00A018A2">
            <w:pPr>
              <w:spacing w:before="0" w:after="0" w:line="276" w:lineRule="auto"/>
              <w:jc w:val="center"/>
              <w:rPr>
                <w:rFonts w:cs="Calibri"/>
                <w:sz w:val="20"/>
              </w:rPr>
            </w:pPr>
            <w:r w:rsidRPr="00FF673D">
              <w:rPr>
                <w:rFonts w:cs="Calibri"/>
                <w:sz w:val="20"/>
                <w:lang w:eastAsia="es-MX"/>
              </w:rPr>
              <w:t>El Espinal</w:t>
            </w:r>
          </w:p>
        </w:tc>
        <w:tc>
          <w:tcPr>
            <w:tcW w:w="863" w:type="pct"/>
            <w:vMerge/>
          </w:tcPr>
          <w:p w:rsidR="005758C2" w:rsidRPr="00FF673D" w:rsidRDefault="005758C2" w:rsidP="00A018A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tc>
        <w:tc>
          <w:tcPr>
            <w:tcW w:w="3059" w:type="pct"/>
          </w:tcPr>
          <w:p w:rsidR="005758C2" w:rsidRPr="00FF673D" w:rsidRDefault="002722EF" w:rsidP="00A018A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FF673D">
              <w:rPr>
                <w:rFonts w:cs="Calibri"/>
                <w:sz w:val="20"/>
              </w:rPr>
              <w:t>Es una zona plana apta para la agricultura y el pastoreo de ganado vacuno y caprino</w:t>
            </w:r>
          </w:p>
        </w:tc>
      </w:tr>
      <w:tr w:rsidR="005758C2" w:rsidRPr="00FF673D" w:rsidTr="00AD5BC3">
        <w:tc>
          <w:tcPr>
            <w:cnfStyle w:val="001000000000" w:firstRow="0" w:lastRow="0" w:firstColumn="1" w:lastColumn="0" w:oddVBand="0" w:evenVBand="0" w:oddHBand="0" w:evenHBand="0" w:firstRowFirstColumn="0" w:firstRowLastColumn="0" w:lastRowFirstColumn="0" w:lastRowLastColumn="0"/>
            <w:tcW w:w="1078" w:type="pct"/>
          </w:tcPr>
          <w:p w:rsidR="005758C2" w:rsidRPr="00FF673D" w:rsidRDefault="002722EF" w:rsidP="00A018A2">
            <w:pPr>
              <w:spacing w:before="0" w:after="0" w:line="276" w:lineRule="auto"/>
              <w:jc w:val="center"/>
              <w:rPr>
                <w:rFonts w:cs="Calibri"/>
                <w:sz w:val="20"/>
              </w:rPr>
            </w:pPr>
            <w:r w:rsidRPr="00FF673D">
              <w:rPr>
                <w:rFonts w:cs="Calibri"/>
                <w:sz w:val="20"/>
                <w:lang w:eastAsia="es-MX"/>
              </w:rPr>
              <w:t>Juchitán de Zaragoza</w:t>
            </w:r>
          </w:p>
        </w:tc>
        <w:tc>
          <w:tcPr>
            <w:tcW w:w="863" w:type="pct"/>
            <w:vMerge/>
          </w:tcPr>
          <w:p w:rsidR="005758C2" w:rsidRPr="00FF673D" w:rsidRDefault="005758C2" w:rsidP="00A018A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p>
        </w:tc>
        <w:tc>
          <w:tcPr>
            <w:tcW w:w="3059" w:type="pct"/>
          </w:tcPr>
          <w:p w:rsidR="005758C2" w:rsidRPr="00FF673D" w:rsidRDefault="002722EF" w:rsidP="00A018A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FF673D">
              <w:rPr>
                <w:rFonts w:cs="Calibri"/>
                <w:sz w:val="20"/>
              </w:rPr>
              <w:t>Este municipio está situado en un llano, solo tiene al norte la Sierra Madre que atraviesa los pueblos de los Chimalapas y Petapa.</w:t>
            </w:r>
          </w:p>
        </w:tc>
      </w:tr>
      <w:tr w:rsidR="005758C2" w:rsidRPr="00FF673D" w:rsidTr="00AD5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Pr>
          <w:p w:rsidR="005758C2" w:rsidRPr="00FF673D" w:rsidRDefault="002722EF" w:rsidP="00A018A2">
            <w:pPr>
              <w:spacing w:before="0" w:after="0" w:line="276" w:lineRule="auto"/>
              <w:jc w:val="center"/>
              <w:rPr>
                <w:rFonts w:cs="Calibri"/>
                <w:sz w:val="20"/>
              </w:rPr>
            </w:pPr>
            <w:r w:rsidRPr="00FF673D">
              <w:rPr>
                <w:rFonts w:cs="Calibri"/>
                <w:sz w:val="20"/>
                <w:lang w:eastAsia="es-MX"/>
              </w:rPr>
              <w:t>San Dionisio del Mar</w:t>
            </w:r>
          </w:p>
        </w:tc>
        <w:tc>
          <w:tcPr>
            <w:tcW w:w="863" w:type="pct"/>
            <w:vMerge/>
          </w:tcPr>
          <w:p w:rsidR="005758C2" w:rsidRPr="00FF673D" w:rsidRDefault="005758C2" w:rsidP="00A018A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tc>
        <w:tc>
          <w:tcPr>
            <w:tcW w:w="3059" w:type="pct"/>
          </w:tcPr>
          <w:p w:rsidR="005758C2" w:rsidRPr="00FF673D" w:rsidRDefault="002722EF" w:rsidP="00A018A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FF673D">
              <w:rPr>
                <w:rFonts w:cs="Calibri"/>
                <w:sz w:val="20"/>
              </w:rPr>
              <w:t>Existen lomeríos.</w:t>
            </w:r>
          </w:p>
        </w:tc>
      </w:tr>
      <w:tr w:rsidR="005758C2" w:rsidRPr="00FF673D" w:rsidTr="00AD5BC3">
        <w:tc>
          <w:tcPr>
            <w:cnfStyle w:val="001000000000" w:firstRow="0" w:lastRow="0" w:firstColumn="1" w:lastColumn="0" w:oddVBand="0" w:evenVBand="0" w:oddHBand="0" w:evenHBand="0" w:firstRowFirstColumn="0" w:firstRowLastColumn="0" w:lastRowFirstColumn="0" w:lastRowLastColumn="0"/>
            <w:tcW w:w="1078" w:type="pct"/>
          </w:tcPr>
          <w:p w:rsidR="005758C2" w:rsidRPr="00FF673D" w:rsidRDefault="002722EF" w:rsidP="00A018A2">
            <w:pPr>
              <w:spacing w:before="0" w:after="0" w:line="276" w:lineRule="auto"/>
              <w:jc w:val="center"/>
              <w:rPr>
                <w:rFonts w:cs="Calibri"/>
                <w:sz w:val="20"/>
                <w:lang w:eastAsia="es-MX"/>
              </w:rPr>
            </w:pPr>
            <w:r w:rsidRPr="00FF673D">
              <w:rPr>
                <w:rFonts w:cs="Calibri"/>
                <w:sz w:val="20"/>
                <w:lang w:eastAsia="es-MX"/>
              </w:rPr>
              <w:t>Santa María Xadani</w:t>
            </w:r>
          </w:p>
        </w:tc>
        <w:tc>
          <w:tcPr>
            <w:tcW w:w="863" w:type="pct"/>
            <w:vMerge/>
          </w:tcPr>
          <w:p w:rsidR="005758C2" w:rsidRPr="00FF673D" w:rsidRDefault="005758C2" w:rsidP="00A018A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p>
        </w:tc>
        <w:tc>
          <w:tcPr>
            <w:tcW w:w="3059" w:type="pct"/>
          </w:tcPr>
          <w:p w:rsidR="005758C2" w:rsidRPr="00FF673D" w:rsidRDefault="002722EF" w:rsidP="00A018A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FF673D">
              <w:rPr>
                <w:rFonts w:cs="Calibri"/>
                <w:sz w:val="20"/>
              </w:rPr>
              <w:t>Cuenta con los cerros de Santa Cruz, la Cantera, Hxuba Ziiña, la Estacada y el Lidxi Biigu.</w:t>
            </w:r>
          </w:p>
          <w:p w:rsidR="00DF50C5" w:rsidRPr="00FF673D" w:rsidRDefault="00DF50C5" w:rsidP="00A018A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p>
        </w:tc>
      </w:tr>
      <w:tr w:rsidR="005758C2" w:rsidRPr="00FF673D" w:rsidTr="00AD5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tcPr>
          <w:p w:rsidR="005758C2" w:rsidRPr="00FF673D" w:rsidRDefault="002722EF" w:rsidP="00A018A2">
            <w:pPr>
              <w:spacing w:before="0" w:after="0" w:line="276" w:lineRule="auto"/>
              <w:jc w:val="center"/>
              <w:rPr>
                <w:rFonts w:cs="Calibri"/>
                <w:sz w:val="20"/>
              </w:rPr>
            </w:pPr>
            <w:r w:rsidRPr="00FF673D">
              <w:rPr>
                <w:rFonts w:cs="Calibri"/>
                <w:sz w:val="20"/>
                <w:lang w:eastAsia="es-MX"/>
              </w:rPr>
              <w:t>San Mateo del Mar</w:t>
            </w:r>
          </w:p>
        </w:tc>
        <w:tc>
          <w:tcPr>
            <w:tcW w:w="863" w:type="pct"/>
            <w:vMerge w:val="restart"/>
          </w:tcPr>
          <w:p w:rsidR="005758C2" w:rsidRPr="00FF673D" w:rsidRDefault="002722EF" w:rsidP="00A018A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FF673D">
              <w:rPr>
                <w:rFonts w:cs="Calibri"/>
                <w:sz w:val="20"/>
              </w:rPr>
              <w:t>Distrito Istmo. Distrito 28 Tehuantepec</w:t>
            </w:r>
          </w:p>
        </w:tc>
        <w:tc>
          <w:tcPr>
            <w:tcW w:w="3059" w:type="pct"/>
          </w:tcPr>
          <w:p w:rsidR="005758C2" w:rsidRPr="00FF673D" w:rsidRDefault="002722EF" w:rsidP="00A018A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FF673D">
              <w:rPr>
                <w:rFonts w:cs="Calibri"/>
                <w:sz w:val="20"/>
              </w:rPr>
              <w:t>Este pueblo tiene a la espalda una falda de cerros que forman una cadena hacia el oeste con inclinación al suroeste y se pierde a poca distancia en la playa del mar muerto de San Dionisio del Mar.</w:t>
            </w:r>
          </w:p>
        </w:tc>
      </w:tr>
      <w:tr w:rsidR="005758C2" w:rsidRPr="00FF673D" w:rsidTr="00AD5BC3">
        <w:tc>
          <w:tcPr>
            <w:cnfStyle w:val="001000000000" w:firstRow="0" w:lastRow="0" w:firstColumn="1" w:lastColumn="0" w:oddVBand="0" w:evenVBand="0" w:oddHBand="0" w:evenHBand="0" w:firstRowFirstColumn="0" w:firstRowLastColumn="0" w:lastRowFirstColumn="0" w:lastRowLastColumn="0"/>
            <w:tcW w:w="1078" w:type="pct"/>
          </w:tcPr>
          <w:p w:rsidR="005758C2" w:rsidRPr="00FF673D" w:rsidRDefault="002722EF" w:rsidP="00A018A2">
            <w:pPr>
              <w:spacing w:before="0" w:after="0" w:line="276" w:lineRule="auto"/>
              <w:jc w:val="center"/>
              <w:rPr>
                <w:rFonts w:cs="Calibri"/>
                <w:sz w:val="20"/>
              </w:rPr>
            </w:pPr>
            <w:r w:rsidRPr="00FF673D">
              <w:rPr>
                <w:rFonts w:cs="Calibri"/>
                <w:sz w:val="20"/>
                <w:lang w:eastAsia="es-MX"/>
              </w:rPr>
              <w:t>San Blas Atempa</w:t>
            </w:r>
          </w:p>
        </w:tc>
        <w:tc>
          <w:tcPr>
            <w:tcW w:w="863" w:type="pct"/>
            <w:vMerge/>
          </w:tcPr>
          <w:p w:rsidR="005758C2" w:rsidRPr="00FF673D" w:rsidRDefault="005758C2" w:rsidP="00A018A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p>
        </w:tc>
        <w:tc>
          <w:tcPr>
            <w:tcW w:w="3059" w:type="pct"/>
          </w:tcPr>
          <w:p w:rsidR="005758C2" w:rsidRPr="00FF673D" w:rsidRDefault="002722EF" w:rsidP="00A018A2">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FF673D">
              <w:rPr>
                <w:rFonts w:cs="Calibri"/>
                <w:sz w:val="20"/>
              </w:rPr>
              <w:t>Cuentan con un cerro denominado Tigre</w:t>
            </w:r>
          </w:p>
        </w:tc>
      </w:tr>
    </w:tbl>
    <w:p w:rsidR="003030B0" w:rsidRDefault="002722EF" w:rsidP="00A018A2">
      <w:pPr>
        <w:autoSpaceDE w:val="0"/>
        <w:autoSpaceDN w:val="0"/>
        <w:adjustRightInd w:val="0"/>
        <w:spacing w:before="0" w:line="276" w:lineRule="auto"/>
        <w:ind w:left="567"/>
        <w:jc w:val="center"/>
        <w:rPr>
          <w:rFonts w:cs="Calibri"/>
          <w:b/>
          <w:color w:val="000000"/>
          <w:sz w:val="20"/>
          <w:lang w:eastAsia="es-MX"/>
        </w:rPr>
      </w:pPr>
      <w:r w:rsidRPr="00A018A2">
        <w:rPr>
          <w:rFonts w:cs="Calibri"/>
          <w:b/>
          <w:color w:val="000000"/>
          <w:sz w:val="20"/>
          <w:lang w:eastAsia="es-MX"/>
        </w:rPr>
        <w:t xml:space="preserve">Fuente: INAFED. Enciclopedia de los Municipios y Distritos de México. </w:t>
      </w:r>
      <w:hyperlink r:id="rId29" w:history="1">
        <w:r w:rsidRPr="00A018A2">
          <w:rPr>
            <w:rStyle w:val="Hyperlink"/>
            <w:rFonts w:cs="Calibri"/>
            <w:b/>
            <w:sz w:val="20"/>
            <w:lang w:eastAsia="es-MX"/>
          </w:rPr>
          <w:t>http://www.e-local.gob.mx/wb2/ELOCAL/EMM_oaxaca</w:t>
        </w:r>
      </w:hyperlink>
      <w:r w:rsidRPr="00A018A2">
        <w:rPr>
          <w:rFonts w:cs="Calibri"/>
          <w:b/>
          <w:color w:val="000000"/>
          <w:sz w:val="20"/>
          <w:lang w:eastAsia="es-MX"/>
        </w:rPr>
        <w:t>. Fecha de la consulta: febrero 5 del 2011.</w:t>
      </w:r>
    </w:p>
    <w:p w:rsidR="0058035D" w:rsidRPr="00A018A2" w:rsidRDefault="0058035D" w:rsidP="00A018A2">
      <w:pPr>
        <w:autoSpaceDE w:val="0"/>
        <w:autoSpaceDN w:val="0"/>
        <w:adjustRightInd w:val="0"/>
        <w:spacing w:before="0" w:line="276" w:lineRule="auto"/>
        <w:ind w:left="567"/>
        <w:jc w:val="center"/>
        <w:rPr>
          <w:rFonts w:cs="Calibri"/>
          <w:b/>
          <w:color w:val="000000"/>
          <w:sz w:val="20"/>
          <w:lang w:eastAsia="es-MX"/>
        </w:rPr>
      </w:pPr>
    </w:p>
    <w:p w:rsidR="00E35CBA" w:rsidRPr="006B3A6C" w:rsidRDefault="002722EF" w:rsidP="006B3A6C">
      <w:pPr>
        <w:pStyle w:val="ListParagraph"/>
        <w:numPr>
          <w:ilvl w:val="0"/>
          <w:numId w:val="1"/>
        </w:numPr>
        <w:autoSpaceDE w:val="0"/>
        <w:autoSpaceDN w:val="0"/>
        <w:adjustRightInd w:val="0"/>
        <w:spacing w:after="0" w:line="276" w:lineRule="auto"/>
        <w:ind w:left="284" w:hanging="284"/>
        <w:jc w:val="both"/>
        <w:rPr>
          <w:rFonts w:ascii="Calibri" w:hAnsi="Calibri" w:cs="Calibri"/>
          <w:b/>
          <w:color w:val="000000"/>
          <w:szCs w:val="24"/>
          <w:lang w:eastAsia="es-MX"/>
        </w:rPr>
      </w:pPr>
      <w:r w:rsidRPr="006B3A6C">
        <w:rPr>
          <w:rFonts w:ascii="Calibri" w:hAnsi="Calibri" w:cs="Calibri"/>
          <w:b/>
          <w:color w:val="000000"/>
          <w:szCs w:val="24"/>
          <w:lang w:eastAsia="es-MX"/>
        </w:rPr>
        <w:t>Presencia de fallas y fracturamientos</w:t>
      </w:r>
    </w:p>
    <w:p w:rsidR="00E35CBA" w:rsidRPr="006B3A6C" w:rsidRDefault="004E642B" w:rsidP="006B3A6C">
      <w:pPr>
        <w:autoSpaceDE w:val="0"/>
        <w:autoSpaceDN w:val="0"/>
        <w:adjustRightInd w:val="0"/>
        <w:spacing w:after="0" w:line="276" w:lineRule="auto"/>
        <w:jc w:val="both"/>
        <w:rPr>
          <w:rFonts w:cs="Calibri"/>
          <w:color w:val="000000"/>
          <w:sz w:val="24"/>
          <w:szCs w:val="24"/>
          <w:lang w:eastAsia="es-MX"/>
        </w:rPr>
      </w:pPr>
      <w:r w:rsidRPr="006B3A6C">
        <w:rPr>
          <w:rFonts w:cs="Calibri"/>
          <w:color w:val="000000"/>
          <w:sz w:val="24"/>
          <w:szCs w:val="24"/>
          <w:lang w:eastAsia="es-MX"/>
        </w:rPr>
        <w:t>De acuerdo a la cartografía publicada por INEGI en el Anuario Estadístico de Oaxaca, 2010</w:t>
      </w:r>
      <w:r w:rsidR="00D02B77" w:rsidRPr="006B3A6C">
        <w:rPr>
          <w:rStyle w:val="FootnoteReference"/>
          <w:rFonts w:cs="Calibri"/>
          <w:color w:val="000000"/>
          <w:sz w:val="24"/>
          <w:szCs w:val="24"/>
          <w:lang w:eastAsia="es-MX"/>
        </w:rPr>
        <w:footnoteReference w:id="6"/>
      </w:r>
      <w:r w:rsidRPr="006B3A6C">
        <w:rPr>
          <w:rFonts w:cs="Calibri"/>
          <w:color w:val="000000"/>
          <w:sz w:val="24"/>
          <w:szCs w:val="24"/>
          <w:lang w:eastAsia="es-MX"/>
        </w:rPr>
        <w:t xml:space="preserve">, en el área del proyecto y su área de influencia, no se presentan fallas o fracturamientos. </w:t>
      </w:r>
      <w:r w:rsidR="002722EF" w:rsidRPr="006B3A6C">
        <w:rPr>
          <w:rFonts w:cs="Calibri"/>
          <w:color w:val="000000"/>
          <w:sz w:val="24"/>
          <w:szCs w:val="24"/>
          <w:lang w:eastAsia="es-MX"/>
        </w:rPr>
        <w:t xml:space="preserve">(Ver Figura IV.5). </w:t>
      </w:r>
    </w:p>
    <w:p w:rsidR="00355357" w:rsidRPr="00A018A2" w:rsidRDefault="00967371" w:rsidP="00A018A2">
      <w:pPr>
        <w:tabs>
          <w:tab w:val="left" w:pos="7699"/>
        </w:tabs>
        <w:autoSpaceDE w:val="0"/>
        <w:autoSpaceDN w:val="0"/>
        <w:adjustRightInd w:val="0"/>
        <w:spacing w:line="276" w:lineRule="auto"/>
        <w:jc w:val="center"/>
        <w:rPr>
          <w:rFonts w:cs="Calibri"/>
          <w:color w:val="000000"/>
          <w:sz w:val="20"/>
          <w:lang w:eastAsia="es-MX"/>
        </w:rPr>
      </w:pPr>
      <w:r>
        <w:rPr>
          <w:rFonts w:cs="Calibri"/>
          <w:noProof/>
          <w:color w:val="000000"/>
          <w:sz w:val="20"/>
          <w:lang w:val="en-US" w:eastAsia="en-US"/>
        </w:rPr>
        <w:drawing>
          <wp:inline distT="0" distB="0" distL="0" distR="0">
            <wp:extent cx="3219450" cy="3676650"/>
            <wp:effectExtent l="1905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 cstate="print"/>
                    <a:srcRect/>
                    <a:stretch>
                      <a:fillRect/>
                    </a:stretch>
                  </pic:blipFill>
                  <pic:spPr bwMode="auto">
                    <a:xfrm>
                      <a:off x="0" y="0"/>
                      <a:ext cx="3219450" cy="3676650"/>
                    </a:xfrm>
                    <a:prstGeom prst="rect">
                      <a:avLst/>
                    </a:prstGeom>
                    <a:noFill/>
                  </pic:spPr>
                </pic:pic>
              </a:graphicData>
            </a:graphic>
          </wp:inline>
        </w:drawing>
      </w:r>
    </w:p>
    <w:p w:rsidR="003315D9" w:rsidRPr="0058035D" w:rsidRDefault="003315D9" w:rsidP="00A018A2">
      <w:pPr>
        <w:pStyle w:val="Caption"/>
        <w:spacing w:after="0" w:line="276" w:lineRule="auto"/>
        <w:jc w:val="left"/>
        <w:rPr>
          <w:rFonts w:cs="Calibri"/>
          <w:b w:val="0"/>
          <w:color w:val="auto"/>
          <w:sz w:val="20"/>
          <w:szCs w:val="20"/>
        </w:rPr>
      </w:pPr>
      <w:bookmarkStart w:id="43" w:name="_Toc284878974"/>
      <w:bookmarkStart w:id="44" w:name="_Toc286789791"/>
      <w:r w:rsidRPr="0058035D">
        <w:rPr>
          <w:rFonts w:cs="Calibri"/>
          <w:b w:val="0"/>
          <w:color w:val="auto"/>
          <w:sz w:val="20"/>
          <w:szCs w:val="20"/>
        </w:rPr>
        <w:t>Fuente: Anuario Estadístico de Oaxaca, INEGI</w:t>
      </w:r>
    </w:p>
    <w:p w:rsidR="009973CE" w:rsidRPr="0058035D" w:rsidRDefault="002722EF" w:rsidP="00A018A2">
      <w:pPr>
        <w:pStyle w:val="Caption"/>
        <w:spacing w:after="0" w:line="276" w:lineRule="auto"/>
        <w:rPr>
          <w:rFonts w:cs="Calibri"/>
          <w:b w:val="0"/>
          <w:color w:val="auto"/>
          <w:sz w:val="20"/>
          <w:szCs w:val="20"/>
        </w:rPr>
      </w:pPr>
      <w:r w:rsidRPr="00A018A2">
        <w:rPr>
          <w:rFonts w:cs="Calibri"/>
          <w:sz w:val="20"/>
          <w:szCs w:val="20"/>
        </w:rPr>
        <w:t>Figura IV. 5</w:t>
      </w:r>
      <w:r w:rsidRPr="00A018A2">
        <w:rPr>
          <w:rFonts w:cs="Calibri"/>
          <w:color w:val="auto"/>
          <w:sz w:val="20"/>
          <w:szCs w:val="20"/>
        </w:rPr>
        <w:t xml:space="preserve">. </w:t>
      </w:r>
      <w:r w:rsidRPr="0058035D">
        <w:rPr>
          <w:rFonts w:cs="Calibri"/>
          <w:b w:val="0"/>
          <w:color w:val="auto"/>
          <w:sz w:val="20"/>
          <w:szCs w:val="20"/>
        </w:rPr>
        <w:t>Localización de fallas y fracturas den estado de Oaxaca</w:t>
      </w:r>
      <w:bookmarkEnd w:id="43"/>
      <w:r w:rsidRPr="0058035D">
        <w:rPr>
          <w:rFonts w:cs="Calibri"/>
          <w:b w:val="0"/>
          <w:color w:val="auto"/>
          <w:sz w:val="20"/>
          <w:szCs w:val="20"/>
        </w:rPr>
        <w:t>.</w:t>
      </w:r>
      <w:bookmarkEnd w:id="44"/>
    </w:p>
    <w:p w:rsidR="00DD7EA4" w:rsidRPr="006B3A6C" w:rsidRDefault="00DD7EA4" w:rsidP="006B3A6C">
      <w:pPr>
        <w:spacing w:line="276" w:lineRule="auto"/>
        <w:jc w:val="both"/>
        <w:rPr>
          <w:rFonts w:cs="Calibri"/>
          <w:sz w:val="24"/>
          <w:szCs w:val="24"/>
        </w:rPr>
      </w:pPr>
    </w:p>
    <w:p w:rsidR="006D2439" w:rsidRPr="006B3A6C" w:rsidRDefault="002722EF" w:rsidP="006B3A6C">
      <w:pPr>
        <w:pStyle w:val="ListParagraph"/>
        <w:numPr>
          <w:ilvl w:val="0"/>
          <w:numId w:val="1"/>
        </w:numPr>
        <w:autoSpaceDE w:val="0"/>
        <w:autoSpaceDN w:val="0"/>
        <w:adjustRightInd w:val="0"/>
        <w:spacing w:line="276" w:lineRule="auto"/>
        <w:ind w:left="284" w:hanging="284"/>
        <w:jc w:val="both"/>
        <w:rPr>
          <w:rFonts w:ascii="Calibri" w:hAnsi="Calibri" w:cs="Calibri"/>
          <w:b/>
          <w:color w:val="000000"/>
          <w:szCs w:val="24"/>
          <w:lang w:eastAsia="es-MX"/>
        </w:rPr>
      </w:pPr>
      <w:r w:rsidRPr="006B3A6C">
        <w:rPr>
          <w:rFonts w:ascii="Calibri" w:hAnsi="Calibri" w:cs="Calibri"/>
          <w:b/>
          <w:color w:val="000000"/>
          <w:szCs w:val="24"/>
          <w:lang w:eastAsia="es-MX"/>
        </w:rPr>
        <w:t>Susceptibilidad de la zona a: sismicidad, deslizamiento, derrumbes, inundaciones, otros movimientos de tierra o roca y posible actividad volcánica.</w:t>
      </w:r>
    </w:p>
    <w:p w:rsidR="0059516D" w:rsidRPr="006B3A6C" w:rsidRDefault="0059516D" w:rsidP="006B3A6C">
      <w:pPr>
        <w:pStyle w:val="NormalWeb"/>
        <w:spacing w:before="0" w:beforeAutospacing="0" w:after="0" w:afterAutospacing="0" w:line="276" w:lineRule="auto"/>
        <w:jc w:val="both"/>
        <w:rPr>
          <w:rFonts w:cs="Calibri"/>
          <w:color w:val="000000"/>
        </w:rPr>
      </w:pPr>
    </w:p>
    <w:p w:rsidR="00661B3A" w:rsidRPr="006B3A6C" w:rsidRDefault="002722EF" w:rsidP="006B3A6C">
      <w:pPr>
        <w:pStyle w:val="NormalWeb"/>
        <w:spacing w:before="0" w:beforeAutospacing="0" w:after="0" w:afterAutospacing="0" w:line="276" w:lineRule="auto"/>
        <w:jc w:val="both"/>
        <w:rPr>
          <w:rFonts w:cs="Calibri"/>
          <w:color w:val="000000"/>
        </w:rPr>
      </w:pPr>
      <w:r w:rsidRPr="006B3A6C">
        <w:rPr>
          <w:rFonts w:cs="Calibri"/>
          <w:color w:val="000000"/>
        </w:rPr>
        <w:t xml:space="preserve">La República Mexicana se encuentra dividida en cuatro zonas sísmicas. Estas zonas son un reflejo de que tan frecuentes son los sismos en las diversas regiones y la máxima aceleración del suelo a esperar durante un siglo. </w:t>
      </w:r>
    </w:p>
    <w:p w:rsidR="009973CE" w:rsidRPr="006B3A6C" w:rsidRDefault="009973CE" w:rsidP="006B3A6C">
      <w:pPr>
        <w:pStyle w:val="NormalWeb"/>
        <w:spacing w:before="0" w:beforeAutospacing="0" w:after="0" w:afterAutospacing="0" w:line="276" w:lineRule="auto"/>
        <w:jc w:val="both"/>
        <w:rPr>
          <w:rFonts w:cs="Calibri"/>
          <w:color w:val="000000"/>
        </w:rPr>
      </w:pPr>
    </w:p>
    <w:p w:rsidR="00355357" w:rsidRPr="006B3A6C" w:rsidRDefault="002722EF" w:rsidP="006B3A6C">
      <w:pPr>
        <w:pStyle w:val="NormalWeb"/>
        <w:spacing w:before="0" w:beforeAutospacing="0" w:after="0" w:afterAutospacing="0" w:line="276" w:lineRule="auto"/>
        <w:jc w:val="both"/>
        <w:rPr>
          <w:rFonts w:cs="Calibri"/>
          <w:color w:val="000000"/>
        </w:rPr>
      </w:pPr>
      <w:r w:rsidRPr="006B3A6C">
        <w:rPr>
          <w:rFonts w:cs="Calibri"/>
          <w:color w:val="000000"/>
        </w:rPr>
        <w:t xml:space="preserve">La zona A es una zona donde no se tienen registros históricos de sismos, no se han reportado sismos en los últimos 80 años y no se esperan aceleraciones del suelo mayores a un 10% de la aceleración de la gravedad a causa de temblores. </w:t>
      </w:r>
    </w:p>
    <w:p w:rsidR="004A2BCC" w:rsidRPr="006B3A6C" w:rsidRDefault="004A2BCC" w:rsidP="006B3A6C">
      <w:pPr>
        <w:pStyle w:val="NormalWeb"/>
        <w:spacing w:before="0" w:beforeAutospacing="0" w:after="0" w:afterAutospacing="0" w:line="276" w:lineRule="auto"/>
        <w:jc w:val="both"/>
        <w:rPr>
          <w:rFonts w:cs="Calibri"/>
          <w:color w:val="000000"/>
        </w:rPr>
      </w:pPr>
    </w:p>
    <w:p w:rsidR="00501D4E" w:rsidRPr="006B3A6C" w:rsidRDefault="002722EF" w:rsidP="006B3A6C">
      <w:pPr>
        <w:pStyle w:val="NormalWeb"/>
        <w:spacing w:before="0" w:beforeAutospacing="0" w:after="0" w:afterAutospacing="0" w:line="276" w:lineRule="auto"/>
        <w:jc w:val="both"/>
        <w:rPr>
          <w:rFonts w:cs="Calibri"/>
          <w:color w:val="000000"/>
        </w:rPr>
      </w:pPr>
      <w:r w:rsidRPr="006B3A6C">
        <w:rPr>
          <w:rFonts w:cs="Calibri"/>
          <w:color w:val="000000"/>
        </w:rPr>
        <w:t>Las zonas (B y C) son zonas intermedias, donde se registran sismos no tan frecuentemente o son zonas afectadas por altas aceleraciones pero que no sobrepasan el 70% de la aceleración del suelo.</w:t>
      </w:r>
    </w:p>
    <w:p w:rsidR="00501D4E" w:rsidRPr="006B3A6C" w:rsidRDefault="00501D4E" w:rsidP="006B3A6C">
      <w:pPr>
        <w:pStyle w:val="NormalWeb"/>
        <w:spacing w:before="0" w:beforeAutospacing="0" w:after="0" w:afterAutospacing="0" w:line="276" w:lineRule="auto"/>
        <w:jc w:val="both"/>
        <w:rPr>
          <w:rFonts w:cs="Calibri"/>
          <w:color w:val="000000"/>
        </w:rPr>
      </w:pPr>
    </w:p>
    <w:p w:rsidR="00F81EAD" w:rsidRPr="00A018A2" w:rsidRDefault="002722EF" w:rsidP="00FF673D">
      <w:pPr>
        <w:pStyle w:val="NormalWeb"/>
        <w:spacing w:before="0" w:beforeAutospacing="0" w:after="0" w:afterAutospacing="0" w:line="276" w:lineRule="auto"/>
        <w:jc w:val="both"/>
        <w:rPr>
          <w:rFonts w:cs="Calibri"/>
          <w:color w:val="000000"/>
          <w:sz w:val="20"/>
          <w:szCs w:val="20"/>
        </w:rPr>
      </w:pPr>
      <w:r w:rsidRPr="006B3A6C">
        <w:rPr>
          <w:rFonts w:cs="Calibri"/>
          <w:color w:val="000000"/>
        </w:rPr>
        <w:t>La zona D es una zona donde se han reportado grandes sismos históricos, donde la ocurrencia de sismos es muy frecuente y las aceleraciones del suelo pueden sobrepasar el 70% de la aceleración de la gravedad. Es en ésta última zona, en donde se localiza el área del proyecto.</w:t>
      </w:r>
      <w:r w:rsidRPr="006B3A6C">
        <w:rPr>
          <w:rStyle w:val="FootnoteReference"/>
          <w:rFonts w:cs="Calibri"/>
          <w:color w:val="000000"/>
        </w:rPr>
        <w:footnoteReference w:id="7"/>
      </w:r>
    </w:p>
    <w:p w:rsidR="00F81EAD" w:rsidRPr="00A018A2" w:rsidRDefault="00967371" w:rsidP="00A018A2">
      <w:pPr>
        <w:pStyle w:val="NormalWeb"/>
        <w:spacing w:before="0" w:beforeAutospacing="0" w:after="0" w:afterAutospacing="0" w:line="276" w:lineRule="auto"/>
        <w:ind w:left="360"/>
        <w:jc w:val="center"/>
        <w:rPr>
          <w:rFonts w:cs="Calibri"/>
          <w:color w:val="000000"/>
          <w:sz w:val="20"/>
          <w:szCs w:val="20"/>
        </w:rPr>
      </w:pPr>
      <w:r>
        <w:rPr>
          <w:rFonts w:cs="Calibri"/>
          <w:noProof/>
          <w:color w:val="000000"/>
          <w:sz w:val="20"/>
          <w:szCs w:val="20"/>
          <w:lang w:val="en-US" w:eastAsia="en-US"/>
        </w:rPr>
        <w:drawing>
          <wp:inline distT="0" distB="0" distL="0" distR="0">
            <wp:extent cx="5101590" cy="3746561"/>
            <wp:effectExtent l="19050" t="0" r="381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 cstate="print"/>
                    <a:srcRect/>
                    <a:stretch>
                      <a:fillRect/>
                    </a:stretch>
                  </pic:blipFill>
                  <pic:spPr bwMode="auto">
                    <a:xfrm>
                      <a:off x="0" y="0"/>
                      <a:ext cx="5104966" cy="3749040"/>
                    </a:xfrm>
                    <a:prstGeom prst="rect">
                      <a:avLst/>
                    </a:prstGeom>
                    <a:noFill/>
                  </pic:spPr>
                </pic:pic>
              </a:graphicData>
            </a:graphic>
          </wp:inline>
        </w:drawing>
      </w:r>
    </w:p>
    <w:p w:rsidR="003315D9" w:rsidRPr="0058035D" w:rsidRDefault="003315D9" w:rsidP="00A018A2">
      <w:pPr>
        <w:spacing w:after="0" w:line="276" w:lineRule="auto"/>
        <w:rPr>
          <w:rFonts w:cs="Calibri"/>
          <w:sz w:val="20"/>
          <w:vertAlign w:val="superscript"/>
        </w:rPr>
      </w:pPr>
      <w:bookmarkStart w:id="45" w:name="_Toc284878975"/>
      <w:bookmarkStart w:id="46" w:name="_Toc286789792"/>
      <w:r w:rsidRPr="0058035D">
        <w:rPr>
          <w:rFonts w:cs="Calibri"/>
          <w:sz w:val="20"/>
        </w:rPr>
        <w:t xml:space="preserve">Fuente: Servicio Sismológico Nacional </w:t>
      </w:r>
      <w:r w:rsidRPr="0058035D">
        <w:rPr>
          <w:rFonts w:cs="Calibri"/>
          <w:sz w:val="20"/>
          <w:vertAlign w:val="superscript"/>
        </w:rPr>
        <w:t>11</w:t>
      </w:r>
    </w:p>
    <w:p w:rsidR="00F81EAD" w:rsidRPr="0058035D" w:rsidRDefault="002722EF" w:rsidP="00A018A2">
      <w:pPr>
        <w:pStyle w:val="Caption"/>
        <w:spacing w:before="240" w:after="0" w:line="276" w:lineRule="auto"/>
        <w:rPr>
          <w:rFonts w:cs="Calibri"/>
          <w:b w:val="0"/>
          <w:color w:val="auto"/>
          <w:sz w:val="20"/>
          <w:szCs w:val="20"/>
        </w:rPr>
      </w:pPr>
      <w:r w:rsidRPr="00A018A2">
        <w:rPr>
          <w:rFonts w:cs="Calibri"/>
          <w:sz w:val="20"/>
          <w:szCs w:val="20"/>
        </w:rPr>
        <w:t>Figura IV. 6</w:t>
      </w:r>
      <w:r w:rsidRPr="00A018A2">
        <w:rPr>
          <w:rFonts w:cs="Calibri"/>
          <w:color w:val="auto"/>
          <w:sz w:val="20"/>
          <w:szCs w:val="20"/>
        </w:rPr>
        <w:t xml:space="preserve">. </w:t>
      </w:r>
      <w:r w:rsidRPr="0058035D">
        <w:rPr>
          <w:rFonts w:cs="Calibri"/>
          <w:b w:val="0"/>
          <w:color w:val="auto"/>
          <w:sz w:val="20"/>
          <w:szCs w:val="20"/>
        </w:rPr>
        <w:t>Regionalización sísmica de la República Mexicana</w:t>
      </w:r>
      <w:bookmarkEnd w:id="45"/>
      <w:r w:rsidRPr="0058035D">
        <w:rPr>
          <w:rFonts w:cs="Calibri"/>
          <w:b w:val="0"/>
          <w:color w:val="auto"/>
          <w:sz w:val="20"/>
          <w:szCs w:val="20"/>
        </w:rPr>
        <w:t>.</w:t>
      </w:r>
      <w:bookmarkEnd w:id="46"/>
    </w:p>
    <w:p w:rsidR="004C1F3A" w:rsidRPr="006B3A6C" w:rsidRDefault="004C1F3A" w:rsidP="006B3A6C">
      <w:pPr>
        <w:spacing w:before="0" w:after="0" w:line="276" w:lineRule="auto"/>
        <w:jc w:val="both"/>
        <w:rPr>
          <w:rFonts w:cs="Calibri"/>
          <w:sz w:val="24"/>
          <w:szCs w:val="24"/>
        </w:rPr>
      </w:pPr>
      <w:r w:rsidRPr="006B3A6C">
        <w:rPr>
          <w:rFonts w:cs="Calibri"/>
          <w:b/>
          <w:bCs/>
          <w:sz w:val="24"/>
          <w:szCs w:val="24"/>
        </w:rPr>
        <w:br w:type="page"/>
      </w:r>
    </w:p>
    <w:p w:rsidR="00E35CBA" w:rsidRPr="00A018A2" w:rsidRDefault="002722EF" w:rsidP="006B3A6C">
      <w:pPr>
        <w:pStyle w:val="Heading4"/>
        <w:spacing w:line="276" w:lineRule="auto"/>
        <w:rPr>
          <w:rFonts w:ascii="Cambria" w:hAnsi="Cambria"/>
          <w:b w:val="0"/>
          <w:bCs w:val="0"/>
          <w:i/>
          <w:color w:val="943634"/>
          <w:sz w:val="24"/>
          <w:szCs w:val="24"/>
        </w:rPr>
      </w:pPr>
      <w:r w:rsidRPr="00A018A2">
        <w:rPr>
          <w:rFonts w:ascii="Cambria" w:hAnsi="Cambria"/>
          <w:b w:val="0"/>
          <w:bCs w:val="0"/>
          <w:i/>
          <w:color w:val="943634"/>
          <w:sz w:val="24"/>
          <w:szCs w:val="24"/>
        </w:rPr>
        <w:t>IV.2.1.3. Suelos</w:t>
      </w:r>
    </w:p>
    <w:p w:rsidR="00E35CBA" w:rsidRPr="006B3A6C" w:rsidRDefault="002722EF" w:rsidP="006B3A6C">
      <w:pPr>
        <w:pStyle w:val="ListParagraph"/>
        <w:numPr>
          <w:ilvl w:val="0"/>
          <w:numId w:val="2"/>
        </w:numPr>
        <w:autoSpaceDE w:val="0"/>
        <w:autoSpaceDN w:val="0"/>
        <w:adjustRightInd w:val="0"/>
        <w:spacing w:line="276" w:lineRule="auto"/>
        <w:ind w:left="284" w:hanging="284"/>
        <w:jc w:val="both"/>
        <w:rPr>
          <w:rFonts w:ascii="Calibri" w:hAnsi="Calibri" w:cs="Calibri"/>
          <w:b/>
          <w:color w:val="000000"/>
          <w:szCs w:val="24"/>
          <w:lang w:eastAsia="es-MX"/>
        </w:rPr>
      </w:pPr>
      <w:r w:rsidRPr="006B3A6C">
        <w:rPr>
          <w:rFonts w:ascii="Calibri" w:hAnsi="Calibri" w:cs="Calibri"/>
          <w:b/>
          <w:color w:val="000000"/>
          <w:szCs w:val="24"/>
          <w:lang w:eastAsia="es-MX"/>
        </w:rPr>
        <w:t>Tipos de suelos</w:t>
      </w:r>
    </w:p>
    <w:p w:rsidR="0099370D" w:rsidRPr="006B3A6C" w:rsidRDefault="002722EF" w:rsidP="006B3A6C">
      <w:pPr>
        <w:spacing w:line="276" w:lineRule="auto"/>
        <w:jc w:val="both"/>
        <w:rPr>
          <w:rFonts w:cs="Calibri"/>
          <w:sz w:val="24"/>
          <w:szCs w:val="24"/>
          <w:lang w:eastAsia="es-MX"/>
        </w:rPr>
      </w:pPr>
      <w:r w:rsidRPr="006B3A6C">
        <w:rPr>
          <w:rFonts w:cs="Calibri"/>
          <w:sz w:val="24"/>
          <w:szCs w:val="24"/>
          <w:lang w:eastAsia="es-MX"/>
        </w:rPr>
        <w:t>La cartografía edáfica de INEGI (1982-1988) registra para Oaxaca 16 unidades de suelo: Acrisol, Arenosol, Cambisol, Castañozem, Feozem, Fluvisol, Gleysol, Litosol, Luvisol, Nitosol, Planosol, Regosol, Rendzina, Solonchak, Vertisol y Xerosol. Según la última versión de la clasificación mundial (FAO-ISRIC-ISSS, 1988) y tomando en cuenta los datos actualizados la lista de los suelos de Oaxaca podría ampliarse incluyendo Calcisoles, Plintisoles y Umbrisoles, entre otros. En el municipio de Juchitán se pueden encontrar principalmente suelos del tipo de Acrisol (29%), Cambisol (16%), Regosol (15%), Feozem y Luviosol (11%), Vertisol (7%), Gleysol (5%), Solonchak (3%), Litosol (2%) y Nitosol (1%).</w:t>
      </w:r>
    </w:p>
    <w:p w:rsidR="00A7260C" w:rsidRPr="006B3A6C" w:rsidRDefault="00A7260C" w:rsidP="006B3A6C">
      <w:pPr>
        <w:spacing w:line="276" w:lineRule="auto"/>
        <w:jc w:val="both"/>
        <w:rPr>
          <w:rFonts w:cs="Calibri"/>
          <w:color w:val="000000"/>
          <w:sz w:val="24"/>
          <w:szCs w:val="24"/>
          <w:lang w:eastAsia="es-MX"/>
        </w:rPr>
      </w:pPr>
    </w:p>
    <w:p w:rsidR="00501D4E" w:rsidRPr="006B3A6C" w:rsidRDefault="00A7260C" w:rsidP="006B3A6C">
      <w:pPr>
        <w:spacing w:line="276" w:lineRule="auto"/>
        <w:jc w:val="both"/>
        <w:rPr>
          <w:rFonts w:cs="Calibri"/>
          <w:color w:val="000000"/>
          <w:sz w:val="24"/>
          <w:szCs w:val="24"/>
          <w:lang w:eastAsia="es-MX"/>
        </w:rPr>
      </w:pPr>
      <w:r w:rsidRPr="006B3A6C">
        <w:rPr>
          <w:rFonts w:cs="Calibri"/>
          <w:color w:val="000000"/>
          <w:sz w:val="24"/>
          <w:szCs w:val="24"/>
          <w:lang w:eastAsia="es-MX"/>
        </w:rPr>
        <w:t xml:space="preserve">Dentro del sistema ambiental se identificaron </w:t>
      </w:r>
      <w:r w:rsidR="002722EF" w:rsidRPr="006B3A6C">
        <w:rPr>
          <w:rFonts w:cs="Calibri"/>
          <w:color w:val="000000"/>
          <w:sz w:val="24"/>
          <w:szCs w:val="24"/>
          <w:lang w:eastAsia="es-MX"/>
        </w:rPr>
        <w:t xml:space="preserve">los siguientes tipos de suelo, los cuales se representan </w:t>
      </w:r>
      <w:r w:rsidR="00AB42D2">
        <w:rPr>
          <w:rFonts w:cs="Calibri"/>
          <w:color w:val="000000"/>
          <w:sz w:val="24"/>
          <w:szCs w:val="24"/>
          <w:lang w:eastAsia="es-MX"/>
        </w:rPr>
        <w:t>a continuación:</w:t>
      </w:r>
    </w:p>
    <w:p w:rsidR="00501D4E" w:rsidRPr="00A018A2" w:rsidRDefault="002722EF" w:rsidP="00A018A2">
      <w:pPr>
        <w:pStyle w:val="Caption"/>
        <w:spacing w:line="276" w:lineRule="auto"/>
        <w:rPr>
          <w:rFonts w:cs="Calibri"/>
          <w:color w:val="auto"/>
          <w:sz w:val="20"/>
          <w:szCs w:val="20"/>
        </w:rPr>
      </w:pPr>
      <w:bookmarkStart w:id="47" w:name="_Toc280652687"/>
      <w:bookmarkStart w:id="48" w:name="_Toc284878915"/>
      <w:bookmarkStart w:id="49" w:name="_Toc286868185"/>
      <w:r w:rsidRPr="00A018A2">
        <w:rPr>
          <w:rFonts w:cs="Calibri"/>
          <w:sz w:val="20"/>
          <w:szCs w:val="20"/>
        </w:rPr>
        <w:t>Tabla IV. 12</w:t>
      </w:r>
      <w:r w:rsidRPr="00A018A2">
        <w:rPr>
          <w:rFonts w:cs="Calibri"/>
          <w:color w:val="auto"/>
          <w:sz w:val="20"/>
          <w:szCs w:val="20"/>
        </w:rPr>
        <w:t xml:space="preserve">. </w:t>
      </w:r>
      <w:r w:rsidRPr="0058035D">
        <w:rPr>
          <w:rFonts w:cs="Calibri"/>
          <w:b w:val="0"/>
          <w:color w:val="auto"/>
          <w:sz w:val="20"/>
          <w:szCs w:val="20"/>
        </w:rPr>
        <w:t>Material edafológico presente en la cuenca</w:t>
      </w:r>
      <w:bookmarkEnd w:id="47"/>
      <w:bookmarkEnd w:id="48"/>
      <w:bookmarkEnd w:id="49"/>
      <w:r w:rsidR="0058035D">
        <w:rPr>
          <w:rFonts w:cs="Calibri"/>
          <w:b w:val="0"/>
          <w:color w:val="auto"/>
          <w:sz w:val="20"/>
          <w:szCs w:val="20"/>
        </w:rPr>
        <w:t>.</w:t>
      </w:r>
    </w:p>
    <w:tbl>
      <w:tblPr>
        <w:tblStyle w:val="Cuadrculaclara-nfasis12"/>
        <w:tblW w:w="7988" w:type="dxa"/>
        <w:jc w:val="center"/>
        <w:tblLook w:val="0420" w:firstRow="1" w:lastRow="0" w:firstColumn="0" w:lastColumn="0" w:noHBand="0" w:noVBand="1"/>
      </w:tblPr>
      <w:tblGrid>
        <w:gridCol w:w="877"/>
        <w:gridCol w:w="2908"/>
        <w:gridCol w:w="1196"/>
        <w:gridCol w:w="1407"/>
        <w:gridCol w:w="1600"/>
      </w:tblGrid>
      <w:tr w:rsidR="00F67095" w:rsidRPr="00A018A2" w:rsidTr="00AD5BC3">
        <w:trPr>
          <w:cnfStyle w:val="100000000000" w:firstRow="1" w:lastRow="0" w:firstColumn="0" w:lastColumn="0" w:oddVBand="0" w:evenVBand="0" w:oddHBand="0" w:evenHBand="0"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b w:val="0"/>
                <w:sz w:val="20"/>
              </w:rPr>
            </w:pPr>
            <w:r w:rsidRPr="00A018A2">
              <w:rPr>
                <w:rFonts w:cs="Calibri"/>
                <w:b w:val="0"/>
                <w:sz w:val="20"/>
              </w:rPr>
              <w:t>Clave</w:t>
            </w:r>
          </w:p>
        </w:tc>
        <w:tc>
          <w:tcPr>
            <w:tcW w:w="2908" w:type="dxa"/>
            <w:noWrap/>
          </w:tcPr>
          <w:p w:rsidR="00F67095" w:rsidRPr="00A018A2" w:rsidRDefault="002722EF" w:rsidP="00A018A2">
            <w:pPr>
              <w:spacing w:line="276" w:lineRule="auto"/>
              <w:contextualSpacing/>
              <w:jc w:val="center"/>
              <w:rPr>
                <w:rFonts w:cs="Calibri"/>
                <w:b w:val="0"/>
                <w:sz w:val="20"/>
              </w:rPr>
            </w:pPr>
            <w:r w:rsidRPr="00A018A2">
              <w:rPr>
                <w:rFonts w:cs="Calibri"/>
                <w:b w:val="0"/>
                <w:sz w:val="20"/>
              </w:rPr>
              <w:t>Descripción</w:t>
            </w:r>
          </w:p>
        </w:tc>
        <w:tc>
          <w:tcPr>
            <w:tcW w:w="1196" w:type="dxa"/>
            <w:noWrap/>
          </w:tcPr>
          <w:p w:rsidR="00F67095" w:rsidRPr="00A018A2" w:rsidRDefault="002722EF" w:rsidP="00A018A2">
            <w:pPr>
              <w:spacing w:line="276" w:lineRule="auto"/>
              <w:contextualSpacing/>
              <w:jc w:val="center"/>
              <w:rPr>
                <w:rFonts w:cs="Calibri"/>
                <w:b w:val="0"/>
                <w:sz w:val="20"/>
              </w:rPr>
            </w:pPr>
            <w:r w:rsidRPr="00A018A2">
              <w:rPr>
                <w:rFonts w:cs="Calibri"/>
                <w:b w:val="0"/>
                <w:sz w:val="20"/>
              </w:rPr>
              <w:t>Textura</w:t>
            </w:r>
          </w:p>
        </w:tc>
        <w:tc>
          <w:tcPr>
            <w:tcW w:w="1407" w:type="dxa"/>
            <w:noWrap/>
          </w:tcPr>
          <w:p w:rsidR="00F67095" w:rsidRPr="00A018A2" w:rsidRDefault="002722EF" w:rsidP="00A018A2">
            <w:pPr>
              <w:spacing w:line="276" w:lineRule="auto"/>
              <w:contextualSpacing/>
              <w:jc w:val="center"/>
              <w:rPr>
                <w:rFonts w:cs="Calibri"/>
                <w:b w:val="0"/>
                <w:sz w:val="20"/>
              </w:rPr>
            </w:pPr>
            <w:r w:rsidRPr="00A018A2">
              <w:rPr>
                <w:rFonts w:cs="Calibri"/>
                <w:b w:val="0"/>
                <w:sz w:val="20"/>
              </w:rPr>
              <w:t>Fase física</w:t>
            </w:r>
          </w:p>
        </w:tc>
        <w:tc>
          <w:tcPr>
            <w:tcW w:w="1600" w:type="dxa"/>
            <w:noWrap/>
          </w:tcPr>
          <w:p w:rsidR="00F67095" w:rsidRPr="00A018A2" w:rsidRDefault="002722EF" w:rsidP="00A018A2">
            <w:pPr>
              <w:spacing w:line="276" w:lineRule="auto"/>
              <w:contextualSpacing/>
              <w:jc w:val="center"/>
              <w:rPr>
                <w:rFonts w:cs="Calibri"/>
                <w:b w:val="0"/>
                <w:sz w:val="20"/>
              </w:rPr>
            </w:pPr>
            <w:r w:rsidRPr="00A018A2">
              <w:rPr>
                <w:rFonts w:cs="Calibri"/>
                <w:b w:val="0"/>
                <w:sz w:val="20"/>
              </w:rPr>
              <w:t>Fase química</w:t>
            </w: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Ah</w:t>
            </w:r>
          </w:p>
        </w:tc>
        <w:tc>
          <w:tcPr>
            <w:tcW w:w="2908" w:type="dxa"/>
            <w:noWrap/>
          </w:tcPr>
          <w:p w:rsidR="00F67095" w:rsidRPr="00A018A2" w:rsidRDefault="007A0D50" w:rsidP="00A018A2">
            <w:pPr>
              <w:spacing w:line="276" w:lineRule="auto"/>
              <w:contextualSpacing/>
              <w:jc w:val="center"/>
              <w:rPr>
                <w:rFonts w:cs="Calibri"/>
                <w:sz w:val="20"/>
              </w:rPr>
            </w:pPr>
            <w:r w:rsidRPr="00A018A2">
              <w:rPr>
                <w:rFonts w:cs="Calibri"/>
                <w:sz w:val="20"/>
              </w:rPr>
              <w:t>Acrisol Hú</w:t>
            </w:r>
            <w:r w:rsidR="002722EF" w:rsidRPr="00A018A2">
              <w:rPr>
                <w:rFonts w:cs="Calibri"/>
                <w:sz w:val="20"/>
              </w:rPr>
              <w:t>mico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2722EF" w:rsidP="00A018A2">
            <w:pPr>
              <w:spacing w:line="276" w:lineRule="auto"/>
              <w:contextualSpacing/>
              <w:jc w:val="center"/>
              <w:rPr>
                <w:rFonts w:cs="Calibri"/>
                <w:sz w:val="20"/>
              </w:rPr>
            </w:pPr>
            <w:r w:rsidRPr="00A018A2">
              <w:rPr>
                <w:rFonts w:cs="Calibri"/>
                <w:sz w:val="20"/>
              </w:rPr>
              <w:t>L</w:t>
            </w:r>
            <w:r w:rsidR="0070338F" w:rsidRPr="00A018A2">
              <w:rPr>
                <w:rFonts w:cs="Calibri"/>
                <w:sz w:val="20"/>
              </w:rPr>
              <w:t>í</w:t>
            </w:r>
            <w:r w:rsidRPr="00A018A2">
              <w:rPr>
                <w:rFonts w:cs="Calibri"/>
                <w:sz w:val="20"/>
              </w:rPr>
              <w:t>tica</w:t>
            </w: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Ao</w:t>
            </w:r>
          </w:p>
        </w:tc>
        <w:tc>
          <w:tcPr>
            <w:tcW w:w="2908" w:type="dxa"/>
            <w:noWrap/>
          </w:tcPr>
          <w:p w:rsidR="00F67095" w:rsidRPr="00A018A2" w:rsidRDefault="007A0D50" w:rsidP="00A018A2">
            <w:pPr>
              <w:spacing w:line="276" w:lineRule="auto"/>
              <w:contextualSpacing/>
              <w:jc w:val="center"/>
              <w:rPr>
                <w:rFonts w:cs="Calibri"/>
                <w:sz w:val="20"/>
              </w:rPr>
            </w:pPr>
            <w:r w:rsidRPr="00A018A2">
              <w:rPr>
                <w:rFonts w:cs="Calibri"/>
                <w:sz w:val="20"/>
              </w:rPr>
              <w:t>Acrisol Ó</w:t>
            </w:r>
            <w:r w:rsidR="002722EF" w:rsidRPr="00A018A2">
              <w:rPr>
                <w:rFonts w:cs="Calibri"/>
                <w:sz w:val="20"/>
              </w:rPr>
              <w:t>rtico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F67095" w:rsidP="00A018A2">
            <w:pPr>
              <w:spacing w:line="276" w:lineRule="auto"/>
              <w:contextualSpacing/>
              <w:jc w:val="center"/>
              <w:rPr>
                <w:rFonts w:cs="Calibri"/>
                <w:sz w:val="20"/>
              </w:rPr>
            </w:pP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Bc</w:t>
            </w:r>
          </w:p>
        </w:tc>
        <w:tc>
          <w:tcPr>
            <w:tcW w:w="2908" w:type="dxa"/>
            <w:noWrap/>
          </w:tcPr>
          <w:p w:rsidR="00F67095" w:rsidRPr="00A018A2" w:rsidRDefault="007A0D50" w:rsidP="00A018A2">
            <w:pPr>
              <w:spacing w:line="276" w:lineRule="auto"/>
              <w:contextualSpacing/>
              <w:jc w:val="center"/>
              <w:rPr>
                <w:rFonts w:cs="Calibri"/>
                <w:sz w:val="20"/>
              </w:rPr>
            </w:pPr>
            <w:r w:rsidRPr="00A018A2">
              <w:rPr>
                <w:rFonts w:cs="Calibri"/>
                <w:sz w:val="20"/>
              </w:rPr>
              <w:t>Cambisol Cró</w:t>
            </w:r>
            <w:r w:rsidR="002722EF" w:rsidRPr="00A018A2">
              <w:rPr>
                <w:rFonts w:cs="Calibri"/>
                <w:sz w:val="20"/>
              </w:rPr>
              <w:t>mico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F67095" w:rsidP="00A018A2">
            <w:pPr>
              <w:spacing w:line="276" w:lineRule="auto"/>
              <w:contextualSpacing/>
              <w:jc w:val="center"/>
              <w:rPr>
                <w:rFonts w:cs="Calibri"/>
                <w:sz w:val="20"/>
              </w:rPr>
            </w:pP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Bc</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 xml:space="preserve">Cambisol </w:t>
            </w:r>
            <w:r w:rsidR="007A0D50" w:rsidRPr="00A018A2">
              <w:rPr>
                <w:rFonts w:cs="Calibri"/>
                <w:sz w:val="20"/>
              </w:rPr>
              <w:t>Crómico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2722EF" w:rsidP="00A018A2">
            <w:pPr>
              <w:spacing w:line="276" w:lineRule="auto"/>
              <w:contextualSpacing/>
              <w:jc w:val="center"/>
              <w:rPr>
                <w:rFonts w:cs="Calibri"/>
                <w:sz w:val="20"/>
              </w:rPr>
            </w:pPr>
            <w:r w:rsidRPr="00A018A2">
              <w:rPr>
                <w:rFonts w:cs="Calibri"/>
                <w:sz w:val="20"/>
              </w:rPr>
              <w:t>Litica</w:t>
            </w: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Be</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Cambisol Eútrico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F67095" w:rsidP="00A018A2">
            <w:pPr>
              <w:spacing w:line="276" w:lineRule="auto"/>
              <w:contextualSpacing/>
              <w:jc w:val="center"/>
              <w:rPr>
                <w:rFonts w:cs="Calibri"/>
                <w:sz w:val="20"/>
              </w:rPr>
            </w:pP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Be</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Cambisol Eútrico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2722EF" w:rsidP="00A018A2">
            <w:pPr>
              <w:spacing w:line="276" w:lineRule="auto"/>
              <w:contextualSpacing/>
              <w:jc w:val="center"/>
              <w:rPr>
                <w:rFonts w:cs="Calibri"/>
                <w:sz w:val="20"/>
              </w:rPr>
            </w:pPr>
            <w:r w:rsidRPr="00A018A2">
              <w:rPr>
                <w:rFonts w:cs="Calibri"/>
                <w:sz w:val="20"/>
              </w:rPr>
              <w:t>Litica</w:t>
            </w: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Be</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Cambisol Eútrico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2722EF" w:rsidP="00A018A2">
            <w:pPr>
              <w:spacing w:line="276" w:lineRule="auto"/>
              <w:contextualSpacing/>
              <w:jc w:val="center"/>
              <w:rPr>
                <w:rFonts w:cs="Calibri"/>
                <w:sz w:val="20"/>
              </w:rPr>
            </w:pPr>
            <w:r w:rsidRPr="00A018A2">
              <w:rPr>
                <w:rFonts w:cs="Calibri"/>
                <w:sz w:val="20"/>
              </w:rPr>
              <w:t>Pedregosa</w:t>
            </w: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Be</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Cambisol Eútrico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2722EF" w:rsidP="00A018A2">
            <w:pPr>
              <w:spacing w:line="276" w:lineRule="auto"/>
              <w:contextualSpacing/>
              <w:jc w:val="center"/>
              <w:rPr>
                <w:rFonts w:cs="Calibri"/>
                <w:sz w:val="20"/>
              </w:rPr>
            </w:pPr>
            <w:r w:rsidRPr="00A018A2">
              <w:rPr>
                <w:rFonts w:cs="Calibri"/>
                <w:sz w:val="20"/>
              </w:rPr>
              <w:t>Gravosa</w:t>
            </w: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Hh</w:t>
            </w:r>
          </w:p>
        </w:tc>
        <w:tc>
          <w:tcPr>
            <w:tcW w:w="2908" w:type="dxa"/>
            <w:noWrap/>
          </w:tcPr>
          <w:p w:rsidR="00F67095" w:rsidRPr="00A018A2" w:rsidRDefault="002722EF" w:rsidP="00D464C3">
            <w:pPr>
              <w:spacing w:line="276" w:lineRule="auto"/>
              <w:contextualSpacing/>
              <w:jc w:val="center"/>
              <w:rPr>
                <w:rFonts w:cs="Calibri"/>
                <w:sz w:val="20"/>
              </w:rPr>
            </w:pPr>
            <w:r w:rsidRPr="00A018A2">
              <w:rPr>
                <w:rFonts w:cs="Calibri"/>
                <w:sz w:val="20"/>
              </w:rPr>
              <w:t>Feozem Háplico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2722EF" w:rsidP="00A018A2">
            <w:pPr>
              <w:spacing w:line="276" w:lineRule="auto"/>
              <w:contextualSpacing/>
              <w:jc w:val="center"/>
              <w:rPr>
                <w:rFonts w:cs="Calibri"/>
                <w:sz w:val="20"/>
              </w:rPr>
            </w:pPr>
            <w:r w:rsidRPr="00A018A2">
              <w:rPr>
                <w:rFonts w:cs="Calibri"/>
                <w:sz w:val="20"/>
              </w:rPr>
              <w:t>Lítica</w:t>
            </w: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I</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Litosol</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F67095" w:rsidP="00A018A2">
            <w:pPr>
              <w:spacing w:line="276" w:lineRule="auto"/>
              <w:contextualSpacing/>
              <w:jc w:val="center"/>
              <w:rPr>
                <w:rFonts w:cs="Calibri"/>
                <w:sz w:val="20"/>
              </w:rPr>
            </w:pP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Re</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Regosol Eútrico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F67095" w:rsidP="00A018A2">
            <w:pPr>
              <w:spacing w:line="276" w:lineRule="auto"/>
              <w:contextualSpacing/>
              <w:jc w:val="center"/>
              <w:rPr>
                <w:rFonts w:cs="Calibri"/>
                <w:sz w:val="20"/>
              </w:rPr>
            </w:pPr>
          </w:p>
        </w:tc>
        <w:tc>
          <w:tcPr>
            <w:tcW w:w="1600" w:type="dxa"/>
            <w:noWrap/>
          </w:tcPr>
          <w:p w:rsidR="00F67095" w:rsidRPr="00A018A2" w:rsidRDefault="002722EF" w:rsidP="00A018A2">
            <w:pPr>
              <w:spacing w:line="276" w:lineRule="auto"/>
              <w:contextualSpacing/>
              <w:jc w:val="center"/>
              <w:rPr>
                <w:rFonts w:cs="Calibri"/>
                <w:sz w:val="20"/>
              </w:rPr>
            </w:pPr>
            <w:r w:rsidRPr="00A018A2">
              <w:rPr>
                <w:rFonts w:cs="Calibri"/>
                <w:sz w:val="20"/>
              </w:rPr>
              <w:t>Salina sódica</w:t>
            </w: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Re</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Regosol Eútrico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F67095" w:rsidP="00A018A2">
            <w:pPr>
              <w:spacing w:line="276" w:lineRule="auto"/>
              <w:contextualSpacing/>
              <w:jc w:val="center"/>
              <w:rPr>
                <w:rFonts w:cs="Calibri"/>
                <w:sz w:val="20"/>
              </w:rPr>
            </w:pP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Re</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Regosol Eútrico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2722EF" w:rsidP="00A018A2">
            <w:pPr>
              <w:spacing w:line="276" w:lineRule="auto"/>
              <w:contextualSpacing/>
              <w:jc w:val="center"/>
              <w:rPr>
                <w:rFonts w:cs="Calibri"/>
                <w:sz w:val="20"/>
              </w:rPr>
            </w:pPr>
            <w:r w:rsidRPr="00A018A2">
              <w:rPr>
                <w:rFonts w:cs="Calibri"/>
                <w:sz w:val="20"/>
              </w:rPr>
              <w:t>Lítica</w:t>
            </w: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Vc</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Vertisol Crómico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F67095" w:rsidP="00A018A2">
            <w:pPr>
              <w:spacing w:line="276" w:lineRule="auto"/>
              <w:contextualSpacing/>
              <w:jc w:val="center"/>
              <w:rPr>
                <w:rFonts w:cs="Calibri"/>
                <w:sz w:val="20"/>
              </w:rPr>
            </w:pP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Vc</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Vertisol Crómico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F67095" w:rsidP="00A018A2">
            <w:pPr>
              <w:spacing w:line="276" w:lineRule="auto"/>
              <w:contextualSpacing/>
              <w:jc w:val="center"/>
              <w:rPr>
                <w:rFonts w:cs="Calibri"/>
                <w:sz w:val="20"/>
              </w:rPr>
            </w:pPr>
          </w:p>
        </w:tc>
        <w:tc>
          <w:tcPr>
            <w:tcW w:w="1600" w:type="dxa"/>
            <w:noWrap/>
          </w:tcPr>
          <w:p w:rsidR="00F67095" w:rsidRPr="00A018A2" w:rsidRDefault="002722EF" w:rsidP="00A018A2">
            <w:pPr>
              <w:spacing w:line="276" w:lineRule="auto"/>
              <w:contextualSpacing/>
              <w:jc w:val="center"/>
              <w:rPr>
                <w:rFonts w:cs="Calibri"/>
                <w:sz w:val="20"/>
              </w:rPr>
            </w:pPr>
            <w:r w:rsidRPr="00A018A2">
              <w:rPr>
                <w:rFonts w:cs="Calibri"/>
                <w:sz w:val="20"/>
              </w:rPr>
              <w:t>Salina sódica</w:t>
            </w: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Vp</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Vertisol Pélico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F67095" w:rsidP="00A018A2">
            <w:pPr>
              <w:spacing w:line="276" w:lineRule="auto"/>
              <w:contextualSpacing/>
              <w:jc w:val="center"/>
              <w:rPr>
                <w:rFonts w:cs="Calibri"/>
                <w:sz w:val="20"/>
              </w:rPr>
            </w:pP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Zg</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Solonchak Gléyico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F67095" w:rsidP="00A018A2">
            <w:pPr>
              <w:spacing w:line="276" w:lineRule="auto"/>
              <w:contextualSpacing/>
              <w:jc w:val="center"/>
              <w:rPr>
                <w:rFonts w:cs="Calibri"/>
                <w:sz w:val="20"/>
              </w:rPr>
            </w:pPr>
          </w:p>
        </w:tc>
        <w:tc>
          <w:tcPr>
            <w:tcW w:w="1600" w:type="dxa"/>
            <w:noWrap/>
          </w:tcPr>
          <w:p w:rsidR="00F67095" w:rsidRPr="00A018A2" w:rsidRDefault="00F67095" w:rsidP="00A018A2">
            <w:pPr>
              <w:spacing w:line="276" w:lineRule="auto"/>
              <w:contextualSpacing/>
              <w:jc w:val="center"/>
              <w:rPr>
                <w:rFonts w:cs="Calibri"/>
                <w:sz w:val="20"/>
              </w:rPr>
            </w:pPr>
          </w:p>
        </w:tc>
      </w:tr>
      <w:tr w:rsidR="00F67095" w:rsidRPr="00A018A2" w:rsidTr="00AD5BC3">
        <w:trPr>
          <w:cnfStyle w:val="000000010000" w:firstRow="0" w:lastRow="0" w:firstColumn="0" w:lastColumn="0" w:oddVBand="0" w:evenVBand="0" w:oddHBand="0" w:evenHBand="1"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Zg</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Solonchak Gléyico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F67095" w:rsidP="00A018A2">
            <w:pPr>
              <w:spacing w:line="276" w:lineRule="auto"/>
              <w:contextualSpacing/>
              <w:jc w:val="center"/>
              <w:rPr>
                <w:rFonts w:cs="Calibri"/>
                <w:sz w:val="20"/>
              </w:rPr>
            </w:pPr>
          </w:p>
        </w:tc>
        <w:tc>
          <w:tcPr>
            <w:tcW w:w="1600" w:type="dxa"/>
            <w:noWrap/>
          </w:tcPr>
          <w:p w:rsidR="00F67095" w:rsidRPr="00A018A2" w:rsidRDefault="002722EF" w:rsidP="00A018A2">
            <w:pPr>
              <w:spacing w:line="276" w:lineRule="auto"/>
              <w:contextualSpacing/>
              <w:jc w:val="center"/>
              <w:rPr>
                <w:rFonts w:cs="Calibri"/>
                <w:sz w:val="20"/>
              </w:rPr>
            </w:pPr>
            <w:r w:rsidRPr="00A018A2">
              <w:rPr>
                <w:rFonts w:cs="Calibri"/>
                <w:sz w:val="20"/>
              </w:rPr>
              <w:t>Sodica</w:t>
            </w:r>
          </w:p>
        </w:tc>
      </w:tr>
      <w:tr w:rsidR="00F67095" w:rsidRPr="00A018A2" w:rsidTr="00AD5BC3">
        <w:trPr>
          <w:cnfStyle w:val="000000100000" w:firstRow="0" w:lastRow="0" w:firstColumn="0" w:lastColumn="0" w:oddVBand="0" w:evenVBand="0" w:oddHBand="1" w:evenHBand="0" w:firstRowFirstColumn="0" w:firstRowLastColumn="0" w:lastRowFirstColumn="0" w:lastRowLastColumn="0"/>
          <w:trHeight w:val="20"/>
          <w:jc w:val="center"/>
        </w:trPr>
        <w:tc>
          <w:tcPr>
            <w:tcW w:w="877" w:type="dxa"/>
            <w:noWrap/>
          </w:tcPr>
          <w:p w:rsidR="00F67095" w:rsidRPr="00A018A2" w:rsidRDefault="002722EF" w:rsidP="00A018A2">
            <w:pPr>
              <w:spacing w:line="276" w:lineRule="auto"/>
              <w:contextualSpacing/>
              <w:jc w:val="center"/>
              <w:rPr>
                <w:rFonts w:cs="Calibri"/>
                <w:sz w:val="20"/>
              </w:rPr>
            </w:pPr>
            <w:r w:rsidRPr="00A018A2">
              <w:rPr>
                <w:rFonts w:cs="Calibri"/>
                <w:sz w:val="20"/>
              </w:rPr>
              <w:t>Zg</w:t>
            </w:r>
          </w:p>
        </w:tc>
        <w:tc>
          <w:tcPr>
            <w:tcW w:w="2908" w:type="dxa"/>
            <w:noWrap/>
          </w:tcPr>
          <w:p w:rsidR="00F67095" w:rsidRPr="00A018A2" w:rsidRDefault="002722EF" w:rsidP="00A018A2">
            <w:pPr>
              <w:spacing w:line="276" w:lineRule="auto"/>
              <w:contextualSpacing/>
              <w:jc w:val="center"/>
              <w:rPr>
                <w:rFonts w:cs="Calibri"/>
                <w:sz w:val="20"/>
              </w:rPr>
            </w:pPr>
            <w:r w:rsidRPr="00A018A2">
              <w:rPr>
                <w:rFonts w:cs="Calibri"/>
                <w:sz w:val="20"/>
              </w:rPr>
              <w:t>Solonchak Gléyico</w:t>
            </w:r>
          </w:p>
        </w:tc>
        <w:tc>
          <w:tcPr>
            <w:tcW w:w="1196" w:type="dxa"/>
            <w:noWrap/>
          </w:tcPr>
          <w:p w:rsidR="00F67095" w:rsidRPr="00A018A2" w:rsidRDefault="002722EF" w:rsidP="00A018A2">
            <w:pPr>
              <w:spacing w:line="276" w:lineRule="auto"/>
              <w:contextualSpacing/>
              <w:jc w:val="center"/>
              <w:rPr>
                <w:rFonts w:cs="Calibri"/>
                <w:sz w:val="20"/>
              </w:rPr>
            </w:pPr>
            <w:r w:rsidRPr="00A018A2">
              <w:rPr>
                <w:rFonts w:cs="Calibri"/>
                <w:sz w:val="20"/>
              </w:rPr>
              <w:t>Gruesa</w:t>
            </w:r>
          </w:p>
        </w:tc>
        <w:tc>
          <w:tcPr>
            <w:tcW w:w="1407" w:type="dxa"/>
            <w:noWrap/>
          </w:tcPr>
          <w:p w:rsidR="00F67095" w:rsidRPr="00A018A2" w:rsidRDefault="00F67095" w:rsidP="00A018A2">
            <w:pPr>
              <w:spacing w:line="276" w:lineRule="auto"/>
              <w:contextualSpacing/>
              <w:jc w:val="center"/>
              <w:rPr>
                <w:rFonts w:cs="Calibri"/>
                <w:sz w:val="20"/>
              </w:rPr>
            </w:pPr>
          </w:p>
        </w:tc>
        <w:tc>
          <w:tcPr>
            <w:tcW w:w="1600" w:type="dxa"/>
            <w:noWrap/>
          </w:tcPr>
          <w:p w:rsidR="00F67095" w:rsidRPr="00A018A2" w:rsidRDefault="002722EF" w:rsidP="00A018A2">
            <w:pPr>
              <w:spacing w:line="276" w:lineRule="auto"/>
              <w:contextualSpacing/>
              <w:jc w:val="center"/>
              <w:rPr>
                <w:rFonts w:cs="Calibri"/>
                <w:sz w:val="20"/>
              </w:rPr>
            </w:pPr>
            <w:r w:rsidRPr="00A018A2">
              <w:rPr>
                <w:rFonts w:cs="Calibri"/>
                <w:sz w:val="20"/>
              </w:rPr>
              <w:t>Salina sódica</w:t>
            </w:r>
          </w:p>
        </w:tc>
      </w:tr>
    </w:tbl>
    <w:p w:rsidR="00501D4E" w:rsidRPr="0058035D" w:rsidRDefault="002722EF" w:rsidP="0058035D">
      <w:pPr>
        <w:spacing w:line="276" w:lineRule="auto"/>
        <w:ind w:left="993"/>
        <w:contextualSpacing/>
        <w:rPr>
          <w:rFonts w:cs="Calibri"/>
          <w:sz w:val="20"/>
        </w:rPr>
      </w:pPr>
      <w:r w:rsidRPr="0058035D">
        <w:rPr>
          <w:rFonts w:cs="Calibri"/>
          <w:sz w:val="20"/>
        </w:rPr>
        <w:t>Fuente: Elaboración Propia con datos de INEGI, 1980.</w:t>
      </w:r>
    </w:p>
    <w:p w:rsidR="00501D4E" w:rsidRPr="00A018A2" w:rsidRDefault="00501D4E" w:rsidP="00A018A2">
      <w:pPr>
        <w:spacing w:line="276" w:lineRule="auto"/>
        <w:jc w:val="center"/>
        <w:rPr>
          <w:rFonts w:cs="Calibri"/>
          <w:sz w:val="20"/>
        </w:rPr>
      </w:pPr>
    </w:p>
    <w:p w:rsidR="00A7260C" w:rsidRDefault="00A7260C" w:rsidP="006B3A6C">
      <w:pPr>
        <w:spacing w:line="276" w:lineRule="auto"/>
        <w:jc w:val="both"/>
        <w:rPr>
          <w:rFonts w:cs="Calibri"/>
          <w:sz w:val="24"/>
          <w:szCs w:val="24"/>
        </w:rPr>
      </w:pPr>
      <w:r w:rsidRPr="006B3A6C">
        <w:rPr>
          <w:rFonts w:cs="Calibri"/>
          <w:color w:val="000000"/>
          <w:sz w:val="24"/>
          <w:szCs w:val="24"/>
          <w:lang w:eastAsia="es-MX"/>
        </w:rPr>
        <w:t xml:space="preserve">Específicamente, en el área de influencia y el área del proyecto el tipo de suelo corresponde a </w:t>
      </w:r>
      <w:r w:rsidRPr="006B3A6C">
        <w:rPr>
          <w:rFonts w:cs="Calibri"/>
          <w:sz w:val="24"/>
          <w:szCs w:val="24"/>
        </w:rPr>
        <w:t>vertisol pélico, cambisol eútirco y Solonchak Gléyico.</w:t>
      </w:r>
    </w:p>
    <w:p w:rsidR="00A018A2" w:rsidRPr="006B3A6C" w:rsidRDefault="00A018A2" w:rsidP="006B3A6C">
      <w:pPr>
        <w:spacing w:line="276" w:lineRule="auto"/>
        <w:jc w:val="both"/>
        <w:rPr>
          <w:rFonts w:cs="Calibri"/>
          <w:sz w:val="24"/>
          <w:szCs w:val="24"/>
        </w:rPr>
        <w:sectPr w:rsidR="00A018A2" w:rsidRPr="006B3A6C" w:rsidSect="00A90836">
          <w:headerReference w:type="default" r:id="rId32"/>
          <w:footerReference w:type="default" r:id="rId33"/>
          <w:pgSz w:w="11906" w:h="16838"/>
          <w:pgMar w:top="1418" w:right="1418" w:bottom="1418" w:left="1418" w:header="709" w:footer="709" w:gutter="0"/>
          <w:cols w:space="708"/>
          <w:docGrid w:linePitch="360"/>
        </w:sectPr>
      </w:pPr>
    </w:p>
    <w:p w:rsidR="00800767" w:rsidRPr="006B3A6C" w:rsidRDefault="00967371" w:rsidP="00967371">
      <w:pPr>
        <w:spacing w:line="276" w:lineRule="auto"/>
        <w:jc w:val="center"/>
        <w:rPr>
          <w:rFonts w:cs="Calibri"/>
          <w:sz w:val="24"/>
          <w:szCs w:val="24"/>
        </w:rPr>
      </w:pPr>
      <w:r>
        <w:rPr>
          <w:rFonts w:cs="Calibri"/>
          <w:noProof/>
          <w:sz w:val="24"/>
          <w:szCs w:val="24"/>
          <w:lang w:val="en-US" w:eastAsia="en-US"/>
        </w:rPr>
        <w:drawing>
          <wp:inline distT="0" distB="0" distL="0" distR="0">
            <wp:extent cx="7482840" cy="4503420"/>
            <wp:effectExtent l="19050" t="0" r="381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 cstate="print"/>
                    <a:srcRect/>
                    <a:stretch>
                      <a:fillRect/>
                    </a:stretch>
                  </pic:blipFill>
                  <pic:spPr bwMode="auto">
                    <a:xfrm>
                      <a:off x="0" y="0"/>
                      <a:ext cx="7482840" cy="4503420"/>
                    </a:xfrm>
                    <a:prstGeom prst="rect">
                      <a:avLst/>
                    </a:prstGeom>
                    <a:noFill/>
                  </pic:spPr>
                </pic:pic>
              </a:graphicData>
            </a:graphic>
          </wp:inline>
        </w:drawing>
      </w:r>
    </w:p>
    <w:p w:rsidR="003315D9" w:rsidRPr="0058035D" w:rsidRDefault="003315D9" w:rsidP="00A018A2">
      <w:pPr>
        <w:spacing w:line="276" w:lineRule="auto"/>
        <w:rPr>
          <w:rFonts w:cs="Calibri"/>
          <w:sz w:val="20"/>
        </w:rPr>
      </w:pPr>
      <w:r w:rsidRPr="0058035D">
        <w:rPr>
          <w:rFonts w:cs="Calibri"/>
          <w:sz w:val="20"/>
        </w:rPr>
        <w:t>Fuente: Elaboración Propia con datos de INEGI, 1980.</w:t>
      </w:r>
    </w:p>
    <w:p w:rsidR="00800767" w:rsidRPr="0058035D" w:rsidRDefault="002722EF" w:rsidP="00A018A2">
      <w:pPr>
        <w:pStyle w:val="Caption"/>
        <w:spacing w:line="276" w:lineRule="auto"/>
        <w:rPr>
          <w:rFonts w:cs="Calibri"/>
          <w:b w:val="0"/>
          <w:color w:val="000000"/>
          <w:sz w:val="24"/>
          <w:szCs w:val="24"/>
          <w:lang w:eastAsia="es-MX"/>
        </w:rPr>
      </w:pPr>
      <w:bookmarkStart w:id="50" w:name="_Toc280652516"/>
      <w:bookmarkStart w:id="51" w:name="_Toc284878976"/>
      <w:bookmarkStart w:id="52" w:name="_Toc286789793"/>
      <w:r w:rsidRPr="00A018A2">
        <w:rPr>
          <w:rFonts w:cs="Calibri"/>
          <w:sz w:val="20"/>
          <w:szCs w:val="20"/>
        </w:rPr>
        <w:t>Figura IV. 7</w:t>
      </w:r>
      <w:r w:rsidRPr="00A018A2">
        <w:rPr>
          <w:rFonts w:cs="Calibri"/>
          <w:color w:val="auto"/>
          <w:sz w:val="20"/>
          <w:szCs w:val="20"/>
        </w:rPr>
        <w:t xml:space="preserve">. </w:t>
      </w:r>
      <w:r w:rsidRPr="0058035D">
        <w:rPr>
          <w:rFonts w:cs="Calibri"/>
          <w:b w:val="0"/>
          <w:color w:val="auto"/>
          <w:sz w:val="20"/>
          <w:szCs w:val="20"/>
        </w:rPr>
        <w:t>Tipos de Material edafológico en la cuenca Laguna Superior e Inferior</w:t>
      </w:r>
      <w:bookmarkEnd w:id="50"/>
      <w:r w:rsidR="001F5E56" w:rsidRPr="0058035D">
        <w:rPr>
          <w:rFonts w:cs="Calibri"/>
          <w:b w:val="0"/>
          <w:color w:val="auto"/>
          <w:sz w:val="20"/>
          <w:szCs w:val="20"/>
        </w:rPr>
        <w:t xml:space="preserve"> en el Sistema Ambiental</w:t>
      </w:r>
      <w:r w:rsidRPr="0058035D">
        <w:rPr>
          <w:rFonts w:cs="Calibri"/>
          <w:b w:val="0"/>
          <w:color w:val="auto"/>
          <w:sz w:val="20"/>
          <w:szCs w:val="20"/>
        </w:rPr>
        <w:t>.</w:t>
      </w:r>
      <w:bookmarkEnd w:id="51"/>
      <w:bookmarkEnd w:id="52"/>
    </w:p>
    <w:p w:rsidR="006A7887" w:rsidRPr="006B3A6C" w:rsidRDefault="006A7887" w:rsidP="006B3A6C">
      <w:pPr>
        <w:spacing w:line="276" w:lineRule="auto"/>
        <w:jc w:val="both"/>
        <w:rPr>
          <w:rFonts w:cs="Calibri"/>
          <w:color w:val="000000"/>
          <w:sz w:val="24"/>
          <w:szCs w:val="24"/>
          <w:lang w:eastAsia="es-MX"/>
        </w:rPr>
        <w:sectPr w:rsidR="006A7887" w:rsidRPr="006B3A6C" w:rsidSect="00D20156">
          <w:headerReference w:type="default" r:id="rId35"/>
          <w:footerReference w:type="default" r:id="rId36"/>
          <w:pgSz w:w="16838" w:h="11906" w:orient="landscape"/>
          <w:pgMar w:top="1418" w:right="1418" w:bottom="1418" w:left="1418" w:header="709" w:footer="709" w:gutter="0"/>
          <w:cols w:space="708"/>
          <w:docGrid w:linePitch="360"/>
        </w:sectPr>
      </w:pPr>
    </w:p>
    <w:p w:rsidR="006D2439" w:rsidRPr="00A018A2" w:rsidRDefault="002722EF" w:rsidP="006B3A6C">
      <w:pPr>
        <w:pStyle w:val="Heading4"/>
        <w:spacing w:line="276" w:lineRule="auto"/>
        <w:rPr>
          <w:rFonts w:ascii="Cambria" w:hAnsi="Cambria"/>
          <w:b w:val="0"/>
          <w:bCs w:val="0"/>
          <w:i/>
          <w:color w:val="943634"/>
          <w:sz w:val="24"/>
          <w:szCs w:val="24"/>
        </w:rPr>
      </w:pPr>
      <w:r w:rsidRPr="00A018A2">
        <w:rPr>
          <w:rFonts w:ascii="Cambria" w:hAnsi="Cambria"/>
          <w:b w:val="0"/>
          <w:bCs w:val="0"/>
          <w:i/>
          <w:color w:val="943634"/>
          <w:sz w:val="24"/>
          <w:szCs w:val="24"/>
        </w:rPr>
        <w:t>IV.2.1.4. Hidrología superficial y subterránea.</w:t>
      </w:r>
    </w:p>
    <w:p w:rsidR="00B1068C" w:rsidRPr="006B3A6C" w:rsidRDefault="00B1068C" w:rsidP="006B3A6C">
      <w:pPr>
        <w:spacing w:line="276" w:lineRule="auto"/>
        <w:jc w:val="both"/>
        <w:rPr>
          <w:rFonts w:cs="Calibri"/>
          <w:sz w:val="24"/>
          <w:szCs w:val="24"/>
        </w:rPr>
      </w:pPr>
    </w:p>
    <w:p w:rsidR="000D686F" w:rsidRDefault="00AB42D2" w:rsidP="006B3A6C">
      <w:pPr>
        <w:pStyle w:val="ListParagraph"/>
        <w:numPr>
          <w:ilvl w:val="0"/>
          <w:numId w:val="1"/>
        </w:numPr>
        <w:tabs>
          <w:tab w:val="left" w:pos="567"/>
        </w:tabs>
        <w:autoSpaceDE w:val="0"/>
        <w:autoSpaceDN w:val="0"/>
        <w:adjustRightInd w:val="0"/>
        <w:spacing w:after="0" w:line="276" w:lineRule="auto"/>
        <w:ind w:left="284" w:hanging="284"/>
        <w:jc w:val="both"/>
        <w:rPr>
          <w:rFonts w:ascii="Calibri" w:hAnsi="Calibri" w:cs="Calibri"/>
          <w:b/>
          <w:color w:val="000000"/>
          <w:szCs w:val="24"/>
          <w:lang w:eastAsia="es-MX"/>
        </w:rPr>
      </w:pPr>
      <w:r>
        <w:rPr>
          <w:rFonts w:ascii="Calibri" w:hAnsi="Calibri" w:cs="Calibri"/>
          <w:b/>
          <w:color w:val="000000"/>
          <w:szCs w:val="24"/>
          <w:lang w:eastAsia="es-MX"/>
        </w:rPr>
        <w:t>Hidrología superficial</w:t>
      </w:r>
    </w:p>
    <w:p w:rsidR="00AB42D2" w:rsidRPr="006B3A6C" w:rsidRDefault="00AB42D2" w:rsidP="00AB42D2">
      <w:pPr>
        <w:pStyle w:val="ListParagraph"/>
        <w:tabs>
          <w:tab w:val="left" w:pos="567"/>
        </w:tabs>
        <w:autoSpaceDE w:val="0"/>
        <w:autoSpaceDN w:val="0"/>
        <w:adjustRightInd w:val="0"/>
        <w:spacing w:after="0" w:line="276" w:lineRule="auto"/>
        <w:ind w:left="284"/>
        <w:jc w:val="both"/>
        <w:rPr>
          <w:rFonts w:ascii="Calibri" w:hAnsi="Calibri" w:cs="Calibri"/>
          <w:b/>
          <w:color w:val="000000"/>
          <w:szCs w:val="24"/>
          <w:lang w:eastAsia="es-MX"/>
        </w:rPr>
      </w:pPr>
    </w:p>
    <w:p w:rsidR="002D5BCF" w:rsidRPr="006B3A6C" w:rsidRDefault="002722EF" w:rsidP="006B3A6C">
      <w:pPr>
        <w:autoSpaceDE w:val="0"/>
        <w:autoSpaceDN w:val="0"/>
        <w:adjustRightInd w:val="0"/>
        <w:spacing w:before="0" w:after="0" w:line="276" w:lineRule="auto"/>
        <w:jc w:val="both"/>
        <w:rPr>
          <w:rFonts w:cs="Calibri"/>
          <w:color w:val="000000"/>
          <w:sz w:val="24"/>
          <w:szCs w:val="24"/>
          <w:lang w:eastAsia="es-MX"/>
        </w:rPr>
      </w:pPr>
      <w:r w:rsidRPr="006B3A6C">
        <w:rPr>
          <w:rFonts w:cs="Calibri"/>
          <w:color w:val="000000"/>
          <w:sz w:val="24"/>
          <w:szCs w:val="24"/>
          <w:lang w:eastAsia="es-MX"/>
        </w:rPr>
        <w:t>La zona de estudio se encuentra localizada dentro de la Región Hidrológica Tehuantepec (RH22), ubicada en la parte más estrecha de la República Mexicana con una acentuada influencia climática tanto del Golfo de México como del Océano Pacífico. Dentro de esta región se encuentran los mayores sistemas lagunares del Pacífico Sur: los complejos Superior-Inferior y el Mar Muerto, drenando el 19.23% del territorio estatal.</w:t>
      </w:r>
    </w:p>
    <w:p w:rsidR="00F753B4"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La Región Hidrológica</w:t>
      </w:r>
      <w:r w:rsidR="003315D9" w:rsidRPr="006B3A6C">
        <w:rPr>
          <w:rFonts w:cs="Calibri"/>
          <w:color w:val="000000"/>
          <w:sz w:val="24"/>
          <w:szCs w:val="24"/>
          <w:lang w:eastAsia="es-MX"/>
        </w:rPr>
        <w:t xml:space="preserve"> No.</w:t>
      </w:r>
      <w:r w:rsidRPr="006B3A6C">
        <w:rPr>
          <w:rFonts w:cs="Calibri"/>
          <w:color w:val="000000"/>
          <w:sz w:val="24"/>
          <w:szCs w:val="24"/>
          <w:lang w:eastAsia="es-MX"/>
        </w:rPr>
        <w:t xml:space="preserve">22, colinda al </w:t>
      </w:r>
      <w:r w:rsidR="0070338F" w:rsidRPr="006B3A6C">
        <w:rPr>
          <w:rFonts w:cs="Calibri"/>
          <w:color w:val="000000"/>
          <w:sz w:val="24"/>
          <w:szCs w:val="24"/>
          <w:lang w:eastAsia="es-MX"/>
        </w:rPr>
        <w:t>N</w:t>
      </w:r>
      <w:r w:rsidRPr="006B3A6C">
        <w:rPr>
          <w:rFonts w:cs="Calibri"/>
          <w:color w:val="000000"/>
          <w:sz w:val="24"/>
          <w:szCs w:val="24"/>
          <w:lang w:eastAsia="es-MX"/>
        </w:rPr>
        <w:t xml:space="preserve">orte con las regiones hidrológicas Papalopan (RH-28) y Coatzacoalcos (RH-29); al </w:t>
      </w:r>
      <w:r w:rsidR="0070338F" w:rsidRPr="006B3A6C">
        <w:rPr>
          <w:rFonts w:cs="Calibri"/>
          <w:color w:val="000000"/>
          <w:sz w:val="24"/>
          <w:szCs w:val="24"/>
          <w:lang w:eastAsia="es-MX"/>
        </w:rPr>
        <w:t>S</w:t>
      </w:r>
      <w:r w:rsidRPr="006B3A6C">
        <w:rPr>
          <w:rFonts w:cs="Calibri"/>
          <w:color w:val="000000"/>
          <w:sz w:val="24"/>
          <w:szCs w:val="24"/>
          <w:lang w:eastAsia="es-MX"/>
        </w:rPr>
        <w:t xml:space="preserve">ur con la (RH-21) Costa de Oaxaca y con el Golfo de Tehuantepec; al </w:t>
      </w:r>
      <w:r w:rsidR="0070338F" w:rsidRPr="006B3A6C">
        <w:rPr>
          <w:rFonts w:cs="Calibri"/>
          <w:color w:val="000000"/>
          <w:sz w:val="24"/>
          <w:szCs w:val="24"/>
          <w:lang w:eastAsia="es-MX"/>
        </w:rPr>
        <w:t>O</w:t>
      </w:r>
      <w:r w:rsidRPr="006B3A6C">
        <w:rPr>
          <w:rFonts w:cs="Calibri"/>
          <w:color w:val="000000"/>
          <w:sz w:val="24"/>
          <w:szCs w:val="24"/>
          <w:lang w:eastAsia="es-MX"/>
        </w:rPr>
        <w:t>este con la RH-20 Costa Ch</w:t>
      </w:r>
      <w:r w:rsidR="008A7605" w:rsidRPr="006B3A6C">
        <w:rPr>
          <w:rFonts w:cs="Calibri"/>
          <w:color w:val="000000"/>
          <w:sz w:val="24"/>
          <w:szCs w:val="24"/>
          <w:lang w:eastAsia="es-MX"/>
        </w:rPr>
        <w:t xml:space="preserve">ica-Rio Verde; mientras que al </w:t>
      </w:r>
      <w:r w:rsidR="0070338F" w:rsidRPr="006B3A6C">
        <w:rPr>
          <w:rFonts w:cs="Calibri"/>
          <w:color w:val="000000"/>
          <w:sz w:val="24"/>
          <w:szCs w:val="24"/>
          <w:lang w:eastAsia="es-MX"/>
        </w:rPr>
        <w:t>E</w:t>
      </w:r>
      <w:r w:rsidR="008A7605" w:rsidRPr="006B3A6C">
        <w:rPr>
          <w:rFonts w:cs="Calibri"/>
          <w:color w:val="000000"/>
          <w:sz w:val="24"/>
          <w:szCs w:val="24"/>
          <w:lang w:eastAsia="es-MX"/>
        </w:rPr>
        <w:t>s</w:t>
      </w:r>
      <w:r w:rsidRPr="006B3A6C">
        <w:rPr>
          <w:rFonts w:cs="Calibri"/>
          <w:color w:val="000000"/>
          <w:sz w:val="24"/>
          <w:szCs w:val="24"/>
          <w:lang w:eastAsia="es-MX"/>
        </w:rPr>
        <w:t xml:space="preserve">te con la Región de Costa de Chiapas (RH-23). </w:t>
      </w:r>
    </w:p>
    <w:p w:rsidR="00967371" w:rsidRDefault="00967371" w:rsidP="006B3A6C">
      <w:pPr>
        <w:autoSpaceDE w:val="0"/>
        <w:autoSpaceDN w:val="0"/>
        <w:adjustRightInd w:val="0"/>
        <w:spacing w:line="276" w:lineRule="auto"/>
        <w:jc w:val="both"/>
        <w:rPr>
          <w:rFonts w:cs="Calibri"/>
          <w:color w:val="000000"/>
          <w:sz w:val="24"/>
          <w:szCs w:val="24"/>
          <w:lang w:eastAsia="es-MX"/>
        </w:rPr>
      </w:pPr>
      <w:r>
        <w:rPr>
          <w:rFonts w:cs="Calibri"/>
          <w:noProof/>
          <w:color w:val="000000"/>
          <w:sz w:val="24"/>
          <w:szCs w:val="24"/>
          <w:lang w:val="en-US" w:eastAsia="en-US"/>
        </w:rPr>
        <w:drawing>
          <wp:inline distT="0" distB="0" distL="0" distR="0">
            <wp:extent cx="5400040" cy="4020468"/>
            <wp:effectExtent l="19050" t="0" r="0" b="0"/>
            <wp:docPr id="39" name="Imagen 39" descr="C:\Users\ARMANDO\Desktop\MIA LAT\MIA LAT con formato\Mapas2\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RMANDO\Desktop\MIA LAT\MIA LAT con formato\Mapas2\RH.jpg"/>
                    <pic:cNvPicPr>
                      <a:picLocks noChangeAspect="1" noChangeArrowheads="1"/>
                    </pic:cNvPicPr>
                  </pic:nvPicPr>
                  <pic:blipFill>
                    <a:blip r:embed="rId37" cstate="print"/>
                    <a:srcRect/>
                    <a:stretch>
                      <a:fillRect/>
                    </a:stretch>
                  </pic:blipFill>
                  <pic:spPr bwMode="auto">
                    <a:xfrm>
                      <a:off x="0" y="0"/>
                      <a:ext cx="5400040" cy="4020468"/>
                    </a:xfrm>
                    <a:prstGeom prst="rect">
                      <a:avLst/>
                    </a:prstGeom>
                    <a:noFill/>
                    <a:ln w="9525">
                      <a:noFill/>
                      <a:miter lim="800000"/>
                      <a:headEnd/>
                      <a:tailEnd/>
                    </a:ln>
                  </pic:spPr>
                </pic:pic>
              </a:graphicData>
            </a:graphic>
          </wp:inline>
        </w:drawing>
      </w:r>
    </w:p>
    <w:p w:rsidR="00EB6027" w:rsidRPr="0058035D" w:rsidRDefault="00EB6027" w:rsidP="006B3A6C">
      <w:pPr>
        <w:pStyle w:val="Caption"/>
        <w:spacing w:line="276" w:lineRule="auto"/>
        <w:jc w:val="both"/>
        <w:rPr>
          <w:rFonts w:cs="Calibri"/>
          <w:b w:val="0"/>
          <w:sz w:val="20"/>
          <w:szCs w:val="20"/>
        </w:rPr>
      </w:pPr>
      <w:r w:rsidRPr="0058035D">
        <w:rPr>
          <w:rFonts w:cs="Calibri"/>
          <w:b w:val="0"/>
          <w:sz w:val="20"/>
          <w:szCs w:val="20"/>
        </w:rPr>
        <w:t>Fuente: CONAGUA, (1998). Regiones Hidrológicas Administrativas. Escala 1:1’000,000. México.</w:t>
      </w:r>
    </w:p>
    <w:p w:rsidR="00F753B4" w:rsidRPr="0058035D" w:rsidRDefault="00720F26" w:rsidP="00A018A2">
      <w:pPr>
        <w:pStyle w:val="Caption"/>
        <w:spacing w:line="276" w:lineRule="auto"/>
        <w:rPr>
          <w:rFonts w:cs="Calibri"/>
          <w:b w:val="0"/>
          <w:color w:val="auto"/>
          <w:sz w:val="20"/>
          <w:szCs w:val="20"/>
        </w:rPr>
      </w:pPr>
      <w:bookmarkStart w:id="53" w:name="_Toc286789794"/>
      <w:r w:rsidRPr="00A018A2">
        <w:rPr>
          <w:rFonts w:cs="Calibri"/>
          <w:sz w:val="20"/>
          <w:szCs w:val="20"/>
        </w:rPr>
        <w:t xml:space="preserve">Figura IV. </w:t>
      </w:r>
      <w:r w:rsidR="00556E62" w:rsidRPr="00A018A2">
        <w:rPr>
          <w:rFonts w:cs="Calibri"/>
          <w:sz w:val="20"/>
          <w:szCs w:val="20"/>
        </w:rPr>
        <w:t>8</w:t>
      </w:r>
      <w:r w:rsidR="00706B83" w:rsidRPr="00A018A2">
        <w:rPr>
          <w:rFonts w:cs="Calibri"/>
          <w:color w:val="auto"/>
          <w:sz w:val="20"/>
          <w:szCs w:val="20"/>
        </w:rPr>
        <w:t xml:space="preserve">. </w:t>
      </w:r>
      <w:r w:rsidR="00706B83" w:rsidRPr="0058035D">
        <w:rPr>
          <w:rFonts w:cs="Calibri"/>
          <w:b w:val="0"/>
          <w:color w:val="auto"/>
          <w:sz w:val="20"/>
          <w:szCs w:val="20"/>
        </w:rPr>
        <w:t xml:space="preserve">Localización de las regiones Hidrológicas </w:t>
      </w:r>
      <w:r w:rsidR="0070338F" w:rsidRPr="0058035D">
        <w:rPr>
          <w:rFonts w:cs="Calibri"/>
          <w:b w:val="0"/>
          <w:color w:val="auto"/>
          <w:sz w:val="20"/>
          <w:szCs w:val="20"/>
        </w:rPr>
        <w:t>con</w:t>
      </w:r>
      <w:r w:rsidR="00706B83" w:rsidRPr="0058035D">
        <w:rPr>
          <w:rFonts w:cs="Calibri"/>
          <w:b w:val="0"/>
          <w:color w:val="auto"/>
          <w:sz w:val="20"/>
          <w:szCs w:val="20"/>
        </w:rPr>
        <w:t xml:space="preserve"> relación a</w:t>
      </w:r>
      <w:r w:rsidR="0070338F" w:rsidRPr="0058035D">
        <w:rPr>
          <w:rFonts w:cs="Calibri"/>
          <w:b w:val="0"/>
          <w:color w:val="auto"/>
          <w:sz w:val="20"/>
          <w:szCs w:val="20"/>
        </w:rPr>
        <w:t xml:space="preserve"> la ubicación de</w:t>
      </w:r>
      <w:r w:rsidR="00706B83" w:rsidRPr="0058035D">
        <w:rPr>
          <w:rFonts w:cs="Calibri"/>
          <w:b w:val="0"/>
          <w:color w:val="auto"/>
          <w:sz w:val="20"/>
          <w:szCs w:val="20"/>
        </w:rPr>
        <w:t>l proyecto</w:t>
      </w:r>
      <w:bookmarkEnd w:id="53"/>
      <w:r w:rsidR="0058035D">
        <w:rPr>
          <w:rFonts w:cs="Calibri"/>
          <w:b w:val="0"/>
          <w:color w:val="auto"/>
          <w:sz w:val="20"/>
          <w:szCs w:val="20"/>
        </w:rPr>
        <w:t>.</w:t>
      </w:r>
    </w:p>
    <w:p w:rsidR="00B63C43" w:rsidRPr="006B3A6C" w:rsidRDefault="00194F80"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La R</w:t>
      </w:r>
      <w:r w:rsidR="002722EF" w:rsidRPr="006B3A6C">
        <w:rPr>
          <w:rFonts w:cs="Calibri"/>
          <w:color w:val="000000"/>
          <w:sz w:val="24"/>
          <w:szCs w:val="24"/>
          <w:lang w:eastAsia="es-MX"/>
        </w:rPr>
        <w:t xml:space="preserve">egión Hidrológica </w:t>
      </w:r>
      <w:r w:rsidRPr="006B3A6C">
        <w:rPr>
          <w:rFonts w:cs="Calibri"/>
          <w:color w:val="000000"/>
          <w:sz w:val="24"/>
          <w:szCs w:val="24"/>
          <w:lang w:eastAsia="es-MX"/>
        </w:rPr>
        <w:t xml:space="preserve">No. </w:t>
      </w:r>
      <w:r w:rsidR="002722EF" w:rsidRPr="006B3A6C">
        <w:rPr>
          <w:rFonts w:cs="Calibri"/>
          <w:color w:val="000000"/>
          <w:sz w:val="24"/>
          <w:szCs w:val="24"/>
          <w:lang w:eastAsia="es-MX"/>
        </w:rPr>
        <w:t xml:space="preserve">22, se encuentra conformada por dos subcuencas: Tehuantepec y Lagunas Superior-Inferior. La cuenca del Río Tehuantepec es la más amplia y la forman cuatro subcuencas: Alto Tehuantepec, Tequistlán, Presa Benito Juárez y Bajo Tehuantepec. </w:t>
      </w:r>
    </w:p>
    <w:p w:rsidR="007E5928" w:rsidRPr="008C3E4D" w:rsidRDefault="002722EF" w:rsidP="008C3E4D">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 xml:space="preserve">La Cuenca Superior-Inferior la integran las subcuencas: Ostuta/ Zapatepec, Niltepec, Cazadero, San Dionisio del Mar, Chicapa o </w:t>
      </w:r>
      <w:r w:rsidR="008A7605" w:rsidRPr="006B3A6C">
        <w:rPr>
          <w:rFonts w:cs="Calibri"/>
          <w:color w:val="000000"/>
          <w:sz w:val="24"/>
          <w:szCs w:val="24"/>
          <w:lang w:eastAsia="es-MX"/>
        </w:rPr>
        <w:t>Espíritu</w:t>
      </w:r>
      <w:r w:rsidRPr="006B3A6C">
        <w:rPr>
          <w:rFonts w:cs="Calibri"/>
          <w:color w:val="000000"/>
          <w:sz w:val="24"/>
          <w:szCs w:val="24"/>
          <w:lang w:eastAsia="es-MX"/>
        </w:rPr>
        <w:t xml:space="preserve"> Santo, Chilona-Distrito de Riego 19, Juchitán o de los Perros y Guiguchuni- Distrito de Riego 19. En específico el proyecto, cruzará por la subcuenca </w:t>
      </w:r>
      <w:r w:rsidRPr="008C3E4D">
        <w:rPr>
          <w:rFonts w:cs="Calibri"/>
          <w:color w:val="000000"/>
          <w:sz w:val="24"/>
          <w:szCs w:val="24"/>
          <w:lang w:eastAsia="es-MX"/>
        </w:rPr>
        <w:t>Juchitán o de los Perros.</w:t>
      </w:r>
    </w:p>
    <w:p w:rsidR="007E5928" w:rsidRPr="00A018A2" w:rsidRDefault="00967371" w:rsidP="00A018A2">
      <w:pPr>
        <w:autoSpaceDE w:val="0"/>
        <w:autoSpaceDN w:val="0"/>
        <w:adjustRightInd w:val="0"/>
        <w:spacing w:line="276" w:lineRule="auto"/>
        <w:jc w:val="center"/>
        <w:rPr>
          <w:rFonts w:cs="Calibri"/>
          <w:color w:val="000000"/>
          <w:sz w:val="20"/>
          <w:lang w:eastAsia="es-MX"/>
        </w:rPr>
      </w:pPr>
      <w:r>
        <w:rPr>
          <w:rFonts w:cs="Calibri"/>
          <w:noProof/>
          <w:color w:val="000000"/>
          <w:sz w:val="20"/>
          <w:lang w:val="en-US" w:eastAsia="en-US"/>
        </w:rPr>
        <w:drawing>
          <wp:inline distT="0" distB="0" distL="0" distR="0">
            <wp:extent cx="5655183" cy="4219575"/>
            <wp:effectExtent l="19050" t="0" r="2667"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8" cstate="print"/>
                    <a:srcRect/>
                    <a:stretch>
                      <a:fillRect/>
                    </a:stretch>
                  </pic:blipFill>
                  <pic:spPr bwMode="auto">
                    <a:xfrm>
                      <a:off x="0" y="0"/>
                      <a:ext cx="5659152" cy="4222536"/>
                    </a:xfrm>
                    <a:prstGeom prst="rect">
                      <a:avLst/>
                    </a:prstGeom>
                    <a:noFill/>
                  </pic:spPr>
                </pic:pic>
              </a:graphicData>
            </a:graphic>
          </wp:inline>
        </w:drawing>
      </w:r>
    </w:p>
    <w:p w:rsidR="00194F80" w:rsidRPr="0058035D" w:rsidRDefault="00194F80" w:rsidP="00A018A2">
      <w:pPr>
        <w:pStyle w:val="Caption"/>
        <w:spacing w:line="276" w:lineRule="auto"/>
        <w:jc w:val="left"/>
        <w:rPr>
          <w:rFonts w:cs="Calibri"/>
          <w:b w:val="0"/>
          <w:color w:val="auto"/>
          <w:sz w:val="20"/>
          <w:szCs w:val="20"/>
          <w:lang w:eastAsia="es-MX"/>
        </w:rPr>
      </w:pPr>
      <w:bookmarkStart w:id="54" w:name="_Toc286789795"/>
      <w:bookmarkStart w:id="55" w:name="_Toc284878977"/>
      <w:r w:rsidRPr="0058035D">
        <w:rPr>
          <w:rFonts w:cs="Calibri"/>
          <w:b w:val="0"/>
          <w:color w:val="auto"/>
          <w:sz w:val="20"/>
          <w:szCs w:val="20"/>
        </w:rPr>
        <w:t>Fuente: INE, Cuencas hidrográficas</w:t>
      </w:r>
    </w:p>
    <w:p w:rsidR="00720F26" w:rsidRPr="0058035D" w:rsidRDefault="002722EF" w:rsidP="00A018A2">
      <w:pPr>
        <w:pStyle w:val="Caption"/>
        <w:spacing w:line="276" w:lineRule="auto"/>
        <w:rPr>
          <w:rFonts w:cs="Calibri"/>
          <w:b w:val="0"/>
          <w:color w:val="auto"/>
          <w:sz w:val="20"/>
          <w:szCs w:val="20"/>
        </w:rPr>
      </w:pPr>
      <w:r w:rsidRPr="00A018A2">
        <w:rPr>
          <w:rFonts w:cs="Calibri"/>
          <w:sz w:val="20"/>
          <w:szCs w:val="20"/>
        </w:rPr>
        <w:t>Figura IV.9</w:t>
      </w:r>
      <w:r w:rsidRPr="00A018A2">
        <w:rPr>
          <w:rFonts w:cs="Calibri"/>
          <w:color w:val="auto"/>
          <w:sz w:val="20"/>
          <w:szCs w:val="20"/>
        </w:rPr>
        <w:t xml:space="preserve">. </w:t>
      </w:r>
      <w:r w:rsidRPr="0058035D">
        <w:rPr>
          <w:rFonts w:cs="Calibri"/>
          <w:b w:val="0"/>
          <w:color w:val="auto"/>
          <w:sz w:val="20"/>
          <w:szCs w:val="20"/>
        </w:rPr>
        <w:t>Corrientes y cuerpos de agua.</w:t>
      </w:r>
      <w:bookmarkEnd w:id="54"/>
    </w:p>
    <w:bookmarkEnd w:id="55"/>
    <w:p w:rsidR="005C0069" w:rsidRPr="006B3A6C" w:rsidRDefault="005C0069" w:rsidP="006B3A6C">
      <w:pPr>
        <w:autoSpaceDE w:val="0"/>
        <w:autoSpaceDN w:val="0"/>
        <w:adjustRightInd w:val="0"/>
        <w:spacing w:line="276" w:lineRule="auto"/>
        <w:jc w:val="both"/>
        <w:rPr>
          <w:rFonts w:cs="Calibri"/>
          <w:color w:val="000000"/>
          <w:sz w:val="24"/>
          <w:szCs w:val="24"/>
          <w:lang w:eastAsia="es-MX"/>
        </w:rPr>
      </w:pPr>
    </w:p>
    <w:p w:rsidR="000A4546" w:rsidRPr="006B3A6C"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 xml:space="preserve">El Río de los Perros nace de la conjunción de tres corrientes que escurren de montañas próximas a Guevea de Humbolt y Cerro de las Flores, principio de la Sierra Atravesada a unos 1,400 metros sobre el nivel del mar y tiene un curso sureste hasta su desembocadura en la Laguna Superior. </w:t>
      </w:r>
      <w:r w:rsidR="00EE75FB" w:rsidRPr="006B3A6C">
        <w:rPr>
          <w:rFonts w:cs="Calibri"/>
          <w:color w:val="000000"/>
          <w:sz w:val="24"/>
          <w:szCs w:val="24"/>
          <w:lang w:eastAsia="es-MX"/>
        </w:rPr>
        <w:t xml:space="preserve">La superficie total </w:t>
      </w:r>
      <w:r w:rsidR="008A7605" w:rsidRPr="006B3A6C">
        <w:rPr>
          <w:rFonts w:cs="Calibri"/>
          <w:color w:val="000000"/>
          <w:sz w:val="24"/>
          <w:szCs w:val="24"/>
          <w:lang w:eastAsia="es-MX"/>
        </w:rPr>
        <w:t>de su</w:t>
      </w:r>
      <w:r w:rsidRPr="006B3A6C">
        <w:rPr>
          <w:rFonts w:cs="Calibri"/>
          <w:color w:val="000000"/>
          <w:sz w:val="24"/>
          <w:szCs w:val="24"/>
          <w:lang w:eastAsia="es-MX"/>
        </w:rPr>
        <w:t xml:space="preserve"> cuenca </w:t>
      </w:r>
      <w:r w:rsidR="00EE75FB" w:rsidRPr="006B3A6C">
        <w:rPr>
          <w:rFonts w:cs="Calibri"/>
          <w:color w:val="000000"/>
          <w:sz w:val="24"/>
          <w:szCs w:val="24"/>
          <w:lang w:eastAsia="es-MX"/>
        </w:rPr>
        <w:t xml:space="preserve">es </w:t>
      </w:r>
      <w:r w:rsidRPr="006B3A6C">
        <w:rPr>
          <w:rFonts w:cs="Calibri"/>
          <w:color w:val="000000"/>
          <w:sz w:val="24"/>
          <w:szCs w:val="24"/>
          <w:lang w:eastAsia="es-MX"/>
        </w:rPr>
        <w:t>de 886 Km</w:t>
      </w:r>
      <w:r w:rsidRPr="006B3A6C">
        <w:rPr>
          <w:rFonts w:cs="Calibri"/>
          <w:color w:val="000000"/>
          <w:sz w:val="24"/>
          <w:szCs w:val="24"/>
          <w:vertAlign w:val="superscript"/>
          <w:lang w:eastAsia="es-MX"/>
        </w:rPr>
        <w:t>2</w:t>
      </w:r>
      <w:r w:rsidRPr="006B3A6C">
        <w:rPr>
          <w:rFonts w:cs="Calibri"/>
          <w:color w:val="000000"/>
          <w:sz w:val="24"/>
          <w:szCs w:val="24"/>
          <w:lang w:eastAsia="es-MX"/>
        </w:rPr>
        <w:t xml:space="preserve"> y </w:t>
      </w:r>
      <w:r w:rsidR="00EE75FB" w:rsidRPr="006B3A6C">
        <w:rPr>
          <w:rFonts w:cs="Calibri"/>
          <w:color w:val="000000"/>
          <w:sz w:val="24"/>
          <w:szCs w:val="24"/>
          <w:lang w:eastAsia="es-MX"/>
        </w:rPr>
        <w:t xml:space="preserve">presenta </w:t>
      </w:r>
      <w:r w:rsidRPr="006B3A6C">
        <w:rPr>
          <w:rFonts w:cs="Calibri"/>
          <w:color w:val="000000"/>
          <w:sz w:val="24"/>
          <w:szCs w:val="24"/>
          <w:lang w:eastAsia="es-MX"/>
        </w:rPr>
        <w:t>un escurrimiento medio anual de 117.288 X 106 m</w:t>
      </w:r>
      <w:r w:rsidRPr="006B3A6C">
        <w:rPr>
          <w:rFonts w:cs="Calibri"/>
          <w:color w:val="000000"/>
          <w:sz w:val="24"/>
          <w:szCs w:val="24"/>
          <w:vertAlign w:val="superscript"/>
          <w:lang w:eastAsia="es-MX"/>
        </w:rPr>
        <w:t>3</w:t>
      </w:r>
      <w:r w:rsidRPr="006B3A6C">
        <w:rPr>
          <w:rFonts w:cs="Calibri"/>
          <w:color w:val="000000"/>
          <w:sz w:val="24"/>
          <w:szCs w:val="24"/>
          <w:lang w:eastAsia="es-MX"/>
        </w:rPr>
        <w:t xml:space="preserve">. </w:t>
      </w:r>
    </w:p>
    <w:p w:rsidR="007E5928" w:rsidRPr="006B3A6C"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En la zona se registra infraestructura hidráulica de riego y drenaje que aprovechan los escurrimientos del Río de los Perros y el Arroyo Mezquite a través de presas derivadoras (Paso San Juanero, Chihuitan, San Pablo) con una extensión aproximada de 2,300 h</w:t>
      </w:r>
      <w:r w:rsidR="001C1A44" w:rsidRPr="006B3A6C">
        <w:rPr>
          <w:rFonts w:cs="Calibri"/>
          <w:color w:val="000000"/>
          <w:sz w:val="24"/>
          <w:szCs w:val="24"/>
          <w:lang w:eastAsia="es-MX"/>
        </w:rPr>
        <w:t>ectáreas</w:t>
      </w:r>
      <w:r w:rsidRPr="006B3A6C">
        <w:rPr>
          <w:rFonts w:cs="Calibri"/>
          <w:color w:val="000000"/>
          <w:sz w:val="24"/>
          <w:szCs w:val="24"/>
          <w:lang w:eastAsia="es-MX"/>
        </w:rPr>
        <w:t>. En la cuenca baja o de</w:t>
      </w:r>
      <w:r w:rsidR="007E5928" w:rsidRPr="006B3A6C">
        <w:rPr>
          <w:rFonts w:cs="Calibri"/>
          <w:color w:val="000000"/>
          <w:sz w:val="24"/>
          <w:szCs w:val="24"/>
          <w:lang w:eastAsia="es-MX"/>
        </w:rPr>
        <w:t xml:space="preserve"> d</w:t>
      </w:r>
      <w:r w:rsidR="009971D0" w:rsidRPr="006B3A6C">
        <w:rPr>
          <w:rFonts w:cs="Calibri"/>
          <w:color w:val="000000"/>
          <w:sz w:val="24"/>
          <w:szCs w:val="24"/>
          <w:lang w:eastAsia="es-MX"/>
        </w:rPr>
        <w:t>eposición</w:t>
      </w:r>
      <w:r w:rsidR="007E5928" w:rsidRPr="006B3A6C">
        <w:rPr>
          <w:rFonts w:cs="Calibri"/>
          <w:color w:val="000000"/>
          <w:sz w:val="24"/>
          <w:szCs w:val="24"/>
          <w:lang w:eastAsia="es-MX"/>
        </w:rPr>
        <w:t xml:space="preserve"> se registran extensas áreas de agricultura de temporal y en la desembocadura se localizan pequeñas áreas de manglar rodeadas de Selva Baja Espinosa.</w:t>
      </w:r>
    </w:p>
    <w:p w:rsidR="00F66D37" w:rsidRDefault="00F66D37" w:rsidP="006B3A6C">
      <w:pPr>
        <w:autoSpaceDE w:val="0"/>
        <w:autoSpaceDN w:val="0"/>
        <w:adjustRightInd w:val="0"/>
        <w:spacing w:line="276" w:lineRule="auto"/>
        <w:jc w:val="both"/>
        <w:rPr>
          <w:rFonts w:cs="Calibri"/>
          <w:color w:val="000000"/>
          <w:sz w:val="24"/>
          <w:szCs w:val="24"/>
          <w:lang w:eastAsia="es-MX"/>
        </w:rPr>
      </w:pPr>
    </w:p>
    <w:p w:rsidR="00DB5FEE" w:rsidRPr="00DB5FEE" w:rsidRDefault="00DB5FEE" w:rsidP="00DB5FEE">
      <w:pPr>
        <w:pStyle w:val="ListParagraph"/>
        <w:numPr>
          <w:ilvl w:val="0"/>
          <w:numId w:val="1"/>
        </w:numPr>
        <w:tabs>
          <w:tab w:val="left" w:pos="567"/>
        </w:tabs>
        <w:autoSpaceDE w:val="0"/>
        <w:autoSpaceDN w:val="0"/>
        <w:adjustRightInd w:val="0"/>
        <w:spacing w:after="0" w:line="276" w:lineRule="auto"/>
        <w:ind w:left="284" w:hanging="284"/>
        <w:jc w:val="both"/>
        <w:rPr>
          <w:rFonts w:ascii="Calibri" w:hAnsi="Calibri" w:cs="Calibri"/>
          <w:b/>
          <w:color w:val="000000"/>
          <w:szCs w:val="24"/>
          <w:lang w:eastAsia="es-MX"/>
        </w:rPr>
      </w:pPr>
      <w:r w:rsidRPr="00DB5FEE">
        <w:rPr>
          <w:rFonts w:ascii="Calibri" w:hAnsi="Calibri" w:cs="Calibri"/>
          <w:b/>
          <w:color w:val="000000"/>
          <w:szCs w:val="24"/>
          <w:lang w:eastAsia="es-MX"/>
        </w:rPr>
        <w:t>Condiciones ambientales generales del Sistema Lagunar (Laguna Superior y Laguna Inferior)</w:t>
      </w:r>
      <w:r>
        <w:rPr>
          <w:rFonts w:ascii="Calibri" w:hAnsi="Calibri" w:cs="Calibri"/>
          <w:b/>
          <w:color w:val="000000"/>
          <w:szCs w:val="24"/>
          <w:lang w:eastAsia="es-MX"/>
        </w:rPr>
        <w:t xml:space="preserve"> ubicadas dentro de</w:t>
      </w:r>
      <w:r w:rsidR="00AB42D2">
        <w:rPr>
          <w:rFonts w:ascii="Calibri" w:hAnsi="Calibri" w:cs="Calibri"/>
          <w:b/>
          <w:color w:val="000000"/>
          <w:szCs w:val="24"/>
          <w:lang w:eastAsia="es-MX"/>
        </w:rPr>
        <w:t>l</w:t>
      </w:r>
      <w:r>
        <w:rPr>
          <w:rFonts w:ascii="Calibri" w:hAnsi="Calibri" w:cs="Calibri"/>
          <w:b/>
          <w:color w:val="000000"/>
          <w:szCs w:val="24"/>
          <w:lang w:eastAsia="es-MX"/>
        </w:rPr>
        <w:t xml:space="preserve"> Sistema Ambiental</w:t>
      </w:r>
      <w:r w:rsidRPr="00DB5FEE">
        <w:rPr>
          <w:rFonts w:ascii="Calibri" w:hAnsi="Calibri" w:cs="Calibri"/>
          <w:b/>
          <w:color w:val="000000"/>
          <w:szCs w:val="24"/>
          <w:lang w:eastAsia="es-MX"/>
        </w:rPr>
        <w:t>.</w:t>
      </w:r>
    </w:p>
    <w:p w:rsidR="00DB5FEE" w:rsidRPr="00DB5FEE" w:rsidRDefault="00DB5FEE" w:rsidP="00DB5FEE">
      <w:pPr>
        <w:tabs>
          <w:tab w:val="left" w:pos="567"/>
        </w:tabs>
        <w:autoSpaceDE w:val="0"/>
        <w:autoSpaceDN w:val="0"/>
        <w:adjustRightInd w:val="0"/>
        <w:spacing w:line="276" w:lineRule="auto"/>
        <w:contextualSpacing/>
        <w:jc w:val="both"/>
        <w:rPr>
          <w:rFonts w:asciiTheme="majorHAnsi" w:hAnsiTheme="majorHAnsi"/>
          <w:b/>
          <w:lang w:val="es-ES"/>
        </w:rPr>
      </w:pPr>
    </w:p>
    <w:p w:rsidR="00DB5FEE" w:rsidRPr="006B3A6C" w:rsidRDefault="00DB5FEE" w:rsidP="00DB5FEE">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En cuanto al complejo lagunar, podemos apuntar que la Laguna Superior presenta una forma irregular, con un ancho de 20.5 Km y 33 km de largo, abarcando un área de 350 km</w:t>
      </w:r>
      <w:r w:rsidRPr="006B3A6C">
        <w:rPr>
          <w:rFonts w:cs="Calibri"/>
          <w:color w:val="000000"/>
          <w:sz w:val="24"/>
          <w:szCs w:val="24"/>
          <w:vertAlign w:val="superscript"/>
          <w:lang w:eastAsia="es-MX"/>
        </w:rPr>
        <w:t xml:space="preserve">2 </w:t>
      </w:r>
      <w:r w:rsidRPr="006B3A6C">
        <w:rPr>
          <w:rFonts w:cs="Calibri"/>
          <w:color w:val="000000"/>
          <w:sz w:val="24"/>
          <w:szCs w:val="24"/>
          <w:lang w:eastAsia="es-MX"/>
        </w:rPr>
        <w:t>y se conecta a la laguna inferior por medio de la Bocana de Santa Teresa. La porción de la Laguna inferior conocida como Mar Tileme, tiene aproximadamente 15 Km de longitud y un área de 40 Km</w:t>
      </w:r>
      <w:r w:rsidRPr="006B3A6C">
        <w:rPr>
          <w:rFonts w:cs="Calibri"/>
          <w:color w:val="000000"/>
          <w:sz w:val="24"/>
          <w:szCs w:val="24"/>
          <w:vertAlign w:val="superscript"/>
          <w:lang w:eastAsia="es-MX"/>
        </w:rPr>
        <w:t>2</w:t>
      </w:r>
      <w:r w:rsidRPr="006B3A6C">
        <w:rPr>
          <w:rFonts w:cs="Calibri"/>
          <w:color w:val="000000"/>
          <w:sz w:val="24"/>
          <w:szCs w:val="24"/>
          <w:lang w:eastAsia="es-MX"/>
        </w:rPr>
        <w:t xml:space="preserve">, así como un ancho máximo de aproximadamente 5 Km. </w:t>
      </w:r>
    </w:p>
    <w:p w:rsidR="00DB5FEE" w:rsidRPr="006B3A6C" w:rsidRDefault="00DB5FEE" w:rsidP="00DB5FEE">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Las lagunas Superior e Inferior son muy someras, su profundidad en el caso de la primera no rebasa los 6 metros, mientras que en la segunda la profundidad mayor es de 2.5 m. El sistema de drenajes que alimentan a la laguna es de tipo dentífrico.</w:t>
      </w:r>
      <w:r w:rsidRPr="006B3A6C">
        <w:rPr>
          <w:rStyle w:val="FootnoteReference"/>
          <w:rFonts w:cs="Calibri"/>
          <w:color w:val="000000"/>
          <w:sz w:val="24"/>
          <w:szCs w:val="24"/>
          <w:lang w:eastAsia="es-MX"/>
        </w:rPr>
        <w:footnoteReference w:id="8"/>
      </w:r>
    </w:p>
    <w:p w:rsidR="00DB5FEE" w:rsidRDefault="00DB5FEE" w:rsidP="00DB5FEE">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Las lagunas Superior e Inferior tienen comunicación directa con el mar a través de la Bocana de San Francisco, por lo que presentan una influencia del sistema marino, que permite el intercambio del agua entre el océano y las lagunas afectando su salinidad, temperatura, el niv</w:t>
      </w:r>
      <w:r>
        <w:rPr>
          <w:rFonts w:cs="Calibri"/>
          <w:color w:val="000000"/>
          <w:sz w:val="24"/>
          <w:szCs w:val="24"/>
          <w:lang w:eastAsia="es-MX"/>
        </w:rPr>
        <w:t>el del agua y a los organismos.</w:t>
      </w:r>
    </w:p>
    <w:p w:rsidR="00DB5FEE" w:rsidRPr="00DB5FEE" w:rsidRDefault="00DB5FEE" w:rsidP="00DB5FEE">
      <w:pPr>
        <w:autoSpaceDE w:val="0"/>
        <w:autoSpaceDN w:val="0"/>
        <w:adjustRightInd w:val="0"/>
        <w:spacing w:line="276" w:lineRule="auto"/>
        <w:jc w:val="both"/>
        <w:rPr>
          <w:rFonts w:cs="Calibri"/>
          <w:color w:val="000000"/>
          <w:sz w:val="24"/>
          <w:szCs w:val="24"/>
          <w:lang w:eastAsia="es-MX"/>
        </w:rPr>
      </w:pPr>
      <w:r w:rsidRPr="00DB5FEE">
        <w:rPr>
          <w:rFonts w:cs="Calibri"/>
          <w:color w:val="000000"/>
          <w:sz w:val="24"/>
          <w:szCs w:val="24"/>
          <w:lang w:eastAsia="es-MX"/>
        </w:rPr>
        <w:t>La vegetación que se encuentra corresponde a asociaciones de plantas como acahual de bosque espinoso, acahual de bosque tropical subcaducifolio, bosque tropical caducifolio, bosque tropical subcad</w:t>
      </w:r>
      <w:r>
        <w:rPr>
          <w:rFonts w:cs="Calibri"/>
          <w:color w:val="000000"/>
          <w:sz w:val="24"/>
          <w:szCs w:val="24"/>
          <w:lang w:eastAsia="es-MX"/>
        </w:rPr>
        <w:t xml:space="preserve">ucifolio, vegetación halófila (con </w:t>
      </w:r>
      <w:r w:rsidRPr="00DB5FEE">
        <w:rPr>
          <w:rFonts w:cs="Calibri"/>
          <w:color w:val="000000"/>
          <w:sz w:val="24"/>
          <w:szCs w:val="24"/>
          <w:lang w:eastAsia="es-MX"/>
        </w:rPr>
        <w:t>manglar de tipo matorral</w:t>
      </w:r>
      <w:r>
        <w:rPr>
          <w:rFonts w:cs="Calibri"/>
          <w:color w:val="000000"/>
          <w:sz w:val="24"/>
          <w:szCs w:val="24"/>
          <w:lang w:eastAsia="es-MX"/>
        </w:rPr>
        <w:t>)</w:t>
      </w:r>
      <w:r w:rsidRPr="00DB5FEE">
        <w:rPr>
          <w:rFonts w:cs="Calibri"/>
          <w:color w:val="000000"/>
          <w:sz w:val="24"/>
          <w:szCs w:val="24"/>
          <w:lang w:eastAsia="es-MX"/>
        </w:rPr>
        <w:t xml:space="preserve">. </w:t>
      </w:r>
    </w:p>
    <w:p w:rsidR="00DB5FEE" w:rsidRDefault="00DB5FEE" w:rsidP="006B3A6C">
      <w:pPr>
        <w:autoSpaceDE w:val="0"/>
        <w:autoSpaceDN w:val="0"/>
        <w:adjustRightInd w:val="0"/>
        <w:spacing w:line="276" w:lineRule="auto"/>
        <w:jc w:val="both"/>
        <w:rPr>
          <w:rFonts w:cs="Calibri"/>
          <w:color w:val="000000"/>
          <w:sz w:val="24"/>
          <w:szCs w:val="24"/>
          <w:lang w:eastAsia="es-MX"/>
        </w:rPr>
      </w:pPr>
      <w:r>
        <w:rPr>
          <w:rFonts w:cs="Calibri"/>
          <w:color w:val="000000"/>
          <w:sz w:val="24"/>
          <w:szCs w:val="24"/>
          <w:lang w:eastAsia="es-MX"/>
        </w:rPr>
        <w:t xml:space="preserve">Es importante manifestar que se realizó un estudio hidrológico que permitió analizar el comportamiento del sistema lagunar ubicado dentro del Sistema </w:t>
      </w:r>
      <w:r w:rsidR="00AB42D2">
        <w:rPr>
          <w:rFonts w:cs="Calibri"/>
          <w:color w:val="000000"/>
          <w:sz w:val="24"/>
          <w:szCs w:val="24"/>
          <w:lang w:eastAsia="es-MX"/>
        </w:rPr>
        <w:t xml:space="preserve">Ambiental </w:t>
      </w:r>
      <w:r>
        <w:rPr>
          <w:rFonts w:cs="Calibri"/>
          <w:color w:val="000000"/>
          <w:sz w:val="24"/>
          <w:szCs w:val="24"/>
          <w:lang w:eastAsia="es-MX"/>
        </w:rPr>
        <w:t>(ver anexos).</w:t>
      </w:r>
    </w:p>
    <w:p w:rsidR="00DB5FEE" w:rsidRDefault="00DB5FEE" w:rsidP="006B3A6C">
      <w:pPr>
        <w:autoSpaceDE w:val="0"/>
        <w:autoSpaceDN w:val="0"/>
        <w:adjustRightInd w:val="0"/>
        <w:spacing w:line="276" w:lineRule="auto"/>
        <w:jc w:val="both"/>
        <w:rPr>
          <w:rFonts w:cs="Calibri"/>
          <w:color w:val="000000"/>
          <w:sz w:val="24"/>
          <w:szCs w:val="24"/>
          <w:lang w:eastAsia="es-MX"/>
        </w:rPr>
      </w:pPr>
    </w:p>
    <w:p w:rsidR="00DB5FEE" w:rsidRDefault="00DB5FEE" w:rsidP="006B3A6C">
      <w:pPr>
        <w:autoSpaceDE w:val="0"/>
        <w:autoSpaceDN w:val="0"/>
        <w:adjustRightInd w:val="0"/>
        <w:spacing w:line="276" w:lineRule="auto"/>
        <w:jc w:val="both"/>
        <w:rPr>
          <w:rFonts w:cs="Calibri"/>
          <w:color w:val="000000"/>
          <w:sz w:val="24"/>
          <w:szCs w:val="24"/>
          <w:lang w:eastAsia="es-MX"/>
        </w:rPr>
      </w:pPr>
    </w:p>
    <w:p w:rsidR="000D686F" w:rsidRDefault="002722EF" w:rsidP="006B3A6C">
      <w:pPr>
        <w:pStyle w:val="ListParagraph"/>
        <w:numPr>
          <w:ilvl w:val="0"/>
          <w:numId w:val="1"/>
        </w:numPr>
        <w:autoSpaceDE w:val="0"/>
        <w:autoSpaceDN w:val="0"/>
        <w:adjustRightInd w:val="0"/>
        <w:spacing w:before="0" w:after="0" w:line="276" w:lineRule="auto"/>
        <w:ind w:left="567" w:hanging="567"/>
        <w:jc w:val="both"/>
        <w:rPr>
          <w:rFonts w:ascii="Calibri" w:hAnsi="Calibri" w:cs="Calibri"/>
          <w:b/>
          <w:color w:val="000000"/>
          <w:szCs w:val="24"/>
          <w:lang w:eastAsia="es-MX"/>
        </w:rPr>
      </w:pPr>
      <w:r w:rsidRPr="006B3A6C">
        <w:rPr>
          <w:rFonts w:ascii="Calibri" w:hAnsi="Calibri" w:cs="Calibri"/>
          <w:b/>
          <w:color w:val="000000"/>
          <w:szCs w:val="24"/>
          <w:lang w:eastAsia="es-MX"/>
        </w:rPr>
        <w:t>Calidad del agua</w:t>
      </w:r>
    </w:p>
    <w:p w:rsidR="00AB42D2" w:rsidRPr="006B3A6C" w:rsidRDefault="00AB42D2" w:rsidP="00AB42D2">
      <w:pPr>
        <w:pStyle w:val="ListParagraph"/>
        <w:autoSpaceDE w:val="0"/>
        <w:autoSpaceDN w:val="0"/>
        <w:adjustRightInd w:val="0"/>
        <w:spacing w:before="0" w:after="0" w:line="276" w:lineRule="auto"/>
        <w:ind w:left="567"/>
        <w:jc w:val="both"/>
        <w:rPr>
          <w:rFonts w:ascii="Calibri" w:hAnsi="Calibri" w:cs="Calibri"/>
          <w:b/>
          <w:color w:val="000000"/>
          <w:szCs w:val="24"/>
          <w:lang w:eastAsia="es-MX"/>
        </w:rPr>
      </w:pPr>
    </w:p>
    <w:p w:rsidR="0021312B"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 xml:space="preserve">De acuerdo al Plan </w:t>
      </w:r>
      <w:r w:rsidRPr="006B3A6C">
        <w:rPr>
          <w:rFonts w:cs="Calibri"/>
          <w:bCs/>
          <w:sz w:val="24"/>
          <w:szCs w:val="24"/>
          <w:lang w:eastAsia="es-MX"/>
        </w:rPr>
        <w:t>Municipal de Desarrollo Rural Sustentable del municipio de Juchitán de Zaragoza</w:t>
      </w:r>
      <w:r w:rsidRPr="006B3A6C">
        <w:rPr>
          <w:rFonts w:cs="Calibri"/>
          <w:bCs/>
          <w:sz w:val="24"/>
          <w:szCs w:val="24"/>
          <w:vertAlign w:val="superscript"/>
          <w:lang w:eastAsia="es-MX"/>
        </w:rPr>
        <w:t>3</w:t>
      </w:r>
      <w:r w:rsidRPr="006B3A6C">
        <w:rPr>
          <w:rFonts w:cs="Calibri"/>
          <w:bCs/>
          <w:sz w:val="24"/>
          <w:szCs w:val="24"/>
          <w:lang w:eastAsia="es-MX"/>
        </w:rPr>
        <w:t xml:space="preserve">, el Río de los Perros presenta </w:t>
      </w:r>
      <w:r w:rsidRPr="006B3A6C">
        <w:rPr>
          <w:rFonts w:cs="Calibri"/>
          <w:sz w:val="24"/>
          <w:szCs w:val="24"/>
          <w:lang w:eastAsia="es-MX"/>
        </w:rPr>
        <w:t>contaminación, aunque no se sabe exactamente en qué grado, sin embargo, se puede decir que los contaminantes más importantes provienen del desecho de las casas habitación y de las empresas locales.</w:t>
      </w:r>
    </w:p>
    <w:p w:rsidR="008E1AF8" w:rsidRPr="006B3A6C" w:rsidRDefault="008E1AF8" w:rsidP="006B3A6C">
      <w:pPr>
        <w:autoSpaceDE w:val="0"/>
        <w:autoSpaceDN w:val="0"/>
        <w:adjustRightInd w:val="0"/>
        <w:spacing w:before="0" w:after="0" w:line="276" w:lineRule="auto"/>
        <w:jc w:val="both"/>
        <w:rPr>
          <w:rFonts w:cs="Calibri"/>
          <w:sz w:val="24"/>
          <w:szCs w:val="24"/>
          <w:lang w:eastAsia="es-MX"/>
        </w:rPr>
      </w:pPr>
    </w:p>
    <w:p w:rsidR="00C63461"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El agua para el riego de igual manera está contaminada por los agroquímicos que utilizan los productores, estas aguas provienen de la Presa Benito Juárez, existe el acuerdo que solamente en el periodo de secas estará disponible.</w:t>
      </w:r>
    </w:p>
    <w:p w:rsidR="00EB6027" w:rsidRPr="006B3A6C" w:rsidRDefault="00EB6027" w:rsidP="006B3A6C">
      <w:pPr>
        <w:spacing w:before="0" w:after="0" w:line="276" w:lineRule="auto"/>
        <w:jc w:val="both"/>
        <w:rPr>
          <w:rFonts w:cs="Calibri"/>
          <w:color w:val="000000"/>
          <w:sz w:val="24"/>
          <w:szCs w:val="24"/>
          <w:lang w:eastAsia="es-MX"/>
        </w:rPr>
      </w:pPr>
      <w:r w:rsidRPr="006B3A6C">
        <w:rPr>
          <w:rFonts w:cs="Calibri"/>
          <w:color w:val="000000"/>
          <w:sz w:val="24"/>
          <w:szCs w:val="24"/>
          <w:lang w:eastAsia="es-MX"/>
        </w:rPr>
        <w:br w:type="page"/>
      </w:r>
    </w:p>
    <w:p w:rsidR="006D2439" w:rsidRDefault="002722EF" w:rsidP="006B3A6C">
      <w:pPr>
        <w:pStyle w:val="ListParagraph"/>
        <w:numPr>
          <w:ilvl w:val="0"/>
          <w:numId w:val="1"/>
        </w:numPr>
        <w:autoSpaceDE w:val="0"/>
        <w:autoSpaceDN w:val="0"/>
        <w:adjustRightInd w:val="0"/>
        <w:spacing w:after="0" w:line="276" w:lineRule="auto"/>
        <w:ind w:left="567" w:hanging="567"/>
        <w:jc w:val="both"/>
        <w:rPr>
          <w:rFonts w:ascii="Calibri" w:hAnsi="Calibri" w:cs="Calibri"/>
          <w:b/>
          <w:color w:val="000000"/>
          <w:szCs w:val="24"/>
          <w:lang w:eastAsia="es-MX"/>
        </w:rPr>
      </w:pPr>
      <w:r w:rsidRPr="006B3A6C">
        <w:rPr>
          <w:rFonts w:ascii="Calibri" w:hAnsi="Calibri" w:cs="Calibri"/>
          <w:b/>
          <w:color w:val="000000"/>
          <w:szCs w:val="24"/>
          <w:lang w:eastAsia="es-MX"/>
        </w:rPr>
        <w:t>Hidrología subterránea</w:t>
      </w:r>
    </w:p>
    <w:p w:rsidR="00AB42D2" w:rsidRPr="006B3A6C" w:rsidRDefault="00AB42D2" w:rsidP="00AB42D2">
      <w:pPr>
        <w:pStyle w:val="ListParagraph"/>
        <w:autoSpaceDE w:val="0"/>
        <w:autoSpaceDN w:val="0"/>
        <w:adjustRightInd w:val="0"/>
        <w:spacing w:after="0" w:line="276" w:lineRule="auto"/>
        <w:ind w:left="567"/>
        <w:jc w:val="both"/>
        <w:rPr>
          <w:rFonts w:ascii="Calibri" w:hAnsi="Calibri" w:cs="Calibri"/>
          <w:b/>
          <w:color w:val="000000"/>
          <w:szCs w:val="24"/>
          <w:lang w:eastAsia="es-MX"/>
        </w:rPr>
      </w:pPr>
    </w:p>
    <w:p w:rsidR="00526479" w:rsidRPr="006B3A6C" w:rsidRDefault="002722EF" w:rsidP="006B3A6C">
      <w:pPr>
        <w:spacing w:line="276" w:lineRule="auto"/>
        <w:jc w:val="both"/>
        <w:rPr>
          <w:rFonts w:cs="Calibri"/>
          <w:color w:val="000000"/>
          <w:sz w:val="24"/>
          <w:szCs w:val="24"/>
          <w:lang w:eastAsia="es-MX"/>
        </w:rPr>
      </w:pPr>
      <w:r w:rsidRPr="006B3A6C">
        <w:rPr>
          <w:rFonts w:cs="Calibri"/>
          <w:color w:val="000000"/>
          <w:sz w:val="24"/>
          <w:szCs w:val="24"/>
          <w:lang w:eastAsia="es-MX"/>
        </w:rPr>
        <w:t>El Sistema Ambiental, y área del proyecto, se localizan en el Sistema Acuífero Tehuantepec (2007), el cual se</w:t>
      </w:r>
      <w:r w:rsidRPr="006B3A6C">
        <w:rPr>
          <w:rFonts w:cs="Calibri"/>
          <w:sz w:val="24"/>
          <w:szCs w:val="24"/>
        </w:rPr>
        <w:t xml:space="preserve"> localiza al sureste del estado de Oaxaca, tiene un área aproximada de 14,000 km</w:t>
      </w:r>
      <w:r w:rsidRPr="006B3A6C">
        <w:rPr>
          <w:rFonts w:cs="Calibri"/>
          <w:sz w:val="24"/>
          <w:szCs w:val="24"/>
          <w:vertAlign w:val="superscript"/>
        </w:rPr>
        <w:t>2</w:t>
      </w:r>
      <w:r w:rsidRPr="006B3A6C">
        <w:rPr>
          <w:rFonts w:cs="Calibri"/>
          <w:sz w:val="24"/>
          <w:szCs w:val="24"/>
        </w:rPr>
        <w:t>, limita al norte con los acuíferos de Coatzacoalcos y Tuxtepec, al oriente con Ostuta, al poniente con los acuíferos Valles Centrales, Río Verde-Ejutla y Miahuatlán y al sur con los acuíferos Huatulco, Santiago Astata y Morro Mazatán. Ver figura IV.10.</w:t>
      </w:r>
    </w:p>
    <w:p w:rsidR="00111A37" w:rsidRDefault="002722EF" w:rsidP="006B3A6C">
      <w:pPr>
        <w:spacing w:line="276" w:lineRule="auto"/>
        <w:jc w:val="both"/>
        <w:rPr>
          <w:rFonts w:cs="Calibri"/>
          <w:sz w:val="24"/>
          <w:szCs w:val="24"/>
        </w:rPr>
      </w:pPr>
      <w:r w:rsidRPr="006B3A6C">
        <w:rPr>
          <w:rFonts w:cs="Calibri"/>
          <w:sz w:val="24"/>
          <w:szCs w:val="24"/>
        </w:rPr>
        <w:t>Dentro de los límites de este acuífero, se localiza el Distrito de Riego No. 19 Tehuantepec, El Acuerdo Presidencial que establece el Distrito es de Fecha 30 de enero de 1946 y el 21 de noviembre de 1962 se emite el Acuerdo Presidencial que Limita el Distrito. En el año de 1962 inició sus operaciones. Este Distrito se abastece principalmente de la derivación directa de la Presa Benito Juárez, cuya capacidad total es de 946.</w:t>
      </w:r>
      <w:r w:rsidR="00DA468A" w:rsidRPr="00DA468A">
        <w:rPr>
          <w:rFonts w:cs="Calibri"/>
          <w:sz w:val="24"/>
          <w:szCs w:val="24"/>
        </w:rPr>
        <w:t xml:space="preserve"> </w:t>
      </w:r>
      <w:r w:rsidRPr="006B3A6C">
        <w:rPr>
          <w:rFonts w:cs="Calibri"/>
          <w:sz w:val="24"/>
          <w:szCs w:val="24"/>
        </w:rPr>
        <w:t>5 (10</w:t>
      </w:r>
      <w:r w:rsidRPr="006B3A6C">
        <w:rPr>
          <w:rFonts w:cs="Calibri"/>
          <w:sz w:val="24"/>
          <w:szCs w:val="24"/>
          <w:vertAlign w:val="superscript"/>
        </w:rPr>
        <w:t>6</w:t>
      </w:r>
      <w:r w:rsidRPr="006B3A6C">
        <w:rPr>
          <w:rFonts w:cs="Calibri"/>
          <w:sz w:val="24"/>
          <w:szCs w:val="24"/>
        </w:rPr>
        <w:t xml:space="preserve"> m</w:t>
      </w:r>
      <w:r w:rsidRPr="006B3A6C">
        <w:rPr>
          <w:rFonts w:cs="Calibri"/>
          <w:sz w:val="24"/>
          <w:szCs w:val="24"/>
          <w:vertAlign w:val="superscript"/>
        </w:rPr>
        <w:t>3</w:t>
      </w:r>
      <w:r w:rsidRPr="006B3A6C">
        <w:rPr>
          <w:rFonts w:cs="Calibri"/>
          <w:sz w:val="24"/>
          <w:szCs w:val="24"/>
        </w:rPr>
        <w:t>).</w:t>
      </w:r>
      <w:r w:rsidRPr="006B3A6C">
        <w:rPr>
          <w:rStyle w:val="FootnoteReference"/>
          <w:rFonts w:cs="Calibri"/>
          <w:sz w:val="24"/>
          <w:szCs w:val="24"/>
        </w:rPr>
        <w:footnoteReference w:id="9"/>
      </w:r>
    </w:p>
    <w:p w:rsidR="00A018A2" w:rsidRDefault="00967371" w:rsidP="008C3E4D">
      <w:pPr>
        <w:spacing w:line="276" w:lineRule="auto"/>
        <w:jc w:val="center"/>
        <w:rPr>
          <w:rFonts w:cs="Calibri"/>
          <w:sz w:val="24"/>
          <w:szCs w:val="24"/>
        </w:rPr>
      </w:pPr>
      <w:r>
        <w:rPr>
          <w:rFonts w:cs="Calibri"/>
          <w:noProof/>
          <w:sz w:val="24"/>
          <w:szCs w:val="24"/>
          <w:lang w:val="en-US" w:eastAsia="en-US"/>
        </w:rPr>
        <w:drawing>
          <wp:inline distT="0" distB="0" distL="0" distR="0">
            <wp:extent cx="5553057" cy="3752850"/>
            <wp:effectExtent l="1905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9" cstate="print"/>
                    <a:srcRect/>
                    <a:stretch>
                      <a:fillRect/>
                    </a:stretch>
                  </pic:blipFill>
                  <pic:spPr bwMode="auto">
                    <a:xfrm>
                      <a:off x="0" y="0"/>
                      <a:ext cx="5556954" cy="3755484"/>
                    </a:xfrm>
                    <a:prstGeom prst="rect">
                      <a:avLst/>
                    </a:prstGeom>
                    <a:noFill/>
                  </pic:spPr>
                </pic:pic>
              </a:graphicData>
            </a:graphic>
          </wp:inline>
        </w:drawing>
      </w:r>
    </w:p>
    <w:p w:rsidR="001C1A44" w:rsidRPr="008C3E4D" w:rsidRDefault="00DA468A" w:rsidP="00DA468A">
      <w:pPr>
        <w:pStyle w:val="Caption"/>
        <w:spacing w:after="0" w:line="276" w:lineRule="auto"/>
        <w:jc w:val="both"/>
        <w:rPr>
          <w:rFonts w:cs="Calibri"/>
          <w:b w:val="0"/>
          <w:sz w:val="20"/>
          <w:szCs w:val="20"/>
        </w:rPr>
      </w:pPr>
      <w:r w:rsidRPr="008C3E4D">
        <w:rPr>
          <w:rFonts w:cs="Calibri"/>
          <w:b w:val="0"/>
          <w:color w:val="auto"/>
          <w:sz w:val="20"/>
          <w:szCs w:val="20"/>
        </w:rPr>
        <w:t>F</w:t>
      </w:r>
      <w:r w:rsidR="00111A37" w:rsidRPr="008C3E4D">
        <w:rPr>
          <w:rFonts w:cs="Calibri"/>
          <w:b w:val="0"/>
          <w:color w:val="auto"/>
          <w:sz w:val="20"/>
          <w:szCs w:val="20"/>
        </w:rPr>
        <w:t>uente: CONAGUA</w:t>
      </w:r>
      <w:r w:rsidR="000E6187" w:rsidRPr="008C3E4D">
        <w:rPr>
          <w:rFonts w:cs="Calibri"/>
          <w:b w:val="0"/>
          <w:color w:val="auto"/>
          <w:sz w:val="20"/>
          <w:szCs w:val="20"/>
          <w:vertAlign w:val="superscript"/>
        </w:rPr>
        <w:t>7</w:t>
      </w:r>
      <w:bookmarkStart w:id="56" w:name="_Toc286789796"/>
    </w:p>
    <w:p w:rsidR="00111A37" w:rsidRPr="008C3E4D" w:rsidRDefault="001C1A44" w:rsidP="00DA468A">
      <w:pPr>
        <w:pStyle w:val="Caption"/>
        <w:spacing w:after="0" w:line="276" w:lineRule="auto"/>
        <w:rPr>
          <w:rFonts w:cs="Calibri"/>
          <w:b w:val="0"/>
          <w:color w:val="auto"/>
          <w:sz w:val="20"/>
          <w:szCs w:val="20"/>
          <w:lang w:eastAsia="es-MX"/>
        </w:rPr>
      </w:pPr>
      <w:r w:rsidRPr="00DA468A">
        <w:rPr>
          <w:rFonts w:cs="Calibri"/>
          <w:sz w:val="20"/>
          <w:szCs w:val="20"/>
        </w:rPr>
        <w:t xml:space="preserve">Figura IV. 10. </w:t>
      </w:r>
      <w:r w:rsidRPr="008C3E4D">
        <w:rPr>
          <w:rFonts w:cs="Calibri"/>
          <w:b w:val="0"/>
          <w:sz w:val="20"/>
          <w:szCs w:val="20"/>
        </w:rPr>
        <w:t>Localización del acuífero Tehuantepec, Oaxaca.</w:t>
      </w:r>
      <w:bookmarkEnd w:id="56"/>
    </w:p>
    <w:p w:rsidR="00111A37" w:rsidRPr="006B3A6C"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sz w:val="24"/>
          <w:szCs w:val="24"/>
        </w:rPr>
        <w:t>Las condiciones de explotación en que se encuentra actualmente el acuífero son muy reducidas, la gran mayoría de los aprovechamientos que existen son norias de uso doméstico o pecuario y los pozos son de uso industrial, sin embargo por ser reducido el número de industrias también lo es, el volumen extraído es poco significativo. Por otra parte la baja permeabilidad de los materiales ubicados fuera del cauce de los ríos no permite considerar a los acuíferos de la zona como fuente potencial de agua subterránea.</w:t>
      </w:r>
    </w:p>
    <w:p w:rsidR="000D686F" w:rsidRDefault="002722EF" w:rsidP="006B3A6C">
      <w:pPr>
        <w:autoSpaceDE w:val="0"/>
        <w:autoSpaceDN w:val="0"/>
        <w:adjustRightInd w:val="0"/>
        <w:spacing w:line="276" w:lineRule="auto"/>
        <w:jc w:val="both"/>
        <w:rPr>
          <w:rFonts w:cs="Calibri"/>
          <w:sz w:val="24"/>
          <w:szCs w:val="24"/>
        </w:rPr>
      </w:pPr>
      <w:r w:rsidRPr="006B3A6C">
        <w:rPr>
          <w:rFonts w:cs="Calibri"/>
          <w:color w:val="000000"/>
          <w:sz w:val="24"/>
          <w:szCs w:val="24"/>
          <w:lang w:eastAsia="es-MX"/>
        </w:rPr>
        <w:t xml:space="preserve">De acuerdo al </w:t>
      </w:r>
      <w:r w:rsidRPr="006B3A6C">
        <w:rPr>
          <w:rFonts w:cs="Calibri"/>
          <w:sz w:val="24"/>
          <w:szCs w:val="24"/>
        </w:rPr>
        <w:t>Anuario Estadístico del estado de Oaxaca</w:t>
      </w:r>
      <w:r w:rsidRPr="006B3A6C">
        <w:rPr>
          <w:rFonts w:cs="Calibri"/>
          <w:sz w:val="24"/>
          <w:szCs w:val="24"/>
          <w:vertAlign w:val="superscript"/>
        </w:rPr>
        <w:t>4</w:t>
      </w:r>
      <w:r w:rsidRPr="006B3A6C">
        <w:rPr>
          <w:rFonts w:cs="Calibri"/>
          <w:sz w:val="24"/>
          <w:szCs w:val="24"/>
        </w:rPr>
        <w:t xml:space="preserve"> en los municipios por donde atravesará el proyecto cuentan con las siguientes fuentes de abastecimiento de agua subterránea; sin que </w:t>
      </w:r>
      <w:r w:rsidR="00050AFE" w:rsidRPr="006B3A6C">
        <w:rPr>
          <w:rFonts w:cs="Calibri"/>
          <w:sz w:val="24"/>
          <w:szCs w:val="24"/>
        </w:rPr>
        <w:t>por la</w:t>
      </w:r>
      <w:r w:rsidRPr="006B3A6C">
        <w:rPr>
          <w:rFonts w:cs="Calibri"/>
          <w:sz w:val="24"/>
          <w:szCs w:val="24"/>
        </w:rPr>
        <w:t xml:space="preserve"> ejecución </w:t>
      </w:r>
      <w:r w:rsidR="00050AFE" w:rsidRPr="006B3A6C">
        <w:rPr>
          <w:rFonts w:cs="Calibri"/>
          <w:sz w:val="24"/>
          <w:szCs w:val="24"/>
        </w:rPr>
        <w:t xml:space="preserve">del proyecto, </w:t>
      </w:r>
      <w:r w:rsidRPr="006B3A6C">
        <w:rPr>
          <w:rFonts w:cs="Calibri"/>
          <w:sz w:val="24"/>
          <w:szCs w:val="24"/>
        </w:rPr>
        <w:t xml:space="preserve">afecte </w:t>
      </w:r>
      <w:r w:rsidR="00050AFE" w:rsidRPr="006B3A6C">
        <w:rPr>
          <w:rFonts w:cs="Calibri"/>
          <w:sz w:val="24"/>
          <w:szCs w:val="24"/>
        </w:rPr>
        <w:t xml:space="preserve">alguna </w:t>
      </w:r>
      <w:r w:rsidRPr="006B3A6C">
        <w:rPr>
          <w:rFonts w:cs="Calibri"/>
          <w:sz w:val="24"/>
          <w:szCs w:val="24"/>
        </w:rPr>
        <w:t xml:space="preserve">concesión </w:t>
      </w:r>
      <w:r w:rsidR="00AB42D2">
        <w:rPr>
          <w:rFonts w:cs="Calibri"/>
          <w:sz w:val="24"/>
          <w:szCs w:val="24"/>
        </w:rPr>
        <w:t>de aprovechamiento subterráneo.</w:t>
      </w:r>
    </w:p>
    <w:p w:rsidR="00AB42D2" w:rsidRPr="006B3A6C" w:rsidRDefault="00AB42D2" w:rsidP="006B3A6C">
      <w:pPr>
        <w:autoSpaceDE w:val="0"/>
        <w:autoSpaceDN w:val="0"/>
        <w:adjustRightInd w:val="0"/>
        <w:spacing w:line="276" w:lineRule="auto"/>
        <w:jc w:val="both"/>
        <w:rPr>
          <w:rFonts w:cs="Calibri"/>
          <w:sz w:val="24"/>
          <w:szCs w:val="24"/>
        </w:rPr>
      </w:pPr>
    </w:p>
    <w:p w:rsidR="006D2439" w:rsidRPr="008C3E4D" w:rsidRDefault="002722EF" w:rsidP="00DA468A">
      <w:pPr>
        <w:pStyle w:val="Caption"/>
        <w:spacing w:line="276" w:lineRule="auto"/>
        <w:rPr>
          <w:rFonts w:cs="Calibri"/>
          <w:b w:val="0"/>
          <w:bCs w:val="0"/>
          <w:iCs/>
          <w:color w:val="auto"/>
          <w:sz w:val="20"/>
          <w:szCs w:val="20"/>
          <w:lang w:eastAsia="es-MX"/>
        </w:rPr>
      </w:pPr>
      <w:bookmarkStart w:id="57" w:name="_Toc284878916"/>
      <w:bookmarkStart w:id="58" w:name="_Toc286868186"/>
      <w:r w:rsidRPr="00DA468A">
        <w:rPr>
          <w:rFonts w:cs="Calibri"/>
          <w:sz w:val="20"/>
          <w:szCs w:val="20"/>
        </w:rPr>
        <w:t>Tabla IV. 13</w:t>
      </w:r>
      <w:r w:rsidRPr="00DA468A">
        <w:rPr>
          <w:rFonts w:cs="Calibri"/>
          <w:color w:val="auto"/>
          <w:sz w:val="20"/>
          <w:szCs w:val="20"/>
        </w:rPr>
        <w:t xml:space="preserve">. </w:t>
      </w:r>
      <w:r w:rsidRPr="008C3E4D">
        <w:rPr>
          <w:rFonts w:cs="Calibri"/>
          <w:b w:val="0"/>
          <w:color w:val="auto"/>
          <w:sz w:val="20"/>
          <w:szCs w:val="20"/>
        </w:rPr>
        <w:t>Fuentes de abastecimiento de agua subterránea</w:t>
      </w:r>
      <w:bookmarkEnd w:id="57"/>
      <w:bookmarkEnd w:id="58"/>
      <w:r w:rsidR="008C3E4D">
        <w:rPr>
          <w:rFonts w:cs="Calibri"/>
          <w:b w:val="0"/>
          <w:color w:val="auto"/>
          <w:sz w:val="20"/>
          <w:szCs w:val="20"/>
        </w:rPr>
        <w:t>.</w:t>
      </w:r>
    </w:p>
    <w:tbl>
      <w:tblPr>
        <w:tblStyle w:val="Cuadrculaclara-nfasis12"/>
        <w:tblW w:w="0" w:type="auto"/>
        <w:jc w:val="center"/>
        <w:tblLook w:val="04A0" w:firstRow="1" w:lastRow="0" w:firstColumn="1" w:lastColumn="0" w:noHBand="0" w:noVBand="1"/>
      </w:tblPr>
      <w:tblGrid>
        <w:gridCol w:w="1917"/>
        <w:gridCol w:w="2485"/>
        <w:gridCol w:w="1349"/>
        <w:gridCol w:w="1917"/>
      </w:tblGrid>
      <w:tr w:rsidR="009F4C42" w:rsidRPr="00DA468A" w:rsidTr="00AD5B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9F4C42" w:rsidRPr="00DA468A" w:rsidRDefault="002722EF" w:rsidP="00DA468A">
            <w:pPr>
              <w:spacing w:line="276" w:lineRule="auto"/>
              <w:jc w:val="center"/>
              <w:rPr>
                <w:rFonts w:cs="Calibri"/>
                <w:b w:val="0"/>
                <w:sz w:val="20"/>
              </w:rPr>
            </w:pPr>
            <w:r w:rsidRPr="00DA468A">
              <w:rPr>
                <w:rFonts w:cs="Calibri"/>
                <w:b w:val="0"/>
                <w:sz w:val="20"/>
              </w:rPr>
              <w:t>Municipio</w:t>
            </w:r>
          </w:p>
        </w:tc>
        <w:tc>
          <w:tcPr>
            <w:tcW w:w="2485" w:type="dxa"/>
          </w:tcPr>
          <w:p w:rsidR="009F4C42" w:rsidRPr="00DA468A" w:rsidRDefault="002722EF" w:rsidP="00DA468A">
            <w:pPr>
              <w:spacing w:line="276" w:lineRule="auto"/>
              <w:jc w:val="center"/>
              <w:cnfStyle w:val="100000000000" w:firstRow="1" w:lastRow="0" w:firstColumn="0" w:lastColumn="0" w:oddVBand="0" w:evenVBand="0" w:oddHBand="0" w:evenHBand="0" w:firstRowFirstColumn="0" w:firstRowLastColumn="0" w:lastRowFirstColumn="0" w:lastRowLastColumn="0"/>
              <w:rPr>
                <w:rFonts w:cs="Calibri"/>
                <w:b w:val="0"/>
                <w:sz w:val="20"/>
              </w:rPr>
            </w:pPr>
            <w:r w:rsidRPr="00DA468A">
              <w:rPr>
                <w:rFonts w:cs="Calibri"/>
                <w:b w:val="0"/>
                <w:sz w:val="20"/>
              </w:rPr>
              <w:t>Distrito</w:t>
            </w:r>
          </w:p>
        </w:tc>
        <w:tc>
          <w:tcPr>
            <w:tcW w:w="1349" w:type="dxa"/>
          </w:tcPr>
          <w:p w:rsidR="009F4C42" w:rsidRPr="00DA468A" w:rsidRDefault="002722EF" w:rsidP="00DA468A">
            <w:pPr>
              <w:spacing w:line="276" w:lineRule="auto"/>
              <w:jc w:val="center"/>
              <w:cnfStyle w:val="100000000000" w:firstRow="1" w:lastRow="0" w:firstColumn="0" w:lastColumn="0" w:oddVBand="0" w:evenVBand="0" w:oddHBand="0" w:evenHBand="0" w:firstRowFirstColumn="0" w:firstRowLastColumn="0" w:lastRowFirstColumn="0" w:lastRowLastColumn="0"/>
              <w:rPr>
                <w:rFonts w:cs="Calibri"/>
                <w:b w:val="0"/>
                <w:sz w:val="20"/>
              </w:rPr>
            </w:pPr>
            <w:r w:rsidRPr="00DA468A">
              <w:rPr>
                <w:rFonts w:cs="Calibri"/>
                <w:b w:val="0"/>
                <w:sz w:val="20"/>
              </w:rPr>
              <w:t>No. de Pozos</w:t>
            </w:r>
          </w:p>
        </w:tc>
        <w:tc>
          <w:tcPr>
            <w:tcW w:w="1917" w:type="dxa"/>
          </w:tcPr>
          <w:p w:rsidR="009F4C42" w:rsidRPr="00DA468A" w:rsidRDefault="002722EF" w:rsidP="00DA468A">
            <w:pPr>
              <w:spacing w:line="276" w:lineRule="auto"/>
              <w:jc w:val="center"/>
              <w:cnfStyle w:val="100000000000" w:firstRow="1" w:lastRow="0" w:firstColumn="0" w:lastColumn="0" w:oddVBand="0" w:evenVBand="0" w:oddHBand="0" w:evenHBand="0" w:firstRowFirstColumn="0" w:firstRowLastColumn="0" w:lastRowFirstColumn="0" w:lastRowLastColumn="0"/>
              <w:rPr>
                <w:rFonts w:cs="Calibri"/>
                <w:b w:val="0"/>
                <w:sz w:val="20"/>
              </w:rPr>
            </w:pPr>
            <w:r w:rsidRPr="00DA468A">
              <w:rPr>
                <w:rFonts w:cs="Calibri"/>
                <w:b w:val="0"/>
                <w:sz w:val="20"/>
              </w:rPr>
              <w:t>Volumen concesionado (m</w:t>
            </w:r>
            <w:r w:rsidRPr="00DA468A">
              <w:rPr>
                <w:rFonts w:cs="Calibri"/>
                <w:b w:val="0"/>
                <w:sz w:val="20"/>
                <w:vertAlign w:val="superscript"/>
              </w:rPr>
              <w:t>3</w:t>
            </w:r>
            <w:r w:rsidRPr="00DA468A">
              <w:rPr>
                <w:rFonts w:cs="Calibri"/>
                <w:b w:val="0"/>
                <w:sz w:val="20"/>
              </w:rPr>
              <w:t>)</w:t>
            </w:r>
          </w:p>
        </w:tc>
      </w:tr>
      <w:tr w:rsidR="009F4C42" w:rsidRPr="00DA468A"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9F4C42" w:rsidRPr="00DA468A" w:rsidRDefault="002722EF" w:rsidP="00DA468A">
            <w:pPr>
              <w:spacing w:line="276" w:lineRule="auto"/>
              <w:jc w:val="center"/>
              <w:rPr>
                <w:rFonts w:cs="Calibri"/>
                <w:sz w:val="20"/>
              </w:rPr>
            </w:pPr>
            <w:r w:rsidRPr="00DA468A">
              <w:rPr>
                <w:rFonts w:cs="Calibri"/>
                <w:color w:val="000000"/>
                <w:sz w:val="20"/>
                <w:lang w:eastAsia="es-MX"/>
              </w:rPr>
              <w:t>Asunción Ixtaltepec</w:t>
            </w:r>
          </w:p>
        </w:tc>
        <w:tc>
          <w:tcPr>
            <w:tcW w:w="2485" w:type="dxa"/>
            <w:vMerge w:val="restart"/>
          </w:tcPr>
          <w:p w:rsidR="00637DEF" w:rsidRPr="00DA468A" w:rsidRDefault="002722EF"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A468A">
              <w:rPr>
                <w:rFonts w:cs="Calibri"/>
                <w:sz w:val="20"/>
              </w:rPr>
              <w:t>Distrito Istmo. Distrito 29 Juchitán</w:t>
            </w:r>
          </w:p>
          <w:p w:rsidR="00637DEF" w:rsidRPr="00DA468A" w:rsidRDefault="00637DEF"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p w:rsidR="009F4C42" w:rsidRPr="00DA468A" w:rsidRDefault="009F4C42"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349" w:type="dxa"/>
          </w:tcPr>
          <w:p w:rsidR="009F4C42" w:rsidRPr="00DA468A" w:rsidRDefault="002722EF"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DA468A">
              <w:rPr>
                <w:rFonts w:cs="Calibri"/>
                <w:color w:val="000000"/>
                <w:sz w:val="20"/>
                <w:lang w:eastAsia="es-MX"/>
              </w:rPr>
              <w:t>4</w:t>
            </w:r>
          </w:p>
        </w:tc>
        <w:tc>
          <w:tcPr>
            <w:tcW w:w="1917" w:type="dxa"/>
          </w:tcPr>
          <w:p w:rsidR="009F4C42" w:rsidRPr="00DA468A" w:rsidRDefault="002722EF"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A468A">
              <w:rPr>
                <w:rFonts w:cs="Calibri"/>
                <w:sz w:val="20"/>
              </w:rPr>
              <w:t>5,162</w:t>
            </w:r>
          </w:p>
          <w:p w:rsidR="009F4C42" w:rsidRPr="00DA468A" w:rsidRDefault="009F4C42"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r>
      <w:tr w:rsidR="009F4C42" w:rsidRPr="00DA468A"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9F4C42" w:rsidRPr="00DA468A" w:rsidRDefault="002722EF" w:rsidP="00DA468A">
            <w:pPr>
              <w:spacing w:line="276" w:lineRule="auto"/>
              <w:jc w:val="center"/>
              <w:rPr>
                <w:rFonts w:cs="Calibri"/>
                <w:sz w:val="20"/>
              </w:rPr>
            </w:pPr>
            <w:r w:rsidRPr="00DA468A">
              <w:rPr>
                <w:rFonts w:cs="Calibri"/>
                <w:color w:val="000000"/>
                <w:sz w:val="20"/>
                <w:lang w:eastAsia="es-MX"/>
              </w:rPr>
              <w:t>Ciudad Ixtepec</w:t>
            </w:r>
          </w:p>
        </w:tc>
        <w:tc>
          <w:tcPr>
            <w:tcW w:w="2485" w:type="dxa"/>
            <w:vMerge/>
          </w:tcPr>
          <w:p w:rsidR="009F4C42" w:rsidRPr="00DA468A" w:rsidRDefault="009F4C42" w:rsidP="00DA468A">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s-MX"/>
              </w:rPr>
            </w:pPr>
          </w:p>
        </w:tc>
        <w:tc>
          <w:tcPr>
            <w:tcW w:w="1349" w:type="dxa"/>
          </w:tcPr>
          <w:p w:rsidR="009F4C42" w:rsidRPr="00DA468A" w:rsidRDefault="002722EF" w:rsidP="00DA468A">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s-MX"/>
              </w:rPr>
            </w:pPr>
            <w:r w:rsidRPr="00DA468A">
              <w:rPr>
                <w:rFonts w:cs="Calibri"/>
                <w:color w:val="000000"/>
                <w:sz w:val="20"/>
                <w:lang w:eastAsia="es-MX"/>
              </w:rPr>
              <w:t>3</w:t>
            </w:r>
          </w:p>
        </w:tc>
        <w:tc>
          <w:tcPr>
            <w:tcW w:w="1917" w:type="dxa"/>
          </w:tcPr>
          <w:p w:rsidR="009F4C42" w:rsidRPr="00DA468A" w:rsidRDefault="002722EF" w:rsidP="00DA468A">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s-MX"/>
              </w:rPr>
            </w:pPr>
            <w:r w:rsidRPr="00DA468A">
              <w:rPr>
                <w:rFonts w:cs="Calibri"/>
                <w:sz w:val="20"/>
              </w:rPr>
              <w:t>5 310</w:t>
            </w:r>
          </w:p>
        </w:tc>
      </w:tr>
      <w:tr w:rsidR="009F4C42" w:rsidRPr="00DA468A"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9F4C42" w:rsidRPr="00DA468A" w:rsidRDefault="002722EF" w:rsidP="00DA468A">
            <w:pPr>
              <w:spacing w:line="276" w:lineRule="auto"/>
              <w:jc w:val="center"/>
              <w:rPr>
                <w:rFonts w:cs="Calibri"/>
                <w:sz w:val="20"/>
              </w:rPr>
            </w:pPr>
            <w:r w:rsidRPr="00DA468A">
              <w:rPr>
                <w:rFonts w:cs="Calibri"/>
                <w:color w:val="000000"/>
                <w:sz w:val="20"/>
                <w:lang w:eastAsia="es-MX"/>
              </w:rPr>
              <w:t>El Espinal</w:t>
            </w:r>
          </w:p>
        </w:tc>
        <w:tc>
          <w:tcPr>
            <w:tcW w:w="2485" w:type="dxa"/>
            <w:vMerge/>
          </w:tcPr>
          <w:p w:rsidR="009F4C42" w:rsidRPr="00DA468A" w:rsidRDefault="009F4C42"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349" w:type="dxa"/>
          </w:tcPr>
          <w:p w:rsidR="009F4C42" w:rsidRPr="00DA468A" w:rsidRDefault="002722EF"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DA468A">
              <w:rPr>
                <w:rFonts w:cs="Calibri"/>
                <w:color w:val="000000"/>
                <w:sz w:val="20"/>
                <w:lang w:eastAsia="es-MX"/>
              </w:rPr>
              <w:t>2</w:t>
            </w:r>
          </w:p>
        </w:tc>
        <w:tc>
          <w:tcPr>
            <w:tcW w:w="1917" w:type="dxa"/>
          </w:tcPr>
          <w:p w:rsidR="009F4C42" w:rsidRPr="00DA468A" w:rsidRDefault="002722EF"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DA468A">
              <w:rPr>
                <w:rFonts w:cs="Calibri"/>
                <w:sz w:val="20"/>
              </w:rPr>
              <w:t>5 011</w:t>
            </w:r>
          </w:p>
        </w:tc>
      </w:tr>
      <w:tr w:rsidR="009F4C42" w:rsidRPr="00DA468A"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9F4C42" w:rsidRPr="00DA468A" w:rsidRDefault="002722EF" w:rsidP="00DA468A">
            <w:pPr>
              <w:spacing w:line="276" w:lineRule="auto"/>
              <w:jc w:val="center"/>
              <w:rPr>
                <w:rFonts w:cs="Calibri"/>
                <w:sz w:val="20"/>
              </w:rPr>
            </w:pPr>
            <w:r w:rsidRPr="00DA468A">
              <w:rPr>
                <w:rFonts w:cs="Calibri"/>
                <w:color w:val="000000"/>
                <w:sz w:val="20"/>
                <w:lang w:eastAsia="es-MX"/>
              </w:rPr>
              <w:t>Juchitán de Zaragoza</w:t>
            </w:r>
          </w:p>
        </w:tc>
        <w:tc>
          <w:tcPr>
            <w:tcW w:w="2485" w:type="dxa"/>
            <w:vMerge/>
          </w:tcPr>
          <w:p w:rsidR="009F4C42" w:rsidRPr="00DA468A" w:rsidRDefault="009F4C42" w:rsidP="00DA468A">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s-MX"/>
              </w:rPr>
            </w:pPr>
          </w:p>
        </w:tc>
        <w:tc>
          <w:tcPr>
            <w:tcW w:w="1349" w:type="dxa"/>
          </w:tcPr>
          <w:p w:rsidR="009F4C42" w:rsidRPr="00DA468A" w:rsidRDefault="002722EF" w:rsidP="00DA468A">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s-MX"/>
              </w:rPr>
            </w:pPr>
            <w:r w:rsidRPr="00DA468A">
              <w:rPr>
                <w:rFonts w:cs="Calibri"/>
                <w:color w:val="000000"/>
                <w:sz w:val="20"/>
                <w:lang w:eastAsia="es-MX"/>
              </w:rPr>
              <w:t>2</w:t>
            </w:r>
          </w:p>
        </w:tc>
        <w:tc>
          <w:tcPr>
            <w:tcW w:w="1917" w:type="dxa"/>
          </w:tcPr>
          <w:p w:rsidR="009F4C42" w:rsidRPr="00DA468A" w:rsidRDefault="002722EF" w:rsidP="00DA468A">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s-MX"/>
              </w:rPr>
            </w:pPr>
            <w:r w:rsidRPr="00DA468A">
              <w:rPr>
                <w:rFonts w:cs="Calibri"/>
                <w:sz w:val="20"/>
              </w:rPr>
              <w:t>16 844</w:t>
            </w:r>
          </w:p>
        </w:tc>
      </w:tr>
      <w:tr w:rsidR="009F4C42" w:rsidRPr="00DA468A"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9F4C42" w:rsidRPr="00DA468A" w:rsidRDefault="002722EF" w:rsidP="00DA468A">
            <w:pPr>
              <w:spacing w:line="276" w:lineRule="auto"/>
              <w:jc w:val="center"/>
              <w:rPr>
                <w:rFonts w:cs="Calibri"/>
                <w:sz w:val="20"/>
              </w:rPr>
            </w:pPr>
            <w:r w:rsidRPr="00DA468A">
              <w:rPr>
                <w:rFonts w:cs="Calibri"/>
                <w:color w:val="000000"/>
                <w:sz w:val="20"/>
                <w:lang w:eastAsia="es-MX"/>
              </w:rPr>
              <w:t>San Dionisio del Mar</w:t>
            </w:r>
          </w:p>
        </w:tc>
        <w:tc>
          <w:tcPr>
            <w:tcW w:w="2485" w:type="dxa"/>
            <w:vMerge/>
          </w:tcPr>
          <w:p w:rsidR="009F4C42" w:rsidRPr="00DA468A" w:rsidRDefault="009F4C42"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349" w:type="dxa"/>
          </w:tcPr>
          <w:p w:rsidR="009F4C42" w:rsidRPr="00DA468A" w:rsidRDefault="002722EF"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DA468A">
              <w:rPr>
                <w:rFonts w:cs="Calibri"/>
                <w:color w:val="000000"/>
                <w:sz w:val="20"/>
                <w:lang w:eastAsia="es-MX"/>
              </w:rPr>
              <w:t>1</w:t>
            </w:r>
          </w:p>
        </w:tc>
        <w:tc>
          <w:tcPr>
            <w:tcW w:w="1917" w:type="dxa"/>
          </w:tcPr>
          <w:p w:rsidR="009F4C42" w:rsidRPr="00DA468A" w:rsidRDefault="002722EF"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DA468A">
              <w:rPr>
                <w:rFonts w:cs="Calibri"/>
                <w:sz w:val="20"/>
              </w:rPr>
              <w:t>136</w:t>
            </w:r>
          </w:p>
        </w:tc>
      </w:tr>
      <w:tr w:rsidR="009F4C42" w:rsidRPr="00DA468A"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9F4C42" w:rsidRPr="00DA468A" w:rsidRDefault="002722EF" w:rsidP="00DA468A">
            <w:pPr>
              <w:spacing w:line="276" w:lineRule="auto"/>
              <w:jc w:val="center"/>
              <w:rPr>
                <w:rFonts w:cs="Calibri"/>
                <w:color w:val="000000"/>
                <w:sz w:val="20"/>
                <w:lang w:eastAsia="es-MX"/>
              </w:rPr>
            </w:pPr>
            <w:r w:rsidRPr="00DA468A">
              <w:rPr>
                <w:rFonts w:cs="Calibri"/>
                <w:color w:val="000000"/>
                <w:sz w:val="20"/>
                <w:lang w:eastAsia="es-MX"/>
              </w:rPr>
              <w:t>Santa María Xadani</w:t>
            </w:r>
          </w:p>
        </w:tc>
        <w:tc>
          <w:tcPr>
            <w:tcW w:w="2485" w:type="dxa"/>
            <w:vMerge/>
          </w:tcPr>
          <w:p w:rsidR="009F4C42" w:rsidRPr="00DA468A" w:rsidRDefault="009F4C42" w:rsidP="00DA468A">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s-MX"/>
              </w:rPr>
            </w:pPr>
          </w:p>
        </w:tc>
        <w:tc>
          <w:tcPr>
            <w:tcW w:w="1349" w:type="dxa"/>
          </w:tcPr>
          <w:p w:rsidR="009F4C42" w:rsidRPr="00DA468A" w:rsidRDefault="002722EF" w:rsidP="00DA468A">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s-MX"/>
              </w:rPr>
            </w:pPr>
            <w:r w:rsidRPr="00DA468A">
              <w:rPr>
                <w:rFonts w:cs="Calibri"/>
                <w:color w:val="000000"/>
                <w:sz w:val="20"/>
                <w:lang w:eastAsia="es-MX"/>
              </w:rPr>
              <w:t>1</w:t>
            </w:r>
          </w:p>
        </w:tc>
        <w:tc>
          <w:tcPr>
            <w:tcW w:w="1917" w:type="dxa"/>
          </w:tcPr>
          <w:p w:rsidR="009F4C42" w:rsidRPr="00DA468A" w:rsidRDefault="002722EF" w:rsidP="00DA468A">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s-MX"/>
              </w:rPr>
            </w:pPr>
            <w:r w:rsidRPr="00DA468A">
              <w:rPr>
                <w:rFonts w:cs="Calibri"/>
                <w:color w:val="000000"/>
                <w:sz w:val="20"/>
                <w:lang w:eastAsia="es-MX"/>
              </w:rPr>
              <w:t>121</w:t>
            </w:r>
          </w:p>
        </w:tc>
      </w:tr>
      <w:tr w:rsidR="009F4C42" w:rsidRPr="00DA468A"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9F4C42" w:rsidRPr="00DA468A" w:rsidRDefault="002722EF" w:rsidP="00DA468A">
            <w:pPr>
              <w:spacing w:line="276" w:lineRule="auto"/>
              <w:jc w:val="center"/>
              <w:rPr>
                <w:rFonts w:cs="Calibri"/>
                <w:sz w:val="20"/>
              </w:rPr>
            </w:pPr>
            <w:r w:rsidRPr="00DA468A">
              <w:rPr>
                <w:rFonts w:cs="Calibri"/>
                <w:color w:val="000000"/>
                <w:sz w:val="20"/>
                <w:lang w:eastAsia="es-MX"/>
              </w:rPr>
              <w:t>San Mateo del Mar</w:t>
            </w:r>
          </w:p>
        </w:tc>
        <w:tc>
          <w:tcPr>
            <w:tcW w:w="2485" w:type="dxa"/>
            <w:vMerge w:val="restart"/>
          </w:tcPr>
          <w:p w:rsidR="009F4C42" w:rsidRPr="00DA468A" w:rsidRDefault="002722EF"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DA468A">
              <w:rPr>
                <w:rFonts w:cs="Calibri"/>
                <w:sz w:val="20"/>
              </w:rPr>
              <w:t>Distrito Istmo. Distrito 28 Tehuantepec</w:t>
            </w:r>
          </w:p>
        </w:tc>
        <w:tc>
          <w:tcPr>
            <w:tcW w:w="1349" w:type="dxa"/>
          </w:tcPr>
          <w:p w:rsidR="009F4C42" w:rsidRPr="00DA468A" w:rsidRDefault="002722EF"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DA468A">
              <w:rPr>
                <w:rFonts w:cs="Calibri"/>
                <w:color w:val="000000"/>
                <w:sz w:val="20"/>
                <w:lang w:eastAsia="es-MX"/>
              </w:rPr>
              <w:t>4</w:t>
            </w:r>
          </w:p>
        </w:tc>
        <w:tc>
          <w:tcPr>
            <w:tcW w:w="1917" w:type="dxa"/>
          </w:tcPr>
          <w:p w:rsidR="009F4C42" w:rsidRPr="00DA468A" w:rsidRDefault="002722EF" w:rsidP="00DA468A">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DA468A">
              <w:rPr>
                <w:rFonts w:cs="Calibri"/>
                <w:sz w:val="20"/>
              </w:rPr>
              <w:t>3 694</w:t>
            </w:r>
          </w:p>
        </w:tc>
      </w:tr>
      <w:tr w:rsidR="009F4C42" w:rsidRPr="00DA468A"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7" w:type="dxa"/>
          </w:tcPr>
          <w:p w:rsidR="009F4C42" w:rsidRPr="00DA468A" w:rsidRDefault="002722EF" w:rsidP="00DA468A">
            <w:pPr>
              <w:spacing w:line="276" w:lineRule="auto"/>
              <w:jc w:val="center"/>
              <w:rPr>
                <w:rFonts w:cs="Calibri"/>
                <w:sz w:val="20"/>
              </w:rPr>
            </w:pPr>
            <w:r w:rsidRPr="00DA468A">
              <w:rPr>
                <w:rFonts w:cs="Calibri"/>
                <w:color w:val="000000"/>
                <w:sz w:val="20"/>
                <w:lang w:eastAsia="es-MX"/>
              </w:rPr>
              <w:t>San Blas Atempa</w:t>
            </w:r>
          </w:p>
        </w:tc>
        <w:tc>
          <w:tcPr>
            <w:tcW w:w="2485" w:type="dxa"/>
            <w:vMerge/>
          </w:tcPr>
          <w:p w:rsidR="009F4C42" w:rsidRPr="00DA468A" w:rsidRDefault="009F4C42" w:rsidP="00DA468A">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s-MX"/>
              </w:rPr>
            </w:pPr>
          </w:p>
        </w:tc>
        <w:tc>
          <w:tcPr>
            <w:tcW w:w="1349" w:type="dxa"/>
          </w:tcPr>
          <w:p w:rsidR="009F4C42" w:rsidRPr="00DA468A" w:rsidRDefault="002722EF" w:rsidP="00DA468A">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s-MX"/>
              </w:rPr>
            </w:pPr>
            <w:r w:rsidRPr="00DA468A">
              <w:rPr>
                <w:rFonts w:cs="Calibri"/>
                <w:color w:val="000000"/>
                <w:sz w:val="20"/>
                <w:lang w:eastAsia="es-MX"/>
              </w:rPr>
              <w:t>3</w:t>
            </w:r>
          </w:p>
        </w:tc>
        <w:tc>
          <w:tcPr>
            <w:tcW w:w="1917" w:type="dxa"/>
          </w:tcPr>
          <w:p w:rsidR="009F4C42" w:rsidRPr="00DA468A" w:rsidRDefault="002722EF" w:rsidP="00DA468A">
            <w:pPr>
              <w:spacing w:line="276" w:lineRule="auto"/>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s-MX"/>
              </w:rPr>
            </w:pPr>
            <w:r w:rsidRPr="00DA468A">
              <w:rPr>
                <w:rFonts w:cs="Calibri"/>
                <w:color w:val="000000"/>
                <w:sz w:val="20"/>
                <w:lang w:eastAsia="es-MX"/>
              </w:rPr>
              <w:t>511</w:t>
            </w:r>
          </w:p>
        </w:tc>
      </w:tr>
    </w:tbl>
    <w:p w:rsidR="009F4C42" w:rsidRPr="008C3E4D" w:rsidRDefault="002722EF" w:rsidP="008C3E4D">
      <w:pPr>
        <w:spacing w:before="0" w:after="0" w:line="276" w:lineRule="auto"/>
        <w:ind w:left="709"/>
        <w:rPr>
          <w:rFonts w:cs="Calibri"/>
          <w:sz w:val="20"/>
          <w:lang w:eastAsia="es-MX"/>
        </w:rPr>
      </w:pPr>
      <w:r w:rsidRPr="008C3E4D">
        <w:rPr>
          <w:rFonts w:cs="Calibri"/>
          <w:sz w:val="20"/>
          <w:lang w:eastAsia="es-MX"/>
        </w:rPr>
        <w:t>Fuente: CONAGUA, Organismo de Cuenca Pacífico Sur.  Dirección de Agua Potable, Drenaje y Saneamiento.2008</w:t>
      </w:r>
    </w:p>
    <w:p w:rsidR="00EB6027" w:rsidRPr="00DA468A" w:rsidRDefault="00EB6027" w:rsidP="00DA468A">
      <w:pPr>
        <w:spacing w:before="0" w:after="0" w:line="276" w:lineRule="auto"/>
        <w:jc w:val="center"/>
        <w:rPr>
          <w:rFonts w:cs="Calibri"/>
          <w:b/>
          <w:bCs/>
          <w:color w:val="000000"/>
          <w:sz w:val="20"/>
          <w:lang w:eastAsia="es-MX"/>
        </w:rPr>
      </w:pPr>
      <w:bookmarkStart w:id="59" w:name="_Toc286789692"/>
      <w:r w:rsidRPr="00DA468A">
        <w:rPr>
          <w:rFonts w:cs="Calibri"/>
          <w:sz w:val="20"/>
        </w:rPr>
        <w:br w:type="page"/>
      </w:r>
    </w:p>
    <w:p w:rsidR="006D2439" w:rsidRPr="00DA468A" w:rsidRDefault="002722EF" w:rsidP="006B3A6C">
      <w:pPr>
        <w:pStyle w:val="Heading3"/>
        <w:spacing w:line="276" w:lineRule="auto"/>
        <w:rPr>
          <w:rFonts w:ascii="Cambria" w:hAnsi="Cambria" w:cs="Arial"/>
          <w:bCs w:val="0"/>
          <w:color w:val="4F81BD"/>
          <w:sz w:val="26"/>
          <w:szCs w:val="24"/>
          <w:lang w:eastAsia="es-ES"/>
        </w:rPr>
      </w:pPr>
      <w:r w:rsidRPr="00DA468A">
        <w:rPr>
          <w:rFonts w:ascii="Cambria" w:hAnsi="Cambria" w:cs="Arial"/>
          <w:bCs w:val="0"/>
          <w:color w:val="4F81BD"/>
          <w:sz w:val="26"/>
          <w:szCs w:val="24"/>
          <w:lang w:eastAsia="es-ES"/>
        </w:rPr>
        <w:t>IV.2.2. Aspectos bióticos</w:t>
      </w:r>
      <w:bookmarkEnd w:id="59"/>
    </w:p>
    <w:p w:rsidR="00AB42D2" w:rsidRDefault="00AB42D2" w:rsidP="006B3A6C">
      <w:pPr>
        <w:spacing w:line="276" w:lineRule="auto"/>
        <w:jc w:val="both"/>
        <w:rPr>
          <w:rFonts w:cs="Calibri"/>
          <w:sz w:val="24"/>
          <w:szCs w:val="24"/>
          <w:lang w:eastAsia="es-MX"/>
        </w:rPr>
      </w:pPr>
    </w:p>
    <w:p w:rsidR="00624AFF" w:rsidRDefault="005C0069" w:rsidP="006B3A6C">
      <w:pPr>
        <w:spacing w:line="276" w:lineRule="auto"/>
        <w:jc w:val="both"/>
        <w:rPr>
          <w:rFonts w:cs="Calibri"/>
          <w:color w:val="000000"/>
          <w:sz w:val="24"/>
          <w:szCs w:val="24"/>
          <w:lang w:eastAsia="es-MX"/>
        </w:rPr>
      </w:pPr>
      <w:r w:rsidRPr="006B3A6C">
        <w:rPr>
          <w:rFonts w:cs="Calibri"/>
          <w:sz w:val="24"/>
          <w:szCs w:val="24"/>
          <w:lang w:eastAsia="es-MX"/>
        </w:rPr>
        <w:t xml:space="preserve">En esta sección se describen los aspectos bióticos del Sistema Ambiental, área del proyecto y su área de influencia. </w:t>
      </w:r>
      <w:r w:rsidRPr="006B3A6C">
        <w:rPr>
          <w:rFonts w:cs="Calibri"/>
          <w:color w:val="000000"/>
          <w:sz w:val="24"/>
          <w:szCs w:val="24"/>
          <w:lang w:eastAsia="es-MX"/>
        </w:rPr>
        <w:t xml:space="preserve">Para la caracterización física, biótica y socioeconómica se realizó una búsqueda de información bibliográfica del área de estudio y posteriormente se </w:t>
      </w:r>
      <w:r w:rsidR="00611988" w:rsidRPr="006B3A6C">
        <w:rPr>
          <w:rFonts w:cs="Calibri"/>
          <w:color w:val="000000"/>
          <w:sz w:val="24"/>
          <w:szCs w:val="24"/>
          <w:lang w:eastAsia="es-MX"/>
        </w:rPr>
        <w:t xml:space="preserve">realizaron </w:t>
      </w:r>
      <w:r w:rsidRPr="006B3A6C">
        <w:rPr>
          <w:rFonts w:cs="Calibri"/>
          <w:color w:val="000000"/>
          <w:sz w:val="24"/>
          <w:szCs w:val="24"/>
          <w:lang w:eastAsia="es-MX"/>
        </w:rPr>
        <w:t>recorridos a lo largo de la zona de estudio</w:t>
      </w:r>
      <w:r w:rsidR="00624AFF" w:rsidRPr="006B3A6C">
        <w:rPr>
          <w:rFonts w:cs="Calibri"/>
          <w:color w:val="000000"/>
          <w:sz w:val="24"/>
          <w:szCs w:val="24"/>
          <w:lang w:eastAsia="es-MX"/>
        </w:rPr>
        <w:t>, realizando muestreos en la zona donde se ubicará la línea de transmisión</w:t>
      </w:r>
      <w:r w:rsidR="00611988" w:rsidRPr="006B3A6C">
        <w:rPr>
          <w:rFonts w:cs="Calibri"/>
          <w:color w:val="000000"/>
          <w:sz w:val="24"/>
          <w:szCs w:val="24"/>
          <w:lang w:eastAsia="es-MX"/>
        </w:rPr>
        <w:t xml:space="preserve"> eléctrica</w:t>
      </w:r>
      <w:r w:rsidR="008C3E4D">
        <w:rPr>
          <w:rFonts w:cs="Calibri"/>
          <w:color w:val="000000"/>
          <w:sz w:val="24"/>
          <w:szCs w:val="24"/>
          <w:lang w:eastAsia="es-MX"/>
        </w:rPr>
        <w:t xml:space="preserve"> en su porción aérea.</w:t>
      </w:r>
    </w:p>
    <w:p w:rsidR="008C3E4D" w:rsidRPr="006B3A6C" w:rsidRDefault="008C3E4D" w:rsidP="006B3A6C">
      <w:pPr>
        <w:spacing w:line="276" w:lineRule="auto"/>
        <w:jc w:val="both"/>
        <w:rPr>
          <w:rFonts w:cs="Calibri"/>
          <w:color w:val="000000"/>
          <w:sz w:val="24"/>
          <w:szCs w:val="24"/>
          <w:lang w:eastAsia="es-MX"/>
        </w:rPr>
      </w:pPr>
    </w:p>
    <w:p w:rsidR="001C49FA" w:rsidRPr="00DA468A" w:rsidRDefault="00996B3C" w:rsidP="006B3A6C">
      <w:pPr>
        <w:pStyle w:val="Heading4"/>
        <w:spacing w:line="276" w:lineRule="auto"/>
        <w:rPr>
          <w:rFonts w:ascii="Cambria" w:hAnsi="Cambria"/>
          <w:b w:val="0"/>
          <w:bCs w:val="0"/>
          <w:i/>
          <w:color w:val="943634"/>
          <w:sz w:val="24"/>
          <w:szCs w:val="24"/>
        </w:rPr>
      </w:pPr>
      <w:r w:rsidRPr="00DA468A">
        <w:rPr>
          <w:rFonts w:ascii="Cambria" w:hAnsi="Cambria"/>
          <w:b w:val="0"/>
          <w:bCs w:val="0"/>
          <w:i/>
          <w:color w:val="943634"/>
          <w:sz w:val="24"/>
          <w:szCs w:val="24"/>
        </w:rPr>
        <w:t xml:space="preserve">IV.2.2.1. </w:t>
      </w:r>
      <w:r w:rsidR="002722EF" w:rsidRPr="00DA468A">
        <w:rPr>
          <w:rFonts w:ascii="Cambria" w:hAnsi="Cambria"/>
          <w:b w:val="0"/>
          <w:bCs w:val="0"/>
          <w:i/>
          <w:color w:val="943634"/>
          <w:sz w:val="24"/>
          <w:szCs w:val="24"/>
        </w:rPr>
        <w:t xml:space="preserve">Vegetación terrestre </w:t>
      </w:r>
    </w:p>
    <w:p w:rsidR="00AB42D2" w:rsidRDefault="00AB42D2" w:rsidP="006B3A6C">
      <w:pPr>
        <w:spacing w:line="276" w:lineRule="auto"/>
        <w:jc w:val="both"/>
        <w:rPr>
          <w:rFonts w:cs="Calibri"/>
          <w:sz w:val="24"/>
          <w:szCs w:val="24"/>
          <w:lang w:eastAsia="es-MX"/>
        </w:rPr>
      </w:pPr>
    </w:p>
    <w:p w:rsidR="005A2D8B" w:rsidRPr="006B3A6C" w:rsidRDefault="002722EF" w:rsidP="006B3A6C">
      <w:pPr>
        <w:spacing w:line="276" w:lineRule="auto"/>
        <w:jc w:val="both"/>
        <w:rPr>
          <w:rFonts w:cs="Calibri"/>
          <w:sz w:val="24"/>
          <w:szCs w:val="24"/>
          <w:lang w:eastAsia="es-MX"/>
        </w:rPr>
      </w:pPr>
      <w:r w:rsidRPr="006B3A6C">
        <w:rPr>
          <w:rFonts w:cs="Calibri"/>
          <w:sz w:val="24"/>
          <w:szCs w:val="24"/>
          <w:lang w:eastAsia="es-MX"/>
        </w:rPr>
        <w:t xml:space="preserve">La vegetación de Oaxaca contiene una importante riqueza y diversidad biológica representada en diferentes asociaciones de plantas. Son 26 los tipos de vegetación que se reconocen en el estado los cuales forman agrupaciones vegetales denominadas: bosques, matorrales, selvas, vegetación acuática y otros. </w:t>
      </w:r>
    </w:p>
    <w:p w:rsidR="00AB42D2" w:rsidRDefault="00AB42D2" w:rsidP="006B3A6C">
      <w:pPr>
        <w:spacing w:line="276" w:lineRule="auto"/>
        <w:jc w:val="both"/>
        <w:rPr>
          <w:rFonts w:cs="Calibri"/>
          <w:sz w:val="24"/>
          <w:szCs w:val="24"/>
          <w:lang w:eastAsia="es-MX"/>
        </w:rPr>
      </w:pPr>
    </w:p>
    <w:p w:rsidR="005942A4" w:rsidRPr="006B3A6C" w:rsidRDefault="002722EF" w:rsidP="006B3A6C">
      <w:pPr>
        <w:spacing w:line="276" w:lineRule="auto"/>
        <w:jc w:val="both"/>
        <w:rPr>
          <w:rFonts w:cs="Calibri"/>
          <w:sz w:val="24"/>
          <w:szCs w:val="24"/>
          <w:lang w:eastAsia="es-MX"/>
        </w:rPr>
      </w:pPr>
      <w:r w:rsidRPr="006B3A6C">
        <w:rPr>
          <w:rFonts w:cs="Calibri"/>
          <w:sz w:val="24"/>
          <w:szCs w:val="24"/>
          <w:lang w:eastAsia="es-MX"/>
        </w:rPr>
        <w:t>De acuerdo a la clasificación de Rzedowski</w:t>
      </w:r>
      <w:r w:rsidR="00611988" w:rsidRPr="006B3A6C">
        <w:rPr>
          <w:rFonts w:cs="Calibri"/>
          <w:sz w:val="24"/>
          <w:szCs w:val="24"/>
          <w:lang w:eastAsia="es-MX"/>
        </w:rPr>
        <w:t>,</w:t>
      </w:r>
      <w:r w:rsidRPr="006B3A6C">
        <w:rPr>
          <w:rFonts w:cs="Calibri"/>
          <w:sz w:val="24"/>
          <w:szCs w:val="24"/>
          <w:lang w:eastAsia="es-MX"/>
        </w:rPr>
        <w:t xml:space="preserve"> la flora del Distrito de Tehuantepec</w:t>
      </w:r>
      <w:r w:rsidR="00B27479" w:rsidRPr="006B3A6C">
        <w:rPr>
          <w:rFonts w:cs="Calibri"/>
          <w:sz w:val="24"/>
          <w:szCs w:val="24"/>
          <w:lang w:eastAsia="es-MX"/>
        </w:rPr>
        <w:t xml:space="preserve">, donde se </w:t>
      </w:r>
      <w:r w:rsidR="00611988" w:rsidRPr="006B3A6C">
        <w:rPr>
          <w:rFonts w:cs="Calibri"/>
          <w:sz w:val="24"/>
          <w:szCs w:val="24"/>
          <w:lang w:eastAsia="es-MX"/>
        </w:rPr>
        <w:t>ubica</w:t>
      </w:r>
      <w:r w:rsidR="00B27479" w:rsidRPr="006B3A6C">
        <w:rPr>
          <w:rFonts w:cs="Calibri"/>
          <w:sz w:val="24"/>
          <w:szCs w:val="24"/>
          <w:lang w:eastAsia="es-MX"/>
        </w:rPr>
        <w:t xml:space="preserve"> el Sistema Ambiental,</w:t>
      </w:r>
      <w:r w:rsidRPr="006B3A6C">
        <w:rPr>
          <w:rFonts w:cs="Calibri"/>
          <w:sz w:val="24"/>
          <w:szCs w:val="24"/>
          <w:lang w:eastAsia="es-MX"/>
        </w:rPr>
        <w:t xml:space="preserve"> se caracteriza por la presencia de </w:t>
      </w:r>
      <w:r w:rsidR="00611988" w:rsidRPr="006B3A6C">
        <w:rPr>
          <w:rFonts w:cs="Calibri"/>
          <w:sz w:val="24"/>
          <w:szCs w:val="24"/>
          <w:lang w:eastAsia="es-MX"/>
        </w:rPr>
        <w:t xml:space="preserve">los siguientes tipos de vegetación: </w:t>
      </w:r>
      <w:r w:rsidRPr="006B3A6C">
        <w:rPr>
          <w:rFonts w:cs="Calibri"/>
          <w:sz w:val="24"/>
          <w:szCs w:val="24"/>
          <w:lang w:eastAsia="es-MX"/>
        </w:rPr>
        <w:t xml:space="preserve">bosque mesófilo de montaña, bosque tropical caducifolio, bosque de </w:t>
      </w:r>
      <w:r w:rsidRPr="006B3A6C">
        <w:rPr>
          <w:rFonts w:cs="Calibri"/>
          <w:i/>
          <w:sz w:val="24"/>
          <w:szCs w:val="24"/>
          <w:lang w:eastAsia="es-MX"/>
        </w:rPr>
        <w:t>Quercus,</w:t>
      </w:r>
      <w:r w:rsidRPr="006B3A6C">
        <w:rPr>
          <w:rFonts w:cs="Calibri"/>
          <w:sz w:val="24"/>
          <w:szCs w:val="24"/>
          <w:lang w:eastAsia="es-MX"/>
        </w:rPr>
        <w:t xml:space="preserve"> bosque de coníferas, manglar, bosque de galería, bosque </w:t>
      </w:r>
      <w:r w:rsidR="00706233" w:rsidRPr="006B3A6C">
        <w:rPr>
          <w:rFonts w:cs="Calibri"/>
          <w:sz w:val="24"/>
          <w:szCs w:val="24"/>
          <w:lang w:eastAsia="es-MX"/>
        </w:rPr>
        <w:t xml:space="preserve">o selva </w:t>
      </w:r>
      <w:r w:rsidRPr="006B3A6C">
        <w:rPr>
          <w:rFonts w:cs="Calibri"/>
          <w:sz w:val="24"/>
          <w:szCs w:val="24"/>
          <w:lang w:eastAsia="es-MX"/>
        </w:rPr>
        <w:t>espinos</w:t>
      </w:r>
      <w:r w:rsidR="00706233" w:rsidRPr="006B3A6C">
        <w:rPr>
          <w:rFonts w:cs="Calibri"/>
          <w:sz w:val="24"/>
          <w:szCs w:val="24"/>
          <w:lang w:eastAsia="es-MX"/>
        </w:rPr>
        <w:t>a</w:t>
      </w:r>
      <w:r w:rsidRPr="006B3A6C">
        <w:rPr>
          <w:rFonts w:cs="Calibri"/>
          <w:sz w:val="24"/>
          <w:szCs w:val="24"/>
          <w:lang w:eastAsia="es-MX"/>
        </w:rPr>
        <w:t xml:space="preserve">, matorral xerófilo, pastizal, palmar, vegetación acuática y subacuática y vegetación halófila. </w:t>
      </w:r>
      <w:r w:rsidRPr="006B3A6C">
        <w:rPr>
          <w:rStyle w:val="FootnoteReference"/>
          <w:rFonts w:cs="Calibri"/>
          <w:sz w:val="24"/>
          <w:szCs w:val="24"/>
          <w:lang w:eastAsia="es-MX"/>
        </w:rPr>
        <w:footnoteReference w:id="10"/>
      </w:r>
      <w:r w:rsidRPr="006B3A6C">
        <w:rPr>
          <w:rFonts w:cs="Calibri"/>
          <w:sz w:val="24"/>
          <w:szCs w:val="24"/>
          <w:lang w:eastAsia="es-MX"/>
        </w:rPr>
        <w:t xml:space="preserve">. </w:t>
      </w:r>
      <w:r w:rsidR="00CD65F7" w:rsidRPr="006B3A6C">
        <w:rPr>
          <w:rFonts w:cs="Calibri"/>
          <w:sz w:val="24"/>
          <w:szCs w:val="24"/>
          <w:lang w:eastAsia="es-MX"/>
        </w:rPr>
        <w:t>Específicamente en el Sistema Ambiental, la mayor superficie es ocupada por selva baja</w:t>
      </w:r>
      <w:r w:rsidR="00B65FCD" w:rsidRPr="006B3A6C">
        <w:rPr>
          <w:rFonts w:cs="Calibri"/>
          <w:sz w:val="24"/>
          <w:szCs w:val="24"/>
          <w:lang w:eastAsia="es-MX"/>
        </w:rPr>
        <w:t xml:space="preserve"> espinosa y</w:t>
      </w:r>
      <w:r w:rsidR="00CD65F7" w:rsidRPr="006B3A6C">
        <w:rPr>
          <w:rFonts w:cs="Calibri"/>
          <w:sz w:val="24"/>
          <w:szCs w:val="24"/>
          <w:lang w:eastAsia="es-MX"/>
        </w:rPr>
        <w:t xml:space="preserve"> caducifolia</w:t>
      </w:r>
      <w:r w:rsidR="00B65FCD" w:rsidRPr="006B3A6C">
        <w:rPr>
          <w:rFonts w:cs="Calibri"/>
          <w:sz w:val="24"/>
          <w:szCs w:val="24"/>
          <w:lang w:eastAsia="es-MX"/>
        </w:rPr>
        <w:t xml:space="preserve"> que ocupa una superficie de 32.4%,</w:t>
      </w:r>
      <w:r w:rsidR="00CD65F7" w:rsidRPr="006B3A6C">
        <w:rPr>
          <w:rFonts w:cs="Calibri"/>
          <w:sz w:val="24"/>
          <w:szCs w:val="24"/>
          <w:lang w:eastAsia="es-MX"/>
        </w:rPr>
        <w:t xml:space="preserve"> </w:t>
      </w:r>
      <w:r w:rsidR="00B65FCD" w:rsidRPr="006B3A6C">
        <w:rPr>
          <w:rFonts w:cs="Calibri"/>
          <w:sz w:val="24"/>
          <w:szCs w:val="24"/>
          <w:lang w:eastAsia="es-MX"/>
        </w:rPr>
        <w:t>así como por</w:t>
      </w:r>
      <w:r w:rsidR="00CD65F7" w:rsidRPr="006B3A6C">
        <w:rPr>
          <w:rFonts w:cs="Calibri"/>
          <w:sz w:val="24"/>
          <w:szCs w:val="24"/>
          <w:lang w:eastAsia="es-MX"/>
        </w:rPr>
        <w:t xml:space="preserve"> </w:t>
      </w:r>
      <w:r w:rsidR="00960320" w:rsidRPr="006B3A6C">
        <w:rPr>
          <w:rFonts w:cs="Calibri"/>
          <w:sz w:val="24"/>
          <w:szCs w:val="24"/>
          <w:lang w:eastAsia="es-MX"/>
        </w:rPr>
        <w:t>áreas agrícolas</w:t>
      </w:r>
      <w:r w:rsidR="00B65FCD" w:rsidRPr="006B3A6C">
        <w:rPr>
          <w:rFonts w:cs="Calibri"/>
          <w:sz w:val="24"/>
          <w:szCs w:val="24"/>
          <w:lang w:eastAsia="es-MX"/>
        </w:rPr>
        <w:t xml:space="preserve"> que se encuentra en un 30% de la superficie total del Sistema Ambiental</w:t>
      </w:r>
      <w:r w:rsidR="007A56A9" w:rsidRPr="006B3A6C">
        <w:rPr>
          <w:rFonts w:cs="Calibri"/>
          <w:sz w:val="24"/>
          <w:szCs w:val="24"/>
          <w:lang w:eastAsia="es-MX"/>
        </w:rPr>
        <w:t>. La</w:t>
      </w:r>
      <w:r w:rsidR="00CD65F7" w:rsidRPr="006B3A6C">
        <w:rPr>
          <w:rFonts w:cs="Calibri"/>
          <w:sz w:val="24"/>
          <w:szCs w:val="24"/>
          <w:lang w:eastAsia="es-MX"/>
        </w:rPr>
        <w:t xml:space="preserve"> siguiente</w:t>
      </w:r>
      <w:r w:rsidR="005942A4" w:rsidRPr="006B3A6C">
        <w:rPr>
          <w:rFonts w:cs="Calibri"/>
          <w:sz w:val="24"/>
          <w:szCs w:val="24"/>
          <w:lang w:eastAsia="es-MX"/>
        </w:rPr>
        <w:t xml:space="preserve"> tabla muestra la su</w:t>
      </w:r>
      <w:r w:rsidR="00CD65F7" w:rsidRPr="006B3A6C">
        <w:rPr>
          <w:rFonts w:cs="Calibri"/>
          <w:sz w:val="24"/>
          <w:szCs w:val="24"/>
          <w:lang w:eastAsia="es-MX"/>
        </w:rPr>
        <w:t xml:space="preserve">perficie que ocupa cada tipo de vegetación en el Sistema Ambiental. </w:t>
      </w:r>
    </w:p>
    <w:p w:rsidR="0059516D" w:rsidRPr="006B3A6C" w:rsidRDefault="00CD65F7" w:rsidP="006B3A6C">
      <w:pPr>
        <w:spacing w:line="276" w:lineRule="auto"/>
        <w:jc w:val="both"/>
        <w:rPr>
          <w:rFonts w:cs="Calibri"/>
          <w:sz w:val="24"/>
          <w:szCs w:val="24"/>
          <w:lang w:eastAsia="es-MX"/>
        </w:rPr>
      </w:pPr>
      <w:r w:rsidRPr="006B3A6C">
        <w:rPr>
          <w:rFonts w:cs="Calibri"/>
          <w:sz w:val="24"/>
          <w:szCs w:val="24"/>
          <w:lang w:eastAsia="es-MX"/>
        </w:rPr>
        <w:t xml:space="preserve"> </w:t>
      </w:r>
    </w:p>
    <w:p w:rsidR="0059516D" w:rsidRPr="006B3A6C" w:rsidRDefault="0059516D" w:rsidP="006B3A6C">
      <w:pPr>
        <w:spacing w:before="0" w:after="0" w:line="276" w:lineRule="auto"/>
        <w:jc w:val="both"/>
        <w:rPr>
          <w:rFonts w:cs="Calibri"/>
          <w:sz w:val="24"/>
          <w:szCs w:val="24"/>
          <w:lang w:eastAsia="es-MX"/>
        </w:rPr>
      </w:pPr>
      <w:r w:rsidRPr="006B3A6C">
        <w:rPr>
          <w:rFonts w:cs="Calibri"/>
          <w:sz w:val="24"/>
          <w:szCs w:val="24"/>
          <w:lang w:eastAsia="es-MX"/>
        </w:rPr>
        <w:br w:type="page"/>
      </w:r>
    </w:p>
    <w:p w:rsidR="00CD65F7" w:rsidRPr="008C3E4D" w:rsidRDefault="009B12C8" w:rsidP="00DA468A">
      <w:pPr>
        <w:spacing w:line="276" w:lineRule="auto"/>
        <w:jc w:val="center"/>
        <w:rPr>
          <w:rFonts w:cs="Calibri"/>
          <w:sz w:val="20"/>
          <w:lang w:eastAsia="es-MX"/>
        </w:rPr>
      </w:pPr>
      <w:r w:rsidRPr="00DA468A">
        <w:rPr>
          <w:rFonts w:cs="Calibri"/>
          <w:b/>
          <w:sz w:val="20"/>
          <w:lang w:eastAsia="es-MX"/>
        </w:rPr>
        <w:t xml:space="preserve">Tabla IV.14. </w:t>
      </w:r>
      <w:r w:rsidRPr="008C3E4D">
        <w:rPr>
          <w:rFonts w:cs="Calibri"/>
          <w:sz w:val="20"/>
          <w:lang w:eastAsia="es-MX"/>
        </w:rPr>
        <w:t>Tipos de vegetación presentes en el Sistema Ambiental</w:t>
      </w:r>
      <w:r w:rsidR="00B65FCD" w:rsidRPr="008C3E4D">
        <w:rPr>
          <w:rFonts w:cs="Calibri"/>
          <w:sz w:val="20"/>
          <w:lang w:eastAsia="es-MX"/>
        </w:rPr>
        <w:t>.</w:t>
      </w:r>
    </w:p>
    <w:tbl>
      <w:tblPr>
        <w:tblStyle w:val="Sombreadoclaro-nfasis11"/>
        <w:tblW w:w="0" w:type="auto"/>
        <w:jc w:val="center"/>
        <w:tblLook w:val="04A0" w:firstRow="1" w:lastRow="0" w:firstColumn="1" w:lastColumn="0" w:noHBand="0" w:noVBand="1"/>
      </w:tblPr>
      <w:tblGrid>
        <w:gridCol w:w="5747"/>
        <w:gridCol w:w="1883"/>
        <w:gridCol w:w="1090"/>
      </w:tblGrid>
      <w:tr w:rsidR="00C75DD4" w:rsidRPr="00F66D37" w:rsidTr="00AD5BC3">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b w:val="0"/>
                <w:bCs w:val="0"/>
                <w:color w:val="000000" w:themeColor="text1"/>
                <w:sz w:val="20"/>
                <w:lang w:eastAsia="es-MX"/>
              </w:rPr>
            </w:pPr>
            <w:r w:rsidRPr="00F66D37">
              <w:rPr>
                <w:rFonts w:cs="Calibri"/>
                <w:color w:val="000000" w:themeColor="text1"/>
                <w:sz w:val="20"/>
                <w:lang w:eastAsia="es-MX"/>
              </w:rPr>
              <w:t>TIPO</w:t>
            </w:r>
          </w:p>
        </w:tc>
        <w:tc>
          <w:tcPr>
            <w:tcW w:w="1916" w:type="dxa"/>
            <w:noWrap/>
            <w:hideMark/>
          </w:tcPr>
          <w:p w:rsidR="00C75DD4" w:rsidRPr="00F66D37" w:rsidRDefault="00C75DD4" w:rsidP="00DA468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themeColor="text1"/>
                <w:sz w:val="20"/>
                <w:lang w:eastAsia="es-MX"/>
              </w:rPr>
            </w:pPr>
            <w:r w:rsidRPr="00F66D37">
              <w:rPr>
                <w:rFonts w:cs="Calibri"/>
                <w:color w:val="000000" w:themeColor="text1"/>
                <w:sz w:val="20"/>
                <w:lang w:eastAsia="es-MX"/>
              </w:rPr>
              <w:t>SUPERFICIE (Ha)</w:t>
            </w:r>
          </w:p>
        </w:tc>
        <w:tc>
          <w:tcPr>
            <w:tcW w:w="1107" w:type="dxa"/>
            <w:noWrap/>
            <w:hideMark/>
          </w:tcPr>
          <w:p w:rsidR="00C75DD4" w:rsidRPr="00F66D37" w:rsidRDefault="00C75DD4" w:rsidP="00DA468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themeColor="text1"/>
                <w:sz w:val="20"/>
                <w:lang w:eastAsia="es-MX"/>
              </w:rPr>
            </w:pPr>
            <w:r w:rsidRPr="00F66D37">
              <w:rPr>
                <w:rFonts w:cs="Calibri"/>
                <w:color w:val="000000" w:themeColor="text1"/>
                <w:sz w:val="20"/>
                <w:lang w:eastAsia="es-MX"/>
              </w:rPr>
              <w:t>%</w:t>
            </w:r>
          </w:p>
        </w:tc>
      </w:tr>
      <w:tr w:rsidR="00C75DD4" w:rsidRPr="00F66D37" w:rsidTr="00AD5BC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Área agrícola</w:t>
            </w:r>
          </w:p>
        </w:tc>
        <w:tc>
          <w:tcPr>
            <w:tcW w:w="1916"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179,680.59</w:t>
            </w:r>
          </w:p>
        </w:tc>
        <w:tc>
          <w:tcPr>
            <w:tcW w:w="1107"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30.0</w:t>
            </w:r>
          </w:p>
        </w:tc>
      </w:tr>
      <w:tr w:rsidR="00C75DD4" w:rsidRPr="00F66D37" w:rsidTr="00AD5BC3">
        <w:trPr>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Bosque de encino</w:t>
            </w:r>
          </w:p>
        </w:tc>
        <w:tc>
          <w:tcPr>
            <w:tcW w:w="1916"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3,593.25</w:t>
            </w:r>
          </w:p>
        </w:tc>
        <w:tc>
          <w:tcPr>
            <w:tcW w:w="1107"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0.6</w:t>
            </w:r>
          </w:p>
        </w:tc>
      </w:tr>
      <w:tr w:rsidR="00C75DD4" w:rsidRPr="00F66D37" w:rsidTr="00AD5BC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Bosque de pino</w:t>
            </w:r>
          </w:p>
        </w:tc>
        <w:tc>
          <w:tcPr>
            <w:tcW w:w="1916"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22,447.33</w:t>
            </w:r>
          </w:p>
        </w:tc>
        <w:tc>
          <w:tcPr>
            <w:tcW w:w="1107"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3.7</w:t>
            </w:r>
          </w:p>
        </w:tc>
      </w:tr>
      <w:tr w:rsidR="00C75DD4" w:rsidRPr="00F66D37" w:rsidTr="00AD5BC3">
        <w:trPr>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Bosque mixto</w:t>
            </w:r>
          </w:p>
        </w:tc>
        <w:tc>
          <w:tcPr>
            <w:tcW w:w="1916"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22,528.80</w:t>
            </w:r>
          </w:p>
        </w:tc>
        <w:tc>
          <w:tcPr>
            <w:tcW w:w="1107"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3.8</w:t>
            </w:r>
          </w:p>
        </w:tc>
      </w:tr>
      <w:tr w:rsidR="00C75DD4" w:rsidRPr="00F66D37" w:rsidTr="00AD5BC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Bosque mesófilo de montaña</w:t>
            </w:r>
          </w:p>
        </w:tc>
        <w:tc>
          <w:tcPr>
            <w:tcW w:w="1916"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19,475.44</w:t>
            </w:r>
          </w:p>
        </w:tc>
        <w:tc>
          <w:tcPr>
            <w:tcW w:w="1107"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3.2</w:t>
            </w:r>
          </w:p>
        </w:tc>
      </w:tr>
      <w:tr w:rsidR="00C75DD4" w:rsidRPr="00F66D37" w:rsidTr="00AD5BC3">
        <w:trPr>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Cuerpo de agua</w:t>
            </w:r>
          </w:p>
        </w:tc>
        <w:tc>
          <w:tcPr>
            <w:tcW w:w="1916"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2,678.96</w:t>
            </w:r>
          </w:p>
        </w:tc>
        <w:tc>
          <w:tcPr>
            <w:tcW w:w="1107"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0.4</w:t>
            </w:r>
          </w:p>
        </w:tc>
      </w:tr>
      <w:tr w:rsidR="00C75DD4" w:rsidRPr="00F66D37" w:rsidTr="00AD5BC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Manglar</w:t>
            </w:r>
          </w:p>
        </w:tc>
        <w:tc>
          <w:tcPr>
            <w:tcW w:w="1916"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6,143.11</w:t>
            </w:r>
          </w:p>
        </w:tc>
        <w:tc>
          <w:tcPr>
            <w:tcW w:w="1107"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1.0</w:t>
            </w:r>
          </w:p>
        </w:tc>
      </w:tr>
      <w:tr w:rsidR="00C75DD4" w:rsidRPr="00F66D37" w:rsidTr="00AD5BC3">
        <w:trPr>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Pastizal</w:t>
            </w:r>
          </w:p>
        </w:tc>
        <w:tc>
          <w:tcPr>
            <w:tcW w:w="1916"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79,149.93</w:t>
            </w:r>
          </w:p>
        </w:tc>
        <w:tc>
          <w:tcPr>
            <w:tcW w:w="1107"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13.2</w:t>
            </w:r>
          </w:p>
        </w:tc>
      </w:tr>
      <w:tr w:rsidR="00C75DD4" w:rsidRPr="00F66D37" w:rsidTr="00AD5BC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Selva alta perennifolia</w:t>
            </w:r>
          </w:p>
        </w:tc>
        <w:tc>
          <w:tcPr>
            <w:tcW w:w="1916"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1,849.68</w:t>
            </w:r>
          </w:p>
        </w:tc>
        <w:tc>
          <w:tcPr>
            <w:tcW w:w="1107"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0.3</w:t>
            </w:r>
          </w:p>
        </w:tc>
      </w:tr>
      <w:tr w:rsidR="00C75DD4" w:rsidRPr="00F66D37" w:rsidTr="00AD5BC3">
        <w:trPr>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Selva baja espinosa y caducifolia</w:t>
            </w:r>
          </w:p>
        </w:tc>
        <w:tc>
          <w:tcPr>
            <w:tcW w:w="1916"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194,418.50</w:t>
            </w:r>
          </w:p>
        </w:tc>
        <w:tc>
          <w:tcPr>
            <w:tcW w:w="1107"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32.4</w:t>
            </w:r>
          </w:p>
        </w:tc>
      </w:tr>
      <w:tr w:rsidR="00C75DD4" w:rsidRPr="00F66D37" w:rsidTr="00AD5BC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Selva mediana caducifolia, subcaducifolia y subperennifolia</w:t>
            </w:r>
          </w:p>
        </w:tc>
        <w:tc>
          <w:tcPr>
            <w:tcW w:w="1916"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48,130.57</w:t>
            </w:r>
          </w:p>
        </w:tc>
        <w:tc>
          <w:tcPr>
            <w:tcW w:w="1107"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8.0</w:t>
            </w:r>
          </w:p>
        </w:tc>
      </w:tr>
      <w:tr w:rsidR="00C75DD4" w:rsidRPr="00F66D37" w:rsidTr="00AD5BC3">
        <w:trPr>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Sin vegetación aparente</w:t>
            </w:r>
          </w:p>
        </w:tc>
        <w:tc>
          <w:tcPr>
            <w:tcW w:w="1916"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7,835.06</w:t>
            </w:r>
          </w:p>
        </w:tc>
        <w:tc>
          <w:tcPr>
            <w:tcW w:w="1107"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1.3</w:t>
            </w:r>
          </w:p>
        </w:tc>
      </w:tr>
      <w:tr w:rsidR="00C75DD4" w:rsidRPr="00F66D37" w:rsidTr="00AD5BC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Tular</w:t>
            </w:r>
          </w:p>
        </w:tc>
        <w:tc>
          <w:tcPr>
            <w:tcW w:w="1916"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560.72</w:t>
            </w:r>
          </w:p>
        </w:tc>
        <w:tc>
          <w:tcPr>
            <w:tcW w:w="1107"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0.1</w:t>
            </w:r>
          </w:p>
        </w:tc>
      </w:tr>
      <w:tr w:rsidR="00C75DD4" w:rsidRPr="00F66D37" w:rsidTr="00AD5BC3">
        <w:trPr>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Vegetación halófila y gipsófila</w:t>
            </w:r>
          </w:p>
        </w:tc>
        <w:tc>
          <w:tcPr>
            <w:tcW w:w="1916"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6,329.40</w:t>
            </w:r>
          </w:p>
        </w:tc>
        <w:tc>
          <w:tcPr>
            <w:tcW w:w="1107" w:type="dxa"/>
            <w:noWrap/>
            <w:hideMark/>
          </w:tcPr>
          <w:p w:rsidR="00C75DD4" w:rsidRPr="00F66D37" w:rsidRDefault="00C75DD4"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1.1</w:t>
            </w:r>
          </w:p>
        </w:tc>
      </w:tr>
      <w:tr w:rsidR="00C75DD4" w:rsidRPr="00F66D37" w:rsidTr="00AD5BC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color w:val="000000" w:themeColor="text1"/>
                <w:sz w:val="20"/>
                <w:lang w:eastAsia="es-MX"/>
              </w:rPr>
            </w:pPr>
            <w:r w:rsidRPr="00F66D37">
              <w:rPr>
                <w:rFonts w:cs="Calibri"/>
                <w:color w:val="000000" w:themeColor="text1"/>
                <w:sz w:val="20"/>
                <w:lang w:eastAsia="es-MX"/>
              </w:rPr>
              <w:t>Zona urbana</w:t>
            </w:r>
          </w:p>
        </w:tc>
        <w:tc>
          <w:tcPr>
            <w:tcW w:w="1916"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4,610.40</w:t>
            </w:r>
          </w:p>
        </w:tc>
        <w:tc>
          <w:tcPr>
            <w:tcW w:w="1107" w:type="dxa"/>
            <w:noWrap/>
            <w:hideMark/>
          </w:tcPr>
          <w:p w:rsidR="00C75DD4" w:rsidRPr="00F66D37" w:rsidRDefault="00C75DD4" w:rsidP="00DA468A">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0.8</w:t>
            </w:r>
          </w:p>
        </w:tc>
      </w:tr>
      <w:tr w:rsidR="00C75DD4" w:rsidRPr="00F66D37" w:rsidTr="00AD5BC3">
        <w:trPr>
          <w:trHeight w:val="300"/>
          <w:jc w:val="center"/>
        </w:trPr>
        <w:tc>
          <w:tcPr>
            <w:cnfStyle w:val="001000000000" w:firstRow="0" w:lastRow="0" w:firstColumn="1" w:lastColumn="0" w:oddVBand="0" w:evenVBand="0" w:oddHBand="0" w:evenHBand="0" w:firstRowFirstColumn="0" w:firstRowLastColumn="0" w:lastRowFirstColumn="0" w:lastRowLastColumn="0"/>
            <w:tcW w:w="5857" w:type="dxa"/>
            <w:noWrap/>
            <w:hideMark/>
          </w:tcPr>
          <w:p w:rsidR="00C75DD4" w:rsidRPr="00F66D37" w:rsidRDefault="00C75DD4" w:rsidP="00DA468A">
            <w:pPr>
              <w:spacing w:before="0" w:after="0" w:line="276" w:lineRule="auto"/>
              <w:jc w:val="center"/>
              <w:rPr>
                <w:rFonts w:cs="Calibri"/>
                <w:b w:val="0"/>
                <w:color w:val="000000" w:themeColor="text1"/>
                <w:sz w:val="20"/>
                <w:lang w:eastAsia="es-MX"/>
              </w:rPr>
            </w:pPr>
            <w:r w:rsidRPr="00F66D37">
              <w:rPr>
                <w:rFonts w:cs="Calibri"/>
                <w:color w:val="000000" w:themeColor="text1"/>
                <w:sz w:val="20"/>
                <w:lang w:eastAsia="es-MX"/>
              </w:rPr>
              <w:t>TOTAL</w:t>
            </w:r>
          </w:p>
        </w:tc>
        <w:tc>
          <w:tcPr>
            <w:tcW w:w="1916" w:type="dxa"/>
            <w:noWrap/>
            <w:hideMark/>
          </w:tcPr>
          <w:p w:rsidR="00C75DD4" w:rsidRPr="00F66D37" w:rsidRDefault="00960320"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599,431.75</w:t>
            </w:r>
          </w:p>
        </w:tc>
        <w:tc>
          <w:tcPr>
            <w:tcW w:w="1107" w:type="dxa"/>
            <w:noWrap/>
            <w:hideMark/>
          </w:tcPr>
          <w:p w:rsidR="00C75DD4" w:rsidRPr="00F66D37" w:rsidRDefault="00B65FCD" w:rsidP="00DA468A">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lang w:eastAsia="es-MX"/>
              </w:rPr>
            </w:pPr>
            <w:r w:rsidRPr="00F66D37">
              <w:rPr>
                <w:rFonts w:cs="Calibri"/>
                <w:color w:val="000000" w:themeColor="text1"/>
                <w:sz w:val="20"/>
                <w:lang w:eastAsia="es-MX"/>
              </w:rPr>
              <w:t>100</w:t>
            </w:r>
          </w:p>
        </w:tc>
      </w:tr>
    </w:tbl>
    <w:p w:rsidR="009B12C8" w:rsidRPr="008C3E4D" w:rsidRDefault="005942A4" w:rsidP="008C3E4D">
      <w:pPr>
        <w:spacing w:before="0" w:line="276" w:lineRule="auto"/>
        <w:rPr>
          <w:rFonts w:cs="Calibri"/>
          <w:sz w:val="20"/>
          <w:lang w:eastAsia="es-MX"/>
        </w:rPr>
      </w:pPr>
      <w:r w:rsidRPr="008C3E4D">
        <w:rPr>
          <w:rFonts w:cs="Calibri"/>
          <w:sz w:val="20"/>
        </w:rPr>
        <w:t>Fuente: Elaboración propia con datos de Uso del suelo Serie III, INEGI, 2004.</w:t>
      </w:r>
    </w:p>
    <w:p w:rsidR="005942A4" w:rsidRPr="00DA468A" w:rsidRDefault="005942A4" w:rsidP="00DA468A">
      <w:pPr>
        <w:spacing w:before="0" w:line="276" w:lineRule="auto"/>
        <w:jc w:val="center"/>
        <w:rPr>
          <w:rFonts w:cs="Calibri"/>
          <w:sz w:val="20"/>
          <w:lang w:eastAsia="es-MX"/>
        </w:rPr>
      </w:pPr>
    </w:p>
    <w:p w:rsidR="005A2D8B" w:rsidRPr="006B3A6C" w:rsidRDefault="002722EF" w:rsidP="006B3A6C">
      <w:pPr>
        <w:spacing w:line="276" w:lineRule="auto"/>
        <w:jc w:val="both"/>
        <w:rPr>
          <w:rFonts w:cs="Calibri"/>
          <w:sz w:val="24"/>
          <w:szCs w:val="24"/>
          <w:lang w:eastAsia="es-MX"/>
        </w:rPr>
      </w:pPr>
      <w:r w:rsidRPr="006B3A6C">
        <w:rPr>
          <w:rFonts w:cs="Calibri"/>
          <w:sz w:val="24"/>
          <w:szCs w:val="24"/>
          <w:lang w:eastAsia="es-MX"/>
        </w:rPr>
        <w:t>Las características generales de estos tipos de vegetación se presentan a continuación</w:t>
      </w:r>
      <w:r w:rsidRPr="006B3A6C">
        <w:rPr>
          <w:rStyle w:val="FootnoteReference"/>
          <w:rFonts w:cs="Calibri"/>
          <w:sz w:val="24"/>
          <w:szCs w:val="24"/>
          <w:lang w:eastAsia="es-MX"/>
        </w:rPr>
        <w:footnoteReference w:id="11"/>
      </w:r>
      <w:r w:rsidRPr="006B3A6C">
        <w:rPr>
          <w:rFonts w:cs="Calibri"/>
          <w:sz w:val="24"/>
          <w:szCs w:val="24"/>
          <w:lang w:eastAsia="es-MX"/>
        </w:rPr>
        <w:t>:</w:t>
      </w:r>
      <w:r w:rsidR="00CD65F7" w:rsidRPr="006B3A6C">
        <w:rPr>
          <w:rFonts w:cs="Calibri"/>
          <w:sz w:val="24"/>
          <w:szCs w:val="24"/>
          <w:lang w:eastAsia="es-MX"/>
        </w:rPr>
        <w:t xml:space="preserve"> </w:t>
      </w:r>
    </w:p>
    <w:p w:rsidR="008C3E4D" w:rsidRDefault="008C3E4D" w:rsidP="006B3A6C">
      <w:pPr>
        <w:autoSpaceDE w:val="0"/>
        <w:autoSpaceDN w:val="0"/>
        <w:adjustRightInd w:val="0"/>
        <w:spacing w:line="276" w:lineRule="auto"/>
        <w:jc w:val="both"/>
        <w:rPr>
          <w:rFonts w:cs="Calibri"/>
          <w:b/>
          <w:color w:val="000000"/>
          <w:sz w:val="24"/>
          <w:szCs w:val="24"/>
          <w:lang w:eastAsia="es-MX"/>
        </w:rPr>
      </w:pPr>
    </w:p>
    <w:p w:rsidR="008C2AA8" w:rsidRPr="006B3A6C" w:rsidRDefault="002722EF" w:rsidP="006B3A6C">
      <w:pPr>
        <w:autoSpaceDE w:val="0"/>
        <w:autoSpaceDN w:val="0"/>
        <w:adjustRightInd w:val="0"/>
        <w:spacing w:line="276" w:lineRule="auto"/>
        <w:jc w:val="both"/>
        <w:rPr>
          <w:rFonts w:cs="Calibri"/>
          <w:b/>
          <w:color w:val="000000"/>
          <w:sz w:val="24"/>
          <w:szCs w:val="24"/>
          <w:lang w:eastAsia="es-MX"/>
        </w:rPr>
      </w:pPr>
      <w:r w:rsidRPr="006B3A6C">
        <w:rPr>
          <w:rFonts w:cs="Calibri"/>
          <w:b/>
          <w:color w:val="000000"/>
          <w:sz w:val="24"/>
          <w:szCs w:val="24"/>
          <w:lang w:eastAsia="es-MX"/>
        </w:rPr>
        <w:t xml:space="preserve">Bosque Mesófilo de Montaña </w:t>
      </w:r>
    </w:p>
    <w:p w:rsidR="00FB5BCA" w:rsidRPr="006B3A6C"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Este tipo de vegetación se distribuye en las laderas y cañadas húmedas de la Sierra Madre de Oaxaca, en la Mixteca Alta, Depresión del Balsas; Sierra Madre del Sur y Sierra Atravesada (distrito de Juchitán). Estos Bosque se establecen entre los 1,000 y 2,500 m en donde predominan climas semicálidos y templados húmedos con neblina y frecuentes lloviznas. Los suelos son profundos y arcillos</w:t>
      </w:r>
      <w:r w:rsidR="007A56A9" w:rsidRPr="006B3A6C">
        <w:rPr>
          <w:rFonts w:cs="Calibri"/>
          <w:color w:val="000000"/>
          <w:sz w:val="24"/>
          <w:szCs w:val="24"/>
          <w:lang w:eastAsia="es-MX"/>
        </w:rPr>
        <w:t>os</w:t>
      </w:r>
      <w:r w:rsidRPr="006B3A6C">
        <w:rPr>
          <w:rFonts w:cs="Calibri"/>
          <w:color w:val="000000"/>
          <w:sz w:val="24"/>
          <w:szCs w:val="24"/>
          <w:lang w:eastAsia="es-MX"/>
        </w:rPr>
        <w:t xml:space="preserve"> con una gruesa capa de materia orgánica. El estrato principal lo forman árboles de 7 a 20 m </w:t>
      </w:r>
      <w:r w:rsidR="00AB0E1E" w:rsidRPr="006B3A6C">
        <w:rPr>
          <w:rFonts w:cs="Calibri"/>
          <w:color w:val="000000"/>
          <w:sz w:val="24"/>
          <w:szCs w:val="24"/>
          <w:lang w:eastAsia="es-MX"/>
        </w:rPr>
        <w:t>correspondientes a</w:t>
      </w:r>
      <w:r w:rsidRPr="006B3A6C">
        <w:rPr>
          <w:rFonts w:cs="Calibri"/>
          <w:color w:val="000000"/>
          <w:sz w:val="24"/>
          <w:szCs w:val="24"/>
          <w:lang w:eastAsia="es-MX"/>
        </w:rPr>
        <w:t xml:space="preserve"> las especies </w:t>
      </w:r>
      <w:r w:rsidRPr="006B3A6C">
        <w:rPr>
          <w:rFonts w:cs="Calibri"/>
          <w:i/>
          <w:color w:val="000000"/>
          <w:sz w:val="24"/>
          <w:szCs w:val="24"/>
          <w:lang w:eastAsia="es-MX"/>
        </w:rPr>
        <w:t>Quercus candicans, Pinus patula, Liquidambar styraciflua, Weinmannia pinnata; Ocotea hericterifolia</w:t>
      </w:r>
      <w:r w:rsidRPr="006B3A6C">
        <w:rPr>
          <w:rFonts w:cs="Calibri"/>
          <w:color w:val="000000"/>
          <w:sz w:val="24"/>
          <w:szCs w:val="24"/>
          <w:lang w:eastAsia="es-MX"/>
        </w:rPr>
        <w:t xml:space="preserve">. En el estrato inferior predominan arbustos, siendo comunes las especies trepadoras epífitas y rupícolas. </w:t>
      </w:r>
    </w:p>
    <w:p w:rsidR="008C2AA8" w:rsidRPr="006B3A6C" w:rsidRDefault="002722EF" w:rsidP="006B3A6C">
      <w:pPr>
        <w:autoSpaceDE w:val="0"/>
        <w:autoSpaceDN w:val="0"/>
        <w:adjustRightInd w:val="0"/>
        <w:spacing w:line="276" w:lineRule="auto"/>
        <w:jc w:val="both"/>
        <w:rPr>
          <w:rFonts w:cs="Calibri"/>
          <w:b/>
          <w:color w:val="000000"/>
          <w:sz w:val="24"/>
          <w:szCs w:val="24"/>
          <w:lang w:eastAsia="es-MX"/>
        </w:rPr>
      </w:pPr>
      <w:r w:rsidRPr="006B3A6C">
        <w:rPr>
          <w:rFonts w:cs="Calibri"/>
          <w:b/>
          <w:color w:val="000000"/>
          <w:sz w:val="24"/>
          <w:szCs w:val="24"/>
          <w:lang w:eastAsia="es-MX"/>
        </w:rPr>
        <w:t xml:space="preserve">Bosque Caducifolio </w:t>
      </w:r>
    </w:p>
    <w:p w:rsidR="008C2AA8" w:rsidRPr="006B3A6C"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 xml:space="preserve">Se distribuye en la Planicie Costera del Golfo en los distritos de Tuxtepec, Choapan y Juchitán. Se establece desde los 600 a 2,000 m en sitios en donde predominan condiciones de climas templados sobre suelos profundos con materia orgánica. El Bosque Caducifolio esta predominado por especies de los géneros </w:t>
      </w:r>
      <w:r w:rsidRPr="006B3A6C">
        <w:rPr>
          <w:rFonts w:cs="Calibri"/>
          <w:i/>
          <w:color w:val="000000"/>
          <w:sz w:val="24"/>
          <w:szCs w:val="24"/>
          <w:lang w:eastAsia="es-MX"/>
        </w:rPr>
        <w:t>Liquidambar</w:t>
      </w:r>
      <w:r w:rsidRPr="006B3A6C">
        <w:rPr>
          <w:rFonts w:cs="Calibri"/>
          <w:color w:val="000000"/>
          <w:sz w:val="24"/>
          <w:szCs w:val="24"/>
          <w:lang w:eastAsia="es-MX"/>
        </w:rPr>
        <w:t xml:space="preserve">; </w:t>
      </w:r>
      <w:r w:rsidRPr="006B3A6C">
        <w:rPr>
          <w:rFonts w:cs="Calibri"/>
          <w:i/>
          <w:color w:val="000000"/>
          <w:sz w:val="24"/>
          <w:szCs w:val="24"/>
          <w:lang w:eastAsia="es-MX"/>
        </w:rPr>
        <w:t>Pinus</w:t>
      </w:r>
      <w:r w:rsidRPr="006B3A6C">
        <w:rPr>
          <w:rFonts w:cs="Calibri"/>
          <w:color w:val="000000"/>
          <w:sz w:val="24"/>
          <w:szCs w:val="24"/>
          <w:lang w:eastAsia="es-MX"/>
        </w:rPr>
        <w:t xml:space="preserve">, </w:t>
      </w:r>
      <w:r w:rsidRPr="006B3A6C">
        <w:rPr>
          <w:rFonts w:cs="Calibri"/>
          <w:i/>
          <w:color w:val="000000"/>
          <w:sz w:val="24"/>
          <w:szCs w:val="24"/>
          <w:lang w:eastAsia="es-MX"/>
        </w:rPr>
        <w:t>Clethra</w:t>
      </w:r>
      <w:r w:rsidRPr="006B3A6C">
        <w:rPr>
          <w:rFonts w:cs="Calibri"/>
          <w:color w:val="000000"/>
          <w:sz w:val="24"/>
          <w:szCs w:val="24"/>
          <w:lang w:eastAsia="es-MX"/>
        </w:rPr>
        <w:t xml:space="preserve">, y </w:t>
      </w:r>
      <w:r w:rsidRPr="006B3A6C">
        <w:rPr>
          <w:rFonts w:cs="Calibri"/>
          <w:i/>
          <w:color w:val="000000"/>
          <w:sz w:val="24"/>
          <w:szCs w:val="24"/>
          <w:lang w:eastAsia="es-MX"/>
        </w:rPr>
        <w:t>Quercus</w:t>
      </w:r>
      <w:r w:rsidRPr="006B3A6C">
        <w:rPr>
          <w:rFonts w:cs="Calibri"/>
          <w:color w:val="000000"/>
          <w:sz w:val="24"/>
          <w:szCs w:val="24"/>
          <w:lang w:eastAsia="es-MX"/>
        </w:rPr>
        <w:t xml:space="preserve">. </w:t>
      </w:r>
    </w:p>
    <w:p w:rsidR="00124AE3" w:rsidRPr="006B3A6C" w:rsidRDefault="002722EF" w:rsidP="006B3A6C">
      <w:pPr>
        <w:autoSpaceDE w:val="0"/>
        <w:autoSpaceDN w:val="0"/>
        <w:adjustRightInd w:val="0"/>
        <w:spacing w:line="276" w:lineRule="auto"/>
        <w:jc w:val="both"/>
        <w:rPr>
          <w:rFonts w:cs="Calibri"/>
          <w:b/>
          <w:i/>
          <w:color w:val="000000"/>
          <w:sz w:val="24"/>
          <w:szCs w:val="24"/>
          <w:lang w:eastAsia="es-MX"/>
        </w:rPr>
      </w:pPr>
      <w:r w:rsidRPr="006B3A6C">
        <w:rPr>
          <w:rFonts w:cs="Calibri"/>
          <w:b/>
          <w:color w:val="000000"/>
          <w:sz w:val="24"/>
          <w:szCs w:val="24"/>
          <w:lang w:eastAsia="es-MX"/>
        </w:rPr>
        <w:t>Bosque de Quercus</w:t>
      </w:r>
      <w:r w:rsidRPr="006B3A6C">
        <w:rPr>
          <w:rFonts w:cs="Calibri"/>
          <w:b/>
          <w:i/>
          <w:color w:val="000000"/>
          <w:sz w:val="24"/>
          <w:szCs w:val="24"/>
          <w:lang w:eastAsia="es-MX"/>
        </w:rPr>
        <w:t xml:space="preserve"> </w:t>
      </w:r>
      <w:r w:rsidRPr="006B3A6C">
        <w:rPr>
          <w:rFonts w:cs="Calibri"/>
          <w:b/>
          <w:color w:val="000000"/>
          <w:sz w:val="24"/>
          <w:szCs w:val="24"/>
          <w:lang w:eastAsia="es-MX"/>
        </w:rPr>
        <w:t>(encinares)</w:t>
      </w:r>
    </w:p>
    <w:p w:rsidR="00124AE3" w:rsidRPr="006B3A6C"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 xml:space="preserve">Esta vegetación está ampliamente representada en el estado de Oaxaca, ocupa amplias extensiones de la Sierra madre de Oaxaca, en los distritos de Teotitlán, Ixtlán, Cuitlán, Villa Alta, Choapan, Mixe, Juchitán, Tlacolula y Tehuantepec. Se desarrolla entre los 1,600 y 2,900 en un clima templado subhúmedo. Pueden desarrollarse sobre cualquier sustrato geológico, sobre suelos arcillosos poco profundos ricos en materia orgánica y moderadamente ácidos. El estrato arbóreo está formado por árboles de 4 a 20 m de altura </w:t>
      </w:r>
      <w:r w:rsidR="00AB0E1E" w:rsidRPr="006B3A6C">
        <w:rPr>
          <w:rFonts w:cs="Calibri"/>
          <w:color w:val="000000"/>
          <w:sz w:val="24"/>
          <w:szCs w:val="24"/>
          <w:lang w:eastAsia="es-MX"/>
        </w:rPr>
        <w:t>correspondientes al G</w:t>
      </w:r>
      <w:r w:rsidRPr="006B3A6C">
        <w:rPr>
          <w:rFonts w:cs="Calibri"/>
          <w:color w:val="000000"/>
          <w:sz w:val="24"/>
          <w:szCs w:val="24"/>
          <w:lang w:eastAsia="es-MX"/>
        </w:rPr>
        <w:t xml:space="preserve">énero </w:t>
      </w:r>
      <w:r w:rsidRPr="006B3A6C">
        <w:rPr>
          <w:rFonts w:cs="Calibri"/>
          <w:i/>
          <w:color w:val="000000"/>
          <w:sz w:val="24"/>
          <w:szCs w:val="24"/>
          <w:lang w:eastAsia="es-MX"/>
        </w:rPr>
        <w:t>Quercus</w:t>
      </w:r>
      <w:r w:rsidRPr="006B3A6C">
        <w:rPr>
          <w:rFonts w:cs="Calibri"/>
          <w:color w:val="000000"/>
          <w:sz w:val="24"/>
          <w:szCs w:val="24"/>
          <w:lang w:eastAsia="es-MX"/>
        </w:rPr>
        <w:t xml:space="preserve">. Los arbustos forman un estrato de 2 a 5 m de altura, siendo comunes las plantas trepadoras. </w:t>
      </w:r>
    </w:p>
    <w:p w:rsidR="008625E0" w:rsidRPr="006B3A6C" w:rsidRDefault="002A7C46" w:rsidP="006B3A6C">
      <w:pPr>
        <w:autoSpaceDE w:val="0"/>
        <w:autoSpaceDN w:val="0"/>
        <w:adjustRightInd w:val="0"/>
        <w:spacing w:line="276" w:lineRule="auto"/>
        <w:jc w:val="both"/>
        <w:rPr>
          <w:rFonts w:cs="Calibri"/>
          <w:b/>
          <w:color w:val="000000"/>
          <w:sz w:val="24"/>
          <w:szCs w:val="24"/>
          <w:lang w:eastAsia="es-MX"/>
        </w:rPr>
      </w:pPr>
      <w:r w:rsidRPr="006B3A6C">
        <w:rPr>
          <w:rFonts w:cs="Calibri"/>
          <w:b/>
          <w:color w:val="000000"/>
          <w:sz w:val="24"/>
          <w:szCs w:val="24"/>
          <w:lang w:eastAsia="es-MX"/>
        </w:rPr>
        <w:t>S</w:t>
      </w:r>
      <w:r w:rsidR="00706233" w:rsidRPr="006B3A6C">
        <w:rPr>
          <w:rFonts w:cs="Calibri"/>
          <w:b/>
          <w:color w:val="000000"/>
          <w:sz w:val="24"/>
          <w:szCs w:val="24"/>
          <w:lang w:eastAsia="es-MX"/>
        </w:rPr>
        <w:t>elva</w:t>
      </w:r>
      <w:r w:rsidRPr="006B3A6C">
        <w:rPr>
          <w:rFonts w:cs="Calibri"/>
          <w:b/>
          <w:color w:val="000000"/>
          <w:sz w:val="24"/>
          <w:szCs w:val="24"/>
          <w:lang w:eastAsia="es-MX"/>
        </w:rPr>
        <w:t xml:space="preserve"> baja</w:t>
      </w:r>
      <w:r w:rsidR="00706233" w:rsidRPr="006B3A6C">
        <w:rPr>
          <w:rFonts w:cs="Calibri"/>
          <w:b/>
          <w:color w:val="000000"/>
          <w:sz w:val="24"/>
          <w:szCs w:val="24"/>
          <w:lang w:eastAsia="es-MX"/>
        </w:rPr>
        <w:t xml:space="preserve"> espinosa </w:t>
      </w:r>
    </w:p>
    <w:p w:rsidR="00B939D9" w:rsidRPr="006B3A6C"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 xml:space="preserve">Se distribuye en los distritos de Juchitán y Tehuantepec, en pequeñas extensiones de los Valles Centrales y de la Sierra Madre del Sur. Se establece entre los 100 y 900 m, en los que predomina el clima cálido subhúmedo, en suelos profundos arenosos. Este tipo de vegetación está compuesto por árboles que no rebasan los 6 m que en su mayoría son espinosos. </w:t>
      </w:r>
    </w:p>
    <w:p w:rsidR="008625E0" w:rsidRPr="006B3A6C"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 xml:space="preserve">Es común encontrar </w:t>
      </w:r>
      <w:r w:rsidR="005C0D8C" w:rsidRPr="006B3A6C">
        <w:rPr>
          <w:rFonts w:cs="Calibri"/>
          <w:color w:val="000000"/>
          <w:sz w:val="24"/>
          <w:szCs w:val="24"/>
          <w:lang w:eastAsia="es-MX"/>
        </w:rPr>
        <w:t xml:space="preserve">ejemplares de </w:t>
      </w:r>
      <w:r w:rsidRPr="006B3A6C">
        <w:rPr>
          <w:rFonts w:cs="Calibri"/>
          <w:color w:val="000000"/>
          <w:sz w:val="24"/>
          <w:szCs w:val="24"/>
          <w:lang w:eastAsia="es-MX"/>
        </w:rPr>
        <w:t xml:space="preserve">especies como </w:t>
      </w:r>
      <w:r w:rsidRPr="006B3A6C">
        <w:rPr>
          <w:rFonts w:cs="Calibri"/>
          <w:i/>
          <w:color w:val="000000"/>
          <w:sz w:val="24"/>
          <w:szCs w:val="24"/>
          <w:lang w:eastAsia="es-MX"/>
        </w:rPr>
        <w:t>Piptadenia flava, Havardia campylacantha, Chloroleucon mangense, Ziziphus amole, Bumelia celastrina</w:t>
      </w:r>
      <w:r w:rsidRPr="006B3A6C">
        <w:rPr>
          <w:rFonts w:cs="Calibri"/>
          <w:color w:val="000000"/>
          <w:sz w:val="24"/>
          <w:szCs w:val="24"/>
          <w:lang w:eastAsia="es-MX"/>
        </w:rPr>
        <w:t xml:space="preserve">. </w:t>
      </w:r>
    </w:p>
    <w:p w:rsidR="00663D20" w:rsidRPr="006B3A6C" w:rsidRDefault="002722EF" w:rsidP="006B3A6C">
      <w:pPr>
        <w:autoSpaceDE w:val="0"/>
        <w:autoSpaceDN w:val="0"/>
        <w:adjustRightInd w:val="0"/>
        <w:spacing w:line="276" w:lineRule="auto"/>
        <w:jc w:val="both"/>
        <w:rPr>
          <w:rFonts w:cs="Calibri"/>
          <w:b/>
          <w:color w:val="000000"/>
          <w:sz w:val="24"/>
          <w:szCs w:val="24"/>
          <w:lang w:eastAsia="es-MX"/>
        </w:rPr>
      </w:pPr>
      <w:r w:rsidRPr="006B3A6C">
        <w:rPr>
          <w:rFonts w:cs="Calibri"/>
          <w:b/>
          <w:color w:val="000000"/>
          <w:sz w:val="24"/>
          <w:szCs w:val="24"/>
          <w:lang w:eastAsia="es-MX"/>
        </w:rPr>
        <w:t xml:space="preserve">Manglar </w:t>
      </w:r>
    </w:p>
    <w:p w:rsidR="00663D20" w:rsidRPr="00C27B82"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 xml:space="preserve">En Oaxaca se localiza en la Planicie Costera del Pacífico en los Distritos de Juquila, Pochutla, Tehuantepec, y a lo largo de la zona costera del Distrito de Tehuantepec en los municipios de Santiago Astata, Salina Cruz, y San Mateo del Mar. Estas comunidades vegetales se encuentran en la orilla del mar asociadas a lagunas costeras, en donde predomina el clima cálido húmedo y subhúmedo. Se desarrolla en aguas poco profundas o en lugares situados tierra adentro en suelos profundos de textura fina. </w:t>
      </w:r>
      <w:r w:rsidRPr="006B3A6C">
        <w:rPr>
          <w:rFonts w:cs="Calibri"/>
          <w:i/>
          <w:color w:val="000000"/>
          <w:sz w:val="24"/>
          <w:szCs w:val="24"/>
          <w:lang w:eastAsia="es-MX"/>
        </w:rPr>
        <w:t>Están dominadas por las especies Avicennia germanis, Conocarpus erectus, Languncularia recemo</w:t>
      </w:r>
      <w:r w:rsidR="005C0D8C" w:rsidRPr="006B3A6C">
        <w:rPr>
          <w:rFonts w:cs="Calibri"/>
          <w:i/>
          <w:color w:val="000000"/>
          <w:sz w:val="24"/>
          <w:szCs w:val="24"/>
          <w:lang w:eastAsia="es-MX"/>
        </w:rPr>
        <w:t>s</w:t>
      </w:r>
      <w:r w:rsidRPr="006B3A6C">
        <w:rPr>
          <w:rFonts w:cs="Calibri"/>
          <w:i/>
          <w:color w:val="000000"/>
          <w:sz w:val="24"/>
          <w:szCs w:val="24"/>
          <w:lang w:eastAsia="es-MX"/>
        </w:rPr>
        <w:t>a, y Rhizophora mangle.</w:t>
      </w:r>
      <w:r w:rsidR="00C27B82">
        <w:rPr>
          <w:rFonts w:cs="Calibri"/>
          <w:i/>
          <w:color w:val="000000"/>
          <w:sz w:val="24"/>
          <w:szCs w:val="24"/>
          <w:lang w:eastAsia="es-MX"/>
        </w:rPr>
        <w:t xml:space="preserve"> </w:t>
      </w:r>
      <w:r w:rsidR="00C27B82" w:rsidRPr="00C27B82">
        <w:rPr>
          <w:rFonts w:cs="Calibri"/>
          <w:color w:val="000000"/>
          <w:sz w:val="24"/>
          <w:szCs w:val="24"/>
          <w:lang w:eastAsia="es-MX"/>
        </w:rPr>
        <w:t>De acuerdo con la caracterización ambiental realizada en el sitio</w:t>
      </w:r>
      <w:r w:rsidR="00C27B82">
        <w:rPr>
          <w:rFonts w:cs="Calibri"/>
          <w:color w:val="000000"/>
          <w:sz w:val="24"/>
          <w:szCs w:val="24"/>
          <w:lang w:eastAsia="es-MX"/>
        </w:rPr>
        <w:t xml:space="preserve"> del proyecto</w:t>
      </w:r>
      <w:r w:rsidR="00C27B82" w:rsidRPr="00C27B82">
        <w:rPr>
          <w:rFonts w:cs="Calibri"/>
          <w:color w:val="000000"/>
          <w:sz w:val="24"/>
          <w:szCs w:val="24"/>
          <w:lang w:eastAsia="es-MX"/>
        </w:rPr>
        <w:t xml:space="preserve">, se puede establecer que únicamente se </w:t>
      </w:r>
      <w:r w:rsidR="00C27B82">
        <w:rPr>
          <w:rFonts w:cs="Calibri"/>
          <w:color w:val="000000"/>
          <w:sz w:val="24"/>
          <w:szCs w:val="24"/>
          <w:lang w:eastAsia="es-MX"/>
        </w:rPr>
        <w:t>encontró</w:t>
      </w:r>
      <w:r w:rsidR="00C27B82" w:rsidRPr="00C27B82">
        <w:rPr>
          <w:rFonts w:cs="Calibri"/>
          <w:color w:val="000000"/>
          <w:sz w:val="24"/>
          <w:szCs w:val="24"/>
          <w:lang w:eastAsia="es-MX"/>
        </w:rPr>
        <w:t xml:space="preserve"> vegetación de manglar en la barra de Cabo Santa Teresa.</w:t>
      </w:r>
      <w:r w:rsidR="00C27B82">
        <w:rPr>
          <w:rFonts w:cs="Calibri"/>
          <w:color w:val="000000"/>
          <w:sz w:val="24"/>
          <w:szCs w:val="24"/>
          <w:lang w:eastAsia="es-MX"/>
        </w:rPr>
        <w:t xml:space="preserve"> De acuerdo con lo antes dicho, el trazo del proyecto únicamente tiene interacción con este tipo de vegetación en los primeros puntos de inflexión. </w:t>
      </w:r>
    </w:p>
    <w:p w:rsidR="00663D20" w:rsidRPr="006B3A6C" w:rsidRDefault="002722EF" w:rsidP="006B3A6C">
      <w:pPr>
        <w:autoSpaceDE w:val="0"/>
        <w:autoSpaceDN w:val="0"/>
        <w:adjustRightInd w:val="0"/>
        <w:spacing w:line="276" w:lineRule="auto"/>
        <w:jc w:val="both"/>
        <w:rPr>
          <w:rFonts w:cs="Calibri"/>
          <w:b/>
          <w:color w:val="000000"/>
          <w:sz w:val="24"/>
          <w:szCs w:val="24"/>
          <w:lang w:eastAsia="es-MX"/>
        </w:rPr>
      </w:pPr>
      <w:r w:rsidRPr="006B3A6C">
        <w:rPr>
          <w:rFonts w:cs="Calibri"/>
          <w:b/>
          <w:color w:val="000000"/>
          <w:sz w:val="24"/>
          <w:szCs w:val="24"/>
          <w:lang w:eastAsia="es-MX"/>
        </w:rPr>
        <w:t xml:space="preserve">Bosque de galería </w:t>
      </w:r>
    </w:p>
    <w:p w:rsidR="007632D3" w:rsidRPr="006B3A6C"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 xml:space="preserve">Este tipo de vegetación desarrolla a las orillas de los cuerpos de agua, en Oaxaca se distribuye en casi todas las regiones en condiciones ambientales muy heterogéneas por lo que su composición florística resulta variable. Los bosques de galería se desarrollan en elevaciones de 700 a 2,500 m en terrenos arenosos. El estrato principal está dominado por especies de </w:t>
      </w:r>
      <w:r w:rsidRPr="006B3A6C">
        <w:rPr>
          <w:rFonts w:cs="Calibri"/>
          <w:i/>
          <w:color w:val="000000"/>
          <w:sz w:val="24"/>
          <w:szCs w:val="24"/>
          <w:lang w:eastAsia="es-MX"/>
        </w:rPr>
        <w:t>Taxodium mucronatum, Salix bonpladiana, Alnus acuminata, Populus mexicana y Fraxinus uhdei.</w:t>
      </w:r>
    </w:p>
    <w:p w:rsidR="000B2053" w:rsidRPr="006B3A6C" w:rsidRDefault="002722EF" w:rsidP="006B3A6C">
      <w:pPr>
        <w:autoSpaceDE w:val="0"/>
        <w:autoSpaceDN w:val="0"/>
        <w:adjustRightInd w:val="0"/>
        <w:spacing w:line="276" w:lineRule="auto"/>
        <w:jc w:val="both"/>
        <w:rPr>
          <w:rFonts w:cs="Calibri"/>
          <w:b/>
          <w:color w:val="000000"/>
          <w:sz w:val="24"/>
          <w:szCs w:val="24"/>
          <w:lang w:eastAsia="es-MX"/>
        </w:rPr>
      </w:pPr>
      <w:r w:rsidRPr="006B3A6C">
        <w:rPr>
          <w:rFonts w:cs="Calibri"/>
          <w:b/>
          <w:color w:val="000000"/>
          <w:sz w:val="24"/>
          <w:szCs w:val="24"/>
          <w:lang w:eastAsia="es-MX"/>
        </w:rPr>
        <w:t>Pastizal</w:t>
      </w:r>
    </w:p>
    <w:p w:rsidR="00C8417A" w:rsidRPr="006B3A6C"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Los pastizales se encuentran presentes en varias partes del estado de Oaxaca, en la Planicie Costera del pacífico, Istmo de Tehuantepec y Mixteca Alta, donde son utilizados para la alimentación de ganado vacuno, principalmente. Estas comunidades se establecen preferentemente en donde ha habido disturbios antropogénicos, en suelos alcalinos y salinos que favorecen su crecimiento.</w:t>
      </w:r>
    </w:p>
    <w:p w:rsidR="00C8417A" w:rsidRPr="006B3A6C" w:rsidRDefault="002722EF" w:rsidP="006B3A6C">
      <w:pPr>
        <w:autoSpaceDE w:val="0"/>
        <w:autoSpaceDN w:val="0"/>
        <w:adjustRightInd w:val="0"/>
        <w:spacing w:line="276" w:lineRule="auto"/>
        <w:jc w:val="both"/>
        <w:rPr>
          <w:rFonts w:cs="Calibri"/>
          <w:i/>
          <w:color w:val="000000"/>
          <w:sz w:val="24"/>
          <w:szCs w:val="24"/>
          <w:lang w:eastAsia="es-MX"/>
        </w:rPr>
      </w:pPr>
      <w:r w:rsidRPr="006B3A6C">
        <w:rPr>
          <w:rFonts w:cs="Calibri"/>
          <w:color w:val="000000"/>
          <w:sz w:val="24"/>
          <w:szCs w:val="24"/>
          <w:lang w:eastAsia="es-MX"/>
        </w:rPr>
        <w:t xml:space="preserve">Son comunidades herbáceas en donde predominan </w:t>
      </w:r>
      <w:r w:rsidR="00132031" w:rsidRPr="006B3A6C">
        <w:rPr>
          <w:rFonts w:cs="Calibri"/>
          <w:color w:val="000000"/>
          <w:sz w:val="24"/>
          <w:szCs w:val="24"/>
          <w:lang w:eastAsia="es-MX"/>
        </w:rPr>
        <w:t>ejemplares de</w:t>
      </w:r>
      <w:r w:rsidRPr="006B3A6C">
        <w:rPr>
          <w:rFonts w:cs="Calibri"/>
          <w:color w:val="000000"/>
          <w:sz w:val="24"/>
          <w:szCs w:val="24"/>
          <w:lang w:eastAsia="es-MX"/>
        </w:rPr>
        <w:t xml:space="preserve"> gramíneas</w:t>
      </w:r>
      <w:r w:rsidR="00132031" w:rsidRPr="006B3A6C">
        <w:rPr>
          <w:rFonts w:cs="Calibri"/>
          <w:color w:val="000000"/>
          <w:sz w:val="24"/>
          <w:szCs w:val="24"/>
          <w:lang w:eastAsia="es-MX"/>
        </w:rPr>
        <w:t xml:space="preserve"> de las especies</w:t>
      </w:r>
      <w:r w:rsidRPr="006B3A6C">
        <w:rPr>
          <w:rFonts w:cs="Calibri"/>
          <w:color w:val="000000"/>
          <w:sz w:val="24"/>
          <w:szCs w:val="24"/>
          <w:lang w:eastAsia="es-MX"/>
        </w:rPr>
        <w:t xml:space="preserve"> </w:t>
      </w:r>
      <w:r w:rsidRPr="006B3A6C">
        <w:rPr>
          <w:rFonts w:cs="Calibri"/>
          <w:i/>
          <w:color w:val="000000"/>
          <w:sz w:val="24"/>
          <w:szCs w:val="24"/>
          <w:lang w:eastAsia="es-MX"/>
        </w:rPr>
        <w:t xml:space="preserve">Aegopogon cenchroides, A tellenus, Muhlenbergia emersleyi, Trisetum deyeuxides, Bouteloua lagoroides. </w:t>
      </w:r>
    </w:p>
    <w:p w:rsidR="00BF130A" w:rsidRPr="006B3A6C" w:rsidRDefault="002722EF" w:rsidP="006B3A6C">
      <w:pPr>
        <w:autoSpaceDE w:val="0"/>
        <w:autoSpaceDN w:val="0"/>
        <w:adjustRightInd w:val="0"/>
        <w:spacing w:line="276" w:lineRule="auto"/>
        <w:jc w:val="both"/>
        <w:rPr>
          <w:rFonts w:cs="Calibri"/>
          <w:b/>
          <w:sz w:val="24"/>
          <w:szCs w:val="24"/>
          <w:lang w:eastAsia="es-MX"/>
        </w:rPr>
      </w:pPr>
      <w:r w:rsidRPr="006B3A6C">
        <w:rPr>
          <w:rFonts w:cs="Calibri"/>
          <w:b/>
          <w:sz w:val="24"/>
          <w:szCs w:val="24"/>
          <w:lang w:eastAsia="es-MX"/>
        </w:rPr>
        <w:t xml:space="preserve">Vegetación halófila </w:t>
      </w:r>
    </w:p>
    <w:p w:rsidR="00BF130A" w:rsidRPr="006B3A6C" w:rsidRDefault="002722EF" w:rsidP="006B3A6C">
      <w:pPr>
        <w:autoSpaceDE w:val="0"/>
        <w:autoSpaceDN w:val="0"/>
        <w:adjustRightInd w:val="0"/>
        <w:spacing w:line="276" w:lineRule="auto"/>
        <w:jc w:val="both"/>
        <w:rPr>
          <w:rFonts w:cs="Calibri"/>
          <w:color w:val="000000"/>
          <w:sz w:val="24"/>
          <w:szCs w:val="24"/>
          <w:lang w:eastAsia="es-MX"/>
        </w:rPr>
      </w:pPr>
      <w:r w:rsidRPr="006B3A6C">
        <w:rPr>
          <w:rFonts w:cs="Calibri"/>
          <w:color w:val="000000"/>
          <w:sz w:val="24"/>
          <w:szCs w:val="24"/>
          <w:lang w:eastAsia="es-MX"/>
        </w:rPr>
        <w:t xml:space="preserve">Se presentan en la Planicie Costera del Pacifico en el </w:t>
      </w:r>
      <w:r w:rsidR="00132031" w:rsidRPr="006B3A6C">
        <w:rPr>
          <w:rFonts w:cs="Calibri"/>
          <w:color w:val="000000"/>
          <w:sz w:val="24"/>
          <w:szCs w:val="24"/>
          <w:lang w:eastAsia="es-MX"/>
        </w:rPr>
        <w:t>D</w:t>
      </w:r>
      <w:r w:rsidRPr="006B3A6C">
        <w:rPr>
          <w:rFonts w:cs="Calibri"/>
          <w:color w:val="000000"/>
          <w:sz w:val="24"/>
          <w:szCs w:val="24"/>
          <w:lang w:eastAsia="es-MX"/>
        </w:rPr>
        <w:t xml:space="preserve">istrito de Tehuantepec, en lugares cercanos a la costa, en donde el clima predominante es cálido subhúmedo, sobre suelos arenosos-salinos. En su composición florística destacan especies arbóreas de 4 a 6 m de altura como </w:t>
      </w:r>
      <w:r w:rsidRPr="006B3A6C">
        <w:rPr>
          <w:rFonts w:cs="Calibri"/>
          <w:i/>
          <w:color w:val="000000"/>
          <w:sz w:val="24"/>
          <w:szCs w:val="24"/>
          <w:lang w:eastAsia="es-MX"/>
        </w:rPr>
        <w:t>Prosopis juliflora, Parkinsonia praecox, Coccoloba venosa, Bumelia celastrina</w:t>
      </w:r>
      <w:r w:rsidRPr="006B3A6C">
        <w:rPr>
          <w:rFonts w:cs="Calibri"/>
          <w:color w:val="000000"/>
          <w:sz w:val="24"/>
          <w:szCs w:val="24"/>
          <w:lang w:eastAsia="es-MX"/>
        </w:rPr>
        <w:t>. En estos hábitats es común encontrar aprovechamiento de sal.</w:t>
      </w:r>
    </w:p>
    <w:p w:rsidR="0059516D" w:rsidRPr="006B3A6C" w:rsidRDefault="00EB6027" w:rsidP="006B3A6C">
      <w:pPr>
        <w:autoSpaceDE w:val="0"/>
        <w:autoSpaceDN w:val="0"/>
        <w:adjustRightInd w:val="0"/>
        <w:spacing w:line="276" w:lineRule="auto"/>
        <w:jc w:val="both"/>
        <w:rPr>
          <w:rFonts w:cs="Calibri"/>
          <w:sz w:val="24"/>
          <w:szCs w:val="24"/>
          <w:lang w:eastAsia="es-MX"/>
        </w:rPr>
        <w:sectPr w:rsidR="0059516D" w:rsidRPr="006B3A6C" w:rsidSect="00D20156">
          <w:headerReference w:type="default" r:id="rId40"/>
          <w:footerReference w:type="default" r:id="rId41"/>
          <w:pgSz w:w="11906" w:h="16838"/>
          <w:pgMar w:top="1418" w:right="1701" w:bottom="1418" w:left="1701" w:header="709" w:footer="709" w:gutter="0"/>
          <w:cols w:space="708"/>
          <w:docGrid w:linePitch="360"/>
        </w:sectPr>
      </w:pPr>
      <w:r w:rsidRPr="006B3A6C">
        <w:rPr>
          <w:rFonts w:cs="Calibri"/>
          <w:sz w:val="24"/>
          <w:szCs w:val="24"/>
          <w:lang w:eastAsia="es-MX"/>
        </w:rPr>
        <w:t>En la siguiente figura se muestran los diferentes tipos de vegetación</w:t>
      </w:r>
      <w:r w:rsidR="00706233" w:rsidRPr="006B3A6C">
        <w:rPr>
          <w:rFonts w:cs="Calibri"/>
          <w:sz w:val="24"/>
          <w:szCs w:val="24"/>
          <w:lang w:eastAsia="es-MX"/>
        </w:rPr>
        <w:t xml:space="preserve"> dentro del sistema ambiental. </w:t>
      </w:r>
    </w:p>
    <w:p w:rsidR="00EB6027" w:rsidRPr="006B3A6C" w:rsidRDefault="00967371" w:rsidP="006B3A6C">
      <w:pPr>
        <w:autoSpaceDE w:val="0"/>
        <w:autoSpaceDN w:val="0"/>
        <w:adjustRightInd w:val="0"/>
        <w:spacing w:after="0" w:line="276" w:lineRule="auto"/>
        <w:ind w:left="1418" w:right="1325"/>
        <w:jc w:val="both"/>
        <w:rPr>
          <w:rFonts w:cs="Calibri"/>
          <w:sz w:val="24"/>
          <w:szCs w:val="24"/>
        </w:rPr>
      </w:pPr>
      <w:r>
        <w:rPr>
          <w:rFonts w:cs="Calibri"/>
          <w:noProof/>
          <w:sz w:val="24"/>
          <w:szCs w:val="24"/>
          <w:lang w:val="en-US" w:eastAsia="en-US"/>
        </w:rPr>
        <w:drawing>
          <wp:inline distT="0" distB="0" distL="0" distR="0">
            <wp:extent cx="7101840" cy="4625340"/>
            <wp:effectExtent l="19050" t="0" r="381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2" cstate="print"/>
                    <a:srcRect/>
                    <a:stretch>
                      <a:fillRect/>
                    </a:stretch>
                  </pic:blipFill>
                  <pic:spPr bwMode="auto">
                    <a:xfrm>
                      <a:off x="0" y="0"/>
                      <a:ext cx="7101840" cy="4625340"/>
                    </a:xfrm>
                    <a:prstGeom prst="rect">
                      <a:avLst/>
                    </a:prstGeom>
                    <a:noFill/>
                  </pic:spPr>
                </pic:pic>
              </a:graphicData>
            </a:graphic>
          </wp:inline>
        </w:drawing>
      </w:r>
    </w:p>
    <w:p w:rsidR="00004A3B" w:rsidRPr="008C3E4D" w:rsidRDefault="0033617B" w:rsidP="008C3E4D">
      <w:pPr>
        <w:pStyle w:val="Caption"/>
        <w:spacing w:after="120" w:line="276" w:lineRule="auto"/>
        <w:jc w:val="left"/>
        <w:rPr>
          <w:rFonts w:cs="Calibri"/>
          <w:b w:val="0"/>
          <w:sz w:val="20"/>
          <w:szCs w:val="20"/>
        </w:rPr>
      </w:pPr>
      <w:r w:rsidRPr="008C3E4D">
        <w:rPr>
          <w:rFonts w:cs="Calibri"/>
          <w:b w:val="0"/>
          <w:sz w:val="20"/>
          <w:szCs w:val="20"/>
        </w:rPr>
        <w:t>Fuente: INEGI, 2008 Usos de suelo y vegetación Serie IV. Escala 1:25,000. México.</w:t>
      </w:r>
    </w:p>
    <w:p w:rsidR="00706233" w:rsidRPr="006B3A6C" w:rsidRDefault="00706233" w:rsidP="00967371">
      <w:pPr>
        <w:pStyle w:val="Caption"/>
        <w:spacing w:after="120" w:line="276" w:lineRule="auto"/>
        <w:rPr>
          <w:rFonts w:cs="Calibri"/>
          <w:sz w:val="24"/>
          <w:szCs w:val="24"/>
        </w:rPr>
      </w:pPr>
      <w:r w:rsidRPr="00004A3B">
        <w:rPr>
          <w:rFonts w:cs="Calibri"/>
          <w:sz w:val="20"/>
          <w:szCs w:val="20"/>
        </w:rPr>
        <w:t xml:space="preserve">Figura IV. 11. </w:t>
      </w:r>
      <w:r w:rsidRPr="008C3E4D">
        <w:rPr>
          <w:rFonts w:cs="Calibri"/>
          <w:b w:val="0"/>
          <w:sz w:val="20"/>
          <w:szCs w:val="20"/>
        </w:rPr>
        <w:t>Tipos de vegetación dentro del sistema ambiental</w:t>
      </w:r>
      <w:r w:rsidR="00C54A3A" w:rsidRPr="008C3E4D">
        <w:rPr>
          <w:rFonts w:cs="Calibri"/>
          <w:b w:val="0"/>
          <w:sz w:val="20"/>
          <w:szCs w:val="20"/>
        </w:rPr>
        <w:t>.</w:t>
      </w:r>
    </w:p>
    <w:p w:rsidR="0059516D" w:rsidRPr="006B3A6C" w:rsidRDefault="0059516D" w:rsidP="006B3A6C">
      <w:pPr>
        <w:autoSpaceDE w:val="0"/>
        <w:autoSpaceDN w:val="0"/>
        <w:adjustRightInd w:val="0"/>
        <w:spacing w:line="276" w:lineRule="auto"/>
        <w:jc w:val="both"/>
        <w:rPr>
          <w:rFonts w:cs="Calibri"/>
          <w:b/>
          <w:i/>
          <w:color w:val="000000"/>
          <w:sz w:val="24"/>
          <w:szCs w:val="24"/>
          <w:lang w:eastAsia="es-MX"/>
        </w:rPr>
        <w:sectPr w:rsidR="0059516D" w:rsidRPr="006B3A6C" w:rsidSect="0059516D">
          <w:headerReference w:type="default" r:id="rId43"/>
          <w:footerReference w:type="default" r:id="rId44"/>
          <w:pgSz w:w="16838" w:h="11906" w:orient="landscape"/>
          <w:pgMar w:top="1701" w:right="1418" w:bottom="1701" w:left="1418" w:header="709" w:footer="709" w:gutter="0"/>
          <w:cols w:space="708"/>
          <w:docGrid w:linePitch="360"/>
        </w:sectPr>
      </w:pPr>
    </w:p>
    <w:p w:rsidR="005C0069" w:rsidRPr="006B3A6C" w:rsidRDefault="002722EF" w:rsidP="006B3A6C">
      <w:pPr>
        <w:pStyle w:val="ListParagraph"/>
        <w:numPr>
          <w:ilvl w:val="0"/>
          <w:numId w:val="1"/>
        </w:numPr>
        <w:autoSpaceDE w:val="0"/>
        <w:autoSpaceDN w:val="0"/>
        <w:adjustRightInd w:val="0"/>
        <w:spacing w:line="276" w:lineRule="auto"/>
        <w:ind w:left="714" w:hanging="357"/>
        <w:jc w:val="both"/>
        <w:rPr>
          <w:rFonts w:ascii="Calibri" w:hAnsi="Calibri" w:cs="Calibri"/>
          <w:b/>
          <w:i/>
          <w:color w:val="000000"/>
          <w:szCs w:val="24"/>
          <w:lang w:eastAsia="es-MX"/>
        </w:rPr>
      </w:pPr>
      <w:r w:rsidRPr="006B3A6C">
        <w:rPr>
          <w:rFonts w:ascii="Calibri" w:hAnsi="Calibri" w:cs="Calibri"/>
          <w:b/>
          <w:i/>
          <w:color w:val="000000"/>
          <w:szCs w:val="24"/>
          <w:lang w:eastAsia="es-MX"/>
        </w:rPr>
        <w:t>Descripción de la metodología para la caracterización del área del proyecto y su área de influencia</w:t>
      </w:r>
    </w:p>
    <w:p w:rsidR="0016527D" w:rsidRPr="006B3A6C" w:rsidRDefault="002722EF" w:rsidP="006B3A6C">
      <w:pPr>
        <w:autoSpaceDE w:val="0"/>
        <w:autoSpaceDN w:val="0"/>
        <w:adjustRightInd w:val="0"/>
        <w:spacing w:line="276" w:lineRule="auto"/>
        <w:jc w:val="both"/>
        <w:rPr>
          <w:rFonts w:cs="Calibri"/>
          <w:iCs/>
          <w:sz w:val="24"/>
          <w:szCs w:val="24"/>
          <w:lang w:val="pt-BR"/>
        </w:rPr>
      </w:pPr>
      <w:r w:rsidRPr="006B3A6C">
        <w:rPr>
          <w:rFonts w:cs="Calibri"/>
          <w:color w:val="000000"/>
          <w:sz w:val="24"/>
          <w:szCs w:val="24"/>
          <w:lang w:eastAsia="es-MX"/>
        </w:rPr>
        <w:t xml:space="preserve">Para la caracterización de la vegetación presente en el área del proyecto y su área de influencia, se realizó un recorrido preliminar para determinar zonas de muestreo representativas de los distintos ecosistemas </w:t>
      </w:r>
      <w:r w:rsidR="00497CC7" w:rsidRPr="006B3A6C">
        <w:rPr>
          <w:rFonts w:cs="Calibri"/>
          <w:color w:val="000000"/>
          <w:sz w:val="24"/>
          <w:szCs w:val="24"/>
          <w:lang w:eastAsia="es-MX"/>
        </w:rPr>
        <w:t>presentes en la trayectoria del</w:t>
      </w:r>
      <w:r w:rsidRPr="006B3A6C">
        <w:rPr>
          <w:rFonts w:cs="Calibri"/>
          <w:color w:val="000000"/>
          <w:sz w:val="24"/>
          <w:szCs w:val="24"/>
          <w:lang w:eastAsia="es-MX"/>
        </w:rPr>
        <w:t xml:space="preserve"> proyecto. Una vez definidos los sitios de muestreo se realiz</w:t>
      </w:r>
      <w:r w:rsidR="00497CC7" w:rsidRPr="006B3A6C">
        <w:rPr>
          <w:rFonts w:cs="Calibri"/>
          <w:color w:val="000000"/>
          <w:sz w:val="24"/>
          <w:szCs w:val="24"/>
          <w:lang w:eastAsia="es-MX"/>
        </w:rPr>
        <w:t>ó un muestreo en campo;</w:t>
      </w:r>
      <w:r w:rsidRPr="006B3A6C">
        <w:rPr>
          <w:rFonts w:cs="Calibri"/>
          <w:color w:val="000000"/>
          <w:sz w:val="24"/>
          <w:szCs w:val="24"/>
          <w:lang w:eastAsia="es-MX"/>
        </w:rPr>
        <w:t xml:space="preserve"> </w:t>
      </w:r>
      <w:r w:rsidR="00497CC7" w:rsidRPr="006B3A6C">
        <w:rPr>
          <w:rFonts w:cs="Calibri"/>
          <w:color w:val="000000"/>
          <w:sz w:val="24"/>
          <w:szCs w:val="24"/>
          <w:lang w:eastAsia="es-MX"/>
        </w:rPr>
        <w:t>cada sitio fue georeferenciado</w:t>
      </w:r>
      <w:r w:rsidRPr="006B3A6C">
        <w:rPr>
          <w:rFonts w:cs="Calibri"/>
          <w:color w:val="000000"/>
          <w:sz w:val="24"/>
          <w:szCs w:val="24"/>
          <w:lang w:eastAsia="es-MX"/>
        </w:rPr>
        <w:t xml:space="preserve"> por medio de cartas topográficas. INEGI 2000 e imágenes satelitales. Publicadas en 2010. </w:t>
      </w:r>
      <w:r w:rsidR="00B37788" w:rsidRPr="006B3A6C">
        <w:rPr>
          <w:rFonts w:cs="Calibri"/>
          <w:iCs/>
          <w:sz w:val="24"/>
          <w:szCs w:val="24"/>
        </w:rPr>
        <w:t>En</w:t>
      </w:r>
      <w:r w:rsidR="00AB42D2">
        <w:rPr>
          <w:rFonts w:cs="Calibri"/>
          <w:iCs/>
          <w:sz w:val="24"/>
          <w:szCs w:val="24"/>
          <w:lang w:val="pt-BR"/>
        </w:rPr>
        <w:t xml:space="preserve"> los anexos </w:t>
      </w:r>
      <w:r w:rsidR="00B37788" w:rsidRPr="006B3A6C">
        <w:rPr>
          <w:rFonts w:cs="Calibri"/>
          <w:iCs/>
          <w:sz w:val="24"/>
          <w:szCs w:val="24"/>
          <w:lang w:val="pt-BR"/>
        </w:rPr>
        <w:t>se incluye el informe de los trabajos de campo.</w:t>
      </w:r>
    </w:p>
    <w:p w:rsidR="00AB42D2" w:rsidRDefault="00AB42D2" w:rsidP="006B3A6C">
      <w:pPr>
        <w:spacing w:line="276" w:lineRule="auto"/>
        <w:jc w:val="both"/>
        <w:rPr>
          <w:rFonts w:cs="Calibri"/>
          <w:b/>
          <w:i/>
          <w:sz w:val="24"/>
          <w:szCs w:val="24"/>
          <w:lang w:val="es-ES"/>
        </w:rPr>
      </w:pPr>
    </w:p>
    <w:p w:rsidR="00403D5E" w:rsidRPr="006B3A6C" w:rsidRDefault="00403D5E" w:rsidP="006B3A6C">
      <w:pPr>
        <w:spacing w:line="276" w:lineRule="auto"/>
        <w:jc w:val="both"/>
        <w:rPr>
          <w:rFonts w:cs="Calibri"/>
          <w:b/>
          <w:i/>
          <w:sz w:val="24"/>
          <w:szCs w:val="24"/>
          <w:lang w:val="es-ES"/>
        </w:rPr>
      </w:pPr>
      <w:r w:rsidRPr="006B3A6C">
        <w:rPr>
          <w:rFonts w:cs="Calibri"/>
          <w:b/>
          <w:i/>
          <w:sz w:val="24"/>
          <w:szCs w:val="24"/>
          <w:lang w:val="es-ES"/>
        </w:rPr>
        <w:t>Muestreo en Campo</w:t>
      </w:r>
    </w:p>
    <w:p w:rsidR="003C41DF" w:rsidRPr="006B3A6C" w:rsidRDefault="002722EF" w:rsidP="006B3A6C">
      <w:pPr>
        <w:spacing w:line="276" w:lineRule="auto"/>
        <w:jc w:val="both"/>
        <w:rPr>
          <w:rFonts w:cs="Calibri"/>
          <w:sz w:val="24"/>
          <w:szCs w:val="24"/>
          <w:lang w:val="es-ES"/>
        </w:rPr>
      </w:pPr>
      <w:r w:rsidRPr="006B3A6C">
        <w:rPr>
          <w:rFonts w:cs="Calibri"/>
          <w:sz w:val="24"/>
          <w:szCs w:val="24"/>
          <w:lang w:val="es-ES"/>
        </w:rPr>
        <w:t xml:space="preserve">El muestreo fue dirigido, los sitios de muestreo empleados fueron de forma circular y de </w:t>
      </w:r>
      <w:smartTag w:uri="urn:schemas-microsoft-com:office:smarttags" w:element="metricconverter">
        <w:smartTagPr>
          <w:attr w:name="ProductID" w:val="500 m2"/>
        </w:smartTagPr>
        <w:r w:rsidRPr="006B3A6C">
          <w:rPr>
            <w:rFonts w:cs="Calibri"/>
            <w:sz w:val="24"/>
            <w:szCs w:val="24"/>
            <w:lang w:val="es-ES"/>
          </w:rPr>
          <w:t>500 m</w:t>
        </w:r>
        <w:r w:rsidRPr="006B3A6C">
          <w:rPr>
            <w:rFonts w:cs="Calibri"/>
            <w:sz w:val="24"/>
            <w:szCs w:val="24"/>
            <w:vertAlign w:val="superscript"/>
            <w:lang w:val="es-ES"/>
          </w:rPr>
          <w:t>2</w:t>
        </w:r>
      </w:smartTag>
      <w:r w:rsidRPr="006B3A6C">
        <w:rPr>
          <w:rFonts w:cs="Calibri"/>
          <w:sz w:val="24"/>
          <w:szCs w:val="24"/>
          <w:lang w:val="es-ES"/>
        </w:rPr>
        <w:t xml:space="preserve"> con un radio de </w:t>
      </w:r>
      <w:smartTag w:uri="urn:schemas-microsoft-com:office:smarttags" w:element="metricconverter">
        <w:smartTagPr>
          <w:attr w:name="ProductID" w:val="12.6 m"/>
        </w:smartTagPr>
        <w:r w:rsidRPr="006B3A6C">
          <w:rPr>
            <w:rFonts w:cs="Calibri"/>
            <w:sz w:val="24"/>
            <w:szCs w:val="24"/>
            <w:lang w:val="es-ES"/>
          </w:rPr>
          <w:t>12.6 m</w:t>
        </w:r>
      </w:smartTag>
      <w:r w:rsidRPr="006B3A6C">
        <w:rPr>
          <w:rFonts w:cs="Calibri"/>
          <w:sz w:val="24"/>
          <w:szCs w:val="24"/>
          <w:lang w:val="es-ES"/>
        </w:rPr>
        <w:t xml:space="preserve"> y se ubicaron en cada punto de inflexión de la línea de transmisión</w:t>
      </w:r>
      <w:r w:rsidR="00403D5E" w:rsidRPr="006B3A6C">
        <w:rPr>
          <w:rFonts w:cs="Calibri"/>
          <w:sz w:val="24"/>
          <w:szCs w:val="24"/>
          <w:lang w:val="es-ES"/>
        </w:rPr>
        <w:t xml:space="preserve"> aérea</w:t>
      </w:r>
      <w:r w:rsidRPr="006B3A6C">
        <w:rPr>
          <w:rFonts w:cs="Calibri"/>
          <w:sz w:val="24"/>
          <w:szCs w:val="24"/>
          <w:lang w:val="es-ES"/>
        </w:rPr>
        <w:t xml:space="preserve"> y algunos entre puntos de inflexión</w:t>
      </w:r>
      <w:r w:rsidR="00B37C0D" w:rsidRPr="006B3A6C">
        <w:rPr>
          <w:rFonts w:cs="Calibri"/>
          <w:sz w:val="24"/>
          <w:szCs w:val="24"/>
          <w:lang w:val="es-ES"/>
        </w:rPr>
        <w:t xml:space="preserve"> (Ver Anexo</w:t>
      </w:r>
      <w:r w:rsidR="00AB42D2">
        <w:rPr>
          <w:rFonts w:cs="Calibri"/>
          <w:sz w:val="24"/>
          <w:szCs w:val="24"/>
          <w:lang w:val="es-ES"/>
        </w:rPr>
        <w:t>s)</w:t>
      </w:r>
      <w:r w:rsidR="00BB61DD" w:rsidRPr="006B3A6C">
        <w:rPr>
          <w:rFonts w:cs="Calibri"/>
          <w:sz w:val="24"/>
          <w:szCs w:val="24"/>
          <w:lang w:val="es-ES"/>
        </w:rPr>
        <w:t>, debido a lo cual, se obtuvo</w:t>
      </w:r>
      <w:r w:rsidR="002A2C3B" w:rsidRPr="006B3A6C">
        <w:rPr>
          <w:rFonts w:cs="Calibri"/>
          <w:sz w:val="24"/>
          <w:szCs w:val="24"/>
          <w:lang w:val="es-ES"/>
        </w:rPr>
        <w:t xml:space="preserve"> </w:t>
      </w:r>
      <w:r w:rsidRPr="006B3A6C">
        <w:rPr>
          <w:rFonts w:cs="Calibri"/>
          <w:sz w:val="24"/>
          <w:szCs w:val="24"/>
          <w:lang w:val="es-ES"/>
        </w:rPr>
        <w:t>una muestra de 34 sitios distribuidos de la siguiente manera:</w:t>
      </w:r>
    </w:p>
    <w:p w:rsidR="006A7887" w:rsidRPr="006B3A6C" w:rsidRDefault="006A7887" w:rsidP="006B3A6C">
      <w:pPr>
        <w:spacing w:before="0" w:after="0" w:line="276" w:lineRule="auto"/>
        <w:jc w:val="both"/>
        <w:rPr>
          <w:rFonts w:cs="Calibri"/>
          <w:sz w:val="24"/>
          <w:szCs w:val="24"/>
          <w:lang w:val="es-ES"/>
        </w:rPr>
      </w:pPr>
    </w:p>
    <w:p w:rsidR="006F6DED" w:rsidRPr="008C3E4D" w:rsidRDefault="002722EF" w:rsidP="00004A3B">
      <w:pPr>
        <w:pStyle w:val="Caption"/>
        <w:spacing w:line="276" w:lineRule="auto"/>
        <w:rPr>
          <w:rFonts w:cs="Calibri"/>
          <w:b w:val="0"/>
          <w:sz w:val="20"/>
          <w:szCs w:val="20"/>
          <w:lang w:val="es-ES"/>
        </w:rPr>
      </w:pPr>
      <w:bookmarkStart w:id="60" w:name="_Toc284878917"/>
      <w:bookmarkStart w:id="61" w:name="_Toc286868187"/>
      <w:r w:rsidRPr="00004A3B">
        <w:rPr>
          <w:rFonts w:cs="Calibri"/>
          <w:sz w:val="20"/>
          <w:szCs w:val="20"/>
        </w:rPr>
        <w:t>Tabla IV. 1</w:t>
      </w:r>
      <w:r w:rsidR="00403D5E" w:rsidRPr="00004A3B">
        <w:rPr>
          <w:rFonts w:cs="Calibri"/>
          <w:sz w:val="20"/>
          <w:szCs w:val="20"/>
        </w:rPr>
        <w:t>5</w:t>
      </w:r>
      <w:r w:rsidRPr="00004A3B">
        <w:rPr>
          <w:rFonts w:cs="Calibri"/>
          <w:sz w:val="20"/>
          <w:szCs w:val="20"/>
        </w:rPr>
        <w:t xml:space="preserve">. </w:t>
      </w:r>
      <w:r w:rsidRPr="008C3E4D">
        <w:rPr>
          <w:rFonts w:cs="Calibri"/>
          <w:b w:val="0"/>
          <w:sz w:val="20"/>
          <w:szCs w:val="20"/>
        </w:rPr>
        <w:t>Distribución por sitio de muestreo.</w:t>
      </w:r>
      <w:bookmarkEnd w:id="60"/>
      <w:bookmarkEnd w:id="61"/>
    </w:p>
    <w:tbl>
      <w:tblPr>
        <w:tblStyle w:val="Cuadrculaclara-nfasis12"/>
        <w:tblW w:w="6563" w:type="dxa"/>
        <w:jc w:val="center"/>
        <w:tblLook w:val="0420" w:firstRow="1" w:lastRow="0" w:firstColumn="0" w:lastColumn="0" w:noHBand="0" w:noVBand="1"/>
      </w:tblPr>
      <w:tblGrid>
        <w:gridCol w:w="5363"/>
        <w:gridCol w:w="1200"/>
      </w:tblGrid>
      <w:tr w:rsidR="003C41DF" w:rsidRPr="00004A3B" w:rsidTr="00AD5BC3">
        <w:trPr>
          <w:cnfStyle w:val="100000000000" w:firstRow="1" w:lastRow="0" w:firstColumn="0" w:lastColumn="0" w:oddVBand="0" w:evenVBand="0" w:oddHBand="0" w:evenHBand="0" w:firstRowFirstColumn="0" w:firstRowLastColumn="0" w:lastRowFirstColumn="0" w:lastRowLastColumn="0"/>
          <w:trHeight w:val="255"/>
          <w:jc w:val="center"/>
        </w:trPr>
        <w:tc>
          <w:tcPr>
            <w:tcW w:w="5363" w:type="dxa"/>
            <w:noWrap/>
          </w:tcPr>
          <w:p w:rsidR="003C41DF" w:rsidRPr="00004A3B" w:rsidRDefault="002722EF" w:rsidP="00004A3B">
            <w:pPr>
              <w:spacing w:line="276" w:lineRule="auto"/>
              <w:jc w:val="center"/>
              <w:rPr>
                <w:rFonts w:cs="Calibri"/>
                <w:b w:val="0"/>
                <w:sz w:val="20"/>
                <w:lang w:val="es-ES"/>
              </w:rPr>
            </w:pPr>
            <w:r w:rsidRPr="00004A3B">
              <w:rPr>
                <w:rFonts w:cs="Calibri"/>
                <w:b w:val="0"/>
                <w:sz w:val="20"/>
                <w:lang w:val="es-ES"/>
              </w:rPr>
              <w:t>Ubicación</w:t>
            </w:r>
          </w:p>
        </w:tc>
        <w:tc>
          <w:tcPr>
            <w:tcW w:w="1200" w:type="dxa"/>
            <w:noWrap/>
          </w:tcPr>
          <w:p w:rsidR="003C41DF" w:rsidRPr="00004A3B" w:rsidRDefault="002722EF" w:rsidP="00004A3B">
            <w:pPr>
              <w:spacing w:line="276" w:lineRule="auto"/>
              <w:jc w:val="center"/>
              <w:rPr>
                <w:rFonts w:cs="Calibri"/>
                <w:b w:val="0"/>
                <w:sz w:val="20"/>
                <w:lang w:val="es-ES"/>
              </w:rPr>
            </w:pPr>
            <w:r w:rsidRPr="00004A3B">
              <w:rPr>
                <w:rFonts w:cs="Calibri"/>
                <w:b w:val="0"/>
                <w:sz w:val="20"/>
                <w:lang w:val="es-ES"/>
              </w:rPr>
              <w:t>No. sitios</w:t>
            </w:r>
          </w:p>
        </w:tc>
      </w:tr>
      <w:tr w:rsidR="006F6DED"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5363" w:type="dxa"/>
            <w:noWrap/>
          </w:tcPr>
          <w:p w:rsidR="006F6DED" w:rsidRPr="00004A3B" w:rsidRDefault="002722EF" w:rsidP="00004A3B">
            <w:pPr>
              <w:spacing w:line="276" w:lineRule="auto"/>
              <w:jc w:val="center"/>
              <w:rPr>
                <w:rFonts w:cs="Calibri"/>
                <w:sz w:val="20"/>
                <w:lang w:val="es-ES"/>
              </w:rPr>
            </w:pPr>
            <w:r w:rsidRPr="00004A3B">
              <w:rPr>
                <w:rFonts w:cs="Calibri"/>
                <w:sz w:val="20"/>
                <w:lang w:val="es-ES"/>
              </w:rPr>
              <w:t>Sitios en los puntos  de inflexión de la línea principal</w:t>
            </w:r>
          </w:p>
        </w:tc>
        <w:tc>
          <w:tcPr>
            <w:tcW w:w="1200" w:type="dxa"/>
            <w:noWrap/>
          </w:tcPr>
          <w:p w:rsidR="006F6DED" w:rsidRPr="00004A3B" w:rsidRDefault="002722EF" w:rsidP="00004A3B">
            <w:pPr>
              <w:spacing w:line="276" w:lineRule="auto"/>
              <w:jc w:val="center"/>
              <w:rPr>
                <w:rFonts w:cs="Calibri"/>
                <w:sz w:val="20"/>
                <w:lang w:val="es-ES"/>
              </w:rPr>
            </w:pPr>
            <w:r w:rsidRPr="00004A3B">
              <w:rPr>
                <w:rFonts w:cs="Calibri"/>
                <w:sz w:val="20"/>
                <w:lang w:val="es-ES"/>
              </w:rPr>
              <w:t>20</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5363" w:type="dxa"/>
            <w:noWrap/>
          </w:tcPr>
          <w:p w:rsidR="003C41DF" w:rsidRPr="00004A3B" w:rsidRDefault="002722EF" w:rsidP="00004A3B">
            <w:pPr>
              <w:spacing w:line="276" w:lineRule="auto"/>
              <w:jc w:val="center"/>
              <w:rPr>
                <w:rFonts w:cs="Calibri"/>
                <w:sz w:val="20"/>
                <w:lang w:val="es-ES"/>
              </w:rPr>
            </w:pPr>
            <w:r w:rsidRPr="00004A3B">
              <w:rPr>
                <w:rFonts w:cs="Calibri"/>
                <w:sz w:val="20"/>
                <w:lang w:val="es-ES"/>
              </w:rPr>
              <w:t>Sitios de muestreo sobre la línea principal</w:t>
            </w:r>
          </w:p>
        </w:tc>
        <w:tc>
          <w:tcPr>
            <w:tcW w:w="1200" w:type="dxa"/>
            <w:noWrap/>
          </w:tcPr>
          <w:p w:rsidR="003C41DF" w:rsidRPr="00004A3B" w:rsidRDefault="002722EF" w:rsidP="00004A3B">
            <w:pPr>
              <w:spacing w:line="276" w:lineRule="auto"/>
              <w:jc w:val="center"/>
              <w:rPr>
                <w:rFonts w:cs="Calibri"/>
                <w:sz w:val="20"/>
                <w:lang w:val="es-ES"/>
              </w:rPr>
            </w:pPr>
            <w:r w:rsidRPr="00004A3B">
              <w:rPr>
                <w:rFonts w:cs="Calibri"/>
                <w:sz w:val="20"/>
                <w:lang w:val="es-ES"/>
              </w:rPr>
              <w:t>10</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5363" w:type="dxa"/>
            <w:noWrap/>
          </w:tcPr>
          <w:p w:rsidR="003C41DF" w:rsidRPr="00004A3B" w:rsidRDefault="002722EF" w:rsidP="00004A3B">
            <w:pPr>
              <w:spacing w:line="276" w:lineRule="auto"/>
              <w:jc w:val="center"/>
              <w:rPr>
                <w:rFonts w:cs="Calibri"/>
                <w:sz w:val="20"/>
                <w:lang w:val="es-ES"/>
              </w:rPr>
            </w:pPr>
            <w:r w:rsidRPr="00004A3B">
              <w:rPr>
                <w:rFonts w:cs="Calibri"/>
                <w:sz w:val="20"/>
                <w:lang w:val="es-ES"/>
              </w:rPr>
              <w:t>Sitios en los puntos de inflexión de la interconexión</w:t>
            </w:r>
          </w:p>
        </w:tc>
        <w:tc>
          <w:tcPr>
            <w:tcW w:w="1200" w:type="dxa"/>
            <w:noWrap/>
          </w:tcPr>
          <w:p w:rsidR="003C41DF" w:rsidRPr="00004A3B" w:rsidRDefault="002722EF" w:rsidP="00004A3B">
            <w:pPr>
              <w:spacing w:line="276" w:lineRule="auto"/>
              <w:jc w:val="center"/>
              <w:rPr>
                <w:rFonts w:cs="Calibri"/>
                <w:sz w:val="20"/>
                <w:lang w:val="es-ES"/>
              </w:rPr>
            </w:pPr>
            <w:r w:rsidRPr="00004A3B">
              <w:rPr>
                <w:rFonts w:cs="Calibri"/>
                <w:sz w:val="20"/>
                <w:lang w:val="es-ES"/>
              </w:rPr>
              <w:t>4</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5363" w:type="dxa"/>
            <w:noWrap/>
          </w:tcPr>
          <w:p w:rsidR="003C41DF" w:rsidRPr="00004A3B" w:rsidRDefault="002722EF" w:rsidP="00004A3B">
            <w:pPr>
              <w:spacing w:line="276" w:lineRule="auto"/>
              <w:jc w:val="center"/>
              <w:rPr>
                <w:rFonts w:cs="Calibri"/>
                <w:b/>
                <w:sz w:val="20"/>
                <w:lang w:val="es-ES"/>
              </w:rPr>
            </w:pPr>
            <w:r w:rsidRPr="00004A3B">
              <w:rPr>
                <w:rFonts w:cs="Calibri"/>
                <w:b/>
                <w:sz w:val="20"/>
                <w:lang w:val="es-ES"/>
              </w:rPr>
              <w:t>Total</w:t>
            </w:r>
          </w:p>
        </w:tc>
        <w:tc>
          <w:tcPr>
            <w:tcW w:w="1200" w:type="dxa"/>
            <w:noWrap/>
          </w:tcPr>
          <w:p w:rsidR="003C41DF" w:rsidRPr="00004A3B" w:rsidRDefault="002722EF" w:rsidP="00004A3B">
            <w:pPr>
              <w:spacing w:line="276" w:lineRule="auto"/>
              <w:jc w:val="center"/>
              <w:rPr>
                <w:rFonts w:cs="Calibri"/>
                <w:b/>
                <w:sz w:val="20"/>
                <w:lang w:val="es-ES"/>
              </w:rPr>
            </w:pPr>
            <w:r w:rsidRPr="00004A3B">
              <w:rPr>
                <w:rFonts w:cs="Calibri"/>
                <w:b/>
                <w:sz w:val="20"/>
                <w:lang w:val="es-ES"/>
              </w:rPr>
              <w:t>34</w:t>
            </w:r>
          </w:p>
        </w:tc>
      </w:tr>
    </w:tbl>
    <w:p w:rsidR="00EA48B7" w:rsidRPr="006B3A6C" w:rsidRDefault="00EA48B7" w:rsidP="006B3A6C">
      <w:pPr>
        <w:spacing w:before="0" w:after="0" w:line="276" w:lineRule="auto"/>
        <w:jc w:val="both"/>
        <w:rPr>
          <w:rFonts w:cs="Calibri"/>
          <w:sz w:val="24"/>
          <w:szCs w:val="24"/>
          <w:lang w:val="es-ES"/>
        </w:rPr>
      </w:pPr>
    </w:p>
    <w:p w:rsidR="009B17AD" w:rsidRPr="006B3A6C" w:rsidRDefault="002722EF" w:rsidP="006B3A6C">
      <w:pPr>
        <w:spacing w:line="276" w:lineRule="auto"/>
        <w:jc w:val="both"/>
        <w:rPr>
          <w:rFonts w:cs="Calibri"/>
          <w:sz w:val="24"/>
          <w:szCs w:val="24"/>
          <w:lang w:val="es-ES"/>
        </w:rPr>
      </w:pPr>
      <w:r w:rsidRPr="006B3A6C">
        <w:rPr>
          <w:rFonts w:cs="Calibri"/>
          <w:sz w:val="24"/>
          <w:szCs w:val="24"/>
          <w:lang w:val="es-ES"/>
        </w:rPr>
        <w:t xml:space="preserve">Las coordenadas de localización de los sitios de muestreo se presentan a continuación: </w:t>
      </w:r>
    </w:p>
    <w:p w:rsidR="009B17AD" w:rsidRPr="006B3A6C" w:rsidRDefault="009B17AD" w:rsidP="006B3A6C">
      <w:pPr>
        <w:spacing w:before="0" w:after="0" w:line="276" w:lineRule="auto"/>
        <w:jc w:val="both"/>
        <w:rPr>
          <w:rFonts w:cs="Calibri"/>
          <w:sz w:val="24"/>
          <w:szCs w:val="24"/>
          <w:lang w:val="es-ES"/>
        </w:rPr>
      </w:pPr>
      <w:r w:rsidRPr="006B3A6C">
        <w:rPr>
          <w:rFonts w:cs="Calibri"/>
          <w:sz w:val="24"/>
          <w:szCs w:val="24"/>
          <w:lang w:val="es-ES"/>
        </w:rPr>
        <w:br w:type="page"/>
      </w:r>
    </w:p>
    <w:p w:rsidR="003C41DF" w:rsidRPr="00004A3B" w:rsidRDefault="002722EF" w:rsidP="00004A3B">
      <w:pPr>
        <w:pStyle w:val="Caption"/>
        <w:spacing w:line="276" w:lineRule="auto"/>
        <w:rPr>
          <w:rFonts w:cs="Calibri"/>
          <w:sz w:val="20"/>
          <w:szCs w:val="20"/>
        </w:rPr>
      </w:pPr>
      <w:bookmarkStart w:id="62" w:name="_Toc280652681"/>
      <w:bookmarkStart w:id="63" w:name="_Toc284878918"/>
      <w:bookmarkStart w:id="64" w:name="_Toc286868188"/>
      <w:r w:rsidRPr="00004A3B">
        <w:rPr>
          <w:rFonts w:cs="Calibri"/>
          <w:sz w:val="20"/>
          <w:szCs w:val="20"/>
        </w:rPr>
        <w:t>Tabla IV. 1</w:t>
      </w:r>
      <w:r w:rsidR="00F65A1A" w:rsidRPr="00004A3B">
        <w:rPr>
          <w:rFonts w:cs="Calibri"/>
          <w:sz w:val="20"/>
          <w:szCs w:val="20"/>
        </w:rPr>
        <w:t>6</w:t>
      </w:r>
      <w:r w:rsidRPr="00004A3B">
        <w:rPr>
          <w:rFonts w:cs="Calibri"/>
          <w:sz w:val="20"/>
          <w:szCs w:val="20"/>
        </w:rPr>
        <w:t xml:space="preserve">. </w:t>
      </w:r>
      <w:r w:rsidRPr="008C3E4D">
        <w:rPr>
          <w:rFonts w:cs="Calibri"/>
          <w:b w:val="0"/>
          <w:sz w:val="20"/>
          <w:szCs w:val="20"/>
        </w:rPr>
        <w:t>Coordenadas de los sitios de muestreo</w:t>
      </w:r>
      <w:bookmarkEnd w:id="62"/>
      <w:bookmarkEnd w:id="63"/>
      <w:bookmarkEnd w:id="64"/>
      <w:r w:rsidR="008C3E4D" w:rsidRPr="008C3E4D">
        <w:rPr>
          <w:rFonts w:cs="Calibri"/>
          <w:b w:val="0"/>
          <w:sz w:val="20"/>
          <w:szCs w:val="20"/>
        </w:rPr>
        <w:t>.</w:t>
      </w:r>
    </w:p>
    <w:tbl>
      <w:tblPr>
        <w:tblStyle w:val="Cuadrculaclara-nfasis12"/>
        <w:tblW w:w="4791" w:type="dxa"/>
        <w:jc w:val="center"/>
        <w:tblLook w:val="0420" w:firstRow="1" w:lastRow="0" w:firstColumn="0" w:lastColumn="0" w:noHBand="0" w:noVBand="1"/>
      </w:tblPr>
      <w:tblGrid>
        <w:gridCol w:w="827"/>
        <w:gridCol w:w="1184"/>
        <w:gridCol w:w="1010"/>
        <w:gridCol w:w="1770"/>
      </w:tblGrid>
      <w:tr w:rsidR="003C41DF" w:rsidRPr="00004A3B" w:rsidTr="00AD5BC3">
        <w:trPr>
          <w:cnfStyle w:val="100000000000" w:firstRow="1" w:lastRow="0" w:firstColumn="0" w:lastColumn="0" w:oddVBand="0" w:evenVBand="0" w:oddHBand="0" w:evenHBand="0" w:firstRowFirstColumn="0" w:firstRowLastColumn="0" w:lastRowFirstColumn="0" w:lastRowLastColumn="0"/>
          <w:trHeight w:val="255"/>
          <w:jc w:val="center"/>
        </w:trPr>
        <w:tc>
          <w:tcPr>
            <w:tcW w:w="827" w:type="dxa"/>
            <w:vMerge w:val="restart"/>
          </w:tcPr>
          <w:p w:rsidR="003C41DF" w:rsidRPr="00004A3B" w:rsidRDefault="002722EF" w:rsidP="00004A3B">
            <w:pPr>
              <w:spacing w:before="100" w:beforeAutospacing="1" w:after="100" w:afterAutospacing="1" w:line="276" w:lineRule="auto"/>
              <w:jc w:val="center"/>
              <w:rPr>
                <w:rFonts w:cs="Calibri"/>
                <w:bCs w:val="0"/>
                <w:sz w:val="20"/>
                <w:lang w:val="es-ES"/>
              </w:rPr>
            </w:pPr>
            <w:r w:rsidRPr="00004A3B">
              <w:rPr>
                <w:rFonts w:cs="Calibri"/>
                <w:bCs w:val="0"/>
                <w:sz w:val="20"/>
                <w:lang w:val="es-ES"/>
              </w:rPr>
              <w:t>Np</w:t>
            </w:r>
          </w:p>
        </w:tc>
        <w:tc>
          <w:tcPr>
            <w:tcW w:w="1184" w:type="dxa"/>
            <w:vMerge w:val="restart"/>
          </w:tcPr>
          <w:p w:rsidR="003C41DF" w:rsidRPr="00004A3B" w:rsidRDefault="002722EF" w:rsidP="00004A3B">
            <w:pPr>
              <w:spacing w:before="100" w:beforeAutospacing="1" w:after="100" w:afterAutospacing="1" w:line="276" w:lineRule="auto"/>
              <w:jc w:val="center"/>
              <w:rPr>
                <w:rFonts w:cs="Calibri"/>
                <w:bCs w:val="0"/>
                <w:sz w:val="20"/>
                <w:lang w:val="es-ES"/>
              </w:rPr>
            </w:pPr>
            <w:r w:rsidRPr="00004A3B">
              <w:rPr>
                <w:rFonts w:cs="Calibri"/>
                <w:bCs w:val="0"/>
                <w:sz w:val="20"/>
                <w:lang w:val="es-ES"/>
              </w:rPr>
              <w:t>Vért.</w:t>
            </w:r>
            <w:r w:rsidR="00403D5E" w:rsidRPr="00004A3B">
              <w:rPr>
                <w:rFonts w:cs="Calibri"/>
                <w:bCs w:val="0"/>
                <w:sz w:val="20"/>
                <w:lang w:val="es-ES"/>
              </w:rPr>
              <w:t>*</w:t>
            </w:r>
          </w:p>
        </w:tc>
        <w:tc>
          <w:tcPr>
            <w:tcW w:w="2780" w:type="dxa"/>
            <w:gridSpan w:val="2"/>
          </w:tcPr>
          <w:p w:rsidR="003C41DF" w:rsidRPr="00004A3B" w:rsidRDefault="002722EF" w:rsidP="00004A3B">
            <w:pPr>
              <w:spacing w:before="100" w:beforeAutospacing="1" w:after="100" w:afterAutospacing="1" w:line="276" w:lineRule="auto"/>
              <w:jc w:val="center"/>
              <w:rPr>
                <w:rFonts w:cs="Calibri"/>
                <w:bCs w:val="0"/>
                <w:sz w:val="20"/>
                <w:lang w:val="es-ES"/>
              </w:rPr>
            </w:pPr>
            <w:r w:rsidRPr="00004A3B">
              <w:rPr>
                <w:rFonts w:cs="Calibri"/>
                <w:bCs w:val="0"/>
                <w:sz w:val="20"/>
                <w:lang w:val="es-ES"/>
              </w:rPr>
              <w:t>Coord. Geog. (UTM)</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18"/>
          <w:jc w:val="center"/>
        </w:trPr>
        <w:tc>
          <w:tcPr>
            <w:tcW w:w="827" w:type="dxa"/>
            <w:vMerge/>
          </w:tcPr>
          <w:p w:rsidR="003C41DF" w:rsidRPr="00004A3B" w:rsidRDefault="003C41DF" w:rsidP="00004A3B">
            <w:pPr>
              <w:spacing w:before="100" w:beforeAutospacing="1" w:after="100" w:afterAutospacing="1" w:line="276" w:lineRule="auto"/>
              <w:jc w:val="center"/>
              <w:rPr>
                <w:rFonts w:cs="Calibri"/>
                <w:bCs/>
                <w:sz w:val="20"/>
                <w:lang w:val="es-ES"/>
              </w:rPr>
            </w:pPr>
          </w:p>
        </w:tc>
        <w:tc>
          <w:tcPr>
            <w:tcW w:w="1184" w:type="dxa"/>
            <w:vMerge/>
          </w:tcPr>
          <w:p w:rsidR="003C41DF" w:rsidRPr="00004A3B" w:rsidRDefault="003C41DF" w:rsidP="00004A3B">
            <w:pPr>
              <w:spacing w:before="100" w:beforeAutospacing="1" w:after="100" w:afterAutospacing="1" w:line="276" w:lineRule="auto"/>
              <w:jc w:val="center"/>
              <w:rPr>
                <w:rFonts w:cs="Calibri"/>
                <w:bCs/>
                <w:sz w:val="20"/>
                <w:lang w:val="es-ES"/>
              </w:rPr>
            </w:pPr>
          </w:p>
        </w:tc>
        <w:tc>
          <w:tcPr>
            <w:tcW w:w="1010" w:type="dxa"/>
            <w:noWrap/>
          </w:tcPr>
          <w:p w:rsidR="003C41DF" w:rsidRPr="00004A3B" w:rsidRDefault="002722EF" w:rsidP="00004A3B">
            <w:pPr>
              <w:spacing w:before="100" w:beforeAutospacing="1" w:after="100" w:afterAutospacing="1" w:line="276" w:lineRule="auto"/>
              <w:jc w:val="center"/>
              <w:rPr>
                <w:rFonts w:cs="Calibri"/>
                <w:bCs/>
                <w:sz w:val="20"/>
                <w:lang w:val="es-ES"/>
              </w:rPr>
            </w:pPr>
            <w:r w:rsidRPr="00004A3B">
              <w:rPr>
                <w:rFonts w:cs="Calibri"/>
                <w:sz w:val="20"/>
                <w:lang w:val="es-ES"/>
              </w:rPr>
              <w:t>X</w:t>
            </w:r>
          </w:p>
        </w:tc>
        <w:tc>
          <w:tcPr>
            <w:tcW w:w="1770" w:type="dxa"/>
            <w:noWrap/>
          </w:tcPr>
          <w:p w:rsidR="003C41DF" w:rsidRPr="00004A3B" w:rsidRDefault="002722EF" w:rsidP="00004A3B">
            <w:pPr>
              <w:spacing w:before="100" w:beforeAutospacing="1" w:after="100" w:afterAutospacing="1" w:line="276" w:lineRule="auto"/>
              <w:jc w:val="center"/>
              <w:rPr>
                <w:rFonts w:cs="Calibri"/>
                <w:bCs/>
                <w:sz w:val="20"/>
                <w:lang w:val="es-ES"/>
              </w:rPr>
            </w:pPr>
            <w:r w:rsidRPr="00004A3B">
              <w:rPr>
                <w:rFonts w:cs="Calibri"/>
                <w:sz w:val="20"/>
                <w:lang w:val="es-ES"/>
              </w:rPr>
              <w:t>Y</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PI_1</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280715</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1799505</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PI_2</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280461</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1799620</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3</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PI_3</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280076</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1799703</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4</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PI_4</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279384</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1800100</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5</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PI_5</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278991</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1800415</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6</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278721</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1800687</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7</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278193</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1801217</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8</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PI_6</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277745</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1801668</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9</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3</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276583</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1802080</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10</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PI_7</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274536</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1802806</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11</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PI_8</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276037</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1804536</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12</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PI_9</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276956</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1805713</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13</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PI_10</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277653</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1806551</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14</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4</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277838</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1806758</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15</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PI_11</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278328</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1807307</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16</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5</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278265</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1807895</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17</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6</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278140</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1809059</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7</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278049</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1809911</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19</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PI_12</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277948</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1810858</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20</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PI_13</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278081</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1815614</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21</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8</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279577</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1818272</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22</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PI_14</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279916</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1818874</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23</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PI_15</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282498</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1821221</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24</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PI_16</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282606</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1821636</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25</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PI_17</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283140</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1821970</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26</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PI_18</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283878</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1822055</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27</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9</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283869</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1822064</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PI_19</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284037</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1822347</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29</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PI_20</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283850</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1824924</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5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30</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10</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281640</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1828208</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8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31</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A</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284735</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1826006</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8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32</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B</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284651</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1825438</w:t>
            </w:r>
          </w:p>
        </w:tc>
      </w:tr>
      <w:tr w:rsidR="003C41DF" w:rsidRPr="00004A3B" w:rsidTr="00AD5BC3">
        <w:trPr>
          <w:cnfStyle w:val="000000010000" w:firstRow="0" w:lastRow="0" w:firstColumn="0" w:lastColumn="0" w:oddVBand="0" w:evenVBand="0" w:oddHBand="0" w:evenHBand="1" w:firstRowFirstColumn="0" w:firstRowLastColumn="0" w:lastRowFirstColumn="0" w:lastRowLastColumn="0"/>
          <w:trHeight w:val="28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33</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D</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284434</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1825276</w:t>
            </w:r>
          </w:p>
        </w:tc>
      </w:tr>
      <w:tr w:rsidR="003C41DF" w:rsidRPr="00004A3B" w:rsidTr="00AD5BC3">
        <w:trPr>
          <w:cnfStyle w:val="000000100000" w:firstRow="0" w:lastRow="0" w:firstColumn="0" w:lastColumn="0" w:oddVBand="0" w:evenVBand="0" w:oddHBand="1" w:evenHBand="0" w:firstRowFirstColumn="0" w:firstRowLastColumn="0" w:lastRowFirstColumn="0" w:lastRowLastColumn="0"/>
          <w:trHeight w:val="285"/>
          <w:jc w:val="center"/>
        </w:trPr>
        <w:tc>
          <w:tcPr>
            <w:tcW w:w="827"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34</w:t>
            </w:r>
          </w:p>
        </w:tc>
        <w:tc>
          <w:tcPr>
            <w:tcW w:w="1184"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C</w:t>
            </w:r>
          </w:p>
        </w:tc>
        <w:tc>
          <w:tcPr>
            <w:tcW w:w="101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284170</w:t>
            </w:r>
          </w:p>
        </w:tc>
        <w:tc>
          <w:tcPr>
            <w:tcW w:w="1770" w:type="dxa"/>
            <w:noWrap/>
          </w:tcPr>
          <w:p w:rsidR="003C41DF" w:rsidRPr="00004A3B" w:rsidRDefault="002722EF" w:rsidP="00004A3B">
            <w:pPr>
              <w:spacing w:before="100" w:beforeAutospacing="1" w:after="100" w:afterAutospacing="1" w:line="276" w:lineRule="auto"/>
              <w:jc w:val="center"/>
              <w:rPr>
                <w:rFonts w:cs="Calibri"/>
                <w:sz w:val="20"/>
                <w:lang w:val="es-ES"/>
              </w:rPr>
            </w:pPr>
            <w:r w:rsidRPr="00004A3B">
              <w:rPr>
                <w:rFonts w:cs="Calibri"/>
                <w:sz w:val="20"/>
                <w:lang w:val="es-ES"/>
              </w:rPr>
              <w:t>1825133</w:t>
            </w:r>
          </w:p>
        </w:tc>
      </w:tr>
    </w:tbl>
    <w:p w:rsidR="006A7887" w:rsidRPr="00004A3B" w:rsidRDefault="00403D5E" w:rsidP="00004A3B">
      <w:pPr>
        <w:spacing w:before="0" w:line="276" w:lineRule="auto"/>
        <w:jc w:val="center"/>
        <w:rPr>
          <w:rFonts w:cs="Calibri"/>
          <w:b/>
          <w:i/>
          <w:kern w:val="28"/>
          <w:sz w:val="20"/>
          <w:lang w:val="es-ES"/>
        </w:rPr>
      </w:pPr>
      <w:r w:rsidRPr="00004A3B">
        <w:rPr>
          <w:rFonts w:cs="Calibri"/>
          <w:b/>
          <w:i/>
          <w:kern w:val="28"/>
          <w:sz w:val="20"/>
          <w:lang w:val="es-ES"/>
        </w:rPr>
        <w:t>*PI: Punto de Inflexión</w:t>
      </w:r>
    </w:p>
    <w:p w:rsidR="00162556" w:rsidRPr="006B3A6C" w:rsidRDefault="002722EF" w:rsidP="006B3A6C">
      <w:pPr>
        <w:spacing w:before="0" w:line="276" w:lineRule="auto"/>
        <w:jc w:val="both"/>
        <w:rPr>
          <w:rFonts w:cs="Calibri"/>
          <w:b/>
          <w:i/>
          <w:kern w:val="28"/>
          <w:sz w:val="24"/>
          <w:szCs w:val="24"/>
          <w:lang w:val="es-ES"/>
        </w:rPr>
      </w:pPr>
      <w:r w:rsidRPr="006B3A6C">
        <w:rPr>
          <w:rFonts w:cs="Calibri"/>
          <w:b/>
          <w:i/>
          <w:kern w:val="28"/>
          <w:sz w:val="24"/>
          <w:szCs w:val="24"/>
          <w:lang w:val="es-ES"/>
        </w:rPr>
        <w:t xml:space="preserve">Cálculo dasométrico </w:t>
      </w:r>
    </w:p>
    <w:p w:rsidR="00162556" w:rsidRPr="006B3A6C" w:rsidRDefault="002722EF" w:rsidP="006B3A6C">
      <w:pPr>
        <w:spacing w:line="276" w:lineRule="auto"/>
        <w:jc w:val="both"/>
        <w:rPr>
          <w:rFonts w:cs="Calibri"/>
          <w:bCs/>
          <w:i/>
          <w:sz w:val="24"/>
          <w:szCs w:val="24"/>
          <w:lang w:val="es-ES"/>
        </w:rPr>
      </w:pPr>
      <w:bookmarkStart w:id="65" w:name="_Toc277016090"/>
      <w:bookmarkStart w:id="66" w:name="_Toc277016270"/>
      <w:bookmarkStart w:id="67" w:name="_Toc277067310"/>
      <w:bookmarkStart w:id="68" w:name="_Toc280653143"/>
      <w:r w:rsidRPr="006B3A6C">
        <w:rPr>
          <w:rFonts w:cs="Calibri"/>
          <w:bCs/>
          <w:i/>
          <w:sz w:val="24"/>
          <w:szCs w:val="24"/>
          <w:lang w:val="es-ES"/>
        </w:rPr>
        <w:t>Cubicación del arbolado individual</w:t>
      </w:r>
      <w:bookmarkEnd w:id="65"/>
      <w:bookmarkEnd w:id="66"/>
      <w:bookmarkEnd w:id="67"/>
      <w:bookmarkEnd w:id="68"/>
    </w:p>
    <w:p w:rsidR="00162556" w:rsidRPr="006B3A6C" w:rsidRDefault="002722EF" w:rsidP="006B3A6C">
      <w:pPr>
        <w:spacing w:line="276" w:lineRule="auto"/>
        <w:jc w:val="both"/>
        <w:rPr>
          <w:rFonts w:cs="Calibri"/>
          <w:sz w:val="24"/>
          <w:szCs w:val="24"/>
          <w:lang w:val="es-ES"/>
        </w:rPr>
      </w:pPr>
      <w:r w:rsidRPr="006B3A6C">
        <w:rPr>
          <w:rFonts w:cs="Calibri"/>
          <w:sz w:val="24"/>
          <w:szCs w:val="24"/>
          <w:lang w:val="es-ES"/>
        </w:rPr>
        <w:t>La cubicación del arbolado en forma individual, fue a través del modelo matemático generado en el Inventario Forestal para el Estado de México y el D. F, utilizado para Selvas bajas y medianas. Se optó por este modelo dado que las características de la vegetación de la zona estudiada son muy similares con los lugares de donde provienen dichos modelos.</w:t>
      </w:r>
    </w:p>
    <w:p w:rsidR="00B94F84" w:rsidRPr="00004A3B" w:rsidRDefault="00B94F84" w:rsidP="00004A3B">
      <w:pPr>
        <w:spacing w:before="0" w:after="0" w:line="276" w:lineRule="auto"/>
        <w:jc w:val="center"/>
        <w:rPr>
          <w:rFonts w:cs="Calibri"/>
          <w:sz w:val="20"/>
          <w:lang w:val="es-ES"/>
        </w:rPr>
      </w:pPr>
    </w:p>
    <w:p w:rsidR="00B94F84" w:rsidRPr="008C3E4D" w:rsidRDefault="002722EF" w:rsidP="00004A3B">
      <w:pPr>
        <w:spacing w:before="0" w:after="0" w:line="276" w:lineRule="auto"/>
        <w:jc w:val="center"/>
        <w:rPr>
          <w:rFonts w:cs="Calibri"/>
          <w:sz w:val="20"/>
        </w:rPr>
      </w:pPr>
      <w:bookmarkStart w:id="69" w:name="_Toc280652682"/>
      <w:bookmarkStart w:id="70" w:name="_Toc284878919"/>
      <w:bookmarkStart w:id="71" w:name="_Toc286868189"/>
      <w:r w:rsidRPr="00004A3B">
        <w:rPr>
          <w:rFonts w:cs="Calibri"/>
          <w:b/>
          <w:sz w:val="20"/>
        </w:rPr>
        <w:t>Tabla IV. 1</w:t>
      </w:r>
      <w:r w:rsidR="00F65A1A" w:rsidRPr="00004A3B">
        <w:rPr>
          <w:rFonts w:cs="Calibri"/>
          <w:b/>
          <w:sz w:val="20"/>
        </w:rPr>
        <w:t>7</w:t>
      </w:r>
      <w:r w:rsidRPr="00004A3B">
        <w:rPr>
          <w:rFonts w:cs="Calibri"/>
          <w:b/>
          <w:sz w:val="20"/>
        </w:rPr>
        <w:t xml:space="preserve">. </w:t>
      </w:r>
      <w:r w:rsidRPr="008C3E4D">
        <w:rPr>
          <w:rFonts w:cs="Calibri"/>
          <w:sz w:val="20"/>
        </w:rPr>
        <w:t>Modelos para la cubicación individual del arbolado</w:t>
      </w:r>
      <w:bookmarkEnd w:id="69"/>
      <w:bookmarkEnd w:id="70"/>
      <w:bookmarkEnd w:id="71"/>
      <w:r w:rsidR="008C3E4D">
        <w:rPr>
          <w:rFonts w:cs="Calibri"/>
          <w:sz w:val="20"/>
        </w:rPr>
        <w:t>.</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0"/>
        <w:gridCol w:w="1718"/>
        <w:gridCol w:w="3148"/>
        <w:gridCol w:w="1084"/>
        <w:gridCol w:w="1618"/>
      </w:tblGrid>
      <w:tr w:rsidR="00162556" w:rsidRPr="00004A3B" w:rsidTr="00AD5BC3">
        <w:trPr>
          <w:trHeight w:val="182"/>
        </w:trPr>
        <w:tc>
          <w:tcPr>
            <w:tcW w:w="3828" w:type="dxa"/>
            <w:gridSpan w:val="2"/>
            <w:shd w:val="clear" w:color="auto" w:fill="95B3D7" w:themeFill="accent1" w:themeFillTint="99"/>
            <w:vAlign w:val="center"/>
          </w:tcPr>
          <w:p w:rsidR="00162556" w:rsidRPr="00004A3B" w:rsidRDefault="00162556" w:rsidP="00004A3B">
            <w:pPr>
              <w:autoSpaceDE w:val="0"/>
              <w:autoSpaceDN w:val="0"/>
              <w:spacing w:line="276" w:lineRule="auto"/>
              <w:jc w:val="center"/>
              <w:rPr>
                <w:rFonts w:cs="Calibri"/>
                <w:b/>
                <w:sz w:val="20"/>
                <w:lang w:val="es-ES"/>
              </w:rPr>
            </w:pPr>
            <w:r w:rsidRPr="00004A3B">
              <w:rPr>
                <w:rFonts w:cs="Calibri"/>
                <w:b/>
                <w:sz w:val="20"/>
                <w:lang w:val="es-ES"/>
              </w:rPr>
              <w:t>Grupo Taxonómico</w:t>
            </w:r>
          </w:p>
        </w:tc>
        <w:tc>
          <w:tcPr>
            <w:tcW w:w="3148" w:type="dxa"/>
            <w:vMerge w:val="restart"/>
            <w:shd w:val="clear" w:color="auto" w:fill="95B3D7" w:themeFill="accent1" w:themeFillTint="99"/>
            <w:vAlign w:val="center"/>
          </w:tcPr>
          <w:p w:rsidR="00162556" w:rsidRPr="00004A3B" w:rsidRDefault="00162556" w:rsidP="00004A3B">
            <w:pPr>
              <w:autoSpaceDE w:val="0"/>
              <w:autoSpaceDN w:val="0"/>
              <w:spacing w:line="276" w:lineRule="auto"/>
              <w:jc w:val="center"/>
              <w:rPr>
                <w:rFonts w:cs="Calibri"/>
                <w:b/>
                <w:sz w:val="20"/>
                <w:lang w:val="es-ES"/>
              </w:rPr>
            </w:pPr>
            <w:r w:rsidRPr="00004A3B">
              <w:rPr>
                <w:rFonts w:cs="Calibri"/>
                <w:b/>
                <w:sz w:val="20"/>
                <w:lang w:val="es-ES"/>
              </w:rPr>
              <w:t>Modelo</w:t>
            </w:r>
          </w:p>
        </w:tc>
        <w:tc>
          <w:tcPr>
            <w:tcW w:w="1084" w:type="dxa"/>
            <w:vMerge w:val="restart"/>
            <w:shd w:val="clear" w:color="auto" w:fill="95B3D7" w:themeFill="accent1" w:themeFillTint="99"/>
            <w:vAlign w:val="center"/>
          </w:tcPr>
          <w:p w:rsidR="00162556" w:rsidRPr="00004A3B" w:rsidRDefault="00162556" w:rsidP="00004A3B">
            <w:pPr>
              <w:autoSpaceDE w:val="0"/>
              <w:autoSpaceDN w:val="0"/>
              <w:spacing w:line="276" w:lineRule="auto"/>
              <w:jc w:val="center"/>
              <w:rPr>
                <w:rFonts w:cs="Calibri"/>
                <w:b/>
                <w:sz w:val="20"/>
                <w:lang w:val="es-ES"/>
              </w:rPr>
            </w:pPr>
            <w:r w:rsidRPr="00004A3B">
              <w:rPr>
                <w:rFonts w:cs="Calibri"/>
                <w:b/>
                <w:sz w:val="20"/>
                <w:lang w:val="es-ES"/>
              </w:rPr>
              <w:t>R</w:t>
            </w:r>
            <w:r w:rsidRPr="00004A3B">
              <w:rPr>
                <w:rFonts w:cs="Calibri"/>
                <w:b/>
                <w:sz w:val="20"/>
                <w:vertAlign w:val="superscript"/>
                <w:lang w:val="es-ES"/>
              </w:rPr>
              <w:t>2</w:t>
            </w:r>
          </w:p>
        </w:tc>
        <w:tc>
          <w:tcPr>
            <w:tcW w:w="1618" w:type="dxa"/>
            <w:vMerge w:val="restart"/>
            <w:shd w:val="clear" w:color="auto" w:fill="95B3D7" w:themeFill="accent1" w:themeFillTint="99"/>
            <w:vAlign w:val="center"/>
          </w:tcPr>
          <w:p w:rsidR="00162556" w:rsidRPr="00004A3B" w:rsidRDefault="00162556" w:rsidP="00004A3B">
            <w:pPr>
              <w:autoSpaceDE w:val="0"/>
              <w:autoSpaceDN w:val="0"/>
              <w:spacing w:line="276" w:lineRule="auto"/>
              <w:jc w:val="center"/>
              <w:rPr>
                <w:rFonts w:cs="Calibri"/>
                <w:b/>
                <w:sz w:val="20"/>
                <w:lang w:val="es-ES"/>
              </w:rPr>
            </w:pPr>
            <w:r w:rsidRPr="00004A3B">
              <w:rPr>
                <w:rFonts w:cs="Calibri"/>
                <w:b/>
                <w:sz w:val="20"/>
                <w:lang w:val="es-ES"/>
              </w:rPr>
              <w:t>Fc</w:t>
            </w:r>
          </w:p>
        </w:tc>
      </w:tr>
      <w:tr w:rsidR="00162556" w:rsidRPr="00004A3B" w:rsidTr="00C27B82">
        <w:trPr>
          <w:trHeight w:val="782"/>
        </w:trPr>
        <w:tc>
          <w:tcPr>
            <w:tcW w:w="2110" w:type="dxa"/>
            <w:shd w:val="clear" w:color="auto" w:fill="95B3D7" w:themeFill="accent1" w:themeFillTint="99"/>
            <w:vAlign w:val="center"/>
          </w:tcPr>
          <w:p w:rsidR="00162556" w:rsidRPr="00004A3B" w:rsidRDefault="00162556" w:rsidP="00004A3B">
            <w:pPr>
              <w:autoSpaceDE w:val="0"/>
              <w:autoSpaceDN w:val="0"/>
              <w:spacing w:line="276" w:lineRule="auto"/>
              <w:jc w:val="center"/>
              <w:rPr>
                <w:rFonts w:cs="Calibri"/>
                <w:b/>
                <w:sz w:val="20"/>
                <w:lang w:val="es-ES"/>
              </w:rPr>
            </w:pPr>
            <w:r w:rsidRPr="00004A3B">
              <w:rPr>
                <w:rFonts w:cs="Calibri"/>
                <w:b/>
                <w:sz w:val="20"/>
                <w:lang w:val="es-ES"/>
              </w:rPr>
              <w:t>Selva Baja Espinosa del Istmo de Tehuantepec</w:t>
            </w:r>
          </w:p>
        </w:tc>
        <w:tc>
          <w:tcPr>
            <w:tcW w:w="1718" w:type="dxa"/>
            <w:shd w:val="clear" w:color="auto" w:fill="95B3D7" w:themeFill="accent1" w:themeFillTint="99"/>
            <w:vAlign w:val="center"/>
          </w:tcPr>
          <w:p w:rsidR="00162556" w:rsidRPr="00004A3B" w:rsidRDefault="00162556" w:rsidP="00004A3B">
            <w:pPr>
              <w:autoSpaceDE w:val="0"/>
              <w:autoSpaceDN w:val="0"/>
              <w:spacing w:line="276" w:lineRule="auto"/>
              <w:jc w:val="center"/>
              <w:rPr>
                <w:rFonts w:cs="Calibri"/>
                <w:b/>
                <w:sz w:val="20"/>
                <w:lang w:val="es-ES"/>
              </w:rPr>
            </w:pPr>
            <w:r w:rsidRPr="00004A3B">
              <w:rPr>
                <w:rFonts w:cs="Calibri"/>
                <w:b/>
                <w:sz w:val="20"/>
                <w:lang w:val="es-ES"/>
              </w:rPr>
              <w:t>Inv. Nal. Ftal</w:t>
            </w:r>
          </w:p>
        </w:tc>
        <w:tc>
          <w:tcPr>
            <w:tcW w:w="3148" w:type="dxa"/>
            <w:vMerge/>
            <w:shd w:val="clear" w:color="auto" w:fill="FABF8F" w:themeFill="accent6" w:themeFillTint="99"/>
          </w:tcPr>
          <w:p w:rsidR="00162556" w:rsidRPr="00004A3B" w:rsidRDefault="00162556" w:rsidP="00004A3B">
            <w:pPr>
              <w:autoSpaceDE w:val="0"/>
              <w:autoSpaceDN w:val="0"/>
              <w:spacing w:line="276" w:lineRule="auto"/>
              <w:jc w:val="center"/>
              <w:rPr>
                <w:rFonts w:cs="Calibri"/>
                <w:sz w:val="20"/>
                <w:lang w:val="es-ES"/>
              </w:rPr>
            </w:pPr>
          </w:p>
        </w:tc>
        <w:tc>
          <w:tcPr>
            <w:tcW w:w="1084" w:type="dxa"/>
            <w:vMerge/>
            <w:shd w:val="clear" w:color="auto" w:fill="FABF8F" w:themeFill="accent6" w:themeFillTint="99"/>
          </w:tcPr>
          <w:p w:rsidR="00162556" w:rsidRPr="00004A3B" w:rsidRDefault="00162556" w:rsidP="00004A3B">
            <w:pPr>
              <w:autoSpaceDE w:val="0"/>
              <w:autoSpaceDN w:val="0"/>
              <w:spacing w:line="276" w:lineRule="auto"/>
              <w:jc w:val="center"/>
              <w:rPr>
                <w:rFonts w:cs="Calibri"/>
                <w:sz w:val="20"/>
                <w:lang w:val="es-ES"/>
              </w:rPr>
            </w:pPr>
          </w:p>
        </w:tc>
        <w:tc>
          <w:tcPr>
            <w:tcW w:w="1618" w:type="dxa"/>
            <w:vMerge/>
            <w:shd w:val="clear" w:color="auto" w:fill="FABF8F" w:themeFill="accent6" w:themeFillTint="99"/>
          </w:tcPr>
          <w:p w:rsidR="00162556" w:rsidRPr="00004A3B" w:rsidRDefault="00162556" w:rsidP="00004A3B">
            <w:pPr>
              <w:autoSpaceDE w:val="0"/>
              <w:autoSpaceDN w:val="0"/>
              <w:spacing w:line="276" w:lineRule="auto"/>
              <w:jc w:val="center"/>
              <w:rPr>
                <w:rFonts w:cs="Calibri"/>
                <w:sz w:val="20"/>
                <w:lang w:val="es-ES"/>
              </w:rPr>
            </w:pPr>
          </w:p>
        </w:tc>
      </w:tr>
      <w:tr w:rsidR="00162556" w:rsidRPr="00004A3B" w:rsidTr="000B163E">
        <w:tc>
          <w:tcPr>
            <w:tcW w:w="2110" w:type="dxa"/>
            <w:vAlign w:val="center"/>
          </w:tcPr>
          <w:p w:rsidR="00162556" w:rsidRPr="00004A3B" w:rsidRDefault="00162556" w:rsidP="00004A3B">
            <w:pPr>
              <w:autoSpaceDE w:val="0"/>
              <w:autoSpaceDN w:val="0"/>
              <w:spacing w:line="276" w:lineRule="auto"/>
              <w:jc w:val="center"/>
              <w:rPr>
                <w:rFonts w:cs="Calibri"/>
                <w:sz w:val="20"/>
                <w:lang w:val="es-ES"/>
              </w:rPr>
            </w:pPr>
            <w:r w:rsidRPr="00004A3B">
              <w:rPr>
                <w:rFonts w:cs="Calibri"/>
                <w:sz w:val="20"/>
                <w:lang w:val="es-ES"/>
              </w:rPr>
              <w:t>28 especies encontradas</w:t>
            </w:r>
          </w:p>
        </w:tc>
        <w:tc>
          <w:tcPr>
            <w:tcW w:w="1718" w:type="dxa"/>
          </w:tcPr>
          <w:p w:rsidR="00162556" w:rsidRPr="00004A3B" w:rsidRDefault="00162556" w:rsidP="00004A3B">
            <w:pPr>
              <w:autoSpaceDE w:val="0"/>
              <w:autoSpaceDN w:val="0"/>
              <w:spacing w:line="276" w:lineRule="auto"/>
              <w:jc w:val="center"/>
              <w:rPr>
                <w:rFonts w:cs="Calibri"/>
                <w:sz w:val="20"/>
                <w:lang w:val="es-ES"/>
              </w:rPr>
            </w:pPr>
            <w:r w:rsidRPr="00004A3B">
              <w:rPr>
                <w:rFonts w:cs="Calibri"/>
                <w:sz w:val="20"/>
                <w:lang w:val="es-ES"/>
              </w:rPr>
              <w:t>Otras latifoliadas</w:t>
            </w:r>
          </w:p>
        </w:tc>
        <w:tc>
          <w:tcPr>
            <w:tcW w:w="3148" w:type="dxa"/>
          </w:tcPr>
          <w:p w:rsidR="00162556" w:rsidRPr="00004A3B" w:rsidRDefault="00162556" w:rsidP="00004A3B">
            <w:pPr>
              <w:autoSpaceDE w:val="0"/>
              <w:autoSpaceDN w:val="0"/>
              <w:spacing w:line="276" w:lineRule="auto"/>
              <w:jc w:val="center"/>
              <w:rPr>
                <w:rFonts w:cs="Calibri"/>
                <w:sz w:val="20"/>
                <w:lang w:val="es-ES"/>
              </w:rPr>
            </w:pPr>
            <w:r w:rsidRPr="00004A3B">
              <w:rPr>
                <w:rFonts w:cs="Calibri"/>
                <w:position w:val="-10"/>
                <w:sz w:val="20"/>
                <w:lang w:val="es-ES"/>
              </w:rPr>
              <w:object w:dxaOrig="31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5pt" o:ole="">
                  <v:imagedata r:id="rId45" o:title=""/>
                </v:shape>
                <o:OLEObject Type="Embed" ProgID="Equation.3" ShapeID="_x0000_i1025" DrawAspect="Content" ObjectID="_1454508005" r:id="rId46"/>
              </w:object>
            </w:r>
          </w:p>
        </w:tc>
        <w:tc>
          <w:tcPr>
            <w:tcW w:w="1084" w:type="dxa"/>
          </w:tcPr>
          <w:p w:rsidR="00162556" w:rsidRPr="00004A3B" w:rsidRDefault="00162556" w:rsidP="00004A3B">
            <w:pPr>
              <w:autoSpaceDE w:val="0"/>
              <w:autoSpaceDN w:val="0"/>
              <w:spacing w:line="276" w:lineRule="auto"/>
              <w:jc w:val="center"/>
              <w:rPr>
                <w:rFonts w:cs="Calibri"/>
                <w:sz w:val="20"/>
                <w:lang w:val="es-ES"/>
              </w:rPr>
            </w:pPr>
            <w:r w:rsidRPr="00004A3B">
              <w:rPr>
                <w:rFonts w:cs="Calibri"/>
                <w:sz w:val="20"/>
                <w:lang w:val="es-ES"/>
              </w:rPr>
              <w:t>0.9917</w:t>
            </w:r>
          </w:p>
        </w:tc>
        <w:tc>
          <w:tcPr>
            <w:tcW w:w="1618" w:type="dxa"/>
          </w:tcPr>
          <w:p w:rsidR="00162556" w:rsidRPr="00004A3B" w:rsidRDefault="00162556" w:rsidP="00004A3B">
            <w:pPr>
              <w:autoSpaceDE w:val="0"/>
              <w:autoSpaceDN w:val="0"/>
              <w:spacing w:line="276" w:lineRule="auto"/>
              <w:jc w:val="center"/>
              <w:rPr>
                <w:rFonts w:cs="Calibri"/>
                <w:sz w:val="20"/>
                <w:lang w:val="es-ES"/>
              </w:rPr>
            </w:pPr>
            <w:r w:rsidRPr="00004A3B">
              <w:rPr>
                <w:rFonts w:cs="Calibri"/>
                <w:sz w:val="20"/>
                <w:lang w:val="es-ES"/>
              </w:rPr>
              <w:t>4346.55676</w:t>
            </w:r>
          </w:p>
        </w:tc>
      </w:tr>
    </w:tbl>
    <w:p w:rsidR="00162556" w:rsidRPr="008C3E4D" w:rsidRDefault="00162556" w:rsidP="00004A3B">
      <w:pPr>
        <w:spacing w:line="276" w:lineRule="auto"/>
        <w:jc w:val="center"/>
        <w:rPr>
          <w:rFonts w:cs="Calibri"/>
          <w:sz w:val="20"/>
          <w:lang w:val="es-ES"/>
        </w:rPr>
      </w:pPr>
      <w:r w:rsidRPr="008C3E4D">
        <w:rPr>
          <w:rFonts w:cs="Calibri"/>
          <w:sz w:val="20"/>
          <w:lang w:val="es-ES"/>
        </w:rPr>
        <w:t>Fuente: Inventario Forestal del Estado de México y D. F. (1973)</w:t>
      </w:r>
    </w:p>
    <w:p w:rsidR="00162556" w:rsidRPr="00004A3B" w:rsidRDefault="00162556" w:rsidP="00004A3B">
      <w:pPr>
        <w:spacing w:line="276" w:lineRule="auto"/>
        <w:jc w:val="center"/>
        <w:rPr>
          <w:rFonts w:cs="Calibri"/>
          <w:sz w:val="20"/>
          <w:lang w:val="es-ES"/>
        </w:rPr>
      </w:pPr>
      <w:r w:rsidRPr="00004A3B">
        <w:rPr>
          <w:rFonts w:cs="Calibri"/>
          <w:b/>
          <w:sz w:val="20"/>
          <w:lang w:val="es-ES"/>
        </w:rPr>
        <w:t>Donde: V= Volumen individual del árbol (m</w:t>
      </w:r>
      <w:r w:rsidRPr="00004A3B">
        <w:rPr>
          <w:rFonts w:cs="Calibri"/>
          <w:b/>
          <w:sz w:val="20"/>
          <w:vertAlign w:val="superscript"/>
          <w:lang w:val="es-ES"/>
        </w:rPr>
        <w:t>3</w:t>
      </w:r>
      <w:r w:rsidRPr="00004A3B">
        <w:rPr>
          <w:rFonts w:cs="Calibri"/>
          <w:b/>
          <w:sz w:val="20"/>
          <w:lang w:val="es-ES"/>
        </w:rPr>
        <w:t>), d= diámetro normal (m) y h= altura total del árbol (m).</w:t>
      </w:r>
    </w:p>
    <w:p w:rsidR="00EA48B7" w:rsidRPr="006B3A6C" w:rsidRDefault="00EA48B7" w:rsidP="006B3A6C">
      <w:pPr>
        <w:spacing w:before="0" w:after="0" w:line="276" w:lineRule="auto"/>
        <w:jc w:val="both"/>
        <w:rPr>
          <w:rFonts w:cs="Calibri"/>
          <w:b/>
          <w:i/>
          <w:sz w:val="24"/>
          <w:szCs w:val="24"/>
          <w:lang w:val="es-ES"/>
        </w:rPr>
      </w:pPr>
      <w:bookmarkStart w:id="72" w:name="_Toc159150042"/>
      <w:bookmarkStart w:id="73" w:name="_Toc277016091"/>
      <w:bookmarkStart w:id="74" w:name="_Toc277016271"/>
      <w:bookmarkStart w:id="75" w:name="_Toc277067311"/>
      <w:bookmarkStart w:id="76" w:name="_Toc280653144"/>
    </w:p>
    <w:p w:rsidR="00162556" w:rsidRPr="006B3A6C" w:rsidRDefault="002722EF" w:rsidP="006B3A6C">
      <w:pPr>
        <w:spacing w:line="276" w:lineRule="auto"/>
        <w:jc w:val="both"/>
        <w:rPr>
          <w:rFonts w:cs="Calibri"/>
          <w:b/>
          <w:i/>
          <w:sz w:val="24"/>
          <w:szCs w:val="24"/>
          <w:lang w:val="es-ES"/>
        </w:rPr>
      </w:pPr>
      <w:r w:rsidRPr="006B3A6C">
        <w:rPr>
          <w:rFonts w:cs="Calibri"/>
          <w:b/>
          <w:i/>
          <w:sz w:val="24"/>
          <w:szCs w:val="24"/>
          <w:lang w:val="es-ES"/>
        </w:rPr>
        <w:t>Cálculo de la densidad</w:t>
      </w:r>
      <w:bookmarkEnd w:id="72"/>
      <w:bookmarkEnd w:id="73"/>
      <w:bookmarkEnd w:id="74"/>
      <w:bookmarkEnd w:id="75"/>
      <w:bookmarkEnd w:id="76"/>
    </w:p>
    <w:p w:rsidR="00016EA1" w:rsidRPr="006B3A6C" w:rsidRDefault="00016EA1" w:rsidP="006B3A6C">
      <w:pPr>
        <w:spacing w:line="276" w:lineRule="auto"/>
        <w:jc w:val="both"/>
        <w:rPr>
          <w:rFonts w:cs="Calibri"/>
          <w:b/>
          <w:sz w:val="24"/>
          <w:szCs w:val="24"/>
          <w:lang w:val="es-ES"/>
        </w:rPr>
      </w:pPr>
    </w:p>
    <w:p w:rsidR="00162556" w:rsidRPr="006B3A6C" w:rsidRDefault="002722EF" w:rsidP="006B3A6C">
      <w:pPr>
        <w:spacing w:line="276" w:lineRule="auto"/>
        <w:jc w:val="both"/>
        <w:rPr>
          <w:rFonts w:cs="Calibri"/>
          <w:sz w:val="24"/>
          <w:szCs w:val="24"/>
          <w:lang w:val="es-ES"/>
        </w:rPr>
      </w:pPr>
      <w:r w:rsidRPr="006B3A6C">
        <w:rPr>
          <w:rFonts w:cs="Calibri"/>
          <w:sz w:val="24"/>
          <w:szCs w:val="24"/>
          <w:lang w:val="es-ES"/>
        </w:rPr>
        <w:t>Esta metodología sólo aplica al procesamiento de los datos provenientes de muestreo forestal.</w:t>
      </w:r>
    </w:p>
    <w:p w:rsidR="00162556" w:rsidRPr="006B3A6C" w:rsidRDefault="002722EF" w:rsidP="006B3A6C">
      <w:pPr>
        <w:autoSpaceDE w:val="0"/>
        <w:autoSpaceDN w:val="0"/>
        <w:spacing w:line="276" w:lineRule="auto"/>
        <w:jc w:val="both"/>
        <w:rPr>
          <w:rFonts w:cs="Calibri"/>
          <w:b/>
          <w:i/>
          <w:sz w:val="24"/>
          <w:szCs w:val="24"/>
          <w:lang w:val="es-ES"/>
        </w:rPr>
      </w:pPr>
      <w:r w:rsidRPr="006B3A6C">
        <w:rPr>
          <w:rFonts w:cs="Calibri"/>
          <w:b/>
          <w:i/>
          <w:sz w:val="24"/>
          <w:szCs w:val="24"/>
          <w:lang w:val="es-ES"/>
        </w:rPr>
        <w:t xml:space="preserve">Densidad promedio por especie por sitio </w:t>
      </w:r>
    </w:p>
    <w:tbl>
      <w:tblPr>
        <w:tblW w:w="0" w:type="auto"/>
        <w:tblInd w:w="38" w:type="dxa"/>
        <w:tblLook w:val="01E0" w:firstRow="1" w:lastRow="1" w:firstColumn="1" w:lastColumn="1" w:noHBand="0" w:noVBand="0"/>
      </w:tblPr>
      <w:tblGrid>
        <w:gridCol w:w="1731"/>
        <w:gridCol w:w="7285"/>
      </w:tblGrid>
      <w:tr w:rsidR="00162556" w:rsidRPr="006B3A6C" w:rsidTr="009D2C7D">
        <w:tc>
          <w:tcPr>
            <w:tcW w:w="1748" w:type="dxa"/>
          </w:tcPr>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24"/>
                <w:sz w:val="24"/>
                <w:szCs w:val="24"/>
                <w:lang w:val="es-ES"/>
              </w:rPr>
              <w:object w:dxaOrig="1040" w:dyaOrig="620">
                <v:shape id="_x0000_i1026" type="#_x0000_t75" style="width:51pt;height:26.25pt" o:ole="">
                  <v:imagedata r:id="rId47" o:title=""/>
                </v:shape>
                <o:OLEObject Type="Embed" ProgID="Equation.3" ShapeID="_x0000_i1026" DrawAspect="Content" ObjectID="_1454508006" r:id="rId48"/>
              </w:object>
            </w:r>
          </w:p>
        </w:tc>
        <w:tc>
          <w:tcPr>
            <w:tcW w:w="7500" w:type="dxa"/>
          </w:tcPr>
          <w:p w:rsidR="00162556" w:rsidRPr="006B3A6C" w:rsidRDefault="002722EF" w:rsidP="006B3A6C">
            <w:pPr>
              <w:keepNext/>
              <w:autoSpaceDE w:val="0"/>
              <w:autoSpaceDN w:val="0"/>
              <w:spacing w:line="276" w:lineRule="auto"/>
              <w:jc w:val="both"/>
              <w:outlineLvl w:val="0"/>
              <w:rPr>
                <w:rFonts w:cs="Calibri"/>
                <w:sz w:val="24"/>
                <w:szCs w:val="24"/>
                <w:lang w:val="es-ES"/>
              </w:rPr>
            </w:pPr>
            <w:r w:rsidRPr="006B3A6C">
              <w:rPr>
                <w:rFonts w:cs="Calibri"/>
                <w:sz w:val="24"/>
                <w:szCs w:val="24"/>
                <w:lang w:val="es-ES"/>
              </w:rPr>
              <w:t>Donde:</w:t>
            </w:r>
          </w:p>
          <w:p w:rsidR="00162556" w:rsidRPr="006B3A6C" w:rsidRDefault="00162556" w:rsidP="006B3A6C">
            <w:pPr>
              <w:autoSpaceDE w:val="0"/>
              <w:autoSpaceDN w:val="0"/>
              <w:spacing w:line="276" w:lineRule="auto"/>
              <w:jc w:val="both"/>
              <w:rPr>
                <w:rFonts w:cs="Calibri"/>
                <w:sz w:val="24"/>
                <w:szCs w:val="24"/>
                <w:lang w:val="es-ES"/>
              </w:rPr>
            </w:pPr>
          </w:p>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12"/>
                <w:sz w:val="24"/>
                <w:szCs w:val="24"/>
                <w:lang w:val="es-ES"/>
              </w:rPr>
              <w:object w:dxaOrig="440" w:dyaOrig="400">
                <v:shape id="_x0000_i1027" type="#_x0000_t75" style="width:21pt;height:22.5pt" o:ole="">
                  <v:imagedata r:id="rId49" o:title=""/>
                </v:shape>
                <o:OLEObject Type="Embed" ProgID="Equation.3" ShapeID="_x0000_i1027" DrawAspect="Content" ObjectID="_1454508007" r:id="rId50"/>
              </w:object>
            </w:r>
            <w:r w:rsidR="002722EF" w:rsidRPr="006B3A6C">
              <w:rPr>
                <w:rFonts w:cs="Calibri"/>
                <w:sz w:val="24"/>
                <w:szCs w:val="24"/>
                <w:lang w:val="es-ES"/>
              </w:rPr>
              <w:t xml:space="preserve">= Número promedio de árboles por sitio de la  </w:t>
            </w:r>
            <w:r w:rsidRPr="006B3A6C">
              <w:rPr>
                <w:rFonts w:cs="Calibri"/>
                <w:position w:val="-6"/>
                <w:sz w:val="24"/>
                <w:szCs w:val="24"/>
                <w:lang w:val="es-ES"/>
              </w:rPr>
              <w:object w:dxaOrig="920" w:dyaOrig="279">
                <v:shape id="_x0000_i1028" type="#_x0000_t75" style="width:45.75pt;height:15pt" o:ole="">
                  <v:imagedata r:id="rId51" o:title=""/>
                </v:shape>
                <o:OLEObject Type="Embed" ProgID="Equation.3" ShapeID="_x0000_i1028" DrawAspect="Content" ObjectID="_1454508008" r:id="rId52"/>
              </w:object>
            </w:r>
            <w:r w:rsidR="002722EF" w:rsidRPr="006B3A6C">
              <w:rPr>
                <w:rFonts w:cs="Calibri"/>
                <w:sz w:val="24"/>
                <w:szCs w:val="24"/>
                <w:lang w:val="es-ES"/>
              </w:rPr>
              <w:t xml:space="preserve"> especie hallado en el área</w:t>
            </w:r>
          </w:p>
          <w:p w:rsidR="00162556" w:rsidRPr="006B3A6C" w:rsidRDefault="00162556" w:rsidP="006B3A6C">
            <w:pPr>
              <w:autoSpaceDE w:val="0"/>
              <w:autoSpaceDN w:val="0"/>
              <w:spacing w:line="276" w:lineRule="auto"/>
              <w:ind w:left="709" w:hanging="709"/>
              <w:jc w:val="both"/>
              <w:outlineLvl w:val="2"/>
              <w:rPr>
                <w:rFonts w:cs="Calibri"/>
                <w:sz w:val="24"/>
                <w:szCs w:val="24"/>
                <w:lang w:val="es-ES"/>
              </w:rPr>
            </w:pPr>
            <w:r w:rsidRPr="006B3A6C">
              <w:rPr>
                <w:rFonts w:cs="Calibri"/>
                <w:position w:val="-12"/>
                <w:sz w:val="24"/>
                <w:szCs w:val="24"/>
                <w:lang w:val="es-ES"/>
              </w:rPr>
              <w:object w:dxaOrig="360" w:dyaOrig="360">
                <v:shape id="_x0000_i1029" type="#_x0000_t75" style="width:21pt;height:21pt" o:ole="">
                  <v:imagedata r:id="rId53" o:title=""/>
                </v:shape>
                <o:OLEObject Type="Embed" ProgID="Equation.3" ShapeID="_x0000_i1029" DrawAspect="Content" ObjectID="_1454508009" r:id="rId54"/>
              </w:object>
            </w:r>
            <w:r w:rsidR="002722EF" w:rsidRPr="006B3A6C">
              <w:rPr>
                <w:rFonts w:cs="Calibri"/>
                <w:sz w:val="24"/>
                <w:szCs w:val="24"/>
                <w:lang w:val="es-ES"/>
              </w:rPr>
              <w:t xml:space="preserve">= Número total de árboles de la  </w:t>
            </w:r>
            <w:r w:rsidRPr="006B3A6C">
              <w:rPr>
                <w:rFonts w:cs="Calibri"/>
                <w:position w:val="-6"/>
                <w:sz w:val="24"/>
                <w:szCs w:val="24"/>
                <w:lang w:val="es-ES"/>
              </w:rPr>
              <w:object w:dxaOrig="920" w:dyaOrig="279">
                <v:shape id="_x0000_i1030" type="#_x0000_t75" style="width:45.75pt;height:15pt" o:ole="">
                  <v:imagedata r:id="rId51" o:title=""/>
                </v:shape>
                <o:OLEObject Type="Embed" ProgID="Equation.3" ShapeID="_x0000_i1030" DrawAspect="Content" ObjectID="_1454508010" r:id="rId55"/>
              </w:object>
            </w:r>
            <w:r w:rsidR="002722EF" w:rsidRPr="006B3A6C">
              <w:rPr>
                <w:rFonts w:cs="Calibri"/>
                <w:sz w:val="24"/>
                <w:szCs w:val="24"/>
                <w:lang w:val="es-ES"/>
              </w:rPr>
              <w:t xml:space="preserve"> especie hallados en la muestra del rodal</w:t>
            </w:r>
          </w:p>
          <w:p w:rsidR="00162556" w:rsidRPr="006B3A6C" w:rsidRDefault="00162556" w:rsidP="006B3A6C">
            <w:pPr>
              <w:autoSpaceDE w:val="0"/>
              <w:autoSpaceDN w:val="0"/>
              <w:spacing w:line="276" w:lineRule="auto"/>
              <w:jc w:val="both"/>
              <w:outlineLvl w:val="4"/>
              <w:rPr>
                <w:rFonts w:cs="Calibri"/>
                <w:sz w:val="24"/>
                <w:szCs w:val="24"/>
                <w:lang w:val="es-ES"/>
              </w:rPr>
            </w:pPr>
            <w:r w:rsidRPr="006B3A6C">
              <w:rPr>
                <w:rFonts w:cs="Calibri"/>
                <w:position w:val="-6"/>
                <w:sz w:val="24"/>
                <w:szCs w:val="24"/>
                <w:lang w:val="es-ES"/>
              </w:rPr>
              <w:object w:dxaOrig="300" w:dyaOrig="220">
                <v:shape id="_x0000_i1031" type="#_x0000_t75" style="width:15pt;height:9.75pt" o:ole="">
                  <v:imagedata r:id="rId56" o:title=""/>
                </v:shape>
                <o:OLEObject Type="Embed" ProgID="Equation.3" ShapeID="_x0000_i1031" DrawAspect="Content" ObjectID="_1454508011" r:id="rId57"/>
              </w:object>
            </w:r>
            <w:r w:rsidR="002722EF" w:rsidRPr="006B3A6C">
              <w:rPr>
                <w:rFonts w:cs="Calibri"/>
                <w:sz w:val="24"/>
                <w:szCs w:val="24"/>
                <w:lang w:val="es-ES"/>
              </w:rPr>
              <w:t>= Número se sitios de muestreo del  rodal</w:t>
            </w:r>
          </w:p>
        </w:tc>
      </w:tr>
    </w:tbl>
    <w:p w:rsidR="00016EA1" w:rsidRPr="006B3A6C" w:rsidRDefault="00016EA1" w:rsidP="006B3A6C">
      <w:pPr>
        <w:spacing w:line="276" w:lineRule="auto"/>
        <w:jc w:val="both"/>
        <w:rPr>
          <w:rFonts w:cs="Calibri"/>
          <w:sz w:val="24"/>
          <w:szCs w:val="24"/>
          <w:lang w:val="es-ES"/>
        </w:rPr>
      </w:pPr>
    </w:p>
    <w:p w:rsidR="00162556" w:rsidRPr="006B3A6C" w:rsidRDefault="002722EF" w:rsidP="006B3A6C">
      <w:pPr>
        <w:autoSpaceDE w:val="0"/>
        <w:autoSpaceDN w:val="0"/>
        <w:spacing w:line="276" w:lineRule="auto"/>
        <w:jc w:val="both"/>
        <w:rPr>
          <w:rFonts w:cs="Calibri"/>
          <w:b/>
          <w:i/>
          <w:sz w:val="24"/>
          <w:szCs w:val="24"/>
          <w:lang w:val="es-ES"/>
        </w:rPr>
      </w:pPr>
      <w:r w:rsidRPr="006B3A6C">
        <w:rPr>
          <w:rFonts w:cs="Calibri"/>
          <w:b/>
          <w:i/>
          <w:sz w:val="24"/>
          <w:szCs w:val="24"/>
          <w:lang w:val="es-ES"/>
        </w:rPr>
        <w:t>Densidad total por especie</w:t>
      </w:r>
    </w:p>
    <w:tbl>
      <w:tblPr>
        <w:tblW w:w="0" w:type="auto"/>
        <w:tblInd w:w="38" w:type="dxa"/>
        <w:tblLook w:val="01E0" w:firstRow="1" w:lastRow="1" w:firstColumn="1" w:lastColumn="1" w:noHBand="0" w:noVBand="0"/>
      </w:tblPr>
      <w:tblGrid>
        <w:gridCol w:w="2129"/>
        <w:gridCol w:w="6887"/>
      </w:tblGrid>
      <w:tr w:rsidR="00162556" w:rsidRPr="006B3A6C" w:rsidTr="009D2C7D">
        <w:tc>
          <w:tcPr>
            <w:tcW w:w="2136" w:type="dxa"/>
          </w:tcPr>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24"/>
                <w:sz w:val="24"/>
                <w:szCs w:val="24"/>
                <w:lang w:val="es-ES"/>
              </w:rPr>
              <w:object w:dxaOrig="1680" w:dyaOrig="700">
                <v:shape id="_x0000_i1032" type="#_x0000_t75" style="width:87pt;height:38.25pt" o:ole="">
                  <v:imagedata r:id="rId58" o:title=""/>
                </v:shape>
                <o:OLEObject Type="Embed" ProgID="Equation.3" ShapeID="_x0000_i1032" DrawAspect="Content" ObjectID="_1454508012" r:id="rId59"/>
              </w:object>
            </w:r>
            <w:r w:rsidR="002722EF" w:rsidRPr="006B3A6C">
              <w:rPr>
                <w:rFonts w:cs="Calibri"/>
                <w:sz w:val="24"/>
                <w:szCs w:val="24"/>
                <w:lang w:val="es-ES"/>
              </w:rPr>
              <w:t xml:space="preserve"> </w:t>
            </w:r>
          </w:p>
        </w:tc>
        <w:tc>
          <w:tcPr>
            <w:tcW w:w="7112" w:type="dxa"/>
          </w:tcPr>
          <w:p w:rsidR="00162556" w:rsidRPr="006B3A6C" w:rsidRDefault="002722EF" w:rsidP="006B3A6C">
            <w:pPr>
              <w:keepNext/>
              <w:keepLines/>
              <w:autoSpaceDE w:val="0"/>
              <w:autoSpaceDN w:val="0"/>
              <w:spacing w:line="276" w:lineRule="auto"/>
              <w:jc w:val="both"/>
              <w:outlineLvl w:val="6"/>
              <w:rPr>
                <w:rFonts w:cs="Calibri"/>
                <w:sz w:val="24"/>
                <w:szCs w:val="24"/>
                <w:lang w:val="es-ES"/>
              </w:rPr>
            </w:pPr>
            <w:r w:rsidRPr="006B3A6C">
              <w:rPr>
                <w:rFonts w:cs="Calibri"/>
                <w:sz w:val="24"/>
                <w:szCs w:val="24"/>
                <w:lang w:val="es-ES"/>
              </w:rPr>
              <w:t>Donde:</w:t>
            </w:r>
          </w:p>
          <w:p w:rsidR="00162556" w:rsidRPr="006B3A6C" w:rsidRDefault="00162556" w:rsidP="006B3A6C">
            <w:pPr>
              <w:keepNext/>
              <w:keepLines/>
              <w:autoSpaceDE w:val="0"/>
              <w:autoSpaceDN w:val="0"/>
              <w:spacing w:line="276" w:lineRule="auto"/>
              <w:jc w:val="both"/>
              <w:outlineLvl w:val="6"/>
              <w:rPr>
                <w:rFonts w:cs="Calibri"/>
                <w:sz w:val="24"/>
                <w:szCs w:val="24"/>
                <w:lang w:val="es-ES"/>
              </w:rPr>
            </w:pPr>
            <w:r w:rsidRPr="006B3A6C">
              <w:rPr>
                <w:rFonts w:cs="Calibri"/>
                <w:position w:val="-12"/>
                <w:sz w:val="24"/>
                <w:szCs w:val="24"/>
                <w:lang w:val="es-ES"/>
              </w:rPr>
              <w:object w:dxaOrig="620" w:dyaOrig="360">
                <v:shape id="_x0000_i1033" type="#_x0000_t75" style="width:26.25pt;height:21pt" o:ole="">
                  <v:imagedata r:id="rId60" o:title=""/>
                </v:shape>
                <o:OLEObject Type="Embed" ProgID="Equation.3" ShapeID="_x0000_i1033" DrawAspect="Content" ObjectID="_1454508013" r:id="rId61"/>
              </w:object>
            </w:r>
            <w:r w:rsidR="002722EF" w:rsidRPr="006B3A6C">
              <w:rPr>
                <w:rFonts w:cs="Calibri"/>
                <w:sz w:val="24"/>
                <w:szCs w:val="24"/>
                <w:lang w:val="es-ES"/>
              </w:rPr>
              <w:t>:Densidad total por especie</w:t>
            </w:r>
          </w:p>
          <w:p w:rsidR="00162556" w:rsidRPr="006B3A6C" w:rsidRDefault="00162556" w:rsidP="006B3A6C">
            <w:pPr>
              <w:keepNext/>
              <w:keepLines/>
              <w:autoSpaceDE w:val="0"/>
              <w:autoSpaceDN w:val="0"/>
              <w:spacing w:line="276" w:lineRule="auto"/>
              <w:jc w:val="both"/>
              <w:outlineLvl w:val="7"/>
              <w:rPr>
                <w:rFonts w:cs="Calibri"/>
                <w:sz w:val="24"/>
                <w:szCs w:val="24"/>
                <w:lang w:val="es-ES"/>
              </w:rPr>
            </w:pPr>
            <w:r w:rsidRPr="006B3A6C">
              <w:rPr>
                <w:rFonts w:cs="Calibri"/>
                <w:position w:val="-12"/>
                <w:sz w:val="24"/>
                <w:szCs w:val="24"/>
                <w:lang w:val="es-ES"/>
              </w:rPr>
              <w:object w:dxaOrig="440" w:dyaOrig="400">
                <v:shape id="_x0000_i1034" type="#_x0000_t75" style="width:21pt;height:22.5pt" o:ole="">
                  <v:imagedata r:id="rId49" o:title=""/>
                </v:shape>
                <o:OLEObject Type="Embed" ProgID="Equation.3" ShapeID="_x0000_i1034" DrawAspect="Content" ObjectID="_1454508014" r:id="rId62"/>
              </w:object>
            </w:r>
            <w:r w:rsidR="002722EF" w:rsidRPr="006B3A6C">
              <w:rPr>
                <w:rFonts w:cs="Calibri"/>
                <w:sz w:val="24"/>
                <w:szCs w:val="24"/>
                <w:lang w:val="es-ES"/>
              </w:rPr>
              <w:t xml:space="preserve">= Número promedio de árboles por sitio de la </w:t>
            </w:r>
            <w:r w:rsidRPr="006B3A6C">
              <w:rPr>
                <w:rFonts w:cs="Calibri"/>
                <w:position w:val="-6"/>
                <w:sz w:val="24"/>
                <w:szCs w:val="24"/>
                <w:lang w:val="es-ES"/>
              </w:rPr>
              <w:object w:dxaOrig="920" w:dyaOrig="279">
                <v:shape id="_x0000_i1035" type="#_x0000_t75" style="width:45.75pt;height:15pt" o:ole="">
                  <v:imagedata r:id="rId51" o:title=""/>
                </v:shape>
                <o:OLEObject Type="Embed" ProgID="Equation.3" ShapeID="_x0000_i1035" DrawAspect="Content" ObjectID="_1454508015" r:id="rId63"/>
              </w:object>
            </w:r>
            <w:r w:rsidR="002722EF" w:rsidRPr="006B3A6C">
              <w:rPr>
                <w:rFonts w:cs="Calibri"/>
                <w:sz w:val="24"/>
                <w:szCs w:val="24"/>
                <w:lang w:val="es-ES"/>
              </w:rPr>
              <w:t xml:space="preserve"> especie hallado en el área</w:t>
            </w:r>
          </w:p>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14"/>
                <w:sz w:val="24"/>
                <w:szCs w:val="24"/>
                <w:lang w:val="es-ES"/>
              </w:rPr>
              <w:object w:dxaOrig="480" w:dyaOrig="380">
                <v:shape id="_x0000_i1036" type="#_x0000_t75" style="width:21pt;height:21pt" o:ole="">
                  <v:imagedata r:id="rId64" o:title=""/>
                </v:shape>
                <o:OLEObject Type="Embed" ProgID="Equation.3" ShapeID="_x0000_i1036" DrawAspect="Content" ObjectID="_1454508016" r:id="rId65"/>
              </w:object>
            </w:r>
            <w:r w:rsidR="002722EF" w:rsidRPr="006B3A6C">
              <w:rPr>
                <w:rFonts w:cs="Calibri"/>
                <w:sz w:val="24"/>
                <w:szCs w:val="24"/>
                <w:lang w:val="es-ES"/>
              </w:rPr>
              <w:t>: Superficie del tipo de vegetación</w:t>
            </w:r>
          </w:p>
          <w:p w:rsidR="00162556" w:rsidRPr="006B3A6C" w:rsidRDefault="002722EF" w:rsidP="006B3A6C">
            <w:pPr>
              <w:autoSpaceDE w:val="0"/>
              <w:autoSpaceDN w:val="0"/>
              <w:spacing w:line="276" w:lineRule="auto"/>
              <w:jc w:val="both"/>
              <w:rPr>
                <w:rFonts w:cs="Calibri"/>
                <w:sz w:val="24"/>
                <w:szCs w:val="24"/>
                <w:lang w:val="es-ES"/>
              </w:rPr>
            </w:pPr>
            <w:r w:rsidRPr="006B3A6C">
              <w:rPr>
                <w:rFonts w:cs="Calibri"/>
                <w:sz w:val="24"/>
                <w:szCs w:val="24"/>
                <w:lang w:val="es-ES"/>
              </w:rPr>
              <w:t>500: superficie del sitio de muestreo</w:t>
            </w:r>
          </w:p>
        </w:tc>
      </w:tr>
    </w:tbl>
    <w:p w:rsidR="00EB6027" w:rsidRPr="006B3A6C" w:rsidRDefault="00EB6027" w:rsidP="006B3A6C">
      <w:pPr>
        <w:spacing w:before="0" w:after="0" w:line="276" w:lineRule="auto"/>
        <w:jc w:val="both"/>
        <w:rPr>
          <w:rFonts w:cs="Calibri"/>
          <w:b/>
          <w:i/>
          <w:sz w:val="24"/>
          <w:szCs w:val="24"/>
          <w:lang w:val="es-ES"/>
        </w:rPr>
      </w:pPr>
    </w:p>
    <w:p w:rsidR="00EB6027" w:rsidRPr="006B3A6C" w:rsidRDefault="00EB6027" w:rsidP="006B3A6C">
      <w:pPr>
        <w:spacing w:before="0" w:after="0" w:line="276" w:lineRule="auto"/>
        <w:jc w:val="both"/>
        <w:rPr>
          <w:rFonts w:cs="Calibri"/>
          <w:b/>
          <w:i/>
          <w:sz w:val="24"/>
          <w:szCs w:val="24"/>
          <w:lang w:val="es-ES"/>
        </w:rPr>
      </w:pPr>
    </w:p>
    <w:p w:rsidR="00B94F84" w:rsidRPr="006B3A6C" w:rsidRDefault="002722EF" w:rsidP="006B3A6C">
      <w:pPr>
        <w:spacing w:before="0" w:after="0" w:line="276" w:lineRule="auto"/>
        <w:jc w:val="both"/>
        <w:rPr>
          <w:rFonts w:cs="Calibri"/>
          <w:b/>
          <w:i/>
          <w:sz w:val="24"/>
          <w:szCs w:val="24"/>
          <w:lang w:val="es-ES"/>
        </w:rPr>
      </w:pPr>
      <w:r w:rsidRPr="006B3A6C">
        <w:rPr>
          <w:rFonts w:cs="Calibri"/>
          <w:b/>
          <w:i/>
          <w:sz w:val="24"/>
          <w:szCs w:val="24"/>
          <w:lang w:val="es-ES"/>
        </w:rPr>
        <w:t>Densidad total por tipo de vegetación</w:t>
      </w:r>
    </w:p>
    <w:tbl>
      <w:tblPr>
        <w:tblW w:w="0" w:type="auto"/>
        <w:tblInd w:w="38" w:type="dxa"/>
        <w:tblLook w:val="01E0" w:firstRow="1" w:lastRow="1" w:firstColumn="1" w:lastColumn="1" w:noHBand="0" w:noVBand="0"/>
      </w:tblPr>
      <w:tblGrid>
        <w:gridCol w:w="2112"/>
        <w:gridCol w:w="6904"/>
      </w:tblGrid>
      <w:tr w:rsidR="00162556" w:rsidRPr="006B3A6C" w:rsidTr="009D2C7D">
        <w:tc>
          <w:tcPr>
            <w:tcW w:w="2136" w:type="dxa"/>
          </w:tcPr>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14"/>
                <w:sz w:val="24"/>
                <w:szCs w:val="24"/>
                <w:lang w:val="es-ES"/>
              </w:rPr>
              <w:object w:dxaOrig="1300" w:dyaOrig="400">
                <v:shape id="_x0000_i1037" type="#_x0000_t75" style="width:62.25pt;height:22.5pt" o:ole="">
                  <v:imagedata r:id="rId66" o:title=""/>
                </v:shape>
                <o:OLEObject Type="Embed" ProgID="Equation.3" ShapeID="_x0000_i1037" DrawAspect="Content" ObjectID="_1454508017" r:id="rId67"/>
              </w:object>
            </w:r>
            <w:r w:rsidR="002722EF" w:rsidRPr="006B3A6C">
              <w:rPr>
                <w:rFonts w:cs="Calibri"/>
                <w:sz w:val="24"/>
                <w:szCs w:val="24"/>
                <w:lang w:val="es-ES"/>
              </w:rPr>
              <w:t xml:space="preserve"> </w:t>
            </w:r>
          </w:p>
        </w:tc>
        <w:tc>
          <w:tcPr>
            <w:tcW w:w="7112" w:type="dxa"/>
          </w:tcPr>
          <w:p w:rsidR="00162556" w:rsidRPr="006B3A6C" w:rsidRDefault="002722EF" w:rsidP="006B3A6C">
            <w:pPr>
              <w:autoSpaceDE w:val="0"/>
              <w:autoSpaceDN w:val="0"/>
              <w:spacing w:line="276" w:lineRule="auto"/>
              <w:jc w:val="both"/>
              <w:rPr>
                <w:rFonts w:cs="Calibri"/>
                <w:sz w:val="24"/>
                <w:szCs w:val="24"/>
                <w:lang w:val="es-ES"/>
              </w:rPr>
            </w:pPr>
            <w:r w:rsidRPr="006B3A6C">
              <w:rPr>
                <w:rFonts w:cs="Calibri"/>
                <w:sz w:val="24"/>
                <w:szCs w:val="24"/>
                <w:lang w:val="es-ES"/>
              </w:rPr>
              <w:t>Donde:</w:t>
            </w:r>
          </w:p>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4"/>
                <w:sz w:val="24"/>
                <w:szCs w:val="24"/>
                <w:lang w:val="es-ES"/>
              </w:rPr>
              <w:object w:dxaOrig="600" w:dyaOrig="260">
                <v:shape id="_x0000_i1038" type="#_x0000_t75" style="width:28.5pt;height:15pt" o:ole="">
                  <v:imagedata r:id="rId68" o:title=""/>
                </v:shape>
                <o:OLEObject Type="Embed" ProgID="Equation.3" ShapeID="_x0000_i1038" DrawAspect="Content" ObjectID="_1454508018" r:id="rId69"/>
              </w:object>
            </w:r>
            <w:r w:rsidR="002722EF" w:rsidRPr="006B3A6C">
              <w:rPr>
                <w:rFonts w:cs="Calibri"/>
                <w:sz w:val="24"/>
                <w:szCs w:val="24"/>
                <w:lang w:val="es-ES"/>
              </w:rPr>
              <w:t>:Densidad total por tipo de vegetación</w:t>
            </w:r>
          </w:p>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12"/>
                <w:sz w:val="24"/>
                <w:szCs w:val="24"/>
                <w:lang w:val="es-ES"/>
              </w:rPr>
              <w:object w:dxaOrig="620" w:dyaOrig="360">
                <v:shape id="_x0000_i1039" type="#_x0000_t75" style="width:26.25pt;height:21pt" o:ole="">
                  <v:imagedata r:id="rId60" o:title=""/>
                </v:shape>
                <o:OLEObject Type="Embed" ProgID="Equation.3" ShapeID="_x0000_i1039" DrawAspect="Content" ObjectID="_1454508019" r:id="rId70"/>
              </w:object>
            </w:r>
            <w:r w:rsidR="002722EF" w:rsidRPr="006B3A6C">
              <w:rPr>
                <w:rFonts w:cs="Calibri"/>
                <w:sz w:val="24"/>
                <w:szCs w:val="24"/>
                <w:lang w:val="es-ES"/>
              </w:rPr>
              <w:t>:Densidad total por especie</w:t>
            </w:r>
          </w:p>
        </w:tc>
      </w:tr>
    </w:tbl>
    <w:p w:rsidR="00162556" w:rsidRPr="006B3A6C" w:rsidRDefault="002722EF" w:rsidP="006B3A6C">
      <w:pPr>
        <w:spacing w:line="276" w:lineRule="auto"/>
        <w:jc w:val="both"/>
        <w:rPr>
          <w:rFonts w:cs="Calibri"/>
          <w:b/>
          <w:i/>
          <w:sz w:val="24"/>
          <w:szCs w:val="24"/>
          <w:lang w:val="es-ES"/>
        </w:rPr>
      </w:pPr>
      <w:bookmarkStart w:id="77" w:name="_Toc277016092"/>
      <w:bookmarkStart w:id="78" w:name="_Toc277016272"/>
      <w:bookmarkStart w:id="79" w:name="_Toc277067312"/>
      <w:bookmarkStart w:id="80" w:name="_Toc280653145"/>
      <w:r w:rsidRPr="006B3A6C">
        <w:rPr>
          <w:rFonts w:cs="Calibri"/>
          <w:b/>
          <w:i/>
          <w:sz w:val="24"/>
          <w:szCs w:val="24"/>
          <w:lang w:val="es-ES"/>
        </w:rPr>
        <w:t>Cálculo de las existencias volumétricas</w:t>
      </w:r>
      <w:bookmarkEnd w:id="77"/>
      <w:bookmarkEnd w:id="78"/>
      <w:bookmarkEnd w:id="79"/>
      <w:bookmarkEnd w:id="80"/>
    </w:p>
    <w:tbl>
      <w:tblPr>
        <w:tblW w:w="0" w:type="auto"/>
        <w:tblInd w:w="38" w:type="dxa"/>
        <w:tblLook w:val="01E0" w:firstRow="1" w:lastRow="1" w:firstColumn="1" w:lastColumn="1" w:noHBand="0" w:noVBand="0"/>
      </w:tblPr>
      <w:tblGrid>
        <w:gridCol w:w="2149"/>
        <w:gridCol w:w="6533"/>
      </w:tblGrid>
      <w:tr w:rsidR="00162556" w:rsidRPr="006B3A6C" w:rsidTr="009D2C7D">
        <w:tc>
          <w:tcPr>
            <w:tcW w:w="2149" w:type="dxa"/>
          </w:tcPr>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24"/>
                <w:sz w:val="24"/>
                <w:szCs w:val="24"/>
                <w:lang w:val="es-ES"/>
              </w:rPr>
              <w:object w:dxaOrig="1120" w:dyaOrig="620">
                <v:shape id="_x0000_i1040" type="#_x0000_t75" style="width:57pt;height:26.25pt" o:ole="">
                  <v:imagedata r:id="rId71" o:title=""/>
                </v:shape>
                <o:OLEObject Type="Embed" ProgID="Equation.3" ShapeID="_x0000_i1040" DrawAspect="Content" ObjectID="_1454508020" r:id="rId72"/>
              </w:object>
            </w:r>
          </w:p>
        </w:tc>
        <w:tc>
          <w:tcPr>
            <w:tcW w:w="6533" w:type="dxa"/>
          </w:tcPr>
          <w:p w:rsidR="00162556" w:rsidRPr="006B3A6C" w:rsidRDefault="002722EF" w:rsidP="006B3A6C">
            <w:pPr>
              <w:autoSpaceDE w:val="0"/>
              <w:autoSpaceDN w:val="0"/>
              <w:spacing w:line="276" w:lineRule="auto"/>
              <w:jc w:val="both"/>
              <w:rPr>
                <w:rFonts w:cs="Calibri"/>
                <w:iCs/>
                <w:sz w:val="24"/>
                <w:szCs w:val="24"/>
                <w:lang w:val="es-ES"/>
              </w:rPr>
            </w:pPr>
            <w:r w:rsidRPr="006B3A6C">
              <w:rPr>
                <w:rFonts w:cs="Calibri"/>
                <w:iCs/>
                <w:sz w:val="24"/>
                <w:szCs w:val="24"/>
                <w:lang w:val="es-ES"/>
              </w:rPr>
              <w:t>Donde:</w:t>
            </w:r>
          </w:p>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6"/>
                <w:sz w:val="24"/>
                <w:szCs w:val="24"/>
                <w:lang w:val="es-ES"/>
              </w:rPr>
              <w:object w:dxaOrig="240" w:dyaOrig="279">
                <v:shape id="_x0000_i1041" type="#_x0000_t75" style="width:15pt;height:15pt" o:ole="">
                  <v:imagedata r:id="rId73" o:title=""/>
                </v:shape>
                <o:OLEObject Type="Embed" ProgID="Equation.3" ShapeID="_x0000_i1041" DrawAspect="Content" ObjectID="_1454508021" r:id="rId74"/>
              </w:object>
            </w:r>
            <w:r w:rsidR="002722EF" w:rsidRPr="006B3A6C">
              <w:rPr>
                <w:rFonts w:cs="Calibri"/>
                <w:iCs/>
                <w:sz w:val="24"/>
                <w:szCs w:val="24"/>
                <w:lang w:val="es-ES"/>
              </w:rPr>
              <w:t xml:space="preserve"> : Volumen promedio por sitio por </w:t>
            </w:r>
            <w:r w:rsidR="002722EF" w:rsidRPr="006B3A6C">
              <w:rPr>
                <w:rFonts w:cs="Calibri"/>
                <w:sz w:val="24"/>
                <w:szCs w:val="24"/>
                <w:lang w:val="es-ES"/>
              </w:rPr>
              <w:t>especie existente en el área muestreada (m</w:t>
            </w:r>
            <w:r w:rsidR="002722EF" w:rsidRPr="006B3A6C">
              <w:rPr>
                <w:rFonts w:cs="Calibri"/>
                <w:sz w:val="24"/>
                <w:szCs w:val="24"/>
                <w:vertAlign w:val="superscript"/>
                <w:lang w:val="es-ES"/>
              </w:rPr>
              <w:t xml:space="preserve">3 </w:t>
            </w:r>
            <w:r w:rsidR="002722EF" w:rsidRPr="006B3A6C">
              <w:rPr>
                <w:rFonts w:cs="Calibri"/>
                <w:sz w:val="24"/>
                <w:szCs w:val="24"/>
                <w:lang w:val="es-ES"/>
              </w:rPr>
              <w:t xml:space="preserve"> V.T.A.)</w:t>
            </w:r>
          </w:p>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12"/>
                <w:sz w:val="24"/>
                <w:szCs w:val="24"/>
                <w:lang w:val="es-ES"/>
              </w:rPr>
              <w:object w:dxaOrig="220" w:dyaOrig="360">
                <v:shape id="_x0000_i1042" type="#_x0000_t75" style="width:9.75pt;height:21pt" o:ole="">
                  <v:imagedata r:id="rId75" o:title=""/>
                </v:shape>
                <o:OLEObject Type="Embed" ProgID="Equation.3" ShapeID="_x0000_i1042" DrawAspect="Content" ObjectID="_1454508022" r:id="rId76"/>
              </w:object>
            </w:r>
            <w:r w:rsidR="002722EF" w:rsidRPr="006B3A6C">
              <w:rPr>
                <w:rFonts w:cs="Calibri"/>
                <w:sz w:val="24"/>
                <w:szCs w:val="24"/>
                <w:lang w:val="es-ES"/>
              </w:rPr>
              <w:t>: Volumen individual por especie existente en el área muestreada obtenido de los modelos del punto 3.3.1. (m</w:t>
            </w:r>
            <w:r w:rsidR="002722EF" w:rsidRPr="006B3A6C">
              <w:rPr>
                <w:rFonts w:cs="Calibri"/>
                <w:sz w:val="24"/>
                <w:szCs w:val="24"/>
                <w:vertAlign w:val="superscript"/>
                <w:lang w:val="es-ES"/>
              </w:rPr>
              <w:t xml:space="preserve">3 </w:t>
            </w:r>
            <w:r w:rsidR="002722EF" w:rsidRPr="006B3A6C">
              <w:rPr>
                <w:rFonts w:cs="Calibri"/>
                <w:sz w:val="24"/>
                <w:szCs w:val="24"/>
                <w:lang w:val="es-ES"/>
              </w:rPr>
              <w:t xml:space="preserve"> V.T.A.)</w:t>
            </w:r>
          </w:p>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6"/>
                <w:sz w:val="24"/>
                <w:szCs w:val="24"/>
                <w:lang w:val="es-ES"/>
              </w:rPr>
              <w:object w:dxaOrig="200" w:dyaOrig="220">
                <v:shape id="_x0000_i1043" type="#_x0000_t75" style="width:9.75pt;height:9.75pt" o:ole="">
                  <v:imagedata r:id="rId77" o:title=""/>
                </v:shape>
                <o:OLEObject Type="Embed" ProgID="Equation.3" ShapeID="_x0000_i1043" DrawAspect="Content" ObjectID="_1454508023" r:id="rId78"/>
              </w:object>
            </w:r>
            <w:r w:rsidR="002722EF" w:rsidRPr="006B3A6C">
              <w:rPr>
                <w:rFonts w:cs="Calibri"/>
                <w:sz w:val="24"/>
                <w:szCs w:val="24"/>
                <w:lang w:val="es-ES"/>
              </w:rPr>
              <w:t xml:space="preserve">: Número de sitios muestreados </w:t>
            </w:r>
          </w:p>
        </w:tc>
      </w:tr>
      <w:tr w:rsidR="00162556" w:rsidRPr="006B3A6C" w:rsidTr="009D2C7D">
        <w:tc>
          <w:tcPr>
            <w:tcW w:w="2149" w:type="dxa"/>
          </w:tcPr>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14"/>
                <w:sz w:val="24"/>
                <w:szCs w:val="24"/>
                <w:lang w:val="es-ES"/>
              </w:rPr>
              <w:object w:dxaOrig="1540" w:dyaOrig="420">
                <v:shape id="_x0000_i1044" type="#_x0000_t75" style="width:79.5pt;height:21pt" o:ole="">
                  <v:imagedata r:id="rId79" o:title=""/>
                </v:shape>
                <o:OLEObject Type="Embed" ProgID="Equation.3" ShapeID="_x0000_i1044" DrawAspect="Content" ObjectID="_1454508024" r:id="rId80"/>
              </w:object>
            </w:r>
          </w:p>
        </w:tc>
        <w:tc>
          <w:tcPr>
            <w:tcW w:w="6533" w:type="dxa"/>
          </w:tcPr>
          <w:p w:rsidR="00162556" w:rsidRPr="006B3A6C" w:rsidRDefault="002722EF" w:rsidP="006B3A6C">
            <w:pPr>
              <w:autoSpaceDE w:val="0"/>
              <w:autoSpaceDN w:val="0"/>
              <w:spacing w:line="276" w:lineRule="auto"/>
              <w:ind w:left="708"/>
              <w:jc w:val="both"/>
              <w:rPr>
                <w:rFonts w:cs="Calibri"/>
                <w:iCs/>
                <w:sz w:val="24"/>
                <w:szCs w:val="24"/>
                <w:lang w:val="es-ES"/>
              </w:rPr>
            </w:pPr>
            <w:r w:rsidRPr="006B3A6C">
              <w:rPr>
                <w:rFonts w:cs="Calibri"/>
                <w:iCs/>
                <w:sz w:val="24"/>
                <w:szCs w:val="24"/>
                <w:lang w:val="es-ES"/>
              </w:rPr>
              <w:t>Donde:</w:t>
            </w:r>
          </w:p>
          <w:p w:rsidR="00162556" w:rsidRPr="006B3A6C" w:rsidRDefault="00162556" w:rsidP="006B3A6C">
            <w:pPr>
              <w:autoSpaceDE w:val="0"/>
              <w:autoSpaceDN w:val="0"/>
              <w:spacing w:line="276" w:lineRule="auto"/>
              <w:ind w:left="708"/>
              <w:jc w:val="both"/>
              <w:rPr>
                <w:rFonts w:cs="Calibri"/>
                <w:sz w:val="24"/>
                <w:szCs w:val="24"/>
                <w:lang w:val="es-ES"/>
              </w:rPr>
            </w:pPr>
            <w:r w:rsidRPr="006B3A6C">
              <w:rPr>
                <w:rFonts w:cs="Calibri"/>
                <w:position w:val="-12"/>
                <w:sz w:val="24"/>
                <w:szCs w:val="24"/>
                <w:lang w:val="es-ES"/>
              </w:rPr>
              <w:object w:dxaOrig="540" w:dyaOrig="360">
                <v:shape id="_x0000_i1045" type="#_x0000_t75" style="width:28.5pt;height:21pt" o:ole="">
                  <v:imagedata r:id="rId81" o:title=""/>
                </v:shape>
                <o:OLEObject Type="Embed" ProgID="Equation.3" ShapeID="_x0000_i1045" DrawAspect="Content" ObjectID="_1454508025" r:id="rId82"/>
              </w:object>
            </w:r>
            <w:r w:rsidR="002722EF" w:rsidRPr="006B3A6C">
              <w:rPr>
                <w:rFonts w:cs="Calibri"/>
                <w:iCs/>
                <w:sz w:val="24"/>
                <w:szCs w:val="24"/>
                <w:lang w:val="es-ES"/>
              </w:rPr>
              <w:t xml:space="preserve"> Existencia Reales Totales de la </w:t>
            </w:r>
            <w:r w:rsidRPr="006B3A6C">
              <w:rPr>
                <w:rFonts w:cs="Calibri"/>
                <w:position w:val="-6"/>
                <w:sz w:val="24"/>
                <w:szCs w:val="24"/>
                <w:lang w:val="es-ES"/>
              </w:rPr>
              <w:object w:dxaOrig="920" w:dyaOrig="279">
                <v:shape id="_x0000_i1046" type="#_x0000_t75" style="width:45.75pt;height:15pt" o:ole="">
                  <v:imagedata r:id="rId83" o:title=""/>
                </v:shape>
                <o:OLEObject Type="Embed" ProgID="Equation.3" ShapeID="_x0000_i1046" DrawAspect="Content" ObjectID="_1454508026" r:id="rId84"/>
              </w:object>
            </w:r>
            <w:r w:rsidR="002722EF" w:rsidRPr="006B3A6C">
              <w:rPr>
                <w:rFonts w:cs="Calibri"/>
                <w:sz w:val="24"/>
                <w:szCs w:val="24"/>
                <w:lang w:val="es-ES"/>
              </w:rPr>
              <w:t xml:space="preserve"> especie existente en el área (m</w:t>
            </w:r>
            <w:r w:rsidR="002722EF" w:rsidRPr="006B3A6C">
              <w:rPr>
                <w:rFonts w:cs="Calibri"/>
                <w:sz w:val="24"/>
                <w:szCs w:val="24"/>
                <w:vertAlign w:val="superscript"/>
                <w:lang w:val="es-ES"/>
              </w:rPr>
              <w:t xml:space="preserve">3 </w:t>
            </w:r>
            <w:r w:rsidR="002722EF" w:rsidRPr="006B3A6C">
              <w:rPr>
                <w:rFonts w:cs="Calibri"/>
                <w:sz w:val="24"/>
                <w:szCs w:val="24"/>
                <w:lang w:val="es-ES"/>
              </w:rPr>
              <w:t xml:space="preserve"> V.T.A.)</w:t>
            </w:r>
          </w:p>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14"/>
                <w:sz w:val="24"/>
                <w:szCs w:val="24"/>
                <w:lang w:val="es-ES"/>
              </w:rPr>
              <w:object w:dxaOrig="480" w:dyaOrig="380">
                <v:shape id="_x0000_i1047" type="#_x0000_t75" style="width:21pt;height:21pt" o:ole="">
                  <v:imagedata r:id="rId85" o:title=""/>
                </v:shape>
                <o:OLEObject Type="Embed" ProgID="Equation.3" ShapeID="_x0000_i1047" DrawAspect="Content" ObjectID="_1454508027" r:id="rId86"/>
              </w:object>
            </w:r>
            <w:r w:rsidR="002722EF" w:rsidRPr="006B3A6C">
              <w:rPr>
                <w:rFonts w:cs="Calibri"/>
                <w:sz w:val="24"/>
                <w:szCs w:val="24"/>
                <w:lang w:val="es-ES"/>
              </w:rPr>
              <w:t xml:space="preserve">   = Superficie del tipo de vegetación (ha)</w:t>
            </w:r>
          </w:p>
        </w:tc>
      </w:tr>
      <w:tr w:rsidR="00162556" w:rsidRPr="006B3A6C" w:rsidTr="009D2C7D">
        <w:tc>
          <w:tcPr>
            <w:tcW w:w="2149" w:type="dxa"/>
          </w:tcPr>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14"/>
                <w:sz w:val="24"/>
                <w:szCs w:val="24"/>
                <w:lang w:val="es-ES"/>
              </w:rPr>
              <w:object w:dxaOrig="1540" w:dyaOrig="400">
                <v:shape id="_x0000_i1048" type="#_x0000_t75" style="width:79.5pt;height:22.5pt" o:ole="">
                  <v:imagedata r:id="rId87" o:title=""/>
                </v:shape>
                <o:OLEObject Type="Embed" ProgID="Equation.3" ShapeID="_x0000_i1048" DrawAspect="Content" ObjectID="_1454508028" r:id="rId88"/>
              </w:object>
            </w:r>
          </w:p>
        </w:tc>
        <w:tc>
          <w:tcPr>
            <w:tcW w:w="6533" w:type="dxa"/>
          </w:tcPr>
          <w:p w:rsidR="00162556" w:rsidRPr="006B3A6C" w:rsidRDefault="00162556" w:rsidP="006B3A6C">
            <w:pPr>
              <w:autoSpaceDE w:val="0"/>
              <w:autoSpaceDN w:val="0"/>
              <w:spacing w:line="276" w:lineRule="auto"/>
              <w:jc w:val="both"/>
              <w:rPr>
                <w:rFonts w:cs="Calibri"/>
                <w:sz w:val="24"/>
                <w:szCs w:val="24"/>
                <w:lang w:val="es-ES"/>
              </w:rPr>
            </w:pPr>
            <w:r w:rsidRPr="006B3A6C">
              <w:rPr>
                <w:rFonts w:cs="Calibri"/>
                <w:position w:val="-4"/>
                <w:sz w:val="24"/>
                <w:szCs w:val="24"/>
                <w:lang w:val="es-ES"/>
              </w:rPr>
              <w:object w:dxaOrig="540" w:dyaOrig="260">
                <v:shape id="_x0000_i1049" type="#_x0000_t75" style="width:28.5pt;height:15pt" o:ole="">
                  <v:imagedata r:id="rId89" o:title=""/>
                </v:shape>
                <o:OLEObject Type="Embed" ProgID="Equation.3" ShapeID="_x0000_i1049" DrawAspect="Content" ObjectID="_1454508029" r:id="rId90"/>
              </w:object>
            </w:r>
            <w:r w:rsidR="002722EF" w:rsidRPr="006B3A6C">
              <w:rPr>
                <w:rFonts w:cs="Calibri"/>
                <w:sz w:val="24"/>
                <w:szCs w:val="24"/>
                <w:lang w:val="es-ES"/>
              </w:rPr>
              <w:t>= Existencias reales totales (m</w:t>
            </w:r>
            <w:r w:rsidR="002722EF" w:rsidRPr="006B3A6C">
              <w:rPr>
                <w:rFonts w:cs="Calibri"/>
                <w:sz w:val="24"/>
                <w:szCs w:val="24"/>
                <w:vertAlign w:val="superscript"/>
                <w:lang w:val="es-ES"/>
              </w:rPr>
              <w:t xml:space="preserve">3 </w:t>
            </w:r>
            <w:r w:rsidR="002722EF" w:rsidRPr="006B3A6C">
              <w:rPr>
                <w:rFonts w:cs="Calibri"/>
                <w:sz w:val="24"/>
                <w:szCs w:val="24"/>
                <w:lang w:val="es-ES"/>
              </w:rPr>
              <w:t xml:space="preserve"> V.T.A.)</w:t>
            </w:r>
          </w:p>
        </w:tc>
      </w:tr>
    </w:tbl>
    <w:p w:rsidR="009B17AD" w:rsidRPr="006B3A6C" w:rsidRDefault="009B17AD" w:rsidP="006B3A6C">
      <w:pPr>
        <w:autoSpaceDE w:val="0"/>
        <w:autoSpaceDN w:val="0"/>
        <w:adjustRightInd w:val="0"/>
        <w:spacing w:line="276" w:lineRule="auto"/>
        <w:jc w:val="both"/>
        <w:rPr>
          <w:rFonts w:cs="Calibri"/>
          <w:b/>
          <w:i/>
          <w:color w:val="000000"/>
          <w:sz w:val="24"/>
          <w:szCs w:val="24"/>
          <w:lang w:eastAsia="es-MX"/>
        </w:rPr>
      </w:pPr>
    </w:p>
    <w:p w:rsidR="009E2C73" w:rsidRPr="006B3A6C" w:rsidRDefault="009E2C73" w:rsidP="006B3A6C">
      <w:pPr>
        <w:autoSpaceDE w:val="0"/>
        <w:autoSpaceDN w:val="0"/>
        <w:adjustRightInd w:val="0"/>
        <w:spacing w:line="276" w:lineRule="auto"/>
        <w:jc w:val="both"/>
        <w:rPr>
          <w:rFonts w:cs="Calibri"/>
          <w:b/>
          <w:i/>
          <w:color w:val="000000"/>
          <w:sz w:val="24"/>
          <w:szCs w:val="24"/>
          <w:lang w:eastAsia="es-MX"/>
        </w:rPr>
      </w:pPr>
    </w:p>
    <w:p w:rsidR="00016EA1" w:rsidRPr="006B3A6C" w:rsidRDefault="002722EF" w:rsidP="006B3A6C">
      <w:pPr>
        <w:pStyle w:val="ListParagraph"/>
        <w:numPr>
          <w:ilvl w:val="0"/>
          <w:numId w:val="1"/>
        </w:numPr>
        <w:autoSpaceDE w:val="0"/>
        <w:autoSpaceDN w:val="0"/>
        <w:adjustRightInd w:val="0"/>
        <w:spacing w:line="276" w:lineRule="auto"/>
        <w:ind w:left="714" w:hanging="357"/>
        <w:jc w:val="both"/>
        <w:rPr>
          <w:rFonts w:ascii="Calibri" w:hAnsi="Calibri" w:cs="Calibri"/>
          <w:b/>
          <w:i/>
          <w:color w:val="000000"/>
          <w:szCs w:val="24"/>
          <w:lang w:eastAsia="es-MX"/>
        </w:rPr>
      </w:pPr>
      <w:r w:rsidRPr="006B3A6C">
        <w:rPr>
          <w:rFonts w:ascii="Calibri" w:hAnsi="Calibri" w:cs="Calibri"/>
          <w:b/>
          <w:i/>
          <w:color w:val="000000"/>
          <w:szCs w:val="24"/>
          <w:lang w:eastAsia="es-MX"/>
        </w:rPr>
        <w:t>Caracterización de la vegetación del área de influencia</w:t>
      </w:r>
      <w:r w:rsidR="00FC1789" w:rsidRPr="006B3A6C">
        <w:rPr>
          <w:rFonts w:ascii="Calibri" w:hAnsi="Calibri" w:cs="Calibri"/>
          <w:b/>
          <w:i/>
          <w:color w:val="000000"/>
          <w:szCs w:val="24"/>
          <w:lang w:eastAsia="es-MX"/>
        </w:rPr>
        <w:t xml:space="preserve"> de</w:t>
      </w:r>
      <w:r w:rsidRPr="006B3A6C">
        <w:rPr>
          <w:rFonts w:ascii="Calibri" w:hAnsi="Calibri" w:cs="Calibri"/>
          <w:b/>
          <w:i/>
          <w:color w:val="000000"/>
          <w:szCs w:val="24"/>
          <w:lang w:eastAsia="es-MX"/>
        </w:rPr>
        <w:t xml:space="preserve"> la línea</w:t>
      </w:r>
      <w:r w:rsidR="00FC1789" w:rsidRPr="006B3A6C">
        <w:rPr>
          <w:rFonts w:ascii="Calibri" w:hAnsi="Calibri" w:cs="Calibri"/>
          <w:b/>
          <w:i/>
          <w:color w:val="000000"/>
          <w:szCs w:val="24"/>
          <w:lang w:eastAsia="es-MX"/>
        </w:rPr>
        <w:t xml:space="preserve"> de transmisión</w:t>
      </w:r>
      <w:r w:rsidRPr="006B3A6C">
        <w:rPr>
          <w:rFonts w:ascii="Calibri" w:hAnsi="Calibri" w:cs="Calibri"/>
          <w:b/>
          <w:i/>
          <w:color w:val="000000"/>
          <w:szCs w:val="24"/>
          <w:lang w:eastAsia="es-MX"/>
        </w:rPr>
        <w:t xml:space="preserve"> aérea</w:t>
      </w:r>
      <w:r w:rsidR="00A244D4" w:rsidRPr="006B3A6C">
        <w:rPr>
          <w:rFonts w:ascii="Calibri" w:hAnsi="Calibri" w:cs="Calibri"/>
          <w:b/>
          <w:i/>
          <w:color w:val="000000"/>
          <w:szCs w:val="24"/>
          <w:lang w:eastAsia="es-MX"/>
        </w:rPr>
        <w:t xml:space="preserve">. </w:t>
      </w:r>
    </w:p>
    <w:p w:rsidR="006F40F7" w:rsidRPr="006B3A6C" w:rsidRDefault="002722EF" w:rsidP="006B3A6C">
      <w:pPr>
        <w:spacing w:line="276" w:lineRule="auto"/>
        <w:jc w:val="both"/>
        <w:rPr>
          <w:rFonts w:cs="Calibri"/>
          <w:bCs/>
          <w:sz w:val="24"/>
          <w:szCs w:val="24"/>
          <w:lang w:eastAsia="es-MX"/>
        </w:rPr>
      </w:pPr>
      <w:r w:rsidRPr="006B3A6C">
        <w:rPr>
          <w:rFonts w:cs="Calibri"/>
          <w:sz w:val="24"/>
          <w:szCs w:val="24"/>
          <w:lang w:val="es-ES"/>
        </w:rPr>
        <w:t xml:space="preserve">El área de estudio comienza en las cercanías del cabo de Santa Teresa, donde predomina la vegetación halófila sobre dunas costeras. </w:t>
      </w:r>
      <w:r w:rsidR="009354A0" w:rsidRPr="006B3A6C">
        <w:rPr>
          <w:rFonts w:cs="Calibri"/>
          <w:sz w:val="24"/>
          <w:szCs w:val="24"/>
          <w:lang w:val="es-ES"/>
        </w:rPr>
        <w:t>Se identificaron ejemplares pertenecientes a las Especies:</w:t>
      </w:r>
      <w:r w:rsidRPr="006B3A6C">
        <w:rPr>
          <w:rFonts w:cs="Calibri"/>
          <w:sz w:val="24"/>
          <w:szCs w:val="24"/>
          <w:lang w:val="es-ES"/>
        </w:rPr>
        <w:t xml:space="preserve"> </w:t>
      </w:r>
      <w:r w:rsidRPr="006B3A6C">
        <w:rPr>
          <w:rFonts w:cs="Calibri"/>
          <w:bCs/>
          <w:i/>
          <w:sz w:val="24"/>
          <w:szCs w:val="24"/>
        </w:rPr>
        <w:t>Batis maritima,</w:t>
      </w:r>
      <w:r w:rsidRPr="006B3A6C">
        <w:rPr>
          <w:rFonts w:cs="Calibri"/>
          <w:bCs/>
          <w:sz w:val="24"/>
          <w:szCs w:val="24"/>
        </w:rPr>
        <w:t xml:space="preserve"> </w:t>
      </w:r>
      <w:r w:rsidRPr="006B3A6C">
        <w:rPr>
          <w:rFonts w:cs="Calibri"/>
          <w:bCs/>
          <w:i/>
          <w:iCs/>
          <w:sz w:val="24"/>
          <w:szCs w:val="24"/>
          <w:lang w:val="es-ES"/>
        </w:rPr>
        <w:t>Bonellia</w:t>
      </w:r>
      <w:r w:rsidRPr="006B3A6C">
        <w:rPr>
          <w:rFonts w:cs="Calibri"/>
          <w:i/>
          <w:sz w:val="24"/>
          <w:szCs w:val="24"/>
        </w:rPr>
        <w:t xml:space="preserve"> </w:t>
      </w:r>
      <w:r w:rsidRPr="006B3A6C">
        <w:rPr>
          <w:rFonts w:cs="Calibri"/>
          <w:bCs/>
          <w:i/>
          <w:iCs/>
          <w:sz w:val="24"/>
          <w:szCs w:val="24"/>
          <w:lang w:val="es-ES"/>
        </w:rPr>
        <w:t>macrocarpa,</w:t>
      </w:r>
      <w:r w:rsidRPr="006B3A6C">
        <w:rPr>
          <w:rFonts w:cs="Calibri"/>
          <w:bCs/>
          <w:sz w:val="24"/>
          <w:szCs w:val="24"/>
          <w:lang w:val="es-ES"/>
        </w:rPr>
        <w:t xml:space="preserve"> </w:t>
      </w:r>
      <w:r w:rsidRPr="006B3A6C">
        <w:rPr>
          <w:rFonts w:cs="Calibri"/>
          <w:i/>
          <w:iCs/>
          <w:sz w:val="24"/>
          <w:szCs w:val="24"/>
          <w:lang w:eastAsia="es-MX"/>
        </w:rPr>
        <w:t xml:space="preserve">Cnidoscolus herbaceus, Cnidoscolus urens </w:t>
      </w:r>
      <w:r w:rsidRPr="006B3A6C">
        <w:rPr>
          <w:rFonts w:cs="Calibri"/>
          <w:i/>
          <w:iCs/>
          <w:sz w:val="24"/>
          <w:szCs w:val="24"/>
        </w:rPr>
        <w:t xml:space="preserve">Conocarpus erectus, </w:t>
      </w:r>
      <w:r w:rsidRPr="006B3A6C">
        <w:rPr>
          <w:rFonts w:cs="Calibri"/>
          <w:bCs/>
          <w:i/>
          <w:iCs/>
          <w:sz w:val="24"/>
          <w:szCs w:val="24"/>
          <w:lang w:val="es-ES"/>
        </w:rPr>
        <w:t xml:space="preserve">Opuntia decumbens </w:t>
      </w:r>
      <w:r w:rsidRPr="006B3A6C">
        <w:rPr>
          <w:rFonts w:cs="Calibri"/>
          <w:bCs/>
          <w:iCs/>
          <w:sz w:val="24"/>
          <w:szCs w:val="24"/>
          <w:lang w:val="es-ES"/>
        </w:rPr>
        <w:t>y</w:t>
      </w:r>
      <w:r w:rsidRPr="006B3A6C">
        <w:rPr>
          <w:rFonts w:cs="Calibri"/>
          <w:bCs/>
          <w:i/>
          <w:iCs/>
          <w:sz w:val="24"/>
          <w:szCs w:val="24"/>
          <w:lang w:val="es-ES"/>
        </w:rPr>
        <w:t xml:space="preserve"> </w:t>
      </w:r>
      <w:r w:rsidRPr="006B3A6C">
        <w:rPr>
          <w:rFonts w:cs="Calibri"/>
          <w:bCs/>
          <w:i/>
          <w:sz w:val="24"/>
          <w:szCs w:val="24"/>
          <w:lang w:eastAsia="es-MX"/>
        </w:rPr>
        <w:t>Schaefferia</w:t>
      </w:r>
      <w:r w:rsidRPr="006B3A6C">
        <w:rPr>
          <w:rFonts w:cs="Calibri"/>
          <w:bCs/>
          <w:sz w:val="24"/>
          <w:szCs w:val="24"/>
          <w:lang w:eastAsia="es-MX"/>
        </w:rPr>
        <w:t xml:space="preserve"> sp. </w:t>
      </w:r>
    </w:p>
    <w:p w:rsidR="006F40F7" w:rsidRPr="00FF673D" w:rsidRDefault="002722EF" w:rsidP="006B3A6C">
      <w:pPr>
        <w:shd w:val="clear" w:color="auto" w:fill="FFFFFF" w:themeFill="background1"/>
        <w:spacing w:line="276" w:lineRule="auto"/>
        <w:jc w:val="both"/>
        <w:rPr>
          <w:rFonts w:cs="Calibri"/>
          <w:b/>
          <w:iCs/>
          <w:sz w:val="24"/>
          <w:szCs w:val="24"/>
          <w:u w:val="single"/>
        </w:rPr>
      </w:pPr>
      <w:r w:rsidRPr="006B3A6C">
        <w:rPr>
          <w:rFonts w:cs="Calibri"/>
          <w:bCs/>
          <w:sz w:val="24"/>
          <w:szCs w:val="24"/>
          <w:lang w:eastAsia="es-MX"/>
        </w:rPr>
        <w:t xml:space="preserve">En las áreas con </w:t>
      </w:r>
      <w:r w:rsidR="0043594E">
        <w:rPr>
          <w:rFonts w:cs="Calibri"/>
          <w:bCs/>
          <w:sz w:val="24"/>
          <w:szCs w:val="24"/>
          <w:lang w:eastAsia="es-MX"/>
        </w:rPr>
        <w:t xml:space="preserve">vegetación halofita hay presencia de </w:t>
      </w:r>
      <w:r w:rsidRPr="006B3A6C">
        <w:rPr>
          <w:rFonts w:cs="Calibri"/>
          <w:bCs/>
          <w:sz w:val="24"/>
          <w:szCs w:val="24"/>
          <w:lang w:eastAsia="es-MX"/>
        </w:rPr>
        <w:t xml:space="preserve">manglar (cercanías del Punto de inflexión 1) predominan </w:t>
      </w:r>
      <w:r w:rsidRPr="006B3A6C">
        <w:rPr>
          <w:rFonts w:cs="Calibri"/>
          <w:i/>
          <w:iCs/>
          <w:sz w:val="24"/>
          <w:szCs w:val="24"/>
        </w:rPr>
        <w:t>Avicennia germinans, Conocarpus erectus y Laguncularia racemosa.</w:t>
      </w:r>
      <w:r w:rsidR="00FC1789" w:rsidRPr="006B3A6C">
        <w:rPr>
          <w:rFonts w:cs="Calibri"/>
          <w:i/>
          <w:iCs/>
          <w:sz w:val="24"/>
          <w:szCs w:val="24"/>
        </w:rPr>
        <w:t xml:space="preserve"> </w:t>
      </w:r>
      <w:r w:rsidR="00FC1789" w:rsidRPr="00FF673D">
        <w:rPr>
          <w:rFonts w:cs="Calibri"/>
          <w:b/>
          <w:iCs/>
          <w:sz w:val="24"/>
          <w:szCs w:val="24"/>
          <w:u w:val="single"/>
        </w:rPr>
        <w:t xml:space="preserve">Es importante mencionar que el manglar se </w:t>
      </w:r>
      <w:r w:rsidR="007A0D50" w:rsidRPr="00FF673D">
        <w:rPr>
          <w:rFonts w:cs="Calibri"/>
          <w:b/>
          <w:iCs/>
          <w:sz w:val="24"/>
          <w:szCs w:val="24"/>
          <w:u w:val="single"/>
        </w:rPr>
        <w:t>encuentra</w:t>
      </w:r>
      <w:r w:rsidR="00FC1789" w:rsidRPr="00FF673D">
        <w:rPr>
          <w:rFonts w:cs="Calibri"/>
          <w:b/>
          <w:iCs/>
          <w:sz w:val="24"/>
          <w:szCs w:val="24"/>
          <w:u w:val="single"/>
        </w:rPr>
        <w:t xml:space="preserve"> en el área de influencia, pero éste no se verá afectado directamente por la trayectoria del proyecto</w:t>
      </w:r>
      <w:r w:rsidR="00177CB1" w:rsidRPr="00FF673D">
        <w:rPr>
          <w:rFonts w:cs="Calibri"/>
          <w:b/>
          <w:iCs/>
          <w:sz w:val="24"/>
          <w:szCs w:val="24"/>
          <w:u w:val="single"/>
        </w:rPr>
        <w:t>.</w:t>
      </w:r>
    </w:p>
    <w:p w:rsidR="00016EA1" w:rsidRPr="006B3A6C" w:rsidRDefault="002722EF" w:rsidP="006B3A6C">
      <w:pPr>
        <w:spacing w:line="276" w:lineRule="auto"/>
        <w:jc w:val="both"/>
        <w:rPr>
          <w:rFonts w:cs="Calibri"/>
          <w:bCs/>
          <w:sz w:val="24"/>
          <w:szCs w:val="24"/>
          <w:lang w:eastAsia="es-MX"/>
        </w:rPr>
      </w:pPr>
      <w:r w:rsidRPr="006B3A6C">
        <w:rPr>
          <w:rFonts w:cs="Calibri"/>
          <w:bCs/>
          <w:sz w:val="24"/>
          <w:szCs w:val="24"/>
          <w:lang w:eastAsia="es-MX"/>
        </w:rPr>
        <w:t xml:space="preserve">A partir del punto de Inflexión 6 de la línea de transmisión predominan los terrenos agrícolas, seguidos en cantidad por el bosque espinoso (también llamado </w:t>
      </w:r>
      <w:r w:rsidRPr="006B3A6C">
        <w:rPr>
          <w:rFonts w:cs="Calibri"/>
          <w:sz w:val="24"/>
          <w:szCs w:val="24"/>
          <w:lang w:val="es-ES"/>
        </w:rPr>
        <w:t>Selva baja espinosa, Selva baja espinosa caducifolia)</w:t>
      </w:r>
      <w:r w:rsidRPr="006B3A6C">
        <w:rPr>
          <w:rFonts w:cs="Calibri"/>
          <w:bCs/>
          <w:sz w:val="24"/>
          <w:szCs w:val="24"/>
          <w:lang w:eastAsia="es-MX"/>
        </w:rPr>
        <w:t xml:space="preserve"> y una mezcla de este con el bosque tropical caducifolio (también llamada </w:t>
      </w:r>
      <w:r w:rsidRPr="006B3A6C">
        <w:rPr>
          <w:rFonts w:cs="Calibri"/>
          <w:sz w:val="24"/>
          <w:szCs w:val="24"/>
          <w:lang w:val="es-ES"/>
        </w:rPr>
        <w:t>Selva baja caducifolia)</w:t>
      </w:r>
      <w:r w:rsidRPr="006B3A6C">
        <w:rPr>
          <w:rFonts w:cs="Calibri"/>
          <w:bCs/>
          <w:sz w:val="24"/>
          <w:szCs w:val="24"/>
          <w:lang w:eastAsia="es-MX"/>
        </w:rPr>
        <w:t xml:space="preserve">. </w:t>
      </w:r>
    </w:p>
    <w:p w:rsidR="00016EA1" w:rsidRPr="006B3A6C" w:rsidRDefault="002722EF" w:rsidP="006B3A6C">
      <w:pPr>
        <w:spacing w:line="276" w:lineRule="auto"/>
        <w:jc w:val="both"/>
        <w:rPr>
          <w:rFonts w:cs="Calibri"/>
          <w:sz w:val="24"/>
          <w:szCs w:val="24"/>
          <w:lang w:val="es-ES"/>
        </w:rPr>
      </w:pPr>
      <w:r w:rsidRPr="006B3A6C">
        <w:rPr>
          <w:rFonts w:cs="Calibri"/>
          <w:bCs/>
          <w:sz w:val="24"/>
          <w:szCs w:val="24"/>
          <w:lang w:eastAsia="es-MX"/>
        </w:rPr>
        <w:t>En donde el bosque espinoso es más puro, predominan l</w:t>
      </w:r>
      <w:r w:rsidR="00CD39F2" w:rsidRPr="006B3A6C">
        <w:rPr>
          <w:rFonts w:cs="Calibri"/>
          <w:bCs/>
          <w:sz w:val="24"/>
          <w:szCs w:val="24"/>
          <w:lang w:eastAsia="es-MX"/>
        </w:rPr>
        <w:t>os ejemplares de l</w:t>
      </w:r>
      <w:r w:rsidRPr="006B3A6C">
        <w:rPr>
          <w:rFonts w:cs="Calibri"/>
          <w:bCs/>
          <w:sz w:val="24"/>
          <w:szCs w:val="24"/>
          <w:lang w:eastAsia="es-MX"/>
        </w:rPr>
        <w:t xml:space="preserve">as siguientes especies: </w:t>
      </w:r>
      <w:r w:rsidRPr="006B3A6C">
        <w:rPr>
          <w:rFonts w:cs="Calibri"/>
          <w:bCs/>
          <w:i/>
          <w:sz w:val="24"/>
          <w:szCs w:val="24"/>
          <w:lang w:eastAsia="es-MX"/>
        </w:rPr>
        <w:t xml:space="preserve">Acacia </w:t>
      </w:r>
      <w:r w:rsidRPr="006B3A6C">
        <w:rPr>
          <w:rFonts w:cs="Calibri"/>
          <w:i/>
          <w:sz w:val="24"/>
          <w:szCs w:val="24"/>
          <w:lang w:val="es-ES"/>
        </w:rPr>
        <w:t>cornigera, A. farnesiana, A. picachensis,</w:t>
      </w:r>
      <w:r w:rsidRPr="006B3A6C">
        <w:rPr>
          <w:rFonts w:cs="Calibri"/>
          <w:bCs/>
          <w:i/>
          <w:sz w:val="24"/>
          <w:szCs w:val="24"/>
          <w:lang w:eastAsia="es-MX"/>
        </w:rPr>
        <w:t xml:space="preserve"> </w:t>
      </w:r>
      <w:r w:rsidRPr="006B3A6C">
        <w:rPr>
          <w:rFonts w:cs="Calibri"/>
          <w:i/>
          <w:iCs/>
          <w:sz w:val="24"/>
          <w:szCs w:val="24"/>
        </w:rPr>
        <w:t>Amphipterygium adstringens,</w:t>
      </w:r>
      <w:r w:rsidRPr="006B3A6C">
        <w:rPr>
          <w:rFonts w:cs="Calibri"/>
          <w:sz w:val="24"/>
          <w:szCs w:val="24"/>
        </w:rPr>
        <w:t xml:space="preserve"> </w:t>
      </w:r>
      <w:r w:rsidRPr="006B3A6C">
        <w:rPr>
          <w:rFonts w:cs="Calibri"/>
          <w:bCs/>
          <w:i/>
          <w:iCs/>
          <w:sz w:val="24"/>
          <w:szCs w:val="24"/>
          <w:lang w:val="es-ES"/>
        </w:rPr>
        <w:t xml:space="preserve">Bonellia macrocarpa, </w:t>
      </w:r>
      <w:r w:rsidRPr="006B3A6C">
        <w:rPr>
          <w:rFonts w:cs="Calibri"/>
          <w:i/>
          <w:iCs/>
          <w:sz w:val="24"/>
          <w:szCs w:val="24"/>
          <w:lang w:val="pt-BR"/>
        </w:rPr>
        <w:t>Parkinsonia aculeata,</w:t>
      </w:r>
      <w:r w:rsidR="006F40F7" w:rsidRPr="006B3A6C">
        <w:rPr>
          <w:rFonts w:cs="Calibri"/>
          <w:i/>
          <w:iCs/>
          <w:sz w:val="24"/>
          <w:szCs w:val="24"/>
          <w:lang w:val="pt-BR"/>
        </w:rPr>
        <w:t xml:space="preserve"> </w:t>
      </w:r>
      <w:r w:rsidRPr="006B3A6C">
        <w:rPr>
          <w:rFonts w:cs="Calibri"/>
          <w:bCs/>
          <w:i/>
          <w:iCs/>
          <w:sz w:val="24"/>
          <w:szCs w:val="24"/>
          <w:lang w:val="es-ES"/>
        </w:rPr>
        <w:t>Pereskia lychnidiflora,</w:t>
      </w:r>
      <w:r w:rsidRPr="006B3A6C">
        <w:rPr>
          <w:rFonts w:cs="Calibri"/>
          <w:bCs/>
          <w:sz w:val="24"/>
          <w:szCs w:val="24"/>
          <w:lang w:val="es-ES"/>
        </w:rPr>
        <w:t xml:space="preserve"> </w:t>
      </w:r>
      <w:r w:rsidRPr="006B3A6C">
        <w:rPr>
          <w:rFonts w:cs="Calibri"/>
          <w:i/>
          <w:iCs/>
          <w:sz w:val="24"/>
          <w:szCs w:val="24"/>
          <w:lang w:val="es-ES"/>
        </w:rPr>
        <w:t>Pisonia aculeata,</w:t>
      </w:r>
      <w:r w:rsidRPr="006B3A6C">
        <w:rPr>
          <w:rFonts w:cs="Calibri"/>
          <w:sz w:val="24"/>
          <w:szCs w:val="24"/>
          <w:lang w:val="es-ES"/>
        </w:rPr>
        <w:t xml:space="preserve"> </w:t>
      </w:r>
      <w:r w:rsidRPr="006B3A6C">
        <w:rPr>
          <w:rFonts w:cs="Calibri"/>
          <w:i/>
          <w:sz w:val="24"/>
          <w:szCs w:val="24"/>
          <w:lang w:val="es-ES"/>
        </w:rPr>
        <w:t xml:space="preserve">Pithecellobium dulce, Pithecellobium </w:t>
      </w:r>
      <w:r w:rsidRPr="006B3A6C">
        <w:rPr>
          <w:rFonts w:cs="Calibri"/>
          <w:bCs/>
          <w:i/>
          <w:iCs/>
          <w:sz w:val="24"/>
          <w:szCs w:val="24"/>
          <w:lang w:val="es-ES"/>
        </w:rPr>
        <w:t>insigne,</w:t>
      </w:r>
      <w:r w:rsidRPr="006B3A6C">
        <w:rPr>
          <w:rFonts w:cs="Calibri"/>
          <w:sz w:val="24"/>
          <w:szCs w:val="24"/>
          <w:lang w:val="es-ES"/>
        </w:rPr>
        <w:t xml:space="preserve"> </w:t>
      </w:r>
      <w:r w:rsidRPr="006B3A6C">
        <w:rPr>
          <w:rFonts w:cs="Calibri"/>
          <w:i/>
          <w:iCs/>
          <w:sz w:val="24"/>
          <w:szCs w:val="24"/>
        </w:rPr>
        <w:t xml:space="preserve">Prosopis laevigata, </w:t>
      </w:r>
      <w:r w:rsidRPr="006B3A6C">
        <w:rPr>
          <w:rFonts w:cs="Calibri"/>
          <w:i/>
          <w:sz w:val="24"/>
          <w:szCs w:val="24"/>
          <w:lang w:eastAsia="es-MX"/>
        </w:rPr>
        <w:t xml:space="preserve">Sabal mexicana </w:t>
      </w:r>
      <w:r w:rsidRPr="006B3A6C">
        <w:rPr>
          <w:rFonts w:cs="Calibri"/>
          <w:sz w:val="24"/>
          <w:szCs w:val="24"/>
          <w:lang w:eastAsia="es-MX"/>
        </w:rPr>
        <w:t xml:space="preserve">y </w:t>
      </w:r>
      <w:r w:rsidRPr="006B3A6C">
        <w:rPr>
          <w:rFonts w:cs="Calibri"/>
          <w:i/>
          <w:sz w:val="24"/>
          <w:szCs w:val="24"/>
          <w:lang w:val="es-ES"/>
        </w:rPr>
        <w:t>Ziziphus mexicana.</w:t>
      </w:r>
      <w:r w:rsidR="006F40F7" w:rsidRPr="006B3A6C">
        <w:rPr>
          <w:rFonts w:cs="Calibri"/>
          <w:i/>
          <w:sz w:val="24"/>
          <w:szCs w:val="24"/>
          <w:lang w:val="es-ES"/>
        </w:rPr>
        <w:t xml:space="preserve"> </w:t>
      </w:r>
      <w:r w:rsidR="006F40F7" w:rsidRPr="006B3A6C">
        <w:rPr>
          <w:rFonts w:cs="Calibri"/>
          <w:sz w:val="24"/>
          <w:szCs w:val="24"/>
          <w:lang w:val="es-ES"/>
        </w:rPr>
        <w:t xml:space="preserve"> </w:t>
      </w:r>
    </w:p>
    <w:p w:rsidR="006F40F7" w:rsidRPr="006B3A6C" w:rsidRDefault="002722EF" w:rsidP="006B3A6C">
      <w:pPr>
        <w:spacing w:line="276" w:lineRule="auto"/>
        <w:jc w:val="both"/>
        <w:rPr>
          <w:rFonts w:cs="Calibri"/>
          <w:iCs/>
          <w:sz w:val="24"/>
          <w:szCs w:val="24"/>
          <w:lang w:val="pt-BR"/>
        </w:rPr>
      </w:pPr>
      <w:r w:rsidRPr="006B3A6C">
        <w:rPr>
          <w:rFonts w:cs="Calibri"/>
          <w:sz w:val="24"/>
          <w:szCs w:val="24"/>
          <w:lang w:val="es-ES"/>
        </w:rPr>
        <w:t xml:space="preserve">En donde este tipo de vegetación se mezcla con el bosque tropical caducifolio la composición de especies cambia y a las ya mencionadas se suman </w:t>
      </w:r>
      <w:r w:rsidRPr="006B3A6C">
        <w:rPr>
          <w:rFonts w:cs="Calibri"/>
          <w:i/>
          <w:sz w:val="24"/>
          <w:szCs w:val="24"/>
        </w:rPr>
        <w:t>Capparis incana, Cordia eleagnoides,</w:t>
      </w:r>
      <w:r w:rsidRPr="006B3A6C">
        <w:rPr>
          <w:rFonts w:cs="Calibri"/>
          <w:sz w:val="24"/>
          <w:szCs w:val="24"/>
        </w:rPr>
        <w:t xml:space="preserve"> </w:t>
      </w:r>
      <w:r w:rsidRPr="006B3A6C">
        <w:rPr>
          <w:rFonts w:cs="Calibri"/>
          <w:i/>
          <w:sz w:val="24"/>
          <w:szCs w:val="24"/>
        </w:rPr>
        <w:t>Crateva tapia,</w:t>
      </w:r>
      <w:r w:rsidRPr="006B3A6C">
        <w:rPr>
          <w:rFonts w:cs="Calibri"/>
          <w:sz w:val="24"/>
          <w:szCs w:val="24"/>
          <w:lang w:val="es-ES"/>
        </w:rPr>
        <w:t xml:space="preserve"> </w:t>
      </w:r>
      <w:r w:rsidRPr="006B3A6C">
        <w:rPr>
          <w:rFonts w:cs="Calibri"/>
          <w:i/>
          <w:sz w:val="24"/>
          <w:szCs w:val="24"/>
          <w:lang w:val="es-ES"/>
        </w:rPr>
        <w:t>Coccoloba barbadensis,</w:t>
      </w:r>
      <w:r w:rsidRPr="006B3A6C">
        <w:rPr>
          <w:rFonts w:cs="Calibri"/>
          <w:i/>
          <w:iCs/>
          <w:sz w:val="24"/>
          <w:szCs w:val="24"/>
        </w:rPr>
        <w:t xml:space="preserve"> Cochlospermum vitifolium, </w:t>
      </w:r>
      <w:r w:rsidRPr="006B3A6C">
        <w:rPr>
          <w:rFonts w:cs="Calibri"/>
          <w:i/>
          <w:iCs/>
          <w:sz w:val="24"/>
          <w:szCs w:val="24"/>
          <w:lang w:val="es-ES"/>
        </w:rPr>
        <w:t xml:space="preserve">Gliricida sepium, </w:t>
      </w:r>
      <w:r w:rsidRPr="006B3A6C">
        <w:rPr>
          <w:rFonts w:cs="Calibri"/>
          <w:i/>
          <w:iCs/>
          <w:sz w:val="24"/>
          <w:szCs w:val="24"/>
          <w:lang w:val="pt-BR"/>
        </w:rPr>
        <w:t xml:space="preserve">Guazuma ulmifolia, </w:t>
      </w:r>
      <w:r w:rsidRPr="006B3A6C">
        <w:rPr>
          <w:rFonts w:cs="Calibri"/>
          <w:bCs/>
          <w:i/>
          <w:iCs/>
          <w:sz w:val="24"/>
          <w:szCs w:val="24"/>
          <w:lang w:val="es-ES"/>
        </w:rPr>
        <w:t xml:space="preserve">Leucaena lanceolata, </w:t>
      </w:r>
      <w:r w:rsidRPr="006B3A6C">
        <w:rPr>
          <w:rFonts w:cs="Calibri"/>
          <w:bCs/>
          <w:iCs/>
          <w:sz w:val="24"/>
          <w:szCs w:val="24"/>
          <w:lang w:val="es-ES"/>
        </w:rPr>
        <w:t xml:space="preserve">y </w:t>
      </w:r>
      <w:r w:rsidRPr="006B3A6C">
        <w:rPr>
          <w:rFonts w:cs="Calibri"/>
          <w:i/>
          <w:iCs/>
          <w:sz w:val="24"/>
          <w:szCs w:val="24"/>
          <w:lang w:val="es-ES"/>
        </w:rPr>
        <w:t xml:space="preserve">Swietenia humilis.  </w:t>
      </w:r>
      <w:r w:rsidRPr="006B3A6C">
        <w:rPr>
          <w:rFonts w:cs="Calibri"/>
          <w:iCs/>
          <w:sz w:val="24"/>
          <w:szCs w:val="24"/>
        </w:rPr>
        <w:t xml:space="preserve">Se encontró también que en muchos sitios sobre todo en los colindantes con las zonas agrícolas existe vegetación secundaria derivada del bosque espinoso, en la que predominan </w:t>
      </w:r>
      <w:r w:rsidRPr="006B3A6C">
        <w:rPr>
          <w:rFonts w:cs="Calibri"/>
          <w:bCs/>
          <w:i/>
          <w:sz w:val="24"/>
          <w:szCs w:val="24"/>
          <w:lang w:eastAsia="es-MX"/>
        </w:rPr>
        <w:t xml:space="preserve">Acacia </w:t>
      </w:r>
      <w:r w:rsidRPr="006B3A6C">
        <w:rPr>
          <w:rFonts w:cs="Calibri"/>
          <w:i/>
          <w:sz w:val="24"/>
          <w:szCs w:val="24"/>
          <w:lang w:val="es-ES"/>
        </w:rPr>
        <w:t>cornigera,</w:t>
      </w:r>
      <w:r w:rsidRPr="006B3A6C">
        <w:rPr>
          <w:rFonts w:cs="Calibri"/>
          <w:i/>
          <w:iCs/>
          <w:sz w:val="24"/>
          <w:szCs w:val="24"/>
        </w:rPr>
        <w:t xml:space="preserve"> Acacia farnesiana, </w:t>
      </w:r>
      <w:r w:rsidRPr="006B3A6C">
        <w:rPr>
          <w:rFonts w:cs="Calibri"/>
          <w:bCs/>
          <w:i/>
          <w:iCs/>
          <w:sz w:val="24"/>
          <w:szCs w:val="24"/>
          <w:lang w:val="es-ES"/>
        </w:rPr>
        <w:t>Bonellia macrocarpa</w:t>
      </w:r>
      <w:r w:rsidRPr="006B3A6C">
        <w:rPr>
          <w:rFonts w:cs="Calibri"/>
          <w:i/>
          <w:iCs/>
          <w:sz w:val="24"/>
          <w:szCs w:val="24"/>
        </w:rPr>
        <w:t xml:space="preserve"> y </w:t>
      </w:r>
      <w:r w:rsidRPr="006B3A6C">
        <w:rPr>
          <w:rFonts w:cs="Calibri"/>
          <w:i/>
          <w:iCs/>
          <w:sz w:val="24"/>
          <w:szCs w:val="24"/>
          <w:lang w:val="pt-BR"/>
        </w:rPr>
        <w:t>Parkinsonia aculeata.</w:t>
      </w:r>
      <w:r w:rsidR="00B37C0D" w:rsidRPr="006B3A6C">
        <w:rPr>
          <w:rFonts w:cs="Calibri"/>
          <w:i/>
          <w:iCs/>
          <w:sz w:val="24"/>
          <w:szCs w:val="24"/>
          <w:lang w:val="pt-BR"/>
        </w:rPr>
        <w:t xml:space="preserve"> </w:t>
      </w:r>
    </w:p>
    <w:p w:rsidR="00016EA1" w:rsidRDefault="002722EF" w:rsidP="006B3A6C">
      <w:pPr>
        <w:spacing w:line="276" w:lineRule="auto"/>
        <w:jc w:val="both"/>
        <w:rPr>
          <w:rFonts w:cs="Calibri"/>
          <w:iCs/>
          <w:sz w:val="24"/>
          <w:szCs w:val="24"/>
        </w:rPr>
      </w:pPr>
      <w:r w:rsidRPr="006B3A6C">
        <w:rPr>
          <w:rFonts w:cs="Calibri"/>
          <w:iCs/>
          <w:sz w:val="24"/>
          <w:szCs w:val="24"/>
        </w:rPr>
        <w:t>Con base en los muestreos realizados y en análisis cartográfico, se determinaron los siguientes usos del suelo y vegetación en</w:t>
      </w:r>
      <w:r w:rsidR="00FC1789" w:rsidRPr="006B3A6C">
        <w:rPr>
          <w:rFonts w:cs="Calibri"/>
          <w:iCs/>
          <w:sz w:val="24"/>
          <w:szCs w:val="24"/>
        </w:rPr>
        <w:t xml:space="preserve"> el área del proyecto y su</w:t>
      </w:r>
      <w:r w:rsidRPr="006B3A6C">
        <w:rPr>
          <w:rFonts w:cs="Calibri"/>
          <w:iCs/>
          <w:sz w:val="24"/>
          <w:szCs w:val="24"/>
        </w:rPr>
        <w:t xml:space="preserve"> zona de influencia</w:t>
      </w:r>
      <w:r w:rsidR="003A0261" w:rsidRPr="006B3A6C">
        <w:rPr>
          <w:rFonts w:cs="Calibri"/>
          <w:iCs/>
          <w:sz w:val="24"/>
          <w:szCs w:val="24"/>
        </w:rPr>
        <w:t>, los cuales se muestran</w:t>
      </w:r>
      <w:r w:rsidR="00B37C0D" w:rsidRPr="006B3A6C">
        <w:rPr>
          <w:rFonts w:cs="Calibri"/>
          <w:iCs/>
          <w:sz w:val="24"/>
          <w:szCs w:val="24"/>
        </w:rPr>
        <w:t xml:space="preserve"> en </w:t>
      </w:r>
      <w:r w:rsidR="00C27B82">
        <w:rPr>
          <w:rFonts w:cs="Calibri"/>
          <w:iCs/>
          <w:sz w:val="24"/>
          <w:szCs w:val="24"/>
        </w:rPr>
        <w:t>los anexos</w:t>
      </w:r>
      <w:r w:rsidR="00EA48B7" w:rsidRPr="006B3A6C">
        <w:rPr>
          <w:rFonts w:cs="Calibri"/>
          <w:iCs/>
          <w:sz w:val="24"/>
          <w:szCs w:val="24"/>
        </w:rPr>
        <w:t>.</w:t>
      </w:r>
    </w:p>
    <w:p w:rsidR="00F438EE" w:rsidRPr="006B3A6C" w:rsidRDefault="00F438EE" w:rsidP="006B3A6C">
      <w:pPr>
        <w:spacing w:line="276" w:lineRule="auto"/>
        <w:jc w:val="both"/>
        <w:rPr>
          <w:rFonts w:cs="Calibri"/>
          <w:iCs/>
          <w:sz w:val="24"/>
          <w:szCs w:val="24"/>
        </w:rPr>
      </w:pPr>
    </w:p>
    <w:p w:rsidR="006F40F7" w:rsidRPr="008C3E4D" w:rsidRDefault="002722EF" w:rsidP="00004A3B">
      <w:pPr>
        <w:pStyle w:val="Caption"/>
        <w:spacing w:line="276" w:lineRule="auto"/>
        <w:rPr>
          <w:rFonts w:cs="Calibri"/>
          <w:b w:val="0"/>
          <w:sz w:val="20"/>
          <w:szCs w:val="20"/>
        </w:rPr>
      </w:pPr>
      <w:bookmarkStart w:id="81" w:name="_Toc284878920"/>
      <w:bookmarkStart w:id="82" w:name="_Toc286868190"/>
      <w:r w:rsidRPr="00004A3B">
        <w:rPr>
          <w:rFonts w:cs="Calibri"/>
          <w:sz w:val="20"/>
          <w:szCs w:val="20"/>
        </w:rPr>
        <w:t>Tabla IV. 1</w:t>
      </w:r>
      <w:r w:rsidR="00F65A1A" w:rsidRPr="00004A3B">
        <w:rPr>
          <w:rFonts w:cs="Calibri"/>
          <w:sz w:val="20"/>
          <w:szCs w:val="20"/>
        </w:rPr>
        <w:t>8</w:t>
      </w:r>
      <w:r w:rsidRPr="00004A3B">
        <w:rPr>
          <w:rFonts w:cs="Calibri"/>
          <w:sz w:val="20"/>
          <w:szCs w:val="20"/>
        </w:rPr>
        <w:t xml:space="preserve">. </w:t>
      </w:r>
      <w:r w:rsidRPr="008C3E4D">
        <w:rPr>
          <w:rFonts w:cs="Calibri"/>
          <w:b w:val="0"/>
          <w:sz w:val="20"/>
          <w:szCs w:val="20"/>
        </w:rPr>
        <w:t>Uso Actual del Suelo y Tipos de Vegetación</w:t>
      </w:r>
      <w:r w:rsidR="00B37C0D" w:rsidRPr="008C3E4D">
        <w:rPr>
          <w:rFonts w:cs="Calibri"/>
          <w:b w:val="0"/>
          <w:sz w:val="20"/>
          <w:szCs w:val="20"/>
        </w:rPr>
        <w:t xml:space="preserve"> en el área de influencia</w:t>
      </w:r>
      <w:r w:rsidRPr="008C3E4D">
        <w:rPr>
          <w:rFonts w:cs="Calibri"/>
          <w:b w:val="0"/>
          <w:sz w:val="20"/>
          <w:szCs w:val="20"/>
        </w:rPr>
        <w:t xml:space="preserve"> de la línea de transmisión</w:t>
      </w:r>
      <w:bookmarkEnd w:id="81"/>
      <w:bookmarkEnd w:id="82"/>
      <w:r w:rsidRPr="008C3E4D">
        <w:rPr>
          <w:rFonts w:cs="Calibri"/>
          <w:b w:val="0"/>
          <w:sz w:val="20"/>
          <w:szCs w:val="20"/>
        </w:rPr>
        <w:t xml:space="preserve"> aérea</w:t>
      </w:r>
      <w:r w:rsidR="008C3E4D">
        <w:rPr>
          <w:rFonts w:cs="Calibri"/>
          <w:b w:val="0"/>
          <w:sz w:val="20"/>
          <w:szCs w:val="20"/>
        </w:rPr>
        <w:t>.</w:t>
      </w:r>
    </w:p>
    <w:tbl>
      <w:tblPr>
        <w:tblStyle w:val="LightGrid-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60" w:firstRow="1" w:lastRow="1" w:firstColumn="0" w:lastColumn="0" w:noHBand="0" w:noVBand="1"/>
      </w:tblPr>
      <w:tblGrid>
        <w:gridCol w:w="6754"/>
        <w:gridCol w:w="1371"/>
        <w:gridCol w:w="929"/>
      </w:tblGrid>
      <w:tr w:rsidR="009118D7" w:rsidRPr="00004A3B" w:rsidTr="00AD5BC3">
        <w:trPr>
          <w:cnfStyle w:val="100000000000" w:firstRow="1" w:lastRow="0" w:firstColumn="0" w:lastColumn="0" w:oddVBand="0" w:evenVBand="0" w:oddHBand="0" w:evenHBand="0"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95B3D7" w:themeFill="accent1" w:themeFillTint="99"/>
            <w:noWrap/>
          </w:tcPr>
          <w:p w:rsidR="009118D7" w:rsidRPr="00004A3B" w:rsidRDefault="002722EF" w:rsidP="00004A3B">
            <w:pPr>
              <w:spacing w:before="0" w:after="0" w:line="276" w:lineRule="auto"/>
              <w:jc w:val="center"/>
              <w:rPr>
                <w:rFonts w:cs="Calibri"/>
                <w:bCs w:val="0"/>
                <w:color w:val="000000" w:themeColor="text1"/>
                <w:sz w:val="20"/>
              </w:rPr>
            </w:pPr>
            <w:r w:rsidRPr="00004A3B">
              <w:rPr>
                <w:rFonts w:cs="Calibri"/>
                <w:bCs w:val="0"/>
                <w:color w:val="000000" w:themeColor="text1"/>
                <w:sz w:val="20"/>
              </w:rPr>
              <w:t>Clasificación</w:t>
            </w:r>
          </w:p>
        </w:tc>
        <w:tc>
          <w:tcPr>
            <w:tcW w:w="757" w:type="pct"/>
            <w:tcBorders>
              <w:top w:val="none" w:sz="0" w:space="0" w:color="auto"/>
              <w:left w:val="none" w:sz="0" w:space="0" w:color="auto"/>
              <w:bottom w:val="none" w:sz="0" w:space="0" w:color="auto"/>
              <w:right w:val="none" w:sz="0" w:space="0" w:color="auto"/>
            </w:tcBorders>
            <w:shd w:val="clear" w:color="auto" w:fill="95B3D7" w:themeFill="accent1" w:themeFillTint="99"/>
            <w:noWrap/>
          </w:tcPr>
          <w:p w:rsidR="009118D7" w:rsidRPr="00004A3B" w:rsidRDefault="002722EF" w:rsidP="00004A3B">
            <w:pPr>
              <w:spacing w:before="0" w:after="0" w:line="276" w:lineRule="auto"/>
              <w:jc w:val="center"/>
              <w:rPr>
                <w:rFonts w:cs="Calibri"/>
                <w:bCs w:val="0"/>
                <w:color w:val="000000" w:themeColor="text1"/>
                <w:sz w:val="20"/>
              </w:rPr>
            </w:pPr>
            <w:r w:rsidRPr="00004A3B">
              <w:rPr>
                <w:rFonts w:cs="Calibri"/>
                <w:bCs w:val="0"/>
                <w:color w:val="000000" w:themeColor="text1"/>
                <w:sz w:val="20"/>
              </w:rPr>
              <w:t>Sup. (ha)</w:t>
            </w:r>
          </w:p>
        </w:tc>
        <w:tc>
          <w:tcPr>
            <w:tcW w:w="513" w:type="pct"/>
            <w:tcBorders>
              <w:top w:val="none" w:sz="0" w:space="0" w:color="auto"/>
              <w:left w:val="none" w:sz="0" w:space="0" w:color="auto"/>
              <w:bottom w:val="none" w:sz="0" w:space="0" w:color="auto"/>
              <w:right w:val="none" w:sz="0" w:space="0" w:color="auto"/>
            </w:tcBorders>
            <w:shd w:val="clear" w:color="auto" w:fill="95B3D7" w:themeFill="accent1" w:themeFillTint="99"/>
            <w:noWrap/>
          </w:tcPr>
          <w:p w:rsidR="009118D7" w:rsidRPr="00004A3B" w:rsidRDefault="002722EF" w:rsidP="00004A3B">
            <w:pPr>
              <w:spacing w:before="0" w:after="0" w:line="276" w:lineRule="auto"/>
              <w:jc w:val="center"/>
              <w:rPr>
                <w:rFonts w:cs="Calibri"/>
                <w:bCs w:val="0"/>
                <w:color w:val="000000" w:themeColor="text1"/>
                <w:sz w:val="20"/>
              </w:rPr>
            </w:pPr>
            <w:r w:rsidRPr="00004A3B">
              <w:rPr>
                <w:rFonts w:cs="Calibri"/>
                <w:bCs w:val="0"/>
                <w:color w:val="000000" w:themeColor="text1"/>
                <w:sz w:val="20"/>
              </w:rPr>
              <w:t>Prop. (%)</w:t>
            </w:r>
          </w:p>
        </w:tc>
      </w:tr>
      <w:tr w:rsidR="009118D7" w:rsidRPr="00004A3B" w:rsidTr="00125E77">
        <w:trPr>
          <w:cnfStyle w:val="000000100000" w:firstRow="0" w:lastRow="0" w:firstColumn="0" w:lastColumn="0" w:oddVBand="0" w:evenVBand="0" w:oddHBand="1" w:evenHBand="0"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Vegetación Secundaria de Selva Baja Espinosa</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444.3377</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16.75</w:t>
            </w:r>
          </w:p>
        </w:tc>
      </w:tr>
      <w:tr w:rsidR="009118D7" w:rsidRPr="00004A3B" w:rsidTr="00125E77">
        <w:trPr>
          <w:cnfStyle w:val="000000010000" w:firstRow="0" w:lastRow="0" w:firstColumn="0" w:lastColumn="0" w:oddVBand="0" w:evenVBand="0" w:oddHBand="0" w:evenHBand="1"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Vegetación Secundaria de la mezcla de Selva Baja Espinosa y Selva Baja Caducifolia</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163.1255</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6.15</w:t>
            </w:r>
          </w:p>
        </w:tc>
      </w:tr>
      <w:tr w:rsidR="009118D7" w:rsidRPr="00004A3B" w:rsidTr="00125E77">
        <w:trPr>
          <w:cnfStyle w:val="000000100000" w:firstRow="0" w:lastRow="0" w:firstColumn="0" w:lastColumn="0" w:oddVBand="0" w:evenVBand="0" w:oddHBand="1" w:evenHBand="0"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Uso urbano</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17.2982</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0.65</w:t>
            </w:r>
          </w:p>
        </w:tc>
      </w:tr>
      <w:tr w:rsidR="009118D7" w:rsidRPr="00004A3B" w:rsidTr="00125E77">
        <w:trPr>
          <w:cnfStyle w:val="000000010000" w:firstRow="0" w:lastRow="0" w:firstColumn="0" w:lastColumn="0" w:oddVBand="0" w:evenVBand="0" w:oddHBand="0" w:evenHBand="1"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Sin vegetación aparente</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17.7240</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0.67</w:t>
            </w:r>
          </w:p>
        </w:tc>
      </w:tr>
      <w:tr w:rsidR="009118D7" w:rsidRPr="00004A3B" w:rsidTr="00125E77">
        <w:trPr>
          <w:cnfStyle w:val="000000100000" w:firstRow="0" w:lastRow="0" w:firstColumn="0" w:lastColumn="0" w:oddVBand="0" w:evenVBand="0" w:oddHBand="1" w:evenHBand="0"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Selva baja espinosa</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186.3047</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7.02</w:t>
            </w:r>
          </w:p>
        </w:tc>
      </w:tr>
      <w:tr w:rsidR="009118D7" w:rsidRPr="00004A3B" w:rsidTr="00125E77">
        <w:trPr>
          <w:cnfStyle w:val="000000010000" w:firstRow="0" w:lastRow="0" w:firstColumn="0" w:lastColumn="0" w:oddVBand="0" w:evenVBand="0" w:oddHBand="0" w:evenHBand="1"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Selva baja caducifolia</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28.8875</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1.09</w:t>
            </w:r>
          </w:p>
        </w:tc>
      </w:tr>
      <w:tr w:rsidR="009118D7" w:rsidRPr="00004A3B" w:rsidTr="00125E77">
        <w:trPr>
          <w:cnfStyle w:val="000000100000" w:firstRow="0" w:lastRow="0" w:firstColumn="0" w:lastColumn="0" w:oddVBand="0" w:evenVBand="0" w:oddHBand="1" w:evenHBand="0"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Salinera</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69.0423</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2.60</w:t>
            </w:r>
          </w:p>
        </w:tc>
      </w:tr>
      <w:tr w:rsidR="009118D7" w:rsidRPr="00004A3B" w:rsidTr="00125E77">
        <w:trPr>
          <w:cnfStyle w:val="000000010000" w:firstRow="0" w:lastRow="0" w:firstColumn="0" w:lastColumn="0" w:oddVBand="0" w:evenVBand="0" w:oddHBand="0" w:evenHBand="1"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Mezcla de Selva baja espinosa y Selva baja caducifolia</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37.1523</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1.40</w:t>
            </w:r>
          </w:p>
        </w:tc>
      </w:tr>
      <w:tr w:rsidR="009118D7" w:rsidRPr="00004A3B" w:rsidTr="00125E77">
        <w:trPr>
          <w:cnfStyle w:val="000000100000" w:firstRow="0" w:lastRow="0" w:firstColumn="0" w:lastColumn="0" w:oddVBand="0" w:evenVBand="0" w:oddHBand="1" w:evenHBand="0"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Mar</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4.0929</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0.15</w:t>
            </w:r>
          </w:p>
        </w:tc>
      </w:tr>
      <w:tr w:rsidR="009118D7" w:rsidRPr="00004A3B" w:rsidTr="00125E77">
        <w:trPr>
          <w:cnfStyle w:val="000000010000" w:firstRow="0" w:lastRow="0" w:firstColumn="0" w:lastColumn="0" w:oddVBand="0" w:evenVBand="0" w:oddHBand="0" w:evenHBand="1"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750458" w:rsidRDefault="0043594E" w:rsidP="0043594E">
            <w:pPr>
              <w:spacing w:before="0" w:after="0" w:line="276" w:lineRule="auto"/>
              <w:jc w:val="center"/>
              <w:rPr>
                <w:rFonts w:cs="Calibri"/>
                <w:color w:val="000000" w:themeColor="text1"/>
                <w:sz w:val="20"/>
              </w:rPr>
            </w:pPr>
            <w:r w:rsidRPr="00750458">
              <w:rPr>
                <w:rFonts w:cs="Calibri"/>
                <w:color w:val="000000" w:themeColor="text1"/>
                <w:sz w:val="20"/>
              </w:rPr>
              <w:t>Vegetación halofita</w:t>
            </w:r>
            <w:r w:rsidR="00750458">
              <w:rPr>
                <w:rFonts w:cs="Calibri"/>
                <w:color w:val="000000" w:themeColor="text1"/>
                <w:sz w:val="20"/>
              </w:rPr>
              <w:t>*</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750458" w:rsidRDefault="00750458" w:rsidP="00004A3B">
            <w:pPr>
              <w:spacing w:before="0" w:after="0" w:line="276" w:lineRule="auto"/>
              <w:jc w:val="center"/>
              <w:rPr>
                <w:rFonts w:cs="Calibri"/>
                <w:color w:val="000000" w:themeColor="text1"/>
                <w:sz w:val="20"/>
              </w:rPr>
            </w:pPr>
            <w:r w:rsidRPr="00750458">
              <w:rPr>
                <w:rFonts w:cs="Calibri"/>
                <w:color w:val="000000" w:themeColor="text1"/>
                <w:sz w:val="20"/>
              </w:rPr>
              <w:t>43.4676</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750458" w:rsidRDefault="00750458" w:rsidP="00004A3B">
            <w:pPr>
              <w:spacing w:before="0" w:after="0" w:line="276" w:lineRule="auto"/>
              <w:jc w:val="center"/>
              <w:rPr>
                <w:rFonts w:cs="Calibri"/>
                <w:color w:val="000000" w:themeColor="text1"/>
                <w:sz w:val="20"/>
              </w:rPr>
            </w:pPr>
            <w:r w:rsidRPr="00750458">
              <w:rPr>
                <w:rFonts w:cs="Calibri"/>
                <w:color w:val="000000" w:themeColor="text1"/>
                <w:sz w:val="20"/>
              </w:rPr>
              <w:t>1.64</w:t>
            </w:r>
          </w:p>
        </w:tc>
      </w:tr>
      <w:tr w:rsidR="009118D7" w:rsidRPr="00004A3B" w:rsidTr="00125E77">
        <w:trPr>
          <w:cnfStyle w:val="000000100000" w:firstRow="0" w:lastRow="0" w:firstColumn="0" w:lastColumn="0" w:oddVBand="0" w:evenVBand="0" w:oddHBand="1" w:evenHBand="0"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Inundable</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11.9136</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0.45</w:t>
            </w:r>
          </w:p>
        </w:tc>
      </w:tr>
      <w:tr w:rsidR="009118D7" w:rsidRPr="00004A3B" w:rsidTr="00125E77">
        <w:trPr>
          <w:cnfStyle w:val="000000010000" w:firstRow="0" w:lastRow="0" w:firstColumn="0" w:lastColumn="0" w:oddVBand="0" w:evenVBand="0" w:oddHBand="0" w:evenHBand="1"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Canal</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16.5254</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0.62</w:t>
            </w:r>
          </w:p>
        </w:tc>
      </w:tr>
      <w:tr w:rsidR="009118D7" w:rsidRPr="00004A3B" w:rsidTr="00125E77">
        <w:trPr>
          <w:cnfStyle w:val="000000100000" w:firstRow="0" w:lastRow="0" w:firstColumn="0" w:lastColumn="0" w:oddVBand="0" w:evenVBand="0" w:oddHBand="1" w:evenHBand="0"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Camino</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107.2743</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4.04</w:t>
            </w:r>
          </w:p>
        </w:tc>
      </w:tr>
      <w:tr w:rsidR="009118D7" w:rsidRPr="00004A3B" w:rsidTr="00125E77">
        <w:trPr>
          <w:cnfStyle w:val="000000010000" w:firstRow="0" w:lastRow="0" w:firstColumn="0" w:lastColumn="0" w:oddVBand="0" w:evenVBand="0" w:oddHBand="0" w:evenHBand="1"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Agropecuario</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1,505.4261</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color w:val="000000" w:themeColor="text1"/>
                <w:sz w:val="20"/>
              </w:rPr>
            </w:pPr>
            <w:r w:rsidRPr="00004A3B">
              <w:rPr>
                <w:rFonts w:cs="Calibri"/>
                <w:color w:val="000000" w:themeColor="text1"/>
                <w:sz w:val="20"/>
              </w:rPr>
              <w:t>56.75</w:t>
            </w:r>
          </w:p>
        </w:tc>
      </w:tr>
      <w:tr w:rsidR="009118D7" w:rsidRPr="00004A3B" w:rsidTr="00125E77">
        <w:trPr>
          <w:cnfStyle w:val="010000000000" w:firstRow="0" w:lastRow="1" w:firstColumn="0" w:lastColumn="0" w:oddVBand="0" w:evenVBand="0" w:oddHBand="0" w:evenHBand="0" w:firstRowFirstColumn="0" w:firstRowLastColumn="0" w:lastRowFirstColumn="0" w:lastRowLastColumn="0"/>
          <w:trHeight w:val="255"/>
        </w:trPr>
        <w:tc>
          <w:tcPr>
            <w:tcW w:w="3730"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b w:val="0"/>
                <w:bCs w:val="0"/>
                <w:color w:val="000000" w:themeColor="text1"/>
                <w:sz w:val="20"/>
              </w:rPr>
            </w:pPr>
            <w:r w:rsidRPr="00004A3B">
              <w:rPr>
                <w:rFonts w:cs="Calibri"/>
                <w:b w:val="0"/>
                <w:bCs w:val="0"/>
                <w:color w:val="000000" w:themeColor="text1"/>
                <w:sz w:val="20"/>
              </w:rPr>
              <w:t>Total</w:t>
            </w:r>
          </w:p>
        </w:tc>
        <w:tc>
          <w:tcPr>
            <w:tcW w:w="757"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b w:val="0"/>
                <w:bCs w:val="0"/>
                <w:color w:val="000000" w:themeColor="text1"/>
                <w:sz w:val="20"/>
              </w:rPr>
            </w:pPr>
            <w:r w:rsidRPr="00004A3B">
              <w:rPr>
                <w:rFonts w:cs="Calibri"/>
                <w:b w:val="0"/>
                <w:bCs w:val="0"/>
                <w:color w:val="000000" w:themeColor="text1"/>
                <w:sz w:val="20"/>
              </w:rPr>
              <w:t>2,652.5723</w:t>
            </w:r>
          </w:p>
        </w:tc>
        <w:tc>
          <w:tcPr>
            <w:tcW w:w="513" w:type="pct"/>
            <w:tcBorders>
              <w:top w:val="none" w:sz="0" w:space="0" w:color="auto"/>
              <w:left w:val="none" w:sz="0" w:space="0" w:color="auto"/>
              <w:bottom w:val="none" w:sz="0" w:space="0" w:color="auto"/>
              <w:right w:val="none" w:sz="0" w:space="0" w:color="auto"/>
            </w:tcBorders>
            <w:shd w:val="clear" w:color="auto" w:fill="auto"/>
            <w:noWrap/>
          </w:tcPr>
          <w:p w:rsidR="009118D7" w:rsidRPr="00004A3B" w:rsidRDefault="002722EF" w:rsidP="00004A3B">
            <w:pPr>
              <w:spacing w:before="0" w:after="0" w:line="276" w:lineRule="auto"/>
              <w:jc w:val="center"/>
              <w:rPr>
                <w:rFonts w:cs="Calibri"/>
                <w:b w:val="0"/>
                <w:bCs w:val="0"/>
                <w:color w:val="000000" w:themeColor="text1"/>
                <w:sz w:val="20"/>
              </w:rPr>
            </w:pPr>
            <w:r w:rsidRPr="00004A3B">
              <w:rPr>
                <w:rFonts w:cs="Calibri"/>
                <w:b w:val="0"/>
                <w:bCs w:val="0"/>
                <w:color w:val="000000" w:themeColor="text1"/>
                <w:sz w:val="20"/>
              </w:rPr>
              <w:t>100.00</w:t>
            </w:r>
          </w:p>
        </w:tc>
      </w:tr>
    </w:tbl>
    <w:p w:rsidR="00750458" w:rsidRPr="00AB42D2" w:rsidRDefault="00750458" w:rsidP="00AB42D2">
      <w:pPr>
        <w:spacing w:before="0" w:line="276" w:lineRule="auto"/>
        <w:jc w:val="both"/>
        <w:rPr>
          <w:rFonts w:cs="Calibri"/>
          <w:b/>
          <w:color w:val="000000" w:themeColor="text1"/>
          <w:sz w:val="18"/>
          <w:szCs w:val="18"/>
        </w:rPr>
      </w:pPr>
      <w:r w:rsidRPr="00AB42D2">
        <w:rPr>
          <w:rFonts w:cs="Calibri"/>
          <w:b/>
          <w:color w:val="000000" w:themeColor="text1"/>
          <w:sz w:val="18"/>
          <w:szCs w:val="18"/>
        </w:rPr>
        <w:t>*Es importante mencionar que en esta vegetación se encuentran espec</w:t>
      </w:r>
      <w:r w:rsidR="00F307D2" w:rsidRPr="00AB42D2">
        <w:rPr>
          <w:rFonts w:cs="Calibri"/>
          <w:b/>
          <w:color w:val="000000" w:themeColor="text1"/>
          <w:sz w:val="18"/>
          <w:szCs w:val="18"/>
        </w:rPr>
        <w:t>ies de manglar, sin embargo esta</w:t>
      </w:r>
      <w:r w:rsidRPr="00AB42D2">
        <w:rPr>
          <w:rFonts w:cs="Calibri"/>
          <w:b/>
          <w:color w:val="000000" w:themeColor="text1"/>
          <w:sz w:val="18"/>
          <w:szCs w:val="18"/>
        </w:rPr>
        <w:t xml:space="preserve">s </w:t>
      </w:r>
      <w:r w:rsidR="00F307D2" w:rsidRPr="00AB42D2">
        <w:rPr>
          <w:rFonts w:cs="Calibri"/>
          <w:b/>
          <w:color w:val="000000" w:themeColor="text1"/>
          <w:sz w:val="18"/>
          <w:szCs w:val="18"/>
        </w:rPr>
        <w:t xml:space="preserve">especies </w:t>
      </w:r>
      <w:r w:rsidRPr="00AB42D2">
        <w:rPr>
          <w:rFonts w:cs="Calibri"/>
          <w:b/>
          <w:color w:val="000000" w:themeColor="text1"/>
          <w:sz w:val="18"/>
          <w:szCs w:val="18"/>
        </w:rPr>
        <w:t xml:space="preserve">no se verán </w:t>
      </w:r>
      <w:r w:rsidR="00F307D2" w:rsidRPr="00AB42D2">
        <w:rPr>
          <w:rFonts w:cs="Calibri"/>
          <w:b/>
          <w:color w:val="000000" w:themeColor="text1"/>
          <w:sz w:val="18"/>
          <w:szCs w:val="18"/>
        </w:rPr>
        <w:t>afectada</w:t>
      </w:r>
      <w:r w:rsidRPr="00AB42D2">
        <w:rPr>
          <w:rFonts w:cs="Calibri"/>
          <w:b/>
          <w:color w:val="000000" w:themeColor="text1"/>
          <w:sz w:val="18"/>
          <w:szCs w:val="18"/>
        </w:rPr>
        <w:t xml:space="preserve">s por las </w:t>
      </w:r>
      <w:r w:rsidR="00AB42D2" w:rsidRPr="00AB42D2">
        <w:rPr>
          <w:rFonts w:cs="Calibri"/>
          <w:b/>
          <w:color w:val="000000" w:themeColor="text1"/>
          <w:sz w:val="18"/>
          <w:szCs w:val="18"/>
        </w:rPr>
        <w:t xml:space="preserve">obras y </w:t>
      </w:r>
      <w:r w:rsidRPr="00AB42D2">
        <w:rPr>
          <w:rFonts w:cs="Calibri"/>
          <w:b/>
          <w:color w:val="000000" w:themeColor="text1"/>
          <w:sz w:val="18"/>
          <w:szCs w:val="18"/>
        </w:rPr>
        <w:t>actividades del proyecto.</w:t>
      </w:r>
    </w:p>
    <w:p w:rsidR="009118D7" w:rsidRPr="00004A3B" w:rsidRDefault="002722EF" w:rsidP="00004A3B">
      <w:pPr>
        <w:spacing w:before="0" w:line="276" w:lineRule="auto"/>
        <w:ind w:left="567"/>
        <w:jc w:val="center"/>
        <w:rPr>
          <w:rFonts w:cs="Calibri"/>
          <w:b/>
          <w:color w:val="000000" w:themeColor="text1"/>
          <w:sz w:val="20"/>
        </w:rPr>
      </w:pPr>
      <w:r w:rsidRPr="00004A3B">
        <w:rPr>
          <w:rFonts w:cs="Calibri"/>
          <w:b/>
          <w:color w:val="000000" w:themeColor="text1"/>
          <w:sz w:val="20"/>
        </w:rPr>
        <w:t>Fuente: Elaboración propia</w:t>
      </w:r>
    </w:p>
    <w:p w:rsidR="00E802FE" w:rsidRPr="006B3A6C" w:rsidRDefault="00E802FE" w:rsidP="006B3A6C">
      <w:pPr>
        <w:spacing w:line="276" w:lineRule="auto"/>
        <w:jc w:val="both"/>
        <w:rPr>
          <w:rFonts w:cs="Calibri"/>
          <w:sz w:val="24"/>
          <w:szCs w:val="24"/>
        </w:rPr>
      </w:pPr>
    </w:p>
    <w:p w:rsidR="008232F7" w:rsidRPr="006B3A6C" w:rsidRDefault="00EF6A22" w:rsidP="006B3A6C">
      <w:pPr>
        <w:spacing w:line="276" w:lineRule="auto"/>
        <w:jc w:val="both"/>
        <w:rPr>
          <w:rFonts w:cs="Calibri"/>
          <w:sz w:val="24"/>
          <w:szCs w:val="24"/>
        </w:rPr>
      </w:pPr>
      <w:bookmarkStart w:id="83" w:name="_Toc285264521"/>
      <w:bookmarkStart w:id="84" w:name="_Toc286868191"/>
      <w:r w:rsidRPr="006B3A6C">
        <w:rPr>
          <w:rFonts w:cs="Calibri"/>
          <w:sz w:val="24"/>
          <w:szCs w:val="24"/>
        </w:rPr>
        <w:t xml:space="preserve">En la siguiente tabla se presentan únicamente los diferentes los tipos de vegetación presentes en el área de influencia del proyecto, eliminando las zonas con uso urbano, la salinera, las zonas sin vegetación aparente, los canales, caminos y zonas agropecuarias. </w:t>
      </w:r>
    </w:p>
    <w:p w:rsidR="008C3E4D" w:rsidRDefault="008C3E4D" w:rsidP="00004A3B">
      <w:pPr>
        <w:pStyle w:val="Caption"/>
        <w:spacing w:line="276" w:lineRule="auto"/>
        <w:rPr>
          <w:rFonts w:cs="Calibri"/>
          <w:sz w:val="20"/>
          <w:szCs w:val="20"/>
        </w:rPr>
      </w:pPr>
    </w:p>
    <w:p w:rsidR="009118D7" w:rsidRPr="00004A3B" w:rsidRDefault="002722EF" w:rsidP="00004A3B">
      <w:pPr>
        <w:pStyle w:val="Caption"/>
        <w:spacing w:line="276" w:lineRule="auto"/>
        <w:rPr>
          <w:rFonts w:cs="Calibri"/>
          <w:color w:val="auto"/>
          <w:sz w:val="20"/>
          <w:szCs w:val="20"/>
        </w:rPr>
      </w:pPr>
      <w:r w:rsidRPr="00004A3B">
        <w:rPr>
          <w:rFonts w:cs="Calibri"/>
          <w:sz w:val="20"/>
          <w:szCs w:val="20"/>
        </w:rPr>
        <w:t>Tabla IV. 1</w:t>
      </w:r>
      <w:r w:rsidR="00F65A1A" w:rsidRPr="00004A3B">
        <w:rPr>
          <w:rFonts w:cs="Calibri"/>
          <w:sz w:val="20"/>
          <w:szCs w:val="20"/>
        </w:rPr>
        <w:t>9</w:t>
      </w:r>
      <w:r w:rsidRPr="008C3E4D">
        <w:rPr>
          <w:rFonts w:cs="Calibri"/>
          <w:b w:val="0"/>
          <w:color w:val="auto"/>
          <w:sz w:val="20"/>
          <w:szCs w:val="20"/>
        </w:rPr>
        <w:t xml:space="preserve">. Tipos de Vegetación del </w:t>
      </w:r>
      <w:r w:rsidR="00996B3C" w:rsidRPr="008C3E4D">
        <w:rPr>
          <w:rFonts w:cs="Calibri"/>
          <w:b w:val="0"/>
          <w:color w:val="auto"/>
          <w:sz w:val="20"/>
          <w:szCs w:val="20"/>
        </w:rPr>
        <w:t xml:space="preserve">área de influencia de la </w:t>
      </w:r>
      <w:r w:rsidRPr="008C3E4D">
        <w:rPr>
          <w:rFonts w:cs="Calibri"/>
          <w:b w:val="0"/>
          <w:color w:val="auto"/>
          <w:sz w:val="20"/>
          <w:szCs w:val="20"/>
        </w:rPr>
        <w:t>línea de transmisión</w:t>
      </w:r>
      <w:bookmarkEnd w:id="83"/>
      <w:bookmarkEnd w:id="84"/>
      <w:r w:rsidRPr="008C3E4D">
        <w:rPr>
          <w:rFonts w:cs="Calibri"/>
          <w:b w:val="0"/>
          <w:color w:val="auto"/>
          <w:sz w:val="20"/>
          <w:szCs w:val="20"/>
        </w:rPr>
        <w:t xml:space="preserve"> </w:t>
      </w:r>
      <w:r w:rsidR="00CD39F2" w:rsidRPr="008C3E4D">
        <w:rPr>
          <w:rFonts w:cs="Calibri"/>
          <w:b w:val="0"/>
          <w:color w:val="auto"/>
          <w:sz w:val="20"/>
          <w:szCs w:val="20"/>
        </w:rPr>
        <w:t>eléctrica</w:t>
      </w:r>
      <w:r w:rsidR="008C3E4D">
        <w:rPr>
          <w:rFonts w:cs="Calibri"/>
          <w:b w:val="0"/>
          <w:color w:val="auto"/>
          <w:sz w:val="20"/>
          <w:szCs w:val="20"/>
        </w:rPr>
        <w:t>.</w:t>
      </w:r>
    </w:p>
    <w:tbl>
      <w:tblPr>
        <w:tblW w:w="7399"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0"/>
        <w:gridCol w:w="1060"/>
        <w:gridCol w:w="1129"/>
      </w:tblGrid>
      <w:tr w:rsidR="009118D7" w:rsidRPr="00004A3B" w:rsidTr="00AD5BC3">
        <w:trPr>
          <w:trHeight w:val="255"/>
          <w:jc w:val="center"/>
        </w:trPr>
        <w:tc>
          <w:tcPr>
            <w:tcW w:w="5210" w:type="dxa"/>
            <w:shd w:val="clear" w:color="auto" w:fill="95B3D7" w:themeFill="accent1" w:themeFillTint="99"/>
            <w:noWrap/>
            <w:vAlign w:val="bottom"/>
          </w:tcPr>
          <w:p w:rsidR="009118D7" w:rsidRPr="00004A3B" w:rsidRDefault="002722EF" w:rsidP="00004A3B">
            <w:pPr>
              <w:spacing w:before="0" w:after="0" w:line="276" w:lineRule="auto"/>
              <w:jc w:val="center"/>
              <w:rPr>
                <w:rFonts w:cs="Calibri"/>
                <w:b/>
                <w:bCs/>
                <w:sz w:val="20"/>
              </w:rPr>
            </w:pPr>
            <w:r w:rsidRPr="00004A3B">
              <w:rPr>
                <w:rFonts w:cs="Calibri"/>
                <w:b/>
                <w:bCs/>
                <w:sz w:val="20"/>
              </w:rPr>
              <w:t>Clasificación</w:t>
            </w:r>
          </w:p>
        </w:tc>
        <w:tc>
          <w:tcPr>
            <w:tcW w:w="1060" w:type="dxa"/>
            <w:shd w:val="clear" w:color="auto" w:fill="95B3D7" w:themeFill="accent1" w:themeFillTint="99"/>
            <w:noWrap/>
            <w:vAlign w:val="bottom"/>
          </w:tcPr>
          <w:p w:rsidR="009118D7" w:rsidRPr="00004A3B" w:rsidRDefault="002722EF" w:rsidP="00004A3B">
            <w:pPr>
              <w:spacing w:before="0" w:after="0" w:line="276" w:lineRule="auto"/>
              <w:jc w:val="center"/>
              <w:rPr>
                <w:rFonts w:cs="Calibri"/>
                <w:b/>
                <w:bCs/>
                <w:sz w:val="20"/>
              </w:rPr>
            </w:pPr>
            <w:r w:rsidRPr="00004A3B">
              <w:rPr>
                <w:rFonts w:cs="Calibri"/>
                <w:b/>
                <w:bCs/>
                <w:sz w:val="20"/>
              </w:rPr>
              <w:t>Sup. (ha)</w:t>
            </w:r>
          </w:p>
        </w:tc>
        <w:tc>
          <w:tcPr>
            <w:tcW w:w="1129" w:type="dxa"/>
            <w:shd w:val="clear" w:color="auto" w:fill="95B3D7" w:themeFill="accent1" w:themeFillTint="99"/>
            <w:noWrap/>
            <w:vAlign w:val="bottom"/>
          </w:tcPr>
          <w:p w:rsidR="009118D7" w:rsidRPr="00004A3B" w:rsidRDefault="002722EF" w:rsidP="00004A3B">
            <w:pPr>
              <w:spacing w:before="0" w:after="0" w:line="276" w:lineRule="auto"/>
              <w:jc w:val="center"/>
              <w:rPr>
                <w:rFonts w:cs="Calibri"/>
                <w:b/>
                <w:bCs/>
                <w:sz w:val="20"/>
              </w:rPr>
            </w:pPr>
            <w:r w:rsidRPr="00004A3B">
              <w:rPr>
                <w:rFonts w:cs="Calibri"/>
                <w:b/>
                <w:bCs/>
                <w:sz w:val="20"/>
              </w:rPr>
              <w:t>Prop. (%)</w:t>
            </w:r>
          </w:p>
        </w:tc>
      </w:tr>
      <w:tr w:rsidR="009118D7" w:rsidRPr="00004A3B" w:rsidTr="00125E77">
        <w:trPr>
          <w:trHeight w:val="255"/>
          <w:jc w:val="center"/>
        </w:trPr>
        <w:tc>
          <w:tcPr>
            <w:tcW w:w="521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Vegetación Secundaria de Selva Baja Espinosa</w:t>
            </w:r>
          </w:p>
        </w:tc>
        <w:tc>
          <w:tcPr>
            <w:tcW w:w="106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444.3377</w:t>
            </w:r>
          </w:p>
        </w:tc>
        <w:tc>
          <w:tcPr>
            <w:tcW w:w="1129"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48.25</w:t>
            </w:r>
          </w:p>
        </w:tc>
      </w:tr>
      <w:tr w:rsidR="009118D7" w:rsidRPr="00004A3B" w:rsidTr="00125E77">
        <w:trPr>
          <w:trHeight w:val="255"/>
          <w:jc w:val="center"/>
        </w:trPr>
        <w:tc>
          <w:tcPr>
            <w:tcW w:w="521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Vegetación Secundaria de la mezcla de SBE y SBC</w:t>
            </w:r>
          </w:p>
        </w:tc>
        <w:tc>
          <w:tcPr>
            <w:tcW w:w="106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163.1255</w:t>
            </w:r>
          </w:p>
        </w:tc>
        <w:tc>
          <w:tcPr>
            <w:tcW w:w="1129"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17.71</w:t>
            </w:r>
          </w:p>
        </w:tc>
      </w:tr>
      <w:tr w:rsidR="009118D7" w:rsidRPr="00004A3B" w:rsidTr="00125E77">
        <w:trPr>
          <w:trHeight w:val="255"/>
          <w:jc w:val="center"/>
        </w:trPr>
        <w:tc>
          <w:tcPr>
            <w:tcW w:w="521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Sin vegetación aparente</w:t>
            </w:r>
          </w:p>
        </w:tc>
        <w:tc>
          <w:tcPr>
            <w:tcW w:w="106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17.7240</w:t>
            </w:r>
          </w:p>
        </w:tc>
        <w:tc>
          <w:tcPr>
            <w:tcW w:w="1129"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1.92</w:t>
            </w:r>
          </w:p>
        </w:tc>
      </w:tr>
      <w:tr w:rsidR="009118D7" w:rsidRPr="00004A3B" w:rsidTr="00125E77">
        <w:trPr>
          <w:trHeight w:val="255"/>
          <w:jc w:val="center"/>
        </w:trPr>
        <w:tc>
          <w:tcPr>
            <w:tcW w:w="521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Selva baja espinosa</w:t>
            </w:r>
          </w:p>
        </w:tc>
        <w:tc>
          <w:tcPr>
            <w:tcW w:w="106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186.3047</w:t>
            </w:r>
          </w:p>
        </w:tc>
        <w:tc>
          <w:tcPr>
            <w:tcW w:w="1129"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20.23</w:t>
            </w:r>
          </w:p>
        </w:tc>
      </w:tr>
      <w:tr w:rsidR="009118D7" w:rsidRPr="00004A3B" w:rsidTr="00125E77">
        <w:trPr>
          <w:trHeight w:val="255"/>
          <w:jc w:val="center"/>
        </w:trPr>
        <w:tc>
          <w:tcPr>
            <w:tcW w:w="521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Selva baja caducifolia</w:t>
            </w:r>
          </w:p>
        </w:tc>
        <w:tc>
          <w:tcPr>
            <w:tcW w:w="106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28.8875</w:t>
            </w:r>
          </w:p>
        </w:tc>
        <w:tc>
          <w:tcPr>
            <w:tcW w:w="1129"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3.14</w:t>
            </w:r>
          </w:p>
        </w:tc>
      </w:tr>
      <w:tr w:rsidR="009118D7" w:rsidRPr="00004A3B" w:rsidTr="00125E77">
        <w:trPr>
          <w:trHeight w:val="255"/>
          <w:jc w:val="center"/>
        </w:trPr>
        <w:tc>
          <w:tcPr>
            <w:tcW w:w="5210" w:type="dxa"/>
            <w:shd w:val="clear" w:color="auto" w:fill="auto"/>
            <w:noWrap/>
            <w:vAlign w:val="bottom"/>
          </w:tcPr>
          <w:p w:rsidR="009118D7" w:rsidRPr="00750458" w:rsidRDefault="002722EF" w:rsidP="00004A3B">
            <w:pPr>
              <w:spacing w:before="0" w:after="0" w:line="276" w:lineRule="auto"/>
              <w:jc w:val="center"/>
              <w:rPr>
                <w:rFonts w:cs="Calibri"/>
                <w:sz w:val="20"/>
              </w:rPr>
            </w:pPr>
            <w:r w:rsidRPr="00750458">
              <w:rPr>
                <w:rFonts w:cs="Calibri"/>
                <w:sz w:val="20"/>
              </w:rPr>
              <w:t>Mezcla de Selva baja espinosa y Selva baja caducifolia</w:t>
            </w:r>
          </w:p>
        </w:tc>
        <w:tc>
          <w:tcPr>
            <w:tcW w:w="1060" w:type="dxa"/>
            <w:shd w:val="clear" w:color="auto" w:fill="auto"/>
            <w:noWrap/>
            <w:vAlign w:val="bottom"/>
          </w:tcPr>
          <w:p w:rsidR="009118D7" w:rsidRPr="00750458" w:rsidRDefault="002722EF" w:rsidP="00004A3B">
            <w:pPr>
              <w:spacing w:before="0" w:after="0" w:line="276" w:lineRule="auto"/>
              <w:jc w:val="center"/>
              <w:rPr>
                <w:rFonts w:cs="Calibri"/>
                <w:sz w:val="20"/>
              </w:rPr>
            </w:pPr>
            <w:r w:rsidRPr="00750458">
              <w:rPr>
                <w:rFonts w:cs="Calibri"/>
                <w:sz w:val="20"/>
              </w:rPr>
              <w:t>37.1523</w:t>
            </w:r>
          </w:p>
        </w:tc>
        <w:tc>
          <w:tcPr>
            <w:tcW w:w="1129" w:type="dxa"/>
            <w:shd w:val="clear" w:color="auto" w:fill="auto"/>
            <w:noWrap/>
            <w:vAlign w:val="bottom"/>
          </w:tcPr>
          <w:p w:rsidR="009118D7" w:rsidRPr="00750458" w:rsidRDefault="002722EF" w:rsidP="00004A3B">
            <w:pPr>
              <w:spacing w:before="0" w:after="0" w:line="276" w:lineRule="auto"/>
              <w:jc w:val="center"/>
              <w:rPr>
                <w:rFonts w:cs="Calibri"/>
                <w:sz w:val="20"/>
              </w:rPr>
            </w:pPr>
            <w:r w:rsidRPr="00750458">
              <w:rPr>
                <w:rFonts w:cs="Calibri"/>
                <w:sz w:val="20"/>
              </w:rPr>
              <w:t>4.03</w:t>
            </w:r>
          </w:p>
        </w:tc>
      </w:tr>
      <w:tr w:rsidR="009118D7" w:rsidRPr="00004A3B" w:rsidTr="00125E77">
        <w:trPr>
          <w:trHeight w:val="255"/>
          <w:jc w:val="center"/>
        </w:trPr>
        <w:tc>
          <w:tcPr>
            <w:tcW w:w="5210" w:type="dxa"/>
            <w:shd w:val="clear" w:color="auto" w:fill="auto"/>
            <w:noWrap/>
            <w:vAlign w:val="bottom"/>
          </w:tcPr>
          <w:p w:rsidR="009118D7" w:rsidRPr="00750458" w:rsidRDefault="0043594E" w:rsidP="0043594E">
            <w:pPr>
              <w:spacing w:before="0" w:after="0" w:line="276" w:lineRule="auto"/>
              <w:jc w:val="center"/>
              <w:rPr>
                <w:rFonts w:cs="Calibri"/>
                <w:sz w:val="20"/>
              </w:rPr>
            </w:pPr>
            <w:r w:rsidRPr="00750458">
              <w:rPr>
                <w:rFonts w:cs="Calibri"/>
                <w:sz w:val="20"/>
              </w:rPr>
              <w:t>Vegetación halofita</w:t>
            </w:r>
            <w:r w:rsidR="00750458">
              <w:rPr>
                <w:rFonts w:cs="Calibri"/>
                <w:sz w:val="20"/>
              </w:rPr>
              <w:t>*</w:t>
            </w:r>
          </w:p>
        </w:tc>
        <w:tc>
          <w:tcPr>
            <w:tcW w:w="1060" w:type="dxa"/>
            <w:shd w:val="clear" w:color="auto" w:fill="auto"/>
            <w:noWrap/>
            <w:vAlign w:val="bottom"/>
          </w:tcPr>
          <w:p w:rsidR="009118D7" w:rsidRPr="00750458" w:rsidRDefault="00750458" w:rsidP="00004A3B">
            <w:pPr>
              <w:spacing w:before="0" w:after="0" w:line="276" w:lineRule="auto"/>
              <w:jc w:val="center"/>
              <w:rPr>
                <w:rFonts w:cs="Calibri"/>
                <w:sz w:val="20"/>
              </w:rPr>
            </w:pPr>
            <w:r w:rsidRPr="00750458">
              <w:rPr>
                <w:rFonts w:cs="Calibri"/>
                <w:sz w:val="20"/>
              </w:rPr>
              <w:t>43.4676</w:t>
            </w:r>
          </w:p>
        </w:tc>
        <w:tc>
          <w:tcPr>
            <w:tcW w:w="1129" w:type="dxa"/>
            <w:shd w:val="clear" w:color="auto" w:fill="auto"/>
            <w:noWrap/>
            <w:vAlign w:val="bottom"/>
          </w:tcPr>
          <w:p w:rsidR="009118D7" w:rsidRPr="00750458" w:rsidRDefault="00750458" w:rsidP="00004A3B">
            <w:pPr>
              <w:spacing w:before="0" w:after="0" w:line="276" w:lineRule="auto"/>
              <w:jc w:val="center"/>
              <w:rPr>
                <w:rFonts w:cs="Calibri"/>
                <w:sz w:val="20"/>
              </w:rPr>
            </w:pPr>
            <w:r w:rsidRPr="00750458">
              <w:rPr>
                <w:rFonts w:cs="Calibri"/>
                <w:sz w:val="20"/>
              </w:rPr>
              <w:t>4.72</w:t>
            </w:r>
          </w:p>
        </w:tc>
      </w:tr>
      <w:tr w:rsidR="009118D7" w:rsidRPr="00004A3B" w:rsidTr="00125E77">
        <w:trPr>
          <w:trHeight w:val="255"/>
          <w:jc w:val="center"/>
        </w:trPr>
        <w:tc>
          <w:tcPr>
            <w:tcW w:w="5210" w:type="dxa"/>
            <w:shd w:val="clear" w:color="auto" w:fill="auto"/>
            <w:noWrap/>
            <w:vAlign w:val="bottom"/>
          </w:tcPr>
          <w:p w:rsidR="009118D7" w:rsidRPr="00004A3B" w:rsidRDefault="002722EF" w:rsidP="00004A3B">
            <w:pPr>
              <w:spacing w:before="0" w:after="0" w:line="276" w:lineRule="auto"/>
              <w:jc w:val="center"/>
              <w:rPr>
                <w:rFonts w:cs="Calibri"/>
                <w:b/>
                <w:bCs/>
                <w:sz w:val="20"/>
              </w:rPr>
            </w:pPr>
            <w:r w:rsidRPr="00004A3B">
              <w:rPr>
                <w:rFonts w:cs="Calibri"/>
                <w:b/>
                <w:bCs/>
                <w:sz w:val="20"/>
              </w:rPr>
              <w:t>Total</w:t>
            </w:r>
          </w:p>
        </w:tc>
        <w:tc>
          <w:tcPr>
            <w:tcW w:w="1060" w:type="dxa"/>
            <w:shd w:val="clear" w:color="auto" w:fill="auto"/>
            <w:noWrap/>
            <w:vAlign w:val="bottom"/>
          </w:tcPr>
          <w:p w:rsidR="009118D7" w:rsidRPr="00004A3B" w:rsidRDefault="002722EF" w:rsidP="00004A3B">
            <w:pPr>
              <w:spacing w:before="0" w:after="0" w:line="276" w:lineRule="auto"/>
              <w:jc w:val="center"/>
              <w:rPr>
                <w:rFonts w:cs="Calibri"/>
                <w:b/>
                <w:bCs/>
                <w:sz w:val="20"/>
              </w:rPr>
            </w:pPr>
            <w:r w:rsidRPr="00004A3B">
              <w:rPr>
                <w:rFonts w:cs="Calibri"/>
                <w:b/>
                <w:bCs/>
                <w:sz w:val="20"/>
              </w:rPr>
              <w:t>920.9994</w:t>
            </w:r>
          </w:p>
        </w:tc>
        <w:tc>
          <w:tcPr>
            <w:tcW w:w="1129" w:type="dxa"/>
            <w:shd w:val="clear" w:color="auto" w:fill="auto"/>
            <w:noWrap/>
            <w:vAlign w:val="bottom"/>
          </w:tcPr>
          <w:p w:rsidR="009118D7" w:rsidRPr="00004A3B" w:rsidRDefault="002722EF" w:rsidP="00004A3B">
            <w:pPr>
              <w:spacing w:before="0" w:after="0" w:line="276" w:lineRule="auto"/>
              <w:jc w:val="center"/>
              <w:rPr>
                <w:rFonts w:cs="Calibri"/>
                <w:b/>
                <w:bCs/>
                <w:sz w:val="20"/>
              </w:rPr>
            </w:pPr>
            <w:r w:rsidRPr="00004A3B">
              <w:rPr>
                <w:rFonts w:cs="Calibri"/>
                <w:b/>
                <w:bCs/>
                <w:sz w:val="20"/>
              </w:rPr>
              <w:t>100.00</w:t>
            </w:r>
          </w:p>
        </w:tc>
      </w:tr>
    </w:tbl>
    <w:p w:rsidR="00750458" w:rsidRDefault="00750458" w:rsidP="00750458">
      <w:pPr>
        <w:spacing w:before="0" w:line="276" w:lineRule="auto"/>
        <w:rPr>
          <w:rFonts w:cs="Calibri"/>
          <w:b/>
          <w:color w:val="000000" w:themeColor="text1"/>
          <w:sz w:val="20"/>
        </w:rPr>
      </w:pPr>
      <w:r>
        <w:rPr>
          <w:rFonts w:cs="Calibri"/>
          <w:b/>
          <w:color w:val="000000" w:themeColor="text1"/>
          <w:sz w:val="20"/>
        </w:rPr>
        <w:t>*Es importante mencionar que en esta vegetación se encuentran espec</w:t>
      </w:r>
      <w:r w:rsidR="00F307D2">
        <w:rPr>
          <w:rFonts w:cs="Calibri"/>
          <w:b/>
          <w:color w:val="000000" w:themeColor="text1"/>
          <w:sz w:val="20"/>
        </w:rPr>
        <w:t>ies de manglar, sin embargo esta</w:t>
      </w:r>
      <w:r>
        <w:rPr>
          <w:rFonts w:cs="Calibri"/>
          <w:b/>
          <w:color w:val="000000" w:themeColor="text1"/>
          <w:sz w:val="20"/>
        </w:rPr>
        <w:t xml:space="preserve">s </w:t>
      </w:r>
      <w:r w:rsidR="00F307D2">
        <w:rPr>
          <w:rFonts w:cs="Calibri"/>
          <w:b/>
          <w:color w:val="000000" w:themeColor="text1"/>
          <w:sz w:val="20"/>
        </w:rPr>
        <w:t xml:space="preserve">especies </w:t>
      </w:r>
      <w:r>
        <w:rPr>
          <w:rFonts w:cs="Calibri"/>
          <w:b/>
          <w:color w:val="000000" w:themeColor="text1"/>
          <w:sz w:val="20"/>
        </w:rPr>
        <w:t>no se verán afectad</w:t>
      </w:r>
      <w:r w:rsidR="00F307D2">
        <w:rPr>
          <w:rFonts w:cs="Calibri"/>
          <w:b/>
          <w:color w:val="000000" w:themeColor="text1"/>
          <w:sz w:val="20"/>
        </w:rPr>
        <w:t>a</w:t>
      </w:r>
      <w:r>
        <w:rPr>
          <w:rFonts w:cs="Calibri"/>
          <w:b/>
          <w:color w:val="000000" w:themeColor="text1"/>
          <w:sz w:val="20"/>
        </w:rPr>
        <w:t>s por las actividades del proyecto.</w:t>
      </w:r>
    </w:p>
    <w:p w:rsidR="009118D7" w:rsidRDefault="002722EF" w:rsidP="00004A3B">
      <w:pPr>
        <w:spacing w:before="0" w:line="276" w:lineRule="auto"/>
        <w:ind w:left="851"/>
        <w:jc w:val="center"/>
        <w:rPr>
          <w:rFonts w:cs="Calibri"/>
          <w:b/>
          <w:sz w:val="20"/>
        </w:rPr>
      </w:pPr>
      <w:r w:rsidRPr="00004A3B">
        <w:rPr>
          <w:rFonts w:cs="Calibri"/>
          <w:b/>
          <w:sz w:val="20"/>
        </w:rPr>
        <w:t>Fuente: Elaboración propia</w:t>
      </w:r>
      <w:r w:rsidR="00C27B82">
        <w:rPr>
          <w:rFonts w:cs="Calibri"/>
          <w:b/>
          <w:sz w:val="20"/>
        </w:rPr>
        <w:t>.</w:t>
      </w:r>
    </w:p>
    <w:p w:rsidR="00C27B82" w:rsidRPr="00004A3B" w:rsidRDefault="00C27B82" w:rsidP="00004A3B">
      <w:pPr>
        <w:spacing w:before="0" w:line="276" w:lineRule="auto"/>
        <w:ind w:left="851"/>
        <w:jc w:val="center"/>
        <w:rPr>
          <w:rFonts w:cs="Calibri"/>
          <w:b/>
          <w:sz w:val="20"/>
        </w:rPr>
      </w:pPr>
    </w:p>
    <w:p w:rsidR="00996B3C" w:rsidRPr="006B3A6C" w:rsidRDefault="00EF6A22" w:rsidP="006B3A6C">
      <w:pPr>
        <w:spacing w:line="276" w:lineRule="auto"/>
        <w:jc w:val="both"/>
        <w:rPr>
          <w:rFonts w:cs="Calibri"/>
          <w:sz w:val="24"/>
          <w:szCs w:val="24"/>
          <w:lang w:val="es-ES"/>
        </w:rPr>
      </w:pPr>
      <w:r w:rsidRPr="006B3A6C">
        <w:rPr>
          <w:rFonts w:cs="Calibri"/>
          <w:sz w:val="24"/>
          <w:szCs w:val="24"/>
          <w:lang w:val="es-ES"/>
        </w:rPr>
        <w:t xml:space="preserve">Como se puede apreciar en la tabla anterior, en la zona de influencia únicamente </w:t>
      </w:r>
      <w:r w:rsidRPr="006B3A6C">
        <w:rPr>
          <w:rFonts w:cs="Calibri"/>
          <w:b/>
          <w:bCs/>
          <w:sz w:val="24"/>
          <w:szCs w:val="24"/>
        </w:rPr>
        <w:t xml:space="preserve">920.9994 </w:t>
      </w:r>
      <w:r w:rsidRPr="006B3A6C">
        <w:rPr>
          <w:rFonts w:cs="Calibri"/>
          <w:sz w:val="24"/>
          <w:szCs w:val="24"/>
          <w:lang w:val="es-ES"/>
        </w:rPr>
        <w:t>hectáreas</w:t>
      </w:r>
      <w:r w:rsidR="00996B3C" w:rsidRPr="006B3A6C">
        <w:rPr>
          <w:rFonts w:cs="Calibri"/>
          <w:sz w:val="24"/>
          <w:szCs w:val="24"/>
          <w:lang w:val="es-ES"/>
        </w:rPr>
        <w:t xml:space="preserve"> presentan algún tipo de vegetación, es decir únicamente un 34% de la superficie se encuentra cubierta por vegetación, mientras que el resto permanece cubierto por zonas agrícolas principalmente. </w:t>
      </w:r>
    </w:p>
    <w:p w:rsidR="00EF6A22" w:rsidRPr="006B3A6C" w:rsidRDefault="00996B3C" w:rsidP="006B3A6C">
      <w:pPr>
        <w:spacing w:line="276" w:lineRule="auto"/>
        <w:jc w:val="both"/>
        <w:rPr>
          <w:rFonts w:cs="Calibri"/>
          <w:sz w:val="24"/>
          <w:szCs w:val="24"/>
          <w:lang w:val="es-ES"/>
        </w:rPr>
      </w:pPr>
      <w:r w:rsidRPr="006B3A6C">
        <w:rPr>
          <w:rFonts w:cs="Calibri"/>
          <w:sz w:val="24"/>
          <w:szCs w:val="24"/>
          <w:lang w:val="es-ES"/>
        </w:rPr>
        <w:t xml:space="preserve">En las siguiente tabla se presenta la existencia volumétrica </w:t>
      </w:r>
      <w:r w:rsidR="002722EF" w:rsidRPr="006B3A6C">
        <w:rPr>
          <w:rFonts w:cs="Calibri"/>
          <w:sz w:val="24"/>
          <w:szCs w:val="24"/>
          <w:lang w:val="es-ES"/>
        </w:rPr>
        <w:t>por tipo de vegetación</w:t>
      </w:r>
      <w:r w:rsidRPr="006B3A6C">
        <w:rPr>
          <w:rFonts w:cs="Calibri"/>
          <w:sz w:val="24"/>
          <w:szCs w:val="24"/>
          <w:lang w:val="es-ES"/>
        </w:rPr>
        <w:t xml:space="preserve"> en al área de influencia. </w:t>
      </w:r>
    </w:p>
    <w:p w:rsidR="006F40F7" w:rsidRPr="008C3E4D" w:rsidRDefault="002722EF" w:rsidP="00004A3B">
      <w:pPr>
        <w:pStyle w:val="Caption"/>
        <w:spacing w:line="276" w:lineRule="auto"/>
        <w:rPr>
          <w:rFonts w:cs="Calibri"/>
          <w:b w:val="0"/>
          <w:sz w:val="20"/>
          <w:szCs w:val="20"/>
        </w:rPr>
      </w:pPr>
      <w:bookmarkStart w:id="85" w:name="_Toc284878921"/>
      <w:bookmarkStart w:id="86" w:name="_Toc286868192"/>
      <w:r w:rsidRPr="00004A3B">
        <w:rPr>
          <w:rFonts w:cs="Calibri"/>
          <w:sz w:val="20"/>
          <w:szCs w:val="20"/>
        </w:rPr>
        <w:t xml:space="preserve">Tabla IV. </w:t>
      </w:r>
      <w:r w:rsidR="00B37C0D" w:rsidRPr="00004A3B">
        <w:rPr>
          <w:rFonts w:cs="Calibri"/>
          <w:sz w:val="20"/>
          <w:szCs w:val="20"/>
        </w:rPr>
        <w:t>20</w:t>
      </w:r>
      <w:r w:rsidRPr="008C3E4D">
        <w:rPr>
          <w:rFonts w:cs="Calibri"/>
          <w:b w:val="0"/>
          <w:sz w:val="20"/>
          <w:szCs w:val="20"/>
        </w:rPr>
        <w:t>. Resumen del cálculo dasométrico del estrato arbóreo</w:t>
      </w:r>
      <w:bookmarkEnd w:id="85"/>
      <w:r w:rsidRPr="008C3E4D">
        <w:rPr>
          <w:rFonts w:cs="Calibri"/>
          <w:b w:val="0"/>
          <w:sz w:val="20"/>
          <w:szCs w:val="20"/>
        </w:rPr>
        <w:t xml:space="preserve"> por tipo de vegetación</w:t>
      </w:r>
      <w:bookmarkEnd w:id="86"/>
      <w:r w:rsidR="008C3E4D">
        <w:rPr>
          <w:rFonts w:cs="Calibri"/>
          <w:b w:val="0"/>
          <w:sz w:val="20"/>
          <w:szCs w:val="20"/>
        </w:rPr>
        <w:t>.</w:t>
      </w:r>
    </w:p>
    <w:tbl>
      <w:tblPr>
        <w:tblW w:w="9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43"/>
        <w:gridCol w:w="1016"/>
        <w:gridCol w:w="863"/>
        <w:gridCol w:w="1030"/>
        <w:gridCol w:w="1096"/>
      </w:tblGrid>
      <w:tr w:rsidR="009118D7" w:rsidRPr="00004A3B" w:rsidTr="00AD5BC3">
        <w:trPr>
          <w:trHeight w:val="299"/>
          <w:tblHeader/>
          <w:jc w:val="center"/>
        </w:trPr>
        <w:tc>
          <w:tcPr>
            <w:tcW w:w="5043" w:type="dxa"/>
            <w:shd w:val="clear" w:color="auto" w:fill="95B3D7" w:themeFill="accent1" w:themeFillTint="99"/>
            <w:noWrap/>
            <w:vAlign w:val="bottom"/>
          </w:tcPr>
          <w:p w:rsidR="009118D7" w:rsidRPr="00004A3B" w:rsidRDefault="002722EF" w:rsidP="00004A3B">
            <w:pPr>
              <w:spacing w:before="0" w:after="0" w:line="276" w:lineRule="auto"/>
              <w:jc w:val="center"/>
              <w:rPr>
                <w:rFonts w:cs="Calibri"/>
                <w:b/>
                <w:bCs/>
                <w:sz w:val="20"/>
              </w:rPr>
            </w:pPr>
            <w:r w:rsidRPr="00004A3B">
              <w:rPr>
                <w:rFonts w:cs="Calibri"/>
                <w:b/>
                <w:bCs/>
                <w:sz w:val="20"/>
              </w:rPr>
              <w:t>Tipo de Vegetación</w:t>
            </w:r>
          </w:p>
        </w:tc>
        <w:tc>
          <w:tcPr>
            <w:tcW w:w="1016" w:type="dxa"/>
            <w:shd w:val="clear" w:color="auto" w:fill="95B3D7" w:themeFill="accent1" w:themeFillTint="99"/>
            <w:noWrap/>
            <w:vAlign w:val="bottom"/>
          </w:tcPr>
          <w:p w:rsidR="009118D7" w:rsidRPr="00004A3B" w:rsidRDefault="002722EF" w:rsidP="00004A3B">
            <w:pPr>
              <w:spacing w:before="0" w:after="0" w:line="276" w:lineRule="auto"/>
              <w:jc w:val="center"/>
              <w:rPr>
                <w:rFonts w:cs="Calibri"/>
                <w:b/>
                <w:bCs/>
                <w:sz w:val="20"/>
              </w:rPr>
            </w:pPr>
            <w:r w:rsidRPr="00004A3B">
              <w:rPr>
                <w:rFonts w:cs="Calibri"/>
                <w:b/>
                <w:bCs/>
                <w:sz w:val="20"/>
              </w:rPr>
              <w:t>Sup. (ha)</w:t>
            </w:r>
          </w:p>
        </w:tc>
        <w:tc>
          <w:tcPr>
            <w:tcW w:w="863" w:type="dxa"/>
            <w:shd w:val="clear" w:color="auto" w:fill="95B3D7" w:themeFill="accent1" w:themeFillTint="99"/>
            <w:noWrap/>
            <w:vAlign w:val="bottom"/>
          </w:tcPr>
          <w:p w:rsidR="009118D7" w:rsidRPr="00004A3B" w:rsidRDefault="002722EF" w:rsidP="00004A3B">
            <w:pPr>
              <w:spacing w:before="0" w:after="0" w:line="276" w:lineRule="auto"/>
              <w:jc w:val="center"/>
              <w:rPr>
                <w:rFonts w:cs="Calibri"/>
                <w:b/>
                <w:bCs/>
                <w:sz w:val="20"/>
              </w:rPr>
            </w:pPr>
            <w:r w:rsidRPr="00004A3B">
              <w:rPr>
                <w:rFonts w:cs="Calibri"/>
                <w:b/>
                <w:bCs/>
                <w:sz w:val="20"/>
              </w:rPr>
              <w:t>ER</w:t>
            </w:r>
          </w:p>
        </w:tc>
        <w:tc>
          <w:tcPr>
            <w:tcW w:w="1030" w:type="dxa"/>
            <w:shd w:val="clear" w:color="auto" w:fill="95B3D7" w:themeFill="accent1" w:themeFillTint="99"/>
            <w:noWrap/>
            <w:vAlign w:val="bottom"/>
          </w:tcPr>
          <w:p w:rsidR="009118D7" w:rsidRPr="00004A3B" w:rsidRDefault="002722EF" w:rsidP="00004A3B">
            <w:pPr>
              <w:spacing w:before="0" w:after="0" w:line="276" w:lineRule="auto"/>
              <w:jc w:val="center"/>
              <w:rPr>
                <w:rFonts w:cs="Calibri"/>
                <w:b/>
                <w:bCs/>
                <w:sz w:val="20"/>
              </w:rPr>
            </w:pPr>
            <w:r w:rsidRPr="00004A3B">
              <w:rPr>
                <w:rFonts w:cs="Calibri"/>
                <w:b/>
                <w:bCs/>
                <w:sz w:val="20"/>
              </w:rPr>
              <w:t>ERT</w:t>
            </w:r>
          </w:p>
        </w:tc>
        <w:tc>
          <w:tcPr>
            <w:tcW w:w="1096" w:type="dxa"/>
            <w:shd w:val="clear" w:color="auto" w:fill="95B3D7" w:themeFill="accent1" w:themeFillTint="99"/>
            <w:noWrap/>
            <w:vAlign w:val="bottom"/>
          </w:tcPr>
          <w:p w:rsidR="009118D7" w:rsidRPr="00004A3B" w:rsidRDefault="002722EF" w:rsidP="00004A3B">
            <w:pPr>
              <w:spacing w:before="0" w:after="0" w:line="276" w:lineRule="auto"/>
              <w:jc w:val="center"/>
              <w:rPr>
                <w:rFonts w:cs="Calibri"/>
                <w:b/>
                <w:sz w:val="20"/>
              </w:rPr>
            </w:pPr>
            <w:r w:rsidRPr="00004A3B">
              <w:rPr>
                <w:rFonts w:cs="Calibri"/>
                <w:b/>
                <w:sz w:val="20"/>
              </w:rPr>
              <w:t>Prop. (%)</w:t>
            </w:r>
          </w:p>
        </w:tc>
      </w:tr>
      <w:tr w:rsidR="009118D7" w:rsidRPr="00004A3B" w:rsidTr="00AE797D">
        <w:trPr>
          <w:trHeight w:val="255"/>
          <w:jc w:val="center"/>
        </w:trPr>
        <w:tc>
          <w:tcPr>
            <w:tcW w:w="5043" w:type="dxa"/>
            <w:shd w:val="clear" w:color="auto" w:fill="auto"/>
            <w:noWrap/>
            <w:vAlign w:val="bottom"/>
          </w:tcPr>
          <w:p w:rsidR="009118D7" w:rsidRPr="00750458" w:rsidRDefault="0043594E" w:rsidP="0043594E">
            <w:pPr>
              <w:spacing w:before="0" w:after="0" w:line="276" w:lineRule="auto"/>
              <w:jc w:val="center"/>
              <w:rPr>
                <w:rFonts w:cs="Calibri"/>
                <w:sz w:val="20"/>
              </w:rPr>
            </w:pPr>
            <w:r w:rsidRPr="00750458">
              <w:rPr>
                <w:rFonts w:cs="Calibri"/>
                <w:sz w:val="20"/>
              </w:rPr>
              <w:t>Vegetación halofita</w:t>
            </w:r>
            <w:r w:rsidR="00750458">
              <w:rPr>
                <w:rFonts w:cs="Calibri"/>
                <w:sz w:val="20"/>
              </w:rPr>
              <w:t>*</w:t>
            </w:r>
          </w:p>
        </w:tc>
        <w:tc>
          <w:tcPr>
            <w:tcW w:w="1016" w:type="dxa"/>
            <w:shd w:val="clear" w:color="auto" w:fill="auto"/>
            <w:noWrap/>
            <w:vAlign w:val="bottom"/>
          </w:tcPr>
          <w:p w:rsidR="009118D7" w:rsidRPr="00750458" w:rsidRDefault="00750458" w:rsidP="00004A3B">
            <w:pPr>
              <w:spacing w:before="0" w:after="0" w:line="276" w:lineRule="auto"/>
              <w:jc w:val="center"/>
              <w:rPr>
                <w:rFonts w:cs="Calibri"/>
                <w:sz w:val="20"/>
              </w:rPr>
            </w:pPr>
            <w:r w:rsidRPr="00750458">
              <w:rPr>
                <w:rFonts w:cs="Calibri"/>
                <w:sz w:val="20"/>
              </w:rPr>
              <w:t>43.4676</w:t>
            </w:r>
          </w:p>
        </w:tc>
        <w:tc>
          <w:tcPr>
            <w:tcW w:w="863" w:type="dxa"/>
            <w:shd w:val="clear" w:color="auto" w:fill="auto"/>
            <w:noWrap/>
            <w:vAlign w:val="bottom"/>
          </w:tcPr>
          <w:p w:rsidR="009118D7" w:rsidRPr="00750458" w:rsidRDefault="00750458" w:rsidP="00004A3B">
            <w:pPr>
              <w:spacing w:before="0" w:after="0" w:line="276" w:lineRule="auto"/>
              <w:jc w:val="center"/>
              <w:rPr>
                <w:rFonts w:cs="Calibri"/>
                <w:sz w:val="20"/>
              </w:rPr>
            </w:pPr>
            <w:r w:rsidRPr="00750458">
              <w:rPr>
                <w:rFonts w:cs="Calibri"/>
                <w:sz w:val="20"/>
              </w:rPr>
              <w:t>13.053</w:t>
            </w:r>
          </w:p>
        </w:tc>
        <w:tc>
          <w:tcPr>
            <w:tcW w:w="1030" w:type="dxa"/>
            <w:shd w:val="clear" w:color="auto" w:fill="auto"/>
            <w:noWrap/>
            <w:vAlign w:val="bottom"/>
          </w:tcPr>
          <w:p w:rsidR="009118D7" w:rsidRPr="00750458" w:rsidRDefault="00750458" w:rsidP="00004A3B">
            <w:pPr>
              <w:spacing w:before="0" w:after="0" w:line="276" w:lineRule="auto"/>
              <w:jc w:val="center"/>
              <w:rPr>
                <w:rFonts w:cs="Calibri"/>
                <w:sz w:val="20"/>
              </w:rPr>
            </w:pPr>
            <w:r w:rsidRPr="00750458">
              <w:rPr>
                <w:rFonts w:cs="Calibri"/>
                <w:sz w:val="20"/>
              </w:rPr>
              <w:t>407.829</w:t>
            </w:r>
          </w:p>
        </w:tc>
        <w:tc>
          <w:tcPr>
            <w:tcW w:w="1096" w:type="dxa"/>
            <w:shd w:val="clear" w:color="auto" w:fill="auto"/>
            <w:noWrap/>
            <w:vAlign w:val="bottom"/>
          </w:tcPr>
          <w:p w:rsidR="009118D7" w:rsidRPr="00750458" w:rsidRDefault="002722EF" w:rsidP="00004A3B">
            <w:pPr>
              <w:spacing w:before="0" w:after="0" w:line="276" w:lineRule="auto"/>
              <w:jc w:val="center"/>
              <w:rPr>
                <w:rFonts w:cs="Calibri"/>
                <w:sz w:val="20"/>
              </w:rPr>
            </w:pPr>
            <w:r w:rsidRPr="00750458">
              <w:rPr>
                <w:rFonts w:cs="Calibri"/>
                <w:sz w:val="20"/>
              </w:rPr>
              <w:t>4.</w:t>
            </w:r>
            <w:r w:rsidR="00750458" w:rsidRPr="00750458">
              <w:rPr>
                <w:rFonts w:cs="Calibri"/>
                <w:sz w:val="20"/>
              </w:rPr>
              <w:t>42</w:t>
            </w:r>
          </w:p>
        </w:tc>
      </w:tr>
      <w:tr w:rsidR="009118D7" w:rsidRPr="00004A3B" w:rsidTr="00AE797D">
        <w:trPr>
          <w:trHeight w:val="255"/>
          <w:jc w:val="center"/>
        </w:trPr>
        <w:tc>
          <w:tcPr>
            <w:tcW w:w="5043"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Mezcla Selva Baja Espinosa y Selva Baja Caducifolia</w:t>
            </w:r>
          </w:p>
        </w:tc>
        <w:tc>
          <w:tcPr>
            <w:tcW w:w="1016"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37.1523</w:t>
            </w:r>
          </w:p>
        </w:tc>
        <w:tc>
          <w:tcPr>
            <w:tcW w:w="863"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67.166</w:t>
            </w:r>
          </w:p>
        </w:tc>
        <w:tc>
          <w:tcPr>
            <w:tcW w:w="103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2,495.378</w:t>
            </w:r>
          </w:p>
        </w:tc>
        <w:tc>
          <w:tcPr>
            <w:tcW w:w="1096"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27.07</w:t>
            </w:r>
          </w:p>
        </w:tc>
      </w:tr>
      <w:tr w:rsidR="009118D7" w:rsidRPr="00004A3B" w:rsidTr="00AE797D">
        <w:trPr>
          <w:trHeight w:val="255"/>
          <w:jc w:val="center"/>
        </w:trPr>
        <w:tc>
          <w:tcPr>
            <w:tcW w:w="5043"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Selva Baja Caducifolia (SBC)</w:t>
            </w:r>
          </w:p>
        </w:tc>
        <w:tc>
          <w:tcPr>
            <w:tcW w:w="1016"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28.8875</w:t>
            </w:r>
          </w:p>
        </w:tc>
        <w:tc>
          <w:tcPr>
            <w:tcW w:w="863"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108.808</w:t>
            </w:r>
          </w:p>
        </w:tc>
        <w:tc>
          <w:tcPr>
            <w:tcW w:w="103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3,143.203</w:t>
            </w:r>
          </w:p>
        </w:tc>
        <w:tc>
          <w:tcPr>
            <w:tcW w:w="1096"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34.09</w:t>
            </w:r>
          </w:p>
        </w:tc>
      </w:tr>
      <w:tr w:rsidR="009118D7" w:rsidRPr="00004A3B" w:rsidTr="00AE797D">
        <w:trPr>
          <w:trHeight w:val="255"/>
          <w:jc w:val="center"/>
        </w:trPr>
        <w:tc>
          <w:tcPr>
            <w:tcW w:w="5043"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Selva Baja Espinosa (SBE)</w:t>
            </w:r>
          </w:p>
        </w:tc>
        <w:tc>
          <w:tcPr>
            <w:tcW w:w="1016"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186.3047</w:t>
            </w:r>
          </w:p>
        </w:tc>
        <w:tc>
          <w:tcPr>
            <w:tcW w:w="863"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9.570</w:t>
            </w:r>
          </w:p>
        </w:tc>
        <w:tc>
          <w:tcPr>
            <w:tcW w:w="103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1,782.903</w:t>
            </w:r>
          </w:p>
        </w:tc>
        <w:tc>
          <w:tcPr>
            <w:tcW w:w="1096"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19.34</w:t>
            </w:r>
          </w:p>
        </w:tc>
      </w:tr>
      <w:tr w:rsidR="009118D7" w:rsidRPr="00004A3B" w:rsidTr="00AE797D">
        <w:trPr>
          <w:trHeight w:val="255"/>
          <w:jc w:val="center"/>
        </w:trPr>
        <w:tc>
          <w:tcPr>
            <w:tcW w:w="5043"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Vegetación secundaria de Selva Baja Espinosa</w:t>
            </w:r>
          </w:p>
        </w:tc>
        <w:tc>
          <w:tcPr>
            <w:tcW w:w="1016"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444.3377</w:t>
            </w:r>
          </w:p>
        </w:tc>
        <w:tc>
          <w:tcPr>
            <w:tcW w:w="863"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1.901</w:t>
            </w:r>
          </w:p>
        </w:tc>
        <w:tc>
          <w:tcPr>
            <w:tcW w:w="103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844.541</w:t>
            </w:r>
          </w:p>
        </w:tc>
        <w:tc>
          <w:tcPr>
            <w:tcW w:w="1096"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9.16</w:t>
            </w:r>
          </w:p>
        </w:tc>
      </w:tr>
      <w:tr w:rsidR="009118D7" w:rsidRPr="00004A3B" w:rsidTr="00AE797D">
        <w:trPr>
          <w:trHeight w:val="255"/>
          <w:jc w:val="center"/>
        </w:trPr>
        <w:tc>
          <w:tcPr>
            <w:tcW w:w="5043"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Vegetación secundaria de la mezcla de Selva Baja Espinosa y Selva Baja Caducifolia</w:t>
            </w:r>
          </w:p>
        </w:tc>
        <w:tc>
          <w:tcPr>
            <w:tcW w:w="1016"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163.1255</w:t>
            </w:r>
          </w:p>
        </w:tc>
        <w:tc>
          <w:tcPr>
            <w:tcW w:w="863"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3.343</w:t>
            </w:r>
          </w:p>
        </w:tc>
        <w:tc>
          <w:tcPr>
            <w:tcW w:w="1030"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545.323</w:t>
            </w:r>
          </w:p>
        </w:tc>
        <w:tc>
          <w:tcPr>
            <w:tcW w:w="1096" w:type="dxa"/>
            <w:shd w:val="clear" w:color="auto" w:fill="auto"/>
            <w:noWrap/>
            <w:vAlign w:val="bottom"/>
          </w:tcPr>
          <w:p w:rsidR="009118D7" w:rsidRPr="00004A3B" w:rsidRDefault="002722EF" w:rsidP="00004A3B">
            <w:pPr>
              <w:spacing w:before="0" w:after="0" w:line="276" w:lineRule="auto"/>
              <w:jc w:val="center"/>
              <w:rPr>
                <w:rFonts w:cs="Calibri"/>
                <w:sz w:val="20"/>
              </w:rPr>
            </w:pPr>
            <w:r w:rsidRPr="00004A3B">
              <w:rPr>
                <w:rFonts w:cs="Calibri"/>
                <w:sz w:val="20"/>
              </w:rPr>
              <w:t>5.92</w:t>
            </w:r>
          </w:p>
        </w:tc>
      </w:tr>
      <w:tr w:rsidR="009118D7" w:rsidRPr="00004A3B" w:rsidTr="00AE797D">
        <w:trPr>
          <w:trHeight w:val="255"/>
          <w:jc w:val="center"/>
        </w:trPr>
        <w:tc>
          <w:tcPr>
            <w:tcW w:w="5043" w:type="dxa"/>
            <w:shd w:val="clear" w:color="auto" w:fill="auto"/>
            <w:noWrap/>
            <w:vAlign w:val="bottom"/>
          </w:tcPr>
          <w:p w:rsidR="009118D7" w:rsidRPr="00004A3B" w:rsidRDefault="002722EF" w:rsidP="00004A3B">
            <w:pPr>
              <w:spacing w:before="0" w:after="0" w:line="276" w:lineRule="auto"/>
              <w:jc w:val="center"/>
              <w:rPr>
                <w:rFonts w:cs="Calibri"/>
                <w:b/>
                <w:sz w:val="20"/>
              </w:rPr>
            </w:pPr>
            <w:r w:rsidRPr="00004A3B">
              <w:rPr>
                <w:rFonts w:cs="Calibri"/>
                <w:b/>
                <w:sz w:val="20"/>
              </w:rPr>
              <w:t>Total</w:t>
            </w:r>
          </w:p>
        </w:tc>
        <w:tc>
          <w:tcPr>
            <w:tcW w:w="1016" w:type="dxa"/>
            <w:shd w:val="clear" w:color="auto" w:fill="auto"/>
            <w:noWrap/>
            <w:vAlign w:val="bottom"/>
          </w:tcPr>
          <w:p w:rsidR="009118D7" w:rsidRPr="00004A3B" w:rsidRDefault="002722EF" w:rsidP="00004A3B">
            <w:pPr>
              <w:spacing w:before="0" w:after="0" w:line="276" w:lineRule="auto"/>
              <w:jc w:val="center"/>
              <w:rPr>
                <w:rFonts w:cs="Calibri"/>
                <w:b/>
                <w:sz w:val="20"/>
              </w:rPr>
            </w:pPr>
            <w:r w:rsidRPr="00004A3B">
              <w:rPr>
                <w:rFonts w:cs="Calibri"/>
                <w:b/>
                <w:sz w:val="20"/>
              </w:rPr>
              <w:t>903.2754</w:t>
            </w:r>
          </w:p>
        </w:tc>
        <w:tc>
          <w:tcPr>
            <w:tcW w:w="863" w:type="dxa"/>
            <w:shd w:val="clear" w:color="auto" w:fill="auto"/>
            <w:noWrap/>
            <w:vAlign w:val="bottom"/>
          </w:tcPr>
          <w:p w:rsidR="009118D7" w:rsidRPr="00004A3B" w:rsidRDefault="009118D7" w:rsidP="00004A3B">
            <w:pPr>
              <w:spacing w:before="0" w:after="0" w:line="276" w:lineRule="auto"/>
              <w:jc w:val="center"/>
              <w:rPr>
                <w:rFonts w:cs="Calibri"/>
                <w:b/>
                <w:sz w:val="20"/>
              </w:rPr>
            </w:pPr>
          </w:p>
        </w:tc>
        <w:tc>
          <w:tcPr>
            <w:tcW w:w="1030" w:type="dxa"/>
            <w:shd w:val="clear" w:color="auto" w:fill="auto"/>
            <w:noWrap/>
            <w:vAlign w:val="bottom"/>
          </w:tcPr>
          <w:p w:rsidR="009118D7" w:rsidRPr="00004A3B" w:rsidRDefault="002722EF" w:rsidP="00004A3B">
            <w:pPr>
              <w:spacing w:before="0" w:after="0" w:line="276" w:lineRule="auto"/>
              <w:jc w:val="center"/>
              <w:rPr>
                <w:rFonts w:cs="Calibri"/>
                <w:b/>
                <w:sz w:val="20"/>
              </w:rPr>
            </w:pPr>
            <w:r w:rsidRPr="00004A3B">
              <w:rPr>
                <w:rFonts w:cs="Calibri"/>
                <w:b/>
                <w:sz w:val="20"/>
              </w:rPr>
              <w:t>9,219.177</w:t>
            </w:r>
          </w:p>
        </w:tc>
        <w:tc>
          <w:tcPr>
            <w:tcW w:w="1096" w:type="dxa"/>
            <w:shd w:val="clear" w:color="auto" w:fill="auto"/>
            <w:noWrap/>
            <w:vAlign w:val="bottom"/>
          </w:tcPr>
          <w:p w:rsidR="009118D7" w:rsidRPr="00004A3B" w:rsidRDefault="002722EF" w:rsidP="00004A3B">
            <w:pPr>
              <w:spacing w:before="0" w:after="0" w:line="276" w:lineRule="auto"/>
              <w:jc w:val="center"/>
              <w:rPr>
                <w:rFonts w:cs="Calibri"/>
                <w:b/>
                <w:sz w:val="20"/>
              </w:rPr>
            </w:pPr>
            <w:r w:rsidRPr="00004A3B">
              <w:rPr>
                <w:rFonts w:cs="Calibri"/>
                <w:b/>
                <w:sz w:val="20"/>
              </w:rPr>
              <w:t>100.00</w:t>
            </w:r>
          </w:p>
        </w:tc>
      </w:tr>
    </w:tbl>
    <w:p w:rsidR="00750458" w:rsidRDefault="00750458" w:rsidP="00750458">
      <w:pPr>
        <w:spacing w:before="0" w:line="276" w:lineRule="auto"/>
        <w:rPr>
          <w:rFonts w:cs="Calibri"/>
          <w:b/>
          <w:color w:val="000000" w:themeColor="text1"/>
          <w:sz w:val="20"/>
        </w:rPr>
      </w:pPr>
      <w:r>
        <w:rPr>
          <w:rFonts w:cs="Calibri"/>
          <w:b/>
          <w:color w:val="000000" w:themeColor="text1"/>
          <w:sz w:val="20"/>
        </w:rPr>
        <w:t>*Es importante mencionar que en esta vegetación se encuentran especies de manglar, sin embargo est</w:t>
      </w:r>
      <w:r w:rsidR="00F307D2">
        <w:rPr>
          <w:rFonts w:cs="Calibri"/>
          <w:b/>
          <w:color w:val="000000" w:themeColor="text1"/>
          <w:sz w:val="20"/>
        </w:rPr>
        <w:t>a</w:t>
      </w:r>
      <w:r>
        <w:rPr>
          <w:rFonts w:cs="Calibri"/>
          <w:b/>
          <w:color w:val="000000" w:themeColor="text1"/>
          <w:sz w:val="20"/>
        </w:rPr>
        <w:t xml:space="preserve">s </w:t>
      </w:r>
      <w:r w:rsidR="00F307D2">
        <w:rPr>
          <w:rFonts w:cs="Calibri"/>
          <w:b/>
          <w:color w:val="000000" w:themeColor="text1"/>
          <w:sz w:val="20"/>
        </w:rPr>
        <w:t xml:space="preserve">especies </w:t>
      </w:r>
      <w:r>
        <w:rPr>
          <w:rFonts w:cs="Calibri"/>
          <w:b/>
          <w:color w:val="000000" w:themeColor="text1"/>
          <w:sz w:val="20"/>
        </w:rPr>
        <w:t>no se verán afectad</w:t>
      </w:r>
      <w:r w:rsidR="00F307D2">
        <w:rPr>
          <w:rFonts w:cs="Calibri"/>
          <w:b/>
          <w:color w:val="000000" w:themeColor="text1"/>
          <w:sz w:val="20"/>
        </w:rPr>
        <w:t>a</w:t>
      </w:r>
      <w:r>
        <w:rPr>
          <w:rFonts w:cs="Calibri"/>
          <w:b/>
          <w:color w:val="000000" w:themeColor="text1"/>
          <w:sz w:val="20"/>
        </w:rPr>
        <w:t xml:space="preserve">s por las </w:t>
      </w:r>
      <w:r w:rsidR="00AB42D2">
        <w:rPr>
          <w:rFonts w:cs="Calibri"/>
          <w:b/>
          <w:color w:val="000000" w:themeColor="text1"/>
          <w:sz w:val="20"/>
        </w:rPr>
        <w:t xml:space="preserve">obras y </w:t>
      </w:r>
      <w:r>
        <w:rPr>
          <w:rFonts w:cs="Calibri"/>
          <w:b/>
          <w:color w:val="000000" w:themeColor="text1"/>
          <w:sz w:val="20"/>
        </w:rPr>
        <w:t>actividades del proyecto.</w:t>
      </w:r>
    </w:p>
    <w:p w:rsidR="009118D7" w:rsidRPr="00004A3B" w:rsidRDefault="002722EF" w:rsidP="00004A3B">
      <w:pPr>
        <w:spacing w:before="0" w:line="276" w:lineRule="auto"/>
        <w:jc w:val="center"/>
        <w:rPr>
          <w:rFonts w:cs="Calibri"/>
          <w:b/>
          <w:sz w:val="20"/>
        </w:rPr>
      </w:pPr>
      <w:r w:rsidRPr="00004A3B">
        <w:rPr>
          <w:rFonts w:cs="Calibri"/>
          <w:b/>
          <w:sz w:val="20"/>
        </w:rPr>
        <w:t>Fuente: Elaboración propia</w:t>
      </w:r>
    </w:p>
    <w:p w:rsidR="00744FCF" w:rsidRPr="00004A3B" w:rsidRDefault="006F40F7" w:rsidP="00004A3B">
      <w:pPr>
        <w:spacing w:before="0" w:line="276" w:lineRule="auto"/>
        <w:jc w:val="center"/>
        <w:rPr>
          <w:rFonts w:cs="Calibri"/>
          <w:b/>
          <w:sz w:val="20"/>
        </w:rPr>
      </w:pPr>
      <w:r w:rsidRPr="00004A3B">
        <w:rPr>
          <w:rFonts w:cs="Calibri"/>
          <w:b/>
          <w:sz w:val="20"/>
        </w:rPr>
        <w:t>Donde: ER=</w:t>
      </w:r>
      <w:r w:rsidRPr="00004A3B">
        <w:rPr>
          <w:rFonts w:cs="Calibri"/>
          <w:b/>
          <w:sz w:val="20"/>
          <w:lang w:val="es-ES"/>
        </w:rPr>
        <w:t xml:space="preserve"> Existencia volumétrica por hectárea (m</w:t>
      </w:r>
      <w:r w:rsidRPr="00004A3B">
        <w:rPr>
          <w:rFonts w:cs="Calibri"/>
          <w:b/>
          <w:sz w:val="20"/>
          <w:vertAlign w:val="superscript"/>
          <w:lang w:val="es-ES"/>
        </w:rPr>
        <w:t>3</w:t>
      </w:r>
      <w:r w:rsidRPr="00004A3B">
        <w:rPr>
          <w:rFonts w:cs="Calibri"/>
          <w:b/>
          <w:sz w:val="20"/>
          <w:lang w:val="es-ES"/>
        </w:rPr>
        <w:t xml:space="preserve"> VTA) y ERT= Existencias Reales Totales volumétricas (m</w:t>
      </w:r>
      <w:r w:rsidRPr="00004A3B">
        <w:rPr>
          <w:rFonts w:cs="Calibri"/>
          <w:b/>
          <w:sz w:val="20"/>
          <w:vertAlign w:val="superscript"/>
          <w:lang w:val="es-ES"/>
        </w:rPr>
        <w:t>3</w:t>
      </w:r>
      <w:r w:rsidRPr="00004A3B">
        <w:rPr>
          <w:rFonts w:cs="Calibri"/>
          <w:b/>
          <w:sz w:val="20"/>
          <w:lang w:val="es-ES"/>
        </w:rPr>
        <w:t xml:space="preserve"> VTA)</w:t>
      </w:r>
    </w:p>
    <w:p w:rsidR="00996B3C" w:rsidRPr="006B3A6C" w:rsidRDefault="00996B3C" w:rsidP="006B3A6C">
      <w:pPr>
        <w:spacing w:line="276" w:lineRule="auto"/>
        <w:jc w:val="both"/>
        <w:rPr>
          <w:rFonts w:cs="Calibri"/>
          <w:sz w:val="24"/>
          <w:szCs w:val="24"/>
        </w:rPr>
      </w:pPr>
      <w:r w:rsidRPr="006B3A6C">
        <w:rPr>
          <w:rFonts w:cs="Calibri"/>
          <w:sz w:val="24"/>
          <w:szCs w:val="24"/>
        </w:rPr>
        <w:t>Como se puede apreciar en la tabla anterior, la vegetación predominante en el área de influencia es la selva baja caducifolia</w:t>
      </w:r>
      <w:r w:rsidR="005C1011" w:rsidRPr="006B3A6C">
        <w:rPr>
          <w:rFonts w:cs="Calibri"/>
          <w:sz w:val="24"/>
          <w:szCs w:val="24"/>
        </w:rPr>
        <w:t>.</w:t>
      </w:r>
    </w:p>
    <w:p w:rsidR="005C1011" w:rsidRDefault="005C1011" w:rsidP="006B3A6C">
      <w:pPr>
        <w:spacing w:line="276" w:lineRule="auto"/>
        <w:jc w:val="both"/>
        <w:rPr>
          <w:rFonts w:cs="Calibri"/>
          <w:sz w:val="24"/>
          <w:szCs w:val="24"/>
        </w:rPr>
      </w:pPr>
      <w:r w:rsidRPr="006B3A6C">
        <w:rPr>
          <w:rFonts w:cs="Calibri"/>
          <w:sz w:val="24"/>
          <w:szCs w:val="24"/>
        </w:rPr>
        <w:t>El concentrado dasométrico del estrato arbóreo del área de influencia se presenta en el reporte de trab</w:t>
      </w:r>
      <w:r w:rsidR="00F438EE">
        <w:rPr>
          <w:rFonts w:cs="Calibri"/>
          <w:sz w:val="24"/>
          <w:szCs w:val="24"/>
        </w:rPr>
        <w:t xml:space="preserve">ajos de campo en </w:t>
      </w:r>
      <w:r w:rsidR="00C27B82">
        <w:rPr>
          <w:rFonts w:cs="Calibri"/>
          <w:sz w:val="24"/>
          <w:szCs w:val="24"/>
        </w:rPr>
        <w:t xml:space="preserve">los Anexos. </w:t>
      </w:r>
    </w:p>
    <w:p w:rsidR="00F438EE" w:rsidRPr="006B3A6C" w:rsidRDefault="00F438EE" w:rsidP="006B3A6C">
      <w:pPr>
        <w:spacing w:line="276" w:lineRule="auto"/>
        <w:jc w:val="both"/>
        <w:rPr>
          <w:rFonts w:cs="Calibri"/>
          <w:sz w:val="24"/>
          <w:szCs w:val="24"/>
        </w:rPr>
      </w:pPr>
    </w:p>
    <w:p w:rsidR="005C1011" w:rsidRPr="006B3A6C" w:rsidRDefault="005C1011" w:rsidP="006B3A6C">
      <w:pPr>
        <w:pStyle w:val="ListParagraph"/>
        <w:numPr>
          <w:ilvl w:val="0"/>
          <w:numId w:val="1"/>
        </w:numPr>
        <w:autoSpaceDE w:val="0"/>
        <w:autoSpaceDN w:val="0"/>
        <w:adjustRightInd w:val="0"/>
        <w:spacing w:line="276" w:lineRule="auto"/>
        <w:ind w:left="714" w:hanging="357"/>
        <w:jc w:val="both"/>
        <w:rPr>
          <w:rFonts w:ascii="Calibri" w:hAnsi="Calibri" w:cs="Calibri"/>
          <w:b/>
          <w:i/>
          <w:color w:val="000000"/>
          <w:szCs w:val="24"/>
          <w:lang w:eastAsia="es-MX"/>
        </w:rPr>
      </w:pPr>
      <w:r w:rsidRPr="006B3A6C">
        <w:rPr>
          <w:rFonts w:ascii="Calibri" w:hAnsi="Calibri" w:cs="Calibri"/>
          <w:b/>
          <w:i/>
          <w:color w:val="000000"/>
          <w:szCs w:val="24"/>
          <w:lang w:eastAsia="es-MX"/>
        </w:rPr>
        <w:t>Caracterización de la vegetación del área del proyecto</w:t>
      </w:r>
    </w:p>
    <w:p w:rsidR="00B57122" w:rsidRPr="006B3A6C" w:rsidRDefault="00B57122" w:rsidP="006B3A6C">
      <w:pPr>
        <w:pStyle w:val="ListParagraph"/>
        <w:spacing w:after="0" w:line="276" w:lineRule="auto"/>
        <w:ind w:left="0"/>
        <w:contextualSpacing/>
        <w:jc w:val="both"/>
        <w:textAlignment w:val="baseline"/>
        <w:rPr>
          <w:rFonts w:ascii="Calibri" w:hAnsi="Calibri" w:cs="Calibri"/>
          <w:szCs w:val="24"/>
          <w:lang w:val="es-ES"/>
        </w:rPr>
      </w:pPr>
      <w:r w:rsidRPr="006B3A6C">
        <w:rPr>
          <w:rFonts w:ascii="Calibri" w:hAnsi="Calibri" w:cs="Calibri"/>
          <w:szCs w:val="24"/>
          <w:lang w:val="es-ES" w:eastAsia="es-MX"/>
        </w:rPr>
        <w:t>Como se mencionó anteriormente, la</w:t>
      </w:r>
      <w:r w:rsidRPr="006B3A6C">
        <w:rPr>
          <w:rFonts w:ascii="Calibri" w:hAnsi="Calibri" w:cs="Calibri"/>
          <w:szCs w:val="24"/>
        </w:rPr>
        <w:t xml:space="preserve"> línea de transmisión, aunque es lineal, no tiene un recorrido recto, por lo que tomando en consideración los puntos de inflexión, la longitud de </w:t>
      </w:r>
      <w:r w:rsidRPr="006B3A6C">
        <w:rPr>
          <w:rFonts w:ascii="Calibri" w:hAnsi="Calibri" w:cs="Calibri"/>
          <w:color w:val="000000"/>
          <w:szCs w:val="24"/>
          <w:lang w:eastAsia="es-MX"/>
        </w:rPr>
        <w:t xml:space="preserve">52.53 Km, y considerando un ancho de derecho de vía de 37 metros, el área del proyecto es de </w:t>
      </w:r>
      <w:r w:rsidRPr="006B3A6C">
        <w:rPr>
          <w:rFonts w:ascii="Calibri" w:hAnsi="Calibri" w:cs="Calibri"/>
          <w:b/>
          <w:color w:val="000000"/>
          <w:szCs w:val="24"/>
          <w:lang w:eastAsia="es-MX"/>
        </w:rPr>
        <w:t>188.85 Ha</w:t>
      </w:r>
      <w:r w:rsidRPr="006B3A6C">
        <w:rPr>
          <w:rFonts w:ascii="Calibri" w:hAnsi="Calibri" w:cs="Calibri"/>
          <w:color w:val="000000"/>
          <w:szCs w:val="24"/>
          <w:lang w:eastAsia="es-MX"/>
        </w:rPr>
        <w:t xml:space="preserve">. </w:t>
      </w:r>
      <w:bookmarkStart w:id="87" w:name="_Toc280653163"/>
      <w:r w:rsidRPr="006B3A6C">
        <w:rPr>
          <w:rFonts w:ascii="Calibri" w:hAnsi="Calibri" w:cs="Calibri"/>
          <w:szCs w:val="24"/>
          <w:lang w:val="es-ES"/>
        </w:rPr>
        <w:t>Es decir, l</w:t>
      </w:r>
      <w:r w:rsidR="00996B3C" w:rsidRPr="006B3A6C">
        <w:rPr>
          <w:rFonts w:ascii="Calibri" w:hAnsi="Calibri" w:cs="Calibri"/>
          <w:szCs w:val="24"/>
          <w:lang w:val="es-ES"/>
        </w:rPr>
        <w:t>a superficie con cobertura vegetal que se verá directamente afectada por la trayectoria del proyecto, y que requerirá cambio de uso de suelo es de 188.85 ha, lo que equivale al 0.03% del Sistema Ambiental (ver Anexo</w:t>
      </w:r>
      <w:r w:rsidR="00C27B82">
        <w:rPr>
          <w:rFonts w:ascii="Calibri" w:hAnsi="Calibri" w:cs="Calibri"/>
          <w:szCs w:val="24"/>
          <w:lang w:val="es-ES"/>
        </w:rPr>
        <w:t>s</w:t>
      </w:r>
      <w:r w:rsidR="00996B3C" w:rsidRPr="006B3A6C">
        <w:rPr>
          <w:rFonts w:ascii="Calibri" w:hAnsi="Calibri" w:cs="Calibri"/>
          <w:szCs w:val="24"/>
          <w:lang w:val="es-ES"/>
        </w:rPr>
        <w:t xml:space="preserve">). </w:t>
      </w:r>
    </w:p>
    <w:p w:rsidR="00B57122" w:rsidRPr="006B3A6C" w:rsidRDefault="00B57122" w:rsidP="006B3A6C">
      <w:pPr>
        <w:pStyle w:val="ListParagraph"/>
        <w:spacing w:after="0" w:line="276" w:lineRule="auto"/>
        <w:ind w:left="0"/>
        <w:contextualSpacing/>
        <w:jc w:val="both"/>
        <w:textAlignment w:val="baseline"/>
        <w:rPr>
          <w:rFonts w:ascii="Calibri" w:hAnsi="Calibri" w:cs="Calibri"/>
          <w:szCs w:val="24"/>
          <w:lang w:val="es-ES"/>
        </w:rPr>
      </w:pPr>
    </w:p>
    <w:p w:rsidR="00B57122" w:rsidRPr="006B3A6C" w:rsidRDefault="00996B3C" w:rsidP="006B3A6C">
      <w:pPr>
        <w:pStyle w:val="ListParagraph"/>
        <w:spacing w:after="0" w:line="276" w:lineRule="auto"/>
        <w:ind w:left="0"/>
        <w:contextualSpacing/>
        <w:jc w:val="both"/>
        <w:textAlignment w:val="baseline"/>
        <w:rPr>
          <w:rFonts w:ascii="Calibri" w:hAnsi="Calibri" w:cs="Calibri"/>
          <w:szCs w:val="24"/>
          <w:lang w:val="es-ES"/>
        </w:rPr>
      </w:pPr>
      <w:r w:rsidRPr="006B3A6C">
        <w:rPr>
          <w:rFonts w:ascii="Calibri" w:hAnsi="Calibri" w:cs="Calibri"/>
          <w:szCs w:val="24"/>
          <w:lang w:val="es-ES"/>
        </w:rPr>
        <w:t xml:space="preserve">En la siguiente tabla se resumen </w:t>
      </w:r>
      <w:r w:rsidR="00B57122" w:rsidRPr="006B3A6C">
        <w:rPr>
          <w:rFonts w:ascii="Calibri" w:hAnsi="Calibri" w:cs="Calibri"/>
          <w:szCs w:val="24"/>
          <w:lang w:val="es-ES"/>
        </w:rPr>
        <w:t>de los usos del suelo y tipos de vegetación en el área del proyecto.</w:t>
      </w:r>
    </w:p>
    <w:p w:rsidR="00B57122" w:rsidRPr="006B3A6C" w:rsidRDefault="00B57122" w:rsidP="006B3A6C">
      <w:pPr>
        <w:pStyle w:val="ListParagraph"/>
        <w:spacing w:after="0" w:line="276" w:lineRule="auto"/>
        <w:ind w:left="0"/>
        <w:contextualSpacing/>
        <w:jc w:val="both"/>
        <w:textAlignment w:val="baseline"/>
        <w:rPr>
          <w:rFonts w:ascii="Calibri" w:hAnsi="Calibri" w:cs="Calibri"/>
          <w:szCs w:val="24"/>
          <w:lang w:val="es-ES"/>
        </w:rPr>
      </w:pPr>
    </w:p>
    <w:p w:rsidR="00B57122" w:rsidRPr="008C3E4D" w:rsidRDefault="00996B3C" w:rsidP="00004A3B">
      <w:pPr>
        <w:spacing w:before="0" w:after="0" w:line="276" w:lineRule="auto"/>
        <w:jc w:val="center"/>
        <w:rPr>
          <w:rFonts w:cs="Calibri"/>
          <w:sz w:val="20"/>
          <w:lang w:val="es-ES"/>
        </w:rPr>
      </w:pPr>
      <w:r w:rsidRPr="00004A3B">
        <w:rPr>
          <w:rFonts w:cs="Calibri"/>
          <w:b/>
          <w:sz w:val="20"/>
          <w:lang w:val="es-ES"/>
        </w:rPr>
        <w:t>Tabla IV.</w:t>
      </w:r>
      <w:r w:rsidR="00F65A1A" w:rsidRPr="00004A3B">
        <w:rPr>
          <w:rFonts w:cs="Calibri"/>
          <w:b/>
          <w:sz w:val="20"/>
          <w:lang w:val="es-ES"/>
        </w:rPr>
        <w:t>21</w:t>
      </w:r>
      <w:r w:rsidRPr="00004A3B">
        <w:rPr>
          <w:rFonts w:cs="Calibri"/>
          <w:b/>
          <w:sz w:val="20"/>
          <w:lang w:val="es-ES"/>
        </w:rPr>
        <w:t>.</w:t>
      </w:r>
      <w:r w:rsidR="00B57122" w:rsidRPr="008C3E4D">
        <w:rPr>
          <w:rFonts w:cs="Calibri"/>
          <w:sz w:val="20"/>
          <w:lang w:val="es-ES"/>
        </w:rPr>
        <w:t>Usos del suelo y tipos de vegetación en el área del proyecto</w:t>
      </w:r>
    </w:p>
    <w:p w:rsidR="00996B3C" w:rsidRPr="008C3E4D" w:rsidRDefault="00B57122" w:rsidP="00004A3B">
      <w:pPr>
        <w:spacing w:before="0" w:after="0" w:line="276" w:lineRule="auto"/>
        <w:jc w:val="center"/>
        <w:rPr>
          <w:rFonts w:cs="Calibri"/>
          <w:sz w:val="20"/>
          <w:lang w:val="es-ES"/>
        </w:rPr>
      </w:pPr>
      <w:r w:rsidRPr="008C3E4D">
        <w:rPr>
          <w:rFonts w:cs="Calibri"/>
          <w:sz w:val="20"/>
          <w:lang w:val="es-ES"/>
        </w:rPr>
        <w:t>(</w:t>
      </w:r>
      <w:r w:rsidR="00004A3B" w:rsidRPr="008C3E4D">
        <w:rPr>
          <w:rFonts w:cs="Calibri"/>
          <w:sz w:val="20"/>
          <w:lang w:val="es-ES"/>
        </w:rPr>
        <w:t>Ancho</w:t>
      </w:r>
      <w:r w:rsidR="00996B3C" w:rsidRPr="008C3E4D">
        <w:rPr>
          <w:rFonts w:cs="Calibri"/>
          <w:sz w:val="20"/>
          <w:lang w:val="es-ES"/>
        </w:rPr>
        <w:t xml:space="preserve"> polígono = </w:t>
      </w:r>
      <w:smartTag w:uri="urn:schemas-microsoft-com:office:smarttags" w:element="metricconverter">
        <w:smartTagPr>
          <w:attr w:name="ProductID" w:val="37 m"/>
        </w:smartTagPr>
        <w:r w:rsidR="00996B3C" w:rsidRPr="008C3E4D">
          <w:rPr>
            <w:rFonts w:cs="Calibri"/>
            <w:sz w:val="20"/>
            <w:lang w:val="es-ES"/>
          </w:rPr>
          <w:t>37 m</w:t>
        </w:r>
      </w:smartTag>
      <w:r w:rsidR="00996B3C" w:rsidRPr="008C3E4D">
        <w:rPr>
          <w:rFonts w:cs="Calibri"/>
          <w:sz w:val="20"/>
          <w:lang w:val="es-ES"/>
        </w:rPr>
        <w:t>)</w:t>
      </w:r>
    </w:p>
    <w:tbl>
      <w:tblPr>
        <w:tblW w:w="8019" w:type="dxa"/>
        <w:jc w:val="center"/>
        <w:tblCellMar>
          <w:left w:w="70" w:type="dxa"/>
          <w:right w:w="70" w:type="dxa"/>
        </w:tblCellMar>
        <w:tblLook w:val="0000" w:firstRow="0" w:lastRow="0" w:firstColumn="0" w:lastColumn="0" w:noHBand="0" w:noVBand="0"/>
      </w:tblPr>
      <w:tblGrid>
        <w:gridCol w:w="5764"/>
        <w:gridCol w:w="1056"/>
        <w:gridCol w:w="1199"/>
      </w:tblGrid>
      <w:tr w:rsidR="00996B3C" w:rsidRPr="00004A3B" w:rsidTr="00AD5BC3">
        <w:trPr>
          <w:trHeight w:val="255"/>
          <w:tblHeader/>
          <w:jc w:val="center"/>
        </w:trPr>
        <w:tc>
          <w:tcPr>
            <w:tcW w:w="576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rsidR="00996B3C" w:rsidRPr="00004A3B" w:rsidRDefault="00996B3C" w:rsidP="00004A3B">
            <w:pPr>
              <w:spacing w:before="0" w:after="0" w:line="276" w:lineRule="auto"/>
              <w:jc w:val="center"/>
              <w:rPr>
                <w:rFonts w:cs="Calibri"/>
                <w:b/>
                <w:bCs/>
                <w:sz w:val="20"/>
                <w:lang w:val="es-ES"/>
              </w:rPr>
            </w:pPr>
            <w:r w:rsidRPr="00004A3B">
              <w:rPr>
                <w:rFonts w:cs="Calibri"/>
                <w:b/>
                <w:bCs/>
                <w:sz w:val="20"/>
                <w:lang w:val="es-ES"/>
              </w:rPr>
              <w:t>Conceptos</w:t>
            </w:r>
          </w:p>
        </w:tc>
        <w:tc>
          <w:tcPr>
            <w:tcW w:w="1056" w:type="dxa"/>
            <w:tcBorders>
              <w:top w:val="single" w:sz="4" w:space="0" w:color="auto"/>
              <w:left w:val="nil"/>
              <w:bottom w:val="single" w:sz="4" w:space="0" w:color="auto"/>
              <w:right w:val="single" w:sz="4" w:space="0" w:color="auto"/>
            </w:tcBorders>
            <w:shd w:val="clear" w:color="auto" w:fill="95B3D7" w:themeFill="accent1" w:themeFillTint="99"/>
            <w:noWrap/>
            <w:vAlign w:val="bottom"/>
          </w:tcPr>
          <w:p w:rsidR="00996B3C" w:rsidRPr="00004A3B" w:rsidRDefault="00996B3C" w:rsidP="00004A3B">
            <w:pPr>
              <w:spacing w:before="0" w:after="0" w:line="276" w:lineRule="auto"/>
              <w:jc w:val="center"/>
              <w:rPr>
                <w:rFonts w:cs="Calibri"/>
                <w:b/>
                <w:bCs/>
                <w:sz w:val="20"/>
                <w:lang w:val="es-ES"/>
              </w:rPr>
            </w:pPr>
            <w:r w:rsidRPr="00004A3B">
              <w:rPr>
                <w:rFonts w:cs="Calibri"/>
                <w:b/>
                <w:bCs/>
                <w:sz w:val="20"/>
                <w:lang w:val="es-ES"/>
              </w:rPr>
              <w:t>Sup. (ha)</w:t>
            </w:r>
          </w:p>
        </w:tc>
        <w:tc>
          <w:tcPr>
            <w:tcW w:w="1199" w:type="dxa"/>
            <w:tcBorders>
              <w:top w:val="single" w:sz="4" w:space="0" w:color="auto"/>
              <w:left w:val="nil"/>
              <w:bottom w:val="single" w:sz="4" w:space="0" w:color="auto"/>
              <w:right w:val="single" w:sz="4" w:space="0" w:color="auto"/>
            </w:tcBorders>
            <w:shd w:val="clear" w:color="auto" w:fill="95B3D7" w:themeFill="accent1" w:themeFillTint="99"/>
            <w:noWrap/>
            <w:vAlign w:val="bottom"/>
          </w:tcPr>
          <w:p w:rsidR="00996B3C" w:rsidRPr="00004A3B" w:rsidRDefault="00996B3C" w:rsidP="00004A3B">
            <w:pPr>
              <w:spacing w:before="0" w:after="0" w:line="276" w:lineRule="auto"/>
              <w:jc w:val="center"/>
              <w:rPr>
                <w:rFonts w:cs="Calibri"/>
                <w:b/>
                <w:bCs/>
                <w:sz w:val="20"/>
                <w:lang w:val="es-ES"/>
              </w:rPr>
            </w:pPr>
            <w:r w:rsidRPr="00004A3B">
              <w:rPr>
                <w:rFonts w:cs="Calibri"/>
                <w:b/>
                <w:bCs/>
                <w:sz w:val="20"/>
                <w:lang w:val="es-ES"/>
              </w:rPr>
              <w:t>Prop. (%)</w:t>
            </w:r>
          </w:p>
        </w:tc>
      </w:tr>
      <w:tr w:rsidR="00996B3C" w:rsidRPr="00004A3B" w:rsidTr="00004A3B">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Agropecuario</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105.8843</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56.07</w:t>
            </w:r>
          </w:p>
        </w:tc>
      </w:tr>
      <w:tr w:rsidR="00996B3C" w:rsidRPr="00004A3B" w:rsidTr="00004A3B">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Área sin vegetación aparente</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0.0773</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0.04</w:t>
            </w:r>
          </w:p>
        </w:tc>
      </w:tr>
      <w:tr w:rsidR="00996B3C" w:rsidRPr="00004A3B" w:rsidTr="00004A3B">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Camino</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10.9483</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5.80</w:t>
            </w:r>
          </w:p>
        </w:tc>
      </w:tr>
      <w:tr w:rsidR="00996B3C" w:rsidRPr="00004A3B" w:rsidTr="00004A3B">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Canal</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0.7550</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0.40</w:t>
            </w:r>
          </w:p>
        </w:tc>
      </w:tr>
      <w:tr w:rsidR="00996B3C" w:rsidRPr="00004A3B" w:rsidTr="00004A3B">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Inundable</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1.7804</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0.94</w:t>
            </w:r>
          </w:p>
        </w:tc>
      </w:tr>
      <w:tr w:rsidR="00996B3C" w:rsidRPr="00004A3B" w:rsidTr="00004A3B">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43594E" w:rsidP="0043594E">
            <w:pPr>
              <w:spacing w:before="0" w:after="0" w:line="276" w:lineRule="auto"/>
              <w:jc w:val="center"/>
              <w:rPr>
                <w:rFonts w:cs="Calibri"/>
                <w:sz w:val="20"/>
                <w:lang w:val="es-ES"/>
              </w:rPr>
            </w:pPr>
            <w:r>
              <w:rPr>
                <w:rFonts w:cs="Calibri"/>
                <w:sz w:val="20"/>
                <w:lang w:val="es-ES"/>
              </w:rPr>
              <w:t>Vegetación halofita</w:t>
            </w:r>
            <w:r w:rsidR="00750458">
              <w:rPr>
                <w:rFonts w:cs="Calibri"/>
                <w:sz w:val="20"/>
                <w:lang w:val="es-ES"/>
              </w:rPr>
              <w:t>*</w:t>
            </w:r>
            <w:r>
              <w:rPr>
                <w:rFonts w:cs="Calibri"/>
                <w:sz w:val="20"/>
                <w:lang w:val="es-ES"/>
              </w:rPr>
              <w:t xml:space="preserve"> </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750458" w:rsidP="00750458">
            <w:pPr>
              <w:spacing w:before="0" w:after="0" w:line="276" w:lineRule="auto"/>
              <w:jc w:val="center"/>
              <w:rPr>
                <w:rFonts w:cs="Calibri"/>
                <w:sz w:val="20"/>
                <w:lang w:val="es-ES"/>
              </w:rPr>
            </w:pPr>
            <w:r>
              <w:rPr>
                <w:rFonts w:cs="Calibri"/>
                <w:sz w:val="20"/>
                <w:lang w:val="es-ES"/>
              </w:rPr>
              <w:t>2.7419</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750458" w:rsidP="00750458">
            <w:pPr>
              <w:spacing w:before="0" w:after="0" w:line="276" w:lineRule="auto"/>
              <w:jc w:val="center"/>
              <w:rPr>
                <w:rFonts w:cs="Calibri"/>
                <w:sz w:val="20"/>
                <w:lang w:val="es-ES"/>
              </w:rPr>
            </w:pPr>
            <w:r>
              <w:rPr>
                <w:rFonts w:cs="Calibri"/>
                <w:sz w:val="20"/>
                <w:lang w:val="es-ES"/>
              </w:rPr>
              <w:t>1.45</w:t>
            </w:r>
          </w:p>
        </w:tc>
      </w:tr>
      <w:tr w:rsidR="00996B3C" w:rsidRPr="00004A3B" w:rsidTr="00004A3B">
        <w:trPr>
          <w:trHeight w:val="28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Mezcla de Selva Baja Espinosa con Selva Baja Caducifolia</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5.0179</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2.66</w:t>
            </w:r>
          </w:p>
        </w:tc>
      </w:tr>
      <w:tr w:rsidR="00996B3C" w:rsidRPr="00004A3B" w:rsidTr="00004A3B">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Salinera</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3.1955</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1.69</w:t>
            </w:r>
          </w:p>
        </w:tc>
      </w:tr>
      <w:tr w:rsidR="00996B3C" w:rsidRPr="00004A3B" w:rsidTr="00004A3B">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Selva Baja Caducifolia</w:t>
            </w:r>
            <w:r w:rsidR="00761218" w:rsidRPr="00004A3B">
              <w:rPr>
                <w:rFonts w:cs="Calibri"/>
                <w:sz w:val="20"/>
                <w:lang w:val="es-ES"/>
              </w:rPr>
              <w:t xml:space="preserve"> (SBC)</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3.2692</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1.73</w:t>
            </w:r>
          </w:p>
        </w:tc>
      </w:tr>
      <w:tr w:rsidR="00996B3C" w:rsidRPr="00004A3B" w:rsidTr="00004A3B">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Selva Baja Espinosa</w:t>
            </w:r>
            <w:r w:rsidR="00761218" w:rsidRPr="00004A3B">
              <w:rPr>
                <w:rFonts w:cs="Calibri"/>
                <w:sz w:val="20"/>
                <w:lang w:val="es-ES"/>
              </w:rPr>
              <w:t xml:space="preserve"> (SBE)</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13.7089</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7.26</w:t>
            </w:r>
          </w:p>
        </w:tc>
      </w:tr>
      <w:tr w:rsidR="00996B3C" w:rsidRPr="00004A3B" w:rsidTr="00004A3B">
        <w:trPr>
          <w:trHeight w:val="28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Vegetación secundaria de SBE con SBC</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12.3736</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6.55</w:t>
            </w:r>
          </w:p>
        </w:tc>
      </w:tr>
      <w:tr w:rsidR="00996B3C" w:rsidRPr="00004A3B" w:rsidTr="00004A3B">
        <w:trPr>
          <w:trHeight w:val="28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Vegetación secundaria de Selva Baja Espinosa</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28.1892</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14.93</w:t>
            </w:r>
          </w:p>
        </w:tc>
      </w:tr>
      <w:tr w:rsidR="00996B3C" w:rsidRPr="00004A3B" w:rsidTr="00004A3B">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Sin vegetación aparente</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0.9125</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0.48</w:t>
            </w:r>
          </w:p>
        </w:tc>
      </w:tr>
      <w:tr w:rsidR="00996B3C" w:rsidRPr="00004A3B" w:rsidTr="00004A3B">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Urbano</w:t>
            </w:r>
          </w:p>
        </w:tc>
        <w:tc>
          <w:tcPr>
            <w:tcW w:w="1056"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0.0005</w:t>
            </w:r>
          </w:p>
        </w:tc>
        <w:tc>
          <w:tcPr>
            <w:tcW w:w="1199" w:type="dxa"/>
            <w:tcBorders>
              <w:top w:val="nil"/>
              <w:left w:val="nil"/>
              <w:bottom w:val="single" w:sz="4" w:space="0" w:color="auto"/>
              <w:right w:val="single" w:sz="4" w:space="0" w:color="auto"/>
            </w:tcBorders>
            <w:shd w:val="clear" w:color="auto" w:fill="auto"/>
            <w:noWrap/>
            <w:vAlign w:val="bottom"/>
          </w:tcPr>
          <w:p w:rsidR="00996B3C" w:rsidRPr="00004A3B" w:rsidRDefault="00996B3C" w:rsidP="00004A3B">
            <w:pPr>
              <w:spacing w:before="0" w:after="0" w:line="276" w:lineRule="auto"/>
              <w:jc w:val="center"/>
              <w:rPr>
                <w:rFonts w:cs="Calibri"/>
                <w:sz w:val="20"/>
                <w:lang w:val="es-ES"/>
              </w:rPr>
            </w:pPr>
            <w:r w:rsidRPr="00004A3B">
              <w:rPr>
                <w:rFonts w:cs="Calibri"/>
                <w:sz w:val="20"/>
                <w:lang w:val="es-ES"/>
              </w:rPr>
              <w:t>0.00</w:t>
            </w:r>
          </w:p>
        </w:tc>
      </w:tr>
      <w:tr w:rsidR="00996B3C" w:rsidRPr="00004A3B" w:rsidTr="00AD5BC3">
        <w:trPr>
          <w:trHeight w:val="255"/>
          <w:jc w:val="center"/>
        </w:trPr>
        <w:tc>
          <w:tcPr>
            <w:tcW w:w="576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rsidR="00996B3C" w:rsidRPr="00004A3B" w:rsidRDefault="00996B3C" w:rsidP="00004A3B">
            <w:pPr>
              <w:spacing w:before="0" w:after="0" w:line="276" w:lineRule="auto"/>
              <w:jc w:val="center"/>
              <w:rPr>
                <w:rFonts w:cs="Calibri"/>
                <w:b/>
                <w:bCs/>
                <w:sz w:val="20"/>
                <w:lang w:val="es-ES"/>
              </w:rPr>
            </w:pPr>
            <w:r w:rsidRPr="00004A3B">
              <w:rPr>
                <w:rFonts w:cs="Calibri"/>
                <w:b/>
                <w:bCs/>
                <w:sz w:val="20"/>
                <w:lang w:val="es-ES"/>
              </w:rPr>
              <w:t>Total</w:t>
            </w:r>
          </w:p>
        </w:tc>
        <w:tc>
          <w:tcPr>
            <w:tcW w:w="1056" w:type="dxa"/>
            <w:tcBorders>
              <w:top w:val="single" w:sz="4" w:space="0" w:color="auto"/>
              <w:left w:val="nil"/>
              <w:bottom w:val="single" w:sz="4" w:space="0" w:color="auto"/>
              <w:right w:val="single" w:sz="4" w:space="0" w:color="auto"/>
            </w:tcBorders>
            <w:shd w:val="clear" w:color="auto" w:fill="95B3D7" w:themeFill="accent1" w:themeFillTint="99"/>
            <w:noWrap/>
            <w:vAlign w:val="bottom"/>
          </w:tcPr>
          <w:p w:rsidR="00996B3C" w:rsidRPr="00004A3B" w:rsidRDefault="00996B3C" w:rsidP="00004A3B">
            <w:pPr>
              <w:spacing w:before="0" w:after="0" w:line="276" w:lineRule="auto"/>
              <w:jc w:val="center"/>
              <w:rPr>
                <w:rFonts w:cs="Calibri"/>
                <w:b/>
                <w:bCs/>
                <w:sz w:val="20"/>
                <w:lang w:val="es-ES"/>
              </w:rPr>
            </w:pPr>
            <w:r w:rsidRPr="00004A3B">
              <w:rPr>
                <w:rFonts w:cs="Calibri"/>
                <w:b/>
                <w:bCs/>
                <w:sz w:val="20"/>
                <w:lang w:val="es-ES"/>
              </w:rPr>
              <w:t>188.8544</w:t>
            </w:r>
          </w:p>
        </w:tc>
        <w:tc>
          <w:tcPr>
            <w:tcW w:w="1199" w:type="dxa"/>
            <w:tcBorders>
              <w:top w:val="single" w:sz="4" w:space="0" w:color="auto"/>
              <w:left w:val="nil"/>
              <w:bottom w:val="single" w:sz="4" w:space="0" w:color="auto"/>
              <w:right w:val="single" w:sz="4" w:space="0" w:color="auto"/>
            </w:tcBorders>
            <w:shd w:val="clear" w:color="auto" w:fill="95B3D7" w:themeFill="accent1" w:themeFillTint="99"/>
            <w:noWrap/>
            <w:vAlign w:val="bottom"/>
          </w:tcPr>
          <w:p w:rsidR="00996B3C" w:rsidRPr="00004A3B" w:rsidRDefault="00996B3C" w:rsidP="00004A3B">
            <w:pPr>
              <w:spacing w:before="0" w:after="0" w:line="276" w:lineRule="auto"/>
              <w:jc w:val="center"/>
              <w:rPr>
                <w:rFonts w:cs="Calibri"/>
                <w:b/>
                <w:bCs/>
                <w:sz w:val="20"/>
                <w:lang w:val="es-ES"/>
              </w:rPr>
            </w:pPr>
            <w:r w:rsidRPr="00004A3B">
              <w:rPr>
                <w:rFonts w:cs="Calibri"/>
                <w:b/>
                <w:bCs/>
                <w:sz w:val="20"/>
                <w:lang w:val="es-ES"/>
              </w:rPr>
              <w:t>100.00</w:t>
            </w:r>
          </w:p>
        </w:tc>
      </w:tr>
    </w:tbl>
    <w:p w:rsidR="00750458" w:rsidRDefault="00750458" w:rsidP="00750458">
      <w:pPr>
        <w:spacing w:before="0" w:line="276" w:lineRule="auto"/>
        <w:rPr>
          <w:rFonts w:cs="Calibri"/>
          <w:b/>
          <w:color w:val="000000" w:themeColor="text1"/>
          <w:sz w:val="20"/>
        </w:rPr>
      </w:pPr>
      <w:r>
        <w:rPr>
          <w:rFonts w:cs="Calibri"/>
          <w:b/>
          <w:color w:val="000000" w:themeColor="text1"/>
          <w:sz w:val="20"/>
        </w:rPr>
        <w:t>*Es importante mencionar que en esta vegetación se encuentran espec</w:t>
      </w:r>
      <w:r w:rsidR="00F307D2">
        <w:rPr>
          <w:rFonts w:cs="Calibri"/>
          <w:b/>
          <w:color w:val="000000" w:themeColor="text1"/>
          <w:sz w:val="20"/>
        </w:rPr>
        <w:t>ies de manglar, sin embargo esta</w:t>
      </w:r>
      <w:r>
        <w:rPr>
          <w:rFonts w:cs="Calibri"/>
          <w:b/>
          <w:color w:val="000000" w:themeColor="text1"/>
          <w:sz w:val="20"/>
        </w:rPr>
        <w:t xml:space="preserve">s </w:t>
      </w:r>
      <w:r w:rsidR="00F307D2">
        <w:rPr>
          <w:rFonts w:cs="Calibri"/>
          <w:b/>
          <w:color w:val="000000" w:themeColor="text1"/>
          <w:sz w:val="20"/>
        </w:rPr>
        <w:t xml:space="preserve">especies </w:t>
      </w:r>
      <w:r>
        <w:rPr>
          <w:rFonts w:cs="Calibri"/>
          <w:b/>
          <w:color w:val="000000" w:themeColor="text1"/>
          <w:sz w:val="20"/>
        </w:rPr>
        <w:t xml:space="preserve">no se verán </w:t>
      </w:r>
      <w:r w:rsidR="00F307D2">
        <w:rPr>
          <w:rFonts w:cs="Calibri"/>
          <w:b/>
          <w:color w:val="000000" w:themeColor="text1"/>
          <w:sz w:val="20"/>
        </w:rPr>
        <w:t>afectada</w:t>
      </w:r>
      <w:r>
        <w:rPr>
          <w:rFonts w:cs="Calibri"/>
          <w:b/>
          <w:color w:val="000000" w:themeColor="text1"/>
          <w:sz w:val="20"/>
        </w:rPr>
        <w:t xml:space="preserve">s por las </w:t>
      </w:r>
      <w:r w:rsidR="00AB42D2">
        <w:rPr>
          <w:rFonts w:cs="Calibri"/>
          <w:b/>
          <w:color w:val="000000" w:themeColor="text1"/>
          <w:sz w:val="20"/>
        </w:rPr>
        <w:t xml:space="preserve">obras y </w:t>
      </w:r>
      <w:r>
        <w:rPr>
          <w:rFonts w:cs="Calibri"/>
          <w:b/>
          <w:color w:val="000000" w:themeColor="text1"/>
          <w:sz w:val="20"/>
        </w:rPr>
        <w:t>actividades del proyecto.</w:t>
      </w:r>
    </w:p>
    <w:p w:rsidR="00B57122" w:rsidRDefault="00B57122" w:rsidP="006B3A6C">
      <w:pPr>
        <w:spacing w:line="276" w:lineRule="auto"/>
        <w:jc w:val="both"/>
        <w:rPr>
          <w:rFonts w:cs="Calibri"/>
          <w:sz w:val="24"/>
          <w:szCs w:val="24"/>
        </w:rPr>
      </w:pPr>
      <w:r w:rsidRPr="006B3A6C">
        <w:rPr>
          <w:rFonts w:cs="Calibri"/>
          <w:sz w:val="24"/>
          <w:szCs w:val="24"/>
        </w:rPr>
        <w:t>Tomando en consideración únicamente las zonas en las que se tiene presencia de algún tipo de vegetación, se tiene que el proyecto únicamente afectará un total de 65</w:t>
      </w:r>
      <w:r w:rsidR="00761218" w:rsidRPr="006B3A6C">
        <w:rPr>
          <w:rFonts w:cs="Calibri"/>
          <w:sz w:val="24"/>
          <w:szCs w:val="24"/>
        </w:rPr>
        <w:t>.30</w:t>
      </w:r>
      <w:r w:rsidRPr="006B3A6C">
        <w:rPr>
          <w:rFonts w:cs="Calibri"/>
          <w:sz w:val="24"/>
          <w:szCs w:val="24"/>
        </w:rPr>
        <w:t xml:space="preserve"> Ha, tal y como se muestra en la siguiente tabla.</w:t>
      </w:r>
    </w:p>
    <w:p w:rsidR="00750458" w:rsidRDefault="00750458" w:rsidP="00004A3B">
      <w:pPr>
        <w:spacing w:before="0" w:after="0" w:line="276" w:lineRule="auto"/>
        <w:jc w:val="center"/>
        <w:rPr>
          <w:rFonts w:cs="Calibri"/>
          <w:b/>
          <w:sz w:val="20"/>
          <w:lang w:val="es-ES"/>
        </w:rPr>
      </w:pPr>
    </w:p>
    <w:p w:rsidR="00B57122" w:rsidRPr="008C3E4D" w:rsidRDefault="00B57122" w:rsidP="00004A3B">
      <w:pPr>
        <w:spacing w:before="0" w:after="0" w:line="276" w:lineRule="auto"/>
        <w:jc w:val="center"/>
        <w:rPr>
          <w:rFonts w:cs="Calibri"/>
          <w:sz w:val="20"/>
          <w:lang w:val="es-ES"/>
        </w:rPr>
      </w:pPr>
      <w:r w:rsidRPr="00004A3B">
        <w:rPr>
          <w:rFonts w:cs="Calibri"/>
          <w:b/>
          <w:sz w:val="20"/>
          <w:lang w:val="es-ES"/>
        </w:rPr>
        <w:t>Tabla IV.2</w:t>
      </w:r>
      <w:r w:rsidR="00F65A1A" w:rsidRPr="00004A3B">
        <w:rPr>
          <w:rFonts w:cs="Calibri"/>
          <w:b/>
          <w:sz w:val="20"/>
          <w:lang w:val="es-ES"/>
        </w:rPr>
        <w:t>2</w:t>
      </w:r>
      <w:r w:rsidRPr="00004A3B">
        <w:rPr>
          <w:rFonts w:cs="Calibri"/>
          <w:b/>
          <w:sz w:val="20"/>
          <w:lang w:val="es-ES"/>
        </w:rPr>
        <w:t xml:space="preserve">. </w:t>
      </w:r>
      <w:r w:rsidRPr="008C3E4D">
        <w:rPr>
          <w:rFonts w:cs="Calibri"/>
          <w:sz w:val="20"/>
          <w:lang w:val="es-ES"/>
        </w:rPr>
        <w:t>Tipos de vegetación en el área del proyecto</w:t>
      </w:r>
      <w:r w:rsidR="008C3E4D">
        <w:rPr>
          <w:rFonts w:cs="Calibri"/>
          <w:sz w:val="20"/>
          <w:lang w:val="es-ES"/>
        </w:rPr>
        <w:t>.</w:t>
      </w:r>
    </w:p>
    <w:tbl>
      <w:tblPr>
        <w:tblW w:w="6820" w:type="dxa"/>
        <w:jc w:val="center"/>
        <w:tblInd w:w="53" w:type="dxa"/>
        <w:tblCellMar>
          <w:left w:w="70" w:type="dxa"/>
          <w:right w:w="70" w:type="dxa"/>
        </w:tblCellMar>
        <w:tblLook w:val="0000" w:firstRow="0" w:lastRow="0" w:firstColumn="0" w:lastColumn="0" w:noHBand="0" w:noVBand="0"/>
      </w:tblPr>
      <w:tblGrid>
        <w:gridCol w:w="5764"/>
        <w:gridCol w:w="1056"/>
      </w:tblGrid>
      <w:tr w:rsidR="00B57122" w:rsidRPr="00004A3B" w:rsidTr="00AD5BC3">
        <w:trPr>
          <w:trHeight w:val="255"/>
          <w:jc w:val="center"/>
        </w:trPr>
        <w:tc>
          <w:tcPr>
            <w:tcW w:w="576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rsidR="00B57122" w:rsidRPr="00004A3B" w:rsidRDefault="00B57122" w:rsidP="00004A3B">
            <w:pPr>
              <w:spacing w:before="0" w:after="0" w:line="276" w:lineRule="auto"/>
              <w:jc w:val="center"/>
              <w:rPr>
                <w:rFonts w:cs="Calibri"/>
                <w:b/>
                <w:bCs/>
                <w:sz w:val="20"/>
                <w:lang w:val="es-ES"/>
              </w:rPr>
            </w:pPr>
            <w:r w:rsidRPr="00004A3B">
              <w:rPr>
                <w:rFonts w:cs="Calibri"/>
                <w:b/>
                <w:bCs/>
                <w:sz w:val="20"/>
                <w:lang w:val="es-ES"/>
              </w:rPr>
              <w:t>Conceptos</w:t>
            </w:r>
          </w:p>
        </w:tc>
        <w:tc>
          <w:tcPr>
            <w:tcW w:w="1056" w:type="dxa"/>
            <w:tcBorders>
              <w:top w:val="single" w:sz="4" w:space="0" w:color="auto"/>
              <w:left w:val="nil"/>
              <w:bottom w:val="single" w:sz="4" w:space="0" w:color="auto"/>
              <w:right w:val="single" w:sz="4" w:space="0" w:color="auto"/>
            </w:tcBorders>
            <w:shd w:val="clear" w:color="auto" w:fill="95B3D7" w:themeFill="accent1" w:themeFillTint="99"/>
            <w:noWrap/>
            <w:vAlign w:val="bottom"/>
          </w:tcPr>
          <w:p w:rsidR="00B57122" w:rsidRPr="00004A3B" w:rsidRDefault="00B57122" w:rsidP="00004A3B">
            <w:pPr>
              <w:spacing w:before="0" w:after="0" w:line="276" w:lineRule="auto"/>
              <w:jc w:val="center"/>
              <w:rPr>
                <w:rFonts w:cs="Calibri"/>
                <w:b/>
                <w:bCs/>
                <w:sz w:val="20"/>
                <w:lang w:val="es-ES"/>
              </w:rPr>
            </w:pPr>
            <w:r w:rsidRPr="00004A3B">
              <w:rPr>
                <w:rFonts w:cs="Calibri"/>
                <w:b/>
                <w:bCs/>
                <w:sz w:val="20"/>
                <w:lang w:val="es-ES"/>
              </w:rPr>
              <w:t>Sup. (</w:t>
            </w:r>
            <w:r w:rsidR="00761218" w:rsidRPr="00004A3B">
              <w:rPr>
                <w:rFonts w:cs="Calibri"/>
                <w:b/>
                <w:bCs/>
                <w:sz w:val="20"/>
                <w:lang w:val="es-ES"/>
              </w:rPr>
              <w:t>H</w:t>
            </w:r>
            <w:r w:rsidRPr="00004A3B">
              <w:rPr>
                <w:rFonts w:cs="Calibri"/>
                <w:b/>
                <w:bCs/>
                <w:sz w:val="20"/>
                <w:lang w:val="es-ES"/>
              </w:rPr>
              <w:t>a)</w:t>
            </w:r>
          </w:p>
        </w:tc>
      </w:tr>
      <w:tr w:rsidR="00B57122" w:rsidRPr="00750458" w:rsidTr="00B57122">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B57122" w:rsidRPr="00750458" w:rsidRDefault="0043594E" w:rsidP="0043594E">
            <w:pPr>
              <w:spacing w:before="0" w:after="0" w:line="276" w:lineRule="auto"/>
              <w:jc w:val="center"/>
              <w:rPr>
                <w:rFonts w:cs="Calibri"/>
                <w:sz w:val="20"/>
                <w:lang w:val="es-ES"/>
              </w:rPr>
            </w:pPr>
            <w:r w:rsidRPr="00750458">
              <w:rPr>
                <w:rFonts w:cs="Calibri"/>
                <w:sz w:val="20"/>
                <w:lang w:val="es-ES"/>
              </w:rPr>
              <w:t>Vegetación halofita</w:t>
            </w:r>
            <w:r w:rsidR="00F307D2">
              <w:rPr>
                <w:rFonts w:cs="Calibri"/>
                <w:sz w:val="20"/>
                <w:lang w:val="es-ES"/>
              </w:rPr>
              <w:t>*</w:t>
            </w:r>
          </w:p>
        </w:tc>
        <w:tc>
          <w:tcPr>
            <w:tcW w:w="1056" w:type="dxa"/>
            <w:tcBorders>
              <w:top w:val="nil"/>
              <w:left w:val="nil"/>
              <w:bottom w:val="single" w:sz="4" w:space="0" w:color="auto"/>
              <w:right w:val="single" w:sz="4" w:space="0" w:color="auto"/>
            </w:tcBorders>
            <w:shd w:val="clear" w:color="auto" w:fill="auto"/>
            <w:noWrap/>
            <w:vAlign w:val="bottom"/>
          </w:tcPr>
          <w:p w:rsidR="00B57122" w:rsidRPr="00750458" w:rsidRDefault="00750458" w:rsidP="00004A3B">
            <w:pPr>
              <w:spacing w:before="0" w:after="0" w:line="276" w:lineRule="auto"/>
              <w:jc w:val="center"/>
              <w:rPr>
                <w:rFonts w:cs="Calibri"/>
                <w:sz w:val="20"/>
                <w:lang w:val="es-ES"/>
              </w:rPr>
            </w:pPr>
            <w:r w:rsidRPr="00750458">
              <w:rPr>
                <w:rFonts w:cs="Calibri"/>
                <w:sz w:val="20"/>
                <w:lang w:val="es-ES"/>
              </w:rPr>
              <w:t>2.7419</w:t>
            </w:r>
          </w:p>
        </w:tc>
      </w:tr>
      <w:tr w:rsidR="00B57122" w:rsidRPr="00004A3B" w:rsidTr="00B57122">
        <w:trPr>
          <w:trHeight w:val="28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B57122" w:rsidRPr="00004A3B" w:rsidRDefault="00B57122" w:rsidP="00004A3B">
            <w:pPr>
              <w:spacing w:before="0" w:after="0" w:line="276" w:lineRule="auto"/>
              <w:jc w:val="center"/>
              <w:rPr>
                <w:rFonts w:cs="Calibri"/>
                <w:sz w:val="20"/>
                <w:lang w:val="es-ES"/>
              </w:rPr>
            </w:pPr>
            <w:r w:rsidRPr="00004A3B">
              <w:rPr>
                <w:rFonts w:cs="Calibri"/>
                <w:sz w:val="20"/>
                <w:lang w:val="es-ES"/>
              </w:rPr>
              <w:t>Mezcla de Selva Baja Espinosa con Selva Baja Caducifolia</w:t>
            </w:r>
          </w:p>
        </w:tc>
        <w:tc>
          <w:tcPr>
            <w:tcW w:w="1056" w:type="dxa"/>
            <w:tcBorders>
              <w:top w:val="nil"/>
              <w:left w:val="nil"/>
              <w:bottom w:val="single" w:sz="4" w:space="0" w:color="auto"/>
              <w:right w:val="single" w:sz="4" w:space="0" w:color="auto"/>
            </w:tcBorders>
            <w:shd w:val="clear" w:color="auto" w:fill="auto"/>
            <w:noWrap/>
            <w:vAlign w:val="bottom"/>
          </w:tcPr>
          <w:p w:rsidR="00B57122" w:rsidRPr="00004A3B" w:rsidRDefault="00B57122" w:rsidP="00004A3B">
            <w:pPr>
              <w:spacing w:before="0" w:after="0" w:line="276" w:lineRule="auto"/>
              <w:jc w:val="center"/>
              <w:rPr>
                <w:rFonts w:cs="Calibri"/>
                <w:sz w:val="20"/>
                <w:lang w:val="es-ES"/>
              </w:rPr>
            </w:pPr>
            <w:r w:rsidRPr="00004A3B">
              <w:rPr>
                <w:rFonts w:cs="Calibri"/>
                <w:sz w:val="20"/>
                <w:lang w:val="es-ES"/>
              </w:rPr>
              <w:t>5.0179</w:t>
            </w:r>
          </w:p>
        </w:tc>
      </w:tr>
      <w:tr w:rsidR="00B57122" w:rsidRPr="00004A3B" w:rsidTr="00B57122">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B57122" w:rsidRPr="00004A3B" w:rsidRDefault="00B57122" w:rsidP="00004A3B">
            <w:pPr>
              <w:spacing w:before="0" w:after="0" w:line="276" w:lineRule="auto"/>
              <w:jc w:val="center"/>
              <w:rPr>
                <w:rFonts w:cs="Calibri"/>
                <w:sz w:val="20"/>
                <w:lang w:val="es-ES"/>
              </w:rPr>
            </w:pPr>
            <w:r w:rsidRPr="00004A3B">
              <w:rPr>
                <w:rFonts w:cs="Calibri"/>
                <w:sz w:val="20"/>
                <w:lang w:val="es-ES"/>
              </w:rPr>
              <w:t>Selva Baja Caducifolia</w:t>
            </w:r>
          </w:p>
        </w:tc>
        <w:tc>
          <w:tcPr>
            <w:tcW w:w="1056" w:type="dxa"/>
            <w:tcBorders>
              <w:top w:val="nil"/>
              <w:left w:val="nil"/>
              <w:bottom w:val="single" w:sz="4" w:space="0" w:color="auto"/>
              <w:right w:val="single" w:sz="4" w:space="0" w:color="auto"/>
            </w:tcBorders>
            <w:shd w:val="clear" w:color="auto" w:fill="auto"/>
            <w:noWrap/>
            <w:vAlign w:val="bottom"/>
          </w:tcPr>
          <w:p w:rsidR="00B57122" w:rsidRPr="00004A3B" w:rsidRDefault="00B57122" w:rsidP="00004A3B">
            <w:pPr>
              <w:spacing w:before="0" w:after="0" w:line="276" w:lineRule="auto"/>
              <w:jc w:val="center"/>
              <w:rPr>
                <w:rFonts w:cs="Calibri"/>
                <w:sz w:val="20"/>
                <w:lang w:val="es-ES"/>
              </w:rPr>
            </w:pPr>
            <w:r w:rsidRPr="00004A3B">
              <w:rPr>
                <w:rFonts w:cs="Calibri"/>
                <w:sz w:val="20"/>
                <w:lang w:val="es-ES"/>
              </w:rPr>
              <w:t>3.2692</w:t>
            </w:r>
          </w:p>
        </w:tc>
      </w:tr>
      <w:tr w:rsidR="00B57122" w:rsidRPr="00004A3B" w:rsidTr="00B57122">
        <w:trPr>
          <w:trHeight w:val="25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B57122" w:rsidRPr="00004A3B" w:rsidRDefault="00B57122" w:rsidP="00004A3B">
            <w:pPr>
              <w:spacing w:before="0" w:after="0" w:line="276" w:lineRule="auto"/>
              <w:jc w:val="center"/>
              <w:rPr>
                <w:rFonts w:cs="Calibri"/>
                <w:sz w:val="20"/>
                <w:lang w:val="es-ES"/>
              </w:rPr>
            </w:pPr>
            <w:r w:rsidRPr="00004A3B">
              <w:rPr>
                <w:rFonts w:cs="Calibri"/>
                <w:sz w:val="20"/>
                <w:lang w:val="es-ES"/>
              </w:rPr>
              <w:t>Selva Baja Espinosa</w:t>
            </w:r>
          </w:p>
        </w:tc>
        <w:tc>
          <w:tcPr>
            <w:tcW w:w="1056" w:type="dxa"/>
            <w:tcBorders>
              <w:top w:val="nil"/>
              <w:left w:val="nil"/>
              <w:bottom w:val="single" w:sz="4" w:space="0" w:color="auto"/>
              <w:right w:val="single" w:sz="4" w:space="0" w:color="auto"/>
            </w:tcBorders>
            <w:shd w:val="clear" w:color="auto" w:fill="auto"/>
            <w:noWrap/>
            <w:vAlign w:val="bottom"/>
          </w:tcPr>
          <w:p w:rsidR="00B57122" w:rsidRPr="00004A3B" w:rsidRDefault="00B57122" w:rsidP="00004A3B">
            <w:pPr>
              <w:spacing w:before="0" w:after="0" w:line="276" w:lineRule="auto"/>
              <w:jc w:val="center"/>
              <w:rPr>
                <w:rFonts w:cs="Calibri"/>
                <w:sz w:val="20"/>
                <w:lang w:val="es-ES"/>
              </w:rPr>
            </w:pPr>
            <w:r w:rsidRPr="00004A3B">
              <w:rPr>
                <w:rFonts w:cs="Calibri"/>
                <w:sz w:val="20"/>
                <w:lang w:val="es-ES"/>
              </w:rPr>
              <w:t>13.7089</w:t>
            </w:r>
          </w:p>
        </w:tc>
      </w:tr>
      <w:tr w:rsidR="00B57122" w:rsidRPr="00004A3B" w:rsidTr="00B57122">
        <w:trPr>
          <w:trHeight w:val="28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B57122" w:rsidRPr="00004A3B" w:rsidRDefault="00B57122" w:rsidP="00004A3B">
            <w:pPr>
              <w:spacing w:before="0" w:after="0" w:line="276" w:lineRule="auto"/>
              <w:jc w:val="center"/>
              <w:rPr>
                <w:rFonts w:cs="Calibri"/>
                <w:sz w:val="20"/>
                <w:lang w:val="es-ES"/>
              </w:rPr>
            </w:pPr>
            <w:r w:rsidRPr="00004A3B">
              <w:rPr>
                <w:rFonts w:cs="Calibri"/>
                <w:sz w:val="20"/>
                <w:lang w:val="es-ES"/>
              </w:rPr>
              <w:t>Vegetación secundaria de SBE con SBC</w:t>
            </w:r>
          </w:p>
        </w:tc>
        <w:tc>
          <w:tcPr>
            <w:tcW w:w="1056" w:type="dxa"/>
            <w:tcBorders>
              <w:top w:val="nil"/>
              <w:left w:val="nil"/>
              <w:bottom w:val="single" w:sz="4" w:space="0" w:color="auto"/>
              <w:right w:val="single" w:sz="4" w:space="0" w:color="auto"/>
            </w:tcBorders>
            <w:shd w:val="clear" w:color="auto" w:fill="auto"/>
            <w:noWrap/>
            <w:vAlign w:val="bottom"/>
          </w:tcPr>
          <w:p w:rsidR="00B57122" w:rsidRPr="00004A3B" w:rsidRDefault="00B57122" w:rsidP="00004A3B">
            <w:pPr>
              <w:spacing w:before="0" w:after="0" w:line="276" w:lineRule="auto"/>
              <w:jc w:val="center"/>
              <w:rPr>
                <w:rFonts w:cs="Calibri"/>
                <w:sz w:val="20"/>
                <w:lang w:val="es-ES"/>
              </w:rPr>
            </w:pPr>
            <w:r w:rsidRPr="00004A3B">
              <w:rPr>
                <w:rFonts w:cs="Calibri"/>
                <w:sz w:val="20"/>
                <w:lang w:val="es-ES"/>
              </w:rPr>
              <w:t>12.3736</w:t>
            </w:r>
          </w:p>
        </w:tc>
      </w:tr>
      <w:tr w:rsidR="00B57122" w:rsidRPr="00004A3B" w:rsidTr="00B57122">
        <w:trPr>
          <w:trHeight w:val="285"/>
          <w:jc w:val="center"/>
        </w:trPr>
        <w:tc>
          <w:tcPr>
            <w:tcW w:w="5764" w:type="dxa"/>
            <w:tcBorders>
              <w:top w:val="nil"/>
              <w:left w:val="single" w:sz="4" w:space="0" w:color="auto"/>
              <w:bottom w:val="single" w:sz="4" w:space="0" w:color="auto"/>
              <w:right w:val="single" w:sz="4" w:space="0" w:color="auto"/>
            </w:tcBorders>
            <w:shd w:val="clear" w:color="auto" w:fill="auto"/>
            <w:noWrap/>
            <w:vAlign w:val="bottom"/>
          </w:tcPr>
          <w:p w:rsidR="00B57122" w:rsidRPr="00004A3B" w:rsidRDefault="00B57122" w:rsidP="00004A3B">
            <w:pPr>
              <w:spacing w:before="0" w:after="0" w:line="276" w:lineRule="auto"/>
              <w:jc w:val="center"/>
              <w:rPr>
                <w:rFonts w:cs="Calibri"/>
                <w:sz w:val="20"/>
                <w:lang w:val="es-ES"/>
              </w:rPr>
            </w:pPr>
            <w:r w:rsidRPr="00004A3B">
              <w:rPr>
                <w:rFonts w:cs="Calibri"/>
                <w:sz w:val="20"/>
                <w:lang w:val="es-ES"/>
              </w:rPr>
              <w:t>Vegetación secundaria de Selva Baja Espinosa</w:t>
            </w:r>
          </w:p>
        </w:tc>
        <w:tc>
          <w:tcPr>
            <w:tcW w:w="1056" w:type="dxa"/>
            <w:tcBorders>
              <w:top w:val="nil"/>
              <w:left w:val="nil"/>
              <w:bottom w:val="single" w:sz="4" w:space="0" w:color="auto"/>
              <w:right w:val="single" w:sz="4" w:space="0" w:color="auto"/>
            </w:tcBorders>
            <w:shd w:val="clear" w:color="auto" w:fill="auto"/>
            <w:noWrap/>
            <w:vAlign w:val="bottom"/>
          </w:tcPr>
          <w:p w:rsidR="00B57122" w:rsidRPr="00004A3B" w:rsidRDefault="00B57122" w:rsidP="00004A3B">
            <w:pPr>
              <w:spacing w:before="0" w:after="0" w:line="276" w:lineRule="auto"/>
              <w:jc w:val="center"/>
              <w:rPr>
                <w:rFonts w:cs="Calibri"/>
                <w:sz w:val="20"/>
                <w:lang w:val="es-ES"/>
              </w:rPr>
            </w:pPr>
            <w:r w:rsidRPr="00004A3B">
              <w:rPr>
                <w:rFonts w:cs="Calibri"/>
                <w:sz w:val="20"/>
                <w:lang w:val="es-ES"/>
              </w:rPr>
              <w:t>28.1892</w:t>
            </w:r>
          </w:p>
        </w:tc>
      </w:tr>
      <w:tr w:rsidR="00B57122" w:rsidRPr="00004A3B" w:rsidTr="00AD5BC3">
        <w:trPr>
          <w:trHeight w:val="255"/>
          <w:jc w:val="center"/>
        </w:trPr>
        <w:tc>
          <w:tcPr>
            <w:tcW w:w="576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B57122" w:rsidRPr="00004A3B" w:rsidRDefault="00B57122" w:rsidP="00004A3B">
            <w:pPr>
              <w:spacing w:before="0" w:after="0" w:line="276" w:lineRule="auto"/>
              <w:jc w:val="center"/>
              <w:rPr>
                <w:rFonts w:cs="Calibri"/>
                <w:b/>
                <w:bCs/>
                <w:sz w:val="20"/>
                <w:lang w:val="es-ES"/>
              </w:rPr>
            </w:pPr>
            <w:r w:rsidRPr="00004A3B">
              <w:rPr>
                <w:rFonts w:cs="Calibri"/>
                <w:b/>
                <w:bCs/>
                <w:sz w:val="20"/>
                <w:lang w:val="es-ES"/>
              </w:rPr>
              <w:t>Total</w:t>
            </w:r>
          </w:p>
        </w:tc>
        <w:tc>
          <w:tcPr>
            <w:tcW w:w="1056" w:type="dxa"/>
            <w:tcBorders>
              <w:top w:val="single" w:sz="4" w:space="0" w:color="auto"/>
              <w:left w:val="nil"/>
              <w:bottom w:val="single" w:sz="4" w:space="0" w:color="auto"/>
              <w:right w:val="single" w:sz="4" w:space="0" w:color="auto"/>
            </w:tcBorders>
            <w:shd w:val="clear" w:color="auto" w:fill="95B3D7" w:themeFill="accent1" w:themeFillTint="99"/>
            <w:noWrap/>
            <w:vAlign w:val="center"/>
          </w:tcPr>
          <w:p w:rsidR="00B57122" w:rsidRPr="00004A3B" w:rsidRDefault="00B57122" w:rsidP="00004A3B">
            <w:pPr>
              <w:spacing w:line="276" w:lineRule="auto"/>
              <w:jc w:val="center"/>
              <w:rPr>
                <w:rFonts w:cs="Calibri"/>
                <w:b/>
                <w:bCs/>
                <w:color w:val="000000"/>
                <w:sz w:val="20"/>
              </w:rPr>
            </w:pPr>
            <w:r w:rsidRPr="00004A3B">
              <w:rPr>
                <w:rFonts w:cs="Calibri"/>
                <w:b/>
                <w:bCs/>
                <w:color w:val="000000"/>
                <w:sz w:val="20"/>
                <w:lang w:val="es-ES"/>
              </w:rPr>
              <w:t>65.3007</w:t>
            </w:r>
          </w:p>
        </w:tc>
      </w:tr>
    </w:tbl>
    <w:p w:rsidR="00F307D2" w:rsidRDefault="00F307D2" w:rsidP="00F307D2">
      <w:pPr>
        <w:spacing w:before="0" w:line="276" w:lineRule="auto"/>
        <w:rPr>
          <w:rFonts w:cs="Calibri"/>
          <w:b/>
          <w:color w:val="000000" w:themeColor="text1"/>
          <w:sz w:val="20"/>
        </w:rPr>
      </w:pPr>
      <w:r>
        <w:rPr>
          <w:rFonts w:cs="Calibri"/>
          <w:b/>
          <w:color w:val="000000" w:themeColor="text1"/>
          <w:sz w:val="20"/>
        </w:rPr>
        <w:t>*Es importante mencionar que en esta vegetación se encuentran especies de manglar, sin embargo estas especies no se verán afectadas por las</w:t>
      </w:r>
      <w:r w:rsidR="00AB42D2">
        <w:rPr>
          <w:rFonts w:cs="Calibri"/>
          <w:b/>
          <w:color w:val="000000" w:themeColor="text1"/>
          <w:sz w:val="20"/>
        </w:rPr>
        <w:t xml:space="preserve"> obras y</w:t>
      </w:r>
      <w:r>
        <w:rPr>
          <w:rFonts w:cs="Calibri"/>
          <w:b/>
          <w:color w:val="000000" w:themeColor="text1"/>
          <w:sz w:val="20"/>
        </w:rPr>
        <w:t xml:space="preserve"> actividades del proyecto.</w:t>
      </w:r>
    </w:p>
    <w:p w:rsidR="00B57122" w:rsidRPr="00F307D2" w:rsidRDefault="00B57122" w:rsidP="006B3A6C">
      <w:pPr>
        <w:spacing w:before="0" w:after="0" w:line="276" w:lineRule="auto"/>
        <w:jc w:val="both"/>
        <w:rPr>
          <w:rFonts w:cs="Calibri"/>
          <w:sz w:val="24"/>
          <w:szCs w:val="24"/>
        </w:rPr>
      </w:pPr>
    </w:p>
    <w:p w:rsidR="006F40F7" w:rsidRPr="006B3A6C" w:rsidRDefault="002722EF" w:rsidP="006B3A6C">
      <w:pPr>
        <w:spacing w:line="276" w:lineRule="auto"/>
        <w:jc w:val="both"/>
        <w:rPr>
          <w:rFonts w:cs="Calibri"/>
          <w:b/>
          <w:i/>
          <w:kern w:val="28"/>
          <w:sz w:val="24"/>
          <w:szCs w:val="24"/>
          <w:lang w:val="es-ES"/>
        </w:rPr>
      </w:pPr>
      <w:r w:rsidRPr="006B3A6C">
        <w:rPr>
          <w:rFonts w:cs="Calibri"/>
          <w:b/>
          <w:i/>
          <w:kern w:val="28"/>
          <w:sz w:val="24"/>
          <w:szCs w:val="24"/>
          <w:lang w:val="es-ES"/>
        </w:rPr>
        <w:t>Especies florísticas</w:t>
      </w:r>
      <w:bookmarkEnd w:id="87"/>
    </w:p>
    <w:p w:rsidR="006F40F7" w:rsidRPr="006B3A6C" w:rsidRDefault="00655617" w:rsidP="006B3A6C">
      <w:pPr>
        <w:spacing w:line="276" w:lineRule="auto"/>
        <w:jc w:val="both"/>
        <w:rPr>
          <w:rFonts w:cs="Calibri"/>
          <w:sz w:val="24"/>
          <w:szCs w:val="24"/>
          <w:lang w:val="es-ES"/>
        </w:rPr>
      </w:pPr>
      <w:r w:rsidRPr="006B3A6C">
        <w:rPr>
          <w:rFonts w:cs="Calibri"/>
          <w:iCs/>
          <w:sz w:val="24"/>
          <w:szCs w:val="24"/>
        </w:rPr>
        <w:t>De acuerdo con los resultados del trabajo de campo</w:t>
      </w:r>
      <w:r w:rsidR="002722EF" w:rsidRPr="006B3A6C">
        <w:rPr>
          <w:rFonts w:cs="Calibri"/>
          <w:iCs/>
          <w:sz w:val="24"/>
          <w:szCs w:val="24"/>
        </w:rPr>
        <w:t xml:space="preserve"> para la identificación taxonómica, se registraron 101 </w:t>
      </w:r>
      <w:r w:rsidR="00761218" w:rsidRPr="006B3A6C">
        <w:rPr>
          <w:rFonts w:cs="Calibri"/>
          <w:iCs/>
          <w:sz w:val="24"/>
          <w:szCs w:val="24"/>
        </w:rPr>
        <w:t>E</w:t>
      </w:r>
      <w:r w:rsidR="002722EF" w:rsidRPr="006B3A6C">
        <w:rPr>
          <w:rFonts w:cs="Calibri"/>
          <w:iCs/>
          <w:sz w:val="24"/>
          <w:szCs w:val="24"/>
        </w:rPr>
        <w:t xml:space="preserve">species de plantas vasculares en el </w:t>
      </w:r>
      <w:r w:rsidR="002A2C3B" w:rsidRPr="006B3A6C">
        <w:rPr>
          <w:rFonts w:cs="Calibri"/>
          <w:iCs/>
          <w:sz w:val="24"/>
          <w:szCs w:val="24"/>
        </w:rPr>
        <w:t>área de influencia del</w:t>
      </w:r>
      <w:r w:rsidRPr="006B3A6C">
        <w:rPr>
          <w:rFonts w:cs="Calibri"/>
          <w:iCs/>
          <w:sz w:val="24"/>
          <w:szCs w:val="24"/>
        </w:rPr>
        <w:t xml:space="preserve"> proyecto</w:t>
      </w:r>
      <w:r w:rsidR="002722EF" w:rsidRPr="006B3A6C">
        <w:rPr>
          <w:rFonts w:cs="Calibri"/>
          <w:iCs/>
          <w:sz w:val="24"/>
          <w:szCs w:val="24"/>
        </w:rPr>
        <w:t xml:space="preserve">, pertenecientes a 40 </w:t>
      </w:r>
      <w:r w:rsidR="00761218" w:rsidRPr="006B3A6C">
        <w:rPr>
          <w:rFonts w:cs="Calibri"/>
          <w:iCs/>
          <w:sz w:val="24"/>
          <w:szCs w:val="24"/>
        </w:rPr>
        <w:t>F</w:t>
      </w:r>
      <w:r w:rsidR="002722EF" w:rsidRPr="006B3A6C">
        <w:rPr>
          <w:rFonts w:cs="Calibri"/>
          <w:iCs/>
          <w:sz w:val="24"/>
          <w:szCs w:val="24"/>
        </w:rPr>
        <w:t xml:space="preserve">amilias taxonómicas. </w:t>
      </w:r>
      <w:r w:rsidRPr="006B3A6C">
        <w:rPr>
          <w:rFonts w:cs="Calibri"/>
          <w:iCs/>
          <w:sz w:val="24"/>
          <w:szCs w:val="24"/>
        </w:rPr>
        <w:t>De las</w:t>
      </w:r>
      <w:r w:rsidR="002722EF" w:rsidRPr="006B3A6C">
        <w:rPr>
          <w:rFonts w:cs="Calibri"/>
          <w:iCs/>
          <w:sz w:val="24"/>
          <w:szCs w:val="24"/>
        </w:rPr>
        <w:t xml:space="preserve"> </w:t>
      </w:r>
      <w:r w:rsidR="00761218" w:rsidRPr="006B3A6C">
        <w:rPr>
          <w:rFonts w:cs="Calibri"/>
          <w:iCs/>
          <w:sz w:val="24"/>
          <w:szCs w:val="24"/>
        </w:rPr>
        <w:t>E</w:t>
      </w:r>
      <w:r w:rsidR="002722EF" w:rsidRPr="006B3A6C">
        <w:rPr>
          <w:rFonts w:cs="Calibri"/>
          <w:iCs/>
          <w:sz w:val="24"/>
          <w:szCs w:val="24"/>
        </w:rPr>
        <w:t>species encontradas</w:t>
      </w:r>
      <w:r w:rsidRPr="006B3A6C">
        <w:rPr>
          <w:rFonts w:cs="Calibri"/>
          <w:iCs/>
          <w:sz w:val="24"/>
          <w:szCs w:val="24"/>
        </w:rPr>
        <w:t>, sólo cuatro son</w:t>
      </w:r>
      <w:r w:rsidR="002722EF" w:rsidRPr="006B3A6C">
        <w:rPr>
          <w:rFonts w:cs="Calibri"/>
          <w:iCs/>
          <w:sz w:val="24"/>
          <w:szCs w:val="24"/>
        </w:rPr>
        <w:t xml:space="preserve"> </w:t>
      </w:r>
      <w:r w:rsidR="002722EF" w:rsidRPr="006B3A6C">
        <w:rPr>
          <w:rFonts w:cs="Calibri"/>
          <w:bCs/>
          <w:iCs/>
          <w:sz w:val="24"/>
          <w:szCs w:val="24"/>
          <w:lang w:val="es-ES"/>
        </w:rPr>
        <w:t>consideradas como especies bajo protección espec</w:t>
      </w:r>
      <w:r w:rsidRPr="006B3A6C">
        <w:rPr>
          <w:rFonts w:cs="Calibri"/>
          <w:bCs/>
          <w:iCs/>
          <w:sz w:val="24"/>
          <w:szCs w:val="24"/>
          <w:lang w:val="es-ES"/>
        </w:rPr>
        <w:t>ial por la NOM-059-SEMARNAT-2010</w:t>
      </w:r>
      <w:r w:rsidR="002722EF" w:rsidRPr="006B3A6C">
        <w:rPr>
          <w:rFonts w:cs="Calibri"/>
          <w:bCs/>
          <w:iCs/>
          <w:sz w:val="24"/>
          <w:szCs w:val="24"/>
          <w:lang w:val="es-ES"/>
        </w:rPr>
        <w:t xml:space="preserve"> (</w:t>
      </w:r>
      <w:r w:rsidR="002722EF" w:rsidRPr="006B3A6C">
        <w:rPr>
          <w:rFonts w:cs="Calibri"/>
          <w:i/>
          <w:iCs/>
          <w:sz w:val="24"/>
          <w:szCs w:val="24"/>
          <w:lang w:val="es-ES"/>
        </w:rPr>
        <w:t>Avicennia germinans, Conocarpus erectus, Guaiacum coulteri</w:t>
      </w:r>
      <w:r w:rsidR="00761218" w:rsidRPr="006B3A6C">
        <w:rPr>
          <w:rFonts w:cs="Calibri"/>
          <w:i/>
          <w:iCs/>
          <w:sz w:val="24"/>
          <w:szCs w:val="24"/>
          <w:lang w:val="es-ES"/>
        </w:rPr>
        <w:t xml:space="preserve"> y</w:t>
      </w:r>
      <w:r w:rsidR="008A7605" w:rsidRPr="006B3A6C">
        <w:rPr>
          <w:rFonts w:cs="Calibri"/>
          <w:i/>
          <w:iCs/>
          <w:sz w:val="24"/>
          <w:szCs w:val="24"/>
          <w:lang w:val="es-ES"/>
        </w:rPr>
        <w:t xml:space="preserve"> </w:t>
      </w:r>
      <w:r w:rsidR="002722EF" w:rsidRPr="006B3A6C">
        <w:rPr>
          <w:rFonts w:cs="Calibri"/>
          <w:i/>
          <w:iCs/>
          <w:sz w:val="24"/>
          <w:szCs w:val="24"/>
          <w:lang w:val="es-ES"/>
        </w:rPr>
        <w:t>Laguncularia racemosa</w:t>
      </w:r>
      <w:r w:rsidRPr="006B3A6C">
        <w:rPr>
          <w:rFonts w:cs="Calibri"/>
          <w:iCs/>
          <w:sz w:val="24"/>
          <w:szCs w:val="24"/>
          <w:lang w:val="es-ES"/>
        </w:rPr>
        <w:t>), de las cuales</w:t>
      </w:r>
      <w:r w:rsidR="002722EF" w:rsidRPr="006B3A6C">
        <w:rPr>
          <w:rFonts w:cs="Calibri"/>
          <w:iCs/>
          <w:sz w:val="24"/>
          <w:szCs w:val="24"/>
          <w:lang w:val="es-ES"/>
        </w:rPr>
        <w:t xml:space="preserve"> tres </w:t>
      </w:r>
      <w:r w:rsidR="00761218" w:rsidRPr="006B3A6C">
        <w:rPr>
          <w:rFonts w:cs="Calibri"/>
          <w:iCs/>
          <w:sz w:val="24"/>
          <w:szCs w:val="24"/>
          <w:lang w:val="es-ES"/>
        </w:rPr>
        <w:t>de ellas son ejemplares de</w:t>
      </w:r>
      <w:r w:rsidR="002722EF" w:rsidRPr="006B3A6C">
        <w:rPr>
          <w:rFonts w:cs="Calibri"/>
          <w:iCs/>
          <w:sz w:val="24"/>
          <w:szCs w:val="24"/>
          <w:lang w:val="es-ES"/>
        </w:rPr>
        <w:t xml:space="preserve"> mangle</w:t>
      </w:r>
      <w:r w:rsidR="00507392" w:rsidRPr="006B3A6C">
        <w:rPr>
          <w:rFonts w:cs="Calibri"/>
          <w:iCs/>
          <w:sz w:val="24"/>
          <w:szCs w:val="24"/>
          <w:lang w:val="es-ES"/>
        </w:rPr>
        <w:t>.</w:t>
      </w:r>
      <w:r w:rsidR="00507392" w:rsidRPr="006B3A6C">
        <w:rPr>
          <w:rFonts w:cs="Calibri"/>
          <w:sz w:val="24"/>
          <w:szCs w:val="24"/>
          <w:lang w:val="es-ES"/>
        </w:rPr>
        <w:t xml:space="preserve"> </w:t>
      </w:r>
      <w:r w:rsidR="00507392" w:rsidRPr="005700F8">
        <w:rPr>
          <w:rFonts w:cs="Calibri"/>
          <w:sz w:val="24"/>
          <w:szCs w:val="24"/>
          <w:u w:val="single"/>
          <w:lang w:val="es-ES"/>
        </w:rPr>
        <w:t xml:space="preserve">Es importante mencionar que estas especies catalogadas dentro de la </w:t>
      </w:r>
      <w:r w:rsidR="00761218" w:rsidRPr="005700F8">
        <w:rPr>
          <w:rFonts w:cs="Calibri"/>
          <w:sz w:val="24"/>
          <w:szCs w:val="24"/>
          <w:u w:val="single"/>
          <w:lang w:val="es-ES"/>
        </w:rPr>
        <w:t>NOM</w:t>
      </w:r>
      <w:r w:rsidR="00507392" w:rsidRPr="005700F8">
        <w:rPr>
          <w:rFonts w:cs="Calibri"/>
          <w:sz w:val="24"/>
          <w:szCs w:val="24"/>
          <w:u w:val="single"/>
          <w:lang w:val="es-ES"/>
        </w:rPr>
        <w:t xml:space="preserve">, no serán afectadas por las actividades del proyecto directamente. Aún así se tendrá especial atención en la conservación y restauración de los hábitats de las mismas, incluyéndose </w:t>
      </w:r>
      <w:r w:rsidR="00761218" w:rsidRPr="005700F8">
        <w:rPr>
          <w:rFonts w:cs="Calibri"/>
          <w:sz w:val="24"/>
          <w:szCs w:val="24"/>
          <w:u w:val="single"/>
          <w:lang w:val="es-ES"/>
        </w:rPr>
        <w:t>como especies prioritarias dentro d</w:t>
      </w:r>
      <w:r w:rsidR="00507392" w:rsidRPr="005700F8">
        <w:rPr>
          <w:rFonts w:cs="Calibri"/>
          <w:sz w:val="24"/>
          <w:szCs w:val="24"/>
          <w:u w:val="single"/>
          <w:lang w:val="es-ES"/>
        </w:rPr>
        <w:t>el Programa de Rescate y Reubicación de Flora y Fauna (Capítulo VI de la presente MIA).</w:t>
      </w:r>
      <w:r w:rsidR="00507392" w:rsidRPr="005700F8">
        <w:rPr>
          <w:rFonts w:cs="Calibri"/>
          <w:iCs/>
          <w:sz w:val="24"/>
          <w:szCs w:val="24"/>
          <w:u w:val="single"/>
          <w:lang w:val="es-ES"/>
        </w:rPr>
        <w:t xml:space="preserve"> </w:t>
      </w:r>
      <w:r w:rsidR="002722EF" w:rsidRPr="005700F8">
        <w:rPr>
          <w:rFonts w:cs="Calibri"/>
          <w:sz w:val="24"/>
          <w:szCs w:val="24"/>
          <w:u w:val="single"/>
          <w:lang w:val="es-ES"/>
        </w:rPr>
        <w:t xml:space="preserve">Conforme al inventario forestal se </w:t>
      </w:r>
      <w:r w:rsidR="00761218" w:rsidRPr="005700F8">
        <w:rPr>
          <w:rFonts w:cs="Calibri"/>
          <w:sz w:val="24"/>
          <w:szCs w:val="24"/>
          <w:u w:val="single"/>
          <w:lang w:val="es-ES"/>
        </w:rPr>
        <w:t xml:space="preserve">identificaron </w:t>
      </w:r>
      <w:r w:rsidR="002722EF" w:rsidRPr="005700F8">
        <w:rPr>
          <w:rFonts w:cs="Calibri"/>
          <w:sz w:val="24"/>
          <w:szCs w:val="24"/>
          <w:u w:val="single"/>
          <w:lang w:val="es-ES"/>
        </w:rPr>
        <w:t xml:space="preserve">28 </w:t>
      </w:r>
      <w:r w:rsidR="00761218" w:rsidRPr="005700F8">
        <w:rPr>
          <w:rFonts w:cs="Calibri"/>
          <w:sz w:val="24"/>
          <w:szCs w:val="24"/>
          <w:u w:val="single"/>
          <w:lang w:val="es-ES"/>
        </w:rPr>
        <w:t>E</w:t>
      </w:r>
      <w:r w:rsidR="002722EF" w:rsidRPr="005700F8">
        <w:rPr>
          <w:rFonts w:cs="Calibri"/>
          <w:sz w:val="24"/>
          <w:szCs w:val="24"/>
          <w:u w:val="single"/>
          <w:lang w:val="es-ES"/>
        </w:rPr>
        <w:t>species del estrato arbóreo</w:t>
      </w:r>
      <w:r w:rsidR="00106019" w:rsidRPr="006B3A6C">
        <w:rPr>
          <w:rFonts w:cs="Calibri"/>
          <w:sz w:val="24"/>
          <w:szCs w:val="24"/>
          <w:lang w:val="es-ES"/>
        </w:rPr>
        <w:t xml:space="preserve">.  </w:t>
      </w:r>
    </w:p>
    <w:p w:rsidR="006F40F7" w:rsidRPr="008C3E4D" w:rsidRDefault="002722EF" w:rsidP="00004A3B">
      <w:pPr>
        <w:spacing w:before="0" w:after="0" w:line="276" w:lineRule="auto"/>
        <w:jc w:val="center"/>
        <w:rPr>
          <w:rFonts w:cs="Calibri"/>
          <w:sz w:val="20"/>
        </w:rPr>
      </w:pPr>
      <w:bookmarkStart w:id="88" w:name="_Toc280652693"/>
      <w:bookmarkStart w:id="89" w:name="_Toc284878923"/>
      <w:bookmarkStart w:id="90" w:name="_Toc286868194"/>
      <w:r w:rsidRPr="00004A3B">
        <w:rPr>
          <w:rFonts w:cs="Calibri"/>
          <w:b/>
          <w:sz w:val="20"/>
        </w:rPr>
        <w:t xml:space="preserve">Tabla IV. </w:t>
      </w:r>
      <w:r w:rsidR="00886058">
        <w:rPr>
          <w:rFonts w:cs="Calibri"/>
          <w:b/>
          <w:sz w:val="20"/>
        </w:rPr>
        <w:t>2</w:t>
      </w:r>
      <w:r w:rsidR="007F7F81" w:rsidRPr="00004A3B">
        <w:rPr>
          <w:rFonts w:cs="Calibri"/>
          <w:b/>
          <w:noProof/>
          <w:sz w:val="20"/>
        </w:rPr>
        <w:t>3</w:t>
      </w:r>
      <w:r w:rsidRPr="00004A3B">
        <w:rPr>
          <w:rFonts w:cs="Calibri"/>
          <w:b/>
          <w:sz w:val="20"/>
        </w:rPr>
        <w:t xml:space="preserve">. </w:t>
      </w:r>
      <w:r w:rsidRPr="008C3E4D">
        <w:rPr>
          <w:rFonts w:cs="Calibri"/>
          <w:sz w:val="20"/>
        </w:rPr>
        <w:t>Frecuencia de especies del estrato arbóreo</w:t>
      </w:r>
      <w:bookmarkEnd w:id="88"/>
      <w:bookmarkEnd w:id="89"/>
      <w:bookmarkEnd w:id="90"/>
      <w:r w:rsidR="008C3E4D">
        <w:rPr>
          <w:rFonts w:cs="Calibri"/>
          <w:sz w:val="20"/>
        </w:rPr>
        <w:t>.</w:t>
      </w:r>
    </w:p>
    <w:tbl>
      <w:tblPr>
        <w:tblW w:w="5275" w:type="dxa"/>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7"/>
        <w:gridCol w:w="3479"/>
        <w:gridCol w:w="1129"/>
      </w:tblGrid>
      <w:tr w:rsidR="006F40F7" w:rsidRPr="00004A3B" w:rsidTr="00AD5BC3">
        <w:trPr>
          <w:trHeight w:val="255"/>
          <w:tblHeader/>
          <w:jc w:val="center"/>
        </w:trPr>
        <w:tc>
          <w:tcPr>
            <w:tcW w:w="667" w:type="dxa"/>
            <w:shd w:val="clear" w:color="auto" w:fill="95B3D7" w:themeFill="accent1" w:themeFillTint="99"/>
            <w:vAlign w:val="bottom"/>
          </w:tcPr>
          <w:p w:rsidR="006F40F7" w:rsidRPr="00004A3B" w:rsidRDefault="002722EF" w:rsidP="00004A3B">
            <w:pPr>
              <w:spacing w:before="0" w:after="0" w:line="276" w:lineRule="auto"/>
              <w:jc w:val="center"/>
              <w:rPr>
                <w:rFonts w:cs="Calibri"/>
                <w:b/>
                <w:sz w:val="20"/>
                <w:lang w:val="es-ES"/>
              </w:rPr>
            </w:pPr>
            <w:r w:rsidRPr="00004A3B">
              <w:rPr>
                <w:rFonts w:cs="Calibri"/>
                <w:b/>
                <w:sz w:val="20"/>
                <w:lang w:val="es-ES"/>
              </w:rPr>
              <w:t>N</w:t>
            </w:r>
            <w:r w:rsidR="00655617" w:rsidRPr="00004A3B">
              <w:rPr>
                <w:rFonts w:cs="Calibri"/>
                <w:b/>
                <w:sz w:val="20"/>
                <w:lang w:val="es-ES"/>
              </w:rPr>
              <w:t>o.</w:t>
            </w:r>
          </w:p>
        </w:tc>
        <w:tc>
          <w:tcPr>
            <w:tcW w:w="3479" w:type="dxa"/>
            <w:shd w:val="clear" w:color="auto" w:fill="95B3D7" w:themeFill="accent1" w:themeFillTint="99"/>
            <w:noWrap/>
            <w:vAlign w:val="bottom"/>
          </w:tcPr>
          <w:p w:rsidR="006F40F7" w:rsidRPr="00004A3B" w:rsidRDefault="00761218" w:rsidP="00004A3B">
            <w:pPr>
              <w:spacing w:before="0" w:after="0" w:line="276" w:lineRule="auto"/>
              <w:jc w:val="center"/>
              <w:rPr>
                <w:rFonts w:cs="Calibri"/>
                <w:b/>
                <w:sz w:val="20"/>
                <w:lang w:val="es-ES"/>
              </w:rPr>
            </w:pPr>
            <w:r w:rsidRPr="00004A3B">
              <w:rPr>
                <w:rFonts w:cs="Calibri"/>
                <w:b/>
                <w:sz w:val="20"/>
                <w:lang w:val="es-ES"/>
              </w:rPr>
              <w:t>Especies</w:t>
            </w:r>
          </w:p>
        </w:tc>
        <w:tc>
          <w:tcPr>
            <w:tcW w:w="1129" w:type="dxa"/>
            <w:shd w:val="clear" w:color="auto" w:fill="95B3D7" w:themeFill="accent1" w:themeFillTint="99"/>
            <w:noWrap/>
            <w:vAlign w:val="bottom"/>
          </w:tcPr>
          <w:p w:rsidR="006F40F7" w:rsidRPr="00004A3B" w:rsidRDefault="002722EF" w:rsidP="00004A3B">
            <w:pPr>
              <w:spacing w:before="0" w:after="0" w:line="276" w:lineRule="auto"/>
              <w:jc w:val="center"/>
              <w:rPr>
                <w:rFonts w:cs="Calibri"/>
                <w:b/>
                <w:sz w:val="20"/>
                <w:lang w:val="es-ES"/>
              </w:rPr>
            </w:pPr>
            <w:r w:rsidRPr="00004A3B">
              <w:rPr>
                <w:rFonts w:cs="Calibri"/>
                <w:b/>
                <w:sz w:val="20"/>
                <w:lang w:val="es-ES"/>
              </w:rPr>
              <w:t>Prop. (%)</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Acacia cornigera</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3.15</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2</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Acacia farnesiana</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4.15</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3</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Acacia sp.</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12.27</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4</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Amphipterygium adstringens</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0.17</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5</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Avicennia germinans</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1.49</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6</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Braea</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2.82</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7</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Caesalpinia sp.</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0.33</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8</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Capparis incana</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0.33</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9</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Casearia corymbosa</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0.50</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10</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Coccoloba sp.</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0.33</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11</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Conocarpus erectus</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18.57</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12</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Cordia eleagnoides</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0.50</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13</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Crateva tapia</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4.98</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14</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Euphorbia sp.</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5.80</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15</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Guazuma ulmifolia</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4.48</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16</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Laguncularia racemosa</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2.32</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17</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Leucaena sp.</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1.16</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18</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Malphighia sp</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0.17</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19</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Pachycereus pecten-aboriginum</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4.15</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20</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Parkinsonia aculeata</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5.64</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21</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Pereskia lychnidiflora</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0.17</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22</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Pithecellobium dulce</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11.61</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23</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Prosopis laevigata</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7.46</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24</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Prosopis sp</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3.15</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25</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Schaefferia sp</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0.50</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26</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Stenocereus griseus</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1.99</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27</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Trichilia trifolia</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1.16</w:t>
            </w:r>
          </w:p>
        </w:tc>
      </w:tr>
      <w:tr w:rsidR="006F40F7" w:rsidRPr="00004A3B" w:rsidTr="000B163E">
        <w:trPr>
          <w:trHeight w:val="255"/>
          <w:jc w:val="center"/>
        </w:trPr>
        <w:tc>
          <w:tcPr>
            <w:tcW w:w="667" w:type="dxa"/>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28</w:t>
            </w:r>
          </w:p>
        </w:tc>
        <w:tc>
          <w:tcPr>
            <w:tcW w:w="3479" w:type="dxa"/>
            <w:shd w:val="clear" w:color="auto" w:fill="auto"/>
            <w:noWrap/>
            <w:vAlign w:val="bottom"/>
          </w:tcPr>
          <w:p w:rsidR="006F40F7" w:rsidRPr="00004A3B" w:rsidRDefault="002722EF" w:rsidP="00004A3B">
            <w:pPr>
              <w:spacing w:before="0" w:after="0" w:line="276" w:lineRule="auto"/>
              <w:jc w:val="center"/>
              <w:rPr>
                <w:rFonts w:cs="Calibri"/>
                <w:i/>
                <w:sz w:val="20"/>
                <w:lang w:val="es-ES"/>
              </w:rPr>
            </w:pPr>
            <w:r w:rsidRPr="00004A3B">
              <w:rPr>
                <w:rFonts w:cs="Calibri"/>
                <w:i/>
                <w:sz w:val="20"/>
                <w:lang w:val="es-ES"/>
              </w:rPr>
              <w:t>Ziziphus mexicana</w:t>
            </w:r>
          </w:p>
        </w:tc>
        <w:tc>
          <w:tcPr>
            <w:tcW w:w="1129" w:type="dxa"/>
            <w:shd w:val="clear" w:color="auto" w:fill="auto"/>
            <w:noWrap/>
            <w:vAlign w:val="bottom"/>
          </w:tcPr>
          <w:p w:rsidR="006F40F7" w:rsidRPr="00004A3B" w:rsidRDefault="002722EF" w:rsidP="00004A3B">
            <w:pPr>
              <w:spacing w:before="0" w:after="0" w:line="276" w:lineRule="auto"/>
              <w:jc w:val="center"/>
              <w:rPr>
                <w:rFonts w:cs="Calibri"/>
                <w:sz w:val="20"/>
                <w:lang w:val="es-ES"/>
              </w:rPr>
            </w:pPr>
            <w:r w:rsidRPr="00004A3B">
              <w:rPr>
                <w:rFonts w:cs="Calibri"/>
                <w:sz w:val="20"/>
                <w:lang w:val="es-ES"/>
              </w:rPr>
              <w:t>0.66</w:t>
            </w:r>
          </w:p>
        </w:tc>
      </w:tr>
      <w:tr w:rsidR="006F40F7" w:rsidRPr="00004A3B" w:rsidTr="000B163E">
        <w:trPr>
          <w:trHeight w:val="255"/>
          <w:jc w:val="center"/>
        </w:trPr>
        <w:tc>
          <w:tcPr>
            <w:tcW w:w="4146" w:type="dxa"/>
            <w:gridSpan w:val="2"/>
            <w:vAlign w:val="bottom"/>
          </w:tcPr>
          <w:p w:rsidR="006F40F7" w:rsidRPr="00004A3B" w:rsidRDefault="002722EF" w:rsidP="00004A3B">
            <w:pPr>
              <w:spacing w:before="0" w:after="0" w:line="276" w:lineRule="auto"/>
              <w:jc w:val="center"/>
              <w:rPr>
                <w:rFonts w:cs="Calibri"/>
                <w:b/>
                <w:sz w:val="20"/>
                <w:lang w:val="es-ES"/>
              </w:rPr>
            </w:pPr>
            <w:r w:rsidRPr="00004A3B">
              <w:rPr>
                <w:rFonts w:cs="Calibri"/>
                <w:b/>
                <w:sz w:val="20"/>
                <w:lang w:val="es-ES"/>
              </w:rPr>
              <w:t>Total</w:t>
            </w:r>
          </w:p>
        </w:tc>
        <w:tc>
          <w:tcPr>
            <w:tcW w:w="1129" w:type="dxa"/>
            <w:shd w:val="clear" w:color="auto" w:fill="auto"/>
            <w:noWrap/>
            <w:vAlign w:val="bottom"/>
          </w:tcPr>
          <w:p w:rsidR="006F40F7" w:rsidRPr="00004A3B" w:rsidRDefault="002722EF" w:rsidP="00004A3B">
            <w:pPr>
              <w:spacing w:before="0" w:after="0" w:line="276" w:lineRule="auto"/>
              <w:jc w:val="center"/>
              <w:rPr>
                <w:rFonts w:cs="Calibri"/>
                <w:b/>
                <w:sz w:val="20"/>
                <w:lang w:val="es-ES"/>
              </w:rPr>
            </w:pPr>
            <w:r w:rsidRPr="00004A3B">
              <w:rPr>
                <w:rFonts w:cs="Calibri"/>
                <w:b/>
                <w:sz w:val="20"/>
                <w:lang w:val="es-ES"/>
              </w:rPr>
              <w:t>100.00</w:t>
            </w:r>
          </w:p>
        </w:tc>
      </w:tr>
    </w:tbl>
    <w:p w:rsidR="00E724F8" w:rsidRPr="00004A3B" w:rsidRDefault="00E724F8" w:rsidP="00004A3B">
      <w:pPr>
        <w:spacing w:before="0" w:after="0" w:line="276" w:lineRule="auto"/>
        <w:jc w:val="center"/>
        <w:rPr>
          <w:rFonts w:cs="Calibri"/>
          <w:sz w:val="20"/>
          <w:lang w:val="es-ES"/>
        </w:rPr>
      </w:pPr>
    </w:p>
    <w:p w:rsidR="006F40F7" w:rsidRDefault="002722EF" w:rsidP="006B3A6C">
      <w:pPr>
        <w:spacing w:line="276" w:lineRule="auto"/>
        <w:jc w:val="both"/>
        <w:rPr>
          <w:rFonts w:cs="Calibri"/>
          <w:sz w:val="24"/>
          <w:szCs w:val="24"/>
          <w:lang w:val="es-ES"/>
        </w:rPr>
      </w:pPr>
      <w:r w:rsidRPr="006B3A6C">
        <w:rPr>
          <w:rFonts w:cs="Calibri"/>
          <w:iCs/>
          <w:sz w:val="24"/>
          <w:szCs w:val="24"/>
          <w:lang w:val="es-ES"/>
        </w:rPr>
        <w:t xml:space="preserve">El listado de </w:t>
      </w:r>
      <w:r w:rsidR="00761218" w:rsidRPr="006B3A6C">
        <w:rPr>
          <w:rFonts w:cs="Calibri"/>
          <w:iCs/>
          <w:sz w:val="24"/>
          <w:szCs w:val="24"/>
          <w:lang w:val="es-ES"/>
        </w:rPr>
        <w:t>E</w:t>
      </w:r>
      <w:r w:rsidRPr="006B3A6C">
        <w:rPr>
          <w:rFonts w:cs="Calibri"/>
          <w:iCs/>
          <w:sz w:val="24"/>
          <w:szCs w:val="24"/>
          <w:lang w:val="es-ES"/>
        </w:rPr>
        <w:t>species q</w:t>
      </w:r>
      <w:r w:rsidR="005700F8">
        <w:rPr>
          <w:rFonts w:cs="Calibri"/>
          <w:iCs/>
          <w:sz w:val="24"/>
          <w:szCs w:val="24"/>
          <w:lang w:val="es-ES"/>
        </w:rPr>
        <w:t>ue se presenta a continuación fue</w:t>
      </w:r>
      <w:r w:rsidRPr="006B3A6C">
        <w:rPr>
          <w:rFonts w:cs="Calibri"/>
          <w:iCs/>
          <w:sz w:val="24"/>
          <w:szCs w:val="24"/>
          <w:lang w:val="es-ES"/>
        </w:rPr>
        <w:t xml:space="preserve"> organizado por </w:t>
      </w:r>
      <w:r w:rsidR="00761218" w:rsidRPr="006B3A6C">
        <w:rPr>
          <w:rFonts w:cs="Calibri"/>
          <w:iCs/>
          <w:sz w:val="24"/>
          <w:szCs w:val="24"/>
          <w:lang w:val="es-ES"/>
        </w:rPr>
        <w:t>D</w:t>
      </w:r>
      <w:r w:rsidRPr="006B3A6C">
        <w:rPr>
          <w:rFonts w:cs="Calibri"/>
          <w:iCs/>
          <w:sz w:val="24"/>
          <w:szCs w:val="24"/>
          <w:lang w:val="es-ES"/>
        </w:rPr>
        <w:t xml:space="preserve">ivisión, donde la </w:t>
      </w:r>
      <w:r w:rsidRPr="006B3A6C">
        <w:rPr>
          <w:rFonts w:cs="Calibri"/>
          <w:b/>
          <w:iCs/>
          <w:sz w:val="24"/>
          <w:szCs w:val="24"/>
          <w:lang w:val="es-ES"/>
        </w:rPr>
        <w:t>Columna 1.</w:t>
      </w:r>
      <w:r w:rsidRPr="006B3A6C">
        <w:rPr>
          <w:rFonts w:cs="Calibri"/>
          <w:sz w:val="24"/>
          <w:szCs w:val="24"/>
          <w:lang w:val="es-ES"/>
        </w:rPr>
        <w:t xml:space="preserve"> Corresponde a Familia, </w:t>
      </w:r>
      <w:r w:rsidR="009A4807" w:rsidRPr="006B3A6C">
        <w:rPr>
          <w:rFonts w:cs="Calibri"/>
          <w:sz w:val="24"/>
          <w:szCs w:val="24"/>
          <w:lang w:val="es-ES"/>
        </w:rPr>
        <w:t>G</w:t>
      </w:r>
      <w:r w:rsidRPr="006B3A6C">
        <w:rPr>
          <w:rFonts w:cs="Calibri"/>
          <w:sz w:val="24"/>
          <w:szCs w:val="24"/>
          <w:lang w:val="es-ES"/>
        </w:rPr>
        <w:t xml:space="preserve">énero y </w:t>
      </w:r>
      <w:r w:rsidR="009A4807" w:rsidRPr="006B3A6C">
        <w:rPr>
          <w:rFonts w:cs="Calibri"/>
          <w:sz w:val="24"/>
          <w:szCs w:val="24"/>
          <w:lang w:val="es-ES"/>
        </w:rPr>
        <w:t>E</w:t>
      </w:r>
      <w:r w:rsidRPr="006B3A6C">
        <w:rPr>
          <w:rFonts w:cs="Calibri"/>
          <w:sz w:val="24"/>
          <w:szCs w:val="24"/>
          <w:lang w:val="es-ES"/>
        </w:rPr>
        <w:t xml:space="preserve">specie. </w:t>
      </w:r>
      <w:r w:rsidRPr="006B3A6C">
        <w:rPr>
          <w:rFonts w:cs="Calibri"/>
          <w:b/>
          <w:iCs/>
          <w:sz w:val="24"/>
          <w:szCs w:val="24"/>
          <w:lang w:val="es-ES"/>
        </w:rPr>
        <w:t>Columna</w:t>
      </w:r>
      <w:r w:rsidRPr="006B3A6C">
        <w:rPr>
          <w:rFonts w:cs="Calibri"/>
          <w:i/>
          <w:iCs/>
          <w:sz w:val="24"/>
          <w:szCs w:val="24"/>
          <w:lang w:val="es-ES"/>
        </w:rPr>
        <w:t xml:space="preserve"> </w:t>
      </w:r>
      <w:r w:rsidRPr="006B3A6C">
        <w:rPr>
          <w:rFonts w:cs="Calibri"/>
          <w:b/>
          <w:iCs/>
          <w:sz w:val="24"/>
          <w:szCs w:val="24"/>
          <w:lang w:val="es-ES"/>
        </w:rPr>
        <w:t>2.</w:t>
      </w:r>
      <w:r w:rsidRPr="006B3A6C">
        <w:rPr>
          <w:rFonts w:cs="Calibri"/>
          <w:i/>
          <w:iCs/>
          <w:sz w:val="24"/>
          <w:szCs w:val="24"/>
          <w:lang w:val="es-ES"/>
        </w:rPr>
        <w:t xml:space="preserve"> </w:t>
      </w:r>
      <w:r w:rsidRPr="006B3A6C">
        <w:rPr>
          <w:rFonts w:cs="Calibri"/>
          <w:sz w:val="24"/>
          <w:szCs w:val="24"/>
          <w:lang w:val="es-ES"/>
        </w:rPr>
        <w:t>Forma biológica (</w:t>
      </w:r>
      <w:r w:rsidRPr="006B3A6C">
        <w:rPr>
          <w:rFonts w:cs="Calibri"/>
          <w:i/>
          <w:iCs/>
          <w:sz w:val="24"/>
          <w:szCs w:val="24"/>
          <w:lang w:val="es-ES"/>
        </w:rPr>
        <w:t>F</w:t>
      </w:r>
      <w:r w:rsidR="009A4807" w:rsidRPr="006B3A6C">
        <w:rPr>
          <w:rFonts w:cs="Calibri"/>
          <w:i/>
          <w:iCs/>
          <w:sz w:val="24"/>
          <w:szCs w:val="24"/>
          <w:lang w:val="es-ES"/>
        </w:rPr>
        <w:t>B</w:t>
      </w:r>
      <w:r w:rsidRPr="006B3A6C">
        <w:rPr>
          <w:rFonts w:cs="Calibri"/>
          <w:sz w:val="24"/>
          <w:szCs w:val="24"/>
          <w:lang w:val="es-ES"/>
        </w:rPr>
        <w:t>): a (arbusto), A (árbol), P (parásito), H (hierba), Hr (hierba rastrera), T (trepadora).</w:t>
      </w:r>
      <w:r w:rsidRPr="006B3A6C">
        <w:rPr>
          <w:rFonts w:cs="Calibri"/>
          <w:i/>
          <w:iCs/>
          <w:sz w:val="24"/>
          <w:szCs w:val="24"/>
          <w:lang w:val="es-ES"/>
        </w:rPr>
        <w:t xml:space="preserve"> </w:t>
      </w:r>
      <w:r w:rsidRPr="006B3A6C">
        <w:rPr>
          <w:rFonts w:cs="Calibri"/>
          <w:b/>
          <w:iCs/>
          <w:sz w:val="24"/>
          <w:szCs w:val="24"/>
          <w:lang w:val="es-ES"/>
        </w:rPr>
        <w:t>Columna 3.</w:t>
      </w:r>
      <w:r w:rsidRPr="006B3A6C">
        <w:rPr>
          <w:rFonts w:cs="Calibri"/>
          <w:i/>
          <w:iCs/>
          <w:sz w:val="24"/>
          <w:szCs w:val="24"/>
          <w:lang w:val="es-ES"/>
        </w:rPr>
        <w:t xml:space="preserve"> </w:t>
      </w:r>
      <w:r w:rsidRPr="006B3A6C">
        <w:rPr>
          <w:rFonts w:cs="Calibri"/>
          <w:iCs/>
          <w:sz w:val="24"/>
          <w:szCs w:val="24"/>
          <w:lang w:val="es-ES"/>
        </w:rPr>
        <w:t>Nombre común,</w:t>
      </w:r>
      <w:r w:rsidRPr="006B3A6C">
        <w:rPr>
          <w:rFonts w:cs="Calibri"/>
          <w:i/>
          <w:iCs/>
          <w:sz w:val="24"/>
          <w:szCs w:val="24"/>
          <w:lang w:val="es-ES"/>
        </w:rPr>
        <w:t xml:space="preserve"> </w:t>
      </w:r>
      <w:r w:rsidRPr="006B3A6C">
        <w:rPr>
          <w:rFonts w:cs="Calibri"/>
          <w:b/>
          <w:iCs/>
          <w:sz w:val="24"/>
          <w:szCs w:val="24"/>
          <w:lang w:val="es-ES"/>
        </w:rPr>
        <w:t>Columna 4.</w:t>
      </w:r>
      <w:r w:rsidRPr="006B3A6C">
        <w:rPr>
          <w:rFonts w:cs="Calibri"/>
          <w:sz w:val="24"/>
          <w:szCs w:val="24"/>
          <w:lang w:val="es-ES"/>
        </w:rPr>
        <w:t xml:space="preserve"> Tipo de vegetación (</w:t>
      </w:r>
      <w:r w:rsidRPr="006B3A6C">
        <w:rPr>
          <w:rFonts w:cs="Calibri"/>
          <w:i/>
          <w:iCs/>
          <w:sz w:val="24"/>
          <w:szCs w:val="24"/>
          <w:lang w:val="es-ES"/>
        </w:rPr>
        <w:t>TV</w:t>
      </w:r>
      <w:r w:rsidRPr="006B3A6C">
        <w:rPr>
          <w:rFonts w:cs="Calibri"/>
          <w:sz w:val="24"/>
          <w:szCs w:val="24"/>
          <w:lang w:val="es-ES"/>
        </w:rPr>
        <w:t>): BE. (Bosque espinoso), BE-BTC (Bosque espinoso mezclado con Bosque tropical caducifolio), VS (Vegetación secundaria), Mng (Manglar) DN (Dunas)</w:t>
      </w:r>
      <w:r w:rsidRPr="006B3A6C">
        <w:rPr>
          <w:rFonts w:cs="Calibri"/>
          <w:i/>
          <w:iCs/>
          <w:sz w:val="24"/>
          <w:szCs w:val="24"/>
          <w:lang w:val="es-ES"/>
        </w:rPr>
        <w:t xml:space="preserve">. </w:t>
      </w:r>
      <w:r w:rsidRPr="006B3A6C">
        <w:rPr>
          <w:rFonts w:cs="Calibri"/>
          <w:b/>
          <w:iCs/>
          <w:sz w:val="24"/>
          <w:szCs w:val="24"/>
          <w:lang w:val="es-ES"/>
        </w:rPr>
        <w:t>Columna 5.</w:t>
      </w:r>
      <w:r w:rsidRPr="006B3A6C">
        <w:rPr>
          <w:rFonts w:cs="Calibri"/>
          <w:i/>
          <w:iCs/>
          <w:sz w:val="24"/>
          <w:szCs w:val="24"/>
          <w:lang w:val="es-ES"/>
        </w:rPr>
        <w:t xml:space="preserve"> </w:t>
      </w:r>
      <w:r w:rsidRPr="006B3A6C">
        <w:rPr>
          <w:rFonts w:cs="Calibri"/>
          <w:sz w:val="24"/>
          <w:szCs w:val="24"/>
          <w:lang w:val="es-ES"/>
        </w:rPr>
        <w:t>Categoría de riesgo</w:t>
      </w:r>
      <w:r w:rsidR="009A4807" w:rsidRPr="006B3A6C">
        <w:rPr>
          <w:rFonts w:cs="Calibri"/>
          <w:sz w:val="24"/>
          <w:szCs w:val="24"/>
          <w:lang w:val="es-ES"/>
        </w:rPr>
        <w:t>, de acuerdo con</w:t>
      </w:r>
      <w:r w:rsidR="004F54C9" w:rsidRPr="006B3A6C">
        <w:rPr>
          <w:rFonts w:cs="Calibri"/>
          <w:sz w:val="24"/>
          <w:szCs w:val="24"/>
          <w:lang w:val="es-ES"/>
        </w:rPr>
        <w:t xml:space="preserve"> </w:t>
      </w:r>
      <w:r w:rsidRPr="006B3A6C">
        <w:rPr>
          <w:rFonts w:cs="Calibri"/>
          <w:sz w:val="24"/>
          <w:szCs w:val="24"/>
          <w:lang w:val="es-ES"/>
        </w:rPr>
        <w:t>la NOM-059-SEMARNAT-2010: cuando la hay, se indica de la siguiente forma: A (amenazada)</w:t>
      </w:r>
      <w:r w:rsidR="009E0F77" w:rsidRPr="006B3A6C">
        <w:rPr>
          <w:rFonts w:cs="Calibri"/>
          <w:sz w:val="24"/>
          <w:szCs w:val="24"/>
          <w:lang w:val="es-ES"/>
        </w:rPr>
        <w:t>, E (extinta en medio silvestre, P (en peligro de extinción), Pr (sujeta a protección especial),</w:t>
      </w:r>
      <w:r w:rsidRPr="006B3A6C">
        <w:rPr>
          <w:rFonts w:cs="Calibri"/>
          <w:sz w:val="24"/>
          <w:szCs w:val="24"/>
          <w:lang w:val="es-ES"/>
        </w:rPr>
        <w:t xml:space="preserve"> en (endémica).</w:t>
      </w:r>
    </w:p>
    <w:p w:rsidR="005700F8" w:rsidRDefault="005700F8" w:rsidP="006B3A6C">
      <w:pPr>
        <w:spacing w:line="276" w:lineRule="auto"/>
        <w:jc w:val="both"/>
        <w:rPr>
          <w:rFonts w:cs="Calibri"/>
          <w:sz w:val="24"/>
          <w:szCs w:val="24"/>
          <w:lang w:val="es-ES"/>
        </w:rPr>
      </w:pPr>
    </w:p>
    <w:p w:rsidR="00886058" w:rsidRPr="006B3A6C" w:rsidRDefault="00886058" w:rsidP="006B3A6C">
      <w:pPr>
        <w:spacing w:line="276" w:lineRule="auto"/>
        <w:jc w:val="both"/>
        <w:rPr>
          <w:rFonts w:cs="Calibri"/>
          <w:sz w:val="24"/>
          <w:szCs w:val="24"/>
          <w:lang w:val="es-ES"/>
        </w:rPr>
      </w:pPr>
    </w:p>
    <w:p w:rsidR="000B163E" w:rsidRPr="00004A3B" w:rsidRDefault="002722EF" w:rsidP="00004A3B">
      <w:pPr>
        <w:pStyle w:val="Caption"/>
        <w:spacing w:line="276" w:lineRule="auto"/>
        <w:rPr>
          <w:rFonts w:cs="Calibri"/>
          <w:sz w:val="20"/>
          <w:szCs w:val="20"/>
        </w:rPr>
      </w:pPr>
      <w:bookmarkStart w:id="91" w:name="_Toc284878924"/>
      <w:bookmarkStart w:id="92" w:name="_Toc286868195"/>
      <w:r w:rsidRPr="00004A3B">
        <w:rPr>
          <w:rFonts w:cs="Calibri"/>
          <w:sz w:val="20"/>
          <w:szCs w:val="20"/>
        </w:rPr>
        <w:t xml:space="preserve">Tabla IV. </w:t>
      </w:r>
      <w:r w:rsidR="00655617" w:rsidRPr="00004A3B">
        <w:rPr>
          <w:rFonts w:cs="Calibri"/>
          <w:sz w:val="20"/>
          <w:szCs w:val="20"/>
        </w:rPr>
        <w:t>2</w:t>
      </w:r>
      <w:r w:rsidR="00F65A1A" w:rsidRPr="00004A3B">
        <w:rPr>
          <w:rFonts w:cs="Calibri"/>
          <w:sz w:val="20"/>
          <w:szCs w:val="20"/>
        </w:rPr>
        <w:t>4</w:t>
      </w:r>
      <w:r w:rsidRPr="00004A3B">
        <w:rPr>
          <w:rFonts w:cs="Calibri"/>
          <w:sz w:val="20"/>
          <w:szCs w:val="20"/>
        </w:rPr>
        <w:t>.</w:t>
      </w:r>
      <w:bookmarkStart w:id="93" w:name="_Toc278631182"/>
      <w:bookmarkStart w:id="94" w:name="_Toc280426858"/>
      <w:bookmarkStart w:id="95" w:name="_Toc280427126"/>
      <w:bookmarkStart w:id="96" w:name="_Toc280427207"/>
      <w:bookmarkStart w:id="97" w:name="_Toc280653164"/>
      <w:r w:rsidRPr="00004A3B">
        <w:rPr>
          <w:rFonts w:cs="Calibri"/>
          <w:sz w:val="20"/>
          <w:szCs w:val="20"/>
          <w:lang w:val="es-ES"/>
        </w:rPr>
        <w:t xml:space="preserve"> </w:t>
      </w:r>
      <w:r w:rsidRPr="008C3E4D">
        <w:rPr>
          <w:rFonts w:cs="Calibri"/>
          <w:b w:val="0"/>
          <w:sz w:val="20"/>
          <w:szCs w:val="20"/>
          <w:lang w:val="es-ES"/>
        </w:rPr>
        <w:t>Listado de especies División Pteridophyta</w:t>
      </w:r>
      <w:bookmarkEnd w:id="93"/>
      <w:bookmarkEnd w:id="94"/>
      <w:bookmarkEnd w:id="95"/>
      <w:bookmarkEnd w:id="96"/>
      <w:bookmarkEnd w:id="97"/>
      <w:r w:rsidRPr="008C3E4D">
        <w:rPr>
          <w:rFonts w:cs="Calibri"/>
          <w:b w:val="0"/>
          <w:sz w:val="20"/>
          <w:szCs w:val="20"/>
          <w:lang w:val="es-ES"/>
        </w:rPr>
        <w:t xml:space="preserve">. </w:t>
      </w:r>
      <w:bookmarkStart w:id="98" w:name="_Toc280652694"/>
      <w:r w:rsidRPr="008C3E4D">
        <w:rPr>
          <w:rFonts w:cs="Calibri"/>
          <w:b w:val="0"/>
          <w:sz w:val="20"/>
          <w:szCs w:val="20"/>
        </w:rPr>
        <w:t xml:space="preserve">Clase </w:t>
      </w:r>
      <w:r w:rsidRPr="008C3E4D">
        <w:rPr>
          <w:rFonts w:cs="Calibri"/>
          <w:b w:val="0"/>
          <w:i/>
          <w:sz w:val="20"/>
          <w:szCs w:val="20"/>
        </w:rPr>
        <w:t>pteridopsida</w:t>
      </w:r>
      <w:bookmarkEnd w:id="91"/>
      <w:bookmarkEnd w:id="92"/>
      <w:bookmarkEnd w:id="98"/>
      <w:r w:rsidR="008C3E4D">
        <w:rPr>
          <w:rFonts w:cs="Calibri"/>
          <w:b w:val="0"/>
          <w:i/>
          <w:sz w:val="20"/>
          <w:szCs w:val="20"/>
        </w:rPr>
        <w:t>.</w:t>
      </w:r>
    </w:p>
    <w:tbl>
      <w:tblPr>
        <w:tblW w:w="8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6"/>
        <w:gridCol w:w="709"/>
        <w:gridCol w:w="1952"/>
        <w:gridCol w:w="1135"/>
        <w:gridCol w:w="1530"/>
      </w:tblGrid>
      <w:tr w:rsidR="006F40F7" w:rsidRPr="00004A3B" w:rsidTr="00AD5BC3">
        <w:trPr>
          <w:trHeight w:val="480"/>
          <w:jc w:val="center"/>
        </w:trPr>
        <w:tc>
          <w:tcPr>
            <w:tcW w:w="2736" w:type="dxa"/>
            <w:shd w:val="clear" w:color="auto" w:fill="95B3D7" w:themeFill="accent1" w:themeFillTint="99"/>
          </w:tcPr>
          <w:p w:rsidR="006F40F7" w:rsidRPr="00004A3B" w:rsidRDefault="002722EF" w:rsidP="00004A3B">
            <w:pPr>
              <w:spacing w:before="0" w:after="0" w:line="276" w:lineRule="auto"/>
              <w:jc w:val="center"/>
              <w:outlineLvl w:val="4"/>
              <w:rPr>
                <w:rFonts w:cs="Calibri"/>
                <w:b/>
                <w:bCs/>
                <w:iCs/>
                <w:sz w:val="20"/>
                <w:lang w:eastAsia="es-MX"/>
              </w:rPr>
            </w:pPr>
            <w:r w:rsidRPr="00004A3B">
              <w:rPr>
                <w:rFonts w:cs="Calibri"/>
                <w:b/>
                <w:bCs/>
                <w:iCs/>
                <w:sz w:val="20"/>
                <w:lang w:eastAsia="es-MX"/>
              </w:rPr>
              <w:t>ESPECIES</w:t>
            </w:r>
          </w:p>
        </w:tc>
        <w:tc>
          <w:tcPr>
            <w:tcW w:w="709" w:type="dxa"/>
            <w:shd w:val="clear" w:color="auto" w:fill="95B3D7" w:themeFill="accent1" w:themeFillTint="99"/>
          </w:tcPr>
          <w:p w:rsidR="006F40F7" w:rsidRPr="00004A3B" w:rsidRDefault="002722EF" w:rsidP="00004A3B">
            <w:pPr>
              <w:spacing w:before="0" w:after="0" w:line="276" w:lineRule="auto"/>
              <w:jc w:val="center"/>
              <w:outlineLvl w:val="4"/>
              <w:rPr>
                <w:rFonts w:cs="Calibri"/>
                <w:b/>
                <w:bCs/>
                <w:iCs/>
                <w:sz w:val="20"/>
                <w:lang w:eastAsia="es-MX"/>
              </w:rPr>
            </w:pPr>
            <w:r w:rsidRPr="00004A3B">
              <w:rPr>
                <w:rFonts w:cs="Calibri"/>
                <w:b/>
                <w:bCs/>
                <w:iCs/>
                <w:sz w:val="20"/>
                <w:lang w:eastAsia="es-MX"/>
              </w:rPr>
              <w:t>F</w:t>
            </w:r>
            <w:r w:rsidR="009A4807" w:rsidRPr="00004A3B">
              <w:rPr>
                <w:rFonts w:cs="Calibri"/>
                <w:b/>
                <w:bCs/>
                <w:iCs/>
                <w:sz w:val="20"/>
                <w:lang w:eastAsia="es-MX"/>
              </w:rPr>
              <w:t>B</w:t>
            </w:r>
          </w:p>
        </w:tc>
        <w:tc>
          <w:tcPr>
            <w:tcW w:w="1952" w:type="dxa"/>
            <w:shd w:val="clear" w:color="auto" w:fill="95B3D7" w:themeFill="accent1" w:themeFillTint="99"/>
          </w:tcPr>
          <w:p w:rsidR="006F40F7" w:rsidRPr="00004A3B" w:rsidRDefault="002722EF" w:rsidP="00004A3B">
            <w:pPr>
              <w:spacing w:before="0" w:after="0" w:line="276" w:lineRule="auto"/>
              <w:jc w:val="center"/>
              <w:outlineLvl w:val="4"/>
              <w:rPr>
                <w:rFonts w:cs="Calibri"/>
                <w:b/>
                <w:bCs/>
                <w:iCs/>
                <w:sz w:val="20"/>
                <w:lang w:eastAsia="es-MX"/>
              </w:rPr>
            </w:pPr>
            <w:r w:rsidRPr="00004A3B">
              <w:rPr>
                <w:rFonts w:cs="Calibri"/>
                <w:b/>
                <w:bCs/>
                <w:iCs/>
                <w:sz w:val="20"/>
                <w:lang w:eastAsia="es-MX"/>
              </w:rPr>
              <w:t>Nombre común</w:t>
            </w:r>
          </w:p>
        </w:tc>
        <w:tc>
          <w:tcPr>
            <w:tcW w:w="1135" w:type="dxa"/>
            <w:shd w:val="clear" w:color="auto" w:fill="95B3D7" w:themeFill="accent1" w:themeFillTint="99"/>
          </w:tcPr>
          <w:p w:rsidR="006F40F7" w:rsidRPr="00004A3B" w:rsidRDefault="002722EF" w:rsidP="00004A3B">
            <w:pPr>
              <w:spacing w:before="0" w:after="0" w:line="276" w:lineRule="auto"/>
              <w:jc w:val="center"/>
              <w:outlineLvl w:val="4"/>
              <w:rPr>
                <w:rFonts w:cs="Calibri"/>
                <w:b/>
                <w:bCs/>
                <w:iCs/>
                <w:sz w:val="20"/>
                <w:lang w:eastAsia="es-MX"/>
              </w:rPr>
            </w:pPr>
            <w:r w:rsidRPr="00004A3B">
              <w:rPr>
                <w:rFonts w:cs="Calibri"/>
                <w:b/>
                <w:bCs/>
                <w:iCs/>
                <w:sz w:val="20"/>
                <w:lang w:eastAsia="es-MX"/>
              </w:rPr>
              <w:t>TV</w:t>
            </w:r>
          </w:p>
        </w:tc>
        <w:tc>
          <w:tcPr>
            <w:tcW w:w="1530" w:type="dxa"/>
            <w:shd w:val="clear" w:color="auto" w:fill="95B3D7" w:themeFill="accent1" w:themeFillTint="99"/>
          </w:tcPr>
          <w:p w:rsidR="006F40F7" w:rsidRPr="00004A3B" w:rsidRDefault="009A4807" w:rsidP="00004A3B">
            <w:pPr>
              <w:spacing w:before="0" w:after="0" w:line="276" w:lineRule="auto"/>
              <w:jc w:val="center"/>
              <w:outlineLvl w:val="4"/>
              <w:rPr>
                <w:rFonts w:cs="Calibri"/>
                <w:b/>
                <w:bCs/>
                <w:iCs/>
                <w:sz w:val="20"/>
                <w:lang w:eastAsia="es-MX"/>
              </w:rPr>
            </w:pPr>
            <w:r w:rsidRPr="00004A3B">
              <w:rPr>
                <w:rFonts w:cs="Calibri"/>
                <w:b/>
                <w:bCs/>
                <w:iCs/>
                <w:sz w:val="20"/>
                <w:lang w:eastAsia="es-MX"/>
              </w:rPr>
              <w:t>CATEGORÍA</w:t>
            </w:r>
          </w:p>
        </w:tc>
      </w:tr>
      <w:tr w:rsidR="006F40F7" w:rsidRPr="00004A3B" w:rsidTr="009A4807">
        <w:trPr>
          <w:trHeight w:val="315"/>
          <w:jc w:val="center"/>
        </w:trPr>
        <w:tc>
          <w:tcPr>
            <w:tcW w:w="2736" w:type="dxa"/>
          </w:tcPr>
          <w:p w:rsidR="006F40F7" w:rsidRPr="00004A3B" w:rsidRDefault="002722EF" w:rsidP="00004A3B">
            <w:pPr>
              <w:spacing w:before="0" w:after="0" w:line="276" w:lineRule="auto"/>
              <w:jc w:val="center"/>
              <w:rPr>
                <w:rFonts w:cs="Calibri"/>
                <w:sz w:val="20"/>
                <w:lang w:eastAsia="es-MX"/>
              </w:rPr>
            </w:pPr>
            <w:r w:rsidRPr="00004A3B">
              <w:rPr>
                <w:rFonts w:cs="Calibri"/>
                <w:b/>
                <w:bCs/>
                <w:sz w:val="20"/>
                <w:lang w:eastAsia="es-MX"/>
              </w:rPr>
              <w:t>ADIANTACEAE</w:t>
            </w:r>
          </w:p>
        </w:tc>
        <w:tc>
          <w:tcPr>
            <w:tcW w:w="709" w:type="dxa"/>
          </w:tcPr>
          <w:p w:rsidR="006F40F7" w:rsidRPr="00004A3B" w:rsidRDefault="006F40F7" w:rsidP="00004A3B">
            <w:pPr>
              <w:spacing w:before="0" w:after="0" w:line="276" w:lineRule="auto"/>
              <w:jc w:val="center"/>
              <w:rPr>
                <w:rFonts w:cs="Calibri"/>
                <w:sz w:val="20"/>
                <w:lang w:eastAsia="es-MX"/>
              </w:rPr>
            </w:pPr>
          </w:p>
        </w:tc>
        <w:tc>
          <w:tcPr>
            <w:tcW w:w="1952" w:type="dxa"/>
          </w:tcPr>
          <w:p w:rsidR="006F40F7" w:rsidRPr="00004A3B" w:rsidRDefault="006F40F7" w:rsidP="00004A3B">
            <w:pPr>
              <w:spacing w:before="0" w:after="0" w:line="276" w:lineRule="auto"/>
              <w:jc w:val="center"/>
              <w:rPr>
                <w:rFonts w:cs="Calibri"/>
                <w:sz w:val="20"/>
                <w:highlight w:val="lightGray"/>
                <w:lang w:val="es-ES" w:eastAsia="es-MX"/>
              </w:rPr>
            </w:pPr>
          </w:p>
        </w:tc>
        <w:tc>
          <w:tcPr>
            <w:tcW w:w="1135" w:type="dxa"/>
          </w:tcPr>
          <w:p w:rsidR="006F40F7" w:rsidRPr="00004A3B" w:rsidRDefault="006F40F7" w:rsidP="00004A3B">
            <w:pPr>
              <w:spacing w:before="0" w:after="0" w:line="276" w:lineRule="auto"/>
              <w:jc w:val="center"/>
              <w:rPr>
                <w:rFonts w:cs="Calibri"/>
                <w:sz w:val="20"/>
                <w:lang w:eastAsia="es-MX"/>
              </w:rPr>
            </w:pPr>
          </w:p>
        </w:tc>
        <w:tc>
          <w:tcPr>
            <w:tcW w:w="1530" w:type="dxa"/>
          </w:tcPr>
          <w:p w:rsidR="006F40F7" w:rsidRPr="00004A3B" w:rsidRDefault="006F40F7" w:rsidP="00004A3B">
            <w:pPr>
              <w:spacing w:before="0" w:after="0" w:line="276" w:lineRule="auto"/>
              <w:jc w:val="center"/>
              <w:rPr>
                <w:rFonts w:cs="Calibri"/>
                <w:sz w:val="20"/>
                <w:lang w:eastAsia="es-MX"/>
              </w:rPr>
            </w:pPr>
          </w:p>
        </w:tc>
      </w:tr>
      <w:tr w:rsidR="006F40F7" w:rsidRPr="00004A3B" w:rsidTr="009A4807">
        <w:trPr>
          <w:trHeight w:val="315"/>
          <w:jc w:val="center"/>
        </w:trPr>
        <w:tc>
          <w:tcPr>
            <w:tcW w:w="2736" w:type="dxa"/>
          </w:tcPr>
          <w:p w:rsidR="006F40F7" w:rsidRPr="00004A3B" w:rsidRDefault="002722EF" w:rsidP="00004A3B">
            <w:pPr>
              <w:spacing w:before="0" w:after="0" w:line="276" w:lineRule="auto"/>
              <w:jc w:val="center"/>
              <w:rPr>
                <w:rFonts w:cs="Calibri"/>
                <w:sz w:val="20"/>
                <w:lang w:eastAsia="es-MX"/>
              </w:rPr>
            </w:pPr>
            <w:r w:rsidRPr="00004A3B">
              <w:rPr>
                <w:rFonts w:cs="Calibri"/>
                <w:i/>
                <w:iCs/>
                <w:sz w:val="20"/>
                <w:lang w:eastAsia="es-MX"/>
              </w:rPr>
              <w:t xml:space="preserve">Adiantum </w:t>
            </w:r>
            <w:r w:rsidRPr="00004A3B">
              <w:rPr>
                <w:rFonts w:cs="Calibri"/>
                <w:iCs/>
                <w:sz w:val="20"/>
                <w:lang w:eastAsia="es-MX"/>
              </w:rPr>
              <w:t>sp.</w:t>
            </w:r>
          </w:p>
        </w:tc>
        <w:tc>
          <w:tcPr>
            <w:tcW w:w="709" w:type="dxa"/>
          </w:tcPr>
          <w:p w:rsidR="006F40F7" w:rsidRPr="00004A3B" w:rsidRDefault="002722EF" w:rsidP="00004A3B">
            <w:pPr>
              <w:spacing w:before="0" w:after="0" w:line="276" w:lineRule="auto"/>
              <w:jc w:val="center"/>
              <w:rPr>
                <w:rFonts w:cs="Calibri"/>
                <w:sz w:val="20"/>
                <w:lang w:val="es-ES" w:eastAsia="es-MX"/>
              </w:rPr>
            </w:pPr>
            <w:r w:rsidRPr="00004A3B">
              <w:rPr>
                <w:rFonts w:cs="Calibri"/>
                <w:sz w:val="20"/>
                <w:lang w:val="es-ES" w:eastAsia="es-MX"/>
              </w:rPr>
              <w:t>H</w:t>
            </w:r>
          </w:p>
        </w:tc>
        <w:tc>
          <w:tcPr>
            <w:tcW w:w="1952" w:type="dxa"/>
          </w:tcPr>
          <w:p w:rsidR="006F40F7" w:rsidRPr="00004A3B" w:rsidRDefault="002722EF" w:rsidP="00004A3B">
            <w:pPr>
              <w:spacing w:before="0" w:after="0" w:line="276" w:lineRule="auto"/>
              <w:jc w:val="center"/>
              <w:rPr>
                <w:rFonts w:cs="Calibri"/>
                <w:sz w:val="20"/>
                <w:lang w:val="es-ES" w:eastAsia="es-MX"/>
              </w:rPr>
            </w:pPr>
            <w:r w:rsidRPr="00004A3B">
              <w:rPr>
                <w:rFonts w:cs="Calibri"/>
                <w:sz w:val="20"/>
                <w:lang w:val="es-ES" w:eastAsia="es-MX"/>
              </w:rPr>
              <w:t>Helecho</w:t>
            </w:r>
          </w:p>
        </w:tc>
        <w:tc>
          <w:tcPr>
            <w:tcW w:w="1135" w:type="dxa"/>
          </w:tcPr>
          <w:p w:rsidR="006F40F7" w:rsidRPr="00004A3B" w:rsidRDefault="002722EF" w:rsidP="00004A3B">
            <w:pPr>
              <w:spacing w:before="0" w:after="0" w:line="276" w:lineRule="auto"/>
              <w:jc w:val="center"/>
              <w:rPr>
                <w:rFonts w:cs="Calibri"/>
                <w:sz w:val="20"/>
                <w:lang w:val="es-ES" w:eastAsia="es-MX"/>
              </w:rPr>
            </w:pPr>
            <w:r w:rsidRPr="00004A3B">
              <w:rPr>
                <w:rFonts w:cs="Calibri"/>
                <w:sz w:val="20"/>
                <w:lang w:val="es-ES" w:eastAsia="es-MX"/>
              </w:rPr>
              <w:t>BE-BTC</w:t>
            </w:r>
          </w:p>
        </w:tc>
        <w:tc>
          <w:tcPr>
            <w:tcW w:w="1530" w:type="dxa"/>
          </w:tcPr>
          <w:p w:rsidR="006F40F7" w:rsidRPr="00004A3B" w:rsidRDefault="006F40F7" w:rsidP="00004A3B">
            <w:pPr>
              <w:spacing w:before="0" w:after="0" w:line="276" w:lineRule="auto"/>
              <w:jc w:val="center"/>
              <w:rPr>
                <w:rFonts w:cs="Calibri"/>
                <w:sz w:val="20"/>
                <w:lang w:eastAsia="es-MX"/>
              </w:rPr>
            </w:pPr>
          </w:p>
        </w:tc>
      </w:tr>
      <w:tr w:rsidR="006F40F7" w:rsidRPr="00004A3B" w:rsidTr="009A4807">
        <w:trPr>
          <w:trHeight w:val="315"/>
          <w:jc w:val="center"/>
        </w:trPr>
        <w:tc>
          <w:tcPr>
            <w:tcW w:w="2736" w:type="dxa"/>
          </w:tcPr>
          <w:p w:rsidR="006F40F7" w:rsidRPr="00004A3B" w:rsidRDefault="002722EF" w:rsidP="00004A3B">
            <w:pPr>
              <w:spacing w:before="0" w:after="0" w:line="276" w:lineRule="auto"/>
              <w:jc w:val="center"/>
              <w:rPr>
                <w:rFonts w:cs="Calibri"/>
                <w:sz w:val="20"/>
                <w:lang w:eastAsia="es-MX"/>
              </w:rPr>
            </w:pPr>
            <w:r w:rsidRPr="00004A3B">
              <w:rPr>
                <w:rFonts w:cs="Calibri"/>
                <w:b/>
                <w:bCs/>
                <w:sz w:val="20"/>
                <w:lang w:eastAsia="es-MX"/>
              </w:rPr>
              <w:t>SCHIZACEAE</w:t>
            </w:r>
          </w:p>
        </w:tc>
        <w:tc>
          <w:tcPr>
            <w:tcW w:w="709" w:type="dxa"/>
          </w:tcPr>
          <w:p w:rsidR="006F40F7" w:rsidRPr="00004A3B" w:rsidRDefault="006F40F7" w:rsidP="00004A3B">
            <w:pPr>
              <w:spacing w:before="0" w:after="0" w:line="276" w:lineRule="auto"/>
              <w:jc w:val="center"/>
              <w:rPr>
                <w:rFonts w:cs="Calibri"/>
                <w:sz w:val="20"/>
                <w:lang w:eastAsia="es-MX"/>
              </w:rPr>
            </w:pPr>
          </w:p>
        </w:tc>
        <w:tc>
          <w:tcPr>
            <w:tcW w:w="1952" w:type="dxa"/>
          </w:tcPr>
          <w:p w:rsidR="006F40F7" w:rsidRPr="00004A3B" w:rsidRDefault="006F40F7" w:rsidP="00004A3B">
            <w:pPr>
              <w:spacing w:before="0" w:after="0" w:line="276" w:lineRule="auto"/>
              <w:jc w:val="center"/>
              <w:rPr>
                <w:rFonts w:cs="Calibri"/>
                <w:sz w:val="20"/>
                <w:highlight w:val="lightGray"/>
                <w:lang w:val="es-ES" w:eastAsia="es-MX"/>
              </w:rPr>
            </w:pPr>
          </w:p>
        </w:tc>
        <w:tc>
          <w:tcPr>
            <w:tcW w:w="1135" w:type="dxa"/>
          </w:tcPr>
          <w:p w:rsidR="006F40F7" w:rsidRPr="00004A3B" w:rsidRDefault="006F40F7" w:rsidP="00004A3B">
            <w:pPr>
              <w:spacing w:before="0" w:after="0" w:line="276" w:lineRule="auto"/>
              <w:jc w:val="center"/>
              <w:rPr>
                <w:rFonts w:cs="Calibri"/>
                <w:sz w:val="20"/>
                <w:lang w:eastAsia="es-MX"/>
              </w:rPr>
            </w:pPr>
          </w:p>
        </w:tc>
        <w:tc>
          <w:tcPr>
            <w:tcW w:w="1530" w:type="dxa"/>
          </w:tcPr>
          <w:p w:rsidR="006F40F7" w:rsidRPr="00004A3B" w:rsidRDefault="006F40F7" w:rsidP="00004A3B">
            <w:pPr>
              <w:spacing w:before="0" w:after="0" w:line="276" w:lineRule="auto"/>
              <w:jc w:val="center"/>
              <w:rPr>
                <w:rFonts w:cs="Calibri"/>
                <w:sz w:val="20"/>
                <w:lang w:eastAsia="es-MX"/>
              </w:rPr>
            </w:pPr>
          </w:p>
        </w:tc>
      </w:tr>
      <w:tr w:rsidR="006F40F7" w:rsidRPr="00004A3B" w:rsidTr="009A4807">
        <w:trPr>
          <w:trHeight w:val="315"/>
          <w:jc w:val="center"/>
        </w:trPr>
        <w:tc>
          <w:tcPr>
            <w:tcW w:w="2736" w:type="dxa"/>
          </w:tcPr>
          <w:p w:rsidR="006F40F7" w:rsidRPr="00004A3B" w:rsidRDefault="002722EF" w:rsidP="00004A3B">
            <w:pPr>
              <w:spacing w:before="0" w:after="0" w:line="276" w:lineRule="auto"/>
              <w:jc w:val="center"/>
              <w:rPr>
                <w:rFonts w:cs="Calibri"/>
                <w:sz w:val="20"/>
                <w:lang w:eastAsia="es-MX"/>
              </w:rPr>
            </w:pPr>
            <w:r w:rsidRPr="00004A3B">
              <w:rPr>
                <w:rFonts w:cs="Calibri"/>
                <w:i/>
                <w:sz w:val="20"/>
                <w:lang w:eastAsia="es-MX"/>
              </w:rPr>
              <w:t>Lygodium venustum</w:t>
            </w:r>
            <w:r w:rsidRPr="00004A3B">
              <w:rPr>
                <w:rFonts w:cs="Calibri"/>
                <w:sz w:val="20"/>
                <w:lang w:eastAsia="es-MX"/>
              </w:rPr>
              <w:t xml:space="preserve"> Sw.</w:t>
            </w:r>
          </w:p>
        </w:tc>
        <w:tc>
          <w:tcPr>
            <w:tcW w:w="709" w:type="dxa"/>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H</w:t>
            </w:r>
          </w:p>
        </w:tc>
        <w:tc>
          <w:tcPr>
            <w:tcW w:w="1952" w:type="dxa"/>
          </w:tcPr>
          <w:p w:rsidR="006F40F7" w:rsidRPr="00004A3B" w:rsidRDefault="006F40F7" w:rsidP="00004A3B">
            <w:pPr>
              <w:spacing w:before="0" w:after="0" w:line="276" w:lineRule="auto"/>
              <w:jc w:val="center"/>
              <w:rPr>
                <w:rFonts w:cs="Calibri"/>
                <w:sz w:val="20"/>
                <w:highlight w:val="lightGray"/>
                <w:lang w:val="es-ES" w:eastAsia="es-MX"/>
              </w:rPr>
            </w:pPr>
          </w:p>
        </w:tc>
        <w:tc>
          <w:tcPr>
            <w:tcW w:w="1135" w:type="dxa"/>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s-ES" w:eastAsia="es-MX"/>
              </w:rPr>
              <w:t>B</w:t>
            </w:r>
            <w:r w:rsidRPr="00004A3B">
              <w:rPr>
                <w:rFonts w:cs="Calibri"/>
                <w:sz w:val="20"/>
                <w:lang w:val="en-US" w:eastAsia="es-MX"/>
              </w:rPr>
              <w:t>E-BTC</w:t>
            </w:r>
          </w:p>
        </w:tc>
        <w:tc>
          <w:tcPr>
            <w:tcW w:w="1530" w:type="dxa"/>
          </w:tcPr>
          <w:p w:rsidR="006F40F7" w:rsidRPr="00004A3B" w:rsidRDefault="006F40F7" w:rsidP="00004A3B">
            <w:pPr>
              <w:spacing w:before="0" w:after="0" w:line="276" w:lineRule="auto"/>
              <w:jc w:val="center"/>
              <w:rPr>
                <w:rFonts w:cs="Calibri"/>
                <w:sz w:val="20"/>
                <w:lang w:eastAsia="es-MX"/>
              </w:rPr>
            </w:pPr>
          </w:p>
        </w:tc>
      </w:tr>
    </w:tbl>
    <w:p w:rsidR="00E724F8" w:rsidRPr="00004A3B" w:rsidRDefault="00E724F8" w:rsidP="00004A3B">
      <w:pPr>
        <w:spacing w:before="0" w:after="0" w:line="276" w:lineRule="auto"/>
        <w:jc w:val="center"/>
        <w:rPr>
          <w:rFonts w:cs="Calibri"/>
          <w:sz w:val="20"/>
          <w:lang w:val="es-ES"/>
        </w:rPr>
      </w:pPr>
      <w:bookmarkStart w:id="99" w:name="_Toc278631183"/>
      <w:bookmarkStart w:id="100" w:name="_Toc280426859"/>
      <w:bookmarkStart w:id="101" w:name="_Toc280427127"/>
      <w:bookmarkStart w:id="102" w:name="_Toc280427208"/>
    </w:p>
    <w:p w:rsidR="006F40F7" w:rsidRPr="008C3E4D" w:rsidRDefault="002722EF" w:rsidP="00004A3B">
      <w:pPr>
        <w:pStyle w:val="Caption"/>
        <w:spacing w:line="276" w:lineRule="auto"/>
        <w:rPr>
          <w:rFonts w:cs="Calibri"/>
          <w:b w:val="0"/>
          <w:i/>
          <w:sz w:val="20"/>
          <w:szCs w:val="20"/>
        </w:rPr>
      </w:pPr>
      <w:bookmarkStart w:id="103" w:name="_Toc280653165"/>
      <w:bookmarkStart w:id="104" w:name="_Toc284878925"/>
      <w:bookmarkStart w:id="105" w:name="_Toc286868196"/>
      <w:r w:rsidRPr="00004A3B">
        <w:rPr>
          <w:rFonts w:cs="Calibri"/>
          <w:sz w:val="20"/>
          <w:szCs w:val="20"/>
        </w:rPr>
        <w:t xml:space="preserve">Tabla IV. </w:t>
      </w:r>
      <w:r w:rsidR="003A1213" w:rsidRPr="00004A3B">
        <w:rPr>
          <w:rFonts w:cs="Calibri"/>
          <w:sz w:val="20"/>
          <w:szCs w:val="20"/>
        </w:rPr>
        <w:t>2</w:t>
      </w:r>
      <w:r w:rsidR="00F65A1A" w:rsidRPr="00004A3B">
        <w:rPr>
          <w:rFonts w:cs="Calibri"/>
          <w:sz w:val="20"/>
          <w:szCs w:val="20"/>
        </w:rPr>
        <w:t>5</w:t>
      </w:r>
      <w:r w:rsidRPr="00004A3B">
        <w:rPr>
          <w:rFonts w:cs="Calibri"/>
          <w:sz w:val="20"/>
          <w:szCs w:val="20"/>
        </w:rPr>
        <w:t>.</w:t>
      </w:r>
      <w:r w:rsidR="009E0F77" w:rsidRPr="00004A3B">
        <w:rPr>
          <w:rFonts w:cs="Calibri"/>
          <w:sz w:val="20"/>
          <w:szCs w:val="20"/>
        </w:rPr>
        <w:t xml:space="preserve"> </w:t>
      </w:r>
      <w:r w:rsidRPr="008C3E4D">
        <w:rPr>
          <w:rFonts w:cs="Calibri"/>
          <w:b w:val="0"/>
          <w:bCs w:val="0"/>
          <w:sz w:val="20"/>
          <w:szCs w:val="20"/>
          <w:lang w:val="es-ES"/>
        </w:rPr>
        <w:t>Listado de especies División Magnoliophyta</w:t>
      </w:r>
      <w:bookmarkStart w:id="106" w:name="_Toc280652695"/>
      <w:bookmarkEnd w:id="99"/>
      <w:bookmarkEnd w:id="100"/>
      <w:bookmarkEnd w:id="101"/>
      <w:bookmarkEnd w:id="102"/>
      <w:bookmarkEnd w:id="103"/>
      <w:r w:rsidRPr="008C3E4D">
        <w:rPr>
          <w:rFonts w:cs="Calibri"/>
          <w:b w:val="0"/>
          <w:bCs w:val="0"/>
          <w:sz w:val="20"/>
          <w:szCs w:val="20"/>
          <w:lang w:val="es-ES"/>
        </w:rPr>
        <w:t>.</w:t>
      </w:r>
      <w:r w:rsidRPr="008C3E4D">
        <w:rPr>
          <w:rFonts w:cs="Calibri"/>
          <w:b w:val="0"/>
          <w:sz w:val="20"/>
          <w:szCs w:val="20"/>
        </w:rPr>
        <w:t xml:space="preserve"> Clase </w:t>
      </w:r>
      <w:r w:rsidRPr="008C3E4D">
        <w:rPr>
          <w:rFonts w:cs="Calibri"/>
          <w:b w:val="0"/>
          <w:i/>
          <w:sz w:val="20"/>
          <w:szCs w:val="20"/>
        </w:rPr>
        <w:t>Magnoliopsida</w:t>
      </w:r>
      <w:bookmarkEnd w:id="104"/>
      <w:bookmarkEnd w:id="105"/>
      <w:bookmarkEnd w:id="106"/>
      <w:r w:rsidR="008C3E4D">
        <w:rPr>
          <w:rFonts w:cs="Calibri"/>
          <w:b w:val="0"/>
          <w:i/>
          <w:sz w:val="20"/>
          <w:szCs w:val="20"/>
        </w:rPr>
        <w:t>.</w:t>
      </w:r>
    </w:p>
    <w:tbl>
      <w:tblPr>
        <w:tblW w:w="4797"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1"/>
        <w:gridCol w:w="527"/>
        <w:gridCol w:w="1783"/>
        <w:gridCol w:w="1385"/>
        <w:gridCol w:w="1190"/>
      </w:tblGrid>
      <w:tr w:rsidR="006F40F7" w:rsidRPr="00004A3B" w:rsidTr="00AD5BC3">
        <w:trPr>
          <w:trHeight w:val="480"/>
          <w:tblHeader/>
          <w:jc w:val="center"/>
        </w:trPr>
        <w:tc>
          <w:tcPr>
            <w:tcW w:w="2239" w:type="pct"/>
            <w:shd w:val="clear" w:color="auto" w:fill="95B3D7" w:themeFill="accent1" w:themeFillTint="99"/>
          </w:tcPr>
          <w:p w:rsidR="006F40F7" w:rsidRPr="00004A3B" w:rsidRDefault="002722EF" w:rsidP="00004A3B">
            <w:pPr>
              <w:spacing w:before="0" w:after="0" w:line="276" w:lineRule="auto"/>
              <w:jc w:val="center"/>
              <w:outlineLvl w:val="4"/>
              <w:rPr>
                <w:rFonts w:cs="Calibri"/>
                <w:b/>
                <w:bCs/>
                <w:iCs/>
                <w:sz w:val="20"/>
                <w:lang w:eastAsia="es-MX"/>
              </w:rPr>
            </w:pPr>
            <w:r w:rsidRPr="00004A3B">
              <w:rPr>
                <w:rFonts w:cs="Calibri"/>
                <w:b/>
                <w:bCs/>
                <w:iCs/>
                <w:sz w:val="20"/>
                <w:lang w:eastAsia="es-MX"/>
              </w:rPr>
              <w:t>ESPECIES</w:t>
            </w:r>
          </w:p>
        </w:tc>
        <w:tc>
          <w:tcPr>
            <w:tcW w:w="354" w:type="pct"/>
            <w:shd w:val="clear" w:color="auto" w:fill="95B3D7" w:themeFill="accent1" w:themeFillTint="99"/>
          </w:tcPr>
          <w:p w:rsidR="006F40F7" w:rsidRPr="00004A3B" w:rsidRDefault="002722EF" w:rsidP="00004A3B">
            <w:pPr>
              <w:spacing w:before="0" w:after="0" w:line="276" w:lineRule="auto"/>
              <w:jc w:val="center"/>
              <w:outlineLvl w:val="4"/>
              <w:rPr>
                <w:rFonts w:cs="Calibri"/>
                <w:b/>
                <w:bCs/>
                <w:iCs/>
                <w:sz w:val="20"/>
                <w:lang w:eastAsia="es-MX"/>
              </w:rPr>
            </w:pPr>
            <w:r w:rsidRPr="00004A3B">
              <w:rPr>
                <w:rFonts w:cs="Calibri"/>
                <w:b/>
                <w:bCs/>
                <w:iCs/>
                <w:sz w:val="20"/>
                <w:lang w:eastAsia="es-MX"/>
              </w:rPr>
              <w:t>F</w:t>
            </w:r>
            <w:r w:rsidR="009A4807" w:rsidRPr="00004A3B">
              <w:rPr>
                <w:rFonts w:cs="Calibri"/>
                <w:b/>
                <w:bCs/>
                <w:iCs/>
                <w:sz w:val="20"/>
                <w:lang w:eastAsia="es-MX"/>
              </w:rPr>
              <w:t>B</w:t>
            </w:r>
          </w:p>
        </w:tc>
        <w:tc>
          <w:tcPr>
            <w:tcW w:w="1077" w:type="pct"/>
            <w:shd w:val="clear" w:color="auto" w:fill="95B3D7" w:themeFill="accent1" w:themeFillTint="99"/>
          </w:tcPr>
          <w:p w:rsidR="006F40F7" w:rsidRPr="00004A3B" w:rsidRDefault="002722EF" w:rsidP="00004A3B">
            <w:pPr>
              <w:spacing w:before="0" w:after="0" w:line="276" w:lineRule="auto"/>
              <w:jc w:val="center"/>
              <w:outlineLvl w:val="4"/>
              <w:rPr>
                <w:rFonts w:cs="Calibri"/>
                <w:b/>
                <w:bCs/>
                <w:iCs/>
                <w:sz w:val="20"/>
                <w:lang w:eastAsia="es-MX"/>
              </w:rPr>
            </w:pPr>
            <w:r w:rsidRPr="00004A3B">
              <w:rPr>
                <w:rFonts w:cs="Calibri"/>
                <w:b/>
                <w:bCs/>
                <w:iCs/>
                <w:sz w:val="20"/>
                <w:lang w:eastAsia="es-MX"/>
              </w:rPr>
              <w:t>Nombre común</w:t>
            </w:r>
          </w:p>
        </w:tc>
        <w:tc>
          <w:tcPr>
            <w:tcW w:w="848" w:type="pct"/>
            <w:shd w:val="clear" w:color="auto" w:fill="95B3D7" w:themeFill="accent1" w:themeFillTint="99"/>
          </w:tcPr>
          <w:p w:rsidR="006F40F7" w:rsidRPr="00004A3B" w:rsidRDefault="002722EF" w:rsidP="00004A3B">
            <w:pPr>
              <w:spacing w:before="0" w:after="0" w:line="276" w:lineRule="auto"/>
              <w:jc w:val="center"/>
              <w:outlineLvl w:val="4"/>
              <w:rPr>
                <w:rFonts w:cs="Calibri"/>
                <w:b/>
                <w:bCs/>
                <w:iCs/>
                <w:sz w:val="20"/>
                <w:lang w:eastAsia="es-MX"/>
              </w:rPr>
            </w:pPr>
            <w:r w:rsidRPr="00004A3B">
              <w:rPr>
                <w:rFonts w:cs="Calibri"/>
                <w:b/>
                <w:bCs/>
                <w:iCs/>
                <w:sz w:val="20"/>
                <w:lang w:eastAsia="es-MX"/>
              </w:rPr>
              <w:t>TV</w:t>
            </w:r>
          </w:p>
        </w:tc>
        <w:tc>
          <w:tcPr>
            <w:tcW w:w="482" w:type="pct"/>
            <w:shd w:val="clear" w:color="auto" w:fill="95B3D7" w:themeFill="accent1" w:themeFillTint="99"/>
          </w:tcPr>
          <w:p w:rsidR="006F40F7" w:rsidRPr="00004A3B" w:rsidRDefault="009A4807" w:rsidP="00004A3B">
            <w:pPr>
              <w:spacing w:before="0" w:after="0" w:line="276" w:lineRule="auto"/>
              <w:jc w:val="center"/>
              <w:outlineLvl w:val="4"/>
              <w:rPr>
                <w:rFonts w:cs="Calibri"/>
                <w:b/>
                <w:bCs/>
                <w:iCs/>
                <w:sz w:val="20"/>
                <w:lang w:eastAsia="es-MX"/>
              </w:rPr>
            </w:pPr>
            <w:r w:rsidRPr="00004A3B">
              <w:rPr>
                <w:rFonts w:cs="Calibri"/>
                <w:b/>
                <w:bCs/>
                <w:iCs/>
                <w:sz w:val="20"/>
                <w:lang w:eastAsia="es-MX"/>
              </w:rPr>
              <w:t>CATEGORÍA</w:t>
            </w: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bCs/>
                <w:sz w:val="20"/>
                <w:lang w:eastAsia="es-MX"/>
              </w:rPr>
            </w:pPr>
            <w:r w:rsidRPr="00004A3B">
              <w:rPr>
                <w:rFonts w:cs="Calibri"/>
                <w:b/>
                <w:bCs/>
                <w:sz w:val="20"/>
                <w:lang w:eastAsia="es-MX"/>
              </w:rPr>
              <w:t>ACANTHACEAE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es-ES"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Cs/>
                <w:sz w:val="20"/>
                <w:lang w:eastAsia="es-MX"/>
              </w:rPr>
            </w:pPr>
            <w:r w:rsidRPr="00004A3B">
              <w:rPr>
                <w:rFonts w:cs="Calibri"/>
                <w:bCs/>
                <w:i/>
                <w:sz w:val="20"/>
                <w:lang w:eastAsia="es-MX"/>
              </w:rPr>
              <w:t>Ruellia</w:t>
            </w:r>
            <w:r w:rsidRPr="00004A3B">
              <w:rPr>
                <w:rFonts w:cs="Calibri"/>
                <w:bCs/>
                <w:sz w:val="20"/>
                <w:lang w:eastAsia="es-MX"/>
              </w:rPr>
              <w:t xml:space="preserve"> sp.</w:t>
            </w:r>
          </w:p>
        </w:tc>
        <w:tc>
          <w:tcPr>
            <w:tcW w:w="354" w:type="pct"/>
          </w:tcPr>
          <w:p w:rsidR="006F40F7" w:rsidRPr="00004A3B" w:rsidRDefault="002722EF" w:rsidP="00004A3B">
            <w:pPr>
              <w:spacing w:before="0" w:after="0" w:line="276" w:lineRule="auto"/>
              <w:jc w:val="center"/>
              <w:rPr>
                <w:rFonts w:cs="Calibri"/>
                <w:sz w:val="20"/>
                <w:lang w:val="es-ES" w:eastAsia="es-MX"/>
              </w:rPr>
            </w:pPr>
            <w:r w:rsidRPr="00004A3B">
              <w:rPr>
                <w:rFonts w:cs="Calibri"/>
                <w:sz w:val="20"/>
                <w:lang w:val="es-ES" w:eastAsia="es-MX"/>
              </w:rPr>
              <w:t>H</w:t>
            </w:r>
          </w:p>
        </w:tc>
        <w:tc>
          <w:tcPr>
            <w:tcW w:w="1077" w:type="pct"/>
          </w:tcPr>
          <w:p w:rsidR="006F40F7" w:rsidRPr="00004A3B" w:rsidRDefault="006F40F7" w:rsidP="00004A3B">
            <w:pPr>
              <w:spacing w:before="0" w:after="0" w:line="276" w:lineRule="auto"/>
              <w:jc w:val="center"/>
              <w:rPr>
                <w:rFonts w:cs="Calibri"/>
                <w:sz w:val="20"/>
                <w:lang w:val="es-ES" w:eastAsia="es-MX"/>
              </w:rPr>
            </w:pPr>
          </w:p>
        </w:tc>
        <w:tc>
          <w:tcPr>
            <w:tcW w:w="848" w:type="pct"/>
          </w:tcPr>
          <w:p w:rsidR="006F40F7" w:rsidRPr="00004A3B" w:rsidRDefault="002722EF" w:rsidP="00004A3B">
            <w:pPr>
              <w:spacing w:before="0" w:after="0" w:line="276" w:lineRule="auto"/>
              <w:jc w:val="center"/>
              <w:rPr>
                <w:rFonts w:cs="Calibri"/>
                <w:sz w:val="20"/>
                <w:lang w:val="es-ES" w:eastAsia="es-MX"/>
              </w:rPr>
            </w:pPr>
            <w:r w:rsidRPr="00004A3B">
              <w:rPr>
                <w:rFonts w:cs="Calibri"/>
                <w:sz w:val="20"/>
                <w:lang w:val="es-E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eastAsia="es-MX"/>
              </w:rPr>
            </w:pPr>
            <w:r w:rsidRPr="00004A3B">
              <w:rPr>
                <w:rFonts w:cs="Calibri"/>
                <w:b/>
                <w:bCs/>
                <w:sz w:val="20"/>
                <w:lang w:eastAsia="es-MX"/>
              </w:rPr>
              <w:t>ANACARDIACEAE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es-ES"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val="es-ES" w:eastAsia="es-MX"/>
              </w:rPr>
              <w:t>Amphipterygium adstringens</w:t>
            </w:r>
            <w:r w:rsidRPr="00004A3B">
              <w:rPr>
                <w:rFonts w:eastAsia="Calibri" w:cs="Calibri"/>
                <w:sz w:val="20"/>
                <w:lang w:val="es-ES" w:eastAsia="es-MX"/>
              </w:rPr>
              <w:t xml:space="preserve"> Schlecht</w:t>
            </w:r>
            <w:r w:rsidRPr="00004A3B">
              <w:rPr>
                <w:rFonts w:eastAsia="Calibri" w:cs="Calibri"/>
                <w:sz w:val="20"/>
                <w:lang w:val="en-US" w:eastAsia="es-MX"/>
              </w:rPr>
              <w:t>.</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Guachalalá</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
                <w:bCs/>
                <w:sz w:val="20"/>
                <w:lang w:eastAsia="es-MX"/>
              </w:rPr>
            </w:pPr>
            <w:r w:rsidRPr="00004A3B">
              <w:rPr>
                <w:rFonts w:eastAsia="Calibri" w:cs="Calibri"/>
                <w:b/>
                <w:bCs/>
                <w:sz w:val="20"/>
                <w:lang w:eastAsia="es-MX"/>
              </w:rPr>
              <w:t>ANONNACEAE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en-US"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
                <w:bCs/>
                <w:sz w:val="20"/>
                <w:lang w:eastAsia="es-MX"/>
              </w:rPr>
            </w:pPr>
            <w:r w:rsidRPr="00004A3B">
              <w:rPr>
                <w:rFonts w:eastAsia="Calibri" w:cs="Calibri"/>
                <w:i/>
                <w:iCs/>
                <w:sz w:val="20"/>
                <w:lang w:val="en-US" w:eastAsia="es-MX"/>
              </w:rPr>
              <w:t xml:space="preserve">Annona </w:t>
            </w:r>
            <w:r w:rsidRPr="00004A3B">
              <w:rPr>
                <w:rFonts w:eastAsia="Calibri" w:cs="Calibri"/>
                <w:iCs/>
                <w:sz w:val="20"/>
                <w:lang w:val="en-US" w:eastAsia="es-MX"/>
              </w:rPr>
              <w:t>sp.</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Anona</w:t>
            </w:r>
          </w:p>
        </w:tc>
        <w:tc>
          <w:tcPr>
            <w:tcW w:w="848" w:type="pct"/>
          </w:tcPr>
          <w:p w:rsidR="006F40F7" w:rsidRPr="00004A3B" w:rsidRDefault="002722EF" w:rsidP="00004A3B">
            <w:pPr>
              <w:spacing w:before="0" w:after="0" w:line="276" w:lineRule="auto"/>
              <w:jc w:val="center"/>
              <w:rPr>
                <w:rFonts w:cs="Calibri"/>
                <w:sz w:val="20"/>
                <w:highlight w:val="lightGray"/>
                <w:lang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b/>
                <w:bCs/>
                <w:sz w:val="20"/>
                <w:lang w:eastAsia="es-MX"/>
              </w:rPr>
              <w:t>APOCYNACEA</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en-US"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
                <w:iCs/>
                <w:sz w:val="20"/>
                <w:lang w:eastAsia="es-MX"/>
              </w:rPr>
            </w:pPr>
            <w:r w:rsidRPr="00004A3B">
              <w:rPr>
                <w:rFonts w:eastAsia="Calibri" w:cs="Calibri"/>
                <w:i/>
                <w:iCs/>
                <w:sz w:val="20"/>
                <w:lang w:val="en-US" w:eastAsia="es-MX"/>
              </w:rPr>
              <w:t xml:space="preserve">Asclepias </w:t>
            </w:r>
            <w:r w:rsidRPr="00004A3B">
              <w:rPr>
                <w:rFonts w:eastAsia="Calibri" w:cs="Calibri"/>
                <w:iCs/>
                <w:sz w:val="20"/>
                <w:lang w:val="en-US" w:eastAsia="es-MX"/>
              </w:rPr>
              <w:t>sp.</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H</w:t>
            </w:r>
          </w:p>
        </w:tc>
        <w:tc>
          <w:tcPr>
            <w:tcW w:w="1077" w:type="pct"/>
          </w:tcPr>
          <w:p w:rsidR="006F40F7" w:rsidRPr="00004A3B" w:rsidRDefault="006F40F7" w:rsidP="00004A3B">
            <w:pPr>
              <w:spacing w:before="0" w:after="0" w:line="276" w:lineRule="auto"/>
              <w:jc w:val="center"/>
              <w:rPr>
                <w:rFonts w:cs="Calibri"/>
                <w:sz w:val="20"/>
                <w:lang w:eastAsia="es-MX"/>
              </w:rPr>
            </w:pP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 xml:space="preserve">Plumeria rubra </w:t>
            </w:r>
            <w:r w:rsidRPr="00004A3B">
              <w:rPr>
                <w:rFonts w:eastAsia="Calibri" w:cs="Calibri"/>
                <w:sz w:val="20"/>
                <w:lang w:eastAsia="es-MX"/>
              </w:rPr>
              <w:t>L</w:t>
            </w:r>
            <w:r w:rsidRPr="00004A3B">
              <w:rPr>
                <w:rFonts w:eastAsia="Calibri" w:cs="Calibri"/>
                <w:i/>
                <w:iCs/>
                <w:sz w:val="20"/>
                <w:lang w:eastAsia="es-MX"/>
              </w:rPr>
              <w:t>.</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Palo lechoso</w:t>
            </w: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Cs/>
                <w:sz w:val="20"/>
                <w:lang w:eastAsia="es-MX"/>
              </w:rPr>
            </w:pPr>
            <w:r w:rsidRPr="00004A3B">
              <w:rPr>
                <w:rFonts w:eastAsia="Calibri" w:cs="Calibri"/>
                <w:i/>
                <w:iCs/>
                <w:sz w:val="20"/>
                <w:lang w:eastAsia="es-MX"/>
              </w:rPr>
              <w:t>Rauvolfia tetraphylla</w:t>
            </w:r>
            <w:r w:rsidRPr="00004A3B">
              <w:rPr>
                <w:rFonts w:eastAsia="Calibri" w:cs="Calibri"/>
                <w:iCs/>
                <w:sz w:val="20"/>
                <w:lang w:eastAsia="es-MX"/>
              </w:rPr>
              <w:t xml:space="preserve"> L.</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6F40F7" w:rsidP="00004A3B">
            <w:pPr>
              <w:spacing w:before="0" w:after="0" w:line="276" w:lineRule="auto"/>
              <w:jc w:val="center"/>
              <w:rPr>
                <w:rFonts w:cs="Calibri"/>
                <w:sz w:val="20"/>
                <w:lang w:eastAsia="es-MX"/>
              </w:rPr>
            </w:pP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C973A3" w:rsidRDefault="002722EF" w:rsidP="00004A3B">
            <w:pPr>
              <w:spacing w:before="0" w:after="0" w:line="276" w:lineRule="auto"/>
              <w:jc w:val="center"/>
              <w:rPr>
                <w:rFonts w:eastAsia="Calibri" w:cs="Calibri"/>
                <w:sz w:val="20"/>
                <w:lang w:val="pt-BR" w:eastAsia="es-MX"/>
              </w:rPr>
            </w:pPr>
            <w:r w:rsidRPr="00C973A3">
              <w:rPr>
                <w:rFonts w:eastAsia="Calibri" w:cs="Calibri"/>
                <w:i/>
                <w:iCs/>
                <w:sz w:val="20"/>
                <w:lang w:val="pt-BR" w:eastAsia="es-MX"/>
              </w:rPr>
              <w:t xml:space="preserve">Thevetia </w:t>
            </w:r>
            <w:r w:rsidRPr="00C973A3">
              <w:rPr>
                <w:rFonts w:eastAsia="Calibri" w:cs="Calibri"/>
                <w:iCs/>
                <w:sz w:val="20"/>
                <w:lang w:val="pt-BR" w:eastAsia="es-MX"/>
              </w:rPr>
              <w:t xml:space="preserve">aff. </w:t>
            </w:r>
            <w:r w:rsidRPr="00C973A3">
              <w:rPr>
                <w:rFonts w:eastAsia="Calibri" w:cs="Calibri"/>
                <w:i/>
                <w:iCs/>
                <w:sz w:val="20"/>
                <w:lang w:val="pt-BR" w:eastAsia="es-MX"/>
              </w:rPr>
              <w:t xml:space="preserve">ovata </w:t>
            </w:r>
            <w:r w:rsidRPr="00C973A3">
              <w:rPr>
                <w:rFonts w:eastAsia="Calibri" w:cs="Calibri"/>
                <w:sz w:val="20"/>
                <w:lang w:val="pt-BR" w:eastAsia="es-MX"/>
              </w:rPr>
              <w:t>(Cav.) DC.</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Yuyute</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
                <w:bCs/>
                <w:sz w:val="20"/>
                <w:lang w:val="en-US" w:eastAsia="es-MX"/>
              </w:rPr>
            </w:pPr>
            <w:r w:rsidRPr="00004A3B">
              <w:rPr>
                <w:rFonts w:eastAsia="Calibri" w:cs="Calibri"/>
                <w:b/>
                <w:bCs/>
                <w:sz w:val="20"/>
                <w:lang w:val="en-US" w:eastAsia="es-MX"/>
              </w:rPr>
              <w:t>BATACEAE</w:t>
            </w:r>
          </w:p>
        </w:tc>
        <w:tc>
          <w:tcPr>
            <w:tcW w:w="354" w:type="pct"/>
          </w:tcPr>
          <w:p w:rsidR="006F40F7" w:rsidRPr="00004A3B" w:rsidRDefault="006F40F7" w:rsidP="00004A3B">
            <w:pPr>
              <w:spacing w:before="0" w:after="0" w:line="276" w:lineRule="auto"/>
              <w:jc w:val="center"/>
              <w:rPr>
                <w:rFonts w:cs="Calibri"/>
                <w:sz w:val="20"/>
                <w:lang w:val="en-US" w:eastAsia="es-MX"/>
              </w:rPr>
            </w:pPr>
          </w:p>
        </w:tc>
        <w:tc>
          <w:tcPr>
            <w:tcW w:w="1077" w:type="pct"/>
          </w:tcPr>
          <w:p w:rsidR="006F40F7" w:rsidRPr="00004A3B" w:rsidRDefault="006F40F7" w:rsidP="00004A3B">
            <w:pPr>
              <w:spacing w:before="0" w:after="0" w:line="276" w:lineRule="auto"/>
              <w:jc w:val="center"/>
              <w:rPr>
                <w:rFonts w:cs="Calibri"/>
                <w:sz w:val="20"/>
                <w:lang w:val="en-US" w:eastAsia="es-MX"/>
              </w:rPr>
            </w:pPr>
          </w:p>
        </w:tc>
        <w:tc>
          <w:tcPr>
            <w:tcW w:w="848" w:type="pct"/>
          </w:tcPr>
          <w:p w:rsidR="006F40F7" w:rsidRPr="00004A3B" w:rsidRDefault="006F40F7" w:rsidP="00004A3B">
            <w:pPr>
              <w:spacing w:before="0" w:after="0" w:line="276" w:lineRule="auto"/>
              <w:jc w:val="center"/>
              <w:rPr>
                <w:rFonts w:cs="Calibri"/>
                <w:sz w:val="20"/>
                <w:lang w:val="en-US" w:eastAsia="es-MX"/>
              </w:rPr>
            </w:pP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Cs/>
                <w:sz w:val="20"/>
                <w:lang w:val="en-US" w:eastAsia="es-MX"/>
              </w:rPr>
            </w:pPr>
            <w:r w:rsidRPr="00004A3B">
              <w:rPr>
                <w:rFonts w:eastAsia="Calibri" w:cs="Calibri"/>
                <w:bCs/>
                <w:i/>
                <w:sz w:val="20"/>
                <w:lang w:val="en-US" w:eastAsia="es-MX"/>
              </w:rPr>
              <w:t>Batis maritima</w:t>
            </w:r>
            <w:r w:rsidRPr="00004A3B">
              <w:rPr>
                <w:rFonts w:eastAsia="Calibri" w:cs="Calibri"/>
                <w:bCs/>
                <w:sz w:val="20"/>
                <w:lang w:val="en-US" w:eastAsia="es-MX"/>
              </w:rPr>
              <w:t xml:space="preserve"> L.</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H</w:t>
            </w:r>
          </w:p>
        </w:tc>
        <w:tc>
          <w:tcPr>
            <w:tcW w:w="1077" w:type="pct"/>
          </w:tcPr>
          <w:p w:rsidR="006F40F7" w:rsidRPr="00004A3B" w:rsidRDefault="006F40F7" w:rsidP="00004A3B">
            <w:pPr>
              <w:spacing w:before="0" w:after="0" w:line="276" w:lineRule="auto"/>
              <w:jc w:val="center"/>
              <w:rPr>
                <w:rFonts w:cs="Calibri"/>
                <w:sz w:val="20"/>
                <w:lang w:val="en-US" w:eastAsia="es-MX"/>
              </w:rPr>
            </w:pP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DN</w:t>
            </w: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val="en-US" w:eastAsia="es-MX"/>
              </w:rPr>
            </w:pPr>
            <w:r w:rsidRPr="00004A3B">
              <w:rPr>
                <w:rFonts w:eastAsia="Calibri" w:cs="Calibri"/>
                <w:b/>
                <w:bCs/>
                <w:sz w:val="20"/>
                <w:lang w:val="en-US" w:eastAsia="es-MX"/>
              </w:rPr>
              <w:t>BIGNONIACEAE</w:t>
            </w:r>
          </w:p>
        </w:tc>
        <w:tc>
          <w:tcPr>
            <w:tcW w:w="354" w:type="pct"/>
          </w:tcPr>
          <w:p w:rsidR="006F40F7" w:rsidRPr="00004A3B" w:rsidRDefault="006F40F7" w:rsidP="00004A3B">
            <w:pPr>
              <w:spacing w:before="0" w:after="0" w:line="276" w:lineRule="auto"/>
              <w:jc w:val="center"/>
              <w:rPr>
                <w:rFonts w:cs="Calibri"/>
                <w:sz w:val="20"/>
                <w:lang w:val="en-US" w:eastAsia="es-MX"/>
              </w:rPr>
            </w:pPr>
          </w:p>
        </w:tc>
        <w:tc>
          <w:tcPr>
            <w:tcW w:w="1077" w:type="pct"/>
          </w:tcPr>
          <w:p w:rsidR="006F40F7" w:rsidRPr="00004A3B" w:rsidRDefault="006F40F7" w:rsidP="00004A3B">
            <w:pPr>
              <w:spacing w:before="0" w:after="0" w:line="276" w:lineRule="auto"/>
              <w:jc w:val="center"/>
              <w:rPr>
                <w:rFonts w:cs="Calibri"/>
                <w:sz w:val="20"/>
                <w:lang w:val="en-US" w:eastAsia="es-MX"/>
              </w:rPr>
            </w:pPr>
          </w:p>
        </w:tc>
        <w:tc>
          <w:tcPr>
            <w:tcW w:w="848" w:type="pct"/>
          </w:tcPr>
          <w:p w:rsidR="006F40F7" w:rsidRPr="00004A3B" w:rsidRDefault="006F40F7" w:rsidP="00004A3B">
            <w:pPr>
              <w:spacing w:before="0" w:after="0" w:line="276" w:lineRule="auto"/>
              <w:jc w:val="center"/>
              <w:rPr>
                <w:rFonts w:cs="Calibri"/>
                <w:sz w:val="20"/>
                <w:lang w:val="en-US" w:eastAsia="es-MX"/>
              </w:rPr>
            </w:pP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 xml:space="preserve">Crescentia alata </w:t>
            </w:r>
            <w:r w:rsidRPr="00004A3B">
              <w:rPr>
                <w:rFonts w:eastAsia="Calibri" w:cs="Calibri"/>
                <w:sz w:val="20"/>
                <w:lang w:eastAsia="es-MX"/>
              </w:rPr>
              <w:t>H. B. K.</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Cuastecomate</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
                <w:sz w:val="20"/>
                <w:lang w:eastAsia="es-MX"/>
              </w:rPr>
            </w:pPr>
            <w:r w:rsidRPr="00004A3B">
              <w:rPr>
                <w:rFonts w:eastAsia="Calibri" w:cs="Calibri"/>
                <w:b/>
                <w:sz w:val="20"/>
                <w:lang w:eastAsia="es-MX"/>
              </w:rPr>
              <w:t>BORAGINACEAE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val="en-US" w:eastAsia="es-MX"/>
              </w:rPr>
            </w:pPr>
            <w:r w:rsidRPr="00004A3B">
              <w:rPr>
                <w:rFonts w:eastAsia="Calibri" w:cs="Calibri"/>
                <w:i/>
                <w:sz w:val="20"/>
                <w:lang w:val="en-US" w:eastAsia="es-MX"/>
              </w:rPr>
              <w:t>Cordia dentata</w:t>
            </w:r>
            <w:r w:rsidRPr="00004A3B">
              <w:rPr>
                <w:rFonts w:eastAsia="Calibri" w:cs="Calibri"/>
                <w:sz w:val="20"/>
                <w:lang w:val="en-US" w:eastAsia="es-MX"/>
              </w:rPr>
              <w:t xml:space="preserve"> Poir.</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Gulabere</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 BE, VS</w:t>
            </w: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val="en-US" w:eastAsia="es-MX"/>
              </w:rPr>
            </w:pPr>
            <w:r w:rsidRPr="00004A3B">
              <w:rPr>
                <w:rFonts w:eastAsia="Calibri" w:cs="Calibri"/>
                <w:i/>
                <w:sz w:val="20"/>
                <w:lang w:val="en-US" w:eastAsia="es-MX"/>
              </w:rPr>
              <w:t>Cordia eleagnoides</w:t>
            </w:r>
            <w:r w:rsidRPr="00004A3B">
              <w:rPr>
                <w:rFonts w:eastAsia="Calibri" w:cs="Calibri"/>
                <w:sz w:val="20"/>
                <w:lang w:val="en-US" w:eastAsia="es-MX"/>
              </w:rPr>
              <w:t xml:space="preserve"> A. DC.</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6F40F7" w:rsidP="00004A3B">
            <w:pPr>
              <w:spacing w:before="0" w:after="0" w:line="276" w:lineRule="auto"/>
              <w:jc w:val="center"/>
              <w:rPr>
                <w:rFonts w:cs="Calibri"/>
                <w:sz w:val="20"/>
                <w:lang w:val="en-US" w:eastAsia="es-MX"/>
              </w:rPr>
            </w:pP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
                <w:sz w:val="20"/>
                <w:lang w:val="en-US" w:eastAsia="es-MX"/>
              </w:rPr>
            </w:pPr>
            <w:r w:rsidRPr="00004A3B">
              <w:rPr>
                <w:rFonts w:eastAsia="Calibri" w:cs="Calibri"/>
                <w:i/>
                <w:sz w:val="20"/>
                <w:lang w:val="en-US" w:eastAsia="es-MX"/>
              </w:rPr>
              <w:t xml:space="preserve">Cordia </w:t>
            </w:r>
            <w:r w:rsidRPr="00004A3B">
              <w:rPr>
                <w:rFonts w:eastAsia="Calibri" w:cs="Calibri"/>
                <w:sz w:val="20"/>
                <w:lang w:val="en-US" w:eastAsia="es-MX"/>
              </w:rPr>
              <w:t>sp.1</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6F40F7" w:rsidP="00004A3B">
            <w:pPr>
              <w:spacing w:before="0" w:after="0" w:line="276" w:lineRule="auto"/>
              <w:jc w:val="center"/>
              <w:rPr>
                <w:rFonts w:cs="Calibri"/>
                <w:sz w:val="20"/>
                <w:lang w:val="en-US" w:eastAsia="es-MX"/>
              </w:rPr>
            </w:pP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val="en-US" w:eastAsia="es-MX"/>
              </w:rPr>
            </w:pPr>
            <w:r w:rsidRPr="00004A3B">
              <w:rPr>
                <w:rFonts w:cs="Calibri"/>
                <w:i/>
                <w:sz w:val="20"/>
                <w:lang w:val="en-US" w:eastAsia="es-MX"/>
              </w:rPr>
              <w:t>Heliotropium curassavicum</w:t>
            </w:r>
            <w:r w:rsidRPr="00004A3B">
              <w:rPr>
                <w:rFonts w:cs="Calibri"/>
                <w:sz w:val="20"/>
                <w:lang w:val="en-US" w:eastAsia="es-MX"/>
              </w:rPr>
              <w:t xml:space="preserve"> L.</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H</w:t>
            </w:r>
          </w:p>
        </w:tc>
        <w:tc>
          <w:tcPr>
            <w:tcW w:w="1077" w:type="pct"/>
          </w:tcPr>
          <w:p w:rsidR="006F40F7" w:rsidRPr="00004A3B" w:rsidRDefault="006F40F7" w:rsidP="00004A3B">
            <w:pPr>
              <w:spacing w:before="0" w:after="0" w:line="276" w:lineRule="auto"/>
              <w:jc w:val="center"/>
              <w:rPr>
                <w:rFonts w:cs="Calibri"/>
                <w:sz w:val="20"/>
                <w:lang w:val="en-US" w:eastAsia="es-MX"/>
              </w:rPr>
            </w:pP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 VS</w:t>
            </w: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sz w:val="20"/>
                <w:lang w:val="en-US" w:eastAsia="es-MX"/>
              </w:rPr>
            </w:pPr>
            <w:r w:rsidRPr="00004A3B">
              <w:rPr>
                <w:rFonts w:cs="Calibri"/>
                <w:b/>
                <w:sz w:val="20"/>
                <w:lang w:val="en-US" w:eastAsia="es-MX"/>
              </w:rPr>
              <w:t>BURSERACEAE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en-US"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 xml:space="preserve">Bursera simaruba </w:t>
            </w:r>
            <w:r w:rsidRPr="00004A3B">
              <w:rPr>
                <w:rFonts w:eastAsia="Calibri" w:cs="Calibri"/>
                <w:sz w:val="20"/>
                <w:lang w:eastAsia="es-MX"/>
              </w:rPr>
              <w:t>(L.) Sarg.</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Palo mulato</w:t>
            </w: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b/>
                <w:bCs/>
                <w:sz w:val="20"/>
                <w:lang w:eastAsia="es-MX"/>
              </w:rPr>
              <w:t>CACTACEAE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val="en-US" w:eastAsia="es-MX"/>
              </w:rPr>
            </w:pPr>
            <w:r w:rsidRPr="00004A3B">
              <w:rPr>
                <w:rFonts w:eastAsia="Calibri" w:cs="Calibri"/>
                <w:i/>
                <w:sz w:val="20"/>
                <w:lang w:val="en-US" w:eastAsia="es-MX"/>
              </w:rPr>
              <w:t>Opuntia auberi</w:t>
            </w:r>
            <w:r w:rsidRPr="00004A3B">
              <w:rPr>
                <w:rFonts w:eastAsia="Calibri" w:cs="Calibri"/>
                <w:sz w:val="20"/>
                <w:lang w:val="en-US" w:eastAsia="es-MX"/>
              </w:rPr>
              <w:t xml:space="preserve"> </w:t>
            </w:r>
            <w:r w:rsidRPr="00004A3B">
              <w:rPr>
                <w:rFonts w:eastAsia="Calibri" w:cs="Calibri"/>
                <w:bCs/>
                <w:sz w:val="20"/>
                <w:lang w:eastAsia="es-MX"/>
              </w:rPr>
              <w:t>Pfeiff.</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Nopal</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C973A3" w:rsidP="00004A3B">
            <w:pPr>
              <w:spacing w:before="0" w:after="0" w:line="276" w:lineRule="auto"/>
              <w:jc w:val="center"/>
              <w:rPr>
                <w:rFonts w:eastAsia="Calibri" w:cs="Calibri"/>
                <w:sz w:val="20"/>
                <w:lang w:val="en-US" w:eastAsia="es-MX"/>
              </w:rPr>
            </w:pPr>
            <w:hyperlink r:id="rId91" w:tgtFrame="_top" w:history="1">
              <w:r w:rsidR="002722EF" w:rsidRPr="00004A3B">
                <w:rPr>
                  <w:rFonts w:cs="Calibri"/>
                  <w:i/>
                  <w:sz w:val="20"/>
                  <w:lang w:eastAsia="es-MX"/>
                </w:rPr>
                <w:t>Opuntia</w:t>
              </w:r>
              <w:r w:rsidR="002722EF" w:rsidRPr="00004A3B">
                <w:rPr>
                  <w:rFonts w:cs="Calibri"/>
                  <w:i/>
                  <w:sz w:val="20"/>
                  <w:u w:val="single"/>
                  <w:lang w:eastAsia="es-MX"/>
                </w:rPr>
                <w:t xml:space="preserve"> </w:t>
              </w:r>
              <w:r w:rsidR="002722EF" w:rsidRPr="00004A3B">
                <w:rPr>
                  <w:rFonts w:eastAsia="Calibri" w:cs="Calibri"/>
                  <w:bCs/>
                  <w:i/>
                  <w:iCs/>
                  <w:sz w:val="20"/>
                  <w:lang w:eastAsia="es-MX"/>
                </w:rPr>
                <w:t>cochenillifera</w:t>
              </w:r>
              <w:r w:rsidR="002722EF" w:rsidRPr="00004A3B">
                <w:rPr>
                  <w:rFonts w:eastAsia="Calibri" w:cs="Calibri"/>
                  <w:bCs/>
                  <w:sz w:val="20"/>
                  <w:lang w:eastAsia="es-MX"/>
                </w:rPr>
                <w:t xml:space="preserve"> (L.) Mill.</w:t>
              </w:r>
              <w:r w:rsidR="002722EF" w:rsidRPr="00004A3B">
                <w:rPr>
                  <w:rFonts w:eastAsia="Calibri" w:cs="Calibri"/>
                  <w:b/>
                  <w:sz w:val="20"/>
                  <w:lang w:eastAsia="es-MX"/>
                </w:rPr>
                <w:t xml:space="preserve"> </w:t>
              </w:r>
            </w:hyperlink>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 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Nopal</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
                <w:sz w:val="20"/>
                <w:lang w:eastAsia="es-MX"/>
              </w:rPr>
            </w:pPr>
            <w:r w:rsidRPr="00004A3B">
              <w:rPr>
                <w:rFonts w:eastAsia="Calibri" w:cs="Calibri"/>
                <w:bCs/>
                <w:i/>
                <w:iCs/>
                <w:sz w:val="20"/>
                <w:lang w:eastAsia="es-MX"/>
              </w:rPr>
              <w:t>Opuntia decumbens</w:t>
            </w:r>
            <w:r w:rsidRPr="00004A3B">
              <w:rPr>
                <w:rFonts w:eastAsia="Calibri" w:cs="Calibri"/>
                <w:bCs/>
                <w:sz w:val="20"/>
                <w:lang w:eastAsia="es-MX"/>
              </w:rPr>
              <w:t xml:space="preserve"> Salm-Dyck</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Tunita</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DN</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i/>
                <w:iCs/>
                <w:sz w:val="20"/>
                <w:lang w:val="en-US"/>
              </w:rPr>
            </w:pPr>
            <w:r w:rsidRPr="00004A3B">
              <w:rPr>
                <w:rFonts w:cs="Calibri"/>
                <w:bCs/>
                <w:i/>
                <w:iCs/>
                <w:sz w:val="20"/>
                <w:lang w:val="es-ES"/>
              </w:rPr>
              <w:t>Opuntia tehuantepecana</w:t>
            </w:r>
            <w:r w:rsidRPr="00004A3B">
              <w:rPr>
                <w:rFonts w:cs="Calibri"/>
                <w:bCs/>
                <w:sz w:val="20"/>
                <w:lang w:val="es-ES"/>
              </w:rPr>
              <w:t xml:space="preserve"> (Bravo) Bravo</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Tuna</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Cs/>
                <w:i/>
                <w:iCs/>
                <w:sz w:val="20"/>
                <w:lang w:val="es-ES"/>
              </w:rPr>
            </w:pPr>
            <w:r w:rsidRPr="00004A3B">
              <w:rPr>
                <w:rFonts w:cs="Calibri"/>
                <w:bCs/>
                <w:i/>
                <w:iCs/>
                <w:sz w:val="20"/>
                <w:lang w:val="es-ES"/>
              </w:rPr>
              <w:t xml:space="preserve">Opuntia </w:t>
            </w:r>
            <w:r w:rsidRPr="00004A3B">
              <w:rPr>
                <w:rFonts w:cs="Calibri"/>
                <w:bCs/>
                <w:iCs/>
                <w:sz w:val="20"/>
                <w:lang w:val="es-ES"/>
              </w:rPr>
              <w:t>sp.</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Tuna</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val="en-US" w:eastAsia="es-MX"/>
              </w:rPr>
              <w:t xml:space="preserve">Pachycereus pecten-aboriginum </w:t>
            </w:r>
            <w:r w:rsidRPr="00004A3B">
              <w:rPr>
                <w:rFonts w:eastAsia="Calibri" w:cs="Calibri"/>
                <w:sz w:val="20"/>
                <w:lang w:val="en-US" w:eastAsia="es-MX"/>
              </w:rPr>
              <w:t>(Engelm.) Britt. &amp; Rose.</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Organo</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iCs/>
                <w:sz w:val="20"/>
                <w:lang w:val="en-US"/>
              </w:rPr>
            </w:pPr>
            <w:r w:rsidRPr="00004A3B">
              <w:rPr>
                <w:rFonts w:cs="Calibri"/>
                <w:bCs/>
                <w:i/>
                <w:iCs/>
                <w:sz w:val="20"/>
                <w:lang w:val="es-ES"/>
              </w:rPr>
              <w:t>Pereskia lychnidiflora</w:t>
            </w:r>
            <w:r w:rsidRPr="00004A3B">
              <w:rPr>
                <w:rFonts w:cs="Calibri"/>
                <w:bCs/>
                <w:sz w:val="20"/>
                <w:lang w:val="es-ES"/>
              </w:rPr>
              <w:t xml:space="preserve"> DC.</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8A7605" w:rsidP="00004A3B">
            <w:pPr>
              <w:spacing w:before="0" w:after="0" w:line="276" w:lineRule="auto"/>
              <w:jc w:val="center"/>
              <w:rPr>
                <w:rFonts w:cs="Calibri"/>
                <w:sz w:val="20"/>
                <w:lang w:val="en-US" w:eastAsia="es-MX"/>
              </w:rPr>
            </w:pPr>
            <w:r w:rsidRPr="00004A3B">
              <w:rPr>
                <w:rFonts w:cs="Calibri"/>
                <w:sz w:val="20"/>
                <w:lang w:val="en-US" w:eastAsia="es-MX"/>
              </w:rPr>
              <w:t>Niño</w:t>
            </w:r>
            <w:r w:rsidR="002722EF" w:rsidRPr="00004A3B">
              <w:rPr>
                <w:rFonts w:cs="Calibri"/>
                <w:sz w:val="20"/>
                <w:lang w:val="en-US" w:eastAsia="es-MX"/>
              </w:rPr>
              <w:t xml:space="preserve"> de </w:t>
            </w:r>
            <w:r w:rsidRPr="00004A3B">
              <w:rPr>
                <w:rFonts w:cs="Calibri"/>
                <w:sz w:val="20"/>
                <w:lang w:val="en-US" w:eastAsia="es-MX"/>
              </w:rPr>
              <w:t>copiloted</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Cs/>
                <w:i/>
                <w:iCs/>
                <w:sz w:val="20"/>
                <w:lang w:val="es-ES"/>
              </w:rPr>
            </w:pPr>
            <w:r w:rsidRPr="00004A3B">
              <w:rPr>
                <w:rFonts w:cs="Calibri"/>
                <w:bCs/>
                <w:i/>
                <w:iCs/>
                <w:sz w:val="20"/>
                <w:lang w:val="es-ES"/>
              </w:rPr>
              <w:t xml:space="preserve">Stenocereus griseus </w:t>
            </w:r>
            <w:r w:rsidRPr="00004A3B">
              <w:rPr>
                <w:rFonts w:cs="Calibri"/>
                <w:bCs/>
                <w:sz w:val="20"/>
                <w:lang w:val="es-ES"/>
              </w:rPr>
              <w:t>(</w:t>
            </w:r>
            <w:r w:rsidR="008A7605" w:rsidRPr="00004A3B">
              <w:rPr>
                <w:rFonts w:cs="Calibri"/>
                <w:bCs/>
                <w:sz w:val="20"/>
                <w:lang w:val="es-ES"/>
              </w:rPr>
              <w:t>Ha</w:t>
            </w:r>
            <w:r w:rsidRPr="00004A3B">
              <w:rPr>
                <w:rFonts w:cs="Calibri"/>
                <w:bCs/>
                <w:sz w:val="20"/>
                <w:lang w:val="es-ES"/>
              </w:rPr>
              <w:t>) Buxb.</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8A7605" w:rsidP="00004A3B">
            <w:pPr>
              <w:spacing w:before="0" w:after="0" w:line="276" w:lineRule="auto"/>
              <w:jc w:val="center"/>
              <w:rPr>
                <w:rFonts w:cs="Calibri"/>
                <w:sz w:val="20"/>
                <w:lang w:val="en-US" w:eastAsia="es-MX"/>
              </w:rPr>
            </w:pPr>
            <w:r w:rsidRPr="00004A3B">
              <w:rPr>
                <w:rFonts w:cs="Calibri"/>
                <w:sz w:val="20"/>
                <w:lang w:val="en-US" w:eastAsia="es-MX"/>
              </w:rPr>
              <w:t>Papaya</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 DN</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b/>
                <w:bCs/>
                <w:sz w:val="20"/>
                <w:lang w:val="en-US" w:eastAsia="es-MX"/>
              </w:rPr>
              <w:t>CAPPARACEAE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8A7605" w:rsidP="00004A3B">
            <w:pPr>
              <w:spacing w:before="0" w:after="0" w:line="276" w:lineRule="auto"/>
              <w:jc w:val="center"/>
              <w:rPr>
                <w:rFonts w:eastAsia="Calibri" w:cs="Calibri"/>
                <w:sz w:val="20"/>
                <w:lang w:eastAsia="es-MX"/>
              </w:rPr>
            </w:pPr>
            <w:r w:rsidRPr="00004A3B">
              <w:rPr>
                <w:rFonts w:eastAsia="Calibri" w:cs="Calibri"/>
                <w:i/>
                <w:iCs/>
                <w:sz w:val="20"/>
                <w:lang w:val="fr-FR" w:eastAsia="es-MX"/>
              </w:rPr>
              <w:t>Capais</w:t>
            </w:r>
            <w:r w:rsidR="002722EF" w:rsidRPr="00004A3B">
              <w:rPr>
                <w:rFonts w:eastAsia="Calibri" w:cs="Calibri"/>
                <w:i/>
                <w:iCs/>
                <w:sz w:val="20"/>
                <w:lang w:val="fr-FR" w:eastAsia="es-MX"/>
              </w:rPr>
              <w:t xml:space="preserve"> </w:t>
            </w:r>
            <w:r w:rsidRPr="00004A3B">
              <w:rPr>
                <w:rFonts w:eastAsia="Calibri" w:cs="Calibri"/>
                <w:i/>
                <w:iCs/>
                <w:sz w:val="20"/>
                <w:lang w:val="fr-FR" w:eastAsia="es-MX"/>
              </w:rPr>
              <w:t>incarna</w:t>
            </w:r>
            <w:r w:rsidR="002722EF" w:rsidRPr="00004A3B">
              <w:rPr>
                <w:rFonts w:eastAsia="Calibri" w:cs="Calibri"/>
                <w:i/>
                <w:iCs/>
                <w:sz w:val="20"/>
                <w:lang w:val="fr-FR" w:eastAsia="es-MX"/>
              </w:rPr>
              <w:t xml:space="preserve"> </w:t>
            </w:r>
            <w:r w:rsidRPr="00004A3B">
              <w:rPr>
                <w:rFonts w:eastAsia="Calibri" w:cs="Calibri"/>
                <w:iCs/>
                <w:sz w:val="20"/>
                <w:lang w:val="fr-FR" w:eastAsia="es-MX"/>
              </w:rPr>
              <w:t>Knut</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Palo apestoso, palo cuita</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
                <w:i/>
                <w:iCs/>
                <w:sz w:val="20"/>
                <w:lang w:val="fr-FR" w:eastAsia="es-MX"/>
              </w:rPr>
            </w:pPr>
            <w:r w:rsidRPr="00004A3B">
              <w:rPr>
                <w:rFonts w:eastAsia="Calibri" w:cs="Calibri"/>
                <w:bCs/>
                <w:i/>
                <w:iCs/>
                <w:sz w:val="20"/>
                <w:lang w:eastAsia="es-MX"/>
              </w:rPr>
              <w:t>Capparis indica</w:t>
            </w:r>
            <w:r w:rsidRPr="00004A3B">
              <w:rPr>
                <w:rFonts w:eastAsia="Calibri" w:cs="Calibri"/>
                <w:bCs/>
                <w:sz w:val="20"/>
                <w:lang w:eastAsia="es-MX"/>
              </w:rPr>
              <w:t xml:space="preserve"> (L.) Druce</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6F40F7" w:rsidP="00004A3B">
            <w:pPr>
              <w:spacing w:before="0" w:after="0" w:line="276" w:lineRule="auto"/>
              <w:jc w:val="center"/>
              <w:rPr>
                <w:rFonts w:cs="Calibri"/>
                <w:sz w:val="20"/>
                <w:lang w:val="en-US" w:eastAsia="es-MX"/>
              </w:rPr>
            </w:pP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
                <w:sz w:val="20"/>
                <w:lang w:eastAsia="es-MX"/>
              </w:rPr>
            </w:pPr>
            <w:r w:rsidRPr="00004A3B">
              <w:rPr>
                <w:rFonts w:eastAsia="Calibri" w:cs="Calibri"/>
                <w:i/>
                <w:iCs/>
                <w:sz w:val="20"/>
                <w:lang w:eastAsia="es-MX"/>
              </w:rPr>
              <w:t>Crataeva tapia</w:t>
            </w:r>
            <w:r w:rsidRPr="00004A3B">
              <w:rPr>
                <w:rFonts w:eastAsia="Calibri" w:cs="Calibri"/>
                <w:iCs/>
                <w:sz w:val="20"/>
                <w:lang w:eastAsia="es-MX"/>
              </w:rPr>
              <w:t xml:space="preserve"> L.</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Cachimbo</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 xml:space="preserve">Morisonia americana </w:t>
            </w:r>
            <w:r w:rsidRPr="00004A3B">
              <w:rPr>
                <w:rFonts w:eastAsia="Calibri" w:cs="Calibri"/>
                <w:sz w:val="20"/>
                <w:lang w:eastAsia="es-MX"/>
              </w:rPr>
              <w:t>L.</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Zapotillo</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bCs/>
                <w:sz w:val="20"/>
                <w:lang w:val="pt-BR" w:eastAsia="es-MX"/>
              </w:rPr>
            </w:pPr>
            <w:r w:rsidRPr="00004A3B">
              <w:rPr>
                <w:rFonts w:cs="Calibri"/>
                <w:b/>
                <w:bCs/>
                <w:sz w:val="20"/>
                <w:lang w:val="pt-BR" w:eastAsia="es-MX"/>
              </w:rPr>
              <w:t>CELASTRACEAE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Cs/>
                <w:sz w:val="20"/>
                <w:lang w:val="pt-BR" w:eastAsia="es-MX"/>
              </w:rPr>
            </w:pPr>
            <w:r w:rsidRPr="00004A3B">
              <w:rPr>
                <w:rFonts w:cs="Calibri"/>
                <w:bCs/>
                <w:i/>
                <w:sz w:val="20"/>
                <w:lang w:val="pt-BR" w:eastAsia="es-MX"/>
              </w:rPr>
              <w:t>Schaefferia</w:t>
            </w:r>
            <w:r w:rsidRPr="00004A3B">
              <w:rPr>
                <w:rFonts w:cs="Calibri"/>
                <w:bCs/>
                <w:sz w:val="20"/>
                <w:lang w:val="pt-BR" w:eastAsia="es-MX"/>
              </w:rPr>
              <w:t xml:space="preserve"> sp.</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BE, DN</w:t>
            </w: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bCs/>
                <w:sz w:val="20"/>
                <w:lang w:val="pt-BR" w:eastAsia="es-MX"/>
              </w:rPr>
            </w:pPr>
            <w:r w:rsidRPr="00004A3B">
              <w:rPr>
                <w:rFonts w:cs="Calibri"/>
                <w:b/>
                <w:bCs/>
                <w:sz w:val="20"/>
                <w:lang w:val="pt-BR" w:eastAsia="es-MX"/>
              </w:rPr>
              <w:t>CHRYSOBALANACEAE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bCs/>
                <w:sz w:val="20"/>
                <w:lang w:val="pt-BR" w:eastAsia="es-MX"/>
              </w:rPr>
            </w:pPr>
            <w:r w:rsidRPr="00004A3B">
              <w:rPr>
                <w:rFonts w:cs="Calibri"/>
                <w:i/>
                <w:iCs/>
                <w:sz w:val="20"/>
                <w:lang w:eastAsia="es-MX"/>
              </w:rPr>
              <w:t>Chrysobalanus icaco</w:t>
            </w:r>
            <w:r w:rsidRPr="00004A3B">
              <w:rPr>
                <w:rFonts w:cs="Calibri"/>
                <w:iCs/>
                <w:sz w:val="20"/>
                <w:lang w:eastAsia="es-MX"/>
              </w:rPr>
              <w:t xml:space="preserve"> L.</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Chicaco</w:t>
            </w: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BE, DN</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b/>
                <w:bCs/>
                <w:sz w:val="20"/>
                <w:lang w:eastAsia="es-MX"/>
              </w:rPr>
              <w:t>COCHLOSPERMACEAE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val="en-US" w:eastAsia="es-MX"/>
              </w:rPr>
              <w:t xml:space="preserve">Cochlospermum vitifolium </w:t>
            </w:r>
            <w:r w:rsidRPr="00004A3B">
              <w:rPr>
                <w:rFonts w:eastAsia="Calibri" w:cs="Calibri"/>
                <w:sz w:val="20"/>
                <w:lang w:val="en-US" w:eastAsia="es-MX"/>
              </w:rPr>
              <w:t xml:space="preserve">(Willd.) </w:t>
            </w:r>
            <w:r w:rsidRPr="00004A3B">
              <w:rPr>
                <w:rFonts w:eastAsia="Calibri" w:cs="Calibri"/>
                <w:sz w:val="20"/>
                <w:lang w:eastAsia="es-MX"/>
              </w:rPr>
              <w:t>Spreng.</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Coquito</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sz w:val="20"/>
                <w:lang w:val="en-US" w:eastAsia="es-MX"/>
              </w:rPr>
            </w:pPr>
            <w:r w:rsidRPr="00004A3B">
              <w:rPr>
                <w:rFonts w:cs="Calibri"/>
                <w:b/>
                <w:sz w:val="20"/>
                <w:lang w:val="en-US" w:eastAsia="es-MX"/>
              </w:rPr>
              <w:t>COMBRETACEAE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it-IT"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i/>
                <w:sz w:val="20"/>
                <w:lang w:val="en-US" w:eastAsia="es-MX"/>
              </w:rPr>
            </w:pPr>
            <w:r w:rsidRPr="00004A3B">
              <w:rPr>
                <w:rFonts w:cs="Calibri"/>
                <w:i/>
                <w:iCs/>
                <w:sz w:val="20"/>
                <w:lang w:val="es-ES"/>
              </w:rPr>
              <w:t xml:space="preserve">Conocarpus erectus </w:t>
            </w:r>
            <w:r w:rsidRPr="00004A3B">
              <w:rPr>
                <w:rFonts w:cs="Calibri"/>
                <w:sz w:val="20"/>
                <w:lang w:val="es-ES"/>
              </w:rPr>
              <w:t>L.</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 a</w:t>
            </w:r>
          </w:p>
        </w:tc>
        <w:tc>
          <w:tcPr>
            <w:tcW w:w="1077"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Botonsillo</w:t>
            </w:r>
          </w:p>
        </w:tc>
        <w:tc>
          <w:tcPr>
            <w:tcW w:w="848"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Mgl. DN</w:t>
            </w:r>
          </w:p>
        </w:tc>
        <w:tc>
          <w:tcPr>
            <w:tcW w:w="482"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i/>
                <w:sz w:val="20"/>
                <w:lang w:eastAsia="es-MX"/>
              </w:rPr>
            </w:pPr>
            <w:r w:rsidRPr="00004A3B">
              <w:rPr>
                <w:rFonts w:cs="Calibri"/>
                <w:i/>
                <w:iCs/>
                <w:sz w:val="20"/>
                <w:lang w:val="es-ES"/>
              </w:rPr>
              <w:t xml:space="preserve">Laguncularia racemosa </w:t>
            </w:r>
            <w:r w:rsidRPr="00004A3B">
              <w:rPr>
                <w:rFonts w:cs="Calibri"/>
                <w:sz w:val="20"/>
                <w:lang w:val="es-ES"/>
              </w:rPr>
              <w:t>Gaertn.</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 a</w:t>
            </w:r>
          </w:p>
        </w:tc>
        <w:tc>
          <w:tcPr>
            <w:tcW w:w="1077"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Mangle</w:t>
            </w:r>
          </w:p>
        </w:tc>
        <w:tc>
          <w:tcPr>
            <w:tcW w:w="848"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Mgl.</w:t>
            </w:r>
          </w:p>
        </w:tc>
        <w:tc>
          <w:tcPr>
            <w:tcW w:w="482"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i/>
                <w:iCs/>
                <w:sz w:val="20"/>
                <w:lang w:val="es-ES"/>
              </w:rPr>
            </w:pPr>
            <w:r w:rsidRPr="00004A3B">
              <w:rPr>
                <w:rFonts w:cs="Calibri"/>
                <w:i/>
                <w:sz w:val="20"/>
                <w:lang w:eastAsia="es-MX"/>
              </w:rPr>
              <w:t>Terminalia catappa</w:t>
            </w:r>
            <w:r w:rsidRPr="00004A3B">
              <w:rPr>
                <w:rFonts w:cs="Calibri"/>
                <w:sz w:val="20"/>
                <w:lang w:eastAsia="es-MX"/>
              </w:rPr>
              <w:t xml:space="preserve"> L.</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w:t>
            </w:r>
          </w:p>
        </w:tc>
        <w:tc>
          <w:tcPr>
            <w:tcW w:w="1077"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Almendro</w:t>
            </w:r>
          </w:p>
        </w:tc>
        <w:tc>
          <w:tcPr>
            <w:tcW w:w="848"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eastAsia="es-MX"/>
              </w:rPr>
            </w:pPr>
            <w:r w:rsidRPr="00004A3B">
              <w:rPr>
                <w:rFonts w:cs="Calibri"/>
                <w:b/>
                <w:bCs/>
                <w:sz w:val="20"/>
                <w:lang w:eastAsia="es-MX"/>
              </w:rPr>
              <w:t>CONVOLVULACEAE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es-ES"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eastAsia="es-MX"/>
              </w:rPr>
            </w:pPr>
            <w:r w:rsidRPr="00004A3B">
              <w:rPr>
                <w:rFonts w:cs="Calibri"/>
                <w:i/>
                <w:iCs/>
                <w:sz w:val="20"/>
                <w:lang w:eastAsia="es-MX"/>
              </w:rPr>
              <w:t>Ipomoea</w:t>
            </w:r>
            <w:r w:rsidRPr="00004A3B">
              <w:rPr>
                <w:rFonts w:cs="Calibri"/>
                <w:iCs/>
                <w:sz w:val="20"/>
                <w:lang w:eastAsia="es-MX"/>
              </w:rPr>
              <w:t xml:space="preserve"> aff.</w:t>
            </w:r>
            <w:r w:rsidRPr="00004A3B">
              <w:rPr>
                <w:rFonts w:cs="Calibri"/>
                <w:i/>
                <w:sz w:val="20"/>
                <w:lang w:eastAsia="es-MX"/>
              </w:rPr>
              <w:t xml:space="preserve"> longifolia</w:t>
            </w:r>
            <w:r w:rsidRPr="00004A3B">
              <w:rPr>
                <w:rFonts w:cs="Calibri"/>
                <w:sz w:val="20"/>
                <w:lang w:eastAsia="es-MX"/>
              </w:rPr>
              <w:t xml:space="preserve"> Benth.</w:t>
            </w:r>
          </w:p>
        </w:tc>
        <w:tc>
          <w:tcPr>
            <w:tcW w:w="354" w:type="pct"/>
          </w:tcPr>
          <w:p w:rsidR="006F40F7" w:rsidRPr="00004A3B" w:rsidRDefault="002722EF" w:rsidP="00004A3B">
            <w:pPr>
              <w:spacing w:before="0" w:after="0" w:line="276" w:lineRule="auto"/>
              <w:jc w:val="center"/>
              <w:rPr>
                <w:rFonts w:cs="Calibri"/>
                <w:sz w:val="20"/>
                <w:lang w:val="es-ES" w:eastAsia="es-MX"/>
              </w:rPr>
            </w:pPr>
            <w:r w:rsidRPr="00004A3B">
              <w:rPr>
                <w:rFonts w:cs="Calibri"/>
                <w:sz w:val="20"/>
                <w:lang w:val="es-ES" w:eastAsia="es-MX"/>
              </w:rPr>
              <w:t>Hr</w:t>
            </w:r>
          </w:p>
        </w:tc>
        <w:tc>
          <w:tcPr>
            <w:tcW w:w="1077" w:type="pct"/>
          </w:tcPr>
          <w:p w:rsidR="006F40F7" w:rsidRPr="00004A3B" w:rsidRDefault="006F40F7" w:rsidP="00004A3B">
            <w:pPr>
              <w:spacing w:before="0" w:after="0" w:line="276" w:lineRule="auto"/>
              <w:jc w:val="center"/>
              <w:rPr>
                <w:rFonts w:cs="Calibri"/>
                <w:sz w:val="20"/>
                <w:lang w:val="es-ES" w:eastAsia="es-MX"/>
              </w:rPr>
            </w:pPr>
          </w:p>
        </w:tc>
        <w:tc>
          <w:tcPr>
            <w:tcW w:w="848" w:type="pct"/>
          </w:tcPr>
          <w:p w:rsidR="006F40F7" w:rsidRPr="00004A3B" w:rsidRDefault="002722EF" w:rsidP="00004A3B">
            <w:pPr>
              <w:spacing w:before="0" w:after="0" w:line="276" w:lineRule="auto"/>
              <w:jc w:val="center"/>
              <w:rPr>
                <w:rFonts w:cs="Calibri"/>
                <w:sz w:val="20"/>
                <w:lang w:val="es-ES" w:eastAsia="es-MX"/>
              </w:rPr>
            </w:pPr>
            <w:r w:rsidRPr="00004A3B">
              <w:rPr>
                <w:rFonts w:cs="Calibri"/>
                <w:sz w:val="20"/>
                <w:lang w:val="es-E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bCs/>
                <w:sz w:val="20"/>
                <w:lang w:val="pt-BR" w:eastAsia="es-MX"/>
              </w:rPr>
            </w:pPr>
            <w:r w:rsidRPr="00004A3B">
              <w:rPr>
                <w:rFonts w:cs="Calibri"/>
                <w:i/>
                <w:iCs/>
                <w:sz w:val="20"/>
                <w:lang w:eastAsia="es-MX"/>
              </w:rPr>
              <w:t xml:space="preserve">Ipomoea </w:t>
            </w:r>
            <w:r w:rsidRPr="00004A3B">
              <w:rPr>
                <w:rFonts w:cs="Calibri"/>
                <w:iCs/>
                <w:sz w:val="20"/>
                <w:lang w:eastAsia="es-MX"/>
              </w:rPr>
              <w:t>sp.</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Hr</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DN</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eastAsia="es-MX"/>
              </w:rPr>
            </w:pPr>
            <w:r w:rsidRPr="00004A3B">
              <w:rPr>
                <w:rFonts w:cs="Calibri"/>
                <w:b/>
                <w:bCs/>
                <w:sz w:val="20"/>
                <w:lang w:val="pt-BR" w:eastAsia="es-MX"/>
              </w:rPr>
              <w:t>EUPHORBIACEAE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iCs/>
                <w:sz w:val="20"/>
                <w:lang w:val="pt-BR" w:eastAsia="es-MX"/>
              </w:rPr>
            </w:pPr>
            <w:r w:rsidRPr="00004A3B">
              <w:rPr>
                <w:rFonts w:cs="Calibri"/>
                <w:i/>
                <w:iCs/>
                <w:sz w:val="20"/>
                <w:lang w:val="pt-BR" w:eastAsia="es-MX"/>
              </w:rPr>
              <w:t>Cnidoscolus herbaceus</w:t>
            </w:r>
            <w:r w:rsidRPr="00004A3B">
              <w:rPr>
                <w:rFonts w:cs="Calibri"/>
                <w:iCs/>
                <w:sz w:val="20"/>
                <w:lang w:val="pt-BR" w:eastAsia="es-MX"/>
              </w:rPr>
              <w:t xml:space="preserve"> (L.) I. M. Johnst.</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H</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Mala mujer</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BE, DN</w:t>
            </w:r>
          </w:p>
        </w:tc>
        <w:tc>
          <w:tcPr>
            <w:tcW w:w="482" w:type="pct"/>
          </w:tcPr>
          <w:p w:rsidR="006F40F7" w:rsidRPr="00004A3B" w:rsidRDefault="006F40F7" w:rsidP="00004A3B">
            <w:pPr>
              <w:spacing w:before="0" w:after="0" w:line="276" w:lineRule="auto"/>
              <w:jc w:val="center"/>
              <w:rPr>
                <w:rFonts w:cs="Calibri"/>
                <w:sz w:val="20"/>
                <w:lang w:val="pt-B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i/>
                <w:iCs/>
                <w:sz w:val="20"/>
                <w:lang w:val="pt-BR" w:eastAsia="es-MX"/>
              </w:rPr>
            </w:pPr>
            <w:r w:rsidRPr="00004A3B">
              <w:rPr>
                <w:rFonts w:cs="Calibri"/>
                <w:i/>
                <w:iCs/>
                <w:sz w:val="20"/>
                <w:lang w:val="pt-BR" w:eastAsia="es-MX"/>
              </w:rPr>
              <w:t xml:space="preserve">Cnidoscolus spinosus </w:t>
            </w:r>
            <w:r w:rsidRPr="00004A3B">
              <w:rPr>
                <w:rFonts w:cs="Calibri"/>
                <w:iCs/>
                <w:sz w:val="20"/>
                <w:lang w:val="pt-BR" w:eastAsia="es-MX"/>
              </w:rPr>
              <w:t>Lundell</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 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Ortiga</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BE</w:t>
            </w: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i/>
                <w:iCs/>
                <w:sz w:val="20"/>
                <w:lang w:val="pt-BR" w:eastAsia="es-MX"/>
              </w:rPr>
            </w:pPr>
            <w:r w:rsidRPr="00004A3B">
              <w:rPr>
                <w:rFonts w:cs="Calibri"/>
                <w:i/>
                <w:iCs/>
                <w:sz w:val="20"/>
                <w:lang w:val="pt-BR" w:eastAsia="es-MX"/>
              </w:rPr>
              <w:t xml:space="preserve">Cnidoscolus urens </w:t>
            </w:r>
            <w:r w:rsidRPr="00004A3B">
              <w:rPr>
                <w:rFonts w:cs="Calibri"/>
                <w:iCs/>
                <w:sz w:val="20"/>
                <w:lang w:val="pt-BR" w:eastAsia="es-MX"/>
              </w:rPr>
              <w:t>(L.) Arthur</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Mala mujer</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BE, DN</w:t>
            </w:r>
          </w:p>
        </w:tc>
        <w:tc>
          <w:tcPr>
            <w:tcW w:w="482" w:type="pct"/>
          </w:tcPr>
          <w:p w:rsidR="006F40F7" w:rsidRPr="00004A3B" w:rsidRDefault="006F40F7" w:rsidP="00004A3B">
            <w:pPr>
              <w:spacing w:before="0" w:after="0" w:line="276" w:lineRule="auto"/>
              <w:jc w:val="center"/>
              <w:rPr>
                <w:rFonts w:cs="Calibri"/>
                <w:sz w:val="20"/>
                <w:lang w:val="pt-B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i/>
                <w:iCs/>
                <w:sz w:val="20"/>
                <w:lang w:val="pt-BR" w:eastAsia="es-MX"/>
              </w:rPr>
            </w:pPr>
            <w:r w:rsidRPr="00004A3B">
              <w:rPr>
                <w:rFonts w:cs="Calibri"/>
                <w:bCs/>
                <w:i/>
                <w:iCs/>
                <w:sz w:val="20"/>
                <w:lang w:val="es-ES"/>
              </w:rPr>
              <w:t>Croton lobatus</w:t>
            </w:r>
            <w:r w:rsidRPr="00004A3B">
              <w:rPr>
                <w:rFonts w:cs="Calibri"/>
                <w:bCs/>
                <w:sz w:val="20"/>
                <w:lang w:val="es-ES"/>
              </w:rPr>
              <w:t xml:space="preserve"> L.</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H</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VS</w:t>
            </w:r>
          </w:p>
        </w:tc>
        <w:tc>
          <w:tcPr>
            <w:tcW w:w="482" w:type="pct"/>
          </w:tcPr>
          <w:p w:rsidR="006F40F7" w:rsidRPr="00004A3B" w:rsidRDefault="006F40F7" w:rsidP="00004A3B">
            <w:pPr>
              <w:spacing w:before="0" w:after="0" w:line="276" w:lineRule="auto"/>
              <w:jc w:val="center"/>
              <w:rPr>
                <w:rFonts w:cs="Calibri"/>
                <w:sz w:val="20"/>
                <w:lang w:val="pt-B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iCs/>
                <w:sz w:val="20"/>
                <w:lang w:val="pt-BR" w:eastAsia="es-MX"/>
              </w:rPr>
            </w:pPr>
            <w:r w:rsidRPr="00004A3B">
              <w:rPr>
                <w:rFonts w:cs="Calibri"/>
                <w:i/>
                <w:iCs/>
                <w:sz w:val="20"/>
                <w:lang w:val="pt-BR" w:eastAsia="es-MX"/>
              </w:rPr>
              <w:t xml:space="preserve">Croton </w:t>
            </w:r>
            <w:r w:rsidRPr="00004A3B">
              <w:rPr>
                <w:rFonts w:cs="Calibri"/>
                <w:iCs/>
                <w:sz w:val="20"/>
                <w:lang w:val="pt-BR" w:eastAsia="es-MX"/>
              </w:rPr>
              <w:t>sp.</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BE, VS</w:t>
            </w:r>
          </w:p>
        </w:tc>
        <w:tc>
          <w:tcPr>
            <w:tcW w:w="482" w:type="pct"/>
          </w:tcPr>
          <w:p w:rsidR="006F40F7" w:rsidRPr="00004A3B" w:rsidRDefault="006F40F7" w:rsidP="00004A3B">
            <w:pPr>
              <w:spacing w:before="0" w:after="0" w:line="276" w:lineRule="auto"/>
              <w:jc w:val="center"/>
              <w:rPr>
                <w:rFonts w:cs="Calibri"/>
                <w:sz w:val="20"/>
                <w:lang w:val="pt-B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iCs/>
                <w:sz w:val="20"/>
                <w:lang w:val="pt-BR" w:eastAsia="es-MX"/>
              </w:rPr>
            </w:pPr>
            <w:r w:rsidRPr="00004A3B">
              <w:rPr>
                <w:rFonts w:cs="Calibri"/>
                <w:i/>
                <w:iCs/>
                <w:sz w:val="20"/>
                <w:lang w:val="pt-BR" w:eastAsia="es-MX"/>
              </w:rPr>
              <w:t xml:space="preserve">Euphorbia schlechtendalii </w:t>
            </w:r>
            <w:r w:rsidRPr="00004A3B">
              <w:rPr>
                <w:rFonts w:cs="Calibri"/>
                <w:iCs/>
                <w:sz w:val="20"/>
                <w:lang w:val="pt-BR" w:eastAsia="es-MX"/>
              </w:rPr>
              <w:t>Boiss</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 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Palo lechoso</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BE-BTC</w:t>
            </w:r>
            <w:r w:rsidRPr="00004A3B">
              <w:rPr>
                <w:rFonts w:cs="Calibri"/>
                <w:sz w:val="20"/>
                <w:lang w:val="pt-BR" w:eastAsia="es-MX"/>
              </w:rPr>
              <w:t>, BE</w:t>
            </w:r>
          </w:p>
        </w:tc>
        <w:tc>
          <w:tcPr>
            <w:tcW w:w="482" w:type="pct"/>
          </w:tcPr>
          <w:p w:rsidR="006F40F7" w:rsidRPr="00004A3B" w:rsidRDefault="006F40F7" w:rsidP="00004A3B">
            <w:pPr>
              <w:spacing w:before="0" w:after="0" w:line="276" w:lineRule="auto"/>
              <w:jc w:val="center"/>
              <w:rPr>
                <w:rFonts w:cs="Calibri"/>
                <w:sz w:val="20"/>
                <w:lang w:val="pt-B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val="pt-BR" w:eastAsia="es-MX"/>
              </w:rPr>
            </w:pPr>
            <w:r w:rsidRPr="00004A3B">
              <w:rPr>
                <w:rFonts w:cs="Calibri"/>
                <w:i/>
                <w:iCs/>
                <w:sz w:val="20"/>
                <w:lang w:val="pt-BR" w:eastAsia="es-MX"/>
              </w:rPr>
              <w:t>Euphorbia</w:t>
            </w:r>
            <w:r w:rsidRPr="00004A3B">
              <w:rPr>
                <w:rFonts w:cs="Calibri"/>
                <w:sz w:val="20"/>
                <w:lang w:val="pt-BR" w:eastAsia="es-MX"/>
              </w:rPr>
              <w:t xml:space="preserve"> sp.</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H</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BE-BTC</w:t>
            </w:r>
            <w:r w:rsidRPr="00004A3B">
              <w:rPr>
                <w:rFonts w:cs="Calibri"/>
                <w:sz w:val="20"/>
                <w:lang w:val="pt-BR" w:eastAsia="es-MX"/>
              </w:rPr>
              <w:t>, BE</w:t>
            </w:r>
          </w:p>
        </w:tc>
        <w:tc>
          <w:tcPr>
            <w:tcW w:w="482" w:type="pct"/>
          </w:tcPr>
          <w:p w:rsidR="006F40F7" w:rsidRPr="00004A3B" w:rsidRDefault="006F40F7" w:rsidP="00004A3B">
            <w:pPr>
              <w:spacing w:before="0" w:after="0" w:line="276" w:lineRule="auto"/>
              <w:jc w:val="center"/>
              <w:rPr>
                <w:rFonts w:cs="Calibri"/>
                <w:sz w:val="20"/>
                <w:lang w:val="pt-B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i/>
                <w:iCs/>
                <w:sz w:val="20"/>
                <w:lang w:val="pt-BR" w:eastAsia="es-MX"/>
              </w:rPr>
            </w:pPr>
            <w:r w:rsidRPr="00004A3B">
              <w:rPr>
                <w:rFonts w:cs="Calibri"/>
                <w:i/>
                <w:sz w:val="20"/>
                <w:lang w:val="es-ES"/>
              </w:rPr>
              <w:t>Jatropha</w:t>
            </w:r>
            <w:r w:rsidRPr="00004A3B">
              <w:rPr>
                <w:rFonts w:cs="Calibri"/>
                <w:sz w:val="20"/>
                <w:lang w:val="es-ES"/>
              </w:rPr>
              <w:t xml:space="preserve"> sp.</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Piñon</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BE</w:t>
            </w:r>
          </w:p>
        </w:tc>
        <w:tc>
          <w:tcPr>
            <w:tcW w:w="482" w:type="pct"/>
          </w:tcPr>
          <w:p w:rsidR="006F40F7" w:rsidRPr="00004A3B" w:rsidRDefault="006F40F7" w:rsidP="00004A3B">
            <w:pPr>
              <w:spacing w:before="0" w:after="0" w:line="276" w:lineRule="auto"/>
              <w:jc w:val="center"/>
              <w:rPr>
                <w:rFonts w:cs="Calibri"/>
                <w:sz w:val="20"/>
                <w:lang w:val="pt-B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iCs/>
                <w:sz w:val="20"/>
                <w:lang w:val="pt-BR" w:eastAsia="es-MX"/>
              </w:rPr>
            </w:pPr>
            <w:r w:rsidRPr="00004A3B">
              <w:rPr>
                <w:rFonts w:cs="Calibri"/>
                <w:i/>
                <w:iCs/>
                <w:sz w:val="20"/>
                <w:lang w:val="pt-BR" w:eastAsia="es-MX"/>
              </w:rPr>
              <w:t>Pedilanthus</w:t>
            </w:r>
            <w:r w:rsidRPr="00004A3B">
              <w:rPr>
                <w:rFonts w:cs="Calibri"/>
                <w:iCs/>
                <w:sz w:val="20"/>
                <w:lang w:val="pt-BR" w:eastAsia="es-MX"/>
              </w:rPr>
              <w:t xml:space="preserve"> sp.</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H, 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pt-BR" w:eastAsia="es-MX"/>
              </w:rPr>
              <w:t>Zapatit</w:t>
            </w:r>
            <w:r w:rsidRPr="00004A3B">
              <w:rPr>
                <w:rFonts w:cs="Calibri"/>
                <w:sz w:val="20"/>
                <w:lang w:val="en-US" w:eastAsia="es-MX"/>
              </w:rPr>
              <w:t>o del Diablo</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bCs/>
                <w:sz w:val="20"/>
                <w:lang w:val="pt-BR" w:eastAsia="es-MX"/>
              </w:rPr>
            </w:pPr>
            <w:r w:rsidRPr="00004A3B">
              <w:rPr>
                <w:rFonts w:cs="Calibri"/>
                <w:b/>
                <w:bCs/>
                <w:sz w:val="20"/>
                <w:lang w:val="pt-BR" w:eastAsia="es-MX"/>
              </w:rPr>
              <w:t>FLACOURTIACEAE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bCs/>
                <w:sz w:val="20"/>
                <w:lang w:val="pt-BR" w:eastAsia="es-MX"/>
              </w:rPr>
            </w:pPr>
            <w:r w:rsidRPr="00004A3B">
              <w:rPr>
                <w:rFonts w:cs="Calibri"/>
                <w:bCs/>
                <w:i/>
                <w:iCs/>
                <w:sz w:val="20"/>
                <w:lang w:val="es-ES"/>
              </w:rPr>
              <w:t>Casearia corymbosa</w:t>
            </w:r>
            <w:r w:rsidRPr="00004A3B">
              <w:rPr>
                <w:rFonts w:cs="Calibri"/>
                <w:bCs/>
                <w:sz w:val="20"/>
                <w:lang w:val="es-ES"/>
              </w:rPr>
              <w:t xml:space="preserve"> Kunth</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 a</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val="en-US" w:eastAsia="es-MX"/>
              </w:rPr>
              <w:t>BE-BTC</w:t>
            </w:r>
            <w:r w:rsidRPr="00004A3B">
              <w:rPr>
                <w:rFonts w:cs="Calibri"/>
                <w:sz w:val="20"/>
                <w:lang w:eastAsia="es-MX"/>
              </w:rPr>
              <w:t>,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eastAsia="es-MX"/>
              </w:rPr>
            </w:pPr>
            <w:r w:rsidRPr="00004A3B">
              <w:rPr>
                <w:rFonts w:cs="Calibri"/>
                <w:b/>
                <w:bCs/>
                <w:sz w:val="20"/>
                <w:lang w:val="pt-BR" w:eastAsia="es-MX"/>
              </w:rPr>
              <w:t>LEGUMINOSAE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
                <w:sz w:val="20"/>
                <w:lang w:eastAsia="es-MX"/>
              </w:rPr>
            </w:pPr>
            <w:r w:rsidRPr="00004A3B">
              <w:rPr>
                <w:rFonts w:eastAsia="Calibri" w:cs="Calibri"/>
                <w:bCs/>
                <w:i/>
                <w:iCs/>
                <w:sz w:val="20"/>
                <w:lang w:eastAsia="es-MX"/>
              </w:rPr>
              <w:t>Acacia cochliacantha</w:t>
            </w:r>
            <w:r w:rsidRPr="00004A3B">
              <w:rPr>
                <w:rFonts w:eastAsia="Calibri" w:cs="Calibri"/>
                <w:bCs/>
                <w:sz w:val="20"/>
                <w:lang w:eastAsia="es-MX"/>
              </w:rPr>
              <w:t xml:space="preserve"> Humb. &amp; Bonpl. ex Willd.</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Güisache</w:t>
            </w: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val="en-US" w:eastAsia="es-MX"/>
              </w:rPr>
              <w:t>BE-BTC</w:t>
            </w:r>
            <w:r w:rsidRPr="00004A3B">
              <w:rPr>
                <w:rFonts w:cs="Calibri"/>
                <w:sz w:val="20"/>
                <w:lang w:eastAsia="es-MX"/>
              </w:rPr>
              <w:t>, BE, VS</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8A6232"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sz w:val="20"/>
                <w:lang w:eastAsia="es-MX"/>
              </w:rPr>
              <w:t>Acacia cornigera</w:t>
            </w:r>
            <w:r w:rsidRPr="00004A3B">
              <w:rPr>
                <w:rFonts w:eastAsia="Calibri" w:cs="Calibri"/>
                <w:sz w:val="20"/>
                <w:lang w:eastAsia="es-MX"/>
              </w:rPr>
              <w:t xml:space="preserve"> (L.) ex Willd</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 a</w:t>
            </w:r>
          </w:p>
        </w:tc>
        <w:tc>
          <w:tcPr>
            <w:tcW w:w="1077"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Cascanal</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 BE, Mgl, VS</w:t>
            </w: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
                <w:iCs/>
                <w:sz w:val="20"/>
                <w:lang w:val="en-US" w:eastAsia="es-MX"/>
              </w:rPr>
            </w:pPr>
            <w:r w:rsidRPr="00004A3B">
              <w:rPr>
                <w:rFonts w:eastAsia="Calibri" w:cs="Calibri"/>
                <w:bCs/>
                <w:i/>
                <w:iCs/>
                <w:sz w:val="20"/>
                <w:lang w:val="en-US" w:eastAsia="es-MX"/>
              </w:rPr>
              <w:t>Acacia farnesiana</w:t>
            </w:r>
            <w:r w:rsidRPr="00004A3B">
              <w:rPr>
                <w:rFonts w:eastAsia="Calibri" w:cs="Calibri"/>
                <w:bCs/>
                <w:sz w:val="20"/>
                <w:lang w:val="en-US" w:eastAsia="es-MX"/>
              </w:rPr>
              <w:t xml:space="preserve"> (L.) Willd.</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 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Güisache</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 VS</w:t>
            </w: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Cs/>
                <w:sz w:val="20"/>
                <w:lang w:val="en-US" w:eastAsia="es-MX"/>
              </w:rPr>
            </w:pPr>
            <w:r w:rsidRPr="00004A3B">
              <w:rPr>
                <w:rFonts w:eastAsia="Calibri" w:cs="Calibri"/>
                <w:i/>
                <w:iCs/>
                <w:sz w:val="20"/>
                <w:lang w:val="en-US" w:eastAsia="es-MX"/>
              </w:rPr>
              <w:t xml:space="preserve">Acacia </w:t>
            </w:r>
            <w:r w:rsidRPr="00004A3B">
              <w:rPr>
                <w:rFonts w:eastAsia="Calibri" w:cs="Calibri"/>
                <w:iCs/>
                <w:sz w:val="20"/>
                <w:lang w:val="en-US" w:eastAsia="es-MX"/>
              </w:rPr>
              <w:t xml:space="preserve">aff. </w:t>
            </w:r>
            <w:r w:rsidRPr="00004A3B">
              <w:rPr>
                <w:rFonts w:eastAsia="Calibri" w:cs="Calibri"/>
                <w:i/>
                <w:iCs/>
                <w:sz w:val="20"/>
                <w:lang w:val="en-US" w:eastAsia="es-MX"/>
              </w:rPr>
              <w:t>picachensis</w:t>
            </w:r>
            <w:r w:rsidRPr="00004A3B">
              <w:rPr>
                <w:rFonts w:eastAsia="Calibri" w:cs="Calibri"/>
                <w:iCs/>
                <w:sz w:val="20"/>
                <w:lang w:val="en-US" w:eastAsia="es-MX"/>
              </w:rPr>
              <w:t xml:space="preserve"> Brandegee</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Güisache</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w:t>
            </w: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iCs/>
                <w:sz w:val="20"/>
                <w:lang w:eastAsia="es-MX"/>
              </w:rPr>
            </w:pPr>
            <w:r w:rsidRPr="00004A3B">
              <w:rPr>
                <w:rFonts w:cs="Calibri"/>
                <w:i/>
                <w:iCs/>
                <w:sz w:val="20"/>
                <w:lang w:val="en-US" w:eastAsia="es-MX"/>
              </w:rPr>
              <w:t xml:space="preserve">Bahuinia </w:t>
            </w:r>
            <w:r w:rsidRPr="00004A3B">
              <w:rPr>
                <w:rFonts w:cs="Calibri"/>
                <w:iCs/>
                <w:sz w:val="20"/>
                <w:lang w:val="en-US" w:eastAsia="es-MX"/>
              </w:rPr>
              <w:t>aff</w:t>
            </w:r>
            <w:r w:rsidRPr="00004A3B">
              <w:rPr>
                <w:rFonts w:cs="Calibri"/>
                <w:i/>
                <w:iCs/>
                <w:sz w:val="20"/>
                <w:lang w:val="en-US" w:eastAsia="es-MX"/>
              </w:rPr>
              <w:t>. subrotundifolia</w:t>
            </w:r>
            <w:r w:rsidRPr="00004A3B">
              <w:rPr>
                <w:rFonts w:cs="Calibri"/>
                <w:iCs/>
                <w:sz w:val="20"/>
                <w:lang w:val="en-US" w:eastAsia="es-MX"/>
              </w:rPr>
              <w:t xml:space="preserve"> </w:t>
            </w:r>
            <w:r w:rsidRPr="00004A3B">
              <w:rPr>
                <w:rFonts w:cs="Calibri"/>
                <w:iCs/>
                <w:sz w:val="20"/>
                <w:lang w:eastAsia="es-MX"/>
              </w:rPr>
              <w:t>Cav.</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 a</w:t>
            </w:r>
          </w:p>
        </w:tc>
        <w:tc>
          <w:tcPr>
            <w:tcW w:w="1077"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Pata de venado</w:t>
            </w: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val="en-US" w:eastAsia="es-MX"/>
              </w:rPr>
              <w:t>BE-BTC</w:t>
            </w:r>
            <w:r w:rsidRPr="00004A3B">
              <w:rPr>
                <w:rFonts w:cs="Calibri"/>
                <w:sz w:val="20"/>
                <w:lang w:eastAsia="es-MX"/>
              </w:rPr>
              <w:t>,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 xml:space="preserve">Caesalpinia coriaria </w:t>
            </w:r>
            <w:r w:rsidRPr="00004A3B">
              <w:rPr>
                <w:rFonts w:eastAsia="Calibri" w:cs="Calibri"/>
                <w:sz w:val="20"/>
                <w:lang w:eastAsia="es-MX"/>
              </w:rPr>
              <w:t>(Jacq.) Willd.</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Cascalote</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 xml:space="preserve">Caesalpinia pulcherrima </w:t>
            </w:r>
            <w:r w:rsidRPr="00004A3B">
              <w:rPr>
                <w:rFonts w:eastAsia="Calibri" w:cs="Calibri"/>
                <w:sz w:val="20"/>
                <w:lang w:eastAsia="es-MX"/>
              </w:rPr>
              <w:t>(L.) Sw.</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 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Maravilla</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Diphysa</w:t>
            </w:r>
            <w:r w:rsidRPr="00004A3B">
              <w:rPr>
                <w:rFonts w:eastAsia="Calibri" w:cs="Calibri"/>
                <w:iCs/>
                <w:sz w:val="20"/>
                <w:lang w:eastAsia="es-MX"/>
              </w:rPr>
              <w:t xml:space="preserve"> sp.</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 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Chile seco</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Cs/>
                <w:sz w:val="20"/>
                <w:lang w:eastAsia="es-MX"/>
              </w:rPr>
            </w:pPr>
            <w:r w:rsidRPr="00004A3B">
              <w:rPr>
                <w:rFonts w:eastAsia="Calibri" w:cs="Calibri"/>
                <w:i/>
                <w:iCs/>
                <w:sz w:val="20"/>
                <w:lang w:eastAsia="es-MX"/>
              </w:rPr>
              <w:t xml:space="preserve">Enterolobium cyclocarpum </w:t>
            </w:r>
            <w:r w:rsidRPr="00004A3B">
              <w:rPr>
                <w:rFonts w:eastAsia="Calibri" w:cs="Calibri"/>
                <w:iCs/>
                <w:sz w:val="20"/>
                <w:lang w:eastAsia="es-MX"/>
              </w:rPr>
              <w:t xml:space="preserve"> (Jacq.) Griseb.</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es-ES" w:eastAsia="es-MX"/>
              </w:rPr>
            </w:pPr>
            <w:r w:rsidRPr="00004A3B">
              <w:rPr>
                <w:rFonts w:cs="Calibri"/>
                <w:sz w:val="20"/>
                <w:lang w:val="es-ES" w:eastAsia="es-MX"/>
              </w:rPr>
              <w:t>Parota</w:t>
            </w:r>
          </w:p>
        </w:tc>
        <w:tc>
          <w:tcPr>
            <w:tcW w:w="848" w:type="pct"/>
          </w:tcPr>
          <w:p w:rsidR="006F40F7" w:rsidRPr="00004A3B" w:rsidRDefault="002722EF" w:rsidP="00004A3B">
            <w:pPr>
              <w:spacing w:before="0" w:after="0" w:line="276" w:lineRule="auto"/>
              <w:jc w:val="center"/>
              <w:rPr>
                <w:rFonts w:cs="Calibri"/>
                <w:sz w:val="20"/>
                <w:lang w:val="es-ES" w:eastAsia="es-MX"/>
              </w:rPr>
            </w:pPr>
            <w:r w:rsidRPr="00004A3B">
              <w:rPr>
                <w:rFonts w:cs="Calibri"/>
                <w:sz w:val="20"/>
                <w:lang w:val="en-US" w:eastAsia="es-MX"/>
              </w:rPr>
              <w:t>BE-BTC</w:t>
            </w:r>
            <w:r w:rsidRPr="00004A3B">
              <w:rPr>
                <w:rFonts w:cs="Calibri"/>
                <w:sz w:val="20"/>
                <w:lang w:val="es-ES" w:eastAsia="es-MX"/>
              </w:rPr>
              <w:t>,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 xml:space="preserve">Gliricida sepium </w:t>
            </w:r>
            <w:r w:rsidRPr="00004A3B">
              <w:rPr>
                <w:rFonts w:eastAsia="Calibri" w:cs="Calibri"/>
                <w:sz w:val="20"/>
                <w:lang w:eastAsia="es-MX"/>
              </w:rPr>
              <w:t>(Jacq.) Kunth ex Steud.</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Madre cacao</w:t>
            </w: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val="es-ES" w:eastAsia="es-MX"/>
              </w:rPr>
              <w:t xml:space="preserve">Haematoxylum brasiletto </w:t>
            </w:r>
            <w:r w:rsidRPr="00004A3B">
              <w:rPr>
                <w:rFonts w:eastAsia="Calibri" w:cs="Calibri"/>
                <w:sz w:val="20"/>
                <w:lang w:val="es-ES" w:eastAsia="es-MX"/>
              </w:rPr>
              <w:t>Karst.</w:t>
            </w:r>
          </w:p>
        </w:tc>
        <w:tc>
          <w:tcPr>
            <w:tcW w:w="354" w:type="pct"/>
          </w:tcPr>
          <w:p w:rsidR="006F40F7" w:rsidRPr="00004A3B" w:rsidRDefault="002722EF" w:rsidP="00004A3B">
            <w:pPr>
              <w:spacing w:before="0" w:after="0" w:line="276" w:lineRule="auto"/>
              <w:jc w:val="center"/>
              <w:rPr>
                <w:rFonts w:cs="Calibri"/>
                <w:sz w:val="20"/>
                <w:lang w:val="es-ES" w:eastAsia="es-MX"/>
              </w:rPr>
            </w:pPr>
            <w:r w:rsidRPr="00004A3B">
              <w:rPr>
                <w:rFonts w:cs="Calibri"/>
                <w:sz w:val="20"/>
                <w:lang w:val="es-ES" w:eastAsia="es-MX"/>
              </w:rPr>
              <w:t>A</w:t>
            </w:r>
          </w:p>
        </w:tc>
        <w:tc>
          <w:tcPr>
            <w:tcW w:w="1077"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Brasil</w:t>
            </w: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val="en-US" w:eastAsia="es-MX"/>
              </w:rPr>
              <w:t>BE-BTC</w:t>
            </w:r>
            <w:r w:rsidRPr="00004A3B">
              <w:rPr>
                <w:rFonts w:cs="Calibri"/>
                <w:sz w:val="20"/>
                <w:lang w:val="es-ES" w:eastAsia="es-MX"/>
              </w:rPr>
              <w:t>,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
                <w:i/>
                <w:iCs/>
                <w:sz w:val="20"/>
                <w:lang w:val="en-US" w:eastAsia="es-MX"/>
              </w:rPr>
            </w:pPr>
            <w:r w:rsidRPr="00004A3B">
              <w:rPr>
                <w:rFonts w:eastAsia="Calibri" w:cs="Calibri"/>
                <w:bCs/>
                <w:i/>
                <w:iCs/>
                <w:sz w:val="20"/>
                <w:lang w:eastAsia="es-MX"/>
              </w:rPr>
              <w:t>Leucaena lanceolata</w:t>
            </w:r>
            <w:r w:rsidRPr="00004A3B">
              <w:rPr>
                <w:rFonts w:eastAsia="Calibri" w:cs="Calibri"/>
                <w:bCs/>
                <w:sz w:val="20"/>
                <w:lang w:eastAsia="es-MX"/>
              </w:rPr>
              <w:t xml:space="preserve"> S. Watson</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Guajillo</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
                <w:i/>
                <w:iCs/>
                <w:sz w:val="20"/>
                <w:lang w:eastAsia="es-MX"/>
              </w:rPr>
            </w:pPr>
            <w:r w:rsidRPr="00004A3B">
              <w:rPr>
                <w:rFonts w:eastAsia="Calibri" w:cs="Calibri"/>
                <w:bCs/>
                <w:i/>
                <w:iCs/>
                <w:sz w:val="20"/>
                <w:lang w:eastAsia="es-MX"/>
              </w:rPr>
              <w:t>Leucaena leucocephala</w:t>
            </w:r>
            <w:r w:rsidRPr="00004A3B">
              <w:rPr>
                <w:rFonts w:eastAsia="Calibri" w:cs="Calibri"/>
                <w:bCs/>
                <w:sz w:val="20"/>
                <w:lang w:eastAsia="es-MX"/>
              </w:rPr>
              <w:t xml:space="preserve"> (Lam.) de Wit</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val="en-US" w:eastAsia="es-MX"/>
              </w:rPr>
              <w:t>Guaje</w:t>
            </w: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Cs/>
                <w:sz w:val="20"/>
                <w:lang w:val="en-US" w:eastAsia="es-MX"/>
              </w:rPr>
            </w:pPr>
            <w:r w:rsidRPr="00004A3B">
              <w:rPr>
                <w:rFonts w:eastAsia="Calibri" w:cs="Calibri"/>
                <w:i/>
                <w:iCs/>
                <w:sz w:val="20"/>
                <w:lang w:val="en-US" w:eastAsia="es-MX"/>
              </w:rPr>
              <w:t>Lonchocarpus</w:t>
            </w:r>
            <w:r w:rsidRPr="00004A3B">
              <w:rPr>
                <w:rFonts w:eastAsia="Calibri" w:cs="Calibri"/>
                <w:iCs/>
                <w:sz w:val="20"/>
                <w:lang w:val="en-US" w:eastAsia="es-MX"/>
              </w:rPr>
              <w:t xml:space="preserve"> sp.</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Chaperna</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val="en-US" w:eastAsia="es-MX"/>
              </w:rPr>
            </w:pPr>
            <w:r w:rsidRPr="00004A3B">
              <w:rPr>
                <w:rFonts w:cs="Calibri"/>
                <w:i/>
                <w:sz w:val="20"/>
                <w:lang w:val="en-US" w:eastAsia="es-MX"/>
              </w:rPr>
              <w:t>Mimosa</w:t>
            </w:r>
            <w:r w:rsidRPr="00004A3B">
              <w:rPr>
                <w:rFonts w:cs="Calibri"/>
                <w:sz w:val="20"/>
                <w:lang w:val="en-US" w:eastAsia="es-MX"/>
              </w:rPr>
              <w:t xml:space="preserve"> sp. 1</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Zarza blanca</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i/>
                <w:sz w:val="20"/>
                <w:lang w:val="en-US" w:eastAsia="es-MX"/>
              </w:rPr>
            </w:pPr>
            <w:r w:rsidRPr="00004A3B">
              <w:rPr>
                <w:rFonts w:cs="Calibri"/>
                <w:i/>
                <w:sz w:val="20"/>
                <w:lang w:val="en-US" w:eastAsia="es-MX"/>
              </w:rPr>
              <w:t>Mimosa</w:t>
            </w:r>
            <w:r w:rsidRPr="00004A3B">
              <w:rPr>
                <w:rFonts w:cs="Calibri"/>
                <w:sz w:val="20"/>
                <w:lang w:val="en-US" w:eastAsia="es-MX"/>
              </w:rPr>
              <w:t xml:space="preserve"> s</w:t>
            </w:r>
            <w:r w:rsidRPr="00004A3B">
              <w:rPr>
                <w:rFonts w:cs="Calibri"/>
                <w:sz w:val="20"/>
                <w:lang w:eastAsia="es-MX"/>
              </w:rPr>
              <w:t>p. 2</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6F40F7" w:rsidP="00004A3B">
            <w:pPr>
              <w:spacing w:before="0" w:after="0" w:line="276" w:lineRule="auto"/>
              <w:jc w:val="center"/>
              <w:rPr>
                <w:rFonts w:cs="Calibri"/>
                <w:sz w:val="20"/>
                <w:lang w:eastAsia="es-MX"/>
              </w:rPr>
            </w:pP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Cs/>
                <w:sz w:val="20"/>
                <w:lang w:val="pt-BR" w:eastAsia="es-MX"/>
              </w:rPr>
            </w:pPr>
            <w:r w:rsidRPr="00004A3B">
              <w:rPr>
                <w:rFonts w:eastAsia="Calibri" w:cs="Calibri"/>
                <w:i/>
                <w:iCs/>
                <w:sz w:val="20"/>
                <w:lang w:val="pt-BR" w:eastAsia="es-MX"/>
              </w:rPr>
              <w:t xml:space="preserve">Parkinsonia aculeata </w:t>
            </w:r>
            <w:r w:rsidRPr="00004A3B">
              <w:rPr>
                <w:rFonts w:eastAsia="Calibri" w:cs="Calibri"/>
                <w:iCs/>
                <w:sz w:val="20"/>
                <w:lang w:val="pt-BR" w:eastAsia="es-MX"/>
              </w:rPr>
              <w:t>L.</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Palo verde</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BE, VS</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Cs/>
                <w:sz w:val="20"/>
                <w:lang w:val="pt-BR" w:eastAsia="es-MX"/>
              </w:rPr>
            </w:pPr>
            <w:r w:rsidRPr="00004A3B">
              <w:rPr>
                <w:rFonts w:eastAsia="Calibri" w:cs="Calibri"/>
                <w:i/>
                <w:iCs/>
                <w:sz w:val="20"/>
                <w:lang w:val="pt-BR" w:eastAsia="es-MX"/>
              </w:rPr>
              <w:t xml:space="preserve">Piscidia carthagenensis </w:t>
            </w:r>
            <w:r w:rsidRPr="00004A3B">
              <w:rPr>
                <w:rFonts w:eastAsia="Calibri" w:cs="Calibri"/>
                <w:iCs/>
                <w:sz w:val="20"/>
                <w:lang w:val="pt-BR" w:eastAsia="es-MX"/>
              </w:rPr>
              <w:t>Jacq.</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val="pt-BR" w:eastAsia="es-MX"/>
              </w:rPr>
            </w:pPr>
            <w:r w:rsidRPr="00004A3B">
              <w:rPr>
                <w:rFonts w:eastAsia="Calibri" w:cs="Calibri"/>
                <w:i/>
                <w:iCs/>
                <w:sz w:val="20"/>
                <w:lang w:val="pt-BR" w:eastAsia="es-MX"/>
              </w:rPr>
              <w:t xml:space="preserve">Pithecellobium dulce </w:t>
            </w:r>
            <w:r w:rsidRPr="00004A3B">
              <w:rPr>
                <w:rFonts w:eastAsia="Calibri" w:cs="Calibri"/>
                <w:sz w:val="20"/>
                <w:lang w:val="pt-BR" w:eastAsia="es-MX"/>
              </w:rPr>
              <w:t>(Roxb.) Benth.</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Guamuchil</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BE-BTC</w:t>
            </w:r>
            <w:r w:rsidRPr="00004A3B">
              <w:rPr>
                <w:rFonts w:cs="Calibri"/>
                <w:sz w:val="20"/>
                <w:lang w:val="pt-BR" w:eastAsia="es-MX"/>
              </w:rPr>
              <w:t>,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
                <w:sz w:val="20"/>
                <w:lang w:val="en-US" w:eastAsia="es-MX"/>
              </w:rPr>
            </w:pPr>
            <w:r w:rsidRPr="00004A3B">
              <w:rPr>
                <w:rFonts w:eastAsia="Calibri" w:cs="Calibri"/>
                <w:bCs/>
                <w:i/>
                <w:iCs/>
                <w:sz w:val="20"/>
                <w:lang w:val="en-US" w:eastAsia="es-MX"/>
              </w:rPr>
              <w:t>Pithecellobium insigne</w:t>
            </w:r>
            <w:r w:rsidRPr="00004A3B">
              <w:rPr>
                <w:rFonts w:eastAsia="Calibri" w:cs="Calibri"/>
                <w:bCs/>
                <w:sz w:val="20"/>
                <w:lang w:val="en-US" w:eastAsia="es-MX"/>
              </w:rPr>
              <w:t xml:space="preserve"> Micheli ex Donn. </w:t>
            </w:r>
            <w:r w:rsidRPr="00004A3B">
              <w:rPr>
                <w:rFonts w:eastAsia="Calibri" w:cs="Calibri"/>
                <w:bCs/>
                <w:sz w:val="20"/>
                <w:lang w:eastAsia="es-MX"/>
              </w:rPr>
              <w:t>Sm</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Palo zorrillo, Guamuchil prieto</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val="en-US" w:eastAsia="es-MX"/>
              </w:rPr>
            </w:pPr>
            <w:r w:rsidRPr="00004A3B">
              <w:rPr>
                <w:rFonts w:eastAsia="Calibri" w:cs="Calibri"/>
                <w:i/>
                <w:iCs/>
                <w:sz w:val="20"/>
                <w:lang w:val="en-US" w:eastAsia="es-MX"/>
              </w:rPr>
              <w:t xml:space="preserve">Prosopis laevigata </w:t>
            </w:r>
            <w:r w:rsidRPr="00004A3B">
              <w:rPr>
                <w:rFonts w:eastAsia="Calibri" w:cs="Calibri"/>
                <w:sz w:val="20"/>
                <w:lang w:val="en-US" w:eastAsia="es-MX"/>
              </w:rPr>
              <w:t>(Willd.) M. C. Johnst.</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Mezquite</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 BE, VS</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val="en-US" w:eastAsia="es-MX"/>
              </w:rPr>
            </w:pPr>
            <w:r w:rsidRPr="00004A3B">
              <w:rPr>
                <w:rFonts w:eastAsia="Calibri" w:cs="Calibri"/>
                <w:i/>
                <w:iCs/>
                <w:sz w:val="20"/>
                <w:lang w:val="en-US" w:eastAsia="es-MX"/>
              </w:rPr>
              <w:t xml:space="preserve">Senna atomaria </w:t>
            </w:r>
            <w:r w:rsidRPr="00004A3B">
              <w:rPr>
                <w:rFonts w:eastAsia="Calibri" w:cs="Calibri"/>
                <w:sz w:val="20"/>
                <w:lang w:val="en-US" w:eastAsia="es-MX"/>
              </w:rPr>
              <w:t>(L.) Irwin &amp; Barneby.</w:t>
            </w:r>
          </w:p>
        </w:tc>
        <w:tc>
          <w:tcPr>
            <w:tcW w:w="354"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A</w:t>
            </w:r>
          </w:p>
        </w:tc>
        <w:tc>
          <w:tcPr>
            <w:tcW w:w="1077"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Vainilla, vainillo</w:t>
            </w: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eastAsia="es-MX"/>
              </w:rPr>
            </w:pPr>
            <w:r w:rsidRPr="00004A3B">
              <w:rPr>
                <w:rFonts w:cs="Calibri"/>
                <w:i/>
                <w:sz w:val="20"/>
                <w:lang w:eastAsia="es-MX"/>
              </w:rPr>
              <w:t>Senna</w:t>
            </w:r>
            <w:r w:rsidRPr="00004A3B">
              <w:rPr>
                <w:rFonts w:cs="Calibri"/>
                <w:sz w:val="20"/>
                <w:lang w:eastAsia="es-MX"/>
              </w:rPr>
              <w:t xml:space="preserve"> sp.</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w:t>
            </w:r>
          </w:p>
        </w:tc>
        <w:tc>
          <w:tcPr>
            <w:tcW w:w="1077" w:type="pct"/>
          </w:tcPr>
          <w:p w:rsidR="006F40F7" w:rsidRPr="00004A3B" w:rsidRDefault="006F40F7" w:rsidP="00004A3B">
            <w:pPr>
              <w:spacing w:before="0" w:after="0" w:line="276" w:lineRule="auto"/>
              <w:jc w:val="center"/>
              <w:rPr>
                <w:rFonts w:cs="Calibri"/>
                <w:sz w:val="20"/>
                <w:lang w:val="it-IT" w:eastAsia="es-MX"/>
              </w:rPr>
            </w:pPr>
          </w:p>
        </w:tc>
        <w:tc>
          <w:tcPr>
            <w:tcW w:w="848"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VS</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sz w:val="20"/>
                <w:lang w:eastAsia="es-MX"/>
              </w:rPr>
            </w:pPr>
            <w:r w:rsidRPr="00004A3B">
              <w:rPr>
                <w:rFonts w:cs="Calibri"/>
                <w:b/>
                <w:sz w:val="20"/>
                <w:lang w:eastAsia="es-MX"/>
              </w:rPr>
              <w:t>LORANTHACEAE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eastAsia="es-MX"/>
              </w:rPr>
            </w:pPr>
            <w:r w:rsidRPr="00004A3B">
              <w:rPr>
                <w:rFonts w:cs="Calibri"/>
                <w:i/>
                <w:sz w:val="20"/>
                <w:lang w:eastAsia="es-MX"/>
              </w:rPr>
              <w:t>Psittacanthus</w:t>
            </w:r>
            <w:r w:rsidRPr="00004A3B">
              <w:rPr>
                <w:rFonts w:cs="Calibri"/>
                <w:sz w:val="20"/>
                <w:lang w:eastAsia="es-MX"/>
              </w:rPr>
              <w:t xml:space="preserve"> sp.</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P</w:t>
            </w:r>
          </w:p>
        </w:tc>
        <w:tc>
          <w:tcPr>
            <w:tcW w:w="1077"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Muerdago</w:t>
            </w:r>
          </w:p>
        </w:tc>
        <w:tc>
          <w:tcPr>
            <w:tcW w:w="848"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en-US" w:eastAsia="es-MX"/>
              </w:rPr>
              <w:t>BE-BTC</w:t>
            </w:r>
            <w:r w:rsidRPr="00004A3B">
              <w:rPr>
                <w:rFonts w:cs="Calibri"/>
                <w:sz w:val="20"/>
                <w:lang w:val="it-IT" w:eastAsia="es-MX"/>
              </w:rPr>
              <w:t>,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sz w:val="20"/>
                <w:lang w:eastAsia="es-MX"/>
              </w:rPr>
            </w:pPr>
            <w:r w:rsidRPr="00004A3B">
              <w:rPr>
                <w:rFonts w:cs="Calibri"/>
                <w:b/>
                <w:sz w:val="20"/>
                <w:lang w:eastAsia="es-MX"/>
              </w:rPr>
              <w:t>MALPIGHIACEAE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i/>
                <w:sz w:val="20"/>
                <w:lang w:eastAsia="es-MX"/>
              </w:rPr>
            </w:pPr>
            <w:r w:rsidRPr="00004A3B">
              <w:rPr>
                <w:rFonts w:cs="Calibri"/>
                <w:i/>
                <w:sz w:val="20"/>
                <w:lang w:eastAsia="es-MX"/>
              </w:rPr>
              <w:t xml:space="preserve">Malphighia </w:t>
            </w:r>
            <w:r w:rsidRPr="00004A3B">
              <w:rPr>
                <w:rFonts w:cs="Calibri"/>
                <w:sz w:val="20"/>
                <w:lang w:eastAsia="es-MX"/>
              </w:rPr>
              <w:t>sp.</w:t>
            </w:r>
          </w:p>
        </w:tc>
        <w:tc>
          <w:tcPr>
            <w:tcW w:w="354"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c>
          <w:tcPr>
            <w:tcW w:w="1077" w:type="pct"/>
          </w:tcPr>
          <w:p w:rsidR="006F40F7" w:rsidRPr="00004A3B" w:rsidRDefault="006F40F7" w:rsidP="00004A3B">
            <w:pPr>
              <w:spacing w:before="0" w:after="0" w:line="276" w:lineRule="auto"/>
              <w:jc w:val="center"/>
              <w:rPr>
                <w:rFonts w:cs="Calibri"/>
                <w:sz w:val="20"/>
                <w:lang w:eastAsia="es-MX"/>
              </w:rPr>
            </w:pP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sz w:val="20"/>
                <w:lang w:eastAsia="es-MX"/>
              </w:rPr>
            </w:pPr>
            <w:r w:rsidRPr="00004A3B">
              <w:rPr>
                <w:rFonts w:cs="Calibri"/>
                <w:b/>
                <w:sz w:val="20"/>
                <w:lang w:eastAsia="es-MX"/>
              </w:rPr>
              <w:t>MALVACEAE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val="en-US" w:eastAsia="es-MX"/>
              </w:rPr>
            </w:pPr>
            <w:r w:rsidRPr="00004A3B">
              <w:rPr>
                <w:rFonts w:eastAsia="Calibri" w:cs="Calibri"/>
                <w:i/>
                <w:iCs/>
                <w:sz w:val="20"/>
                <w:lang w:val="en-US" w:eastAsia="es-MX"/>
              </w:rPr>
              <w:t xml:space="preserve">Gossypium aridum </w:t>
            </w:r>
            <w:r w:rsidRPr="00004A3B">
              <w:rPr>
                <w:rFonts w:eastAsia="Calibri" w:cs="Calibri"/>
                <w:sz w:val="20"/>
                <w:lang w:val="en-US" w:eastAsia="es-MX"/>
              </w:rPr>
              <w:t>(Rose &amp; Standl. ex Rose) Skovsted.</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w:t>
            </w:r>
          </w:p>
        </w:tc>
        <w:tc>
          <w:tcPr>
            <w:tcW w:w="1077"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Algodoncillo</w:t>
            </w:r>
          </w:p>
        </w:tc>
        <w:tc>
          <w:tcPr>
            <w:tcW w:w="848"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 xml:space="preserve">Malvaviscus </w:t>
            </w:r>
            <w:r w:rsidRPr="00004A3B">
              <w:rPr>
                <w:rFonts w:eastAsia="Calibri" w:cs="Calibri"/>
                <w:iCs/>
                <w:sz w:val="20"/>
                <w:lang w:eastAsia="es-MX"/>
              </w:rPr>
              <w:t xml:space="preserve">aff. </w:t>
            </w:r>
            <w:r w:rsidRPr="00004A3B">
              <w:rPr>
                <w:rFonts w:eastAsia="Calibri" w:cs="Calibri"/>
                <w:i/>
                <w:iCs/>
                <w:sz w:val="20"/>
                <w:lang w:eastAsia="es-MX"/>
              </w:rPr>
              <w:t xml:space="preserve">arboreus </w:t>
            </w:r>
            <w:r w:rsidRPr="00004A3B">
              <w:rPr>
                <w:rFonts w:eastAsia="Calibri" w:cs="Calibri"/>
                <w:sz w:val="20"/>
                <w:lang w:eastAsia="es-MX"/>
              </w:rPr>
              <w:t>Car.</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w:t>
            </w:r>
          </w:p>
        </w:tc>
        <w:tc>
          <w:tcPr>
            <w:tcW w:w="1077"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Obelisco</w:t>
            </w:r>
          </w:p>
        </w:tc>
        <w:tc>
          <w:tcPr>
            <w:tcW w:w="848"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Cs/>
                <w:sz w:val="20"/>
                <w:lang w:eastAsia="es-MX"/>
              </w:rPr>
            </w:pPr>
            <w:r w:rsidRPr="00004A3B">
              <w:rPr>
                <w:rFonts w:eastAsia="Calibri" w:cs="Calibri"/>
                <w:i/>
                <w:iCs/>
                <w:sz w:val="20"/>
                <w:lang w:eastAsia="es-MX"/>
              </w:rPr>
              <w:t>Sida rhombifolia</w:t>
            </w:r>
            <w:r w:rsidRPr="00004A3B">
              <w:rPr>
                <w:rFonts w:eastAsia="Calibri" w:cs="Calibri"/>
                <w:iCs/>
                <w:sz w:val="20"/>
                <w:lang w:eastAsia="es-MX"/>
              </w:rPr>
              <w:t xml:space="preserve"> L.</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H</w:t>
            </w:r>
          </w:p>
        </w:tc>
        <w:tc>
          <w:tcPr>
            <w:tcW w:w="1077"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Güinar</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b/>
                <w:bCs/>
                <w:sz w:val="20"/>
                <w:lang w:eastAsia="es-MX"/>
              </w:rPr>
              <w:t>MELIACEAE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it-IT"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 xml:space="preserve">Swietenia humilis </w:t>
            </w:r>
            <w:r w:rsidRPr="00004A3B">
              <w:rPr>
                <w:rFonts w:eastAsia="Calibri" w:cs="Calibri"/>
                <w:sz w:val="20"/>
                <w:lang w:eastAsia="es-MX"/>
              </w:rPr>
              <w:t>Zucc.</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w:t>
            </w:r>
          </w:p>
        </w:tc>
        <w:tc>
          <w:tcPr>
            <w:tcW w:w="1077"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Caoba</w:t>
            </w:r>
          </w:p>
        </w:tc>
        <w:tc>
          <w:tcPr>
            <w:tcW w:w="848"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 xml:space="preserve">Trichilia trifolia </w:t>
            </w:r>
            <w:r w:rsidRPr="00004A3B">
              <w:rPr>
                <w:rFonts w:eastAsia="Calibri" w:cs="Calibri"/>
                <w:sz w:val="20"/>
                <w:lang w:eastAsia="es-MX"/>
              </w:rPr>
              <w:t>L.</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 a</w:t>
            </w:r>
          </w:p>
        </w:tc>
        <w:tc>
          <w:tcPr>
            <w:tcW w:w="1077"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Ojo de pescado</w:t>
            </w:r>
          </w:p>
        </w:tc>
        <w:tc>
          <w:tcPr>
            <w:tcW w:w="848"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en-US" w:eastAsia="es-MX"/>
              </w:rPr>
              <w:t>BE-BTC</w:t>
            </w:r>
            <w:r w:rsidRPr="00004A3B">
              <w:rPr>
                <w:rFonts w:cs="Calibri"/>
                <w:sz w:val="20"/>
                <w:lang w:val="it-IT" w:eastAsia="es-MX"/>
              </w:rPr>
              <w:t>,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
                <w:sz w:val="20"/>
                <w:lang w:eastAsia="es-MX"/>
              </w:rPr>
            </w:pPr>
            <w:r w:rsidRPr="00004A3B">
              <w:rPr>
                <w:rFonts w:eastAsia="Calibri" w:cs="Calibri"/>
                <w:b/>
                <w:sz w:val="20"/>
                <w:lang w:eastAsia="es-MX"/>
              </w:rPr>
              <w:t>MORACEAE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it-IT"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val="en-US" w:eastAsia="es-MX"/>
              </w:rPr>
              <w:t xml:space="preserve">Ficus </w:t>
            </w:r>
            <w:r w:rsidRPr="00004A3B">
              <w:rPr>
                <w:rFonts w:eastAsia="Calibri" w:cs="Calibri"/>
                <w:iCs/>
                <w:sz w:val="20"/>
                <w:lang w:val="en-US" w:eastAsia="es-MX"/>
              </w:rPr>
              <w:t>aff.</w:t>
            </w:r>
            <w:r w:rsidRPr="00004A3B">
              <w:rPr>
                <w:rFonts w:eastAsia="Calibri" w:cs="Calibri"/>
                <w:i/>
                <w:iCs/>
                <w:sz w:val="20"/>
                <w:lang w:eastAsia="es-MX"/>
              </w:rPr>
              <w:t xml:space="preserve"> </w:t>
            </w:r>
            <w:r w:rsidR="008A7605" w:rsidRPr="00004A3B">
              <w:rPr>
                <w:rFonts w:eastAsia="Calibri" w:cs="Calibri"/>
                <w:i/>
                <w:iCs/>
                <w:sz w:val="20"/>
                <w:lang w:eastAsia="es-MX"/>
              </w:rPr>
              <w:t>insípida</w:t>
            </w:r>
            <w:r w:rsidRPr="00004A3B">
              <w:rPr>
                <w:rFonts w:eastAsia="Calibri" w:cs="Calibri"/>
                <w:i/>
                <w:iCs/>
                <w:sz w:val="20"/>
                <w:lang w:val="en-US" w:eastAsia="es-MX"/>
              </w:rPr>
              <w:t xml:space="preserve"> </w:t>
            </w:r>
            <w:r w:rsidRPr="00004A3B">
              <w:rPr>
                <w:rFonts w:eastAsia="Calibri" w:cs="Calibri"/>
                <w:sz w:val="20"/>
                <w:lang w:val="en-US" w:eastAsia="es-MX"/>
              </w:rPr>
              <w:t>Willd.</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w:t>
            </w:r>
          </w:p>
        </w:tc>
        <w:tc>
          <w:tcPr>
            <w:tcW w:w="1077"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Higuera</w:t>
            </w:r>
          </w:p>
        </w:tc>
        <w:tc>
          <w:tcPr>
            <w:tcW w:w="848"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b/>
                <w:bCs/>
                <w:sz w:val="20"/>
                <w:lang w:eastAsia="es-MX"/>
              </w:rPr>
              <w:t>NYCTAGINACEAE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it-IT"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Pisonia aculeata</w:t>
            </w:r>
            <w:r w:rsidRPr="00004A3B">
              <w:rPr>
                <w:rFonts w:eastAsia="Calibri" w:cs="Calibri"/>
                <w:sz w:val="20"/>
                <w:lang w:eastAsia="es-MX"/>
              </w:rPr>
              <w:t xml:space="preserve"> L.</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A</w:t>
            </w:r>
          </w:p>
        </w:tc>
        <w:tc>
          <w:tcPr>
            <w:tcW w:w="1077"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Cachaborrego</w:t>
            </w:r>
          </w:p>
        </w:tc>
        <w:tc>
          <w:tcPr>
            <w:tcW w:w="848"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eastAsia="es-MX"/>
              </w:rPr>
            </w:pPr>
            <w:r w:rsidRPr="00004A3B">
              <w:rPr>
                <w:rFonts w:cs="Calibri"/>
                <w:i/>
                <w:sz w:val="20"/>
                <w:lang w:eastAsia="es-MX"/>
              </w:rPr>
              <w:t>Salpianthus</w:t>
            </w:r>
            <w:r w:rsidRPr="00004A3B">
              <w:rPr>
                <w:rFonts w:cs="Calibri"/>
                <w:sz w:val="20"/>
                <w:lang w:eastAsia="es-MX"/>
              </w:rPr>
              <w:t xml:space="preserve"> sp.</w:t>
            </w:r>
          </w:p>
        </w:tc>
        <w:tc>
          <w:tcPr>
            <w:tcW w:w="354"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H</w:t>
            </w:r>
          </w:p>
        </w:tc>
        <w:tc>
          <w:tcPr>
            <w:tcW w:w="1077" w:type="pct"/>
          </w:tcPr>
          <w:p w:rsidR="006F40F7" w:rsidRPr="00004A3B" w:rsidRDefault="006F40F7" w:rsidP="00004A3B">
            <w:pPr>
              <w:spacing w:before="0" w:after="0" w:line="276" w:lineRule="auto"/>
              <w:jc w:val="center"/>
              <w:rPr>
                <w:rFonts w:cs="Calibri"/>
                <w:sz w:val="20"/>
                <w:lang w:val="it-IT" w:eastAsia="es-MX"/>
              </w:rPr>
            </w:pPr>
          </w:p>
        </w:tc>
        <w:tc>
          <w:tcPr>
            <w:tcW w:w="848" w:type="pct"/>
          </w:tcPr>
          <w:p w:rsidR="006F40F7" w:rsidRPr="00004A3B" w:rsidRDefault="002722EF" w:rsidP="00004A3B">
            <w:pPr>
              <w:spacing w:before="0" w:after="0" w:line="276" w:lineRule="auto"/>
              <w:jc w:val="center"/>
              <w:rPr>
                <w:rFonts w:cs="Calibri"/>
                <w:sz w:val="20"/>
                <w:lang w:val="it-IT" w:eastAsia="es-MX"/>
              </w:rPr>
            </w:pPr>
            <w:r w:rsidRPr="00004A3B">
              <w:rPr>
                <w:rFonts w:cs="Calibri"/>
                <w:sz w:val="20"/>
                <w:lang w:val="it-IT" w:eastAsia="es-MX"/>
              </w:rPr>
              <w:t>VS</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eastAsia="es-MX"/>
              </w:rPr>
            </w:pPr>
            <w:r w:rsidRPr="00004A3B">
              <w:rPr>
                <w:rFonts w:cs="Calibri"/>
                <w:b/>
                <w:bCs/>
                <w:sz w:val="20"/>
                <w:lang w:val="pt-BR" w:eastAsia="es-MX"/>
              </w:rPr>
              <w:t>POLYGONACEAE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val="pt-BR" w:eastAsia="es-MX"/>
              </w:rPr>
              <w:t xml:space="preserve">Coccoloba barbadensis </w:t>
            </w:r>
            <w:r w:rsidRPr="00004A3B">
              <w:rPr>
                <w:rFonts w:eastAsia="Calibri" w:cs="Calibri"/>
                <w:sz w:val="20"/>
                <w:lang w:eastAsia="es-MX"/>
              </w:rPr>
              <w:t>Jacq.</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Carnero</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BE-BTC, BE, VS</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Cs/>
                <w:sz w:val="20"/>
                <w:lang w:val="pt-BR" w:eastAsia="es-MX"/>
              </w:rPr>
            </w:pPr>
            <w:r w:rsidRPr="00004A3B">
              <w:rPr>
                <w:rFonts w:eastAsia="Calibri" w:cs="Calibri"/>
                <w:i/>
                <w:iCs/>
                <w:sz w:val="20"/>
                <w:lang w:val="pt-BR" w:eastAsia="es-MX"/>
              </w:rPr>
              <w:t>Coccoloba liebmanii</w:t>
            </w:r>
            <w:r w:rsidRPr="00004A3B">
              <w:rPr>
                <w:rFonts w:eastAsia="Calibri" w:cs="Calibri"/>
                <w:iCs/>
                <w:sz w:val="20"/>
                <w:lang w:val="pt-BR" w:eastAsia="es-MX"/>
              </w:rPr>
              <w:t xml:space="preserve"> </w:t>
            </w:r>
            <w:r w:rsidRPr="00004A3B">
              <w:rPr>
                <w:rFonts w:eastAsia="Calibri" w:cs="Calibri"/>
                <w:bCs/>
                <w:sz w:val="20"/>
                <w:lang w:eastAsia="es-MX"/>
              </w:rPr>
              <w:t>Lindau</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
                <w:sz w:val="20"/>
                <w:lang w:eastAsia="es-MX"/>
              </w:rPr>
            </w:pPr>
            <w:r w:rsidRPr="00004A3B">
              <w:rPr>
                <w:rFonts w:eastAsia="Calibri" w:cs="Calibri"/>
                <w:i/>
                <w:iCs/>
                <w:sz w:val="20"/>
                <w:lang w:eastAsia="es-MX"/>
              </w:rPr>
              <w:t>Ruprechtia</w:t>
            </w:r>
            <w:r w:rsidRPr="00004A3B">
              <w:rPr>
                <w:rFonts w:eastAsia="Calibri" w:cs="Calibri"/>
                <w:i/>
                <w:sz w:val="20"/>
                <w:lang w:eastAsia="es-MX"/>
              </w:rPr>
              <w:t xml:space="preserve"> </w:t>
            </w:r>
            <w:r w:rsidRPr="00004A3B">
              <w:rPr>
                <w:rFonts w:eastAsia="Calibri" w:cs="Calibri"/>
                <w:sz w:val="20"/>
                <w:lang w:eastAsia="es-MX"/>
              </w:rPr>
              <w:t>sp.</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eastAsia="es-MX"/>
              </w:rPr>
            </w:pPr>
            <w:r w:rsidRPr="00004A3B">
              <w:rPr>
                <w:rFonts w:cs="Calibri"/>
                <w:b/>
                <w:bCs/>
                <w:sz w:val="20"/>
                <w:lang w:eastAsia="es-MX"/>
              </w:rPr>
              <w:t>RHAMNACEAE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fr-F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Colubrina</w:t>
            </w:r>
            <w:r w:rsidRPr="00004A3B">
              <w:rPr>
                <w:rFonts w:eastAsia="Calibri" w:cs="Calibri"/>
                <w:iCs/>
                <w:sz w:val="20"/>
                <w:lang w:eastAsia="es-MX"/>
              </w:rPr>
              <w:t xml:space="preserve"> sp.</w:t>
            </w:r>
          </w:p>
        </w:tc>
        <w:tc>
          <w:tcPr>
            <w:tcW w:w="354" w:type="pct"/>
          </w:tcPr>
          <w:p w:rsidR="006F40F7" w:rsidRPr="00004A3B" w:rsidRDefault="002722EF" w:rsidP="00004A3B">
            <w:pPr>
              <w:spacing w:before="0" w:after="0" w:line="276" w:lineRule="auto"/>
              <w:jc w:val="center"/>
              <w:rPr>
                <w:rFonts w:cs="Calibri"/>
                <w:sz w:val="20"/>
                <w:lang w:val="fr-FR" w:eastAsia="es-MX"/>
              </w:rPr>
            </w:pPr>
            <w:r w:rsidRPr="00004A3B">
              <w:rPr>
                <w:rFonts w:cs="Calibri"/>
                <w:sz w:val="20"/>
                <w:lang w:val="fr-FR" w:eastAsia="es-MX"/>
              </w:rPr>
              <w:t>A</w:t>
            </w:r>
          </w:p>
        </w:tc>
        <w:tc>
          <w:tcPr>
            <w:tcW w:w="1077" w:type="pct"/>
          </w:tcPr>
          <w:p w:rsidR="006F40F7" w:rsidRPr="00004A3B" w:rsidRDefault="006F40F7" w:rsidP="00004A3B">
            <w:pPr>
              <w:spacing w:before="0" w:after="0" w:line="276" w:lineRule="auto"/>
              <w:jc w:val="center"/>
              <w:rPr>
                <w:rFonts w:cs="Calibri"/>
                <w:sz w:val="20"/>
                <w:lang w:val="en-US" w:eastAsia="es-MX"/>
              </w:rPr>
            </w:pP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 xml:space="preserve">Ziziphus mexicana </w:t>
            </w:r>
            <w:r w:rsidRPr="00004A3B">
              <w:rPr>
                <w:rFonts w:eastAsia="Calibri" w:cs="Calibri"/>
                <w:sz w:val="20"/>
                <w:lang w:eastAsia="es-MX"/>
              </w:rPr>
              <w:t>Rose.</w:t>
            </w:r>
          </w:p>
        </w:tc>
        <w:tc>
          <w:tcPr>
            <w:tcW w:w="354" w:type="pct"/>
          </w:tcPr>
          <w:p w:rsidR="006F40F7" w:rsidRPr="00004A3B" w:rsidRDefault="002722EF" w:rsidP="00004A3B">
            <w:pPr>
              <w:spacing w:before="0" w:after="0" w:line="276" w:lineRule="auto"/>
              <w:jc w:val="center"/>
              <w:rPr>
                <w:rFonts w:cs="Calibri"/>
                <w:sz w:val="20"/>
                <w:lang w:val="fr-FR" w:eastAsia="es-MX"/>
              </w:rPr>
            </w:pPr>
            <w:r w:rsidRPr="00004A3B">
              <w:rPr>
                <w:rFonts w:cs="Calibri"/>
                <w:sz w:val="20"/>
                <w:lang w:val="fr-FR" w:eastAsia="es-MX"/>
              </w:rPr>
              <w:t>A</w:t>
            </w:r>
          </w:p>
        </w:tc>
        <w:tc>
          <w:tcPr>
            <w:tcW w:w="1077" w:type="pct"/>
          </w:tcPr>
          <w:p w:rsidR="006F40F7" w:rsidRPr="00004A3B" w:rsidRDefault="002722EF" w:rsidP="00004A3B">
            <w:pPr>
              <w:spacing w:before="0" w:after="0" w:line="276" w:lineRule="auto"/>
              <w:jc w:val="center"/>
              <w:rPr>
                <w:rFonts w:cs="Calibri"/>
                <w:sz w:val="20"/>
                <w:lang w:val="fr-FR" w:eastAsia="es-MX"/>
              </w:rPr>
            </w:pPr>
            <w:r w:rsidRPr="00004A3B">
              <w:rPr>
                <w:rFonts w:cs="Calibri"/>
                <w:sz w:val="20"/>
                <w:lang w:val="fr-FR" w:eastAsia="es-MX"/>
              </w:rPr>
              <w:t>Chupabeza</w:t>
            </w:r>
          </w:p>
        </w:tc>
        <w:tc>
          <w:tcPr>
            <w:tcW w:w="848" w:type="pct"/>
          </w:tcPr>
          <w:p w:rsidR="006F40F7" w:rsidRPr="00004A3B" w:rsidRDefault="002722EF" w:rsidP="00004A3B">
            <w:pPr>
              <w:spacing w:before="0" w:after="0" w:line="276" w:lineRule="auto"/>
              <w:jc w:val="center"/>
              <w:rPr>
                <w:rFonts w:cs="Calibri"/>
                <w:sz w:val="20"/>
                <w:lang w:val="fr-FR"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eastAsia="es-MX"/>
              </w:rPr>
            </w:pPr>
            <w:r w:rsidRPr="00004A3B">
              <w:rPr>
                <w:rFonts w:cs="Calibri"/>
                <w:b/>
                <w:bCs/>
                <w:sz w:val="20"/>
                <w:lang w:val="fr-FR" w:eastAsia="es-MX"/>
              </w:rPr>
              <w:t>RUBIACEAE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fr-F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val="fr-FR" w:eastAsia="es-MX"/>
              </w:rPr>
            </w:pPr>
            <w:r w:rsidRPr="00004A3B">
              <w:rPr>
                <w:rFonts w:cs="Calibri"/>
                <w:i/>
                <w:iCs/>
                <w:sz w:val="20"/>
                <w:lang w:val="pt-BR" w:eastAsia="es-MX"/>
              </w:rPr>
              <w:t xml:space="preserve">Randia </w:t>
            </w:r>
            <w:r w:rsidRPr="00004A3B">
              <w:rPr>
                <w:rFonts w:cs="Calibri"/>
                <w:iCs/>
                <w:sz w:val="20"/>
                <w:lang w:val="pt-BR" w:eastAsia="es-MX"/>
              </w:rPr>
              <w:t xml:space="preserve">aff. </w:t>
            </w:r>
            <w:r w:rsidRPr="00004A3B">
              <w:rPr>
                <w:rFonts w:cs="Calibri"/>
                <w:i/>
                <w:iCs/>
                <w:sz w:val="20"/>
                <w:lang w:val="pt-BR" w:eastAsia="es-MX"/>
              </w:rPr>
              <w:t>aculeata</w:t>
            </w:r>
            <w:r w:rsidRPr="00004A3B">
              <w:rPr>
                <w:rFonts w:cs="Calibri"/>
                <w:iCs/>
                <w:sz w:val="20"/>
                <w:lang w:val="pt-BR" w:eastAsia="es-MX"/>
              </w:rPr>
              <w:t xml:space="preserve"> L.</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fr-FR" w:eastAsia="es-MX"/>
              </w:rPr>
            </w:pPr>
            <w:r w:rsidRPr="00004A3B">
              <w:rPr>
                <w:rFonts w:cs="Calibri"/>
                <w:sz w:val="20"/>
                <w:lang w:val="fr-FR" w:eastAsia="es-MX"/>
              </w:rPr>
              <w:t>Crusillo</w:t>
            </w:r>
          </w:p>
        </w:tc>
        <w:tc>
          <w:tcPr>
            <w:tcW w:w="848" w:type="pct"/>
          </w:tcPr>
          <w:p w:rsidR="006F40F7" w:rsidRPr="00004A3B" w:rsidRDefault="002722EF" w:rsidP="00004A3B">
            <w:pPr>
              <w:spacing w:before="0" w:after="0" w:line="276" w:lineRule="auto"/>
              <w:jc w:val="center"/>
              <w:rPr>
                <w:rFonts w:cs="Calibri"/>
                <w:sz w:val="20"/>
                <w:lang w:val="fr-FR" w:eastAsia="es-MX"/>
              </w:rPr>
            </w:pPr>
            <w:r w:rsidRPr="00004A3B">
              <w:rPr>
                <w:rFonts w:cs="Calibri"/>
                <w:sz w:val="20"/>
                <w:lang w:val="en-US" w:eastAsia="es-MX"/>
              </w:rPr>
              <w:t>BE-BTC</w:t>
            </w:r>
            <w:r w:rsidRPr="00004A3B">
              <w:rPr>
                <w:rFonts w:cs="Calibri"/>
                <w:sz w:val="20"/>
                <w:lang w:val="fr-FR" w:eastAsia="es-MX"/>
              </w:rPr>
              <w:t>, BE</w:t>
            </w:r>
          </w:p>
        </w:tc>
        <w:tc>
          <w:tcPr>
            <w:tcW w:w="482" w:type="pct"/>
          </w:tcPr>
          <w:p w:rsidR="006F40F7" w:rsidRPr="00004A3B" w:rsidRDefault="006F40F7" w:rsidP="00004A3B">
            <w:pPr>
              <w:spacing w:before="0" w:after="0" w:line="276" w:lineRule="auto"/>
              <w:jc w:val="center"/>
              <w:rPr>
                <w:rFonts w:cs="Calibri"/>
                <w:sz w:val="20"/>
                <w:lang w:val="fr-F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sz w:val="20"/>
                <w:lang w:val="fr-FR" w:eastAsia="es-MX"/>
              </w:rPr>
            </w:pPr>
            <w:r w:rsidRPr="00004A3B">
              <w:rPr>
                <w:rFonts w:cs="Calibri"/>
                <w:b/>
                <w:sz w:val="20"/>
                <w:lang w:val="fr-FR" w:eastAsia="es-MX"/>
              </w:rPr>
              <w:t>SAPINDACEAE</w:t>
            </w:r>
          </w:p>
        </w:tc>
        <w:tc>
          <w:tcPr>
            <w:tcW w:w="354" w:type="pct"/>
          </w:tcPr>
          <w:p w:rsidR="006F40F7" w:rsidRPr="00004A3B" w:rsidRDefault="006F40F7" w:rsidP="00004A3B">
            <w:pPr>
              <w:spacing w:before="0" w:after="0" w:line="276" w:lineRule="auto"/>
              <w:jc w:val="center"/>
              <w:rPr>
                <w:rFonts w:cs="Calibri"/>
                <w:sz w:val="20"/>
                <w:lang w:val="fr-FR"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val="fr-FR" w:eastAsia="es-MX"/>
              </w:rPr>
            </w:pPr>
          </w:p>
        </w:tc>
        <w:tc>
          <w:tcPr>
            <w:tcW w:w="482" w:type="pct"/>
          </w:tcPr>
          <w:p w:rsidR="006F40F7" w:rsidRPr="00004A3B" w:rsidRDefault="006F40F7" w:rsidP="00004A3B">
            <w:pPr>
              <w:spacing w:before="0" w:after="0" w:line="276" w:lineRule="auto"/>
              <w:jc w:val="center"/>
              <w:rPr>
                <w:rFonts w:cs="Calibri"/>
                <w:sz w:val="20"/>
                <w:lang w:val="fr-F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val="fr-FR" w:eastAsia="es-MX"/>
              </w:rPr>
            </w:pPr>
            <w:r w:rsidRPr="00004A3B">
              <w:rPr>
                <w:rFonts w:eastAsia="Calibri" w:cs="Calibri"/>
                <w:i/>
                <w:iCs/>
                <w:sz w:val="20"/>
                <w:lang w:val="fr-FR" w:eastAsia="es-MX"/>
              </w:rPr>
              <w:t xml:space="preserve">Sapindus saponaria </w:t>
            </w:r>
            <w:r w:rsidRPr="00004A3B">
              <w:rPr>
                <w:rFonts w:eastAsia="Calibri" w:cs="Calibri"/>
                <w:sz w:val="20"/>
                <w:lang w:val="fr-FR" w:eastAsia="es-MX"/>
              </w:rPr>
              <w:t>L.</w:t>
            </w:r>
          </w:p>
        </w:tc>
        <w:tc>
          <w:tcPr>
            <w:tcW w:w="354" w:type="pct"/>
          </w:tcPr>
          <w:p w:rsidR="006F40F7" w:rsidRPr="00004A3B" w:rsidRDefault="002722EF" w:rsidP="00004A3B">
            <w:pPr>
              <w:spacing w:before="0" w:after="0" w:line="276" w:lineRule="auto"/>
              <w:jc w:val="center"/>
              <w:rPr>
                <w:rFonts w:cs="Calibri"/>
                <w:sz w:val="20"/>
                <w:lang w:val="fr-FR" w:eastAsia="es-MX"/>
              </w:rPr>
            </w:pPr>
            <w:r w:rsidRPr="00004A3B">
              <w:rPr>
                <w:rFonts w:cs="Calibri"/>
                <w:sz w:val="20"/>
                <w:lang w:val="fr-FR" w:eastAsia="es-MX"/>
              </w:rPr>
              <w:t>A</w:t>
            </w:r>
          </w:p>
        </w:tc>
        <w:tc>
          <w:tcPr>
            <w:tcW w:w="1077" w:type="pct"/>
          </w:tcPr>
          <w:p w:rsidR="006F40F7" w:rsidRPr="00004A3B" w:rsidRDefault="006F40F7" w:rsidP="00004A3B">
            <w:pPr>
              <w:spacing w:before="0" w:after="0" w:line="276" w:lineRule="auto"/>
              <w:jc w:val="center"/>
              <w:rPr>
                <w:rFonts w:cs="Calibri"/>
                <w:sz w:val="20"/>
                <w:lang w:val="fr-FR" w:eastAsia="es-MX"/>
              </w:rPr>
            </w:pPr>
          </w:p>
        </w:tc>
        <w:tc>
          <w:tcPr>
            <w:tcW w:w="848" w:type="pct"/>
          </w:tcPr>
          <w:p w:rsidR="006F40F7" w:rsidRPr="00004A3B" w:rsidRDefault="002722EF" w:rsidP="00004A3B">
            <w:pPr>
              <w:spacing w:before="0" w:after="0" w:line="276" w:lineRule="auto"/>
              <w:jc w:val="center"/>
              <w:rPr>
                <w:rFonts w:cs="Calibri"/>
                <w:sz w:val="20"/>
                <w:lang w:val="fr-FR" w:eastAsia="es-MX"/>
              </w:rPr>
            </w:pPr>
            <w:r w:rsidRPr="00004A3B">
              <w:rPr>
                <w:rFonts w:cs="Calibri"/>
                <w:sz w:val="20"/>
                <w:lang w:val="en-US" w:eastAsia="es-MX"/>
              </w:rPr>
              <w:t>BE-BTC</w:t>
            </w:r>
            <w:r w:rsidRPr="00004A3B">
              <w:rPr>
                <w:rFonts w:cs="Calibri"/>
                <w:sz w:val="20"/>
                <w:lang w:val="fr-FR" w:eastAsia="es-MX"/>
              </w:rPr>
              <w:t>, BE</w:t>
            </w:r>
          </w:p>
        </w:tc>
        <w:tc>
          <w:tcPr>
            <w:tcW w:w="482" w:type="pct"/>
          </w:tcPr>
          <w:p w:rsidR="006F40F7" w:rsidRPr="00004A3B" w:rsidRDefault="006F40F7" w:rsidP="00004A3B">
            <w:pPr>
              <w:spacing w:before="0" w:after="0" w:line="276" w:lineRule="auto"/>
              <w:jc w:val="center"/>
              <w:rPr>
                <w:rFonts w:cs="Calibri"/>
                <w:sz w:val="20"/>
                <w:lang w:val="fr-F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
                <w:iCs/>
                <w:sz w:val="20"/>
                <w:lang w:val="fr-FR" w:eastAsia="es-MX"/>
              </w:rPr>
            </w:pPr>
            <w:r w:rsidRPr="00004A3B">
              <w:rPr>
                <w:rFonts w:eastAsia="Calibri" w:cs="Calibri"/>
                <w:i/>
                <w:iCs/>
                <w:sz w:val="20"/>
                <w:lang w:val="pt-BR" w:eastAsia="es-MX"/>
              </w:rPr>
              <w:t xml:space="preserve">Thouinidium decandrum </w:t>
            </w:r>
            <w:r w:rsidRPr="00004A3B">
              <w:rPr>
                <w:rFonts w:eastAsia="Calibri" w:cs="Calibri"/>
                <w:iCs/>
                <w:sz w:val="20"/>
                <w:lang w:val="pt-BR" w:eastAsia="es-MX"/>
              </w:rPr>
              <w:t>(Humb. Et Bonpl.) Radlk.</w:t>
            </w:r>
          </w:p>
        </w:tc>
        <w:tc>
          <w:tcPr>
            <w:tcW w:w="354" w:type="pct"/>
          </w:tcPr>
          <w:p w:rsidR="006F40F7" w:rsidRPr="00004A3B" w:rsidRDefault="002722EF" w:rsidP="00004A3B">
            <w:pPr>
              <w:spacing w:before="0" w:after="0" w:line="276" w:lineRule="auto"/>
              <w:jc w:val="center"/>
              <w:rPr>
                <w:rFonts w:cs="Calibri"/>
                <w:sz w:val="20"/>
                <w:lang w:val="fr-FR" w:eastAsia="es-MX"/>
              </w:rPr>
            </w:pPr>
            <w:r w:rsidRPr="00004A3B">
              <w:rPr>
                <w:rFonts w:cs="Calibri"/>
                <w:sz w:val="20"/>
                <w:lang w:val="fr-FR" w:eastAsia="es-MX"/>
              </w:rPr>
              <w:t>A</w:t>
            </w:r>
          </w:p>
        </w:tc>
        <w:tc>
          <w:tcPr>
            <w:tcW w:w="1077" w:type="pct"/>
          </w:tcPr>
          <w:p w:rsidR="006F40F7" w:rsidRPr="00004A3B" w:rsidRDefault="006F40F7" w:rsidP="00004A3B">
            <w:pPr>
              <w:spacing w:before="0" w:after="0" w:line="276" w:lineRule="auto"/>
              <w:jc w:val="center"/>
              <w:rPr>
                <w:rFonts w:cs="Calibri"/>
                <w:sz w:val="20"/>
                <w:lang w:val="fr-FR" w:eastAsia="es-MX"/>
              </w:rPr>
            </w:pPr>
          </w:p>
        </w:tc>
        <w:tc>
          <w:tcPr>
            <w:tcW w:w="848" w:type="pct"/>
          </w:tcPr>
          <w:p w:rsidR="006F40F7" w:rsidRPr="00004A3B" w:rsidRDefault="002722EF" w:rsidP="00004A3B">
            <w:pPr>
              <w:spacing w:before="0" w:after="0" w:line="276" w:lineRule="auto"/>
              <w:jc w:val="center"/>
              <w:rPr>
                <w:rFonts w:cs="Calibri"/>
                <w:sz w:val="20"/>
                <w:lang w:val="fr-FR" w:eastAsia="es-MX"/>
              </w:rPr>
            </w:pPr>
            <w:r w:rsidRPr="00004A3B">
              <w:rPr>
                <w:rFonts w:cs="Calibri"/>
                <w:sz w:val="20"/>
                <w:lang w:val="en-US" w:eastAsia="es-MX"/>
              </w:rPr>
              <w:t>BE-BTC</w:t>
            </w:r>
          </w:p>
        </w:tc>
        <w:tc>
          <w:tcPr>
            <w:tcW w:w="482" w:type="pct"/>
          </w:tcPr>
          <w:p w:rsidR="006F40F7" w:rsidRPr="00004A3B" w:rsidRDefault="006F40F7" w:rsidP="00004A3B">
            <w:pPr>
              <w:spacing w:before="0" w:after="0" w:line="276" w:lineRule="auto"/>
              <w:jc w:val="center"/>
              <w:rPr>
                <w:rFonts w:cs="Calibri"/>
                <w:sz w:val="20"/>
                <w:lang w:val="fr-F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b/>
                <w:sz w:val="20"/>
                <w:lang w:val="fr-FR" w:eastAsia="es-MX"/>
              </w:rPr>
            </w:pPr>
            <w:r w:rsidRPr="00004A3B">
              <w:rPr>
                <w:rFonts w:cs="Calibri"/>
                <w:b/>
                <w:sz w:val="20"/>
                <w:lang w:val="fr-FR" w:eastAsia="es-MX"/>
              </w:rPr>
              <w:t>SAPOTACEAE</w:t>
            </w:r>
          </w:p>
        </w:tc>
        <w:tc>
          <w:tcPr>
            <w:tcW w:w="354" w:type="pct"/>
          </w:tcPr>
          <w:p w:rsidR="006F40F7" w:rsidRPr="00004A3B" w:rsidRDefault="006F40F7" w:rsidP="00004A3B">
            <w:pPr>
              <w:spacing w:before="0" w:after="0" w:line="276" w:lineRule="auto"/>
              <w:jc w:val="center"/>
              <w:rPr>
                <w:rFonts w:cs="Calibri"/>
                <w:sz w:val="20"/>
                <w:lang w:val="fr-FR"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val="fr-FR" w:eastAsia="es-MX"/>
              </w:rPr>
            </w:pPr>
          </w:p>
        </w:tc>
        <w:tc>
          <w:tcPr>
            <w:tcW w:w="482" w:type="pct"/>
          </w:tcPr>
          <w:p w:rsidR="006F40F7" w:rsidRPr="00004A3B" w:rsidRDefault="006F40F7" w:rsidP="00004A3B">
            <w:pPr>
              <w:spacing w:before="0" w:after="0" w:line="276" w:lineRule="auto"/>
              <w:jc w:val="center"/>
              <w:rPr>
                <w:rFonts w:cs="Calibri"/>
                <w:sz w:val="20"/>
                <w:lang w:val="fr-F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
                <w:i/>
                <w:iCs/>
                <w:sz w:val="20"/>
                <w:lang w:val="en-US" w:eastAsia="es-MX"/>
              </w:rPr>
            </w:pPr>
            <w:r w:rsidRPr="00004A3B">
              <w:rPr>
                <w:rFonts w:eastAsia="Calibri" w:cs="Calibri"/>
                <w:bCs/>
                <w:i/>
                <w:iCs/>
                <w:sz w:val="20"/>
                <w:lang w:val="en-US" w:eastAsia="es-MX"/>
              </w:rPr>
              <w:t>Sideroxylon celastrinum</w:t>
            </w:r>
            <w:r w:rsidRPr="00004A3B">
              <w:rPr>
                <w:rFonts w:eastAsia="Calibri" w:cs="Calibri"/>
                <w:bCs/>
                <w:sz w:val="20"/>
                <w:lang w:val="en-US" w:eastAsia="es-MX"/>
              </w:rPr>
              <w:t xml:space="preserve"> (Kunth) T.D. Penn.</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 a</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val="fr-FR" w:eastAsia="es-MX"/>
              </w:rPr>
            </w:pPr>
            <w:r w:rsidRPr="00004A3B">
              <w:rPr>
                <w:rFonts w:cs="Calibri"/>
                <w:sz w:val="20"/>
                <w:lang w:val="fr-FR" w:eastAsia="es-MX"/>
              </w:rPr>
              <w:t>BE, VS</w:t>
            </w:r>
          </w:p>
        </w:tc>
        <w:tc>
          <w:tcPr>
            <w:tcW w:w="482" w:type="pct"/>
          </w:tcPr>
          <w:p w:rsidR="006F40F7" w:rsidRPr="00004A3B" w:rsidRDefault="006F40F7" w:rsidP="00004A3B">
            <w:pPr>
              <w:spacing w:before="0" w:after="0" w:line="276" w:lineRule="auto"/>
              <w:jc w:val="center"/>
              <w:rPr>
                <w:rFonts w:cs="Calibri"/>
                <w:sz w:val="20"/>
                <w:lang w:val="fr-F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val="en-US" w:eastAsia="es-MX"/>
              </w:rPr>
            </w:pPr>
            <w:r w:rsidRPr="00004A3B">
              <w:rPr>
                <w:rFonts w:eastAsia="Calibri" w:cs="Calibri"/>
                <w:i/>
                <w:iCs/>
                <w:sz w:val="20"/>
                <w:lang w:val="fr-FR" w:eastAsia="es-MX"/>
              </w:rPr>
              <w:t>Sideroxylon</w:t>
            </w:r>
            <w:r w:rsidRPr="00004A3B">
              <w:rPr>
                <w:rFonts w:eastAsia="Calibri" w:cs="Calibri"/>
                <w:iCs/>
                <w:sz w:val="20"/>
                <w:lang w:val="fr-FR" w:eastAsia="es-MX"/>
              </w:rPr>
              <w:t xml:space="preserve"> sp.</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Chicle</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BE-BTC</w:t>
            </w:r>
            <w:r w:rsidRPr="00004A3B">
              <w:rPr>
                <w:rFonts w:cs="Calibri"/>
                <w:sz w:val="20"/>
                <w:lang w:val="fr-FR" w:eastAsia="es-MX"/>
              </w:rPr>
              <w:t>, BE</w:t>
            </w:r>
          </w:p>
        </w:tc>
        <w:tc>
          <w:tcPr>
            <w:tcW w:w="482" w:type="pct"/>
          </w:tcPr>
          <w:p w:rsidR="006F40F7" w:rsidRPr="00004A3B" w:rsidRDefault="006F40F7" w:rsidP="00004A3B">
            <w:pPr>
              <w:spacing w:before="0" w:after="0" w:line="276" w:lineRule="auto"/>
              <w:jc w:val="center"/>
              <w:rPr>
                <w:rFonts w:cs="Calibri"/>
                <w:sz w:val="20"/>
                <w:lang w:val="fr-F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eastAsia="es-MX"/>
              </w:rPr>
            </w:pPr>
            <w:r w:rsidRPr="00004A3B">
              <w:rPr>
                <w:rFonts w:cs="Calibri"/>
                <w:b/>
                <w:bCs/>
                <w:sz w:val="20"/>
                <w:lang w:val="fr-FR" w:eastAsia="es-MX"/>
              </w:rPr>
              <w:t>SO</w:t>
            </w:r>
            <w:r w:rsidRPr="00004A3B">
              <w:rPr>
                <w:rFonts w:cs="Calibri"/>
                <w:b/>
                <w:bCs/>
                <w:sz w:val="20"/>
                <w:lang w:eastAsia="es-MX"/>
              </w:rPr>
              <w:t>LANACEAE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val="pt-BR" w:eastAsia="es-MX"/>
              </w:rPr>
            </w:pPr>
            <w:r w:rsidRPr="00004A3B">
              <w:rPr>
                <w:rFonts w:cs="Calibri"/>
                <w:i/>
                <w:iCs/>
                <w:sz w:val="20"/>
                <w:lang w:val="pt-BR" w:eastAsia="es-MX"/>
              </w:rPr>
              <w:t>Solanum</w:t>
            </w:r>
            <w:r w:rsidRPr="00004A3B">
              <w:rPr>
                <w:rFonts w:cs="Calibri"/>
                <w:sz w:val="20"/>
                <w:lang w:val="pt-BR" w:eastAsia="es-MX"/>
              </w:rPr>
              <w:t xml:space="preserve"> sp. 1</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H</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BE, VS</w:t>
            </w:r>
          </w:p>
        </w:tc>
        <w:tc>
          <w:tcPr>
            <w:tcW w:w="482" w:type="pct"/>
          </w:tcPr>
          <w:p w:rsidR="006F40F7" w:rsidRPr="00004A3B" w:rsidRDefault="006F40F7" w:rsidP="00004A3B">
            <w:pPr>
              <w:spacing w:before="0" w:after="0" w:line="276" w:lineRule="auto"/>
              <w:jc w:val="center"/>
              <w:rPr>
                <w:rFonts w:cs="Calibri"/>
                <w:sz w:val="20"/>
                <w:lang w:val="pt-B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cs="Calibri"/>
                <w:sz w:val="20"/>
                <w:lang w:val="pt-BR" w:eastAsia="es-MX"/>
              </w:rPr>
            </w:pPr>
            <w:r w:rsidRPr="00004A3B">
              <w:rPr>
                <w:rFonts w:cs="Calibri"/>
                <w:i/>
                <w:iCs/>
                <w:sz w:val="20"/>
                <w:lang w:val="pt-BR" w:eastAsia="es-MX"/>
              </w:rPr>
              <w:t>Solanum</w:t>
            </w:r>
            <w:r w:rsidRPr="00004A3B">
              <w:rPr>
                <w:rFonts w:cs="Calibri"/>
                <w:sz w:val="20"/>
                <w:lang w:val="pt-BR" w:eastAsia="es-MX"/>
              </w:rPr>
              <w:t xml:space="preserve"> sp. 2</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H</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BE</w:t>
            </w:r>
          </w:p>
        </w:tc>
        <w:tc>
          <w:tcPr>
            <w:tcW w:w="482" w:type="pct"/>
          </w:tcPr>
          <w:p w:rsidR="006F40F7" w:rsidRPr="00004A3B" w:rsidRDefault="006F40F7" w:rsidP="00004A3B">
            <w:pPr>
              <w:spacing w:before="0" w:after="0" w:line="276" w:lineRule="auto"/>
              <w:jc w:val="center"/>
              <w:rPr>
                <w:rFonts w:cs="Calibri"/>
                <w:sz w:val="20"/>
                <w:lang w:val="pt-B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val="pt-BR" w:eastAsia="es-MX"/>
              </w:rPr>
            </w:pPr>
            <w:r w:rsidRPr="00004A3B">
              <w:rPr>
                <w:rFonts w:eastAsia="Calibri" w:cs="Calibri"/>
                <w:b/>
                <w:bCs/>
                <w:sz w:val="20"/>
                <w:lang w:val="pt-BR" w:eastAsia="es-MX"/>
              </w:rPr>
              <w:t>STERCULIACEAE</w:t>
            </w:r>
          </w:p>
        </w:tc>
        <w:tc>
          <w:tcPr>
            <w:tcW w:w="354" w:type="pct"/>
          </w:tcPr>
          <w:p w:rsidR="006F40F7" w:rsidRPr="00004A3B" w:rsidRDefault="006F40F7" w:rsidP="00004A3B">
            <w:pPr>
              <w:spacing w:before="0" w:after="0" w:line="276" w:lineRule="auto"/>
              <w:jc w:val="center"/>
              <w:rPr>
                <w:rFonts w:cs="Calibri"/>
                <w:sz w:val="20"/>
                <w:lang w:val="pt-BR"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val="pt-BR" w:eastAsia="es-MX"/>
              </w:rPr>
            </w:pPr>
          </w:p>
        </w:tc>
        <w:tc>
          <w:tcPr>
            <w:tcW w:w="482" w:type="pct"/>
          </w:tcPr>
          <w:p w:rsidR="006F40F7" w:rsidRPr="00004A3B" w:rsidRDefault="006F40F7" w:rsidP="00004A3B">
            <w:pPr>
              <w:spacing w:before="0" w:after="0" w:line="276" w:lineRule="auto"/>
              <w:jc w:val="center"/>
              <w:rPr>
                <w:rFonts w:cs="Calibri"/>
                <w:sz w:val="20"/>
                <w:lang w:val="pt-B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val="pt-BR" w:eastAsia="es-MX"/>
              </w:rPr>
            </w:pPr>
            <w:r w:rsidRPr="00004A3B">
              <w:rPr>
                <w:rFonts w:eastAsia="Calibri" w:cs="Calibri"/>
                <w:i/>
                <w:iCs/>
                <w:sz w:val="20"/>
                <w:lang w:val="pt-BR" w:eastAsia="es-MX"/>
              </w:rPr>
              <w:t xml:space="preserve">Guazuma ulmifolia </w:t>
            </w:r>
            <w:r w:rsidRPr="00004A3B">
              <w:rPr>
                <w:rFonts w:eastAsia="Calibri" w:cs="Calibri"/>
                <w:sz w:val="20"/>
                <w:lang w:val="pt-BR" w:eastAsia="es-MX"/>
              </w:rPr>
              <w:t>Lam.</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Caulote</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BE-BTC</w:t>
            </w:r>
            <w:r w:rsidRPr="00004A3B">
              <w:rPr>
                <w:rFonts w:cs="Calibri"/>
                <w:sz w:val="20"/>
                <w:lang w:val="pt-BR" w:eastAsia="es-MX"/>
              </w:rPr>
              <w:t>, BE</w:t>
            </w:r>
          </w:p>
        </w:tc>
        <w:tc>
          <w:tcPr>
            <w:tcW w:w="482" w:type="pct"/>
          </w:tcPr>
          <w:p w:rsidR="006F40F7" w:rsidRPr="00004A3B" w:rsidRDefault="006F40F7" w:rsidP="00004A3B">
            <w:pPr>
              <w:spacing w:before="0" w:after="0" w:line="276" w:lineRule="auto"/>
              <w:jc w:val="center"/>
              <w:rPr>
                <w:rFonts w:cs="Calibri"/>
                <w:sz w:val="20"/>
                <w:lang w:val="pt-B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Cs/>
                <w:sz w:val="20"/>
                <w:lang w:val="pt-BR" w:eastAsia="es-MX"/>
              </w:rPr>
            </w:pPr>
            <w:r w:rsidRPr="00004A3B">
              <w:rPr>
                <w:rFonts w:eastAsia="Calibri" w:cs="Calibri"/>
                <w:i/>
                <w:iCs/>
                <w:sz w:val="20"/>
                <w:lang w:val="pt-BR" w:eastAsia="es-MX"/>
              </w:rPr>
              <w:t xml:space="preserve">Melochia pyramidata </w:t>
            </w:r>
            <w:r w:rsidRPr="00004A3B">
              <w:rPr>
                <w:rFonts w:eastAsia="Calibri" w:cs="Calibri"/>
                <w:iCs/>
                <w:sz w:val="20"/>
                <w:lang w:val="pt-BR" w:eastAsia="es-MX"/>
              </w:rPr>
              <w:t>L.</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VS</w:t>
            </w:r>
          </w:p>
        </w:tc>
        <w:tc>
          <w:tcPr>
            <w:tcW w:w="482" w:type="pct"/>
          </w:tcPr>
          <w:p w:rsidR="006F40F7" w:rsidRPr="00004A3B" w:rsidRDefault="006F40F7" w:rsidP="00004A3B">
            <w:pPr>
              <w:spacing w:before="0" w:after="0" w:line="276" w:lineRule="auto"/>
              <w:jc w:val="center"/>
              <w:rPr>
                <w:rFonts w:cs="Calibri"/>
                <w:sz w:val="20"/>
                <w:lang w:val="pt-BR"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b/>
                <w:bCs/>
                <w:sz w:val="20"/>
                <w:lang w:val="pt-BR" w:eastAsia="es-MX"/>
              </w:rPr>
              <w:t>T</w:t>
            </w:r>
            <w:r w:rsidRPr="00004A3B">
              <w:rPr>
                <w:rFonts w:eastAsia="Calibri" w:cs="Calibri"/>
                <w:b/>
                <w:bCs/>
                <w:sz w:val="20"/>
                <w:lang w:eastAsia="es-MX"/>
              </w:rPr>
              <w:t>HEOPHRASTACEAE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8A6232"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
                <w:bCs/>
                <w:sz w:val="20"/>
                <w:lang w:eastAsia="es-MX"/>
              </w:rPr>
            </w:pPr>
            <w:r w:rsidRPr="00004A3B">
              <w:rPr>
                <w:rFonts w:eastAsia="Calibri" w:cs="Calibri"/>
                <w:bCs/>
                <w:i/>
                <w:iCs/>
                <w:sz w:val="20"/>
                <w:lang w:eastAsia="es-MX"/>
              </w:rPr>
              <w:t xml:space="preserve">Bonellia </w:t>
            </w:r>
            <w:r w:rsidRPr="00004A3B">
              <w:rPr>
                <w:rFonts w:eastAsia="Calibri" w:cs="Calibri"/>
                <w:i/>
                <w:sz w:val="20"/>
                <w:lang w:eastAsia="es-MX"/>
              </w:rPr>
              <w:t xml:space="preserve">(Jacquinia) </w:t>
            </w:r>
            <w:r w:rsidRPr="00004A3B">
              <w:rPr>
                <w:rFonts w:eastAsia="Calibri" w:cs="Calibri"/>
                <w:bCs/>
                <w:i/>
                <w:iCs/>
                <w:sz w:val="20"/>
                <w:lang w:eastAsia="es-MX"/>
              </w:rPr>
              <w:t>macrocarpa</w:t>
            </w:r>
            <w:r w:rsidRPr="00004A3B">
              <w:rPr>
                <w:rFonts w:eastAsia="Calibri" w:cs="Calibri"/>
                <w:bCs/>
                <w:sz w:val="20"/>
                <w:lang w:eastAsia="es-MX"/>
              </w:rPr>
              <w:t xml:space="preserve"> (Cav.) B. Ståhl &amp; Källersjö</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 a</w:t>
            </w:r>
          </w:p>
        </w:tc>
        <w:tc>
          <w:tcPr>
            <w:tcW w:w="1077"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Yese</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BE-BTC</w:t>
            </w:r>
            <w:r w:rsidRPr="00004A3B">
              <w:rPr>
                <w:rFonts w:cs="Calibri"/>
                <w:sz w:val="20"/>
                <w:lang w:val="pt-BR" w:eastAsia="es-MX"/>
              </w:rPr>
              <w:t>, BE, DN VS</w:t>
            </w:r>
          </w:p>
        </w:tc>
        <w:tc>
          <w:tcPr>
            <w:tcW w:w="482" w:type="pct"/>
          </w:tcPr>
          <w:p w:rsidR="006F40F7" w:rsidRPr="00004A3B" w:rsidRDefault="006F40F7" w:rsidP="00004A3B">
            <w:pPr>
              <w:spacing w:before="0" w:after="0" w:line="276" w:lineRule="auto"/>
              <w:jc w:val="center"/>
              <w:rPr>
                <w:rFonts w:cs="Calibri"/>
                <w:sz w:val="20"/>
                <w:lang w:val="en-US"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
                <w:bCs/>
                <w:sz w:val="20"/>
                <w:lang w:eastAsia="es-MX"/>
              </w:rPr>
            </w:pPr>
            <w:r w:rsidRPr="00004A3B">
              <w:rPr>
                <w:rFonts w:eastAsia="Calibri" w:cs="Calibri"/>
                <w:b/>
                <w:bCs/>
                <w:sz w:val="20"/>
                <w:lang w:eastAsia="es-MX"/>
              </w:rPr>
              <w:t>ULMACEAE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bCs/>
                <w:sz w:val="20"/>
                <w:lang w:eastAsia="es-MX"/>
              </w:rPr>
            </w:pPr>
            <w:r w:rsidRPr="00004A3B">
              <w:rPr>
                <w:rFonts w:eastAsia="Calibri" w:cs="Calibri"/>
                <w:bCs/>
                <w:i/>
                <w:sz w:val="20"/>
                <w:lang w:eastAsia="es-MX"/>
              </w:rPr>
              <w:t>Celtis iguanaea (</w:t>
            </w:r>
            <w:r w:rsidRPr="00004A3B">
              <w:rPr>
                <w:rFonts w:eastAsia="Calibri" w:cs="Calibri"/>
                <w:bCs/>
                <w:sz w:val="20"/>
                <w:lang w:eastAsia="es-MX"/>
              </w:rPr>
              <w:t>Jacq.) Sarg.</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Rompecapa</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BE-BTC</w:t>
            </w:r>
            <w:r w:rsidRPr="00004A3B">
              <w:rPr>
                <w:rFonts w:cs="Calibri"/>
                <w:sz w:val="20"/>
                <w:lang w:val="pt-BR" w:eastAsia="es-MX"/>
              </w:rPr>
              <w:t>,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b/>
                <w:bCs/>
                <w:sz w:val="20"/>
                <w:lang w:eastAsia="es-MX"/>
              </w:rPr>
              <w:t>VERBENACEAE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
                <w:iCs/>
                <w:sz w:val="20"/>
                <w:lang w:val="en-US" w:eastAsia="es-MX"/>
              </w:rPr>
            </w:pPr>
            <w:r w:rsidRPr="00004A3B">
              <w:rPr>
                <w:rFonts w:eastAsia="Calibri" w:cs="Calibri"/>
                <w:i/>
                <w:iCs/>
                <w:sz w:val="20"/>
                <w:lang w:eastAsia="es-MX"/>
              </w:rPr>
              <w:t xml:space="preserve">Avicennia germinans </w:t>
            </w:r>
            <w:r w:rsidRPr="00004A3B">
              <w:rPr>
                <w:rFonts w:eastAsia="Calibri" w:cs="Calibri"/>
                <w:sz w:val="20"/>
                <w:lang w:eastAsia="es-MX"/>
              </w:rPr>
              <w:t>(L.) L</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Madresal</w:t>
            </w: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Mgl.</w:t>
            </w:r>
          </w:p>
        </w:tc>
        <w:tc>
          <w:tcPr>
            <w:tcW w:w="482" w:type="pct"/>
          </w:tcPr>
          <w:p w:rsidR="006F40F7" w:rsidRPr="00004A3B" w:rsidRDefault="002722EF" w:rsidP="00004A3B">
            <w:pPr>
              <w:spacing w:before="0" w:after="0" w:line="276" w:lineRule="auto"/>
              <w:jc w:val="center"/>
              <w:rPr>
                <w:rFonts w:cs="Calibri"/>
                <w:sz w:val="20"/>
                <w:lang w:eastAsia="es-MX"/>
              </w:rPr>
            </w:pPr>
            <w:r w:rsidRPr="00004A3B">
              <w:rPr>
                <w:rFonts w:cs="Calibri"/>
                <w:sz w:val="20"/>
                <w:lang w:eastAsia="es-MX"/>
              </w:rPr>
              <w:t>A</w:t>
            </w: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val="en-US" w:eastAsia="es-MX"/>
              </w:rPr>
              <w:t>Lantana camara</w:t>
            </w:r>
            <w:r w:rsidRPr="00004A3B">
              <w:rPr>
                <w:rFonts w:eastAsia="Calibri" w:cs="Calibri"/>
                <w:sz w:val="20"/>
                <w:lang w:val="en-US" w:eastAsia="es-MX"/>
              </w:rPr>
              <w:t xml:space="preserve"> L.</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Frutilla</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 VS</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iCs/>
                <w:sz w:val="20"/>
                <w:lang w:val="en-US" w:eastAsia="es-MX"/>
              </w:rPr>
            </w:pPr>
            <w:r w:rsidRPr="00004A3B">
              <w:rPr>
                <w:rFonts w:eastAsia="Calibri" w:cs="Calibri"/>
                <w:i/>
                <w:iCs/>
                <w:sz w:val="20"/>
                <w:lang w:val="en-US" w:eastAsia="es-MX"/>
              </w:rPr>
              <w:t xml:space="preserve">Priva </w:t>
            </w:r>
            <w:r w:rsidRPr="00004A3B">
              <w:rPr>
                <w:rFonts w:eastAsia="Calibri" w:cs="Calibri"/>
                <w:iCs/>
                <w:sz w:val="20"/>
                <w:lang w:val="en-US" w:eastAsia="es-MX"/>
              </w:rPr>
              <w:t>sp.</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H</w:t>
            </w: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2722EF" w:rsidP="00004A3B">
            <w:pPr>
              <w:spacing w:before="0" w:after="0" w:line="276" w:lineRule="auto"/>
              <w:jc w:val="center"/>
              <w:rPr>
                <w:rFonts w:cs="Calibri"/>
                <w:sz w:val="20"/>
                <w:lang w:val="en-US" w:eastAsia="es-MX"/>
              </w:rPr>
            </w:pPr>
            <w:r w:rsidRPr="00004A3B">
              <w:rPr>
                <w:rFonts w:cs="Calibri"/>
                <w:sz w:val="20"/>
                <w:lang w:val="en-US" w:eastAsia="es-MX"/>
              </w:rPr>
              <w:t>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val="en-US" w:eastAsia="es-MX"/>
              </w:rPr>
            </w:pPr>
            <w:r w:rsidRPr="00004A3B">
              <w:rPr>
                <w:rFonts w:eastAsia="Calibri" w:cs="Calibri"/>
                <w:b/>
                <w:bCs/>
                <w:sz w:val="20"/>
                <w:lang w:val="en-US" w:eastAsia="es-MX"/>
              </w:rPr>
              <w:t>VITACEAE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val="en-US" w:eastAsia="es-MX"/>
              </w:rPr>
              <w:t xml:space="preserve">Vitis blancoi </w:t>
            </w:r>
            <w:r w:rsidRPr="00004A3B">
              <w:rPr>
                <w:rFonts w:eastAsia="Calibri" w:cs="Calibri"/>
                <w:sz w:val="20"/>
                <w:lang w:val="en-US" w:eastAsia="es-MX"/>
              </w:rPr>
              <w:t>Munson</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T</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Triquitraca</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BE-BTC, BE</w:t>
            </w: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b/>
                <w:bCs/>
                <w:sz w:val="20"/>
                <w:lang w:eastAsia="es-MX"/>
              </w:rPr>
              <w:t>ZYGOPHYLLACEAE</w:t>
            </w:r>
          </w:p>
        </w:tc>
        <w:tc>
          <w:tcPr>
            <w:tcW w:w="354" w:type="pct"/>
          </w:tcPr>
          <w:p w:rsidR="006F40F7" w:rsidRPr="00004A3B" w:rsidRDefault="006F40F7" w:rsidP="00004A3B">
            <w:pPr>
              <w:spacing w:before="0" w:after="0" w:line="276" w:lineRule="auto"/>
              <w:jc w:val="center"/>
              <w:rPr>
                <w:rFonts w:cs="Calibri"/>
                <w:sz w:val="20"/>
                <w:lang w:eastAsia="es-MX"/>
              </w:rPr>
            </w:pPr>
          </w:p>
        </w:tc>
        <w:tc>
          <w:tcPr>
            <w:tcW w:w="1077" w:type="pct"/>
          </w:tcPr>
          <w:p w:rsidR="006F40F7" w:rsidRPr="00004A3B" w:rsidRDefault="006F40F7" w:rsidP="00004A3B">
            <w:pPr>
              <w:spacing w:before="0" w:after="0" w:line="276" w:lineRule="auto"/>
              <w:jc w:val="center"/>
              <w:rPr>
                <w:rFonts w:cs="Calibri"/>
                <w:sz w:val="20"/>
                <w:lang w:val="pt-BR" w:eastAsia="es-MX"/>
              </w:rPr>
            </w:pPr>
          </w:p>
        </w:tc>
        <w:tc>
          <w:tcPr>
            <w:tcW w:w="848" w:type="pct"/>
          </w:tcPr>
          <w:p w:rsidR="006F40F7" w:rsidRPr="00004A3B" w:rsidRDefault="006F40F7" w:rsidP="00004A3B">
            <w:pPr>
              <w:spacing w:before="0" w:after="0" w:line="276" w:lineRule="auto"/>
              <w:jc w:val="center"/>
              <w:rPr>
                <w:rFonts w:cs="Calibri"/>
                <w:sz w:val="20"/>
                <w:lang w:eastAsia="es-MX"/>
              </w:rPr>
            </w:pPr>
          </w:p>
        </w:tc>
        <w:tc>
          <w:tcPr>
            <w:tcW w:w="482" w:type="pct"/>
          </w:tcPr>
          <w:p w:rsidR="006F40F7" w:rsidRPr="00004A3B" w:rsidRDefault="006F40F7" w:rsidP="00004A3B">
            <w:pPr>
              <w:spacing w:before="0" w:after="0" w:line="276" w:lineRule="auto"/>
              <w:jc w:val="center"/>
              <w:rPr>
                <w:rFonts w:cs="Calibri"/>
                <w:sz w:val="20"/>
                <w:lang w:eastAsia="es-MX"/>
              </w:rPr>
            </w:pPr>
          </w:p>
        </w:tc>
      </w:tr>
      <w:tr w:rsidR="006F40F7" w:rsidRPr="00004A3B" w:rsidTr="00E87DBE">
        <w:trPr>
          <w:trHeight w:val="315"/>
          <w:jc w:val="center"/>
        </w:trPr>
        <w:tc>
          <w:tcPr>
            <w:tcW w:w="2239" w:type="pct"/>
          </w:tcPr>
          <w:p w:rsidR="006F40F7" w:rsidRPr="00004A3B" w:rsidRDefault="002722EF" w:rsidP="00004A3B">
            <w:pPr>
              <w:spacing w:before="0" w:after="0" w:line="276" w:lineRule="auto"/>
              <w:jc w:val="center"/>
              <w:rPr>
                <w:rFonts w:eastAsia="Calibri" w:cs="Calibri"/>
                <w:sz w:val="20"/>
                <w:lang w:eastAsia="es-MX"/>
              </w:rPr>
            </w:pPr>
            <w:r w:rsidRPr="00004A3B">
              <w:rPr>
                <w:rFonts w:eastAsia="Calibri" w:cs="Calibri"/>
                <w:i/>
                <w:iCs/>
                <w:sz w:val="20"/>
                <w:lang w:eastAsia="es-MX"/>
              </w:rPr>
              <w:t>Guaiacum coulteri</w:t>
            </w:r>
            <w:r w:rsidRPr="00004A3B">
              <w:rPr>
                <w:rFonts w:eastAsia="Calibri" w:cs="Calibri"/>
                <w:sz w:val="20"/>
                <w:lang w:eastAsia="es-MX"/>
              </w:rPr>
              <w:t xml:space="preserve"> A. Gray.</w:t>
            </w:r>
          </w:p>
        </w:tc>
        <w:tc>
          <w:tcPr>
            <w:tcW w:w="354"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p>
        </w:tc>
        <w:tc>
          <w:tcPr>
            <w:tcW w:w="1077"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Guayacán</w:t>
            </w:r>
          </w:p>
        </w:tc>
        <w:tc>
          <w:tcPr>
            <w:tcW w:w="848"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en-US" w:eastAsia="es-MX"/>
              </w:rPr>
              <w:t>BE-BTC</w:t>
            </w:r>
          </w:p>
        </w:tc>
        <w:tc>
          <w:tcPr>
            <w:tcW w:w="482" w:type="pct"/>
          </w:tcPr>
          <w:p w:rsidR="006F40F7" w:rsidRPr="00004A3B" w:rsidRDefault="002722EF" w:rsidP="00004A3B">
            <w:pPr>
              <w:spacing w:before="0" w:after="0" w:line="276" w:lineRule="auto"/>
              <w:jc w:val="center"/>
              <w:rPr>
                <w:rFonts w:cs="Calibri"/>
                <w:sz w:val="20"/>
                <w:lang w:val="pt-BR" w:eastAsia="es-MX"/>
              </w:rPr>
            </w:pPr>
            <w:r w:rsidRPr="00004A3B">
              <w:rPr>
                <w:rFonts w:cs="Calibri"/>
                <w:sz w:val="20"/>
                <w:lang w:val="pt-BR" w:eastAsia="es-MX"/>
              </w:rPr>
              <w:t>A</w:t>
            </w:r>
            <w:r w:rsidR="009E0F77" w:rsidRPr="00004A3B">
              <w:rPr>
                <w:rFonts w:cs="Calibri"/>
                <w:sz w:val="20"/>
                <w:lang w:val="pt-BR" w:eastAsia="es-MX"/>
              </w:rPr>
              <w:t>,</w:t>
            </w:r>
            <w:r w:rsidRPr="00004A3B">
              <w:rPr>
                <w:rFonts w:cs="Calibri"/>
                <w:sz w:val="20"/>
                <w:lang w:val="pt-BR" w:eastAsia="es-MX"/>
              </w:rPr>
              <w:t xml:space="preserve"> en</w:t>
            </w:r>
          </w:p>
        </w:tc>
      </w:tr>
    </w:tbl>
    <w:p w:rsidR="00861FAE" w:rsidRPr="00004A3B" w:rsidRDefault="00861FAE" w:rsidP="00004A3B">
      <w:pPr>
        <w:pStyle w:val="Caption"/>
        <w:spacing w:line="276" w:lineRule="auto"/>
        <w:rPr>
          <w:rFonts w:cs="Calibri"/>
          <w:sz w:val="20"/>
          <w:szCs w:val="20"/>
        </w:rPr>
      </w:pPr>
      <w:bookmarkStart w:id="107" w:name="_Toc280652696"/>
      <w:bookmarkStart w:id="108" w:name="_Toc284878926"/>
      <w:bookmarkStart w:id="109" w:name="_Toc286868197"/>
    </w:p>
    <w:p w:rsidR="00EA48B7" w:rsidRPr="00004A3B" w:rsidRDefault="00EA48B7" w:rsidP="00004A3B">
      <w:pPr>
        <w:spacing w:line="276" w:lineRule="auto"/>
        <w:jc w:val="center"/>
        <w:rPr>
          <w:rFonts w:cs="Calibri"/>
          <w:sz w:val="20"/>
        </w:rPr>
      </w:pPr>
    </w:p>
    <w:p w:rsidR="006F40F7" w:rsidRPr="00004A3B" w:rsidRDefault="002722EF" w:rsidP="00004A3B">
      <w:pPr>
        <w:pStyle w:val="Caption"/>
        <w:spacing w:line="276" w:lineRule="auto"/>
        <w:rPr>
          <w:rFonts w:cs="Calibri"/>
          <w:i/>
          <w:sz w:val="20"/>
          <w:szCs w:val="20"/>
        </w:rPr>
      </w:pPr>
      <w:r w:rsidRPr="00004A3B">
        <w:rPr>
          <w:rFonts w:cs="Calibri"/>
          <w:sz w:val="20"/>
          <w:szCs w:val="20"/>
        </w:rPr>
        <w:t xml:space="preserve">Tabla IV. </w:t>
      </w:r>
      <w:r w:rsidR="00655617" w:rsidRPr="00004A3B">
        <w:rPr>
          <w:rFonts w:cs="Calibri"/>
          <w:sz w:val="20"/>
          <w:szCs w:val="20"/>
        </w:rPr>
        <w:t>2</w:t>
      </w:r>
      <w:r w:rsidR="00F65A1A" w:rsidRPr="00004A3B">
        <w:rPr>
          <w:rFonts w:cs="Calibri"/>
          <w:sz w:val="20"/>
          <w:szCs w:val="20"/>
        </w:rPr>
        <w:t>6</w:t>
      </w:r>
      <w:r w:rsidRPr="00004A3B">
        <w:rPr>
          <w:rFonts w:cs="Calibri"/>
          <w:sz w:val="20"/>
          <w:szCs w:val="20"/>
        </w:rPr>
        <w:t xml:space="preserve">. </w:t>
      </w:r>
      <w:r w:rsidRPr="008C3E4D">
        <w:rPr>
          <w:rFonts w:cs="Calibri"/>
          <w:b w:val="0"/>
          <w:sz w:val="20"/>
          <w:szCs w:val="20"/>
        </w:rPr>
        <w:t xml:space="preserve">Listado de especies.  Clase </w:t>
      </w:r>
      <w:r w:rsidRPr="008C3E4D">
        <w:rPr>
          <w:rFonts w:cs="Calibri"/>
          <w:b w:val="0"/>
          <w:i/>
          <w:sz w:val="20"/>
          <w:szCs w:val="20"/>
        </w:rPr>
        <w:t>Liliopsida</w:t>
      </w:r>
      <w:bookmarkEnd w:id="107"/>
      <w:bookmarkEnd w:id="108"/>
      <w:bookmarkEnd w:id="109"/>
      <w:r w:rsidR="008C3E4D">
        <w:rPr>
          <w:rFonts w:cs="Calibri"/>
          <w:b w:val="0"/>
          <w:i/>
          <w:sz w:val="20"/>
          <w:szCs w:val="20"/>
        </w:rPr>
        <w:t>.</w:t>
      </w:r>
    </w:p>
    <w:tbl>
      <w:tblPr>
        <w:tblW w:w="8521" w:type="dxa"/>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53"/>
        <w:gridCol w:w="709"/>
        <w:gridCol w:w="1952"/>
        <w:gridCol w:w="1135"/>
        <w:gridCol w:w="1672"/>
      </w:tblGrid>
      <w:tr w:rsidR="00824432" w:rsidRPr="00004A3B" w:rsidTr="00AD5BC3">
        <w:trPr>
          <w:trHeight w:val="480"/>
          <w:jc w:val="center"/>
        </w:trPr>
        <w:tc>
          <w:tcPr>
            <w:tcW w:w="3053" w:type="dxa"/>
            <w:shd w:val="clear" w:color="auto" w:fill="95B3D7" w:themeFill="accent1" w:themeFillTint="99"/>
          </w:tcPr>
          <w:p w:rsidR="00824432" w:rsidRPr="00004A3B" w:rsidRDefault="002722EF" w:rsidP="00004A3B">
            <w:pPr>
              <w:spacing w:before="0" w:after="0" w:line="276" w:lineRule="auto"/>
              <w:jc w:val="center"/>
              <w:outlineLvl w:val="4"/>
              <w:rPr>
                <w:rFonts w:cs="Calibri"/>
                <w:b/>
                <w:bCs/>
                <w:iCs/>
                <w:sz w:val="20"/>
                <w:lang w:eastAsia="es-MX"/>
              </w:rPr>
            </w:pPr>
            <w:r w:rsidRPr="00004A3B">
              <w:rPr>
                <w:rFonts w:cs="Calibri"/>
                <w:b/>
                <w:bCs/>
                <w:iCs/>
                <w:sz w:val="20"/>
                <w:lang w:eastAsia="es-MX"/>
              </w:rPr>
              <w:t>ESPECIES</w:t>
            </w:r>
          </w:p>
        </w:tc>
        <w:tc>
          <w:tcPr>
            <w:tcW w:w="709" w:type="dxa"/>
            <w:shd w:val="clear" w:color="auto" w:fill="95B3D7" w:themeFill="accent1" w:themeFillTint="99"/>
          </w:tcPr>
          <w:p w:rsidR="00824432" w:rsidRPr="00004A3B" w:rsidRDefault="002722EF" w:rsidP="00004A3B">
            <w:pPr>
              <w:spacing w:before="0" w:after="0" w:line="276" w:lineRule="auto"/>
              <w:jc w:val="center"/>
              <w:outlineLvl w:val="4"/>
              <w:rPr>
                <w:rFonts w:cs="Calibri"/>
                <w:b/>
                <w:bCs/>
                <w:iCs/>
                <w:sz w:val="20"/>
                <w:lang w:eastAsia="es-MX"/>
              </w:rPr>
            </w:pPr>
            <w:r w:rsidRPr="00004A3B">
              <w:rPr>
                <w:rFonts w:cs="Calibri"/>
                <w:b/>
                <w:bCs/>
                <w:iCs/>
                <w:sz w:val="20"/>
                <w:lang w:eastAsia="es-MX"/>
              </w:rPr>
              <w:t>F</w:t>
            </w:r>
            <w:r w:rsidR="009A4807" w:rsidRPr="00004A3B">
              <w:rPr>
                <w:rFonts w:cs="Calibri"/>
                <w:b/>
                <w:bCs/>
                <w:iCs/>
                <w:sz w:val="20"/>
                <w:lang w:eastAsia="es-MX"/>
              </w:rPr>
              <w:t>B</w:t>
            </w:r>
          </w:p>
        </w:tc>
        <w:tc>
          <w:tcPr>
            <w:tcW w:w="1952" w:type="dxa"/>
            <w:shd w:val="clear" w:color="auto" w:fill="95B3D7" w:themeFill="accent1" w:themeFillTint="99"/>
          </w:tcPr>
          <w:p w:rsidR="00824432" w:rsidRPr="00004A3B" w:rsidRDefault="002722EF" w:rsidP="00004A3B">
            <w:pPr>
              <w:spacing w:before="0" w:after="0" w:line="276" w:lineRule="auto"/>
              <w:jc w:val="center"/>
              <w:outlineLvl w:val="4"/>
              <w:rPr>
                <w:rFonts w:cs="Calibri"/>
                <w:b/>
                <w:bCs/>
                <w:iCs/>
                <w:sz w:val="20"/>
                <w:lang w:eastAsia="es-MX"/>
              </w:rPr>
            </w:pPr>
            <w:r w:rsidRPr="00004A3B">
              <w:rPr>
                <w:rFonts w:cs="Calibri"/>
                <w:b/>
                <w:bCs/>
                <w:iCs/>
                <w:sz w:val="20"/>
                <w:lang w:eastAsia="es-MX"/>
              </w:rPr>
              <w:t>Nombre común</w:t>
            </w:r>
          </w:p>
        </w:tc>
        <w:tc>
          <w:tcPr>
            <w:tcW w:w="1135" w:type="dxa"/>
            <w:shd w:val="clear" w:color="auto" w:fill="95B3D7" w:themeFill="accent1" w:themeFillTint="99"/>
          </w:tcPr>
          <w:p w:rsidR="00824432" w:rsidRPr="00004A3B" w:rsidRDefault="002722EF" w:rsidP="00004A3B">
            <w:pPr>
              <w:spacing w:before="0" w:after="0" w:line="276" w:lineRule="auto"/>
              <w:jc w:val="center"/>
              <w:outlineLvl w:val="4"/>
              <w:rPr>
                <w:rFonts w:cs="Calibri"/>
                <w:b/>
                <w:bCs/>
                <w:iCs/>
                <w:sz w:val="20"/>
                <w:lang w:eastAsia="es-MX"/>
              </w:rPr>
            </w:pPr>
            <w:r w:rsidRPr="00004A3B">
              <w:rPr>
                <w:rFonts w:cs="Calibri"/>
                <w:b/>
                <w:bCs/>
                <w:iCs/>
                <w:sz w:val="20"/>
                <w:lang w:eastAsia="es-MX"/>
              </w:rPr>
              <w:t>TV</w:t>
            </w:r>
          </w:p>
        </w:tc>
        <w:tc>
          <w:tcPr>
            <w:tcW w:w="1672" w:type="dxa"/>
            <w:shd w:val="clear" w:color="auto" w:fill="95B3D7" w:themeFill="accent1" w:themeFillTint="99"/>
          </w:tcPr>
          <w:p w:rsidR="00824432" w:rsidRPr="00004A3B" w:rsidRDefault="004F54C9" w:rsidP="00004A3B">
            <w:pPr>
              <w:spacing w:before="0" w:after="0" w:line="276" w:lineRule="auto"/>
              <w:jc w:val="center"/>
              <w:outlineLvl w:val="4"/>
              <w:rPr>
                <w:rFonts w:cs="Calibri"/>
                <w:b/>
                <w:bCs/>
                <w:iCs/>
                <w:sz w:val="20"/>
                <w:lang w:eastAsia="es-MX"/>
              </w:rPr>
            </w:pPr>
            <w:r w:rsidRPr="00004A3B">
              <w:rPr>
                <w:rFonts w:cs="Calibri"/>
                <w:b/>
                <w:bCs/>
                <w:iCs/>
                <w:sz w:val="20"/>
                <w:lang w:eastAsia="es-MX"/>
              </w:rPr>
              <w:t>CATEGORIA</w:t>
            </w:r>
          </w:p>
        </w:tc>
      </w:tr>
      <w:tr w:rsidR="00824432" w:rsidRPr="00004A3B" w:rsidTr="004F54C9">
        <w:trPr>
          <w:trHeight w:val="315"/>
          <w:jc w:val="center"/>
        </w:trPr>
        <w:tc>
          <w:tcPr>
            <w:tcW w:w="3053" w:type="dxa"/>
          </w:tcPr>
          <w:p w:rsidR="00824432" w:rsidRPr="00004A3B" w:rsidRDefault="002722EF" w:rsidP="00004A3B">
            <w:pPr>
              <w:spacing w:before="0" w:after="0" w:line="276" w:lineRule="auto"/>
              <w:jc w:val="center"/>
              <w:rPr>
                <w:rFonts w:eastAsia="Calibri" w:cs="Calibri"/>
                <w:i/>
                <w:iCs/>
                <w:sz w:val="20"/>
                <w:lang w:val="en-US" w:eastAsia="es-MX"/>
              </w:rPr>
            </w:pPr>
            <w:r w:rsidRPr="00004A3B">
              <w:rPr>
                <w:rFonts w:eastAsia="Calibri" w:cs="Calibri"/>
                <w:i/>
                <w:iCs/>
                <w:sz w:val="20"/>
                <w:lang w:val="en-US" w:eastAsia="es-MX"/>
              </w:rPr>
              <w:t>BROMELIACEAE</w:t>
            </w:r>
          </w:p>
        </w:tc>
        <w:tc>
          <w:tcPr>
            <w:tcW w:w="709" w:type="dxa"/>
          </w:tcPr>
          <w:p w:rsidR="00824432" w:rsidRPr="00004A3B" w:rsidRDefault="00824432" w:rsidP="00004A3B">
            <w:pPr>
              <w:spacing w:before="0" w:after="0" w:line="276" w:lineRule="auto"/>
              <w:jc w:val="center"/>
              <w:rPr>
                <w:rFonts w:cs="Calibri"/>
                <w:sz w:val="20"/>
                <w:lang w:eastAsia="es-MX"/>
              </w:rPr>
            </w:pPr>
          </w:p>
        </w:tc>
        <w:tc>
          <w:tcPr>
            <w:tcW w:w="1952" w:type="dxa"/>
          </w:tcPr>
          <w:p w:rsidR="00824432" w:rsidRPr="00004A3B" w:rsidRDefault="00824432" w:rsidP="00004A3B">
            <w:pPr>
              <w:spacing w:before="0" w:after="0" w:line="276" w:lineRule="auto"/>
              <w:jc w:val="center"/>
              <w:rPr>
                <w:rFonts w:cs="Calibri"/>
                <w:sz w:val="20"/>
                <w:highlight w:val="lightGray"/>
                <w:lang w:val="es-ES" w:eastAsia="es-MX"/>
              </w:rPr>
            </w:pPr>
          </w:p>
        </w:tc>
        <w:tc>
          <w:tcPr>
            <w:tcW w:w="1135" w:type="dxa"/>
          </w:tcPr>
          <w:p w:rsidR="00824432" w:rsidRPr="00004A3B" w:rsidRDefault="00824432" w:rsidP="00004A3B">
            <w:pPr>
              <w:spacing w:before="0" w:after="0" w:line="276" w:lineRule="auto"/>
              <w:jc w:val="center"/>
              <w:rPr>
                <w:rFonts w:cs="Calibri"/>
                <w:sz w:val="20"/>
                <w:lang w:eastAsia="es-MX"/>
              </w:rPr>
            </w:pPr>
          </w:p>
        </w:tc>
        <w:tc>
          <w:tcPr>
            <w:tcW w:w="1672" w:type="dxa"/>
          </w:tcPr>
          <w:p w:rsidR="00824432" w:rsidRPr="00004A3B" w:rsidRDefault="00824432" w:rsidP="00004A3B">
            <w:pPr>
              <w:spacing w:before="0" w:after="0" w:line="276" w:lineRule="auto"/>
              <w:jc w:val="center"/>
              <w:rPr>
                <w:rFonts w:cs="Calibri"/>
                <w:sz w:val="20"/>
                <w:lang w:eastAsia="es-MX"/>
              </w:rPr>
            </w:pPr>
          </w:p>
        </w:tc>
      </w:tr>
      <w:tr w:rsidR="00824432" w:rsidRPr="00004A3B" w:rsidTr="004F54C9">
        <w:trPr>
          <w:trHeight w:val="315"/>
          <w:jc w:val="center"/>
        </w:trPr>
        <w:tc>
          <w:tcPr>
            <w:tcW w:w="3053" w:type="dxa"/>
          </w:tcPr>
          <w:p w:rsidR="00824432" w:rsidRPr="00004A3B" w:rsidRDefault="002722EF" w:rsidP="00004A3B">
            <w:pPr>
              <w:spacing w:before="0" w:after="0" w:line="276" w:lineRule="auto"/>
              <w:jc w:val="center"/>
              <w:rPr>
                <w:rFonts w:eastAsia="Calibri" w:cs="Calibri"/>
                <w:i/>
                <w:iCs/>
                <w:sz w:val="20"/>
                <w:lang w:val="en-US" w:eastAsia="es-MX"/>
              </w:rPr>
            </w:pPr>
            <w:r w:rsidRPr="00004A3B">
              <w:rPr>
                <w:rFonts w:eastAsia="Calibri" w:cs="Calibri"/>
                <w:i/>
                <w:iCs/>
                <w:sz w:val="20"/>
                <w:lang w:val="en-US" w:eastAsia="es-MX"/>
              </w:rPr>
              <w:t>Tillandsia sp.</w:t>
            </w:r>
          </w:p>
        </w:tc>
        <w:tc>
          <w:tcPr>
            <w:tcW w:w="709" w:type="dxa"/>
          </w:tcPr>
          <w:p w:rsidR="00824432" w:rsidRPr="00004A3B" w:rsidRDefault="002722EF" w:rsidP="00004A3B">
            <w:pPr>
              <w:spacing w:before="0" w:after="0" w:line="276" w:lineRule="auto"/>
              <w:jc w:val="center"/>
              <w:rPr>
                <w:rFonts w:eastAsia="Calibri" w:cs="Calibri"/>
                <w:i/>
                <w:iCs/>
                <w:sz w:val="20"/>
                <w:lang w:val="en-US" w:eastAsia="es-MX"/>
              </w:rPr>
            </w:pPr>
            <w:r w:rsidRPr="00004A3B">
              <w:rPr>
                <w:rFonts w:eastAsia="Calibri" w:cs="Calibri"/>
                <w:i/>
                <w:iCs/>
                <w:sz w:val="20"/>
                <w:lang w:val="en-US" w:eastAsia="es-MX"/>
              </w:rPr>
              <w:t>H</w:t>
            </w:r>
          </w:p>
        </w:tc>
        <w:tc>
          <w:tcPr>
            <w:tcW w:w="1952" w:type="dxa"/>
          </w:tcPr>
          <w:p w:rsidR="00824432" w:rsidRPr="00004A3B" w:rsidRDefault="002722EF" w:rsidP="00004A3B">
            <w:pPr>
              <w:spacing w:before="0" w:after="0" w:line="276" w:lineRule="auto"/>
              <w:jc w:val="center"/>
              <w:rPr>
                <w:rFonts w:eastAsia="Calibri" w:cs="Calibri"/>
                <w:i/>
                <w:iCs/>
                <w:sz w:val="20"/>
                <w:lang w:val="en-US" w:eastAsia="es-MX"/>
              </w:rPr>
            </w:pPr>
            <w:r w:rsidRPr="00004A3B">
              <w:rPr>
                <w:rFonts w:eastAsia="Calibri" w:cs="Calibri"/>
                <w:i/>
                <w:iCs/>
                <w:sz w:val="20"/>
                <w:lang w:val="en-US" w:eastAsia="es-MX"/>
              </w:rPr>
              <w:t>Piñuela</w:t>
            </w:r>
          </w:p>
        </w:tc>
        <w:tc>
          <w:tcPr>
            <w:tcW w:w="1135" w:type="dxa"/>
            <w:vAlign w:val="center"/>
          </w:tcPr>
          <w:p w:rsidR="00824432" w:rsidRPr="00004A3B" w:rsidRDefault="002722EF" w:rsidP="00004A3B">
            <w:pPr>
              <w:spacing w:before="0" w:after="0" w:line="276" w:lineRule="auto"/>
              <w:jc w:val="center"/>
              <w:rPr>
                <w:rFonts w:eastAsia="Calibri" w:cs="Calibri"/>
                <w:i/>
                <w:iCs/>
                <w:sz w:val="20"/>
                <w:lang w:val="en-US" w:eastAsia="es-MX"/>
              </w:rPr>
            </w:pPr>
            <w:r w:rsidRPr="00004A3B">
              <w:rPr>
                <w:rFonts w:eastAsia="Calibri" w:cs="Calibri"/>
                <w:i/>
                <w:iCs/>
                <w:sz w:val="20"/>
                <w:lang w:val="en-US" w:eastAsia="es-MX"/>
              </w:rPr>
              <w:t>BE-BTC, BE</w:t>
            </w:r>
          </w:p>
        </w:tc>
        <w:tc>
          <w:tcPr>
            <w:tcW w:w="1672" w:type="dxa"/>
          </w:tcPr>
          <w:p w:rsidR="00824432" w:rsidRPr="00004A3B" w:rsidRDefault="00824432" w:rsidP="00004A3B">
            <w:pPr>
              <w:spacing w:before="0" w:after="0" w:line="276" w:lineRule="auto"/>
              <w:jc w:val="center"/>
              <w:rPr>
                <w:rFonts w:cs="Calibri"/>
                <w:sz w:val="20"/>
                <w:lang w:eastAsia="es-MX"/>
              </w:rPr>
            </w:pPr>
          </w:p>
        </w:tc>
      </w:tr>
      <w:tr w:rsidR="00824432" w:rsidRPr="00004A3B" w:rsidTr="004F54C9">
        <w:trPr>
          <w:trHeight w:val="315"/>
          <w:jc w:val="center"/>
        </w:trPr>
        <w:tc>
          <w:tcPr>
            <w:tcW w:w="3053" w:type="dxa"/>
          </w:tcPr>
          <w:p w:rsidR="00824432" w:rsidRPr="00004A3B" w:rsidRDefault="002722EF" w:rsidP="00004A3B">
            <w:pPr>
              <w:spacing w:before="0" w:after="0" w:line="276" w:lineRule="auto"/>
              <w:jc w:val="center"/>
              <w:rPr>
                <w:rFonts w:eastAsia="Calibri" w:cs="Calibri"/>
                <w:i/>
                <w:iCs/>
                <w:sz w:val="20"/>
                <w:lang w:val="en-US" w:eastAsia="es-MX"/>
              </w:rPr>
            </w:pPr>
            <w:r w:rsidRPr="00004A3B">
              <w:rPr>
                <w:rFonts w:eastAsia="Calibri" w:cs="Calibri"/>
                <w:i/>
                <w:iCs/>
                <w:sz w:val="20"/>
                <w:lang w:val="en-US" w:eastAsia="es-MX"/>
              </w:rPr>
              <w:t>PALMAE</w:t>
            </w:r>
          </w:p>
        </w:tc>
        <w:tc>
          <w:tcPr>
            <w:tcW w:w="709" w:type="dxa"/>
          </w:tcPr>
          <w:p w:rsidR="00824432" w:rsidRPr="00004A3B" w:rsidRDefault="00824432" w:rsidP="00004A3B">
            <w:pPr>
              <w:spacing w:before="0" w:after="0" w:line="276" w:lineRule="auto"/>
              <w:jc w:val="center"/>
              <w:rPr>
                <w:rFonts w:eastAsia="Calibri" w:cs="Calibri"/>
                <w:i/>
                <w:iCs/>
                <w:sz w:val="20"/>
                <w:lang w:val="en-US" w:eastAsia="es-MX"/>
              </w:rPr>
            </w:pPr>
          </w:p>
        </w:tc>
        <w:tc>
          <w:tcPr>
            <w:tcW w:w="1952" w:type="dxa"/>
          </w:tcPr>
          <w:p w:rsidR="00824432" w:rsidRPr="00004A3B" w:rsidRDefault="00824432" w:rsidP="00004A3B">
            <w:pPr>
              <w:spacing w:before="0" w:after="0" w:line="276" w:lineRule="auto"/>
              <w:jc w:val="center"/>
              <w:rPr>
                <w:rFonts w:eastAsia="Calibri" w:cs="Calibri"/>
                <w:i/>
                <w:iCs/>
                <w:sz w:val="20"/>
                <w:lang w:val="en-US" w:eastAsia="es-MX"/>
              </w:rPr>
            </w:pPr>
          </w:p>
        </w:tc>
        <w:tc>
          <w:tcPr>
            <w:tcW w:w="1135" w:type="dxa"/>
          </w:tcPr>
          <w:p w:rsidR="00824432" w:rsidRPr="00004A3B" w:rsidRDefault="00824432" w:rsidP="00004A3B">
            <w:pPr>
              <w:spacing w:before="0" w:after="0" w:line="276" w:lineRule="auto"/>
              <w:jc w:val="center"/>
              <w:rPr>
                <w:rFonts w:eastAsia="Calibri" w:cs="Calibri"/>
                <w:i/>
                <w:iCs/>
                <w:sz w:val="20"/>
                <w:lang w:val="en-US" w:eastAsia="es-MX"/>
              </w:rPr>
            </w:pPr>
          </w:p>
        </w:tc>
        <w:tc>
          <w:tcPr>
            <w:tcW w:w="1672" w:type="dxa"/>
          </w:tcPr>
          <w:p w:rsidR="00824432" w:rsidRPr="00004A3B" w:rsidRDefault="00824432" w:rsidP="00004A3B">
            <w:pPr>
              <w:spacing w:before="0" w:after="0" w:line="276" w:lineRule="auto"/>
              <w:jc w:val="center"/>
              <w:rPr>
                <w:rFonts w:cs="Calibri"/>
                <w:sz w:val="20"/>
                <w:lang w:eastAsia="es-MX"/>
              </w:rPr>
            </w:pPr>
          </w:p>
        </w:tc>
      </w:tr>
      <w:tr w:rsidR="00824432" w:rsidRPr="00004A3B" w:rsidTr="004F54C9">
        <w:trPr>
          <w:trHeight w:val="315"/>
          <w:jc w:val="center"/>
        </w:trPr>
        <w:tc>
          <w:tcPr>
            <w:tcW w:w="3053" w:type="dxa"/>
          </w:tcPr>
          <w:p w:rsidR="00824432" w:rsidRPr="00004A3B" w:rsidRDefault="002722EF" w:rsidP="00004A3B">
            <w:pPr>
              <w:spacing w:before="0" w:after="0" w:line="276" w:lineRule="auto"/>
              <w:jc w:val="center"/>
              <w:rPr>
                <w:rFonts w:eastAsia="Calibri" w:cs="Calibri"/>
                <w:i/>
                <w:iCs/>
                <w:sz w:val="20"/>
                <w:lang w:val="en-US" w:eastAsia="es-MX"/>
              </w:rPr>
            </w:pPr>
            <w:r w:rsidRPr="00004A3B">
              <w:rPr>
                <w:rFonts w:eastAsia="Calibri" w:cs="Calibri"/>
                <w:i/>
                <w:iCs/>
                <w:sz w:val="20"/>
                <w:lang w:val="en-US" w:eastAsia="es-MX"/>
              </w:rPr>
              <w:t>Sabal mexicana Mart.</w:t>
            </w:r>
          </w:p>
        </w:tc>
        <w:tc>
          <w:tcPr>
            <w:tcW w:w="709" w:type="dxa"/>
          </w:tcPr>
          <w:p w:rsidR="00824432" w:rsidRPr="00004A3B" w:rsidRDefault="002722EF" w:rsidP="00004A3B">
            <w:pPr>
              <w:spacing w:before="0" w:after="0" w:line="276" w:lineRule="auto"/>
              <w:jc w:val="center"/>
              <w:rPr>
                <w:rFonts w:eastAsia="Calibri" w:cs="Calibri"/>
                <w:i/>
                <w:iCs/>
                <w:sz w:val="20"/>
                <w:lang w:val="en-US" w:eastAsia="es-MX"/>
              </w:rPr>
            </w:pPr>
            <w:r w:rsidRPr="00004A3B">
              <w:rPr>
                <w:rFonts w:eastAsia="Calibri" w:cs="Calibri"/>
                <w:i/>
                <w:iCs/>
                <w:sz w:val="20"/>
                <w:lang w:val="en-US" w:eastAsia="es-MX"/>
              </w:rPr>
              <w:t>A</w:t>
            </w:r>
          </w:p>
        </w:tc>
        <w:tc>
          <w:tcPr>
            <w:tcW w:w="1952" w:type="dxa"/>
          </w:tcPr>
          <w:p w:rsidR="00824432" w:rsidRPr="00004A3B" w:rsidRDefault="002722EF" w:rsidP="00004A3B">
            <w:pPr>
              <w:spacing w:before="0" w:after="0" w:line="276" w:lineRule="auto"/>
              <w:jc w:val="center"/>
              <w:rPr>
                <w:rFonts w:eastAsia="Calibri" w:cs="Calibri"/>
                <w:i/>
                <w:iCs/>
                <w:sz w:val="20"/>
                <w:lang w:val="en-US" w:eastAsia="es-MX"/>
              </w:rPr>
            </w:pPr>
            <w:r w:rsidRPr="00004A3B">
              <w:rPr>
                <w:rFonts w:eastAsia="Calibri" w:cs="Calibri"/>
                <w:i/>
                <w:iCs/>
                <w:sz w:val="20"/>
                <w:lang w:val="en-US" w:eastAsia="es-MX"/>
              </w:rPr>
              <w:t>Palma</w:t>
            </w:r>
          </w:p>
        </w:tc>
        <w:tc>
          <w:tcPr>
            <w:tcW w:w="1135" w:type="dxa"/>
            <w:vAlign w:val="center"/>
          </w:tcPr>
          <w:p w:rsidR="00824432" w:rsidRPr="00004A3B" w:rsidRDefault="002722EF" w:rsidP="00004A3B">
            <w:pPr>
              <w:spacing w:before="0" w:after="0" w:line="276" w:lineRule="auto"/>
              <w:jc w:val="center"/>
              <w:rPr>
                <w:rFonts w:eastAsia="Calibri" w:cs="Calibri"/>
                <w:i/>
                <w:iCs/>
                <w:sz w:val="20"/>
                <w:lang w:val="en-US" w:eastAsia="es-MX"/>
              </w:rPr>
            </w:pPr>
            <w:r w:rsidRPr="00004A3B">
              <w:rPr>
                <w:rFonts w:eastAsia="Calibri" w:cs="Calibri"/>
                <w:i/>
                <w:iCs/>
                <w:sz w:val="20"/>
                <w:lang w:val="en-US" w:eastAsia="es-MX"/>
              </w:rPr>
              <w:t>BE-BTC, BE</w:t>
            </w:r>
          </w:p>
        </w:tc>
        <w:tc>
          <w:tcPr>
            <w:tcW w:w="1672" w:type="dxa"/>
          </w:tcPr>
          <w:p w:rsidR="00824432" w:rsidRPr="00004A3B" w:rsidRDefault="00824432" w:rsidP="00004A3B">
            <w:pPr>
              <w:spacing w:before="0" w:after="0" w:line="276" w:lineRule="auto"/>
              <w:jc w:val="center"/>
              <w:rPr>
                <w:rFonts w:cs="Calibri"/>
                <w:sz w:val="20"/>
                <w:lang w:eastAsia="es-MX"/>
              </w:rPr>
            </w:pPr>
          </w:p>
        </w:tc>
      </w:tr>
    </w:tbl>
    <w:p w:rsidR="009A4807" w:rsidRPr="006B3A6C" w:rsidRDefault="009A4807" w:rsidP="006B3A6C">
      <w:pPr>
        <w:spacing w:before="0" w:after="0" w:line="276" w:lineRule="auto"/>
        <w:jc w:val="both"/>
        <w:rPr>
          <w:rFonts w:cs="Calibri"/>
          <w:sz w:val="24"/>
          <w:szCs w:val="24"/>
          <w:lang w:val="es-ES"/>
        </w:rPr>
      </w:pPr>
    </w:p>
    <w:p w:rsidR="006D2439" w:rsidRPr="006B3A6C" w:rsidRDefault="009E0F77" w:rsidP="006B3A6C">
      <w:pPr>
        <w:pStyle w:val="ListParagraph"/>
        <w:numPr>
          <w:ilvl w:val="0"/>
          <w:numId w:val="4"/>
        </w:numPr>
        <w:autoSpaceDE w:val="0"/>
        <w:autoSpaceDN w:val="0"/>
        <w:adjustRightInd w:val="0"/>
        <w:spacing w:line="276" w:lineRule="auto"/>
        <w:ind w:left="284" w:hanging="284"/>
        <w:jc w:val="both"/>
        <w:rPr>
          <w:rFonts w:ascii="Calibri" w:hAnsi="Calibri" w:cs="Calibri"/>
          <w:b/>
          <w:color w:val="000000"/>
          <w:szCs w:val="24"/>
          <w:lang w:eastAsia="es-MX"/>
        </w:rPr>
      </w:pPr>
      <w:r w:rsidRPr="006B3A6C">
        <w:rPr>
          <w:rFonts w:ascii="Calibri" w:hAnsi="Calibri" w:cs="Calibri"/>
          <w:b/>
          <w:color w:val="000000"/>
          <w:szCs w:val="24"/>
          <w:lang w:eastAsia="es-MX"/>
        </w:rPr>
        <w:t>F</w:t>
      </w:r>
      <w:r w:rsidR="002722EF" w:rsidRPr="006B3A6C">
        <w:rPr>
          <w:rFonts w:ascii="Calibri" w:hAnsi="Calibri" w:cs="Calibri"/>
          <w:b/>
          <w:color w:val="000000"/>
          <w:szCs w:val="24"/>
          <w:lang w:eastAsia="es-MX"/>
        </w:rPr>
        <w:t>auna</w:t>
      </w:r>
    </w:p>
    <w:p w:rsidR="00945E57" w:rsidRPr="006B3A6C" w:rsidRDefault="002722EF" w:rsidP="006B3A6C">
      <w:pPr>
        <w:pStyle w:val="ListParagraph"/>
        <w:autoSpaceDE w:val="0"/>
        <w:autoSpaceDN w:val="0"/>
        <w:adjustRightInd w:val="0"/>
        <w:spacing w:line="276" w:lineRule="auto"/>
        <w:ind w:left="0"/>
        <w:jc w:val="both"/>
        <w:rPr>
          <w:rFonts w:ascii="Calibri" w:hAnsi="Calibri" w:cs="Calibri"/>
          <w:color w:val="000000"/>
          <w:szCs w:val="24"/>
          <w:lang w:eastAsia="es-MX"/>
        </w:rPr>
      </w:pPr>
      <w:r w:rsidRPr="006B3A6C">
        <w:rPr>
          <w:rFonts w:ascii="Calibri" w:hAnsi="Calibri" w:cs="Calibri"/>
          <w:color w:val="000000"/>
          <w:szCs w:val="24"/>
          <w:lang w:eastAsia="es-MX"/>
        </w:rPr>
        <w:t>Por su ubicación geográfica</w:t>
      </w:r>
      <w:r w:rsidR="009A4807" w:rsidRPr="006B3A6C">
        <w:rPr>
          <w:rFonts w:ascii="Calibri" w:hAnsi="Calibri" w:cs="Calibri"/>
          <w:color w:val="000000"/>
          <w:szCs w:val="24"/>
          <w:lang w:eastAsia="es-MX"/>
        </w:rPr>
        <w:t>,</w:t>
      </w:r>
      <w:r w:rsidRPr="006B3A6C">
        <w:rPr>
          <w:rFonts w:ascii="Calibri" w:hAnsi="Calibri" w:cs="Calibri"/>
          <w:color w:val="000000"/>
          <w:szCs w:val="24"/>
          <w:lang w:eastAsia="es-MX"/>
        </w:rPr>
        <w:t xml:space="preserve"> el Istmo de Tehuantepec, representa una de las zonas de contacto de los </w:t>
      </w:r>
      <w:r w:rsidR="009A4807" w:rsidRPr="006B3A6C">
        <w:rPr>
          <w:rFonts w:ascii="Calibri" w:hAnsi="Calibri" w:cs="Calibri"/>
          <w:color w:val="000000"/>
          <w:szCs w:val="24"/>
          <w:lang w:eastAsia="es-MX"/>
        </w:rPr>
        <w:t>R</w:t>
      </w:r>
      <w:r w:rsidRPr="006B3A6C">
        <w:rPr>
          <w:rFonts w:ascii="Calibri" w:hAnsi="Calibri" w:cs="Calibri"/>
          <w:color w:val="000000"/>
          <w:szCs w:val="24"/>
          <w:lang w:eastAsia="es-MX"/>
        </w:rPr>
        <w:t xml:space="preserve">einos </w:t>
      </w:r>
      <w:r w:rsidR="009A4807" w:rsidRPr="006B3A6C">
        <w:rPr>
          <w:rFonts w:ascii="Calibri" w:hAnsi="Calibri" w:cs="Calibri"/>
          <w:color w:val="000000"/>
          <w:szCs w:val="24"/>
          <w:lang w:eastAsia="es-MX"/>
        </w:rPr>
        <w:t>B</w:t>
      </w:r>
      <w:r w:rsidRPr="006B3A6C">
        <w:rPr>
          <w:rFonts w:ascii="Calibri" w:hAnsi="Calibri" w:cs="Calibri"/>
          <w:color w:val="000000"/>
          <w:szCs w:val="24"/>
          <w:lang w:eastAsia="es-MX"/>
        </w:rPr>
        <w:t>iogeográficos</w:t>
      </w:r>
      <w:r w:rsidR="009A4807" w:rsidRPr="006B3A6C">
        <w:rPr>
          <w:rFonts w:ascii="Calibri" w:hAnsi="Calibri" w:cs="Calibri"/>
          <w:color w:val="000000"/>
          <w:szCs w:val="24"/>
          <w:lang w:eastAsia="es-MX"/>
        </w:rPr>
        <w:t>,</w:t>
      </w:r>
      <w:r w:rsidRPr="006B3A6C">
        <w:rPr>
          <w:rFonts w:ascii="Calibri" w:hAnsi="Calibri" w:cs="Calibri"/>
          <w:color w:val="000000"/>
          <w:szCs w:val="24"/>
          <w:lang w:eastAsia="es-MX"/>
        </w:rPr>
        <w:t xml:space="preserve"> </w:t>
      </w:r>
      <w:r w:rsidR="009A4807" w:rsidRPr="006B3A6C">
        <w:rPr>
          <w:rFonts w:ascii="Calibri" w:hAnsi="Calibri" w:cs="Calibri"/>
          <w:color w:val="000000"/>
          <w:szCs w:val="24"/>
          <w:lang w:eastAsia="es-MX"/>
        </w:rPr>
        <w:t>n</w:t>
      </w:r>
      <w:r w:rsidRPr="006B3A6C">
        <w:rPr>
          <w:rFonts w:ascii="Calibri" w:hAnsi="Calibri" w:cs="Calibri"/>
          <w:color w:val="000000"/>
          <w:szCs w:val="24"/>
          <w:lang w:eastAsia="es-MX"/>
        </w:rPr>
        <w:t xml:space="preserve">eotropical y </w:t>
      </w:r>
      <w:r w:rsidR="009A4807" w:rsidRPr="006B3A6C">
        <w:rPr>
          <w:rFonts w:ascii="Calibri" w:hAnsi="Calibri" w:cs="Calibri"/>
          <w:color w:val="000000"/>
          <w:szCs w:val="24"/>
          <w:lang w:eastAsia="es-MX"/>
        </w:rPr>
        <w:t>N</w:t>
      </w:r>
      <w:r w:rsidRPr="006B3A6C">
        <w:rPr>
          <w:rFonts w:ascii="Calibri" w:hAnsi="Calibri" w:cs="Calibri"/>
          <w:color w:val="000000"/>
          <w:szCs w:val="24"/>
          <w:lang w:eastAsia="es-MX"/>
        </w:rPr>
        <w:t xml:space="preserve">eártico. Es también una zona de gran interés ecológico por sus extensas superficies cubiertas con pastizales asociados a diversas especies vegetales. En el caso particular el Istmo de Tehuantepec, los distritos de Juchitán y Tehuantepec, son reconocidos como centros de endemismos para vertebrados terrestres, incluyendo anfibios, reptiles, aves y mamíferos. </w:t>
      </w:r>
      <w:r w:rsidRPr="006B3A6C">
        <w:rPr>
          <w:rStyle w:val="FootnoteReference"/>
          <w:rFonts w:ascii="Calibri" w:hAnsi="Calibri" w:cs="Calibri"/>
          <w:bCs/>
          <w:iCs/>
          <w:color w:val="000000"/>
          <w:szCs w:val="24"/>
          <w:lang w:eastAsia="es-MX"/>
        </w:rPr>
        <w:footnoteReference w:id="12"/>
      </w:r>
      <w:r w:rsidRPr="006B3A6C">
        <w:rPr>
          <w:rFonts w:ascii="Calibri" w:hAnsi="Calibri" w:cs="Calibri"/>
          <w:color w:val="000000"/>
          <w:szCs w:val="24"/>
          <w:lang w:eastAsia="es-MX"/>
        </w:rPr>
        <w:t xml:space="preserve"> </w:t>
      </w:r>
    </w:p>
    <w:p w:rsidR="00945E57" w:rsidRPr="006B3A6C" w:rsidRDefault="002722EF" w:rsidP="006B3A6C">
      <w:pPr>
        <w:spacing w:before="0" w:after="0" w:line="276" w:lineRule="auto"/>
        <w:jc w:val="both"/>
        <w:rPr>
          <w:rFonts w:cs="Calibri"/>
          <w:sz w:val="24"/>
          <w:szCs w:val="24"/>
          <w:lang w:eastAsia="es-MX"/>
        </w:rPr>
      </w:pPr>
      <w:r w:rsidRPr="006B3A6C">
        <w:rPr>
          <w:rFonts w:cs="Calibri"/>
          <w:bCs/>
          <w:iCs/>
          <w:color w:val="000000"/>
          <w:sz w:val="24"/>
          <w:szCs w:val="24"/>
          <w:lang w:eastAsia="es-MX"/>
        </w:rPr>
        <w:t>A</w:t>
      </w:r>
      <w:r w:rsidRPr="006B3A6C">
        <w:rPr>
          <w:rFonts w:cs="Calibri"/>
          <w:sz w:val="24"/>
          <w:szCs w:val="24"/>
          <w:lang w:eastAsia="es-MX"/>
        </w:rPr>
        <w:t xml:space="preserve"> pesar de que el Istmo de Tehuantepec, el Sistema Ambiental, área de</w:t>
      </w:r>
      <w:r w:rsidR="009A4807" w:rsidRPr="006B3A6C">
        <w:rPr>
          <w:rFonts w:cs="Calibri"/>
          <w:sz w:val="24"/>
          <w:szCs w:val="24"/>
          <w:lang w:eastAsia="es-MX"/>
        </w:rPr>
        <w:t>l</w:t>
      </w:r>
      <w:r w:rsidRPr="006B3A6C">
        <w:rPr>
          <w:rFonts w:cs="Calibri"/>
          <w:sz w:val="24"/>
          <w:szCs w:val="24"/>
          <w:lang w:eastAsia="es-MX"/>
        </w:rPr>
        <w:t xml:space="preserve"> proyecto </w:t>
      </w:r>
      <w:r w:rsidR="009A4807" w:rsidRPr="006B3A6C">
        <w:rPr>
          <w:rFonts w:cs="Calibri"/>
          <w:sz w:val="24"/>
          <w:szCs w:val="24"/>
          <w:lang w:eastAsia="es-MX"/>
        </w:rPr>
        <w:t>y área d</w:t>
      </w:r>
      <w:r w:rsidRPr="006B3A6C">
        <w:rPr>
          <w:rFonts w:cs="Calibri"/>
          <w:sz w:val="24"/>
          <w:szCs w:val="24"/>
          <w:lang w:eastAsia="es-MX"/>
        </w:rPr>
        <w:t xml:space="preserve">e influencia </w:t>
      </w:r>
      <w:r w:rsidR="009A4807" w:rsidRPr="006B3A6C">
        <w:rPr>
          <w:rFonts w:cs="Calibri"/>
          <w:sz w:val="24"/>
          <w:szCs w:val="24"/>
          <w:lang w:eastAsia="es-MX"/>
        </w:rPr>
        <w:t>representan</w:t>
      </w:r>
      <w:r w:rsidRPr="006B3A6C">
        <w:rPr>
          <w:rFonts w:cs="Calibri"/>
          <w:sz w:val="24"/>
          <w:szCs w:val="24"/>
          <w:lang w:eastAsia="es-MX"/>
        </w:rPr>
        <w:t xml:space="preserve"> zonas </w:t>
      </w:r>
      <w:r w:rsidR="009A4807" w:rsidRPr="006B3A6C">
        <w:rPr>
          <w:rFonts w:cs="Calibri"/>
          <w:sz w:val="24"/>
          <w:szCs w:val="24"/>
          <w:lang w:eastAsia="es-MX"/>
        </w:rPr>
        <w:t xml:space="preserve">empleadas por las aves como </w:t>
      </w:r>
      <w:r w:rsidRPr="006B3A6C">
        <w:rPr>
          <w:rFonts w:cs="Calibri"/>
          <w:sz w:val="24"/>
          <w:szCs w:val="24"/>
          <w:lang w:eastAsia="es-MX"/>
        </w:rPr>
        <w:t xml:space="preserve">paso migratorio, </w:t>
      </w:r>
      <w:r w:rsidR="009A4807" w:rsidRPr="006B3A6C">
        <w:rPr>
          <w:rFonts w:cs="Calibri"/>
          <w:sz w:val="24"/>
          <w:szCs w:val="24"/>
          <w:lang w:eastAsia="es-MX"/>
        </w:rPr>
        <w:t xml:space="preserve">dichas zonas no se encuentran </w:t>
      </w:r>
      <w:r w:rsidR="00C360BA" w:rsidRPr="006B3A6C">
        <w:rPr>
          <w:rFonts w:cs="Calibri"/>
          <w:sz w:val="24"/>
          <w:szCs w:val="24"/>
          <w:lang w:eastAsia="es-MX"/>
        </w:rPr>
        <w:t xml:space="preserve">dentro de algún </w:t>
      </w:r>
      <w:r w:rsidRPr="006B3A6C">
        <w:rPr>
          <w:rFonts w:cs="Calibri"/>
          <w:sz w:val="24"/>
          <w:szCs w:val="24"/>
          <w:lang w:eastAsia="es-MX"/>
        </w:rPr>
        <w:t xml:space="preserve">AICA´s, Regiones Prioritarias Terrestres, </w:t>
      </w:r>
      <w:r w:rsidR="00C360BA" w:rsidRPr="006B3A6C">
        <w:rPr>
          <w:rFonts w:cs="Calibri"/>
          <w:sz w:val="24"/>
          <w:szCs w:val="24"/>
          <w:lang w:eastAsia="es-MX"/>
        </w:rPr>
        <w:t>ni</w:t>
      </w:r>
      <w:r w:rsidRPr="006B3A6C">
        <w:rPr>
          <w:rFonts w:cs="Calibri"/>
          <w:sz w:val="24"/>
          <w:szCs w:val="24"/>
          <w:lang w:eastAsia="es-MX"/>
        </w:rPr>
        <w:t xml:space="preserve"> área</w:t>
      </w:r>
      <w:r w:rsidR="00C360BA" w:rsidRPr="006B3A6C">
        <w:rPr>
          <w:rFonts w:cs="Calibri"/>
          <w:sz w:val="24"/>
          <w:szCs w:val="24"/>
          <w:lang w:eastAsia="es-MX"/>
        </w:rPr>
        <w:t>s</w:t>
      </w:r>
      <w:r w:rsidRPr="006B3A6C">
        <w:rPr>
          <w:rFonts w:cs="Calibri"/>
          <w:sz w:val="24"/>
          <w:szCs w:val="24"/>
          <w:lang w:eastAsia="es-MX"/>
        </w:rPr>
        <w:t xml:space="preserve"> natural</w:t>
      </w:r>
      <w:r w:rsidR="00C360BA" w:rsidRPr="006B3A6C">
        <w:rPr>
          <w:rFonts w:cs="Calibri"/>
          <w:sz w:val="24"/>
          <w:szCs w:val="24"/>
          <w:lang w:eastAsia="es-MX"/>
        </w:rPr>
        <w:t>es</w:t>
      </w:r>
      <w:r w:rsidRPr="006B3A6C">
        <w:rPr>
          <w:rFonts w:cs="Calibri"/>
          <w:sz w:val="24"/>
          <w:szCs w:val="24"/>
          <w:lang w:eastAsia="es-MX"/>
        </w:rPr>
        <w:t xml:space="preserve"> protegida</w:t>
      </w:r>
      <w:r w:rsidR="00C360BA" w:rsidRPr="006B3A6C">
        <w:rPr>
          <w:rFonts w:cs="Calibri"/>
          <w:sz w:val="24"/>
          <w:szCs w:val="24"/>
          <w:lang w:eastAsia="es-MX"/>
        </w:rPr>
        <w:t>s de carácter federal o estatal</w:t>
      </w:r>
      <w:r w:rsidRPr="006B3A6C">
        <w:rPr>
          <w:rFonts w:cs="Calibri"/>
          <w:sz w:val="24"/>
          <w:szCs w:val="24"/>
          <w:lang w:eastAsia="es-MX"/>
        </w:rPr>
        <w:t xml:space="preserve"> o reserva. </w:t>
      </w:r>
    </w:p>
    <w:p w:rsidR="00750458" w:rsidRDefault="00750458" w:rsidP="006B3A6C">
      <w:pPr>
        <w:autoSpaceDE w:val="0"/>
        <w:autoSpaceDN w:val="0"/>
        <w:adjustRightInd w:val="0"/>
        <w:spacing w:line="276" w:lineRule="auto"/>
        <w:jc w:val="both"/>
        <w:rPr>
          <w:rFonts w:cs="Calibri"/>
          <w:b/>
          <w:bCs/>
          <w:iCs/>
          <w:color w:val="000000"/>
          <w:sz w:val="24"/>
          <w:szCs w:val="24"/>
          <w:lang w:eastAsia="es-MX"/>
        </w:rPr>
      </w:pPr>
    </w:p>
    <w:p w:rsidR="00C35FC8" w:rsidRPr="006B3A6C" w:rsidRDefault="002722EF" w:rsidP="006B3A6C">
      <w:pPr>
        <w:autoSpaceDE w:val="0"/>
        <w:autoSpaceDN w:val="0"/>
        <w:adjustRightInd w:val="0"/>
        <w:spacing w:line="276" w:lineRule="auto"/>
        <w:jc w:val="both"/>
        <w:rPr>
          <w:rFonts w:cs="Calibri"/>
          <w:b/>
          <w:bCs/>
          <w:iCs/>
          <w:color w:val="000000"/>
          <w:sz w:val="24"/>
          <w:szCs w:val="24"/>
          <w:lang w:eastAsia="es-MX"/>
        </w:rPr>
      </w:pPr>
      <w:r w:rsidRPr="006B3A6C">
        <w:rPr>
          <w:rFonts w:cs="Calibri"/>
          <w:b/>
          <w:bCs/>
          <w:iCs/>
          <w:color w:val="000000"/>
          <w:sz w:val="24"/>
          <w:szCs w:val="24"/>
          <w:lang w:eastAsia="es-MX"/>
        </w:rPr>
        <w:t>Anfibios y reptiles</w:t>
      </w:r>
    </w:p>
    <w:p w:rsidR="003D4309"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bCs/>
          <w:iCs/>
          <w:color w:val="000000"/>
          <w:sz w:val="24"/>
          <w:szCs w:val="24"/>
          <w:lang w:eastAsia="es-MX"/>
        </w:rPr>
        <w:t>De acuerdo a los trabajos realizados por Casas-Andreu</w:t>
      </w:r>
      <w:r w:rsidRPr="006B3A6C">
        <w:rPr>
          <w:rStyle w:val="FootnoteReference"/>
          <w:rFonts w:cs="Calibri"/>
          <w:bCs/>
          <w:iCs/>
          <w:color w:val="000000"/>
          <w:sz w:val="24"/>
          <w:szCs w:val="24"/>
          <w:lang w:eastAsia="es-MX"/>
        </w:rPr>
        <w:footnoteReference w:id="13"/>
      </w:r>
      <w:r w:rsidRPr="006B3A6C">
        <w:rPr>
          <w:rFonts w:cs="Calibri"/>
          <w:sz w:val="24"/>
          <w:szCs w:val="24"/>
          <w:lang w:eastAsia="es-MX"/>
        </w:rPr>
        <w:t xml:space="preserve"> en Oaxaca se presentan 40 </w:t>
      </w:r>
      <w:r w:rsidR="007B0D87" w:rsidRPr="006B3A6C">
        <w:rPr>
          <w:rFonts w:cs="Calibri"/>
          <w:sz w:val="24"/>
          <w:szCs w:val="24"/>
          <w:lang w:eastAsia="es-MX"/>
        </w:rPr>
        <w:t>F</w:t>
      </w:r>
      <w:r w:rsidRPr="006B3A6C">
        <w:rPr>
          <w:rFonts w:cs="Calibri"/>
          <w:sz w:val="24"/>
          <w:szCs w:val="24"/>
          <w:lang w:eastAsia="es-MX"/>
        </w:rPr>
        <w:t xml:space="preserve">amilias, 127 </w:t>
      </w:r>
      <w:r w:rsidR="007B0D87" w:rsidRPr="006B3A6C">
        <w:rPr>
          <w:rFonts w:cs="Calibri"/>
          <w:sz w:val="24"/>
          <w:szCs w:val="24"/>
          <w:lang w:eastAsia="es-MX"/>
        </w:rPr>
        <w:t>G</w:t>
      </w:r>
      <w:r w:rsidRPr="006B3A6C">
        <w:rPr>
          <w:rFonts w:cs="Calibri"/>
          <w:sz w:val="24"/>
          <w:szCs w:val="24"/>
          <w:lang w:eastAsia="es-MX"/>
        </w:rPr>
        <w:t xml:space="preserve">éneros y 359 </w:t>
      </w:r>
      <w:r w:rsidR="007B0D87" w:rsidRPr="006B3A6C">
        <w:rPr>
          <w:rFonts w:cs="Calibri"/>
          <w:sz w:val="24"/>
          <w:szCs w:val="24"/>
          <w:lang w:eastAsia="es-MX"/>
        </w:rPr>
        <w:t>E</w:t>
      </w:r>
      <w:r w:rsidRPr="006B3A6C">
        <w:rPr>
          <w:rFonts w:cs="Calibri"/>
          <w:sz w:val="24"/>
          <w:szCs w:val="24"/>
          <w:lang w:eastAsia="es-MX"/>
        </w:rPr>
        <w:t>species de herpetofauna, de estas especies</w:t>
      </w:r>
      <w:r w:rsidR="007B0D87" w:rsidRPr="006B3A6C">
        <w:rPr>
          <w:rFonts w:cs="Calibri"/>
          <w:sz w:val="24"/>
          <w:szCs w:val="24"/>
          <w:lang w:eastAsia="es-MX"/>
        </w:rPr>
        <w:t>,</w:t>
      </w:r>
      <w:r w:rsidRPr="006B3A6C">
        <w:rPr>
          <w:rFonts w:cs="Calibri"/>
          <w:sz w:val="24"/>
          <w:szCs w:val="24"/>
          <w:lang w:eastAsia="es-MX"/>
        </w:rPr>
        <w:t xml:space="preserve"> el 33% corresponden a anfibios y el 67% a reptiles. Las áreas o regiones del Estado más diversificadas son la Sierra Madre de Oaxaca, el istmo de Tehuantepec, y la Sierra Madre del Sur. El endemismo de especies en el estado es sobresaliente comprendiendo 44 </w:t>
      </w:r>
      <w:r w:rsidR="007B0D87" w:rsidRPr="006B3A6C">
        <w:rPr>
          <w:rFonts w:cs="Calibri"/>
          <w:sz w:val="24"/>
          <w:szCs w:val="24"/>
          <w:lang w:eastAsia="es-MX"/>
        </w:rPr>
        <w:t>E</w:t>
      </w:r>
      <w:r w:rsidRPr="006B3A6C">
        <w:rPr>
          <w:rFonts w:cs="Calibri"/>
          <w:sz w:val="24"/>
          <w:szCs w:val="24"/>
          <w:lang w:eastAsia="es-MX"/>
        </w:rPr>
        <w:t xml:space="preserve">species de anfibios y 47 especies de reptiles. </w:t>
      </w:r>
    </w:p>
    <w:p w:rsidR="00E2726C" w:rsidRPr="006B3A6C" w:rsidRDefault="00E2726C" w:rsidP="006B3A6C">
      <w:pPr>
        <w:autoSpaceDE w:val="0"/>
        <w:autoSpaceDN w:val="0"/>
        <w:adjustRightInd w:val="0"/>
        <w:spacing w:before="0" w:after="0" w:line="276" w:lineRule="auto"/>
        <w:jc w:val="both"/>
        <w:rPr>
          <w:rFonts w:cs="Calibri"/>
          <w:sz w:val="24"/>
          <w:szCs w:val="24"/>
          <w:lang w:eastAsia="es-MX"/>
        </w:rPr>
      </w:pPr>
    </w:p>
    <w:p w:rsidR="002A48EF"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El trabajo de Casas-Andreu</w:t>
      </w:r>
      <w:r w:rsidR="007B0D87" w:rsidRPr="006B3A6C">
        <w:rPr>
          <w:rFonts w:cs="Calibri"/>
          <w:sz w:val="24"/>
          <w:szCs w:val="24"/>
          <w:vertAlign w:val="superscript"/>
          <w:lang w:eastAsia="es-MX"/>
        </w:rPr>
        <w:t>23</w:t>
      </w:r>
      <w:r w:rsidRPr="006B3A6C">
        <w:rPr>
          <w:rFonts w:cs="Calibri"/>
          <w:sz w:val="24"/>
          <w:szCs w:val="24"/>
          <w:lang w:eastAsia="es-MX"/>
        </w:rPr>
        <w:t xml:space="preserve">, dividió la región del estado de Oaxaca en regiones de distribución de herpetofauna. El Sistema ambiental, área del proyecto </w:t>
      </w:r>
      <w:r w:rsidR="005C1B54" w:rsidRPr="006B3A6C">
        <w:rPr>
          <w:rFonts w:cs="Calibri"/>
          <w:sz w:val="24"/>
          <w:szCs w:val="24"/>
          <w:lang w:eastAsia="es-MX"/>
        </w:rPr>
        <w:t>y área d</w:t>
      </w:r>
      <w:r w:rsidRPr="006B3A6C">
        <w:rPr>
          <w:rFonts w:cs="Calibri"/>
          <w:sz w:val="24"/>
          <w:szCs w:val="24"/>
          <w:lang w:eastAsia="es-MX"/>
        </w:rPr>
        <w:t>e influencia corresponde</w:t>
      </w:r>
      <w:r w:rsidR="005C1B54" w:rsidRPr="006B3A6C">
        <w:rPr>
          <w:rFonts w:cs="Calibri"/>
          <w:sz w:val="24"/>
          <w:szCs w:val="24"/>
          <w:lang w:eastAsia="es-MX"/>
        </w:rPr>
        <w:t>n</w:t>
      </w:r>
      <w:r w:rsidRPr="006B3A6C">
        <w:rPr>
          <w:rFonts w:cs="Calibri"/>
          <w:sz w:val="24"/>
          <w:szCs w:val="24"/>
          <w:lang w:eastAsia="es-MX"/>
        </w:rPr>
        <w:t xml:space="preserve"> a la </w:t>
      </w:r>
      <w:r w:rsidR="005C1B54" w:rsidRPr="006B3A6C">
        <w:rPr>
          <w:rFonts w:cs="Calibri"/>
          <w:sz w:val="24"/>
          <w:szCs w:val="24"/>
          <w:lang w:eastAsia="es-MX"/>
        </w:rPr>
        <w:t>R</w:t>
      </w:r>
      <w:r w:rsidR="005273FA">
        <w:rPr>
          <w:rFonts w:cs="Calibri"/>
          <w:sz w:val="24"/>
          <w:szCs w:val="24"/>
          <w:lang w:eastAsia="es-MX"/>
        </w:rPr>
        <w:t>egión</w:t>
      </w:r>
      <w:r w:rsidRPr="006B3A6C">
        <w:rPr>
          <w:rFonts w:cs="Calibri"/>
          <w:sz w:val="24"/>
          <w:szCs w:val="24"/>
          <w:lang w:eastAsia="es-MX"/>
        </w:rPr>
        <w:t xml:space="preserve"> denominada </w:t>
      </w:r>
      <w:r w:rsidR="005273FA">
        <w:rPr>
          <w:rFonts w:cs="Calibri"/>
          <w:sz w:val="24"/>
          <w:szCs w:val="24"/>
          <w:lang w:eastAsia="es-MX"/>
        </w:rPr>
        <w:t>mexicana</w:t>
      </w:r>
      <w:r w:rsidR="00F66D37">
        <w:rPr>
          <w:rFonts w:cs="Calibri"/>
          <w:sz w:val="24"/>
          <w:szCs w:val="24"/>
          <w:lang w:eastAsia="es-MX"/>
        </w:rPr>
        <w:t xml:space="preserve"> del oeste</w:t>
      </w:r>
      <w:r w:rsidR="005C1B54" w:rsidRPr="006B3A6C">
        <w:rPr>
          <w:rFonts w:cs="Calibri"/>
          <w:sz w:val="24"/>
          <w:szCs w:val="24"/>
          <w:lang w:eastAsia="es-MX"/>
        </w:rPr>
        <w:t>,</w:t>
      </w:r>
      <w:r w:rsidRPr="006B3A6C">
        <w:rPr>
          <w:rFonts w:cs="Calibri"/>
          <w:sz w:val="24"/>
          <w:szCs w:val="24"/>
          <w:lang w:eastAsia="es-MX"/>
        </w:rPr>
        <w:t xml:space="preserve"> tal como se observa en la siguiente figura: </w:t>
      </w:r>
    </w:p>
    <w:p w:rsidR="00E2726C" w:rsidRPr="00004A3B" w:rsidRDefault="00967371" w:rsidP="00004A3B">
      <w:pPr>
        <w:autoSpaceDE w:val="0"/>
        <w:autoSpaceDN w:val="0"/>
        <w:adjustRightInd w:val="0"/>
        <w:spacing w:before="0" w:after="0" w:line="276" w:lineRule="auto"/>
        <w:jc w:val="center"/>
        <w:rPr>
          <w:rFonts w:cs="Calibri"/>
          <w:sz w:val="20"/>
          <w:lang w:eastAsia="es-MX"/>
        </w:rPr>
      </w:pPr>
      <w:r>
        <w:rPr>
          <w:rFonts w:cs="Calibri"/>
          <w:noProof/>
          <w:sz w:val="20"/>
          <w:lang w:val="en-US" w:eastAsia="en-US"/>
        </w:rPr>
        <w:drawing>
          <wp:inline distT="0" distB="0" distL="0" distR="0">
            <wp:extent cx="5476384" cy="3943350"/>
            <wp:effectExtent l="1905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2" cstate="print"/>
                    <a:srcRect/>
                    <a:stretch>
                      <a:fillRect/>
                    </a:stretch>
                  </pic:blipFill>
                  <pic:spPr bwMode="auto">
                    <a:xfrm>
                      <a:off x="0" y="0"/>
                      <a:ext cx="5476384" cy="3943350"/>
                    </a:xfrm>
                    <a:prstGeom prst="rect">
                      <a:avLst/>
                    </a:prstGeom>
                    <a:noFill/>
                  </pic:spPr>
                </pic:pic>
              </a:graphicData>
            </a:graphic>
          </wp:inline>
        </w:drawing>
      </w:r>
    </w:p>
    <w:p w:rsidR="00A249F8" w:rsidRPr="00004A3B" w:rsidRDefault="002722EF" w:rsidP="00F66D37">
      <w:pPr>
        <w:pStyle w:val="Caption"/>
        <w:spacing w:after="0" w:line="276" w:lineRule="auto"/>
        <w:rPr>
          <w:rFonts w:cs="Calibri"/>
          <w:b w:val="0"/>
          <w:bCs w:val="0"/>
          <w:sz w:val="20"/>
          <w:szCs w:val="20"/>
          <w:lang w:eastAsia="es-MX"/>
        </w:rPr>
      </w:pPr>
      <w:bookmarkStart w:id="110" w:name="_Toc286789797"/>
      <w:r w:rsidRPr="00004A3B">
        <w:rPr>
          <w:rFonts w:cs="Calibri"/>
          <w:sz w:val="20"/>
          <w:szCs w:val="20"/>
        </w:rPr>
        <w:t xml:space="preserve">Figura IV. </w:t>
      </w:r>
      <w:r w:rsidR="003A0261" w:rsidRPr="00004A3B">
        <w:rPr>
          <w:rFonts w:cs="Calibri"/>
          <w:sz w:val="20"/>
          <w:szCs w:val="20"/>
        </w:rPr>
        <w:t>1</w:t>
      </w:r>
      <w:r w:rsidR="00B0439E" w:rsidRPr="00004A3B">
        <w:rPr>
          <w:rFonts w:cs="Calibri"/>
          <w:sz w:val="20"/>
          <w:szCs w:val="20"/>
        </w:rPr>
        <w:fldChar w:fldCharType="begin"/>
      </w:r>
      <w:r w:rsidRPr="00004A3B">
        <w:rPr>
          <w:rFonts w:cs="Calibri"/>
          <w:sz w:val="20"/>
          <w:szCs w:val="20"/>
        </w:rPr>
        <w:instrText xml:space="preserve"> SEQ Figura_IV. \* ARABIC </w:instrText>
      </w:r>
      <w:r w:rsidR="00B0439E" w:rsidRPr="00004A3B">
        <w:rPr>
          <w:rFonts w:cs="Calibri"/>
          <w:sz w:val="20"/>
          <w:szCs w:val="20"/>
        </w:rPr>
        <w:fldChar w:fldCharType="separate"/>
      </w:r>
      <w:r w:rsidR="00B86461" w:rsidRPr="00004A3B">
        <w:rPr>
          <w:rFonts w:cs="Calibri"/>
          <w:noProof/>
          <w:sz w:val="20"/>
          <w:szCs w:val="20"/>
        </w:rPr>
        <w:t>2</w:t>
      </w:r>
      <w:r w:rsidR="00B0439E" w:rsidRPr="00004A3B">
        <w:rPr>
          <w:rFonts w:cs="Calibri"/>
          <w:sz w:val="20"/>
          <w:szCs w:val="20"/>
        </w:rPr>
        <w:fldChar w:fldCharType="end"/>
      </w:r>
      <w:r w:rsidRPr="00004A3B">
        <w:rPr>
          <w:rFonts w:cs="Calibri"/>
          <w:sz w:val="20"/>
          <w:szCs w:val="20"/>
        </w:rPr>
        <w:t xml:space="preserve">. </w:t>
      </w:r>
      <w:r w:rsidRPr="008C3E4D">
        <w:rPr>
          <w:rFonts w:cs="Calibri"/>
          <w:b w:val="0"/>
          <w:bCs w:val="0"/>
          <w:sz w:val="20"/>
          <w:szCs w:val="20"/>
          <w:lang w:eastAsia="es-MX"/>
        </w:rPr>
        <w:t xml:space="preserve">Regiones </w:t>
      </w:r>
      <w:r w:rsidR="005C1B54" w:rsidRPr="008C3E4D">
        <w:rPr>
          <w:rFonts w:cs="Calibri"/>
          <w:b w:val="0"/>
          <w:bCs w:val="0"/>
          <w:sz w:val="20"/>
          <w:szCs w:val="20"/>
          <w:lang w:eastAsia="es-MX"/>
        </w:rPr>
        <w:t>herpetofaunísticas</w:t>
      </w:r>
      <w:r w:rsidRPr="008C3E4D">
        <w:rPr>
          <w:rFonts w:cs="Calibri"/>
          <w:b w:val="0"/>
          <w:bCs w:val="0"/>
          <w:sz w:val="20"/>
          <w:szCs w:val="20"/>
          <w:lang w:eastAsia="es-MX"/>
        </w:rPr>
        <w:t>.</w:t>
      </w:r>
      <w:bookmarkEnd w:id="110"/>
    </w:p>
    <w:p w:rsidR="00F307D2" w:rsidRDefault="00F307D2" w:rsidP="006B3A6C">
      <w:pPr>
        <w:autoSpaceDE w:val="0"/>
        <w:autoSpaceDN w:val="0"/>
        <w:adjustRightInd w:val="0"/>
        <w:spacing w:before="0" w:after="0" w:line="276" w:lineRule="auto"/>
        <w:jc w:val="both"/>
        <w:rPr>
          <w:rFonts w:cs="Calibri"/>
          <w:bCs/>
          <w:iCs/>
          <w:color w:val="000000"/>
          <w:sz w:val="24"/>
          <w:szCs w:val="24"/>
          <w:lang w:eastAsia="es-MX"/>
        </w:rPr>
      </w:pPr>
    </w:p>
    <w:p w:rsidR="00A249F8" w:rsidRDefault="002722EF" w:rsidP="006B3A6C">
      <w:pPr>
        <w:autoSpaceDE w:val="0"/>
        <w:autoSpaceDN w:val="0"/>
        <w:adjustRightInd w:val="0"/>
        <w:spacing w:before="0" w:after="0" w:line="276" w:lineRule="auto"/>
        <w:jc w:val="both"/>
        <w:rPr>
          <w:rFonts w:cs="Calibri"/>
          <w:bCs/>
          <w:iCs/>
          <w:color w:val="000000"/>
          <w:sz w:val="24"/>
          <w:szCs w:val="24"/>
          <w:lang w:eastAsia="es-MX"/>
        </w:rPr>
      </w:pPr>
      <w:r w:rsidRPr="006B3A6C">
        <w:rPr>
          <w:rFonts w:cs="Calibri"/>
          <w:bCs/>
          <w:iCs/>
          <w:color w:val="000000"/>
          <w:sz w:val="24"/>
          <w:szCs w:val="24"/>
          <w:lang w:eastAsia="es-MX"/>
        </w:rPr>
        <w:t xml:space="preserve">En la siguiente tabla, se presenta el listado de las </w:t>
      </w:r>
      <w:r w:rsidR="00C743FE" w:rsidRPr="006B3A6C">
        <w:rPr>
          <w:rFonts w:cs="Calibri"/>
          <w:bCs/>
          <w:iCs/>
          <w:color w:val="000000"/>
          <w:sz w:val="24"/>
          <w:szCs w:val="24"/>
          <w:lang w:eastAsia="es-MX"/>
        </w:rPr>
        <w:t>E</w:t>
      </w:r>
      <w:r w:rsidRPr="006B3A6C">
        <w:rPr>
          <w:rFonts w:cs="Calibri"/>
          <w:bCs/>
          <w:iCs/>
          <w:color w:val="000000"/>
          <w:sz w:val="24"/>
          <w:szCs w:val="24"/>
          <w:lang w:eastAsia="es-MX"/>
        </w:rPr>
        <w:t xml:space="preserve">species </w:t>
      </w:r>
      <w:r w:rsidR="00BE6037" w:rsidRPr="006B3A6C">
        <w:rPr>
          <w:rFonts w:cs="Calibri"/>
          <w:bCs/>
          <w:iCs/>
          <w:color w:val="000000"/>
          <w:sz w:val="24"/>
          <w:szCs w:val="24"/>
          <w:lang w:eastAsia="es-MX"/>
        </w:rPr>
        <w:t>identificadas en</w:t>
      </w:r>
      <w:r w:rsidRPr="006B3A6C">
        <w:rPr>
          <w:rFonts w:cs="Calibri"/>
          <w:bCs/>
          <w:iCs/>
          <w:color w:val="000000"/>
          <w:sz w:val="24"/>
          <w:szCs w:val="24"/>
          <w:lang w:eastAsia="es-MX"/>
        </w:rPr>
        <w:t xml:space="preserve"> la </w:t>
      </w:r>
      <w:r w:rsidR="00BE6037" w:rsidRPr="006B3A6C">
        <w:rPr>
          <w:rFonts w:cs="Calibri"/>
          <w:bCs/>
          <w:iCs/>
          <w:color w:val="000000"/>
          <w:sz w:val="24"/>
          <w:szCs w:val="24"/>
          <w:lang w:eastAsia="es-MX"/>
        </w:rPr>
        <w:t>R</w:t>
      </w:r>
      <w:r w:rsidRPr="006B3A6C">
        <w:rPr>
          <w:rFonts w:cs="Calibri"/>
          <w:bCs/>
          <w:iCs/>
          <w:color w:val="000000"/>
          <w:sz w:val="24"/>
          <w:szCs w:val="24"/>
          <w:lang w:eastAsia="es-MX"/>
        </w:rPr>
        <w:t xml:space="preserve">egión 9 </w:t>
      </w:r>
      <w:r w:rsidRPr="006B3A6C">
        <w:rPr>
          <w:rFonts w:cs="Calibri"/>
          <w:sz w:val="24"/>
          <w:szCs w:val="24"/>
          <w:lang w:eastAsia="es-MX"/>
        </w:rPr>
        <w:t xml:space="preserve">Istmo de Tehuantepec. </w:t>
      </w:r>
      <w:r w:rsidRPr="006B3A6C">
        <w:rPr>
          <w:rFonts w:cs="Calibri"/>
          <w:bCs/>
          <w:iCs/>
          <w:color w:val="000000"/>
          <w:sz w:val="24"/>
          <w:szCs w:val="24"/>
          <w:lang w:eastAsia="es-MX"/>
        </w:rPr>
        <w:t>Es importante destacar que antes de iniciar los trabajos de preparación del sitio, se llevará a cabo un Programa de Rescate y Reubicación de Flora y Fauna</w:t>
      </w:r>
      <w:r w:rsidR="009E68EB" w:rsidRPr="006B3A6C">
        <w:rPr>
          <w:rFonts w:cs="Calibri"/>
          <w:bCs/>
          <w:iCs/>
          <w:color w:val="000000"/>
          <w:sz w:val="24"/>
          <w:szCs w:val="24"/>
          <w:lang w:eastAsia="es-MX"/>
        </w:rPr>
        <w:t xml:space="preserve"> (</w:t>
      </w:r>
      <w:r w:rsidR="00BE6037" w:rsidRPr="006B3A6C">
        <w:rPr>
          <w:rFonts w:cs="Calibri"/>
          <w:bCs/>
          <w:iCs/>
          <w:color w:val="000000"/>
          <w:sz w:val="24"/>
          <w:szCs w:val="24"/>
          <w:lang w:eastAsia="es-MX"/>
        </w:rPr>
        <w:t xml:space="preserve">Desarrollando en el </w:t>
      </w:r>
      <w:r w:rsidR="009E68EB" w:rsidRPr="006B3A6C">
        <w:rPr>
          <w:rFonts w:cs="Calibri"/>
          <w:bCs/>
          <w:iCs/>
          <w:color w:val="000000"/>
          <w:sz w:val="24"/>
          <w:szCs w:val="24"/>
          <w:lang w:eastAsia="es-MX"/>
        </w:rPr>
        <w:t xml:space="preserve">Capítulo VI de la presente MIA), </w:t>
      </w:r>
      <w:r w:rsidR="00C743FE" w:rsidRPr="006B3A6C">
        <w:rPr>
          <w:rFonts w:cs="Calibri"/>
          <w:bCs/>
          <w:iCs/>
          <w:color w:val="000000"/>
          <w:sz w:val="24"/>
          <w:szCs w:val="24"/>
          <w:lang w:eastAsia="es-MX"/>
        </w:rPr>
        <w:t>por el que se</w:t>
      </w:r>
      <w:r w:rsidR="009E68EB" w:rsidRPr="006B3A6C">
        <w:rPr>
          <w:rFonts w:cs="Calibri"/>
          <w:bCs/>
          <w:iCs/>
          <w:color w:val="000000"/>
          <w:sz w:val="24"/>
          <w:szCs w:val="24"/>
          <w:lang w:eastAsia="es-MX"/>
        </w:rPr>
        <w:t xml:space="preserve"> determinará</w:t>
      </w:r>
      <w:r w:rsidRPr="006B3A6C">
        <w:rPr>
          <w:rFonts w:cs="Calibri"/>
          <w:bCs/>
          <w:iCs/>
          <w:color w:val="000000"/>
          <w:sz w:val="24"/>
          <w:szCs w:val="24"/>
          <w:lang w:eastAsia="es-MX"/>
        </w:rPr>
        <w:t xml:space="preserve"> las especies presentes en el área del proyecto y su área de influencia, estableciendo en su caso, el manejo esp</w:t>
      </w:r>
      <w:r w:rsidR="00F66D37">
        <w:rPr>
          <w:rFonts w:cs="Calibri"/>
          <w:bCs/>
          <w:iCs/>
          <w:color w:val="000000"/>
          <w:sz w:val="24"/>
          <w:szCs w:val="24"/>
          <w:lang w:eastAsia="es-MX"/>
        </w:rPr>
        <w:t>ecífico para cada una de ellas.</w:t>
      </w:r>
    </w:p>
    <w:p w:rsidR="00F66D37" w:rsidRPr="006B3A6C" w:rsidRDefault="00F66D37" w:rsidP="006B3A6C">
      <w:pPr>
        <w:autoSpaceDE w:val="0"/>
        <w:autoSpaceDN w:val="0"/>
        <w:adjustRightInd w:val="0"/>
        <w:spacing w:before="0" w:after="0" w:line="276" w:lineRule="auto"/>
        <w:jc w:val="both"/>
        <w:rPr>
          <w:rFonts w:cs="Calibri"/>
          <w:bCs/>
          <w:iCs/>
          <w:color w:val="000000"/>
          <w:sz w:val="24"/>
          <w:szCs w:val="24"/>
          <w:lang w:eastAsia="es-MX"/>
        </w:rPr>
      </w:pPr>
    </w:p>
    <w:p w:rsidR="00DF5259" w:rsidRPr="008C3E4D" w:rsidRDefault="00DF5259" w:rsidP="00004A3B">
      <w:pPr>
        <w:pStyle w:val="Caption"/>
        <w:spacing w:line="276" w:lineRule="auto"/>
        <w:rPr>
          <w:rFonts w:cs="Calibri"/>
          <w:b w:val="0"/>
          <w:sz w:val="20"/>
          <w:szCs w:val="20"/>
        </w:rPr>
      </w:pPr>
      <w:bookmarkStart w:id="111" w:name="_Toc286868199"/>
      <w:r w:rsidRPr="00004A3B">
        <w:rPr>
          <w:rFonts w:cs="Calibri"/>
          <w:sz w:val="20"/>
          <w:szCs w:val="20"/>
        </w:rPr>
        <w:t xml:space="preserve">Tabla IV. </w:t>
      </w:r>
      <w:r w:rsidR="006A4597" w:rsidRPr="00004A3B">
        <w:rPr>
          <w:rFonts w:cs="Calibri"/>
          <w:sz w:val="20"/>
          <w:szCs w:val="20"/>
        </w:rPr>
        <w:t>2</w:t>
      </w:r>
      <w:r w:rsidR="00F65A1A" w:rsidRPr="00004A3B">
        <w:rPr>
          <w:rFonts w:cs="Calibri"/>
          <w:sz w:val="20"/>
          <w:szCs w:val="20"/>
        </w:rPr>
        <w:t>7</w:t>
      </w:r>
      <w:r w:rsidR="002722EF" w:rsidRPr="00004A3B">
        <w:rPr>
          <w:rFonts w:cs="Calibri"/>
          <w:sz w:val="20"/>
          <w:szCs w:val="20"/>
        </w:rPr>
        <w:t xml:space="preserve">. </w:t>
      </w:r>
      <w:r w:rsidR="002722EF" w:rsidRPr="008C3E4D">
        <w:rPr>
          <w:rFonts w:cs="Calibri"/>
          <w:b w:val="0"/>
          <w:sz w:val="20"/>
          <w:szCs w:val="20"/>
        </w:rPr>
        <w:t xml:space="preserve">Listado de </w:t>
      </w:r>
      <w:r w:rsidR="008A7605" w:rsidRPr="008C3E4D">
        <w:rPr>
          <w:rFonts w:cs="Calibri"/>
          <w:b w:val="0"/>
          <w:sz w:val="20"/>
          <w:szCs w:val="20"/>
        </w:rPr>
        <w:t>herpetofauna identificada</w:t>
      </w:r>
      <w:r w:rsidR="00C743FE" w:rsidRPr="008C3E4D">
        <w:rPr>
          <w:rFonts w:cs="Calibri"/>
          <w:b w:val="0"/>
          <w:sz w:val="20"/>
          <w:szCs w:val="20"/>
        </w:rPr>
        <w:t xml:space="preserve"> en la R</w:t>
      </w:r>
      <w:r w:rsidR="002722EF" w:rsidRPr="008C3E4D">
        <w:rPr>
          <w:rFonts w:cs="Calibri"/>
          <w:b w:val="0"/>
          <w:sz w:val="20"/>
          <w:szCs w:val="20"/>
        </w:rPr>
        <w:t>egión 9. Istmo de Tehuantepec</w:t>
      </w:r>
      <w:bookmarkEnd w:id="111"/>
      <w:r w:rsidR="008C3E4D">
        <w:rPr>
          <w:rFonts w:cs="Calibri"/>
          <w:b w:val="0"/>
          <w:sz w:val="20"/>
          <w:szCs w:val="20"/>
        </w:rPr>
        <w:t>.</w:t>
      </w:r>
    </w:p>
    <w:tbl>
      <w:tblPr>
        <w:tblStyle w:val="Cuadrculaclara-nfasis12"/>
        <w:tblW w:w="0" w:type="auto"/>
        <w:jc w:val="center"/>
        <w:tblLook w:val="0420" w:firstRow="1" w:lastRow="0" w:firstColumn="0" w:lastColumn="0" w:noHBand="0" w:noVBand="1"/>
      </w:tblPr>
      <w:tblGrid>
        <w:gridCol w:w="2175"/>
        <w:gridCol w:w="2679"/>
        <w:gridCol w:w="3644"/>
      </w:tblGrid>
      <w:tr w:rsidR="00DF5259" w:rsidRPr="00004A3B" w:rsidTr="00AD5BC3">
        <w:trPr>
          <w:cnfStyle w:val="100000000000" w:firstRow="1" w:lastRow="0" w:firstColumn="0" w:lastColumn="0" w:oddVBand="0" w:evenVBand="0" w:oddHBand="0" w:evenHBand="0" w:firstRowFirstColumn="0" w:firstRowLastColumn="0" w:lastRowFirstColumn="0" w:lastRowLastColumn="0"/>
          <w:jc w:val="center"/>
        </w:trPr>
        <w:tc>
          <w:tcPr>
            <w:tcW w:w="2175" w:type="dxa"/>
          </w:tcPr>
          <w:p w:rsidR="00DF5259" w:rsidRPr="00004A3B" w:rsidRDefault="002722EF" w:rsidP="00004A3B">
            <w:pPr>
              <w:spacing w:before="100" w:beforeAutospacing="1" w:after="100" w:afterAutospacing="1" w:line="276" w:lineRule="auto"/>
              <w:jc w:val="center"/>
              <w:rPr>
                <w:rFonts w:cs="Calibri"/>
                <w:sz w:val="20"/>
              </w:rPr>
            </w:pPr>
            <w:r w:rsidRPr="00004A3B">
              <w:rPr>
                <w:rFonts w:cs="Calibri"/>
                <w:sz w:val="20"/>
              </w:rPr>
              <w:t>Familia</w:t>
            </w:r>
          </w:p>
        </w:tc>
        <w:tc>
          <w:tcPr>
            <w:tcW w:w="2679" w:type="dxa"/>
          </w:tcPr>
          <w:p w:rsidR="00DF5259" w:rsidRPr="00004A3B" w:rsidRDefault="002722EF" w:rsidP="00004A3B">
            <w:pPr>
              <w:spacing w:before="100" w:beforeAutospacing="1" w:after="100" w:afterAutospacing="1" w:line="276" w:lineRule="auto"/>
              <w:jc w:val="center"/>
              <w:rPr>
                <w:rFonts w:cs="Calibri"/>
                <w:sz w:val="20"/>
              </w:rPr>
            </w:pPr>
            <w:r w:rsidRPr="00004A3B">
              <w:rPr>
                <w:rFonts w:cs="Calibri"/>
                <w:sz w:val="20"/>
              </w:rPr>
              <w:t xml:space="preserve">Nombre de la </w:t>
            </w:r>
            <w:r w:rsidR="00C743FE" w:rsidRPr="00004A3B">
              <w:rPr>
                <w:rFonts w:cs="Calibri"/>
                <w:sz w:val="20"/>
              </w:rPr>
              <w:t>E</w:t>
            </w:r>
            <w:r w:rsidRPr="00004A3B">
              <w:rPr>
                <w:rFonts w:cs="Calibri"/>
                <w:sz w:val="20"/>
              </w:rPr>
              <w:t>specie</w:t>
            </w:r>
          </w:p>
        </w:tc>
        <w:tc>
          <w:tcPr>
            <w:tcW w:w="3644" w:type="dxa"/>
          </w:tcPr>
          <w:p w:rsidR="00DF5259" w:rsidRPr="00004A3B" w:rsidRDefault="002722EF" w:rsidP="00004A3B">
            <w:pPr>
              <w:spacing w:before="100" w:beforeAutospacing="1" w:after="100" w:afterAutospacing="1" w:line="276" w:lineRule="auto"/>
              <w:jc w:val="center"/>
              <w:rPr>
                <w:rFonts w:cs="Calibri"/>
                <w:sz w:val="20"/>
              </w:rPr>
            </w:pPr>
            <w:r w:rsidRPr="00004A3B">
              <w:rPr>
                <w:rFonts w:cs="Calibri"/>
                <w:sz w:val="20"/>
              </w:rPr>
              <w:t>Nombre común</w:t>
            </w:r>
          </w:p>
        </w:tc>
      </w:tr>
      <w:tr w:rsidR="00DF5259"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tcPr>
          <w:p w:rsidR="00DF5259" w:rsidRPr="00004A3B" w:rsidRDefault="002722EF" w:rsidP="00004A3B">
            <w:pPr>
              <w:spacing w:before="100" w:beforeAutospacing="1" w:after="100" w:afterAutospacing="1" w:line="276" w:lineRule="auto"/>
              <w:jc w:val="center"/>
              <w:rPr>
                <w:rFonts w:cs="Calibri"/>
                <w:b/>
                <w:sz w:val="20"/>
              </w:rPr>
            </w:pPr>
            <w:r w:rsidRPr="00004A3B">
              <w:rPr>
                <w:rFonts w:cs="Calibri"/>
                <w:sz w:val="20"/>
                <w:lang w:eastAsia="es-MX"/>
              </w:rPr>
              <w:t>CROCODYLIDAE</w:t>
            </w:r>
          </w:p>
        </w:tc>
        <w:tc>
          <w:tcPr>
            <w:tcW w:w="2679" w:type="dxa"/>
          </w:tcPr>
          <w:p w:rsidR="00DF5259" w:rsidRPr="00004A3B" w:rsidRDefault="002722EF" w:rsidP="00004A3B">
            <w:pPr>
              <w:adjustRightInd w:val="0"/>
              <w:spacing w:before="100" w:beforeAutospacing="1" w:after="100" w:afterAutospacing="1" w:line="276" w:lineRule="auto"/>
              <w:jc w:val="center"/>
              <w:rPr>
                <w:rFonts w:cs="Calibri"/>
                <w:b/>
                <w:sz w:val="20"/>
              </w:rPr>
            </w:pPr>
            <w:r w:rsidRPr="00004A3B">
              <w:rPr>
                <w:rFonts w:cs="Calibri"/>
                <w:i/>
                <w:iCs/>
                <w:sz w:val="20"/>
                <w:lang w:eastAsia="es-MX"/>
              </w:rPr>
              <w:t>Crocodylus acutus</w:t>
            </w:r>
          </w:p>
        </w:tc>
        <w:tc>
          <w:tcPr>
            <w:tcW w:w="3644" w:type="dxa"/>
          </w:tcPr>
          <w:p w:rsidR="00DF5259" w:rsidRPr="00004A3B" w:rsidRDefault="002722EF" w:rsidP="00004A3B">
            <w:pPr>
              <w:spacing w:before="100" w:beforeAutospacing="1" w:after="100" w:afterAutospacing="1" w:line="276" w:lineRule="auto"/>
              <w:jc w:val="center"/>
              <w:rPr>
                <w:rFonts w:cs="Calibri"/>
                <w:sz w:val="20"/>
              </w:rPr>
            </w:pPr>
            <w:r w:rsidRPr="00004A3B">
              <w:rPr>
                <w:rFonts w:cs="Calibri"/>
                <w:sz w:val="20"/>
              </w:rPr>
              <w:t>Cocodrilo de Río</w:t>
            </w:r>
          </w:p>
        </w:tc>
      </w:tr>
      <w:tr w:rsidR="00704C35"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tcPr>
          <w:p w:rsidR="00704C35" w:rsidRPr="00004A3B" w:rsidRDefault="002722EF" w:rsidP="00004A3B">
            <w:pPr>
              <w:spacing w:before="100" w:beforeAutospacing="1" w:after="100" w:afterAutospacing="1" w:line="276" w:lineRule="auto"/>
              <w:jc w:val="center"/>
              <w:rPr>
                <w:rFonts w:cs="Calibri"/>
                <w:sz w:val="20"/>
                <w:lang w:eastAsia="es-MX"/>
              </w:rPr>
            </w:pPr>
            <w:r w:rsidRPr="00004A3B">
              <w:rPr>
                <w:rFonts w:cs="Calibri"/>
                <w:sz w:val="20"/>
                <w:lang w:eastAsia="es-MX"/>
              </w:rPr>
              <w:t>ALLIGATORIDAE</w:t>
            </w:r>
          </w:p>
        </w:tc>
        <w:tc>
          <w:tcPr>
            <w:tcW w:w="2679" w:type="dxa"/>
          </w:tcPr>
          <w:p w:rsidR="00704C35"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eastAsia="es-MX"/>
              </w:rPr>
              <w:t>Caiman crocodilus</w:t>
            </w:r>
          </w:p>
        </w:tc>
        <w:tc>
          <w:tcPr>
            <w:tcW w:w="3644" w:type="dxa"/>
          </w:tcPr>
          <w:p w:rsidR="00704C35" w:rsidRPr="00004A3B" w:rsidRDefault="002722EF" w:rsidP="00004A3B">
            <w:pPr>
              <w:spacing w:before="100" w:beforeAutospacing="1" w:after="100" w:afterAutospacing="1" w:line="276" w:lineRule="auto"/>
              <w:jc w:val="center"/>
              <w:rPr>
                <w:rFonts w:cs="Calibri"/>
                <w:sz w:val="20"/>
              </w:rPr>
            </w:pPr>
            <w:r w:rsidRPr="00004A3B">
              <w:rPr>
                <w:rFonts w:cs="Calibri"/>
                <w:sz w:val="20"/>
              </w:rPr>
              <w:t>Caimán de concha, Caimán de anteojos.</w:t>
            </w:r>
          </w:p>
        </w:tc>
      </w:tr>
      <w:tr w:rsidR="00105957"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val="restart"/>
          </w:tcPr>
          <w:p w:rsidR="00105957" w:rsidRPr="00004A3B" w:rsidRDefault="002722EF" w:rsidP="00004A3B">
            <w:pPr>
              <w:adjustRightInd w:val="0"/>
              <w:spacing w:before="100" w:beforeAutospacing="1" w:after="100" w:afterAutospacing="1" w:line="276" w:lineRule="auto"/>
              <w:jc w:val="center"/>
              <w:rPr>
                <w:rFonts w:cs="Calibri"/>
                <w:sz w:val="20"/>
                <w:lang w:eastAsia="es-MX"/>
              </w:rPr>
            </w:pPr>
            <w:r w:rsidRPr="00004A3B">
              <w:rPr>
                <w:rFonts w:cs="Calibri"/>
                <w:sz w:val="20"/>
                <w:lang w:eastAsia="es-MX"/>
              </w:rPr>
              <w:t>ANGUIDAE</w:t>
            </w:r>
          </w:p>
        </w:tc>
        <w:tc>
          <w:tcPr>
            <w:tcW w:w="2679" w:type="dxa"/>
          </w:tcPr>
          <w:p w:rsidR="00105957"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eastAsia="es-MX"/>
              </w:rPr>
              <w:t>Dipoglossus enneagrammus</w:t>
            </w:r>
          </w:p>
        </w:tc>
        <w:tc>
          <w:tcPr>
            <w:tcW w:w="3644" w:type="dxa"/>
          </w:tcPr>
          <w:p w:rsidR="00105957" w:rsidRPr="00004A3B" w:rsidRDefault="002722EF" w:rsidP="00004A3B">
            <w:pPr>
              <w:spacing w:before="100" w:beforeAutospacing="1" w:after="100" w:afterAutospacing="1" w:line="276" w:lineRule="auto"/>
              <w:jc w:val="center"/>
              <w:rPr>
                <w:rFonts w:cs="Calibri"/>
                <w:sz w:val="20"/>
              </w:rPr>
            </w:pPr>
            <w:r w:rsidRPr="00004A3B">
              <w:rPr>
                <w:rFonts w:cs="Calibri"/>
                <w:sz w:val="20"/>
              </w:rPr>
              <w:t>Huasteca Lesser</w:t>
            </w:r>
          </w:p>
        </w:tc>
      </w:tr>
      <w:tr w:rsidR="00105957"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105957" w:rsidRPr="00004A3B" w:rsidRDefault="00105957" w:rsidP="00004A3B">
            <w:pPr>
              <w:adjustRightInd w:val="0"/>
              <w:spacing w:before="100" w:beforeAutospacing="1" w:after="100" w:afterAutospacing="1" w:line="276" w:lineRule="auto"/>
              <w:jc w:val="center"/>
              <w:rPr>
                <w:rFonts w:cs="Calibri"/>
                <w:sz w:val="20"/>
                <w:lang w:eastAsia="es-MX"/>
              </w:rPr>
            </w:pPr>
          </w:p>
        </w:tc>
        <w:tc>
          <w:tcPr>
            <w:tcW w:w="2679" w:type="dxa"/>
          </w:tcPr>
          <w:p w:rsidR="00105957"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eastAsia="es-MX"/>
              </w:rPr>
              <w:t>Dipoglossus rozellae</w:t>
            </w:r>
          </w:p>
        </w:tc>
        <w:tc>
          <w:tcPr>
            <w:tcW w:w="3644" w:type="dxa"/>
          </w:tcPr>
          <w:p w:rsidR="00105957" w:rsidRPr="00004A3B" w:rsidRDefault="002722EF" w:rsidP="00004A3B">
            <w:pPr>
              <w:spacing w:before="100" w:beforeAutospacing="1" w:after="100" w:afterAutospacing="1" w:line="276" w:lineRule="auto"/>
              <w:jc w:val="center"/>
              <w:rPr>
                <w:rFonts w:cs="Calibri"/>
                <w:sz w:val="20"/>
              </w:rPr>
            </w:pPr>
            <w:r w:rsidRPr="00004A3B">
              <w:rPr>
                <w:rFonts w:cs="Calibri"/>
                <w:sz w:val="20"/>
              </w:rPr>
              <w:t>Lagartija Rozella´s</w:t>
            </w:r>
          </w:p>
        </w:tc>
      </w:tr>
      <w:tr w:rsidR="00DF5259"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tcPr>
          <w:p w:rsidR="00DF5259" w:rsidRPr="00004A3B" w:rsidRDefault="002722EF" w:rsidP="00004A3B">
            <w:pPr>
              <w:adjustRightInd w:val="0"/>
              <w:spacing w:before="100" w:beforeAutospacing="1" w:after="100" w:afterAutospacing="1" w:line="276" w:lineRule="auto"/>
              <w:jc w:val="center"/>
              <w:rPr>
                <w:rFonts w:cs="Calibri"/>
                <w:sz w:val="20"/>
                <w:lang w:eastAsia="es-MX"/>
              </w:rPr>
            </w:pPr>
            <w:r w:rsidRPr="00004A3B">
              <w:rPr>
                <w:rFonts w:cs="Calibri"/>
                <w:sz w:val="20"/>
                <w:lang w:eastAsia="es-MX"/>
              </w:rPr>
              <w:t>CORYTOPHANIDAE</w:t>
            </w:r>
          </w:p>
        </w:tc>
        <w:tc>
          <w:tcPr>
            <w:tcW w:w="2679" w:type="dxa"/>
          </w:tcPr>
          <w:p w:rsidR="00DF5259"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eastAsia="es-MX"/>
              </w:rPr>
              <w:t>Basiliscus vittatus</w:t>
            </w:r>
          </w:p>
        </w:tc>
        <w:tc>
          <w:tcPr>
            <w:tcW w:w="3644" w:type="dxa"/>
          </w:tcPr>
          <w:p w:rsidR="00DF5259" w:rsidRPr="00004A3B" w:rsidRDefault="002722EF" w:rsidP="00004A3B">
            <w:pPr>
              <w:spacing w:before="100" w:beforeAutospacing="1" w:after="100" w:afterAutospacing="1" w:line="276" w:lineRule="auto"/>
              <w:jc w:val="center"/>
              <w:rPr>
                <w:rFonts w:cs="Calibri"/>
                <w:sz w:val="20"/>
              </w:rPr>
            </w:pPr>
            <w:r w:rsidRPr="00004A3B">
              <w:rPr>
                <w:rFonts w:cs="Calibri"/>
                <w:sz w:val="20"/>
              </w:rPr>
              <w:t>Basilisco marrón</w:t>
            </w:r>
          </w:p>
        </w:tc>
      </w:tr>
      <w:tr w:rsidR="00D90363"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tcPr>
          <w:p w:rsidR="00D90363" w:rsidRPr="00004A3B" w:rsidRDefault="002722EF" w:rsidP="00004A3B">
            <w:pPr>
              <w:adjustRightInd w:val="0"/>
              <w:spacing w:before="100" w:beforeAutospacing="1" w:after="100" w:afterAutospacing="1" w:line="276" w:lineRule="auto"/>
              <w:jc w:val="center"/>
              <w:rPr>
                <w:rFonts w:cs="Calibri"/>
                <w:sz w:val="20"/>
                <w:lang w:eastAsia="es-MX"/>
              </w:rPr>
            </w:pPr>
            <w:r w:rsidRPr="00004A3B">
              <w:rPr>
                <w:rFonts w:cs="Calibri"/>
                <w:sz w:val="20"/>
                <w:lang w:eastAsia="es-MX"/>
              </w:rPr>
              <w:t>EUBLEPHARIDAE</w:t>
            </w:r>
          </w:p>
        </w:tc>
        <w:tc>
          <w:tcPr>
            <w:tcW w:w="2679" w:type="dxa"/>
          </w:tcPr>
          <w:p w:rsidR="00D90363"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eastAsia="es-MX"/>
              </w:rPr>
              <w:t>Coleonyx elegans</w:t>
            </w:r>
          </w:p>
        </w:tc>
        <w:tc>
          <w:tcPr>
            <w:tcW w:w="3644" w:type="dxa"/>
          </w:tcPr>
          <w:p w:rsidR="00D90363" w:rsidRPr="00004A3B" w:rsidRDefault="002722EF" w:rsidP="00004A3B">
            <w:pPr>
              <w:spacing w:before="100" w:beforeAutospacing="1" w:after="100" w:afterAutospacing="1" w:line="276" w:lineRule="auto"/>
              <w:jc w:val="center"/>
              <w:rPr>
                <w:rFonts w:cs="Calibri"/>
                <w:sz w:val="20"/>
              </w:rPr>
            </w:pPr>
            <w:r w:rsidRPr="00004A3B">
              <w:rPr>
                <w:rFonts w:cs="Calibri"/>
                <w:sz w:val="20"/>
              </w:rPr>
              <w:t>Cuija yucateca</w:t>
            </w:r>
          </w:p>
        </w:tc>
      </w:tr>
      <w:tr w:rsidR="00622EB8"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val="restart"/>
          </w:tcPr>
          <w:p w:rsidR="00622EB8" w:rsidRPr="00004A3B" w:rsidRDefault="002722EF" w:rsidP="00004A3B">
            <w:pPr>
              <w:adjustRightInd w:val="0"/>
              <w:spacing w:before="100" w:beforeAutospacing="1" w:after="100" w:afterAutospacing="1" w:line="276" w:lineRule="auto"/>
              <w:jc w:val="center"/>
              <w:rPr>
                <w:rFonts w:cs="Calibri"/>
                <w:sz w:val="20"/>
                <w:lang w:val="en-US" w:eastAsia="es-MX"/>
              </w:rPr>
            </w:pPr>
            <w:r w:rsidRPr="00004A3B">
              <w:rPr>
                <w:rFonts w:cs="Calibri"/>
                <w:sz w:val="20"/>
                <w:lang w:eastAsia="es-MX"/>
              </w:rPr>
              <w:t>GEKKONID</w:t>
            </w:r>
            <w:r w:rsidRPr="00004A3B">
              <w:rPr>
                <w:rFonts w:cs="Calibri"/>
                <w:sz w:val="20"/>
                <w:lang w:val="en-US" w:eastAsia="es-MX"/>
              </w:rPr>
              <w:t>AE</w:t>
            </w:r>
          </w:p>
        </w:tc>
        <w:tc>
          <w:tcPr>
            <w:tcW w:w="2679" w:type="dxa"/>
          </w:tcPr>
          <w:p w:rsidR="00622EB8"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val="en-US" w:eastAsia="es-MX"/>
              </w:rPr>
              <w:t>Hemidactylus frenatus</w:t>
            </w:r>
          </w:p>
        </w:tc>
        <w:tc>
          <w:tcPr>
            <w:tcW w:w="3644" w:type="dxa"/>
          </w:tcPr>
          <w:p w:rsidR="00622EB8" w:rsidRPr="00004A3B" w:rsidRDefault="002722EF" w:rsidP="00004A3B">
            <w:pPr>
              <w:spacing w:before="100" w:beforeAutospacing="1" w:after="100" w:afterAutospacing="1" w:line="276" w:lineRule="auto"/>
              <w:jc w:val="center"/>
              <w:rPr>
                <w:rFonts w:cs="Calibri"/>
                <w:sz w:val="20"/>
              </w:rPr>
            </w:pPr>
            <w:r w:rsidRPr="00004A3B">
              <w:rPr>
                <w:rFonts w:cs="Calibri"/>
                <w:sz w:val="20"/>
              </w:rPr>
              <w:t>Geko casero común, Cuija</w:t>
            </w:r>
          </w:p>
        </w:tc>
      </w:tr>
      <w:tr w:rsidR="00622EB8"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622EB8" w:rsidRPr="00004A3B" w:rsidRDefault="00622EB8" w:rsidP="00004A3B">
            <w:pPr>
              <w:adjustRightInd w:val="0"/>
              <w:spacing w:before="100" w:beforeAutospacing="1" w:after="100" w:afterAutospacing="1" w:line="276" w:lineRule="auto"/>
              <w:jc w:val="center"/>
              <w:rPr>
                <w:rFonts w:cs="Calibri"/>
                <w:sz w:val="20"/>
                <w:lang w:val="en-US" w:eastAsia="es-MX"/>
              </w:rPr>
            </w:pPr>
          </w:p>
        </w:tc>
        <w:tc>
          <w:tcPr>
            <w:tcW w:w="2679" w:type="dxa"/>
          </w:tcPr>
          <w:p w:rsidR="00622EB8" w:rsidRPr="00004A3B" w:rsidRDefault="002722EF" w:rsidP="00004A3B">
            <w:pPr>
              <w:adjustRightInd w:val="0"/>
              <w:spacing w:before="100" w:beforeAutospacing="1" w:after="100" w:afterAutospacing="1" w:line="276" w:lineRule="auto"/>
              <w:jc w:val="center"/>
              <w:rPr>
                <w:rFonts w:cs="Calibri"/>
                <w:i/>
                <w:iCs/>
                <w:sz w:val="20"/>
                <w:lang w:val="en-US" w:eastAsia="es-MX"/>
              </w:rPr>
            </w:pPr>
            <w:r w:rsidRPr="00004A3B">
              <w:rPr>
                <w:rFonts w:cs="Calibri"/>
                <w:i/>
                <w:iCs/>
                <w:sz w:val="20"/>
                <w:lang w:val="en-US" w:eastAsia="es-MX"/>
              </w:rPr>
              <w:t>Phyllodactylus lanei</w:t>
            </w:r>
          </w:p>
        </w:tc>
        <w:tc>
          <w:tcPr>
            <w:tcW w:w="3644" w:type="dxa"/>
          </w:tcPr>
          <w:p w:rsidR="00622EB8" w:rsidRPr="00004A3B" w:rsidRDefault="002722EF" w:rsidP="00004A3B">
            <w:pPr>
              <w:spacing w:before="100" w:beforeAutospacing="1" w:after="100" w:afterAutospacing="1" w:line="276" w:lineRule="auto"/>
              <w:jc w:val="center"/>
              <w:rPr>
                <w:rFonts w:cs="Calibri"/>
                <w:sz w:val="20"/>
              </w:rPr>
            </w:pPr>
            <w:r w:rsidRPr="00004A3B">
              <w:rPr>
                <w:rFonts w:cs="Calibri"/>
                <w:sz w:val="20"/>
              </w:rPr>
              <w:t>Salamanquesa</w:t>
            </w:r>
          </w:p>
        </w:tc>
      </w:tr>
      <w:tr w:rsidR="00622EB8"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622EB8" w:rsidRPr="00004A3B" w:rsidRDefault="00622EB8" w:rsidP="00004A3B">
            <w:pPr>
              <w:adjustRightInd w:val="0"/>
              <w:spacing w:before="100" w:beforeAutospacing="1" w:after="100" w:afterAutospacing="1" w:line="276" w:lineRule="auto"/>
              <w:jc w:val="center"/>
              <w:rPr>
                <w:rFonts w:cs="Calibri"/>
                <w:sz w:val="20"/>
                <w:lang w:val="en-US" w:eastAsia="es-MX"/>
              </w:rPr>
            </w:pPr>
          </w:p>
        </w:tc>
        <w:tc>
          <w:tcPr>
            <w:tcW w:w="2679" w:type="dxa"/>
          </w:tcPr>
          <w:p w:rsidR="00622EB8" w:rsidRPr="00004A3B" w:rsidRDefault="002722EF" w:rsidP="00004A3B">
            <w:pPr>
              <w:adjustRightInd w:val="0"/>
              <w:spacing w:before="100" w:beforeAutospacing="1" w:after="100" w:afterAutospacing="1" w:line="276" w:lineRule="auto"/>
              <w:jc w:val="center"/>
              <w:rPr>
                <w:rFonts w:cs="Calibri"/>
                <w:i/>
                <w:iCs/>
                <w:sz w:val="20"/>
                <w:lang w:val="en-US" w:eastAsia="es-MX"/>
              </w:rPr>
            </w:pPr>
            <w:r w:rsidRPr="00004A3B">
              <w:rPr>
                <w:rFonts w:cs="Calibri"/>
                <w:i/>
                <w:iCs/>
                <w:sz w:val="20"/>
                <w:lang w:val="en-US" w:eastAsia="es-MX"/>
              </w:rPr>
              <w:t>Phyllodactylus tuberculosus</w:t>
            </w:r>
          </w:p>
        </w:tc>
        <w:tc>
          <w:tcPr>
            <w:tcW w:w="3644" w:type="dxa"/>
          </w:tcPr>
          <w:p w:rsidR="00622EB8" w:rsidRPr="00004A3B" w:rsidRDefault="002722EF" w:rsidP="00004A3B">
            <w:pPr>
              <w:spacing w:before="100" w:beforeAutospacing="1" w:after="100" w:afterAutospacing="1" w:line="276" w:lineRule="auto"/>
              <w:jc w:val="center"/>
              <w:rPr>
                <w:rFonts w:cs="Calibri"/>
                <w:sz w:val="20"/>
              </w:rPr>
            </w:pPr>
            <w:r w:rsidRPr="00004A3B">
              <w:rPr>
                <w:rFonts w:cs="Calibri"/>
                <w:sz w:val="20"/>
              </w:rPr>
              <w:t>GeKo dedos de hoja</w:t>
            </w:r>
          </w:p>
        </w:tc>
      </w:tr>
      <w:tr w:rsidR="00622EB8"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622EB8" w:rsidRPr="00004A3B" w:rsidRDefault="00622EB8" w:rsidP="00004A3B">
            <w:pPr>
              <w:adjustRightInd w:val="0"/>
              <w:spacing w:before="100" w:beforeAutospacing="1" w:after="100" w:afterAutospacing="1" w:line="276" w:lineRule="auto"/>
              <w:jc w:val="center"/>
              <w:rPr>
                <w:rFonts w:cs="Calibri"/>
                <w:sz w:val="20"/>
                <w:lang w:val="en-US" w:eastAsia="es-MX"/>
              </w:rPr>
            </w:pPr>
          </w:p>
        </w:tc>
        <w:tc>
          <w:tcPr>
            <w:tcW w:w="2679" w:type="dxa"/>
          </w:tcPr>
          <w:p w:rsidR="00622EB8" w:rsidRPr="00004A3B" w:rsidRDefault="002722EF" w:rsidP="00004A3B">
            <w:pPr>
              <w:adjustRightInd w:val="0"/>
              <w:spacing w:before="100" w:beforeAutospacing="1" w:after="100" w:afterAutospacing="1" w:line="276" w:lineRule="auto"/>
              <w:jc w:val="center"/>
              <w:rPr>
                <w:rFonts w:cs="Calibri"/>
                <w:i/>
                <w:iCs/>
                <w:sz w:val="20"/>
                <w:lang w:val="en-US" w:eastAsia="es-MX"/>
              </w:rPr>
            </w:pPr>
            <w:r w:rsidRPr="00004A3B">
              <w:rPr>
                <w:rFonts w:cs="Calibri"/>
                <w:i/>
                <w:iCs/>
                <w:sz w:val="20"/>
                <w:lang w:val="en-US" w:eastAsia="es-MX"/>
              </w:rPr>
              <w:t>Sphaerodactylus glaucus</w:t>
            </w:r>
          </w:p>
        </w:tc>
        <w:tc>
          <w:tcPr>
            <w:tcW w:w="3644" w:type="dxa"/>
          </w:tcPr>
          <w:p w:rsidR="00622EB8" w:rsidRPr="00004A3B" w:rsidRDefault="002722EF" w:rsidP="00004A3B">
            <w:pPr>
              <w:spacing w:before="100" w:beforeAutospacing="1" w:after="100" w:afterAutospacing="1" w:line="276" w:lineRule="auto"/>
              <w:jc w:val="center"/>
              <w:rPr>
                <w:rFonts w:cs="Calibri"/>
                <w:sz w:val="20"/>
              </w:rPr>
            </w:pPr>
            <w:r w:rsidRPr="00004A3B">
              <w:rPr>
                <w:rFonts w:cs="Calibri"/>
                <w:sz w:val="20"/>
              </w:rPr>
              <w:t>Geko enano corralejo</w:t>
            </w:r>
          </w:p>
        </w:tc>
      </w:tr>
      <w:tr w:rsidR="00622EB8"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622EB8" w:rsidRPr="00004A3B" w:rsidRDefault="00622EB8" w:rsidP="00004A3B">
            <w:pPr>
              <w:adjustRightInd w:val="0"/>
              <w:spacing w:before="100" w:beforeAutospacing="1" w:after="100" w:afterAutospacing="1" w:line="276" w:lineRule="auto"/>
              <w:jc w:val="center"/>
              <w:rPr>
                <w:rFonts w:cs="Calibri"/>
                <w:sz w:val="20"/>
                <w:lang w:val="en-US" w:eastAsia="es-MX"/>
              </w:rPr>
            </w:pPr>
          </w:p>
        </w:tc>
        <w:tc>
          <w:tcPr>
            <w:tcW w:w="2679" w:type="dxa"/>
          </w:tcPr>
          <w:p w:rsidR="00622EB8" w:rsidRPr="00004A3B" w:rsidRDefault="002722EF" w:rsidP="00004A3B">
            <w:pPr>
              <w:adjustRightInd w:val="0"/>
              <w:spacing w:before="100" w:beforeAutospacing="1" w:after="100" w:afterAutospacing="1" w:line="276" w:lineRule="auto"/>
              <w:jc w:val="center"/>
              <w:rPr>
                <w:rFonts w:cs="Calibri"/>
                <w:i/>
                <w:iCs/>
                <w:sz w:val="20"/>
                <w:lang w:val="en-US" w:eastAsia="es-MX"/>
              </w:rPr>
            </w:pPr>
            <w:r w:rsidRPr="00004A3B">
              <w:rPr>
                <w:rFonts w:cs="Calibri"/>
                <w:i/>
                <w:iCs/>
                <w:sz w:val="20"/>
                <w:lang w:val="en-US" w:eastAsia="es-MX"/>
              </w:rPr>
              <w:t>Sphaerodactylus millepunctatus</w:t>
            </w:r>
          </w:p>
        </w:tc>
        <w:tc>
          <w:tcPr>
            <w:tcW w:w="3644" w:type="dxa"/>
          </w:tcPr>
          <w:p w:rsidR="00622EB8" w:rsidRPr="00004A3B" w:rsidRDefault="002722EF" w:rsidP="00004A3B">
            <w:pPr>
              <w:spacing w:before="100" w:beforeAutospacing="1" w:after="100" w:afterAutospacing="1" w:line="276" w:lineRule="auto"/>
              <w:jc w:val="center"/>
              <w:rPr>
                <w:rFonts w:cs="Calibri"/>
                <w:sz w:val="20"/>
              </w:rPr>
            </w:pPr>
            <w:r w:rsidRPr="00004A3B">
              <w:rPr>
                <w:rFonts w:cs="Calibri"/>
                <w:sz w:val="20"/>
              </w:rPr>
              <w:t>GeKo enano punteado</w:t>
            </w:r>
          </w:p>
        </w:tc>
      </w:tr>
      <w:tr w:rsidR="00704C35"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tcPr>
          <w:p w:rsidR="00704C35" w:rsidRPr="00004A3B" w:rsidRDefault="002722EF" w:rsidP="00004A3B">
            <w:pPr>
              <w:adjustRightInd w:val="0"/>
              <w:spacing w:before="100" w:beforeAutospacing="1" w:after="100" w:afterAutospacing="1" w:line="276" w:lineRule="auto"/>
              <w:jc w:val="center"/>
              <w:rPr>
                <w:rFonts w:cs="Calibri"/>
                <w:sz w:val="20"/>
                <w:lang w:val="en-US" w:eastAsia="es-MX"/>
              </w:rPr>
            </w:pPr>
            <w:r w:rsidRPr="00004A3B">
              <w:rPr>
                <w:rFonts w:cs="Calibri"/>
                <w:sz w:val="20"/>
                <w:lang w:val="en-US" w:eastAsia="es-MX"/>
              </w:rPr>
              <w:t>GYMNOPHTHALMIDAE</w:t>
            </w:r>
          </w:p>
        </w:tc>
        <w:tc>
          <w:tcPr>
            <w:tcW w:w="2679" w:type="dxa"/>
          </w:tcPr>
          <w:p w:rsidR="00704C35" w:rsidRPr="00004A3B" w:rsidRDefault="002722EF" w:rsidP="00004A3B">
            <w:pPr>
              <w:adjustRightInd w:val="0"/>
              <w:spacing w:before="100" w:beforeAutospacing="1" w:after="100" w:afterAutospacing="1" w:line="276" w:lineRule="auto"/>
              <w:jc w:val="center"/>
              <w:rPr>
                <w:rFonts w:cs="Calibri"/>
                <w:i/>
                <w:iCs/>
                <w:sz w:val="20"/>
                <w:lang w:val="en-US" w:eastAsia="es-MX"/>
              </w:rPr>
            </w:pPr>
            <w:r w:rsidRPr="00004A3B">
              <w:rPr>
                <w:rFonts w:cs="Calibri"/>
                <w:i/>
                <w:iCs/>
                <w:sz w:val="20"/>
                <w:lang w:val="en-US" w:eastAsia="es-MX"/>
              </w:rPr>
              <w:t>Gymnophtalmus speciosus</w:t>
            </w:r>
          </w:p>
        </w:tc>
        <w:tc>
          <w:tcPr>
            <w:tcW w:w="3644" w:type="dxa"/>
          </w:tcPr>
          <w:p w:rsidR="00704C35" w:rsidRPr="00004A3B" w:rsidRDefault="002722EF" w:rsidP="00004A3B">
            <w:pPr>
              <w:spacing w:before="100" w:beforeAutospacing="1" w:after="100" w:afterAutospacing="1" w:line="276" w:lineRule="auto"/>
              <w:jc w:val="center"/>
              <w:rPr>
                <w:rFonts w:cs="Calibri"/>
                <w:sz w:val="20"/>
              </w:rPr>
            </w:pPr>
            <w:r w:rsidRPr="00004A3B">
              <w:rPr>
                <w:rFonts w:cs="Calibri"/>
                <w:sz w:val="20"/>
              </w:rPr>
              <w:t>Lagartija anteojada dorada</w:t>
            </w:r>
          </w:p>
        </w:tc>
      </w:tr>
      <w:tr w:rsidR="00704C35"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tcPr>
          <w:p w:rsidR="00704C35" w:rsidRPr="00004A3B" w:rsidRDefault="002722EF" w:rsidP="00004A3B">
            <w:pPr>
              <w:adjustRightInd w:val="0"/>
              <w:spacing w:before="100" w:beforeAutospacing="1" w:after="100" w:afterAutospacing="1" w:line="276" w:lineRule="auto"/>
              <w:jc w:val="center"/>
              <w:rPr>
                <w:rFonts w:cs="Calibri"/>
                <w:sz w:val="20"/>
                <w:lang w:val="en-US" w:eastAsia="es-MX"/>
              </w:rPr>
            </w:pPr>
            <w:r w:rsidRPr="00004A3B">
              <w:rPr>
                <w:rFonts w:cs="Calibri"/>
                <w:sz w:val="20"/>
                <w:lang w:val="en-US" w:eastAsia="es-MX"/>
              </w:rPr>
              <w:t>HELODERMATIDAE</w:t>
            </w:r>
          </w:p>
        </w:tc>
        <w:tc>
          <w:tcPr>
            <w:tcW w:w="2679" w:type="dxa"/>
          </w:tcPr>
          <w:p w:rsidR="00704C35" w:rsidRPr="00004A3B" w:rsidRDefault="002722EF" w:rsidP="00004A3B">
            <w:pPr>
              <w:adjustRightInd w:val="0"/>
              <w:spacing w:before="100" w:beforeAutospacing="1" w:after="100" w:afterAutospacing="1" w:line="276" w:lineRule="auto"/>
              <w:jc w:val="center"/>
              <w:rPr>
                <w:rFonts w:cs="Calibri"/>
                <w:i/>
                <w:iCs/>
                <w:sz w:val="20"/>
                <w:lang w:val="en-US" w:eastAsia="es-MX"/>
              </w:rPr>
            </w:pPr>
            <w:r w:rsidRPr="00004A3B">
              <w:rPr>
                <w:rFonts w:cs="Calibri"/>
                <w:i/>
                <w:iCs/>
                <w:sz w:val="20"/>
                <w:lang w:val="en-US" w:eastAsia="es-MX"/>
              </w:rPr>
              <w:t>Heloderma horridum</w:t>
            </w:r>
          </w:p>
        </w:tc>
        <w:tc>
          <w:tcPr>
            <w:tcW w:w="3644" w:type="dxa"/>
          </w:tcPr>
          <w:p w:rsidR="00704C35" w:rsidRPr="00004A3B" w:rsidRDefault="002722EF" w:rsidP="00004A3B">
            <w:pPr>
              <w:spacing w:before="100" w:beforeAutospacing="1" w:after="100" w:afterAutospacing="1" w:line="276" w:lineRule="auto"/>
              <w:jc w:val="center"/>
              <w:rPr>
                <w:rFonts w:cs="Calibri"/>
                <w:sz w:val="20"/>
              </w:rPr>
            </w:pPr>
            <w:r w:rsidRPr="00004A3B">
              <w:rPr>
                <w:rFonts w:cs="Calibri"/>
                <w:sz w:val="20"/>
              </w:rPr>
              <w:t>Lagarto enchaquirado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val="restart"/>
          </w:tcPr>
          <w:p w:rsidR="00933CB6" w:rsidRPr="00004A3B" w:rsidRDefault="002722EF" w:rsidP="00004A3B">
            <w:pPr>
              <w:adjustRightInd w:val="0"/>
              <w:spacing w:before="100" w:beforeAutospacing="1" w:after="100" w:afterAutospacing="1" w:line="276" w:lineRule="auto"/>
              <w:jc w:val="center"/>
              <w:rPr>
                <w:rFonts w:cs="Calibri"/>
                <w:sz w:val="20"/>
                <w:lang w:val="en-US" w:eastAsia="es-MX"/>
              </w:rPr>
            </w:pPr>
            <w:r w:rsidRPr="00004A3B">
              <w:rPr>
                <w:rFonts w:cs="Calibri"/>
                <w:sz w:val="20"/>
                <w:lang w:val="en-US" w:eastAsia="es-MX"/>
              </w:rPr>
              <w:t>IGUANIDE</w:t>
            </w:r>
          </w:p>
        </w:tc>
        <w:tc>
          <w:tcPr>
            <w:tcW w:w="2679" w:type="dxa"/>
          </w:tcPr>
          <w:p w:rsidR="00933CB6" w:rsidRPr="00004A3B" w:rsidRDefault="002722EF" w:rsidP="00004A3B">
            <w:pPr>
              <w:adjustRightInd w:val="0"/>
              <w:spacing w:before="100" w:beforeAutospacing="1" w:after="100" w:afterAutospacing="1" w:line="276" w:lineRule="auto"/>
              <w:jc w:val="center"/>
              <w:rPr>
                <w:rFonts w:cs="Calibri"/>
                <w:i/>
                <w:iCs/>
                <w:sz w:val="20"/>
                <w:lang w:val="en-US" w:eastAsia="es-MX"/>
              </w:rPr>
            </w:pPr>
            <w:r w:rsidRPr="00004A3B">
              <w:rPr>
                <w:rFonts w:cs="Calibri"/>
                <w:i/>
                <w:iCs/>
                <w:sz w:val="20"/>
                <w:lang w:val="en-US" w:eastAsia="es-MX"/>
              </w:rPr>
              <w:t>Ctenosaura pectinata</w:t>
            </w:r>
          </w:p>
        </w:tc>
        <w:tc>
          <w:tcPr>
            <w:tcW w:w="3644" w:type="dxa"/>
          </w:tcPr>
          <w:p w:rsidR="00933CB6" w:rsidRPr="00004A3B" w:rsidRDefault="002722EF" w:rsidP="00004A3B">
            <w:pPr>
              <w:spacing w:before="100" w:beforeAutospacing="1" w:after="100" w:afterAutospacing="1" w:line="276" w:lineRule="auto"/>
              <w:jc w:val="center"/>
              <w:rPr>
                <w:rFonts w:cs="Calibri"/>
                <w:sz w:val="20"/>
              </w:rPr>
            </w:pPr>
            <w:r w:rsidRPr="00004A3B">
              <w:rPr>
                <w:rFonts w:cs="Calibri"/>
                <w:sz w:val="20"/>
              </w:rPr>
              <w:t>Iguana espinosa mexicana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100" w:beforeAutospacing="1" w:after="100" w:afterAutospacing="1" w:line="276" w:lineRule="auto"/>
              <w:jc w:val="center"/>
              <w:rPr>
                <w:rFonts w:cs="Calibri"/>
                <w:sz w:val="20"/>
                <w:lang w:val="en-US" w:eastAsia="es-MX"/>
              </w:rPr>
            </w:pPr>
          </w:p>
        </w:tc>
        <w:tc>
          <w:tcPr>
            <w:tcW w:w="2679" w:type="dxa"/>
          </w:tcPr>
          <w:p w:rsidR="00933CB6" w:rsidRPr="00004A3B" w:rsidRDefault="002722EF" w:rsidP="00004A3B">
            <w:pPr>
              <w:adjustRightInd w:val="0"/>
              <w:spacing w:before="100" w:beforeAutospacing="1" w:after="100" w:afterAutospacing="1" w:line="276" w:lineRule="auto"/>
              <w:jc w:val="center"/>
              <w:rPr>
                <w:rFonts w:cs="Calibri"/>
                <w:i/>
                <w:iCs/>
                <w:sz w:val="20"/>
                <w:lang w:val="en-US" w:eastAsia="es-MX"/>
              </w:rPr>
            </w:pPr>
            <w:r w:rsidRPr="00004A3B">
              <w:rPr>
                <w:rFonts w:cs="Calibri"/>
                <w:i/>
                <w:iCs/>
                <w:sz w:val="20"/>
                <w:lang w:val="en-US" w:eastAsia="es-MX"/>
              </w:rPr>
              <w:t>Iguana iguana</w:t>
            </w:r>
          </w:p>
        </w:tc>
        <w:tc>
          <w:tcPr>
            <w:tcW w:w="3644" w:type="dxa"/>
          </w:tcPr>
          <w:p w:rsidR="00933CB6" w:rsidRPr="00004A3B" w:rsidRDefault="002722EF" w:rsidP="00004A3B">
            <w:pPr>
              <w:spacing w:before="100" w:beforeAutospacing="1" w:after="100" w:afterAutospacing="1" w:line="276" w:lineRule="auto"/>
              <w:jc w:val="center"/>
              <w:rPr>
                <w:rFonts w:cs="Calibri"/>
                <w:sz w:val="20"/>
              </w:rPr>
            </w:pPr>
            <w:r w:rsidRPr="00004A3B">
              <w:rPr>
                <w:rFonts w:cs="Calibri"/>
                <w:sz w:val="20"/>
              </w:rPr>
              <w:t>Iguana verde</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val="restart"/>
          </w:tcPr>
          <w:p w:rsidR="00933CB6" w:rsidRPr="00004A3B" w:rsidRDefault="002722EF" w:rsidP="00004A3B">
            <w:pPr>
              <w:adjustRightInd w:val="0"/>
              <w:spacing w:before="100" w:beforeAutospacing="1" w:after="100" w:afterAutospacing="1" w:line="276" w:lineRule="auto"/>
              <w:jc w:val="center"/>
              <w:rPr>
                <w:rFonts w:cs="Calibri"/>
                <w:sz w:val="20"/>
                <w:lang w:val="en-US" w:eastAsia="es-MX"/>
              </w:rPr>
            </w:pPr>
            <w:r w:rsidRPr="00004A3B">
              <w:rPr>
                <w:rFonts w:cs="Calibri"/>
                <w:sz w:val="20"/>
                <w:lang w:val="en-US" w:eastAsia="es-MX"/>
              </w:rPr>
              <w:t>PHRYNOSOMATIDAE</w:t>
            </w:r>
          </w:p>
        </w:tc>
        <w:tc>
          <w:tcPr>
            <w:tcW w:w="2679" w:type="dxa"/>
          </w:tcPr>
          <w:p w:rsidR="00933CB6" w:rsidRPr="00004A3B" w:rsidRDefault="002722EF" w:rsidP="00004A3B">
            <w:pPr>
              <w:adjustRightInd w:val="0"/>
              <w:spacing w:before="100" w:beforeAutospacing="1" w:after="100" w:afterAutospacing="1" w:line="276" w:lineRule="auto"/>
              <w:jc w:val="center"/>
              <w:rPr>
                <w:rFonts w:cs="Calibri"/>
                <w:i/>
                <w:iCs/>
                <w:sz w:val="20"/>
                <w:lang w:val="en-US" w:eastAsia="es-MX"/>
              </w:rPr>
            </w:pPr>
            <w:r w:rsidRPr="00004A3B">
              <w:rPr>
                <w:rFonts w:cs="Calibri"/>
                <w:i/>
                <w:iCs/>
                <w:sz w:val="20"/>
                <w:lang w:val="en-US" w:eastAsia="es-MX"/>
              </w:rPr>
              <w:t>Sceloporus edwardtaylori</w:t>
            </w:r>
          </w:p>
        </w:tc>
        <w:tc>
          <w:tcPr>
            <w:tcW w:w="3644" w:type="dxa"/>
          </w:tcPr>
          <w:p w:rsidR="00933CB6" w:rsidRPr="00004A3B" w:rsidRDefault="002722EF" w:rsidP="00004A3B">
            <w:pPr>
              <w:spacing w:before="100" w:beforeAutospacing="1" w:after="100" w:afterAutospacing="1" w:line="276" w:lineRule="auto"/>
              <w:jc w:val="center"/>
              <w:rPr>
                <w:rFonts w:cs="Calibri"/>
                <w:sz w:val="20"/>
              </w:rPr>
            </w:pPr>
            <w:r w:rsidRPr="00004A3B">
              <w:rPr>
                <w:rFonts w:cs="Calibri"/>
                <w:sz w:val="20"/>
              </w:rPr>
              <w:t>Lagartija escamosa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100" w:beforeAutospacing="1" w:after="100" w:afterAutospacing="1" w:line="276" w:lineRule="auto"/>
              <w:jc w:val="center"/>
              <w:rPr>
                <w:rFonts w:cs="Calibri"/>
                <w:sz w:val="20"/>
                <w:lang w:val="en-US" w:eastAsia="es-MX"/>
              </w:rPr>
            </w:pPr>
          </w:p>
        </w:tc>
        <w:tc>
          <w:tcPr>
            <w:tcW w:w="2679" w:type="dxa"/>
          </w:tcPr>
          <w:p w:rsidR="00933CB6"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eastAsia="es-MX"/>
              </w:rPr>
              <w:t>S</w:t>
            </w:r>
            <w:r w:rsidRPr="00004A3B">
              <w:rPr>
                <w:rFonts w:cs="Calibri"/>
                <w:i/>
                <w:iCs/>
                <w:sz w:val="20"/>
                <w:lang w:val="en-US" w:eastAsia="es-MX"/>
              </w:rPr>
              <w:t>celoporus</w:t>
            </w:r>
            <w:r w:rsidRPr="00004A3B">
              <w:rPr>
                <w:rFonts w:cs="Calibri"/>
                <w:i/>
                <w:iCs/>
                <w:sz w:val="20"/>
                <w:lang w:eastAsia="es-MX"/>
              </w:rPr>
              <w:t xml:space="preserve"> macdougalli</w:t>
            </w:r>
          </w:p>
        </w:tc>
        <w:tc>
          <w:tcPr>
            <w:tcW w:w="3644" w:type="dxa"/>
          </w:tcPr>
          <w:p w:rsidR="00933CB6" w:rsidRPr="00004A3B" w:rsidRDefault="002722EF" w:rsidP="00004A3B">
            <w:pPr>
              <w:spacing w:before="100" w:beforeAutospacing="1" w:after="100" w:afterAutospacing="1" w:line="276" w:lineRule="auto"/>
              <w:jc w:val="center"/>
              <w:rPr>
                <w:rFonts w:cs="Calibri"/>
                <w:sz w:val="20"/>
              </w:rPr>
            </w:pPr>
            <w:r w:rsidRPr="00004A3B">
              <w:rPr>
                <w:rFonts w:cs="Calibri"/>
                <w:sz w:val="20"/>
              </w:rPr>
              <w:t>Lagartija escamosa de MacDouggal, chintete</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933CB6" w:rsidRPr="00004A3B" w:rsidRDefault="00933CB6" w:rsidP="00004A3B">
            <w:pPr>
              <w:adjustRightInd w:val="0"/>
              <w:spacing w:before="100" w:beforeAutospacing="1" w:after="100" w:afterAutospacing="1" w:line="276" w:lineRule="auto"/>
              <w:jc w:val="center"/>
              <w:rPr>
                <w:rFonts w:cs="Calibri"/>
                <w:sz w:val="20"/>
                <w:lang w:eastAsia="es-MX"/>
              </w:rPr>
            </w:pPr>
          </w:p>
        </w:tc>
        <w:tc>
          <w:tcPr>
            <w:tcW w:w="2679" w:type="dxa"/>
          </w:tcPr>
          <w:p w:rsidR="00933CB6"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eastAsia="es-MX"/>
              </w:rPr>
              <w:t>S</w:t>
            </w:r>
            <w:r w:rsidRPr="00004A3B">
              <w:rPr>
                <w:rFonts w:cs="Calibri"/>
                <w:i/>
                <w:iCs/>
                <w:sz w:val="20"/>
                <w:lang w:val="en-US" w:eastAsia="es-MX"/>
              </w:rPr>
              <w:t>celoporus</w:t>
            </w:r>
            <w:r w:rsidRPr="00004A3B">
              <w:rPr>
                <w:rFonts w:cs="Calibri"/>
                <w:i/>
                <w:iCs/>
                <w:sz w:val="20"/>
                <w:lang w:eastAsia="es-MX"/>
              </w:rPr>
              <w:t xml:space="preserve"> sineferus</w:t>
            </w:r>
          </w:p>
        </w:tc>
        <w:tc>
          <w:tcPr>
            <w:tcW w:w="3644" w:type="dxa"/>
          </w:tcPr>
          <w:p w:rsidR="00933CB6" w:rsidRPr="00004A3B" w:rsidRDefault="002722EF" w:rsidP="00004A3B">
            <w:pPr>
              <w:spacing w:before="100" w:beforeAutospacing="1" w:after="100" w:afterAutospacing="1" w:line="276" w:lineRule="auto"/>
              <w:jc w:val="center"/>
              <w:rPr>
                <w:rFonts w:cs="Calibri"/>
                <w:sz w:val="20"/>
              </w:rPr>
            </w:pPr>
            <w:r w:rsidRPr="00004A3B">
              <w:rPr>
                <w:rFonts w:cs="Calibri"/>
                <w:sz w:val="20"/>
              </w:rPr>
              <w:t>Lagartija escamosa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val="restart"/>
          </w:tcPr>
          <w:p w:rsidR="00933CB6" w:rsidRPr="00004A3B" w:rsidRDefault="002722EF" w:rsidP="00004A3B">
            <w:pPr>
              <w:adjustRightInd w:val="0"/>
              <w:spacing w:before="100" w:beforeAutospacing="1" w:after="100" w:afterAutospacing="1" w:line="276" w:lineRule="auto"/>
              <w:jc w:val="center"/>
              <w:rPr>
                <w:rFonts w:cs="Calibri"/>
                <w:sz w:val="20"/>
                <w:lang w:val="en-US" w:eastAsia="es-MX"/>
              </w:rPr>
            </w:pPr>
            <w:r w:rsidRPr="00004A3B">
              <w:rPr>
                <w:rFonts w:cs="Calibri"/>
                <w:sz w:val="20"/>
                <w:lang w:val="en-US" w:eastAsia="es-MX"/>
              </w:rPr>
              <w:t>POLYCHRIDAE</w:t>
            </w:r>
          </w:p>
        </w:tc>
        <w:tc>
          <w:tcPr>
            <w:tcW w:w="2679" w:type="dxa"/>
          </w:tcPr>
          <w:p w:rsidR="00933CB6"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eastAsia="es-MX"/>
              </w:rPr>
              <w:t>Anolis cuprinus</w:t>
            </w:r>
          </w:p>
        </w:tc>
        <w:tc>
          <w:tcPr>
            <w:tcW w:w="3644" w:type="dxa"/>
          </w:tcPr>
          <w:p w:rsidR="00933CB6" w:rsidRPr="00004A3B" w:rsidRDefault="002722EF" w:rsidP="00004A3B">
            <w:pPr>
              <w:spacing w:before="100" w:beforeAutospacing="1" w:after="100" w:afterAutospacing="1" w:line="276" w:lineRule="auto"/>
              <w:jc w:val="center"/>
              <w:rPr>
                <w:rFonts w:cs="Calibri"/>
                <w:sz w:val="20"/>
              </w:rPr>
            </w:pPr>
            <w:r w:rsidRPr="00004A3B">
              <w:rPr>
                <w:rFonts w:cs="Calibri"/>
                <w:sz w:val="20"/>
              </w:rPr>
              <w:t>Anolis chiapaneco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933CB6" w:rsidRPr="00004A3B" w:rsidRDefault="00933CB6" w:rsidP="00004A3B">
            <w:pPr>
              <w:adjustRightInd w:val="0"/>
              <w:spacing w:before="100" w:beforeAutospacing="1" w:after="100" w:afterAutospacing="1" w:line="276" w:lineRule="auto"/>
              <w:jc w:val="center"/>
              <w:rPr>
                <w:rFonts w:cs="Calibri"/>
                <w:sz w:val="20"/>
                <w:lang w:val="en-US" w:eastAsia="es-MX"/>
              </w:rPr>
            </w:pPr>
          </w:p>
        </w:tc>
        <w:tc>
          <w:tcPr>
            <w:tcW w:w="2679" w:type="dxa"/>
          </w:tcPr>
          <w:p w:rsidR="00933CB6"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eastAsia="es-MX"/>
              </w:rPr>
              <w:t>Anolis isthmicus</w:t>
            </w:r>
          </w:p>
        </w:tc>
        <w:tc>
          <w:tcPr>
            <w:tcW w:w="3644" w:type="dxa"/>
          </w:tcPr>
          <w:p w:rsidR="00933CB6" w:rsidRPr="00004A3B" w:rsidRDefault="002722EF" w:rsidP="00004A3B">
            <w:pPr>
              <w:spacing w:before="100" w:beforeAutospacing="1" w:after="100" w:afterAutospacing="1" w:line="276" w:lineRule="auto"/>
              <w:jc w:val="center"/>
              <w:rPr>
                <w:rFonts w:cs="Calibri"/>
                <w:sz w:val="20"/>
              </w:rPr>
            </w:pPr>
            <w:r w:rsidRPr="00004A3B">
              <w:rPr>
                <w:rFonts w:cs="Calibri"/>
                <w:sz w:val="20"/>
              </w:rPr>
              <w:t>Anolis tehuano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100" w:beforeAutospacing="1" w:after="100" w:afterAutospacing="1" w:line="276" w:lineRule="auto"/>
              <w:jc w:val="center"/>
              <w:rPr>
                <w:rFonts w:cs="Calibri"/>
                <w:sz w:val="20"/>
                <w:lang w:val="en-US" w:eastAsia="es-MX"/>
              </w:rPr>
            </w:pPr>
          </w:p>
        </w:tc>
        <w:tc>
          <w:tcPr>
            <w:tcW w:w="2679" w:type="dxa"/>
          </w:tcPr>
          <w:p w:rsidR="00933CB6"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eastAsia="es-MX"/>
              </w:rPr>
              <w:t>Anolis lemurinus</w:t>
            </w:r>
          </w:p>
        </w:tc>
        <w:tc>
          <w:tcPr>
            <w:tcW w:w="3644" w:type="dxa"/>
          </w:tcPr>
          <w:p w:rsidR="00933CB6" w:rsidRPr="00004A3B" w:rsidRDefault="002722EF" w:rsidP="00004A3B">
            <w:pPr>
              <w:spacing w:before="100" w:beforeAutospacing="1" w:after="100" w:afterAutospacing="1" w:line="276" w:lineRule="auto"/>
              <w:jc w:val="center"/>
              <w:rPr>
                <w:rFonts w:cs="Calibri"/>
                <w:sz w:val="20"/>
              </w:rPr>
            </w:pPr>
            <w:r w:rsidRPr="00004A3B">
              <w:rPr>
                <w:rFonts w:cs="Calibri"/>
                <w:sz w:val="20"/>
              </w:rPr>
              <w:t>Lagartija, Anolis</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val="restart"/>
          </w:tcPr>
          <w:p w:rsidR="00933CB6" w:rsidRPr="00004A3B" w:rsidRDefault="002722EF" w:rsidP="00004A3B">
            <w:pPr>
              <w:adjustRightInd w:val="0"/>
              <w:spacing w:before="100" w:beforeAutospacing="1" w:after="100" w:afterAutospacing="1" w:line="276" w:lineRule="auto"/>
              <w:jc w:val="center"/>
              <w:rPr>
                <w:rFonts w:cs="Calibri"/>
                <w:sz w:val="20"/>
                <w:lang w:val="en-US" w:eastAsia="es-MX"/>
              </w:rPr>
            </w:pPr>
            <w:r w:rsidRPr="00004A3B">
              <w:rPr>
                <w:rFonts w:cs="Calibri"/>
                <w:sz w:val="20"/>
                <w:lang w:val="en-US" w:eastAsia="es-MX"/>
              </w:rPr>
              <w:t>COLUBRIDAE</w:t>
            </w:r>
          </w:p>
        </w:tc>
        <w:tc>
          <w:tcPr>
            <w:tcW w:w="2679" w:type="dxa"/>
          </w:tcPr>
          <w:p w:rsidR="00933CB6"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eastAsia="es-MX"/>
              </w:rPr>
              <w:t>Coniophanes bipunctatus</w:t>
            </w:r>
          </w:p>
        </w:tc>
        <w:tc>
          <w:tcPr>
            <w:tcW w:w="3644" w:type="dxa"/>
          </w:tcPr>
          <w:p w:rsidR="00933CB6" w:rsidRPr="00004A3B" w:rsidRDefault="002722EF" w:rsidP="00004A3B">
            <w:pPr>
              <w:spacing w:before="100" w:beforeAutospacing="1" w:after="100" w:afterAutospacing="1" w:line="276" w:lineRule="auto"/>
              <w:jc w:val="center"/>
              <w:rPr>
                <w:rFonts w:cs="Calibri"/>
                <w:sz w:val="20"/>
              </w:rPr>
            </w:pPr>
            <w:r w:rsidRPr="00004A3B">
              <w:rPr>
                <w:rFonts w:cs="Calibri"/>
                <w:sz w:val="20"/>
              </w:rPr>
              <w:t>Culebra de tierra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100" w:beforeAutospacing="1" w:after="100" w:afterAutospacing="1" w:line="276" w:lineRule="auto"/>
              <w:jc w:val="center"/>
              <w:rPr>
                <w:rFonts w:cs="Calibri"/>
                <w:sz w:val="20"/>
                <w:lang w:val="en-US" w:eastAsia="es-MX"/>
              </w:rPr>
            </w:pPr>
          </w:p>
        </w:tc>
        <w:tc>
          <w:tcPr>
            <w:tcW w:w="2679" w:type="dxa"/>
          </w:tcPr>
          <w:p w:rsidR="00933CB6"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eastAsia="es-MX"/>
              </w:rPr>
              <w:t>Coniophanes fissidens</w:t>
            </w:r>
          </w:p>
        </w:tc>
        <w:tc>
          <w:tcPr>
            <w:tcW w:w="3644" w:type="dxa"/>
          </w:tcPr>
          <w:p w:rsidR="00933CB6" w:rsidRPr="00004A3B" w:rsidRDefault="002722EF" w:rsidP="00004A3B">
            <w:pPr>
              <w:spacing w:before="100" w:beforeAutospacing="1" w:after="100" w:afterAutospacing="1" w:line="276" w:lineRule="auto"/>
              <w:jc w:val="center"/>
              <w:rPr>
                <w:rFonts w:cs="Calibri"/>
                <w:sz w:val="20"/>
              </w:rPr>
            </w:pPr>
            <w:r w:rsidRPr="00004A3B">
              <w:rPr>
                <w:rFonts w:cs="Calibri"/>
                <w:sz w:val="20"/>
              </w:rPr>
              <w:t>Hojarasquera café</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933CB6" w:rsidRPr="00004A3B" w:rsidRDefault="00933CB6" w:rsidP="00004A3B">
            <w:pPr>
              <w:adjustRightInd w:val="0"/>
              <w:spacing w:before="100" w:beforeAutospacing="1" w:after="100" w:afterAutospacing="1" w:line="276" w:lineRule="auto"/>
              <w:jc w:val="center"/>
              <w:rPr>
                <w:rFonts w:cs="Calibri"/>
                <w:b/>
                <w:sz w:val="20"/>
                <w:lang w:val="en-US" w:eastAsia="es-MX"/>
              </w:rPr>
            </w:pPr>
          </w:p>
        </w:tc>
        <w:tc>
          <w:tcPr>
            <w:tcW w:w="2679" w:type="dxa"/>
          </w:tcPr>
          <w:p w:rsidR="00933CB6" w:rsidRPr="00004A3B" w:rsidRDefault="002722EF" w:rsidP="00004A3B">
            <w:pPr>
              <w:adjustRightInd w:val="0"/>
              <w:spacing w:before="100" w:beforeAutospacing="1" w:after="100" w:afterAutospacing="1" w:line="276" w:lineRule="auto"/>
              <w:jc w:val="center"/>
              <w:rPr>
                <w:rFonts w:cs="Calibri"/>
                <w:i/>
                <w:iCs/>
                <w:sz w:val="20"/>
                <w:lang w:eastAsia="es-MX"/>
              </w:rPr>
            </w:pPr>
            <w:r w:rsidRPr="00004A3B">
              <w:rPr>
                <w:rFonts w:cs="Calibri"/>
                <w:i/>
                <w:iCs/>
                <w:sz w:val="20"/>
                <w:lang w:eastAsia="es-MX"/>
              </w:rPr>
              <w:t>Coniophanes imperialis</w:t>
            </w:r>
          </w:p>
        </w:tc>
        <w:tc>
          <w:tcPr>
            <w:tcW w:w="3644" w:type="dxa"/>
          </w:tcPr>
          <w:p w:rsidR="00933CB6" w:rsidRPr="00004A3B" w:rsidRDefault="002722EF" w:rsidP="00004A3B">
            <w:pPr>
              <w:spacing w:before="100" w:beforeAutospacing="1" w:after="100" w:afterAutospacing="1" w:line="276" w:lineRule="auto"/>
              <w:jc w:val="center"/>
              <w:rPr>
                <w:rFonts w:cs="Calibri"/>
                <w:sz w:val="20"/>
              </w:rPr>
            </w:pPr>
            <w:r w:rsidRPr="00004A3B">
              <w:rPr>
                <w:rFonts w:cs="Calibri"/>
                <w:sz w:val="20"/>
              </w:rPr>
              <w:t>Culebra</w:t>
            </w:r>
          </w:p>
        </w:tc>
      </w:tr>
    </w:tbl>
    <w:p w:rsidR="00A249F8" w:rsidRPr="00004A3B" w:rsidRDefault="002722EF" w:rsidP="00004A3B">
      <w:pPr>
        <w:autoSpaceDE w:val="0"/>
        <w:autoSpaceDN w:val="0"/>
        <w:adjustRightInd w:val="0"/>
        <w:spacing w:before="100" w:beforeAutospacing="1" w:after="100" w:afterAutospacing="1" w:line="276" w:lineRule="auto"/>
        <w:ind w:left="567"/>
        <w:jc w:val="center"/>
        <w:rPr>
          <w:rFonts w:cs="Calibri"/>
          <w:b/>
          <w:bCs/>
          <w:iCs/>
          <w:color w:val="000000"/>
          <w:sz w:val="20"/>
          <w:lang w:eastAsia="es-MX"/>
        </w:rPr>
      </w:pPr>
      <w:r w:rsidRPr="00004A3B">
        <w:rPr>
          <w:rFonts w:cs="Calibri"/>
          <w:b/>
          <w:bCs/>
          <w:iCs/>
          <w:color w:val="000000"/>
          <w:sz w:val="20"/>
          <w:lang w:eastAsia="es-MX"/>
        </w:rPr>
        <w:t>Fuente: Casas-Andreu</w:t>
      </w:r>
      <w:r w:rsidRPr="00004A3B">
        <w:rPr>
          <w:rFonts w:cs="Calibri"/>
          <w:b/>
          <w:bCs/>
          <w:iCs/>
          <w:color w:val="000000"/>
          <w:sz w:val="20"/>
          <w:vertAlign w:val="superscript"/>
          <w:lang w:eastAsia="es-MX"/>
        </w:rPr>
        <w:t>15</w:t>
      </w:r>
    </w:p>
    <w:p w:rsidR="00DF5259" w:rsidRPr="00004A3B" w:rsidRDefault="002722EF" w:rsidP="00004A3B">
      <w:pPr>
        <w:pStyle w:val="Caption"/>
        <w:spacing w:line="276" w:lineRule="auto"/>
        <w:rPr>
          <w:rFonts w:cs="Calibri"/>
          <w:b w:val="0"/>
          <w:sz w:val="20"/>
          <w:szCs w:val="20"/>
        </w:rPr>
      </w:pPr>
      <w:bookmarkStart w:id="112" w:name="_Toc286868200"/>
      <w:r w:rsidRPr="00004A3B">
        <w:rPr>
          <w:rFonts w:cs="Calibri"/>
          <w:sz w:val="20"/>
          <w:szCs w:val="20"/>
        </w:rPr>
        <w:t xml:space="preserve">Tabla IV. </w:t>
      </w:r>
      <w:r w:rsidR="006A4597" w:rsidRPr="00004A3B">
        <w:rPr>
          <w:rFonts w:cs="Calibri"/>
          <w:sz w:val="20"/>
          <w:szCs w:val="20"/>
        </w:rPr>
        <w:t>2</w:t>
      </w:r>
      <w:r w:rsidR="00F65A1A" w:rsidRPr="00004A3B">
        <w:rPr>
          <w:rFonts w:cs="Calibri"/>
          <w:sz w:val="20"/>
          <w:szCs w:val="20"/>
        </w:rPr>
        <w:t>8</w:t>
      </w:r>
      <w:r w:rsidRPr="00004A3B">
        <w:rPr>
          <w:rFonts w:cs="Calibri"/>
          <w:sz w:val="20"/>
          <w:szCs w:val="20"/>
        </w:rPr>
        <w:t xml:space="preserve">. </w:t>
      </w:r>
      <w:r w:rsidRPr="008C3E4D">
        <w:rPr>
          <w:rFonts w:cs="Calibri"/>
          <w:b w:val="0"/>
          <w:sz w:val="20"/>
          <w:szCs w:val="20"/>
        </w:rPr>
        <w:t xml:space="preserve">Listado de </w:t>
      </w:r>
      <w:r w:rsidR="00C743FE" w:rsidRPr="008C3E4D">
        <w:rPr>
          <w:rFonts w:cs="Calibri"/>
          <w:b w:val="0"/>
          <w:sz w:val="20"/>
          <w:szCs w:val="20"/>
        </w:rPr>
        <w:t>E</w:t>
      </w:r>
      <w:r w:rsidRPr="008C3E4D">
        <w:rPr>
          <w:rFonts w:cs="Calibri"/>
          <w:b w:val="0"/>
          <w:sz w:val="20"/>
          <w:szCs w:val="20"/>
        </w:rPr>
        <w:t xml:space="preserve">species de anfibios </w:t>
      </w:r>
      <w:r w:rsidR="00C743FE" w:rsidRPr="008C3E4D">
        <w:rPr>
          <w:rFonts w:cs="Calibri"/>
          <w:b w:val="0"/>
          <w:sz w:val="20"/>
          <w:szCs w:val="20"/>
        </w:rPr>
        <w:t>identificadas en la R</w:t>
      </w:r>
      <w:r w:rsidRPr="008C3E4D">
        <w:rPr>
          <w:rFonts w:cs="Calibri"/>
          <w:b w:val="0"/>
          <w:sz w:val="20"/>
          <w:szCs w:val="20"/>
        </w:rPr>
        <w:t>egión 9. Istmo de</w:t>
      </w:r>
      <w:r w:rsidR="003A1213" w:rsidRPr="008C3E4D">
        <w:rPr>
          <w:rFonts w:cs="Calibri"/>
          <w:b w:val="0"/>
          <w:sz w:val="20"/>
          <w:szCs w:val="20"/>
        </w:rPr>
        <w:t xml:space="preserve"> </w:t>
      </w:r>
      <w:r w:rsidRPr="008C3E4D">
        <w:rPr>
          <w:rFonts w:cs="Calibri"/>
          <w:b w:val="0"/>
          <w:sz w:val="20"/>
          <w:szCs w:val="20"/>
        </w:rPr>
        <w:t>Tehuantepec</w:t>
      </w:r>
      <w:bookmarkEnd w:id="112"/>
      <w:r w:rsidR="008C3E4D">
        <w:rPr>
          <w:rFonts w:cs="Calibri"/>
          <w:b w:val="0"/>
          <w:sz w:val="20"/>
          <w:szCs w:val="20"/>
        </w:rPr>
        <w:t>.</w:t>
      </w:r>
    </w:p>
    <w:tbl>
      <w:tblPr>
        <w:tblStyle w:val="Cuadrculaclara-nfasis12"/>
        <w:tblW w:w="0" w:type="auto"/>
        <w:jc w:val="center"/>
        <w:tblLook w:val="0420" w:firstRow="1" w:lastRow="0" w:firstColumn="0" w:lastColumn="0" w:noHBand="0" w:noVBand="1"/>
      </w:tblPr>
      <w:tblGrid>
        <w:gridCol w:w="2175"/>
        <w:gridCol w:w="2645"/>
        <w:gridCol w:w="3402"/>
      </w:tblGrid>
      <w:tr w:rsidR="00DF5259" w:rsidRPr="00004A3B" w:rsidTr="00AD5BC3">
        <w:trPr>
          <w:cnfStyle w:val="100000000000" w:firstRow="1" w:lastRow="0" w:firstColumn="0" w:lastColumn="0" w:oddVBand="0" w:evenVBand="0" w:oddHBand="0" w:evenHBand="0" w:firstRowFirstColumn="0" w:firstRowLastColumn="0" w:lastRowFirstColumn="0" w:lastRowLastColumn="0"/>
          <w:jc w:val="center"/>
        </w:trPr>
        <w:tc>
          <w:tcPr>
            <w:tcW w:w="2175" w:type="dxa"/>
          </w:tcPr>
          <w:p w:rsidR="00DF5259" w:rsidRPr="00004A3B" w:rsidRDefault="002722EF" w:rsidP="00004A3B">
            <w:pPr>
              <w:spacing w:before="0" w:after="0" w:line="276" w:lineRule="auto"/>
              <w:jc w:val="center"/>
              <w:rPr>
                <w:rFonts w:cs="Calibri"/>
                <w:b w:val="0"/>
                <w:sz w:val="20"/>
              </w:rPr>
            </w:pPr>
            <w:r w:rsidRPr="00004A3B">
              <w:rPr>
                <w:rFonts w:cs="Calibri"/>
                <w:b w:val="0"/>
                <w:sz w:val="20"/>
              </w:rPr>
              <w:t>Familia</w:t>
            </w:r>
          </w:p>
        </w:tc>
        <w:tc>
          <w:tcPr>
            <w:tcW w:w="2645" w:type="dxa"/>
          </w:tcPr>
          <w:p w:rsidR="00DF5259" w:rsidRPr="00004A3B" w:rsidRDefault="002722EF" w:rsidP="00004A3B">
            <w:pPr>
              <w:spacing w:before="0" w:after="0" w:line="276" w:lineRule="auto"/>
              <w:jc w:val="center"/>
              <w:rPr>
                <w:rFonts w:cs="Calibri"/>
                <w:b w:val="0"/>
                <w:sz w:val="20"/>
              </w:rPr>
            </w:pPr>
            <w:r w:rsidRPr="00004A3B">
              <w:rPr>
                <w:rFonts w:cs="Calibri"/>
                <w:b w:val="0"/>
                <w:sz w:val="20"/>
              </w:rPr>
              <w:t xml:space="preserve">Nombre de la </w:t>
            </w:r>
            <w:r w:rsidR="00C743FE" w:rsidRPr="00004A3B">
              <w:rPr>
                <w:rFonts w:cs="Calibri"/>
                <w:b w:val="0"/>
                <w:sz w:val="20"/>
              </w:rPr>
              <w:t>E</w:t>
            </w:r>
            <w:r w:rsidRPr="00004A3B">
              <w:rPr>
                <w:rFonts w:cs="Calibri"/>
                <w:b w:val="0"/>
                <w:sz w:val="20"/>
              </w:rPr>
              <w:t>specie</w:t>
            </w:r>
          </w:p>
        </w:tc>
        <w:tc>
          <w:tcPr>
            <w:tcW w:w="3402" w:type="dxa"/>
          </w:tcPr>
          <w:p w:rsidR="00DF5259" w:rsidRPr="00004A3B" w:rsidRDefault="002722EF" w:rsidP="00004A3B">
            <w:pPr>
              <w:spacing w:before="0" w:after="0" w:line="276" w:lineRule="auto"/>
              <w:jc w:val="center"/>
              <w:rPr>
                <w:rFonts w:cs="Calibri"/>
                <w:b w:val="0"/>
                <w:sz w:val="20"/>
              </w:rPr>
            </w:pPr>
            <w:r w:rsidRPr="00004A3B">
              <w:rPr>
                <w:rFonts w:cs="Calibri"/>
                <w:b w:val="0"/>
                <w:sz w:val="20"/>
              </w:rPr>
              <w:t>Nombre común</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val="restart"/>
          </w:tcPr>
          <w:p w:rsidR="00933CB6" w:rsidRPr="00004A3B" w:rsidRDefault="002722EF" w:rsidP="00004A3B">
            <w:pPr>
              <w:adjustRightInd w:val="0"/>
              <w:spacing w:before="0" w:after="0" w:line="276" w:lineRule="auto"/>
              <w:jc w:val="center"/>
              <w:rPr>
                <w:rFonts w:cs="Calibri"/>
                <w:b/>
                <w:sz w:val="20"/>
              </w:rPr>
            </w:pPr>
            <w:r w:rsidRPr="00004A3B">
              <w:rPr>
                <w:rFonts w:cs="Calibri"/>
                <w:sz w:val="20"/>
                <w:lang w:eastAsia="es-MX"/>
              </w:rPr>
              <w:t>BUFONIDAE</w:t>
            </w:r>
          </w:p>
        </w:tc>
        <w:tc>
          <w:tcPr>
            <w:tcW w:w="2645" w:type="dxa"/>
          </w:tcPr>
          <w:p w:rsidR="00933CB6" w:rsidRPr="00004A3B" w:rsidRDefault="002722EF" w:rsidP="00004A3B">
            <w:pPr>
              <w:spacing w:before="0" w:after="0" w:line="276" w:lineRule="auto"/>
              <w:jc w:val="center"/>
              <w:rPr>
                <w:rFonts w:cs="Calibri"/>
                <w:b/>
                <w:sz w:val="20"/>
              </w:rPr>
            </w:pPr>
            <w:r w:rsidRPr="00004A3B">
              <w:rPr>
                <w:rFonts w:cs="Calibri"/>
                <w:i/>
                <w:iCs/>
                <w:sz w:val="20"/>
                <w:lang w:eastAsia="es-MX"/>
              </w:rPr>
              <w:t>Bufo canaliferus</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Sapo serrano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b/>
                <w:sz w:val="20"/>
              </w:rPr>
            </w:pPr>
            <w:r w:rsidRPr="00004A3B">
              <w:rPr>
                <w:rFonts w:cs="Calibri"/>
                <w:i/>
                <w:iCs/>
                <w:sz w:val="20"/>
                <w:lang w:eastAsia="es-MX"/>
              </w:rPr>
              <w:t>Bufo marinus</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Sapo marino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b/>
                <w:sz w:val="20"/>
              </w:rPr>
            </w:pPr>
            <w:r w:rsidRPr="00004A3B">
              <w:rPr>
                <w:rFonts w:cs="Calibri"/>
                <w:i/>
                <w:iCs/>
                <w:sz w:val="20"/>
                <w:lang w:eastAsia="es-MX"/>
              </w:rPr>
              <w:t>Bufo marmoreus</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Sapo marmoleado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b/>
                <w:sz w:val="20"/>
              </w:rPr>
            </w:pPr>
            <w:r w:rsidRPr="00004A3B">
              <w:rPr>
                <w:rFonts w:cs="Calibri"/>
                <w:i/>
                <w:iCs/>
                <w:sz w:val="20"/>
                <w:lang w:eastAsia="es-MX"/>
              </w:rPr>
              <w:t>Bufo perplexus</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Sapo perplejo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Bufo valliceps</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Sapo del Golfo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val="restart"/>
          </w:tcPr>
          <w:p w:rsidR="00933CB6" w:rsidRPr="00004A3B" w:rsidRDefault="002722EF" w:rsidP="00004A3B">
            <w:pPr>
              <w:adjustRightInd w:val="0"/>
              <w:spacing w:before="0" w:after="0" w:line="276" w:lineRule="auto"/>
              <w:jc w:val="center"/>
              <w:rPr>
                <w:rFonts w:cs="Calibri"/>
                <w:sz w:val="20"/>
                <w:lang w:val="en-US" w:eastAsia="es-MX"/>
              </w:rPr>
            </w:pPr>
            <w:r w:rsidRPr="00004A3B">
              <w:rPr>
                <w:rFonts w:cs="Calibri"/>
                <w:sz w:val="20"/>
                <w:lang w:eastAsia="es-MX"/>
              </w:rPr>
              <w:t>HYLIDAE</w:t>
            </w: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Hyla loquax</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Hyla microcephala</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 arborícola amarilla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Hyla picta</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 de árbol pintada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Hyla robertmertensi</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 de árbol Mertens</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val="en-US" w:eastAsia="es-MX"/>
              </w:rPr>
              <w:t>Hyla smithi</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 arborícola mexicana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val="en-US" w:eastAsia="es-MX"/>
              </w:rPr>
              <w:t>Hyla sumichrasti</w:t>
            </w:r>
          </w:p>
        </w:tc>
        <w:tc>
          <w:tcPr>
            <w:tcW w:w="3402" w:type="dxa"/>
          </w:tcPr>
          <w:p w:rsidR="00933CB6" w:rsidRPr="00004A3B" w:rsidRDefault="00933CB6" w:rsidP="00004A3B">
            <w:pPr>
              <w:spacing w:before="0" w:after="0" w:line="276" w:lineRule="auto"/>
              <w:jc w:val="center"/>
              <w:rPr>
                <w:rFonts w:cs="Calibri"/>
                <w:sz w:val="20"/>
              </w:rPr>
            </w:pP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Phrynohyas venulosa</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 de árbol lechosa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val="en-US" w:eastAsia="es-MX"/>
              </w:rPr>
              <w:t>Scinax staufferi</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Smilisca baudinii</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i/>
                <w:iCs/>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Triprion spatulatus</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val="restart"/>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sz w:val="20"/>
                <w:lang w:eastAsia="es-MX"/>
              </w:rPr>
              <w:t>LEPTODACTYLIDAE</w:t>
            </w: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val="en-US" w:eastAsia="es-MX"/>
              </w:rPr>
              <w:t>Eleutherodactylus leprus</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 chirriadora leprosa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val="en-US" w:eastAsia="es-MX"/>
              </w:rPr>
            </w:pPr>
            <w:r w:rsidRPr="00004A3B">
              <w:rPr>
                <w:rFonts w:cs="Calibri"/>
                <w:i/>
                <w:iCs/>
                <w:sz w:val="20"/>
                <w:lang w:val="en-US" w:eastAsia="es-MX"/>
              </w:rPr>
              <w:t>Eleutherodactylus pipilans</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 chirriadora pipilo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i/>
                <w:iCs/>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val="en-US" w:eastAsia="es-MX"/>
              </w:rPr>
              <w:t>Eleutherodactylus rugulosus</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 ladrona centroaméricana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i/>
                <w:iCs/>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Leptodactylus fragilis</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i/>
                <w:iCs/>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Physalaemus pustulosus</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 túngara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i/>
                <w:iCs/>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Hypopachus variolosus</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 ovejera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vMerge w:val="restart"/>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sz w:val="20"/>
                <w:lang w:eastAsia="es-MX"/>
              </w:rPr>
              <w:t>RANIDAE</w:t>
            </w: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Rana berlandieri</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 del rio grande, rana leopardo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175" w:type="dxa"/>
            <w:vMerge/>
          </w:tcPr>
          <w:p w:rsidR="00933CB6" w:rsidRPr="00004A3B" w:rsidRDefault="00933CB6" w:rsidP="00004A3B">
            <w:pPr>
              <w:adjustRightInd w:val="0"/>
              <w:spacing w:before="0" w:after="0" w:line="276" w:lineRule="auto"/>
              <w:jc w:val="center"/>
              <w:rPr>
                <w:rFonts w:cs="Calibri"/>
                <w:sz w:val="20"/>
                <w:lang w:eastAsia="es-MX"/>
              </w:rPr>
            </w:pPr>
          </w:p>
        </w:tc>
        <w:tc>
          <w:tcPr>
            <w:tcW w:w="2645" w:type="dxa"/>
          </w:tcPr>
          <w:p w:rsidR="00933CB6"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Rana vaillanti</w:t>
            </w:r>
          </w:p>
        </w:tc>
        <w:tc>
          <w:tcPr>
            <w:tcW w:w="3402" w:type="dxa"/>
          </w:tcPr>
          <w:p w:rsidR="00933CB6" w:rsidRPr="00004A3B" w:rsidRDefault="002722EF" w:rsidP="00004A3B">
            <w:pPr>
              <w:spacing w:before="0" w:after="0" w:line="276" w:lineRule="auto"/>
              <w:jc w:val="center"/>
              <w:rPr>
                <w:rFonts w:cs="Calibri"/>
                <w:sz w:val="20"/>
              </w:rPr>
            </w:pPr>
            <w:r w:rsidRPr="00004A3B">
              <w:rPr>
                <w:rFonts w:cs="Calibri"/>
                <w:sz w:val="20"/>
              </w:rPr>
              <w:t>Rana vaillant</w:t>
            </w:r>
          </w:p>
        </w:tc>
      </w:tr>
      <w:tr w:rsidR="00AA37A8"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175" w:type="dxa"/>
          </w:tcPr>
          <w:p w:rsidR="00AA37A8" w:rsidRPr="00004A3B" w:rsidRDefault="002722EF" w:rsidP="00004A3B">
            <w:pPr>
              <w:adjustRightInd w:val="0"/>
              <w:spacing w:before="0" w:after="0" w:line="276" w:lineRule="auto"/>
              <w:jc w:val="center"/>
              <w:rPr>
                <w:rFonts w:cs="Calibri"/>
                <w:sz w:val="20"/>
                <w:lang w:eastAsia="es-MX"/>
              </w:rPr>
            </w:pPr>
            <w:r w:rsidRPr="00004A3B">
              <w:rPr>
                <w:rFonts w:cs="Calibri"/>
                <w:sz w:val="20"/>
                <w:lang w:eastAsia="es-MX"/>
              </w:rPr>
              <w:t>CAECILIDAE</w:t>
            </w:r>
          </w:p>
        </w:tc>
        <w:tc>
          <w:tcPr>
            <w:tcW w:w="2645" w:type="dxa"/>
          </w:tcPr>
          <w:p w:rsidR="00AA37A8"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Dermophis oaxacae</w:t>
            </w:r>
          </w:p>
        </w:tc>
        <w:tc>
          <w:tcPr>
            <w:tcW w:w="3402" w:type="dxa"/>
          </w:tcPr>
          <w:p w:rsidR="00AA37A8" w:rsidRPr="00004A3B" w:rsidRDefault="002722EF" w:rsidP="00004A3B">
            <w:pPr>
              <w:spacing w:before="0" w:after="0" w:line="276" w:lineRule="auto"/>
              <w:jc w:val="center"/>
              <w:rPr>
                <w:rFonts w:cs="Calibri"/>
                <w:sz w:val="20"/>
              </w:rPr>
            </w:pPr>
            <w:r w:rsidRPr="00004A3B">
              <w:rPr>
                <w:rFonts w:cs="Calibri"/>
                <w:sz w:val="20"/>
              </w:rPr>
              <w:t>Cecilia Oaxaqueña</w:t>
            </w:r>
          </w:p>
        </w:tc>
      </w:tr>
    </w:tbl>
    <w:p w:rsidR="008835A0" w:rsidRPr="008C3E4D" w:rsidRDefault="002722EF" w:rsidP="00004A3B">
      <w:pPr>
        <w:autoSpaceDE w:val="0"/>
        <w:autoSpaceDN w:val="0"/>
        <w:adjustRightInd w:val="0"/>
        <w:spacing w:before="0" w:line="276" w:lineRule="auto"/>
        <w:ind w:left="567"/>
        <w:jc w:val="center"/>
        <w:rPr>
          <w:rFonts w:cs="Calibri"/>
          <w:bCs/>
          <w:iCs/>
          <w:color w:val="000000"/>
          <w:sz w:val="20"/>
          <w:lang w:eastAsia="es-MX"/>
        </w:rPr>
      </w:pPr>
      <w:r w:rsidRPr="008C3E4D">
        <w:rPr>
          <w:rFonts w:cs="Calibri"/>
          <w:bCs/>
          <w:iCs/>
          <w:color w:val="000000"/>
          <w:sz w:val="20"/>
          <w:lang w:eastAsia="es-MX"/>
        </w:rPr>
        <w:t>Fuente: Casas-Andreu</w:t>
      </w:r>
      <w:r w:rsidRPr="008C3E4D">
        <w:rPr>
          <w:rFonts w:cs="Calibri"/>
          <w:bCs/>
          <w:iCs/>
          <w:color w:val="000000"/>
          <w:sz w:val="20"/>
          <w:vertAlign w:val="superscript"/>
          <w:lang w:eastAsia="es-MX"/>
        </w:rPr>
        <w:t>15</w:t>
      </w:r>
    </w:p>
    <w:p w:rsidR="007F7F81" w:rsidRPr="006B3A6C" w:rsidRDefault="007F7F81" w:rsidP="006B3A6C">
      <w:pPr>
        <w:spacing w:before="0" w:after="0" w:line="276" w:lineRule="auto"/>
        <w:jc w:val="both"/>
        <w:rPr>
          <w:rFonts w:cs="Calibri"/>
          <w:b/>
          <w:bCs/>
          <w:iCs/>
          <w:color w:val="000000"/>
          <w:sz w:val="24"/>
          <w:szCs w:val="24"/>
          <w:lang w:val="en-US" w:eastAsia="es-MX"/>
        </w:rPr>
      </w:pPr>
    </w:p>
    <w:p w:rsidR="00C35FC8" w:rsidRPr="006B3A6C" w:rsidRDefault="00C743FE" w:rsidP="006B3A6C">
      <w:pPr>
        <w:autoSpaceDE w:val="0"/>
        <w:autoSpaceDN w:val="0"/>
        <w:adjustRightInd w:val="0"/>
        <w:spacing w:line="276" w:lineRule="auto"/>
        <w:jc w:val="both"/>
        <w:rPr>
          <w:rFonts w:cs="Calibri"/>
          <w:b/>
          <w:bCs/>
          <w:iCs/>
          <w:color w:val="000000"/>
          <w:sz w:val="24"/>
          <w:szCs w:val="24"/>
          <w:lang w:eastAsia="es-MX"/>
        </w:rPr>
      </w:pPr>
      <w:r w:rsidRPr="006B3A6C">
        <w:rPr>
          <w:rFonts w:cs="Calibri"/>
          <w:b/>
          <w:bCs/>
          <w:iCs/>
          <w:color w:val="000000"/>
          <w:sz w:val="24"/>
          <w:szCs w:val="24"/>
          <w:lang w:eastAsia="es-MX"/>
        </w:rPr>
        <w:t>Avifauna</w:t>
      </w:r>
    </w:p>
    <w:p w:rsidR="002A48EF" w:rsidRPr="006B3A6C" w:rsidRDefault="002722EF" w:rsidP="006B3A6C">
      <w:pPr>
        <w:autoSpaceDE w:val="0"/>
        <w:autoSpaceDN w:val="0"/>
        <w:adjustRightInd w:val="0"/>
        <w:spacing w:before="0" w:after="0" w:line="276" w:lineRule="auto"/>
        <w:jc w:val="both"/>
        <w:rPr>
          <w:rFonts w:cs="Calibri"/>
          <w:bCs/>
          <w:iCs/>
          <w:color w:val="000000"/>
          <w:sz w:val="24"/>
          <w:szCs w:val="24"/>
          <w:lang w:eastAsia="es-MX"/>
        </w:rPr>
      </w:pPr>
      <w:r w:rsidRPr="006B3A6C">
        <w:rPr>
          <w:rFonts w:cs="Calibri"/>
          <w:sz w:val="24"/>
          <w:szCs w:val="24"/>
          <w:lang w:eastAsia="es-MX"/>
        </w:rPr>
        <w:t>De acuerdo a Howell &amp; Webb (1995) para el estado de Oaxaca</w:t>
      </w:r>
      <w:r w:rsidR="00C743FE" w:rsidRPr="006B3A6C">
        <w:rPr>
          <w:rFonts w:cs="Calibri"/>
          <w:sz w:val="24"/>
          <w:szCs w:val="24"/>
          <w:lang w:eastAsia="es-MX"/>
        </w:rPr>
        <w:t>, se han identificado</w:t>
      </w:r>
      <w:r w:rsidRPr="006B3A6C">
        <w:rPr>
          <w:rFonts w:cs="Calibri"/>
          <w:sz w:val="24"/>
          <w:szCs w:val="24"/>
          <w:lang w:eastAsia="es-MX"/>
        </w:rPr>
        <w:t xml:space="preserve"> 729 </w:t>
      </w:r>
      <w:r w:rsidR="00C743FE" w:rsidRPr="006B3A6C">
        <w:rPr>
          <w:rFonts w:cs="Calibri"/>
          <w:sz w:val="24"/>
          <w:szCs w:val="24"/>
          <w:lang w:eastAsia="es-MX"/>
        </w:rPr>
        <w:t>E</w:t>
      </w:r>
      <w:r w:rsidRPr="006B3A6C">
        <w:rPr>
          <w:rFonts w:cs="Calibri"/>
          <w:sz w:val="24"/>
          <w:szCs w:val="24"/>
          <w:lang w:eastAsia="es-MX"/>
        </w:rPr>
        <w:t xml:space="preserve">species de aves, que representa aproximadamente un 69.4 % del total de las aves </w:t>
      </w:r>
      <w:r w:rsidR="00C743FE" w:rsidRPr="006B3A6C">
        <w:rPr>
          <w:rFonts w:cs="Calibri"/>
          <w:sz w:val="24"/>
          <w:szCs w:val="24"/>
          <w:lang w:eastAsia="es-MX"/>
        </w:rPr>
        <w:t>identificadas en</w:t>
      </w:r>
      <w:r w:rsidRPr="006B3A6C">
        <w:rPr>
          <w:rFonts w:cs="Calibri"/>
          <w:sz w:val="24"/>
          <w:szCs w:val="24"/>
          <w:lang w:eastAsia="es-MX"/>
        </w:rPr>
        <w:t xml:space="preserve"> México; sin embargo esta riqueza año con año se ve amenazada debido al cambio de uso de suelo en los bosques tropicales de México y Centroamérica.</w:t>
      </w:r>
      <w:r w:rsidRPr="006B3A6C">
        <w:rPr>
          <w:rStyle w:val="FootnoteReference"/>
          <w:rFonts w:cs="Calibri"/>
          <w:sz w:val="24"/>
          <w:szCs w:val="24"/>
          <w:lang w:eastAsia="es-MX"/>
        </w:rPr>
        <w:footnoteReference w:id="14"/>
      </w:r>
    </w:p>
    <w:p w:rsidR="0021069C" w:rsidRPr="006B3A6C" w:rsidRDefault="00C743FE" w:rsidP="006B3A6C">
      <w:pPr>
        <w:autoSpaceDE w:val="0"/>
        <w:autoSpaceDN w:val="0"/>
        <w:adjustRightInd w:val="0"/>
        <w:spacing w:line="276" w:lineRule="auto"/>
        <w:jc w:val="both"/>
        <w:rPr>
          <w:rFonts w:cs="Calibri"/>
          <w:bCs/>
          <w:iCs/>
          <w:color w:val="000000"/>
          <w:sz w:val="24"/>
          <w:szCs w:val="24"/>
          <w:lang w:eastAsia="es-MX"/>
        </w:rPr>
      </w:pPr>
      <w:r w:rsidRPr="006B3A6C">
        <w:rPr>
          <w:rFonts w:cs="Calibri"/>
          <w:bCs/>
          <w:iCs/>
          <w:color w:val="000000"/>
          <w:sz w:val="24"/>
          <w:szCs w:val="24"/>
          <w:lang w:eastAsia="es-MX"/>
        </w:rPr>
        <w:t>Cabe señalar, que tanto e</w:t>
      </w:r>
      <w:r w:rsidR="002722EF" w:rsidRPr="006B3A6C">
        <w:rPr>
          <w:rFonts w:cs="Calibri"/>
          <w:bCs/>
          <w:iCs/>
          <w:color w:val="000000"/>
          <w:sz w:val="24"/>
          <w:szCs w:val="24"/>
          <w:lang w:eastAsia="es-MX"/>
        </w:rPr>
        <w:t>l área de estudio</w:t>
      </w:r>
      <w:r w:rsidR="008A7605" w:rsidRPr="006B3A6C">
        <w:rPr>
          <w:rFonts w:cs="Calibri"/>
          <w:bCs/>
          <w:iCs/>
          <w:color w:val="000000"/>
          <w:sz w:val="24"/>
          <w:szCs w:val="24"/>
          <w:lang w:eastAsia="es-MX"/>
        </w:rPr>
        <w:t>,</w:t>
      </w:r>
      <w:r w:rsidR="002722EF" w:rsidRPr="006B3A6C">
        <w:rPr>
          <w:rFonts w:cs="Calibri"/>
          <w:bCs/>
          <w:iCs/>
          <w:color w:val="000000"/>
          <w:sz w:val="24"/>
          <w:szCs w:val="24"/>
          <w:lang w:eastAsia="es-MX"/>
        </w:rPr>
        <w:t xml:space="preserve"> </w:t>
      </w:r>
      <w:r w:rsidRPr="006B3A6C">
        <w:rPr>
          <w:rFonts w:cs="Calibri"/>
          <w:bCs/>
          <w:iCs/>
          <w:color w:val="000000"/>
          <w:sz w:val="24"/>
          <w:szCs w:val="24"/>
          <w:lang w:eastAsia="es-MX"/>
        </w:rPr>
        <w:t>como</w:t>
      </w:r>
      <w:r w:rsidR="008A7605" w:rsidRPr="006B3A6C">
        <w:rPr>
          <w:rFonts w:cs="Calibri"/>
          <w:bCs/>
          <w:iCs/>
          <w:color w:val="000000"/>
          <w:sz w:val="24"/>
          <w:szCs w:val="24"/>
          <w:lang w:eastAsia="es-MX"/>
        </w:rPr>
        <w:t xml:space="preserve"> </w:t>
      </w:r>
      <w:r w:rsidRPr="006B3A6C">
        <w:rPr>
          <w:rFonts w:cs="Calibri"/>
          <w:bCs/>
          <w:iCs/>
          <w:color w:val="000000"/>
          <w:sz w:val="24"/>
          <w:szCs w:val="24"/>
          <w:lang w:eastAsia="es-MX"/>
        </w:rPr>
        <w:t>el</w:t>
      </w:r>
      <w:r w:rsidR="002722EF" w:rsidRPr="006B3A6C">
        <w:rPr>
          <w:rFonts w:cs="Calibri"/>
          <w:bCs/>
          <w:iCs/>
          <w:color w:val="000000"/>
          <w:sz w:val="24"/>
          <w:szCs w:val="24"/>
          <w:lang w:eastAsia="es-MX"/>
        </w:rPr>
        <w:t xml:space="preserve"> área de influencia, presentan diversos mosaicos de vegetación</w:t>
      </w:r>
      <w:r w:rsidRPr="006B3A6C">
        <w:rPr>
          <w:rFonts w:cs="Calibri"/>
          <w:bCs/>
          <w:iCs/>
          <w:color w:val="000000"/>
          <w:sz w:val="24"/>
          <w:szCs w:val="24"/>
          <w:lang w:eastAsia="es-MX"/>
        </w:rPr>
        <w:t>,</w:t>
      </w:r>
      <w:r w:rsidR="002722EF" w:rsidRPr="006B3A6C">
        <w:rPr>
          <w:rFonts w:cs="Calibri"/>
          <w:bCs/>
          <w:iCs/>
          <w:color w:val="000000"/>
          <w:sz w:val="24"/>
          <w:szCs w:val="24"/>
          <w:lang w:eastAsia="es-MX"/>
        </w:rPr>
        <w:t xml:space="preserve"> desde los costeros hasta los pastizales tierra adentro, por lo que es </w:t>
      </w:r>
      <w:r w:rsidRPr="006B3A6C">
        <w:rPr>
          <w:rFonts w:cs="Calibri"/>
          <w:bCs/>
          <w:iCs/>
          <w:color w:val="000000"/>
          <w:sz w:val="24"/>
          <w:szCs w:val="24"/>
          <w:lang w:eastAsia="es-MX"/>
        </w:rPr>
        <w:t xml:space="preserve">posible </w:t>
      </w:r>
      <w:r w:rsidR="002722EF" w:rsidRPr="006B3A6C">
        <w:rPr>
          <w:rFonts w:cs="Calibri"/>
          <w:bCs/>
          <w:iCs/>
          <w:color w:val="000000"/>
          <w:sz w:val="24"/>
          <w:szCs w:val="24"/>
          <w:lang w:eastAsia="es-MX"/>
        </w:rPr>
        <w:t xml:space="preserve">encontrar diferentes especies de aves, que utilizan estos nichos como áreas de refugio y alimentación. Antes de comenzar cualquier actividad del proyecto, se realizará un reconocimiento específico del área, para determinar la presencia de las especies de aves reportadas en la zona a través de registros bibliográficos. </w:t>
      </w:r>
    </w:p>
    <w:p w:rsidR="00394233" w:rsidRPr="006B3A6C" w:rsidRDefault="00004A3B" w:rsidP="006B3A6C">
      <w:pPr>
        <w:autoSpaceDE w:val="0"/>
        <w:autoSpaceDN w:val="0"/>
        <w:adjustRightInd w:val="0"/>
        <w:spacing w:line="276" w:lineRule="auto"/>
        <w:jc w:val="both"/>
        <w:rPr>
          <w:rFonts w:cs="Calibri"/>
          <w:bCs/>
          <w:iCs/>
          <w:color w:val="000000"/>
          <w:sz w:val="24"/>
          <w:szCs w:val="24"/>
          <w:lang w:eastAsia="es-MX"/>
        </w:rPr>
      </w:pPr>
      <w:r>
        <w:rPr>
          <w:rFonts w:cs="Calibri"/>
          <w:bCs/>
          <w:iCs/>
          <w:color w:val="000000"/>
          <w:sz w:val="24"/>
          <w:szCs w:val="24"/>
          <w:lang w:eastAsia="es-MX"/>
        </w:rPr>
        <w:t>L</w:t>
      </w:r>
      <w:r w:rsidR="002722EF" w:rsidRPr="006B3A6C">
        <w:rPr>
          <w:rFonts w:cs="Calibri"/>
          <w:bCs/>
          <w:iCs/>
          <w:color w:val="000000"/>
          <w:sz w:val="24"/>
          <w:szCs w:val="24"/>
          <w:lang w:eastAsia="es-MX"/>
        </w:rPr>
        <w:t xml:space="preserve">a zona en donde se realizará el proyecto, ha sido ampliamente estudiada debido a la instalación de proyectos </w:t>
      </w:r>
      <w:r w:rsidR="00FB4650" w:rsidRPr="006B3A6C">
        <w:rPr>
          <w:rFonts w:cs="Calibri"/>
          <w:bCs/>
          <w:iCs/>
          <w:color w:val="000000"/>
          <w:sz w:val="24"/>
          <w:szCs w:val="24"/>
          <w:lang w:eastAsia="es-MX"/>
        </w:rPr>
        <w:t xml:space="preserve">eoloeléctricos, tales </w:t>
      </w:r>
      <w:r w:rsidR="002722EF" w:rsidRPr="006B3A6C">
        <w:rPr>
          <w:rFonts w:cs="Calibri"/>
          <w:bCs/>
          <w:iCs/>
          <w:color w:val="000000"/>
          <w:sz w:val="24"/>
          <w:szCs w:val="24"/>
          <w:lang w:eastAsia="es-MX"/>
        </w:rPr>
        <w:t xml:space="preserve">como el de San Dionisio y el Istmeño, </w:t>
      </w:r>
      <w:r w:rsidR="00FB4650" w:rsidRPr="006B3A6C">
        <w:rPr>
          <w:rFonts w:cs="Calibri"/>
          <w:bCs/>
          <w:iCs/>
          <w:color w:val="000000"/>
          <w:sz w:val="24"/>
          <w:szCs w:val="24"/>
          <w:lang w:eastAsia="es-MX"/>
        </w:rPr>
        <w:t xml:space="preserve">habiendo </w:t>
      </w:r>
      <w:r w:rsidR="002722EF" w:rsidRPr="006B3A6C">
        <w:rPr>
          <w:rFonts w:cs="Calibri"/>
          <w:bCs/>
          <w:iCs/>
          <w:color w:val="000000"/>
          <w:sz w:val="24"/>
          <w:szCs w:val="24"/>
          <w:lang w:eastAsia="es-MX"/>
        </w:rPr>
        <w:t>realizando estudios específicos de la zona, en dos épocas estacionales de migración. Uno de estos estudios fue el realizado por la empresa Vientos del Istmo, S. de R.L. de C.V. a través del Instituto de Ecología, A.C. (INECOL)</w:t>
      </w:r>
      <w:r w:rsidR="002722EF" w:rsidRPr="006B3A6C">
        <w:rPr>
          <w:rStyle w:val="FootnoteReference"/>
          <w:rFonts w:cs="Calibri"/>
          <w:bCs/>
          <w:iCs/>
          <w:color w:val="000000"/>
          <w:sz w:val="24"/>
          <w:szCs w:val="24"/>
          <w:lang w:eastAsia="es-MX"/>
        </w:rPr>
        <w:footnoteReference w:id="15"/>
      </w:r>
      <w:r w:rsidR="002722EF" w:rsidRPr="006B3A6C">
        <w:rPr>
          <w:rFonts w:cs="Calibri"/>
          <w:bCs/>
          <w:iCs/>
          <w:color w:val="000000"/>
          <w:sz w:val="24"/>
          <w:szCs w:val="24"/>
          <w:lang w:eastAsia="es-MX"/>
        </w:rPr>
        <w:t xml:space="preserve">, el cual se llevó a cabo de </w:t>
      </w:r>
      <w:r w:rsidR="002722EF" w:rsidRPr="006B3A6C">
        <w:rPr>
          <w:rFonts w:cs="Calibri"/>
          <w:sz w:val="24"/>
          <w:szCs w:val="24"/>
          <w:lang w:eastAsia="es-MX"/>
        </w:rPr>
        <w:t>enero del 2007 a enero del 2008, en las localidades de Santa María del Mar y San Mateo del Mar.</w:t>
      </w:r>
    </w:p>
    <w:p w:rsidR="00314B77" w:rsidRPr="006B3A6C" w:rsidRDefault="002722EF" w:rsidP="006B3A6C">
      <w:pPr>
        <w:autoSpaceDE w:val="0"/>
        <w:autoSpaceDN w:val="0"/>
        <w:adjustRightInd w:val="0"/>
        <w:spacing w:before="0" w:after="0" w:line="276" w:lineRule="auto"/>
        <w:jc w:val="both"/>
        <w:rPr>
          <w:rFonts w:cs="Calibri"/>
          <w:sz w:val="24"/>
          <w:szCs w:val="24"/>
        </w:rPr>
      </w:pPr>
      <w:r w:rsidRPr="006B3A6C">
        <w:rPr>
          <w:rFonts w:cs="Calibri"/>
          <w:sz w:val="24"/>
          <w:szCs w:val="24"/>
        </w:rPr>
        <w:t xml:space="preserve">El estudio determinó que en </w:t>
      </w:r>
      <w:r w:rsidR="00FB4650" w:rsidRPr="006B3A6C">
        <w:rPr>
          <w:rFonts w:cs="Calibri"/>
          <w:sz w:val="24"/>
          <w:szCs w:val="24"/>
        </w:rPr>
        <w:t xml:space="preserve">la localidad de </w:t>
      </w:r>
      <w:r w:rsidRPr="006B3A6C">
        <w:rPr>
          <w:rFonts w:cs="Calibri"/>
          <w:sz w:val="24"/>
          <w:szCs w:val="24"/>
        </w:rPr>
        <w:t xml:space="preserve">Santa María del Mar, </w:t>
      </w:r>
      <w:r w:rsidRPr="006B3A6C">
        <w:rPr>
          <w:rFonts w:cs="Calibri"/>
          <w:sz w:val="24"/>
          <w:szCs w:val="24"/>
          <w:lang w:eastAsia="es-MX"/>
        </w:rPr>
        <w:t xml:space="preserve">durante el monitoreo de primavera de marzo a mayo de 2007 se </w:t>
      </w:r>
      <w:r w:rsidR="00085228" w:rsidRPr="006B3A6C">
        <w:rPr>
          <w:rFonts w:cs="Calibri"/>
          <w:sz w:val="24"/>
          <w:szCs w:val="24"/>
          <w:lang w:eastAsia="es-MX"/>
        </w:rPr>
        <w:t xml:space="preserve">identificó </w:t>
      </w:r>
      <w:r w:rsidRPr="006B3A6C">
        <w:rPr>
          <w:rFonts w:cs="Calibri"/>
          <w:sz w:val="24"/>
          <w:szCs w:val="24"/>
          <w:lang w:eastAsia="es-MX"/>
        </w:rPr>
        <w:t xml:space="preserve">un total de 166 </w:t>
      </w:r>
      <w:r w:rsidR="00085228" w:rsidRPr="006B3A6C">
        <w:rPr>
          <w:rFonts w:cs="Calibri"/>
          <w:sz w:val="24"/>
          <w:szCs w:val="24"/>
          <w:lang w:eastAsia="es-MX"/>
        </w:rPr>
        <w:t>E</w:t>
      </w:r>
      <w:r w:rsidRPr="006B3A6C">
        <w:rPr>
          <w:rFonts w:cs="Calibri"/>
          <w:sz w:val="24"/>
          <w:szCs w:val="24"/>
          <w:lang w:eastAsia="es-MX"/>
        </w:rPr>
        <w:t xml:space="preserve">species, pertenecientes a 42 </w:t>
      </w:r>
      <w:r w:rsidR="00085228" w:rsidRPr="006B3A6C">
        <w:rPr>
          <w:rFonts w:cs="Calibri"/>
          <w:sz w:val="24"/>
          <w:szCs w:val="24"/>
          <w:lang w:eastAsia="es-MX"/>
        </w:rPr>
        <w:t>F</w:t>
      </w:r>
      <w:r w:rsidRPr="006B3A6C">
        <w:rPr>
          <w:rFonts w:cs="Calibri"/>
          <w:sz w:val="24"/>
          <w:szCs w:val="24"/>
          <w:lang w:eastAsia="es-MX"/>
        </w:rPr>
        <w:t xml:space="preserve">amilias; mientras que en San Mateo del </w:t>
      </w:r>
      <w:r w:rsidR="00085228" w:rsidRPr="006B3A6C">
        <w:rPr>
          <w:rFonts w:cs="Calibri"/>
          <w:sz w:val="24"/>
          <w:szCs w:val="24"/>
          <w:lang w:eastAsia="es-MX"/>
        </w:rPr>
        <w:t>M</w:t>
      </w:r>
      <w:r w:rsidRPr="006B3A6C">
        <w:rPr>
          <w:rFonts w:cs="Calibri"/>
          <w:sz w:val="24"/>
          <w:szCs w:val="24"/>
          <w:lang w:eastAsia="es-MX"/>
        </w:rPr>
        <w:t xml:space="preserve">ar, para ese mismo periodo, se </w:t>
      </w:r>
      <w:r w:rsidR="00085228" w:rsidRPr="006B3A6C">
        <w:rPr>
          <w:rFonts w:cs="Calibri"/>
          <w:sz w:val="24"/>
          <w:szCs w:val="24"/>
          <w:lang w:eastAsia="es-MX"/>
        </w:rPr>
        <w:t xml:space="preserve">identificó </w:t>
      </w:r>
      <w:r w:rsidRPr="006B3A6C">
        <w:rPr>
          <w:rFonts w:cs="Calibri"/>
          <w:sz w:val="24"/>
          <w:szCs w:val="24"/>
          <w:lang w:eastAsia="es-MX"/>
        </w:rPr>
        <w:t xml:space="preserve">un total de 152 </w:t>
      </w:r>
      <w:r w:rsidR="00085228" w:rsidRPr="006B3A6C">
        <w:rPr>
          <w:rFonts w:cs="Calibri"/>
          <w:sz w:val="24"/>
          <w:szCs w:val="24"/>
          <w:lang w:eastAsia="es-MX"/>
        </w:rPr>
        <w:t>E</w:t>
      </w:r>
      <w:r w:rsidRPr="006B3A6C">
        <w:rPr>
          <w:rFonts w:cs="Calibri"/>
          <w:sz w:val="24"/>
          <w:szCs w:val="24"/>
          <w:lang w:eastAsia="es-MX"/>
        </w:rPr>
        <w:t xml:space="preserve">species, pertenecientes a 37 </w:t>
      </w:r>
      <w:r w:rsidR="00085228" w:rsidRPr="006B3A6C">
        <w:rPr>
          <w:rFonts w:cs="Calibri"/>
          <w:sz w:val="24"/>
          <w:szCs w:val="24"/>
          <w:lang w:eastAsia="es-MX"/>
        </w:rPr>
        <w:t>F</w:t>
      </w:r>
      <w:r w:rsidRPr="006B3A6C">
        <w:rPr>
          <w:rFonts w:cs="Calibri"/>
          <w:sz w:val="24"/>
          <w:szCs w:val="24"/>
          <w:lang w:eastAsia="es-MX"/>
        </w:rPr>
        <w:t>amilias. Para el monitoreo de otoño</w:t>
      </w:r>
      <w:r w:rsidR="00085228" w:rsidRPr="006B3A6C">
        <w:rPr>
          <w:rFonts w:cs="Calibri"/>
          <w:sz w:val="24"/>
          <w:szCs w:val="24"/>
          <w:lang w:eastAsia="es-MX"/>
        </w:rPr>
        <w:t>,</w:t>
      </w:r>
      <w:r w:rsidRPr="006B3A6C">
        <w:rPr>
          <w:rFonts w:cs="Calibri"/>
          <w:sz w:val="24"/>
          <w:szCs w:val="24"/>
          <w:lang w:eastAsia="es-MX"/>
        </w:rPr>
        <w:t xml:space="preserve"> se </w:t>
      </w:r>
      <w:r w:rsidR="00085228" w:rsidRPr="006B3A6C">
        <w:rPr>
          <w:rFonts w:cs="Calibri"/>
          <w:sz w:val="24"/>
          <w:szCs w:val="24"/>
          <w:lang w:eastAsia="es-MX"/>
        </w:rPr>
        <w:t xml:space="preserve">identificaron </w:t>
      </w:r>
      <w:r w:rsidRPr="006B3A6C">
        <w:rPr>
          <w:rFonts w:cs="Calibri"/>
          <w:sz w:val="24"/>
          <w:szCs w:val="24"/>
          <w:lang w:eastAsia="es-MX"/>
        </w:rPr>
        <w:t xml:space="preserve">143 </w:t>
      </w:r>
      <w:r w:rsidR="00085228" w:rsidRPr="006B3A6C">
        <w:rPr>
          <w:rFonts w:cs="Calibri"/>
          <w:sz w:val="24"/>
          <w:szCs w:val="24"/>
          <w:lang w:eastAsia="es-MX"/>
        </w:rPr>
        <w:t>E</w:t>
      </w:r>
      <w:r w:rsidRPr="006B3A6C">
        <w:rPr>
          <w:rFonts w:cs="Calibri"/>
          <w:sz w:val="24"/>
          <w:szCs w:val="24"/>
          <w:lang w:eastAsia="es-MX"/>
        </w:rPr>
        <w:t xml:space="preserve">species, pertenecientes a 37 </w:t>
      </w:r>
      <w:r w:rsidR="00085228" w:rsidRPr="006B3A6C">
        <w:rPr>
          <w:rFonts w:cs="Calibri"/>
          <w:sz w:val="24"/>
          <w:szCs w:val="24"/>
          <w:lang w:eastAsia="es-MX"/>
        </w:rPr>
        <w:t>F</w:t>
      </w:r>
      <w:r w:rsidRPr="006B3A6C">
        <w:rPr>
          <w:rFonts w:cs="Calibri"/>
          <w:sz w:val="24"/>
          <w:szCs w:val="24"/>
          <w:lang w:eastAsia="es-MX"/>
        </w:rPr>
        <w:t>amilias, en Santa María del Mar</w:t>
      </w:r>
      <w:r w:rsidR="00085228" w:rsidRPr="006B3A6C">
        <w:rPr>
          <w:rFonts w:cs="Calibri"/>
          <w:sz w:val="24"/>
          <w:szCs w:val="24"/>
          <w:lang w:eastAsia="es-MX"/>
        </w:rPr>
        <w:t>,</w:t>
      </w:r>
      <w:r w:rsidRPr="006B3A6C">
        <w:rPr>
          <w:rFonts w:cs="Calibri"/>
          <w:sz w:val="24"/>
          <w:szCs w:val="24"/>
          <w:lang w:eastAsia="es-MX"/>
        </w:rPr>
        <w:t xml:space="preserve"> y 135 </w:t>
      </w:r>
      <w:r w:rsidR="00085228" w:rsidRPr="006B3A6C">
        <w:rPr>
          <w:rFonts w:cs="Calibri"/>
          <w:sz w:val="24"/>
          <w:szCs w:val="24"/>
          <w:lang w:eastAsia="es-MX"/>
        </w:rPr>
        <w:t>E</w:t>
      </w:r>
      <w:r w:rsidRPr="006B3A6C">
        <w:rPr>
          <w:rFonts w:cs="Calibri"/>
          <w:sz w:val="24"/>
          <w:szCs w:val="24"/>
          <w:lang w:eastAsia="es-MX"/>
        </w:rPr>
        <w:t xml:space="preserve">species pertenecientes a 39 </w:t>
      </w:r>
      <w:r w:rsidR="00085228" w:rsidRPr="006B3A6C">
        <w:rPr>
          <w:rFonts w:cs="Calibri"/>
          <w:sz w:val="24"/>
          <w:szCs w:val="24"/>
          <w:lang w:eastAsia="es-MX"/>
        </w:rPr>
        <w:t>F</w:t>
      </w:r>
      <w:r w:rsidRPr="006B3A6C">
        <w:rPr>
          <w:rFonts w:cs="Calibri"/>
          <w:sz w:val="24"/>
          <w:szCs w:val="24"/>
          <w:lang w:eastAsia="es-MX"/>
        </w:rPr>
        <w:t xml:space="preserve">amilias en San Mateo del Mar. </w:t>
      </w:r>
    </w:p>
    <w:p w:rsidR="00F20D8B" w:rsidRDefault="00F20D8B" w:rsidP="006B3A6C">
      <w:pPr>
        <w:pStyle w:val="Caption"/>
        <w:spacing w:line="276" w:lineRule="auto"/>
        <w:jc w:val="both"/>
        <w:rPr>
          <w:rFonts w:cs="Calibri"/>
          <w:b w:val="0"/>
          <w:sz w:val="24"/>
          <w:szCs w:val="24"/>
        </w:rPr>
      </w:pPr>
    </w:p>
    <w:p w:rsidR="00314B77" w:rsidRPr="006B3A6C" w:rsidRDefault="002722EF" w:rsidP="006B3A6C">
      <w:pPr>
        <w:pStyle w:val="Caption"/>
        <w:spacing w:line="276" w:lineRule="auto"/>
        <w:jc w:val="both"/>
        <w:rPr>
          <w:rFonts w:cs="Calibri"/>
          <w:b w:val="0"/>
          <w:sz w:val="24"/>
          <w:szCs w:val="24"/>
        </w:rPr>
      </w:pPr>
      <w:r w:rsidRPr="006B3A6C">
        <w:rPr>
          <w:rFonts w:cs="Calibri"/>
          <w:b w:val="0"/>
          <w:sz w:val="24"/>
          <w:szCs w:val="24"/>
        </w:rPr>
        <w:t xml:space="preserve">En la siguiente tabla, se presenta la relación de especies de aves que presentaron mayor abundancia, para el área de Santa María del Mar y San Mateo del Mar, las cuales pueden estar presentes en el área del proyecto. </w:t>
      </w:r>
    </w:p>
    <w:p w:rsidR="00005FD8" w:rsidRPr="008C3E4D" w:rsidRDefault="002722EF" w:rsidP="00004A3B">
      <w:pPr>
        <w:pStyle w:val="Caption"/>
        <w:spacing w:line="276" w:lineRule="auto"/>
        <w:rPr>
          <w:rFonts w:cs="Calibri"/>
          <w:b w:val="0"/>
          <w:sz w:val="20"/>
          <w:szCs w:val="20"/>
        </w:rPr>
      </w:pPr>
      <w:bookmarkStart w:id="113" w:name="_Toc286868201"/>
      <w:r w:rsidRPr="00004A3B">
        <w:rPr>
          <w:rFonts w:cs="Calibri"/>
          <w:sz w:val="20"/>
          <w:szCs w:val="20"/>
        </w:rPr>
        <w:t xml:space="preserve">Tabla IV. </w:t>
      </w:r>
      <w:r w:rsidR="006A4597" w:rsidRPr="00004A3B">
        <w:rPr>
          <w:rFonts w:cs="Calibri"/>
          <w:sz w:val="20"/>
          <w:szCs w:val="20"/>
        </w:rPr>
        <w:t>2</w:t>
      </w:r>
      <w:r w:rsidR="00F65A1A" w:rsidRPr="00004A3B">
        <w:rPr>
          <w:rFonts w:cs="Calibri"/>
          <w:sz w:val="20"/>
          <w:szCs w:val="20"/>
        </w:rPr>
        <w:t>9</w:t>
      </w:r>
      <w:r w:rsidRPr="00004A3B">
        <w:rPr>
          <w:rFonts w:cs="Calibri"/>
          <w:sz w:val="20"/>
          <w:szCs w:val="20"/>
        </w:rPr>
        <w:t xml:space="preserve">. </w:t>
      </w:r>
      <w:r w:rsidRPr="008C3E4D">
        <w:rPr>
          <w:rFonts w:cs="Calibri"/>
          <w:b w:val="0"/>
          <w:sz w:val="20"/>
          <w:szCs w:val="20"/>
        </w:rPr>
        <w:t xml:space="preserve">Listado de </w:t>
      </w:r>
      <w:r w:rsidR="0060041C" w:rsidRPr="008C3E4D">
        <w:rPr>
          <w:rFonts w:cs="Calibri"/>
          <w:b w:val="0"/>
          <w:sz w:val="20"/>
          <w:szCs w:val="20"/>
        </w:rPr>
        <w:t>avifauna</w:t>
      </w:r>
      <w:r w:rsidRPr="008C3E4D">
        <w:rPr>
          <w:rFonts w:cs="Calibri"/>
          <w:b w:val="0"/>
          <w:sz w:val="20"/>
          <w:szCs w:val="20"/>
        </w:rPr>
        <w:t xml:space="preserve"> con mayor abundancia </w:t>
      </w:r>
      <w:r w:rsidR="008A7605" w:rsidRPr="008C3E4D">
        <w:rPr>
          <w:rFonts w:cs="Calibri"/>
          <w:b w:val="0"/>
          <w:sz w:val="20"/>
          <w:szCs w:val="20"/>
        </w:rPr>
        <w:t>identificadas en</w:t>
      </w:r>
      <w:r w:rsidRPr="008C3E4D">
        <w:rPr>
          <w:rFonts w:cs="Calibri"/>
          <w:b w:val="0"/>
          <w:sz w:val="20"/>
          <w:szCs w:val="20"/>
        </w:rPr>
        <w:t xml:space="preserve"> los municipios de Santa María del Mar y San Mateo del Mar</w:t>
      </w:r>
      <w:bookmarkEnd w:id="113"/>
      <w:r w:rsidR="008C3E4D">
        <w:rPr>
          <w:rFonts w:cs="Calibri"/>
          <w:b w:val="0"/>
          <w:sz w:val="20"/>
          <w:szCs w:val="20"/>
        </w:rPr>
        <w:t>.</w:t>
      </w:r>
    </w:p>
    <w:tbl>
      <w:tblPr>
        <w:tblStyle w:val="Cuadrculaclara-nfasis12"/>
        <w:tblW w:w="6074" w:type="dxa"/>
        <w:jc w:val="center"/>
        <w:tblLook w:val="0420" w:firstRow="1" w:lastRow="0" w:firstColumn="0" w:lastColumn="0" w:noHBand="0" w:noVBand="1"/>
      </w:tblPr>
      <w:tblGrid>
        <w:gridCol w:w="1457"/>
        <w:gridCol w:w="2282"/>
        <w:gridCol w:w="2335"/>
      </w:tblGrid>
      <w:tr w:rsidR="00374159" w:rsidRPr="00004A3B" w:rsidTr="00AD5BC3">
        <w:trPr>
          <w:cnfStyle w:val="100000000000" w:firstRow="1" w:lastRow="0" w:firstColumn="0" w:lastColumn="0" w:oddVBand="0" w:evenVBand="0" w:oddHBand="0" w:evenHBand="0" w:firstRowFirstColumn="0" w:firstRowLastColumn="0" w:lastRowFirstColumn="0" w:lastRowLastColumn="0"/>
          <w:trHeight w:val="284"/>
          <w:jc w:val="center"/>
        </w:trPr>
        <w:tc>
          <w:tcPr>
            <w:tcW w:w="0" w:type="auto"/>
          </w:tcPr>
          <w:p w:rsidR="00374159" w:rsidRPr="00004A3B" w:rsidRDefault="002722EF" w:rsidP="00004A3B">
            <w:pPr>
              <w:spacing w:before="0" w:after="0" w:line="276" w:lineRule="auto"/>
              <w:jc w:val="center"/>
              <w:rPr>
                <w:rFonts w:cs="Calibri"/>
                <w:sz w:val="20"/>
              </w:rPr>
            </w:pPr>
            <w:r w:rsidRPr="00004A3B">
              <w:rPr>
                <w:rFonts w:cs="Calibri"/>
                <w:sz w:val="20"/>
              </w:rPr>
              <w:t>Familia</w:t>
            </w:r>
          </w:p>
        </w:tc>
        <w:tc>
          <w:tcPr>
            <w:tcW w:w="0" w:type="auto"/>
          </w:tcPr>
          <w:p w:rsidR="00374159" w:rsidRPr="00004A3B" w:rsidRDefault="002722EF" w:rsidP="00004A3B">
            <w:pPr>
              <w:spacing w:before="0" w:after="0" w:line="276" w:lineRule="auto"/>
              <w:jc w:val="center"/>
              <w:rPr>
                <w:rFonts w:cs="Calibri"/>
                <w:sz w:val="20"/>
              </w:rPr>
            </w:pPr>
            <w:r w:rsidRPr="00004A3B">
              <w:rPr>
                <w:rFonts w:cs="Calibri"/>
                <w:sz w:val="20"/>
              </w:rPr>
              <w:t>Nombre de la especie</w:t>
            </w:r>
          </w:p>
        </w:tc>
        <w:tc>
          <w:tcPr>
            <w:tcW w:w="0" w:type="auto"/>
          </w:tcPr>
          <w:p w:rsidR="00374159" w:rsidRPr="00004A3B" w:rsidRDefault="002722EF" w:rsidP="00004A3B">
            <w:pPr>
              <w:spacing w:before="0" w:after="0" w:line="276" w:lineRule="auto"/>
              <w:jc w:val="center"/>
              <w:rPr>
                <w:rFonts w:cs="Calibri"/>
                <w:sz w:val="20"/>
              </w:rPr>
            </w:pPr>
            <w:r w:rsidRPr="00004A3B">
              <w:rPr>
                <w:rFonts w:cs="Calibri"/>
                <w:sz w:val="20"/>
              </w:rPr>
              <w:t>Nombre común</w:t>
            </w:r>
            <w:r w:rsidRPr="00004A3B">
              <w:rPr>
                <w:rStyle w:val="FootnoteReference"/>
                <w:rFonts w:cs="Calibri"/>
                <w:sz w:val="20"/>
              </w:rPr>
              <w:footnoteReference w:id="16"/>
            </w:r>
          </w:p>
        </w:tc>
      </w:tr>
      <w:tr w:rsidR="007E6EF3" w:rsidRPr="00004A3B" w:rsidTr="00AD5BC3">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vMerge w:val="restart"/>
          </w:tcPr>
          <w:p w:rsidR="007E6EF3" w:rsidRPr="00004A3B" w:rsidRDefault="002722EF" w:rsidP="00004A3B">
            <w:pPr>
              <w:spacing w:before="0" w:after="0" w:line="276" w:lineRule="auto"/>
              <w:jc w:val="center"/>
              <w:rPr>
                <w:rFonts w:cs="Calibri"/>
                <w:sz w:val="20"/>
              </w:rPr>
            </w:pPr>
            <w:r w:rsidRPr="00004A3B">
              <w:rPr>
                <w:rFonts w:cs="Calibri"/>
                <w:sz w:val="20"/>
              </w:rPr>
              <w:t>ACCIPITRINAE</w:t>
            </w:r>
          </w:p>
        </w:tc>
        <w:tc>
          <w:tcPr>
            <w:tcW w:w="0" w:type="auto"/>
          </w:tcPr>
          <w:p w:rsidR="007E6EF3" w:rsidRPr="00004A3B" w:rsidRDefault="002722EF" w:rsidP="00004A3B">
            <w:pPr>
              <w:adjustRightInd w:val="0"/>
              <w:spacing w:before="0" w:after="0" w:line="276" w:lineRule="auto"/>
              <w:jc w:val="center"/>
              <w:rPr>
                <w:rFonts w:cs="Calibri"/>
                <w:i/>
                <w:iCs/>
                <w:sz w:val="20"/>
                <w:lang w:val="en-US" w:eastAsia="es-MX"/>
              </w:rPr>
            </w:pPr>
            <w:r w:rsidRPr="00004A3B">
              <w:rPr>
                <w:rFonts w:cs="Calibri"/>
                <w:i/>
                <w:iCs/>
                <w:sz w:val="20"/>
                <w:lang w:eastAsia="es-MX"/>
              </w:rPr>
              <w:t>Accipiter cooperii</w:t>
            </w:r>
          </w:p>
        </w:tc>
        <w:tc>
          <w:tcPr>
            <w:tcW w:w="0" w:type="auto"/>
          </w:tcPr>
          <w:p w:rsidR="007E6EF3" w:rsidRPr="00004A3B" w:rsidRDefault="002722EF" w:rsidP="00004A3B">
            <w:pPr>
              <w:spacing w:before="0" w:after="0" w:line="276" w:lineRule="auto"/>
              <w:jc w:val="center"/>
              <w:rPr>
                <w:rFonts w:cs="Calibri"/>
                <w:sz w:val="20"/>
                <w:lang w:eastAsia="es-MX"/>
              </w:rPr>
            </w:pPr>
            <w:r w:rsidRPr="00004A3B">
              <w:rPr>
                <w:rFonts w:cs="Calibri"/>
                <w:sz w:val="20"/>
                <w:lang w:eastAsia="es-MX"/>
              </w:rPr>
              <w:t>Gavilán de Cooper</w:t>
            </w:r>
          </w:p>
        </w:tc>
      </w:tr>
      <w:tr w:rsidR="007E6EF3" w:rsidRPr="00004A3B" w:rsidTr="00AD5BC3">
        <w:trPr>
          <w:cnfStyle w:val="000000010000" w:firstRow="0" w:lastRow="0" w:firstColumn="0" w:lastColumn="0" w:oddVBand="0" w:evenVBand="0" w:oddHBand="0" w:evenHBand="1" w:firstRowFirstColumn="0" w:firstRowLastColumn="0" w:lastRowFirstColumn="0" w:lastRowLastColumn="0"/>
          <w:trHeight w:val="152"/>
          <w:jc w:val="center"/>
        </w:trPr>
        <w:tc>
          <w:tcPr>
            <w:tcW w:w="0" w:type="auto"/>
            <w:vMerge/>
          </w:tcPr>
          <w:p w:rsidR="007E6EF3" w:rsidRPr="00004A3B" w:rsidRDefault="007E6EF3" w:rsidP="00004A3B">
            <w:pPr>
              <w:spacing w:before="0" w:after="0" w:line="276" w:lineRule="auto"/>
              <w:jc w:val="center"/>
              <w:rPr>
                <w:rFonts w:cs="Calibri"/>
                <w:sz w:val="20"/>
              </w:rPr>
            </w:pPr>
          </w:p>
        </w:tc>
        <w:tc>
          <w:tcPr>
            <w:tcW w:w="0" w:type="auto"/>
          </w:tcPr>
          <w:p w:rsidR="007E6EF3"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val="en-US" w:eastAsia="es-MX"/>
              </w:rPr>
              <w:t>Accipiter striatus</w:t>
            </w:r>
          </w:p>
        </w:tc>
        <w:tc>
          <w:tcPr>
            <w:tcW w:w="0" w:type="auto"/>
          </w:tcPr>
          <w:p w:rsidR="007E6EF3" w:rsidRPr="00004A3B" w:rsidRDefault="002722EF" w:rsidP="00004A3B">
            <w:pPr>
              <w:spacing w:before="0" w:after="0" w:line="276" w:lineRule="auto"/>
              <w:jc w:val="center"/>
              <w:rPr>
                <w:rFonts w:cs="Calibri"/>
                <w:sz w:val="20"/>
                <w:lang w:eastAsia="es-MX"/>
              </w:rPr>
            </w:pPr>
            <w:r w:rsidRPr="00004A3B">
              <w:rPr>
                <w:rFonts w:cs="Calibri"/>
                <w:sz w:val="20"/>
                <w:lang w:eastAsia="es-MX"/>
              </w:rPr>
              <w:t>Gavilán Pechirrufo menor</w:t>
            </w:r>
          </w:p>
        </w:tc>
      </w:tr>
      <w:tr w:rsidR="007E6EF3" w:rsidRPr="00004A3B" w:rsidTr="00AD5BC3">
        <w:trPr>
          <w:cnfStyle w:val="000000100000" w:firstRow="0" w:lastRow="0" w:firstColumn="0" w:lastColumn="0" w:oddVBand="0" w:evenVBand="0" w:oddHBand="1" w:evenHBand="0" w:firstRowFirstColumn="0" w:firstRowLastColumn="0" w:lastRowFirstColumn="0" w:lastRowLastColumn="0"/>
          <w:trHeight w:val="284"/>
          <w:jc w:val="center"/>
        </w:trPr>
        <w:tc>
          <w:tcPr>
            <w:tcW w:w="0" w:type="auto"/>
            <w:vMerge w:val="restart"/>
          </w:tcPr>
          <w:p w:rsidR="007E6EF3" w:rsidRPr="00004A3B" w:rsidRDefault="002722EF" w:rsidP="00004A3B">
            <w:pPr>
              <w:spacing w:before="0" w:after="0" w:line="276" w:lineRule="auto"/>
              <w:jc w:val="center"/>
              <w:rPr>
                <w:rFonts w:cs="Calibri"/>
                <w:sz w:val="20"/>
              </w:rPr>
            </w:pPr>
            <w:r w:rsidRPr="00004A3B">
              <w:rPr>
                <w:rFonts w:cs="Calibri"/>
                <w:sz w:val="20"/>
              </w:rPr>
              <w:t>ANATIDAE</w:t>
            </w:r>
          </w:p>
        </w:tc>
        <w:tc>
          <w:tcPr>
            <w:tcW w:w="0" w:type="auto"/>
          </w:tcPr>
          <w:p w:rsidR="007E6EF3" w:rsidRPr="00004A3B" w:rsidRDefault="002722EF" w:rsidP="00004A3B">
            <w:pPr>
              <w:spacing w:before="0" w:after="0" w:line="276" w:lineRule="auto"/>
              <w:jc w:val="center"/>
              <w:rPr>
                <w:rFonts w:cs="Calibri"/>
                <w:b/>
                <w:sz w:val="20"/>
              </w:rPr>
            </w:pPr>
            <w:r w:rsidRPr="00004A3B">
              <w:rPr>
                <w:rFonts w:cs="Calibri"/>
                <w:i/>
                <w:iCs/>
                <w:sz w:val="20"/>
                <w:lang w:eastAsia="es-MX"/>
              </w:rPr>
              <w:t>Anas acuta</w:t>
            </w:r>
          </w:p>
        </w:tc>
        <w:tc>
          <w:tcPr>
            <w:tcW w:w="0" w:type="auto"/>
          </w:tcPr>
          <w:p w:rsidR="007E6EF3" w:rsidRPr="00004A3B" w:rsidRDefault="002722EF" w:rsidP="00004A3B">
            <w:pPr>
              <w:spacing w:before="0" w:after="0" w:line="276" w:lineRule="auto"/>
              <w:jc w:val="center"/>
              <w:rPr>
                <w:rFonts w:cs="Calibri"/>
                <w:sz w:val="20"/>
              </w:rPr>
            </w:pPr>
            <w:r w:rsidRPr="00004A3B">
              <w:rPr>
                <w:rFonts w:cs="Calibri"/>
                <w:sz w:val="20"/>
              </w:rPr>
              <w:t>Pato golondrino</w:t>
            </w:r>
          </w:p>
        </w:tc>
      </w:tr>
      <w:tr w:rsidR="007E6EF3" w:rsidRPr="00004A3B" w:rsidTr="00AD5BC3">
        <w:trPr>
          <w:cnfStyle w:val="000000010000" w:firstRow="0" w:lastRow="0" w:firstColumn="0" w:lastColumn="0" w:oddVBand="0" w:evenVBand="0" w:oddHBand="0" w:evenHBand="1" w:firstRowFirstColumn="0" w:firstRowLastColumn="0" w:lastRowFirstColumn="0" w:lastRowLastColumn="0"/>
          <w:trHeight w:val="152"/>
          <w:jc w:val="center"/>
        </w:trPr>
        <w:tc>
          <w:tcPr>
            <w:tcW w:w="0" w:type="auto"/>
            <w:vMerge/>
          </w:tcPr>
          <w:p w:rsidR="007E6EF3" w:rsidRPr="00004A3B" w:rsidRDefault="007E6EF3" w:rsidP="00004A3B">
            <w:pPr>
              <w:spacing w:before="0" w:after="0" w:line="276" w:lineRule="auto"/>
              <w:jc w:val="center"/>
              <w:rPr>
                <w:rFonts w:cs="Calibri"/>
                <w:sz w:val="20"/>
              </w:rPr>
            </w:pPr>
          </w:p>
        </w:tc>
        <w:tc>
          <w:tcPr>
            <w:tcW w:w="0" w:type="auto"/>
          </w:tcPr>
          <w:p w:rsidR="007E6EF3" w:rsidRPr="00004A3B" w:rsidRDefault="002722EF" w:rsidP="00004A3B">
            <w:pPr>
              <w:adjustRightInd w:val="0"/>
              <w:spacing w:before="0" w:after="0" w:line="276" w:lineRule="auto"/>
              <w:jc w:val="center"/>
              <w:rPr>
                <w:rFonts w:cs="Calibri"/>
                <w:b/>
                <w:sz w:val="20"/>
              </w:rPr>
            </w:pPr>
            <w:r w:rsidRPr="00004A3B">
              <w:rPr>
                <w:rFonts w:cs="Calibri"/>
                <w:i/>
                <w:iCs/>
                <w:sz w:val="20"/>
                <w:lang w:val="en-US" w:eastAsia="es-MX"/>
              </w:rPr>
              <w:t>Anas discors</w:t>
            </w:r>
          </w:p>
        </w:tc>
        <w:tc>
          <w:tcPr>
            <w:tcW w:w="0" w:type="auto"/>
          </w:tcPr>
          <w:p w:rsidR="007E6EF3" w:rsidRPr="00004A3B" w:rsidRDefault="002722EF" w:rsidP="00004A3B">
            <w:pPr>
              <w:spacing w:before="0" w:after="0" w:line="276" w:lineRule="auto"/>
              <w:jc w:val="center"/>
              <w:rPr>
                <w:rFonts w:cs="Calibri"/>
                <w:sz w:val="20"/>
                <w:lang w:eastAsia="es-MX"/>
              </w:rPr>
            </w:pPr>
            <w:r w:rsidRPr="00004A3B">
              <w:rPr>
                <w:rFonts w:cs="Calibri"/>
                <w:sz w:val="20"/>
                <w:lang w:eastAsia="es-MX"/>
              </w:rPr>
              <w:t>Cerceta aliazul</w:t>
            </w:r>
          </w:p>
        </w:tc>
      </w:tr>
      <w:tr w:rsidR="007E6EF3" w:rsidRPr="00004A3B" w:rsidTr="00AD5BC3">
        <w:trPr>
          <w:cnfStyle w:val="000000100000" w:firstRow="0" w:lastRow="0" w:firstColumn="0" w:lastColumn="0" w:oddVBand="0" w:evenVBand="0" w:oddHBand="1" w:evenHBand="0" w:firstRowFirstColumn="0" w:firstRowLastColumn="0" w:lastRowFirstColumn="0" w:lastRowLastColumn="0"/>
          <w:trHeight w:val="152"/>
          <w:jc w:val="center"/>
        </w:trPr>
        <w:tc>
          <w:tcPr>
            <w:tcW w:w="0" w:type="auto"/>
            <w:vMerge/>
          </w:tcPr>
          <w:p w:rsidR="007E6EF3" w:rsidRPr="00004A3B" w:rsidRDefault="007E6EF3" w:rsidP="00004A3B">
            <w:pPr>
              <w:spacing w:before="0" w:after="0" w:line="276" w:lineRule="auto"/>
              <w:jc w:val="center"/>
              <w:rPr>
                <w:rFonts w:cs="Calibri"/>
                <w:sz w:val="20"/>
              </w:rPr>
            </w:pPr>
          </w:p>
        </w:tc>
        <w:tc>
          <w:tcPr>
            <w:tcW w:w="0" w:type="auto"/>
          </w:tcPr>
          <w:p w:rsidR="007E6EF3" w:rsidRPr="00004A3B" w:rsidRDefault="002722EF" w:rsidP="00004A3B">
            <w:pPr>
              <w:adjustRightInd w:val="0"/>
              <w:spacing w:before="0" w:after="0" w:line="276" w:lineRule="auto"/>
              <w:jc w:val="center"/>
              <w:rPr>
                <w:rFonts w:cs="Calibri"/>
                <w:i/>
                <w:iCs/>
                <w:sz w:val="20"/>
                <w:lang w:val="en-US" w:eastAsia="es-MX"/>
              </w:rPr>
            </w:pPr>
            <w:r w:rsidRPr="00004A3B">
              <w:rPr>
                <w:rFonts w:cs="Calibri"/>
                <w:i/>
                <w:iCs/>
                <w:sz w:val="20"/>
                <w:lang w:eastAsia="es-MX"/>
              </w:rPr>
              <w:t>Dendrocygna autumnalis</w:t>
            </w:r>
          </w:p>
        </w:tc>
        <w:tc>
          <w:tcPr>
            <w:tcW w:w="0" w:type="auto"/>
          </w:tcPr>
          <w:p w:rsidR="007E6EF3" w:rsidRPr="00004A3B" w:rsidRDefault="002722EF" w:rsidP="00004A3B">
            <w:pPr>
              <w:spacing w:before="0" w:after="0" w:line="276" w:lineRule="auto"/>
              <w:jc w:val="center"/>
              <w:rPr>
                <w:rFonts w:cs="Calibri"/>
                <w:sz w:val="20"/>
                <w:lang w:eastAsia="es-MX"/>
              </w:rPr>
            </w:pPr>
            <w:r w:rsidRPr="00004A3B">
              <w:rPr>
                <w:rFonts w:cs="Calibri"/>
                <w:sz w:val="20"/>
                <w:lang w:eastAsia="es-MX"/>
              </w:rPr>
              <w:t>Pato pijije aliblanco</w:t>
            </w:r>
          </w:p>
        </w:tc>
      </w:tr>
      <w:tr w:rsidR="00374159" w:rsidRPr="00004A3B" w:rsidTr="00AD5BC3">
        <w:trPr>
          <w:cnfStyle w:val="000000010000" w:firstRow="0" w:lastRow="0" w:firstColumn="0" w:lastColumn="0" w:oddVBand="0" w:evenVBand="0" w:oddHBand="0" w:evenHBand="1" w:firstRowFirstColumn="0" w:firstRowLastColumn="0" w:lastRowFirstColumn="0" w:lastRowLastColumn="0"/>
          <w:trHeight w:val="284"/>
          <w:jc w:val="center"/>
        </w:trPr>
        <w:tc>
          <w:tcPr>
            <w:tcW w:w="0" w:type="auto"/>
          </w:tcPr>
          <w:p w:rsidR="00374159" w:rsidRPr="00004A3B" w:rsidRDefault="002722EF" w:rsidP="00004A3B">
            <w:pPr>
              <w:spacing w:before="0" w:after="0" w:line="276" w:lineRule="auto"/>
              <w:jc w:val="center"/>
              <w:rPr>
                <w:rFonts w:cs="Calibri"/>
                <w:sz w:val="20"/>
              </w:rPr>
            </w:pPr>
            <w:r w:rsidRPr="00004A3B">
              <w:rPr>
                <w:rFonts w:cs="Calibri"/>
                <w:sz w:val="20"/>
              </w:rPr>
              <w:t>TROCHILEDAE</w:t>
            </w:r>
          </w:p>
        </w:tc>
        <w:tc>
          <w:tcPr>
            <w:tcW w:w="0" w:type="auto"/>
          </w:tcPr>
          <w:p w:rsidR="00374159" w:rsidRPr="00004A3B" w:rsidRDefault="002722EF" w:rsidP="00004A3B">
            <w:pPr>
              <w:spacing w:before="0" w:after="0" w:line="276" w:lineRule="auto"/>
              <w:jc w:val="center"/>
              <w:rPr>
                <w:rFonts w:cs="Calibri"/>
                <w:b/>
                <w:sz w:val="20"/>
              </w:rPr>
            </w:pPr>
            <w:r w:rsidRPr="00004A3B">
              <w:rPr>
                <w:rFonts w:cs="Calibri"/>
                <w:i/>
                <w:iCs/>
                <w:sz w:val="20"/>
                <w:lang w:eastAsia="es-MX"/>
              </w:rPr>
              <w:t>Archilochus colubris</w:t>
            </w:r>
          </w:p>
        </w:tc>
        <w:tc>
          <w:tcPr>
            <w:tcW w:w="0" w:type="auto"/>
          </w:tcPr>
          <w:p w:rsidR="00374159" w:rsidRPr="00004A3B" w:rsidRDefault="002722EF" w:rsidP="00004A3B">
            <w:pPr>
              <w:spacing w:before="0" w:after="0" w:line="276" w:lineRule="auto"/>
              <w:jc w:val="center"/>
              <w:rPr>
                <w:rFonts w:cs="Calibri"/>
                <w:sz w:val="20"/>
                <w:lang w:eastAsia="es-MX"/>
              </w:rPr>
            </w:pPr>
            <w:r w:rsidRPr="00004A3B">
              <w:rPr>
                <w:rFonts w:cs="Calibri"/>
                <w:sz w:val="20"/>
                <w:lang w:eastAsia="es-MX"/>
              </w:rPr>
              <w:t>Colibrí de paso</w:t>
            </w:r>
          </w:p>
        </w:tc>
      </w:tr>
      <w:tr w:rsidR="00374159" w:rsidRPr="00004A3B" w:rsidTr="00AD5BC3">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tcPr>
          <w:p w:rsidR="00374159" w:rsidRPr="00004A3B" w:rsidRDefault="002722EF" w:rsidP="00004A3B">
            <w:pPr>
              <w:spacing w:before="0" w:after="0" w:line="276" w:lineRule="auto"/>
              <w:jc w:val="center"/>
              <w:rPr>
                <w:rFonts w:cs="Calibri"/>
                <w:sz w:val="20"/>
              </w:rPr>
            </w:pPr>
            <w:r w:rsidRPr="00004A3B">
              <w:rPr>
                <w:rFonts w:cs="Calibri"/>
                <w:sz w:val="20"/>
              </w:rPr>
              <w:t>ARDEIDAE</w:t>
            </w:r>
          </w:p>
        </w:tc>
        <w:tc>
          <w:tcPr>
            <w:tcW w:w="0" w:type="auto"/>
          </w:tcPr>
          <w:p w:rsidR="00374159" w:rsidRPr="00004A3B" w:rsidRDefault="002722EF" w:rsidP="00004A3B">
            <w:pPr>
              <w:spacing w:before="0" w:after="0" w:line="276" w:lineRule="auto"/>
              <w:jc w:val="center"/>
              <w:rPr>
                <w:rFonts w:cs="Calibri"/>
                <w:b/>
                <w:sz w:val="20"/>
              </w:rPr>
            </w:pPr>
            <w:r w:rsidRPr="00004A3B">
              <w:rPr>
                <w:rFonts w:cs="Calibri"/>
                <w:i/>
                <w:iCs/>
                <w:sz w:val="20"/>
                <w:lang w:eastAsia="es-MX"/>
              </w:rPr>
              <w:t>Bubulcus ibis</w:t>
            </w:r>
          </w:p>
        </w:tc>
        <w:tc>
          <w:tcPr>
            <w:tcW w:w="0" w:type="auto"/>
          </w:tcPr>
          <w:p w:rsidR="00374159" w:rsidRPr="00004A3B" w:rsidRDefault="002722EF" w:rsidP="00004A3B">
            <w:pPr>
              <w:spacing w:before="0" w:after="0" w:line="276" w:lineRule="auto"/>
              <w:jc w:val="center"/>
              <w:rPr>
                <w:rFonts w:cs="Calibri"/>
                <w:sz w:val="20"/>
                <w:lang w:eastAsia="es-MX"/>
              </w:rPr>
            </w:pPr>
            <w:r w:rsidRPr="00004A3B">
              <w:rPr>
                <w:rFonts w:cs="Calibri"/>
                <w:sz w:val="20"/>
                <w:lang w:eastAsia="es-MX"/>
              </w:rPr>
              <w:t>Garza ganadera</w:t>
            </w:r>
          </w:p>
        </w:tc>
      </w:tr>
      <w:tr w:rsidR="007E6EF3" w:rsidRPr="00004A3B" w:rsidTr="00AD5BC3">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vMerge w:val="restart"/>
          </w:tcPr>
          <w:p w:rsidR="007E6EF3" w:rsidRPr="00004A3B" w:rsidRDefault="002722EF" w:rsidP="00004A3B">
            <w:pPr>
              <w:spacing w:before="0" w:after="0" w:line="276" w:lineRule="auto"/>
              <w:jc w:val="center"/>
              <w:rPr>
                <w:rFonts w:cs="Calibri"/>
                <w:sz w:val="20"/>
              </w:rPr>
            </w:pPr>
            <w:r w:rsidRPr="00004A3B">
              <w:rPr>
                <w:rFonts w:cs="Calibri"/>
                <w:sz w:val="20"/>
              </w:rPr>
              <w:t>BUTEONINAE</w:t>
            </w:r>
          </w:p>
        </w:tc>
        <w:tc>
          <w:tcPr>
            <w:tcW w:w="0" w:type="auto"/>
          </w:tcPr>
          <w:p w:rsidR="007E6EF3"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Buteo albonotatus</w:t>
            </w:r>
          </w:p>
        </w:tc>
        <w:tc>
          <w:tcPr>
            <w:tcW w:w="0" w:type="auto"/>
          </w:tcPr>
          <w:p w:rsidR="007E6EF3" w:rsidRPr="00004A3B" w:rsidRDefault="002722EF" w:rsidP="00004A3B">
            <w:pPr>
              <w:spacing w:before="0" w:after="0" w:line="276" w:lineRule="auto"/>
              <w:jc w:val="center"/>
              <w:rPr>
                <w:rFonts w:cs="Calibri"/>
                <w:sz w:val="20"/>
                <w:lang w:eastAsia="es-MX"/>
              </w:rPr>
            </w:pPr>
            <w:r w:rsidRPr="00004A3B">
              <w:rPr>
                <w:rFonts w:cs="Calibri"/>
                <w:sz w:val="20"/>
                <w:lang w:eastAsia="es-MX"/>
              </w:rPr>
              <w:t>Aguililla Aura</w:t>
            </w:r>
          </w:p>
        </w:tc>
      </w:tr>
      <w:tr w:rsidR="007E6EF3" w:rsidRPr="00004A3B" w:rsidTr="00AD5BC3">
        <w:trPr>
          <w:cnfStyle w:val="000000100000" w:firstRow="0" w:lastRow="0" w:firstColumn="0" w:lastColumn="0" w:oddVBand="0" w:evenVBand="0" w:oddHBand="1" w:evenHBand="0" w:firstRowFirstColumn="0" w:firstRowLastColumn="0" w:lastRowFirstColumn="0" w:lastRowLastColumn="0"/>
          <w:trHeight w:val="152"/>
          <w:jc w:val="center"/>
        </w:trPr>
        <w:tc>
          <w:tcPr>
            <w:tcW w:w="0" w:type="auto"/>
            <w:vMerge/>
          </w:tcPr>
          <w:p w:rsidR="007E6EF3" w:rsidRPr="00004A3B" w:rsidRDefault="007E6EF3" w:rsidP="00004A3B">
            <w:pPr>
              <w:spacing w:before="0" w:after="0" w:line="276" w:lineRule="auto"/>
              <w:jc w:val="center"/>
              <w:rPr>
                <w:rFonts w:cs="Calibri"/>
                <w:sz w:val="20"/>
              </w:rPr>
            </w:pPr>
          </w:p>
        </w:tc>
        <w:tc>
          <w:tcPr>
            <w:tcW w:w="0" w:type="auto"/>
          </w:tcPr>
          <w:p w:rsidR="007E6EF3" w:rsidRPr="00004A3B" w:rsidRDefault="002722EF" w:rsidP="00004A3B">
            <w:pPr>
              <w:adjustRightInd w:val="0"/>
              <w:spacing w:before="0" w:after="0" w:line="276" w:lineRule="auto"/>
              <w:jc w:val="center"/>
              <w:rPr>
                <w:rFonts w:cs="Calibri"/>
                <w:b/>
                <w:sz w:val="20"/>
              </w:rPr>
            </w:pPr>
            <w:r w:rsidRPr="00004A3B">
              <w:rPr>
                <w:rFonts w:cs="Calibri"/>
                <w:i/>
                <w:iCs/>
                <w:sz w:val="20"/>
                <w:lang w:eastAsia="es-MX"/>
              </w:rPr>
              <w:t>Buteo platypterus</w:t>
            </w:r>
          </w:p>
        </w:tc>
        <w:tc>
          <w:tcPr>
            <w:tcW w:w="0" w:type="auto"/>
          </w:tcPr>
          <w:p w:rsidR="007E6EF3" w:rsidRPr="00004A3B" w:rsidRDefault="002722EF" w:rsidP="00004A3B">
            <w:pPr>
              <w:spacing w:before="0" w:after="0" w:line="276" w:lineRule="auto"/>
              <w:jc w:val="center"/>
              <w:rPr>
                <w:rFonts w:cs="Calibri"/>
                <w:sz w:val="20"/>
              </w:rPr>
            </w:pPr>
            <w:r w:rsidRPr="00004A3B">
              <w:rPr>
                <w:rFonts w:cs="Calibri"/>
                <w:sz w:val="20"/>
              </w:rPr>
              <w:t>Aguililla migratoria menor</w:t>
            </w:r>
          </w:p>
        </w:tc>
      </w:tr>
      <w:tr w:rsidR="00374159" w:rsidRPr="00004A3B" w:rsidTr="00AD5BC3">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tcPr>
          <w:p w:rsidR="00374159" w:rsidRPr="00004A3B" w:rsidRDefault="002722EF" w:rsidP="00004A3B">
            <w:pPr>
              <w:spacing w:before="0" w:after="0" w:line="276" w:lineRule="auto"/>
              <w:jc w:val="center"/>
              <w:rPr>
                <w:rFonts w:cs="Calibri"/>
                <w:sz w:val="20"/>
              </w:rPr>
            </w:pPr>
            <w:r w:rsidRPr="00004A3B">
              <w:rPr>
                <w:rFonts w:cs="Calibri"/>
                <w:sz w:val="20"/>
              </w:rPr>
              <w:t>CATHARTIDAE</w:t>
            </w:r>
          </w:p>
        </w:tc>
        <w:tc>
          <w:tcPr>
            <w:tcW w:w="0" w:type="auto"/>
          </w:tcPr>
          <w:p w:rsidR="00374159" w:rsidRPr="00004A3B" w:rsidRDefault="002722EF" w:rsidP="00004A3B">
            <w:pPr>
              <w:adjustRightInd w:val="0"/>
              <w:spacing w:before="0" w:after="0" w:line="276" w:lineRule="auto"/>
              <w:jc w:val="center"/>
              <w:rPr>
                <w:rFonts w:cs="Calibri"/>
                <w:b/>
                <w:sz w:val="20"/>
              </w:rPr>
            </w:pPr>
            <w:r w:rsidRPr="00004A3B">
              <w:rPr>
                <w:rFonts w:cs="Calibri"/>
                <w:i/>
                <w:iCs/>
                <w:sz w:val="20"/>
                <w:lang w:eastAsia="es-MX"/>
              </w:rPr>
              <w:t>Cathartes aura</w:t>
            </w:r>
          </w:p>
        </w:tc>
        <w:tc>
          <w:tcPr>
            <w:tcW w:w="0" w:type="auto"/>
          </w:tcPr>
          <w:p w:rsidR="00374159" w:rsidRPr="00004A3B" w:rsidRDefault="002722EF" w:rsidP="00004A3B">
            <w:pPr>
              <w:spacing w:before="0" w:after="0" w:line="276" w:lineRule="auto"/>
              <w:jc w:val="center"/>
              <w:rPr>
                <w:rFonts w:cs="Calibri"/>
                <w:sz w:val="20"/>
              </w:rPr>
            </w:pPr>
            <w:r w:rsidRPr="00004A3B">
              <w:rPr>
                <w:rFonts w:cs="Calibri"/>
                <w:sz w:val="20"/>
              </w:rPr>
              <w:t>Aura común</w:t>
            </w:r>
          </w:p>
        </w:tc>
      </w:tr>
      <w:tr w:rsidR="00374159" w:rsidRPr="00004A3B" w:rsidTr="00AD5BC3">
        <w:trPr>
          <w:cnfStyle w:val="000000100000" w:firstRow="0" w:lastRow="0" w:firstColumn="0" w:lastColumn="0" w:oddVBand="0" w:evenVBand="0" w:oddHBand="1" w:evenHBand="0" w:firstRowFirstColumn="0" w:firstRowLastColumn="0" w:lastRowFirstColumn="0" w:lastRowLastColumn="0"/>
          <w:trHeight w:val="284"/>
          <w:jc w:val="center"/>
        </w:trPr>
        <w:tc>
          <w:tcPr>
            <w:tcW w:w="0" w:type="auto"/>
          </w:tcPr>
          <w:p w:rsidR="00374159" w:rsidRPr="00004A3B" w:rsidRDefault="002722EF" w:rsidP="00004A3B">
            <w:pPr>
              <w:spacing w:before="0" w:after="0" w:line="276" w:lineRule="auto"/>
              <w:jc w:val="center"/>
              <w:rPr>
                <w:rFonts w:cs="Calibri"/>
                <w:sz w:val="20"/>
              </w:rPr>
            </w:pPr>
            <w:r w:rsidRPr="00004A3B">
              <w:rPr>
                <w:rFonts w:cs="Calibri"/>
                <w:sz w:val="20"/>
              </w:rPr>
              <w:t>APODIDAE</w:t>
            </w:r>
          </w:p>
        </w:tc>
        <w:tc>
          <w:tcPr>
            <w:tcW w:w="0" w:type="auto"/>
          </w:tcPr>
          <w:p w:rsidR="00374159" w:rsidRPr="00004A3B" w:rsidRDefault="002722EF" w:rsidP="00004A3B">
            <w:pPr>
              <w:spacing w:before="0" w:after="0" w:line="276" w:lineRule="auto"/>
              <w:jc w:val="center"/>
              <w:rPr>
                <w:rFonts w:cs="Calibri"/>
                <w:b/>
                <w:sz w:val="20"/>
              </w:rPr>
            </w:pPr>
            <w:r w:rsidRPr="00004A3B">
              <w:rPr>
                <w:rFonts w:cs="Calibri"/>
                <w:i/>
                <w:iCs/>
                <w:sz w:val="20"/>
                <w:lang w:eastAsia="es-MX"/>
              </w:rPr>
              <w:t>Chaetura pelagica</w:t>
            </w:r>
          </w:p>
        </w:tc>
        <w:tc>
          <w:tcPr>
            <w:tcW w:w="0" w:type="auto"/>
          </w:tcPr>
          <w:p w:rsidR="00374159" w:rsidRPr="00004A3B" w:rsidRDefault="002722EF" w:rsidP="00004A3B">
            <w:pPr>
              <w:spacing w:before="0" w:after="0" w:line="276" w:lineRule="auto"/>
              <w:jc w:val="center"/>
              <w:rPr>
                <w:rFonts w:cs="Calibri"/>
                <w:sz w:val="20"/>
                <w:lang w:eastAsia="es-MX"/>
              </w:rPr>
            </w:pPr>
            <w:r w:rsidRPr="00004A3B">
              <w:rPr>
                <w:rFonts w:cs="Calibri"/>
                <w:sz w:val="20"/>
                <w:lang w:eastAsia="es-MX"/>
              </w:rPr>
              <w:t>Vencejito del Paso</w:t>
            </w:r>
          </w:p>
        </w:tc>
      </w:tr>
      <w:tr w:rsidR="00374159" w:rsidRPr="00004A3B" w:rsidTr="00AD5BC3">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tcPr>
          <w:p w:rsidR="00374159" w:rsidRPr="00004A3B" w:rsidRDefault="002722EF" w:rsidP="00004A3B">
            <w:pPr>
              <w:spacing w:before="0" w:after="0" w:line="276" w:lineRule="auto"/>
              <w:jc w:val="center"/>
              <w:rPr>
                <w:rFonts w:cs="Calibri"/>
                <w:sz w:val="20"/>
              </w:rPr>
            </w:pPr>
            <w:r w:rsidRPr="00004A3B">
              <w:rPr>
                <w:rFonts w:cs="Calibri"/>
                <w:sz w:val="20"/>
              </w:rPr>
              <w:t>CHARADRIIDAE</w:t>
            </w:r>
          </w:p>
        </w:tc>
        <w:tc>
          <w:tcPr>
            <w:tcW w:w="0" w:type="auto"/>
          </w:tcPr>
          <w:p w:rsidR="00374159"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Charadrius vociferus</w:t>
            </w:r>
          </w:p>
        </w:tc>
        <w:tc>
          <w:tcPr>
            <w:tcW w:w="0" w:type="auto"/>
          </w:tcPr>
          <w:p w:rsidR="00374159" w:rsidRPr="00004A3B" w:rsidRDefault="002722EF" w:rsidP="00004A3B">
            <w:pPr>
              <w:spacing w:before="0" w:after="0" w:line="276" w:lineRule="auto"/>
              <w:jc w:val="center"/>
              <w:rPr>
                <w:rFonts w:cs="Calibri"/>
                <w:sz w:val="20"/>
                <w:lang w:eastAsia="es-MX"/>
              </w:rPr>
            </w:pPr>
            <w:r w:rsidRPr="00004A3B">
              <w:rPr>
                <w:rFonts w:cs="Calibri"/>
                <w:sz w:val="20"/>
                <w:lang w:eastAsia="es-MX"/>
              </w:rPr>
              <w:t>Chorlito Tildío</w:t>
            </w:r>
          </w:p>
        </w:tc>
      </w:tr>
      <w:tr w:rsidR="007E6EF3" w:rsidRPr="00004A3B" w:rsidTr="00AD5BC3">
        <w:trPr>
          <w:cnfStyle w:val="000000100000" w:firstRow="0" w:lastRow="0" w:firstColumn="0" w:lastColumn="0" w:oddVBand="0" w:evenVBand="0" w:oddHBand="1" w:evenHBand="0" w:firstRowFirstColumn="0" w:firstRowLastColumn="0" w:lastRowFirstColumn="0" w:lastRowLastColumn="0"/>
          <w:trHeight w:val="284"/>
          <w:jc w:val="center"/>
        </w:trPr>
        <w:tc>
          <w:tcPr>
            <w:tcW w:w="0" w:type="auto"/>
            <w:vMerge w:val="restart"/>
          </w:tcPr>
          <w:p w:rsidR="007E6EF3" w:rsidRPr="00004A3B" w:rsidRDefault="002722EF" w:rsidP="00004A3B">
            <w:pPr>
              <w:spacing w:before="0" w:after="0" w:line="276" w:lineRule="auto"/>
              <w:jc w:val="center"/>
              <w:rPr>
                <w:rFonts w:cs="Calibri"/>
                <w:sz w:val="20"/>
              </w:rPr>
            </w:pPr>
            <w:r w:rsidRPr="00004A3B">
              <w:rPr>
                <w:rFonts w:cs="Calibri"/>
                <w:sz w:val="20"/>
              </w:rPr>
              <w:t>LARIDAE</w:t>
            </w:r>
          </w:p>
        </w:tc>
        <w:tc>
          <w:tcPr>
            <w:tcW w:w="0" w:type="auto"/>
          </w:tcPr>
          <w:p w:rsidR="007E6EF3" w:rsidRPr="00004A3B" w:rsidRDefault="002722EF" w:rsidP="00004A3B">
            <w:pPr>
              <w:spacing w:before="0" w:after="0" w:line="276" w:lineRule="auto"/>
              <w:jc w:val="center"/>
              <w:rPr>
                <w:rFonts w:cs="Calibri"/>
                <w:b/>
                <w:sz w:val="20"/>
              </w:rPr>
            </w:pPr>
            <w:r w:rsidRPr="00004A3B">
              <w:rPr>
                <w:rFonts w:cs="Calibri"/>
                <w:i/>
                <w:iCs/>
                <w:sz w:val="20"/>
                <w:lang w:eastAsia="es-MX"/>
              </w:rPr>
              <w:t>Chlidonias níger</w:t>
            </w:r>
          </w:p>
        </w:tc>
        <w:tc>
          <w:tcPr>
            <w:tcW w:w="0" w:type="auto"/>
          </w:tcPr>
          <w:p w:rsidR="007E6EF3" w:rsidRPr="00004A3B" w:rsidRDefault="002722EF" w:rsidP="00004A3B">
            <w:pPr>
              <w:spacing w:before="0" w:after="0" w:line="276" w:lineRule="auto"/>
              <w:jc w:val="center"/>
              <w:rPr>
                <w:rFonts w:cs="Calibri"/>
                <w:sz w:val="20"/>
              </w:rPr>
            </w:pPr>
            <w:r w:rsidRPr="00004A3B">
              <w:rPr>
                <w:rFonts w:cs="Calibri"/>
                <w:sz w:val="20"/>
              </w:rPr>
              <w:t>Golondrina marina negruzca</w:t>
            </w:r>
          </w:p>
        </w:tc>
      </w:tr>
      <w:tr w:rsidR="007E6EF3" w:rsidRPr="00004A3B" w:rsidTr="00AD5BC3">
        <w:trPr>
          <w:cnfStyle w:val="000000010000" w:firstRow="0" w:lastRow="0" w:firstColumn="0" w:lastColumn="0" w:oddVBand="0" w:evenVBand="0" w:oddHBand="0" w:evenHBand="1" w:firstRowFirstColumn="0" w:firstRowLastColumn="0" w:lastRowFirstColumn="0" w:lastRowLastColumn="0"/>
          <w:trHeight w:val="152"/>
          <w:jc w:val="center"/>
        </w:trPr>
        <w:tc>
          <w:tcPr>
            <w:tcW w:w="0" w:type="auto"/>
            <w:vMerge/>
          </w:tcPr>
          <w:p w:rsidR="007E6EF3" w:rsidRPr="00004A3B" w:rsidRDefault="007E6EF3" w:rsidP="00004A3B">
            <w:pPr>
              <w:spacing w:before="0" w:after="0" w:line="276" w:lineRule="auto"/>
              <w:jc w:val="center"/>
              <w:rPr>
                <w:rFonts w:cs="Calibri"/>
                <w:sz w:val="20"/>
              </w:rPr>
            </w:pPr>
          </w:p>
        </w:tc>
        <w:tc>
          <w:tcPr>
            <w:tcW w:w="0" w:type="auto"/>
          </w:tcPr>
          <w:p w:rsidR="007E6EF3" w:rsidRPr="00004A3B" w:rsidRDefault="002722EF" w:rsidP="00004A3B">
            <w:pPr>
              <w:spacing w:before="0" w:after="0" w:line="276" w:lineRule="auto"/>
              <w:jc w:val="center"/>
              <w:rPr>
                <w:rFonts w:cs="Calibri"/>
                <w:i/>
                <w:iCs/>
                <w:sz w:val="20"/>
                <w:lang w:eastAsia="es-MX"/>
              </w:rPr>
            </w:pPr>
            <w:r w:rsidRPr="00004A3B">
              <w:rPr>
                <w:rFonts w:cs="Calibri"/>
                <w:i/>
                <w:iCs/>
                <w:sz w:val="20"/>
                <w:lang w:eastAsia="es-MX"/>
              </w:rPr>
              <w:t>Larus atricilla</w:t>
            </w:r>
          </w:p>
        </w:tc>
        <w:tc>
          <w:tcPr>
            <w:tcW w:w="0" w:type="auto"/>
          </w:tcPr>
          <w:p w:rsidR="007E6EF3" w:rsidRPr="00004A3B" w:rsidRDefault="002722EF" w:rsidP="00004A3B">
            <w:pPr>
              <w:spacing w:before="0" w:after="0" w:line="276" w:lineRule="auto"/>
              <w:jc w:val="center"/>
              <w:rPr>
                <w:rFonts w:cs="Calibri"/>
                <w:sz w:val="20"/>
              </w:rPr>
            </w:pPr>
            <w:r w:rsidRPr="00004A3B">
              <w:rPr>
                <w:rFonts w:cs="Calibri"/>
                <w:sz w:val="20"/>
              </w:rPr>
              <w:t>Gaviota atricilla</w:t>
            </w:r>
          </w:p>
        </w:tc>
      </w:tr>
      <w:tr w:rsidR="007E6EF3" w:rsidRPr="00004A3B" w:rsidTr="00AD5BC3">
        <w:trPr>
          <w:cnfStyle w:val="000000100000" w:firstRow="0" w:lastRow="0" w:firstColumn="0" w:lastColumn="0" w:oddVBand="0" w:evenVBand="0" w:oddHBand="1" w:evenHBand="0" w:firstRowFirstColumn="0" w:firstRowLastColumn="0" w:lastRowFirstColumn="0" w:lastRowLastColumn="0"/>
          <w:trHeight w:val="152"/>
          <w:jc w:val="center"/>
        </w:trPr>
        <w:tc>
          <w:tcPr>
            <w:tcW w:w="0" w:type="auto"/>
            <w:vMerge/>
          </w:tcPr>
          <w:p w:rsidR="007E6EF3" w:rsidRPr="00004A3B" w:rsidRDefault="007E6EF3" w:rsidP="00004A3B">
            <w:pPr>
              <w:spacing w:before="0" w:after="0" w:line="276" w:lineRule="auto"/>
              <w:jc w:val="center"/>
              <w:rPr>
                <w:rFonts w:cs="Calibri"/>
                <w:sz w:val="20"/>
              </w:rPr>
            </w:pPr>
          </w:p>
        </w:tc>
        <w:tc>
          <w:tcPr>
            <w:tcW w:w="0" w:type="auto"/>
          </w:tcPr>
          <w:p w:rsidR="007E6EF3" w:rsidRPr="00004A3B" w:rsidRDefault="002722EF" w:rsidP="00004A3B">
            <w:pPr>
              <w:spacing w:before="0" w:after="0" w:line="276" w:lineRule="auto"/>
              <w:jc w:val="center"/>
              <w:rPr>
                <w:rFonts w:cs="Calibri"/>
                <w:b/>
                <w:sz w:val="20"/>
              </w:rPr>
            </w:pPr>
            <w:r w:rsidRPr="00004A3B">
              <w:rPr>
                <w:rFonts w:cs="Calibri"/>
                <w:i/>
                <w:iCs/>
                <w:sz w:val="20"/>
                <w:lang w:eastAsia="es-MX"/>
              </w:rPr>
              <w:t>Larus pipixcan</w:t>
            </w:r>
          </w:p>
        </w:tc>
        <w:tc>
          <w:tcPr>
            <w:tcW w:w="0" w:type="auto"/>
          </w:tcPr>
          <w:p w:rsidR="007E6EF3" w:rsidRPr="00004A3B" w:rsidRDefault="002722EF" w:rsidP="00004A3B">
            <w:pPr>
              <w:spacing w:before="0" w:after="0" w:line="276" w:lineRule="auto"/>
              <w:jc w:val="center"/>
              <w:rPr>
                <w:rFonts w:cs="Calibri"/>
                <w:sz w:val="20"/>
              </w:rPr>
            </w:pPr>
            <w:r w:rsidRPr="00004A3B">
              <w:rPr>
                <w:rFonts w:cs="Calibri"/>
                <w:sz w:val="20"/>
              </w:rPr>
              <w:t>Gaviota apipizca</w:t>
            </w:r>
          </w:p>
        </w:tc>
      </w:tr>
      <w:tr w:rsidR="00F50943" w:rsidRPr="00004A3B" w:rsidTr="00AD5BC3">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tcPr>
          <w:p w:rsidR="00F50943" w:rsidRPr="00004A3B" w:rsidRDefault="002722EF" w:rsidP="00004A3B">
            <w:pPr>
              <w:spacing w:before="0" w:after="0" w:line="276" w:lineRule="auto"/>
              <w:jc w:val="center"/>
              <w:rPr>
                <w:rFonts w:cs="Calibri"/>
                <w:sz w:val="20"/>
              </w:rPr>
            </w:pPr>
            <w:r w:rsidRPr="00004A3B">
              <w:rPr>
                <w:rFonts w:cs="Calibri"/>
                <w:sz w:val="20"/>
              </w:rPr>
              <w:t>FALCONIDAE</w:t>
            </w:r>
          </w:p>
        </w:tc>
        <w:tc>
          <w:tcPr>
            <w:tcW w:w="0" w:type="auto"/>
          </w:tcPr>
          <w:p w:rsidR="00F50943" w:rsidRPr="00004A3B" w:rsidRDefault="002722EF" w:rsidP="00004A3B">
            <w:pPr>
              <w:spacing w:before="0" w:after="0" w:line="276" w:lineRule="auto"/>
              <w:jc w:val="center"/>
              <w:rPr>
                <w:rFonts w:cs="Calibri"/>
                <w:b/>
                <w:sz w:val="20"/>
              </w:rPr>
            </w:pPr>
            <w:r w:rsidRPr="00004A3B">
              <w:rPr>
                <w:rFonts w:cs="Calibri"/>
                <w:i/>
                <w:iCs/>
                <w:sz w:val="20"/>
                <w:lang w:eastAsia="es-MX"/>
              </w:rPr>
              <w:t>Falco sparverius</w:t>
            </w:r>
          </w:p>
        </w:tc>
        <w:tc>
          <w:tcPr>
            <w:tcW w:w="0" w:type="auto"/>
          </w:tcPr>
          <w:p w:rsidR="00F50943" w:rsidRPr="00004A3B" w:rsidRDefault="002722EF" w:rsidP="00004A3B">
            <w:pPr>
              <w:spacing w:before="0" w:after="0" w:line="276" w:lineRule="auto"/>
              <w:jc w:val="center"/>
              <w:rPr>
                <w:rFonts w:cs="Calibri"/>
                <w:sz w:val="20"/>
              </w:rPr>
            </w:pPr>
            <w:r w:rsidRPr="00004A3B">
              <w:rPr>
                <w:rFonts w:cs="Calibri"/>
                <w:sz w:val="20"/>
              </w:rPr>
              <w:t>Halcón cernícalo</w:t>
            </w:r>
          </w:p>
        </w:tc>
      </w:tr>
      <w:tr w:rsidR="00F50943" w:rsidRPr="00004A3B" w:rsidTr="00AD5BC3">
        <w:trPr>
          <w:cnfStyle w:val="000000100000" w:firstRow="0" w:lastRow="0" w:firstColumn="0" w:lastColumn="0" w:oddVBand="0" w:evenVBand="0" w:oddHBand="1" w:evenHBand="0" w:firstRowFirstColumn="0" w:firstRowLastColumn="0" w:lastRowFirstColumn="0" w:lastRowLastColumn="0"/>
          <w:trHeight w:val="284"/>
          <w:jc w:val="center"/>
        </w:trPr>
        <w:tc>
          <w:tcPr>
            <w:tcW w:w="0" w:type="auto"/>
          </w:tcPr>
          <w:p w:rsidR="00F50943" w:rsidRPr="00004A3B" w:rsidRDefault="002722EF" w:rsidP="00004A3B">
            <w:pPr>
              <w:spacing w:before="0" w:after="0" w:line="276" w:lineRule="auto"/>
              <w:jc w:val="center"/>
              <w:rPr>
                <w:rFonts w:cs="Calibri"/>
                <w:sz w:val="20"/>
              </w:rPr>
            </w:pPr>
            <w:r w:rsidRPr="00004A3B">
              <w:rPr>
                <w:rFonts w:cs="Calibri"/>
                <w:sz w:val="20"/>
              </w:rPr>
              <w:t>FREGATIDAE</w:t>
            </w:r>
          </w:p>
        </w:tc>
        <w:tc>
          <w:tcPr>
            <w:tcW w:w="0" w:type="auto"/>
          </w:tcPr>
          <w:p w:rsidR="00F50943" w:rsidRPr="00004A3B" w:rsidRDefault="002722EF" w:rsidP="00004A3B">
            <w:pPr>
              <w:spacing w:before="0" w:after="0" w:line="276" w:lineRule="auto"/>
              <w:jc w:val="center"/>
              <w:rPr>
                <w:rFonts w:cs="Calibri"/>
                <w:b/>
                <w:sz w:val="20"/>
              </w:rPr>
            </w:pPr>
            <w:r w:rsidRPr="00004A3B">
              <w:rPr>
                <w:rFonts w:cs="Calibri"/>
                <w:i/>
                <w:iCs/>
                <w:sz w:val="20"/>
                <w:lang w:eastAsia="es-MX"/>
              </w:rPr>
              <w:t>Fregata magnificens</w:t>
            </w:r>
          </w:p>
        </w:tc>
        <w:tc>
          <w:tcPr>
            <w:tcW w:w="0" w:type="auto"/>
          </w:tcPr>
          <w:p w:rsidR="00F50943" w:rsidRPr="00004A3B" w:rsidRDefault="002722EF" w:rsidP="00004A3B">
            <w:pPr>
              <w:spacing w:before="0" w:after="0" w:line="276" w:lineRule="auto"/>
              <w:jc w:val="center"/>
              <w:rPr>
                <w:rFonts w:cs="Calibri"/>
                <w:sz w:val="20"/>
                <w:lang w:eastAsia="es-MX"/>
              </w:rPr>
            </w:pPr>
            <w:r w:rsidRPr="00004A3B">
              <w:rPr>
                <w:rFonts w:cs="Calibri"/>
                <w:sz w:val="20"/>
                <w:lang w:eastAsia="es-MX"/>
              </w:rPr>
              <w:t>Fragata común</w:t>
            </w:r>
          </w:p>
        </w:tc>
      </w:tr>
      <w:tr w:rsidR="00F50943" w:rsidRPr="00004A3B" w:rsidTr="00AD5BC3">
        <w:trPr>
          <w:cnfStyle w:val="000000010000" w:firstRow="0" w:lastRow="0" w:firstColumn="0" w:lastColumn="0" w:oddVBand="0" w:evenVBand="0" w:oddHBand="0" w:evenHBand="1" w:firstRowFirstColumn="0" w:firstRowLastColumn="0" w:lastRowFirstColumn="0" w:lastRowLastColumn="0"/>
          <w:trHeight w:val="284"/>
          <w:jc w:val="center"/>
        </w:trPr>
        <w:tc>
          <w:tcPr>
            <w:tcW w:w="0" w:type="auto"/>
          </w:tcPr>
          <w:p w:rsidR="00F50943" w:rsidRPr="00004A3B" w:rsidRDefault="002722EF" w:rsidP="00004A3B">
            <w:pPr>
              <w:spacing w:before="0" w:after="0" w:line="276" w:lineRule="auto"/>
              <w:jc w:val="center"/>
              <w:rPr>
                <w:rFonts w:cs="Calibri"/>
                <w:sz w:val="20"/>
              </w:rPr>
            </w:pPr>
            <w:r w:rsidRPr="00004A3B">
              <w:rPr>
                <w:rFonts w:cs="Calibri"/>
                <w:sz w:val="20"/>
              </w:rPr>
              <w:t>RALLIDAE</w:t>
            </w:r>
          </w:p>
        </w:tc>
        <w:tc>
          <w:tcPr>
            <w:tcW w:w="0" w:type="auto"/>
          </w:tcPr>
          <w:p w:rsidR="00F50943" w:rsidRPr="00004A3B" w:rsidRDefault="002722EF" w:rsidP="00004A3B">
            <w:pPr>
              <w:adjustRightInd w:val="0"/>
              <w:spacing w:before="0" w:after="0" w:line="276" w:lineRule="auto"/>
              <w:jc w:val="center"/>
              <w:rPr>
                <w:rFonts w:cs="Calibri"/>
                <w:b/>
                <w:sz w:val="20"/>
              </w:rPr>
            </w:pPr>
            <w:r w:rsidRPr="00004A3B">
              <w:rPr>
                <w:rFonts w:cs="Calibri"/>
                <w:i/>
                <w:iCs/>
                <w:sz w:val="20"/>
                <w:lang w:eastAsia="es-MX"/>
              </w:rPr>
              <w:t>Fulica americana</w:t>
            </w:r>
          </w:p>
        </w:tc>
        <w:tc>
          <w:tcPr>
            <w:tcW w:w="0" w:type="auto"/>
          </w:tcPr>
          <w:p w:rsidR="00F50943" w:rsidRPr="00004A3B" w:rsidRDefault="002722EF" w:rsidP="00004A3B">
            <w:pPr>
              <w:spacing w:before="0" w:after="0" w:line="276" w:lineRule="auto"/>
              <w:jc w:val="center"/>
              <w:rPr>
                <w:rFonts w:cs="Calibri"/>
                <w:sz w:val="20"/>
                <w:lang w:eastAsia="es-MX"/>
              </w:rPr>
            </w:pPr>
            <w:r w:rsidRPr="00004A3B">
              <w:rPr>
                <w:rFonts w:cs="Calibri"/>
                <w:sz w:val="20"/>
                <w:lang w:eastAsia="es-MX"/>
              </w:rPr>
              <w:t>Gallareta americana</w:t>
            </w:r>
          </w:p>
        </w:tc>
      </w:tr>
      <w:tr w:rsidR="007E6EF3" w:rsidRPr="00004A3B" w:rsidTr="00AD5BC3">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vMerge w:val="restart"/>
          </w:tcPr>
          <w:p w:rsidR="007E6EF3" w:rsidRPr="00004A3B" w:rsidRDefault="002722EF" w:rsidP="00004A3B">
            <w:pPr>
              <w:spacing w:before="0" w:after="0" w:line="276" w:lineRule="auto"/>
              <w:jc w:val="center"/>
              <w:rPr>
                <w:rFonts w:cs="Calibri"/>
                <w:sz w:val="20"/>
              </w:rPr>
            </w:pPr>
            <w:r w:rsidRPr="00004A3B">
              <w:rPr>
                <w:rFonts w:cs="Calibri"/>
                <w:sz w:val="20"/>
              </w:rPr>
              <w:t>HIRUNDINIDAE</w:t>
            </w:r>
          </w:p>
        </w:tc>
        <w:tc>
          <w:tcPr>
            <w:tcW w:w="0" w:type="auto"/>
          </w:tcPr>
          <w:p w:rsidR="007E6EF3" w:rsidRPr="00004A3B" w:rsidRDefault="002722EF" w:rsidP="00004A3B">
            <w:pPr>
              <w:adjustRightInd w:val="0"/>
              <w:spacing w:before="0" w:after="0" w:line="276" w:lineRule="auto"/>
              <w:jc w:val="center"/>
              <w:rPr>
                <w:rFonts w:cs="Calibri"/>
                <w:b/>
                <w:sz w:val="20"/>
              </w:rPr>
            </w:pPr>
            <w:r w:rsidRPr="00004A3B">
              <w:rPr>
                <w:rFonts w:cs="Calibri"/>
                <w:i/>
                <w:iCs/>
                <w:sz w:val="20"/>
                <w:lang w:eastAsia="es-MX"/>
              </w:rPr>
              <w:t>Hirundo rustica</w:t>
            </w:r>
          </w:p>
        </w:tc>
        <w:tc>
          <w:tcPr>
            <w:tcW w:w="0" w:type="auto"/>
          </w:tcPr>
          <w:p w:rsidR="007E6EF3" w:rsidRPr="00004A3B" w:rsidRDefault="002722EF" w:rsidP="00004A3B">
            <w:pPr>
              <w:spacing w:before="0" w:after="0" w:line="276" w:lineRule="auto"/>
              <w:jc w:val="center"/>
              <w:rPr>
                <w:rFonts w:cs="Calibri"/>
                <w:sz w:val="20"/>
              </w:rPr>
            </w:pPr>
            <w:r w:rsidRPr="00004A3B">
              <w:rPr>
                <w:rFonts w:cs="Calibri"/>
                <w:sz w:val="20"/>
              </w:rPr>
              <w:t>Golondrina rustica</w:t>
            </w:r>
          </w:p>
        </w:tc>
      </w:tr>
      <w:tr w:rsidR="007E6EF3" w:rsidRPr="00004A3B" w:rsidTr="00AD5BC3">
        <w:trPr>
          <w:cnfStyle w:val="000000010000" w:firstRow="0" w:lastRow="0" w:firstColumn="0" w:lastColumn="0" w:oddVBand="0" w:evenVBand="0" w:oddHBand="0" w:evenHBand="1" w:firstRowFirstColumn="0" w:firstRowLastColumn="0" w:lastRowFirstColumn="0" w:lastRowLastColumn="0"/>
          <w:trHeight w:val="152"/>
          <w:jc w:val="center"/>
        </w:trPr>
        <w:tc>
          <w:tcPr>
            <w:tcW w:w="0" w:type="auto"/>
            <w:vMerge/>
          </w:tcPr>
          <w:p w:rsidR="007E6EF3" w:rsidRPr="00004A3B" w:rsidRDefault="007E6EF3" w:rsidP="00004A3B">
            <w:pPr>
              <w:spacing w:before="0" w:after="0" w:line="276" w:lineRule="auto"/>
              <w:jc w:val="center"/>
              <w:rPr>
                <w:rFonts w:cs="Calibri"/>
                <w:sz w:val="20"/>
              </w:rPr>
            </w:pPr>
          </w:p>
        </w:tc>
        <w:tc>
          <w:tcPr>
            <w:tcW w:w="0" w:type="auto"/>
          </w:tcPr>
          <w:p w:rsidR="007E6EF3" w:rsidRPr="00004A3B" w:rsidRDefault="002722EF" w:rsidP="00004A3B">
            <w:pPr>
              <w:spacing w:before="0" w:after="0" w:line="276" w:lineRule="auto"/>
              <w:jc w:val="center"/>
              <w:rPr>
                <w:rFonts w:cs="Calibri"/>
                <w:b/>
                <w:sz w:val="20"/>
              </w:rPr>
            </w:pPr>
            <w:r w:rsidRPr="00004A3B">
              <w:rPr>
                <w:rFonts w:cs="Calibri"/>
                <w:i/>
                <w:iCs/>
                <w:sz w:val="20"/>
                <w:lang w:eastAsia="es-MX"/>
              </w:rPr>
              <w:t>Petrochelidon pyrrhonota</w:t>
            </w:r>
          </w:p>
        </w:tc>
        <w:tc>
          <w:tcPr>
            <w:tcW w:w="0" w:type="auto"/>
          </w:tcPr>
          <w:p w:rsidR="007E6EF3" w:rsidRPr="00004A3B" w:rsidRDefault="002722EF" w:rsidP="00004A3B">
            <w:pPr>
              <w:spacing w:before="0" w:after="0" w:line="276" w:lineRule="auto"/>
              <w:jc w:val="center"/>
              <w:rPr>
                <w:rFonts w:cs="Calibri"/>
                <w:sz w:val="20"/>
                <w:lang w:eastAsia="es-MX"/>
              </w:rPr>
            </w:pPr>
            <w:r w:rsidRPr="00004A3B">
              <w:rPr>
                <w:rFonts w:cs="Calibri"/>
                <w:sz w:val="20"/>
                <w:lang w:eastAsia="es-MX"/>
              </w:rPr>
              <w:t>Golondrina risquera</w:t>
            </w:r>
          </w:p>
        </w:tc>
      </w:tr>
      <w:tr w:rsidR="007E6EF3" w:rsidRPr="00004A3B" w:rsidTr="00AD5BC3">
        <w:trPr>
          <w:cnfStyle w:val="000000100000" w:firstRow="0" w:lastRow="0" w:firstColumn="0" w:lastColumn="0" w:oddVBand="0" w:evenVBand="0" w:oddHBand="1" w:evenHBand="0" w:firstRowFirstColumn="0" w:firstRowLastColumn="0" w:lastRowFirstColumn="0" w:lastRowLastColumn="0"/>
          <w:trHeight w:val="152"/>
          <w:jc w:val="center"/>
        </w:trPr>
        <w:tc>
          <w:tcPr>
            <w:tcW w:w="0" w:type="auto"/>
            <w:vMerge/>
          </w:tcPr>
          <w:p w:rsidR="007E6EF3" w:rsidRPr="00004A3B" w:rsidRDefault="007E6EF3" w:rsidP="00004A3B">
            <w:pPr>
              <w:spacing w:before="0" w:after="0" w:line="276" w:lineRule="auto"/>
              <w:jc w:val="center"/>
              <w:rPr>
                <w:rFonts w:cs="Calibri"/>
                <w:sz w:val="20"/>
              </w:rPr>
            </w:pPr>
          </w:p>
        </w:tc>
        <w:tc>
          <w:tcPr>
            <w:tcW w:w="0" w:type="auto"/>
          </w:tcPr>
          <w:p w:rsidR="007E6EF3" w:rsidRPr="00004A3B" w:rsidRDefault="002722EF" w:rsidP="00004A3B">
            <w:pPr>
              <w:spacing w:before="0" w:after="0" w:line="276" w:lineRule="auto"/>
              <w:jc w:val="center"/>
              <w:rPr>
                <w:rFonts w:cs="Calibri"/>
                <w:i/>
                <w:iCs/>
                <w:sz w:val="20"/>
                <w:lang w:eastAsia="es-MX"/>
              </w:rPr>
            </w:pPr>
            <w:r w:rsidRPr="00004A3B">
              <w:rPr>
                <w:rFonts w:cs="Calibri"/>
                <w:i/>
                <w:iCs/>
                <w:sz w:val="20"/>
                <w:lang w:eastAsia="es-MX"/>
              </w:rPr>
              <w:t>Tachycineta albilinea</w:t>
            </w:r>
          </w:p>
        </w:tc>
        <w:tc>
          <w:tcPr>
            <w:tcW w:w="0" w:type="auto"/>
          </w:tcPr>
          <w:p w:rsidR="007E6EF3" w:rsidRPr="00004A3B" w:rsidRDefault="002722EF" w:rsidP="00004A3B">
            <w:pPr>
              <w:spacing w:before="0" w:after="0" w:line="276" w:lineRule="auto"/>
              <w:jc w:val="center"/>
              <w:rPr>
                <w:rFonts w:cs="Calibri"/>
                <w:sz w:val="20"/>
                <w:lang w:eastAsia="es-MX"/>
              </w:rPr>
            </w:pPr>
            <w:r w:rsidRPr="00004A3B">
              <w:rPr>
                <w:rFonts w:cs="Calibri"/>
                <w:sz w:val="20"/>
                <w:lang w:eastAsia="es-MX"/>
              </w:rPr>
              <w:t>Golondrina rabadilla blanca</w:t>
            </w:r>
          </w:p>
        </w:tc>
      </w:tr>
      <w:tr w:rsidR="007E6EF3" w:rsidRPr="00004A3B" w:rsidTr="00AD5BC3">
        <w:trPr>
          <w:cnfStyle w:val="000000010000" w:firstRow="0" w:lastRow="0" w:firstColumn="0" w:lastColumn="0" w:oddVBand="0" w:evenVBand="0" w:oddHBand="0" w:evenHBand="1" w:firstRowFirstColumn="0" w:firstRowLastColumn="0" w:lastRowFirstColumn="0" w:lastRowLastColumn="0"/>
          <w:trHeight w:val="152"/>
          <w:jc w:val="center"/>
        </w:trPr>
        <w:tc>
          <w:tcPr>
            <w:tcW w:w="0" w:type="auto"/>
            <w:vMerge/>
          </w:tcPr>
          <w:p w:rsidR="007E6EF3" w:rsidRPr="00004A3B" w:rsidRDefault="007E6EF3" w:rsidP="00004A3B">
            <w:pPr>
              <w:spacing w:before="0" w:after="0" w:line="276" w:lineRule="auto"/>
              <w:jc w:val="center"/>
              <w:rPr>
                <w:rFonts w:cs="Calibri"/>
                <w:sz w:val="20"/>
              </w:rPr>
            </w:pPr>
          </w:p>
        </w:tc>
        <w:tc>
          <w:tcPr>
            <w:tcW w:w="0" w:type="auto"/>
          </w:tcPr>
          <w:p w:rsidR="007E6EF3" w:rsidRPr="00004A3B" w:rsidRDefault="002722EF" w:rsidP="00004A3B">
            <w:pPr>
              <w:spacing w:before="0" w:after="0" w:line="276" w:lineRule="auto"/>
              <w:jc w:val="center"/>
              <w:rPr>
                <w:rFonts w:cs="Calibri"/>
                <w:i/>
                <w:iCs/>
                <w:sz w:val="20"/>
                <w:lang w:eastAsia="es-MX"/>
              </w:rPr>
            </w:pPr>
            <w:r w:rsidRPr="00004A3B">
              <w:rPr>
                <w:rFonts w:cs="Calibri"/>
                <w:i/>
                <w:iCs/>
                <w:sz w:val="20"/>
                <w:lang w:val="en-US" w:eastAsia="es-MX"/>
              </w:rPr>
              <w:t>Tachycineta thalasina</w:t>
            </w:r>
          </w:p>
        </w:tc>
        <w:tc>
          <w:tcPr>
            <w:tcW w:w="0" w:type="auto"/>
          </w:tcPr>
          <w:p w:rsidR="007E6EF3" w:rsidRPr="00004A3B" w:rsidRDefault="002722EF" w:rsidP="00004A3B">
            <w:pPr>
              <w:spacing w:before="0" w:after="0" w:line="276" w:lineRule="auto"/>
              <w:jc w:val="center"/>
              <w:rPr>
                <w:rFonts w:cs="Calibri"/>
                <w:sz w:val="20"/>
                <w:lang w:eastAsia="es-MX"/>
              </w:rPr>
            </w:pPr>
            <w:r w:rsidRPr="00004A3B">
              <w:rPr>
                <w:rFonts w:cs="Calibri"/>
                <w:sz w:val="20"/>
                <w:lang w:eastAsia="es-MX"/>
              </w:rPr>
              <w:t>Golondrina cariblanca</w:t>
            </w:r>
          </w:p>
        </w:tc>
      </w:tr>
      <w:tr w:rsidR="007E6EF3" w:rsidRPr="00004A3B" w:rsidTr="00AD5BC3">
        <w:trPr>
          <w:cnfStyle w:val="000000100000" w:firstRow="0" w:lastRow="0" w:firstColumn="0" w:lastColumn="0" w:oddVBand="0" w:evenVBand="0" w:oddHBand="1" w:evenHBand="0" w:firstRowFirstColumn="0" w:firstRowLastColumn="0" w:lastRowFirstColumn="0" w:lastRowLastColumn="0"/>
          <w:trHeight w:val="284"/>
          <w:jc w:val="center"/>
        </w:trPr>
        <w:tc>
          <w:tcPr>
            <w:tcW w:w="0" w:type="auto"/>
          </w:tcPr>
          <w:p w:rsidR="007E6EF3" w:rsidRPr="00004A3B" w:rsidRDefault="002722EF" w:rsidP="00004A3B">
            <w:pPr>
              <w:spacing w:before="0" w:after="0" w:line="276" w:lineRule="auto"/>
              <w:jc w:val="center"/>
              <w:rPr>
                <w:rFonts w:cs="Calibri"/>
                <w:sz w:val="20"/>
              </w:rPr>
            </w:pPr>
            <w:r w:rsidRPr="00004A3B">
              <w:rPr>
                <w:rFonts w:cs="Calibri"/>
                <w:sz w:val="20"/>
              </w:rPr>
              <w:t>ELANINAE</w:t>
            </w:r>
          </w:p>
        </w:tc>
        <w:tc>
          <w:tcPr>
            <w:tcW w:w="0" w:type="auto"/>
          </w:tcPr>
          <w:p w:rsidR="007E6EF3" w:rsidRPr="00004A3B" w:rsidRDefault="002722EF" w:rsidP="00004A3B">
            <w:pPr>
              <w:adjustRightInd w:val="0"/>
              <w:spacing w:before="0" w:after="0" w:line="276" w:lineRule="auto"/>
              <w:jc w:val="center"/>
              <w:rPr>
                <w:rFonts w:cs="Calibri"/>
                <w:b/>
                <w:sz w:val="20"/>
              </w:rPr>
            </w:pPr>
            <w:r w:rsidRPr="00004A3B">
              <w:rPr>
                <w:rFonts w:cs="Calibri"/>
                <w:i/>
                <w:iCs/>
                <w:sz w:val="20"/>
                <w:lang w:val="en-US" w:eastAsia="es-MX"/>
              </w:rPr>
              <w:t>Ictinia mississipiensis</w:t>
            </w:r>
          </w:p>
        </w:tc>
        <w:tc>
          <w:tcPr>
            <w:tcW w:w="0" w:type="auto"/>
          </w:tcPr>
          <w:p w:rsidR="007E6EF3" w:rsidRPr="00004A3B" w:rsidRDefault="002722EF" w:rsidP="00004A3B">
            <w:pPr>
              <w:spacing w:before="0" w:after="0" w:line="276" w:lineRule="auto"/>
              <w:jc w:val="center"/>
              <w:rPr>
                <w:rFonts w:cs="Calibri"/>
                <w:sz w:val="20"/>
                <w:lang w:eastAsia="es-MX"/>
              </w:rPr>
            </w:pPr>
            <w:r w:rsidRPr="00004A3B">
              <w:rPr>
                <w:rFonts w:cs="Calibri"/>
                <w:sz w:val="20"/>
                <w:lang w:eastAsia="es-MX"/>
              </w:rPr>
              <w:t>Milano migratorio</w:t>
            </w:r>
          </w:p>
        </w:tc>
      </w:tr>
      <w:tr w:rsidR="007E6EF3" w:rsidRPr="00004A3B" w:rsidTr="00AD5BC3">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tcPr>
          <w:p w:rsidR="007E6EF3" w:rsidRPr="00004A3B" w:rsidRDefault="002722EF" w:rsidP="00004A3B">
            <w:pPr>
              <w:spacing w:before="0" w:after="0" w:line="276" w:lineRule="auto"/>
              <w:jc w:val="center"/>
              <w:rPr>
                <w:rFonts w:cs="Calibri"/>
                <w:sz w:val="20"/>
              </w:rPr>
            </w:pPr>
            <w:r w:rsidRPr="00004A3B">
              <w:rPr>
                <w:rFonts w:cs="Calibri"/>
                <w:sz w:val="20"/>
              </w:rPr>
              <w:t>CICONIIDAE</w:t>
            </w:r>
          </w:p>
        </w:tc>
        <w:tc>
          <w:tcPr>
            <w:tcW w:w="0" w:type="auto"/>
          </w:tcPr>
          <w:p w:rsidR="007E6EF3" w:rsidRPr="00004A3B" w:rsidRDefault="002722EF" w:rsidP="00004A3B">
            <w:pPr>
              <w:adjustRightInd w:val="0"/>
              <w:spacing w:before="0" w:after="0" w:line="276" w:lineRule="auto"/>
              <w:jc w:val="center"/>
              <w:rPr>
                <w:rFonts w:cs="Calibri"/>
                <w:i/>
                <w:iCs/>
                <w:sz w:val="20"/>
                <w:lang w:val="en-US" w:eastAsia="es-MX"/>
              </w:rPr>
            </w:pPr>
            <w:r w:rsidRPr="00004A3B">
              <w:rPr>
                <w:rFonts w:cs="Calibri"/>
                <w:i/>
                <w:iCs/>
                <w:sz w:val="20"/>
                <w:lang w:val="en-US" w:eastAsia="es-MX"/>
              </w:rPr>
              <w:t xml:space="preserve">Mycteria </w:t>
            </w:r>
            <w:r w:rsidRPr="00004A3B">
              <w:rPr>
                <w:rFonts w:cs="Calibri"/>
                <w:i/>
                <w:iCs/>
                <w:sz w:val="20"/>
                <w:lang w:eastAsia="es-MX"/>
              </w:rPr>
              <w:t>americana</w:t>
            </w:r>
          </w:p>
        </w:tc>
        <w:tc>
          <w:tcPr>
            <w:tcW w:w="0" w:type="auto"/>
          </w:tcPr>
          <w:p w:rsidR="007E6EF3" w:rsidRPr="00004A3B" w:rsidRDefault="002722EF" w:rsidP="00004A3B">
            <w:pPr>
              <w:spacing w:before="0" w:after="0" w:line="276" w:lineRule="auto"/>
              <w:jc w:val="center"/>
              <w:rPr>
                <w:rFonts w:cs="Calibri"/>
                <w:sz w:val="20"/>
                <w:lang w:eastAsia="es-MX"/>
              </w:rPr>
            </w:pPr>
            <w:r w:rsidRPr="00004A3B">
              <w:rPr>
                <w:rFonts w:cs="Calibri"/>
                <w:sz w:val="20"/>
                <w:lang w:eastAsia="es-MX"/>
              </w:rPr>
              <w:t>Cigüeña Americana</w:t>
            </w:r>
          </w:p>
        </w:tc>
      </w:tr>
      <w:tr w:rsidR="007E6EF3" w:rsidRPr="00004A3B" w:rsidTr="00AD5BC3">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tcPr>
          <w:p w:rsidR="007E6EF3" w:rsidRPr="00004A3B" w:rsidRDefault="002722EF" w:rsidP="00004A3B">
            <w:pPr>
              <w:spacing w:before="0" w:after="0" w:line="276" w:lineRule="auto"/>
              <w:jc w:val="center"/>
              <w:rPr>
                <w:rFonts w:cs="Calibri"/>
                <w:sz w:val="20"/>
              </w:rPr>
            </w:pPr>
            <w:r w:rsidRPr="00004A3B">
              <w:rPr>
                <w:rFonts w:cs="Calibri"/>
                <w:sz w:val="20"/>
              </w:rPr>
              <w:t>PELECANIDAE</w:t>
            </w:r>
          </w:p>
        </w:tc>
        <w:tc>
          <w:tcPr>
            <w:tcW w:w="0" w:type="auto"/>
          </w:tcPr>
          <w:p w:rsidR="007E6EF3" w:rsidRPr="00004A3B" w:rsidRDefault="002722EF" w:rsidP="00004A3B">
            <w:pPr>
              <w:spacing w:before="0" w:after="0" w:line="276" w:lineRule="auto"/>
              <w:jc w:val="center"/>
              <w:rPr>
                <w:rFonts w:cs="Calibri"/>
                <w:b/>
                <w:sz w:val="20"/>
              </w:rPr>
            </w:pPr>
            <w:r w:rsidRPr="00004A3B">
              <w:rPr>
                <w:rFonts w:cs="Calibri"/>
                <w:i/>
                <w:iCs/>
                <w:sz w:val="20"/>
                <w:lang w:eastAsia="es-MX"/>
              </w:rPr>
              <w:t>Pelecanus erythrorhynchos</w:t>
            </w:r>
          </w:p>
        </w:tc>
        <w:tc>
          <w:tcPr>
            <w:tcW w:w="0" w:type="auto"/>
          </w:tcPr>
          <w:p w:rsidR="007E6EF3" w:rsidRPr="00004A3B" w:rsidRDefault="002722EF" w:rsidP="00004A3B">
            <w:pPr>
              <w:spacing w:before="0" w:after="0" w:line="276" w:lineRule="auto"/>
              <w:jc w:val="center"/>
              <w:rPr>
                <w:rFonts w:cs="Calibri"/>
                <w:sz w:val="20"/>
              </w:rPr>
            </w:pPr>
            <w:r w:rsidRPr="00004A3B">
              <w:rPr>
                <w:rFonts w:cs="Calibri"/>
                <w:sz w:val="20"/>
              </w:rPr>
              <w:t>Pelicano blanco</w:t>
            </w:r>
          </w:p>
        </w:tc>
      </w:tr>
      <w:tr w:rsidR="007E6EF3" w:rsidRPr="00004A3B" w:rsidTr="00AD5BC3">
        <w:trPr>
          <w:cnfStyle w:val="000000010000" w:firstRow="0" w:lastRow="0" w:firstColumn="0" w:lastColumn="0" w:oddVBand="0" w:evenVBand="0" w:oddHBand="0" w:evenHBand="1" w:firstRowFirstColumn="0" w:firstRowLastColumn="0" w:lastRowFirstColumn="0" w:lastRowLastColumn="0"/>
          <w:trHeight w:val="284"/>
          <w:jc w:val="center"/>
        </w:trPr>
        <w:tc>
          <w:tcPr>
            <w:tcW w:w="0" w:type="auto"/>
          </w:tcPr>
          <w:p w:rsidR="007E6EF3" w:rsidRPr="00004A3B" w:rsidRDefault="002722EF" w:rsidP="00004A3B">
            <w:pPr>
              <w:spacing w:before="0" w:after="0" w:line="276" w:lineRule="auto"/>
              <w:jc w:val="center"/>
              <w:rPr>
                <w:rFonts w:cs="Calibri"/>
                <w:sz w:val="20"/>
              </w:rPr>
            </w:pPr>
            <w:r w:rsidRPr="00004A3B">
              <w:rPr>
                <w:rFonts w:cs="Calibri"/>
                <w:sz w:val="20"/>
              </w:rPr>
              <w:t>ICTERINAE</w:t>
            </w:r>
          </w:p>
        </w:tc>
        <w:tc>
          <w:tcPr>
            <w:tcW w:w="0" w:type="auto"/>
          </w:tcPr>
          <w:p w:rsidR="007E6EF3" w:rsidRPr="00004A3B" w:rsidRDefault="002722EF" w:rsidP="00004A3B">
            <w:pPr>
              <w:spacing w:before="0" w:after="0" w:line="276" w:lineRule="auto"/>
              <w:jc w:val="center"/>
              <w:rPr>
                <w:rFonts w:cs="Calibri"/>
                <w:b/>
                <w:sz w:val="20"/>
              </w:rPr>
            </w:pPr>
            <w:r w:rsidRPr="00004A3B">
              <w:rPr>
                <w:rFonts w:cs="Calibri"/>
                <w:i/>
                <w:iCs/>
                <w:sz w:val="20"/>
                <w:lang w:eastAsia="es-MX"/>
              </w:rPr>
              <w:t>Quiscalus mexicanus</w:t>
            </w:r>
          </w:p>
        </w:tc>
        <w:tc>
          <w:tcPr>
            <w:tcW w:w="0" w:type="auto"/>
          </w:tcPr>
          <w:p w:rsidR="007E6EF3" w:rsidRPr="00004A3B" w:rsidRDefault="002722EF" w:rsidP="00004A3B">
            <w:pPr>
              <w:spacing w:before="0" w:after="0" w:line="276" w:lineRule="auto"/>
              <w:jc w:val="center"/>
              <w:rPr>
                <w:rFonts w:cs="Calibri"/>
                <w:sz w:val="20"/>
                <w:lang w:eastAsia="es-MX"/>
              </w:rPr>
            </w:pPr>
            <w:r w:rsidRPr="00004A3B">
              <w:rPr>
                <w:rFonts w:cs="Calibri"/>
                <w:sz w:val="20"/>
                <w:lang w:eastAsia="es-MX"/>
              </w:rPr>
              <w:t>Zanate mexicano</w:t>
            </w:r>
          </w:p>
        </w:tc>
      </w:tr>
      <w:tr w:rsidR="007E6EF3" w:rsidRPr="00004A3B" w:rsidTr="00AD5BC3">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tcPr>
          <w:p w:rsidR="007E6EF3" w:rsidRPr="00004A3B" w:rsidRDefault="002722EF" w:rsidP="00004A3B">
            <w:pPr>
              <w:spacing w:before="0" w:after="0" w:line="276" w:lineRule="auto"/>
              <w:jc w:val="center"/>
              <w:rPr>
                <w:rFonts w:cs="Calibri"/>
                <w:sz w:val="20"/>
              </w:rPr>
            </w:pPr>
            <w:r w:rsidRPr="00004A3B">
              <w:rPr>
                <w:rFonts w:cs="Calibri"/>
                <w:sz w:val="20"/>
              </w:rPr>
              <w:t>TYRANNIDAE</w:t>
            </w:r>
          </w:p>
        </w:tc>
        <w:tc>
          <w:tcPr>
            <w:tcW w:w="0" w:type="auto"/>
          </w:tcPr>
          <w:p w:rsidR="007E6EF3" w:rsidRPr="00004A3B" w:rsidRDefault="002722EF" w:rsidP="00004A3B">
            <w:pPr>
              <w:spacing w:before="0" w:after="0" w:line="276" w:lineRule="auto"/>
              <w:jc w:val="center"/>
              <w:rPr>
                <w:rFonts w:cs="Calibri"/>
                <w:b/>
                <w:sz w:val="20"/>
              </w:rPr>
            </w:pPr>
            <w:r w:rsidRPr="00004A3B">
              <w:rPr>
                <w:rFonts w:cs="Calibri"/>
                <w:i/>
                <w:iCs/>
                <w:sz w:val="20"/>
                <w:lang w:val="en-US" w:eastAsia="es-MX"/>
              </w:rPr>
              <w:t>Tyrannus forficatus</w:t>
            </w:r>
          </w:p>
        </w:tc>
        <w:tc>
          <w:tcPr>
            <w:tcW w:w="0" w:type="auto"/>
          </w:tcPr>
          <w:p w:rsidR="007E6EF3" w:rsidRPr="00004A3B" w:rsidRDefault="002722EF" w:rsidP="00004A3B">
            <w:pPr>
              <w:spacing w:before="0" w:after="0" w:line="276" w:lineRule="auto"/>
              <w:jc w:val="center"/>
              <w:rPr>
                <w:rFonts w:cs="Calibri"/>
                <w:sz w:val="20"/>
                <w:lang w:eastAsia="es-MX"/>
              </w:rPr>
            </w:pPr>
            <w:r w:rsidRPr="00004A3B">
              <w:rPr>
                <w:rFonts w:cs="Calibri"/>
                <w:sz w:val="20"/>
                <w:lang w:eastAsia="es-MX"/>
              </w:rPr>
              <w:t>Tirano tijereta claro</w:t>
            </w:r>
          </w:p>
        </w:tc>
      </w:tr>
      <w:tr w:rsidR="007E6EF3" w:rsidRPr="00004A3B" w:rsidTr="00AD5BC3">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tcPr>
          <w:p w:rsidR="007E6EF3" w:rsidRPr="00004A3B" w:rsidRDefault="002722EF" w:rsidP="00004A3B">
            <w:pPr>
              <w:spacing w:before="0" w:after="0" w:line="276" w:lineRule="auto"/>
              <w:jc w:val="center"/>
              <w:rPr>
                <w:rFonts w:cs="Calibri"/>
                <w:sz w:val="20"/>
              </w:rPr>
            </w:pPr>
            <w:r w:rsidRPr="00004A3B">
              <w:rPr>
                <w:rFonts w:cs="Calibri"/>
                <w:sz w:val="20"/>
              </w:rPr>
              <w:t>COLUMBIDAE</w:t>
            </w:r>
          </w:p>
        </w:tc>
        <w:tc>
          <w:tcPr>
            <w:tcW w:w="0" w:type="auto"/>
          </w:tcPr>
          <w:p w:rsidR="007E6EF3" w:rsidRPr="00004A3B" w:rsidRDefault="002722EF" w:rsidP="00004A3B">
            <w:pPr>
              <w:adjustRightInd w:val="0"/>
              <w:spacing w:before="0" w:after="0" w:line="276" w:lineRule="auto"/>
              <w:jc w:val="center"/>
              <w:rPr>
                <w:rFonts w:cs="Calibri"/>
                <w:i/>
                <w:iCs/>
                <w:sz w:val="20"/>
                <w:lang w:eastAsia="es-MX"/>
              </w:rPr>
            </w:pPr>
            <w:r w:rsidRPr="00004A3B">
              <w:rPr>
                <w:rFonts w:cs="Calibri"/>
                <w:i/>
                <w:iCs/>
                <w:sz w:val="20"/>
                <w:lang w:eastAsia="es-MX"/>
              </w:rPr>
              <w:t>Zenaida asiatica</w:t>
            </w:r>
          </w:p>
        </w:tc>
        <w:tc>
          <w:tcPr>
            <w:tcW w:w="0" w:type="auto"/>
          </w:tcPr>
          <w:p w:rsidR="007E6EF3" w:rsidRPr="00004A3B" w:rsidRDefault="002722EF" w:rsidP="00004A3B">
            <w:pPr>
              <w:spacing w:before="0" w:after="0" w:line="276" w:lineRule="auto"/>
              <w:jc w:val="center"/>
              <w:rPr>
                <w:rFonts w:cs="Calibri"/>
                <w:sz w:val="20"/>
                <w:lang w:eastAsia="es-MX"/>
              </w:rPr>
            </w:pPr>
            <w:r w:rsidRPr="00004A3B">
              <w:rPr>
                <w:rFonts w:cs="Calibri"/>
                <w:sz w:val="20"/>
                <w:lang w:eastAsia="es-MX"/>
              </w:rPr>
              <w:t>Paloma aliblanco</w:t>
            </w:r>
          </w:p>
        </w:tc>
      </w:tr>
    </w:tbl>
    <w:p w:rsidR="00314B77" w:rsidRPr="00F66D37" w:rsidRDefault="002722EF" w:rsidP="00004A3B">
      <w:pPr>
        <w:autoSpaceDE w:val="0"/>
        <w:autoSpaceDN w:val="0"/>
        <w:adjustRightInd w:val="0"/>
        <w:spacing w:before="0" w:after="0" w:line="276" w:lineRule="auto"/>
        <w:ind w:left="709"/>
        <w:jc w:val="center"/>
        <w:rPr>
          <w:rFonts w:cs="Calibri"/>
          <w:bCs/>
          <w:sz w:val="20"/>
          <w:lang w:eastAsia="es-MX"/>
        </w:rPr>
      </w:pPr>
      <w:r w:rsidRPr="00F66D37">
        <w:rPr>
          <w:rFonts w:cs="Calibri"/>
          <w:bCs/>
          <w:sz w:val="20"/>
          <w:lang w:eastAsia="es-MX"/>
        </w:rPr>
        <w:t xml:space="preserve">Fuente: </w:t>
      </w:r>
      <w:r w:rsidRPr="00F66D37">
        <w:rPr>
          <w:rFonts w:cs="Calibri"/>
          <w:sz w:val="20"/>
          <w:lang w:eastAsia="es-MX"/>
        </w:rPr>
        <w:t>Manifestación de Impacto Ambiental Modalidad Regional Sector Eléctrico. ”Parque Eólico Istmeño”</w:t>
      </w:r>
    </w:p>
    <w:p w:rsidR="00F307D2" w:rsidRDefault="00F307D2" w:rsidP="006B3A6C">
      <w:pPr>
        <w:autoSpaceDE w:val="0"/>
        <w:autoSpaceDN w:val="0"/>
        <w:adjustRightInd w:val="0"/>
        <w:spacing w:line="276" w:lineRule="auto"/>
        <w:jc w:val="both"/>
        <w:rPr>
          <w:rFonts w:cs="Calibri"/>
          <w:b/>
          <w:bCs/>
          <w:iCs/>
          <w:color w:val="000000"/>
          <w:sz w:val="24"/>
          <w:szCs w:val="24"/>
          <w:lang w:eastAsia="es-MX"/>
        </w:rPr>
      </w:pPr>
    </w:p>
    <w:p w:rsidR="00A66D60" w:rsidRPr="006B3A6C" w:rsidRDefault="002722EF" w:rsidP="006B3A6C">
      <w:pPr>
        <w:autoSpaceDE w:val="0"/>
        <w:autoSpaceDN w:val="0"/>
        <w:adjustRightInd w:val="0"/>
        <w:spacing w:line="276" w:lineRule="auto"/>
        <w:jc w:val="both"/>
        <w:rPr>
          <w:rFonts w:cs="Calibri"/>
          <w:b/>
          <w:bCs/>
          <w:iCs/>
          <w:color w:val="000000"/>
          <w:sz w:val="24"/>
          <w:szCs w:val="24"/>
          <w:lang w:eastAsia="es-MX"/>
        </w:rPr>
      </w:pPr>
      <w:r w:rsidRPr="006B3A6C">
        <w:rPr>
          <w:rFonts w:cs="Calibri"/>
          <w:b/>
          <w:bCs/>
          <w:iCs/>
          <w:color w:val="000000"/>
          <w:sz w:val="24"/>
          <w:szCs w:val="24"/>
          <w:lang w:eastAsia="es-MX"/>
        </w:rPr>
        <w:t xml:space="preserve">Mamíferos </w:t>
      </w:r>
    </w:p>
    <w:p w:rsidR="00105957" w:rsidRPr="006B3A6C" w:rsidRDefault="002722EF" w:rsidP="006B3A6C">
      <w:pPr>
        <w:spacing w:line="276" w:lineRule="auto"/>
        <w:jc w:val="both"/>
        <w:rPr>
          <w:rFonts w:cs="Calibri"/>
          <w:sz w:val="24"/>
          <w:szCs w:val="24"/>
        </w:rPr>
      </w:pPr>
      <w:r w:rsidRPr="006B3A6C">
        <w:rPr>
          <w:rFonts w:cs="Calibri"/>
          <w:sz w:val="24"/>
          <w:szCs w:val="24"/>
        </w:rPr>
        <w:t xml:space="preserve">De acuerdo al estudio denominado Mamíferos terrestres de la Zona Lagunar del Istmo de Tehuantepec, Oaxaca, realizado por </w:t>
      </w:r>
      <w:r w:rsidR="007A56A9" w:rsidRPr="006B3A6C">
        <w:rPr>
          <w:rFonts w:cs="Calibri"/>
          <w:sz w:val="24"/>
          <w:szCs w:val="24"/>
        </w:rPr>
        <w:t>López</w:t>
      </w:r>
      <w:r w:rsidRPr="006B3A6C">
        <w:rPr>
          <w:rFonts w:cs="Calibri"/>
          <w:sz w:val="24"/>
          <w:szCs w:val="24"/>
        </w:rPr>
        <w:t xml:space="preserve">, Lorenzo, </w:t>
      </w:r>
      <w:r w:rsidR="001779AB" w:rsidRPr="006B3A6C">
        <w:rPr>
          <w:rFonts w:cs="Calibri"/>
          <w:sz w:val="24"/>
          <w:szCs w:val="24"/>
        </w:rPr>
        <w:t>y cols</w:t>
      </w:r>
      <w:r w:rsidRPr="006B3A6C">
        <w:rPr>
          <w:rFonts w:cs="Calibri"/>
          <w:i/>
          <w:sz w:val="24"/>
          <w:szCs w:val="24"/>
        </w:rPr>
        <w:t>l</w:t>
      </w:r>
      <w:r w:rsidRPr="006B3A6C">
        <w:rPr>
          <w:rFonts w:cs="Calibri"/>
          <w:sz w:val="24"/>
          <w:szCs w:val="24"/>
          <w:vertAlign w:val="superscript"/>
        </w:rPr>
        <w:t>14</w:t>
      </w:r>
      <w:r w:rsidRPr="006B3A6C">
        <w:rPr>
          <w:rFonts w:cs="Calibri"/>
          <w:sz w:val="24"/>
          <w:szCs w:val="24"/>
        </w:rPr>
        <w:t xml:space="preserve"> , el estado de Oaxaca ocupa el segundo lugar en diversidad de mamíferos terrestres de México con 190 especies. Para la región del Istmo de Tehuantepec, autores como Briones-Salas han </w:t>
      </w:r>
      <w:r w:rsidR="001779AB" w:rsidRPr="006B3A6C">
        <w:rPr>
          <w:rFonts w:cs="Calibri"/>
          <w:sz w:val="24"/>
          <w:szCs w:val="24"/>
        </w:rPr>
        <w:t xml:space="preserve">identificado </w:t>
      </w:r>
      <w:r w:rsidRPr="006B3A6C">
        <w:rPr>
          <w:rFonts w:cs="Calibri"/>
          <w:sz w:val="24"/>
          <w:szCs w:val="24"/>
        </w:rPr>
        <w:t xml:space="preserve">un total de 139 </w:t>
      </w:r>
      <w:r w:rsidR="001779AB" w:rsidRPr="006B3A6C">
        <w:rPr>
          <w:rFonts w:cs="Calibri"/>
          <w:sz w:val="24"/>
          <w:szCs w:val="24"/>
        </w:rPr>
        <w:t>E</w:t>
      </w:r>
      <w:r w:rsidRPr="006B3A6C">
        <w:rPr>
          <w:rFonts w:cs="Calibri"/>
          <w:sz w:val="24"/>
          <w:szCs w:val="24"/>
        </w:rPr>
        <w:t xml:space="preserve">species agrupadas en 92 </w:t>
      </w:r>
      <w:r w:rsidR="001779AB" w:rsidRPr="006B3A6C">
        <w:rPr>
          <w:rFonts w:cs="Calibri"/>
          <w:sz w:val="24"/>
          <w:szCs w:val="24"/>
        </w:rPr>
        <w:t>G</w:t>
      </w:r>
      <w:r w:rsidRPr="006B3A6C">
        <w:rPr>
          <w:rFonts w:cs="Calibri"/>
          <w:sz w:val="24"/>
          <w:szCs w:val="24"/>
        </w:rPr>
        <w:t xml:space="preserve">éneros, 29 </w:t>
      </w:r>
      <w:r w:rsidR="001779AB" w:rsidRPr="006B3A6C">
        <w:rPr>
          <w:rFonts w:cs="Calibri"/>
          <w:sz w:val="24"/>
          <w:szCs w:val="24"/>
        </w:rPr>
        <w:t>F</w:t>
      </w:r>
      <w:r w:rsidRPr="006B3A6C">
        <w:rPr>
          <w:rFonts w:cs="Calibri"/>
          <w:sz w:val="24"/>
          <w:szCs w:val="24"/>
        </w:rPr>
        <w:t xml:space="preserve">amilias y 10 </w:t>
      </w:r>
      <w:r w:rsidR="001779AB" w:rsidRPr="006B3A6C">
        <w:rPr>
          <w:rFonts w:cs="Calibri"/>
          <w:sz w:val="24"/>
          <w:szCs w:val="24"/>
        </w:rPr>
        <w:t>G</w:t>
      </w:r>
      <w:r w:rsidRPr="006B3A6C">
        <w:rPr>
          <w:rFonts w:cs="Calibri"/>
          <w:sz w:val="24"/>
          <w:szCs w:val="24"/>
        </w:rPr>
        <w:t xml:space="preserve">éneros.  </w:t>
      </w:r>
    </w:p>
    <w:p w:rsidR="00755752" w:rsidRPr="006B3A6C" w:rsidRDefault="002722EF" w:rsidP="006B3A6C">
      <w:pPr>
        <w:spacing w:line="276" w:lineRule="auto"/>
        <w:jc w:val="both"/>
        <w:rPr>
          <w:rFonts w:cs="Calibri"/>
          <w:sz w:val="24"/>
          <w:szCs w:val="24"/>
        </w:rPr>
      </w:pPr>
      <w:r w:rsidRPr="006B3A6C">
        <w:rPr>
          <w:rFonts w:cs="Calibri"/>
          <w:sz w:val="24"/>
          <w:szCs w:val="24"/>
        </w:rPr>
        <w:t>En específico</w:t>
      </w:r>
      <w:r w:rsidR="001779AB" w:rsidRPr="006B3A6C">
        <w:rPr>
          <w:rFonts w:cs="Calibri"/>
          <w:sz w:val="24"/>
          <w:szCs w:val="24"/>
        </w:rPr>
        <w:t>,</w:t>
      </w:r>
      <w:r w:rsidRPr="006B3A6C">
        <w:rPr>
          <w:rFonts w:cs="Calibri"/>
          <w:sz w:val="24"/>
          <w:szCs w:val="24"/>
        </w:rPr>
        <w:t xml:space="preserve"> el trabajo en la Zona Lagunar, tuvo como objetivo determinar las especies de mamíferos presentes en esta zona, zona en la que queda inserto en el Sistema Ambiental definido para el presente estudio. El estudio </w:t>
      </w:r>
      <w:r w:rsidR="001779AB" w:rsidRPr="006B3A6C">
        <w:rPr>
          <w:rFonts w:cs="Calibri"/>
          <w:sz w:val="24"/>
          <w:szCs w:val="24"/>
        </w:rPr>
        <w:t>identificó</w:t>
      </w:r>
      <w:r w:rsidR="008A7605" w:rsidRPr="006B3A6C">
        <w:rPr>
          <w:rFonts w:cs="Calibri"/>
          <w:sz w:val="24"/>
          <w:szCs w:val="24"/>
        </w:rPr>
        <w:t xml:space="preserve"> </w:t>
      </w:r>
      <w:r w:rsidR="001779AB" w:rsidRPr="006B3A6C">
        <w:rPr>
          <w:rFonts w:cs="Calibri"/>
          <w:sz w:val="24"/>
          <w:szCs w:val="24"/>
        </w:rPr>
        <w:t>un total</w:t>
      </w:r>
      <w:r w:rsidRPr="006B3A6C">
        <w:rPr>
          <w:rFonts w:cs="Calibri"/>
          <w:sz w:val="24"/>
          <w:szCs w:val="24"/>
        </w:rPr>
        <w:t xml:space="preserve"> de 61 </w:t>
      </w:r>
      <w:r w:rsidR="001779AB" w:rsidRPr="006B3A6C">
        <w:rPr>
          <w:rFonts w:cs="Calibri"/>
          <w:sz w:val="24"/>
          <w:szCs w:val="24"/>
        </w:rPr>
        <w:t>E</w:t>
      </w:r>
      <w:r w:rsidRPr="006B3A6C">
        <w:rPr>
          <w:rFonts w:cs="Calibri"/>
          <w:sz w:val="24"/>
          <w:szCs w:val="24"/>
        </w:rPr>
        <w:t xml:space="preserve">species, </w:t>
      </w:r>
      <w:r w:rsidR="001779AB" w:rsidRPr="006B3A6C">
        <w:rPr>
          <w:rFonts w:cs="Calibri"/>
          <w:sz w:val="24"/>
          <w:szCs w:val="24"/>
        </w:rPr>
        <w:t>agrupadas</w:t>
      </w:r>
      <w:r w:rsidRPr="006B3A6C">
        <w:rPr>
          <w:rFonts w:cs="Calibri"/>
          <w:sz w:val="24"/>
          <w:szCs w:val="24"/>
        </w:rPr>
        <w:t xml:space="preserve"> en 18 </w:t>
      </w:r>
      <w:r w:rsidR="001779AB" w:rsidRPr="006B3A6C">
        <w:rPr>
          <w:rFonts w:cs="Calibri"/>
          <w:sz w:val="24"/>
          <w:szCs w:val="24"/>
        </w:rPr>
        <w:t>F</w:t>
      </w:r>
      <w:r w:rsidRPr="006B3A6C">
        <w:rPr>
          <w:rFonts w:cs="Calibri"/>
          <w:sz w:val="24"/>
          <w:szCs w:val="24"/>
        </w:rPr>
        <w:t xml:space="preserve">amilias y 8 </w:t>
      </w:r>
      <w:r w:rsidR="001779AB" w:rsidRPr="006B3A6C">
        <w:rPr>
          <w:rFonts w:cs="Calibri"/>
          <w:sz w:val="24"/>
          <w:szCs w:val="24"/>
        </w:rPr>
        <w:t>Ó</w:t>
      </w:r>
      <w:r w:rsidRPr="006B3A6C">
        <w:rPr>
          <w:rFonts w:cs="Calibri"/>
          <w:sz w:val="24"/>
          <w:szCs w:val="24"/>
        </w:rPr>
        <w:t>rdenes. (</w:t>
      </w:r>
      <w:r w:rsidR="007A0D50" w:rsidRPr="006B3A6C">
        <w:rPr>
          <w:rFonts w:cs="Calibri"/>
          <w:sz w:val="24"/>
          <w:szCs w:val="24"/>
        </w:rPr>
        <w:t>Tabla</w:t>
      </w:r>
      <w:r w:rsidRPr="006B3A6C">
        <w:rPr>
          <w:rFonts w:cs="Calibri"/>
          <w:sz w:val="24"/>
          <w:szCs w:val="24"/>
        </w:rPr>
        <w:t xml:space="preserve"> IV.</w:t>
      </w:r>
      <w:r w:rsidR="00F65A1A" w:rsidRPr="006B3A6C">
        <w:rPr>
          <w:rFonts w:cs="Calibri"/>
          <w:sz w:val="24"/>
          <w:szCs w:val="24"/>
        </w:rPr>
        <w:t>30</w:t>
      </w:r>
      <w:r w:rsidRPr="006B3A6C">
        <w:rPr>
          <w:rFonts w:cs="Calibri"/>
          <w:sz w:val="24"/>
          <w:szCs w:val="24"/>
        </w:rPr>
        <w:t xml:space="preserve">). </w:t>
      </w:r>
    </w:p>
    <w:p w:rsidR="00397DC9" w:rsidRPr="006B3A6C" w:rsidRDefault="002722EF" w:rsidP="006B3A6C">
      <w:pPr>
        <w:spacing w:line="276" w:lineRule="auto"/>
        <w:jc w:val="both"/>
        <w:rPr>
          <w:rFonts w:cs="Calibri"/>
          <w:i/>
          <w:sz w:val="24"/>
          <w:szCs w:val="24"/>
        </w:rPr>
      </w:pPr>
      <w:r w:rsidRPr="006B3A6C">
        <w:rPr>
          <w:rFonts w:cs="Calibri"/>
          <w:sz w:val="24"/>
          <w:szCs w:val="24"/>
        </w:rPr>
        <w:t xml:space="preserve">De las 61 </w:t>
      </w:r>
      <w:r w:rsidR="001779AB" w:rsidRPr="006B3A6C">
        <w:rPr>
          <w:rFonts w:cs="Calibri"/>
          <w:sz w:val="24"/>
          <w:szCs w:val="24"/>
        </w:rPr>
        <w:t>E</w:t>
      </w:r>
      <w:r w:rsidRPr="006B3A6C">
        <w:rPr>
          <w:rFonts w:cs="Calibri"/>
          <w:sz w:val="24"/>
          <w:szCs w:val="24"/>
        </w:rPr>
        <w:t xml:space="preserve">species registradas en la zona Lagunar, 6 de ellas son endémicas de México, el Tlachache ratón </w:t>
      </w:r>
      <w:r w:rsidRPr="006B3A6C">
        <w:rPr>
          <w:rFonts w:cs="Calibri"/>
          <w:bCs/>
          <w:i/>
          <w:iCs/>
          <w:sz w:val="24"/>
          <w:szCs w:val="24"/>
        </w:rPr>
        <w:t xml:space="preserve">Tlacuatzin canescens, </w:t>
      </w:r>
      <w:r w:rsidRPr="006B3A6C">
        <w:rPr>
          <w:rFonts w:cs="Calibri"/>
          <w:bCs/>
          <w:iCs/>
          <w:sz w:val="24"/>
          <w:szCs w:val="24"/>
        </w:rPr>
        <w:t>el ratón</w:t>
      </w:r>
      <w:r w:rsidRPr="006B3A6C">
        <w:rPr>
          <w:rFonts w:cs="Calibri"/>
          <w:bCs/>
          <w:i/>
          <w:iCs/>
          <w:sz w:val="24"/>
          <w:szCs w:val="24"/>
        </w:rPr>
        <w:t xml:space="preserve"> Oryzomys rostratus, </w:t>
      </w:r>
      <w:r w:rsidRPr="006B3A6C">
        <w:rPr>
          <w:rFonts w:cs="Calibri"/>
          <w:bCs/>
          <w:iCs/>
          <w:sz w:val="24"/>
          <w:szCs w:val="24"/>
        </w:rPr>
        <w:t xml:space="preserve">los </w:t>
      </w:r>
      <w:r w:rsidR="008A7605" w:rsidRPr="006B3A6C">
        <w:rPr>
          <w:rFonts w:cs="Calibri"/>
          <w:bCs/>
          <w:iCs/>
          <w:sz w:val="24"/>
          <w:szCs w:val="24"/>
        </w:rPr>
        <w:t>murciélagos</w:t>
      </w:r>
      <w:r w:rsidRPr="006B3A6C">
        <w:rPr>
          <w:rFonts w:cs="Calibri"/>
          <w:bCs/>
          <w:i/>
          <w:iCs/>
          <w:sz w:val="24"/>
          <w:szCs w:val="24"/>
        </w:rPr>
        <w:t xml:space="preserve"> Glossophaga morenoi,</w:t>
      </w:r>
      <w:r w:rsidRPr="006B3A6C">
        <w:rPr>
          <w:rFonts w:cs="Calibri"/>
          <w:i/>
          <w:sz w:val="24"/>
          <w:szCs w:val="24"/>
        </w:rPr>
        <w:t xml:space="preserve"> Rhogeessa párvula, Myotis fortidens </w:t>
      </w:r>
      <w:r w:rsidRPr="006B3A6C">
        <w:rPr>
          <w:rFonts w:cs="Calibri"/>
          <w:sz w:val="24"/>
          <w:szCs w:val="24"/>
        </w:rPr>
        <w:t>y la li</w:t>
      </w:r>
      <w:r w:rsidR="001779AB" w:rsidRPr="006B3A6C">
        <w:rPr>
          <w:rFonts w:cs="Calibri"/>
          <w:sz w:val="24"/>
          <w:szCs w:val="24"/>
        </w:rPr>
        <w:t>e</w:t>
      </w:r>
      <w:r w:rsidRPr="006B3A6C">
        <w:rPr>
          <w:rFonts w:cs="Calibri"/>
          <w:sz w:val="24"/>
          <w:szCs w:val="24"/>
        </w:rPr>
        <w:t>bre del Istmo</w:t>
      </w:r>
      <w:r w:rsidRPr="006B3A6C">
        <w:rPr>
          <w:rFonts w:cs="Calibri"/>
          <w:i/>
          <w:sz w:val="24"/>
          <w:szCs w:val="24"/>
        </w:rPr>
        <w:t xml:space="preserve"> </w:t>
      </w:r>
      <w:r w:rsidRPr="006B3A6C">
        <w:rPr>
          <w:rFonts w:cs="Calibri"/>
          <w:bCs/>
          <w:i/>
          <w:iCs/>
          <w:sz w:val="24"/>
          <w:szCs w:val="24"/>
        </w:rPr>
        <w:t>Lepus flavigularis,</w:t>
      </w:r>
      <w:r w:rsidRPr="006B3A6C">
        <w:rPr>
          <w:rFonts w:cs="Calibri"/>
          <w:i/>
          <w:sz w:val="24"/>
          <w:szCs w:val="24"/>
        </w:rPr>
        <w:t xml:space="preserve"> ésta última endémica de Oaxaca. </w:t>
      </w:r>
    </w:p>
    <w:p w:rsidR="00755752" w:rsidRPr="006B3A6C" w:rsidRDefault="002722EF" w:rsidP="006B3A6C">
      <w:pPr>
        <w:spacing w:line="276" w:lineRule="auto"/>
        <w:jc w:val="both"/>
        <w:rPr>
          <w:rFonts w:cs="Calibri"/>
          <w:bCs/>
          <w:sz w:val="24"/>
          <w:szCs w:val="24"/>
        </w:rPr>
      </w:pPr>
      <w:r w:rsidRPr="006B3A6C">
        <w:rPr>
          <w:rFonts w:cs="Calibri"/>
          <w:sz w:val="24"/>
          <w:szCs w:val="24"/>
        </w:rPr>
        <w:t>Es importante desatacar, que los registros bibliográficos</w:t>
      </w:r>
      <w:r w:rsidR="00FC755D" w:rsidRPr="006B3A6C">
        <w:rPr>
          <w:rFonts w:cs="Calibri"/>
          <w:sz w:val="24"/>
          <w:szCs w:val="24"/>
        </w:rPr>
        <w:t xml:space="preserve"> existentes</w:t>
      </w:r>
      <w:r w:rsidRPr="006B3A6C">
        <w:rPr>
          <w:rFonts w:cs="Calibri"/>
          <w:sz w:val="24"/>
          <w:szCs w:val="24"/>
        </w:rPr>
        <w:t xml:space="preserve"> sobre la presencia de mamíferos en el área del proyecto y su área de influencia, serán </w:t>
      </w:r>
      <w:r w:rsidR="00FC755D" w:rsidRPr="006B3A6C">
        <w:rPr>
          <w:rFonts w:cs="Calibri"/>
          <w:sz w:val="24"/>
          <w:szCs w:val="24"/>
        </w:rPr>
        <w:t>actualizados</w:t>
      </w:r>
      <w:r w:rsidRPr="006B3A6C">
        <w:rPr>
          <w:rFonts w:cs="Calibri"/>
          <w:sz w:val="24"/>
          <w:szCs w:val="24"/>
        </w:rPr>
        <w:t xml:space="preserve"> a través de </w:t>
      </w:r>
      <w:r w:rsidR="00FC755D" w:rsidRPr="006B3A6C">
        <w:rPr>
          <w:rFonts w:cs="Calibri"/>
          <w:sz w:val="24"/>
          <w:szCs w:val="24"/>
        </w:rPr>
        <w:t xml:space="preserve">la ejecución del </w:t>
      </w:r>
      <w:r w:rsidRPr="006B3A6C">
        <w:rPr>
          <w:rFonts w:cs="Calibri"/>
          <w:sz w:val="24"/>
          <w:szCs w:val="24"/>
        </w:rPr>
        <w:t>Programa de Rescate, Reubicación y Manejo de Flora y Fauna</w:t>
      </w:r>
      <w:r w:rsidR="006A4597" w:rsidRPr="006B3A6C">
        <w:rPr>
          <w:rFonts w:cs="Calibri"/>
          <w:sz w:val="24"/>
          <w:szCs w:val="24"/>
        </w:rPr>
        <w:t xml:space="preserve"> (</w:t>
      </w:r>
      <w:r w:rsidR="00FC755D" w:rsidRPr="006B3A6C">
        <w:rPr>
          <w:rFonts w:cs="Calibri"/>
          <w:sz w:val="24"/>
          <w:szCs w:val="24"/>
        </w:rPr>
        <w:t xml:space="preserve">Desarrollado en el </w:t>
      </w:r>
      <w:r w:rsidR="006A4597" w:rsidRPr="006B3A6C">
        <w:rPr>
          <w:rFonts w:cs="Calibri"/>
          <w:sz w:val="24"/>
          <w:szCs w:val="24"/>
        </w:rPr>
        <w:t>Capítulo VI de la presente MIA)</w:t>
      </w:r>
      <w:r w:rsidRPr="006B3A6C">
        <w:rPr>
          <w:rFonts w:cs="Calibri"/>
          <w:sz w:val="24"/>
          <w:szCs w:val="24"/>
        </w:rPr>
        <w:t xml:space="preserve">, con el cual se realizará un nuevo reconocimiento del área del proyecto e influencia, para definir con mayor detalle las especies presentes en el sitio. </w:t>
      </w:r>
    </w:p>
    <w:p w:rsidR="00105957" w:rsidRPr="00004A3B" w:rsidRDefault="002722EF" w:rsidP="00004A3B">
      <w:pPr>
        <w:pStyle w:val="Caption"/>
        <w:spacing w:line="276" w:lineRule="auto"/>
        <w:rPr>
          <w:rFonts w:cs="Calibri"/>
          <w:sz w:val="20"/>
          <w:szCs w:val="20"/>
        </w:rPr>
      </w:pPr>
      <w:bookmarkStart w:id="114" w:name="_Toc286868202"/>
      <w:r w:rsidRPr="00004A3B">
        <w:rPr>
          <w:rFonts w:cs="Calibri"/>
          <w:sz w:val="20"/>
          <w:szCs w:val="20"/>
        </w:rPr>
        <w:t xml:space="preserve">Tabla IV. </w:t>
      </w:r>
      <w:r w:rsidR="00F65A1A" w:rsidRPr="00004A3B">
        <w:rPr>
          <w:rFonts w:cs="Calibri"/>
          <w:sz w:val="20"/>
          <w:szCs w:val="20"/>
        </w:rPr>
        <w:t>30</w:t>
      </w:r>
      <w:r w:rsidR="003A1213" w:rsidRPr="00004A3B">
        <w:rPr>
          <w:rFonts w:cs="Calibri"/>
          <w:sz w:val="20"/>
          <w:szCs w:val="20"/>
        </w:rPr>
        <w:t>.</w:t>
      </w:r>
      <w:r w:rsidRPr="00004A3B">
        <w:rPr>
          <w:rFonts w:cs="Calibri"/>
          <w:sz w:val="20"/>
          <w:szCs w:val="20"/>
        </w:rPr>
        <w:t xml:space="preserve"> </w:t>
      </w:r>
      <w:r w:rsidRPr="008C3E4D">
        <w:rPr>
          <w:rFonts w:cs="Calibri"/>
          <w:b w:val="0"/>
          <w:sz w:val="20"/>
          <w:szCs w:val="20"/>
        </w:rPr>
        <w:t xml:space="preserve">Listado de </w:t>
      </w:r>
      <w:r w:rsidR="002A557C" w:rsidRPr="008C3E4D">
        <w:rPr>
          <w:rFonts w:cs="Calibri"/>
          <w:b w:val="0"/>
          <w:sz w:val="20"/>
          <w:szCs w:val="20"/>
        </w:rPr>
        <w:t xml:space="preserve">mastofauna </w:t>
      </w:r>
      <w:r w:rsidRPr="008C3E4D">
        <w:rPr>
          <w:rFonts w:cs="Calibri"/>
          <w:b w:val="0"/>
          <w:sz w:val="20"/>
          <w:szCs w:val="20"/>
        </w:rPr>
        <w:t>terrestre</w:t>
      </w:r>
      <w:r w:rsidR="002A557C" w:rsidRPr="008C3E4D">
        <w:rPr>
          <w:rFonts w:cs="Calibri"/>
          <w:b w:val="0"/>
          <w:sz w:val="20"/>
          <w:szCs w:val="20"/>
        </w:rPr>
        <w:t xml:space="preserve"> identificada</w:t>
      </w:r>
      <w:r w:rsidRPr="008C3E4D">
        <w:rPr>
          <w:rFonts w:cs="Calibri"/>
          <w:b w:val="0"/>
          <w:sz w:val="20"/>
          <w:szCs w:val="20"/>
        </w:rPr>
        <w:t xml:space="preserve"> en los alrededores de la Zona Lagunar del Istmo de Tehuantepec</w:t>
      </w:r>
      <w:bookmarkEnd w:id="114"/>
      <w:r w:rsidR="008C3E4D">
        <w:rPr>
          <w:rFonts w:cs="Calibri"/>
          <w:b w:val="0"/>
          <w:sz w:val="20"/>
          <w:szCs w:val="20"/>
        </w:rPr>
        <w:t>.</w:t>
      </w:r>
    </w:p>
    <w:tbl>
      <w:tblPr>
        <w:tblStyle w:val="Cuadrculaclara-nfasis12"/>
        <w:tblW w:w="0" w:type="auto"/>
        <w:jc w:val="center"/>
        <w:tblLook w:val="0420" w:firstRow="1" w:lastRow="0" w:firstColumn="0" w:lastColumn="0" w:noHBand="0" w:noVBand="1"/>
      </w:tblPr>
      <w:tblGrid>
        <w:gridCol w:w="2992"/>
        <w:gridCol w:w="2637"/>
        <w:gridCol w:w="3126"/>
      </w:tblGrid>
      <w:tr w:rsidR="00105957" w:rsidRPr="00004A3B" w:rsidTr="00AD5BC3">
        <w:trPr>
          <w:cnfStyle w:val="100000000000" w:firstRow="1" w:lastRow="0" w:firstColumn="0" w:lastColumn="0" w:oddVBand="0" w:evenVBand="0" w:oddHBand="0" w:evenHBand="0" w:firstRowFirstColumn="0" w:firstRowLastColumn="0" w:lastRowFirstColumn="0" w:lastRowLastColumn="0"/>
          <w:jc w:val="center"/>
        </w:trPr>
        <w:tc>
          <w:tcPr>
            <w:tcW w:w="2992" w:type="dxa"/>
          </w:tcPr>
          <w:p w:rsidR="00105957" w:rsidRPr="00004A3B" w:rsidRDefault="002722EF" w:rsidP="00004A3B">
            <w:pPr>
              <w:spacing w:before="0" w:after="0" w:line="276" w:lineRule="auto"/>
              <w:jc w:val="center"/>
              <w:rPr>
                <w:rFonts w:cs="Calibri"/>
                <w:sz w:val="20"/>
              </w:rPr>
            </w:pPr>
            <w:r w:rsidRPr="00004A3B">
              <w:rPr>
                <w:rFonts w:cs="Calibri"/>
                <w:sz w:val="20"/>
              </w:rPr>
              <w:t>Familia</w:t>
            </w:r>
          </w:p>
        </w:tc>
        <w:tc>
          <w:tcPr>
            <w:tcW w:w="2637" w:type="dxa"/>
          </w:tcPr>
          <w:p w:rsidR="00105957" w:rsidRPr="00004A3B" w:rsidRDefault="002722EF" w:rsidP="00004A3B">
            <w:pPr>
              <w:spacing w:before="0" w:after="0" w:line="276" w:lineRule="auto"/>
              <w:jc w:val="center"/>
              <w:rPr>
                <w:rFonts w:cs="Calibri"/>
                <w:sz w:val="20"/>
              </w:rPr>
            </w:pPr>
            <w:r w:rsidRPr="00004A3B">
              <w:rPr>
                <w:rFonts w:cs="Calibri"/>
                <w:sz w:val="20"/>
              </w:rPr>
              <w:t xml:space="preserve">Nombre de la </w:t>
            </w:r>
            <w:r w:rsidR="002A557C" w:rsidRPr="00004A3B">
              <w:rPr>
                <w:rFonts w:cs="Calibri"/>
                <w:sz w:val="20"/>
              </w:rPr>
              <w:t>E</w:t>
            </w:r>
            <w:r w:rsidRPr="00004A3B">
              <w:rPr>
                <w:rFonts w:cs="Calibri"/>
                <w:sz w:val="20"/>
              </w:rPr>
              <w:t>specie</w:t>
            </w:r>
          </w:p>
        </w:tc>
        <w:tc>
          <w:tcPr>
            <w:tcW w:w="3126" w:type="dxa"/>
          </w:tcPr>
          <w:p w:rsidR="00105957" w:rsidRPr="00004A3B" w:rsidRDefault="002722EF" w:rsidP="00004A3B">
            <w:pPr>
              <w:spacing w:before="0" w:after="0" w:line="276" w:lineRule="auto"/>
              <w:jc w:val="center"/>
              <w:rPr>
                <w:rFonts w:cs="Calibri"/>
                <w:sz w:val="20"/>
              </w:rPr>
            </w:pPr>
            <w:r w:rsidRPr="00004A3B">
              <w:rPr>
                <w:rFonts w:cs="Calibri"/>
                <w:sz w:val="20"/>
              </w:rPr>
              <w:t>Nombre común</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val="restart"/>
          </w:tcPr>
          <w:p w:rsidR="00933CB6" w:rsidRPr="00004A3B" w:rsidRDefault="002722EF" w:rsidP="00004A3B">
            <w:pPr>
              <w:pStyle w:val="Pa16"/>
              <w:spacing w:line="276" w:lineRule="auto"/>
              <w:jc w:val="center"/>
              <w:rPr>
                <w:rFonts w:ascii="Calibri" w:hAnsi="Calibri" w:cs="Calibri"/>
                <w:sz w:val="20"/>
                <w:szCs w:val="20"/>
              </w:rPr>
            </w:pPr>
            <w:r w:rsidRPr="00004A3B">
              <w:rPr>
                <w:rFonts w:ascii="Calibri" w:hAnsi="Calibri" w:cs="Calibri"/>
                <w:sz w:val="20"/>
                <w:szCs w:val="20"/>
              </w:rPr>
              <w:t>DIDELPHIDAE</w:t>
            </w: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bCs/>
                <w:i/>
                <w:iCs/>
                <w:sz w:val="20"/>
                <w:szCs w:val="20"/>
              </w:rPr>
              <w:t>Tlacuatzin canescens</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Tlacuache ratón</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pStyle w:val="Pa16"/>
              <w:spacing w:line="276" w:lineRule="auto"/>
              <w:jc w:val="center"/>
              <w:rPr>
                <w:rFonts w:ascii="Calibri" w:hAnsi="Calibri" w:cs="Calibri"/>
                <w:sz w:val="20"/>
                <w:szCs w:val="20"/>
              </w:rPr>
            </w:pP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Philander opossum</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Comadreja de cuatro ojos</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pStyle w:val="Pa16"/>
              <w:spacing w:line="276" w:lineRule="auto"/>
              <w:jc w:val="center"/>
              <w:rPr>
                <w:rFonts w:ascii="Calibri" w:hAnsi="Calibri" w:cs="Calibri"/>
                <w:sz w:val="20"/>
                <w:szCs w:val="20"/>
              </w:rPr>
            </w:pP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Didelphis marsupialis</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Zarigüeya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pStyle w:val="Pa16"/>
              <w:spacing w:line="276" w:lineRule="auto"/>
              <w:jc w:val="center"/>
              <w:rPr>
                <w:rFonts w:ascii="Calibri" w:hAnsi="Calibri" w:cs="Calibri"/>
                <w:sz w:val="20"/>
                <w:szCs w:val="20"/>
              </w:rPr>
            </w:pP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Didelphis virginiana</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Tlacuache</w:t>
            </w:r>
          </w:p>
        </w:tc>
      </w:tr>
      <w:tr w:rsidR="00105957"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tcPr>
          <w:p w:rsidR="00105957" w:rsidRPr="00004A3B" w:rsidRDefault="002722EF" w:rsidP="00004A3B">
            <w:pPr>
              <w:pStyle w:val="Pa16"/>
              <w:spacing w:line="276" w:lineRule="auto"/>
              <w:jc w:val="center"/>
              <w:rPr>
                <w:rFonts w:ascii="Calibri" w:hAnsi="Calibri" w:cs="Calibri"/>
                <w:sz w:val="20"/>
                <w:szCs w:val="20"/>
              </w:rPr>
            </w:pPr>
            <w:r w:rsidRPr="00004A3B">
              <w:rPr>
                <w:rFonts w:ascii="Calibri" w:hAnsi="Calibri" w:cs="Calibri"/>
                <w:sz w:val="20"/>
                <w:szCs w:val="20"/>
              </w:rPr>
              <w:t>DASYPODIDAE</w:t>
            </w:r>
          </w:p>
        </w:tc>
        <w:tc>
          <w:tcPr>
            <w:tcW w:w="2637" w:type="dxa"/>
          </w:tcPr>
          <w:p w:rsidR="00105957"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Dasypus novemcinctus</w:t>
            </w:r>
          </w:p>
        </w:tc>
        <w:tc>
          <w:tcPr>
            <w:tcW w:w="3126" w:type="dxa"/>
          </w:tcPr>
          <w:p w:rsidR="00105957" w:rsidRPr="00004A3B" w:rsidRDefault="002722EF" w:rsidP="00004A3B">
            <w:pPr>
              <w:spacing w:before="0" w:after="0" w:line="276" w:lineRule="auto"/>
              <w:jc w:val="center"/>
              <w:rPr>
                <w:rFonts w:cs="Calibri"/>
                <w:bCs/>
                <w:sz w:val="20"/>
                <w:lang w:val="es-ES"/>
              </w:rPr>
            </w:pPr>
            <w:r w:rsidRPr="00004A3B">
              <w:rPr>
                <w:rFonts w:cs="Calibri"/>
                <w:bCs/>
                <w:sz w:val="20"/>
                <w:lang w:val="es-ES"/>
              </w:rPr>
              <w:t>Armadillo de nueve bandas</w:t>
            </w:r>
          </w:p>
        </w:tc>
      </w:tr>
      <w:tr w:rsidR="00105957"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tcPr>
          <w:p w:rsidR="00105957" w:rsidRPr="00004A3B" w:rsidRDefault="002722EF" w:rsidP="00004A3B">
            <w:pPr>
              <w:pStyle w:val="Pa16"/>
              <w:spacing w:line="276" w:lineRule="auto"/>
              <w:jc w:val="center"/>
              <w:rPr>
                <w:rFonts w:ascii="Calibri" w:hAnsi="Calibri" w:cs="Calibri"/>
                <w:sz w:val="20"/>
                <w:szCs w:val="20"/>
              </w:rPr>
            </w:pPr>
            <w:r w:rsidRPr="00004A3B">
              <w:rPr>
                <w:rFonts w:ascii="Calibri" w:hAnsi="Calibri" w:cs="Calibri"/>
                <w:sz w:val="20"/>
                <w:szCs w:val="20"/>
              </w:rPr>
              <w:t>MIRMECOPHAGIDAE</w:t>
            </w:r>
          </w:p>
        </w:tc>
        <w:tc>
          <w:tcPr>
            <w:tcW w:w="2637" w:type="dxa"/>
          </w:tcPr>
          <w:p w:rsidR="00105957"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Tamandua mexicana</w:t>
            </w:r>
          </w:p>
        </w:tc>
        <w:tc>
          <w:tcPr>
            <w:tcW w:w="3126" w:type="dxa"/>
          </w:tcPr>
          <w:p w:rsidR="00105957" w:rsidRPr="00004A3B" w:rsidRDefault="002722EF" w:rsidP="00004A3B">
            <w:pPr>
              <w:spacing w:before="0" w:after="0" w:line="276" w:lineRule="auto"/>
              <w:jc w:val="center"/>
              <w:rPr>
                <w:rFonts w:cs="Calibri"/>
                <w:bCs/>
                <w:sz w:val="20"/>
                <w:lang w:val="es-ES"/>
              </w:rPr>
            </w:pPr>
            <w:r w:rsidRPr="00004A3B">
              <w:rPr>
                <w:rFonts w:cs="Calibri"/>
                <w:bCs/>
                <w:sz w:val="20"/>
                <w:lang w:val="es-ES"/>
              </w:rPr>
              <w:t>Oso hormiguero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val="restart"/>
          </w:tcPr>
          <w:p w:rsidR="00933CB6" w:rsidRPr="00004A3B" w:rsidRDefault="002722EF" w:rsidP="00004A3B">
            <w:pPr>
              <w:pStyle w:val="Pa16"/>
              <w:spacing w:line="276" w:lineRule="auto"/>
              <w:jc w:val="center"/>
              <w:rPr>
                <w:rFonts w:ascii="Calibri" w:hAnsi="Calibri" w:cs="Calibri"/>
                <w:sz w:val="20"/>
                <w:szCs w:val="20"/>
              </w:rPr>
            </w:pPr>
            <w:r w:rsidRPr="00004A3B">
              <w:rPr>
                <w:rFonts w:ascii="Calibri" w:hAnsi="Calibri" w:cs="Calibri"/>
                <w:sz w:val="20"/>
                <w:szCs w:val="20"/>
              </w:rPr>
              <w:t>LEPORIDAE</w:t>
            </w: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bCs/>
                <w:i/>
                <w:iCs/>
                <w:sz w:val="20"/>
                <w:szCs w:val="20"/>
              </w:rPr>
              <w:t>Lepus flavigularis</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Liebre de Tehuantepec/Liebre del Istmo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pStyle w:val="Pa16"/>
              <w:spacing w:line="276" w:lineRule="auto"/>
              <w:jc w:val="center"/>
              <w:rPr>
                <w:rFonts w:ascii="Calibri" w:hAnsi="Calibri" w:cs="Calibri"/>
                <w:sz w:val="20"/>
                <w:szCs w:val="20"/>
              </w:rPr>
            </w:pP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Sylvilagus floridanus</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Conejos de cola de algodón</w:t>
            </w:r>
          </w:p>
        </w:tc>
      </w:tr>
      <w:tr w:rsidR="00105957"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tcPr>
          <w:p w:rsidR="00105957" w:rsidRPr="00004A3B" w:rsidRDefault="002722EF" w:rsidP="00004A3B">
            <w:pPr>
              <w:pStyle w:val="Pa16"/>
              <w:spacing w:line="276" w:lineRule="auto"/>
              <w:jc w:val="center"/>
              <w:rPr>
                <w:rFonts w:ascii="Calibri" w:hAnsi="Calibri" w:cs="Calibri"/>
                <w:sz w:val="20"/>
                <w:szCs w:val="20"/>
              </w:rPr>
            </w:pPr>
            <w:r w:rsidRPr="00004A3B">
              <w:rPr>
                <w:rFonts w:ascii="Calibri" w:hAnsi="Calibri" w:cs="Calibri"/>
                <w:sz w:val="20"/>
                <w:szCs w:val="20"/>
              </w:rPr>
              <w:t>SCIURIDAE</w:t>
            </w:r>
          </w:p>
        </w:tc>
        <w:tc>
          <w:tcPr>
            <w:tcW w:w="2637" w:type="dxa"/>
          </w:tcPr>
          <w:p w:rsidR="00105957"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Sciurus aureogaster</w:t>
            </w:r>
          </w:p>
        </w:tc>
        <w:tc>
          <w:tcPr>
            <w:tcW w:w="3126" w:type="dxa"/>
          </w:tcPr>
          <w:p w:rsidR="00105957" w:rsidRPr="00004A3B" w:rsidRDefault="002722EF" w:rsidP="00004A3B">
            <w:pPr>
              <w:spacing w:before="0" w:after="0" w:line="276" w:lineRule="auto"/>
              <w:jc w:val="center"/>
              <w:rPr>
                <w:rFonts w:cs="Calibri"/>
                <w:bCs/>
                <w:sz w:val="20"/>
                <w:lang w:val="es-ES"/>
              </w:rPr>
            </w:pPr>
            <w:r w:rsidRPr="00004A3B">
              <w:rPr>
                <w:rFonts w:cs="Calibri"/>
                <w:bCs/>
                <w:sz w:val="20"/>
                <w:lang w:val="es-ES"/>
              </w:rPr>
              <w:t>Ardilla  gris mexicana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val="restart"/>
          </w:tcPr>
          <w:p w:rsidR="00933CB6" w:rsidRPr="00004A3B" w:rsidRDefault="002722EF" w:rsidP="00004A3B">
            <w:pPr>
              <w:pStyle w:val="Pa16"/>
              <w:spacing w:line="276" w:lineRule="auto"/>
              <w:jc w:val="center"/>
              <w:rPr>
                <w:rFonts w:ascii="Calibri" w:hAnsi="Calibri" w:cs="Calibri"/>
                <w:sz w:val="20"/>
                <w:szCs w:val="20"/>
              </w:rPr>
            </w:pPr>
            <w:r w:rsidRPr="00004A3B">
              <w:rPr>
                <w:rFonts w:ascii="Calibri" w:hAnsi="Calibri" w:cs="Calibri"/>
                <w:sz w:val="20"/>
                <w:szCs w:val="20"/>
              </w:rPr>
              <w:t>MURIDAE</w:t>
            </w: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Baiomys musculus</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Ratón gris</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pStyle w:val="Pa16"/>
              <w:spacing w:line="276" w:lineRule="auto"/>
              <w:jc w:val="center"/>
              <w:rPr>
                <w:rFonts w:ascii="Calibri" w:hAnsi="Calibri" w:cs="Calibri"/>
                <w:sz w:val="20"/>
                <w:szCs w:val="20"/>
              </w:rPr>
            </w:pP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Nyctomys sumichrasti</w:t>
            </w:r>
          </w:p>
        </w:tc>
        <w:tc>
          <w:tcPr>
            <w:tcW w:w="3126" w:type="dxa"/>
          </w:tcPr>
          <w:p w:rsidR="00933CB6" w:rsidRPr="00004A3B" w:rsidRDefault="002722EF" w:rsidP="00004A3B">
            <w:pPr>
              <w:spacing w:before="0" w:after="0" w:line="276" w:lineRule="auto"/>
              <w:jc w:val="center"/>
              <w:rPr>
                <w:rFonts w:cs="Calibri"/>
                <w:sz w:val="20"/>
                <w:lang w:val="es-ES" w:eastAsia="es-MX"/>
              </w:rPr>
            </w:pPr>
            <w:r w:rsidRPr="00004A3B">
              <w:rPr>
                <w:rFonts w:cs="Calibri"/>
                <w:bCs/>
                <w:sz w:val="20"/>
                <w:lang w:val="es-ES"/>
              </w:rPr>
              <w:t xml:space="preserve">Rata </w:t>
            </w:r>
            <w:r w:rsidRPr="00004A3B">
              <w:rPr>
                <w:rFonts w:cs="Calibri"/>
                <w:sz w:val="20"/>
                <w:lang w:val="es-ES" w:eastAsia="es-MX"/>
              </w:rPr>
              <w:t>vespertina de Saussure</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pStyle w:val="Pa16"/>
              <w:spacing w:line="276" w:lineRule="auto"/>
              <w:jc w:val="center"/>
              <w:rPr>
                <w:rFonts w:ascii="Calibri" w:hAnsi="Calibri" w:cs="Calibri"/>
                <w:sz w:val="20"/>
                <w:szCs w:val="20"/>
              </w:rPr>
            </w:pP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Reithrodontomys fulvescens</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Ratón silvestre moreno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pStyle w:val="Pa16"/>
              <w:spacing w:line="276" w:lineRule="auto"/>
              <w:jc w:val="center"/>
              <w:rPr>
                <w:rFonts w:ascii="Calibri" w:hAnsi="Calibri" w:cs="Calibri"/>
                <w:sz w:val="20"/>
                <w:szCs w:val="20"/>
              </w:rPr>
            </w:pP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Reithrodontomys mexicanus</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Ratón campero mexicano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pStyle w:val="Pa16"/>
              <w:spacing w:line="276" w:lineRule="auto"/>
              <w:jc w:val="center"/>
              <w:rPr>
                <w:rFonts w:ascii="Calibri" w:hAnsi="Calibri" w:cs="Calibri"/>
                <w:sz w:val="20"/>
                <w:szCs w:val="20"/>
              </w:rPr>
            </w:pP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Reithrodontomys sumichrasti</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Ratón silvestre de tierras altas</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pStyle w:val="Pa16"/>
              <w:spacing w:line="276" w:lineRule="auto"/>
              <w:jc w:val="center"/>
              <w:rPr>
                <w:rFonts w:ascii="Calibri" w:hAnsi="Calibri" w:cs="Calibri"/>
                <w:sz w:val="20"/>
                <w:szCs w:val="20"/>
              </w:rPr>
            </w:pP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Oryzomys couesi</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Rata arrocera tropical</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pStyle w:val="Pa16"/>
              <w:spacing w:line="276" w:lineRule="auto"/>
              <w:jc w:val="center"/>
              <w:rPr>
                <w:rFonts w:ascii="Calibri" w:hAnsi="Calibri" w:cs="Calibri"/>
                <w:sz w:val="20"/>
                <w:szCs w:val="20"/>
              </w:rPr>
            </w:pP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bCs/>
                <w:i/>
                <w:iCs/>
                <w:sz w:val="20"/>
                <w:szCs w:val="20"/>
              </w:rPr>
              <w:t>Oryzomys rostratus</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Ratón  arrocero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pStyle w:val="Pa16"/>
              <w:spacing w:line="276" w:lineRule="auto"/>
              <w:jc w:val="center"/>
              <w:rPr>
                <w:rFonts w:ascii="Calibri" w:hAnsi="Calibri" w:cs="Calibri"/>
                <w:sz w:val="20"/>
                <w:szCs w:val="20"/>
              </w:rPr>
            </w:pP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Oligoryzomys fulvescens</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Rata arrocera pygmea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pStyle w:val="Pa16"/>
              <w:spacing w:line="276" w:lineRule="auto"/>
              <w:jc w:val="center"/>
              <w:rPr>
                <w:rFonts w:ascii="Calibri" w:hAnsi="Calibri" w:cs="Calibri"/>
                <w:sz w:val="20"/>
                <w:szCs w:val="20"/>
              </w:rPr>
            </w:pP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Sigmodon hispidus</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Rata algodonera hispida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pStyle w:val="Pa16"/>
              <w:spacing w:line="276" w:lineRule="auto"/>
              <w:jc w:val="center"/>
              <w:rPr>
                <w:rFonts w:ascii="Calibri" w:hAnsi="Calibri" w:cs="Calibri"/>
                <w:sz w:val="20"/>
                <w:szCs w:val="20"/>
              </w:rPr>
            </w:pP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Rattus rattus</w:t>
            </w:r>
          </w:p>
        </w:tc>
        <w:tc>
          <w:tcPr>
            <w:tcW w:w="3126" w:type="dxa"/>
          </w:tcPr>
          <w:p w:rsidR="00933CB6" w:rsidRPr="00004A3B" w:rsidRDefault="002722EF" w:rsidP="00004A3B">
            <w:pPr>
              <w:spacing w:before="0" w:after="0" w:line="276" w:lineRule="auto"/>
              <w:jc w:val="center"/>
              <w:rPr>
                <w:rFonts w:cs="Calibri"/>
                <w:bCs/>
                <w:sz w:val="20"/>
                <w:lang w:val="es-ES"/>
              </w:rPr>
            </w:pPr>
            <w:r w:rsidRPr="00004A3B">
              <w:rPr>
                <w:rFonts w:cs="Calibri"/>
                <w:bCs/>
                <w:sz w:val="20"/>
                <w:lang w:val="es-ES"/>
              </w:rPr>
              <w:t>Rata negra</w:t>
            </w:r>
          </w:p>
        </w:tc>
      </w:tr>
      <w:tr w:rsidR="00105957"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tcPr>
          <w:p w:rsidR="00105957" w:rsidRPr="00004A3B" w:rsidRDefault="002722EF" w:rsidP="00004A3B">
            <w:pPr>
              <w:pStyle w:val="Pa16"/>
              <w:spacing w:line="276" w:lineRule="auto"/>
              <w:jc w:val="center"/>
              <w:rPr>
                <w:rFonts w:ascii="Calibri" w:hAnsi="Calibri" w:cs="Calibri"/>
                <w:sz w:val="20"/>
                <w:szCs w:val="20"/>
              </w:rPr>
            </w:pPr>
            <w:r w:rsidRPr="00004A3B">
              <w:rPr>
                <w:rFonts w:ascii="Calibri" w:hAnsi="Calibri" w:cs="Calibri"/>
                <w:sz w:val="20"/>
                <w:szCs w:val="20"/>
              </w:rPr>
              <w:t>GEOMYIDAE</w:t>
            </w:r>
          </w:p>
        </w:tc>
        <w:tc>
          <w:tcPr>
            <w:tcW w:w="2637" w:type="dxa"/>
          </w:tcPr>
          <w:p w:rsidR="00105957"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Liomys pictus</w:t>
            </w:r>
          </w:p>
        </w:tc>
        <w:tc>
          <w:tcPr>
            <w:tcW w:w="3126" w:type="dxa"/>
          </w:tcPr>
          <w:p w:rsidR="00105957" w:rsidRPr="00004A3B" w:rsidRDefault="002722EF" w:rsidP="00004A3B">
            <w:pPr>
              <w:spacing w:before="0" w:after="0" w:line="276" w:lineRule="auto"/>
              <w:jc w:val="center"/>
              <w:rPr>
                <w:rFonts w:cs="Calibri"/>
                <w:bCs/>
                <w:sz w:val="20"/>
                <w:lang w:val="es-ES"/>
              </w:rPr>
            </w:pPr>
            <w:r w:rsidRPr="00004A3B">
              <w:rPr>
                <w:rFonts w:cs="Calibri"/>
                <w:bCs/>
                <w:sz w:val="20"/>
                <w:lang w:val="es-ES"/>
              </w:rPr>
              <w:t>Ratón espinoso</w:t>
            </w:r>
          </w:p>
        </w:tc>
      </w:tr>
      <w:tr w:rsidR="00105957"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tcPr>
          <w:p w:rsidR="00105957" w:rsidRPr="00004A3B" w:rsidRDefault="002722EF" w:rsidP="00004A3B">
            <w:pPr>
              <w:pStyle w:val="Pa16"/>
              <w:spacing w:line="276" w:lineRule="auto"/>
              <w:jc w:val="center"/>
              <w:rPr>
                <w:rFonts w:ascii="Calibri" w:hAnsi="Calibri" w:cs="Calibri"/>
                <w:sz w:val="20"/>
                <w:szCs w:val="20"/>
              </w:rPr>
            </w:pPr>
            <w:r w:rsidRPr="00004A3B">
              <w:rPr>
                <w:rFonts w:ascii="Calibri" w:hAnsi="Calibri" w:cs="Calibri"/>
                <w:sz w:val="20"/>
                <w:szCs w:val="20"/>
              </w:rPr>
              <w:t>ERETHIZONTIDAE</w:t>
            </w:r>
          </w:p>
        </w:tc>
        <w:tc>
          <w:tcPr>
            <w:tcW w:w="2637" w:type="dxa"/>
          </w:tcPr>
          <w:p w:rsidR="00105957"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iCs/>
                <w:sz w:val="20"/>
                <w:szCs w:val="20"/>
              </w:rPr>
              <w:t>Coendou mexicanus</w:t>
            </w:r>
          </w:p>
        </w:tc>
        <w:tc>
          <w:tcPr>
            <w:tcW w:w="3126" w:type="dxa"/>
          </w:tcPr>
          <w:p w:rsidR="00105957" w:rsidRPr="00004A3B" w:rsidRDefault="002722EF" w:rsidP="00004A3B">
            <w:pPr>
              <w:spacing w:before="0" w:after="0" w:line="276" w:lineRule="auto"/>
              <w:jc w:val="center"/>
              <w:rPr>
                <w:rFonts w:cs="Calibri"/>
                <w:bCs/>
                <w:sz w:val="20"/>
                <w:lang w:val="es-ES"/>
              </w:rPr>
            </w:pPr>
            <w:r w:rsidRPr="00004A3B">
              <w:rPr>
                <w:rFonts w:cs="Calibri"/>
                <w:bCs/>
                <w:sz w:val="20"/>
                <w:lang w:val="es-ES"/>
              </w:rPr>
              <w:t>Puerco espín tropical</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val="restart"/>
          </w:tcPr>
          <w:p w:rsidR="00933CB6" w:rsidRPr="00004A3B" w:rsidRDefault="002722EF" w:rsidP="00004A3B">
            <w:pPr>
              <w:pStyle w:val="Pa16"/>
              <w:spacing w:line="276" w:lineRule="auto"/>
              <w:jc w:val="center"/>
              <w:rPr>
                <w:rFonts w:ascii="Calibri" w:hAnsi="Calibri" w:cs="Calibri"/>
                <w:sz w:val="20"/>
                <w:szCs w:val="20"/>
              </w:rPr>
            </w:pPr>
            <w:r w:rsidRPr="00004A3B">
              <w:rPr>
                <w:rFonts w:ascii="Calibri" w:hAnsi="Calibri" w:cs="Calibri"/>
                <w:sz w:val="20"/>
                <w:szCs w:val="20"/>
              </w:rPr>
              <w:t>FELIDAE</w:t>
            </w:r>
          </w:p>
        </w:tc>
        <w:tc>
          <w:tcPr>
            <w:tcW w:w="2637" w:type="dxa"/>
          </w:tcPr>
          <w:p w:rsidR="00933CB6" w:rsidRPr="00004A3B" w:rsidRDefault="002722EF" w:rsidP="00004A3B">
            <w:pPr>
              <w:pStyle w:val="Pa16"/>
              <w:spacing w:line="276" w:lineRule="auto"/>
              <w:jc w:val="center"/>
              <w:rPr>
                <w:rFonts w:ascii="Calibri" w:hAnsi="Calibri" w:cs="Calibri"/>
                <w:i/>
                <w:sz w:val="20"/>
                <w:szCs w:val="20"/>
              </w:rPr>
            </w:pPr>
            <w:r w:rsidRPr="00004A3B">
              <w:rPr>
                <w:rFonts w:ascii="Calibri" w:hAnsi="Calibri" w:cs="Calibri"/>
                <w:i/>
                <w:sz w:val="20"/>
                <w:szCs w:val="20"/>
              </w:rPr>
              <w:t>Herpailurus yagouaroundii</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bCs/>
                <w:sz w:val="20"/>
                <w:lang w:val="es-ES"/>
              </w:rPr>
              <w:t>Yaguarundí</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Leopardus pardalis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Ocelote</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val="restart"/>
          </w:tcPr>
          <w:p w:rsidR="00933CB6" w:rsidRPr="00004A3B" w:rsidRDefault="002722EF" w:rsidP="00004A3B">
            <w:pPr>
              <w:spacing w:before="0" w:after="0" w:line="276" w:lineRule="auto"/>
              <w:jc w:val="center"/>
              <w:rPr>
                <w:rFonts w:cs="Calibri"/>
                <w:sz w:val="20"/>
              </w:rPr>
            </w:pPr>
            <w:r w:rsidRPr="00004A3B">
              <w:rPr>
                <w:rFonts w:cs="Calibri"/>
                <w:sz w:val="20"/>
              </w:rPr>
              <w:t>CANIDAE</w:t>
            </w: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Urocyon cinereoargenteus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Zorro gris</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Canis latrans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Coyote</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Mephitis macrocura</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Mofeta encapuchada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Conepatus leoconotus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Zorrillo cadeno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val="restart"/>
          </w:tcPr>
          <w:p w:rsidR="00933CB6" w:rsidRPr="00004A3B" w:rsidRDefault="002722EF" w:rsidP="00004A3B">
            <w:pPr>
              <w:spacing w:before="0" w:after="0" w:line="276" w:lineRule="auto"/>
              <w:jc w:val="center"/>
              <w:rPr>
                <w:rFonts w:cs="Calibri"/>
                <w:sz w:val="20"/>
              </w:rPr>
            </w:pPr>
            <w:r w:rsidRPr="00004A3B">
              <w:rPr>
                <w:rFonts w:cs="Calibri"/>
                <w:sz w:val="20"/>
              </w:rPr>
              <w:t>MEPHITIDAE</w:t>
            </w:r>
          </w:p>
        </w:tc>
        <w:tc>
          <w:tcPr>
            <w:tcW w:w="2637" w:type="dxa"/>
          </w:tcPr>
          <w:p w:rsidR="00933CB6" w:rsidRPr="00004A3B" w:rsidRDefault="002722EF" w:rsidP="00004A3B">
            <w:pPr>
              <w:spacing w:before="0" w:after="0" w:line="276" w:lineRule="auto"/>
              <w:jc w:val="center"/>
              <w:rPr>
                <w:rFonts w:cs="Calibri"/>
                <w:sz w:val="20"/>
              </w:rPr>
            </w:pPr>
            <w:r w:rsidRPr="00004A3B">
              <w:rPr>
                <w:rFonts w:cs="Calibri"/>
                <w:i/>
                <w:iCs/>
                <w:sz w:val="20"/>
              </w:rPr>
              <w:t>Mephitis macroura</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Mofeta encapuchada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iCs/>
                <w:sz w:val="20"/>
              </w:rPr>
              <w:t>Conepatus leuconotus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Zorrillo de lomo blanco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iCs/>
                <w:sz w:val="20"/>
              </w:rPr>
              <w:t>Spilogale gracilis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Mofeta moteada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val="restart"/>
          </w:tcPr>
          <w:p w:rsidR="00933CB6" w:rsidRPr="00004A3B" w:rsidRDefault="002722EF" w:rsidP="00004A3B">
            <w:pPr>
              <w:spacing w:before="0" w:after="0" w:line="276" w:lineRule="auto"/>
              <w:jc w:val="center"/>
              <w:rPr>
                <w:rFonts w:cs="Calibri"/>
                <w:sz w:val="20"/>
              </w:rPr>
            </w:pPr>
            <w:r w:rsidRPr="00004A3B">
              <w:rPr>
                <w:rFonts w:cs="Calibri"/>
                <w:sz w:val="20"/>
              </w:rPr>
              <w:t>PROCYONIDAE</w:t>
            </w: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iCs/>
                <w:sz w:val="20"/>
              </w:rPr>
              <w:t>Nasua narica</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Tejón de Cozumel</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iCs/>
                <w:sz w:val="20"/>
              </w:rPr>
              <w:t>Procyon lotor</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Mapache boreal</w:t>
            </w:r>
          </w:p>
        </w:tc>
      </w:tr>
      <w:tr w:rsidR="00105957"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tcPr>
          <w:p w:rsidR="00105957" w:rsidRPr="00004A3B" w:rsidRDefault="002722EF" w:rsidP="00004A3B">
            <w:pPr>
              <w:spacing w:before="0" w:after="0" w:line="276" w:lineRule="auto"/>
              <w:jc w:val="center"/>
              <w:rPr>
                <w:rFonts w:cs="Calibri"/>
                <w:sz w:val="20"/>
              </w:rPr>
            </w:pPr>
            <w:r w:rsidRPr="00004A3B">
              <w:rPr>
                <w:rFonts w:cs="Calibri"/>
                <w:sz w:val="20"/>
              </w:rPr>
              <w:t>EMBALLONURIDAE</w:t>
            </w:r>
          </w:p>
        </w:tc>
        <w:tc>
          <w:tcPr>
            <w:tcW w:w="2637" w:type="dxa"/>
          </w:tcPr>
          <w:p w:rsidR="00105957" w:rsidRPr="00004A3B" w:rsidRDefault="002722EF" w:rsidP="00004A3B">
            <w:pPr>
              <w:spacing w:before="0" w:after="0" w:line="276" w:lineRule="auto"/>
              <w:jc w:val="center"/>
              <w:rPr>
                <w:rFonts w:cs="Calibri"/>
                <w:sz w:val="20"/>
              </w:rPr>
            </w:pPr>
            <w:r w:rsidRPr="00004A3B">
              <w:rPr>
                <w:rFonts w:cs="Calibri"/>
                <w:i/>
                <w:iCs/>
                <w:sz w:val="20"/>
              </w:rPr>
              <w:t>Saccopteryx bilineata</w:t>
            </w:r>
          </w:p>
        </w:tc>
        <w:tc>
          <w:tcPr>
            <w:tcW w:w="3126" w:type="dxa"/>
          </w:tcPr>
          <w:p w:rsidR="00105957" w:rsidRPr="00004A3B" w:rsidRDefault="002722EF" w:rsidP="00004A3B">
            <w:pPr>
              <w:spacing w:before="0" w:after="0" w:line="276" w:lineRule="auto"/>
              <w:jc w:val="center"/>
              <w:rPr>
                <w:rFonts w:cs="Calibri"/>
                <w:sz w:val="20"/>
              </w:rPr>
            </w:pPr>
            <w:r w:rsidRPr="00004A3B">
              <w:rPr>
                <w:rFonts w:cs="Calibri"/>
                <w:sz w:val="20"/>
              </w:rPr>
              <w:t>Murciélago de líneas blancas</w:t>
            </w:r>
          </w:p>
        </w:tc>
      </w:tr>
      <w:tr w:rsidR="00105957"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tcPr>
          <w:p w:rsidR="00105957" w:rsidRPr="00004A3B" w:rsidRDefault="002722EF" w:rsidP="00004A3B">
            <w:pPr>
              <w:spacing w:before="0" w:after="0" w:line="276" w:lineRule="auto"/>
              <w:jc w:val="center"/>
              <w:rPr>
                <w:rFonts w:cs="Calibri"/>
                <w:sz w:val="20"/>
              </w:rPr>
            </w:pPr>
            <w:r w:rsidRPr="00004A3B">
              <w:rPr>
                <w:rFonts w:cs="Calibri"/>
                <w:sz w:val="20"/>
              </w:rPr>
              <w:t>MORMOOPIDAE</w:t>
            </w:r>
          </w:p>
        </w:tc>
        <w:tc>
          <w:tcPr>
            <w:tcW w:w="2637" w:type="dxa"/>
          </w:tcPr>
          <w:p w:rsidR="00105957" w:rsidRPr="00004A3B" w:rsidRDefault="002722EF" w:rsidP="00004A3B">
            <w:pPr>
              <w:spacing w:before="0" w:after="0" w:line="276" w:lineRule="auto"/>
              <w:jc w:val="center"/>
              <w:rPr>
                <w:rFonts w:cs="Calibri"/>
                <w:sz w:val="20"/>
              </w:rPr>
            </w:pPr>
            <w:r w:rsidRPr="00004A3B">
              <w:rPr>
                <w:rFonts w:cs="Calibri"/>
                <w:i/>
                <w:iCs/>
                <w:sz w:val="20"/>
              </w:rPr>
              <w:t>Pteronotus davyi</w:t>
            </w:r>
          </w:p>
        </w:tc>
        <w:tc>
          <w:tcPr>
            <w:tcW w:w="3126" w:type="dxa"/>
          </w:tcPr>
          <w:p w:rsidR="00105957" w:rsidRPr="00004A3B" w:rsidRDefault="002722EF" w:rsidP="00004A3B">
            <w:pPr>
              <w:spacing w:before="0" w:after="0" w:line="276" w:lineRule="auto"/>
              <w:jc w:val="center"/>
              <w:rPr>
                <w:rFonts w:cs="Calibri"/>
                <w:sz w:val="20"/>
              </w:rPr>
            </w:pPr>
            <w:r w:rsidRPr="00004A3B">
              <w:rPr>
                <w:rFonts w:cs="Calibri"/>
                <w:sz w:val="20"/>
              </w:rPr>
              <w:t>Murciélago de espalda desnuda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val="restart"/>
          </w:tcPr>
          <w:p w:rsidR="00933CB6" w:rsidRPr="00004A3B" w:rsidRDefault="002722EF" w:rsidP="00004A3B">
            <w:pPr>
              <w:spacing w:before="0" w:after="0" w:line="276" w:lineRule="auto"/>
              <w:jc w:val="center"/>
              <w:rPr>
                <w:rFonts w:cs="Calibri"/>
                <w:sz w:val="20"/>
              </w:rPr>
            </w:pPr>
            <w:r w:rsidRPr="00004A3B">
              <w:rPr>
                <w:rFonts w:cs="Calibri"/>
                <w:sz w:val="20"/>
              </w:rPr>
              <w:t>PHYLLOSTOMIDAE</w:t>
            </w:r>
          </w:p>
        </w:tc>
        <w:tc>
          <w:tcPr>
            <w:tcW w:w="2637" w:type="dxa"/>
          </w:tcPr>
          <w:p w:rsidR="00933CB6" w:rsidRPr="00004A3B" w:rsidRDefault="002722EF" w:rsidP="00004A3B">
            <w:pPr>
              <w:spacing w:before="0" w:after="0" w:line="276" w:lineRule="auto"/>
              <w:jc w:val="center"/>
              <w:rPr>
                <w:rFonts w:cs="Calibri"/>
                <w:sz w:val="20"/>
              </w:rPr>
            </w:pPr>
            <w:r w:rsidRPr="00004A3B">
              <w:rPr>
                <w:rFonts w:cs="Calibri"/>
                <w:i/>
                <w:iCs/>
                <w:sz w:val="20"/>
              </w:rPr>
              <w:t>Micronycteris microtis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de orejas común</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sz w:val="20"/>
              </w:rPr>
            </w:pPr>
            <w:r w:rsidRPr="00004A3B">
              <w:rPr>
                <w:rFonts w:cs="Calibri"/>
                <w:i/>
                <w:iCs/>
                <w:sz w:val="20"/>
              </w:rPr>
              <w:t>Desmodus rotundus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de patas pelonas</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sz w:val="20"/>
              </w:rPr>
            </w:pPr>
            <w:r w:rsidRPr="00004A3B">
              <w:rPr>
                <w:rFonts w:cs="Calibri"/>
                <w:i/>
                <w:iCs/>
                <w:sz w:val="20"/>
              </w:rPr>
              <w:t>Phyllostomus discolor</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de nariz de lanza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sz w:val="20"/>
              </w:rPr>
            </w:pPr>
            <w:r w:rsidRPr="00004A3B">
              <w:rPr>
                <w:rFonts w:cs="Calibri"/>
                <w:bCs/>
                <w:i/>
                <w:iCs/>
                <w:sz w:val="20"/>
              </w:rPr>
              <w:t>Glossophaga morenoi</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Glossophaga soricina</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siricotero de Pallas</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Leptonycteris curasoae</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lang w:val="es-ES" w:eastAsia="es-MX"/>
              </w:rPr>
              <w:t>Murciélago magueyero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Choeroniscus godmani</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lang w:val="es-ES" w:eastAsia="es-MX"/>
              </w:rPr>
              <w:t>Murciélago de lengua larga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Carollia perspicillata</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de cola corta de Seba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Carollia subrufa</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lang w:val="es-ES" w:eastAsia="es-MX"/>
              </w:rPr>
              <w:t>Murciélago de cola corta de Hahn</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Glyphonycteris sylvestris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palo tricolor</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Sturnira lilium</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frutero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Sturnira ludovici</w:t>
            </w:r>
          </w:p>
        </w:tc>
        <w:tc>
          <w:tcPr>
            <w:tcW w:w="3126" w:type="dxa"/>
          </w:tcPr>
          <w:p w:rsidR="00933CB6" w:rsidRPr="00004A3B" w:rsidRDefault="002722EF" w:rsidP="00004A3B">
            <w:pPr>
              <w:pStyle w:val="NormalWeb"/>
              <w:spacing w:before="0" w:beforeAutospacing="0" w:after="0" w:afterAutospacing="0" w:line="276" w:lineRule="auto"/>
              <w:jc w:val="center"/>
              <w:rPr>
                <w:rFonts w:cs="Calibri"/>
                <w:sz w:val="20"/>
                <w:szCs w:val="20"/>
              </w:rPr>
            </w:pPr>
            <w:r w:rsidRPr="00004A3B">
              <w:rPr>
                <w:rFonts w:cs="Calibri"/>
                <w:sz w:val="20"/>
                <w:szCs w:val="20"/>
              </w:rPr>
              <w:t>Murciélago Higland</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Uroderma bilobatum</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patipeludo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Vampyressa thyone</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café</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Enchisthenes hartii</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frutero aterciopelado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Artibeus intermedius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frutero de Allen</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Artibeus jamaicensis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zapotero de Jamaica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Artibeus lituratus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zapotero gigante</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Centurio senex</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frutero de cara arrugada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val="restart"/>
          </w:tcPr>
          <w:p w:rsidR="00933CB6" w:rsidRPr="00004A3B" w:rsidRDefault="002722EF" w:rsidP="00004A3B">
            <w:pPr>
              <w:spacing w:before="0" w:after="0" w:line="276" w:lineRule="auto"/>
              <w:jc w:val="center"/>
              <w:rPr>
                <w:rFonts w:cs="Calibri"/>
                <w:sz w:val="20"/>
              </w:rPr>
            </w:pPr>
            <w:r w:rsidRPr="00004A3B">
              <w:rPr>
                <w:rFonts w:cs="Calibri"/>
                <w:sz w:val="20"/>
              </w:rPr>
              <w:t>MOLOSSIDAE</w:t>
            </w: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Molossus molossus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mastín común</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Molossus rufus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moloso negro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val="restart"/>
          </w:tcPr>
          <w:p w:rsidR="00933CB6" w:rsidRPr="00004A3B" w:rsidRDefault="002722EF" w:rsidP="00004A3B">
            <w:pPr>
              <w:spacing w:before="0" w:after="0" w:line="276" w:lineRule="auto"/>
              <w:jc w:val="center"/>
              <w:rPr>
                <w:rFonts w:cs="Calibri"/>
                <w:sz w:val="20"/>
              </w:rPr>
            </w:pPr>
            <w:r w:rsidRPr="00004A3B">
              <w:rPr>
                <w:rFonts w:cs="Calibri"/>
                <w:sz w:val="20"/>
              </w:rPr>
              <w:t>VESPERTILIONIDAE</w:t>
            </w: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Rhogeessa párvula</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amarillo pequeño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Lasiurus intermedius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amarillo norteño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Myotis fortidens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rPr>
              <w:t>Murciélago orejudo acanelado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Myotis keaysi</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lang w:val="es-ES" w:eastAsia="es-MX"/>
              </w:rPr>
              <w:t xml:space="preserve">Murcielaguito orejudo </w:t>
            </w:r>
            <w:r w:rsidRPr="00004A3B">
              <w:rPr>
                <w:rFonts w:cs="Calibri"/>
                <w:i/>
                <w:iCs/>
                <w:sz w:val="20"/>
                <w:lang w:val="es-ES" w:eastAsia="es-MX"/>
              </w:rPr>
              <w:t>de orejas peludas</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tcW w:w="2992" w:type="dxa"/>
            <w:vMerge/>
          </w:tcPr>
          <w:p w:rsidR="00933CB6" w:rsidRPr="00004A3B" w:rsidRDefault="00933CB6" w:rsidP="00004A3B">
            <w:pPr>
              <w:spacing w:before="0" w:after="0" w:line="276" w:lineRule="auto"/>
              <w:jc w:val="center"/>
              <w:rPr>
                <w:rFonts w:cs="Calibri"/>
                <w:sz w:val="20"/>
              </w:rPr>
            </w:pPr>
          </w:p>
        </w:tc>
        <w:tc>
          <w:tcPr>
            <w:tcW w:w="2637" w:type="dxa"/>
          </w:tcPr>
          <w:p w:rsidR="00933CB6" w:rsidRPr="00004A3B" w:rsidRDefault="002722EF" w:rsidP="00004A3B">
            <w:pPr>
              <w:spacing w:before="0" w:after="0" w:line="276" w:lineRule="auto"/>
              <w:jc w:val="center"/>
              <w:rPr>
                <w:rFonts w:cs="Calibri"/>
                <w:i/>
                <w:sz w:val="20"/>
              </w:rPr>
            </w:pPr>
            <w:r w:rsidRPr="00004A3B">
              <w:rPr>
                <w:rFonts w:cs="Calibri"/>
                <w:i/>
                <w:sz w:val="20"/>
              </w:rPr>
              <w:t>Myotis nigricans</w:t>
            </w:r>
          </w:p>
        </w:tc>
        <w:tc>
          <w:tcPr>
            <w:tcW w:w="3126" w:type="dxa"/>
          </w:tcPr>
          <w:p w:rsidR="00933CB6" w:rsidRPr="00004A3B" w:rsidRDefault="002722EF" w:rsidP="00004A3B">
            <w:pPr>
              <w:spacing w:before="0" w:after="0" w:line="276" w:lineRule="auto"/>
              <w:jc w:val="center"/>
              <w:rPr>
                <w:rFonts w:cs="Calibri"/>
                <w:sz w:val="20"/>
              </w:rPr>
            </w:pPr>
            <w:r w:rsidRPr="00004A3B">
              <w:rPr>
                <w:rFonts w:cs="Calibri"/>
                <w:sz w:val="20"/>
                <w:lang w:val="es-ES" w:eastAsia="es-MX"/>
              </w:rPr>
              <w:t>Murcielaguito negruzco</w:t>
            </w:r>
          </w:p>
        </w:tc>
      </w:tr>
      <w:tr w:rsidR="00105957" w:rsidRPr="00004A3B" w:rsidTr="00AD5BC3">
        <w:trPr>
          <w:cnfStyle w:val="000000100000" w:firstRow="0" w:lastRow="0" w:firstColumn="0" w:lastColumn="0" w:oddVBand="0" w:evenVBand="0" w:oddHBand="1" w:evenHBand="0" w:firstRowFirstColumn="0" w:firstRowLastColumn="0" w:lastRowFirstColumn="0" w:lastRowLastColumn="0"/>
          <w:jc w:val="center"/>
        </w:trPr>
        <w:tc>
          <w:tcPr>
            <w:tcW w:w="2992" w:type="dxa"/>
          </w:tcPr>
          <w:p w:rsidR="00105957" w:rsidRPr="00004A3B" w:rsidRDefault="002722EF" w:rsidP="00004A3B">
            <w:pPr>
              <w:spacing w:before="0" w:after="0" w:line="276" w:lineRule="auto"/>
              <w:jc w:val="center"/>
              <w:rPr>
                <w:rFonts w:cs="Calibri"/>
                <w:sz w:val="20"/>
              </w:rPr>
            </w:pPr>
            <w:r w:rsidRPr="00004A3B">
              <w:rPr>
                <w:rFonts w:cs="Calibri"/>
                <w:sz w:val="20"/>
              </w:rPr>
              <w:t>CERVIDAE</w:t>
            </w:r>
          </w:p>
        </w:tc>
        <w:tc>
          <w:tcPr>
            <w:tcW w:w="2637" w:type="dxa"/>
          </w:tcPr>
          <w:p w:rsidR="00105957" w:rsidRPr="00004A3B" w:rsidRDefault="002722EF" w:rsidP="00004A3B">
            <w:pPr>
              <w:spacing w:before="0" w:after="0" w:line="276" w:lineRule="auto"/>
              <w:jc w:val="center"/>
              <w:rPr>
                <w:rFonts w:cs="Calibri"/>
                <w:i/>
                <w:sz w:val="20"/>
              </w:rPr>
            </w:pPr>
            <w:r w:rsidRPr="00004A3B">
              <w:rPr>
                <w:rFonts w:cs="Calibri"/>
                <w:i/>
                <w:sz w:val="20"/>
              </w:rPr>
              <w:t>Odocoileus virginianus</w:t>
            </w:r>
          </w:p>
        </w:tc>
        <w:tc>
          <w:tcPr>
            <w:tcW w:w="3126" w:type="dxa"/>
          </w:tcPr>
          <w:p w:rsidR="00105957" w:rsidRPr="00004A3B" w:rsidRDefault="002722EF" w:rsidP="00004A3B">
            <w:pPr>
              <w:spacing w:before="0" w:after="0" w:line="276" w:lineRule="auto"/>
              <w:jc w:val="center"/>
              <w:rPr>
                <w:rFonts w:cs="Calibri"/>
                <w:sz w:val="20"/>
              </w:rPr>
            </w:pPr>
            <w:r w:rsidRPr="00004A3B">
              <w:rPr>
                <w:rFonts w:cs="Calibri"/>
                <w:sz w:val="20"/>
              </w:rPr>
              <w:t>Ciervo de cola blanca</w:t>
            </w:r>
          </w:p>
        </w:tc>
      </w:tr>
    </w:tbl>
    <w:p w:rsidR="00105957" w:rsidRPr="00004A3B" w:rsidRDefault="002722EF" w:rsidP="00004A3B">
      <w:pPr>
        <w:spacing w:before="0" w:after="0" w:line="276" w:lineRule="auto"/>
        <w:jc w:val="center"/>
        <w:rPr>
          <w:rFonts w:cs="Calibri"/>
          <w:b/>
          <w:sz w:val="20"/>
        </w:rPr>
      </w:pPr>
      <w:r w:rsidRPr="00004A3B">
        <w:rPr>
          <w:rFonts w:cs="Calibri"/>
          <w:b/>
          <w:sz w:val="20"/>
        </w:rPr>
        <w:t>Fuente: Lopez, Lorenzo, et.al</w:t>
      </w:r>
      <w:r w:rsidRPr="00004A3B">
        <w:rPr>
          <w:rFonts w:cs="Calibri"/>
          <w:b/>
          <w:sz w:val="20"/>
          <w:vertAlign w:val="superscript"/>
        </w:rPr>
        <w:t>14</w:t>
      </w:r>
    </w:p>
    <w:p w:rsidR="00AE797D" w:rsidRDefault="00AE797D" w:rsidP="008C3E4D">
      <w:pPr>
        <w:autoSpaceDE w:val="0"/>
        <w:autoSpaceDN w:val="0"/>
        <w:adjustRightInd w:val="0"/>
        <w:spacing w:line="276" w:lineRule="auto"/>
        <w:jc w:val="both"/>
        <w:rPr>
          <w:rFonts w:cs="Calibri"/>
          <w:b/>
          <w:color w:val="000000"/>
          <w:szCs w:val="24"/>
          <w:lang w:eastAsia="es-MX"/>
        </w:rPr>
      </w:pPr>
    </w:p>
    <w:p w:rsidR="00F307D2" w:rsidRDefault="00F307D2" w:rsidP="008C3E4D">
      <w:pPr>
        <w:autoSpaceDE w:val="0"/>
        <w:autoSpaceDN w:val="0"/>
        <w:adjustRightInd w:val="0"/>
        <w:spacing w:line="276" w:lineRule="auto"/>
        <w:jc w:val="both"/>
        <w:rPr>
          <w:rFonts w:cs="Calibri"/>
          <w:b/>
          <w:color w:val="000000"/>
          <w:szCs w:val="24"/>
          <w:lang w:eastAsia="es-MX"/>
        </w:rPr>
      </w:pPr>
    </w:p>
    <w:p w:rsidR="00F307D2" w:rsidRDefault="00F307D2" w:rsidP="008C3E4D">
      <w:pPr>
        <w:autoSpaceDE w:val="0"/>
        <w:autoSpaceDN w:val="0"/>
        <w:adjustRightInd w:val="0"/>
        <w:spacing w:line="276" w:lineRule="auto"/>
        <w:jc w:val="both"/>
        <w:rPr>
          <w:rFonts w:cs="Calibri"/>
          <w:b/>
          <w:color w:val="000000"/>
          <w:szCs w:val="24"/>
          <w:lang w:eastAsia="es-MX"/>
        </w:rPr>
      </w:pPr>
    </w:p>
    <w:p w:rsidR="00F307D2" w:rsidRDefault="00F307D2" w:rsidP="008C3E4D">
      <w:pPr>
        <w:autoSpaceDE w:val="0"/>
        <w:autoSpaceDN w:val="0"/>
        <w:adjustRightInd w:val="0"/>
        <w:spacing w:line="276" w:lineRule="auto"/>
        <w:jc w:val="both"/>
        <w:rPr>
          <w:rFonts w:cs="Calibri"/>
          <w:b/>
          <w:color w:val="000000"/>
          <w:szCs w:val="24"/>
          <w:lang w:eastAsia="es-MX"/>
        </w:rPr>
      </w:pPr>
    </w:p>
    <w:p w:rsidR="00F307D2" w:rsidRPr="008C3E4D" w:rsidRDefault="00F307D2" w:rsidP="008C3E4D">
      <w:pPr>
        <w:autoSpaceDE w:val="0"/>
        <w:autoSpaceDN w:val="0"/>
        <w:adjustRightInd w:val="0"/>
        <w:spacing w:line="276" w:lineRule="auto"/>
        <w:jc w:val="both"/>
        <w:rPr>
          <w:rFonts w:cs="Calibri"/>
          <w:b/>
          <w:color w:val="000000"/>
          <w:szCs w:val="24"/>
          <w:lang w:eastAsia="es-MX"/>
        </w:rPr>
      </w:pPr>
    </w:p>
    <w:p w:rsidR="00105957" w:rsidRPr="006B3A6C" w:rsidRDefault="00B53768" w:rsidP="006B3A6C">
      <w:pPr>
        <w:pStyle w:val="ListParagraph"/>
        <w:numPr>
          <w:ilvl w:val="0"/>
          <w:numId w:val="4"/>
        </w:numPr>
        <w:autoSpaceDE w:val="0"/>
        <w:autoSpaceDN w:val="0"/>
        <w:adjustRightInd w:val="0"/>
        <w:spacing w:line="276" w:lineRule="auto"/>
        <w:ind w:left="284" w:hanging="284"/>
        <w:jc w:val="both"/>
        <w:rPr>
          <w:rFonts w:ascii="Calibri" w:hAnsi="Calibri" w:cs="Calibri"/>
          <w:b/>
          <w:color w:val="000000"/>
          <w:szCs w:val="24"/>
          <w:lang w:eastAsia="es-MX"/>
        </w:rPr>
      </w:pPr>
      <w:r w:rsidRPr="006B3A6C">
        <w:rPr>
          <w:rFonts w:ascii="Calibri" w:hAnsi="Calibri" w:cs="Calibri"/>
          <w:b/>
          <w:color w:val="000000"/>
          <w:szCs w:val="24"/>
          <w:lang w:eastAsia="es-MX"/>
        </w:rPr>
        <w:t>Ictiofauna</w:t>
      </w:r>
    </w:p>
    <w:p w:rsidR="00105957" w:rsidRPr="006B3A6C" w:rsidRDefault="002722EF" w:rsidP="006B3A6C">
      <w:pPr>
        <w:spacing w:line="276" w:lineRule="auto"/>
        <w:jc w:val="both"/>
        <w:rPr>
          <w:rFonts w:cs="Calibri"/>
          <w:sz w:val="24"/>
          <w:szCs w:val="24"/>
        </w:rPr>
      </w:pPr>
      <w:r w:rsidRPr="006B3A6C">
        <w:rPr>
          <w:rFonts w:cs="Calibri"/>
          <w:sz w:val="24"/>
          <w:szCs w:val="24"/>
        </w:rPr>
        <w:t>De acuerdo al estudio de caracterización de la Ictiofauna de las lagunas superior e inferior realizado por Tapia-García y Mendoza-Rodríguez</w:t>
      </w:r>
      <w:r w:rsidRPr="006B3A6C">
        <w:rPr>
          <w:rStyle w:val="FootnoteReference"/>
          <w:rFonts w:cs="Calibri"/>
          <w:sz w:val="24"/>
          <w:szCs w:val="24"/>
        </w:rPr>
        <w:footnoteReference w:id="17"/>
      </w:r>
      <w:r w:rsidRPr="006B3A6C">
        <w:rPr>
          <w:rFonts w:cs="Calibri"/>
          <w:sz w:val="24"/>
          <w:szCs w:val="24"/>
        </w:rPr>
        <w:t>, el complejo lagunar comprendido por las lagunas Superior e Inferior ocupa una superficie de aproximadamente 100.000 ha y constituye el sistema lagunar más grande de la costa del Pacífico mexicano. Este sistema tiene gran importancia socioeconómica debido a la magnitud de las pesquerías ribereñas entre las que se destacan el camarón y la lisa, comunes en las costas de Oaxaca y Chiapas.</w:t>
      </w:r>
    </w:p>
    <w:p w:rsidR="00105957" w:rsidRPr="006B3A6C" w:rsidRDefault="002722EF" w:rsidP="006B3A6C">
      <w:pPr>
        <w:spacing w:line="276" w:lineRule="auto"/>
        <w:jc w:val="both"/>
        <w:rPr>
          <w:rFonts w:cs="Calibri"/>
          <w:color w:val="000000"/>
          <w:sz w:val="24"/>
          <w:szCs w:val="24"/>
        </w:rPr>
      </w:pPr>
      <w:r w:rsidRPr="006B3A6C">
        <w:rPr>
          <w:rFonts w:cs="Calibri"/>
          <w:sz w:val="24"/>
          <w:szCs w:val="24"/>
        </w:rPr>
        <w:t xml:space="preserve">Este estudio determinó que </w:t>
      </w:r>
      <w:r w:rsidRPr="006B3A6C">
        <w:rPr>
          <w:rFonts w:cs="Calibri"/>
          <w:color w:val="000000"/>
          <w:sz w:val="24"/>
          <w:szCs w:val="24"/>
        </w:rPr>
        <w:t xml:space="preserve">el sistema lagunar Superior y Inferior </w:t>
      </w:r>
      <w:r w:rsidR="009A1AA7" w:rsidRPr="006B3A6C">
        <w:rPr>
          <w:rFonts w:cs="Calibri"/>
          <w:color w:val="000000"/>
          <w:sz w:val="24"/>
          <w:szCs w:val="24"/>
        </w:rPr>
        <w:t>se caracteriza por la presencia de</w:t>
      </w:r>
      <w:r w:rsidRPr="006B3A6C">
        <w:rPr>
          <w:rFonts w:cs="Calibri"/>
          <w:color w:val="000000"/>
          <w:sz w:val="24"/>
          <w:szCs w:val="24"/>
        </w:rPr>
        <w:t xml:space="preserve"> 47 </w:t>
      </w:r>
      <w:r w:rsidR="009A1AA7" w:rsidRPr="006B3A6C">
        <w:rPr>
          <w:rFonts w:cs="Calibri"/>
          <w:color w:val="000000"/>
          <w:sz w:val="24"/>
          <w:szCs w:val="24"/>
        </w:rPr>
        <w:t>E</w:t>
      </w:r>
      <w:r w:rsidRPr="006B3A6C">
        <w:rPr>
          <w:rFonts w:cs="Calibri"/>
          <w:color w:val="000000"/>
          <w:sz w:val="24"/>
          <w:szCs w:val="24"/>
        </w:rPr>
        <w:t xml:space="preserve">species (pertenecientes a 35 </w:t>
      </w:r>
      <w:r w:rsidR="009A1AA7" w:rsidRPr="006B3A6C">
        <w:rPr>
          <w:rFonts w:cs="Calibri"/>
          <w:color w:val="000000"/>
          <w:sz w:val="24"/>
          <w:szCs w:val="24"/>
        </w:rPr>
        <w:t>G</w:t>
      </w:r>
      <w:r w:rsidRPr="006B3A6C">
        <w:rPr>
          <w:rFonts w:cs="Calibri"/>
          <w:color w:val="000000"/>
          <w:sz w:val="24"/>
          <w:szCs w:val="24"/>
        </w:rPr>
        <w:t xml:space="preserve">éneros y 23 </w:t>
      </w:r>
      <w:r w:rsidR="009A1AA7" w:rsidRPr="006B3A6C">
        <w:rPr>
          <w:rFonts w:cs="Calibri"/>
          <w:color w:val="000000"/>
          <w:sz w:val="24"/>
          <w:szCs w:val="24"/>
        </w:rPr>
        <w:t>F</w:t>
      </w:r>
      <w:r w:rsidRPr="006B3A6C">
        <w:rPr>
          <w:rFonts w:cs="Calibri"/>
          <w:color w:val="000000"/>
          <w:sz w:val="24"/>
          <w:szCs w:val="24"/>
        </w:rPr>
        <w:t xml:space="preserve">amilias), 8 de ellas: </w:t>
      </w:r>
      <w:r w:rsidRPr="006B3A6C">
        <w:rPr>
          <w:rFonts w:cs="Calibri"/>
          <w:i/>
          <w:iCs/>
          <w:color w:val="000000"/>
          <w:sz w:val="24"/>
          <w:szCs w:val="24"/>
        </w:rPr>
        <w:t xml:space="preserve">H. leuciscus, P. empherus, L. argentiventris, O. libertate, M. curema curema, M. hospes, S. elongatus </w:t>
      </w:r>
      <w:r w:rsidRPr="006B3A6C">
        <w:rPr>
          <w:rFonts w:cs="Calibri"/>
          <w:color w:val="000000"/>
          <w:sz w:val="24"/>
          <w:szCs w:val="24"/>
        </w:rPr>
        <w:t xml:space="preserve">y </w:t>
      </w:r>
      <w:r w:rsidRPr="006B3A6C">
        <w:rPr>
          <w:rFonts w:cs="Calibri"/>
          <w:i/>
          <w:iCs/>
          <w:color w:val="000000"/>
          <w:sz w:val="24"/>
          <w:szCs w:val="24"/>
        </w:rPr>
        <w:t xml:space="preserve">A. neoguinaica </w:t>
      </w:r>
      <w:r w:rsidRPr="006B3A6C">
        <w:rPr>
          <w:rFonts w:cs="Calibri"/>
          <w:color w:val="000000"/>
          <w:sz w:val="24"/>
          <w:szCs w:val="24"/>
        </w:rPr>
        <w:t xml:space="preserve">se registraron únicamente en la Laguna Superior.  En la Laguna Inferior solamente se reportan 4 especies exclusivas de esa zona, dichas especies son </w:t>
      </w:r>
      <w:r w:rsidRPr="006B3A6C">
        <w:rPr>
          <w:rFonts w:cs="Calibri"/>
          <w:i/>
          <w:iCs/>
          <w:color w:val="000000"/>
          <w:sz w:val="24"/>
          <w:szCs w:val="24"/>
        </w:rPr>
        <w:t xml:space="preserve">C. querna, S. brevoortii, D. pacificum </w:t>
      </w:r>
      <w:r w:rsidRPr="006B3A6C">
        <w:rPr>
          <w:rFonts w:cs="Calibri"/>
          <w:color w:val="000000"/>
          <w:sz w:val="24"/>
          <w:szCs w:val="24"/>
        </w:rPr>
        <w:t xml:space="preserve">y </w:t>
      </w:r>
      <w:r w:rsidRPr="006B3A6C">
        <w:rPr>
          <w:rFonts w:cs="Calibri"/>
          <w:i/>
          <w:iCs/>
          <w:color w:val="000000"/>
          <w:sz w:val="24"/>
          <w:szCs w:val="24"/>
        </w:rPr>
        <w:t xml:space="preserve">A. mazatlanus. </w:t>
      </w:r>
      <w:r w:rsidRPr="006B3A6C">
        <w:rPr>
          <w:rFonts w:cs="Calibri"/>
          <w:color w:val="000000"/>
          <w:sz w:val="24"/>
          <w:szCs w:val="24"/>
        </w:rPr>
        <w:t xml:space="preserve">El resto de las </w:t>
      </w:r>
      <w:r w:rsidR="009A1AA7" w:rsidRPr="006B3A6C">
        <w:rPr>
          <w:rFonts w:cs="Calibri"/>
          <w:color w:val="000000"/>
          <w:sz w:val="24"/>
          <w:szCs w:val="24"/>
        </w:rPr>
        <w:t>E</w:t>
      </w:r>
      <w:r w:rsidRPr="006B3A6C">
        <w:rPr>
          <w:rFonts w:cs="Calibri"/>
          <w:color w:val="000000"/>
          <w:sz w:val="24"/>
          <w:szCs w:val="24"/>
        </w:rPr>
        <w:t xml:space="preserve">species se presentaron en ambos sistemas. Las especies </w:t>
      </w:r>
      <w:r w:rsidRPr="006B3A6C">
        <w:rPr>
          <w:rFonts w:cs="Calibri"/>
          <w:i/>
          <w:iCs/>
          <w:color w:val="000000"/>
          <w:sz w:val="24"/>
          <w:szCs w:val="24"/>
        </w:rPr>
        <w:t xml:space="preserve">L. stolifera, D. peruvianus, A. zebrinus </w:t>
      </w:r>
      <w:r w:rsidRPr="006B3A6C">
        <w:rPr>
          <w:rFonts w:cs="Calibri"/>
          <w:color w:val="000000"/>
          <w:sz w:val="24"/>
          <w:szCs w:val="24"/>
        </w:rPr>
        <w:t xml:space="preserve">y </w:t>
      </w:r>
      <w:r w:rsidRPr="006B3A6C">
        <w:rPr>
          <w:rFonts w:cs="Calibri"/>
          <w:i/>
          <w:iCs/>
          <w:color w:val="000000"/>
          <w:sz w:val="24"/>
          <w:szCs w:val="24"/>
        </w:rPr>
        <w:t xml:space="preserve">M. altipinnis </w:t>
      </w:r>
      <w:r w:rsidRPr="006B3A6C">
        <w:rPr>
          <w:rFonts w:cs="Calibri"/>
          <w:color w:val="000000"/>
          <w:sz w:val="24"/>
          <w:szCs w:val="24"/>
        </w:rPr>
        <w:t>son las especies dominantes y de mayor distribución. (ver tabla IV.</w:t>
      </w:r>
      <w:r w:rsidR="00F65A1A" w:rsidRPr="006B3A6C">
        <w:rPr>
          <w:rFonts w:cs="Calibri"/>
          <w:color w:val="000000"/>
          <w:sz w:val="24"/>
          <w:szCs w:val="24"/>
        </w:rPr>
        <w:t>31</w:t>
      </w:r>
      <w:r w:rsidRPr="006B3A6C">
        <w:rPr>
          <w:rFonts w:cs="Calibri"/>
          <w:color w:val="000000"/>
          <w:sz w:val="24"/>
          <w:szCs w:val="24"/>
        </w:rPr>
        <w:t>)</w:t>
      </w:r>
    </w:p>
    <w:p w:rsidR="00105957" w:rsidRPr="006B3A6C" w:rsidRDefault="002722EF" w:rsidP="006B3A6C">
      <w:pPr>
        <w:spacing w:line="276" w:lineRule="auto"/>
        <w:jc w:val="both"/>
        <w:rPr>
          <w:rFonts w:cs="Calibri"/>
          <w:sz w:val="24"/>
          <w:szCs w:val="24"/>
        </w:rPr>
      </w:pPr>
      <w:r w:rsidRPr="006B3A6C">
        <w:rPr>
          <w:rFonts w:cs="Calibri"/>
          <w:color w:val="000000"/>
          <w:sz w:val="24"/>
          <w:szCs w:val="24"/>
        </w:rPr>
        <w:t>Las zonas de mayor diversidad y riqueza de especies corresponden a Punta Paredón y frente a Cerro Cristo, en la época de lluvias. La mayor abundancia se presenta en mayo-junio correspondiente al inicio de la época de lluvias, principalmente en la parte noreste de la Laguna Superior y en la parte este de la Laguna Inferior.</w:t>
      </w:r>
    </w:p>
    <w:p w:rsidR="00105957" w:rsidRPr="006B3A6C" w:rsidRDefault="002722EF" w:rsidP="006B3A6C">
      <w:pPr>
        <w:spacing w:line="276" w:lineRule="auto"/>
        <w:jc w:val="both"/>
        <w:rPr>
          <w:rFonts w:cs="Calibri"/>
          <w:sz w:val="24"/>
          <w:szCs w:val="24"/>
        </w:rPr>
      </w:pPr>
      <w:r w:rsidRPr="006B3A6C">
        <w:rPr>
          <w:rFonts w:cs="Calibri"/>
          <w:sz w:val="24"/>
          <w:szCs w:val="24"/>
        </w:rPr>
        <w:t xml:space="preserve">Aunque el proyecto no afectará de manera permanente a la fauna acuática, se tiene contemplado como medida de mitigación </w:t>
      </w:r>
      <w:r w:rsidRPr="006B3A6C">
        <w:rPr>
          <w:rFonts w:cs="Calibri"/>
          <w:bCs/>
          <w:sz w:val="24"/>
          <w:szCs w:val="24"/>
        </w:rPr>
        <w:t xml:space="preserve">desarrollar un </w:t>
      </w:r>
      <w:r w:rsidRPr="006B3A6C">
        <w:rPr>
          <w:rFonts w:cs="Calibri"/>
          <w:sz w:val="24"/>
          <w:szCs w:val="24"/>
        </w:rPr>
        <w:t xml:space="preserve">Programa de Rescate, Reubicación y Manejo de Flora y Fauna, con el cual se realizará un nuevo reconocimiento del área del proyecto e influencia, para definir con mayor detalle las </w:t>
      </w:r>
      <w:r w:rsidR="00344BC7" w:rsidRPr="006B3A6C">
        <w:rPr>
          <w:rFonts w:cs="Calibri"/>
          <w:sz w:val="24"/>
          <w:szCs w:val="24"/>
        </w:rPr>
        <w:t>E</w:t>
      </w:r>
      <w:r w:rsidRPr="006B3A6C">
        <w:rPr>
          <w:rFonts w:cs="Calibri"/>
          <w:sz w:val="24"/>
          <w:szCs w:val="24"/>
        </w:rPr>
        <w:t xml:space="preserve">species presentes en el sitio. </w:t>
      </w:r>
    </w:p>
    <w:p w:rsidR="00105957" w:rsidRPr="008C3E4D" w:rsidRDefault="002722EF" w:rsidP="00004A3B">
      <w:pPr>
        <w:pStyle w:val="Caption"/>
        <w:spacing w:after="0" w:line="276" w:lineRule="auto"/>
        <w:rPr>
          <w:rFonts w:cs="Calibri"/>
          <w:b w:val="0"/>
          <w:color w:val="000000"/>
          <w:sz w:val="20"/>
          <w:szCs w:val="20"/>
        </w:rPr>
      </w:pPr>
      <w:bookmarkStart w:id="115" w:name="_Toc286868203"/>
      <w:r w:rsidRPr="00004A3B">
        <w:rPr>
          <w:rFonts w:cs="Calibri"/>
          <w:sz w:val="20"/>
          <w:szCs w:val="20"/>
        </w:rPr>
        <w:t>Tabla IV.</w:t>
      </w:r>
      <w:r w:rsidR="00886058">
        <w:rPr>
          <w:rFonts w:cs="Calibri"/>
          <w:sz w:val="20"/>
          <w:szCs w:val="20"/>
        </w:rPr>
        <w:t>31</w:t>
      </w:r>
      <w:r w:rsidRPr="00004A3B">
        <w:rPr>
          <w:rFonts w:cs="Calibri"/>
          <w:sz w:val="20"/>
          <w:szCs w:val="20"/>
        </w:rPr>
        <w:t xml:space="preserve">. </w:t>
      </w:r>
      <w:r w:rsidRPr="008C3E4D">
        <w:rPr>
          <w:rFonts w:cs="Calibri"/>
          <w:b w:val="0"/>
          <w:sz w:val="20"/>
          <w:szCs w:val="20"/>
        </w:rPr>
        <w:t xml:space="preserve">Listado de especies </w:t>
      </w:r>
      <w:r w:rsidRPr="008C3E4D">
        <w:rPr>
          <w:rFonts w:cs="Calibri"/>
          <w:b w:val="0"/>
          <w:color w:val="000000"/>
          <w:sz w:val="20"/>
          <w:szCs w:val="20"/>
        </w:rPr>
        <w:t>capturadas en el Sistema lagunar Superior e Inferior,</w:t>
      </w:r>
      <w:bookmarkEnd w:id="115"/>
    </w:p>
    <w:p w:rsidR="00105957" w:rsidRPr="008C3E4D" w:rsidRDefault="002722EF" w:rsidP="00004A3B">
      <w:pPr>
        <w:spacing w:before="0" w:after="0" w:line="276" w:lineRule="auto"/>
        <w:jc w:val="center"/>
        <w:rPr>
          <w:rFonts w:cs="Calibri"/>
          <w:sz w:val="20"/>
        </w:rPr>
      </w:pPr>
      <w:r w:rsidRPr="008C3E4D">
        <w:rPr>
          <w:rFonts w:cs="Calibri"/>
          <w:color w:val="000000"/>
          <w:sz w:val="20"/>
        </w:rPr>
        <w:t>Oaxaca, México</w:t>
      </w:r>
      <w:r w:rsidR="008C3E4D">
        <w:rPr>
          <w:rFonts w:cs="Calibri"/>
          <w:color w:val="000000"/>
          <w:sz w:val="20"/>
        </w:rPr>
        <w:t>.</w:t>
      </w:r>
    </w:p>
    <w:tbl>
      <w:tblPr>
        <w:tblStyle w:val="Cuadrculaclara-nfasis12"/>
        <w:tblW w:w="0" w:type="auto"/>
        <w:jc w:val="center"/>
        <w:tblLook w:val="04A0" w:firstRow="1" w:lastRow="0" w:firstColumn="1" w:lastColumn="0" w:noHBand="0" w:noVBand="1"/>
      </w:tblPr>
      <w:tblGrid>
        <w:gridCol w:w="2992"/>
        <w:gridCol w:w="2503"/>
        <w:gridCol w:w="2615"/>
      </w:tblGrid>
      <w:tr w:rsidR="00105957" w:rsidRPr="00004A3B" w:rsidTr="00AD5B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05957" w:rsidRPr="00004A3B" w:rsidRDefault="002722EF" w:rsidP="00004A3B">
            <w:pPr>
              <w:spacing w:before="0" w:after="0" w:line="276" w:lineRule="auto"/>
              <w:jc w:val="center"/>
              <w:rPr>
                <w:rFonts w:cs="Calibri"/>
                <w:sz w:val="20"/>
              </w:rPr>
            </w:pPr>
            <w:r w:rsidRPr="00004A3B">
              <w:rPr>
                <w:rFonts w:cs="Calibri"/>
                <w:sz w:val="20"/>
              </w:rPr>
              <w:t>Familia</w:t>
            </w:r>
          </w:p>
        </w:tc>
        <w:tc>
          <w:tcPr>
            <w:tcW w:w="2503" w:type="dxa"/>
          </w:tcPr>
          <w:p w:rsidR="00105957" w:rsidRPr="00004A3B" w:rsidRDefault="002722EF" w:rsidP="00004A3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cs="Calibri"/>
                <w:sz w:val="20"/>
              </w:rPr>
            </w:pPr>
            <w:r w:rsidRPr="00004A3B">
              <w:rPr>
                <w:rFonts w:cs="Calibri"/>
                <w:sz w:val="20"/>
              </w:rPr>
              <w:t xml:space="preserve">Nombre de la </w:t>
            </w:r>
            <w:r w:rsidR="00344BC7" w:rsidRPr="00004A3B">
              <w:rPr>
                <w:rFonts w:cs="Calibri"/>
                <w:sz w:val="20"/>
              </w:rPr>
              <w:t>E</w:t>
            </w:r>
            <w:r w:rsidRPr="00004A3B">
              <w:rPr>
                <w:rFonts w:cs="Calibri"/>
                <w:sz w:val="20"/>
              </w:rPr>
              <w:t>specie</w:t>
            </w:r>
          </w:p>
        </w:tc>
        <w:tc>
          <w:tcPr>
            <w:tcW w:w="2615" w:type="dxa"/>
          </w:tcPr>
          <w:p w:rsidR="00105957" w:rsidRPr="00004A3B" w:rsidRDefault="002722EF" w:rsidP="00004A3B">
            <w:pPr>
              <w:spacing w:before="0" w:line="276" w:lineRule="auto"/>
              <w:jc w:val="center"/>
              <w:cnfStyle w:val="100000000000" w:firstRow="1" w:lastRow="0" w:firstColumn="0" w:lastColumn="0" w:oddVBand="0" w:evenVBand="0" w:oddHBand="0" w:evenHBand="0" w:firstRowFirstColumn="0" w:firstRowLastColumn="0" w:lastRowFirstColumn="0" w:lastRowLastColumn="0"/>
              <w:rPr>
                <w:rFonts w:cs="Calibri"/>
                <w:sz w:val="20"/>
              </w:rPr>
            </w:pPr>
            <w:r w:rsidRPr="00004A3B">
              <w:rPr>
                <w:rFonts w:cs="Calibri"/>
                <w:sz w:val="20"/>
              </w:rPr>
              <w:t>Nombre común</w:t>
            </w:r>
          </w:p>
        </w:tc>
      </w:tr>
      <w:tr w:rsidR="00105957"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05957" w:rsidRPr="00004A3B" w:rsidRDefault="002722EF" w:rsidP="00004A3B">
            <w:pPr>
              <w:pStyle w:val="Pa16"/>
              <w:spacing w:after="40" w:line="276" w:lineRule="auto"/>
              <w:jc w:val="center"/>
              <w:rPr>
                <w:rFonts w:ascii="Calibri" w:hAnsi="Calibri" w:cs="Calibri"/>
                <w:sz w:val="20"/>
                <w:szCs w:val="20"/>
              </w:rPr>
            </w:pPr>
            <w:r w:rsidRPr="00004A3B">
              <w:rPr>
                <w:rFonts w:ascii="Calibri" w:hAnsi="Calibri" w:cs="Calibri"/>
                <w:color w:val="000000"/>
                <w:sz w:val="20"/>
                <w:szCs w:val="20"/>
              </w:rPr>
              <w:t>ALBULIDAE</w:t>
            </w:r>
          </w:p>
        </w:tc>
        <w:tc>
          <w:tcPr>
            <w:tcW w:w="2503" w:type="dxa"/>
          </w:tcPr>
          <w:p w:rsidR="00105957"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04A3B">
              <w:rPr>
                <w:rFonts w:ascii="Calibri" w:hAnsi="Calibri" w:cs="Calibri"/>
                <w:i/>
                <w:iCs/>
                <w:color w:val="000000"/>
                <w:sz w:val="20"/>
                <w:szCs w:val="20"/>
              </w:rPr>
              <w:t>Albula neoguinaica</w:t>
            </w:r>
          </w:p>
        </w:tc>
        <w:tc>
          <w:tcPr>
            <w:tcW w:w="2615" w:type="dxa"/>
          </w:tcPr>
          <w:p w:rsidR="00105957" w:rsidRPr="00004A3B" w:rsidRDefault="00105957"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933CB6" w:rsidRPr="00004A3B" w:rsidRDefault="002722EF" w:rsidP="00004A3B">
            <w:pPr>
              <w:pStyle w:val="Pa16"/>
              <w:spacing w:after="40" w:line="276" w:lineRule="auto"/>
              <w:jc w:val="center"/>
              <w:rPr>
                <w:rFonts w:ascii="Calibri" w:hAnsi="Calibri" w:cs="Calibri"/>
                <w:sz w:val="20"/>
                <w:szCs w:val="20"/>
              </w:rPr>
            </w:pPr>
            <w:r w:rsidRPr="00004A3B">
              <w:rPr>
                <w:rFonts w:ascii="Calibri" w:hAnsi="Calibri" w:cs="Calibri"/>
                <w:color w:val="000000"/>
                <w:sz w:val="20"/>
                <w:szCs w:val="20"/>
              </w:rPr>
              <w:t>ENGRAULIDAE</w:t>
            </w:r>
          </w:p>
        </w:tc>
        <w:tc>
          <w:tcPr>
            <w:tcW w:w="2503"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i/>
                <w:iCs/>
                <w:color w:val="000000"/>
                <w:sz w:val="20"/>
              </w:rPr>
              <w:t>Anchoa argentivittata</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Anchoa plateada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Anchoa curta</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Anchoa chaparra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Anchoa ischana</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Anchoa chicotera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i/>
                <w:iCs/>
                <w:color w:val="000000"/>
                <w:sz w:val="20"/>
              </w:rPr>
              <w:t>Anchoa lucida</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Anchoa ojitos</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Anchoa mundeola</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Anchoa panameña falsa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sidRPr="00004A3B">
              <w:rPr>
                <w:rFonts w:ascii="Calibri" w:hAnsi="Calibri" w:cs="Calibri"/>
                <w:i/>
                <w:iCs/>
                <w:color w:val="000000"/>
                <w:sz w:val="20"/>
                <w:szCs w:val="20"/>
              </w:rPr>
              <w:t>Anchoa nasus</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Anchoa trompuda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 w:val="20"/>
                <w:szCs w:val="20"/>
              </w:rPr>
            </w:pPr>
            <w:r w:rsidRPr="00004A3B">
              <w:rPr>
                <w:rFonts w:ascii="Calibri" w:hAnsi="Calibri" w:cs="Calibri"/>
                <w:i/>
                <w:iCs/>
                <w:color w:val="000000"/>
                <w:sz w:val="20"/>
                <w:szCs w:val="20"/>
              </w:rPr>
              <w:t>Anchovia macrolepidota</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Anchoa escamuda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933CB6"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CLUPEIDAE</w:t>
            </w: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Lile stolifera</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Sardinita rayada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Opisthonema libertate</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Sardina crinuda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933CB6"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ARIIDAE</w:t>
            </w: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Ariopsis seemanni</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Bagre tete</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Cathorops fuerthii</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Bagre congo</w:t>
            </w:r>
          </w:p>
        </w:tc>
      </w:tr>
      <w:tr w:rsidR="00105957"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05957"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BATRACHOIDIDAE</w:t>
            </w:r>
          </w:p>
        </w:tc>
        <w:tc>
          <w:tcPr>
            <w:tcW w:w="2503" w:type="dxa"/>
          </w:tcPr>
          <w:p w:rsidR="00105957"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Batrachoides waltersi</w:t>
            </w:r>
          </w:p>
        </w:tc>
        <w:tc>
          <w:tcPr>
            <w:tcW w:w="2615" w:type="dxa"/>
          </w:tcPr>
          <w:p w:rsidR="00105957"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Sapo peludo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933CB6"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MUGILIDAE</w:t>
            </w: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Mugil curema</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Pez liso blanco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Mugil hospes</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Pez lisa hospe</w:t>
            </w:r>
          </w:p>
        </w:tc>
      </w:tr>
      <w:tr w:rsidR="00105957"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05957"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ATHERINIDAE</w:t>
            </w:r>
          </w:p>
        </w:tc>
        <w:tc>
          <w:tcPr>
            <w:tcW w:w="2503" w:type="dxa"/>
          </w:tcPr>
          <w:p w:rsidR="00105957"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Atherinella guatemalensis</w:t>
            </w:r>
          </w:p>
        </w:tc>
        <w:tc>
          <w:tcPr>
            <w:tcW w:w="2615" w:type="dxa"/>
          </w:tcPr>
          <w:p w:rsidR="00105957"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Pez plateadito de Huamacha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933CB6"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HEMIRAMPHIDAE</w:t>
            </w: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Hyporhamphus unifasciatus</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Pez escribano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Hyporhamphus roberti</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Pez Halbeak  común</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933CB6"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POECILIIDAE</w:t>
            </w: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Poecilia butleri</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Topote del Pacífico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Poecilopsis fasciata</w:t>
            </w:r>
          </w:p>
        </w:tc>
        <w:tc>
          <w:tcPr>
            <w:tcW w:w="2615" w:type="dxa"/>
          </w:tcPr>
          <w:p w:rsidR="00933CB6" w:rsidRPr="00004A3B" w:rsidRDefault="00933CB6"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p>
        </w:tc>
      </w:tr>
      <w:tr w:rsidR="00105957"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05957"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SYNGNATHIDAE</w:t>
            </w:r>
          </w:p>
        </w:tc>
        <w:tc>
          <w:tcPr>
            <w:tcW w:w="2503" w:type="dxa"/>
          </w:tcPr>
          <w:p w:rsidR="00105957"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Syngnathus auliscus</w:t>
            </w:r>
          </w:p>
        </w:tc>
        <w:tc>
          <w:tcPr>
            <w:tcW w:w="2615" w:type="dxa"/>
          </w:tcPr>
          <w:p w:rsidR="00105957"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Pez pipa anillado</w:t>
            </w:r>
          </w:p>
        </w:tc>
      </w:tr>
      <w:tr w:rsidR="00105957"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05957"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SERRANIDAE</w:t>
            </w:r>
          </w:p>
        </w:tc>
        <w:tc>
          <w:tcPr>
            <w:tcW w:w="2503" w:type="dxa"/>
          </w:tcPr>
          <w:p w:rsidR="00105957"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Diplectrum pacificum</w:t>
            </w:r>
          </w:p>
        </w:tc>
        <w:tc>
          <w:tcPr>
            <w:tcW w:w="2615" w:type="dxa"/>
          </w:tcPr>
          <w:p w:rsidR="00105957"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Pez serrano cabaicucho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933CB6"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CARANGIDAE</w:t>
            </w: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Caranx caninus</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Pez jurel toro</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Oligoplites altus</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Pez piña  bocona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Oligoplites refulgens</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Pez piña flaca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Oligoplites saurus</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Pez piña sietecueros</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Selene brevoortii</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Pez jorobado mexicano</w:t>
            </w:r>
          </w:p>
        </w:tc>
      </w:tr>
      <w:tr w:rsidR="00105957"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05957"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LUTJANIDAE</w:t>
            </w:r>
          </w:p>
        </w:tc>
        <w:tc>
          <w:tcPr>
            <w:tcW w:w="2503" w:type="dxa"/>
          </w:tcPr>
          <w:p w:rsidR="00105957"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Lutjanus argentiventris</w:t>
            </w:r>
          </w:p>
        </w:tc>
        <w:tc>
          <w:tcPr>
            <w:tcW w:w="2615" w:type="dxa"/>
          </w:tcPr>
          <w:p w:rsidR="00105957"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Pargo amarillo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933CB6"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GERREIDAE</w:t>
            </w: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Diapterus peruvianus</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Mojarra aletas amarillas</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Eucinostomus currani</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Mojarra tricolor</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Eucinostomus dowii</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Mojarra manchita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Gerres cinereus</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Mojarra blanca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933CB6"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HAEMULIDAE</w:t>
            </w: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Haemulopsiss leuciscus</w:t>
            </w:r>
          </w:p>
        </w:tc>
        <w:tc>
          <w:tcPr>
            <w:tcW w:w="2615" w:type="dxa"/>
          </w:tcPr>
          <w:p w:rsidR="00933CB6" w:rsidRPr="00004A3B" w:rsidRDefault="00933CB6"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cf. Pomadasys empherus</w:t>
            </w:r>
          </w:p>
        </w:tc>
        <w:tc>
          <w:tcPr>
            <w:tcW w:w="2615" w:type="dxa"/>
          </w:tcPr>
          <w:p w:rsidR="00933CB6" w:rsidRPr="00004A3B" w:rsidRDefault="00933CB6"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p>
        </w:tc>
      </w:tr>
      <w:tr w:rsidR="00105957"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05957"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POLYNEMIDAE</w:t>
            </w:r>
          </w:p>
        </w:tc>
        <w:tc>
          <w:tcPr>
            <w:tcW w:w="2503" w:type="dxa"/>
          </w:tcPr>
          <w:p w:rsidR="00105957"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Polydactylus approximans</w:t>
            </w:r>
          </w:p>
        </w:tc>
        <w:tc>
          <w:tcPr>
            <w:tcW w:w="2615" w:type="dxa"/>
          </w:tcPr>
          <w:p w:rsidR="00105957"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Pez barbudo  seis  barbas</w:t>
            </w:r>
          </w:p>
        </w:tc>
      </w:tr>
      <w:tr w:rsidR="00105957"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05957"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SCIAENIDAE</w:t>
            </w:r>
          </w:p>
        </w:tc>
        <w:tc>
          <w:tcPr>
            <w:tcW w:w="2503" w:type="dxa"/>
          </w:tcPr>
          <w:p w:rsidR="00105957"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Micropogonias altipinnis</w:t>
            </w:r>
          </w:p>
        </w:tc>
        <w:tc>
          <w:tcPr>
            <w:tcW w:w="2615" w:type="dxa"/>
          </w:tcPr>
          <w:p w:rsidR="00105957"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Pez chano  sureño</w:t>
            </w:r>
          </w:p>
        </w:tc>
      </w:tr>
      <w:tr w:rsidR="00105957"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05957"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CICHLIDAE</w:t>
            </w:r>
          </w:p>
        </w:tc>
        <w:tc>
          <w:tcPr>
            <w:tcW w:w="2503" w:type="dxa"/>
          </w:tcPr>
          <w:p w:rsidR="00105957"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Cichlasoma macracantum</w:t>
            </w:r>
          </w:p>
        </w:tc>
        <w:tc>
          <w:tcPr>
            <w:tcW w:w="2615" w:type="dxa"/>
          </w:tcPr>
          <w:p w:rsidR="00105957" w:rsidRPr="00004A3B" w:rsidRDefault="00105957"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933CB6"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GOBIIDAE</w:t>
            </w: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Evermannia zosterura</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Pez gobio colirayada</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Gobionellus microdon</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Pez gobio cola de palma</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Ctenogobius sagittula</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Pez gobio aguzado</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Microgobius miraflorensis</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Pez gobio de miraflores</w:t>
            </w:r>
          </w:p>
        </w:tc>
      </w:tr>
      <w:tr w:rsidR="00105957"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05957"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EPHIPPIDAE</w:t>
            </w:r>
          </w:p>
        </w:tc>
        <w:tc>
          <w:tcPr>
            <w:tcW w:w="2503" w:type="dxa"/>
          </w:tcPr>
          <w:p w:rsidR="00105957"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Chaetodipterus zonatus</w:t>
            </w:r>
          </w:p>
        </w:tc>
        <w:tc>
          <w:tcPr>
            <w:tcW w:w="2615" w:type="dxa"/>
          </w:tcPr>
          <w:p w:rsidR="00105957"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Pez chambo</w:t>
            </w:r>
          </w:p>
        </w:tc>
      </w:tr>
      <w:tr w:rsidR="00105957"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05957"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PARALICHTHYIDAE</w:t>
            </w:r>
          </w:p>
        </w:tc>
        <w:tc>
          <w:tcPr>
            <w:tcW w:w="2503" w:type="dxa"/>
          </w:tcPr>
          <w:p w:rsidR="00105957"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Cyclopsetta querna</w:t>
            </w:r>
          </w:p>
        </w:tc>
        <w:tc>
          <w:tcPr>
            <w:tcW w:w="2615" w:type="dxa"/>
          </w:tcPr>
          <w:p w:rsidR="00105957"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Pez lenguado dientón</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933CB6"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ACHIRIDAE</w:t>
            </w: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Achirus mazatlanus</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Pez tepalcate</w:t>
            </w:r>
          </w:p>
        </w:tc>
      </w:tr>
      <w:tr w:rsidR="00933CB6"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Achirus scutum</w:t>
            </w:r>
          </w:p>
        </w:tc>
        <w:tc>
          <w:tcPr>
            <w:tcW w:w="2615" w:type="dxa"/>
          </w:tcPr>
          <w:p w:rsidR="00933CB6"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Pez comal</w:t>
            </w:r>
          </w:p>
        </w:tc>
      </w:tr>
      <w:tr w:rsidR="00933CB6" w:rsidRPr="00004A3B"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vMerge/>
          </w:tcPr>
          <w:p w:rsidR="00933CB6" w:rsidRPr="00004A3B" w:rsidRDefault="00933CB6" w:rsidP="00004A3B">
            <w:pPr>
              <w:spacing w:before="0" w:line="276" w:lineRule="auto"/>
              <w:jc w:val="center"/>
              <w:rPr>
                <w:rFonts w:cs="Calibri"/>
                <w:sz w:val="20"/>
              </w:rPr>
            </w:pPr>
          </w:p>
        </w:tc>
        <w:tc>
          <w:tcPr>
            <w:tcW w:w="2503" w:type="dxa"/>
          </w:tcPr>
          <w:p w:rsidR="00933CB6" w:rsidRPr="00004A3B" w:rsidRDefault="002722EF" w:rsidP="00004A3B">
            <w:pPr>
              <w:pStyle w:val="Pa16"/>
              <w:spacing w:after="40"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Achirus zebrinus</w:t>
            </w:r>
          </w:p>
        </w:tc>
        <w:tc>
          <w:tcPr>
            <w:tcW w:w="2615" w:type="dxa"/>
          </w:tcPr>
          <w:p w:rsidR="00933CB6" w:rsidRPr="00004A3B" w:rsidRDefault="002722EF" w:rsidP="00004A3B">
            <w:pPr>
              <w:spacing w:before="0"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004A3B">
              <w:rPr>
                <w:rFonts w:cs="Calibri"/>
                <w:sz w:val="20"/>
              </w:rPr>
              <w:t>Pez suela  cebra</w:t>
            </w:r>
          </w:p>
        </w:tc>
      </w:tr>
      <w:tr w:rsidR="00105957" w:rsidRPr="00004A3B"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Pr>
          <w:p w:rsidR="00105957" w:rsidRPr="00004A3B" w:rsidRDefault="002722EF" w:rsidP="00004A3B">
            <w:pPr>
              <w:pStyle w:val="Pa16"/>
              <w:spacing w:after="40" w:line="276" w:lineRule="auto"/>
              <w:jc w:val="center"/>
              <w:rPr>
                <w:rFonts w:ascii="Calibri" w:hAnsi="Calibri" w:cs="Calibri"/>
                <w:color w:val="000000"/>
                <w:sz w:val="20"/>
                <w:szCs w:val="20"/>
              </w:rPr>
            </w:pPr>
            <w:r w:rsidRPr="00004A3B">
              <w:rPr>
                <w:rFonts w:ascii="Calibri" w:hAnsi="Calibri" w:cs="Calibri"/>
                <w:color w:val="000000"/>
                <w:sz w:val="20"/>
                <w:szCs w:val="20"/>
              </w:rPr>
              <w:t>CYNOGLOSSIDAE</w:t>
            </w:r>
          </w:p>
        </w:tc>
        <w:tc>
          <w:tcPr>
            <w:tcW w:w="2503" w:type="dxa"/>
          </w:tcPr>
          <w:p w:rsidR="00105957" w:rsidRPr="00004A3B" w:rsidRDefault="002722EF" w:rsidP="00004A3B">
            <w:pPr>
              <w:pStyle w:val="Pa16"/>
              <w:spacing w:after="4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04A3B">
              <w:rPr>
                <w:rFonts w:ascii="Calibri" w:hAnsi="Calibri" w:cs="Calibri"/>
                <w:i/>
                <w:iCs/>
                <w:color w:val="000000"/>
                <w:sz w:val="20"/>
                <w:szCs w:val="20"/>
              </w:rPr>
              <w:t>Symphurus elongatus</w:t>
            </w:r>
          </w:p>
        </w:tc>
        <w:tc>
          <w:tcPr>
            <w:tcW w:w="2615" w:type="dxa"/>
          </w:tcPr>
          <w:p w:rsidR="00105957" w:rsidRPr="00004A3B" w:rsidRDefault="002722EF" w:rsidP="00004A3B">
            <w:pPr>
              <w:spacing w:before="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004A3B">
              <w:rPr>
                <w:rFonts w:cs="Calibri"/>
                <w:sz w:val="20"/>
              </w:rPr>
              <w:t>Pez lengua esbelta</w:t>
            </w:r>
          </w:p>
        </w:tc>
      </w:tr>
    </w:tbl>
    <w:p w:rsidR="00105957" w:rsidRPr="008C3E4D" w:rsidRDefault="002722EF" w:rsidP="00004A3B">
      <w:pPr>
        <w:spacing w:before="0" w:after="0" w:line="276" w:lineRule="auto"/>
        <w:ind w:left="426"/>
        <w:jc w:val="center"/>
        <w:rPr>
          <w:rFonts w:cs="Calibri"/>
          <w:sz w:val="20"/>
          <w:vertAlign w:val="superscript"/>
        </w:rPr>
      </w:pPr>
      <w:r w:rsidRPr="008C3E4D">
        <w:rPr>
          <w:rFonts w:cs="Calibri"/>
          <w:sz w:val="20"/>
        </w:rPr>
        <w:t>Fuente: Tapia-García y Mendoza-Rodríguez</w:t>
      </w:r>
      <w:r w:rsidRPr="008C3E4D">
        <w:rPr>
          <w:rFonts w:cs="Calibri"/>
          <w:sz w:val="20"/>
          <w:vertAlign w:val="superscript"/>
        </w:rPr>
        <w:t>20</w:t>
      </w:r>
    </w:p>
    <w:p w:rsidR="009069E6" w:rsidRDefault="009069E6" w:rsidP="008A6232">
      <w:pPr>
        <w:spacing w:before="0" w:after="0" w:line="276" w:lineRule="auto"/>
        <w:rPr>
          <w:rFonts w:cs="Calibri"/>
          <w:sz w:val="20"/>
          <w:vertAlign w:val="superscript"/>
        </w:rPr>
      </w:pPr>
    </w:p>
    <w:p w:rsidR="008A6232" w:rsidRPr="006B3A6C" w:rsidRDefault="008A6232" w:rsidP="008A6232">
      <w:pPr>
        <w:pStyle w:val="Heading5"/>
        <w:numPr>
          <w:ilvl w:val="0"/>
          <w:numId w:val="4"/>
        </w:numPr>
        <w:tabs>
          <w:tab w:val="left" w:pos="284"/>
        </w:tabs>
        <w:spacing w:before="0" w:after="0" w:line="276" w:lineRule="auto"/>
        <w:ind w:left="0" w:firstLine="0"/>
        <w:jc w:val="both"/>
        <w:rPr>
          <w:rFonts w:cs="Calibri"/>
          <w:b w:val="0"/>
          <w:i w:val="0"/>
          <w:sz w:val="24"/>
          <w:szCs w:val="24"/>
        </w:rPr>
      </w:pPr>
      <w:r w:rsidRPr="006B3A6C">
        <w:rPr>
          <w:rFonts w:cs="Calibri"/>
          <w:sz w:val="24"/>
          <w:szCs w:val="24"/>
        </w:rPr>
        <w:t xml:space="preserve">Determinación de especies faunísticas </w:t>
      </w:r>
      <w:r>
        <w:rPr>
          <w:rFonts w:cs="Calibri"/>
          <w:sz w:val="24"/>
          <w:szCs w:val="24"/>
        </w:rPr>
        <w:t xml:space="preserve">en el predio </w:t>
      </w:r>
    </w:p>
    <w:p w:rsidR="008A6232" w:rsidRPr="008A6232" w:rsidRDefault="008A6232" w:rsidP="008A6232">
      <w:pPr>
        <w:spacing w:line="276" w:lineRule="auto"/>
        <w:jc w:val="both"/>
        <w:rPr>
          <w:rFonts w:cs="Calibri"/>
          <w:sz w:val="24"/>
          <w:szCs w:val="24"/>
        </w:rPr>
      </w:pPr>
    </w:p>
    <w:p w:rsidR="008A6232" w:rsidRPr="008A6232" w:rsidRDefault="008A6232" w:rsidP="008A6232">
      <w:pPr>
        <w:spacing w:line="276" w:lineRule="auto"/>
        <w:jc w:val="both"/>
        <w:rPr>
          <w:rFonts w:cs="Calibri"/>
          <w:sz w:val="24"/>
          <w:szCs w:val="24"/>
        </w:rPr>
      </w:pPr>
      <w:r w:rsidRPr="008A6232">
        <w:rPr>
          <w:rFonts w:cs="Calibri"/>
          <w:sz w:val="24"/>
          <w:szCs w:val="24"/>
        </w:rPr>
        <w:t>Paralelamente a la caracterización de la vegetación, se efectuaron monitoreos para conocer la composición de especies de fauna en el área de estudio, mismos que se describen a continuación:</w:t>
      </w:r>
    </w:p>
    <w:p w:rsidR="008A6232" w:rsidRDefault="008A6232" w:rsidP="008A6232">
      <w:pPr>
        <w:pStyle w:val="BodyText"/>
        <w:rPr>
          <w:iCs/>
          <w:spacing w:val="-3"/>
          <w:u w:val="single"/>
        </w:rPr>
      </w:pPr>
    </w:p>
    <w:p w:rsidR="008A6232" w:rsidRPr="008A6232" w:rsidRDefault="008A6232" w:rsidP="008A6232">
      <w:pPr>
        <w:spacing w:line="276" w:lineRule="auto"/>
        <w:jc w:val="both"/>
        <w:rPr>
          <w:rFonts w:cs="Calibri"/>
          <w:sz w:val="24"/>
          <w:szCs w:val="24"/>
          <w:u w:val="single"/>
        </w:rPr>
      </w:pPr>
      <w:r w:rsidRPr="008A6232">
        <w:rPr>
          <w:rFonts w:cs="Calibri"/>
          <w:sz w:val="24"/>
          <w:szCs w:val="24"/>
          <w:u w:val="single"/>
        </w:rPr>
        <w:t>Anfibios y reptiles.</w:t>
      </w:r>
    </w:p>
    <w:p w:rsidR="008A6232" w:rsidRPr="008A6232" w:rsidRDefault="008A6232" w:rsidP="008A6232">
      <w:pPr>
        <w:spacing w:line="276" w:lineRule="auto"/>
        <w:jc w:val="both"/>
        <w:rPr>
          <w:rFonts w:cs="Calibri"/>
          <w:sz w:val="24"/>
          <w:szCs w:val="24"/>
        </w:rPr>
      </w:pPr>
      <w:r w:rsidRPr="008A6232">
        <w:rPr>
          <w:rFonts w:cs="Calibri"/>
          <w:sz w:val="24"/>
          <w:szCs w:val="24"/>
        </w:rPr>
        <w:t xml:space="preserve">Durante las visitas al área de estudio se registraron aquellas áreas que pudieran representar un hábitat potencial de refugio para la herpetofauna; documentándose la observación directa de </w:t>
      </w:r>
      <w:r>
        <w:rPr>
          <w:rFonts w:cs="Calibri"/>
          <w:sz w:val="24"/>
          <w:szCs w:val="24"/>
        </w:rPr>
        <w:t>cuatro especies (ver Tabla</w:t>
      </w:r>
      <w:r w:rsidRPr="008A6232">
        <w:rPr>
          <w:rFonts w:cs="Calibri"/>
          <w:sz w:val="24"/>
          <w:szCs w:val="24"/>
        </w:rPr>
        <w:t xml:space="preserve">), tres de ellas enumeradas en estatus de protección en </w:t>
      </w:r>
      <w:smartTag w:uri="urn:schemas-microsoft-com:office:smarttags" w:element="PersonName">
        <w:smartTagPr>
          <w:attr w:name="ProductID" w:val="la NOM-059"/>
        </w:smartTagPr>
        <w:r w:rsidRPr="008A6232">
          <w:rPr>
            <w:rFonts w:cs="Calibri"/>
            <w:sz w:val="24"/>
            <w:szCs w:val="24"/>
          </w:rPr>
          <w:t>la NOM-059</w:t>
        </w:r>
      </w:smartTag>
      <w:r w:rsidRPr="008A6232">
        <w:rPr>
          <w:rFonts w:cs="Calibri"/>
          <w:sz w:val="24"/>
          <w:szCs w:val="24"/>
        </w:rPr>
        <w:t>-SEMARNAT-2010.</w:t>
      </w:r>
    </w:p>
    <w:p w:rsidR="008A6232" w:rsidRPr="002E30E2" w:rsidRDefault="008A6232" w:rsidP="008A6232">
      <w:pPr>
        <w:pStyle w:val="BodyText"/>
        <w:ind w:left="720"/>
      </w:pPr>
    </w:p>
    <w:p w:rsidR="008A6232" w:rsidRPr="008A6232" w:rsidRDefault="008A6232" w:rsidP="008A6232">
      <w:pPr>
        <w:spacing w:line="276" w:lineRule="auto"/>
        <w:jc w:val="both"/>
        <w:rPr>
          <w:rFonts w:cs="Calibri"/>
          <w:sz w:val="24"/>
          <w:szCs w:val="24"/>
          <w:u w:val="single"/>
        </w:rPr>
      </w:pPr>
      <w:r w:rsidRPr="008A6232">
        <w:rPr>
          <w:rFonts w:cs="Calibri"/>
          <w:sz w:val="24"/>
          <w:szCs w:val="24"/>
          <w:u w:val="single"/>
        </w:rPr>
        <w:t>Aves.</w:t>
      </w:r>
    </w:p>
    <w:p w:rsidR="008A6232" w:rsidRPr="008A6232" w:rsidRDefault="008A6232" w:rsidP="008A6232">
      <w:pPr>
        <w:spacing w:line="276" w:lineRule="auto"/>
        <w:jc w:val="both"/>
        <w:rPr>
          <w:rFonts w:cs="Calibri"/>
          <w:sz w:val="24"/>
          <w:szCs w:val="24"/>
        </w:rPr>
      </w:pPr>
      <w:r w:rsidRPr="008A6232">
        <w:rPr>
          <w:rFonts w:cs="Calibri"/>
          <w:sz w:val="24"/>
          <w:szCs w:val="24"/>
        </w:rPr>
        <w:t>Referente al monitoreo de la avifauna, éste se efectuó aplicando un muestreo sistemático en el predio, la técnica</w:t>
      </w:r>
      <w:r>
        <w:rPr>
          <w:rFonts w:cs="Calibri"/>
          <w:sz w:val="24"/>
          <w:szCs w:val="24"/>
        </w:rPr>
        <w:t xml:space="preserve"> de puntos de conteo</w:t>
      </w:r>
      <w:r w:rsidRPr="008A6232">
        <w:rPr>
          <w:rFonts w:cs="Calibri"/>
          <w:sz w:val="24"/>
          <w:szCs w:val="24"/>
        </w:rPr>
        <w:t>. Este es uno de los más utilizados para obtener la composición de especies de una comunidad, además para monitorear en tiempos las variaciones de su abundancia en un ecosistema.</w:t>
      </w:r>
    </w:p>
    <w:p w:rsidR="008A6232" w:rsidRPr="006E57FB" w:rsidRDefault="00C973A3" w:rsidP="008A6232">
      <w:pPr>
        <w:pStyle w:val="BodyText"/>
        <w:ind w:left="720"/>
      </w:pPr>
      <w:r>
        <w:rPr>
          <w:noProof/>
          <w:spacing w:val="-3"/>
          <w:lang w:val="en-US" w:eastAsia="en-US"/>
        </w:rPr>
        <mc:AlternateContent>
          <mc:Choice Requires="wpg">
            <w:drawing>
              <wp:anchor distT="0" distB="0" distL="114300" distR="114300" simplePos="0" relativeHeight="251682816" behindDoc="0" locked="0" layoutInCell="1" allowOverlap="1">
                <wp:simplePos x="0" y="0"/>
                <wp:positionH relativeFrom="column">
                  <wp:posOffset>571500</wp:posOffset>
                </wp:positionH>
                <wp:positionV relativeFrom="paragraph">
                  <wp:posOffset>92075</wp:posOffset>
                </wp:positionV>
                <wp:extent cx="4724400" cy="811530"/>
                <wp:effectExtent l="19050" t="15875" r="19050" b="1270"/>
                <wp:wrapNone/>
                <wp:docPr id="5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811530"/>
                          <a:chOff x="0" y="1884"/>
                          <a:chExt cx="4944" cy="1162"/>
                        </a:xfrm>
                      </wpg:grpSpPr>
                      <wps:wsp>
                        <wps:cNvPr id="52" name="Line 58"/>
                        <wps:cNvCnPr/>
                        <wps:spPr bwMode="auto">
                          <a:xfrm>
                            <a:off x="0" y="2160"/>
                            <a:ext cx="4944" cy="0"/>
                          </a:xfrm>
                          <a:prstGeom prst="line">
                            <a:avLst/>
                          </a:prstGeom>
                          <a:noFill/>
                          <a:ln w="28575">
                            <a:solidFill>
                              <a:srgbClr val="00CCFF"/>
                            </a:solidFill>
                            <a:round/>
                            <a:headEnd/>
                            <a:tailEnd/>
                          </a:ln>
                          <a:extLst>
                            <a:ext uri="{909E8E84-426E-40DD-AFC4-6F175D3DCCD1}">
                              <a14:hiddenFill xmlns:a14="http://schemas.microsoft.com/office/drawing/2010/main">
                                <a:noFill/>
                              </a14:hiddenFill>
                            </a:ext>
                          </a:extLst>
                        </wps:spPr>
                        <wps:bodyPr/>
                      </wps:wsp>
                      <wpg:grpSp>
                        <wpg:cNvPr id="53" name="Group 59"/>
                        <wpg:cNvGrpSpPr>
                          <a:grpSpLocks/>
                        </wpg:cNvGrpSpPr>
                        <wpg:grpSpPr bwMode="auto">
                          <a:xfrm>
                            <a:off x="96" y="1884"/>
                            <a:ext cx="4752" cy="1162"/>
                            <a:chOff x="96" y="1884"/>
                            <a:chExt cx="4752" cy="1162"/>
                          </a:xfrm>
                        </wpg:grpSpPr>
                        <wps:wsp>
                          <wps:cNvPr id="54" name="Oval 60"/>
                          <wps:cNvSpPr>
                            <a:spLocks noChangeArrowheads="1"/>
                          </wps:cNvSpPr>
                          <wps:spPr bwMode="auto">
                            <a:xfrm>
                              <a:off x="96" y="1884"/>
                              <a:ext cx="528" cy="552"/>
                            </a:xfrm>
                            <a:prstGeom prst="ellipse">
                              <a:avLst/>
                            </a:prstGeom>
                            <a:solidFill>
                              <a:srgbClr val="CCFFFF"/>
                            </a:solidFill>
                            <a:ln w="19050">
                              <a:solidFill>
                                <a:srgbClr val="00CCFF"/>
                              </a:solidFill>
                              <a:round/>
                              <a:headEnd/>
                              <a:tailEnd/>
                            </a:ln>
                          </wps:spPr>
                          <wps:bodyPr rot="0" vert="horz" wrap="none" lIns="91440" tIns="45720" rIns="91440" bIns="45720" anchor="ctr" anchorCtr="0" upright="1">
                            <a:noAutofit/>
                          </wps:bodyPr>
                        </wps:wsp>
                        <wps:wsp>
                          <wps:cNvPr id="55" name="Oval 61"/>
                          <wps:cNvSpPr>
                            <a:spLocks noChangeArrowheads="1"/>
                          </wps:cNvSpPr>
                          <wps:spPr bwMode="auto">
                            <a:xfrm>
                              <a:off x="1152" y="1884"/>
                              <a:ext cx="528" cy="552"/>
                            </a:xfrm>
                            <a:prstGeom prst="ellipse">
                              <a:avLst/>
                            </a:prstGeom>
                            <a:solidFill>
                              <a:srgbClr val="CCFFFF"/>
                            </a:solidFill>
                            <a:ln w="19050">
                              <a:solidFill>
                                <a:srgbClr val="00CCFF"/>
                              </a:solidFill>
                              <a:round/>
                              <a:headEnd/>
                              <a:tailEnd/>
                            </a:ln>
                          </wps:spPr>
                          <wps:bodyPr rot="0" vert="horz" wrap="none" lIns="91440" tIns="45720" rIns="91440" bIns="45720" anchor="ctr" anchorCtr="0" upright="1">
                            <a:noAutofit/>
                          </wps:bodyPr>
                        </wps:wsp>
                        <wps:wsp>
                          <wps:cNvPr id="56" name="Oval 62"/>
                          <wps:cNvSpPr>
                            <a:spLocks noChangeArrowheads="1"/>
                          </wps:cNvSpPr>
                          <wps:spPr bwMode="auto">
                            <a:xfrm>
                              <a:off x="2208" y="1884"/>
                              <a:ext cx="528" cy="552"/>
                            </a:xfrm>
                            <a:prstGeom prst="ellipse">
                              <a:avLst/>
                            </a:prstGeom>
                            <a:solidFill>
                              <a:srgbClr val="CCFFFF"/>
                            </a:solidFill>
                            <a:ln w="19050">
                              <a:solidFill>
                                <a:srgbClr val="00CCFF"/>
                              </a:solidFill>
                              <a:round/>
                              <a:headEnd/>
                              <a:tailEnd/>
                            </a:ln>
                          </wps:spPr>
                          <wps:bodyPr rot="0" vert="horz" wrap="none" lIns="91440" tIns="45720" rIns="91440" bIns="45720" anchor="ctr" anchorCtr="0" upright="1">
                            <a:noAutofit/>
                          </wps:bodyPr>
                        </wps:wsp>
                        <wps:wsp>
                          <wps:cNvPr id="57" name="Oval 63"/>
                          <wps:cNvSpPr>
                            <a:spLocks noChangeArrowheads="1"/>
                          </wps:cNvSpPr>
                          <wps:spPr bwMode="auto">
                            <a:xfrm>
                              <a:off x="3264" y="1884"/>
                              <a:ext cx="528" cy="552"/>
                            </a:xfrm>
                            <a:prstGeom prst="ellipse">
                              <a:avLst/>
                            </a:prstGeom>
                            <a:solidFill>
                              <a:srgbClr val="CCFFFF"/>
                            </a:solidFill>
                            <a:ln w="19050">
                              <a:solidFill>
                                <a:srgbClr val="00CCFF"/>
                              </a:solidFill>
                              <a:round/>
                              <a:headEnd/>
                              <a:tailEnd/>
                            </a:ln>
                          </wps:spPr>
                          <wps:bodyPr rot="0" vert="horz" wrap="none" lIns="91440" tIns="45720" rIns="91440" bIns="45720" anchor="ctr" anchorCtr="0" upright="1">
                            <a:noAutofit/>
                          </wps:bodyPr>
                        </wps:wsp>
                        <wps:wsp>
                          <wps:cNvPr id="58" name="Oval 64"/>
                          <wps:cNvSpPr>
                            <a:spLocks noChangeArrowheads="1"/>
                          </wps:cNvSpPr>
                          <wps:spPr bwMode="auto">
                            <a:xfrm>
                              <a:off x="4320" y="1884"/>
                              <a:ext cx="528" cy="552"/>
                            </a:xfrm>
                            <a:prstGeom prst="ellipse">
                              <a:avLst/>
                            </a:prstGeom>
                            <a:solidFill>
                              <a:srgbClr val="CCFFFF"/>
                            </a:solidFill>
                            <a:ln w="19050">
                              <a:solidFill>
                                <a:srgbClr val="00CCFF"/>
                              </a:solidFill>
                              <a:round/>
                              <a:headEnd/>
                              <a:tailEnd/>
                            </a:ln>
                          </wps:spPr>
                          <wps:bodyPr rot="0" vert="horz" wrap="none" lIns="91440" tIns="45720" rIns="91440" bIns="45720" anchor="ctr" anchorCtr="0" upright="1">
                            <a:noAutofit/>
                          </wps:bodyPr>
                        </wps:wsp>
                        <wps:wsp>
                          <wps:cNvPr id="59" name="Line 65"/>
                          <wps:cNvCnPr/>
                          <wps:spPr bwMode="auto">
                            <a:xfrm>
                              <a:off x="2208" y="216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66"/>
                          <wps:cNvCnPr/>
                          <wps:spPr bwMode="auto">
                            <a:xfrm>
                              <a:off x="2736" y="216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67"/>
                          <wps:cNvSpPr txBox="1">
                            <a:spLocks noChangeArrowheads="1"/>
                          </wps:cNvSpPr>
                          <wps:spPr bwMode="auto">
                            <a:xfrm>
                              <a:off x="2329" y="2497"/>
                              <a:ext cx="487" cy="54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232" w:rsidRPr="001E441F" w:rsidRDefault="008A6232" w:rsidP="008A6232">
                                <w:pPr>
                                  <w:autoSpaceDE w:val="0"/>
                                  <w:autoSpaceDN w:val="0"/>
                                  <w:adjustRightInd w:val="0"/>
                                  <w:rPr>
                                    <w:rFonts w:ascii="Arial" w:hAnsi="Arial" w:cs="Arial"/>
                                    <w:color w:val="000000"/>
                                    <w:sz w:val="20"/>
                                  </w:rPr>
                                </w:pPr>
                                <w:smartTag w:uri="urn:schemas-microsoft-com:office:smarttags" w:element="metricconverter">
                                  <w:smartTagPr>
                                    <w:attr w:name="ProductID" w:val="50 m"/>
                                  </w:smartTagPr>
                                  <w:r w:rsidRPr="001E441F">
                                    <w:rPr>
                                      <w:rFonts w:ascii="Arial" w:hAnsi="Arial" w:cs="Arial"/>
                                      <w:color w:val="000000"/>
                                      <w:sz w:val="20"/>
                                    </w:rPr>
                                    <w:t>50 m</w:t>
                                  </w:r>
                                </w:smartTag>
                              </w:p>
                            </w:txbxContent>
                          </wps:txbx>
                          <wps:bodyPr rot="0" vert="horz" wrap="none" lIns="91440" tIns="45720" rIns="91440" bIns="45720" upright="1">
                            <a:noAutofit/>
                          </wps:bodyPr>
                        </wps:wsp>
                      </wpg:grpSp>
                    </wpg:wgp>
                  </a:graphicData>
                </a:graphic>
                <wp14:sizeRelH relativeFrom="page">
                  <wp14:pctWidth>0</wp14:pctWidth>
                </wp14:sizeRelH>
                <wp14:sizeRelV relativeFrom="page">
                  <wp14:pctHeight>0</wp14:pctHeight>
                </wp14:sizeRelV>
              </wp:anchor>
            </w:drawing>
          </mc:Choice>
          <mc:Fallback>
            <w:pict>
              <v:group id="Group 57" o:spid="_x0000_s1027" style="position:absolute;left:0;text-align:left;margin-left:45pt;margin-top:7.25pt;width:372pt;height:63.9pt;z-index:251682816" coordorigin=",1884" coordsize="4944,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">
                <v:line id="Line 58" o:spid="_x0000_s1028" style="position:absolute;visibility:visible;mso-wrap-style:square" from="0,2160" to="494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KCMQAAADbAAAADwAAAGRycy9kb3ducmV2LnhtbESPT2vCQBTE70K/w/IKXqRuFCwhdSOl&#10;taDgIaaFXh/Zlz80+zbNbpP47V2h4HGYmd8w291kWjFQ7xrLClbLCARxYXXDlYKvz4+nGITzyBpb&#10;y6TgQg526cNsi4m2I59pyH0lAoRdggpq77tESlfUZNAtbUccvNL2Bn2QfSV1j2OAm1auo+hZGmw4&#10;LNTY0VtNxU/+ZxTQETE6DYvMZvuptOd4+H3/lkrNH6fXFxCeJn8P/7cPWsFmDbcv4QfI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koIxAAAANsAAAAPAAAAAAAAAAAA&#10;AAAAAKECAABkcnMvZG93bnJldi54bWxQSwUGAAAAAAQABAD5AAAAkgMAAAAA&#10;" strokecolor="#0cf" strokeweight="2.25pt"/>
                <v:group id="Group 59" o:spid="_x0000_s1029" style="position:absolute;left:96;top:1884;width:4752;height:1162" coordorigin="96,1884" coordsize="4752,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oval id="Oval 60" o:spid="_x0000_s1030" style="position:absolute;left:96;top:1884;width:528;height:5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psMA&#10;AADbAAAADwAAAGRycy9kb3ducmV2LnhtbESPQUsDMRCF74L/IYzgzSbWbpG1aZGC2lux9aC3YTPd&#10;LCaTJYnb7b9vCgWPjzfve/MWq9E7MVBMXWANjxMFgrgJpuNWw9f+7eEZRMrIBl1g0nCiBKvl7c0C&#10;axOO/EnDLreiQDjVqMHm3NdSpsaSxzQJPXHxDiF6zEXGVpqIxwL3Tk6VmkuPHZcGiz2tLTW/uz9f&#10;3uD2Y/iuqn1UVs22T+/ukH+c1vd34+sLiExj/j++pjdGQzWDy5YCAL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7+psMAAADbAAAADwAAAAAAAAAAAAAAAACYAgAAZHJzL2Rv&#10;d25yZXYueG1sUEsFBgAAAAAEAAQA9QAAAIgDAAAAAA==&#10;" fillcolor="#cff" strokecolor="#0cf" strokeweight="1.5pt"/>
                  <v:oval id="Oval 61" o:spid="_x0000_s1031" style="position:absolute;left:1152;top:1884;width:528;height:5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bPcMA&#10;AADbAAAADwAAAGRycy9kb3ducmV2LnhtbESPQUsDMRCF74L/IYzgzSZqV8ratIhg663Yeqi3YTPd&#10;LCaTJUm3239vCgWPjzfve/Pmy9E7MVBMXWANjxMFgrgJpuNWw/fu42EGImVkgy4waThTguXi9maO&#10;tQkn/qJhm1tRIJxq1GBz7mspU2PJY5qEnrh4hxA95iJjK03EU4F7J5+UepEeOy4NFnt6t9T8bo++&#10;vMHtethX1S4qq6ab55U75B+n9f3d+PYKItOY/4+v6U+joargsqUA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JbPcMAAADbAAAADwAAAAAAAAAAAAAAAACYAgAAZHJzL2Rv&#10;d25yZXYueG1sUEsFBgAAAAAEAAQA9QAAAIgDAAAAAA==&#10;" fillcolor="#cff" strokecolor="#0cf" strokeweight="1.5pt"/>
                  <v:oval id="Oval 62" o:spid="_x0000_s1032" style="position:absolute;left:2208;top:1884;width:528;height:5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FSsMA&#10;AADbAAAADwAAAGRycy9kb3ducmV2LnhtbESPQUsDMRCF74L/IYzQm020bpG1aRFB21ux7UFvw2a6&#10;WUwmSxK323/fCAWPjzfve/MWq9E7MVBMXWAND1MFgrgJpuNWw2H/fv8MImVkgy4waThTgtXy9maB&#10;tQkn/qRhl1tRIJxq1GBz7mspU2PJY5qGnrh4xxA95iJjK03EU4F7Jx+VmkuPHZcGiz29WWp+dr++&#10;vMHteviqqn1UVj1tZx/umL+d1pO78fUFRKYx/x9f0xujoZrD35YCA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FSsMAAADbAAAADwAAAAAAAAAAAAAAAACYAgAAZHJzL2Rv&#10;d25yZXYueG1sUEsFBgAAAAAEAAQA9QAAAIgDAAAAAA==&#10;" fillcolor="#cff" strokecolor="#0cf" strokeweight="1.5pt"/>
                  <v:oval id="Oval 63" o:spid="_x0000_s1033" style="position:absolute;left:3264;top:1884;width:528;height:5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0cQA&#10;AADbAAAADwAAAGRycy9kb3ducmV2LnhtbESPT0sDMRDF74LfIYzgzSb+WVvWpkWEVm/S1kN7GzbT&#10;zWIyWZJ0u/32RhA8Pt6835s3X47eiYFi6gJruJ8oEMRNMB23Gr52q7sZiJSRDbrApOFCCZaL66s5&#10;1iaceUPDNreiQDjVqMHm3NdSpsaSxzQJPXHxjiF6zEXGVpqI5wL3Tj4o9Sw9dlwaLPb0Zqn53p58&#10;eYPb92FfVbuorHr6fFy7Yz44rW9vxtcXEJnG/H/8l/4wGqop/G4pAJ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8YNHEAAAA2wAAAA8AAAAAAAAAAAAAAAAAmAIAAGRycy9k&#10;b3ducmV2LnhtbFBLBQYAAAAABAAEAPUAAACJAwAAAAA=&#10;" fillcolor="#cff" strokecolor="#0cf" strokeweight="1.5pt"/>
                  <v:oval id="Oval 64" o:spid="_x0000_s1034" style="position:absolute;left:4320;top:1884;width:528;height:55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0o8MA&#10;AADbAAAADwAAAGRycy9kb3ducmV2LnhtbESPTUsDMRCG74L/IYzgzSZ+bJFt0yKCHzex9aC3YTPd&#10;LE0mSxK36793DoLH4Z33mWfW2zkGNVEuQ2IL1wsDirhLbuDewsf+6eoeVKnIDkNisvBDBbab87M1&#10;ti6d+J2mXe2VQLi0aMHXOrZal85TxLJII7Fkh5QjVhlzr13Gk8Bj0DfGLHXEgeWCx5EePXXH3XcU&#10;De5fps+m2Wfjzd3b7XM41K9g7eXF/LACVWmu/8t/7VdnoRFZ+UUA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0o8MAAADbAAAADwAAAAAAAAAAAAAAAACYAgAAZHJzL2Rv&#10;d25yZXYueG1sUEsFBgAAAAAEAAQA9QAAAIgDAAAAAA==&#10;" fillcolor="#cff" strokecolor="#0cf" strokeweight="1.5pt"/>
                  <v:line id="Line 65" o:spid="_x0000_s1035" style="position:absolute;visibility:visible;mso-wrap-style:square" from="2208,2160" to="220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66" o:spid="_x0000_s1036" style="position:absolute;visibility:visible;mso-wrap-style:square" from="2736,2160" to="273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shape id="Text Box 67" o:spid="_x0000_s1037" type="#_x0000_t202" style="position:absolute;left:2329;top:2497;width:487;height: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zYsQA&#10;AADbAAAADwAAAGRycy9kb3ducmV2LnhtbESP0WrCQBRE3wX/YbmFvohuUmKQ1DXYglSoL1U/4JK9&#10;Jmmzd9PsmsS/7wpCH4eZOcOs89E0oqfO1ZYVxIsIBHFhdc2lgvNpN1+BcB5ZY2OZFNzIQb6ZTtaY&#10;aTvwF/VHX4oAYZehgsr7NpPSFRUZdAvbEgfvYjuDPsiulLrDIcBNI1+iKJUGaw4LFbb0XlHxc7ya&#10;QPloxmT5lvrkYj4Pv9fdbGi/Sannp3H7CsLT6P/Dj/ZeK0hjuH8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Xs2LEAAAA2wAAAA8AAAAAAAAAAAAAAAAAmAIAAGRycy9k&#10;b3ducmV2LnhtbFBLBQYAAAAABAAEAPUAAACJAwAAAAA=&#10;" filled="f" fillcolor="#0c9" stroked="f">
                    <v:textbox>
                      <w:txbxContent>
                        <w:p w:rsidR="008A6232" w:rsidRPr="001E441F" w:rsidRDefault="008A6232" w:rsidP="008A6232">
                          <w:pPr>
                            <w:autoSpaceDE w:val="0"/>
                            <w:autoSpaceDN w:val="0"/>
                            <w:adjustRightInd w:val="0"/>
                            <w:rPr>
                              <w:rFonts w:ascii="Arial" w:hAnsi="Arial" w:cs="Arial"/>
                              <w:color w:val="000000"/>
                              <w:sz w:val="20"/>
                            </w:rPr>
                          </w:pPr>
                          <w:smartTag w:uri="urn:schemas-microsoft-com:office:smarttags" w:element="metricconverter">
                            <w:smartTagPr>
                              <w:attr w:name="ProductID" w:val="50 m"/>
                            </w:smartTagPr>
                            <w:r w:rsidRPr="001E441F">
                              <w:rPr>
                                <w:rFonts w:ascii="Arial" w:hAnsi="Arial" w:cs="Arial"/>
                                <w:color w:val="000000"/>
                                <w:sz w:val="20"/>
                              </w:rPr>
                              <w:t>50 m</w:t>
                            </w:r>
                          </w:smartTag>
                        </w:p>
                      </w:txbxContent>
                    </v:textbox>
                  </v:shape>
                </v:group>
              </v:group>
            </w:pict>
          </mc:Fallback>
        </mc:AlternateContent>
      </w:r>
    </w:p>
    <w:p w:rsidR="008A6232" w:rsidRPr="006E57FB" w:rsidRDefault="00C973A3" w:rsidP="008A6232">
      <w:pPr>
        <w:pStyle w:val="BodyText"/>
        <w:ind w:left="720"/>
        <w:rPr>
          <w:spacing w:val="-3"/>
          <w:highlight w:val="yellow"/>
        </w:rPr>
      </w:pPr>
      <w:r>
        <w:rPr>
          <w:noProof/>
          <w:spacing w:val="-3"/>
          <w:lang w:val="en-US" w:eastAsia="en-US"/>
        </w:rPr>
        <mc:AlternateContent>
          <mc:Choice Requires="wps">
            <w:drawing>
              <wp:anchor distT="0" distB="0" distL="114300" distR="114300" simplePos="0" relativeHeight="251684864" behindDoc="0" locked="0" layoutInCell="1" allowOverlap="1">
                <wp:simplePos x="0" y="0"/>
                <wp:positionH relativeFrom="column">
                  <wp:posOffset>1143000</wp:posOffset>
                </wp:positionH>
                <wp:positionV relativeFrom="paragraph">
                  <wp:posOffset>32385</wp:posOffset>
                </wp:positionV>
                <wp:extent cx="800100" cy="457200"/>
                <wp:effectExtent l="0" t="3810" r="0" b="0"/>
                <wp:wrapNone/>
                <wp:docPr id="5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232" w:rsidRPr="00CA28EC" w:rsidRDefault="008A6232" w:rsidP="008A6232">
                            <w:pPr>
                              <w:rPr>
                                <w:rFonts w:ascii="Arial" w:hAnsi="Arial" w:cs="Arial"/>
                                <w:sz w:val="20"/>
                              </w:rPr>
                            </w:pPr>
                            <w:r>
                              <w:rPr>
                                <w:rFonts w:ascii="Arial" w:hAnsi="Arial" w:cs="Arial"/>
                                <w:sz w:val="20"/>
                              </w:rPr>
                              <w:t xml:space="preserve"> </w:t>
                            </w:r>
                            <w:smartTag w:uri="urn:schemas-microsoft-com:office:smarttags" w:element="metricconverter">
                              <w:smartTagPr>
                                <w:attr w:name="ProductID" w:val="150 m"/>
                              </w:smartTagPr>
                              <w:r>
                                <w:rPr>
                                  <w:rFonts w:ascii="Arial" w:hAnsi="Arial" w:cs="Arial"/>
                                  <w:sz w:val="20"/>
                                </w:rPr>
                                <w:t>1</w:t>
                              </w:r>
                              <w:r w:rsidRPr="00CA28EC">
                                <w:rPr>
                                  <w:rFonts w:ascii="Arial" w:hAnsi="Arial" w:cs="Arial"/>
                                  <w:sz w:val="20"/>
                                </w:rPr>
                                <w:t>50 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8" type="#_x0000_t202" style="position:absolute;left:0;text-align:left;margin-left:90pt;margin-top:2.55pt;width:63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" filled="f" stroked="f">
                <v:textbox>
                  <w:txbxContent>
                    <w:p w:rsidR="008A6232" w:rsidRPr="00CA28EC" w:rsidRDefault="008A6232" w:rsidP="008A6232">
                      <w:pPr>
                        <w:rPr>
                          <w:rFonts w:ascii="Arial" w:hAnsi="Arial" w:cs="Arial"/>
                          <w:sz w:val="20"/>
                        </w:rPr>
                      </w:pPr>
                      <w:r>
                        <w:rPr>
                          <w:rFonts w:ascii="Arial" w:hAnsi="Arial" w:cs="Arial"/>
                          <w:sz w:val="20"/>
                        </w:rPr>
                        <w:t xml:space="preserve"> </w:t>
                      </w:r>
                      <w:smartTag w:uri="urn:schemas-microsoft-com:office:smarttags" w:element="metricconverter">
                        <w:smartTagPr>
                          <w:attr w:name="ProductID" w:val="150 m"/>
                        </w:smartTagPr>
                        <w:r>
                          <w:rPr>
                            <w:rFonts w:ascii="Arial" w:hAnsi="Arial" w:cs="Arial"/>
                            <w:sz w:val="20"/>
                          </w:rPr>
                          <w:t>1</w:t>
                        </w:r>
                        <w:r w:rsidRPr="00CA28EC">
                          <w:rPr>
                            <w:rFonts w:ascii="Arial" w:hAnsi="Arial" w:cs="Arial"/>
                            <w:sz w:val="20"/>
                          </w:rPr>
                          <w:t>50 m</w:t>
                        </w:r>
                      </w:smartTag>
                    </w:p>
                  </w:txbxContent>
                </v:textbox>
              </v:shape>
            </w:pict>
          </mc:Fallback>
        </mc:AlternateContent>
      </w:r>
      <w:r>
        <w:rPr>
          <w:noProof/>
          <w:spacing w:val="-3"/>
          <w:lang w:val="en-US" w:eastAsia="en-US"/>
        </w:rPr>
        <mc:AlternateContent>
          <mc:Choice Requires="wps">
            <w:drawing>
              <wp:anchor distT="0" distB="0" distL="114300" distR="114300" simplePos="0" relativeHeight="251683840" behindDoc="0" locked="0" layoutInCell="1" allowOverlap="1">
                <wp:simplePos x="0" y="0"/>
                <wp:positionH relativeFrom="column">
                  <wp:posOffset>1143000</wp:posOffset>
                </wp:positionH>
                <wp:positionV relativeFrom="paragraph">
                  <wp:posOffset>80010</wp:posOffset>
                </wp:positionV>
                <wp:extent cx="0" cy="228600"/>
                <wp:effectExtent l="9525" t="13335" r="9525" b="5715"/>
                <wp:wrapNone/>
                <wp:docPr id="4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3pt" to="90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"/>
            </w:pict>
          </mc:Fallback>
        </mc:AlternateContent>
      </w:r>
      <w:r>
        <w:rPr>
          <w:noProof/>
          <w:spacing w:val="-3"/>
          <w:lang w:val="en-US" w:eastAsia="en-US"/>
        </w:rPr>
        <mc:AlternateContent>
          <mc:Choice Requires="wps">
            <w:drawing>
              <wp:anchor distT="0" distB="0" distL="114300" distR="114300" simplePos="0" relativeHeight="251685888" behindDoc="0" locked="0" layoutInCell="1" allowOverlap="1">
                <wp:simplePos x="0" y="0"/>
                <wp:positionH relativeFrom="column">
                  <wp:posOffset>1714500</wp:posOffset>
                </wp:positionH>
                <wp:positionV relativeFrom="paragraph">
                  <wp:posOffset>80010</wp:posOffset>
                </wp:positionV>
                <wp:extent cx="0" cy="228600"/>
                <wp:effectExtent l="9525" t="13335" r="9525" b="5715"/>
                <wp:wrapNone/>
                <wp:docPr id="4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3pt" to="1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"/>
            </w:pict>
          </mc:Fallback>
        </mc:AlternateContent>
      </w:r>
    </w:p>
    <w:p w:rsidR="008A6232" w:rsidRPr="006E57FB" w:rsidRDefault="008A6232" w:rsidP="008A6232">
      <w:pPr>
        <w:pStyle w:val="BodyText"/>
        <w:ind w:left="720"/>
        <w:rPr>
          <w:spacing w:val="-3"/>
          <w:highlight w:val="yellow"/>
        </w:rPr>
      </w:pPr>
    </w:p>
    <w:p w:rsidR="008A6232" w:rsidRDefault="008A6232" w:rsidP="008A6232">
      <w:pPr>
        <w:pStyle w:val="BodyText"/>
        <w:ind w:left="720"/>
        <w:jc w:val="center"/>
        <w:rPr>
          <w:bCs/>
          <w:spacing w:val="-3"/>
          <w:sz w:val="20"/>
        </w:rPr>
      </w:pPr>
      <w:r w:rsidRPr="008A6232">
        <w:rPr>
          <w:b/>
          <w:bCs/>
          <w:spacing w:val="-3"/>
          <w:sz w:val="20"/>
        </w:rPr>
        <w:t>Figura IV.13.</w:t>
      </w:r>
      <w:r w:rsidRPr="004E42E8">
        <w:rPr>
          <w:bCs/>
          <w:spacing w:val="-3"/>
          <w:sz w:val="20"/>
        </w:rPr>
        <w:t xml:space="preserve"> Diagrama ilustrativo del método de puntos de conteo.</w:t>
      </w:r>
    </w:p>
    <w:p w:rsidR="008A6232" w:rsidRPr="00217097" w:rsidRDefault="008A6232" w:rsidP="008A6232">
      <w:pPr>
        <w:pStyle w:val="BodyText"/>
        <w:ind w:left="720"/>
        <w:rPr>
          <w:bCs/>
          <w:spacing w:val="-3"/>
        </w:rPr>
      </w:pPr>
    </w:p>
    <w:p w:rsidR="008A6232" w:rsidRPr="008A6232" w:rsidRDefault="008A6232" w:rsidP="008A6232">
      <w:pPr>
        <w:spacing w:line="276" w:lineRule="auto"/>
        <w:jc w:val="both"/>
        <w:rPr>
          <w:rFonts w:cs="Calibri"/>
          <w:sz w:val="24"/>
          <w:szCs w:val="24"/>
        </w:rPr>
      </w:pPr>
      <w:r w:rsidRPr="008A6232">
        <w:rPr>
          <w:rFonts w:cs="Calibri"/>
          <w:sz w:val="24"/>
          <w:szCs w:val="24"/>
        </w:rPr>
        <w:t xml:space="preserve">El monitoreo se inicia avanzando en la vegetación tratando de ubicar el transecto. Se establecen tres estaciones de observación en cada transecto, con un diámetro de </w:t>
      </w:r>
      <w:smartTag w:uri="urn:schemas-microsoft-com:office:smarttags" w:element="metricconverter">
        <w:smartTagPr>
          <w:attr w:name="ProductID" w:val="50 m"/>
        </w:smartTagPr>
        <w:r w:rsidRPr="008A6232">
          <w:rPr>
            <w:rFonts w:cs="Calibri"/>
            <w:sz w:val="24"/>
            <w:szCs w:val="24"/>
          </w:rPr>
          <w:t>50 m</w:t>
        </w:r>
      </w:smartTag>
      <w:r w:rsidRPr="008A6232">
        <w:rPr>
          <w:rFonts w:cs="Calibri"/>
          <w:sz w:val="24"/>
          <w:szCs w:val="24"/>
        </w:rPr>
        <w:t xml:space="preserve"> cada una y a una distancia de </w:t>
      </w:r>
      <w:smartTag w:uri="urn:schemas-microsoft-com:office:smarttags" w:element="metricconverter">
        <w:smartTagPr>
          <w:attr w:name="ProductID" w:val="150 m"/>
        </w:smartTagPr>
        <w:r w:rsidRPr="008A6232">
          <w:rPr>
            <w:rFonts w:cs="Calibri"/>
            <w:sz w:val="24"/>
            <w:szCs w:val="24"/>
          </w:rPr>
          <w:t>150 m</w:t>
        </w:r>
      </w:smartTag>
      <w:r w:rsidRPr="008A6232">
        <w:rPr>
          <w:rFonts w:cs="Calibri"/>
          <w:sz w:val="24"/>
          <w:szCs w:val="24"/>
        </w:rPr>
        <w:t xml:space="preserve"> entre ellas. Una vez definido el punto de conteo se procede a registrar aquellas especies observadas y/o identificadas por su canto durante cinco a 10 minutos de observación en cada estación de conteo.</w:t>
      </w:r>
    </w:p>
    <w:p w:rsidR="008A6232" w:rsidRPr="008A6232" w:rsidRDefault="008A6232" w:rsidP="008A6232">
      <w:pPr>
        <w:spacing w:line="276" w:lineRule="auto"/>
        <w:jc w:val="both"/>
        <w:rPr>
          <w:rFonts w:cs="Calibri"/>
          <w:sz w:val="24"/>
          <w:szCs w:val="24"/>
        </w:rPr>
      </w:pPr>
      <w:r w:rsidRPr="008A6232">
        <w:rPr>
          <w:rFonts w:cs="Calibri"/>
          <w:sz w:val="24"/>
          <w:szCs w:val="24"/>
        </w:rPr>
        <w:t>La técnica se aplica durante las horas crepusculares y antes del mediodía, con la finalidad de cubrir una mayor cantidad de especies con diferentes hábitos y que sea de esta manera más representativa. De la misma manera, en la distribución de los transectos se considera su localización dentro de la vegetación, en espacios abiertos y en las orillas de la comunidad para aprovechar el efecto borde y obtener así una mayor cobertura.</w:t>
      </w:r>
    </w:p>
    <w:p w:rsidR="008A6232" w:rsidRPr="008A6232" w:rsidRDefault="008A6232" w:rsidP="008A6232">
      <w:pPr>
        <w:spacing w:line="276" w:lineRule="auto"/>
        <w:jc w:val="both"/>
        <w:rPr>
          <w:rFonts w:cs="Calibri"/>
          <w:sz w:val="24"/>
          <w:szCs w:val="24"/>
        </w:rPr>
      </w:pPr>
      <w:r w:rsidRPr="008A6232">
        <w:rPr>
          <w:rFonts w:cs="Calibri"/>
          <w:sz w:val="24"/>
          <w:szCs w:val="24"/>
        </w:rPr>
        <w:t>A manera de complemento, durante la caracterización de la vegetación se registra</w:t>
      </w:r>
      <w:r>
        <w:rPr>
          <w:rFonts w:cs="Calibri"/>
          <w:sz w:val="24"/>
          <w:szCs w:val="24"/>
        </w:rPr>
        <w:t>ro</w:t>
      </w:r>
      <w:r w:rsidRPr="008A6232">
        <w:rPr>
          <w:rFonts w:cs="Calibri"/>
          <w:sz w:val="24"/>
          <w:szCs w:val="24"/>
        </w:rPr>
        <w:t>n las aves que no se hubieran identificado durante la aplicación del método anterior. Se establecieron 15 transectos en total.</w:t>
      </w:r>
    </w:p>
    <w:p w:rsidR="008A6232" w:rsidRPr="008A6232" w:rsidRDefault="008A6232" w:rsidP="008A6232">
      <w:pPr>
        <w:spacing w:line="276" w:lineRule="auto"/>
        <w:jc w:val="both"/>
        <w:rPr>
          <w:rFonts w:cs="Calibri"/>
          <w:sz w:val="24"/>
          <w:szCs w:val="24"/>
        </w:rPr>
      </w:pPr>
    </w:p>
    <w:p w:rsidR="008A6232" w:rsidRPr="008A6232" w:rsidRDefault="008A6232" w:rsidP="008A6232">
      <w:pPr>
        <w:spacing w:line="276" w:lineRule="auto"/>
        <w:jc w:val="both"/>
        <w:rPr>
          <w:rFonts w:cs="Calibri"/>
          <w:sz w:val="24"/>
          <w:szCs w:val="24"/>
          <w:u w:val="single"/>
        </w:rPr>
      </w:pPr>
      <w:r w:rsidRPr="008A6232">
        <w:rPr>
          <w:rFonts w:cs="Calibri"/>
          <w:sz w:val="24"/>
          <w:szCs w:val="24"/>
          <w:u w:val="single"/>
        </w:rPr>
        <w:t>Mamíferos terrestres.</w:t>
      </w:r>
    </w:p>
    <w:p w:rsidR="008A6232" w:rsidRPr="008A6232" w:rsidRDefault="008A6232" w:rsidP="008A6232">
      <w:pPr>
        <w:spacing w:line="276" w:lineRule="auto"/>
        <w:jc w:val="both"/>
        <w:rPr>
          <w:rFonts w:cs="Calibri"/>
          <w:sz w:val="24"/>
          <w:szCs w:val="24"/>
        </w:rPr>
      </w:pPr>
      <w:r w:rsidRPr="008A6232">
        <w:rPr>
          <w:rFonts w:cs="Calibri"/>
          <w:sz w:val="24"/>
          <w:szCs w:val="24"/>
        </w:rPr>
        <w:t>La presencia de este grupo se determina mediante la observación directa e indirecta (identificación de huellas, rastros, sonidos, excretas, etc.), con la finalidad de evitar implementar técnicas de captura. Para lo anterior, se llevaron a cabo transectos lineales recorridos en las horas del crepúsculo. Los transectos se llevaron a cabo en áreas abiertas y entre la vegetación, registrándose las excretas, huellas y rastros identificados, registrando además las observaciones directas.</w:t>
      </w:r>
    </w:p>
    <w:p w:rsidR="008A6232" w:rsidRDefault="008A6232" w:rsidP="008A6232">
      <w:pPr>
        <w:pStyle w:val="BodyText"/>
        <w:ind w:left="720"/>
      </w:pPr>
    </w:p>
    <w:p w:rsidR="008A6232" w:rsidRPr="008A6232" w:rsidRDefault="008A6232" w:rsidP="008A6232">
      <w:pPr>
        <w:spacing w:line="276" w:lineRule="auto"/>
        <w:jc w:val="both"/>
        <w:rPr>
          <w:rFonts w:cs="Calibri"/>
          <w:sz w:val="24"/>
          <w:szCs w:val="24"/>
        </w:rPr>
      </w:pPr>
      <w:r w:rsidRPr="008A6232">
        <w:rPr>
          <w:rFonts w:cs="Calibri"/>
          <w:sz w:val="24"/>
          <w:szCs w:val="24"/>
        </w:rPr>
        <w:t>Para este caso no se contempló el establecimiento de estaciones olfativas u odoríficas en la zona donde se distribuye el proyecto debido a que en prácticamente toda el área se pudieron observar huellas y rastros de mamíferos, cumpliéndose el objetivo de dicha metodología.</w:t>
      </w:r>
    </w:p>
    <w:p w:rsidR="008A6232" w:rsidRPr="008A6232" w:rsidRDefault="008A6232" w:rsidP="008A6232">
      <w:pPr>
        <w:spacing w:line="276" w:lineRule="auto"/>
        <w:jc w:val="both"/>
        <w:rPr>
          <w:rFonts w:cs="Calibri"/>
          <w:sz w:val="24"/>
          <w:szCs w:val="24"/>
        </w:rPr>
      </w:pPr>
    </w:p>
    <w:p w:rsidR="008A6232" w:rsidRPr="008A6232" w:rsidRDefault="008A6232" w:rsidP="008A6232">
      <w:pPr>
        <w:spacing w:line="276" w:lineRule="auto"/>
        <w:jc w:val="both"/>
        <w:rPr>
          <w:rFonts w:cs="Calibri"/>
          <w:sz w:val="24"/>
          <w:szCs w:val="24"/>
        </w:rPr>
      </w:pPr>
      <w:smartTag w:uri="urn:schemas-microsoft-com:office:smarttags" w:element="PersonName">
        <w:smartTagPr>
          <w:attr w:name="ProductID" w:val="La Tabla"/>
        </w:smartTagPr>
        <w:r w:rsidRPr="008A6232">
          <w:rPr>
            <w:rFonts w:cs="Calibri"/>
            <w:sz w:val="24"/>
            <w:szCs w:val="24"/>
          </w:rPr>
          <w:t>La Tabla</w:t>
        </w:r>
      </w:smartTag>
      <w:r w:rsidRPr="008A6232">
        <w:rPr>
          <w:rFonts w:cs="Calibri"/>
          <w:sz w:val="24"/>
          <w:szCs w:val="24"/>
        </w:rPr>
        <w:t xml:space="preserve"> siguiente presenta los ejemplares registrados mediante observaciones directas e indirectas (huellas, madrigueras, sonidos, etc.) y los grupos taxonómicos involucrados aplicando las metodologías mencionadas líneas arriba y en la </w:t>
      </w:r>
      <w:r>
        <w:rPr>
          <w:rFonts w:cs="Calibri"/>
          <w:sz w:val="24"/>
          <w:szCs w:val="24"/>
        </w:rPr>
        <w:t xml:space="preserve">siguiente Tabla </w:t>
      </w:r>
      <w:r w:rsidRPr="008A6232">
        <w:rPr>
          <w:rFonts w:cs="Calibri"/>
          <w:sz w:val="24"/>
          <w:szCs w:val="24"/>
        </w:rPr>
        <w:t>se muestra el número de individuos por especie observados así como su densidad relativa.</w:t>
      </w:r>
    </w:p>
    <w:p w:rsidR="008A6232" w:rsidRPr="008A6232" w:rsidRDefault="008A6232" w:rsidP="008A6232">
      <w:pPr>
        <w:spacing w:line="276" w:lineRule="auto"/>
        <w:jc w:val="both"/>
        <w:rPr>
          <w:rFonts w:cs="Calibri"/>
          <w:sz w:val="24"/>
          <w:szCs w:val="24"/>
        </w:rPr>
      </w:pPr>
    </w:p>
    <w:p w:rsidR="008A6232" w:rsidRPr="003C2BC0" w:rsidRDefault="008A6232" w:rsidP="008A6232">
      <w:pPr>
        <w:pStyle w:val="BodyText"/>
        <w:ind w:left="720"/>
        <w:jc w:val="center"/>
        <w:rPr>
          <w:bCs/>
          <w:spacing w:val="-3"/>
          <w:sz w:val="20"/>
        </w:rPr>
      </w:pPr>
      <w:r w:rsidRPr="008A6232">
        <w:rPr>
          <w:b/>
          <w:bCs/>
          <w:spacing w:val="-3"/>
          <w:sz w:val="20"/>
        </w:rPr>
        <w:t>Tabla IV.32.</w:t>
      </w:r>
      <w:r w:rsidRPr="003C2BC0">
        <w:rPr>
          <w:bCs/>
          <w:spacing w:val="-3"/>
          <w:sz w:val="20"/>
        </w:rPr>
        <w:t xml:space="preserve"> Especies de fauna silvestre registradas en el área de estudio y su inclusión en </w:t>
      </w:r>
      <w:smartTag w:uri="urn:schemas-microsoft-com:office:smarttags" w:element="PersonName">
        <w:smartTagPr>
          <w:attr w:name="ProductID" w:val="la NOM-059"/>
        </w:smartTagPr>
        <w:r w:rsidRPr="003C2BC0">
          <w:rPr>
            <w:bCs/>
            <w:spacing w:val="-3"/>
            <w:sz w:val="20"/>
          </w:rPr>
          <w:t>la NOM-059</w:t>
        </w:r>
      </w:smartTag>
      <w:r w:rsidRPr="003C2BC0">
        <w:rPr>
          <w:bCs/>
          <w:spacing w:val="-3"/>
          <w:sz w:val="20"/>
        </w:rPr>
        <w:t>-SEMARNAT-201</w:t>
      </w:r>
      <w:r>
        <w:rPr>
          <w:bCs/>
          <w:spacing w:val="-3"/>
          <w:sz w:val="20"/>
        </w:rPr>
        <w:t>0</w:t>
      </w:r>
      <w:r w:rsidRPr="003C2BC0">
        <w:rPr>
          <w:bCs/>
          <w:spacing w:val="-3"/>
          <w:sz w:val="20"/>
        </w:rPr>
        <w:t>.</w:t>
      </w:r>
    </w:p>
    <w:tbl>
      <w:tblPr>
        <w:tblW w:w="9297" w:type="dxa"/>
        <w:jc w:val="center"/>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93"/>
        <w:gridCol w:w="2150"/>
        <w:gridCol w:w="2850"/>
        <w:gridCol w:w="2804"/>
      </w:tblGrid>
      <w:tr w:rsidR="008A6232" w:rsidRPr="008A6232" w:rsidTr="008A6232">
        <w:trPr>
          <w:trHeight w:val="255"/>
          <w:jc w:val="center"/>
        </w:trPr>
        <w:tc>
          <w:tcPr>
            <w:tcW w:w="1493" w:type="dxa"/>
            <w:shd w:val="clear" w:color="auto" w:fill="95B3D7" w:themeFill="accent1" w:themeFillTint="99"/>
            <w:noWrap/>
            <w:vAlign w:val="bottom"/>
          </w:tcPr>
          <w:p w:rsidR="008A6232" w:rsidRPr="008A6232" w:rsidRDefault="008A6232" w:rsidP="008A6232">
            <w:pPr>
              <w:spacing w:line="360" w:lineRule="auto"/>
              <w:jc w:val="center"/>
              <w:rPr>
                <w:rFonts w:asciiTheme="minorHAnsi" w:hAnsiTheme="minorHAnsi" w:cstheme="minorHAnsi"/>
                <w:b/>
                <w:spacing w:val="-3"/>
                <w:sz w:val="18"/>
                <w:szCs w:val="18"/>
              </w:rPr>
            </w:pPr>
            <w:r w:rsidRPr="008A6232">
              <w:rPr>
                <w:rFonts w:asciiTheme="minorHAnsi" w:hAnsiTheme="minorHAnsi" w:cstheme="minorHAnsi"/>
                <w:b/>
                <w:spacing w:val="-3"/>
                <w:sz w:val="18"/>
                <w:szCs w:val="18"/>
              </w:rPr>
              <w:t>Familia</w:t>
            </w:r>
          </w:p>
        </w:tc>
        <w:tc>
          <w:tcPr>
            <w:tcW w:w="2150" w:type="dxa"/>
            <w:shd w:val="clear" w:color="auto" w:fill="95B3D7" w:themeFill="accent1" w:themeFillTint="99"/>
            <w:noWrap/>
            <w:vAlign w:val="bottom"/>
          </w:tcPr>
          <w:p w:rsidR="008A6232" w:rsidRPr="008A6232" w:rsidRDefault="008A6232" w:rsidP="008A6232">
            <w:pPr>
              <w:spacing w:line="360" w:lineRule="auto"/>
              <w:ind w:left="-32" w:right="-87"/>
              <w:jc w:val="center"/>
              <w:rPr>
                <w:rFonts w:asciiTheme="minorHAnsi" w:hAnsiTheme="minorHAnsi" w:cstheme="minorHAnsi"/>
                <w:b/>
                <w:spacing w:val="-3"/>
                <w:sz w:val="18"/>
                <w:szCs w:val="18"/>
              </w:rPr>
            </w:pPr>
            <w:r w:rsidRPr="008A6232">
              <w:rPr>
                <w:rFonts w:asciiTheme="minorHAnsi" w:hAnsiTheme="minorHAnsi" w:cstheme="minorHAnsi"/>
                <w:b/>
                <w:spacing w:val="-3"/>
                <w:sz w:val="18"/>
                <w:szCs w:val="18"/>
              </w:rPr>
              <w:t>Nombre científico</w:t>
            </w:r>
          </w:p>
        </w:tc>
        <w:tc>
          <w:tcPr>
            <w:tcW w:w="2850" w:type="dxa"/>
            <w:shd w:val="clear" w:color="auto" w:fill="95B3D7" w:themeFill="accent1" w:themeFillTint="99"/>
            <w:noWrap/>
            <w:vAlign w:val="bottom"/>
          </w:tcPr>
          <w:p w:rsidR="008A6232" w:rsidRPr="008A6232" w:rsidRDefault="008A6232" w:rsidP="008A6232">
            <w:pPr>
              <w:spacing w:line="360" w:lineRule="auto"/>
              <w:ind w:left="-21" w:right="-99"/>
              <w:jc w:val="center"/>
              <w:rPr>
                <w:rFonts w:asciiTheme="minorHAnsi" w:hAnsiTheme="minorHAnsi" w:cstheme="minorHAnsi"/>
                <w:b/>
                <w:spacing w:val="-3"/>
                <w:sz w:val="18"/>
                <w:szCs w:val="18"/>
              </w:rPr>
            </w:pPr>
            <w:r w:rsidRPr="008A6232">
              <w:rPr>
                <w:rFonts w:asciiTheme="minorHAnsi" w:hAnsiTheme="minorHAnsi" w:cstheme="minorHAnsi"/>
                <w:b/>
                <w:spacing w:val="-3"/>
                <w:sz w:val="18"/>
                <w:szCs w:val="18"/>
              </w:rPr>
              <w:t>Nombre Común</w:t>
            </w:r>
          </w:p>
        </w:tc>
        <w:tc>
          <w:tcPr>
            <w:tcW w:w="2804" w:type="dxa"/>
            <w:shd w:val="clear" w:color="auto" w:fill="95B3D7" w:themeFill="accent1" w:themeFillTint="99"/>
            <w:noWrap/>
            <w:vAlign w:val="bottom"/>
          </w:tcPr>
          <w:p w:rsidR="008A6232" w:rsidRPr="008A6232" w:rsidRDefault="008A6232" w:rsidP="008A6232">
            <w:pPr>
              <w:spacing w:line="360" w:lineRule="auto"/>
              <w:ind w:right="-39"/>
              <w:jc w:val="center"/>
              <w:rPr>
                <w:rFonts w:asciiTheme="minorHAnsi" w:hAnsiTheme="minorHAnsi" w:cstheme="minorHAnsi"/>
                <w:b/>
                <w:spacing w:val="-3"/>
                <w:sz w:val="18"/>
                <w:szCs w:val="18"/>
              </w:rPr>
            </w:pPr>
            <w:r w:rsidRPr="008A6232">
              <w:rPr>
                <w:rFonts w:asciiTheme="minorHAnsi" w:hAnsiTheme="minorHAnsi" w:cstheme="minorHAnsi"/>
                <w:b/>
                <w:spacing w:val="-3"/>
                <w:sz w:val="18"/>
                <w:szCs w:val="18"/>
              </w:rPr>
              <w:t>NOM-059-SEMARNAT-2010</w:t>
            </w:r>
          </w:p>
        </w:tc>
      </w:tr>
      <w:tr w:rsidR="008A6232" w:rsidRPr="008A6232" w:rsidTr="008A6232">
        <w:trPr>
          <w:trHeight w:val="255"/>
          <w:jc w:val="center"/>
        </w:trPr>
        <w:tc>
          <w:tcPr>
            <w:tcW w:w="9297" w:type="dxa"/>
            <w:gridSpan w:val="4"/>
            <w:shd w:val="clear" w:color="auto" w:fill="95B3D7" w:themeFill="accent1" w:themeFillTint="99"/>
            <w:noWrap/>
            <w:vAlign w:val="bottom"/>
          </w:tcPr>
          <w:p w:rsidR="008A6232" w:rsidRPr="008A6232" w:rsidRDefault="008A6232" w:rsidP="008A6232">
            <w:pPr>
              <w:spacing w:line="360" w:lineRule="auto"/>
              <w:ind w:right="-99"/>
              <w:jc w:val="center"/>
              <w:rPr>
                <w:rFonts w:asciiTheme="minorHAnsi" w:hAnsiTheme="minorHAnsi" w:cstheme="minorHAnsi"/>
                <w:b/>
                <w:spacing w:val="-3"/>
                <w:sz w:val="18"/>
                <w:szCs w:val="18"/>
              </w:rPr>
            </w:pPr>
            <w:r w:rsidRPr="008A6232">
              <w:rPr>
                <w:rFonts w:asciiTheme="minorHAnsi" w:hAnsiTheme="minorHAnsi" w:cstheme="minorHAnsi"/>
                <w:b/>
                <w:spacing w:val="-3"/>
                <w:sz w:val="18"/>
                <w:szCs w:val="18"/>
              </w:rPr>
              <w:t>REPTILES</w:t>
            </w:r>
          </w:p>
        </w:tc>
      </w:tr>
      <w:tr w:rsidR="008A6232" w:rsidRPr="008A6232" w:rsidTr="008A6232">
        <w:trPr>
          <w:trHeight w:val="255"/>
          <w:jc w:val="center"/>
        </w:trPr>
        <w:tc>
          <w:tcPr>
            <w:tcW w:w="1493" w:type="dxa"/>
            <w:vMerge w:val="restart"/>
            <w:shd w:val="clear" w:color="auto" w:fill="auto"/>
            <w:noWrap/>
            <w:vAlign w:val="center"/>
          </w:tcPr>
          <w:p w:rsidR="008A6232" w:rsidRPr="008A6232" w:rsidRDefault="008A6232" w:rsidP="008A6232">
            <w:pPr>
              <w:spacing w:line="360" w:lineRule="auto"/>
              <w:ind w:right="-3"/>
              <w:rPr>
                <w:rFonts w:asciiTheme="minorHAnsi" w:hAnsiTheme="minorHAnsi" w:cstheme="minorHAnsi"/>
                <w:spacing w:val="-3"/>
                <w:sz w:val="18"/>
                <w:szCs w:val="18"/>
              </w:rPr>
            </w:pPr>
            <w:r w:rsidRPr="008A6232">
              <w:rPr>
                <w:rFonts w:asciiTheme="minorHAnsi" w:hAnsiTheme="minorHAnsi" w:cstheme="minorHAnsi"/>
                <w:spacing w:val="-3"/>
                <w:sz w:val="18"/>
                <w:szCs w:val="18"/>
              </w:rPr>
              <w:t>Colubridae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spacing w:val="-3"/>
                <w:sz w:val="18"/>
                <w:szCs w:val="18"/>
              </w:rPr>
              <w:t>Salvadora lemniscata</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Culebra parchada del Pacífico</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Sujeta a Protección especial</w:t>
            </w:r>
          </w:p>
        </w:tc>
      </w:tr>
      <w:tr w:rsidR="008A6232" w:rsidRPr="008A6232" w:rsidTr="008A6232">
        <w:trPr>
          <w:trHeight w:val="255"/>
          <w:jc w:val="center"/>
        </w:trPr>
        <w:tc>
          <w:tcPr>
            <w:tcW w:w="1493" w:type="dxa"/>
            <w:vMerge/>
            <w:shd w:val="clear" w:color="auto" w:fill="auto"/>
            <w:noWrap/>
            <w:vAlign w:val="bottom"/>
          </w:tcPr>
          <w:p w:rsidR="008A6232" w:rsidRPr="008A6232" w:rsidRDefault="008A6232" w:rsidP="008A6232">
            <w:pPr>
              <w:spacing w:line="360" w:lineRule="auto"/>
              <w:ind w:left="-18" w:right="-36"/>
              <w:rPr>
                <w:rFonts w:asciiTheme="minorHAnsi" w:hAnsiTheme="minorHAnsi" w:cstheme="minorHAnsi"/>
                <w:spacing w:val="-3"/>
                <w:sz w:val="18"/>
                <w:szCs w:val="18"/>
              </w:rPr>
            </w:pP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spacing w:val="-3"/>
                <w:sz w:val="18"/>
                <w:szCs w:val="18"/>
              </w:rPr>
              <w:t>Thamnophis marcianus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Culebra listonada manchada</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Amenazada</w:t>
            </w:r>
          </w:p>
        </w:tc>
      </w:tr>
      <w:tr w:rsidR="008A6232" w:rsidRPr="008A6232" w:rsidTr="008A6232">
        <w:trPr>
          <w:trHeight w:val="255"/>
          <w:jc w:val="center"/>
        </w:trPr>
        <w:tc>
          <w:tcPr>
            <w:tcW w:w="1493" w:type="dxa"/>
            <w:vMerge/>
            <w:shd w:val="clear" w:color="auto" w:fill="auto"/>
            <w:noWrap/>
            <w:vAlign w:val="bottom"/>
          </w:tcPr>
          <w:p w:rsidR="008A6232" w:rsidRPr="008A6232" w:rsidRDefault="008A6232" w:rsidP="008A6232">
            <w:pPr>
              <w:spacing w:line="360" w:lineRule="auto"/>
              <w:ind w:left="-18" w:right="-36"/>
              <w:rPr>
                <w:rFonts w:asciiTheme="minorHAnsi" w:hAnsiTheme="minorHAnsi" w:cstheme="minorHAnsi"/>
                <w:spacing w:val="-3"/>
                <w:sz w:val="18"/>
                <w:szCs w:val="18"/>
              </w:rPr>
            </w:pP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spacing w:val="-3"/>
                <w:sz w:val="18"/>
                <w:szCs w:val="18"/>
              </w:rPr>
              <w:t>Dryadophis</w:t>
            </w:r>
            <w:r w:rsidRPr="008A6232">
              <w:rPr>
                <w:rFonts w:asciiTheme="minorHAnsi" w:hAnsiTheme="minorHAnsi" w:cstheme="minorHAnsi"/>
                <w:spacing w:val="-3"/>
                <w:sz w:val="18"/>
                <w:szCs w:val="18"/>
              </w:rPr>
              <w:t xml:space="preserve"> </w:t>
            </w:r>
            <w:r w:rsidRPr="008A6232">
              <w:rPr>
                <w:rFonts w:asciiTheme="minorHAnsi" w:hAnsiTheme="minorHAnsi" w:cstheme="minorHAnsi"/>
                <w:i/>
                <w:spacing w:val="-3"/>
                <w:sz w:val="18"/>
                <w:szCs w:val="18"/>
              </w:rPr>
              <w:t>melanolomus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Culebra lagartijera común</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bottom"/>
          </w:tcPr>
          <w:p w:rsidR="008A6232" w:rsidRPr="008A6232" w:rsidRDefault="008A6232" w:rsidP="008A6232">
            <w:pPr>
              <w:spacing w:line="360" w:lineRule="auto"/>
              <w:ind w:left="-18" w:right="-36"/>
              <w:rPr>
                <w:rFonts w:asciiTheme="minorHAnsi" w:hAnsiTheme="minorHAnsi" w:cstheme="minorHAnsi"/>
                <w:spacing w:val="-3"/>
                <w:sz w:val="18"/>
                <w:szCs w:val="18"/>
              </w:rPr>
            </w:pPr>
            <w:r w:rsidRPr="008A6232">
              <w:rPr>
                <w:rFonts w:asciiTheme="minorHAnsi" w:hAnsiTheme="minorHAnsi" w:cstheme="minorHAnsi"/>
                <w:spacing w:val="-3"/>
                <w:sz w:val="18"/>
                <w:szCs w:val="18"/>
              </w:rPr>
              <w:t>Corytophanidae</w:t>
            </w:r>
          </w:p>
        </w:tc>
        <w:tc>
          <w:tcPr>
            <w:tcW w:w="2150" w:type="dxa"/>
            <w:shd w:val="clear" w:color="auto" w:fill="auto"/>
            <w:noWrap/>
            <w:vAlign w:val="bottom"/>
          </w:tcPr>
          <w:p w:rsidR="008A6232" w:rsidRPr="008A6232" w:rsidRDefault="008A6232" w:rsidP="008A6232">
            <w:pPr>
              <w:spacing w:line="360" w:lineRule="auto"/>
              <w:ind w:left="-32" w:right="-87"/>
              <w:rPr>
                <w:rStyle w:val="Emphasis"/>
                <w:rFonts w:asciiTheme="minorHAnsi" w:hAnsiTheme="minorHAnsi" w:cstheme="minorHAnsi"/>
                <w:color w:val="000000"/>
                <w:sz w:val="18"/>
                <w:szCs w:val="18"/>
              </w:rPr>
            </w:pPr>
            <w:r w:rsidRPr="008A6232">
              <w:rPr>
                <w:rStyle w:val="Emphasis"/>
                <w:rFonts w:asciiTheme="minorHAnsi" w:hAnsiTheme="minorHAnsi" w:cstheme="minorHAnsi"/>
                <w:color w:val="000000"/>
                <w:sz w:val="18"/>
                <w:szCs w:val="18"/>
              </w:rPr>
              <w:t>Basiliscus vitattus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Basilisco café</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bottom"/>
          </w:tcPr>
          <w:p w:rsidR="008A6232" w:rsidRPr="008A6232" w:rsidRDefault="008A6232" w:rsidP="008A6232">
            <w:pPr>
              <w:spacing w:line="360" w:lineRule="auto"/>
              <w:ind w:left="-18" w:right="-36"/>
              <w:rPr>
                <w:rFonts w:asciiTheme="minorHAnsi" w:hAnsiTheme="minorHAnsi" w:cstheme="minorHAnsi"/>
                <w:spacing w:val="-3"/>
                <w:sz w:val="18"/>
                <w:szCs w:val="18"/>
              </w:rPr>
            </w:pPr>
            <w:r w:rsidRPr="008A6232">
              <w:rPr>
                <w:rFonts w:asciiTheme="minorHAnsi" w:hAnsiTheme="minorHAnsi" w:cstheme="minorHAnsi"/>
                <w:spacing w:val="-3"/>
                <w:sz w:val="18"/>
                <w:szCs w:val="18"/>
              </w:rPr>
              <w:t>Emydidae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Style w:val="Emphasis"/>
                <w:rFonts w:asciiTheme="minorHAnsi" w:hAnsiTheme="minorHAnsi" w:cstheme="minorHAnsi"/>
                <w:color w:val="000000"/>
                <w:sz w:val="18"/>
                <w:szCs w:val="18"/>
              </w:rPr>
              <w:t>Kinosternon oaxaque</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Tortuga de pantano de Oaxaca</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bottom"/>
          </w:tcPr>
          <w:p w:rsidR="008A6232" w:rsidRPr="008A6232" w:rsidRDefault="008A6232" w:rsidP="008A6232">
            <w:pPr>
              <w:spacing w:line="360" w:lineRule="auto"/>
              <w:ind w:left="-18" w:right="-36"/>
              <w:rPr>
                <w:rFonts w:asciiTheme="minorHAnsi" w:hAnsiTheme="minorHAnsi" w:cstheme="minorHAnsi"/>
                <w:spacing w:val="-3"/>
                <w:sz w:val="18"/>
                <w:szCs w:val="18"/>
              </w:rPr>
            </w:pPr>
            <w:r w:rsidRPr="008A6232">
              <w:rPr>
                <w:rFonts w:asciiTheme="minorHAnsi" w:hAnsiTheme="minorHAnsi" w:cstheme="minorHAnsi"/>
                <w:spacing w:val="-3"/>
                <w:sz w:val="18"/>
                <w:szCs w:val="18"/>
              </w:rPr>
              <w:t>Iguanidae</w:t>
            </w:r>
          </w:p>
        </w:tc>
        <w:tc>
          <w:tcPr>
            <w:tcW w:w="2150" w:type="dxa"/>
            <w:shd w:val="clear" w:color="auto" w:fill="auto"/>
            <w:noWrap/>
            <w:vAlign w:val="bottom"/>
          </w:tcPr>
          <w:p w:rsidR="008A6232" w:rsidRPr="008A6232" w:rsidRDefault="008A6232" w:rsidP="008A6232">
            <w:pPr>
              <w:spacing w:line="360" w:lineRule="auto"/>
              <w:ind w:left="-32" w:right="-87"/>
              <w:rPr>
                <w:rStyle w:val="Emphasis"/>
                <w:rFonts w:asciiTheme="minorHAnsi" w:hAnsiTheme="minorHAnsi" w:cstheme="minorHAnsi"/>
                <w:color w:val="000000"/>
                <w:sz w:val="18"/>
                <w:szCs w:val="18"/>
              </w:rPr>
            </w:pPr>
            <w:r w:rsidRPr="008A6232">
              <w:rPr>
                <w:rStyle w:val="Emphasis"/>
                <w:rFonts w:asciiTheme="minorHAnsi" w:hAnsiTheme="minorHAnsi" w:cstheme="minorHAnsi"/>
                <w:color w:val="000000"/>
                <w:sz w:val="18"/>
                <w:szCs w:val="18"/>
              </w:rPr>
              <w:t>Ctenosaura pectinata</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Iguana negra, I. espinosa mexicana</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Amenazada, endémica</w:t>
            </w:r>
          </w:p>
        </w:tc>
      </w:tr>
      <w:tr w:rsidR="008A6232" w:rsidRPr="008A6232" w:rsidTr="008A6232">
        <w:trPr>
          <w:trHeight w:val="255"/>
          <w:jc w:val="center"/>
        </w:trPr>
        <w:tc>
          <w:tcPr>
            <w:tcW w:w="1493" w:type="dxa"/>
            <w:vMerge w:val="restart"/>
            <w:shd w:val="clear" w:color="auto" w:fill="auto"/>
            <w:noWrap/>
            <w:vAlign w:val="center"/>
          </w:tcPr>
          <w:p w:rsidR="008A6232" w:rsidRPr="008A6232" w:rsidRDefault="00C973A3" w:rsidP="008A6232">
            <w:pPr>
              <w:spacing w:line="360" w:lineRule="auto"/>
              <w:ind w:right="-3"/>
              <w:rPr>
                <w:rFonts w:asciiTheme="minorHAnsi" w:hAnsiTheme="minorHAnsi" w:cstheme="minorHAnsi"/>
                <w:spacing w:val="-3"/>
                <w:sz w:val="18"/>
                <w:szCs w:val="18"/>
              </w:rPr>
            </w:pPr>
            <w:hyperlink r:id="rId93" w:tooltip="Phrynosomatidae" w:history="1">
              <w:r w:rsidR="008A6232" w:rsidRPr="008A6232">
                <w:rPr>
                  <w:rFonts w:asciiTheme="minorHAnsi" w:hAnsiTheme="minorHAnsi" w:cstheme="minorHAnsi"/>
                  <w:spacing w:val="-3"/>
                  <w:sz w:val="18"/>
                  <w:szCs w:val="18"/>
                </w:rPr>
                <w:t>Phrynosomatidae</w:t>
              </w:r>
            </w:hyperlink>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spacing w:val="-3"/>
                <w:sz w:val="18"/>
                <w:szCs w:val="18"/>
              </w:rPr>
              <w:t>Phrynosoma asio</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Camaleón cornudo</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Sujeta a Protección especial</w:t>
            </w:r>
          </w:p>
        </w:tc>
      </w:tr>
      <w:tr w:rsidR="008A6232" w:rsidRPr="008A6232" w:rsidTr="008A6232">
        <w:trPr>
          <w:trHeight w:val="255"/>
          <w:jc w:val="center"/>
        </w:trPr>
        <w:tc>
          <w:tcPr>
            <w:tcW w:w="1493" w:type="dxa"/>
            <w:vMerge/>
            <w:shd w:val="clear" w:color="auto" w:fill="auto"/>
            <w:noWrap/>
            <w:vAlign w:val="center"/>
          </w:tcPr>
          <w:p w:rsidR="008A6232" w:rsidRPr="008A6232" w:rsidRDefault="008A6232" w:rsidP="008A6232">
            <w:pPr>
              <w:spacing w:line="360" w:lineRule="auto"/>
              <w:ind w:right="-3"/>
              <w:rPr>
                <w:rFonts w:asciiTheme="minorHAnsi" w:hAnsiTheme="minorHAnsi" w:cstheme="minorHAnsi"/>
                <w:spacing w:val="-3"/>
                <w:sz w:val="18"/>
                <w:szCs w:val="18"/>
              </w:rPr>
            </w:pP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sz w:val="18"/>
                <w:szCs w:val="18"/>
              </w:rPr>
              <w:t>Sceloporus siniferus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Lagartija escamosa</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bottom"/>
          </w:tcPr>
          <w:p w:rsidR="008A6232" w:rsidRPr="008A6232" w:rsidRDefault="008A6232" w:rsidP="008A6232">
            <w:pPr>
              <w:spacing w:line="360" w:lineRule="auto"/>
              <w:ind w:left="-18" w:right="-36"/>
              <w:rPr>
                <w:rFonts w:asciiTheme="minorHAnsi" w:hAnsiTheme="minorHAnsi" w:cstheme="minorHAnsi"/>
                <w:spacing w:val="-3"/>
                <w:sz w:val="18"/>
                <w:szCs w:val="18"/>
              </w:rPr>
            </w:pPr>
            <w:r w:rsidRPr="008A6232">
              <w:rPr>
                <w:rFonts w:asciiTheme="minorHAnsi" w:hAnsiTheme="minorHAnsi" w:cstheme="minorHAnsi"/>
                <w:spacing w:val="-3"/>
                <w:sz w:val="18"/>
                <w:szCs w:val="18"/>
              </w:rPr>
              <w:t>Teiidae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sz w:val="18"/>
                <w:szCs w:val="18"/>
              </w:rPr>
              <w:t>Aspidocelis deppei</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Lagartija</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9297" w:type="dxa"/>
            <w:gridSpan w:val="4"/>
            <w:shd w:val="clear" w:color="auto" w:fill="95B3D7" w:themeFill="accent1" w:themeFillTint="99"/>
            <w:noWrap/>
            <w:vAlign w:val="bottom"/>
          </w:tcPr>
          <w:p w:rsidR="008A6232" w:rsidRPr="008A6232" w:rsidRDefault="008A6232" w:rsidP="008A6232">
            <w:pPr>
              <w:spacing w:line="360" w:lineRule="auto"/>
              <w:ind w:left="-64" w:right="-99"/>
              <w:jc w:val="center"/>
              <w:rPr>
                <w:rFonts w:asciiTheme="minorHAnsi" w:hAnsiTheme="minorHAnsi" w:cstheme="minorHAnsi"/>
                <w:b/>
                <w:spacing w:val="-3"/>
                <w:sz w:val="18"/>
                <w:szCs w:val="18"/>
              </w:rPr>
            </w:pPr>
            <w:r w:rsidRPr="008A6232">
              <w:rPr>
                <w:rFonts w:asciiTheme="minorHAnsi" w:hAnsiTheme="minorHAnsi" w:cstheme="minorHAnsi"/>
                <w:b/>
                <w:spacing w:val="-3"/>
                <w:sz w:val="18"/>
                <w:szCs w:val="18"/>
              </w:rPr>
              <w:t>AVES</w:t>
            </w:r>
          </w:p>
        </w:tc>
      </w:tr>
      <w:tr w:rsidR="008A6232" w:rsidRPr="008A6232" w:rsidTr="008A6232">
        <w:trPr>
          <w:trHeight w:val="255"/>
          <w:jc w:val="center"/>
        </w:trPr>
        <w:tc>
          <w:tcPr>
            <w:tcW w:w="1493" w:type="dxa"/>
            <w:vMerge w:val="restart"/>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Ardeidae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spacing w:val="-3"/>
                <w:sz w:val="18"/>
                <w:szCs w:val="18"/>
              </w:rPr>
              <w:t>Ardea alba</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Garza blanca</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vMerge/>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spacing w:val="-3"/>
                <w:sz w:val="18"/>
                <w:szCs w:val="18"/>
              </w:rPr>
              <w:t>Bubulcus ibis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Garza ganadera</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vMerge w:val="restart"/>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Accipitridae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spacing w:val="-3"/>
                <w:sz w:val="18"/>
                <w:szCs w:val="18"/>
              </w:rPr>
              <w:t>Buteo magnirostris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Gavilán de ala roja</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vMerge/>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spacing w:val="-3"/>
                <w:sz w:val="18"/>
                <w:szCs w:val="18"/>
              </w:rPr>
              <w:t>Buteo swainsoni</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Aguililla de Swainsoni</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Sujeta a protección especial</w:t>
            </w:r>
          </w:p>
        </w:tc>
      </w:tr>
      <w:tr w:rsidR="008A6232" w:rsidRPr="008A6232" w:rsidTr="008A6232">
        <w:trPr>
          <w:trHeight w:val="255"/>
          <w:jc w:val="center"/>
        </w:trPr>
        <w:tc>
          <w:tcPr>
            <w:tcW w:w="1493" w:type="dxa"/>
            <w:vMerge w:val="restart"/>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Cathartidae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spacing w:val="-3"/>
                <w:sz w:val="18"/>
                <w:szCs w:val="18"/>
              </w:rPr>
            </w:pPr>
            <w:r w:rsidRPr="008A6232">
              <w:rPr>
                <w:rFonts w:asciiTheme="minorHAnsi" w:hAnsiTheme="minorHAnsi" w:cstheme="minorHAnsi"/>
                <w:i/>
                <w:spacing w:val="-3"/>
                <w:sz w:val="18"/>
                <w:szCs w:val="18"/>
              </w:rPr>
              <w:t>Cathartes aura</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Aura común</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vMerge/>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spacing w:val="-3"/>
                <w:sz w:val="18"/>
                <w:szCs w:val="18"/>
              </w:rPr>
            </w:pPr>
            <w:r w:rsidRPr="008A6232">
              <w:rPr>
                <w:rFonts w:asciiTheme="minorHAnsi" w:hAnsiTheme="minorHAnsi" w:cstheme="minorHAnsi"/>
                <w:i/>
                <w:spacing w:val="-3"/>
                <w:sz w:val="18"/>
                <w:szCs w:val="18"/>
              </w:rPr>
              <w:t>Coragyps atratus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Zopilote negro</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vMerge w:val="restart"/>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Columbidae</w:t>
            </w:r>
          </w:p>
        </w:tc>
        <w:tc>
          <w:tcPr>
            <w:tcW w:w="2150" w:type="dxa"/>
            <w:shd w:val="clear" w:color="auto" w:fill="auto"/>
            <w:noWrap/>
            <w:vAlign w:val="center"/>
          </w:tcPr>
          <w:p w:rsidR="008A6232" w:rsidRPr="008A6232" w:rsidRDefault="008A6232" w:rsidP="008A6232">
            <w:pPr>
              <w:spacing w:line="360" w:lineRule="auto"/>
              <w:ind w:left="-32" w:right="-87"/>
              <w:rPr>
                <w:rFonts w:asciiTheme="minorHAnsi" w:hAnsiTheme="minorHAnsi" w:cstheme="minorHAnsi"/>
                <w:spacing w:val="-3"/>
                <w:sz w:val="18"/>
                <w:szCs w:val="18"/>
              </w:rPr>
            </w:pPr>
            <w:r w:rsidRPr="008A6232">
              <w:rPr>
                <w:rFonts w:asciiTheme="minorHAnsi" w:hAnsiTheme="minorHAnsi" w:cstheme="minorHAnsi"/>
                <w:i/>
                <w:spacing w:val="-3"/>
                <w:sz w:val="18"/>
                <w:szCs w:val="18"/>
              </w:rPr>
              <w:t>Columbina inca</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Tortolita colalarga</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vMerge/>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spacing w:val="-3"/>
                <w:sz w:val="18"/>
                <w:szCs w:val="18"/>
              </w:rPr>
            </w:pPr>
            <w:r w:rsidRPr="008A6232">
              <w:rPr>
                <w:rFonts w:asciiTheme="minorHAnsi" w:hAnsiTheme="minorHAnsi" w:cstheme="minorHAnsi"/>
                <w:i/>
                <w:spacing w:val="-3"/>
                <w:sz w:val="18"/>
                <w:szCs w:val="18"/>
              </w:rPr>
              <w:t>Zenaida asiatica</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Paloma de alas blancas</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Corvidae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iCs/>
                <w:spacing w:val="-3"/>
                <w:sz w:val="18"/>
                <w:szCs w:val="18"/>
              </w:rPr>
              <w:t>Calocitta formosa</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Urraca hermosa</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Cracidae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spacing w:val="-3"/>
                <w:sz w:val="18"/>
                <w:szCs w:val="18"/>
              </w:rPr>
              <w:t>Ortalis poliocephala</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Chachalaca</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Cuculidae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iCs/>
                <w:sz w:val="18"/>
                <w:szCs w:val="18"/>
              </w:rPr>
              <w:t>Geococcyx californicus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Correcaminos</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Hirundinidae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spacing w:val="-3"/>
                <w:sz w:val="18"/>
                <w:szCs w:val="18"/>
              </w:rPr>
            </w:pPr>
            <w:r w:rsidRPr="008A6232">
              <w:rPr>
                <w:rFonts w:asciiTheme="minorHAnsi" w:hAnsiTheme="minorHAnsi" w:cstheme="minorHAnsi"/>
                <w:i/>
                <w:spacing w:val="-3"/>
                <w:sz w:val="18"/>
                <w:szCs w:val="18"/>
              </w:rPr>
              <w:t>Hirundo rustica</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Golondrina</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vMerge w:val="restart"/>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Icteridae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iCs/>
                <w:sz w:val="18"/>
                <w:szCs w:val="18"/>
              </w:rPr>
              <w:t>Icterus galbula</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z w:val="18"/>
                <w:szCs w:val="18"/>
              </w:rPr>
              <w:t>bolsero piquigrueso</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vMerge/>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iCs/>
                <w:sz w:val="18"/>
                <w:szCs w:val="18"/>
              </w:rPr>
            </w:pPr>
            <w:r w:rsidRPr="008A6232">
              <w:rPr>
                <w:rFonts w:asciiTheme="minorHAnsi" w:hAnsiTheme="minorHAnsi" w:cstheme="minorHAnsi"/>
                <w:i/>
                <w:iCs/>
                <w:sz w:val="18"/>
                <w:szCs w:val="18"/>
              </w:rPr>
              <w:t>Quiscalus mexicanus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z w:val="18"/>
                <w:szCs w:val="18"/>
              </w:rPr>
            </w:pPr>
            <w:r w:rsidRPr="008A6232">
              <w:rPr>
                <w:rFonts w:asciiTheme="minorHAnsi" w:hAnsiTheme="minorHAnsi" w:cstheme="minorHAnsi"/>
                <w:sz w:val="18"/>
                <w:szCs w:val="18"/>
              </w:rPr>
              <w:t>Zanate, urraca</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Mimidae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Cs/>
                <w:sz w:val="18"/>
                <w:szCs w:val="18"/>
              </w:rPr>
            </w:pPr>
            <w:r w:rsidRPr="008A6232">
              <w:rPr>
                <w:rFonts w:asciiTheme="minorHAnsi" w:hAnsiTheme="minorHAnsi" w:cstheme="minorHAnsi"/>
                <w:i/>
                <w:iCs/>
                <w:sz w:val="18"/>
                <w:szCs w:val="18"/>
              </w:rPr>
              <w:t>Mimus polyglottos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Cenzontle</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Picidae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iCs/>
                <w:sz w:val="18"/>
                <w:szCs w:val="18"/>
              </w:rPr>
            </w:pPr>
            <w:r w:rsidRPr="008A6232">
              <w:rPr>
                <w:rFonts w:asciiTheme="minorHAnsi" w:hAnsiTheme="minorHAnsi" w:cstheme="minorHAnsi"/>
                <w:i/>
                <w:iCs/>
                <w:sz w:val="18"/>
                <w:szCs w:val="18"/>
              </w:rPr>
              <w:t>Picoides scalaris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z w:val="18"/>
                <w:szCs w:val="18"/>
              </w:rPr>
            </w:pPr>
            <w:r w:rsidRPr="008A6232">
              <w:rPr>
                <w:rFonts w:asciiTheme="minorHAnsi" w:hAnsiTheme="minorHAnsi" w:cstheme="minorHAnsi"/>
                <w:sz w:val="18"/>
                <w:szCs w:val="18"/>
              </w:rPr>
              <w:t>Pájaro carpintero</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9297" w:type="dxa"/>
            <w:gridSpan w:val="4"/>
            <w:shd w:val="clear" w:color="auto" w:fill="95B3D7" w:themeFill="accent1" w:themeFillTint="99"/>
            <w:noWrap/>
            <w:vAlign w:val="bottom"/>
          </w:tcPr>
          <w:p w:rsidR="008A6232" w:rsidRPr="008A6232" w:rsidRDefault="008A6232" w:rsidP="008A6232">
            <w:pPr>
              <w:spacing w:line="360" w:lineRule="auto"/>
              <w:ind w:left="-64" w:right="-99"/>
              <w:jc w:val="center"/>
              <w:rPr>
                <w:rFonts w:asciiTheme="minorHAnsi" w:hAnsiTheme="minorHAnsi" w:cstheme="minorHAnsi"/>
                <w:b/>
                <w:spacing w:val="-3"/>
                <w:sz w:val="18"/>
                <w:szCs w:val="18"/>
              </w:rPr>
            </w:pPr>
            <w:r w:rsidRPr="008A6232">
              <w:rPr>
                <w:rFonts w:asciiTheme="minorHAnsi" w:hAnsiTheme="minorHAnsi" w:cstheme="minorHAnsi"/>
                <w:spacing w:val="-3"/>
                <w:sz w:val="18"/>
                <w:szCs w:val="18"/>
              </w:rPr>
              <w:t>  </w:t>
            </w:r>
            <w:r w:rsidRPr="008A6232">
              <w:rPr>
                <w:rFonts w:asciiTheme="minorHAnsi" w:hAnsiTheme="minorHAnsi" w:cstheme="minorHAnsi"/>
                <w:b/>
                <w:spacing w:val="-3"/>
                <w:sz w:val="18"/>
                <w:szCs w:val="18"/>
              </w:rPr>
              <w:t>MAMÍFEROS</w:t>
            </w:r>
          </w:p>
        </w:tc>
      </w:tr>
      <w:tr w:rsidR="008A6232" w:rsidRPr="008A6232" w:rsidTr="008A6232">
        <w:trPr>
          <w:trHeight w:val="255"/>
          <w:jc w:val="center"/>
        </w:trPr>
        <w:tc>
          <w:tcPr>
            <w:tcW w:w="1493" w:type="dxa"/>
            <w:vMerge w:val="restart"/>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Canidae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spacing w:val="-3"/>
                <w:sz w:val="18"/>
                <w:szCs w:val="18"/>
              </w:rPr>
              <w:t>Canis latrans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Coyote</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vMerge/>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spacing w:val="-3"/>
                <w:sz w:val="18"/>
                <w:szCs w:val="18"/>
              </w:rPr>
            </w:pPr>
            <w:r w:rsidRPr="008A6232">
              <w:rPr>
                <w:rFonts w:asciiTheme="minorHAnsi" w:hAnsiTheme="minorHAnsi" w:cstheme="minorHAnsi"/>
                <w:i/>
                <w:spacing w:val="-3"/>
                <w:sz w:val="18"/>
                <w:szCs w:val="18"/>
              </w:rPr>
              <w:t>Urocyon cinereoargenteus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Zorra gris</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Didelphidae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pacing w:val="-3"/>
                <w:sz w:val="18"/>
                <w:szCs w:val="18"/>
              </w:rPr>
            </w:pPr>
            <w:r w:rsidRPr="008A6232">
              <w:rPr>
                <w:rFonts w:asciiTheme="minorHAnsi" w:hAnsiTheme="minorHAnsi" w:cstheme="minorHAnsi"/>
                <w:i/>
                <w:spacing w:val="-3"/>
                <w:sz w:val="18"/>
                <w:szCs w:val="18"/>
              </w:rPr>
              <w:t>Didelphis virginiana</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Tlacuache</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Leporidae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spacing w:val="-3"/>
                <w:sz w:val="18"/>
                <w:szCs w:val="18"/>
              </w:rPr>
            </w:pPr>
            <w:r w:rsidRPr="008A6232">
              <w:rPr>
                <w:rFonts w:asciiTheme="minorHAnsi" w:hAnsiTheme="minorHAnsi" w:cstheme="minorHAnsi"/>
                <w:i/>
                <w:spacing w:val="-3"/>
                <w:sz w:val="18"/>
                <w:szCs w:val="18"/>
              </w:rPr>
              <w:t>Sylvilagus floridanus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Conejo cola de algodón</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Mephitidae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spacing w:val="-3"/>
                <w:sz w:val="18"/>
                <w:szCs w:val="18"/>
              </w:rPr>
            </w:pPr>
            <w:r w:rsidRPr="008A6232">
              <w:rPr>
                <w:rFonts w:asciiTheme="minorHAnsi" w:hAnsiTheme="minorHAnsi" w:cstheme="minorHAnsi"/>
                <w:i/>
                <w:sz w:val="18"/>
                <w:szCs w:val="18"/>
              </w:rPr>
              <w:t>Mephitis mephitis</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Zorrillo</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Muridae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sz w:val="18"/>
                <w:szCs w:val="18"/>
              </w:rPr>
            </w:pPr>
            <w:r w:rsidRPr="008A6232">
              <w:rPr>
                <w:rFonts w:asciiTheme="minorHAnsi" w:hAnsiTheme="minorHAnsi" w:cstheme="minorHAnsi"/>
                <w:i/>
                <w:sz w:val="18"/>
                <w:szCs w:val="18"/>
              </w:rPr>
              <w:t>Rattus rattus</w:t>
            </w:r>
            <w:r w:rsidRPr="008A6232">
              <w:rPr>
                <w:rFonts w:asciiTheme="minorHAnsi" w:hAnsiTheme="minorHAnsi" w:cstheme="minorHAnsi"/>
                <w:sz w:val="18"/>
                <w:szCs w:val="18"/>
              </w:rPr>
              <w:t xml:space="preserve"> </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z w:val="18"/>
                <w:szCs w:val="18"/>
              </w:rPr>
              <w:t xml:space="preserve">Rata de campo </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vMerge w:val="restart"/>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Procyonidae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z w:val="18"/>
                <w:szCs w:val="18"/>
              </w:rPr>
            </w:pPr>
            <w:r w:rsidRPr="008A6232">
              <w:rPr>
                <w:rFonts w:asciiTheme="minorHAnsi" w:hAnsiTheme="minorHAnsi" w:cstheme="minorHAnsi"/>
                <w:i/>
                <w:sz w:val="18"/>
                <w:szCs w:val="18"/>
              </w:rPr>
              <w:t>Nasua narica</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Tejón o coatí</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vMerge/>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z w:val="18"/>
                <w:szCs w:val="18"/>
              </w:rPr>
            </w:pPr>
            <w:r w:rsidRPr="008A6232">
              <w:rPr>
                <w:rFonts w:asciiTheme="minorHAnsi" w:hAnsiTheme="minorHAnsi" w:cstheme="minorHAnsi"/>
                <w:i/>
                <w:sz w:val="18"/>
                <w:szCs w:val="18"/>
              </w:rPr>
              <w:t>Procyon lotor</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Mapache</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r w:rsidR="008A6232" w:rsidRPr="008A6232" w:rsidTr="008A6232">
        <w:trPr>
          <w:trHeight w:val="255"/>
          <w:jc w:val="center"/>
        </w:trPr>
        <w:tc>
          <w:tcPr>
            <w:tcW w:w="1493" w:type="dxa"/>
            <w:shd w:val="clear" w:color="auto" w:fill="auto"/>
            <w:noWrap/>
            <w:vAlign w:val="center"/>
          </w:tcPr>
          <w:p w:rsidR="008A6232" w:rsidRPr="008A6232" w:rsidRDefault="008A6232" w:rsidP="008A6232">
            <w:pPr>
              <w:spacing w:line="360" w:lineRule="auto"/>
              <w:rPr>
                <w:rFonts w:asciiTheme="minorHAnsi" w:hAnsiTheme="minorHAnsi" w:cstheme="minorHAnsi"/>
                <w:spacing w:val="-3"/>
                <w:sz w:val="18"/>
                <w:szCs w:val="18"/>
              </w:rPr>
            </w:pPr>
            <w:r w:rsidRPr="008A6232">
              <w:rPr>
                <w:rFonts w:asciiTheme="minorHAnsi" w:hAnsiTheme="minorHAnsi" w:cstheme="minorHAnsi"/>
                <w:spacing w:val="-3"/>
                <w:sz w:val="18"/>
                <w:szCs w:val="18"/>
              </w:rPr>
              <w:t>Sciuridae</w:t>
            </w:r>
          </w:p>
        </w:tc>
        <w:tc>
          <w:tcPr>
            <w:tcW w:w="2150" w:type="dxa"/>
            <w:shd w:val="clear" w:color="auto" w:fill="auto"/>
            <w:noWrap/>
            <w:vAlign w:val="bottom"/>
          </w:tcPr>
          <w:p w:rsidR="008A6232" w:rsidRPr="008A6232" w:rsidRDefault="008A6232" w:rsidP="008A6232">
            <w:pPr>
              <w:spacing w:line="360" w:lineRule="auto"/>
              <w:ind w:left="-32" w:right="-87"/>
              <w:rPr>
                <w:rFonts w:asciiTheme="minorHAnsi" w:hAnsiTheme="minorHAnsi" w:cstheme="minorHAnsi"/>
                <w:i/>
                <w:sz w:val="18"/>
                <w:szCs w:val="18"/>
              </w:rPr>
            </w:pPr>
            <w:r w:rsidRPr="008A6232">
              <w:rPr>
                <w:rFonts w:asciiTheme="minorHAnsi" w:hAnsiTheme="minorHAnsi" w:cstheme="minorHAnsi"/>
                <w:i/>
                <w:sz w:val="18"/>
                <w:szCs w:val="18"/>
              </w:rPr>
              <w:t>Sciurus aureogaster</w:t>
            </w:r>
          </w:p>
        </w:tc>
        <w:tc>
          <w:tcPr>
            <w:tcW w:w="2850" w:type="dxa"/>
            <w:shd w:val="clear" w:color="auto" w:fill="auto"/>
            <w:noWrap/>
            <w:vAlign w:val="bottom"/>
          </w:tcPr>
          <w:p w:rsidR="008A6232" w:rsidRPr="008A6232" w:rsidRDefault="008A6232" w:rsidP="008A6232">
            <w:pPr>
              <w:spacing w:line="360" w:lineRule="auto"/>
              <w:ind w:left="-21" w:right="-99"/>
              <w:rPr>
                <w:rFonts w:asciiTheme="minorHAnsi" w:hAnsiTheme="minorHAnsi" w:cstheme="minorHAnsi"/>
                <w:spacing w:val="-3"/>
                <w:sz w:val="18"/>
                <w:szCs w:val="18"/>
              </w:rPr>
            </w:pPr>
            <w:r w:rsidRPr="008A6232">
              <w:rPr>
                <w:rFonts w:asciiTheme="minorHAnsi" w:hAnsiTheme="minorHAnsi" w:cstheme="minorHAnsi"/>
                <w:spacing w:val="-3"/>
                <w:sz w:val="18"/>
                <w:szCs w:val="18"/>
              </w:rPr>
              <w:t xml:space="preserve">Ardilla </w:t>
            </w:r>
          </w:p>
        </w:tc>
        <w:tc>
          <w:tcPr>
            <w:tcW w:w="2804" w:type="dxa"/>
            <w:shd w:val="clear" w:color="auto" w:fill="auto"/>
            <w:noWrap/>
            <w:vAlign w:val="bottom"/>
          </w:tcPr>
          <w:p w:rsidR="008A6232" w:rsidRPr="008A6232" w:rsidRDefault="008A6232" w:rsidP="008A6232">
            <w:pPr>
              <w:spacing w:line="360" w:lineRule="auto"/>
              <w:ind w:right="-39"/>
              <w:jc w:val="center"/>
              <w:rPr>
                <w:rFonts w:asciiTheme="minorHAnsi" w:hAnsiTheme="minorHAnsi" w:cstheme="minorHAnsi"/>
                <w:spacing w:val="-3"/>
                <w:sz w:val="18"/>
                <w:szCs w:val="18"/>
              </w:rPr>
            </w:pPr>
            <w:r w:rsidRPr="008A6232">
              <w:rPr>
                <w:rFonts w:asciiTheme="minorHAnsi" w:hAnsiTheme="minorHAnsi" w:cstheme="minorHAnsi"/>
                <w:spacing w:val="-3"/>
                <w:sz w:val="18"/>
                <w:szCs w:val="18"/>
              </w:rPr>
              <w:t>NO</w:t>
            </w:r>
          </w:p>
        </w:tc>
      </w:tr>
    </w:tbl>
    <w:p w:rsidR="008A6232" w:rsidRDefault="008A6232" w:rsidP="008A6232">
      <w:pPr>
        <w:pStyle w:val="BodyText"/>
        <w:ind w:left="720"/>
      </w:pPr>
    </w:p>
    <w:p w:rsidR="008A6232" w:rsidRDefault="008A6232" w:rsidP="008A6232">
      <w:pPr>
        <w:pStyle w:val="BodyText"/>
        <w:ind w:left="720"/>
        <w:jc w:val="center"/>
        <w:rPr>
          <w:bCs/>
          <w:spacing w:val="-3"/>
          <w:sz w:val="20"/>
        </w:rPr>
      </w:pPr>
      <w:r>
        <w:rPr>
          <w:b/>
          <w:bCs/>
          <w:spacing w:val="-3"/>
          <w:sz w:val="20"/>
        </w:rPr>
        <w:t>Tabla IV.33</w:t>
      </w:r>
      <w:r w:rsidRPr="008A6232">
        <w:rPr>
          <w:b/>
          <w:bCs/>
          <w:spacing w:val="-3"/>
          <w:sz w:val="20"/>
        </w:rPr>
        <w:t>.</w:t>
      </w:r>
      <w:r w:rsidRPr="003C2BC0">
        <w:rPr>
          <w:bCs/>
          <w:spacing w:val="-3"/>
          <w:sz w:val="20"/>
        </w:rPr>
        <w:t xml:space="preserve"> Especies de fauna silvestre registradas en el área de estudio y su</w:t>
      </w:r>
      <w:r>
        <w:rPr>
          <w:bCs/>
          <w:spacing w:val="-3"/>
          <w:sz w:val="20"/>
        </w:rPr>
        <w:t xml:space="preserve"> densidad relativa</w:t>
      </w:r>
      <w:r w:rsidRPr="003C2BC0">
        <w:rPr>
          <w:bCs/>
          <w:spacing w:val="-3"/>
          <w:sz w:val="20"/>
        </w:rPr>
        <w:t>.</w:t>
      </w:r>
    </w:p>
    <w:tbl>
      <w:tblPr>
        <w:tblW w:w="8533"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4216"/>
        <w:gridCol w:w="1011"/>
        <w:gridCol w:w="1810"/>
      </w:tblGrid>
      <w:tr w:rsidR="008A6232" w:rsidRPr="006F712B" w:rsidTr="008A6232">
        <w:trPr>
          <w:trHeight w:val="255"/>
          <w:jc w:val="center"/>
        </w:trPr>
        <w:tc>
          <w:tcPr>
            <w:tcW w:w="1496" w:type="dxa"/>
            <w:shd w:val="clear" w:color="auto" w:fill="95B3D7" w:themeFill="accent1" w:themeFillTint="99"/>
            <w:noWrap/>
            <w:vAlign w:val="bottom"/>
          </w:tcPr>
          <w:p w:rsidR="008A6232" w:rsidRPr="006F712B" w:rsidRDefault="008A6232" w:rsidP="008A6232">
            <w:pPr>
              <w:spacing w:line="360" w:lineRule="auto"/>
              <w:jc w:val="center"/>
              <w:rPr>
                <w:rFonts w:ascii="Arial" w:hAnsi="Arial" w:cs="Arial"/>
                <w:b/>
                <w:spacing w:val="-3"/>
                <w:sz w:val="18"/>
                <w:szCs w:val="18"/>
              </w:rPr>
            </w:pPr>
            <w:r w:rsidRPr="006F712B">
              <w:rPr>
                <w:rFonts w:ascii="Arial" w:hAnsi="Arial" w:cs="Arial"/>
                <w:b/>
                <w:spacing w:val="-3"/>
                <w:sz w:val="18"/>
                <w:szCs w:val="18"/>
              </w:rPr>
              <w:t>Familia</w:t>
            </w:r>
          </w:p>
        </w:tc>
        <w:tc>
          <w:tcPr>
            <w:tcW w:w="4216" w:type="dxa"/>
            <w:shd w:val="clear" w:color="auto" w:fill="95B3D7" w:themeFill="accent1" w:themeFillTint="99"/>
            <w:noWrap/>
            <w:vAlign w:val="bottom"/>
          </w:tcPr>
          <w:p w:rsidR="008A6232" w:rsidRPr="006F712B" w:rsidRDefault="008A6232" w:rsidP="008A6232">
            <w:pPr>
              <w:spacing w:line="360" w:lineRule="auto"/>
              <w:jc w:val="center"/>
              <w:rPr>
                <w:rFonts w:ascii="Arial" w:hAnsi="Arial" w:cs="Arial"/>
                <w:b/>
                <w:spacing w:val="-3"/>
                <w:sz w:val="18"/>
                <w:szCs w:val="18"/>
              </w:rPr>
            </w:pPr>
            <w:r w:rsidRPr="006F712B">
              <w:rPr>
                <w:rFonts w:ascii="Arial" w:hAnsi="Arial" w:cs="Arial"/>
                <w:b/>
                <w:spacing w:val="-3"/>
                <w:sz w:val="18"/>
                <w:szCs w:val="18"/>
              </w:rPr>
              <w:t>Nombre científico</w:t>
            </w:r>
          </w:p>
        </w:tc>
        <w:tc>
          <w:tcPr>
            <w:tcW w:w="1011" w:type="dxa"/>
            <w:shd w:val="clear" w:color="auto" w:fill="95B3D7" w:themeFill="accent1" w:themeFillTint="99"/>
            <w:noWrap/>
            <w:vAlign w:val="bottom"/>
          </w:tcPr>
          <w:p w:rsidR="008A6232" w:rsidRPr="006F712B" w:rsidRDefault="008A6232" w:rsidP="008A6232">
            <w:pPr>
              <w:spacing w:line="360" w:lineRule="auto"/>
              <w:jc w:val="center"/>
              <w:rPr>
                <w:rFonts w:ascii="Arial" w:hAnsi="Arial" w:cs="Arial"/>
                <w:b/>
                <w:spacing w:val="-3"/>
                <w:sz w:val="18"/>
                <w:szCs w:val="18"/>
              </w:rPr>
            </w:pPr>
            <w:r w:rsidRPr="006F712B">
              <w:rPr>
                <w:rFonts w:ascii="Arial" w:hAnsi="Arial" w:cs="Arial"/>
                <w:b/>
                <w:spacing w:val="-3"/>
                <w:sz w:val="18"/>
                <w:szCs w:val="18"/>
              </w:rPr>
              <w:t>Individuos</w:t>
            </w:r>
          </w:p>
        </w:tc>
        <w:tc>
          <w:tcPr>
            <w:tcW w:w="1810" w:type="dxa"/>
            <w:shd w:val="clear" w:color="auto" w:fill="95B3D7" w:themeFill="accent1" w:themeFillTint="99"/>
            <w:noWrap/>
            <w:vAlign w:val="bottom"/>
          </w:tcPr>
          <w:p w:rsidR="008A6232" w:rsidRPr="006F712B" w:rsidRDefault="008A6232" w:rsidP="008A6232">
            <w:pPr>
              <w:spacing w:line="360" w:lineRule="auto"/>
              <w:jc w:val="center"/>
              <w:rPr>
                <w:rFonts w:ascii="Arial" w:hAnsi="Arial" w:cs="Arial"/>
                <w:b/>
                <w:spacing w:val="-3"/>
                <w:sz w:val="18"/>
                <w:szCs w:val="18"/>
              </w:rPr>
            </w:pPr>
            <w:r w:rsidRPr="006F712B">
              <w:rPr>
                <w:rFonts w:ascii="Arial" w:hAnsi="Arial" w:cs="Arial"/>
                <w:b/>
                <w:spacing w:val="-3"/>
                <w:sz w:val="18"/>
                <w:szCs w:val="18"/>
              </w:rPr>
              <w:t>Densidad relativa</w:t>
            </w:r>
          </w:p>
        </w:tc>
      </w:tr>
      <w:tr w:rsidR="008A6232" w:rsidRPr="006F712B" w:rsidTr="008A6232">
        <w:trPr>
          <w:trHeight w:val="255"/>
          <w:jc w:val="center"/>
        </w:trPr>
        <w:tc>
          <w:tcPr>
            <w:tcW w:w="8533" w:type="dxa"/>
            <w:gridSpan w:val="4"/>
            <w:shd w:val="clear" w:color="auto" w:fill="95B3D7" w:themeFill="accent1" w:themeFillTint="99"/>
            <w:noWrap/>
            <w:vAlign w:val="bottom"/>
          </w:tcPr>
          <w:p w:rsidR="008A6232" w:rsidRPr="006F712B" w:rsidRDefault="008A6232" w:rsidP="008A6232">
            <w:pPr>
              <w:spacing w:line="360" w:lineRule="auto"/>
              <w:jc w:val="center"/>
              <w:rPr>
                <w:rFonts w:ascii="Arial" w:hAnsi="Arial" w:cs="Arial"/>
                <w:b/>
                <w:spacing w:val="-3"/>
                <w:sz w:val="18"/>
                <w:szCs w:val="18"/>
              </w:rPr>
            </w:pPr>
            <w:r w:rsidRPr="006F712B">
              <w:rPr>
                <w:rFonts w:ascii="Arial" w:hAnsi="Arial" w:cs="Arial"/>
                <w:b/>
                <w:spacing w:val="-3"/>
                <w:sz w:val="18"/>
                <w:szCs w:val="18"/>
              </w:rPr>
              <w:t>REPTILES Y ANFIBIOS</w:t>
            </w:r>
          </w:p>
        </w:tc>
      </w:tr>
      <w:tr w:rsidR="008A6232" w:rsidRPr="006F712B" w:rsidTr="008A6232">
        <w:trPr>
          <w:trHeight w:val="255"/>
          <w:jc w:val="center"/>
        </w:trPr>
        <w:tc>
          <w:tcPr>
            <w:tcW w:w="1496" w:type="dxa"/>
            <w:vMerge w:val="restart"/>
            <w:shd w:val="clear" w:color="auto" w:fill="auto"/>
            <w:noWrap/>
            <w:vAlign w:val="center"/>
          </w:tcPr>
          <w:p w:rsidR="008A6232" w:rsidRPr="006F712B" w:rsidRDefault="008A6232" w:rsidP="008A6232">
            <w:pPr>
              <w:spacing w:line="360" w:lineRule="auto"/>
              <w:rPr>
                <w:rFonts w:ascii="Arial" w:hAnsi="Arial" w:cs="Arial"/>
                <w:spacing w:val="-3"/>
                <w:sz w:val="18"/>
                <w:szCs w:val="18"/>
              </w:rPr>
            </w:pPr>
            <w:r w:rsidRPr="006F712B">
              <w:rPr>
                <w:rFonts w:ascii="Arial" w:hAnsi="Arial" w:cs="Arial"/>
                <w:spacing w:val="-3"/>
                <w:sz w:val="18"/>
                <w:szCs w:val="18"/>
              </w:rPr>
              <w:t>Colubridae</w:t>
            </w:r>
          </w:p>
        </w:tc>
        <w:tc>
          <w:tcPr>
            <w:tcW w:w="4216" w:type="dxa"/>
            <w:shd w:val="clear" w:color="auto" w:fill="auto"/>
            <w:noWrap/>
            <w:vAlign w:val="bottom"/>
          </w:tcPr>
          <w:p w:rsidR="008A6232" w:rsidRPr="006F712B" w:rsidRDefault="008A6232" w:rsidP="008A6232">
            <w:pPr>
              <w:spacing w:line="360" w:lineRule="auto"/>
              <w:rPr>
                <w:rFonts w:ascii="Arial" w:hAnsi="Arial" w:cs="Arial"/>
                <w:i/>
                <w:spacing w:val="-3"/>
                <w:sz w:val="18"/>
                <w:szCs w:val="18"/>
              </w:rPr>
            </w:pPr>
            <w:r w:rsidRPr="006F712B">
              <w:rPr>
                <w:rFonts w:ascii="Arial" w:hAnsi="Arial" w:cs="Arial"/>
                <w:i/>
                <w:spacing w:val="-3"/>
                <w:sz w:val="18"/>
                <w:szCs w:val="18"/>
              </w:rPr>
              <w:t xml:space="preserve">Salvadora lemniscata </w:t>
            </w:r>
            <w:r w:rsidRPr="006F712B">
              <w:rPr>
                <w:rFonts w:ascii="Arial" w:hAnsi="Arial" w:cs="Arial"/>
                <w:spacing w:val="-3"/>
                <w:sz w:val="18"/>
                <w:szCs w:val="18"/>
              </w:rPr>
              <w:t>(Cope, 1890)</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sidRPr="006F712B">
              <w:rPr>
                <w:rFonts w:ascii="Arial" w:hAnsi="Arial" w:cs="Arial"/>
                <w:spacing w:val="-3"/>
                <w:sz w:val="18"/>
                <w:szCs w:val="18"/>
              </w:rPr>
              <w:t>2</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0.34</w:t>
            </w:r>
          </w:p>
        </w:tc>
      </w:tr>
      <w:tr w:rsidR="008A6232" w:rsidRPr="006F712B" w:rsidTr="008A6232">
        <w:trPr>
          <w:trHeight w:val="255"/>
          <w:jc w:val="center"/>
        </w:trPr>
        <w:tc>
          <w:tcPr>
            <w:tcW w:w="1496" w:type="dxa"/>
            <w:vMerge/>
            <w:shd w:val="clear" w:color="auto" w:fill="auto"/>
            <w:noWrap/>
            <w:vAlign w:val="center"/>
          </w:tcPr>
          <w:p w:rsidR="008A6232" w:rsidRPr="006F712B" w:rsidRDefault="008A6232" w:rsidP="008A6232">
            <w:pPr>
              <w:spacing w:line="360" w:lineRule="auto"/>
              <w:rPr>
                <w:rFonts w:ascii="Arial" w:hAnsi="Arial" w:cs="Arial"/>
                <w:spacing w:val="-3"/>
                <w:sz w:val="18"/>
                <w:szCs w:val="18"/>
              </w:rPr>
            </w:pPr>
          </w:p>
        </w:tc>
        <w:tc>
          <w:tcPr>
            <w:tcW w:w="4216" w:type="dxa"/>
            <w:shd w:val="clear" w:color="auto" w:fill="auto"/>
            <w:noWrap/>
            <w:vAlign w:val="bottom"/>
          </w:tcPr>
          <w:p w:rsidR="008A6232" w:rsidRPr="006F712B" w:rsidRDefault="008A6232" w:rsidP="008A6232">
            <w:pPr>
              <w:spacing w:line="360" w:lineRule="auto"/>
              <w:rPr>
                <w:rFonts w:ascii="Arial" w:hAnsi="Arial" w:cs="Arial"/>
                <w:i/>
                <w:spacing w:val="-3"/>
                <w:sz w:val="18"/>
                <w:szCs w:val="18"/>
                <w:lang w:val="en-US"/>
              </w:rPr>
            </w:pPr>
            <w:r w:rsidRPr="006F712B">
              <w:rPr>
                <w:rFonts w:ascii="Arial" w:hAnsi="Arial" w:cs="Arial"/>
                <w:i/>
                <w:spacing w:val="-3"/>
                <w:sz w:val="18"/>
                <w:szCs w:val="18"/>
                <w:lang w:val="en-US"/>
              </w:rPr>
              <w:t xml:space="preserve">Thamnophis marcianus </w:t>
            </w:r>
            <w:r w:rsidRPr="006F712B">
              <w:rPr>
                <w:rFonts w:ascii="Arial" w:hAnsi="Arial" w:cs="Arial"/>
                <w:spacing w:val="-3"/>
                <w:sz w:val="18"/>
                <w:szCs w:val="18"/>
                <w:lang w:val="en-US"/>
              </w:rPr>
              <w:t>(Baird and Girard, 1853)</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lang w:val="en-US"/>
              </w:rPr>
            </w:pPr>
            <w:r w:rsidRPr="006F712B">
              <w:rPr>
                <w:rFonts w:ascii="Arial" w:hAnsi="Arial" w:cs="Arial"/>
                <w:spacing w:val="-3"/>
                <w:sz w:val="18"/>
                <w:szCs w:val="18"/>
                <w:lang w:val="en-US"/>
              </w:rPr>
              <w:t>3</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0.50</w:t>
            </w:r>
          </w:p>
        </w:tc>
      </w:tr>
      <w:tr w:rsidR="008A6232" w:rsidRPr="006F712B" w:rsidTr="008A6232">
        <w:trPr>
          <w:trHeight w:val="295"/>
          <w:jc w:val="center"/>
        </w:trPr>
        <w:tc>
          <w:tcPr>
            <w:tcW w:w="1496" w:type="dxa"/>
            <w:vMerge/>
            <w:shd w:val="clear" w:color="auto" w:fill="auto"/>
            <w:noWrap/>
            <w:vAlign w:val="bottom"/>
          </w:tcPr>
          <w:p w:rsidR="008A6232" w:rsidRPr="006F712B" w:rsidRDefault="008A6232" w:rsidP="008A6232">
            <w:pPr>
              <w:spacing w:line="360" w:lineRule="auto"/>
              <w:rPr>
                <w:rFonts w:ascii="Arial" w:hAnsi="Arial" w:cs="Arial"/>
                <w:spacing w:val="-3"/>
                <w:sz w:val="18"/>
                <w:szCs w:val="18"/>
                <w:lang w:val="en-US"/>
              </w:rPr>
            </w:pPr>
          </w:p>
        </w:tc>
        <w:tc>
          <w:tcPr>
            <w:tcW w:w="4216" w:type="dxa"/>
            <w:shd w:val="clear" w:color="auto" w:fill="auto"/>
            <w:noWrap/>
            <w:vAlign w:val="bottom"/>
          </w:tcPr>
          <w:p w:rsidR="008A6232" w:rsidRPr="006F712B" w:rsidRDefault="008A6232" w:rsidP="008A6232">
            <w:pPr>
              <w:spacing w:line="360" w:lineRule="auto"/>
              <w:rPr>
                <w:rFonts w:ascii="Arial" w:hAnsi="Arial" w:cs="Arial"/>
                <w:i/>
                <w:spacing w:val="-3"/>
                <w:sz w:val="18"/>
                <w:szCs w:val="18"/>
                <w:lang w:val="en-US"/>
              </w:rPr>
            </w:pPr>
            <w:r w:rsidRPr="006F712B">
              <w:rPr>
                <w:rFonts w:ascii="Arial" w:hAnsi="Arial" w:cs="Arial"/>
                <w:i/>
                <w:spacing w:val="-3"/>
                <w:sz w:val="18"/>
                <w:szCs w:val="18"/>
                <w:lang w:val="en-US"/>
              </w:rPr>
              <w:t>Dryadophis</w:t>
            </w:r>
            <w:r w:rsidRPr="006F712B">
              <w:rPr>
                <w:rFonts w:ascii="Arial" w:hAnsi="Arial" w:cs="Arial"/>
                <w:spacing w:val="-3"/>
                <w:sz w:val="18"/>
                <w:szCs w:val="18"/>
                <w:lang w:val="en-US"/>
              </w:rPr>
              <w:t xml:space="preserve"> </w:t>
            </w:r>
            <w:r w:rsidRPr="006F712B">
              <w:rPr>
                <w:rFonts w:ascii="Arial" w:hAnsi="Arial" w:cs="Arial"/>
                <w:i/>
                <w:spacing w:val="-3"/>
                <w:sz w:val="18"/>
                <w:szCs w:val="18"/>
                <w:lang w:val="en-US"/>
              </w:rPr>
              <w:t xml:space="preserve">melanolomus </w:t>
            </w:r>
            <w:r w:rsidRPr="006F712B">
              <w:rPr>
                <w:rStyle w:val="Emphasis"/>
                <w:rFonts w:ascii="Arial" w:hAnsi="Arial" w:cs="Arial"/>
                <w:i w:val="0"/>
                <w:color w:val="000000"/>
                <w:sz w:val="18"/>
                <w:szCs w:val="18"/>
              </w:rPr>
              <w:t>(Cope, 1868)</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lang w:val="en-US"/>
              </w:rPr>
            </w:pPr>
            <w:r>
              <w:rPr>
                <w:rFonts w:ascii="Arial" w:hAnsi="Arial" w:cs="Arial"/>
                <w:spacing w:val="-3"/>
                <w:sz w:val="18"/>
                <w:szCs w:val="18"/>
                <w:lang w:val="en-US"/>
              </w:rPr>
              <w:t>2</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0.34</w:t>
            </w:r>
          </w:p>
        </w:tc>
      </w:tr>
      <w:tr w:rsidR="008A6232" w:rsidRPr="006F712B" w:rsidTr="008A6232">
        <w:trPr>
          <w:trHeight w:val="255"/>
          <w:jc w:val="center"/>
        </w:trPr>
        <w:tc>
          <w:tcPr>
            <w:tcW w:w="1496" w:type="dxa"/>
            <w:shd w:val="clear" w:color="auto" w:fill="auto"/>
            <w:noWrap/>
            <w:vAlign w:val="bottom"/>
          </w:tcPr>
          <w:p w:rsidR="008A6232" w:rsidRPr="006F712B" w:rsidRDefault="008A6232" w:rsidP="008A6232">
            <w:pPr>
              <w:spacing w:line="360" w:lineRule="auto"/>
              <w:ind w:left="-18" w:right="-36"/>
              <w:rPr>
                <w:rFonts w:ascii="Arial" w:hAnsi="Arial" w:cs="Arial"/>
                <w:spacing w:val="-3"/>
                <w:sz w:val="18"/>
                <w:szCs w:val="18"/>
              </w:rPr>
            </w:pPr>
            <w:r>
              <w:rPr>
                <w:rFonts w:ascii="Arial" w:hAnsi="Arial" w:cs="Arial"/>
                <w:spacing w:val="-3"/>
                <w:sz w:val="18"/>
                <w:szCs w:val="18"/>
              </w:rPr>
              <w:t>Corytophanidae</w:t>
            </w:r>
          </w:p>
        </w:tc>
        <w:tc>
          <w:tcPr>
            <w:tcW w:w="4216" w:type="dxa"/>
            <w:shd w:val="clear" w:color="auto" w:fill="auto"/>
            <w:noWrap/>
            <w:vAlign w:val="bottom"/>
          </w:tcPr>
          <w:p w:rsidR="008A6232" w:rsidRPr="00595ED1" w:rsidRDefault="008A6232" w:rsidP="008A6232">
            <w:pPr>
              <w:spacing w:line="360" w:lineRule="auto"/>
              <w:ind w:left="-32" w:right="-87"/>
              <w:rPr>
                <w:rStyle w:val="Emphasis"/>
                <w:rFonts w:ascii="Arial" w:hAnsi="Arial" w:cs="Arial"/>
                <w:i w:val="0"/>
                <w:color w:val="000000"/>
                <w:sz w:val="18"/>
                <w:szCs w:val="18"/>
              </w:rPr>
            </w:pPr>
            <w:r w:rsidRPr="00595ED1">
              <w:rPr>
                <w:rStyle w:val="Emphasis"/>
                <w:rFonts w:ascii="Arial" w:hAnsi="Arial" w:cs="Arial"/>
                <w:color w:val="000000"/>
                <w:sz w:val="18"/>
                <w:szCs w:val="18"/>
              </w:rPr>
              <w:t xml:space="preserve">Basiliscus </w:t>
            </w:r>
            <w:r w:rsidRPr="00595ED1">
              <w:rPr>
                <w:rStyle w:val="Emphasis"/>
                <w:rFonts w:ascii="Arial" w:hAnsi="Arial" w:cs="Arial"/>
                <w:sz w:val="18"/>
                <w:szCs w:val="18"/>
              </w:rPr>
              <w:t>vitattus</w:t>
            </w:r>
            <w:r w:rsidRPr="00595ED1">
              <w:rPr>
                <w:rStyle w:val="Emphasis"/>
                <w:rFonts w:ascii="Arial" w:hAnsi="Arial" w:cs="Arial"/>
                <w:i w:val="0"/>
                <w:sz w:val="18"/>
                <w:szCs w:val="18"/>
              </w:rPr>
              <w:t xml:space="preserve"> (</w:t>
            </w:r>
            <w:hyperlink r:id="rId94" w:tooltip="Arend Friedrich August Wiegmann (aún no redactado)" w:history="1">
              <w:r w:rsidRPr="00595ED1">
                <w:rPr>
                  <w:rStyle w:val="Hyperlink"/>
                  <w:rFonts w:ascii="Arial" w:hAnsi="Arial" w:cs="Arial"/>
                  <w:sz w:val="18"/>
                  <w:szCs w:val="18"/>
                </w:rPr>
                <w:t>Wiegmann</w:t>
              </w:r>
            </w:hyperlink>
            <w:r w:rsidRPr="00595ED1">
              <w:rPr>
                <w:rFonts w:ascii="Arial" w:hAnsi="Arial" w:cs="Arial"/>
                <w:sz w:val="18"/>
                <w:szCs w:val="18"/>
              </w:rPr>
              <w:t>, 1828</w:t>
            </w:r>
            <w:r w:rsidRPr="00595ED1">
              <w:rPr>
                <w:rStyle w:val="Emphasis"/>
                <w:rFonts w:ascii="Arial" w:hAnsi="Arial" w:cs="Arial"/>
                <w:i w:val="0"/>
                <w:sz w:val="18"/>
                <w:szCs w:val="18"/>
              </w:rPr>
              <w:t>)</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lang w:val="en-US"/>
              </w:rPr>
            </w:pPr>
            <w:r>
              <w:rPr>
                <w:rFonts w:ascii="Arial" w:hAnsi="Arial" w:cs="Arial"/>
                <w:spacing w:val="-3"/>
                <w:sz w:val="18"/>
                <w:szCs w:val="18"/>
                <w:lang w:val="en-US"/>
              </w:rPr>
              <w:t>4</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0.67</w:t>
            </w:r>
          </w:p>
        </w:tc>
      </w:tr>
      <w:tr w:rsidR="008A6232" w:rsidRPr="006F712B" w:rsidTr="008A6232">
        <w:trPr>
          <w:trHeight w:val="255"/>
          <w:jc w:val="center"/>
        </w:trPr>
        <w:tc>
          <w:tcPr>
            <w:tcW w:w="1496" w:type="dxa"/>
            <w:shd w:val="clear" w:color="auto" w:fill="auto"/>
            <w:noWrap/>
            <w:vAlign w:val="bottom"/>
          </w:tcPr>
          <w:p w:rsidR="008A6232" w:rsidRPr="006F712B" w:rsidRDefault="008A6232" w:rsidP="008A6232">
            <w:pPr>
              <w:spacing w:line="360" w:lineRule="auto"/>
              <w:rPr>
                <w:rFonts w:ascii="Arial" w:hAnsi="Arial" w:cs="Arial"/>
                <w:spacing w:val="-3"/>
                <w:sz w:val="18"/>
                <w:szCs w:val="18"/>
              </w:rPr>
            </w:pPr>
            <w:r w:rsidRPr="006F712B">
              <w:rPr>
                <w:rFonts w:ascii="Arial" w:hAnsi="Arial" w:cs="Arial"/>
                <w:spacing w:val="-3"/>
                <w:sz w:val="18"/>
                <w:szCs w:val="18"/>
              </w:rPr>
              <w:t>Emydidae</w:t>
            </w:r>
          </w:p>
        </w:tc>
        <w:tc>
          <w:tcPr>
            <w:tcW w:w="4216" w:type="dxa"/>
            <w:shd w:val="clear" w:color="auto" w:fill="auto"/>
            <w:noWrap/>
            <w:vAlign w:val="bottom"/>
          </w:tcPr>
          <w:p w:rsidR="008A6232" w:rsidRPr="006F712B" w:rsidRDefault="008A6232" w:rsidP="008A6232">
            <w:pPr>
              <w:spacing w:line="360" w:lineRule="auto"/>
              <w:rPr>
                <w:rFonts w:ascii="Arial" w:hAnsi="Arial" w:cs="Arial"/>
                <w:i/>
                <w:spacing w:val="-3"/>
                <w:sz w:val="18"/>
                <w:szCs w:val="18"/>
                <w:lang w:val="en-US"/>
              </w:rPr>
            </w:pPr>
            <w:r w:rsidRPr="006F712B">
              <w:rPr>
                <w:rStyle w:val="Emphasis"/>
                <w:rFonts w:ascii="Arial" w:hAnsi="Arial" w:cs="Arial"/>
                <w:color w:val="000000"/>
                <w:sz w:val="18"/>
                <w:szCs w:val="18"/>
                <w:lang w:val="en-US"/>
              </w:rPr>
              <w:t xml:space="preserve">Kinosteron oaxaque </w:t>
            </w:r>
            <w:r w:rsidRPr="006F712B">
              <w:rPr>
                <w:rFonts w:ascii="Arial" w:hAnsi="Arial" w:cs="Arial"/>
                <w:spacing w:val="-3"/>
                <w:sz w:val="18"/>
                <w:szCs w:val="18"/>
                <w:lang w:val="en-US"/>
              </w:rPr>
              <w:t>(Berry and Iverson, 1980)</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lang w:val="en-US"/>
              </w:rPr>
            </w:pPr>
            <w:r w:rsidRPr="006F712B">
              <w:rPr>
                <w:rFonts w:ascii="Arial" w:hAnsi="Arial" w:cs="Arial"/>
                <w:spacing w:val="-3"/>
                <w:sz w:val="18"/>
                <w:szCs w:val="18"/>
                <w:lang w:val="en-US"/>
              </w:rPr>
              <w:t>1</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0.17</w:t>
            </w:r>
          </w:p>
        </w:tc>
      </w:tr>
      <w:tr w:rsidR="008A6232" w:rsidRPr="006F712B" w:rsidTr="008A6232">
        <w:trPr>
          <w:trHeight w:val="255"/>
          <w:jc w:val="center"/>
        </w:trPr>
        <w:tc>
          <w:tcPr>
            <w:tcW w:w="1496" w:type="dxa"/>
            <w:shd w:val="clear" w:color="auto" w:fill="auto"/>
            <w:noWrap/>
            <w:vAlign w:val="bottom"/>
          </w:tcPr>
          <w:p w:rsidR="008A6232" w:rsidRPr="006F712B" w:rsidRDefault="008A6232" w:rsidP="008A6232">
            <w:pPr>
              <w:spacing w:line="360" w:lineRule="auto"/>
              <w:rPr>
                <w:rFonts w:ascii="Arial" w:hAnsi="Arial" w:cs="Arial"/>
                <w:spacing w:val="-3"/>
                <w:sz w:val="18"/>
                <w:szCs w:val="18"/>
              </w:rPr>
            </w:pPr>
            <w:r w:rsidRPr="006F712B">
              <w:rPr>
                <w:rFonts w:ascii="Arial" w:hAnsi="Arial" w:cs="Arial"/>
                <w:spacing w:val="-3"/>
                <w:sz w:val="18"/>
                <w:szCs w:val="18"/>
              </w:rPr>
              <w:t>Iguanidae</w:t>
            </w:r>
          </w:p>
        </w:tc>
        <w:tc>
          <w:tcPr>
            <w:tcW w:w="4216" w:type="dxa"/>
            <w:shd w:val="clear" w:color="auto" w:fill="auto"/>
            <w:noWrap/>
            <w:vAlign w:val="bottom"/>
          </w:tcPr>
          <w:p w:rsidR="008A6232" w:rsidRPr="006F712B" w:rsidRDefault="008A6232" w:rsidP="008A6232">
            <w:pPr>
              <w:spacing w:line="360" w:lineRule="auto"/>
              <w:rPr>
                <w:rStyle w:val="Emphasis"/>
                <w:rFonts w:ascii="Arial" w:hAnsi="Arial" w:cs="Arial"/>
                <w:color w:val="000000"/>
                <w:sz w:val="18"/>
                <w:szCs w:val="18"/>
              </w:rPr>
            </w:pPr>
            <w:r w:rsidRPr="006F712B">
              <w:rPr>
                <w:rStyle w:val="Emphasis"/>
                <w:rFonts w:ascii="Arial" w:hAnsi="Arial" w:cs="Arial"/>
                <w:color w:val="000000"/>
                <w:sz w:val="18"/>
                <w:szCs w:val="18"/>
              </w:rPr>
              <w:t xml:space="preserve">Ctenosaura pectinata </w:t>
            </w:r>
            <w:r w:rsidRPr="006F712B">
              <w:rPr>
                <w:rStyle w:val="Emphasis"/>
                <w:rFonts w:ascii="Arial" w:hAnsi="Arial" w:cs="Arial"/>
                <w:i w:val="0"/>
                <w:color w:val="000000"/>
                <w:sz w:val="18"/>
                <w:szCs w:val="18"/>
              </w:rPr>
              <w:t>(Wiegmann, 1834)</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lang w:val="en-US"/>
              </w:rPr>
            </w:pPr>
            <w:r>
              <w:rPr>
                <w:rFonts w:ascii="Arial" w:hAnsi="Arial" w:cs="Arial"/>
                <w:spacing w:val="-3"/>
                <w:sz w:val="18"/>
                <w:szCs w:val="18"/>
                <w:lang w:val="en-US"/>
              </w:rPr>
              <w:t>9</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1.51</w:t>
            </w:r>
          </w:p>
        </w:tc>
      </w:tr>
      <w:tr w:rsidR="008A6232" w:rsidRPr="006F712B" w:rsidTr="008A6232">
        <w:trPr>
          <w:trHeight w:val="255"/>
          <w:jc w:val="center"/>
        </w:trPr>
        <w:tc>
          <w:tcPr>
            <w:tcW w:w="1496" w:type="dxa"/>
            <w:vMerge w:val="restart"/>
            <w:shd w:val="clear" w:color="auto" w:fill="auto"/>
            <w:noWrap/>
            <w:vAlign w:val="center"/>
          </w:tcPr>
          <w:p w:rsidR="008A6232" w:rsidRPr="006F712B" w:rsidRDefault="00C973A3" w:rsidP="008A6232">
            <w:pPr>
              <w:spacing w:line="360" w:lineRule="auto"/>
              <w:rPr>
                <w:rFonts w:ascii="Arial" w:hAnsi="Arial" w:cs="Arial"/>
                <w:spacing w:val="-3"/>
                <w:sz w:val="18"/>
                <w:szCs w:val="18"/>
              </w:rPr>
            </w:pPr>
            <w:hyperlink r:id="rId95" w:tooltip="Phrynosomatidae" w:history="1">
              <w:r w:rsidR="008A6232" w:rsidRPr="006F712B">
                <w:rPr>
                  <w:rFonts w:ascii="Arial" w:hAnsi="Arial" w:cs="Arial"/>
                  <w:spacing w:val="-3"/>
                  <w:sz w:val="18"/>
                  <w:szCs w:val="18"/>
                </w:rPr>
                <w:t>Phrynosomatidae</w:t>
              </w:r>
            </w:hyperlink>
          </w:p>
        </w:tc>
        <w:tc>
          <w:tcPr>
            <w:tcW w:w="4216" w:type="dxa"/>
            <w:shd w:val="clear" w:color="auto" w:fill="auto"/>
            <w:noWrap/>
            <w:vAlign w:val="bottom"/>
          </w:tcPr>
          <w:p w:rsidR="008A6232" w:rsidRPr="00595ED1" w:rsidRDefault="008A6232" w:rsidP="008A6232">
            <w:pPr>
              <w:spacing w:line="360" w:lineRule="auto"/>
              <w:rPr>
                <w:rFonts w:ascii="Arial" w:hAnsi="Arial" w:cs="Arial"/>
                <w:sz w:val="18"/>
                <w:szCs w:val="18"/>
              </w:rPr>
            </w:pPr>
            <w:r w:rsidRPr="006F712B">
              <w:rPr>
                <w:rFonts w:ascii="Arial" w:hAnsi="Arial" w:cs="Arial"/>
                <w:i/>
                <w:spacing w:val="-3"/>
                <w:sz w:val="18"/>
                <w:szCs w:val="18"/>
              </w:rPr>
              <w:t>Phrynosoma asio</w:t>
            </w:r>
            <w:r>
              <w:rPr>
                <w:rFonts w:ascii="Arial" w:hAnsi="Arial" w:cs="Arial"/>
                <w:spacing w:val="-3"/>
                <w:sz w:val="18"/>
                <w:szCs w:val="18"/>
              </w:rPr>
              <w:t xml:space="preserve"> (Cope, 1864)</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1</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0.17</w:t>
            </w:r>
          </w:p>
        </w:tc>
      </w:tr>
      <w:tr w:rsidR="008A6232" w:rsidRPr="006F712B" w:rsidTr="008A6232">
        <w:trPr>
          <w:trHeight w:val="255"/>
          <w:jc w:val="center"/>
        </w:trPr>
        <w:tc>
          <w:tcPr>
            <w:tcW w:w="1496" w:type="dxa"/>
            <w:vMerge/>
            <w:shd w:val="clear" w:color="auto" w:fill="auto"/>
            <w:noWrap/>
            <w:vAlign w:val="center"/>
          </w:tcPr>
          <w:p w:rsidR="008A6232" w:rsidRPr="006F712B" w:rsidRDefault="008A6232" w:rsidP="008A6232">
            <w:pPr>
              <w:spacing w:line="360" w:lineRule="auto"/>
              <w:rPr>
                <w:rFonts w:ascii="Arial" w:hAnsi="Arial" w:cs="Arial"/>
                <w:spacing w:val="-3"/>
                <w:sz w:val="18"/>
                <w:szCs w:val="18"/>
              </w:rPr>
            </w:pPr>
          </w:p>
        </w:tc>
        <w:tc>
          <w:tcPr>
            <w:tcW w:w="4216" w:type="dxa"/>
            <w:shd w:val="clear" w:color="auto" w:fill="auto"/>
            <w:noWrap/>
            <w:vAlign w:val="bottom"/>
          </w:tcPr>
          <w:p w:rsidR="008A6232" w:rsidRPr="00595ED1" w:rsidRDefault="008A6232" w:rsidP="008A6232">
            <w:pPr>
              <w:spacing w:line="360" w:lineRule="auto"/>
              <w:rPr>
                <w:rFonts w:ascii="Arial" w:hAnsi="Arial" w:cs="Arial"/>
                <w:i/>
                <w:spacing w:val="-3"/>
                <w:sz w:val="18"/>
                <w:szCs w:val="18"/>
              </w:rPr>
            </w:pPr>
            <w:r w:rsidRPr="00595ED1">
              <w:rPr>
                <w:rFonts w:ascii="Arial" w:hAnsi="Arial" w:cs="Arial"/>
                <w:i/>
                <w:sz w:val="18"/>
                <w:szCs w:val="18"/>
              </w:rPr>
              <w:t xml:space="preserve">Sceloporus siniferus </w:t>
            </w:r>
            <w:r w:rsidRPr="00595ED1">
              <w:rPr>
                <w:rStyle w:val="Emphasis"/>
                <w:rFonts w:ascii="Arial" w:hAnsi="Arial" w:cs="Arial"/>
                <w:i w:val="0"/>
                <w:sz w:val="18"/>
                <w:szCs w:val="18"/>
              </w:rPr>
              <w:t>(Cope, 1869)</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56</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9.38</w:t>
            </w:r>
          </w:p>
        </w:tc>
      </w:tr>
      <w:tr w:rsidR="008A6232" w:rsidRPr="006F712B" w:rsidTr="008A6232">
        <w:trPr>
          <w:trHeight w:val="255"/>
          <w:jc w:val="center"/>
        </w:trPr>
        <w:tc>
          <w:tcPr>
            <w:tcW w:w="1496" w:type="dxa"/>
            <w:shd w:val="clear" w:color="auto" w:fill="auto"/>
            <w:noWrap/>
            <w:vAlign w:val="bottom"/>
          </w:tcPr>
          <w:p w:rsidR="008A6232" w:rsidRPr="006F712B" w:rsidRDefault="008A6232" w:rsidP="008A6232">
            <w:pPr>
              <w:spacing w:line="360" w:lineRule="auto"/>
              <w:rPr>
                <w:rFonts w:ascii="Arial" w:hAnsi="Arial" w:cs="Arial"/>
                <w:spacing w:val="-3"/>
                <w:sz w:val="18"/>
                <w:szCs w:val="18"/>
              </w:rPr>
            </w:pPr>
            <w:r w:rsidRPr="006F712B">
              <w:rPr>
                <w:rFonts w:ascii="Arial" w:hAnsi="Arial" w:cs="Arial"/>
                <w:spacing w:val="-3"/>
                <w:sz w:val="18"/>
                <w:szCs w:val="18"/>
              </w:rPr>
              <w:t>Teiidae</w:t>
            </w:r>
          </w:p>
        </w:tc>
        <w:tc>
          <w:tcPr>
            <w:tcW w:w="4216" w:type="dxa"/>
            <w:shd w:val="clear" w:color="auto" w:fill="auto"/>
            <w:noWrap/>
            <w:vAlign w:val="bottom"/>
          </w:tcPr>
          <w:p w:rsidR="008A6232" w:rsidRPr="00595ED1" w:rsidRDefault="008A6232" w:rsidP="008A6232">
            <w:pPr>
              <w:spacing w:line="360" w:lineRule="auto"/>
              <w:rPr>
                <w:rFonts w:ascii="Arial" w:hAnsi="Arial" w:cs="Arial"/>
                <w:i/>
                <w:spacing w:val="-3"/>
                <w:sz w:val="18"/>
                <w:szCs w:val="18"/>
              </w:rPr>
            </w:pPr>
            <w:r w:rsidRPr="00595ED1">
              <w:rPr>
                <w:rFonts w:ascii="Arial" w:hAnsi="Arial" w:cs="Arial"/>
                <w:i/>
                <w:sz w:val="18"/>
                <w:szCs w:val="18"/>
              </w:rPr>
              <w:t xml:space="preserve">Aspidocelis deppei </w:t>
            </w:r>
            <w:r w:rsidRPr="00595ED1">
              <w:rPr>
                <w:rFonts w:ascii="Arial" w:hAnsi="Arial" w:cs="Arial"/>
                <w:sz w:val="18"/>
                <w:szCs w:val="18"/>
              </w:rPr>
              <w:t>(Smith &amp; Brandon, 1968))</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84</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14.07</w:t>
            </w:r>
          </w:p>
        </w:tc>
      </w:tr>
      <w:tr w:rsidR="008A6232" w:rsidRPr="006F712B" w:rsidTr="008A6232">
        <w:trPr>
          <w:trHeight w:val="255"/>
          <w:jc w:val="center"/>
        </w:trPr>
        <w:tc>
          <w:tcPr>
            <w:tcW w:w="8533" w:type="dxa"/>
            <w:gridSpan w:val="4"/>
            <w:shd w:val="clear" w:color="auto" w:fill="95B3D7" w:themeFill="accent1" w:themeFillTint="99"/>
            <w:noWrap/>
            <w:vAlign w:val="center"/>
          </w:tcPr>
          <w:p w:rsidR="008A6232" w:rsidRPr="006F712B" w:rsidRDefault="008A6232" w:rsidP="008A6232">
            <w:pPr>
              <w:spacing w:line="360" w:lineRule="auto"/>
              <w:jc w:val="center"/>
              <w:rPr>
                <w:rFonts w:ascii="Arial" w:hAnsi="Arial" w:cs="Arial"/>
                <w:b/>
                <w:spacing w:val="-3"/>
                <w:sz w:val="18"/>
                <w:szCs w:val="18"/>
              </w:rPr>
            </w:pPr>
            <w:r w:rsidRPr="006F712B">
              <w:rPr>
                <w:rFonts w:ascii="Arial" w:hAnsi="Arial" w:cs="Arial"/>
                <w:b/>
                <w:spacing w:val="-3"/>
                <w:sz w:val="18"/>
                <w:szCs w:val="18"/>
              </w:rPr>
              <w:t>AVES</w:t>
            </w:r>
          </w:p>
        </w:tc>
      </w:tr>
      <w:tr w:rsidR="008A6232" w:rsidRPr="006F712B" w:rsidTr="008A6232">
        <w:trPr>
          <w:trHeight w:val="255"/>
          <w:jc w:val="center"/>
        </w:trPr>
        <w:tc>
          <w:tcPr>
            <w:tcW w:w="1496" w:type="dxa"/>
            <w:vMerge w:val="restart"/>
            <w:shd w:val="clear" w:color="auto" w:fill="auto"/>
            <w:noWrap/>
            <w:vAlign w:val="center"/>
          </w:tcPr>
          <w:p w:rsidR="008A6232" w:rsidRPr="006F712B" w:rsidRDefault="008A6232" w:rsidP="008A6232">
            <w:pPr>
              <w:spacing w:line="360" w:lineRule="auto"/>
              <w:rPr>
                <w:rFonts w:ascii="Arial" w:hAnsi="Arial" w:cs="Arial"/>
                <w:spacing w:val="-3"/>
                <w:sz w:val="18"/>
                <w:szCs w:val="18"/>
              </w:rPr>
            </w:pPr>
            <w:r w:rsidRPr="005525C9">
              <w:rPr>
                <w:rFonts w:ascii="Arial" w:hAnsi="Arial" w:cs="Arial"/>
                <w:spacing w:val="-3"/>
                <w:sz w:val="18"/>
                <w:szCs w:val="18"/>
              </w:rPr>
              <w:t>Ardeidae</w:t>
            </w:r>
          </w:p>
        </w:tc>
        <w:tc>
          <w:tcPr>
            <w:tcW w:w="4216" w:type="dxa"/>
            <w:shd w:val="clear" w:color="auto" w:fill="auto"/>
            <w:noWrap/>
            <w:vAlign w:val="bottom"/>
          </w:tcPr>
          <w:p w:rsidR="008A6232" w:rsidRPr="005525C9" w:rsidRDefault="008A6232" w:rsidP="008A6232">
            <w:pPr>
              <w:spacing w:line="360" w:lineRule="auto"/>
              <w:ind w:left="-32" w:right="-87"/>
              <w:rPr>
                <w:rFonts w:ascii="Arial" w:hAnsi="Arial" w:cs="Arial"/>
                <w:i/>
                <w:spacing w:val="-3"/>
                <w:sz w:val="18"/>
                <w:szCs w:val="18"/>
              </w:rPr>
            </w:pPr>
            <w:r w:rsidRPr="005525C9">
              <w:rPr>
                <w:rFonts w:ascii="Arial" w:hAnsi="Arial" w:cs="Arial"/>
                <w:i/>
                <w:spacing w:val="-3"/>
                <w:sz w:val="18"/>
                <w:szCs w:val="18"/>
              </w:rPr>
              <w:t>Ardea alba</w:t>
            </w:r>
            <w:r>
              <w:rPr>
                <w:rFonts w:ascii="Arial" w:hAnsi="Arial" w:cs="Arial"/>
                <w:i/>
                <w:spacing w:val="-3"/>
                <w:sz w:val="18"/>
                <w:szCs w:val="18"/>
              </w:rPr>
              <w:t xml:space="preserve"> </w:t>
            </w:r>
            <w:r>
              <w:rPr>
                <w:rFonts w:ascii="Arial" w:hAnsi="Arial" w:cs="Arial"/>
                <w:spacing w:val="-3"/>
                <w:sz w:val="18"/>
                <w:szCs w:val="18"/>
              </w:rPr>
              <w:t xml:space="preserve"> </w:t>
            </w:r>
            <w:r w:rsidRPr="005525C9">
              <w:rPr>
                <w:rFonts w:ascii="Arial" w:hAnsi="Arial" w:cs="Arial"/>
                <w:spacing w:val="-3"/>
                <w:sz w:val="18"/>
                <w:szCs w:val="18"/>
              </w:rPr>
              <w:t>(Linnaeus, 1758)</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8</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1.34</w:t>
            </w:r>
          </w:p>
        </w:tc>
      </w:tr>
      <w:tr w:rsidR="008A6232" w:rsidRPr="006F712B" w:rsidTr="008A6232">
        <w:trPr>
          <w:trHeight w:val="255"/>
          <w:jc w:val="center"/>
        </w:trPr>
        <w:tc>
          <w:tcPr>
            <w:tcW w:w="1496" w:type="dxa"/>
            <w:vMerge/>
            <w:shd w:val="clear" w:color="auto" w:fill="auto"/>
            <w:noWrap/>
            <w:vAlign w:val="center"/>
          </w:tcPr>
          <w:p w:rsidR="008A6232" w:rsidRPr="006F712B" w:rsidRDefault="008A6232" w:rsidP="008A6232">
            <w:pPr>
              <w:spacing w:line="360" w:lineRule="auto"/>
              <w:rPr>
                <w:rFonts w:ascii="Arial" w:hAnsi="Arial" w:cs="Arial"/>
                <w:spacing w:val="-3"/>
                <w:sz w:val="18"/>
                <w:szCs w:val="18"/>
              </w:rPr>
            </w:pPr>
          </w:p>
        </w:tc>
        <w:tc>
          <w:tcPr>
            <w:tcW w:w="4216" w:type="dxa"/>
            <w:shd w:val="clear" w:color="auto" w:fill="auto"/>
            <w:noWrap/>
            <w:vAlign w:val="bottom"/>
          </w:tcPr>
          <w:p w:rsidR="008A6232" w:rsidRPr="005525C9" w:rsidRDefault="008A6232" w:rsidP="008A6232">
            <w:pPr>
              <w:spacing w:line="360" w:lineRule="auto"/>
              <w:ind w:left="-32" w:right="-87"/>
              <w:rPr>
                <w:rFonts w:ascii="Arial" w:hAnsi="Arial" w:cs="Arial"/>
                <w:i/>
                <w:spacing w:val="-3"/>
                <w:sz w:val="18"/>
                <w:szCs w:val="18"/>
              </w:rPr>
            </w:pPr>
            <w:r w:rsidRPr="005525C9">
              <w:rPr>
                <w:rFonts w:ascii="Arial" w:hAnsi="Arial" w:cs="Arial"/>
                <w:i/>
                <w:spacing w:val="-3"/>
                <w:sz w:val="18"/>
                <w:szCs w:val="18"/>
              </w:rPr>
              <w:t>Bubulcus ibis</w:t>
            </w:r>
            <w:r>
              <w:rPr>
                <w:rFonts w:ascii="Arial" w:hAnsi="Arial" w:cs="Arial"/>
                <w:i/>
                <w:spacing w:val="-3"/>
                <w:sz w:val="18"/>
                <w:szCs w:val="18"/>
              </w:rPr>
              <w:t xml:space="preserve"> </w:t>
            </w:r>
            <w:r w:rsidRPr="005525C9">
              <w:rPr>
                <w:rFonts w:ascii="Arial" w:hAnsi="Arial" w:cs="Arial"/>
                <w:spacing w:val="-3"/>
                <w:sz w:val="18"/>
                <w:szCs w:val="18"/>
              </w:rPr>
              <w:t>(Linnaeus, 1758)</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69</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11.56</w:t>
            </w:r>
          </w:p>
        </w:tc>
      </w:tr>
      <w:tr w:rsidR="008A6232" w:rsidRPr="004647AD" w:rsidTr="008A6232">
        <w:trPr>
          <w:trHeight w:val="255"/>
          <w:jc w:val="center"/>
        </w:trPr>
        <w:tc>
          <w:tcPr>
            <w:tcW w:w="1496" w:type="dxa"/>
            <w:vMerge w:val="restart"/>
            <w:shd w:val="clear" w:color="auto" w:fill="auto"/>
            <w:noWrap/>
            <w:vAlign w:val="center"/>
          </w:tcPr>
          <w:p w:rsidR="008A6232" w:rsidRPr="006F712B" w:rsidRDefault="008A6232" w:rsidP="008A6232">
            <w:pPr>
              <w:spacing w:line="360" w:lineRule="auto"/>
              <w:rPr>
                <w:rFonts w:ascii="Arial" w:hAnsi="Arial" w:cs="Arial"/>
                <w:spacing w:val="-3"/>
                <w:sz w:val="18"/>
                <w:szCs w:val="18"/>
              </w:rPr>
            </w:pPr>
            <w:r w:rsidRPr="005525C9">
              <w:rPr>
                <w:rFonts w:ascii="Arial" w:hAnsi="Arial" w:cs="Arial"/>
                <w:spacing w:val="-3"/>
                <w:sz w:val="18"/>
                <w:szCs w:val="18"/>
              </w:rPr>
              <w:t>Accipitridae</w:t>
            </w:r>
          </w:p>
        </w:tc>
        <w:tc>
          <w:tcPr>
            <w:tcW w:w="4216" w:type="dxa"/>
            <w:shd w:val="clear" w:color="auto" w:fill="auto"/>
            <w:noWrap/>
            <w:vAlign w:val="bottom"/>
          </w:tcPr>
          <w:p w:rsidR="008A6232" w:rsidRPr="004647AD" w:rsidRDefault="008A6232" w:rsidP="008A6232">
            <w:pPr>
              <w:spacing w:line="360" w:lineRule="auto"/>
              <w:ind w:left="-32" w:right="-87"/>
              <w:rPr>
                <w:rFonts w:ascii="Arial" w:hAnsi="Arial" w:cs="Arial"/>
                <w:i/>
                <w:spacing w:val="-3"/>
                <w:sz w:val="18"/>
                <w:szCs w:val="18"/>
                <w:lang w:val="en-US"/>
              </w:rPr>
            </w:pPr>
            <w:r w:rsidRPr="004647AD">
              <w:rPr>
                <w:rFonts w:ascii="Arial" w:hAnsi="Arial" w:cs="Arial"/>
                <w:i/>
                <w:spacing w:val="-3"/>
                <w:sz w:val="18"/>
                <w:szCs w:val="18"/>
                <w:lang w:val="en-US"/>
              </w:rPr>
              <w:t xml:space="preserve">Buteo magnirostris </w:t>
            </w:r>
            <w:r w:rsidRPr="004647AD">
              <w:rPr>
                <w:rFonts w:ascii="Arial" w:hAnsi="Arial" w:cs="Arial"/>
                <w:spacing w:val="-3"/>
                <w:sz w:val="18"/>
                <w:szCs w:val="18"/>
                <w:lang w:val="en-US"/>
              </w:rPr>
              <w:t>(J. F. Gmelin, 1788)</w:t>
            </w:r>
          </w:p>
        </w:tc>
        <w:tc>
          <w:tcPr>
            <w:tcW w:w="1011" w:type="dxa"/>
            <w:shd w:val="clear" w:color="auto" w:fill="auto"/>
            <w:noWrap/>
            <w:vAlign w:val="center"/>
          </w:tcPr>
          <w:p w:rsidR="008A6232" w:rsidRPr="004647AD" w:rsidRDefault="008A6232" w:rsidP="008A6232">
            <w:pPr>
              <w:spacing w:line="360" w:lineRule="auto"/>
              <w:jc w:val="center"/>
              <w:rPr>
                <w:rFonts w:ascii="Arial" w:hAnsi="Arial" w:cs="Arial"/>
                <w:spacing w:val="-3"/>
                <w:sz w:val="18"/>
                <w:szCs w:val="18"/>
                <w:lang w:val="en-US"/>
              </w:rPr>
            </w:pPr>
            <w:r>
              <w:rPr>
                <w:rFonts w:ascii="Arial" w:hAnsi="Arial" w:cs="Arial"/>
                <w:spacing w:val="-3"/>
                <w:sz w:val="18"/>
                <w:szCs w:val="18"/>
                <w:lang w:val="en-US"/>
              </w:rPr>
              <w:t>3</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0.50</w:t>
            </w:r>
          </w:p>
        </w:tc>
      </w:tr>
      <w:tr w:rsidR="008A6232" w:rsidRPr="006F712B" w:rsidTr="008A6232">
        <w:trPr>
          <w:trHeight w:val="255"/>
          <w:jc w:val="center"/>
        </w:trPr>
        <w:tc>
          <w:tcPr>
            <w:tcW w:w="1496" w:type="dxa"/>
            <w:vMerge/>
            <w:shd w:val="clear" w:color="auto" w:fill="auto"/>
            <w:noWrap/>
            <w:vAlign w:val="center"/>
          </w:tcPr>
          <w:p w:rsidR="008A6232" w:rsidRPr="004647AD" w:rsidRDefault="008A6232" w:rsidP="008A6232">
            <w:pPr>
              <w:spacing w:line="360" w:lineRule="auto"/>
              <w:rPr>
                <w:rFonts w:ascii="Arial" w:hAnsi="Arial" w:cs="Arial"/>
                <w:spacing w:val="-3"/>
                <w:sz w:val="18"/>
                <w:szCs w:val="18"/>
                <w:lang w:val="en-US"/>
              </w:rPr>
            </w:pPr>
          </w:p>
        </w:tc>
        <w:tc>
          <w:tcPr>
            <w:tcW w:w="4216" w:type="dxa"/>
            <w:shd w:val="clear" w:color="auto" w:fill="auto"/>
            <w:noWrap/>
            <w:vAlign w:val="bottom"/>
          </w:tcPr>
          <w:p w:rsidR="008A6232" w:rsidRPr="005525C9" w:rsidRDefault="008A6232" w:rsidP="008A6232">
            <w:pPr>
              <w:spacing w:line="360" w:lineRule="auto"/>
              <w:ind w:left="-32" w:right="-87"/>
              <w:rPr>
                <w:rFonts w:ascii="Arial" w:hAnsi="Arial" w:cs="Arial"/>
                <w:i/>
                <w:spacing w:val="-3"/>
                <w:sz w:val="18"/>
                <w:szCs w:val="18"/>
              </w:rPr>
            </w:pPr>
            <w:r w:rsidRPr="005525C9">
              <w:rPr>
                <w:rFonts w:ascii="Arial" w:hAnsi="Arial" w:cs="Arial"/>
                <w:i/>
                <w:spacing w:val="-3"/>
                <w:sz w:val="18"/>
                <w:szCs w:val="18"/>
              </w:rPr>
              <w:t>Buteo swainsoni</w:t>
            </w:r>
            <w:r>
              <w:rPr>
                <w:rFonts w:ascii="Arial" w:hAnsi="Arial" w:cs="Arial"/>
                <w:i/>
                <w:spacing w:val="-3"/>
                <w:sz w:val="18"/>
                <w:szCs w:val="18"/>
              </w:rPr>
              <w:t xml:space="preserve"> </w:t>
            </w:r>
            <w:r>
              <w:rPr>
                <w:rFonts w:ascii="Arial" w:hAnsi="Arial" w:cs="Arial"/>
                <w:spacing w:val="-3"/>
                <w:sz w:val="18"/>
                <w:szCs w:val="18"/>
              </w:rPr>
              <w:t xml:space="preserve"> (</w:t>
            </w:r>
            <w:r w:rsidRPr="005525C9">
              <w:rPr>
                <w:rFonts w:ascii="Arial" w:hAnsi="Arial" w:cs="Arial"/>
                <w:spacing w:val="-3"/>
                <w:sz w:val="18"/>
                <w:szCs w:val="18"/>
              </w:rPr>
              <w:t>Bonaparte, 1838</w:t>
            </w:r>
            <w:r>
              <w:rPr>
                <w:rFonts w:ascii="Arial" w:hAnsi="Arial" w:cs="Arial"/>
                <w:spacing w:val="-3"/>
                <w:sz w:val="18"/>
                <w:szCs w:val="18"/>
              </w:rPr>
              <w:t>)</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2</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0.34</w:t>
            </w:r>
          </w:p>
        </w:tc>
      </w:tr>
      <w:tr w:rsidR="008A6232" w:rsidRPr="006F712B" w:rsidTr="008A6232">
        <w:trPr>
          <w:trHeight w:val="255"/>
          <w:jc w:val="center"/>
        </w:trPr>
        <w:tc>
          <w:tcPr>
            <w:tcW w:w="1496" w:type="dxa"/>
            <w:vMerge w:val="restart"/>
            <w:shd w:val="clear" w:color="auto" w:fill="auto"/>
            <w:noWrap/>
            <w:vAlign w:val="center"/>
          </w:tcPr>
          <w:p w:rsidR="008A6232" w:rsidRPr="006F712B" w:rsidRDefault="008A6232" w:rsidP="008A6232">
            <w:pPr>
              <w:spacing w:line="360" w:lineRule="auto"/>
              <w:rPr>
                <w:rFonts w:ascii="Arial" w:hAnsi="Arial" w:cs="Arial"/>
                <w:spacing w:val="-3"/>
                <w:sz w:val="18"/>
                <w:szCs w:val="18"/>
              </w:rPr>
            </w:pPr>
            <w:r w:rsidRPr="006F712B">
              <w:rPr>
                <w:rFonts w:ascii="Arial" w:hAnsi="Arial" w:cs="Arial"/>
                <w:spacing w:val="-3"/>
                <w:sz w:val="18"/>
                <w:szCs w:val="18"/>
              </w:rPr>
              <w:t>Cathartidae</w:t>
            </w:r>
          </w:p>
        </w:tc>
        <w:tc>
          <w:tcPr>
            <w:tcW w:w="4216" w:type="dxa"/>
            <w:shd w:val="clear" w:color="auto" w:fill="auto"/>
            <w:noWrap/>
            <w:vAlign w:val="bottom"/>
          </w:tcPr>
          <w:p w:rsidR="008A6232" w:rsidRPr="006F712B" w:rsidRDefault="008A6232" w:rsidP="008A6232">
            <w:pPr>
              <w:spacing w:line="360" w:lineRule="auto"/>
              <w:rPr>
                <w:rFonts w:ascii="Arial" w:hAnsi="Arial" w:cs="Arial"/>
                <w:spacing w:val="-3"/>
                <w:sz w:val="18"/>
                <w:szCs w:val="18"/>
              </w:rPr>
            </w:pPr>
            <w:r w:rsidRPr="006F712B">
              <w:rPr>
                <w:rFonts w:ascii="Arial" w:hAnsi="Arial" w:cs="Arial"/>
                <w:i/>
                <w:spacing w:val="-3"/>
                <w:sz w:val="18"/>
                <w:szCs w:val="18"/>
              </w:rPr>
              <w:t>Cathartes aura</w:t>
            </w:r>
            <w:r w:rsidRPr="006F712B">
              <w:rPr>
                <w:rFonts w:ascii="Arial" w:hAnsi="Arial" w:cs="Arial"/>
                <w:spacing w:val="-3"/>
                <w:sz w:val="18"/>
                <w:szCs w:val="18"/>
              </w:rPr>
              <w:t xml:space="preserve"> (Linnaeus, 1758)</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36</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6.03</w:t>
            </w:r>
          </w:p>
        </w:tc>
      </w:tr>
      <w:tr w:rsidR="008A6232" w:rsidRPr="006F712B" w:rsidTr="008A6232">
        <w:trPr>
          <w:trHeight w:val="255"/>
          <w:jc w:val="center"/>
        </w:trPr>
        <w:tc>
          <w:tcPr>
            <w:tcW w:w="1496" w:type="dxa"/>
            <w:vMerge/>
            <w:shd w:val="clear" w:color="auto" w:fill="auto"/>
            <w:noWrap/>
            <w:vAlign w:val="center"/>
          </w:tcPr>
          <w:p w:rsidR="008A6232" w:rsidRPr="006F712B" w:rsidRDefault="008A6232" w:rsidP="008A6232">
            <w:pPr>
              <w:spacing w:line="360" w:lineRule="auto"/>
              <w:rPr>
                <w:rFonts w:ascii="Arial" w:hAnsi="Arial" w:cs="Arial"/>
                <w:spacing w:val="-3"/>
                <w:sz w:val="18"/>
                <w:szCs w:val="18"/>
              </w:rPr>
            </w:pPr>
          </w:p>
        </w:tc>
        <w:tc>
          <w:tcPr>
            <w:tcW w:w="4216" w:type="dxa"/>
            <w:shd w:val="clear" w:color="auto" w:fill="auto"/>
            <w:noWrap/>
            <w:vAlign w:val="bottom"/>
          </w:tcPr>
          <w:p w:rsidR="008A6232" w:rsidRPr="006F712B" w:rsidRDefault="008A6232" w:rsidP="008A6232">
            <w:pPr>
              <w:spacing w:line="360" w:lineRule="auto"/>
              <w:rPr>
                <w:rFonts w:ascii="Arial" w:hAnsi="Arial" w:cs="Arial"/>
                <w:spacing w:val="-3"/>
                <w:sz w:val="18"/>
                <w:szCs w:val="18"/>
              </w:rPr>
            </w:pPr>
            <w:r w:rsidRPr="006F712B">
              <w:rPr>
                <w:rFonts w:ascii="Arial" w:hAnsi="Arial" w:cs="Arial"/>
                <w:i/>
                <w:spacing w:val="-3"/>
                <w:sz w:val="18"/>
                <w:szCs w:val="18"/>
              </w:rPr>
              <w:t>Coragyps atratus</w:t>
            </w:r>
            <w:r w:rsidRPr="006F712B">
              <w:rPr>
                <w:rFonts w:ascii="Arial" w:hAnsi="Arial" w:cs="Arial"/>
                <w:spacing w:val="-3"/>
                <w:sz w:val="18"/>
                <w:szCs w:val="18"/>
              </w:rPr>
              <w:t xml:space="preserve"> (Bechstein, 1793)</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27</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4.52</w:t>
            </w:r>
          </w:p>
        </w:tc>
      </w:tr>
      <w:tr w:rsidR="008A6232" w:rsidRPr="006F712B" w:rsidTr="008A6232">
        <w:trPr>
          <w:trHeight w:val="255"/>
          <w:jc w:val="center"/>
        </w:trPr>
        <w:tc>
          <w:tcPr>
            <w:tcW w:w="1496" w:type="dxa"/>
            <w:vMerge w:val="restart"/>
            <w:shd w:val="clear" w:color="auto" w:fill="auto"/>
            <w:noWrap/>
            <w:vAlign w:val="center"/>
          </w:tcPr>
          <w:p w:rsidR="008A6232" w:rsidRPr="006F712B" w:rsidRDefault="008A6232" w:rsidP="008A6232">
            <w:pPr>
              <w:spacing w:line="360" w:lineRule="auto"/>
              <w:rPr>
                <w:rFonts w:ascii="Arial" w:hAnsi="Arial" w:cs="Arial"/>
                <w:spacing w:val="-3"/>
                <w:sz w:val="18"/>
                <w:szCs w:val="18"/>
              </w:rPr>
            </w:pPr>
            <w:r w:rsidRPr="006F712B">
              <w:rPr>
                <w:rFonts w:ascii="Arial" w:hAnsi="Arial" w:cs="Arial"/>
                <w:spacing w:val="-3"/>
                <w:sz w:val="18"/>
                <w:szCs w:val="18"/>
              </w:rPr>
              <w:t>Columbidae</w:t>
            </w:r>
          </w:p>
        </w:tc>
        <w:tc>
          <w:tcPr>
            <w:tcW w:w="4216" w:type="dxa"/>
            <w:shd w:val="clear" w:color="auto" w:fill="auto"/>
            <w:noWrap/>
            <w:vAlign w:val="center"/>
          </w:tcPr>
          <w:p w:rsidR="008A6232" w:rsidRPr="006F712B" w:rsidRDefault="008A6232" w:rsidP="008A6232">
            <w:pPr>
              <w:spacing w:line="360" w:lineRule="auto"/>
              <w:rPr>
                <w:rFonts w:ascii="Arial" w:hAnsi="Arial" w:cs="Arial"/>
                <w:spacing w:val="-3"/>
                <w:sz w:val="18"/>
                <w:szCs w:val="18"/>
              </w:rPr>
            </w:pPr>
            <w:r w:rsidRPr="006F712B">
              <w:rPr>
                <w:rFonts w:ascii="Arial" w:hAnsi="Arial" w:cs="Arial"/>
                <w:i/>
                <w:spacing w:val="-3"/>
                <w:sz w:val="18"/>
                <w:szCs w:val="18"/>
              </w:rPr>
              <w:t>Columbina inca</w:t>
            </w:r>
            <w:r w:rsidRPr="006F712B">
              <w:rPr>
                <w:rFonts w:ascii="Arial" w:hAnsi="Arial" w:cs="Arial"/>
                <w:spacing w:val="-3"/>
                <w:sz w:val="18"/>
                <w:szCs w:val="18"/>
              </w:rPr>
              <w:t xml:space="preserve"> (Lesson, 1847)</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45</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7.54</w:t>
            </w:r>
          </w:p>
        </w:tc>
      </w:tr>
      <w:tr w:rsidR="008A6232" w:rsidRPr="006F712B" w:rsidTr="008A6232">
        <w:trPr>
          <w:trHeight w:val="255"/>
          <w:jc w:val="center"/>
        </w:trPr>
        <w:tc>
          <w:tcPr>
            <w:tcW w:w="1496" w:type="dxa"/>
            <w:vMerge/>
            <w:shd w:val="clear" w:color="auto" w:fill="auto"/>
            <w:noWrap/>
            <w:vAlign w:val="center"/>
          </w:tcPr>
          <w:p w:rsidR="008A6232" w:rsidRPr="006F712B" w:rsidRDefault="008A6232" w:rsidP="008A6232">
            <w:pPr>
              <w:spacing w:line="360" w:lineRule="auto"/>
              <w:rPr>
                <w:rFonts w:ascii="Arial" w:hAnsi="Arial" w:cs="Arial"/>
                <w:spacing w:val="-3"/>
                <w:sz w:val="18"/>
                <w:szCs w:val="18"/>
              </w:rPr>
            </w:pPr>
          </w:p>
        </w:tc>
        <w:tc>
          <w:tcPr>
            <w:tcW w:w="4216" w:type="dxa"/>
            <w:shd w:val="clear" w:color="auto" w:fill="auto"/>
            <w:noWrap/>
            <w:vAlign w:val="bottom"/>
          </w:tcPr>
          <w:p w:rsidR="008A6232" w:rsidRPr="006F712B" w:rsidRDefault="008A6232" w:rsidP="008A6232">
            <w:pPr>
              <w:spacing w:line="360" w:lineRule="auto"/>
              <w:rPr>
                <w:rFonts w:ascii="Arial" w:hAnsi="Arial" w:cs="Arial"/>
                <w:spacing w:val="-3"/>
                <w:sz w:val="18"/>
                <w:szCs w:val="18"/>
              </w:rPr>
            </w:pPr>
            <w:r w:rsidRPr="006F712B">
              <w:rPr>
                <w:rFonts w:ascii="Arial" w:hAnsi="Arial" w:cs="Arial"/>
                <w:i/>
                <w:spacing w:val="-3"/>
                <w:sz w:val="18"/>
                <w:szCs w:val="18"/>
              </w:rPr>
              <w:t>Zenaida asiática</w:t>
            </w:r>
            <w:r w:rsidRPr="006F712B">
              <w:rPr>
                <w:rFonts w:ascii="Arial" w:hAnsi="Arial" w:cs="Arial"/>
                <w:spacing w:val="-3"/>
                <w:sz w:val="18"/>
                <w:szCs w:val="18"/>
              </w:rPr>
              <w:t xml:space="preserve"> (Linnaeus, 1758)</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39</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6.53</w:t>
            </w:r>
          </w:p>
        </w:tc>
      </w:tr>
      <w:tr w:rsidR="008A6232" w:rsidRPr="006F712B" w:rsidTr="008A6232">
        <w:trPr>
          <w:trHeight w:val="255"/>
          <w:jc w:val="center"/>
        </w:trPr>
        <w:tc>
          <w:tcPr>
            <w:tcW w:w="1496" w:type="dxa"/>
            <w:shd w:val="clear" w:color="auto" w:fill="auto"/>
            <w:noWrap/>
            <w:vAlign w:val="center"/>
          </w:tcPr>
          <w:p w:rsidR="008A6232" w:rsidRPr="005525C9" w:rsidRDefault="008A6232" w:rsidP="008A6232">
            <w:pPr>
              <w:spacing w:line="360" w:lineRule="auto"/>
              <w:rPr>
                <w:rFonts w:ascii="Arial" w:hAnsi="Arial" w:cs="Arial"/>
                <w:spacing w:val="-3"/>
                <w:sz w:val="18"/>
                <w:szCs w:val="18"/>
              </w:rPr>
            </w:pPr>
            <w:r w:rsidRPr="005525C9">
              <w:rPr>
                <w:rFonts w:ascii="Arial" w:hAnsi="Arial" w:cs="Arial"/>
                <w:spacing w:val="-3"/>
                <w:sz w:val="18"/>
                <w:szCs w:val="18"/>
              </w:rPr>
              <w:t>Corvidae</w:t>
            </w:r>
          </w:p>
        </w:tc>
        <w:tc>
          <w:tcPr>
            <w:tcW w:w="4216" w:type="dxa"/>
            <w:shd w:val="clear" w:color="auto" w:fill="auto"/>
            <w:noWrap/>
            <w:vAlign w:val="bottom"/>
          </w:tcPr>
          <w:p w:rsidR="008A6232" w:rsidRPr="005525C9" w:rsidRDefault="008A6232" w:rsidP="008A6232">
            <w:pPr>
              <w:spacing w:line="360" w:lineRule="auto"/>
              <w:ind w:left="-32" w:right="-87"/>
              <w:rPr>
                <w:rFonts w:ascii="Arial" w:hAnsi="Arial" w:cs="Arial"/>
                <w:i/>
                <w:spacing w:val="-3"/>
                <w:sz w:val="18"/>
                <w:szCs w:val="18"/>
              </w:rPr>
            </w:pPr>
            <w:r w:rsidRPr="005525C9">
              <w:rPr>
                <w:rFonts w:ascii="Arial" w:hAnsi="Arial" w:cs="Arial"/>
                <w:i/>
                <w:iCs/>
                <w:spacing w:val="-3"/>
                <w:sz w:val="18"/>
                <w:szCs w:val="18"/>
              </w:rPr>
              <w:t xml:space="preserve">Calocitta </w:t>
            </w:r>
            <w:r>
              <w:rPr>
                <w:rFonts w:ascii="Arial" w:hAnsi="Arial" w:cs="Arial"/>
                <w:i/>
                <w:iCs/>
                <w:spacing w:val="-3"/>
                <w:sz w:val="18"/>
                <w:szCs w:val="18"/>
              </w:rPr>
              <w:t xml:space="preserve">formosa </w:t>
            </w:r>
            <w:r w:rsidRPr="005525C9">
              <w:rPr>
                <w:rFonts w:ascii="Arial" w:hAnsi="Arial" w:cs="Arial"/>
                <w:spacing w:val="-3"/>
                <w:sz w:val="18"/>
                <w:szCs w:val="18"/>
              </w:rPr>
              <w:t>(Swainson, 1827)</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27</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4.52</w:t>
            </w:r>
          </w:p>
        </w:tc>
      </w:tr>
      <w:tr w:rsidR="008A6232" w:rsidRPr="006F712B" w:rsidTr="008A6232">
        <w:trPr>
          <w:trHeight w:val="255"/>
          <w:jc w:val="center"/>
        </w:trPr>
        <w:tc>
          <w:tcPr>
            <w:tcW w:w="1496" w:type="dxa"/>
            <w:shd w:val="clear" w:color="auto" w:fill="auto"/>
            <w:noWrap/>
            <w:vAlign w:val="center"/>
          </w:tcPr>
          <w:p w:rsidR="008A6232" w:rsidRPr="005525C9" w:rsidRDefault="008A6232" w:rsidP="008A6232">
            <w:pPr>
              <w:spacing w:line="360" w:lineRule="auto"/>
              <w:rPr>
                <w:rFonts w:ascii="Arial" w:hAnsi="Arial" w:cs="Arial"/>
                <w:spacing w:val="-3"/>
                <w:sz w:val="18"/>
                <w:szCs w:val="18"/>
              </w:rPr>
            </w:pPr>
            <w:r w:rsidRPr="005525C9">
              <w:rPr>
                <w:rFonts w:ascii="Arial" w:hAnsi="Arial" w:cs="Arial"/>
                <w:spacing w:val="-3"/>
                <w:sz w:val="18"/>
                <w:szCs w:val="18"/>
              </w:rPr>
              <w:t>Cracidae</w:t>
            </w:r>
          </w:p>
        </w:tc>
        <w:tc>
          <w:tcPr>
            <w:tcW w:w="4216" w:type="dxa"/>
            <w:shd w:val="clear" w:color="auto" w:fill="auto"/>
            <w:noWrap/>
            <w:vAlign w:val="bottom"/>
          </w:tcPr>
          <w:p w:rsidR="008A6232" w:rsidRPr="005525C9" w:rsidRDefault="008A6232" w:rsidP="008A6232">
            <w:pPr>
              <w:spacing w:line="360" w:lineRule="auto"/>
              <w:ind w:left="-32" w:right="-87"/>
              <w:rPr>
                <w:rFonts w:ascii="Arial" w:hAnsi="Arial" w:cs="Arial"/>
                <w:i/>
                <w:spacing w:val="-3"/>
                <w:sz w:val="18"/>
                <w:szCs w:val="18"/>
              </w:rPr>
            </w:pPr>
            <w:r w:rsidRPr="005525C9">
              <w:rPr>
                <w:rFonts w:ascii="Arial" w:hAnsi="Arial" w:cs="Arial"/>
                <w:i/>
                <w:spacing w:val="-3"/>
                <w:sz w:val="18"/>
                <w:szCs w:val="18"/>
              </w:rPr>
              <w:t>Ortalis poliocephala</w:t>
            </w:r>
            <w:r>
              <w:rPr>
                <w:rFonts w:ascii="Arial" w:hAnsi="Arial" w:cs="Arial"/>
                <w:i/>
                <w:spacing w:val="-3"/>
                <w:sz w:val="18"/>
                <w:szCs w:val="18"/>
              </w:rPr>
              <w:t xml:space="preserve"> </w:t>
            </w:r>
            <w:r w:rsidRPr="005525C9">
              <w:rPr>
                <w:rFonts w:ascii="Arial" w:hAnsi="Arial" w:cs="Arial"/>
                <w:spacing w:val="-3"/>
                <w:sz w:val="18"/>
                <w:szCs w:val="18"/>
              </w:rPr>
              <w:t>(Wagler, 1830)</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16</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2.68</w:t>
            </w:r>
          </w:p>
        </w:tc>
      </w:tr>
      <w:tr w:rsidR="008A6232" w:rsidRPr="006F712B" w:rsidTr="008A6232">
        <w:trPr>
          <w:trHeight w:val="255"/>
          <w:jc w:val="center"/>
        </w:trPr>
        <w:tc>
          <w:tcPr>
            <w:tcW w:w="1496" w:type="dxa"/>
            <w:shd w:val="clear" w:color="auto" w:fill="auto"/>
            <w:noWrap/>
            <w:vAlign w:val="center"/>
          </w:tcPr>
          <w:p w:rsidR="008A6232" w:rsidRPr="005525C9" w:rsidRDefault="008A6232" w:rsidP="008A6232">
            <w:pPr>
              <w:spacing w:line="360" w:lineRule="auto"/>
              <w:rPr>
                <w:rFonts w:ascii="Arial" w:hAnsi="Arial" w:cs="Arial"/>
                <w:spacing w:val="-3"/>
                <w:sz w:val="18"/>
                <w:szCs w:val="18"/>
              </w:rPr>
            </w:pPr>
            <w:r w:rsidRPr="005525C9">
              <w:rPr>
                <w:rFonts w:ascii="Arial" w:hAnsi="Arial" w:cs="Arial"/>
                <w:spacing w:val="-3"/>
                <w:sz w:val="18"/>
                <w:szCs w:val="18"/>
              </w:rPr>
              <w:t>Cuculidae</w:t>
            </w:r>
          </w:p>
        </w:tc>
        <w:tc>
          <w:tcPr>
            <w:tcW w:w="4216" w:type="dxa"/>
            <w:shd w:val="clear" w:color="auto" w:fill="auto"/>
            <w:noWrap/>
            <w:vAlign w:val="bottom"/>
          </w:tcPr>
          <w:p w:rsidR="008A6232" w:rsidRPr="005525C9" w:rsidRDefault="008A6232" w:rsidP="008A6232">
            <w:pPr>
              <w:spacing w:line="360" w:lineRule="auto"/>
              <w:ind w:left="-32" w:right="-87"/>
              <w:rPr>
                <w:rFonts w:ascii="Arial" w:hAnsi="Arial" w:cs="Arial"/>
                <w:i/>
                <w:spacing w:val="-3"/>
                <w:sz w:val="18"/>
                <w:szCs w:val="18"/>
              </w:rPr>
            </w:pPr>
            <w:r w:rsidRPr="005525C9">
              <w:rPr>
                <w:rFonts w:ascii="Arial" w:hAnsi="Arial" w:cs="Arial"/>
                <w:i/>
                <w:iCs/>
                <w:sz w:val="18"/>
                <w:szCs w:val="18"/>
              </w:rPr>
              <w:t>Geococcyx californicus</w:t>
            </w:r>
            <w:r>
              <w:rPr>
                <w:rFonts w:ascii="Arial" w:hAnsi="Arial" w:cs="Arial"/>
                <w:i/>
                <w:iCs/>
                <w:sz w:val="18"/>
                <w:szCs w:val="18"/>
              </w:rPr>
              <w:t xml:space="preserve"> </w:t>
            </w:r>
            <w:r w:rsidRPr="005525C9">
              <w:rPr>
                <w:rFonts w:ascii="Arial" w:hAnsi="Arial" w:cs="Arial"/>
                <w:spacing w:val="-3"/>
                <w:sz w:val="18"/>
                <w:szCs w:val="18"/>
              </w:rPr>
              <w:t>(Vigors, 1825)</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6</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1.01</w:t>
            </w:r>
          </w:p>
        </w:tc>
      </w:tr>
      <w:tr w:rsidR="008A6232" w:rsidRPr="006F712B" w:rsidTr="008A6232">
        <w:trPr>
          <w:trHeight w:val="255"/>
          <w:jc w:val="center"/>
        </w:trPr>
        <w:tc>
          <w:tcPr>
            <w:tcW w:w="1496" w:type="dxa"/>
            <w:shd w:val="clear" w:color="auto" w:fill="auto"/>
            <w:noWrap/>
            <w:vAlign w:val="center"/>
          </w:tcPr>
          <w:p w:rsidR="008A6232" w:rsidRPr="006F712B" w:rsidRDefault="008A6232" w:rsidP="008A6232">
            <w:pPr>
              <w:spacing w:line="360" w:lineRule="auto"/>
              <w:rPr>
                <w:rFonts w:ascii="Arial" w:hAnsi="Arial" w:cs="Arial"/>
                <w:spacing w:val="-3"/>
                <w:sz w:val="18"/>
                <w:szCs w:val="18"/>
              </w:rPr>
            </w:pPr>
            <w:r w:rsidRPr="006F712B">
              <w:rPr>
                <w:rFonts w:ascii="Arial" w:hAnsi="Arial" w:cs="Arial"/>
                <w:spacing w:val="-3"/>
                <w:sz w:val="18"/>
                <w:szCs w:val="18"/>
              </w:rPr>
              <w:t>Hirundinidae</w:t>
            </w:r>
          </w:p>
        </w:tc>
        <w:tc>
          <w:tcPr>
            <w:tcW w:w="4216" w:type="dxa"/>
            <w:shd w:val="clear" w:color="auto" w:fill="auto"/>
            <w:vAlign w:val="bottom"/>
          </w:tcPr>
          <w:p w:rsidR="008A6232" w:rsidRPr="006F712B" w:rsidRDefault="008A6232" w:rsidP="008A6232">
            <w:pPr>
              <w:spacing w:line="360" w:lineRule="auto"/>
              <w:rPr>
                <w:rFonts w:ascii="Arial" w:hAnsi="Arial" w:cs="Arial"/>
                <w:spacing w:val="-3"/>
                <w:sz w:val="18"/>
                <w:szCs w:val="18"/>
              </w:rPr>
            </w:pPr>
            <w:r w:rsidRPr="006F712B">
              <w:rPr>
                <w:rFonts w:ascii="Arial" w:hAnsi="Arial" w:cs="Arial"/>
                <w:i/>
                <w:spacing w:val="-3"/>
                <w:sz w:val="18"/>
                <w:szCs w:val="18"/>
              </w:rPr>
              <w:t>Hirundo rustica</w:t>
            </w:r>
            <w:r w:rsidRPr="006F712B">
              <w:rPr>
                <w:rFonts w:ascii="Arial" w:hAnsi="Arial" w:cs="Arial"/>
                <w:spacing w:val="-3"/>
                <w:sz w:val="18"/>
                <w:szCs w:val="18"/>
              </w:rPr>
              <w:t xml:space="preserve"> (Linnaeus, 1758)</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27</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4.52</w:t>
            </w:r>
          </w:p>
        </w:tc>
      </w:tr>
      <w:tr w:rsidR="008A6232" w:rsidRPr="006F712B" w:rsidTr="008A6232">
        <w:trPr>
          <w:trHeight w:val="255"/>
          <w:jc w:val="center"/>
        </w:trPr>
        <w:tc>
          <w:tcPr>
            <w:tcW w:w="1496" w:type="dxa"/>
            <w:vMerge w:val="restart"/>
            <w:shd w:val="clear" w:color="auto" w:fill="auto"/>
            <w:noWrap/>
            <w:vAlign w:val="center"/>
          </w:tcPr>
          <w:p w:rsidR="008A6232" w:rsidRPr="006F712B" w:rsidRDefault="008A6232" w:rsidP="008A6232">
            <w:pPr>
              <w:spacing w:line="360" w:lineRule="auto"/>
              <w:rPr>
                <w:rFonts w:ascii="Arial" w:hAnsi="Arial" w:cs="Arial"/>
                <w:spacing w:val="-3"/>
                <w:sz w:val="18"/>
                <w:szCs w:val="18"/>
              </w:rPr>
            </w:pPr>
            <w:r w:rsidRPr="006F712B">
              <w:rPr>
                <w:rFonts w:ascii="Arial" w:hAnsi="Arial" w:cs="Arial"/>
                <w:spacing w:val="-3"/>
                <w:sz w:val="18"/>
                <w:szCs w:val="18"/>
              </w:rPr>
              <w:t>Icteridae</w:t>
            </w:r>
          </w:p>
        </w:tc>
        <w:tc>
          <w:tcPr>
            <w:tcW w:w="4216" w:type="dxa"/>
            <w:shd w:val="clear" w:color="auto" w:fill="auto"/>
            <w:noWrap/>
            <w:vAlign w:val="bottom"/>
          </w:tcPr>
          <w:p w:rsidR="008A6232" w:rsidRPr="006F712B" w:rsidRDefault="008A6232" w:rsidP="008A6232">
            <w:pPr>
              <w:spacing w:line="360" w:lineRule="auto"/>
              <w:rPr>
                <w:rFonts w:ascii="Arial" w:hAnsi="Arial" w:cs="Arial"/>
                <w:spacing w:val="-3"/>
                <w:sz w:val="18"/>
                <w:szCs w:val="18"/>
              </w:rPr>
            </w:pPr>
            <w:r w:rsidRPr="006F712B">
              <w:rPr>
                <w:rFonts w:ascii="Arial" w:hAnsi="Arial" w:cs="Arial"/>
                <w:i/>
                <w:iCs/>
                <w:sz w:val="18"/>
                <w:szCs w:val="18"/>
              </w:rPr>
              <w:t>Icterus galbula</w:t>
            </w:r>
            <w:r w:rsidRPr="006F712B">
              <w:rPr>
                <w:rFonts w:ascii="Arial" w:hAnsi="Arial" w:cs="Arial"/>
                <w:iCs/>
                <w:sz w:val="18"/>
                <w:szCs w:val="18"/>
              </w:rPr>
              <w:t xml:space="preserve"> </w:t>
            </w:r>
            <w:r w:rsidRPr="006F712B">
              <w:rPr>
                <w:rFonts w:ascii="Arial" w:hAnsi="Arial" w:cs="Arial"/>
                <w:spacing w:val="-3"/>
                <w:sz w:val="18"/>
                <w:szCs w:val="18"/>
              </w:rPr>
              <w:t>(Linnaeus, 1758)</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9</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1.51</w:t>
            </w:r>
          </w:p>
        </w:tc>
      </w:tr>
      <w:tr w:rsidR="008A6232" w:rsidRPr="006F712B" w:rsidTr="008A6232">
        <w:trPr>
          <w:trHeight w:val="255"/>
          <w:jc w:val="center"/>
        </w:trPr>
        <w:tc>
          <w:tcPr>
            <w:tcW w:w="1496" w:type="dxa"/>
            <w:vMerge/>
            <w:shd w:val="clear" w:color="auto" w:fill="auto"/>
            <w:noWrap/>
            <w:vAlign w:val="center"/>
          </w:tcPr>
          <w:p w:rsidR="008A6232" w:rsidRPr="006F712B" w:rsidRDefault="008A6232" w:rsidP="008A6232">
            <w:pPr>
              <w:spacing w:line="360" w:lineRule="auto"/>
              <w:rPr>
                <w:rFonts w:ascii="Arial" w:hAnsi="Arial" w:cs="Arial"/>
                <w:spacing w:val="-3"/>
                <w:sz w:val="18"/>
                <w:szCs w:val="18"/>
              </w:rPr>
            </w:pPr>
          </w:p>
        </w:tc>
        <w:tc>
          <w:tcPr>
            <w:tcW w:w="4216" w:type="dxa"/>
            <w:shd w:val="clear" w:color="auto" w:fill="auto"/>
            <w:noWrap/>
            <w:vAlign w:val="bottom"/>
          </w:tcPr>
          <w:p w:rsidR="008A6232" w:rsidRPr="006F712B" w:rsidRDefault="008A6232" w:rsidP="008A6232">
            <w:pPr>
              <w:spacing w:line="360" w:lineRule="auto"/>
              <w:rPr>
                <w:rFonts w:ascii="Arial" w:hAnsi="Arial" w:cs="Arial"/>
                <w:iCs/>
                <w:sz w:val="18"/>
                <w:szCs w:val="18"/>
              </w:rPr>
            </w:pPr>
            <w:r w:rsidRPr="006F712B">
              <w:rPr>
                <w:rFonts w:ascii="Arial" w:hAnsi="Arial" w:cs="Arial"/>
                <w:i/>
                <w:iCs/>
                <w:sz w:val="18"/>
                <w:szCs w:val="18"/>
              </w:rPr>
              <w:t>Quiscalus mexicanus</w:t>
            </w:r>
            <w:r w:rsidRPr="006F712B">
              <w:rPr>
                <w:rFonts w:ascii="Arial" w:hAnsi="Arial" w:cs="Arial"/>
                <w:iCs/>
                <w:sz w:val="18"/>
                <w:szCs w:val="18"/>
              </w:rPr>
              <w:t xml:space="preserve"> (Gmelin, 1788)</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45</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7.54</w:t>
            </w:r>
          </w:p>
        </w:tc>
      </w:tr>
      <w:tr w:rsidR="008A6232" w:rsidRPr="006F712B" w:rsidTr="008A6232">
        <w:trPr>
          <w:trHeight w:val="255"/>
          <w:jc w:val="center"/>
        </w:trPr>
        <w:tc>
          <w:tcPr>
            <w:tcW w:w="1496" w:type="dxa"/>
            <w:shd w:val="clear" w:color="auto" w:fill="auto"/>
            <w:noWrap/>
            <w:vAlign w:val="center"/>
          </w:tcPr>
          <w:p w:rsidR="008A6232" w:rsidRPr="005525C9" w:rsidRDefault="008A6232" w:rsidP="008A6232">
            <w:pPr>
              <w:spacing w:line="360" w:lineRule="auto"/>
              <w:rPr>
                <w:rFonts w:ascii="Arial" w:hAnsi="Arial" w:cs="Arial"/>
                <w:spacing w:val="-3"/>
                <w:sz w:val="18"/>
                <w:szCs w:val="18"/>
              </w:rPr>
            </w:pPr>
            <w:r w:rsidRPr="005525C9">
              <w:rPr>
                <w:rFonts w:ascii="Arial" w:hAnsi="Arial" w:cs="Arial"/>
                <w:spacing w:val="-3"/>
                <w:sz w:val="18"/>
                <w:szCs w:val="18"/>
              </w:rPr>
              <w:t>Mimidae</w:t>
            </w:r>
          </w:p>
        </w:tc>
        <w:tc>
          <w:tcPr>
            <w:tcW w:w="4216" w:type="dxa"/>
            <w:shd w:val="clear" w:color="auto" w:fill="auto"/>
            <w:noWrap/>
            <w:vAlign w:val="bottom"/>
          </w:tcPr>
          <w:p w:rsidR="008A6232" w:rsidRPr="005525C9" w:rsidRDefault="008A6232" w:rsidP="008A6232">
            <w:pPr>
              <w:spacing w:line="360" w:lineRule="auto"/>
              <w:ind w:left="-32" w:right="-87"/>
              <w:rPr>
                <w:rFonts w:ascii="Arial" w:hAnsi="Arial" w:cs="Arial"/>
                <w:iCs/>
                <w:sz w:val="18"/>
                <w:szCs w:val="18"/>
              </w:rPr>
            </w:pPr>
            <w:r w:rsidRPr="005525C9">
              <w:rPr>
                <w:rFonts w:ascii="Arial" w:hAnsi="Arial" w:cs="Arial"/>
                <w:i/>
                <w:iCs/>
                <w:sz w:val="18"/>
                <w:szCs w:val="18"/>
              </w:rPr>
              <w:t>Mimus polyglottos</w:t>
            </w:r>
            <w:r>
              <w:rPr>
                <w:rFonts w:ascii="Arial" w:hAnsi="Arial" w:cs="Arial"/>
                <w:i/>
                <w:iCs/>
                <w:sz w:val="18"/>
                <w:szCs w:val="18"/>
              </w:rPr>
              <w:t xml:space="preserve"> </w:t>
            </w:r>
            <w:r w:rsidRPr="005525C9">
              <w:rPr>
                <w:rFonts w:ascii="Arial" w:hAnsi="Arial" w:cs="Arial"/>
                <w:spacing w:val="-3"/>
                <w:sz w:val="18"/>
                <w:szCs w:val="18"/>
              </w:rPr>
              <w:t xml:space="preserve"> (Linnaeus, 1758)</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11</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1.84</w:t>
            </w:r>
          </w:p>
        </w:tc>
      </w:tr>
      <w:tr w:rsidR="008A6232" w:rsidRPr="006F712B" w:rsidTr="008A6232">
        <w:trPr>
          <w:trHeight w:val="255"/>
          <w:jc w:val="center"/>
        </w:trPr>
        <w:tc>
          <w:tcPr>
            <w:tcW w:w="1496" w:type="dxa"/>
            <w:shd w:val="clear" w:color="auto" w:fill="auto"/>
            <w:noWrap/>
            <w:vAlign w:val="center"/>
          </w:tcPr>
          <w:p w:rsidR="008A6232" w:rsidRPr="006F712B" w:rsidRDefault="008A6232" w:rsidP="008A6232">
            <w:pPr>
              <w:spacing w:line="360" w:lineRule="auto"/>
              <w:rPr>
                <w:rFonts w:ascii="Arial" w:hAnsi="Arial" w:cs="Arial"/>
                <w:spacing w:val="-3"/>
                <w:sz w:val="18"/>
                <w:szCs w:val="18"/>
              </w:rPr>
            </w:pPr>
            <w:r w:rsidRPr="006F712B">
              <w:rPr>
                <w:rFonts w:ascii="Arial" w:hAnsi="Arial" w:cs="Arial"/>
                <w:spacing w:val="-3"/>
                <w:sz w:val="18"/>
                <w:szCs w:val="18"/>
              </w:rPr>
              <w:t>Picidae</w:t>
            </w:r>
          </w:p>
        </w:tc>
        <w:tc>
          <w:tcPr>
            <w:tcW w:w="4216" w:type="dxa"/>
            <w:shd w:val="clear" w:color="auto" w:fill="auto"/>
            <w:noWrap/>
            <w:vAlign w:val="bottom"/>
          </w:tcPr>
          <w:p w:rsidR="008A6232" w:rsidRPr="006F712B" w:rsidRDefault="008A6232" w:rsidP="008A6232">
            <w:pPr>
              <w:spacing w:line="360" w:lineRule="auto"/>
              <w:rPr>
                <w:rFonts w:ascii="Arial" w:hAnsi="Arial" w:cs="Arial"/>
                <w:i/>
                <w:iCs/>
                <w:sz w:val="18"/>
                <w:szCs w:val="18"/>
              </w:rPr>
            </w:pPr>
            <w:r w:rsidRPr="006F712B">
              <w:rPr>
                <w:rFonts w:ascii="Arial" w:hAnsi="Arial" w:cs="Arial"/>
                <w:i/>
                <w:iCs/>
                <w:sz w:val="18"/>
                <w:szCs w:val="18"/>
              </w:rPr>
              <w:t>Picoides scalaris</w:t>
            </w:r>
            <w:r w:rsidRPr="006F712B">
              <w:rPr>
                <w:rFonts w:ascii="Arial" w:hAnsi="Arial" w:cs="Arial"/>
                <w:iCs/>
                <w:sz w:val="18"/>
                <w:szCs w:val="18"/>
              </w:rPr>
              <w:t xml:space="preserve"> (Wagler, 1829)</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13</w:t>
            </w:r>
          </w:p>
        </w:tc>
        <w:tc>
          <w:tcPr>
            <w:tcW w:w="1810" w:type="dxa"/>
            <w:shd w:val="clear" w:color="auto" w:fill="auto"/>
            <w:noWrap/>
            <w:vAlign w:val="center"/>
          </w:tcPr>
          <w:p w:rsidR="008A6232" w:rsidRPr="006F712B" w:rsidRDefault="008A6232" w:rsidP="008A6232">
            <w:pPr>
              <w:jc w:val="center"/>
              <w:rPr>
                <w:rFonts w:ascii="Arial" w:hAnsi="Arial" w:cs="Arial"/>
                <w:sz w:val="18"/>
                <w:szCs w:val="18"/>
                <w:lang w:eastAsia="es-MX"/>
              </w:rPr>
            </w:pPr>
            <w:r w:rsidRPr="005911A5">
              <w:rPr>
                <w:rFonts w:ascii="Arial" w:hAnsi="Arial" w:cs="Arial"/>
                <w:sz w:val="18"/>
                <w:szCs w:val="18"/>
                <w:lang w:eastAsia="es-MX"/>
              </w:rPr>
              <w:t>2.18</w:t>
            </w:r>
          </w:p>
        </w:tc>
      </w:tr>
      <w:tr w:rsidR="008A6232" w:rsidRPr="006F712B" w:rsidTr="008A6232">
        <w:trPr>
          <w:trHeight w:val="255"/>
          <w:jc w:val="center"/>
        </w:trPr>
        <w:tc>
          <w:tcPr>
            <w:tcW w:w="8533" w:type="dxa"/>
            <w:gridSpan w:val="4"/>
            <w:shd w:val="clear" w:color="auto" w:fill="95B3D7" w:themeFill="accent1" w:themeFillTint="99"/>
            <w:noWrap/>
            <w:vAlign w:val="center"/>
          </w:tcPr>
          <w:p w:rsidR="008A6232" w:rsidRPr="006F712B" w:rsidRDefault="008A6232" w:rsidP="008A6232">
            <w:pPr>
              <w:spacing w:line="360" w:lineRule="auto"/>
              <w:jc w:val="center"/>
              <w:rPr>
                <w:rFonts w:ascii="Arial" w:hAnsi="Arial" w:cs="Arial"/>
                <w:b/>
                <w:spacing w:val="-3"/>
                <w:sz w:val="18"/>
                <w:szCs w:val="18"/>
              </w:rPr>
            </w:pPr>
            <w:r w:rsidRPr="006F712B">
              <w:rPr>
                <w:rFonts w:ascii="Arial" w:hAnsi="Arial" w:cs="Arial"/>
                <w:b/>
                <w:spacing w:val="-3"/>
                <w:sz w:val="18"/>
                <w:szCs w:val="18"/>
              </w:rPr>
              <w:t>MAMÍFEROS</w:t>
            </w:r>
          </w:p>
        </w:tc>
      </w:tr>
      <w:tr w:rsidR="008A6232" w:rsidRPr="006F712B" w:rsidTr="008A6232">
        <w:trPr>
          <w:trHeight w:val="255"/>
          <w:jc w:val="center"/>
        </w:trPr>
        <w:tc>
          <w:tcPr>
            <w:tcW w:w="1496" w:type="dxa"/>
            <w:vMerge w:val="restart"/>
            <w:shd w:val="clear" w:color="auto" w:fill="auto"/>
            <w:noWrap/>
            <w:vAlign w:val="center"/>
          </w:tcPr>
          <w:p w:rsidR="008A6232" w:rsidRPr="006F712B" w:rsidRDefault="008A6232" w:rsidP="008A6232">
            <w:pPr>
              <w:spacing w:line="360" w:lineRule="auto"/>
              <w:rPr>
                <w:rFonts w:ascii="Arial" w:hAnsi="Arial" w:cs="Arial"/>
                <w:spacing w:val="-3"/>
                <w:sz w:val="18"/>
                <w:szCs w:val="18"/>
              </w:rPr>
            </w:pPr>
            <w:r w:rsidRPr="006F712B">
              <w:rPr>
                <w:rFonts w:ascii="Arial" w:hAnsi="Arial" w:cs="Arial"/>
                <w:spacing w:val="-3"/>
                <w:sz w:val="18"/>
                <w:szCs w:val="18"/>
              </w:rPr>
              <w:t>Canidae</w:t>
            </w:r>
          </w:p>
        </w:tc>
        <w:tc>
          <w:tcPr>
            <w:tcW w:w="4216" w:type="dxa"/>
            <w:shd w:val="clear" w:color="auto" w:fill="auto"/>
            <w:noWrap/>
            <w:vAlign w:val="bottom"/>
          </w:tcPr>
          <w:p w:rsidR="008A6232" w:rsidRPr="00DC7E12" w:rsidRDefault="008A6232" w:rsidP="008A6232">
            <w:pPr>
              <w:spacing w:line="360" w:lineRule="auto"/>
              <w:rPr>
                <w:rFonts w:ascii="Arial" w:hAnsi="Arial" w:cs="Arial"/>
                <w:spacing w:val="-3"/>
                <w:sz w:val="18"/>
                <w:szCs w:val="18"/>
              </w:rPr>
            </w:pPr>
            <w:r>
              <w:rPr>
                <w:rFonts w:ascii="Arial" w:hAnsi="Arial" w:cs="Arial"/>
                <w:i/>
                <w:spacing w:val="-3"/>
                <w:sz w:val="18"/>
                <w:szCs w:val="18"/>
              </w:rPr>
              <w:t>Canis latrans</w:t>
            </w:r>
            <w:r>
              <w:rPr>
                <w:rFonts w:ascii="Arial" w:hAnsi="Arial" w:cs="Arial"/>
                <w:spacing w:val="-3"/>
                <w:sz w:val="18"/>
                <w:szCs w:val="18"/>
              </w:rPr>
              <w:t xml:space="preserve"> (Say, 1823)</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3</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0.50</w:t>
            </w:r>
          </w:p>
        </w:tc>
      </w:tr>
      <w:tr w:rsidR="008A6232" w:rsidRPr="006F712B" w:rsidTr="008A6232">
        <w:trPr>
          <w:trHeight w:val="255"/>
          <w:jc w:val="center"/>
        </w:trPr>
        <w:tc>
          <w:tcPr>
            <w:tcW w:w="1496" w:type="dxa"/>
            <w:vMerge/>
            <w:shd w:val="clear" w:color="auto" w:fill="auto"/>
            <w:noWrap/>
            <w:vAlign w:val="center"/>
          </w:tcPr>
          <w:p w:rsidR="008A6232" w:rsidRPr="006F712B" w:rsidRDefault="008A6232" w:rsidP="008A6232">
            <w:pPr>
              <w:spacing w:line="360" w:lineRule="auto"/>
              <w:rPr>
                <w:rFonts w:ascii="Arial" w:hAnsi="Arial" w:cs="Arial"/>
                <w:spacing w:val="-3"/>
                <w:sz w:val="18"/>
                <w:szCs w:val="18"/>
              </w:rPr>
            </w:pPr>
          </w:p>
        </w:tc>
        <w:tc>
          <w:tcPr>
            <w:tcW w:w="4216" w:type="dxa"/>
            <w:shd w:val="clear" w:color="auto" w:fill="auto"/>
            <w:noWrap/>
            <w:vAlign w:val="bottom"/>
          </w:tcPr>
          <w:p w:rsidR="008A6232" w:rsidRPr="006F712B" w:rsidRDefault="008A6232" w:rsidP="008A6232">
            <w:pPr>
              <w:spacing w:line="360" w:lineRule="auto"/>
              <w:rPr>
                <w:rFonts w:ascii="Arial" w:hAnsi="Arial" w:cs="Arial"/>
                <w:spacing w:val="-3"/>
                <w:sz w:val="18"/>
                <w:szCs w:val="18"/>
              </w:rPr>
            </w:pPr>
            <w:r w:rsidRPr="006F712B">
              <w:rPr>
                <w:rFonts w:ascii="Arial" w:hAnsi="Arial" w:cs="Arial"/>
                <w:i/>
                <w:spacing w:val="-3"/>
                <w:sz w:val="18"/>
                <w:szCs w:val="18"/>
              </w:rPr>
              <w:t>Urocyon cinereoargenteus</w:t>
            </w:r>
            <w:r w:rsidRPr="006F712B">
              <w:rPr>
                <w:rFonts w:ascii="Arial" w:hAnsi="Arial" w:cs="Arial"/>
                <w:spacing w:val="-3"/>
                <w:sz w:val="18"/>
                <w:szCs w:val="18"/>
              </w:rPr>
              <w:t xml:space="preserve"> </w:t>
            </w:r>
            <w:r w:rsidRPr="006F712B">
              <w:rPr>
                <w:rFonts w:ascii="Arial" w:hAnsi="Arial" w:cs="Arial"/>
                <w:sz w:val="18"/>
                <w:szCs w:val="18"/>
              </w:rPr>
              <w:t>(Schreber, 1775)</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sidRPr="006F712B">
              <w:rPr>
                <w:rFonts w:ascii="Arial" w:hAnsi="Arial" w:cs="Arial"/>
                <w:spacing w:val="-3"/>
                <w:sz w:val="18"/>
                <w:szCs w:val="18"/>
              </w:rPr>
              <w:t>1</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0.17</w:t>
            </w:r>
          </w:p>
        </w:tc>
      </w:tr>
      <w:tr w:rsidR="008A6232" w:rsidRPr="006F712B" w:rsidTr="008A6232">
        <w:trPr>
          <w:trHeight w:val="255"/>
          <w:jc w:val="center"/>
        </w:trPr>
        <w:tc>
          <w:tcPr>
            <w:tcW w:w="1496" w:type="dxa"/>
            <w:shd w:val="clear" w:color="auto" w:fill="auto"/>
            <w:noWrap/>
            <w:vAlign w:val="center"/>
          </w:tcPr>
          <w:p w:rsidR="008A6232" w:rsidRPr="006F712B" w:rsidRDefault="008A6232" w:rsidP="008A6232">
            <w:pPr>
              <w:spacing w:line="360" w:lineRule="auto"/>
              <w:rPr>
                <w:rFonts w:ascii="Arial" w:hAnsi="Arial" w:cs="Arial"/>
                <w:spacing w:val="-3"/>
                <w:sz w:val="18"/>
                <w:szCs w:val="18"/>
              </w:rPr>
            </w:pPr>
            <w:r>
              <w:rPr>
                <w:rFonts w:ascii="Arial" w:hAnsi="Arial" w:cs="Arial"/>
                <w:spacing w:val="-3"/>
                <w:sz w:val="18"/>
                <w:szCs w:val="18"/>
              </w:rPr>
              <w:t>Didelphidae</w:t>
            </w:r>
          </w:p>
        </w:tc>
        <w:tc>
          <w:tcPr>
            <w:tcW w:w="4216" w:type="dxa"/>
            <w:shd w:val="clear" w:color="auto" w:fill="auto"/>
            <w:noWrap/>
            <w:vAlign w:val="bottom"/>
          </w:tcPr>
          <w:p w:rsidR="008A6232" w:rsidRPr="000E55BD" w:rsidRDefault="008A6232" w:rsidP="008A6232">
            <w:pPr>
              <w:spacing w:line="360" w:lineRule="auto"/>
              <w:ind w:left="-32" w:right="-87"/>
              <w:rPr>
                <w:rFonts w:ascii="Arial" w:hAnsi="Arial" w:cs="Arial"/>
                <w:spacing w:val="-3"/>
                <w:sz w:val="18"/>
                <w:szCs w:val="18"/>
              </w:rPr>
            </w:pPr>
            <w:r>
              <w:rPr>
                <w:rFonts w:ascii="Arial" w:hAnsi="Arial" w:cs="Arial"/>
                <w:i/>
                <w:spacing w:val="-3"/>
                <w:sz w:val="18"/>
                <w:szCs w:val="18"/>
              </w:rPr>
              <w:t>Didelphis virginiana</w:t>
            </w:r>
            <w:r>
              <w:rPr>
                <w:rFonts w:ascii="Arial" w:hAnsi="Arial" w:cs="Arial"/>
                <w:spacing w:val="-3"/>
                <w:sz w:val="18"/>
                <w:szCs w:val="18"/>
              </w:rPr>
              <w:t xml:space="preserve"> (Kerr, 1792)</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2</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0.34</w:t>
            </w:r>
          </w:p>
        </w:tc>
      </w:tr>
      <w:tr w:rsidR="008A6232" w:rsidRPr="006F712B" w:rsidTr="008A6232">
        <w:trPr>
          <w:trHeight w:val="255"/>
          <w:jc w:val="center"/>
        </w:trPr>
        <w:tc>
          <w:tcPr>
            <w:tcW w:w="1496" w:type="dxa"/>
            <w:shd w:val="clear" w:color="auto" w:fill="auto"/>
            <w:noWrap/>
            <w:vAlign w:val="center"/>
          </w:tcPr>
          <w:p w:rsidR="008A6232" w:rsidRPr="006F712B" w:rsidRDefault="008A6232" w:rsidP="008A6232">
            <w:pPr>
              <w:spacing w:line="360" w:lineRule="auto"/>
              <w:rPr>
                <w:rFonts w:ascii="Arial" w:hAnsi="Arial" w:cs="Arial"/>
                <w:spacing w:val="-3"/>
                <w:sz w:val="18"/>
                <w:szCs w:val="18"/>
              </w:rPr>
            </w:pPr>
            <w:r w:rsidRPr="006F712B">
              <w:rPr>
                <w:rFonts w:ascii="Arial" w:hAnsi="Arial" w:cs="Arial"/>
                <w:spacing w:val="-3"/>
                <w:sz w:val="18"/>
                <w:szCs w:val="18"/>
              </w:rPr>
              <w:t>Leporidae</w:t>
            </w:r>
          </w:p>
        </w:tc>
        <w:tc>
          <w:tcPr>
            <w:tcW w:w="4216" w:type="dxa"/>
            <w:shd w:val="clear" w:color="auto" w:fill="auto"/>
            <w:noWrap/>
            <w:vAlign w:val="bottom"/>
          </w:tcPr>
          <w:p w:rsidR="008A6232" w:rsidRPr="006F712B" w:rsidRDefault="008A6232" w:rsidP="008A6232">
            <w:pPr>
              <w:spacing w:line="360" w:lineRule="auto"/>
              <w:rPr>
                <w:rFonts w:ascii="Arial" w:hAnsi="Arial" w:cs="Arial"/>
                <w:spacing w:val="-3"/>
                <w:sz w:val="18"/>
                <w:szCs w:val="18"/>
              </w:rPr>
            </w:pPr>
            <w:r w:rsidRPr="006F712B">
              <w:rPr>
                <w:rFonts w:ascii="Arial" w:hAnsi="Arial" w:cs="Arial"/>
                <w:i/>
                <w:spacing w:val="-3"/>
                <w:sz w:val="18"/>
                <w:szCs w:val="18"/>
              </w:rPr>
              <w:t>Sylvilagus floridanus</w:t>
            </w:r>
            <w:r w:rsidRPr="006F712B">
              <w:rPr>
                <w:rFonts w:ascii="Arial" w:hAnsi="Arial" w:cs="Arial"/>
                <w:spacing w:val="-3"/>
                <w:sz w:val="18"/>
                <w:szCs w:val="18"/>
              </w:rPr>
              <w:t xml:space="preserve"> (j. A. Allen, 1890)</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31</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5.19</w:t>
            </w:r>
          </w:p>
        </w:tc>
      </w:tr>
      <w:tr w:rsidR="008A6232" w:rsidRPr="006F712B" w:rsidTr="008A6232">
        <w:trPr>
          <w:trHeight w:val="255"/>
          <w:jc w:val="center"/>
        </w:trPr>
        <w:tc>
          <w:tcPr>
            <w:tcW w:w="1496" w:type="dxa"/>
            <w:shd w:val="clear" w:color="auto" w:fill="auto"/>
            <w:noWrap/>
            <w:vAlign w:val="center"/>
          </w:tcPr>
          <w:p w:rsidR="008A6232" w:rsidRPr="006F712B" w:rsidRDefault="008A6232" w:rsidP="008A6232">
            <w:pPr>
              <w:spacing w:line="360" w:lineRule="auto"/>
              <w:rPr>
                <w:rFonts w:ascii="Arial" w:hAnsi="Arial" w:cs="Arial"/>
                <w:spacing w:val="-3"/>
                <w:sz w:val="18"/>
                <w:szCs w:val="18"/>
              </w:rPr>
            </w:pPr>
            <w:r w:rsidRPr="006F712B">
              <w:rPr>
                <w:rFonts w:ascii="Arial" w:hAnsi="Arial" w:cs="Arial"/>
                <w:spacing w:val="-3"/>
                <w:sz w:val="18"/>
                <w:szCs w:val="18"/>
              </w:rPr>
              <w:t>Mephitidae</w:t>
            </w:r>
          </w:p>
        </w:tc>
        <w:tc>
          <w:tcPr>
            <w:tcW w:w="4216" w:type="dxa"/>
            <w:shd w:val="clear" w:color="auto" w:fill="auto"/>
            <w:noWrap/>
            <w:vAlign w:val="bottom"/>
          </w:tcPr>
          <w:p w:rsidR="008A6232" w:rsidRPr="006F712B" w:rsidRDefault="008A6232" w:rsidP="008A6232">
            <w:pPr>
              <w:spacing w:line="360" w:lineRule="auto"/>
              <w:rPr>
                <w:rFonts w:ascii="Arial" w:hAnsi="Arial" w:cs="Arial"/>
                <w:spacing w:val="-3"/>
                <w:sz w:val="18"/>
                <w:szCs w:val="18"/>
              </w:rPr>
            </w:pPr>
            <w:r w:rsidRPr="006F712B">
              <w:rPr>
                <w:rFonts w:ascii="Arial" w:hAnsi="Arial" w:cs="Arial"/>
                <w:i/>
                <w:sz w:val="18"/>
                <w:szCs w:val="18"/>
              </w:rPr>
              <w:t>Mephitis mephitis</w:t>
            </w:r>
            <w:r w:rsidRPr="006F712B">
              <w:rPr>
                <w:rFonts w:ascii="Arial" w:hAnsi="Arial" w:cs="Arial"/>
                <w:sz w:val="18"/>
                <w:szCs w:val="18"/>
              </w:rPr>
              <w:t xml:space="preserve"> (Schreber, 1776)</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sidRPr="006F712B">
              <w:rPr>
                <w:rFonts w:ascii="Arial" w:hAnsi="Arial" w:cs="Arial"/>
                <w:spacing w:val="-3"/>
                <w:sz w:val="18"/>
                <w:szCs w:val="18"/>
              </w:rPr>
              <w:t>1</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0.17</w:t>
            </w:r>
          </w:p>
        </w:tc>
      </w:tr>
      <w:tr w:rsidR="008A6232" w:rsidRPr="006F712B" w:rsidTr="008A6232">
        <w:trPr>
          <w:trHeight w:val="255"/>
          <w:jc w:val="center"/>
        </w:trPr>
        <w:tc>
          <w:tcPr>
            <w:tcW w:w="1496" w:type="dxa"/>
            <w:shd w:val="clear" w:color="auto" w:fill="auto"/>
            <w:noWrap/>
            <w:vAlign w:val="center"/>
          </w:tcPr>
          <w:p w:rsidR="008A6232" w:rsidRPr="006F712B" w:rsidRDefault="008A6232" w:rsidP="008A6232">
            <w:pPr>
              <w:spacing w:line="360" w:lineRule="auto"/>
              <w:rPr>
                <w:rFonts w:ascii="Arial" w:hAnsi="Arial" w:cs="Arial"/>
                <w:spacing w:val="-3"/>
                <w:sz w:val="18"/>
                <w:szCs w:val="18"/>
              </w:rPr>
            </w:pPr>
            <w:r>
              <w:rPr>
                <w:rFonts w:ascii="Arial" w:hAnsi="Arial" w:cs="Arial"/>
                <w:spacing w:val="-3"/>
                <w:sz w:val="18"/>
                <w:szCs w:val="18"/>
              </w:rPr>
              <w:t>Muridae</w:t>
            </w:r>
          </w:p>
        </w:tc>
        <w:tc>
          <w:tcPr>
            <w:tcW w:w="4216" w:type="dxa"/>
            <w:shd w:val="clear" w:color="auto" w:fill="auto"/>
            <w:noWrap/>
            <w:vAlign w:val="bottom"/>
          </w:tcPr>
          <w:p w:rsidR="008A6232" w:rsidRPr="000E55BD" w:rsidRDefault="008A6232" w:rsidP="008A6232">
            <w:pPr>
              <w:spacing w:line="360" w:lineRule="auto"/>
              <w:ind w:left="-32" w:right="-87"/>
              <w:rPr>
                <w:rFonts w:ascii="Arial" w:hAnsi="Arial" w:cs="Arial"/>
                <w:sz w:val="18"/>
                <w:szCs w:val="18"/>
              </w:rPr>
            </w:pPr>
            <w:r>
              <w:rPr>
                <w:rFonts w:ascii="Arial" w:hAnsi="Arial" w:cs="Arial"/>
                <w:i/>
                <w:sz w:val="18"/>
                <w:szCs w:val="18"/>
              </w:rPr>
              <w:t>Rattus rattus</w:t>
            </w:r>
            <w:r>
              <w:rPr>
                <w:rFonts w:ascii="Arial" w:hAnsi="Arial" w:cs="Arial"/>
                <w:sz w:val="18"/>
                <w:szCs w:val="18"/>
              </w:rPr>
              <w:t xml:space="preserve"> (Linnaeus, 1758)</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8</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1.34</w:t>
            </w:r>
          </w:p>
        </w:tc>
      </w:tr>
      <w:tr w:rsidR="008A6232" w:rsidRPr="006F712B" w:rsidTr="008A6232">
        <w:trPr>
          <w:trHeight w:val="255"/>
          <w:jc w:val="center"/>
        </w:trPr>
        <w:tc>
          <w:tcPr>
            <w:tcW w:w="1496" w:type="dxa"/>
            <w:vMerge w:val="restart"/>
            <w:shd w:val="clear" w:color="auto" w:fill="auto"/>
            <w:noWrap/>
            <w:vAlign w:val="center"/>
          </w:tcPr>
          <w:p w:rsidR="008A6232" w:rsidRPr="006F712B" w:rsidRDefault="008A6232" w:rsidP="008A6232">
            <w:pPr>
              <w:spacing w:line="360" w:lineRule="auto"/>
              <w:rPr>
                <w:rFonts w:ascii="Arial" w:hAnsi="Arial" w:cs="Arial"/>
                <w:spacing w:val="-3"/>
                <w:sz w:val="18"/>
                <w:szCs w:val="18"/>
              </w:rPr>
            </w:pPr>
            <w:r>
              <w:rPr>
                <w:rFonts w:ascii="Arial" w:hAnsi="Arial" w:cs="Arial"/>
                <w:spacing w:val="-3"/>
                <w:sz w:val="18"/>
                <w:szCs w:val="18"/>
              </w:rPr>
              <w:t>Procyonidae</w:t>
            </w:r>
          </w:p>
        </w:tc>
        <w:tc>
          <w:tcPr>
            <w:tcW w:w="4216" w:type="dxa"/>
            <w:shd w:val="clear" w:color="auto" w:fill="auto"/>
            <w:noWrap/>
            <w:vAlign w:val="bottom"/>
          </w:tcPr>
          <w:p w:rsidR="008A6232" w:rsidRPr="006F712B" w:rsidRDefault="008A6232" w:rsidP="008A6232">
            <w:pPr>
              <w:spacing w:line="360" w:lineRule="auto"/>
              <w:ind w:left="-32" w:right="-87"/>
              <w:rPr>
                <w:rFonts w:ascii="Arial" w:hAnsi="Arial" w:cs="Arial"/>
                <w:i/>
                <w:sz w:val="18"/>
                <w:szCs w:val="18"/>
              </w:rPr>
            </w:pPr>
            <w:r>
              <w:rPr>
                <w:rFonts w:ascii="Arial" w:hAnsi="Arial" w:cs="Arial"/>
                <w:i/>
                <w:sz w:val="18"/>
                <w:szCs w:val="18"/>
              </w:rPr>
              <w:t xml:space="preserve">Nasua narica </w:t>
            </w:r>
            <w:r>
              <w:rPr>
                <w:rFonts w:ascii="Arial" w:hAnsi="Arial" w:cs="Arial"/>
                <w:sz w:val="18"/>
                <w:szCs w:val="18"/>
              </w:rPr>
              <w:t>(Linnaeus, 1766)</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1</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0.17</w:t>
            </w:r>
          </w:p>
        </w:tc>
      </w:tr>
      <w:tr w:rsidR="008A6232" w:rsidRPr="006F712B" w:rsidTr="008A6232">
        <w:trPr>
          <w:trHeight w:val="255"/>
          <w:jc w:val="center"/>
        </w:trPr>
        <w:tc>
          <w:tcPr>
            <w:tcW w:w="1496" w:type="dxa"/>
            <w:vMerge/>
            <w:shd w:val="clear" w:color="auto" w:fill="auto"/>
            <w:noWrap/>
            <w:vAlign w:val="center"/>
          </w:tcPr>
          <w:p w:rsidR="008A6232" w:rsidRDefault="008A6232" w:rsidP="008A6232">
            <w:pPr>
              <w:spacing w:line="360" w:lineRule="auto"/>
              <w:rPr>
                <w:rFonts w:ascii="Arial" w:hAnsi="Arial" w:cs="Arial"/>
                <w:spacing w:val="-3"/>
                <w:sz w:val="18"/>
                <w:szCs w:val="18"/>
              </w:rPr>
            </w:pPr>
          </w:p>
        </w:tc>
        <w:tc>
          <w:tcPr>
            <w:tcW w:w="4216" w:type="dxa"/>
            <w:shd w:val="clear" w:color="auto" w:fill="auto"/>
            <w:noWrap/>
            <w:vAlign w:val="bottom"/>
          </w:tcPr>
          <w:p w:rsidR="008A6232" w:rsidRDefault="008A6232" w:rsidP="008A6232">
            <w:pPr>
              <w:spacing w:line="360" w:lineRule="auto"/>
              <w:ind w:left="-32" w:right="-87"/>
              <w:rPr>
                <w:rFonts w:ascii="Arial" w:hAnsi="Arial" w:cs="Arial"/>
                <w:i/>
                <w:sz w:val="18"/>
                <w:szCs w:val="18"/>
              </w:rPr>
            </w:pPr>
            <w:r>
              <w:rPr>
                <w:rFonts w:ascii="Arial" w:hAnsi="Arial" w:cs="Arial"/>
                <w:i/>
                <w:sz w:val="18"/>
                <w:szCs w:val="18"/>
              </w:rPr>
              <w:t xml:space="preserve">Procyon lotor </w:t>
            </w:r>
            <w:r>
              <w:rPr>
                <w:rFonts w:ascii="Arial" w:hAnsi="Arial" w:cs="Arial"/>
                <w:sz w:val="18"/>
                <w:szCs w:val="18"/>
              </w:rPr>
              <w:t>(Linnaeus, 1758)</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1</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0.17</w:t>
            </w:r>
          </w:p>
        </w:tc>
      </w:tr>
      <w:tr w:rsidR="008A6232" w:rsidRPr="006F712B" w:rsidTr="008A6232">
        <w:trPr>
          <w:trHeight w:val="255"/>
          <w:jc w:val="center"/>
        </w:trPr>
        <w:tc>
          <w:tcPr>
            <w:tcW w:w="1496" w:type="dxa"/>
            <w:shd w:val="clear" w:color="auto" w:fill="auto"/>
            <w:noWrap/>
            <w:vAlign w:val="center"/>
          </w:tcPr>
          <w:p w:rsidR="008A6232" w:rsidRPr="006F712B" w:rsidRDefault="008A6232" w:rsidP="008A6232">
            <w:pPr>
              <w:spacing w:line="360" w:lineRule="auto"/>
              <w:rPr>
                <w:rFonts w:ascii="Arial" w:hAnsi="Arial" w:cs="Arial"/>
                <w:spacing w:val="-3"/>
                <w:sz w:val="18"/>
                <w:szCs w:val="18"/>
              </w:rPr>
            </w:pPr>
            <w:r>
              <w:rPr>
                <w:rFonts w:ascii="Arial" w:hAnsi="Arial" w:cs="Arial"/>
                <w:spacing w:val="-3"/>
                <w:sz w:val="18"/>
                <w:szCs w:val="18"/>
              </w:rPr>
              <w:t>Sciuridae</w:t>
            </w:r>
          </w:p>
        </w:tc>
        <w:tc>
          <w:tcPr>
            <w:tcW w:w="4216" w:type="dxa"/>
            <w:shd w:val="clear" w:color="auto" w:fill="auto"/>
            <w:noWrap/>
            <w:vAlign w:val="bottom"/>
          </w:tcPr>
          <w:p w:rsidR="008A6232" w:rsidRPr="006F712B" w:rsidRDefault="008A6232" w:rsidP="008A6232">
            <w:pPr>
              <w:spacing w:line="360" w:lineRule="auto"/>
              <w:ind w:left="-32" w:right="-87"/>
              <w:rPr>
                <w:rFonts w:ascii="Arial" w:hAnsi="Arial" w:cs="Arial"/>
                <w:i/>
                <w:sz w:val="18"/>
                <w:szCs w:val="18"/>
              </w:rPr>
            </w:pPr>
            <w:r>
              <w:rPr>
                <w:rFonts w:ascii="Arial" w:hAnsi="Arial" w:cs="Arial"/>
                <w:i/>
                <w:sz w:val="18"/>
                <w:szCs w:val="18"/>
              </w:rPr>
              <w:t xml:space="preserve">Sciurus aureogaster </w:t>
            </w:r>
            <w:r>
              <w:rPr>
                <w:rFonts w:ascii="Arial" w:hAnsi="Arial" w:cs="Arial"/>
                <w:spacing w:val="-3"/>
                <w:sz w:val="18"/>
                <w:szCs w:val="18"/>
              </w:rPr>
              <w:t>(F. Cuvier, 1829)</w:t>
            </w:r>
          </w:p>
        </w:tc>
        <w:tc>
          <w:tcPr>
            <w:tcW w:w="1011" w:type="dxa"/>
            <w:shd w:val="clear" w:color="auto" w:fill="auto"/>
            <w:noWrap/>
            <w:vAlign w:val="center"/>
          </w:tcPr>
          <w:p w:rsidR="008A6232" w:rsidRPr="006F712B" w:rsidRDefault="008A6232" w:rsidP="008A6232">
            <w:pPr>
              <w:spacing w:line="360" w:lineRule="auto"/>
              <w:jc w:val="center"/>
              <w:rPr>
                <w:rFonts w:ascii="Arial" w:hAnsi="Arial" w:cs="Arial"/>
                <w:spacing w:val="-3"/>
                <w:sz w:val="18"/>
                <w:szCs w:val="18"/>
              </w:rPr>
            </w:pPr>
            <w:r>
              <w:rPr>
                <w:rFonts w:ascii="Arial" w:hAnsi="Arial" w:cs="Arial"/>
                <w:spacing w:val="-3"/>
                <w:sz w:val="18"/>
                <w:szCs w:val="18"/>
              </w:rPr>
              <w:t>4</w:t>
            </w:r>
          </w:p>
        </w:tc>
        <w:tc>
          <w:tcPr>
            <w:tcW w:w="1810" w:type="dxa"/>
            <w:shd w:val="clear" w:color="auto" w:fill="auto"/>
            <w:noWrap/>
            <w:vAlign w:val="bottom"/>
          </w:tcPr>
          <w:p w:rsidR="008A6232" w:rsidRPr="005911A5" w:rsidRDefault="008A6232" w:rsidP="008A6232">
            <w:pPr>
              <w:jc w:val="center"/>
              <w:rPr>
                <w:rFonts w:ascii="Arial" w:hAnsi="Arial" w:cs="Arial"/>
                <w:sz w:val="18"/>
                <w:szCs w:val="18"/>
                <w:lang w:eastAsia="es-MX"/>
              </w:rPr>
            </w:pPr>
            <w:r w:rsidRPr="005911A5">
              <w:rPr>
                <w:rFonts w:ascii="Arial" w:hAnsi="Arial" w:cs="Arial"/>
                <w:sz w:val="18"/>
                <w:szCs w:val="18"/>
                <w:lang w:eastAsia="es-MX"/>
              </w:rPr>
              <w:t>0.67</w:t>
            </w:r>
          </w:p>
        </w:tc>
      </w:tr>
    </w:tbl>
    <w:p w:rsidR="008A6232" w:rsidRDefault="008A6232" w:rsidP="008A6232">
      <w:pPr>
        <w:pStyle w:val="BodyText"/>
        <w:ind w:left="720"/>
        <w:rPr>
          <w:bCs/>
          <w:spacing w:val="-3"/>
        </w:rPr>
      </w:pPr>
    </w:p>
    <w:p w:rsidR="008A6232" w:rsidRPr="008A6232" w:rsidRDefault="008A6232" w:rsidP="008A6232">
      <w:pPr>
        <w:pStyle w:val="Heading5"/>
        <w:numPr>
          <w:ilvl w:val="0"/>
          <w:numId w:val="4"/>
        </w:numPr>
        <w:tabs>
          <w:tab w:val="left" w:pos="284"/>
        </w:tabs>
        <w:spacing w:before="0" w:after="0" w:line="276" w:lineRule="auto"/>
        <w:ind w:left="0" w:firstLine="0"/>
        <w:jc w:val="both"/>
        <w:rPr>
          <w:rFonts w:cs="Calibri"/>
          <w:sz w:val="24"/>
          <w:szCs w:val="24"/>
        </w:rPr>
      </w:pPr>
      <w:r w:rsidRPr="008A6232">
        <w:rPr>
          <w:rFonts w:cs="Calibri"/>
          <w:sz w:val="24"/>
          <w:szCs w:val="24"/>
        </w:rPr>
        <w:t>Especies de fauna silvestre endémica y/o en peligro de extinción.</w:t>
      </w:r>
    </w:p>
    <w:p w:rsidR="008A6232" w:rsidRDefault="008A6232" w:rsidP="008A6232">
      <w:pPr>
        <w:spacing w:line="276" w:lineRule="auto"/>
        <w:jc w:val="both"/>
        <w:rPr>
          <w:rFonts w:cs="Calibri"/>
          <w:sz w:val="24"/>
          <w:szCs w:val="24"/>
        </w:rPr>
      </w:pPr>
    </w:p>
    <w:p w:rsidR="008A6232" w:rsidRPr="008A6232" w:rsidRDefault="008A6232" w:rsidP="008A6232">
      <w:pPr>
        <w:spacing w:line="276" w:lineRule="auto"/>
        <w:jc w:val="both"/>
        <w:rPr>
          <w:rFonts w:cs="Calibri"/>
          <w:sz w:val="24"/>
          <w:szCs w:val="24"/>
        </w:rPr>
      </w:pPr>
      <w:r w:rsidRPr="008A6232">
        <w:rPr>
          <w:rFonts w:cs="Calibri"/>
          <w:sz w:val="24"/>
          <w:szCs w:val="24"/>
        </w:rPr>
        <w:t>En resumen, se registraron 34 especies de fauna silvestre para el área de estudio, repartidos por clase de la siguiente manera: nueve reptiles, 16 a</w:t>
      </w:r>
      <w:r w:rsidR="00E33701">
        <w:rPr>
          <w:rFonts w:cs="Calibri"/>
          <w:sz w:val="24"/>
          <w:szCs w:val="24"/>
        </w:rPr>
        <w:t>ves y nueve mamíferos</w:t>
      </w:r>
      <w:r w:rsidRPr="008A6232">
        <w:rPr>
          <w:rFonts w:cs="Calibri"/>
          <w:sz w:val="24"/>
          <w:szCs w:val="24"/>
        </w:rPr>
        <w:t xml:space="preserve">; documentándose las especies de reptiles Salvadora lemniscata “Culebra parchada del Pacífico”, Thamnophis marcianus “Culebra listonada manchada”, Ctenosaura pectinata “iguana negra”  y Phrynosoma asio “camaleón cornudo” listadas en </w:t>
      </w:r>
      <w:smartTag w:uri="urn:schemas-microsoft-com:office:smarttags" w:element="PersonName">
        <w:smartTagPr>
          <w:attr w:name="ProductID" w:val="la NOM-059"/>
        </w:smartTagPr>
        <w:r w:rsidRPr="008A6232">
          <w:rPr>
            <w:rFonts w:cs="Calibri"/>
            <w:sz w:val="24"/>
            <w:szCs w:val="24"/>
          </w:rPr>
          <w:t>la NOM-059</w:t>
        </w:r>
      </w:smartTag>
      <w:r w:rsidRPr="008A6232">
        <w:rPr>
          <w:rFonts w:cs="Calibri"/>
          <w:sz w:val="24"/>
          <w:szCs w:val="24"/>
        </w:rPr>
        <w:t>-SEMARNAT-2010 “Protección ambiental-Especies nativas de México de flora y fauna silvestres-Categorías de riesgo y especificaciones para su inclusión, exclusión o cambio-Lista de especies en riesgo” como especies sujeta a protección especial (Pr), Amenazada (A), Amenazada (A), además de endémica y sujeta a protección especial, respectivamente.</w:t>
      </w:r>
    </w:p>
    <w:p w:rsidR="008A6232" w:rsidRDefault="008A6232" w:rsidP="008A6232">
      <w:pPr>
        <w:spacing w:line="276" w:lineRule="auto"/>
        <w:jc w:val="both"/>
        <w:rPr>
          <w:rFonts w:cs="Calibri"/>
          <w:sz w:val="24"/>
          <w:szCs w:val="24"/>
        </w:rPr>
      </w:pPr>
    </w:p>
    <w:p w:rsidR="008A6232" w:rsidRPr="008A6232" w:rsidRDefault="008A6232" w:rsidP="008A6232">
      <w:pPr>
        <w:spacing w:line="276" w:lineRule="auto"/>
        <w:jc w:val="both"/>
        <w:rPr>
          <w:rFonts w:cs="Calibri"/>
          <w:sz w:val="24"/>
          <w:szCs w:val="24"/>
        </w:rPr>
      </w:pPr>
      <w:r w:rsidRPr="008A6232">
        <w:rPr>
          <w:rFonts w:cs="Calibri"/>
          <w:sz w:val="24"/>
          <w:szCs w:val="24"/>
        </w:rPr>
        <w:t>Por otra parte, en cuanto a las aves se refiere, se identificó la especie Buteo swainsoni “Aguililla de Swainsoni” como especie sujeta a protección especial, mientras que los mamíferos identificados ninguno se encuentra listado en la citada Norma ecológica.</w:t>
      </w:r>
    </w:p>
    <w:p w:rsidR="008A6232" w:rsidRPr="008A6232" w:rsidRDefault="008A6232" w:rsidP="008A6232">
      <w:pPr>
        <w:spacing w:line="276" w:lineRule="auto"/>
        <w:jc w:val="both"/>
        <w:rPr>
          <w:rFonts w:cs="Calibri"/>
          <w:sz w:val="24"/>
          <w:szCs w:val="24"/>
        </w:rPr>
      </w:pPr>
    </w:p>
    <w:p w:rsidR="008A6232" w:rsidRPr="008A6232" w:rsidRDefault="008A6232" w:rsidP="008A6232">
      <w:pPr>
        <w:pStyle w:val="ListParagraph"/>
        <w:autoSpaceDE w:val="0"/>
        <w:autoSpaceDN w:val="0"/>
        <w:adjustRightInd w:val="0"/>
        <w:ind w:left="720"/>
        <w:jc w:val="center"/>
        <w:rPr>
          <w:rFonts w:ascii="Arial" w:hAnsi="Arial" w:cs="Arial"/>
        </w:rPr>
      </w:pPr>
      <w:r>
        <w:rPr>
          <w:noProof/>
          <w:lang w:val="en-US" w:eastAsia="en-US"/>
        </w:rPr>
        <w:drawing>
          <wp:inline distT="0" distB="0" distL="0" distR="0">
            <wp:extent cx="4867275" cy="2962275"/>
            <wp:effectExtent l="19050" t="19050" r="28575" b="28575"/>
            <wp:docPr id="26"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96" cstate="print"/>
                    <a:srcRect/>
                    <a:stretch>
                      <a:fillRect/>
                    </a:stretch>
                  </pic:blipFill>
                  <pic:spPr bwMode="auto">
                    <a:xfrm>
                      <a:off x="0" y="0"/>
                      <a:ext cx="4867275" cy="2962275"/>
                    </a:xfrm>
                    <a:prstGeom prst="rect">
                      <a:avLst/>
                    </a:prstGeom>
                    <a:noFill/>
                    <a:ln w="6350" cmpd="sng">
                      <a:solidFill>
                        <a:srgbClr val="000000"/>
                      </a:solidFill>
                      <a:miter lim="800000"/>
                      <a:headEnd/>
                      <a:tailEnd/>
                    </a:ln>
                    <a:effectLst/>
                  </pic:spPr>
                </pic:pic>
              </a:graphicData>
            </a:graphic>
          </wp:inline>
        </w:drawing>
      </w:r>
    </w:p>
    <w:p w:rsidR="008A6232" w:rsidRPr="008A6232" w:rsidRDefault="008A6232" w:rsidP="008A6232">
      <w:pPr>
        <w:pStyle w:val="BodyText"/>
        <w:ind w:left="720"/>
        <w:jc w:val="center"/>
        <w:rPr>
          <w:b/>
          <w:bCs/>
          <w:spacing w:val="-3"/>
          <w:sz w:val="20"/>
        </w:rPr>
      </w:pPr>
      <w:r w:rsidRPr="008A6232">
        <w:rPr>
          <w:b/>
          <w:bCs/>
          <w:spacing w:val="-3"/>
          <w:sz w:val="20"/>
        </w:rPr>
        <w:t>Figura IV.</w:t>
      </w:r>
      <w:r>
        <w:rPr>
          <w:b/>
          <w:bCs/>
          <w:spacing w:val="-3"/>
          <w:sz w:val="20"/>
        </w:rPr>
        <w:t>14</w:t>
      </w:r>
      <w:r w:rsidRPr="008A6232">
        <w:rPr>
          <w:bCs/>
          <w:spacing w:val="-3"/>
          <w:sz w:val="20"/>
        </w:rPr>
        <w:t>. Clases de fauna silvestre representadas según número de especies.</w:t>
      </w:r>
    </w:p>
    <w:p w:rsidR="008A6232" w:rsidRPr="008A6232" w:rsidRDefault="008A6232" w:rsidP="008A6232">
      <w:pPr>
        <w:pStyle w:val="ListParagraph"/>
        <w:ind w:left="720"/>
        <w:jc w:val="both"/>
        <w:rPr>
          <w:rFonts w:ascii="Arial" w:hAnsi="Arial" w:cs="Arial"/>
        </w:rPr>
      </w:pPr>
    </w:p>
    <w:p w:rsidR="008A6232" w:rsidRPr="008A6232" w:rsidRDefault="008A6232" w:rsidP="008A6232">
      <w:pPr>
        <w:spacing w:line="276" w:lineRule="auto"/>
        <w:jc w:val="both"/>
        <w:rPr>
          <w:rFonts w:cs="Calibri"/>
          <w:sz w:val="24"/>
          <w:szCs w:val="24"/>
        </w:rPr>
      </w:pPr>
      <w:r w:rsidRPr="008A6232">
        <w:rPr>
          <w:rFonts w:cs="Calibri"/>
          <w:sz w:val="24"/>
          <w:szCs w:val="24"/>
        </w:rPr>
        <w:t>Debido a lo anterior y a que el proyecto contempla disminuir al mínimo la pérdida de especies en estatus de riesgo ecológico, se recomendará la elaboración y ejecución de un Programa de rescate de especies de vida silvestre a fin de proteger cualquier individuo que pudiera observarse en el sitio previo a las actividades de desmonte y despalme del suelo.</w:t>
      </w:r>
    </w:p>
    <w:p w:rsidR="008A6232" w:rsidRPr="008A6232" w:rsidRDefault="008A6232" w:rsidP="008A6232">
      <w:pPr>
        <w:pStyle w:val="ListParagraph"/>
        <w:autoSpaceDE w:val="0"/>
        <w:autoSpaceDN w:val="0"/>
        <w:adjustRightInd w:val="0"/>
        <w:ind w:left="720"/>
        <w:jc w:val="both"/>
        <w:rPr>
          <w:rFonts w:ascii="Arial" w:hAnsi="Arial" w:cs="Arial"/>
        </w:rPr>
      </w:pPr>
    </w:p>
    <w:p w:rsidR="008A6232" w:rsidRDefault="008A6232" w:rsidP="008A6232">
      <w:pPr>
        <w:pStyle w:val="Heading5"/>
        <w:numPr>
          <w:ilvl w:val="0"/>
          <w:numId w:val="4"/>
        </w:numPr>
        <w:tabs>
          <w:tab w:val="left" w:pos="284"/>
        </w:tabs>
        <w:spacing w:before="0" w:after="0" w:line="276" w:lineRule="auto"/>
        <w:ind w:left="0" w:firstLine="0"/>
        <w:jc w:val="both"/>
        <w:rPr>
          <w:rFonts w:cs="Calibri"/>
          <w:sz w:val="24"/>
          <w:szCs w:val="24"/>
        </w:rPr>
      </w:pPr>
      <w:r w:rsidRPr="008A6232">
        <w:rPr>
          <w:rFonts w:cs="Calibri"/>
          <w:sz w:val="24"/>
          <w:szCs w:val="24"/>
        </w:rPr>
        <w:t>Uso de las especies en el área de influencia del proyecto.</w:t>
      </w:r>
    </w:p>
    <w:p w:rsidR="008A6232" w:rsidRPr="008A6232" w:rsidRDefault="008A6232" w:rsidP="008A6232">
      <w:pPr>
        <w:rPr>
          <w:lang w:val="es-ES"/>
        </w:rPr>
      </w:pPr>
    </w:p>
    <w:p w:rsidR="008A6232" w:rsidRPr="008A6232" w:rsidRDefault="008A6232" w:rsidP="008A6232">
      <w:pPr>
        <w:spacing w:line="276" w:lineRule="auto"/>
        <w:jc w:val="both"/>
        <w:rPr>
          <w:rFonts w:cs="Calibri"/>
          <w:sz w:val="24"/>
          <w:szCs w:val="24"/>
        </w:rPr>
      </w:pPr>
      <w:r w:rsidRPr="008A6232">
        <w:rPr>
          <w:rFonts w:cs="Calibri"/>
          <w:sz w:val="24"/>
          <w:szCs w:val="24"/>
        </w:rPr>
        <w:t>Durante las visitas realizadas al sitio del Proyecto, no se documentaron aprovechamientos de especies animales.</w:t>
      </w:r>
    </w:p>
    <w:p w:rsidR="008A6232" w:rsidRPr="00004A3B" w:rsidRDefault="008A6232" w:rsidP="008A6232">
      <w:pPr>
        <w:spacing w:before="0" w:after="0" w:line="276" w:lineRule="auto"/>
        <w:rPr>
          <w:rFonts w:cs="Calibri"/>
          <w:sz w:val="20"/>
          <w:vertAlign w:val="superscript"/>
        </w:rPr>
      </w:pPr>
    </w:p>
    <w:p w:rsidR="00183098" w:rsidRDefault="002722EF" w:rsidP="008A6232">
      <w:pPr>
        <w:pStyle w:val="Heading5"/>
        <w:numPr>
          <w:ilvl w:val="0"/>
          <w:numId w:val="4"/>
        </w:numPr>
        <w:tabs>
          <w:tab w:val="left" w:pos="284"/>
        </w:tabs>
        <w:spacing w:before="0" w:after="0" w:line="276" w:lineRule="auto"/>
        <w:ind w:left="0" w:firstLine="0"/>
        <w:jc w:val="both"/>
        <w:rPr>
          <w:rFonts w:cs="Calibri"/>
          <w:sz w:val="24"/>
          <w:szCs w:val="24"/>
        </w:rPr>
      </w:pPr>
      <w:r w:rsidRPr="006B3A6C">
        <w:rPr>
          <w:rFonts w:cs="Calibri"/>
          <w:sz w:val="24"/>
          <w:szCs w:val="24"/>
        </w:rPr>
        <w:t>Especies de interés cinegético o comercial</w:t>
      </w:r>
    </w:p>
    <w:p w:rsidR="008A6232" w:rsidRPr="008A6232" w:rsidRDefault="008A6232" w:rsidP="008A6232">
      <w:pPr>
        <w:rPr>
          <w:lang w:val="es-ES"/>
        </w:rPr>
      </w:pPr>
    </w:p>
    <w:p w:rsidR="00A962E0" w:rsidRPr="006B3A6C" w:rsidRDefault="00143115"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 xml:space="preserve">Algunos </w:t>
      </w:r>
      <w:r w:rsidR="002722EF" w:rsidRPr="006B3A6C">
        <w:rPr>
          <w:rFonts w:cs="Calibri"/>
          <w:sz w:val="24"/>
          <w:szCs w:val="24"/>
          <w:lang w:eastAsia="es-MX"/>
        </w:rPr>
        <w:t xml:space="preserve">de los </w:t>
      </w:r>
      <w:r w:rsidR="008650F4" w:rsidRPr="006B3A6C">
        <w:rPr>
          <w:rFonts w:cs="Calibri"/>
          <w:sz w:val="24"/>
          <w:szCs w:val="24"/>
          <w:lang w:eastAsia="es-MX"/>
        </w:rPr>
        <w:t xml:space="preserve">ejemplares faunísticos </w:t>
      </w:r>
      <w:r w:rsidR="002722EF" w:rsidRPr="006B3A6C">
        <w:rPr>
          <w:rFonts w:cs="Calibri"/>
          <w:sz w:val="24"/>
          <w:szCs w:val="24"/>
          <w:lang w:eastAsia="es-MX"/>
        </w:rPr>
        <w:t>silvestres mejor cotizados en el mercado</w:t>
      </w:r>
      <w:r w:rsidRPr="006B3A6C">
        <w:rPr>
          <w:rFonts w:cs="Calibri"/>
          <w:sz w:val="24"/>
          <w:szCs w:val="24"/>
          <w:lang w:eastAsia="es-MX"/>
        </w:rPr>
        <w:t xml:space="preserve"> son</w:t>
      </w:r>
      <w:r w:rsidR="002722EF" w:rsidRPr="006B3A6C">
        <w:rPr>
          <w:rFonts w:cs="Calibri"/>
          <w:sz w:val="24"/>
          <w:szCs w:val="24"/>
          <w:lang w:eastAsia="es-MX"/>
        </w:rPr>
        <w:t xml:space="preserve"> la iguana, el conejo y el armadillo</w:t>
      </w:r>
      <w:r w:rsidRPr="006B3A6C">
        <w:rPr>
          <w:rFonts w:cs="Calibri"/>
          <w:sz w:val="24"/>
          <w:szCs w:val="24"/>
          <w:lang w:eastAsia="es-MX"/>
        </w:rPr>
        <w:t>, mismos</w:t>
      </w:r>
      <w:r w:rsidR="002722EF" w:rsidRPr="006B3A6C">
        <w:rPr>
          <w:rFonts w:cs="Calibri"/>
          <w:sz w:val="24"/>
          <w:szCs w:val="24"/>
          <w:lang w:eastAsia="es-MX"/>
        </w:rPr>
        <w:t xml:space="preserve"> que abunda</w:t>
      </w:r>
      <w:r w:rsidRPr="006B3A6C">
        <w:rPr>
          <w:rFonts w:cs="Calibri"/>
          <w:sz w:val="24"/>
          <w:szCs w:val="24"/>
          <w:lang w:eastAsia="es-MX"/>
        </w:rPr>
        <w:t>n</w:t>
      </w:r>
      <w:r w:rsidR="002722EF" w:rsidRPr="006B3A6C">
        <w:rPr>
          <w:rFonts w:cs="Calibri"/>
          <w:sz w:val="24"/>
          <w:szCs w:val="24"/>
          <w:lang w:eastAsia="es-MX"/>
        </w:rPr>
        <w:t xml:space="preserve"> en la Región del Istmo, sobre todo en Ixtaltepec y es un plato delicioso para los habitantes. Existen los no comestibles como el tlacuache, mapache, zorrillo, gato </w:t>
      </w:r>
      <w:r w:rsidR="00B6572B" w:rsidRPr="006B3A6C">
        <w:rPr>
          <w:rFonts w:cs="Calibri"/>
          <w:sz w:val="24"/>
          <w:szCs w:val="24"/>
          <w:lang w:eastAsia="es-MX"/>
        </w:rPr>
        <w:t>montés</w:t>
      </w:r>
      <w:r w:rsidR="002722EF" w:rsidRPr="006B3A6C">
        <w:rPr>
          <w:rFonts w:cs="Calibri"/>
          <w:sz w:val="24"/>
          <w:szCs w:val="24"/>
          <w:lang w:eastAsia="es-MX"/>
        </w:rPr>
        <w:t>, camaleón, y variedades de lagartijas, así también la presencia de algunas aves como paloma, codorniz, zanate, cenzontles, gorrión; también hay muchas serpientes, algunas inofensivas como la boa, mazacoa culebra venadera---, voladora, tilcoa –o culebra negra, también llamada chicotera, y las venenosas como la cascabel, coralillo, bejuquillo, eslaboncillo, vinagrillo, salamanquesa, cornezuelo, suchitl, chilchatle, metlapil ---o mano de metate---, rabo de hueso, nauyacas –o Cuatro narices-y chochopoxtle.</w:t>
      </w:r>
    </w:p>
    <w:p w:rsidR="00125E77" w:rsidRPr="006B3A6C" w:rsidRDefault="00125E77" w:rsidP="006B3A6C">
      <w:pPr>
        <w:autoSpaceDE w:val="0"/>
        <w:autoSpaceDN w:val="0"/>
        <w:adjustRightInd w:val="0"/>
        <w:spacing w:before="0" w:after="0" w:line="276" w:lineRule="auto"/>
        <w:jc w:val="both"/>
        <w:rPr>
          <w:rFonts w:cs="Calibri"/>
          <w:sz w:val="24"/>
          <w:szCs w:val="24"/>
          <w:lang w:eastAsia="es-MX"/>
        </w:rPr>
      </w:pPr>
    </w:p>
    <w:p w:rsidR="00A962E0"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Es costumbre en las comunidades del municipio practicar la caza de muchos de estos animales, como tradición o para el consumo propio, lo que ha venido disminuyendo la presencia de los mismos en los terrenos cercanos a la zona. Esto ha provocado que la fauna silvestre de la comunidad esté en peligro de extinción, sobre todo porque no hay una concientización a los habitantes sobre la importancia de conservar la biodiversidad.</w:t>
      </w:r>
    </w:p>
    <w:p w:rsidR="00A962E0"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 xml:space="preserve">Debido a la ubicación </w:t>
      </w:r>
      <w:r w:rsidR="003561AF" w:rsidRPr="006B3A6C">
        <w:rPr>
          <w:rFonts w:cs="Calibri"/>
          <w:sz w:val="24"/>
          <w:szCs w:val="24"/>
          <w:lang w:eastAsia="es-MX"/>
        </w:rPr>
        <w:t xml:space="preserve">y naturaleza </w:t>
      </w:r>
      <w:r w:rsidRPr="006B3A6C">
        <w:rPr>
          <w:rFonts w:cs="Calibri"/>
          <w:sz w:val="24"/>
          <w:szCs w:val="24"/>
          <w:lang w:eastAsia="es-MX"/>
        </w:rPr>
        <w:t xml:space="preserve">del proyecto, </w:t>
      </w:r>
      <w:r w:rsidR="003561AF" w:rsidRPr="006B3A6C">
        <w:rPr>
          <w:rFonts w:cs="Calibri"/>
          <w:sz w:val="24"/>
          <w:szCs w:val="24"/>
          <w:lang w:eastAsia="es-MX"/>
        </w:rPr>
        <w:t xml:space="preserve">se prevé que </w:t>
      </w:r>
      <w:r w:rsidRPr="006B3A6C">
        <w:rPr>
          <w:rFonts w:cs="Calibri"/>
          <w:sz w:val="24"/>
          <w:szCs w:val="24"/>
          <w:lang w:eastAsia="es-MX"/>
        </w:rPr>
        <w:t xml:space="preserve">la fauna </w:t>
      </w:r>
      <w:r w:rsidR="003561AF" w:rsidRPr="006B3A6C">
        <w:rPr>
          <w:rFonts w:cs="Calibri"/>
          <w:sz w:val="24"/>
          <w:szCs w:val="24"/>
          <w:lang w:eastAsia="es-MX"/>
        </w:rPr>
        <w:t>presente se vea</w:t>
      </w:r>
      <w:r w:rsidRPr="006B3A6C">
        <w:rPr>
          <w:rFonts w:cs="Calibri"/>
          <w:sz w:val="24"/>
          <w:szCs w:val="24"/>
          <w:lang w:eastAsia="es-MX"/>
        </w:rPr>
        <w:t xml:space="preserve"> afectada en la etapa de preparación del sitio por las actividades de despalme y desmonte; sin embargo, el proyecto contempla como medida de mitigación </w:t>
      </w:r>
      <w:r w:rsidR="003561AF" w:rsidRPr="006B3A6C">
        <w:rPr>
          <w:rFonts w:cs="Calibri"/>
          <w:sz w:val="24"/>
          <w:szCs w:val="24"/>
          <w:lang w:eastAsia="es-MX"/>
        </w:rPr>
        <w:t xml:space="preserve">el desarrollo y ejecución de un </w:t>
      </w:r>
      <w:r w:rsidRPr="006B3A6C">
        <w:rPr>
          <w:rFonts w:cs="Calibri"/>
          <w:sz w:val="24"/>
          <w:szCs w:val="24"/>
          <w:lang w:eastAsia="es-MX"/>
        </w:rPr>
        <w:t>Programa de Rescate, Reubicación y Manejo de Flora y Fauna, con el cual se realizará un nuevo reconocimiento del sitio, para definir con mayor detalle las especies presentes en el sitio y la forma de manejo y reubicación de las especies.</w:t>
      </w:r>
    </w:p>
    <w:p w:rsidR="00886058" w:rsidRPr="00886058" w:rsidRDefault="00886058" w:rsidP="00886058">
      <w:bookmarkStart w:id="116" w:name="_Toc286789693"/>
    </w:p>
    <w:p w:rsidR="006D2439" w:rsidRPr="00004A3B" w:rsidRDefault="002722EF" w:rsidP="006B3A6C">
      <w:pPr>
        <w:pStyle w:val="Heading3"/>
        <w:spacing w:line="276" w:lineRule="auto"/>
        <w:rPr>
          <w:rFonts w:ascii="Cambria" w:hAnsi="Cambria"/>
          <w:b w:val="0"/>
          <w:bCs w:val="0"/>
          <w:i/>
          <w:color w:val="943634"/>
          <w:sz w:val="24"/>
          <w:szCs w:val="24"/>
          <w:lang w:eastAsia="es-ES"/>
        </w:rPr>
      </w:pPr>
      <w:r w:rsidRPr="00004A3B">
        <w:rPr>
          <w:rFonts w:ascii="Cambria" w:hAnsi="Cambria"/>
          <w:b w:val="0"/>
          <w:bCs w:val="0"/>
          <w:i/>
          <w:color w:val="943634"/>
          <w:sz w:val="24"/>
          <w:szCs w:val="24"/>
          <w:lang w:eastAsia="es-ES"/>
        </w:rPr>
        <w:t>IV.2.3. Paisaje</w:t>
      </w:r>
      <w:bookmarkEnd w:id="116"/>
    </w:p>
    <w:p w:rsidR="0091605E" w:rsidRPr="006B3A6C" w:rsidRDefault="002722EF" w:rsidP="006B3A6C">
      <w:pPr>
        <w:autoSpaceDE w:val="0"/>
        <w:autoSpaceDN w:val="0"/>
        <w:adjustRightInd w:val="0"/>
        <w:spacing w:line="276" w:lineRule="auto"/>
        <w:jc w:val="both"/>
        <w:rPr>
          <w:rFonts w:cs="Calibri"/>
          <w:sz w:val="24"/>
          <w:szCs w:val="24"/>
          <w:lang w:eastAsia="es-MX"/>
        </w:rPr>
      </w:pPr>
      <w:r w:rsidRPr="006B3A6C">
        <w:rPr>
          <w:rFonts w:cs="Calibri"/>
          <w:sz w:val="24"/>
          <w:szCs w:val="24"/>
          <w:lang w:eastAsia="es-MX"/>
        </w:rPr>
        <w:t>El paisaje es la percepción pluri</w:t>
      </w:r>
      <w:r w:rsidR="008A7605" w:rsidRPr="006B3A6C">
        <w:rPr>
          <w:rFonts w:cs="Calibri"/>
          <w:sz w:val="24"/>
          <w:szCs w:val="24"/>
          <w:lang w:eastAsia="es-MX"/>
        </w:rPr>
        <w:t>-</w:t>
      </w:r>
      <w:r w:rsidRPr="006B3A6C">
        <w:rPr>
          <w:rFonts w:cs="Calibri"/>
          <w:sz w:val="24"/>
          <w:szCs w:val="24"/>
          <w:lang w:eastAsia="es-MX"/>
        </w:rPr>
        <w:t xml:space="preserve">sensorial de un sistema de interrelaciones derivadas de la interacción de rocas, agua, aire, </w:t>
      </w:r>
      <w:r w:rsidR="0012168D" w:rsidRPr="006B3A6C">
        <w:rPr>
          <w:rFonts w:cs="Calibri"/>
          <w:sz w:val="24"/>
          <w:szCs w:val="24"/>
          <w:lang w:eastAsia="es-MX"/>
        </w:rPr>
        <w:t>flora y fauna</w:t>
      </w:r>
      <w:r w:rsidRPr="006B3A6C">
        <w:rPr>
          <w:rFonts w:cs="Calibri"/>
          <w:sz w:val="24"/>
          <w:szCs w:val="24"/>
          <w:lang w:eastAsia="es-MX"/>
        </w:rPr>
        <w:t>. Aunado a ello, se considera que el paisaje es además el escenario de las actividades humanas, por tanto determina de alguna manera las costumbres de los habitantes de una zona.</w:t>
      </w:r>
    </w:p>
    <w:p w:rsidR="0091605E" w:rsidRPr="006B3A6C" w:rsidRDefault="002722EF" w:rsidP="006B3A6C">
      <w:pPr>
        <w:autoSpaceDE w:val="0"/>
        <w:autoSpaceDN w:val="0"/>
        <w:adjustRightInd w:val="0"/>
        <w:spacing w:line="276" w:lineRule="auto"/>
        <w:jc w:val="both"/>
        <w:rPr>
          <w:rFonts w:cs="Calibri"/>
          <w:sz w:val="24"/>
          <w:szCs w:val="24"/>
          <w:lang w:eastAsia="es-MX"/>
        </w:rPr>
      </w:pPr>
      <w:r w:rsidRPr="006B3A6C">
        <w:rPr>
          <w:rFonts w:cs="Calibri"/>
          <w:sz w:val="24"/>
          <w:szCs w:val="24"/>
          <w:lang w:eastAsia="es-MX"/>
        </w:rPr>
        <w:t>La percepción del paisaje es subjetiva y mayoritariamente visual, por eso para estudiar el impacto sobre una zona natural determinada, hay que definir la visibilidad, la calidad visual y la fragilidad visual.</w:t>
      </w:r>
    </w:p>
    <w:p w:rsidR="0091605E" w:rsidRPr="006B3A6C" w:rsidRDefault="002722EF" w:rsidP="006B3A6C">
      <w:pPr>
        <w:autoSpaceDE w:val="0"/>
        <w:autoSpaceDN w:val="0"/>
        <w:adjustRightInd w:val="0"/>
        <w:spacing w:line="276" w:lineRule="auto"/>
        <w:jc w:val="both"/>
        <w:rPr>
          <w:rFonts w:cs="Calibri"/>
          <w:sz w:val="24"/>
          <w:szCs w:val="24"/>
          <w:lang w:eastAsia="es-MX"/>
        </w:rPr>
      </w:pPr>
      <w:r w:rsidRPr="006B3A6C">
        <w:rPr>
          <w:rFonts w:cs="Calibri"/>
          <w:b/>
          <w:sz w:val="24"/>
          <w:szCs w:val="24"/>
          <w:lang w:eastAsia="es-MX"/>
        </w:rPr>
        <w:t>La visibilidad</w:t>
      </w:r>
      <w:r w:rsidRPr="006B3A6C">
        <w:rPr>
          <w:rFonts w:cs="Calibri"/>
          <w:sz w:val="24"/>
          <w:szCs w:val="24"/>
          <w:lang w:eastAsia="es-MX"/>
        </w:rPr>
        <w:t>: se entiende como el espacio del territorio que puede apreciarse desde un punto o zona determinada. Alta: se puedo observar desde cualquier punto, Media: se puede observar a corta o mediana distancia; Baja: no es posible observarlo.</w:t>
      </w:r>
    </w:p>
    <w:p w:rsidR="0091605E" w:rsidRPr="006B3A6C" w:rsidRDefault="002722EF" w:rsidP="006B3A6C">
      <w:pPr>
        <w:autoSpaceDE w:val="0"/>
        <w:autoSpaceDN w:val="0"/>
        <w:adjustRightInd w:val="0"/>
        <w:spacing w:line="276" w:lineRule="auto"/>
        <w:jc w:val="both"/>
        <w:rPr>
          <w:rFonts w:cs="Calibri"/>
          <w:sz w:val="24"/>
          <w:szCs w:val="24"/>
          <w:lang w:eastAsia="es-MX"/>
        </w:rPr>
      </w:pPr>
      <w:r w:rsidRPr="006B3A6C">
        <w:rPr>
          <w:rFonts w:cs="Calibri"/>
          <w:b/>
          <w:sz w:val="24"/>
          <w:szCs w:val="24"/>
          <w:lang w:eastAsia="es-MX"/>
        </w:rPr>
        <w:t>La calidad visual</w:t>
      </w:r>
      <w:r w:rsidRPr="006B3A6C">
        <w:rPr>
          <w:rFonts w:cs="Calibri"/>
          <w:sz w:val="24"/>
          <w:szCs w:val="24"/>
          <w:lang w:eastAsia="es-MX"/>
        </w:rPr>
        <w:t>: Son las características intrínsecas del paisaje, que nos indican sus valores estéticos, su belleza. Esta es una característica</w:t>
      </w:r>
      <w:r w:rsidR="008A7605" w:rsidRPr="006B3A6C">
        <w:rPr>
          <w:rFonts w:cs="Calibri"/>
          <w:sz w:val="24"/>
          <w:szCs w:val="24"/>
          <w:lang w:eastAsia="es-MX"/>
        </w:rPr>
        <w:t xml:space="preserve"> subjetiva, y para objetivizar</w:t>
      </w:r>
      <w:r w:rsidRPr="006B3A6C">
        <w:rPr>
          <w:rFonts w:cs="Calibri"/>
          <w:sz w:val="24"/>
          <w:szCs w:val="24"/>
          <w:lang w:eastAsia="es-MX"/>
        </w:rPr>
        <w:t xml:space="preserve"> la visualización de un paisaje incluye 3 elementos de percepción:</w:t>
      </w:r>
    </w:p>
    <w:p w:rsidR="0091605E" w:rsidRPr="006B3A6C" w:rsidRDefault="002722EF" w:rsidP="006B3A6C">
      <w:pPr>
        <w:pStyle w:val="ListParagraph"/>
        <w:numPr>
          <w:ilvl w:val="0"/>
          <w:numId w:val="12"/>
        </w:numPr>
        <w:autoSpaceDE w:val="0"/>
        <w:autoSpaceDN w:val="0"/>
        <w:adjustRightInd w:val="0"/>
        <w:spacing w:before="0" w:after="200" w:line="276" w:lineRule="auto"/>
        <w:contextualSpacing/>
        <w:jc w:val="both"/>
        <w:rPr>
          <w:rFonts w:ascii="Calibri" w:hAnsi="Calibri" w:cs="Calibri"/>
          <w:szCs w:val="24"/>
          <w:lang w:eastAsia="es-MX"/>
        </w:rPr>
      </w:pPr>
      <w:r w:rsidRPr="006B3A6C">
        <w:rPr>
          <w:rFonts w:ascii="Calibri" w:hAnsi="Calibri" w:cs="Calibri"/>
          <w:szCs w:val="24"/>
          <w:lang w:eastAsia="es-MX"/>
        </w:rPr>
        <w:t>Calidad visual intrínseca: Es el atractivo visual de las características propias de cada territorio.</w:t>
      </w:r>
    </w:p>
    <w:p w:rsidR="0091605E" w:rsidRPr="006B3A6C" w:rsidRDefault="002722EF" w:rsidP="006B3A6C">
      <w:pPr>
        <w:pStyle w:val="ListParagraph"/>
        <w:numPr>
          <w:ilvl w:val="0"/>
          <w:numId w:val="12"/>
        </w:numPr>
        <w:autoSpaceDE w:val="0"/>
        <w:autoSpaceDN w:val="0"/>
        <w:adjustRightInd w:val="0"/>
        <w:spacing w:before="0" w:after="200" w:line="276" w:lineRule="auto"/>
        <w:contextualSpacing/>
        <w:jc w:val="both"/>
        <w:rPr>
          <w:rFonts w:ascii="Calibri" w:hAnsi="Calibri" w:cs="Calibri"/>
          <w:szCs w:val="24"/>
          <w:lang w:eastAsia="es-MX"/>
        </w:rPr>
      </w:pPr>
      <w:r w:rsidRPr="006B3A6C">
        <w:rPr>
          <w:rFonts w:ascii="Calibri" w:hAnsi="Calibri" w:cs="Calibri"/>
          <w:szCs w:val="24"/>
          <w:lang w:eastAsia="es-MX"/>
        </w:rPr>
        <w:t>Calidad visual del entorno inmediato: Elementos existentes en un radio de 500 a 700 m del punto.</w:t>
      </w:r>
    </w:p>
    <w:p w:rsidR="0091605E" w:rsidRPr="006B3A6C" w:rsidRDefault="002722EF" w:rsidP="006B3A6C">
      <w:pPr>
        <w:pStyle w:val="ListParagraph"/>
        <w:numPr>
          <w:ilvl w:val="0"/>
          <w:numId w:val="12"/>
        </w:numPr>
        <w:autoSpaceDE w:val="0"/>
        <w:autoSpaceDN w:val="0"/>
        <w:adjustRightInd w:val="0"/>
        <w:spacing w:before="0" w:after="200" w:line="276" w:lineRule="auto"/>
        <w:contextualSpacing/>
        <w:jc w:val="both"/>
        <w:rPr>
          <w:rFonts w:ascii="Calibri" w:hAnsi="Calibri" w:cs="Calibri"/>
          <w:szCs w:val="24"/>
          <w:lang w:eastAsia="es-MX"/>
        </w:rPr>
      </w:pPr>
      <w:r w:rsidRPr="006B3A6C">
        <w:rPr>
          <w:rFonts w:ascii="Calibri" w:hAnsi="Calibri" w:cs="Calibri"/>
          <w:szCs w:val="24"/>
          <w:lang w:eastAsia="es-MX"/>
        </w:rPr>
        <w:t>Calidad del fondo intrínseco: Es el conjunto que constituye el fondo visual, la panorámica.</w:t>
      </w:r>
    </w:p>
    <w:p w:rsidR="0091605E" w:rsidRPr="006B3A6C" w:rsidRDefault="002722EF" w:rsidP="006B3A6C">
      <w:pPr>
        <w:autoSpaceDE w:val="0"/>
        <w:autoSpaceDN w:val="0"/>
        <w:adjustRightInd w:val="0"/>
        <w:spacing w:line="276" w:lineRule="auto"/>
        <w:jc w:val="both"/>
        <w:rPr>
          <w:rFonts w:cs="Calibri"/>
          <w:sz w:val="24"/>
          <w:szCs w:val="24"/>
          <w:lang w:eastAsia="es-MX"/>
        </w:rPr>
      </w:pPr>
      <w:r w:rsidRPr="006B3A6C">
        <w:rPr>
          <w:rFonts w:cs="Calibri"/>
          <w:b/>
          <w:sz w:val="24"/>
          <w:szCs w:val="24"/>
          <w:lang w:eastAsia="es-MX"/>
        </w:rPr>
        <w:t>La fragilidad visual</w:t>
      </w:r>
      <w:r w:rsidRPr="006B3A6C">
        <w:rPr>
          <w:rFonts w:cs="Calibri"/>
          <w:sz w:val="24"/>
          <w:szCs w:val="24"/>
          <w:lang w:eastAsia="es-MX"/>
        </w:rPr>
        <w:t xml:space="preserve">: Es la susceptibilidad de un territorio para absorber los cambios que se produzcan en él.  La fragilidad depende de la actividad que se vaya a desarrollar. Para evaluarla se tienen que tomar en cuenta los siguientes factores biofísicos: </w:t>
      </w:r>
    </w:p>
    <w:p w:rsidR="0091605E" w:rsidRPr="006B3A6C" w:rsidRDefault="002722EF" w:rsidP="006B3A6C">
      <w:pPr>
        <w:pStyle w:val="ListParagraph"/>
        <w:numPr>
          <w:ilvl w:val="0"/>
          <w:numId w:val="11"/>
        </w:numPr>
        <w:autoSpaceDE w:val="0"/>
        <w:autoSpaceDN w:val="0"/>
        <w:adjustRightInd w:val="0"/>
        <w:spacing w:before="0" w:after="200" w:line="276" w:lineRule="auto"/>
        <w:contextualSpacing/>
        <w:jc w:val="both"/>
        <w:rPr>
          <w:rFonts w:ascii="Calibri" w:hAnsi="Calibri" w:cs="Calibri"/>
          <w:iCs/>
          <w:szCs w:val="24"/>
          <w:lang w:eastAsia="es-MX"/>
        </w:rPr>
      </w:pPr>
      <w:r w:rsidRPr="006B3A6C">
        <w:rPr>
          <w:rFonts w:ascii="Calibri" w:hAnsi="Calibri" w:cs="Calibri"/>
          <w:i/>
          <w:iCs/>
          <w:szCs w:val="24"/>
          <w:lang w:eastAsia="es-MX"/>
        </w:rPr>
        <w:t xml:space="preserve">Componente geológico </w:t>
      </w:r>
      <w:r w:rsidRPr="006B3A6C">
        <w:rPr>
          <w:rFonts w:ascii="Calibri" w:hAnsi="Calibri" w:cs="Calibri"/>
          <w:iCs/>
          <w:szCs w:val="24"/>
          <w:lang w:eastAsia="es-MX"/>
        </w:rPr>
        <w:t>: La tierra, el relieve ( llanuras, montanas, colinas...) y la naturaleza del terreno ( disposición de los materiales, afloramientos rocosos)</w:t>
      </w:r>
    </w:p>
    <w:p w:rsidR="0091605E" w:rsidRPr="006B3A6C" w:rsidRDefault="002722EF" w:rsidP="006B3A6C">
      <w:pPr>
        <w:pStyle w:val="ListParagraph"/>
        <w:numPr>
          <w:ilvl w:val="0"/>
          <w:numId w:val="11"/>
        </w:numPr>
        <w:autoSpaceDE w:val="0"/>
        <w:autoSpaceDN w:val="0"/>
        <w:adjustRightInd w:val="0"/>
        <w:spacing w:before="0" w:after="200" w:line="276" w:lineRule="auto"/>
        <w:contextualSpacing/>
        <w:jc w:val="both"/>
        <w:rPr>
          <w:rFonts w:ascii="Calibri" w:hAnsi="Calibri" w:cs="Calibri"/>
          <w:i/>
          <w:iCs/>
          <w:szCs w:val="24"/>
          <w:lang w:eastAsia="es-MX"/>
        </w:rPr>
      </w:pPr>
      <w:r w:rsidRPr="006B3A6C">
        <w:rPr>
          <w:rFonts w:ascii="Calibri" w:hAnsi="Calibri" w:cs="Calibri"/>
          <w:i/>
          <w:iCs/>
          <w:szCs w:val="24"/>
          <w:lang w:eastAsia="es-MX"/>
        </w:rPr>
        <w:t xml:space="preserve">Componente hidrológico: </w:t>
      </w:r>
      <w:r w:rsidRPr="006B3A6C">
        <w:rPr>
          <w:rFonts w:ascii="Calibri" w:hAnsi="Calibri" w:cs="Calibri"/>
          <w:iCs/>
          <w:szCs w:val="24"/>
          <w:lang w:eastAsia="es-MX"/>
        </w:rPr>
        <w:t>Presencia de ríos, lagos y lagunas</w:t>
      </w:r>
    </w:p>
    <w:p w:rsidR="0091605E" w:rsidRPr="006B3A6C" w:rsidRDefault="002722EF" w:rsidP="006B3A6C">
      <w:pPr>
        <w:pStyle w:val="ListParagraph"/>
        <w:numPr>
          <w:ilvl w:val="0"/>
          <w:numId w:val="11"/>
        </w:numPr>
        <w:autoSpaceDE w:val="0"/>
        <w:autoSpaceDN w:val="0"/>
        <w:adjustRightInd w:val="0"/>
        <w:spacing w:before="0" w:after="200" w:line="276" w:lineRule="auto"/>
        <w:contextualSpacing/>
        <w:jc w:val="both"/>
        <w:rPr>
          <w:rFonts w:ascii="Calibri" w:hAnsi="Calibri" w:cs="Calibri"/>
          <w:szCs w:val="24"/>
          <w:lang w:eastAsia="es-MX"/>
        </w:rPr>
      </w:pPr>
      <w:r w:rsidRPr="006B3A6C">
        <w:rPr>
          <w:rFonts w:ascii="Calibri" w:hAnsi="Calibri" w:cs="Calibri"/>
          <w:i/>
          <w:iCs/>
          <w:szCs w:val="24"/>
          <w:lang w:eastAsia="es-MX"/>
        </w:rPr>
        <w:t xml:space="preserve">Componente biológico : </w:t>
      </w:r>
      <w:r w:rsidRPr="006B3A6C">
        <w:rPr>
          <w:rFonts w:ascii="Calibri" w:hAnsi="Calibri" w:cs="Calibri"/>
          <w:szCs w:val="24"/>
          <w:lang w:eastAsia="es-MX"/>
        </w:rPr>
        <w:t xml:space="preserve">flora y fauna </w:t>
      </w:r>
    </w:p>
    <w:p w:rsidR="0091605E" w:rsidRPr="006B3A6C" w:rsidRDefault="002722EF" w:rsidP="006B3A6C">
      <w:pPr>
        <w:autoSpaceDE w:val="0"/>
        <w:autoSpaceDN w:val="0"/>
        <w:adjustRightInd w:val="0"/>
        <w:spacing w:line="276" w:lineRule="auto"/>
        <w:jc w:val="both"/>
        <w:rPr>
          <w:rFonts w:cs="Calibri"/>
          <w:sz w:val="24"/>
          <w:szCs w:val="24"/>
          <w:lang w:eastAsia="es-MX"/>
        </w:rPr>
      </w:pPr>
      <w:r w:rsidRPr="006B3A6C">
        <w:rPr>
          <w:rFonts w:cs="Calibri"/>
          <w:sz w:val="24"/>
          <w:szCs w:val="24"/>
          <w:lang w:eastAsia="es-MX"/>
        </w:rPr>
        <w:t xml:space="preserve">Además de estos criterios, es necesario considerar también dos aspectos adicionales: </w:t>
      </w:r>
    </w:p>
    <w:p w:rsidR="009F0BE2" w:rsidRPr="006B3A6C" w:rsidRDefault="002722EF" w:rsidP="006B3A6C">
      <w:pPr>
        <w:autoSpaceDE w:val="0"/>
        <w:autoSpaceDN w:val="0"/>
        <w:adjustRightInd w:val="0"/>
        <w:spacing w:line="276" w:lineRule="auto"/>
        <w:jc w:val="both"/>
        <w:rPr>
          <w:rFonts w:cs="Calibri"/>
          <w:sz w:val="24"/>
          <w:szCs w:val="24"/>
          <w:lang w:eastAsia="es-MX"/>
        </w:rPr>
      </w:pPr>
      <w:r w:rsidRPr="006B3A6C">
        <w:rPr>
          <w:rFonts w:cs="Calibri"/>
          <w:b/>
          <w:sz w:val="24"/>
          <w:szCs w:val="24"/>
          <w:lang w:eastAsia="es-MX"/>
        </w:rPr>
        <w:t>Frecuencia de la presencia humana</w:t>
      </w:r>
      <w:r w:rsidRPr="006B3A6C">
        <w:rPr>
          <w:rFonts w:cs="Calibri"/>
          <w:sz w:val="24"/>
          <w:szCs w:val="24"/>
          <w:lang w:eastAsia="es-MX"/>
        </w:rPr>
        <w:t xml:space="preserve">: no es lo mismo un paisaje prácticamente sin observadores que uno muy frecuentado, ya que la población afectada es superior en el segundo caso </w:t>
      </w:r>
    </w:p>
    <w:p w:rsidR="0091605E" w:rsidRPr="006B3A6C" w:rsidRDefault="002722EF" w:rsidP="006B3A6C">
      <w:pPr>
        <w:autoSpaceDE w:val="0"/>
        <w:autoSpaceDN w:val="0"/>
        <w:adjustRightInd w:val="0"/>
        <w:spacing w:line="276" w:lineRule="auto"/>
        <w:jc w:val="both"/>
        <w:rPr>
          <w:rFonts w:cs="Calibri"/>
          <w:sz w:val="24"/>
          <w:szCs w:val="24"/>
          <w:lang w:eastAsia="es-MX"/>
        </w:rPr>
      </w:pPr>
      <w:r w:rsidRPr="006B3A6C">
        <w:rPr>
          <w:rFonts w:cs="Calibri"/>
          <w:b/>
          <w:sz w:val="24"/>
          <w:szCs w:val="24"/>
          <w:lang w:eastAsia="es-MX"/>
        </w:rPr>
        <w:t>Singularidades paisajísticas</w:t>
      </w:r>
      <w:r w:rsidRPr="006B3A6C">
        <w:rPr>
          <w:rFonts w:cs="Calibri"/>
          <w:sz w:val="24"/>
          <w:szCs w:val="24"/>
          <w:lang w:eastAsia="es-MX"/>
        </w:rPr>
        <w:t>: Elementos sobresalientes de carácter natural o artificial (edificios, monumentos o parajes de carácter único)</w:t>
      </w:r>
    </w:p>
    <w:p w:rsidR="0014163B" w:rsidRPr="006B3A6C" w:rsidRDefault="002722EF" w:rsidP="006B3A6C">
      <w:pPr>
        <w:spacing w:line="276" w:lineRule="auto"/>
        <w:jc w:val="both"/>
        <w:rPr>
          <w:rFonts w:cs="Calibri"/>
          <w:sz w:val="24"/>
          <w:szCs w:val="24"/>
          <w:lang w:eastAsia="es-MX"/>
        </w:rPr>
      </w:pPr>
      <w:r w:rsidRPr="006B3A6C">
        <w:rPr>
          <w:rFonts w:cs="Calibri"/>
          <w:sz w:val="24"/>
          <w:szCs w:val="24"/>
          <w:lang w:eastAsia="es-MX"/>
        </w:rPr>
        <w:t>A continuación, se presenta la relación de los puntos, en donde se realiza un análisis del paisaje, considerando las variables mencionadas en párrafos anteriores. La descripción se presenta considerando la topografía, la vegetación presente, con la finalidad de tener un panorama general de los paisajes presentes a lo largo de la línea de transmisión aérea</w:t>
      </w:r>
      <w:r w:rsidR="003A0261" w:rsidRPr="006B3A6C">
        <w:rPr>
          <w:rFonts w:cs="Calibri"/>
          <w:sz w:val="24"/>
          <w:szCs w:val="24"/>
          <w:lang w:eastAsia="es-MX"/>
        </w:rPr>
        <w:t>.</w:t>
      </w:r>
    </w:p>
    <w:p w:rsidR="006150C5" w:rsidRDefault="006150C5" w:rsidP="00D911C9">
      <w:pPr>
        <w:spacing w:before="0" w:after="0" w:line="276" w:lineRule="auto"/>
        <w:jc w:val="center"/>
        <w:rPr>
          <w:rFonts w:cs="Calibri"/>
          <w:sz w:val="20"/>
          <w:highlight w:val="green"/>
          <w:lang w:eastAsia="es-MX"/>
        </w:rPr>
      </w:pPr>
    </w:p>
    <w:p w:rsidR="00E071BB" w:rsidRDefault="00E071BB" w:rsidP="00D911C9">
      <w:pPr>
        <w:spacing w:before="0" w:after="0" w:line="276" w:lineRule="auto"/>
        <w:jc w:val="center"/>
        <w:rPr>
          <w:rFonts w:cs="Calibri"/>
          <w:sz w:val="20"/>
          <w:highlight w:val="green"/>
          <w:lang w:eastAsia="es-MX"/>
        </w:rPr>
      </w:pPr>
    </w:p>
    <w:p w:rsidR="00E071BB" w:rsidRDefault="00E071BB" w:rsidP="00D911C9">
      <w:pPr>
        <w:spacing w:before="0" w:after="0" w:line="276" w:lineRule="auto"/>
        <w:jc w:val="center"/>
        <w:rPr>
          <w:rFonts w:cs="Calibri"/>
          <w:sz w:val="20"/>
          <w:highlight w:val="green"/>
          <w:lang w:eastAsia="es-MX"/>
        </w:rPr>
      </w:pPr>
    </w:p>
    <w:p w:rsidR="0014163B" w:rsidRPr="00D911C9" w:rsidRDefault="002722EF" w:rsidP="00D911C9">
      <w:pPr>
        <w:pStyle w:val="Caption"/>
        <w:spacing w:line="276" w:lineRule="auto"/>
        <w:rPr>
          <w:rFonts w:cs="Calibri"/>
          <w:sz w:val="20"/>
          <w:szCs w:val="20"/>
        </w:rPr>
      </w:pPr>
      <w:bookmarkStart w:id="117" w:name="_Toc286868205"/>
      <w:r w:rsidRPr="00D911C9">
        <w:rPr>
          <w:rFonts w:cs="Calibri"/>
          <w:sz w:val="20"/>
          <w:szCs w:val="20"/>
        </w:rPr>
        <w:t xml:space="preserve">Tabla IV. </w:t>
      </w:r>
      <w:r w:rsidR="00886058">
        <w:rPr>
          <w:rFonts w:cs="Calibri"/>
          <w:sz w:val="20"/>
          <w:szCs w:val="20"/>
        </w:rPr>
        <w:t>3</w:t>
      </w:r>
      <w:r w:rsidR="00E071BB">
        <w:rPr>
          <w:rFonts w:cs="Calibri"/>
          <w:sz w:val="20"/>
          <w:szCs w:val="20"/>
        </w:rPr>
        <w:t>4</w:t>
      </w:r>
      <w:r w:rsidRPr="00D911C9">
        <w:rPr>
          <w:rFonts w:cs="Calibri"/>
          <w:sz w:val="20"/>
          <w:szCs w:val="20"/>
        </w:rPr>
        <w:t xml:space="preserve">. </w:t>
      </w:r>
      <w:r w:rsidRPr="008C3E4D">
        <w:rPr>
          <w:rFonts w:cs="Calibri"/>
          <w:b w:val="0"/>
          <w:sz w:val="20"/>
          <w:szCs w:val="20"/>
        </w:rPr>
        <w:t xml:space="preserve">Puntos </w:t>
      </w:r>
      <w:r w:rsidR="0043471B" w:rsidRPr="008C3E4D">
        <w:rPr>
          <w:rFonts w:cs="Calibri"/>
          <w:b w:val="0"/>
          <w:sz w:val="20"/>
          <w:szCs w:val="20"/>
        </w:rPr>
        <w:t xml:space="preserve">empleados </w:t>
      </w:r>
      <w:r w:rsidRPr="008C3E4D">
        <w:rPr>
          <w:rFonts w:cs="Calibri"/>
          <w:b w:val="0"/>
          <w:sz w:val="20"/>
          <w:szCs w:val="20"/>
        </w:rPr>
        <w:t>para la descripción del paisaje</w:t>
      </w:r>
      <w:bookmarkEnd w:id="117"/>
      <w:r w:rsidR="008C3E4D" w:rsidRPr="008C3E4D">
        <w:rPr>
          <w:rFonts w:cs="Calibri"/>
          <w:b w:val="0"/>
          <w:sz w:val="20"/>
          <w:szCs w:val="20"/>
        </w:rPr>
        <w:t>.</w:t>
      </w:r>
    </w:p>
    <w:tbl>
      <w:tblPr>
        <w:tblStyle w:val="Cuadrculaclara-nfasis12"/>
        <w:tblW w:w="5000" w:type="pct"/>
        <w:jc w:val="center"/>
        <w:tblLook w:val="04A0" w:firstRow="1" w:lastRow="0" w:firstColumn="1" w:lastColumn="0" w:noHBand="0" w:noVBand="1"/>
      </w:tblPr>
      <w:tblGrid>
        <w:gridCol w:w="589"/>
        <w:gridCol w:w="1260"/>
        <w:gridCol w:w="2037"/>
        <w:gridCol w:w="5168"/>
      </w:tblGrid>
      <w:tr w:rsidR="00E06955" w:rsidRPr="00D911C9" w:rsidTr="00AD5B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 w:type="pct"/>
          </w:tcPr>
          <w:p w:rsidR="00E06955" w:rsidRPr="00D911C9" w:rsidRDefault="002722EF" w:rsidP="00D911C9">
            <w:pPr>
              <w:spacing w:before="100" w:beforeAutospacing="1" w:after="100" w:afterAutospacing="1" w:line="276" w:lineRule="auto"/>
              <w:jc w:val="center"/>
              <w:rPr>
                <w:rFonts w:cs="Calibri"/>
                <w:b w:val="0"/>
                <w:sz w:val="20"/>
                <w:lang w:eastAsia="es-MX"/>
              </w:rPr>
            </w:pPr>
            <w:r w:rsidRPr="00D911C9">
              <w:rPr>
                <w:rFonts w:cs="Calibri"/>
                <w:b w:val="0"/>
                <w:sz w:val="20"/>
                <w:lang w:eastAsia="es-MX"/>
              </w:rPr>
              <w:t>No.</w:t>
            </w:r>
          </w:p>
        </w:tc>
        <w:tc>
          <w:tcPr>
            <w:tcW w:w="696" w:type="pct"/>
          </w:tcPr>
          <w:p w:rsidR="00E06955" w:rsidRPr="00D911C9" w:rsidRDefault="002722EF" w:rsidP="00D911C9">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cs="Calibri"/>
                <w:b w:val="0"/>
                <w:sz w:val="20"/>
                <w:lang w:eastAsia="es-MX"/>
              </w:rPr>
            </w:pPr>
            <w:r w:rsidRPr="00D911C9">
              <w:rPr>
                <w:rFonts w:cs="Calibri"/>
                <w:b w:val="0"/>
                <w:sz w:val="20"/>
                <w:lang w:eastAsia="es-MX"/>
              </w:rPr>
              <w:t>Localización</w:t>
            </w:r>
          </w:p>
        </w:tc>
        <w:tc>
          <w:tcPr>
            <w:tcW w:w="1125" w:type="pct"/>
          </w:tcPr>
          <w:p w:rsidR="00E06955" w:rsidRPr="00D911C9" w:rsidRDefault="002722EF" w:rsidP="00D911C9">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cs="Calibri"/>
                <w:b w:val="0"/>
                <w:sz w:val="20"/>
                <w:lang w:eastAsia="es-MX"/>
              </w:rPr>
            </w:pPr>
            <w:r w:rsidRPr="00D911C9">
              <w:rPr>
                <w:rFonts w:cs="Calibri"/>
                <w:b w:val="0"/>
                <w:sz w:val="20"/>
              </w:rPr>
              <w:t>Ubicación geográfica</w:t>
            </w:r>
          </w:p>
        </w:tc>
        <w:tc>
          <w:tcPr>
            <w:tcW w:w="2855" w:type="pct"/>
          </w:tcPr>
          <w:p w:rsidR="00E06955" w:rsidRPr="00D911C9" w:rsidRDefault="002722EF" w:rsidP="00D911C9">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cs="Calibri"/>
                <w:b w:val="0"/>
                <w:sz w:val="20"/>
                <w:lang w:eastAsia="es-MX"/>
              </w:rPr>
            </w:pPr>
            <w:r w:rsidRPr="00D911C9">
              <w:rPr>
                <w:rFonts w:cs="Calibri"/>
                <w:b w:val="0"/>
                <w:sz w:val="20"/>
                <w:lang w:eastAsia="es-MX"/>
              </w:rPr>
              <w:t>Características</w:t>
            </w:r>
          </w:p>
        </w:tc>
      </w:tr>
      <w:tr w:rsidR="00E06955" w:rsidRPr="00D911C9"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 w:type="pct"/>
          </w:tcPr>
          <w:p w:rsidR="00E06955" w:rsidRPr="00D911C9" w:rsidRDefault="002722EF" w:rsidP="00D911C9">
            <w:pPr>
              <w:spacing w:before="100" w:beforeAutospacing="1" w:after="100" w:afterAutospacing="1" w:line="276" w:lineRule="auto"/>
              <w:jc w:val="center"/>
              <w:rPr>
                <w:rFonts w:cs="Calibri"/>
                <w:sz w:val="20"/>
                <w:lang w:eastAsia="es-MX"/>
              </w:rPr>
            </w:pPr>
            <w:r w:rsidRPr="00D911C9">
              <w:rPr>
                <w:rFonts w:cs="Calibri"/>
                <w:sz w:val="20"/>
                <w:lang w:eastAsia="es-MX"/>
              </w:rPr>
              <w:t>1</w:t>
            </w:r>
          </w:p>
        </w:tc>
        <w:tc>
          <w:tcPr>
            <w:tcW w:w="696" w:type="pct"/>
          </w:tcPr>
          <w:p w:rsidR="00E06955"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lang w:eastAsia="es-MX"/>
              </w:rPr>
            </w:pPr>
            <w:r w:rsidRPr="00D911C9">
              <w:rPr>
                <w:rFonts w:cs="Calibri"/>
                <w:sz w:val="20"/>
                <w:lang w:eastAsia="es-MX"/>
              </w:rPr>
              <w:t>S.E.T. Santa Teresa</w:t>
            </w:r>
          </w:p>
        </w:tc>
        <w:tc>
          <w:tcPr>
            <w:tcW w:w="1125" w:type="pct"/>
          </w:tcPr>
          <w:p w:rsidR="00E06955"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11C9">
              <w:rPr>
                <w:rFonts w:cs="Calibri"/>
                <w:b/>
                <w:sz w:val="20"/>
              </w:rPr>
              <w:t xml:space="preserve">X (Este) </w:t>
            </w:r>
            <w:r w:rsidRPr="00D911C9">
              <w:rPr>
                <w:rFonts w:cs="Calibri"/>
                <w:sz w:val="20"/>
              </w:rPr>
              <w:t>280629,</w:t>
            </w:r>
          </w:p>
          <w:p w:rsidR="00E06955"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11C9">
              <w:rPr>
                <w:rFonts w:cs="Calibri"/>
                <w:b/>
                <w:sz w:val="20"/>
              </w:rPr>
              <w:t xml:space="preserve">Y (Norte) </w:t>
            </w:r>
            <w:r w:rsidRPr="00D911C9">
              <w:rPr>
                <w:rFonts w:cs="Calibri"/>
                <w:sz w:val="20"/>
              </w:rPr>
              <w:t>1799574,</w:t>
            </w:r>
          </w:p>
          <w:p w:rsidR="00E06955"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11C9">
              <w:rPr>
                <w:rFonts w:cs="Calibri"/>
                <w:b/>
                <w:sz w:val="20"/>
              </w:rPr>
              <w:t xml:space="preserve">EPE: </w:t>
            </w:r>
            <w:r w:rsidRPr="00D911C9">
              <w:rPr>
                <w:rFonts w:cs="Calibri"/>
                <w:color w:val="000000" w:themeColor="text1"/>
                <w:sz w:val="20"/>
              </w:rPr>
              <w:t>3m</w:t>
            </w:r>
          </w:p>
          <w:p w:rsidR="00E06955" w:rsidRPr="00D911C9" w:rsidRDefault="00E06955"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lang w:eastAsia="es-MX"/>
              </w:rPr>
            </w:pPr>
          </w:p>
        </w:tc>
        <w:tc>
          <w:tcPr>
            <w:tcW w:w="2855" w:type="pct"/>
          </w:tcPr>
          <w:p w:rsidR="00E06955"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11C9">
              <w:rPr>
                <w:rFonts w:cs="Calibri"/>
                <w:b/>
                <w:sz w:val="20"/>
              </w:rPr>
              <w:t>Tipo de Vegetación:</w:t>
            </w:r>
            <w:r w:rsidRPr="00D911C9">
              <w:rPr>
                <w:rFonts w:cs="Calibri"/>
                <w:sz w:val="20"/>
              </w:rPr>
              <w:t xml:space="preserve"> Zona inundable</w:t>
            </w:r>
          </w:p>
          <w:p w:rsidR="00E06955"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11C9">
              <w:rPr>
                <w:rFonts w:cs="Calibri"/>
                <w:b/>
                <w:sz w:val="20"/>
              </w:rPr>
              <w:t xml:space="preserve">Condiciones generales: </w:t>
            </w:r>
            <w:r w:rsidRPr="00D911C9">
              <w:rPr>
                <w:rFonts w:cs="Calibri"/>
                <w:sz w:val="20"/>
              </w:rPr>
              <w:t xml:space="preserve">Este sitio se encuentra ubicado en una zona inundable más abierta, aproximadamente a </w:t>
            </w:r>
            <w:smartTag w:uri="urn:schemas-microsoft-com:office:smarttags" w:element="metricconverter">
              <w:smartTagPr>
                <w:attr w:name="ProductID" w:val="100 m"/>
              </w:smartTagPr>
              <w:r w:rsidRPr="00D911C9">
                <w:rPr>
                  <w:rFonts w:cs="Calibri"/>
                  <w:sz w:val="20"/>
                </w:rPr>
                <w:t>100 m</w:t>
              </w:r>
            </w:smartTag>
            <w:r w:rsidRPr="00D911C9">
              <w:rPr>
                <w:rFonts w:cs="Calibri"/>
                <w:sz w:val="20"/>
              </w:rPr>
              <w:t xml:space="preserve"> del punto real del PI I. En esta área se encuentran exclusivamente algunas especies de herbáceas.</w:t>
            </w:r>
          </w:p>
          <w:p w:rsidR="005878F8" w:rsidRPr="00D911C9" w:rsidRDefault="005878F8"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b/>
                <w:sz w:val="20"/>
              </w:rPr>
            </w:pPr>
          </w:p>
        </w:tc>
      </w:tr>
      <w:tr w:rsidR="00E06955" w:rsidRPr="00D911C9"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 w:type="pct"/>
          </w:tcPr>
          <w:p w:rsidR="00E06955" w:rsidRPr="00D911C9" w:rsidRDefault="002722EF" w:rsidP="00D911C9">
            <w:pPr>
              <w:spacing w:before="100" w:beforeAutospacing="1" w:after="100" w:afterAutospacing="1" w:line="276" w:lineRule="auto"/>
              <w:jc w:val="center"/>
              <w:rPr>
                <w:rFonts w:cs="Calibri"/>
                <w:sz w:val="20"/>
                <w:lang w:eastAsia="es-MX"/>
              </w:rPr>
            </w:pPr>
            <w:r w:rsidRPr="00D911C9">
              <w:rPr>
                <w:rFonts w:cs="Calibri"/>
                <w:sz w:val="20"/>
                <w:lang w:eastAsia="es-MX"/>
              </w:rPr>
              <w:t>2</w:t>
            </w:r>
          </w:p>
        </w:tc>
        <w:tc>
          <w:tcPr>
            <w:tcW w:w="696" w:type="pct"/>
          </w:tcPr>
          <w:p w:rsidR="00E06955"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lang w:eastAsia="es-MX"/>
              </w:rPr>
            </w:pPr>
            <w:r w:rsidRPr="00D911C9">
              <w:rPr>
                <w:rFonts w:cs="Calibri"/>
                <w:sz w:val="20"/>
                <w:lang w:eastAsia="es-MX"/>
              </w:rPr>
              <w:t>Punto de Inflexión IV</w:t>
            </w:r>
          </w:p>
        </w:tc>
        <w:tc>
          <w:tcPr>
            <w:tcW w:w="1125" w:type="pct"/>
          </w:tcPr>
          <w:p w:rsidR="00E06955"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lang w:eastAsia="es-MX"/>
              </w:rPr>
            </w:pPr>
            <w:r w:rsidRPr="00D911C9">
              <w:rPr>
                <w:rFonts w:cs="Calibri"/>
                <w:b/>
                <w:sz w:val="20"/>
              </w:rPr>
              <w:t xml:space="preserve">X (Este) </w:t>
            </w:r>
            <w:r w:rsidRPr="00D911C9">
              <w:rPr>
                <w:rFonts w:cs="Calibri"/>
                <w:sz w:val="20"/>
              </w:rPr>
              <w:t xml:space="preserve">279384, </w:t>
            </w:r>
            <w:r w:rsidRPr="00D911C9">
              <w:rPr>
                <w:rFonts w:cs="Calibri"/>
                <w:b/>
                <w:sz w:val="20"/>
              </w:rPr>
              <w:t xml:space="preserve">Y (Norte) </w:t>
            </w:r>
            <w:r w:rsidRPr="00D911C9">
              <w:rPr>
                <w:rFonts w:cs="Calibri"/>
                <w:sz w:val="20"/>
              </w:rPr>
              <w:t xml:space="preserve">1800100, </w:t>
            </w:r>
            <w:r w:rsidRPr="00D911C9">
              <w:rPr>
                <w:rFonts w:cs="Calibri"/>
                <w:b/>
                <w:sz w:val="20"/>
              </w:rPr>
              <w:t xml:space="preserve">EPE: </w:t>
            </w:r>
            <w:r w:rsidRPr="00D911C9">
              <w:rPr>
                <w:rFonts w:cs="Calibri"/>
                <w:sz w:val="20"/>
              </w:rPr>
              <w:t>4m</w:t>
            </w:r>
          </w:p>
        </w:tc>
        <w:tc>
          <w:tcPr>
            <w:tcW w:w="2855" w:type="pct"/>
          </w:tcPr>
          <w:p w:rsidR="00806060"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D911C9">
              <w:rPr>
                <w:rFonts w:cs="Calibri"/>
                <w:b/>
                <w:sz w:val="20"/>
              </w:rPr>
              <w:t>Tipo de vegetación</w:t>
            </w:r>
            <w:r w:rsidRPr="00D911C9">
              <w:rPr>
                <w:rFonts w:cs="Calibri"/>
                <w:sz w:val="20"/>
              </w:rPr>
              <w:t>: Sin vegetación</w:t>
            </w:r>
          </w:p>
          <w:p w:rsidR="00E06955"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lang w:eastAsia="es-MX"/>
              </w:rPr>
            </w:pPr>
            <w:r w:rsidRPr="00D911C9">
              <w:rPr>
                <w:rFonts w:cs="Calibri"/>
                <w:b/>
                <w:sz w:val="20"/>
              </w:rPr>
              <w:t>Condiciones generales</w:t>
            </w:r>
            <w:r w:rsidRPr="00D911C9">
              <w:rPr>
                <w:rFonts w:cs="Calibri"/>
                <w:sz w:val="20"/>
              </w:rPr>
              <w:t xml:space="preserve"> Este sitio se encuentra ubicado prácticamente sobre el camino en una zona sin vegetación.</w:t>
            </w:r>
          </w:p>
        </w:tc>
      </w:tr>
      <w:tr w:rsidR="00E06955" w:rsidRPr="00D911C9"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 w:type="pct"/>
          </w:tcPr>
          <w:p w:rsidR="00E06955" w:rsidRPr="00D911C9" w:rsidRDefault="002722EF" w:rsidP="00D911C9">
            <w:pPr>
              <w:spacing w:before="100" w:beforeAutospacing="1" w:after="100" w:afterAutospacing="1" w:line="276" w:lineRule="auto"/>
              <w:jc w:val="center"/>
              <w:rPr>
                <w:rFonts w:cs="Calibri"/>
                <w:sz w:val="20"/>
                <w:lang w:eastAsia="es-MX"/>
              </w:rPr>
            </w:pPr>
            <w:r w:rsidRPr="00D911C9">
              <w:rPr>
                <w:rFonts w:cs="Calibri"/>
                <w:sz w:val="20"/>
                <w:lang w:eastAsia="es-MX"/>
              </w:rPr>
              <w:t>3</w:t>
            </w:r>
          </w:p>
        </w:tc>
        <w:tc>
          <w:tcPr>
            <w:tcW w:w="696" w:type="pct"/>
          </w:tcPr>
          <w:p w:rsidR="00E06955"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lang w:eastAsia="es-MX"/>
              </w:rPr>
            </w:pPr>
            <w:r w:rsidRPr="00D911C9">
              <w:rPr>
                <w:rFonts w:cs="Calibri"/>
                <w:sz w:val="20"/>
                <w:lang w:eastAsia="es-MX"/>
              </w:rPr>
              <w:t>Punto de Inflexión VI</w:t>
            </w:r>
          </w:p>
        </w:tc>
        <w:tc>
          <w:tcPr>
            <w:tcW w:w="1125" w:type="pct"/>
          </w:tcPr>
          <w:p w:rsidR="00806060"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11C9">
              <w:rPr>
                <w:rFonts w:cs="Calibri"/>
                <w:b/>
                <w:sz w:val="20"/>
              </w:rPr>
              <w:t xml:space="preserve">X (Este) </w:t>
            </w:r>
            <w:r w:rsidRPr="00D911C9">
              <w:rPr>
                <w:rFonts w:cs="Calibri"/>
                <w:sz w:val="20"/>
              </w:rPr>
              <w:t xml:space="preserve">277719, </w:t>
            </w:r>
            <w:r w:rsidRPr="00D911C9">
              <w:rPr>
                <w:rFonts w:cs="Calibri"/>
                <w:b/>
                <w:sz w:val="20"/>
              </w:rPr>
              <w:t xml:space="preserve">Y (Norte) </w:t>
            </w:r>
            <w:r w:rsidRPr="00D911C9">
              <w:rPr>
                <w:rFonts w:cs="Calibri"/>
                <w:sz w:val="20"/>
              </w:rPr>
              <w:t>1801668,</w:t>
            </w:r>
          </w:p>
          <w:p w:rsidR="00E06955"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lang w:eastAsia="es-MX"/>
              </w:rPr>
            </w:pPr>
            <w:r w:rsidRPr="00D911C9">
              <w:rPr>
                <w:rFonts w:cs="Calibri"/>
                <w:b/>
                <w:sz w:val="20"/>
              </w:rPr>
              <w:t xml:space="preserve">EPE: </w:t>
            </w:r>
            <w:r w:rsidRPr="00D911C9">
              <w:rPr>
                <w:rFonts w:cs="Calibri"/>
                <w:sz w:val="20"/>
              </w:rPr>
              <w:t>3m</w:t>
            </w:r>
          </w:p>
        </w:tc>
        <w:tc>
          <w:tcPr>
            <w:tcW w:w="2855" w:type="pct"/>
          </w:tcPr>
          <w:p w:rsidR="00806060"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11C9">
              <w:rPr>
                <w:rFonts w:cs="Calibri"/>
                <w:b/>
                <w:sz w:val="20"/>
              </w:rPr>
              <w:t>Tipo de Vegetación:</w:t>
            </w:r>
            <w:r w:rsidRPr="00D911C9">
              <w:rPr>
                <w:rFonts w:cs="Calibri"/>
                <w:sz w:val="20"/>
              </w:rPr>
              <w:t xml:space="preserve"> Pastizal</w:t>
            </w:r>
          </w:p>
          <w:p w:rsidR="00E06955"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lang w:eastAsia="es-MX"/>
              </w:rPr>
            </w:pPr>
            <w:r w:rsidRPr="00D911C9">
              <w:rPr>
                <w:rFonts w:cs="Calibri"/>
                <w:b/>
                <w:sz w:val="20"/>
              </w:rPr>
              <w:t xml:space="preserve">Condiciones generales: </w:t>
            </w:r>
            <w:r w:rsidRPr="00D911C9">
              <w:rPr>
                <w:rFonts w:cs="Calibri"/>
                <w:sz w:val="20"/>
              </w:rPr>
              <w:t xml:space="preserve">Este sitio es una zona libre </w:t>
            </w:r>
            <w:r w:rsidR="0043471B" w:rsidRPr="00D911C9">
              <w:rPr>
                <w:rFonts w:cs="Calibri"/>
                <w:sz w:val="20"/>
              </w:rPr>
              <w:t xml:space="preserve">de </w:t>
            </w:r>
            <w:r w:rsidRPr="00D911C9">
              <w:rPr>
                <w:rFonts w:cs="Calibri"/>
                <w:sz w:val="20"/>
              </w:rPr>
              <w:t>cubierta de pastizal.</w:t>
            </w:r>
          </w:p>
        </w:tc>
      </w:tr>
      <w:tr w:rsidR="00E06955" w:rsidRPr="00D911C9"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 w:type="pct"/>
          </w:tcPr>
          <w:p w:rsidR="00E06955" w:rsidRPr="00D911C9" w:rsidRDefault="002722EF" w:rsidP="00D911C9">
            <w:pPr>
              <w:spacing w:before="100" w:beforeAutospacing="1" w:after="100" w:afterAutospacing="1" w:line="276" w:lineRule="auto"/>
              <w:jc w:val="center"/>
              <w:rPr>
                <w:rFonts w:cs="Calibri"/>
                <w:sz w:val="20"/>
                <w:lang w:eastAsia="es-MX"/>
              </w:rPr>
            </w:pPr>
            <w:r w:rsidRPr="00D911C9">
              <w:rPr>
                <w:rFonts w:cs="Calibri"/>
                <w:sz w:val="20"/>
                <w:lang w:eastAsia="es-MX"/>
              </w:rPr>
              <w:t>4</w:t>
            </w:r>
          </w:p>
        </w:tc>
        <w:tc>
          <w:tcPr>
            <w:tcW w:w="696" w:type="pct"/>
          </w:tcPr>
          <w:p w:rsidR="00E06955"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lang w:eastAsia="es-MX"/>
              </w:rPr>
            </w:pPr>
            <w:r w:rsidRPr="00D911C9">
              <w:rPr>
                <w:rFonts w:cs="Calibri"/>
                <w:sz w:val="20"/>
                <w:lang w:eastAsia="es-MX"/>
              </w:rPr>
              <w:t>Punto de inflexión VII</w:t>
            </w:r>
          </w:p>
        </w:tc>
        <w:tc>
          <w:tcPr>
            <w:tcW w:w="1125" w:type="pct"/>
          </w:tcPr>
          <w:p w:rsidR="00E06955"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lang w:eastAsia="es-MX"/>
              </w:rPr>
            </w:pPr>
            <w:r w:rsidRPr="00D911C9">
              <w:rPr>
                <w:rFonts w:cs="Calibri"/>
                <w:b/>
                <w:sz w:val="20"/>
              </w:rPr>
              <w:t xml:space="preserve">X (Este) </w:t>
            </w:r>
            <w:r w:rsidRPr="00D911C9">
              <w:rPr>
                <w:rFonts w:cs="Calibri"/>
                <w:sz w:val="20"/>
              </w:rPr>
              <w:t xml:space="preserve">274536, </w:t>
            </w:r>
            <w:r w:rsidRPr="00D911C9">
              <w:rPr>
                <w:rFonts w:cs="Calibri"/>
                <w:b/>
                <w:sz w:val="20"/>
              </w:rPr>
              <w:t xml:space="preserve">Y (Norte) </w:t>
            </w:r>
            <w:r w:rsidRPr="00D911C9">
              <w:rPr>
                <w:rFonts w:cs="Calibri"/>
                <w:sz w:val="20"/>
              </w:rPr>
              <w:t xml:space="preserve">1802806, </w:t>
            </w:r>
            <w:r w:rsidRPr="00D911C9">
              <w:rPr>
                <w:rFonts w:cs="Calibri"/>
                <w:b/>
                <w:sz w:val="20"/>
              </w:rPr>
              <w:t xml:space="preserve">EPE: </w:t>
            </w:r>
            <w:r w:rsidRPr="00D911C9">
              <w:rPr>
                <w:rFonts w:cs="Calibri"/>
                <w:sz w:val="20"/>
              </w:rPr>
              <w:t>4m</w:t>
            </w:r>
          </w:p>
        </w:tc>
        <w:tc>
          <w:tcPr>
            <w:tcW w:w="2855" w:type="pct"/>
          </w:tcPr>
          <w:p w:rsidR="00806060"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D911C9">
              <w:rPr>
                <w:rFonts w:cs="Calibri"/>
                <w:b/>
                <w:sz w:val="20"/>
              </w:rPr>
              <w:t>Tipo de Vegetación:</w:t>
            </w:r>
            <w:r w:rsidRPr="00D911C9">
              <w:rPr>
                <w:rFonts w:cs="Calibri"/>
                <w:sz w:val="20"/>
              </w:rPr>
              <w:t xml:space="preserve"> Agropecuari</w:t>
            </w:r>
            <w:r w:rsidR="0043471B" w:rsidRPr="00D911C9">
              <w:rPr>
                <w:rFonts w:cs="Calibri"/>
                <w:sz w:val="20"/>
              </w:rPr>
              <w:t>a</w:t>
            </w:r>
            <w:r w:rsidRPr="00D911C9">
              <w:rPr>
                <w:rFonts w:cs="Calibri"/>
                <w:sz w:val="20"/>
              </w:rPr>
              <w:t>.</w:t>
            </w:r>
          </w:p>
          <w:p w:rsidR="00E06955"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lang w:eastAsia="es-MX"/>
              </w:rPr>
            </w:pPr>
            <w:r w:rsidRPr="00D911C9">
              <w:rPr>
                <w:rFonts w:cs="Calibri"/>
                <w:b/>
                <w:sz w:val="20"/>
              </w:rPr>
              <w:t xml:space="preserve">Condiciones generales: </w:t>
            </w:r>
            <w:r w:rsidRPr="00D911C9">
              <w:rPr>
                <w:rFonts w:cs="Calibri"/>
                <w:sz w:val="20"/>
              </w:rPr>
              <w:t>Este sitio se encuentra ubicado en parcelas agrícolas sembradas con maíz</w:t>
            </w:r>
          </w:p>
        </w:tc>
      </w:tr>
      <w:tr w:rsidR="00675D8B" w:rsidRPr="00D911C9"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 w:type="pct"/>
          </w:tcPr>
          <w:p w:rsidR="00675D8B" w:rsidRPr="00D911C9" w:rsidRDefault="002722EF" w:rsidP="00D911C9">
            <w:pPr>
              <w:spacing w:before="100" w:beforeAutospacing="1" w:after="100" w:afterAutospacing="1" w:line="276" w:lineRule="auto"/>
              <w:jc w:val="center"/>
              <w:rPr>
                <w:rFonts w:cs="Calibri"/>
                <w:sz w:val="20"/>
                <w:lang w:eastAsia="es-MX"/>
              </w:rPr>
            </w:pPr>
            <w:r w:rsidRPr="00D911C9">
              <w:rPr>
                <w:rFonts w:cs="Calibri"/>
                <w:sz w:val="20"/>
                <w:lang w:eastAsia="es-MX"/>
              </w:rPr>
              <w:t>5</w:t>
            </w:r>
          </w:p>
        </w:tc>
        <w:tc>
          <w:tcPr>
            <w:tcW w:w="696" w:type="pct"/>
          </w:tcPr>
          <w:p w:rsidR="00675D8B"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lang w:eastAsia="es-MX"/>
              </w:rPr>
            </w:pPr>
            <w:r w:rsidRPr="00D911C9">
              <w:rPr>
                <w:rFonts w:cs="Calibri"/>
                <w:sz w:val="20"/>
                <w:lang w:eastAsia="es-MX"/>
              </w:rPr>
              <w:t>Punto de Inflexión XI</w:t>
            </w:r>
          </w:p>
        </w:tc>
        <w:tc>
          <w:tcPr>
            <w:tcW w:w="1125" w:type="pct"/>
          </w:tcPr>
          <w:p w:rsidR="00675D8B"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11C9">
              <w:rPr>
                <w:rFonts w:cs="Calibri"/>
                <w:b/>
                <w:sz w:val="20"/>
              </w:rPr>
              <w:t xml:space="preserve">X (Este) </w:t>
            </w:r>
            <w:r w:rsidRPr="00D911C9">
              <w:rPr>
                <w:rFonts w:cs="Calibri"/>
                <w:sz w:val="20"/>
              </w:rPr>
              <w:t xml:space="preserve">278328, </w:t>
            </w:r>
            <w:r w:rsidRPr="00D911C9">
              <w:rPr>
                <w:rFonts w:cs="Calibri"/>
                <w:b/>
                <w:sz w:val="20"/>
              </w:rPr>
              <w:t xml:space="preserve">Y (Norte) </w:t>
            </w:r>
            <w:r w:rsidRPr="00D911C9">
              <w:rPr>
                <w:rFonts w:cs="Calibri"/>
                <w:sz w:val="20"/>
              </w:rPr>
              <w:t>1807307,</w:t>
            </w:r>
          </w:p>
          <w:p w:rsidR="00675D8B"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11C9">
              <w:rPr>
                <w:rFonts w:cs="Calibri"/>
                <w:b/>
                <w:sz w:val="20"/>
              </w:rPr>
              <w:t>EPE:</w:t>
            </w:r>
            <w:r w:rsidRPr="00D911C9">
              <w:rPr>
                <w:rFonts w:cs="Calibri"/>
                <w:sz w:val="20"/>
              </w:rPr>
              <w:t xml:space="preserve"> 4m</w:t>
            </w:r>
          </w:p>
          <w:p w:rsidR="00675D8B" w:rsidRPr="00D911C9" w:rsidRDefault="00675D8B"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b/>
                <w:sz w:val="20"/>
              </w:rPr>
            </w:pPr>
          </w:p>
        </w:tc>
        <w:tc>
          <w:tcPr>
            <w:tcW w:w="2855" w:type="pct"/>
          </w:tcPr>
          <w:p w:rsidR="00675D8B"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11C9">
              <w:rPr>
                <w:rFonts w:cs="Calibri"/>
                <w:b/>
                <w:sz w:val="20"/>
              </w:rPr>
              <w:t>Tipo de Vegetación:</w:t>
            </w:r>
            <w:r w:rsidRPr="00D911C9">
              <w:rPr>
                <w:rFonts w:cs="Calibri"/>
                <w:sz w:val="20"/>
              </w:rPr>
              <w:t xml:space="preserve"> Agropecuari</w:t>
            </w:r>
            <w:r w:rsidR="0043471B" w:rsidRPr="00D911C9">
              <w:rPr>
                <w:rFonts w:cs="Calibri"/>
                <w:sz w:val="20"/>
              </w:rPr>
              <w:t>a</w:t>
            </w:r>
            <w:r w:rsidRPr="00D911C9">
              <w:rPr>
                <w:rFonts w:cs="Calibri"/>
                <w:sz w:val="20"/>
              </w:rPr>
              <w:t>.</w:t>
            </w:r>
          </w:p>
          <w:p w:rsidR="00675D8B"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D911C9">
              <w:rPr>
                <w:rFonts w:cs="Calibri"/>
                <w:b/>
                <w:sz w:val="20"/>
              </w:rPr>
              <w:t xml:space="preserve">Condiciones generales: </w:t>
            </w:r>
            <w:r w:rsidRPr="00D911C9">
              <w:rPr>
                <w:rFonts w:cs="Calibri"/>
                <w:sz w:val="20"/>
              </w:rPr>
              <w:t xml:space="preserve">Este sitio se encuentra ubicado en parcelas agrícolas con maíz a una distancia aproximada de </w:t>
            </w:r>
            <w:smartTag w:uri="urn:schemas-microsoft-com:office:smarttags" w:element="metricconverter">
              <w:smartTagPr>
                <w:attr w:name="ProductID" w:val="50 metros"/>
              </w:smartTagPr>
              <w:r w:rsidRPr="00D911C9">
                <w:rPr>
                  <w:rFonts w:cs="Calibri"/>
                  <w:sz w:val="20"/>
                </w:rPr>
                <w:t>50 metros</w:t>
              </w:r>
            </w:smartTag>
            <w:r w:rsidRPr="00D911C9">
              <w:rPr>
                <w:rFonts w:cs="Calibri"/>
                <w:sz w:val="20"/>
              </w:rPr>
              <w:t xml:space="preserve"> de la carretera pavimentada.</w:t>
            </w:r>
          </w:p>
        </w:tc>
      </w:tr>
      <w:tr w:rsidR="00675D8B" w:rsidRPr="00D911C9"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 w:type="pct"/>
          </w:tcPr>
          <w:p w:rsidR="00675D8B" w:rsidRPr="00D911C9" w:rsidRDefault="002722EF" w:rsidP="00D911C9">
            <w:pPr>
              <w:spacing w:before="100" w:beforeAutospacing="1" w:after="100" w:afterAutospacing="1" w:line="276" w:lineRule="auto"/>
              <w:jc w:val="center"/>
              <w:rPr>
                <w:rFonts w:cs="Calibri"/>
                <w:sz w:val="20"/>
                <w:lang w:eastAsia="es-MX"/>
              </w:rPr>
            </w:pPr>
            <w:r w:rsidRPr="00D911C9">
              <w:rPr>
                <w:rFonts w:cs="Calibri"/>
                <w:sz w:val="20"/>
                <w:lang w:eastAsia="es-MX"/>
              </w:rPr>
              <w:t>6</w:t>
            </w:r>
          </w:p>
        </w:tc>
        <w:tc>
          <w:tcPr>
            <w:tcW w:w="696" w:type="pct"/>
          </w:tcPr>
          <w:p w:rsidR="00675D8B"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lang w:eastAsia="es-MX"/>
              </w:rPr>
            </w:pPr>
            <w:r w:rsidRPr="00D911C9">
              <w:rPr>
                <w:rFonts w:cs="Calibri"/>
                <w:sz w:val="20"/>
                <w:lang w:eastAsia="es-MX"/>
              </w:rPr>
              <w:t>Punto de Inflexión XIII</w:t>
            </w:r>
          </w:p>
        </w:tc>
        <w:tc>
          <w:tcPr>
            <w:tcW w:w="1125" w:type="pct"/>
          </w:tcPr>
          <w:p w:rsidR="00675D8B"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D911C9">
              <w:rPr>
                <w:rFonts w:cs="Calibri"/>
                <w:b/>
                <w:sz w:val="20"/>
              </w:rPr>
              <w:t xml:space="preserve">X (Este) </w:t>
            </w:r>
            <w:r w:rsidRPr="00D911C9">
              <w:rPr>
                <w:rFonts w:cs="Calibri"/>
                <w:sz w:val="20"/>
              </w:rPr>
              <w:t xml:space="preserve">278080, </w:t>
            </w:r>
            <w:r w:rsidRPr="00D911C9">
              <w:rPr>
                <w:rFonts w:cs="Calibri"/>
                <w:b/>
                <w:sz w:val="20"/>
              </w:rPr>
              <w:t xml:space="preserve">Y (Norte) </w:t>
            </w:r>
            <w:r w:rsidRPr="00D911C9">
              <w:rPr>
                <w:rFonts w:cs="Calibri"/>
                <w:sz w:val="20"/>
              </w:rPr>
              <w:t>1815564,</w:t>
            </w:r>
          </w:p>
          <w:p w:rsidR="00675D8B"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b/>
                <w:sz w:val="20"/>
              </w:rPr>
            </w:pPr>
            <w:r w:rsidRPr="00D911C9">
              <w:rPr>
                <w:rFonts w:cs="Calibri"/>
                <w:b/>
                <w:sz w:val="20"/>
              </w:rPr>
              <w:t>EPE:</w:t>
            </w:r>
            <w:r w:rsidRPr="00D911C9">
              <w:rPr>
                <w:rFonts w:cs="Calibri"/>
                <w:sz w:val="20"/>
              </w:rPr>
              <w:t xml:space="preserve"> 3m</w:t>
            </w:r>
          </w:p>
        </w:tc>
        <w:tc>
          <w:tcPr>
            <w:tcW w:w="2855" w:type="pct"/>
          </w:tcPr>
          <w:p w:rsidR="00675D8B"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D911C9">
              <w:rPr>
                <w:rFonts w:cs="Calibri"/>
                <w:b/>
                <w:sz w:val="20"/>
              </w:rPr>
              <w:t>Tipo de Vegetación:</w:t>
            </w:r>
            <w:r w:rsidRPr="00D911C9">
              <w:rPr>
                <w:rFonts w:cs="Calibri"/>
                <w:sz w:val="20"/>
              </w:rPr>
              <w:t xml:space="preserve"> Agropecuari</w:t>
            </w:r>
            <w:r w:rsidR="0043471B" w:rsidRPr="00D911C9">
              <w:rPr>
                <w:rFonts w:cs="Calibri"/>
                <w:sz w:val="20"/>
              </w:rPr>
              <w:t>a</w:t>
            </w:r>
            <w:r w:rsidRPr="00D911C9">
              <w:rPr>
                <w:rFonts w:cs="Calibri"/>
                <w:sz w:val="20"/>
              </w:rPr>
              <w:t xml:space="preserve"> (Huerto).</w:t>
            </w:r>
          </w:p>
          <w:p w:rsidR="00675D8B"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b/>
                <w:sz w:val="20"/>
              </w:rPr>
            </w:pPr>
            <w:r w:rsidRPr="00D911C9">
              <w:rPr>
                <w:rFonts w:cs="Calibri"/>
                <w:b/>
                <w:sz w:val="20"/>
              </w:rPr>
              <w:t xml:space="preserve">Condiciones generales: </w:t>
            </w:r>
            <w:r w:rsidRPr="00D911C9">
              <w:rPr>
                <w:rFonts w:cs="Calibri"/>
                <w:sz w:val="20"/>
              </w:rPr>
              <w:t>Este sitio se encuentra por detrás del área de huerta.</w:t>
            </w:r>
          </w:p>
        </w:tc>
      </w:tr>
      <w:tr w:rsidR="00675D8B" w:rsidRPr="00D911C9"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 w:type="pct"/>
          </w:tcPr>
          <w:p w:rsidR="00675D8B" w:rsidRPr="00D911C9" w:rsidRDefault="002722EF" w:rsidP="00D911C9">
            <w:pPr>
              <w:spacing w:before="100" w:beforeAutospacing="1" w:after="100" w:afterAutospacing="1" w:line="276" w:lineRule="auto"/>
              <w:jc w:val="center"/>
              <w:rPr>
                <w:rFonts w:cs="Calibri"/>
                <w:sz w:val="20"/>
                <w:lang w:eastAsia="es-MX"/>
              </w:rPr>
            </w:pPr>
            <w:r w:rsidRPr="00D911C9">
              <w:rPr>
                <w:rFonts w:cs="Calibri"/>
                <w:sz w:val="20"/>
                <w:lang w:eastAsia="es-MX"/>
              </w:rPr>
              <w:t>7</w:t>
            </w:r>
          </w:p>
        </w:tc>
        <w:tc>
          <w:tcPr>
            <w:tcW w:w="696" w:type="pct"/>
          </w:tcPr>
          <w:p w:rsidR="00675D8B"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lang w:eastAsia="es-MX"/>
              </w:rPr>
            </w:pPr>
            <w:r w:rsidRPr="00D911C9">
              <w:rPr>
                <w:rFonts w:cs="Calibri"/>
                <w:sz w:val="20"/>
                <w:lang w:eastAsia="es-MX"/>
              </w:rPr>
              <w:t>Punto de inflexión XVII</w:t>
            </w:r>
          </w:p>
        </w:tc>
        <w:tc>
          <w:tcPr>
            <w:tcW w:w="1125" w:type="pct"/>
          </w:tcPr>
          <w:p w:rsidR="00675D8B"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D911C9">
              <w:rPr>
                <w:rFonts w:cs="Calibri"/>
                <w:b/>
                <w:sz w:val="20"/>
              </w:rPr>
              <w:t xml:space="preserve">X (Este) </w:t>
            </w:r>
            <w:r w:rsidRPr="00D911C9">
              <w:rPr>
                <w:rFonts w:cs="Calibri"/>
                <w:sz w:val="20"/>
              </w:rPr>
              <w:t xml:space="preserve">283182, </w:t>
            </w:r>
            <w:r w:rsidRPr="00D911C9">
              <w:rPr>
                <w:rFonts w:cs="Calibri"/>
                <w:b/>
                <w:sz w:val="20"/>
              </w:rPr>
              <w:t xml:space="preserve">Y (Norte) </w:t>
            </w:r>
            <w:r w:rsidRPr="00D911C9">
              <w:rPr>
                <w:rFonts w:cs="Calibri"/>
                <w:sz w:val="20"/>
              </w:rPr>
              <w:t xml:space="preserve">1821934, </w:t>
            </w:r>
            <w:r w:rsidRPr="00D911C9">
              <w:rPr>
                <w:rFonts w:cs="Calibri"/>
                <w:b/>
                <w:sz w:val="20"/>
              </w:rPr>
              <w:t xml:space="preserve">EPE: </w:t>
            </w:r>
            <w:r w:rsidRPr="00D911C9">
              <w:rPr>
                <w:rFonts w:cs="Calibri"/>
                <w:sz w:val="20"/>
              </w:rPr>
              <w:t>3m</w:t>
            </w:r>
          </w:p>
        </w:tc>
        <w:tc>
          <w:tcPr>
            <w:tcW w:w="2855" w:type="pct"/>
          </w:tcPr>
          <w:p w:rsidR="003F13AF"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11C9">
              <w:rPr>
                <w:rFonts w:cs="Calibri"/>
                <w:b/>
                <w:sz w:val="20"/>
              </w:rPr>
              <w:t>Tipo de Vegetación:</w:t>
            </w:r>
            <w:r w:rsidRPr="00D911C9">
              <w:rPr>
                <w:rFonts w:cs="Calibri"/>
                <w:sz w:val="20"/>
              </w:rPr>
              <w:t xml:space="preserve"> Agropecuari</w:t>
            </w:r>
            <w:r w:rsidR="0043471B" w:rsidRPr="00D911C9">
              <w:rPr>
                <w:rFonts w:cs="Calibri"/>
                <w:sz w:val="20"/>
              </w:rPr>
              <w:t>a</w:t>
            </w:r>
          </w:p>
          <w:p w:rsidR="00675D8B"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D911C9">
              <w:rPr>
                <w:rFonts w:cs="Calibri"/>
                <w:b/>
                <w:sz w:val="20"/>
              </w:rPr>
              <w:t xml:space="preserve">Condiciones generales: </w:t>
            </w:r>
            <w:r w:rsidRPr="00D911C9">
              <w:rPr>
                <w:rFonts w:cs="Calibri"/>
                <w:sz w:val="20"/>
              </w:rPr>
              <w:t>Este sitio es un área totalmente agropecuaria</w:t>
            </w:r>
          </w:p>
        </w:tc>
      </w:tr>
      <w:tr w:rsidR="003F13AF" w:rsidRPr="00D911C9"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 w:type="pct"/>
          </w:tcPr>
          <w:p w:rsidR="003F13AF" w:rsidRPr="00D911C9" w:rsidRDefault="002722EF" w:rsidP="00D911C9">
            <w:pPr>
              <w:spacing w:before="100" w:beforeAutospacing="1" w:after="100" w:afterAutospacing="1" w:line="276" w:lineRule="auto"/>
              <w:jc w:val="center"/>
              <w:rPr>
                <w:rFonts w:cs="Calibri"/>
                <w:sz w:val="20"/>
                <w:lang w:eastAsia="es-MX"/>
              </w:rPr>
            </w:pPr>
            <w:r w:rsidRPr="00D911C9">
              <w:rPr>
                <w:rFonts w:cs="Calibri"/>
                <w:sz w:val="20"/>
                <w:lang w:eastAsia="es-MX"/>
              </w:rPr>
              <w:t>8</w:t>
            </w:r>
          </w:p>
        </w:tc>
        <w:tc>
          <w:tcPr>
            <w:tcW w:w="696" w:type="pct"/>
          </w:tcPr>
          <w:p w:rsidR="003F13AF"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lang w:eastAsia="es-MX"/>
              </w:rPr>
            </w:pPr>
            <w:r w:rsidRPr="00D911C9">
              <w:rPr>
                <w:rFonts w:cs="Calibri"/>
                <w:sz w:val="20"/>
                <w:lang w:eastAsia="es-MX"/>
              </w:rPr>
              <w:t>Punto de Inflexión XX</w:t>
            </w:r>
          </w:p>
        </w:tc>
        <w:tc>
          <w:tcPr>
            <w:tcW w:w="1125" w:type="pct"/>
          </w:tcPr>
          <w:p w:rsidR="00C945D2"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D911C9">
              <w:rPr>
                <w:rFonts w:cs="Calibri"/>
                <w:b/>
                <w:sz w:val="20"/>
              </w:rPr>
              <w:t xml:space="preserve">X (Este) </w:t>
            </w:r>
            <w:r w:rsidRPr="00D911C9">
              <w:rPr>
                <w:rFonts w:cs="Calibri"/>
                <w:sz w:val="20"/>
              </w:rPr>
              <w:t>283850,</w:t>
            </w:r>
          </w:p>
          <w:p w:rsidR="00C945D2"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b/>
                <w:sz w:val="20"/>
              </w:rPr>
            </w:pPr>
            <w:r w:rsidRPr="00D911C9">
              <w:rPr>
                <w:rFonts w:cs="Calibri"/>
                <w:b/>
                <w:sz w:val="20"/>
              </w:rPr>
              <w:t xml:space="preserve">Y (Norte) </w:t>
            </w:r>
            <w:r w:rsidRPr="00D911C9">
              <w:rPr>
                <w:rFonts w:cs="Calibri"/>
                <w:sz w:val="20"/>
              </w:rPr>
              <w:t xml:space="preserve">1824924 </w:t>
            </w:r>
            <w:r w:rsidRPr="00D911C9">
              <w:rPr>
                <w:rFonts w:cs="Calibri"/>
                <w:b/>
                <w:sz w:val="20"/>
              </w:rPr>
              <w:t xml:space="preserve">EPE: </w:t>
            </w:r>
            <w:r w:rsidRPr="00D911C9">
              <w:rPr>
                <w:rFonts w:cs="Calibri"/>
                <w:sz w:val="20"/>
              </w:rPr>
              <w:t>4m</w:t>
            </w:r>
          </w:p>
        </w:tc>
        <w:tc>
          <w:tcPr>
            <w:tcW w:w="2855" w:type="pct"/>
          </w:tcPr>
          <w:p w:rsidR="003F13AF"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D911C9">
              <w:rPr>
                <w:rFonts w:cs="Calibri"/>
                <w:b/>
                <w:sz w:val="20"/>
              </w:rPr>
              <w:t>Tipo de Vegetación:</w:t>
            </w:r>
            <w:r w:rsidRPr="00D911C9">
              <w:rPr>
                <w:rFonts w:cs="Calibri"/>
                <w:sz w:val="20"/>
              </w:rPr>
              <w:t xml:space="preserve"> Pastizal</w:t>
            </w:r>
          </w:p>
          <w:p w:rsidR="003F13AF"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b/>
                <w:sz w:val="20"/>
              </w:rPr>
            </w:pPr>
            <w:r w:rsidRPr="00D911C9">
              <w:rPr>
                <w:rFonts w:cs="Calibri"/>
                <w:b/>
                <w:sz w:val="20"/>
              </w:rPr>
              <w:t xml:space="preserve">Condiciones generales: </w:t>
            </w:r>
            <w:r w:rsidRPr="00D911C9">
              <w:rPr>
                <w:rFonts w:cs="Calibri"/>
                <w:sz w:val="20"/>
              </w:rPr>
              <w:t xml:space="preserve">Este sitio se encuentra ubicado a </w:t>
            </w:r>
            <w:smartTag w:uri="urn:schemas-microsoft-com:office:smarttags" w:element="metricconverter">
              <w:smartTagPr>
                <w:attr w:name="ProductID" w:val="20 metros"/>
              </w:smartTagPr>
              <w:r w:rsidRPr="00D911C9">
                <w:rPr>
                  <w:rFonts w:cs="Calibri"/>
                  <w:sz w:val="20"/>
                </w:rPr>
                <w:t>20 metros</w:t>
              </w:r>
            </w:smartTag>
            <w:r w:rsidRPr="00D911C9">
              <w:rPr>
                <w:rFonts w:cs="Calibri"/>
                <w:sz w:val="20"/>
              </w:rPr>
              <w:t xml:space="preserve"> de un camino de terracería.</w:t>
            </w:r>
          </w:p>
        </w:tc>
      </w:tr>
      <w:tr w:rsidR="0014163B" w:rsidRPr="00D911C9" w:rsidTr="00AD5BC3">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325" w:type="pct"/>
          </w:tcPr>
          <w:p w:rsidR="0014163B" w:rsidRPr="00D911C9" w:rsidRDefault="002722EF" w:rsidP="00D911C9">
            <w:pPr>
              <w:spacing w:before="100" w:beforeAutospacing="1" w:after="100" w:afterAutospacing="1" w:line="276" w:lineRule="auto"/>
              <w:jc w:val="center"/>
              <w:rPr>
                <w:rFonts w:cs="Calibri"/>
                <w:sz w:val="20"/>
                <w:lang w:eastAsia="es-MX"/>
              </w:rPr>
            </w:pPr>
            <w:r w:rsidRPr="00D911C9">
              <w:rPr>
                <w:rFonts w:cs="Calibri"/>
                <w:sz w:val="20"/>
                <w:lang w:eastAsia="es-MX"/>
              </w:rPr>
              <w:t>9</w:t>
            </w:r>
          </w:p>
        </w:tc>
        <w:tc>
          <w:tcPr>
            <w:tcW w:w="696" w:type="pct"/>
          </w:tcPr>
          <w:p w:rsidR="0014163B"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lang w:eastAsia="es-MX"/>
              </w:rPr>
            </w:pPr>
            <w:r w:rsidRPr="00D911C9">
              <w:rPr>
                <w:rFonts w:cs="Calibri"/>
                <w:sz w:val="20"/>
                <w:lang w:eastAsia="es-MX"/>
              </w:rPr>
              <w:t>Punto de inflexión XXIII</w:t>
            </w:r>
          </w:p>
        </w:tc>
        <w:tc>
          <w:tcPr>
            <w:tcW w:w="1125" w:type="pct"/>
          </w:tcPr>
          <w:p w:rsidR="0014163B"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D911C9">
              <w:rPr>
                <w:rFonts w:cs="Calibri"/>
                <w:b/>
                <w:sz w:val="20"/>
              </w:rPr>
              <w:t xml:space="preserve">X (Este) </w:t>
            </w:r>
            <w:r w:rsidRPr="00D911C9">
              <w:rPr>
                <w:rFonts w:cs="Calibri"/>
                <w:sz w:val="20"/>
              </w:rPr>
              <w:t xml:space="preserve">276583, </w:t>
            </w:r>
            <w:r w:rsidRPr="00D911C9">
              <w:rPr>
                <w:rFonts w:cs="Calibri"/>
                <w:b/>
                <w:sz w:val="20"/>
              </w:rPr>
              <w:t xml:space="preserve">Y (Norte) </w:t>
            </w:r>
            <w:r w:rsidRPr="00D911C9">
              <w:rPr>
                <w:rFonts w:cs="Calibri"/>
                <w:sz w:val="20"/>
              </w:rPr>
              <w:t xml:space="preserve">1802080, </w:t>
            </w:r>
            <w:r w:rsidRPr="00D911C9">
              <w:rPr>
                <w:rFonts w:cs="Calibri"/>
                <w:b/>
                <w:sz w:val="20"/>
              </w:rPr>
              <w:t xml:space="preserve">EPE: </w:t>
            </w:r>
            <w:r w:rsidRPr="00D911C9">
              <w:rPr>
                <w:rFonts w:cs="Calibri"/>
                <w:sz w:val="20"/>
              </w:rPr>
              <w:t>4m</w:t>
            </w:r>
          </w:p>
        </w:tc>
        <w:tc>
          <w:tcPr>
            <w:tcW w:w="2855" w:type="pct"/>
          </w:tcPr>
          <w:p w:rsidR="0014163B"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11C9">
              <w:rPr>
                <w:rFonts w:cs="Calibri"/>
                <w:b/>
                <w:sz w:val="20"/>
              </w:rPr>
              <w:t>Tipo de Vegetación:</w:t>
            </w:r>
            <w:r w:rsidRPr="00D911C9">
              <w:rPr>
                <w:rFonts w:cs="Calibri"/>
                <w:sz w:val="20"/>
              </w:rPr>
              <w:t xml:space="preserve"> Selva Baja Espinosa</w:t>
            </w:r>
          </w:p>
          <w:p w:rsidR="0014163B" w:rsidRPr="00D911C9" w:rsidRDefault="002722EF" w:rsidP="00D911C9">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11C9">
              <w:rPr>
                <w:rFonts w:cs="Calibri"/>
                <w:b/>
                <w:sz w:val="20"/>
              </w:rPr>
              <w:t>Condiciones generales:</w:t>
            </w:r>
            <w:r w:rsidRPr="00D911C9">
              <w:rPr>
                <w:rFonts w:cs="Calibri"/>
                <w:sz w:val="20"/>
              </w:rPr>
              <w:t xml:space="preserve"> El Sitio se encuentra en un lugar cerrado de Selva Baja Espinosa.</w:t>
            </w:r>
          </w:p>
        </w:tc>
      </w:tr>
      <w:tr w:rsidR="0014163B" w:rsidRPr="00D911C9" w:rsidTr="00AD5B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 w:type="pct"/>
          </w:tcPr>
          <w:p w:rsidR="0014163B" w:rsidRPr="00D911C9" w:rsidRDefault="002722EF" w:rsidP="00D911C9">
            <w:pPr>
              <w:spacing w:before="100" w:beforeAutospacing="1" w:after="100" w:afterAutospacing="1" w:line="276" w:lineRule="auto"/>
              <w:jc w:val="center"/>
              <w:rPr>
                <w:rFonts w:cs="Calibri"/>
                <w:sz w:val="20"/>
                <w:lang w:eastAsia="es-MX"/>
              </w:rPr>
            </w:pPr>
            <w:r w:rsidRPr="00D911C9">
              <w:rPr>
                <w:rFonts w:cs="Calibri"/>
                <w:sz w:val="20"/>
                <w:lang w:eastAsia="es-MX"/>
              </w:rPr>
              <w:t>10</w:t>
            </w:r>
          </w:p>
        </w:tc>
        <w:tc>
          <w:tcPr>
            <w:tcW w:w="696" w:type="pct"/>
          </w:tcPr>
          <w:p w:rsidR="0014163B"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lang w:eastAsia="es-MX"/>
              </w:rPr>
            </w:pPr>
            <w:r w:rsidRPr="00D911C9">
              <w:rPr>
                <w:rFonts w:cs="Calibri"/>
                <w:sz w:val="20"/>
                <w:lang w:eastAsia="es-MX"/>
              </w:rPr>
              <w:t>Punto de inflexión XXV</w:t>
            </w:r>
          </w:p>
        </w:tc>
        <w:tc>
          <w:tcPr>
            <w:tcW w:w="1125" w:type="pct"/>
          </w:tcPr>
          <w:p w:rsidR="0014163B"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b/>
                <w:sz w:val="20"/>
              </w:rPr>
            </w:pPr>
            <w:r w:rsidRPr="00D911C9">
              <w:rPr>
                <w:rFonts w:cs="Calibri"/>
                <w:b/>
                <w:sz w:val="20"/>
              </w:rPr>
              <w:t xml:space="preserve">X (Este) </w:t>
            </w:r>
            <w:r w:rsidRPr="00D911C9">
              <w:rPr>
                <w:rFonts w:cs="Calibri"/>
                <w:sz w:val="20"/>
              </w:rPr>
              <w:t xml:space="preserve">278265, </w:t>
            </w:r>
            <w:r w:rsidRPr="00D911C9">
              <w:rPr>
                <w:rFonts w:cs="Calibri"/>
                <w:b/>
                <w:sz w:val="20"/>
              </w:rPr>
              <w:t xml:space="preserve">Y (Norte) </w:t>
            </w:r>
            <w:r w:rsidRPr="00D911C9">
              <w:rPr>
                <w:rFonts w:cs="Calibri"/>
                <w:sz w:val="20"/>
              </w:rPr>
              <w:t xml:space="preserve">1807895, </w:t>
            </w:r>
            <w:r w:rsidRPr="00D911C9">
              <w:rPr>
                <w:rFonts w:cs="Calibri"/>
                <w:b/>
                <w:sz w:val="20"/>
              </w:rPr>
              <w:t xml:space="preserve">EPE: </w:t>
            </w:r>
            <w:r w:rsidRPr="00D911C9">
              <w:rPr>
                <w:rFonts w:cs="Calibri"/>
                <w:sz w:val="20"/>
              </w:rPr>
              <w:t>4m</w:t>
            </w:r>
          </w:p>
        </w:tc>
        <w:tc>
          <w:tcPr>
            <w:tcW w:w="2855" w:type="pct"/>
          </w:tcPr>
          <w:p w:rsidR="0014163B"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sz w:val="20"/>
              </w:rPr>
            </w:pPr>
            <w:r w:rsidRPr="00D911C9">
              <w:rPr>
                <w:rFonts w:cs="Calibri"/>
                <w:b/>
                <w:sz w:val="20"/>
              </w:rPr>
              <w:t>Tipo de Vegetación:</w:t>
            </w:r>
            <w:r w:rsidRPr="00D911C9">
              <w:rPr>
                <w:rFonts w:cs="Calibri"/>
                <w:sz w:val="20"/>
              </w:rPr>
              <w:t xml:space="preserve"> Selva Baja Espinosa</w:t>
            </w:r>
          </w:p>
          <w:p w:rsidR="0014163B" w:rsidRPr="00D911C9" w:rsidRDefault="002722EF" w:rsidP="00D911C9">
            <w:pPr>
              <w:spacing w:before="100" w:beforeAutospacing="1" w:after="100" w:afterAutospacing="1" w:line="276" w:lineRule="auto"/>
              <w:jc w:val="center"/>
              <w:cnfStyle w:val="000000010000" w:firstRow="0" w:lastRow="0" w:firstColumn="0" w:lastColumn="0" w:oddVBand="0" w:evenVBand="0" w:oddHBand="0" w:evenHBand="1" w:firstRowFirstColumn="0" w:firstRowLastColumn="0" w:lastRowFirstColumn="0" w:lastRowLastColumn="0"/>
              <w:rPr>
                <w:rFonts w:cs="Calibri"/>
                <w:b/>
                <w:sz w:val="20"/>
              </w:rPr>
            </w:pPr>
            <w:r w:rsidRPr="00D911C9">
              <w:rPr>
                <w:rFonts w:cs="Calibri"/>
                <w:b/>
                <w:sz w:val="20"/>
              </w:rPr>
              <w:t xml:space="preserve">Condiciones generales: </w:t>
            </w:r>
            <w:r w:rsidRPr="00D911C9">
              <w:rPr>
                <w:rFonts w:cs="Calibri"/>
                <w:sz w:val="20"/>
              </w:rPr>
              <w:t>El sitio se encuentra en un relicto de Selva Baja Espinosa, junto a un área agrícola.</w:t>
            </w:r>
          </w:p>
        </w:tc>
      </w:tr>
    </w:tbl>
    <w:p w:rsidR="003A68CF" w:rsidRPr="00D911C9" w:rsidRDefault="003A68CF" w:rsidP="00D911C9">
      <w:pPr>
        <w:spacing w:line="276" w:lineRule="auto"/>
        <w:jc w:val="center"/>
        <w:rPr>
          <w:rFonts w:cs="Calibri"/>
          <w:sz w:val="20"/>
          <w:lang w:eastAsia="es-MX"/>
        </w:rPr>
      </w:pPr>
    </w:p>
    <w:p w:rsidR="00A04AF8" w:rsidRPr="00D911C9" w:rsidRDefault="003A68CF" w:rsidP="00D911C9">
      <w:pPr>
        <w:spacing w:before="0" w:after="0" w:line="276" w:lineRule="auto"/>
        <w:jc w:val="center"/>
        <w:rPr>
          <w:rFonts w:cs="Calibri"/>
          <w:b/>
          <w:sz w:val="20"/>
          <w:u w:val="single"/>
          <w:lang w:eastAsia="es-MX"/>
        </w:rPr>
      </w:pPr>
      <w:r w:rsidRPr="00D911C9">
        <w:rPr>
          <w:rFonts w:cs="Calibri"/>
          <w:sz w:val="20"/>
          <w:lang w:eastAsia="es-MX"/>
        </w:rPr>
        <w:br w:type="page"/>
      </w:r>
      <w:r w:rsidR="002722EF" w:rsidRPr="00D911C9">
        <w:rPr>
          <w:rFonts w:cs="Calibri"/>
          <w:b/>
          <w:sz w:val="20"/>
          <w:u w:val="single"/>
          <w:lang w:eastAsia="es-MX"/>
        </w:rPr>
        <w:t>Punto 1. Ubicación del sitio S.E.T. Santa Teresa</w:t>
      </w:r>
    </w:p>
    <w:p w:rsidR="006231E1" w:rsidRPr="00D911C9" w:rsidRDefault="00967371" w:rsidP="00D911C9">
      <w:pPr>
        <w:spacing w:line="276" w:lineRule="auto"/>
        <w:jc w:val="center"/>
        <w:rPr>
          <w:rFonts w:cs="Calibri"/>
          <w:b/>
          <w:sz w:val="20"/>
          <w:lang w:eastAsia="es-MX"/>
        </w:rPr>
      </w:pPr>
      <w:r>
        <w:rPr>
          <w:rFonts w:cs="Calibri"/>
          <w:b/>
          <w:noProof/>
          <w:sz w:val="20"/>
          <w:lang w:val="en-US" w:eastAsia="en-US"/>
        </w:rPr>
        <w:drawing>
          <wp:inline distT="0" distB="0" distL="0" distR="0">
            <wp:extent cx="5646420" cy="1516380"/>
            <wp:effectExtent l="1905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cstate="print"/>
                    <a:srcRect/>
                    <a:stretch>
                      <a:fillRect/>
                    </a:stretch>
                  </pic:blipFill>
                  <pic:spPr bwMode="auto">
                    <a:xfrm>
                      <a:off x="0" y="0"/>
                      <a:ext cx="5646420" cy="1516380"/>
                    </a:xfrm>
                    <a:prstGeom prst="rect">
                      <a:avLst/>
                    </a:prstGeom>
                    <a:noFill/>
                  </pic:spPr>
                </pic:pic>
              </a:graphicData>
            </a:graphic>
          </wp:inline>
        </w:drawing>
      </w:r>
    </w:p>
    <w:p w:rsidR="001837A1" w:rsidRPr="00D911C9" w:rsidRDefault="001837A1" w:rsidP="00D911C9">
      <w:pPr>
        <w:spacing w:line="276" w:lineRule="auto"/>
        <w:jc w:val="center"/>
        <w:rPr>
          <w:rFonts w:cs="Calibri"/>
          <w:b/>
          <w:sz w:val="20"/>
          <w:u w:val="single"/>
          <w:lang w:eastAsia="es-MX"/>
        </w:rPr>
      </w:pPr>
      <w:bookmarkStart w:id="118" w:name="OLE_LINK1"/>
      <w:bookmarkStart w:id="119" w:name="OLE_LINK2"/>
    </w:p>
    <w:p w:rsidR="006231E1" w:rsidRPr="00D911C9" w:rsidRDefault="002722EF" w:rsidP="00D911C9">
      <w:pPr>
        <w:spacing w:line="276" w:lineRule="auto"/>
        <w:jc w:val="center"/>
        <w:rPr>
          <w:rFonts w:cs="Calibri"/>
          <w:b/>
          <w:sz w:val="20"/>
          <w:u w:val="single"/>
          <w:lang w:eastAsia="es-MX"/>
        </w:rPr>
      </w:pPr>
      <w:r w:rsidRPr="00D911C9">
        <w:rPr>
          <w:rFonts w:cs="Calibri"/>
          <w:b/>
          <w:sz w:val="20"/>
          <w:u w:val="single"/>
          <w:lang w:eastAsia="es-MX"/>
        </w:rPr>
        <w:t>Punto 2. Ubicación del sitio Punto de inflexión IV</w:t>
      </w:r>
    </w:p>
    <w:p w:rsidR="006231E1" w:rsidRPr="00D911C9" w:rsidRDefault="00967371" w:rsidP="00D911C9">
      <w:pPr>
        <w:spacing w:line="276" w:lineRule="auto"/>
        <w:jc w:val="center"/>
        <w:rPr>
          <w:rFonts w:cs="Calibri"/>
          <w:sz w:val="20"/>
          <w:highlight w:val="green"/>
        </w:rPr>
      </w:pPr>
      <w:r>
        <w:rPr>
          <w:rFonts w:cs="Calibri"/>
          <w:noProof/>
          <w:sz w:val="20"/>
          <w:lang w:val="en-US" w:eastAsia="en-US"/>
        </w:rPr>
        <w:drawing>
          <wp:inline distT="0" distB="0" distL="0" distR="0">
            <wp:extent cx="5562600" cy="2026920"/>
            <wp:effectExtent l="1905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7" cstate="print"/>
                    <a:srcRect/>
                    <a:stretch>
                      <a:fillRect/>
                    </a:stretch>
                  </pic:blipFill>
                  <pic:spPr bwMode="auto">
                    <a:xfrm>
                      <a:off x="0" y="0"/>
                      <a:ext cx="5562600" cy="2026920"/>
                    </a:xfrm>
                    <a:prstGeom prst="rect">
                      <a:avLst/>
                    </a:prstGeom>
                    <a:noFill/>
                  </pic:spPr>
                </pic:pic>
              </a:graphicData>
            </a:graphic>
          </wp:inline>
        </w:drawing>
      </w:r>
    </w:p>
    <w:p w:rsidR="00806060" w:rsidRPr="00D911C9" w:rsidRDefault="00967371" w:rsidP="00D911C9">
      <w:pPr>
        <w:spacing w:line="276" w:lineRule="auto"/>
        <w:jc w:val="center"/>
        <w:rPr>
          <w:rFonts w:cs="Calibri"/>
          <w:b/>
          <w:sz w:val="20"/>
          <w:u w:val="single"/>
          <w:lang w:eastAsia="es-MX"/>
        </w:rPr>
      </w:pPr>
      <w:r>
        <w:rPr>
          <w:rFonts w:cs="Calibri"/>
          <w:b/>
          <w:noProof/>
          <w:sz w:val="20"/>
          <w:u w:val="single"/>
          <w:lang w:val="en-US" w:eastAsia="en-US"/>
        </w:rPr>
        <w:drawing>
          <wp:inline distT="0" distB="0" distL="0" distR="0">
            <wp:extent cx="5524500" cy="2339340"/>
            <wp:effectExtent l="1905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8" cstate="print"/>
                    <a:srcRect/>
                    <a:stretch>
                      <a:fillRect/>
                    </a:stretch>
                  </pic:blipFill>
                  <pic:spPr bwMode="auto">
                    <a:xfrm>
                      <a:off x="0" y="0"/>
                      <a:ext cx="5524500" cy="2339340"/>
                    </a:xfrm>
                    <a:prstGeom prst="rect">
                      <a:avLst/>
                    </a:prstGeom>
                    <a:noFill/>
                  </pic:spPr>
                </pic:pic>
              </a:graphicData>
            </a:graphic>
          </wp:inline>
        </w:drawing>
      </w:r>
      <w:r w:rsidR="002722EF" w:rsidRPr="00D911C9">
        <w:rPr>
          <w:rFonts w:cs="Calibri"/>
          <w:b/>
          <w:sz w:val="20"/>
          <w:u w:val="single"/>
          <w:lang w:eastAsia="es-MX"/>
        </w:rPr>
        <w:t>Punto 3. Ubicación del sitio Punto de inflexión IV</w:t>
      </w:r>
    </w:p>
    <w:p w:rsidR="001837A1" w:rsidRPr="00D911C9" w:rsidRDefault="001837A1" w:rsidP="00D911C9">
      <w:pPr>
        <w:spacing w:before="0" w:after="0" w:line="276" w:lineRule="auto"/>
        <w:jc w:val="center"/>
        <w:rPr>
          <w:rFonts w:cs="Calibri"/>
          <w:sz w:val="20"/>
          <w:highlight w:val="green"/>
        </w:rPr>
      </w:pPr>
      <w:r w:rsidRPr="00D911C9">
        <w:rPr>
          <w:rFonts w:cs="Calibri"/>
          <w:sz w:val="20"/>
          <w:highlight w:val="green"/>
        </w:rPr>
        <w:br w:type="page"/>
      </w:r>
    </w:p>
    <w:p w:rsidR="00CD13FD" w:rsidRPr="00D911C9" w:rsidRDefault="002722EF" w:rsidP="00D911C9">
      <w:pPr>
        <w:spacing w:line="276" w:lineRule="auto"/>
        <w:jc w:val="center"/>
        <w:rPr>
          <w:rFonts w:cs="Calibri"/>
          <w:b/>
          <w:sz w:val="20"/>
          <w:u w:val="single"/>
          <w:lang w:eastAsia="es-MX"/>
        </w:rPr>
      </w:pPr>
      <w:r w:rsidRPr="00D911C9">
        <w:rPr>
          <w:rFonts w:cs="Calibri"/>
          <w:b/>
          <w:sz w:val="20"/>
          <w:u w:val="single"/>
          <w:lang w:eastAsia="es-MX"/>
        </w:rPr>
        <w:t>Punto 4. Ubicación del sitio Punto de inflexión VII</w:t>
      </w:r>
    </w:p>
    <w:p w:rsidR="00806060" w:rsidRPr="00D911C9" w:rsidRDefault="00806060" w:rsidP="00D911C9">
      <w:pPr>
        <w:spacing w:line="276" w:lineRule="auto"/>
        <w:jc w:val="center"/>
        <w:rPr>
          <w:rFonts w:cs="Calibri"/>
          <w:sz w:val="20"/>
          <w:highlight w:val="green"/>
        </w:rPr>
      </w:pPr>
    </w:p>
    <w:p w:rsidR="00806060" w:rsidRPr="00D911C9" w:rsidRDefault="00967371" w:rsidP="00D911C9">
      <w:pPr>
        <w:spacing w:line="276" w:lineRule="auto"/>
        <w:jc w:val="center"/>
        <w:rPr>
          <w:rFonts w:cs="Calibri"/>
          <w:sz w:val="20"/>
          <w:highlight w:val="green"/>
        </w:rPr>
      </w:pPr>
      <w:r>
        <w:rPr>
          <w:rFonts w:cs="Calibri"/>
          <w:noProof/>
          <w:sz w:val="20"/>
          <w:lang w:val="en-US" w:eastAsia="en-US"/>
        </w:rPr>
        <w:drawing>
          <wp:inline distT="0" distB="0" distL="0" distR="0">
            <wp:extent cx="5554980" cy="2049780"/>
            <wp:effectExtent l="19050" t="0" r="762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9" cstate="print"/>
                    <a:srcRect/>
                    <a:stretch>
                      <a:fillRect/>
                    </a:stretch>
                  </pic:blipFill>
                  <pic:spPr bwMode="auto">
                    <a:xfrm>
                      <a:off x="0" y="0"/>
                      <a:ext cx="5554980" cy="2049780"/>
                    </a:xfrm>
                    <a:prstGeom prst="rect">
                      <a:avLst/>
                    </a:prstGeom>
                    <a:noFill/>
                  </pic:spPr>
                </pic:pic>
              </a:graphicData>
            </a:graphic>
          </wp:inline>
        </w:drawing>
      </w:r>
    </w:p>
    <w:p w:rsidR="001837A1" w:rsidRPr="00D911C9" w:rsidRDefault="001837A1" w:rsidP="00D911C9">
      <w:pPr>
        <w:spacing w:line="276" w:lineRule="auto"/>
        <w:jc w:val="center"/>
        <w:rPr>
          <w:rFonts w:cs="Calibri"/>
          <w:b/>
          <w:sz w:val="20"/>
          <w:u w:val="single"/>
          <w:lang w:eastAsia="es-MX"/>
        </w:rPr>
      </w:pPr>
    </w:p>
    <w:p w:rsidR="00C945D2" w:rsidRPr="00D911C9" w:rsidRDefault="002722EF" w:rsidP="00D911C9">
      <w:pPr>
        <w:spacing w:line="276" w:lineRule="auto"/>
        <w:jc w:val="center"/>
        <w:rPr>
          <w:rFonts w:cs="Calibri"/>
          <w:b/>
          <w:sz w:val="20"/>
          <w:u w:val="single"/>
          <w:lang w:eastAsia="es-MX"/>
        </w:rPr>
      </w:pPr>
      <w:r w:rsidRPr="00D911C9">
        <w:rPr>
          <w:rFonts w:cs="Calibri"/>
          <w:b/>
          <w:sz w:val="20"/>
          <w:u w:val="single"/>
          <w:lang w:eastAsia="es-MX"/>
        </w:rPr>
        <w:t>Punto 5. Ubicación del sitio Punto de inflexión XI</w:t>
      </w:r>
    </w:p>
    <w:p w:rsidR="00806060" w:rsidRPr="00D911C9" w:rsidRDefault="00967371" w:rsidP="00D911C9">
      <w:pPr>
        <w:spacing w:line="276" w:lineRule="auto"/>
        <w:jc w:val="center"/>
        <w:rPr>
          <w:rFonts w:cs="Calibri"/>
          <w:sz w:val="20"/>
          <w:highlight w:val="green"/>
        </w:rPr>
      </w:pPr>
      <w:r>
        <w:rPr>
          <w:rFonts w:cs="Calibri"/>
          <w:noProof/>
          <w:sz w:val="20"/>
          <w:lang w:val="en-US" w:eastAsia="en-US"/>
        </w:rPr>
        <w:drawing>
          <wp:inline distT="0" distB="0" distL="0" distR="0">
            <wp:extent cx="5550337" cy="1943100"/>
            <wp:effectExtent l="1905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0" cstate="print"/>
                    <a:srcRect/>
                    <a:stretch>
                      <a:fillRect/>
                    </a:stretch>
                  </pic:blipFill>
                  <pic:spPr bwMode="auto">
                    <a:xfrm>
                      <a:off x="0" y="0"/>
                      <a:ext cx="5554980" cy="1944726"/>
                    </a:xfrm>
                    <a:prstGeom prst="rect">
                      <a:avLst/>
                    </a:prstGeom>
                    <a:noFill/>
                  </pic:spPr>
                </pic:pic>
              </a:graphicData>
            </a:graphic>
          </wp:inline>
        </w:drawing>
      </w:r>
    </w:p>
    <w:p w:rsidR="00C945D2" w:rsidRPr="00D911C9" w:rsidRDefault="002722EF" w:rsidP="00D911C9">
      <w:pPr>
        <w:spacing w:line="276" w:lineRule="auto"/>
        <w:jc w:val="center"/>
        <w:rPr>
          <w:rFonts w:cs="Calibri"/>
          <w:b/>
          <w:sz w:val="20"/>
          <w:u w:val="single"/>
          <w:lang w:eastAsia="es-MX"/>
        </w:rPr>
      </w:pPr>
      <w:r w:rsidRPr="00D911C9">
        <w:rPr>
          <w:rFonts w:cs="Calibri"/>
          <w:b/>
          <w:sz w:val="20"/>
          <w:u w:val="single"/>
          <w:lang w:eastAsia="es-MX"/>
        </w:rPr>
        <w:t>Punto 6. Ubicación del sitio Punto de inflexión XIII</w:t>
      </w:r>
    </w:p>
    <w:p w:rsidR="00806060" w:rsidRPr="00D911C9" w:rsidRDefault="00967371" w:rsidP="00D911C9">
      <w:pPr>
        <w:spacing w:line="276" w:lineRule="auto"/>
        <w:jc w:val="center"/>
        <w:rPr>
          <w:rFonts w:cs="Calibri"/>
          <w:sz w:val="20"/>
          <w:highlight w:val="green"/>
        </w:rPr>
      </w:pPr>
      <w:r>
        <w:rPr>
          <w:rFonts w:cs="Calibri"/>
          <w:noProof/>
          <w:sz w:val="20"/>
          <w:lang w:val="en-US" w:eastAsia="en-US"/>
        </w:rPr>
        <w:drawing>
          <wp:inline distT="0" distB="0" distL="0" distR="0">
            <wp:extent cx="5577840" cy="1927860"/>
            <wp:effectExtent l="19050" t="0" r="381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srcRect/>
                    <a:stretch>
                      <a:fillRect/>
                    </a:stretch>
                  </pic:blipFill>
                  <pic:spPr bwMode="auto">
                    <a:xfrm>
                      <a:off x="0" y="0"/>
                      <a:ext cx="5577840" cy="1927860"/>
                    </a:xfrm>
                    <a:prstGeom prst="rect">
                      <a:avLst/>
                    </a:prstGeom>
                    <a:noFill/>
                  </pic:spPr>
                </pic:pic>
              </a:graphicData>
            </a:graphic>
          </wp:inline>
        </w:drawing>
      </w:r>
    </w:p>
    <w:p w:rsidR="00A85885" w:rsidRPr="00D911C9" w:rsidRDefault="002722EF" w:rsidP="00D911C9">
      <w:pPr>
        <w:spacing w:line="276" w:lineRule="auto"/>
        <w:jc w:val="center"/>
        <w:rPr>
          <w:rFonts w:cs="Calibri"/>
          <w:b/>
          <w:sz w:val="20"/>
          <w:u w:val="single"/>
          <w:lang w:eastAsia="es-MX"/>
        </w:rPr>
      </w:pPr>
      <w:r w:rsidRPr="00D911C9">
        <w:rPr>
          <w:rFonts w:cs="Calibri"/>
          <w:b/>
          <w:sz w:val="20"/>
          <w:u w:val="single"/>
          <w:lang w:eastAsia="es-MX"/>
        </w:rPr>
        <w:t>Punto 7. Ubicación del sitio Punto de inflexión XVII</w:t>
      </w:r>
    </w:p>
    <w:p w:rsidR="00A85885" w:rsidRPr="00D911C9" w:rsidRDefault="00967371" w:rsidP="00D911C9">
      <w:pPr>
        <w:spacing w:line="276" w:lineRule="auto"/>
        <w:jc w:val="center"/>
        <w:rPr>
          <w:rFonts w:cs="Calibri"/>
          <w:sz w:val="20"/>
          <w:highlight w:val="green"/>
        </w:rPr>
      </w:pPr>
      <w:r>
        <w:rPr>
          <w:rFonts w:cs="Calibri"/>
          <w:noProof/>
          <w:sz w:val="20"/>
          <w:lang w:val="en-US" w:eastAsia="en-US"/>
        </w:rPr>
        <w:drawing>
          <wp:inline distT="0" distB="0" distL="0" distR="0">
            <wp:extent cx="4564380" cy="2164080"/>
            <wp:effectExtent l="19050" t="0" r="762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2" cstate="print"/>
                    <a:srcRect/>
                    <a:stretch>
                      <a:fillRect/>
                    </a:stretch>
                  </pic:blipFill>
                  <pic:spPr bwMode="auto">
                    <a:xfrm>
                      <a:off x="0" y="0"/>
                      <a:ext cx="4564380" cy="2164080"/>
                    </a:xfrm>
                    <a:prstGeom prst="rect">
                      <a:avLst/>
                    </a:prstGeom>
                    <a:noFill/>
                  </pic:spPr>
                </pic:pic>
              </a:graphicData>
            </a:graphic>
          </wp:inline>
        </w:drawing>
      </w:r>
    </w:p>
    <w:p w:rsidR="00A85885" w:rsidRPr="00D911C9" w:rsidRDefault="002722EF" w:rsidP="00D911C9">
      <w:pPr>
        <w:spacing w:line="276" w:lineRule="auto"/>
        <w:jc w:val="center"/>
        <w:rPr>
          <w:rFonts w:cs="Calibri"/>
          <w:b/>
          <w:sz w:val="20"/>
          <w:u w:val="single"/>
          <w:lang w:eastAsia="es-MX"/>
        </w:rPr>
      </w:pPr>
      <w:r w:rsidRPr="00D911C9">
        <w:rPr>
          <w:rFonts w:cs="Calibri"/>
          <w:b/>
          <w:sz w:val="20"/>
          <w:u w:val="single"/>
          <w:lang w:eastAsia="es-MX"/>
        </w:rPr>
        <w:t>Punto 8. Ubicación del sitio Punto de inflexión XX</w:t>
      </w:r>
    </w:p>
    <w:p w:rsidR="00A85885" w:rsidRPr="00D911C9" w:rsidRDefault="00967371" w:rsidP="00D911C9">
      <w:pPr>
        <w:spacing w:line="276" w:lineRule="auto"/>
        <w:jc w:val="center"/>
        <w:rPr>
          <w:rFonts w:cs="Calibri"/>
          <w:sz w:val="20"/>
          <w:highlight w:val="green"/>
        </w:rPr>
      </w:pPr>
      <w:r>
        <w:rPr>
          <w:rFonts w:cs="Calibri"/>
          <w:noProof/>
          <w:sz w:val="20"/>
          <w:lang w:val="en-US" w:eastAsia="en-US"/>
        </w:rPr>
        <w:drawing>
          <wp:inline distT="0" distB="0" distL="0" distR="0">
            <wp:extent cx="4625340" cy="2095500"/>
            <wp:effectExtent l="19050" t="0" r="381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3" cstate="print"/>
                    <a:srcRect/>
                    <a:stretch>
                      <a:fillRect/>
                    </a:stretch>
                  </pic:blipFill>
                  <pic:spPr bwMode="auto">
                    <a:xfrm>
                      <a:off x="0" y="0"/>
                      <a:ext cx="4625340" cy="2095500"/>
                    </a:xfrm>
                    <a:prstGeom prst="rect">
                      <a:avLst/>
                    </a:prstGeom>
                    <a:noFill/>
                  </pic:spPr>
                </pic:pic>
              </a:graphicData>
            </a:graphic>
          </wp:inline>
        </w:drawing>
      </w:r>
    </w:p>
    <w:p w:rsidR="001837A1" w:rsidRPr="00D911C9" w:rsidRDefault="002722EF" w:rsidP="00D911C9">
      <w:pPr>
        <w:spacing w:line="276" w:lineRule="auto"/>
        <w:jc w:val="center"/>
        <w:rPr>
          <w:rFonts w:cs="Calibri"/>
          <w:b/>
          <w:sz w:val="20"/>
          <w:u w:val="single"/>
          <w:lang w:eastAsia="es-MX"/>
        </w:rPr>
      </w:pPr>
      <w:r w:rsidRPr="00D911C9">
        <w:rPr>
          <w:rFonts w:cs="Calibri"/>
          <w:b/>
          <w:sz w:val="20"/>
          <w:u w:val="single"/>
          <w:lang w:eastAsia="es-MX"/>
        </w:rPr>
        <w:t>Punto 9. Ubicación del sitio Punto de inflexión XXII</w:t>
      </w:r>
    </w:p>
    <w:p w:rsidR="001837A1" w:rsidRPr="00D911C9" w:rsidRDefault="00967371" w:rsidP="00D911C9">
      <w:pPr>
        <w:spacing w:line="276" w:lineRule="auto"/>
        <w:jc w:val="center"/>
        <w:rPr>
          <w:rFonts w:cs="Calibri"/>
          <w:b/>
          <w:sz w:val="20"/>
          <w:u w:val="single"/>
          <w:lang w:eastAsia="es-MX"/>
        </w:rPr>
      </w:pPr>
      <w:r>
        <w:rPr>
          <w:rFonts w:cs="Calibri"/>
          <w:b/>
          <w:noProof/>
          <w:sz w:val="20"/>
          <w:u w:val="single"/>
          <w:lang w:val="en-US" w:eastAsia="en-US"/>
        </w:rPr>
        <w:drawing>
          <wp:inline distT="0" distB="0" distL="0" distR="0">
            <wp:extent cx="4495800" cy="1805940"/>
            <wp:effectExtent l="1905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4" cstate="print"/>
                    <a:srcRect/>
                    <a:stretch>
                      <a:fillRect/>
                    </a:stretch>
                  </pic:blipFill>
                  <pic:spPr bwMode="auto">
                    <a:xfrm>
                      <a:off x="0" y="0"/>
                      <a:ext cx="4495800" cy="1805940"/>
                    </a:xfrm>
                    <a:prstGeom prst="rect">
                      <a:avLst/>
                    </a:prstGeom>
                    <a:noFill/>
                  </pic:spPr>
                </pic:pic>
              </a:graphicData>
            </a:graphic>
          </wp:inline>
        </w:drawing>
      </w:r>
    </w:p>
    <w:p w:rsidR="00A85885" w:rsidRPr="00D911C9" w:rsidRDefault="00A85885" w:rsidP="00D911C9">
      <w:pPr>
        <w:spacing w:line="276" w:lineRule="auto"/>
        <w:jc w:val="center"/>
        <w:rPr>
          <w:rFonts w:cs="Calibri"/>
          <w:sz w:val="20"/>
        </w:rPr>
      </w:pPr>
    </w:p>
    <w:p w:rsidR="00A85885" w:rsidRPr="00D911C9" w:rsidRDefault="00A85885" w:rsidP="00D911C9">
      <w:pPr>
        <w:spacing w:line="276" w:lineRule="auto"/>
        <w:jc w:val="center"/>
        <w:rPr>
          <w:rFonts w:cs="Calibri"/>
          <w:sz w:val="20"/>
        </w:rPr>
      </w:pPr>
    </w:p>
    <w:p w:rsidR="00A85885" w:rsidRPr="00D911C9" w:rsidRDefault="00967371" w:rsidP="00D911C9">
      <w:pPr>
        <w:spacing w:line="276" w:lineRule="auto"/>
        <w:jc w:val="center"/>
        <w:rPr>
          <w:rFonts w:cs="Calibri"/>
          <w:b/>
          <w:sz w:val="20"/>
          <w:u w:val="single"/>
          <w:lang w:eastAsia="es-MX"/>
        </w:rPr>
      </w:pPr>
      <w:r>
        <w:rPr>
          <w:rFonts w:cs="Calibri"/>
          <w:b/>
          <w:noProof/>
          <w:sz w:val="20"/>
          <w:u w:val="single"/>
          <w:lang w:val="en-US" w:eastAsia="en-US"/>
        </w:rPr>
        <w:drawing>
          <wp:inline distT="0" distB="0" distL="0" distR="0">
            <wp:extent cx="5516880" cy="2080260"/>
            <wp:effectExtent l="19050" t="0" r="762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5" cstate="print"/>
                    <a:srcRect/>
                    <a:stretch>
                      <a:fillRect/>
                    </a:stretch>
                  </pic:blipFill>
                  <pic:spPr bwMode="auto">
                    <a:xfrm>
                      <a:off x="0" y="0"/>
                      <a:ext cx="5516880" cy="2080260"/>
                    </a:xfrm>
                    <a:prstGeom prst="rect">
                      <a:avLst/>
                    </a:prstGeom>
                    <a:noFill/>
                  </pic:spPr>
                </pic:pic>
              </a:graphicData>
            </a:graphic>
          </wp:inline>
        </w:drawing>
      </w:r>
      <w:r w:rsidR="002722EF" w:rsidRPr="00D911C9">
        <w:rPr>
          <w:rFonts w:cs="Calibri"/>
          <w:b/>
          <w:sz w:val="20"/>
          <w:u w:val="single"/>
          <w:lang w:eastAsia="es-MX"/>
        </w:rPr>
        <w:t>Punto 10. Ubicación del sitio Punto de inflexión XXV</w:t>
      </w:r>
    </w:p>
    <w:p w:rsidR="005878F8" w:rsidRPr="00D911C9" w:rsidRDefault="005878F8" w:rsidP="00D911C9">
      <w:pPr>
        <w:spacing w:line="276" w:lineRule="auto"/>
        <w:jc w:val="center"/>
        <w:rPr>
          <w:rFonts w:cs="Calibri"/>
          <w:b/>
          <w:sz w:val="20"/>
          <w:u w:val="single"/>
          <w:lang w:eastAsia="es-MX"/>
        </w:rPr>
      </w:pPr>
    </w:p>
    <w:p w:rsidR="00A85885" w:rsidRPr="00D911C9" w:rsidRDefault="00A85885" w:rsidP="00D911C9">
      <w:pPr>
        <w:spacing w:line="276" w:lineRule="auto"/>
        <w:jc w:val="center"/>
        <w:rPr>
          <w:rFonts w:cs="Calibri"/>
          <w:sz w:val="20"/>
          <w:highlight w:val="green"/>
        </w:rPr>
      </w:pPr>
    </w:p>
    <w:p w:rsidR="001837A1" w:rsidRPr="00D911C9" w:rsidRDefault="002722EF" w:rsidP="00D911C9">
      <w:pPr>
        <w:spacing w:line="276" w:lineRule="auto"/>
        <w:jc w:val="center"/>
        <w:rPr>
          <w:rFonts w:cs="Calibri"/>
          <w:b/>
          <w:sz w:val="20"/>
          <w:lang w:eastAsia="es-MX"/>
        </w:rPr>
      </w:pPr>
      <w:r w:rsidRPr="00D911C9">
        <w:rPr>
          <w:rFonts w:cs="Calibri"/>
          <w:b/>
          <w:sz w:val="20"/>
          <w:lang w:eastAsia="es-MX"/>
        </w:rPr>
        <w:t>Tabla IV.</w:t>
      </w:r>
      <w:r w:rsidR="00B6572B" w:rsidRPr="00D911C9">
        <w:rPr>
          <w:rFonts w:cs="Calibri"/>
          <w:b/>
          <w:sz w:val="20"/>
          <w:lang w:eastAsia="es-MX"/>
        </w:rPr>
        <w:t>3</w:t>
      </w:r>
      <w:r w:rsidR="00E071BB">
        <w:rPr>
          <w:rFonts w:cs="Calibri"/>
          <w:b/>
          <w:sz w:val="20"/>
          <w:lang w:eastAsia="es-MX"/>
        </w:rPr>
        <w:t>5</w:t>
      </w:r>
      <w:r w:rsidRPr="00D911C9">
        <w:rPr>
          <w:rFonts w:cs="Calibri"/>
          <w:b/>
          <w:sz w:val="20"/>
          <w:lang w:eastAsia="es-MX"/>
        </w:rPr>
        <w:t xml:space="preserve">. </w:t>
      </w:r>
      <w:r w:rsidRPr="008C3E4D">
        <w:rPr>
          <w:rFonts w:cs="Calibri"/>
          <w:sz w:val="20"/>
          <w:lang w:eastAsia="es-MX"/>
        </w:rPr>
        <w:t>Criterios del paisaje</w:t>
      </w:r>
      <w:r w:rsidR="00AB42D2">
        <w:rPr>
          <w:rFonts w:cs="Calibri"/>
          <w:sz w:val="20"/>
          <w:lang w:eastAsia="es-MX"/>
        </w:rPr>
        <w:t>.</w:t>
      </w:r>
    </w:p>
    <w:tbl>
      <w:tblPr>
        <w:tblStyle w:val="Cuadrculaclara-nfasis12"/>
        <w:tblW w:w="5000" w:type="pct"/>
        <w:jc w:val="center"/>
        <w:tblLook w:val="0420" w:firstRow="1" w:lastRow="0" w:firstColumn="0" w:lastColumn="0" w:noHBand="0" w:noVBand="1"/>
      </w:tblPr>
      <w:tblGrid>
        <w:gridCol w:w="1646"/>
        <w:gridCol w:w="7408"/>
      </w:tblGrid>
      <w:tr w:rsidR="001837A1" w:rsidRPr="00D911C9" w:rsidTr="00AD5BC3">
        <w:trPr>
          <w:cnfStyle w:val="100000000000" w:firstRow="1" w:lastRow="0" w:firstColumn="0" w:lastColumn="0" w:oddVBand="0" w:evenVBand="0" w:oddHBand="0" w:evenHBand="0" w:firstRowFirstColumn="0" w:firstRowLastColumn="0" w:lastRowFirstColumn="0" w:lastRowLastColumn="0"/>
          <w:jc w:val="center"/>
        </w:trPr>
        <w:tc>
          <w:tcPr>
            <w:tcW w:w="909" w:type="pct"/>
          </w:tcPr>
          <w:p w:rsidR="001837A1" w:rsidRPr="00D911C9" w:rsidRDefault="002722EF" w:rsidP="00D911C9">
            <w:pPr>
              <w:pStyle w:val="Rtabla"/>
              <w:spacing w:before="60" w:after="60" w:line="276" w:lineRule="auto"/>
              <w:rPr>
                <w:rFonts w:ascii="Calibri" w:hAnsi="Calibri" w:cs="Calibri"/>
                <w:b w:val="0"/>
                <w:sz w:val="20"/>
                <w:szCs w:val="20"/>
                <w:lang w:val="es-MX" w:eastAsia="es-MX"/>
              </w:rPr>
            </w:pPr>
            <w:r w:rsidRPr="00D911C9">
              <w:rPr>
                <w:rFonts w:ascii="Calibri" w:hAnsi="Calibri" w:cs="Calibri"/>
                <w:b w:val="0"/>
                <w:sz w:val="20"/>
                <w:szCs w:val="20"/>
                <w:lang w:val="es-MX" w:eastAsia="es-MX"/>
              </w:rPr>
              <w:t>Criterio</w:t>
            </w:r>
          </w:p>
        </w:tc>
        <w:tc>
          <w:tcPr>
            <w:tcW w:w="4091" w:type="pct"/>
          </w:tcPr>
          <w:p w:rsidR="001837A1" w:rsidRPr="00D911C9" w:rsidRDefault="002722EF" w:rsidP="00D911C9">
            <w:pPr>
              <w:pStyle w:val="Rtabla"/>
              <w:spacing w:before="60" w:after="60" w:line="276" w:lineRule="auto"/>
              <w:rPr>
                <w:rFonts w:ascii="Calibri" w:hAnsi="Calibri" w:cs="Calibri"/>
                <w:b w:val="0"/>
                <w:sz w:val="20"/>
                <w:szCs w:val="20"/>
                <w:lang w:val="es-MX" w:eastAsia="es-MX"/>
              </w:rPr>
            </w:pPr>
            <w:r w:rsidRPr="00D911C9">
              <w:rPr>
                <w:rFonts w:ascii="Calibri" w:hAnsi="Calibri" w:cs="Calibri"/>
                <w:b w:val="0"/>
                <w:sz w:val="20"/>
                <w:szCs w:val="20"/>
                <w:lang w:val="es-MX" w:eastAsia="es-MX"/>
              </w:rPr>
              <w:t>Observación</w:t>
            </w:r>
          </w:p>
        </w:tc>
      </w:tr>
      <w:tr w:rsidR="001837A1" w:rsidRPr="00D911C9" w:rsidTr="00AD5BC3">
        <w:trPr>
          <w:cnfStyle w:val="000000100000" w:firstRow="0" w:lastRow="0" w:firstColumn="0" w:lastColumn="0" w:oddVBand="0" w:evenVBand="0" w:oddHBand="1" w:evenHBand="0" w:firstRowFirstColumn="0" w:firstRowLastColumn="0" w:lastRowFirstColumn="0" w:lastRowLastColumn="0"/>
          <w:trHeight w:val="772"/>
          <w:jc w:val="center"/>
        </w:trPr>
        <w:tc>
          <w:tcPr>
            <w:tcW w:w="909" w:type="pct"/>
          </w:tcPr>
          <w:p w:rsidR="001837A1" w:rsidRPr="00D911C9" w:rsidRDefault="002722EF" w:rsidP="00D911C9">
            <w:pPr>
              <w:pStyle w:val="Rtabla"/>
              <w:spacing w:before="60" w:after="60" w:line="276" w:lineRule="auto"/>
              <w:rPr>
                <w:rFonts w:ascii="Calibri" w:hAnsi="Calibri" w:cs="Calibri"/>
                <w:sz w:val="20"/>
                <w:szCs w:val="20"/>
                <w:lang w:val="es-MX" w:eastAsia="es-MX"/>
              </w:rPr>
            </w:pPr>
            <w:r w:rsidRPr="00D911C9">
              <w:rPr>
                <w:rFonts w:ascii="Calibri" w:hAnsi="Calibri" w:cs="Calibri"/>
                <w:sz w:val="20"/>
                <w:szCs w:val="20"/>
                <w:lang w:val="es-MX" w:eastAsia="es-MX"/>
              </w:rPr>
              <w:t>Visibilidad</w:t>
            </w:r>
          </w:p>
        </w:tc>
        <w:tc>
          <w:tcPr>
            <w:tcW w:w="4091" w:type="pct"/>
          </w:tcPr>
          <w:p w:rsidR="001837A1" w:rsidRPr="00D911C9" w:rsidRDefault="002722EF" w:rsidP="00D911C9">
            <w:pPr>
              <w:pStyle w:val="Rtabla"/>
              <w:spacing w:before="60" w:after="60" w:line="276" w:lineRule="auto"/>
              <w:rPr>
                <w:rFonts w:ascii="Calibri" w:hAnsi="Calibri" w:cs="Calibri"/>
                <w:sz w:val="20"/>
                <w:szCs w:val="20"/>
                <w:lang w:val="es-MX" w:eastAsia="es-MX"/>
              </w:rPr>
            </w:pPr>
            <w:r w:rsidRPr="00D911C9">
              <w:rPr>
                <w:rFonts w:ascii="Calibri" w:hAnsi="Calibri" w:cs="Calibri"/>
                <w:sz w:val="20"/>
                <w:szCs w:val="20"/>
                <w:lang w:val="es-MX" w:eastAsia="es-MX"/>
              </w:rPr>
              <w:t>Tomando en cuenta que la línea de transmisión eléctrica aérea en general se localiza en un</w:t>
            </w:r>
            <w:r w:rsidR="0043471B" w:rsidRPr="00D911C9">
              <w:rPr>
                <w:rFonts w:ascii="Calibri" w:hAnsi="Calibri" w:cs="Calibri"/>
                <w:sz w:val="20"/>
                <w:szCs w:val="20"/>
                <w:lang w:val="es-MX" w:eastAsia="es-MX"/>
              </w:rPr>
              <w:t>a</w:t>
            </w:r>
            <w:r w:rsidRPr="00D911C9">
              <w:rPr>
                <w:rFonts w:ascii="Calibri" w:hAnsi="Calibri" w:cs="Calibri"/>
                <w:sz w:val="20"/>
                <w:szCs w:val="20"/>
                <w:lang w:val="es-MX" w:eastAsia="es-MX"/>
              </w:rPr>
              <w:t xml:space="preserve"> planicie, en zonas abiertas desprovistas de vegetación, se considera que la visibilidad del proyecto desde las  zonas aledañas es </w:t>
            </w:r>
            <w:r w:rsidRPr="00D911C9">
              <w:rPr>
                <w:rFonts w:ascii="Calibri" w:hAnsi="Calibri" w:cs="Calibri"/>
                <w:b/>
                <w:sz w:val="20"/>
                <w:szCs w:val="20"/>
                <w:lang w:val="es-MX" w:eastAsia="es-MX"/>
              </w:rPr>
              <w:t>alta.</w:t>
            </w:r>
          </w:p>
        </w:tc>
      </w:tr>
      <w:tr w:rsidR="001837A1" w:rsidRPr="00D911C9" w:rsidTr="00AD5BC3">
        <w:trPr>
          <w:cnfStyle w:val="000000010000" w:firstRow="0" w:lastRow="0" w:firstColumn="0" w:lastColumn="0" w:oddVBand="0" w:evenVBand="0" w:oddHBand="0" w:evenHBand="1" w:firstRowFirstColumn="0" w:firstRowLastColumn="0" w:lastRowFirstColumn="0" w:lastRowLastColumn="0"/>
          <w:jc w:val="center"/>
        </w:trPr>
        <w:tc>
          <w:tcPr>
            <w:tcW w:w="909" w:type="pct"/>
          </w:tcPr>
          <w:p w:rsidR="001837A1" w:rsidRPr="00D911C9" w:rsidRDefault="002722EF" w:rsidP="00D911C9">
            <w:pPr>
              <w:pStyle w:val="Rtabla"/>
              <w:spacing w:before="60" w:after="60" w:line="276" w:lineRule="auto"/>
              <w:rPr>
                <w:rFonts w:ascii="Calibri" w:hAnsi="Calibri" w:cs="Calibri"/>
                <w:sz w:val="20"/>
                <w:szCs w:val="20"/>
                <w:lang w:val="es-MX" w:eastAsia="es-MX"/>
              </w:rPr>
            </w:pPr>
            <w:r w:rsidRPr="00D911C9">
              <w:rPr>
                <w:rFonts w:ascii="Calibri" w:hAnsi="Calibri" w:cs="Calibri"/>
                <w:sz w:val="20"/>
                <w:szCs w:val="20"/>
                <w:lang w:val="es-MX" w:eastAsia="es-MX"/>
              </w:rPr>
              <w:t>Calidad paisajística</w:t>
            </w:r>
          </w:p>
        </w:tc>
        <w:tc>
          <w:tcPr>
            <w:tcW w:w="4091" w:type="pct"/>
          </w:tcPr>
          <w:p w:rsidR="001837A1" w:rsidRPr="00D911C9" w:rsidRDefault="002722EF" w:rsidP="00D911C9">
            <w:pPr>
              <w:pStyle w:val="Rtabla"/>
              <w:spacing w:before="60" w:after="60" w:line="276" w:lineRule="auto"/>
              <w:rPr>
                <w:rFonts w:ascii="Calibri" w:hAnsi="Calibri" w:cs="Calibri"/>
                <w:sz w:val="20"/>
                <w:szCs w:val="20"/>
                <w:lang w:val="es-MX" w:eastAsia="es-MX"/>
              </w:rPr>
            </w:pPr>
            <w:r w:rsidRPr="00D911C9">
              <w:rPr>
                <w:rFonts w:ascii="Calibri" w:hAnsi="Calibri" w:cs="Calibri"/>
                <w:sz w:val="20"/>
                <w:szCs w:val="20"/>
                <w:lang w:val="es-MX" w:eastAsia="es-MX"/>
              </w:rPr>
              <w:t>Tomando en cuenta que la línea aérea cruzará en su mayoría por zonas agrícolas y zonas con vegetación secu</w:t>
            </w:r>
            <w:r w:rsidR="00B6572B" w:rsidRPr="00D911C9">
              <w:rPr>
                <w:rFonts w:ascii="Calibri" w:hAnsi="Calibri" w:cs="Calibri"/>
                <w:sz w:val="20"/>
                <w:szCs w:val="20"/>
                <w:lang w:val="es-MX" w:eastAsia="es-MX"/>
              </w:rPr>
              <w:t>n</w:t>
            </w:r>
            <w:r w:rsidRPr="00D911C9">
              <w:rPr>
                <w:rFonts w:ascii="Calibri" w:hAnsi="Calibri" w:cs="Calibri"/>
                <w:sz w:val="20"/>
                <w:szCs w:val="20"/>
                <w:lang w:val="es-MX" w:eastAsia="es-MX"/>
              </w:rPr>
              <w:t xml:space="preserve">daria, se considera que la calidad visual intrínseca y del entorno inmediato de la línea de transmisión </w:t>
            </w:r>
            <w:r w:rsidR="00791462" w:rsidRPr="00D911C9">
              <w:rPr>
                <w:rFonts w:ascii="Calibri" w:hAnsi="Calibri" w:cs="Calibri"/>
                <w:sz w:val="20"/>
                <w:szCs w:val="20"/>
                <w:lang w:val="es-MX" w:eastAsia="es-MX"/>
              </w:rPr>
              <w:t xml:space="preserve">eléctrica </w:t>
            </w:r>
            <w:r w:rsidRPr="00D911C9">
              <w:rPr>
                <w:rFonts w:ascii="Calibri" w:hAnsi="Calibri" w:cs="Calibri"/>
                <w:sz w:val="20"/>
                <w:szCs w:val="20"/>
                <w:lang w:val="es-MX" w:eastAsia="es-MX"/>
              </w:rPr>
              <w:t xml:space="preserve">es </w:t>
            </w:r>
            <w:r w:rsidRPr="00D911C9">
              <w:rPr>
                <w:rFonts w:ascii="Calibri" w:hAnsi="Calibri" w:cs="Calibri"/>
                <w:b/>
                <w:sz w:val="20"/>
                <w:szCs w:val="20"/>
                <w:lang w:val="es-MX" w:eastAsia="es-MX"/>
              </w:rPr>
              <w:t>baja.</w:t>
            </w:r>
          </w:p>
        </w:tc>
      </w:tr>
      <w:tr w:rsidR="001837A1" w:rsidRPr="00D911C9" w:rsidTr="00AD5BC3">
        <w:trPr>
          <w:cnfStyle w:val="000000100000" w:firstRow="0" w:lastRow="0" w:firstColumn="0" w:lastColumn="0" w:oddVBand="0" w:evenVBand="0" w:oddHBand="1" w:evenHBand="0" w:firstRowFirstColumn="0" w:firstRowLastColumn="0" w:lastRowFirstColumn="0" w:lastRowLastColumn="0"/>
          <w:jc w:val="center"/>
        </w:trPr>
        <w:tc>
          <w:tcPr>
            <w:tcW w:w="909" w:type="pct"/>
          </w:tcPr>
          <w:p w:rsidR="001837A1" w:rsidRPr="00D911C9" w:rsidRDefault="002722EF" w:rsidP="00D911C9">
            <w:pPr>
              <w:pStyle w:val="Rtabla"/>
              <w:spacing w:before="60" w:after="60" w:line="276" w:lineRule="auto"/>
              <w:rPr>
                <w:rFonts w:ascii="Calibri" w:hAnsi="Calibri" w:cs="Calibri"/>
                <w:sz w:val="20"/>
                <w:szCs w:val="20"/>
                <w:lang w:val="es-MX" w:eastAsia="es-MX"/>
              </w:rPr>
            </w:pPr>
            <w:r w:rsidRPr="00D911C9">
              <w:rPr>
                <w:rFonts w:ascii="Calibri" w:hAnsi="Calibri" w:cs="Calibri"/>
                <w:sz w:val="20"/>
                <w:szCs w:val="20"/>
                <w:lang w:val="es-MX" w:eastAsia="es-MX"/>
              </w:rPr>
              <w:t>Fragilidad del paisaje</w:t>
            </w:r>
          </w:p>
        </w:tc>
        <w:tc>
          <w:tcPr>
            <w:tcW w:w="4091" w:type="pct"/>
          </w:tcPr>
          <w:p w:rsidR="001837A1" w:rsidRPr="00D911C9" w:rsidRDefault="002722EF" w:rsidP="00D911C9">
            <w:pPr>
              <w:pStyle w:val="Rtabla"/>
              <w:spacing w:before="60" w:after="60" w:line="276" w:lineRule="auto"/>
              <w:rPr>
                <w:rFonts w:ascii="Calibri" w:hAnsi="Calibri" w:cs="Calibri"/>
                <w:sz w:val="20"/>
                <w:szCs w:val="20"/>
                <w:lang w:val="es-MX" w:eastAsia="es-MX"/>
              </w:rPr>
            </w:pPr>
            <w:r w:rsidRPr="00D911C9">
              <w:rPr>
                <w:rFonts w:ascii="Calibri" w:hAnsi="Calibri" w:cs="Calibri"/>
                <w:sz w:val="20"/>
                <w:szCs w:val="20"/>
                <w:lang w:val="es-MX" w:eastAsia="es-MX"/>
              </w:rPr>
              <w:t>La fragilidad del paisaje en general es baja, tomando en consideración que el sitio ya se encuentra alterado, con presencia de pastizales, zonas agrícolas y vegetación secundaria como signo de perturbación.</w:t>
            </w:r>
          </w:p>
        </w:tc>
      </w:tr>
      <w:tr w:rsidR="001837A1" w:rsidRPr="00D911C9" w:rsidTr="00AD5BC3">
        <w:trPr>
          <w:cnfStyle w:val="000000010000" w:firstRow="0" w:lastRow="0" w:firstColumn="0" w:lastColumn="0" w:oddVBand="0" w:evenVBand="0" w:oddHBand="0" w:evenHBand="1" w:firstRowFirstColumn="0" w:firstRowLastColumn="0" w:lastRowFirstColumn="0" w:lastRowLastColumn="0"/>
          <w:jc w:val="center"/>
        </w:trPr>
        <w:tc>
          <w:tcPr>
            <w:tcW w:w="909" w:type="pct"/>
          </w:tcPr>
          <w:p w:rsidR="001837A1" w:rsidRPr="00D911C9" w:rsidRDefault="002722EF" w:rsidP="00D911C9">
            <w:pPr>
              <w:pStyle w:val="Rtabla"/>
              <w:spacing w:before="60" w:after="60" w:line="276" w:lineRule="auto"/>
              <w:rPr>
                <w:rFonts w:ascii="Calibri" w:hAnsi="Calibri" w:cs="Calibri"/>
                <w:sz w:val="20"/>
                <w:szCs w:val="20"/>
                <w:lang w:val="es-MX" w:eastAsia="es-MX"/>
              </w:rPr>
            </w:pPr>
            <w:r w:rsidRPr="00D911C9">
              <w:rPr>
                <w:rFonts w:ascii="Calibri" w:hAnsi="Calibri" w:cs="Calibri"/>
                <w:sz w:val="20"/>
                <w:szCs w:val="20"/>
                <w:lang w:val="es-MX" w:eastAsia="es-MX"/>
              </w:rPr>
              <w:t>Frecuencia a la presencia humana</w:t>
            </w:r>
          </w:p>
        </w:tc>
        <w:tc>
          <w:tcPr>
            <w:tcW w:w="4091" w:type="pct"/>
          </w:tcPr>
          <w:p w:rsidR="001837A1" w:rsidRPr="00D911C9" w:rsidRDefault="002722EF" w:rsidP="00D911C9">
            <w:pPr>
              <w:pStyle w:val="Rtabla"/>
              <w:spacing w:before="60" w:after="60" w:line="276" w:lineRule="auto"/>
              <w:rPr>
                <w:rFonts w:ascii="Calibri" w:hAnsi="Calibri" w:cs="Calibri"/>
                <w:sz w:val="20"/>
                <w:szCs w:val="20"/>
                <w:lang w:val="es-MX" w:eastAsia="es-MX"/>
              </w:rPr>
            </w:pPr>
            <w:r w:rsidRPr="00D911C9">
              <w:rPr>
                <w:rFonts w:ascii="Calibri" w:hAnsi="Calibri" w:cs="Calibri"/>
                <w:sz w:val="20"/>
                <w:szCs w:val="20"/>
                <w:lang w:val="es-MX" w:eastAsia="es-MX"/>
              </w:rPr>
              <w:t>Debido a que la zona en su mayoría es agrícola, se considera que la frecuencia a la presencia en general es alta.</w:t>
            </w:r>
          </w:p>
        </w:tc>
      </w:tr>
      <w:tr w:rsidR="001837A1" w:rsidRPr="00D911C9" w:rsidTr="00AD5BC3">
        <w:trPr>
          <w:cnfStyle w:val="000000100000" w:firstRow="0" w:lastRow="0" w:firstColumn="0" w:lastColumn="0" w:oddVBand="0" w:evenVBand="0" w:oddHBand="1" w:evenHBand="0" w:firstRowFirstColumn="0" w:firstRowLastColumn="0" w:lastRowFirstColumn="0" w:lastRowLastColumn="0"/>
          <w:jc w:val="center"/>
        </w:trPr>
        <w:tc>
          <w:tcPr>
            <w:tcW w:w="909" w:type="pct"/>
          </w:tcPr>
          <w:p w:rsidR="001837A1" w:rsidRPr="00D911C9" w:rsidRDefault="002722EF" w:rsidP="00D911C9">
            <w:pPr>
              <w:pStyle w:val="Rtabla"/>
              <w:spacing w:before="60" w:after="60" w:line="276" w:lineRule="auto"/>
              <w:rPr>
                <w:rFonts w:ascii="Calibri" w:hAnsi="Calibri" w:cs="Calibri"/>
                <w:sz w:val="20"/>
                <w:szCs w:val="20"/>
                <w:lang w:val="es-MX" w:eastAsia="es-MX"/>
              </w:rPr>
            </w:pPr>
            <w:r w:rsidRPr="00D911C9">
              <w:rPr>
                <w:rFonts w:ascii="Calibri" w:hAnsi="Calibri" w:cs="Calibri"/>
                <w:sz w:val="20"/>
                <w:szCs w:val="20"/>
                <w:lang w:val="es-MX" w:eastAsia="es-MX"/>
              </w:rPr>
              <w:t>Singularidades paisajísticas</w:t>
            </w:r>
          </w:p>
        </w:tc>
        <w:tc>
          <w:tcPr>
            <w:tcW w:w="4091" w:type="pct"/>
          </w:tcPr>
          <w:p w:rsidR="001837A1" w:rsidRPr="00D911C9" w:rsidRDefault="002722EF" w:rsidP="00D911C9">
            <w:pPr>
              <w:pStyle w:val="Rtabla"/>
              <w:spacing w:before="60" w:after="60" w:line="276" w:lineRule="auto"/>
              <w:rPr>
                <w:rFonts w:ascii="Calibri" w:hAnsi="Calibri" w:cs="Calibri"/>
                <w:sz w:val="20"/>
                <w:szCs w:val="20"/>
                <w:lang w:val="es-MX" w:eastAsia="es-MX"/>
              </w:rPr>
            </w:pPr>
            <w:r w:rsidRPr="00D911C9">
              <w:rPr>
                <w:rFonts w:ascii="Calibri" w:hAnsi="Calibri" w:cs="Calibri"/>
                <w:sz w:val="20"/>
                <w:szCs w:val="20"/>
                <w:lang w:val="es-MX" w:eastAsia="es-MX"/>
              </w:rPr>
              <w:t xml:space="preserve">En la zona del proyecto no se cuenta con ningún elemento sobresaliente de carácter natural y/o artificial. </w:t>
            </w:r>
            <w:r w:rsidR="0043471B" w:rsidRPr="00D911C9">
              <w:rPr>
                <w:rFonts w:ascii="Calibri" w:hAnsi="Calibri" w:cs="Calibri"/>
                <w:sz w:val="20"/>
                <w:szCs w:val="20"/>
                <w:lang w:val="es-MX" w:eastAsia="es-MX"/>
              </w:rPr>
              <w:t>El trazo de l</w:t>
            </w:r>
            <w:r w:rsidRPr="00D911C9">
              <w:rPr>
                <w:rFonts w:ascii="Calibri" w:hAnsi="Calibri" w:cs="Calibri"/>
                <w:sz w:val="20"/>
                <w:szCs w:val="20"/>
                <w:lang w:val="es-MX" w:eastAsia="es-MX"/>
              </w:rPr>
              <w:t xml:space="preserve">a línea </w:t>
            </w:r>
            <w:r w:rsidR="0043471B" w:rsidRPr="00D911C9">
              <w:rPr>
                <w:rFonts w:ascii="Calibri" w:hAnsi="Calibri" w:cs="Calibri"/>
                <w:sz w:val="20"/>
                <w:szCs w:val="20"/>
                <w:lang w:val="es-MX" w:eastAsia="es-MX"/>
              </w:rPr>
              <w:t xml:space="preserve">de transmisión eléctrica </w:t>
            </w:r>
            <w:r w:rsidRPr="00D911C9">
              <w:rPr>
                <w:rFonts w:ascii="Calibri" w:hAnsi="Calibri" w:cs="Calibri"/>
                <w:sz w:val="20"/>
                <w:szCs w:val="20"/>
                <w:lang w:val="es-MX" w:eastAsia="es-MX"/>
              </w:rPr>
              <w:t>no cruzará por ningún área natural protegida, por lo que la singularidad paisajística es baja.</w:t>
            </w:r>
          </w:p>
        </w:tc>
      </w:tr>
    </w:tbl>
    <w:p w:rsidR="001837A1" w:rsidRPr="006B3A6C" w:rsidRDefault="001837A1" w:rsidP="006B3A6C">
      <w:pPr>
        <w:spacing w:line="276" w:lineRule="auto"/>
        <w:jc w:val="both"/>
        <w:rPr>
          <w:rFonts w:cs="Calibri"/>
          <w:sz w:val="24"/>
          <w:szCs w:val="24"/>
        </w:rPr>
      </w:pPr>
    </w:p>
    <w:p w:rsidR="006B69A9" w:rsidRPr="006B3A6C" w:rsidRDefault="002722EF" w:rsidP="006B3A6C">
      <w:pPr>
        <w:spacing w:line="276" w:lineRule="auto"/>
        <w:jc w:val="both"/>
        <w:rPr>
          <w:rFonts w:cs="Calibri"/>
          <w:sz w:val="24"/>
          <w:szCs w:val="24"/>
        </w:rPr>
      </w:pPr>
      <w:r w:rsidRPr="006B3A6C">
        <w:rPr>
          <w:rFonts w:cs="Calibri"/>
          <w:sz w:val="24"/>
          <w:szCs w:val="24"/>
        </w:rPr>
        <w:t>Una vez analizados los criterios del paisaje, es posible concluir que la visibilidad del proyecto desde las áreas circunvecinas es alta, sin embargo</w:t>
      </w:r>
      <w:bookmarkEnd w:id="118"/>
      <w:bookmarkEnd w:id="119"/>
      <w:r w:rsidRPr="006B3A6C">
        <w:rPr>
          <w:rFonts w:cs="Calibri"/>
          <w:sz w:val="24"/>
          <w:szCs w:val="24"/>
        </w:rPr>
        <w:t>, la calidad del paisaje y fragilidad del paisaje ya se encuentran alteradas</w:t>
      </w:r>
      <w:r w:rsidR="00B6572B" w:rsidRPr="006B3A6C">
        <w:rPr>
          <w:rFonts w:cs="Calibri"/>
          <w:sz w:val="24"/>
          <w:szCs w:val="24"/>
        </w:rPr>
        <w:t>,</w:t>
      </w:r>
      <w:r w:rsidRPr="006B3A6C">
        <w:rPr>
          <w:rFonts w:cs="Calibri"/>
          <w:sz w:val="24"/>
          <w:szCs w:val="24"/>
        </w:rPr>
        <w:t xml:space="preserve"> debido principalmente a la presenci</w:t>
      </w:r>
      <w:r w:rsidR="00D158CC" w:rsidRPr="006B3A6C">
        <w:rPr>
          <w:rFonts w:cs="Calibri"/>
          <w:sz w:val="24"/>
          <w:szCs w:val="24"/>
        </w:rPr>
        <w:t>a de actividades agropecuarias</w:t>
      </w:r>
      <w:r w:rsidRPr="006B3A6C">
        <w:rPr>
          <w:rFonts w:cs="Calibri"/>
          <w:sz w:val="24"/>
          <w:szCs w:val="24"/>
        </w:rPr>
        <w:t xml:space="preserve">.  </w:t>
      </w:r>
    </w:p>
    <w:p w:rsidR="008C3E4D" w:rsidRDefault="008C3E4D" w:rsidP="006B3A6C">
      <w:pPr>
        <w:pStyle w:val="Heading3"/>
        <w:spacing w:line="276" w:lineRule="auto"/>
        <w:rPr>
          <w:rFonts w:ascii="Cambria" w:hAnsi="Cambria"/>
          <w:iCs/>
          <w:color w:val="4F81BD"/>
          <w:sz w:val="26"/>
          <w:szCs w:val="26"/>
          <w:lang w:val="es-ES" w:eastAsia="en-US"/>
        </w:rPr>
      </w:pPr>
      <w:bookmarkStart w:id="120" w:name="_Toc286789694"/>
    </w:p>
    <w:p w:rsidR="006D2439" w:rsidRPr="00AE797D" w:rsidRDefault="002722EF" w:rsidP="006B3A6C">
      <w:pPr>
        <w:pStyle w:val="Heading3"/>
        <w:spacing w:line="276" w:lineRule="auto"/>
        <w:rPr>
          <w:rFonts w:cs="Calibri"/>
          <w:b w:val="0"/>
          <w:bCs w:val="0"/>
          <w:sz w:val="24"/>
          <w:szCs w:val="24"/>
        </w:rPr>
      </w:pPr>
      <w:r w:rsidRPr="00AE797D">
        <w:rPr>
          <w:rFonts w:ascii="Cambria" w:hAnsi="Cambria"/>
          <w:iCs/>
          <w:color w:val="4F81BD"/>
          <w:sz w:val="26"/>
          <w:szCs w:val="26"/>
          <w:lang w:val="es-ES" w:eastAsia="en-US"/>
        </w:rPr>
        <w:t>IV</w:t>
      </w:r>
      <w:r w:rsidRPr="00AE797D">
        <w:rPr>
          <w:rFonts w:cs="Calibri"/>
          <w:b w:val="0"/>
          <w:bCs w:val="0"/>
          <w:sz w:val="24"/>
          <w:szCs w:val="24"/>
        </w:rPr>
        <w:t>.</w:t>
      </w:r>
      <w:r w:rsidRPr="00AE797D">
        <w:rPr>
          <w:rFonts w:ascii="Cambria" w:hAnsi="Cambria"/>
          <w:iCs/>
          <w:color w:val="4F81BD"/>
          <w:sz w:val="26"/>
          <w:szCs w:val="26"/>
          <w:lang w:val="es-ES" w:eastAsia="en-US"/>
        </w:rPr>
        <w:t>2.4 Medio socioeconómico</w:t>
      </w:r>
      <w:r w:rsidRPr="00AE797D">
        <w:rPr>
          <w:rFonts w:ascii="Cambria" w:hAnsi="Cambria"/>
          <w:iCs/>
          <w:color w:val="4F81BD"/>
          <w:sz w:val="26"/>
          <w:szCs w:val="26"/>
          <w:vertAlign w:val="superscript"/>
          <w:lang w:val="es-ES" w:eastAsia="en-US"/>
        </w:rPr>
        <w:footnoteReference w:id="18"/>
      </w:r>
      <w:bookmarkEnd w:id="120"/>
    </w:p>
    <w:p w:rsidR="005757A0" w:rsidRPr="006B3A6C" w:rsidRDefault="002722EF" w:rsidP="006B3A6C">
      <w:pPr>
        <w:spacing w:line="276" w:lineRule="auto"/>
        <w:jc w:val="both"/>
        <w:rPr>
          <w:rFonts w:cs="Calibri"/>
          <w:b/>
          <w:sz w:val="24"/>
          <w:szCs w:val="24"/>
          <w:lang w:eastAsia="es-MX"/>
        </w:rPr>
      </w:pPr>
      <w:r w:rsidRPr="006B3A6C">
        <w:rPr>
          <w:rFonts w:cs="Calibri"/>
          <w:b/>
          <w:sz w:val="24"/>
          <w:szCs w:val="24"/>
          <w:lang w:eastAsia="es-MX"/>
        </w:rPr>
        <w:t>a) Región económica</w:t>
      </w:r>
    </w:p>
    <w:p w:rsidR="005757A0" w:rsidRPr="006B3A6C" w:rsidRDefault="002722EF" w:rsidP="006B3A6C">
      <w:pPr>
        <w:spacing w:line="276" w:lineRule="auto"/>
        <w:jc w:val="both"/>
        <w:rPr>
          <w:rFonts w:cs="Calibri"/>
          <w:sz w:val="24"/>
          <w:szCs w:val="24"/>
          <w:lang w:eastAsia="es-MX"/>
        </w:rPr>
      </w:pPr>
      <w:r w:rsidRPr="006B3A6C">
        <w:rPr>
          <w:rFonts w:cs="Calibri"/>
          <w:sz w:val="24"/>
          <w:szCs w:val="24"/>
          <w:lang w:eastAsia="es-MX"/>
        </w:rPr>
        <w:t xml:space="preserve">El </w:t>
      </w:r>
      <w:r w:rsidR="00B6572B" w:rsidRPr="006B3A6C">
        <w:rPr>
          <w:rFonts w:cs="Calibri"/>
          <w:sz w:val="24"/>
          <w:szCs w:val="24"/>
          <w:lang w:eastAsia="es-MX"/>
        </w:rPr>
        <w:t>Sistema Ambiental y por lo tanto el área del proyecto</w:t>
      </w:r>
      <w:r w:rsidRPr="006B3A6C">
        <w:rPr>
          <w:rFonts w:cs="Calibri"/>
          <w:sz w:val="24"/>
          <w:szCs w:val="24"/>
          <w:lang w:eastAsia="es-MX"/>
        </w:rPr>
        <w:t xml:space="preserve"> se </w:t>
      </w:r>
      <w:r w:rsidR="00B6572B" w:rsidRPr="006B3A6C">
        <w:rPr>
          <w:rFonts w:cs="Calibri"/>
          <w:sz w:val="24"/>
          <w:szCs w:val="24"/>
          <w:lang w:eastAsia="es-MX"/>
        </w:rPr>
        <w:t>encuentra</w:t>
      </w:r>
      <w:r w:rsidR="00791462" w:rsidRPr="006B3A6C">
        <w:rPr>
          <w:rFonts w:cs="Calibri"/>
          <w:sz w:val="24"/>
          <w:szCs w:val="24"/>
          <w:lang w:eastAsia="es-MX"/>
        </w:rPr>
        <w:t>n</w:t>
      </w:r>
      <w:r w:rsidRPr="006B3A6C">
        <w:rPr>
          <w:rFonts w:cs="Calibri"/>
          <w:sz w:val="24"/>
          <w:szCs w:val="24"/>
          <w:lang w:eastAsia="es-MX"/>
        </w:rPr>
        <w:t xml:space="preserve"> en la Región económica número 3 del estado de Oaxaca denominada Istmo, esta región se divide en dos distritos: Tehuantepec y Juchitán; en ambos distritos se desarrollará el proyecto; en específico, la línea de transmisión cruzará los municipios de Asunción Ixtaltepec, El Espinal, Cd. Ixtepec, Santa María Xadani, San Dionisio del Mar y Juchitán de Zaragoza, que se ubican en la porción suroeste del Distrito de Juchitán y también cruzará por los municipios de San Blas Atempa y San Mateo del Mar, el cual se ubica al este del Distrito de Tehuantepec (INEGI, 2000).</w:t>
      </w:r>
    </w:p>
    <w:p w:rsidR="005757A0" w:rsidRPr="006B3A6C" w:rsidRDefault="002722EF" w:rsidP="006B3A6C">
      <w:pPr>
        <w:spacing w:line="276" w:lineRule="auto"/>
        <w:jc w:val="both"/>
        <w:rPr>
          <w:rFonts w:cs="Calibri"/>
          <w:sz w:val="24"/>
          <w:szCs w:val="24"/>
          <w:lang w:eastAsia="es-MX"/>
        </w:rPr>
      </w:pPr>
      <w:r w:rsidRPr="006B3A6C">
        <w:rPr>
          <w:rFonts w:cs="Calibri"/>
          <w:sz w:val="24"/>
          <w:szCs w:val="24"/>
          <w:lang w:eastAsia="es-MX"/>
        </w:rPr>
        <w:t>La Región del Istmo abarca una extensión cerca de 19,975.57 km</w:t>
      </w:r>
      <w:r w:rsidRPr="006B3A6C">
        <w:rPr>
          <w:rFonts w:cs="Calibri"/>
          <w:sz w:val="24"/>
          <w:szCs w:val="24"/>
          <w:vertAlign w:val="superscript"/>
          <w:lang w:eastAsia="es-MX"/>
        </w:rPr>
        <w:t>2</w:t>
      </w:r>
      <w:r w:rsidRPr="006B3A6C">
        <w:rPr>
          <w:rFonts w:cs="Calibri"/>
          <w:sz w:val="24"/>
          <w:szCs w:val="24"/>
          <w:lang w:eastAsia="es-MX"/>
        </w:rPr>
        <w:t>, cuenta con 125 km de costa y es la segunda región de Oaxaca más grande en superficie; el Istmo está conformado por 41 municipios, de los cuales 22 son del Distrito de Juchitán y 19 del Distrito de Tehuantepec. En la región se siembran cultivos como maíz, frijol, melón, sandía, chile, pasilla, sorgo, cacahuate, ajonjolí y calabaza y se cultivan árboles frutales (mango y tamarindo); otras actividades son la pesca de camarón y de peces de escama y la producción del mezcal, café, totopo, textiles y cemento.</w:t>
      </w:r>
      <w:r w:rsidRPr="006B3A6C">
        <w:rPr>
          <w:rStyle w:val="FootnoteReference"/>
          <w:rFonts w:cs="Calibri"/>
          <w:sz w:val="24"/>
          <w:szCs w:val="24"/>
          <w:lang w:eastAsia="es-MX"/>
        </w:rPr>
        <w:footnoteReference w:id="19"/>
      </w:r>
    </w:p>
    <w:p w:rsidR="005757A0" w:rsidRPr="006B3A6C" w:rsidRDefault="005757A0" w:rsidP="006B3A6C">
      <w:pPr>
        <w:spacing w:line="276" w:lineRule="auto"/>
        <w:jc w:val="both"/>
        <w:rPr>
          <w:rFonts w:cs="Calibri"/>
          <w:sz w:val="24"/>
          <w:szCs w:val="24"/>
          <w:lang w:eastAsia="es-MX"/>
        </w:rPr>
      </w:pPr>
    </w:p>
    <w:p w:rsidR="005757A0" w:rsidRPr="006B3A6C" w:rsidRDefault="002722EF" w:rsidP="006B3A6C">
      <w:pPr>
        <w:spacing w:line="276" w:lineRule="auto"/>
        <w:jc w:val="both"/>
        <w:rPr>
          <w:rFonts w:cs="Calibri"/>
          <w:b/>
          <w:sz w:val="24"/>
          <w:szCs w:val="24"/>
          <w:lang w:eastAsia="es-MX"/>
        </w:rPr>
      </w:pPr>
      <w:r w:rsidRPr="006B3A6C">
        <w:rPr>
          <w:rFonts w:cs="Calibri"/>
          <w:b/>
          <w:sz w:val="24"/>
          <w:szCs w:val="24"/>
          <w:lang w:eastAsia="es-MX"/>
        </w:rPr>
        <w:t>b) Distribución y ubicación de los núcleos de población más cercanos al proyecto y su área de influencia.</w:t>
      </w:r>
    </w:p>
    <w:p w:rsidR="005757A0" w:rsidRDefault="002722EF" w:rsidP="006B3A6C">
      <w:pPr>
        <w:spacing w:line="276" w:lineRule="auto"/>
        <w:jc w:val="both"/>
        <w:rPr>
          <w:rFonts w:cs="Calibri"/>
          <w:sz w:val="24"/>
          <w:szCs w:val="24"/>
          <w:lang w:eastAsia="es-MX"/>
        </w:rPr>
      </w:pPr>
      <w:r w:rsidRPr="006B3A6C">
        <w:rPr>
          <w:rFonts w:cs="Calibri"/>
          <w:sz w:val="24"/>
          <w:szCs w:val="24"/>
          <w:lang w:eastAsia="es-MX"/>
        </w:rPr>
        <w:t>El proyecto se ubica en una franja continua que de norte a sur, cruza los municipios de Ciudad Ixtepec, Asunción Ixtaltepec, El Espinal, Juchitán de Zaragoza, Santa María Xadani, San Dionisio del Mar, San Blas Atempa y San Mateo del Mar. Esta línea no cruza por localidades urbanas, sin embargo se tomó la distancia que existe entre la línea de transmisión y los poblados más cercanos. En la siguiente tabla, se muestra la lista de las localidades identificadas y su distancia a la línea de transmisión</w:t>
      </w:r>
      <w:r w:rsidR="00791462" w:rsidRPr="006B3A6C">
        <w:rPr>
          <w:rFonts w:cs="Calibri"/>
          <w:sz w:val="24"/>
          <w:szCs w:val="24"/>
          <w:lang w:eastAsia="es-MX"/>
        </w:rPr>
        <w:t xml:space="preserve"> eléctrica</w:t>
      </w:r>
      <w:r w:rsidRPr="006B3A6C">
        <w:rPr>
          <w:rFonts w:cs="Calibri"/>
          <w:sz w:val="24"/>
          <w:szCs w:val="24"/>
          <w:lang w:eastAsia="es-MX"/>
        </w:rPr>
        <w:t>.</w:t>
      </w:r>
    </w:p>
    <w:p w:rsidR="00F20D8B" w:rsidRPr="006B3A6C" w:rsidRDefault="00F20D8B" w:rsidP="006B3A6C">
      <w:pPr>
        <w:spacing w:line="276" w:lineRule="auto"/>
        <w:jc w:val="both"/>
        <w:rPr>
          <w:rFonts w:cs="Calibri"/>
          <w:sz w:val="24"/>
          <w:szCs w:val="24"/>
          <w:lang w:eastAsia="es-MX"/>
        </w:rPr>
      </w:pPr>
    </w:p>
    <w:p w:rsidR="005757A0" w:rsidRPr="00F20D8B" w:rsidRDefault="002722EF" w:rsidP="00AE797D">
      <w:pPr>
        <w:pStyle w:val="Caption"/>
        <w:spacing w:line="276" w:lineRule="auto"/>
        <w:rPr>
          <w:rFonts w:cs="Calibri"/>
          <w:b w:val="0"/>
          <w:sz w:val="20"/>
          <w:szCs w:val="20"/>
        </w:rPr>
      </w:pPr>
      <w:bookmarkStart w:id="121" w:name="_Toc286868206"/>
      <w:r w:rsidRPr="00AE797D">
        <w:rPr>
          <w:rFonts w:cs="Calibri"/>
          <w:sz w:val="20"/>
          <w:szCs w:val="20"/>
        </w:rPr>
        <w:t xml:space="preserve">Tabla IV. </w:t>
      </w:r>
      <w:r w:rsidR="00B6572B" w:rsidRPr="00AE797D">
        <w:rPr>
          <w:rFonts w:cs="Calibri"/>
          <w:sz w:val="20"/>
          <w:szCs w:val="20"/>
        </w:rPr>
        <w:t>3</w:t>
      </w:r>
      <w:r w:rsidR="00E071BB">
        <w:rPr>
          <w:rFonts w:cs="Calibri"/>
          <w:sz w:val="20"/>
          <w:szCs w:val="20"/>
        </w:rPr>
        <w:t>6</w:t>
      </w:r>
      <w:r w:rsidRPr="00AE797D">
        <w:rPr>
          <w:rFonts w:cs="Calibri"/>
          <w:sz w:val="20"/>
          <w:szCs w:val="20"/>
        </w:rPr>
        <w:t xml:space="preserve">. </w:t>
      </w:r>
      <w:r w:rsidRPr="00F20D8B">
        <w:rPr>
          <w:rFonts w:cs="Calibri"/>
          <w:b w:val="0"/>
          <w:sz w:val="20"/>
          <w:szCs w:val="20"/>
        </w:rPr>
        <w:t>Localidades ubicadas dentro de la zona de influencia del proyecto.</w:t>
      </w:r>
      <w:bookmarkEnd w:id="121"/>
    </w:p>
    <w:tbl>
      <w:tblPr>
        <w:tblStyle w:val="Cuadrculaclara-nfasis12"/>
        <w:tblW w:w="7700" w:type="dxa"/>
        <w:jc w:val="center"/>
        <w:tblLayout w:type="fixed"/>
        <w:tblLook w:val="0420" w:firstRow="1" w:lastRow="0" w:firstColumn="0" w:lastColumn="0" w:noHBand="0" w:noVBand="1"/>
      </w:tblPr>
      <w:tblGrid>
        <w:gridCol w:w="4471"/>
        <w:gridCol w:w="3229"/>
      </w:tblGrid>
      <w:tr w:rsidR="005757A0" w:rsidRPr="00AE797D" w:rsidTr="00AD5BC3">
        <w:trPr>
          <w:cnfStyle w:val="100000000000" w:firstRow="1" w:lastRow="0" w:firstColumn="0" w:lastColumn="0" w:oddVBand="0" w:evenVBand="0" w:oddHBand="0" w:evenHBand="0" w:firstRowFirstColumn="0" w:firstRowLastColumn="0" w:lastRowFirstColumn="0" w:lastRowLastColumn="0"/>
          <w:trHeight w:val="585"/>
          <w:jc w:val="center"/>
        </w:trPr>
        <w:tc>
          <w:tcPr>
            <w:tcW w:w="4471" w:type="dxa"/>
          </w:tcPr>
          <w:p w:rsidR="005757A0" w:rsidRPr="00AE797D" w:rsidRDefault="002722EF" w:rsidP="00AE797D">
            <w:pPr>
              <w:pStyle w:val="Estilo8ptNegritaRojoCentrado"/>
              <w:spacing w:line="276" w:lineRule="auto"/>
              <w:rPr>
                <w:rFonts w:ascii="Calibri" w:hAnsi="Calibri" w:cs="Calibri"/>
                <w:sz w:val="20"/>
              </w:rPr>
            </w:pPr>
            <w:r w:rsidRPr="00AE797D">
              <w:rPr>
                <w:rFonts w:ascii="Calibri" w:hAnsi="Calibri" w:cs="Calibri"/>
                <w:sz w:val="20"/>
              </w:rPr>
              <w:t>Municipio/ Localidad</w:t>
            </w:r>
          </w:p>
        </w:tc>
        <w:tc>
          <w:tcPr>
            <w:tcW w:w="3229" w:type="dxa"/>
          </w:tcPr>
          <w:p w:rsidR="005757A0" w:rsidRPr="00AE797D" w:rsidRDefault="002722EF" w:rsidP="00AE797D">
            <w:pPr>
              <w:pStyle w:val="Estilo8ptNegritaRojoCentrado"/>
              <w:spacing w:line="276" w:lineRule="auto"/>
              <w:rPr>
                <w:rFonts w:ascii="Calibri" w:hAnsi="Calibri" w:cs="Calibri"/>
                <w:sz w:val="20"/>
              </w:rPr>
            </w:pPr>
            <w:r w:rsidRPr="00AE797D">
              <w:rPr>
                <w:rFonts w:ascii="Calibri" w:hAnsi="Calibri" w:cs="Calibri"/>
                <w:sz w:val="20"/>
              </w:rPr>
              <w:t xml:space="preserve">Distancia en km de la línea de transmisión </w:t>
            </w:r>
            <w:r w:rsidR="00791462" w:rsidRPr="00AE797D">
              <w:rPr>
                <w:rFonts w:ascii="Calibri" w:hAnsi="Calibri" w:cs="Calibri"/>
                <w:sz w:val="20"/>
              </w:rPr>
              <w:t xml:space="preserve">eléctrica </w:t>
            </w:r>
            <w:r w:rsidRPr="00AE797D">
              <w:rPr>
                <w:rFonts w:ascii="Calibri" w:hAnsi="Calibri" w:cs="Calibri"/>
                <w:sz w:val="20"/>
              </w:rPr>
              <w:t xml:space="preserve">y </w:t>
            </w:r>
            <w:r w:rsidR="00791462" w:rsidRPr="00AE797D">
              <w:rPr>
                <w:rFonts w:ascii="Calibri" w:hAnsi="Calibri" w:cs="Calibri"/>
                <w:sz w:val="20"/>
              </w:rPr>
              <w:t xml:space="preserve">su </w:t>
            </w:r>
            <w:r w:rsidRPr="00AE797D">
              <w:rPr>
                <w:rFonts w:ascii="Calibri" w:hAnsi="Calibri" w:cs="Calibri"/>
                <w:sz w:val="20"/>
              </w:rPr>
              <w:t>orientación</w:t>
            </w:r>
            <w:r w:rsidR="00791462" w:rsidRPr="00AE797D">
              <w:rPr>
                <w:rFonts w:ascii="Calibri" w:hAnsi="Calibri" w:cs="Calibri"/>
                <w:sz w:val="20"/>
              </w:rPr>
              <w:t xml:space="preserve"> cardinal</w:t>
            </w:r>
          </w:p>
        </w:tc>
      </w:tr>
      <w:tr w:rsidR="005757A0" w:rsidRPr="00AE797D" w:rsidTr="00AD5BC3">
        <w:trPr>
          <w:cnfStyle w:val="000000100000" w:firstRow="0" w:lastRow="0" w:firstColumn="0" w:lastColumn="0" w:oddVBand="0" w:evenVBand="0" w:oddHBand="1" w:evenHBand="0" w:firstRowFirstColumn="0" w:firstRowLastColumn="0" w:lastRowFirstColumn="0" w:lastRowLastColumn="0"/>
          <w:trHeight w:val="252"/>
          <w:jc w:val="center"/>
        </w:trPr>
        <w:tc>
          <w:tcPr>
            <w:tcW w:w="4471" w:type="dxa"/>
          </w:tcPr>
          <w:p w:rsidR="005757A0" w:rsidRPr="00AE797D" w:rsidRDefault="002722EF" w:rsidP="00AE797D">
            <w:pPr>
              <w:pStyle w:val="Estilo10ptNegroIzquierda"/>
              <w:spacing w:line="276" w:lineRule="auto"/>
              <w:jc w:val="center"/>
              <w:rPr>
                <w:rFonts w:ascii="Calibri" w:hAnsi="Calibri" w:cs="Calibri"/>
                <w:b/>
                <w:color w:val="auto"/>
                <w:sz w:val="20"/>
              </w:rPr>
            </w:pPr>
            <w:r w:rsidRPr="00AE797D">
              <w:rPr>
                <w:rFonts w:ascii="Calibri" w:hAnsi="Calibri" w:cs="Calibri"/>
                <w:b/>
                <w:color w:val="auto"/>
                <w:sz w:val="20"/>
              </w:rPr>
              <w:t>Asunción Ixtaltepec</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Asunción Ixtaltepec</w:t>
            </w:r>
          </w:p>
        </w:tc>
        <w:tc>
          <w:tcPr>
            <w:tcW w:w="3229" w:type="dxa"/>
          </w:tcPr>
          <w:p w:rsidR="005757A0" w:rsidRPr="00AE797D" w:rsidRDefault="005757A0" w:rsidP="00AE797D">
            <w:pPr>
              <w:pStyle w:val="Estilo10ptNegroDerecha"/>
              <w:spacing w:line="276" w:lineRule="auto"/>
              <w:jc w:val="center"/>
              <w:rPr>
                <w:rFonts w:ascii="Calibri" w:hAnsi="Calibri" w:cs="Calibri"/>
                <w:color w:val="auto"/>
                <w:sz w:val="20"/>
              </w:rPr>
            </w:pP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3.044 W</w:t>
            </w:r>
          </w:p>
        </w:tc>
      </w:tr>
      <w:tr w:rsidR="005757A0" w:rsidRPr="00AE797D" w:rsidTr="00AD5BC3">
        <w:trPr>
          <w:cnfStyle w:val="000000010000" w:firstRow="0" w:lastRow="0" w:firstColumn="0" w:lastColumn="0" w:oddVBand="0" w:evenVBand="0" w:oddHBand="0" w:evenHBand="1" w:firstRowFirstColumn="0" w:firstRowLastColumn="0" w:lastRowFirstColumn="0" w:lastRowLastColumn="0"/>
          <w:trHeight w:val="252"/>
          <w:jc w:val="center"/>
        </w:trPr>
        <w:tc>
          <w:tcPr>
            <w:tcW w:w="4471" w:type="dxa"/>
          </w:tcPr>
          <w:p w:rsidR="005757A0" w:rsidRPr="00AE797D" w:rsidRDefault="002722EF" w:rsidP="00AE797D">
            <w:pPr>
              <w:pStyle w:val="Estilo10ptNegroIzquierda"/>
              <w:spacing w:line="276" w:lineRule="auto"/>
              <w:jc w:val="center"/>
              <w:rPr>
                <w:rFonts w:ascii="Calibri" w:hAnsi="Calibri" w:cs="Calibri"/>
                <w:b/>
                <w:color w:val="auto"/>
                <w:sz w:val="20"/>
              </w:rPr>
            </w:pPr>
            <w:r w:rsidRPr="00AE797D">
              <w:rPr>
                <w:rFonts w:ascii="Calibri" w:hAnsi="Calibri" w:cs="Calibri"/>
                <w:b/>
                <w:color w:val="auto"/>
                <w:sz w:val="20"/>
              </w:rPr>
              <w:t>Ciudad Ixtepec</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Ciudad Ixtepec</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Cheguigo Juárez Quinta Sección *</w:t>
            </w:r>
          </w:p>
        </w:tc>
        <w:tc>
          <w:tcPr>
            <w:tcW w:w="3229" w:type="dxa"/>
          </w:tcPr>
          <w:p w:rsidR="005757A0" w:rsidRPr="00AE797D" w:rsidRDefault="005757A0" w:rsidP="00AE797D">
            <w:pPr>
              <w:pStyle w:val="Estilo10ptNegroDerecha"/>
              <w:spacing w:line="276" w:lineRule="auto"/>
              <w:jc w:val="center"/>
              <w:rPr>
                <w:rFonts w:ascii="Calibri" w:hAnsi="Calibri" w:cs="Calibri"/>
                <w:color w:val="auto"/>
                <w:sz w:val="20"/>
              </w:rPr>
            </w:pP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3.364 W</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2.972 W</w:t>
            </w:r>
          </w:p>
        </w:tc>
      </w:tr>
      <w:tr w:rsidR="005757A0" w:rsidRPr="00AE797D" w:rsidTr="00AD5BC3">
        <w:trPr>
          <w:cnfStyle w:val="000000100000" w:firstRow="0" w:lastRow="0" w:firstColumn="0" w:lastColumn="0" w:oddVBand="0" w:evenVBand="0" w:oddHBand="1" w:evenHBand="0" w:firstRowFirstColumn="0" w:firstRowLastColumn="0" w:lastRowFirstColumn="0" w:lastRowLastColumn="0"/>
          <w:trHeight w:val="252"/>
          <w:jc w:val="center"/>
        </w:trPr>
        <w:tc>
          <w:tcPr>
            <w:tcW w:w="4471" w:type="dxa"/>
          </w:tcPr>
          <w:p w:rsidR="005757A0" w:rsidRPr="00AE797D" w:rsidRDefault="002722EF" w:rsidP="00AE797D">
            <w:pPr>
              <w:pStyle w:val="Estilo10ptNegroIzquierda"/>
              <w:spacing w:line="276" w:lineRule="auto"/>
              <w:jc w:val="center"/>
              <w:rPr>
                <w:rFonts w:ascii="Calibri" w:hAnsi="Calibri" w:cs="Calibri"/>
                <w:b/>
                <w:color w:val="auto"/>
                <w:sz w:val="20"/>
              </w:rPr>
            </w:pPr>
            <w:r w:rsidRPr="00AE797D">
              <w:rPr>
                <w:rFonts w:ascii="Calibri" w:hAnsi="Calibri" w:cs="Calibri"/>
                <w:b/>
                <w:color w:val="auto"/>
                <w:sz w:val="20"/>
              </w:rPr>
              <w:t>El Espinal</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El Espinal</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Ingenio Juchitán (José López Portillo)</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Los Laureles *</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Rancho Alfredo Benítez (Nahuini) *</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Rancho Monserrat *</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El Rayle *</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El Rosario *</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San Jorge *</w:t>
            </w:r>
          </w:p>
        </w:tc>
        <w:tc>
          <w:tcPr>
            <w:tcW w:w="3229" w:type="dxa"/>
          </w:tcPr>
          <w:p w:rsidR="005757A0" w:rsidRPr="00AE797D" w:rsidRDefault="005757A0" w:rsidP="00AE797D">
            <w:pPr>
              <w:pStyle w:val="Estilo10ptNegroDerecha"/>
              <w:spacing w:line="276" w:lineRule="auto"/>
              <w:jc w:val="center"/>
              <w:rPr>
                <w:rFonts w:ascii="Calibri" w:hAnsi="Calibri" w:cs="Calibri"/>
                <w:color w:val="auto"/>
                <w:sz w:val="20"/>
              </w:rPr>
            </w:pP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1.896 W</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0.762 W</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0.674 W</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2.794 W</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1.369 W</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2.332 W</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0.514 E</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1.040 W</w:t>
            </w:r>
          </w:p>
        </w:tc>
      </w:tr>
      <w:tr w:rsidR="005757A0" w:rsidRPr="00AE797D" w:rsidTr="00AD5BC3">
        <w:trPr>
          <w:cnfStyle w:val="000000010000" w:firstRow="0" w:lastRow="0" w:firstColumn="0" w:lastColumn="0" w:oddVBand="0" w:evenVBand="0" w:oddHBand="0" w:evenHBand="1" w:firstRowFirstColumn="0" w:firstRowLastColumn="0" w:lastRowFirstColumn="0" w:lastRowLastColumn="0"/>
          <w:trHeight w:val="252"/>
          <w:jc w:val="center"/>
        </w:trPr>
        <w:tc>
          <w:tcPr>
            <w:tcW w:w="4471" w:type="dxa"/>
          </w:tcPr>
          <w:p w:rsidR="005757A0" w:rsidRPr="00AE797D" w:rsidRDefault="002722EF" w:rsidP="00AE797D">
            <w:pPr>
              <w:pStyle w:val="Estilo10ptNegroIzquierda"/>
              <w:spacing w:line="276" w:lineRule="auto"/>
              <w:jc w:val="center"/>
              <w:rPr>
                <w:rFonts w:ascii="Calibri" w:hAnsi="Calibri" w:cs="Calibri"/>
                <w:b/>
                <w:color w:val="auto"/>
                <w:sz w:val="20"/>
              </w:rPr>
            </w:pPr>
            <w:r w:rsidRPr="00AE797D">
              <w:rPr>
                <w:rFonts w:ascii="Calibri" w:hAnsi="Calibri" w:cs="Calibri"/>
                <w:b/>
                <w:color w:val="auto"/>
                <w:sz w:val="20"/>
              </w:rPr>
              <w:t>Juchitán de Zaragoza</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Juchitán de Zaragoza</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Álvaro Obregón</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Charis</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Minerva *</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Pepe y Lolita *</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Rancho Don Cutberto *</w:t>
            </w:r>
          </w:p>
        </w:tc>
        <w:tc>
          <w:tcPr>
            <w:tcW w:w="3229" w:type="dxa"/>
          </w:tcPr>
          <w:p w:rsidR="005757A0" w:rsidRPr="00AE797D" w:rsidRDefault="005757A0" w:rsidP="00AE797D">
            <w:pPr>
              <w:pStyle w:val="Estilo10ptNegroDerecha"/>
              <w:spacing w:line="276" w:lineRule="auto"/>
              <w:jc w:val="center"/>
              <w:rPr>
                <w:rFonts w:ascii="Calibri" w:hAnsi="Calibri" w:cs="Calibri"/>
                <w:color w:val="auto"/>
                <w:sz w:val="20"/>
              </w:rPr>
            </w:pP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4.676 W; 3.858 N</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2.545, W; 1.295 S</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0.994 W, 0.870 S</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1.350 W</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1.219 E</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1.128 W</w:t>
            </w:r>
          </w:p>
        </w:tc>
      </w:tr>
      <w:tr w:rsidR="008F7E2B" w:rsidRPr="00AE797D" w:rsidTr="00AD5BC3">
        <w:trPr>
          <w:cnfStyle w:val="000000100000" w:firstRow="0" w:lastRow="0" w:firstColumn="0" w:lastColumn="0" w:oddVBand="0" w:evenVBand="0" w:oddHBand="1" w:evenHBand="0" w:firstRowFirstColumn="0" w:firstRowLastColumn="0" w:lastRowFirstColumn="0" w:lastRowLastColumn="0"/>
          <w:trHeight w:val="252"/>
          <w:jc w:val="center"/>
        </w:trPr>
        <w:tc>
          <w:tcPr>
            <w:tcW w:w="4471" w:type="dxa"/>
          </w:tcPr>
          <w:p w:rsidR="008F7E2B" w:rsidRPr="00AE797D" w:rsidRDefault="002722EF" w:rsidP="00AE797D">
            <w:pPr>
              <w:pStyle w:val="Estilo10ptNegroIzquierda"/>
              <w:spacing w:line="276" w:lineRule="auto"/>
              <w:jc w:val="center"/>
              <w:rPr>
                <w:rFonts w:ascii="Calibri" w:hAnsi="Calibri" w:cs="Calibri"/>
                <w:b/>
                <w:color w:val="auto"/>
                <w:sz w:val="20"/>
              </w:rPr>
            </w:pPr>
            <w:r w:rsidRPr="00AE797D">
              <w:rPr>
                <w:rFonts w:ascii="Calibri" w:hAnsi="Calibri" w:cs="Calibri"/>
                <w:b/>
                <w:color w:val="auto"/>
                <w:sz w:val="20"/>
              </w:rPr>
              <w:t>Santa María Xadani</w:t>
            </w:r>
          </w:p>
          <w:p w:rsidR="008F7E2B"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Santa María Xadani</w:t>
            </w:r>
          </w:p>
        </w:tc>
        <w:tc>
          <w:tcPr>
            <w:tcW w:w="3229" w:type="dxa"/>
          </w:tcPr>
          <w:p w:rsidR="008F7E2B" w:rsidRPr="00AE797D" w:rsidRDefault="008F7E2B" w:rsidP="00AE797D">
            <w:pPr>
              <w:pStyle w:val="Estilo10ptNegroDerecha"/>
              <w:spacing w:line="276" w:lineRule="auto"/>
              <w:jc w:val="center"/>
              <w:rPr>
                <w:rFonts w:ascii="Calibri" w:hAnsi="Calibri" w:cs="Calibri"/>
                <w:color w:val="auto"/>
                <w:sz w:val="20"/>
              </w:rPr>
            </w:pPr>
          </w:p>
          <w:p w:rsidR="008F7E2B"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6.25 E</w:t>
            </w:r>
          </w:p>
        </w:tc>
      </w:tr>
      <w:tr w:rsidR="005757A0" w:rsidRPr="00AE797D" w:rsidTr="00AD5BC3">
        <w:trPr>
          <w:cnfStyle w:val="000000010000" w:firstRow="0" w:lastRow="0" w:firstColumn="0" w:lastColumn="0" w:oddVBand="0" w:evenVBand="0" w:oddHBand="0" w:evenHBand="1" w:firstRowFirstColumn="0" w:firstRowLastColumn="0" w:lastRowFirstColumn="0" w:lastRowLastColumn="0"/>
          <w:trHeight w:val="252"/>
          <w:jc w:val="center"/>
        </w:trPr>
        <w:tc>
          <w:tcPr>
            <w:tcW w:w="4471" w:type="dxa"/>
          </w:tcPr>
          <w:p w:rsidR="005757A0" w:rsidRPr="00AE797D" w:rsidRDefault="002722EF" w:rsidP="00AE797D">
            <w:pPr>
              <w:pStyle w:val="Estilo10ptNegroIzquierda"/>
              <w:spacing w:line="276" w:lineRule="auto"/>
              <w:jc w:val="center"/>
              <w:rPr>
                <w:rFonts w:ascii="Calibri" w:hAnsi="Calibri" w:cs="Calibri"/>
                <w:b/>
                <w:color w:val="auto"/>
                <w:sz w:val="20"/>
              </w:rPr>
            </w:pPr>
            <w:r w:rsidRPr="00AE797D">
              <w:rPr>
                <w:rFonts w:ascii="Calibri" w:hAnsi="Calibri" w:cs="Calibri"/>
                <w:b/>
                <w:color w:val="auto"/>
                <w:sz w:val="20"/>
              </w:rPr>
              <w:t>San Blas Atempa</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San Blas Atempa</w:t>
            </w:r>
          </w:p>
          <w:p w:rsidR="005757A0"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Santa Rosa</w:t>
            </w:r>
          </w:p>
        </w:tc>
        <w:tc>
          <w:tcPr>
            <w:tcW w:w="3229" w:type="dxa"/>
          </w:tcPr>
          <w:p w:rsidR="005757A0" w:rsidRPr="00AE797D" w:rsidRDefault="005757A0" w:rsidP="00AE797D">
            <w:pPr>
              <w:pStyle w:val="Estilo10ptNegroDerecha"/>
              <w:spacing w:line="276" w:lineRule="auto"/>
              <w:jc w:val="center"/>
              <w:rPr>
                <w:rFonts w:ascii="Calibri" w:hAnsi="Calibri" w:cs="Calibri"/>
                <w:color w:val="auto"/>
                <w:sz w:val="20"/>
              </w:rPr>
            </w:pPr>
          </w:p>
          <w:p w:rsidR="005757A0" w:rsidRPr="00AE797D" w:rsidRDefault="005757A0"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15.874 E</w:t>
            </w:r>
          </w:p>
          <w:p w:rsidR="005757A0" w:rsidRPr="00AE797D" w:rsidRDefault="002722EF" w:rsidP="00AE797D">
            <w:pPr>
              <w:pStyle w:val="Estilo10ptNegroDerecha"/>
              <w:spacing w:line="276" w:lineRule="auto"/>
              <w:jc w:val="center"/>
              <w:rPr>
                <w:rFonts w:ascii="Calibri" w:hAnsi="Calibri" w:cs="Calibri"/>
                <w:color w:val="auto"/>
                <w:sz w:val="20"/>
              </w:rPr>
            </w:pPr>
            <w:r w:rsidRPr="00AE797D">
              <w:rPr>
                <w:rFonts w:ascii="Calibri" w:hAnsi="Calibri" w:cs="Calibri"/>
                <w:color w:val="auto"/>
                <w:sz w:val="20"/>
              </w:rPr>
              <w:t>0.775 W</w:t>
            </w:r>
          </w:p>
        </w:tc>
      </w:tr>
    </w:tbl>
    <w:p w:rsidR="005757A0" w:rsidRPr="00F20D8B" w:rsidRDefault="002722EF" w:rsidP="006B3A6C">
      <w:pPr>
        <w:spacing w:before="0" w:after="0" w:line="276" w:lineRule="auto"/>
        <w:ind w:left="708" w:right="616"/>
        <w:jc w:val="both"/>
        <w:rPr>
          <w:rFonts w:cs="Calibri"/>
          <w:sz w:val="20"/>
          <w:lang w:eastAsia="es-MX"/>
        </w:rPr>
      </w:pPr>
      <w:r w:rsidRPr="00F20D8B">
        <w:rPr>
          <w:rFonts w:cs="Calibri"/>
          <w:sz w:val="20"/>
          <w:lang w:eastAsia="es-MX"/>
        </w:rPr>
        <w:t>Algunas de las localidades encontradas, tienen una población muy pequeña, que prácticamente corresponde a una familia, por lo que en algunos análisis no se consideraron al no encontrar información más detallada en nuestra fuente principal, que son las bases de datos del INEGI. Las localidades que se encuentran en esta situación se marcaron con un asterisco (*).</w:t>
      </w:r>
    </w:p>
    <w:p w:rsidR="00B47FB7" w:rsidRPr="006B3A6C" w:rsidRDefault="00B47FB7" w:rsidP="006B3A6C">
      <w:pPr>
        <w:spacing w:before="0" w:after="0" w:line="276" w:lineRule="auto"/>
        <w:jc w:val="both"/>
        <w:rPr>
          <w:rFonts w:cs="Calibri"/>
          <w:sz w:val="24"/>
          <w:szCs w:val="24"/>
          <w:lang w:eastAsia="es-MX"/>
        </w:rPr>
      </w:pPr>
    </w:p>
    <w:p w:rsidR="005757A0" w:rsidRDefault="002722EF" w:rsidP="006B3A6C">
      <w:pPr>
        <w:spacing w:line="276" w:lineRule="auto"/>
        <w:jc w:val="both"/>
        <w:rPr>
          <w:rFonts w:cs="Calibri"/>
          <w:sz w:val="24"/>
          <w:szCs w:val="24"/>
          <w:lang w:eastAsia="es-MX"/>
        </w:rPr>
      </w:pPr>
      <w:r w:rsidRPr="006B3A6C">
        <w:rPr>
          <w:rFonts w:cs="Calibri"/>
          <w:sz w:val="24"/>
          <w:szCs w:val="24"/>
          <w:lang w:eastAsia="es-MX"/>
        </w:rPr>
        <w:t>Cabe aclarar que las cabeceras municipales de Juchitán de Zaragoza, Santa María Xadani y San Blas Atempa, se incluyeron en este estudio, por su importancia económica y representatividad poblacional, aunque la distancia a la línea de transmisión</w:t>
      </w:r>
      <w:r w:rsidR="00875BD7" w:rsidRPr="006B3A6C">
        <w:rPr>
          <w:rFonts w:cs="Calibri"/>
          <w:sz w:val="24"/>
          <w:szCs w:val="24"/>
          <w:lang w:eastAsia="es-MX"/>
        </w:rPr>
        <w:t xml:space="preserve"> eléctrica</w:t>
      </w:r>
      <w:r w:rsidRPr="006B3A6C">
        <w:rPr>
          <w:rFonts w:cs="Calibri"/>
          <w:sz w:val="24"/>
          <w:szCs w:val="24"/>
          <w:lang w:eastAsia="es-MX"/>
        </w:rPr>
        <w:t xml:space="preserve"> es superior a los 4 km.</w:t>
      </w:r>
    </w:p>
    <w:p w:rsidR="00F20D8B" w:rsidRPr="006B3A6C" w:rsidRDefault="00F20D8B" w:rsidP="006B3A6C">
      <w:pPr>
        <w:spacing w:line="276" w:lineRule="auto"/>
        <w:jc w:val="both"/>
        <w:rPr>
          <w:rFonts w:cs="Calibri"/>
          <w:sz w:val="24"/>
          <w:szCs w:val="24"/>
          <w:lang w:eastAsia="es-MX"/>
        </w:rPr>
      </w:pPr>
    </w:p>
    <w:p w:rsidR="00B47FB7" w:rsidRPr="006B3A6C" w:rsidRDefault="002722EF" w:rsidP="006B3A6C">
      <w:pPr>
        <w:pStyle w:val="ListParagraph"/>
        <w:numPr>
          <w:ilvl w:val="0"/>
          <w:numId w:val="9"/>
        </w:numPr>
        <w:autoSpaceDE w:val="0"/>
        <w:autoSpaceDN w:val="0"/>
        <w:adjustRightInd w:val="0"/>
        <w:spacing w:before="0" w:line="276" w:lineRule="auto"/>
        <w:ind w:left="284" w:hanging="284"/>
        <w:jc w:val="both"/>
        <w:rPr>
          <w:rFonts w:ascii="Calibri" w:hAnsi="Calibri" w:cs="Calibri"/>
          <w:b/>
          <w:color w:val="000000"/>
          <w:szCs w:val="24"/>
          <w:lang w:eastAsia="es-MX"/>
        </w:rPr>
      </w:pPr>
      <w:r w:rsidRPr="006B3A6C">
        <w:rPr>
          <w:rFonts w:ascii="Calibri" w:hAnsi="Calibri" w:cs="Calibri"/>
          <w:b/>
          <w:color w:val="000000"/>
          <w:szCs w:val="24"/>
          <w:lang w:eastAsia="es-MX"/>
        </w:rPr>
        <w:t>Demografía</w:t>
      </w:r>
    </w:p>
    <w:p w:rsidR="00B47FB7" w:rsidRPr="006B3A6C" w:rsidRDefault="002722EF" w:rsidP="006B3A6C">
      <w:pPr>
        <w:pStyle w:val="ListParagraph"/>
        <w:autoSpaceDE w:val="0"/>
        <w:autoSpaceDN w:val="0"/>
        <w:adjustRightInd w:val="0"/>
        <w:spacing w:line="276" w:lineRule="auto"/>
        <w:ind w:left="0"/>
        <w:jc w:val="both"/>
        <w:rPr>
          <w:rFonts w:ascii="Calibri" w:hAnsi="Calibri" w:cs="Calibri"/>
          <w:b/>
          <w:color w:val="000000"/>
          <w:szCs w:val="24"/>
          <w:lang w:eastAsia="es-MX"/>
        </w:rPr>
      </w:pPr>
      <w:r w:rsidRPr="006B3A6C">
        <w:rPr>
          <w:rFonts w:ascii="Calibri" w:hAnsi="Calibri" w:cs="Calibri"/>
          <w:b/>
          <w:color w:val="000000"/>
          <w:szCs w:val="24"/>
          <w:lang w:eastAsia="es-MX"/>
        </w:rPr>
        <w:t>Características de la población</w:t>
      </w:r>
    </w:p>
    <w:p w:rsidR="00B47FB7" w:rsidRPr="006B3A6C" w:rsidRDefault="002722EF" w:rsidP="006B3A6C">
      <w:pPr>
        <w:pStyle w:val="ListParagraph"/>
        <w:autoSpaceDE w:val="0"/>
        <w:autoSpaceDN w:val="0"/>
        <w:adjustRightInd w:val="0"/>
        <w:spacing w:line="276" w:lineRule="auto"/>
        <w:ind w:left="0"/>
        <w:jc w:val="both"/>
        <w:rPr>
          <w:rFonts w:ascii="Calibri" w:hAnsi="Calibri" w:cs="Calibri"/>
          <w:color w:val="000000"/>
          <w:szCs w:val="24"/>
          <w:lang w:eastAsia="es-MX"/>
        </w:rPr>
      </w:pPr>
      <w:r w:rsidRPr="006B3A6C">
        <w:rPr>
          <w:rFonts w:ascii="Calibri" w:hAnsi="Calibri" w:cs="Calibri"/>
          <w:color w:val="000000" w:themeColor="text1"/>
          <w:szCs w:val="24"/>
          <w:lang w:eastAsia="es-MX"/>
        </w:rPr>
        <w:t xml:space="preserve">De acuerdo a los datos de la Oficina Estatal de Información para el Desarrollo Rural Sustentable (OEDRUS), en los municipios donde tendrá influencia el proyecto, se contaba para el año 2005 con una población total para los 8 municipios de </w:t>
      </w:r>
      <w:r w:rsidR="00B0439E" w:rsidRPr="006B3A6C">
        <w:rPr>
          <w:rFonts w:ascii="Calibri" w:hAnsi="Calibri" w:cs="Calibri"/>
          <w:color w:val="000000"/>
          <w:szCs w:val="24"/>
          <w:lang w:eastAsia="es-MX"/>
        </w:rPr>
        <w:fldChar w:fldCharType="begin"/>
      </w:r>
      <w:r w:rsidRPr="006B3A6C">
        <w:rPr>
          <w:rFonts w:ascii="Calibri" w:hAnsi="Calibri" w:cs="Calibri"/>
          <w:color w:val="000000"/>
          <w:szCs w:val="24"/>
          <w:lang w:eastAsia="es-MX"/>
        </w:rPr>
        <w:instrText xml:space="preserve"> =SUM(ABOVE) </w:instrText>
      </w:r>
      <w:r w:rsidR="00B0439E" w:rsidRPr="006B3A6C">
        <w:rPr>
          <w:rFonts w:ascii="Calibri" w:hAnsi="Calibri" w:cs="Calibri"/>
          <w:color w:val="000000"/>
          <w:szCs w:val="24"/>
          <w:lang w:eastAsia="es-MX"/>
        </w:rPr>
        <w:fldChar w:fldCharType="separate"/>
      </w:r>
      <w:r w:rsidRPr="006B3A6C">
        <w:rPr>
          <w:rFonts w:ascii="Calibri" w:hAnsi="Calibri" w:cs="Calibri"/>
          <w:noProof/>
          <w:color w:val="000000"/>
          <w:szCs w:val="24"/>
          <w:lang w:eastAsia="es-MX"/>
        </w:rPr>
        <w:t>85,399</w:t>
      </w:r>
      <w:r w:rsidR="00B0439E" w:rsidRPr="006B3A6C">
        <w:rPr>
          <w:rFonts w:ascii="Calibri" w:hAnsi="Calibri" w:cs="Calibri"/>
          <w:color w:val="000000"/>
          <w:szCs w:val="24"/>
          <w:lang w:eastAsia="es-MX"/>
        </w:rPr>
        <w:fldChar w:fldCharType="end"/>
      </w:r>
      <w:r w:rsidRPr="006B3A6C">
        <w:rPr>
          <w:rFonts w:ascii="Calibri" w:hAnsi="Calibri" w:cs="Calibri"/>
          <w:color w:val="000000"/>
          <w:szCs w:val="24"/>
          <w:lang w:eastAsia="es-MX"/>
        </w:rPr>
        <w:t xml:space="preserve"> hombres y </w:t>
      </w:r>
      <w:r w:rsidR="00B0439E" w:rsidRPr="006B3A6C">
        <w:rPr>
          <w:rFonts w:ascii="Calibri" w:hAnsi="Calibri" w:cs="Calibri"/>
          <w:color w:val="000000"/>
          <w:szCs w:val="24"/>
          <w:lang w:eastAsia="es-MX"/>
        </w:rPr>
        <w:fldChar w:fldCharType="begin"/>
      </w:r>
      <w:r w:rsidRPr="006B3A6C">
        <w:rPr>
          <w:rFonts w:ascii="Calibri" w:hAnsi="Calibri" w:cs="Calibri"/>
          <w:color w:val="000000"/>
          <w:szCs w:val="24"/>
          <w:lang w:eastAsia="es-MX"/>
        </w:rPr>
        <w:instrText xml:space="preserve"> =SUM(ABOVE) </w:instrText>
      </w:r>
      <w:r w:rsidR="00B0439E" w:rsidRPr="006B3A6C">
        <w:rPr>
          <w:rFonts w:ascii="Calibri" w:hAnsi="Calibri" w:cs="Calibri"/>
          <w:color w:val="000000"/>
          <w:szCs w:val="24"/>
          <w:lang w:eastAsia="es-MX"/>
        </w:rPr>
        <w:fldChar w:fldCharType="separate"/>
      </w:r>
      <w:r w:rsidRPr="006B3A6C">
        <w:rPr>
          <w:rFonts w:ascii="Calibri" w:hAnsi="Calibri" w:cs="Calibri"/>
          <w:noProof/>
          <w:color w:val="000000"/>
          <w:szCs w:val="24"/>
          <w:lang w:eastAsia="es-MX"/>
        </w:rPr>
        <w:t>89,322</w:t>
      </w:r>
      <w:r w:rsidR="00B0439E" w:rsidRPr="006B3A6C">
        <w:rPr>
          <w:rFonts w:ascii="Calibri" w:hAnsi="Calibri" w:cs="Calibri"/>
          <w:color w:val="000000"/>
          <w:szCs w:val="24"/>
          <w:lang w:eastAsia="es-MX"/>
        </w:rPr>
        <w:fldChar w:fldCharType="end"/>
      </w:r>
      <w:r w:rsidRPr="006B3A6C">
        <w:rPr>
          <w:rFonts w:ascii="Calibri" w:hAnsi="Calibri" w:cs="Calibri"/>
          <w:color w:val="000000"/>
          <w:szCs w:val="24"/>
          <w:lang w:eastAsia="es-MX"/>
        </w:rPr>
        <w:t xml:space="preserve"> mujeres. De esta población </w:t>
      </w:r>
      <w:r w:rsidR="00B0439E" w:rsidRPr="006B3A6C">
        <w:rPr>
          <w:rFonts w:ascii="Calibri" w:hAnsi="Calibri" w:cs="Calibri"/>
          <w:color w:val="000000"/>
          <w:szCs w:val="24"/>
          <w:lang w:eastAsia="es-MX"/>
        </w:rPr>
        <w:fldChar w:fldCharType="begin"/>
      </w:r>
      <w:r w:rsidRPr="006B3A6C">
        <w:rPr>
          <w:rFonts w:ascii="Calibri" w:hAnsi="Calibri" w:cs="Calibri"/>
          <w:color w:val="000000"/>
          <w:szCs w:val="24"/>
          <w:lang w:eastAsia="es-MX"/>
        </w:rPr>
        <w:instrText xml:space="preserve"> =SUM(ABOVE) </w:instrText>
      </w:r>
      <w:r w:rsidR="00B0439E" w:rsidRPr="006B3A6C">
        <w:rPr>
          <w:rFonts w:ascii="Calibri" w:hAnsi="Calibri" w:cs="Calibri"/>
          <w:color w:val="000000"/>
          <w:szCs w:val="24"/>
          <w:lang w:eastAsia="es-MX"/>
        </w:rPr>
        <w:fldChar w:fldCharType="separate"/>
      </w:r>
      <w:r w:rsidRPr="006B3A6C">
        <w:rPr>
          <w:rFonts w:ascii="Calibri" w:hAnsi="Calibri" w:cs="Calibri"/>
          <w:noProof/>
          <w:color w:val="000000"/>
          <w:szCs w:val="24"/>
          <w:lang w:eastAsia="es-MX"/>
        </w:rPr>
        <w:t>26,715</w:t>
      </w:r>
      <w:r w:rsidR="00B0439E" w:rsidRPr="006B3A6C">
        <w:rPr>
          <w:rFonts w:ascii="Calibri" w:hAnsi="Calibri" w:cs="Calibri"/>
          <w:color w:val="000000"/>
          <w:szCs w:val="24"/>
          <w:lang w:eastAsia="es-MX"/>
        </w:rPr>
        <w:fldChar w:fldCharType="end"/>
      </w:r>
      <w:r w:rsidRPr="006B3A6C">
        <w:rPr>
          <w:rFonts w:ascii="Calibri" w:hAnsi="Calibri" w:cs="Calibri"/>
          <w:color w:val="000000"/>
          <w:szCs w:val="24"/>
          <w:lang w:eastAsia="es-MX"/>
        </w:rPr>
        <w:t xml:space="preserve"> habitantes se encuentran en zonas rurales.</w:t>
      </w:r>
    </w:p>
    <w:p w:rsidR="005878F8" w:rsidRPr="006B3A6C" w:rsidRDefault="002722EF" w:rsidP="00AE797D">
      <w:pPr>
        <w:pStyle w:val="ListParagraph"/>
        <w:autoSpaceDE w:val="0"/>
        <w:autoSpaceDN w:val="0"/>
        <w:adjustRightInd w:val="0"/>
        <w:spacing w:line="276" w:lineRule="auto"/>
        <w:ind w:left="0"/>
        <w:jc w:val="both"/>
        <w:rPr>
          <w:rFonts w:cs="Calibri"/>
          <w:color w:val="000000"/>
          <w:szCs w:val="24"/>
          <w:highlight w:val="yellow"/>
          <w:lang w:eastAsia="es-MX"/>
        </w:rPr>
      </w:pPr>
      <w:r w:rsidRPr="006B3A6C">
        <w:rPr>
          <w:rFonts w:ascii="Calibri" w:hAnsi="Calibri" w:cs="Calibri"/>
          <w:color w:val="000000"/>
          <w:szCs w:val="24"/>
          <w:lang w:eastAsia="es-MX"/>
        </w:rPr>
        <w:t>El grado de marginación varía por municipio, encontrándose en los municipios de San Mateo del Mar y San Blas Atempa un grado de marginación muy alto; San Dionisio del Mar y Santa María Xadani, un grado de marginación alto; en Juchitán de Zaragoza y Asunción Ixtaltepec un grado medio; Ciudad Ixtepec Bajo y en el Espinal muy bajo. (</w:t>
      </w:r>
      <w:r w:rsidR="00B6572B" w:rsidRPr="006B3A6C">
        <w:rPr>
          <w:rFonts w:ascii="Calibri" w:hAnsi="Calibri" w:cs="Calibri"/>
          <w:color w:val="000000"/>
          <w:szCs w:val="24"/>
          <w:lang w:eastAsia="es-MX"/>
        </w:rPr>
        <w:t>Ver</w:t>
      </w:r>
      <w:r w:rsidRPr="006B3A6C">
        <w:rPr>
          <w:rFonts w:ascii="Calibri" w:hAnsi="Calibri" w:cs="Calibri"/>
          <w:color w:val="000000"/>
          <w:szCs w:val="24"/>
          <w:lang w:eastAsia="es-MX"/>
        </w:rPr>
        <w:t xml:space="preserve"> tabla siguiente).</w:t>
      </w:r>
    </w:p>
    <w:p w:rsidR="00B94F84" w:rsidRPr="006B3A6C" w:rsidRDefault="00B94F84" w:rsidP="006B3A6C">
      <w:pPr>
        <w:spacing w:line="276" w:lineRule="auto"/>
        <w:jc w:val="both"/>
        <w:rPr>
          <w:rFonts w:cs="Calibri"/>
          <w:sz w:val="24"/>
          <w:szCs w:val="24"/>
          <w:highlight w:val="yellow"/>
          <w:lang w:eastAsia="es-MX"/>
        </w:rPr>
        <w:sectPr w:rsidR="00B94F84" w:rsidRPr="006B3A6C" w:rsidSect="00D20156">
          <w:headerReference w:type="default" r:id="rId106"/>
          <w:footerReference w:type="default" r:id="rId107"/>
          <w:pgSz w:w="12240" w:h="15840"/>
          <w:pgMar w:top="1418" w:right="1701" w:bottom="1418" w:left="1701" w:header="709" w:footer="709" w:gutter="0"/>
          <w:cols w:space="708"/>
          <w:docGrid w:linePitch="360"/>
        </w:sectPr>
      </w:pPr>
    </w:p>
    <w:p w:rsidR="00061928" w:rsidRPr="00AE797D" w:rsidRDefault="00A962E0" w:rsidP="00AE797D">
      <w:pPr>
        <w:pStyle w:val="Caption"/>
        <w:spacing w:line="276" w:lineRule="auto"/>
        <w:rPr>
          <w:rFonts w:cs="Calibri"/>
          <w:sz w:val="20"/>
          <w:szCs w:val="20"/>
          <w:highlight w:val="yellow"/>
          <w:lang w:eastAsia="es-MX"/>
        </w:rPr>
      </w:pPr>
      <w:bookmarkStart w:id="122" w:name="_Toc284878928"/>
      <w:bookmarkStart w:id="123" w:name="_Toc286868207"/>
      <w:r w:rsidRPr="00AE797D">
        <w:rPr>
          <w:rFonts w:cs="Calibri"/>
          <w:sz w:val="20"/>
          <w:szCs w:val="20"/>
        </w:rPr>
        <w:t xml:space="preserve">Tabla IV. </w:t>
      </w:r>
      <w:r w:rsidR="007543EE" w:rsidRPr="00AE797D">
        <w:rPr>
          <w:rFonts w:cs="Calibri"/>
          <w:sz w:val="20"/>
          <w:szCs w:val="20"/>
        </w:rPr>
        <w:t>3</w:t>
      </w:r>
      <w:r w:rsidR="00E071BB">
        <w:rPr>
          <w:rFonts w:cs="Calibri"/>
          <w:sz w:val="20"/>
          <w:szCs w:val="20"/>
        </w:rPr>
        <w:t>7</w:t>
      </w:r>
      <w:r w:rsidR="002722EF" w:rsidRPr="00AE797D">
        <w:rPr>
          <w:rFonts w:cs="Calibri"/>
          <w:sz w:val="20"/>
          <w:szCs w:val="20"/>
        </w:rPr>
        <w:t xml:space="preserve">. </w:t>
      </w:r>
      <w:r w:rsidR="002722EF" w:rsidRPr="008C3E4D">
        <w:rPr>
          <w:rFonts w:cs="Calibri"/>
          <w:b w:val="0"/>
          <w:sz w:val="20"/>
          <w:szCs w:val="20"/>
        </w:rPr>
        <w:t>Características de la población</w:t>
      </w:r>
      <w:bookmarkEnd w:id="122"/>
      <w:bookmarkEnd w:id="123"/>
      <w:r w:rsidR="008C3E4D" w:rsidRPr="008C3E4D">
        <w:rPr>
          <w:rFonts w:cs="Calibri"/>
          <w:b w:val="0"/>
          <w:sz w:val="20"/>
          <w:szCs w:val="20"/>
        </w:rPr>
        <w:t>.</w:t>
      </w:r>
    </w:p>
    <w:tbl>
      <w:tblPr>
        <w:tblStyle w:val="MediumGrid2-Accent1"/>
        <w:tblW w:w="11371" w:type="dxa"/>
        <w:jc w:val="center"/>
        <w:tblLayout w:type="fixed"/>
        <w:tblLook w:val="04A0" w:firstRow="1" w:lastRow="0" w:firstColumn="1" w:lastColumn="0" w:noHBand="0" w:noVBand="1"/>
      </w:tblPr>
      <w:tblGrid>
        <w:gridCol w:w="1620"/>
        <w:gridCol w:w="1483"/>
        <w:gridCol w:w="1399"/>
        <w:gridCol w:w="1006"/>
        <w:gridCol w:w="1089"/>
        <w:gridCol w:w="1591"/>
        <w:gridCol w:w="1941"/>
        <w:gridCol w:w="1242"/>
      </w:tblGrid>
      <w:tr w:rsidR="00785228" w:rsidRPr="00AE797D" w:rsidTr="00AD5BC3">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100" w:firstRow="0" w:lastRow="0" w:firstColumn="1" w:lastColumn="0" w:oddVBand="0" w:evenVBand="0" w:oddHBand="0" w:evenHBand="0" w:firstRowFirstColumn="1" w:firstRowLastColumn="0" w:lastRowFirstColumn="0" w:lastRowLastColumn="0"/>
            <w:tcW w:w="1620" w:type="dxa"/>
            <w:vMerge w:val="restart"/>
          </w:tcPr>
          <w:p w:rsidR="00785228" w:rsidRPr="00AE797D" w:rsidRDefault="002722EF" w:rsidP="00AE797D">
            <w:pPr>
              <w:autoSpaceDE w:val="0"/>
              <w:autoSpaceDN w:val="0"/>
              <w:adjustRightInd w:val="0"/>
              <w:spacing w:line="276" w:lineRule="auto"/>
              <w:jc w:val="center"/>
              <w:rPr>
                <w:rFonts w:cs="Calibri"/>
                <w:b w:val="0"/>
                <w:color w:val="000000"/>
                <w:sz w:val="20"/>
                <w:lang w:eastAsia="es-MX"/>
              </w:rPr>
            </w:pPr>
            <w:r w:rsidRPr="00AE797D">
              <w:rPr>
                <w:rFonts w:cs="Calibri"/>
                <w:b w:val="0"/>
                <w:color w:val="000000"/>
                <w:sz w:val="20"/>
                <w:lang w:eastAsia="es-MX"/>
              </w:rPr>
              <w:t>Indicador /</w:t>
            </w:r>
          </w:p>
          <w:p w:rsidR="00785228" w:rsidRPr="00AE797D" w:rsidRDefault="002722EF" w:rsidP="00AE797D">
            <w:pPr>
              <w:autoSpaceDE w:val="0"/>
              <w:autoSpaceDN w:val="0"/>
              <w:adjustRightInd w:val="0"/>
              <w:spacing w:line="276" w:lineRule="auto"/>
              <w:jc w:val="center"/>
              <w:rPr>
                <w:rFonts w:cs="Calibri"/>
                <w:b w:val="0"/>
                <w:color w:val="000000"/>
                <w:sz w:val="20"/>
                <w:lang w:eastAsia="es-MX"/>
              </w:rPr>
            </w:pPr>
            <w:r w:rsidRPr="00AE797D">
              <w:rPr>
                <w:rFonts w:cs="Calibri"/>
                <w:b w:val="0"/>
                <w:color w:val="000000"/>
                <w:sz w:val="20"/>
                <w:lang w:eastAsia="es-MX"/>
              </w:rPr>
              <w:t>Municipio</w:t>
            </w:r>
          </w:p>
        </w:tc>
        <w:tc>
          <w:tcPr>
            <w:tcW w:w="9751" w:type="dxa"/>
            <w:gridSpan w:val="7"/>
          </w:tcPr>
          <w:p w:rsidR="00785228" w:rsidRPr="00AE797D" w:rsidRDefault="002722EF" w:rsidP="00AE797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Calibri"/>
                <w:b w:val="0"/>
                <w:color w:val="000000"/>
                <w:sz w:val="20"/>
                <w:lang w:eastAsia="es-MX"/>
              </w:rPr>
            </w:pPr>
            <w:r w:rsidRPr="00AE797D">
              <w:rPr>
                <w:rFonts w:cs="Calibri"/>
                <w:b w:val="0"/>
                <w:color w:val="000000"/>
                <w:sz w:val="20"/>
                <w:lang w:eastAsia="es-MX"/>
              </w:rPr>
              <w:t>Población</w:t>
            </w: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1620" w:type="dxa"/>
            <w:vMerge/>
          </w:tcPr>
          <w:p w:rsidR="00785228" w:rsidRPr="00AE797D" w:rsidRDefault="00785228" w:rsidP="00AE797D">
            <w:pPr>
              <w:autoSpaceDE w:val="0"/>
              <w:autoSpaceDN w:val="0"/>
              <w:adjustRightInd w:val="0"/>
              <w:spacing w:line="276" w:lineRule="auto"/>
              <w:jc w:val="center"/>
              <w:rPr>
                <w:rFonts w:cs="Calibri"/>
                <w:b w:val="0"/>
                <w:color w:val="000000"/>
                <w:sz w:val="20"/>
                <w:lang w:eastAsia="es-MX"/>
              </w:rPr>
            </w:pPr>
          </w:p>
        </w:tc>
        <w:tc>
          <w:tcPr>
            <w:tcW w:w="1483"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Hombres</w:t>
            </w:r>
          </w:p>
        </w:tc>
        <w:tc>
          <w:tcPr>
            <w:tcW w:w="139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Mujeres</w:t>
            </w:r>
          </w:p>
        </w:tc>
        <w:tc>
          <w:tcPr>
            <w:tcW w:w="1006"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Rural</w:t>
            </w:r>
          </w:p>
        </w:tc>
        <w:tc>
          <w:tcPr>
            <w:tcW w:w="108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Total</w:t>
            </w:r>
          </w:p>
        </w:tc>
        <w:tc>
          <w:tcPr>
            <w:tcW w:w="1591"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Índice de marginación</w:t>
            </w:r>
          </w:p>
        </w:tc>
        <w:tc>
          <w:tcPr>
            <w:tcW w:w="1941"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Grado de marginación</w:t>
            </w:r>
          </w:p>
        </w:tc>
        <w:tc>
          <w:tcPr>
            <w:tcW w:w="1242"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Total de localidades</w:t>
            </w:r>
          </w:p>
        </w:tc>
      </w:tr>
      <w:tr w:rsidR="00785228" w:rsidRPr="00AE797D" w:rsidTr="00AD5BC3">
        <w:trPr>
          <w:trHeight w:val="243"/>
          <w:jc w:val="center"/>
        </w:trPr>
        <w:tc>
          <w:tcPr>
            <w:cnfStyle w:val="001000000000" w:firstRow="0" w:lastRow="0" w:firstColumn="1" w:lastColumn="0" w:oddVBand="0" w:evenVBand="0" w:oddHBand="0" w:evenHBand="0" w:firstRowFirstColumn="0" w:firstRowLastColumn="0" w:lastRowFirstColumn="0" w:lastRowLastColumn="0"/>
            <w:tcW w:w="1620"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Asunción Ixtaltepec</w:t>
            </w:r>
          </w:p>
        </w:tc>
        <w:tc>
          <w:tcPr>
            <w:tcW w:w="1483"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7190</w:t>
            </w:r>
          </w:p>
        </w:tc>
        <w:tc>
          <w:tcPr>
            <w:tcW w:w="1399"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7248</w:t>
            </w:r>
          </w:p>
        </w:tc>
        <w:tc>
          <w:tcPr>
            <w:tcW w:w="1006"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7114</w:t>
            </w:r>
          </w:p>
        </w:tc>
        <w:tc>
          <w:tcPr>
            <w:tcW w:w="1089"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14438</w:t>
            </w:r>
          </w:p>
        </w:tc>
        <w:tc>
          <w:tcPr>
            <w:tcW w:w="1591"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0.4693</w:t>
            </w:r>
          </w:p>
        </w:tc>
        <w:tc>
          <w:tcPr>
            <w:tcW w:w="1941"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Medio</w:t>
            </w:r>
          </w:p>
        </w:tc>
        <w:tc>
          <w:tcPr>
            <w:tcW w:w="1242"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52</w:t>
            </w: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1620"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Ciudad Ixtepec</w:t>
            </w:r>
          </w:p>
        </w:tc>
        <w:tc>
          <w:tcPr>
            <w:tcW w:w="1483"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11423</w:t>
            </w:r>
          </w:p>
        </w:tc>
        <w:tc>
          <w:tcPr>
            <w:tcW w:w="139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12758</w:t>
            </w:r>
          </w:p>
        </w:tc>
        <w:tc>
          <w:tcPr>
            <w:tcW w:w="1006"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481</w:t>
            </w:r>
          </w:p>
        </w:tc>
        <w:tc>
          <w:tcPr>
            <w:tcW w:w="108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24181</w:t>
            </w:r>
          </w:p>
        </w:tc>
        <w:tc>
          <w:tcPr>
            <w:tcW w:w="1591"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1.2289</w:t>
            </w:r>
          </w:p>
        </w:tc>
        <w:tc>
          <w:tcPr>
            <w:tcW w:w="1941"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Bajo</w:t>
            </w:r>
          </w:p>
        </w:tc>
        <w:tc>
          <w:tcPr>
            <w:tcW w:w="1242"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36</w:t>
            </w:r>
          </w:p>
        </w:tc>
      </w:tr>
      <w:tr w:rsidR="00785228" w:rsidRPr="00AE797D" w:rsidTr="00AD5BC3">
        <w:trPr>
          <w:trHeight w:val="243"/>
          <w:jc w:val="center"/>
        </w:trPr>
        <w:tc>
          <w:tcPr>
            <w:cnfStyle w:val="001000000000" w:firstRow="0" w:lastRow="0" w:firstColumn="1" w:lastColumn="0" w:oddVBand="0" w:evenVBand="0" w:oddHBand="0" w:evenHBand="0" w:firstRowFirstColumn="0" w:firstRowLastColumn="0" w:lastRowFirstColumn="0" w:lastRowLastColumn="0"/>
            <w:tcW w:w="1620"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El Espinal</w:t>
            </w:r>
          </w:p>
        </w:tc>
        <w:tc>
          <w:tcPr>
            <w:tcW w:w="1483"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4,009</w:t>
            </w:r>
          </w:p>
        </w:tc>
        <w:tc>
          <w:tcPr>
            <w:tcW w:w="1399"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4,210</w:t>
            </w:r>
          </w:p>
        </w:tc>
        <w:tc>
          <w:tcPr>
            <w:tcW w:w="1006"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410</w:t>
            </w:r>
          </w:p>
        </w:tc>
        <w:tc>
          <w:tcPr>
            <w:tcW w:w="1089"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8,219</w:t>
            </w:r>
          </w:p>
        </w:tc>
        <w:tc>
          <w:tcPr>
            <w:tcW w:w="1591"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1.4475</w:t>
            </w:r>
          </w:p>
        </w:tc>
        <w:tc>
          <w:tcPr>
            <w:tcW w:w="1941"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Muy bajo</w:t>
            </w:r>
          </w:p>
        </w:tc>
        <w:tc>
          <w:tcPr>
            <w:tcW w:w="1242"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81</w:t>
            </w: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620"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Juchitán de Zaragoza</w:t>
            </w:r>
          </w:p>
        </w:tc>
        <w:tc>
          <w:tcPr>
            <w:tcW w:w="1483"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41,826</w:t>
            </w:r>
          </w:p>
        </w:tc>
        <w:tc>
          <w:tcPr>
            <w:tcW w:w="139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44,043</w:t>
            </w:r>
          </w:p>
        </w:tc>
        <w:tc>
          <w:tcPr>
            <w:tcW w:w="1006"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4,599</w:t>
            </w:r>
          </w:p>
        </w:tc>
        <w:tc>
          <w:tcPr>
            <w:tcW w:w="108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85,869</w:t>
            </w:r>
          </w:p>
        </w:tc>
        <w:tc>
          <w:tcPr>
            <w:tcW w:w="1591"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0.6305</w:t>
            </w:r>
          </w:p>
        </w:tc>
        <w:tc>
          <w:tcPr>
            <w:tcW w:w="1941"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Medio</w:t>
            </w:r>
          </w:p>
        </w:tc>
        <w:tc>
          <w:tcPr>
            <w:tcW w:w="1242"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124</w:t>
            </w:r>
          </w:p>
        </w:tc>
      </w:tr>
      <w:tr w:rsidR="00785228" w:rsidRPr="00AE797D" w:rsidTr="00AD5BC3">
        <w:trPr>
          <w:trHeight w:val="231"/>
          <w:jc w:val="center"/>
        </w:trPr>
        <w:tc>
          <w:tcPr>
            <w:cnfStyle w:val="001000000000" w:firstRow="0" w:lastRow="0" w:firstColumn="1" w:lastColumn="0" w:oddVBand="0" w:evenVBand="0" w:oddHBand="0" w:evenHBand="0" w:firstRowFirstColumn="0" w:firstRowLastColumn="0" w:lastRowFirstColumn="0" w:lastRowLastColumn="0"/>
            <w:tcW w:w="1620"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Blas Atempa</w:t>
            </w:r>
          </w:p>
        </w:tc>
        <w:tc>
          <w:tcPr>
            <w:tcW w:w="1483"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8366</w:t>
            </w:r>
          </w:p>
        </w:tc>
        <w:tc>
          <w:tcPr>
            <w:tcW w:w="1399"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8533</w:t>
            </w:r>
          </w:p>
        </w:tc>
        <w:tc>
          <w:tcPr>
            <w:tcW w:w="1006"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4685</w:t>
            </w:r>
          </w:p>
        </w:tc>
        <w:tc>
          <w:tcPr>
            <w:tcW w:w="1089"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16899</w:t>
            </w:r>
          </w:p>
        </w:tc>
        <w:tc>
          <w:tcPr>
            <w:tcW w:w="1591"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0.8851</w:t>
            </w:r>
          </w:p>
        </w:tc>
        <w:tc>
          <w:tcPr>
            <w:tcW w:w="1941"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Muy Alto</w:t>
            </w:r>
          </w:p>
        </w:tc>
        <w:tc>
          <w:tcPr>
            <w:tcW w:w="1242"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24</w:t>
            </w: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620"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Dionisio del Mar</w:t>
            </w:r>
          </w:p>
        </w:tc>
        <w:tc>
          <w:tcPr>
            <w:tcW w:w="1483"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2596</w:t>
            </w:r>
          </w:p>
        </w:tc>
        <w:tc>
          <w:tcPr>
            <w:tcW w:w="139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2569</w:t>
            </w:r>
          </w:p>
        </w:tc>
        <w:tc>
          <w:tcPr>
            <w:tcW w:w="1006"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1917</w:t>
            </w:r>
          </w:p>
        </w:tc>
        <w:tc>
          <w:tcPr>
            <w:tcW w:w="108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5165</w:t>
            </w:r>
          </w:p>
        </w:tc>
        <w:tc>
          <w:tcPr>
            <w:tcW w:w="1591"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0.9103</w:t>
            </w:r>
          </w:p>
        </w:tc>
        <w:tc>
          <w:tcPr>
            <w:tcW w:w="1941"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Alto</w:t>
            </w:r>
          </w:p>
        </w:tc>
        <w:tc>
          <w:tcPr>
            <w:tcW w:w="1242"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7</w:t>
            </w:r>
          </w:p>
        </w:tc>
      </w:tr>
      <w:tr w:rsidR="00785228" w:rsidRPr="00AE797D" w:rsidTr="00AD5BC3">
        <w:trPr>
          <w:trHeight w:val="243"/>
          <w:jc w:val="center"/>
        </w:trPr>
        <w:tc>
          <w:tcPr>
            <w:cnfStyle w:val="001000000000" w:firstRow="0" w:lastRow="0" w:firstColumn="1" w:lastColumn="0" w:oddVBand="0" w:evenVBand="0" w:oddHBand="0" w:evenHBand="0" w:firstRowFirstColumn="0" w:firstRowLastColumn="0" w:lastRowFirstColumn="0" w:lastRowLastColumn="0"/>
            <w:tcW w:w="1620"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Mateo del Mar</w:t>
            </w:r>
          </w:p>
        </w:tc>
        <w:tc>
          <w:tcPr>
            <w:tcW w:w="1483"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6332</w:t>
            </w:r>
          </w:p>
        </w:tc>
        <w:tc>
          <w:tcPr>
            <w:tcW w:w="1399"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6335</w:t>
            </w:r>
          </w:p>
        </w:tc>
        <w:tc>
          <w:tcPr>
            <w:tcW w:w="1006"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7376</w:t>
            </w:r>
          </w:p>
        </w:tc>
        <w:tc>
          <w:tcPr>
            <w:tcW w:w="1089"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12667</w:t>
            </w:r>
          </w:p>
        </w:tc>
        <w:tc>
          <w:tcPr>
            <w:tcW w:w="1591"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1.5703</w:t>
            </w:r>
          </w:p>
        </w:tc>
        <w:tc>
          <w:tcPr>
            <w:tcW w:w="1941"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Muy alto</w:t>
            </w:r>
          </w:p>
        </w:tc>
        <w:tc>
          <w:tcPr>
            <w:tcW w:w="1242"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14</w:t>
            </w: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1620"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Santa María Xadani</w:t>
            </w:r>
          </w:p>
        </w:tc>
        <w:tc>
          <w:tcPr>
            <w:tcW w:w="1483"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3657</w:t>
            </w:r>
          </w:p>
        </w:tc>
        <w:tc>
          <w:tcPr>
            <w:tcW w:w="139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3626</w:t>
            </w:r>
          </w:p>
        </w:tc>
        <w:tc>
          <w:tcPr>
            <w:tcW w:w="1006"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133</w:t>
            </w:r>
          </w:p>
        </w:tc>
        <w:tc>
          <w:tcPr>
            <w:tcW w:w="108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7283</w:t>
            </w:r>
          </w:p>
        </w:tc>
        <w:tc>
          <w:tcPr>
            <w:tcW w:w="1591"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0.3526</w:t>
            </w:r>
          </w:p>
        </w:tc>
        <w:tc>
          <w:tcPr>
            <w:tcW w:w="1941"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Alto</w:t>
            </w:r>
          </w:p>
        </w:tc>
        <w:tc>
          <w:tcPr>
            <w:tcW w:w="1242"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23</w:t>
            </w:r>
          </w:p>
        </w:tc>
      </w:tr>
    </w:tbl>
    <w:p w:rsidR="00A962E0" w:rsidRPr="00AE797D" w:rsidRDefault="002722EF" w:rsidP="00AE797D">
      <w:pPr>
        <w:spacing w:line="276" w:lineRule="auto"/>
        <w:jc w:val="center"/>
        <w:rPr>
          <w:rFonts w:cs="Calibri"/>
          <w:b/>
          <w:sz w:val="20"/>
        </w:rPr>
      </w:pPr>
      <w:r w:rsidRPr="00AE797D">
        <w:rPr>
          <w:rFonts w:cs="Calibri"/>
          <w:b/>
          <w:sz w:val="20"/>
        </w:rPr>
        <w:t xml:space="preserve">Fuente: </w:t>
      </w:r>
      <w:r w:rsidRPr="00AE797D">
        <w:rPr>
          <w:rFonts w:cs="Calibri"/>
          <w:b/>
          <w:color w:val="000000" w:themeColor="text1"/>
          <w:sz w:val="20"/>
          <w:lang w:eastAsia="es-MX"/>
        </w:rPr>
        <w:t>Oficina Estatal de Información para el Desarrollo Rural Sustentable</w:t>
      </w:r>
    </w:p>
    <w:p w:rsidR="00A962E0" w:rsidRPr="006B3A6C" w:rsidRDefault="00A962E0" w:rsidP="006B3A6C">
      <w:pPr>
        <w:spacing w:line="276" w:lineRule="auto"/>
        <w:jc w:val="both"/>
        <w:rPr>
          <w:rFonts w:cs="Calibri"/>
          <w:sz w:val="24"/>
          <w:szCs w:val="24"/>
        </w:rPr>
        <w:sectPr w:rsidR="00A962E0" w:rsidRPr="006B3A6C" w:rsidSect="00D20156">
          <w:headerReference w:type="default" r:id="rId108"/>
          <w:footerReference w:type="default" r:id="rId109"/>
          <w:pgSz w:w="15840" w:h="12240" w:orient="landscape"/>
          <w:pgMar w:top="1418" w:right="1701" w:bottom="1418" w:left="1701" w:header="709" w:footer="709" w:gutter="0"/>
          <w:cols w:space="708"/>
          <w:docGrid w:linePitch="360"/>
        </w:sectPr>
      </w:pPr>
    </w:p>
    <w:p w:rsidR="00910F3E" w:rsidRPr="006B3A6C" w:rsidRDefault="002722EF" w:rsidP="006B3A6C">
      <w:pPr>
        <w:pStyle w:val="ListParagraph"/>
        <w:numPr>
          <w:ilvl w:val="0"/>
          <w:numId w:val="9"/>
        </w:numPr>
        <w:autoSpaceDE w:val="0"/>
        <w:autoSpaceDN w:val="0"/>
        <w:adjustRightInd w:val="0"/>
        <w:spacing w:line="276" w:lineRule="auto"/>
        <w:ind w:left="284" w:hanging="284"/>
        <w:jc w:val="both"/>
        <w:rPr>
          <w:rFonts w:ascii="Calibri" w:hAnsi="Calibri" w:cs="Calibri"/>
          <w:b/>
          <w:color w:val="000000"/>
          <w:szCs w:val="24"/>
          <w:lang w:eastAsia="es-MX"/>
        </w:rPr>
      </w:pPr>
      <w:r w:rsidRPr="006B3A6C">
        <w:rPr>
          <w:rFonts w:ascii="Calibri" w:hAnsi="Calibri" w:cs="Calibri"/>
          <w:b/>
          <w:color w:val="000000"/>
          <w:szCs w:val="24"/>
          <w:lang w:eastAsia="es-MX"/>
        </w:rPr>
        <w:t>Equipamiento e infraestructura urbana</w:t>
      </w:r>
    </w:p>
    <w:p w:rsidR="00785228" w:rsidRPr="006B3A6C" w:rsidRDefault="002722EF" w:rsidP="006B3A6C">
      <w:pPr>
        <w:spacing w:line="276" w:lineRule="auto"/>
        <w:jc w:val="both"/>
        <w:rPr>
          <w:rFonts w:cs="Calibri"/>
          <w:b/>
          <w:i/>
          <w:sz w:val="24"/>
          <w:szCs w:val="24"/>
        </w:rPr>
      </w:pPr>
      <w:r w:rsidRPr="006B3A6C">
        <w:rPr>
          <w:rFonts w:cs="Calibri"/>
          <w:b/>
          <w:i/>
          <w:sz w:val="24"/>
          <w:szCs w:val="24"/>
        </w:rPr>
        <w:t xml:space="preserve">Salud </w:t>
      </w:r>
    </w:p>
    <w:p w:rsidR="002A3B01" w:rsidRPr="006B3A6C" w:rsidRDefault="002722EF" w:rsidP="006B3A6C">
      <w:pPr>
        <w:spacing w:line="276" w:lineRule="auto"/>
        <w:jc w:val="both"/>
        <w:rPr>
          <w:rFonts w:cs="Calibri"/>
          <w:sz w:val="24"/>
          <w:szCs w:val="24"/>
        </w:rPr>
      </w:pPr>
      <w:r w:rsidRPr="006B3A6C">
        <w:rPr>
          <w:rFonts w:cs="Calibri"/>
          <w:sz w:val="24"/>
          <w:szCs w:val="24"/>
        </w:rPr>
        <w:t xml:space="preserve">En relación al servicio médico se cuenta con una nivel de usuarios del orden de 98, 775 usuarios; de los cuales para el municipio de El Espinal se cubre poco más del 70% de la población municipal; mientras en Juchitán se atendía al 76 % de la población, en San Dionisio del Mar prestó servicio al 111% de la población total,  esto debido a la actividad turística que no se contabiliza como parte de la población municipal  pero que requirieron algún tipo de servicio en materia de salud; mientras que en el municipio de San Mateo del Mar se logro atender a mas de 70% de la población total que así lo requirió. En todos los municipios se cuenta con clínicas del </w:t>
      </w:r>
      <w:r w:rsidR="00875BD7" w:rsidRPr="006B3A6C">
        <w:rPr>
          <w:rFonts w:cs="Calibri"/>
          <w:sz w:val="24"/>
          <w:szCs w:val="24"/>
        </w:rPr>
        <w:t xml:space="preserve">Instituto Mexicano del </w:t>
      </w:r>
      <w:r w:rsidRPr="006B3A6C">
        <w:rPr>
          <w:rFonts w:cs="Calibri"/>
          <w:sz w:val="24"/>
          <w:szCs w:val="24"/>
        </w:rPr>
        <w:t>Seguro Social</w:t>
      </w:r>
      <w:r w:rsidR="00875BD7" w:rsidRPr="006B3A6C">
        <w:rPr>
          <w:rFonts w:cs="Calibri"/>
          <w:sz w:val="24"/>
          <w:szCs w:val="24"/>
        </w:rPr>
        <w:t xml:space="preserve"> (IMSS)</w:t>
      </w:r>
      <w:r w:rsidRPr="006B3A6C">
        <w:rPr>
          <w:rFonts w:cs="Calibri"/>
          <w:sz w:val="24"/>
          <w:szCs w:val="24"/>
        </w:rPr>
        <w:t xml:space="preserve"> del </w:t>
      </w:r>
      <w:r w:rsidR="00875BD7" w:rsidRPr="006B3A6C">
        <w:rPr>
          <w:rFonts w:cs="Calibri"/>
          <w:sz w:val="24"/>
          <w:szCs w:val="24"/>
        </w:rPr>
        <w:t>P</w:t>
      </w:r>
      <w:r w:rsidRPr="006B3A6C">
        <w:rPr>
          <w:rFonts w:cs="Calibri"/>
          <w:sz w:val="24"/>
          <w:szCs w:val="24"/>
        </w:rPr>
        <w:t xml:space="preserve">rograma </w:t>
      </w:r>
      <w:r w:rsidR="00875BD7" w:rsidRPr="006B3A6C">
        <w:rPr>
          <w:rFonts w:cs="Calibri"/>
          <w:sz w:val="24"/>
          <w:szCs w:val="24"/>
        </w:rPr>
        <w:t>“</w:t>
      </w:r>
      <w:r w:rsidRPr="006B3A6C">
        <w:rPr>
          <w:rFonts w:cs="Calibri"/>
          <w:sz w:val="24"/>
          <w:szCs w:val="24"/>
        </w:rPr>
        <w:t>IMSS oportunidades</w:t>
      </w:r>
      <w:r w:rsidR="00875BD7" w:rsidRPr="006B3A6C">
        <w:rPr>
          <w:rFonts w:cs="Calibri"/>
          <w:sz w:val="24"/>
          <w:szCs w:val="24"/>
        </w:rPr>
        <w:t>”</w:t>
      </w:r>
      <w:r w:rsidRPr="006B3A6C">
        <w:rPr>
          <w:rFonts w:cs="Calibri"/>
          <w:sz w:val="24"/>
          <w:szCs w:val="24"/>
        </w:rPr>
        <w:t xml:space="preserve"> y únicamente en Juchitán de Zaragoza, se cuenta con un servicio médico </w:t>
      </w:r>
      <w:r w:rsidR="00875BD7" w:rsidRPr="006B3A6C">
        <w:rPr>
          <w:rFonts w:cs="Calibri"/>
          <w:sz w:val="24"/>
          <w:szCs w:val="24"/>
        </w:rPr>
        <w:t>otorgado por la paraestatal</w:t>
      </w:r>
      <w:r w:rsidRPr="006B3A6C">
        <w:rPr>
          <w:rFonts w:cs="Calibri"/>
          <w:sz w:val="24"/>
          <w:szCs w:val="24"/>
        </w:rPr>
        <w:t xml:space="preserve"> Petróleos Mexicanos</w:t>
      </w:r>
      <w:r w:rsidR="00875BD7" w:rsidRPr="006B3A6C">
        <w:rPr>
          <w:rFonts w:cs="Calibri"/>
          <w:sz w:val="24"/>
          <w:szCs w:val="24"/>
        </w:rPr>
        <w:t xml:space="preserve"> (PEMEX)</w:t>
      </w:r>
      <w:r w:rsidRPr="006B3A6C">
        <w:rPr>
          <w:rFonts w:cs="Calibri"/>
          <w:sz w:val="24"/>
          <w:szCs w:val="24"/>
        </w:rPr>
        <w:t xml:space="preserve">. </w:t>
      </w:r>
    </w:p>
    <w:p w:rsidR="002A3B01" w:rsidRDefault="002722EF" w:rsidP="006B3A6C">
      <w:pPr>
        <w:spacing w:line="276" w:lineRule="auto"/>
        <w:jc w:val="both"/>
        <w:rPr>
          <w:rFonts w:cs="Calibri"/>
          <w:sz w:val="24"/>
          <w:szCs w:val="24"/>
        </w:rPr>
      </w:pPr>
      <w:r w:rsidRPr="006B3A6C">
        <w:rPr>
          <w:rFonts w:cs="Calibri"/>
          <w:sz w:val="24"/>
          <w:szCs w:val="24"/>
        </w:rPr>
        <w:t xml:space="preserve">En este sector, puede observarse que se tiene la infraestructura necesaria para la atención de los requerimientos poblacionales. Ver tabla siguiente. </w:t>
      </w:r>
    </w:p>
    <w:p w:rsidR="00AE797D" w:rsidRPr="006B3A6C" w:rsidRDefault="00AE797D" w:rsidP="006B3A6C">
      <w:pPr>
        <w:spacing w:line="276" w:lineRule="auto"/>
        <w:jc w:val="both"/>
        <w:rPr>
          <w:rFonts w:cs="Calibri"/>
          <w:sz w:val="24"/>
          <w:szCs w:val="24"/>
        </w:rPr>
      </w:pPr>
    </w:p>
    <w:p w:rsidR="00785228" w:rsidRPr="00AE797D" w:rsidRDefault="00A962E0" w:rsidP="00AE797D">
      <w:pPr>
        <w:pStyle w:val="Caption"/>
        <w:spacing w:after="0" w:line="276" w:lineRule="auto"/>
        <w:rPr>
          <w:rFonts w:cs="Calibri"/>
          <w:sz w:val="20"/>
          <w:szCs w:val="20"/>
        </w:rPr>
      </w:pPr>
      <w:bookmarkStart w:id="124" w:name="_Toc284878929"/>
      <w:bookmarkStart w:id="125" w:name="_Toc286868208"/>
      <w:r w:rsidRPr="00AE797D">
        <w:rPr>
          <w:rFonts w:cs="Calibri"/>
          <w:sz w:val="20"/>
          <w:szCs w:val="20"/>
        </w:rPr>
        <w:t xml:space="preserve">Tabla IV. </w:t>
      </w:r>
      <w:r w:rsidR="007543EE" w:rsidRPr="00AE797D">
        <w:rPr>
          <w:rFonts w:cs="Calibri"/>
          <w:sz w:val="20"/>
          <w:szCs w:val="20"/>
        </w:rPr>
        <w:t>3</w:t>
      </w:r>
      <w:r w:rsidR="00E071BB">
        <w:rPr>
          <w:rFonts w:cs="Calibri"/>
          <w:sz w:val="20"/>
          <w:szCs w:val="20"/>
        </w:rPr>
        <w:t>8</w:t>
      </w:r>
      <w:r w:rsidR="002722EF" w:rsidRPr="00AE797D">
        <w:rPr>
          <w:rFonts w:cs="Calibri"/>
          <w:sz w:val="20"/>
          <w:szCs w:val="20"/>
        </w:rPr>
        <w:t xml:space="preserve">. </w:t>
      </w:r>
      <w:r w:rsidR="002722EF" w:rsidRPr="00AB42D2">
        <w:rPr>
          <w:rFonts w:cs="Calibri"/>
          <w:b w:val="0"/>
          <w:sz w:val="20"/>
          <w:szCs w:val="20"/>
        </w:rPr>
        <w:t>Usuarios del sector salud por municipio</w:t>
      </w:r>
      <w:bookmarkEnd w:id="124"/>
      <w:bookmarkEnd w:id="125"/>
      <w:r w:rsidR="00AB42D2">
        <w:rPr>
          <w:rFonts w:cs="Calibri"/>
          <w:b w:val="0"/>
          <w:sz w:val="20"/>
          <w:szCs w:val="20"/>
        </w:rPr>
        <w:t>.</w:t>
      </w:r>
    </w:p>
    <w:tbl>
      <w:tblPr>
        <w:tblStyle w:val="MediumGrid2-Accent1"/>
        <w:tblW w:w="9311" w:type="dxa"/>
        <w:jc w:val="center"/>
        <w:tblLayout w:type="fixed"/>
        <w:tblLook w:val="04A0" w:firstRow="1" w:lastRow="0" w:firstColumn="1" w:lastColumn="0" w:noHBand="0" w:noVBand="1"/>
      </w:tblPr>
      <w:tblGrid>
        <w:gridCol w:w="1913"/>
        <w:gridCol w:w="1753"/>
        <w:gridCol w:w="1652"/>
        <w:gridCol w:w="1189"/>
        <w:gridCol w:w="1285"/>
        <w:gridCol w:w="1519"/>
      </w:tblGrid>
      <w:tr w:rsidR="00785228" w:rsidRPr="00AE797D" w:rsidTr="00AD5BC3">
        <w:trPr>
          <w:cnfStyle w:val="100000000000" w:firstRow="1" w:lastRow="0" w:firstColumn="0" w:lastColumn="0" w:oddVBand="0" w:evenVBand="0" w:oddHBand="0" w:evenHBand="0" w:firstRowFirstColumn="0" w:firstRowLastColumn="0" w:lastRowFirstColumn="0" w:lastRowLastColumn="0"/>
          <w:trHeight w:val="234"/>
          <w:jc w:val="center"/>
        </w:trPr>
        <w:tc>
          <w:tcPr>
            <w:cnfStyle w:val="001000000100" w:firstRow="0" w:lastRow="0" w:firstColumn="1" w:lastColumn="0" w:oddVBand="0" w:evenVBand="0" w:oddHBand="0" w:evenHBand="0" w:firstRowFirstColumn="1" w:firstRowLastColumn="0" w:lastRowFirstColumn="0" w:lastRowLastColumn="0"/>
            <w:tcW w:w="1913" w:type="dxa"/>
            <w:vMerge w:val="restart"/>
          </w:tcPr>
          <w:p w:rsidR="00785228" w:rsidRPr="00AE797D" w:rsidRDefault="002722EF" w:rsidP="00AE797D">
            <w:pPr>
              <w:autoSpaceDE w:val="0"/>
              <w:autoSpaceDN w:val="0"/>
              <w:adjustRightInd w:val="0"/>
              <w:spacing w:after="0" w:line="276" w:lineRule="auto"/>
              <w:jc w:val="center"/>
              <w:rPr>
                <w:rFonts w:cs="Calibri"/>
                <w:b w:val="0"/>
                <w:color w:val="000000"/>
                <w:sz w:val="20"/>
                <w:lang w:eastAsia="es-MX"/>
              </w:rPr>
            </w:pPr>
            <w:r w:rsidRPr="00AE797D">
              <w:rPr>
                <w:rFonts w:cs="Calibri"/>
                <w:b w:val="0"/>
                <w:color w:val="000000"/>
                <w:sz w:val="20"/>
                <w:lang w:eastAsia="es-MX"/>
              </w:rPr>
              <w:t>Indicador /</w:t>
            </w:r>
          </w:p>
          <w:p w:rsidR="00785228" w:rsidRPr="00AE797D" w:rsidRDefault="002722EF" w:rsidP="00AE797D">
            <w:pPr>
              <w:autoSpaceDE w:val="0"/>
              <w:autoSpaceDN w:val="0"/>
              <w:adjustRightInd w:val="0"/>
              <w:spacing w:line="276" w:lineRule="auto"/>
              <w:jc w:val="center"/>
              <w:rPr>
                <w:rFonts w:cs="Calibri"/>
                <w:b w:val="0"/>
                <w:color w:val="000000"/>
                <w:sz w:val="20"/>
                <w:lang w:eastAsia="es-MX"/>
              </w:rPr>
            </w:pPr>
            <w:r w:rsidRPr="00AE797D">
              <w:rPr>
                <w:rFonts w:cs="Calibri"/>
                <w:b w:val="0"/>
                <w:color w:val="000000"/>
                <w:sz w:val="20"/>
                <w:lang w:eastAsia="es-MX"/>
              </w:rPr>
              <w:t>Municipio</w:t>
            </w:r>
          </w:p>
        </w:tc>
        <w:tc>
          <w:tcPr>
            <w:tcW w:w="7398" w:type="dxa"/>
            <w:gridSpan w:val="5"/>
          </w:tcPr>
          <w:p w:rsidR="00785228" w:rsidRPr="00AE797D" w:rsidRDefault="002722EF" w:rsidP="00AE797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Calibri"/>
                <w:b w:val="0"/>
                <w:color w:val="000000"/>
                <w:sz w:val="20"/>
                <w:lang w:eastAsia="es-MX"/>
              </w:rPr>
            </w:pPr>
            <w:r w:rsidRPr="00AE797D">
              <w:rPr>
                <w:rFonts w:cs="Calibri"/>
                <w:b w:val="0"/>
                <w:color w:val="000000"/>
                <w:sz w:val="20"/>
                <w:lang w:eastAsia="es-MX"/>
              </w:rPr>
              <w:t>Sector salud   (usuarios)</w:t>
            </w: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13" w:type="dxa"/>
            <w:vMerge/>
          </w:tcPr>
          <w:p w:rsidR="00785228" w:rsidRPr="00AE797D" w:rsidRDefault="00785228" w:rsidP="00AE797D">
            <w:pPr>
              <w:autoSpaceDE w:val="0"/>
              <w:autoSpaceDN w:val="0"/>
              <w:adjustRightInd w:val="0"/>
              <w:spacing w:line="276" w:lineRule="auto"/>
              <w:jc w:val="center"/>
              <w:rPr>
                <w:rFonts w:cs="Calibri"/>
                <w:b w:val="0"/>
                <w:color w:val="000000"/>
                <w:sz w:val="20"/>
                <w:lang w:eastAsia="es-MX"/>
              </w:rPr>
            </w:pPr>
          </w:p>
        </w:tc>
        <w:tc>
          <w:tcPr>
            <w:tcW w:w="1753"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Secretaría de Salud</w:t>
            </w:r>
          </w:p>
        </w:tc>
        <w:tc>
          <w:tcPr>
            <w:tcW w:w="1652"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IMSS</w:t>
            </w:r>
          </w:p>
        </w:tc>
        <w:tc>
          <w:tcPr>
            <w:tcW w:w="118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ISSSTE</w:t>
            </w:r>
          </w:p>
        </w:tc>
        <w:tc>
          <w:tcPr>
            <w:tcW w:w="1285"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PEMEX</w:t>
            </w:r>
          </w:p>
        </w:tc>
        <w:tc>
          <w:tcPr>
            <w:tcW w:w="151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IMSS Oportunidades</w:t>
            </w:r>
          </w:p>
        </w:tc>
      </w:tr>
      <w:tr w:rsidR="00785228" w:rsidRPr="00AE797D" w:rsidTr="00AD5BC3">
        <w:trPr>
          <w:trHeight w:val="276"/>
          <w:jc w:val="center"/>
        </w:trPr>
        <w:tc>
          <w:tcPr>
            <w:cnfStyle w:val="001000000000" w:firstRow="0" w:lastRow="0" w:firstColumn="1" w:lastColumn="0" w:oddVBand="0" w:evenVBand="0" w:oddHBand="0" w:evenHBand="0" w:firstRowFirstColumn="0" w:firstRowLastColumn="0" w:lastRowFirstColumn="0" w:lastRowLastColumn="0"/>
            <w:tcW w:w="1913"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Asunción Ixtaltepec</w:t>
            </w:r>
          </w:p>
        </w:tc>
        <w:tc>
          <w:tcPr>
            <w:tcW w:w="1753"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7897</w:t>
            </w:r>
          </w:p>
        </w:tc>
        <w:tc>
          <w:tcPr>
            <w:tcW w:w="1652"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189"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285"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519"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4466</w:t>
            </w: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913"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Ciudad Ixtepec</w:t>
            </w:r>
          </w:p>
        </w:tc>
        <w:tc>
          <w:tcPr>
            <w:tcW w:w="1753"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15756</w:t>
            </w:r>
          </w:p>
        </w:tc>
        <w:tc>
          <w:tcPr>
            <w:tcW w:w="1652"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4835</w:t>
            </w:r>
          </w:p>
        </w:tc>
        <w:tc>
          <w:tcPr>
            <w:tcW w:w="1189"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285"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51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8334</w:t>
            </w:r>
          </w:p>
        </w:tc>
      </w:tr>
      <w:tr w:rsidR="00785228" w:rsidRPr="00AE797D" w:rsidTr="00AD5BC3">
        <w:trPr>
          <w:trHeight w:val="234"/>
          <w:jc w:val="center"/>
        </w:trPr>
        <w:tc>
          <w:tcPr>
            <w:cnfStyle w:val="001000000000" w:firstRow="0" w:lastRow="0" w:firstColumn="1" w:lastColumn="0" w:oddVBand="0" w:evenVBand="0" w:oddHBand="0" w:evenHBand="0" w:firstRowFirstColumn="0" w:firstRowLastColumn="0" w:lastRowFirstColumn="0" w:lastRowLastColumn="0"/>
            <w:tcW w:w="1913"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El Espinal</w:t>
            </w:r>
          </w:p>
        </w:tc>
        <w:tc>
          <w:tcPr>
            <w:tcW w:w="1753"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5796</w:t>
            </w:r>
          </w:p>
        </w:tc>
        <w:tc>
          <w:tcPr>
            <w:tcW w:w="1652"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189"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285"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519"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913"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Juchitán de Zaragoza</w:t>
            </w:r>
          </w:p>
        </w:tc>
        <w:tc>
          <w:tcPr>
            <w:tcW w:w="1753"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28283</w:t>
            </w:r>
          </w:p>
        </w:tc>
        <w:tc>
          <w:tcPr>
            <w:tcW w:w="1652"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17632</w:t>
            </w:r>
          </w:p>
        </w:tc>
        <w:tc>
          <w:tcPr>
            <w:tcW w:w="118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14265</w:t>
            </w:r>
          </w:p>
        </w:tc>
        <w:tc>
          <w:tcPr>
            <w:tcW w:w="1285"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3399</w:t>
            </w:r>
          </w:p>
        </w:tc>
        <w:tc>
          <w:tcPr>
            <w:tcW w:w="151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2318</w:t>
            </w:r>
          </w:p>
        </w:tc>
      </w:tr>
      <w:tr w:rsidR="00785228" w:rsidRPr="00AE797D" w:rsidTr="00AD5BC3">
        <w:trPr>
          <w:trHeight w:val="223"/>
          <w:jc w:val="center"/>
        </w:trPr>
        <w:tc>
          <w:tcPr>
            <w:cnfStyle w:val="001000000000" w:firstRow="0" w:lastRow="0" w:firstColumn="1" w:lastColumn="0" w:oddVBand="0" w:evenVBand="0" w:oddHBand="0" w:evenHBand="0" w:firstRowFirstColumn="0" w:firstRowLastColumn="0" w:lastRowFirstColumn="0" w:lastRowLastColumn="0"/>
            <w:tcW w:w="1913"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Blas Atempa</w:t>
            </w:r>
          </w:p>
        </w:tc>
        <w:tc>
          <w:tcPr>
            <w:tcW w:w="1753"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4245</w:t>
            </w:r>
          </w:p>
        </w:tc>
        <w:tc>
          <w:tcPr>
            <w:tcW w:w="1652"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189"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285"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519"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11738</w:t>
            </w: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913"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Dionisio del Mar</w:t>
            </w:r>
          </w:p>
        </w:tc>
        <w:tc>
          <w:tcPr>
            <w:tcW w:w="1753"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652"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189"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285"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51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5740</w:t>
            </w:r>
          </w:p>
        </w:tc>
      </w:tr>
      <w:tr w:rsidR="00785228" w:rsidRPr="00AE797D" w:rsidTr="00AD5BC3">
        <w:trPr>
          <w:trHeight w:val="234"/>
          <w:jc w:val="center"/>
        </w:trPr>
        <w:tc>
          <w:tcPr>
            <w:cnfStyle w:val="001000000000" w:firstRow="0" w:lastRow="0" w:firstColumn="1" w:lastColumn="0" w:oddVBand="0" w:evenVBand="0" w:oddHBand="0" w:evenHBand="0" w:firstRowFirstColumn="0" w:firstRowLastColumn="0" w:lastRowFirstColumn="0" w:lastRowLastColumn="0"/>
            <w:tcW w:w="1913"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Mateo del Mar</w:t>
            </w:r>
          </w:p>
        </w:tc>
        <w:tc>
          <w:tcPr>
            <w:tcW w:w="1753"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6783</w:t>
            </w:r>
          </w:p>
        </w:tc>
        <w:tc>
          <w:tcPr>
            <w:tcW w:w="1652"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189"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285"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519" w:type="dxa"/>
          </w:tcPr>
          <w:p w:rsidR="00785228" w:rsidRPr="00AE797D" w:rsidRDefault="002722EF"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2199</w:t>
            </w: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1913" w:type="dxa"/>
          </w:tcPr>
          <w:p w:rsidR="00785228" w:rsidRPr="00AE797D" w:rsidRDefault="002722EF"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Santa María Xadani</w:t>
            </w:r>
          </w:p>
        </w:tc>
        <w:tc>
          <w:tcPr>
            <w:tcW w:w="1753"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2585</w:t>
            </w:r>
          </w:p>
        </w:tc>
        <w:tc>
          <w:tcPr>
            <w:tcW w:w="1652"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189"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285"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519" w:type="dxa"/>
          </w:tcPr>
          <w:p w:rsidR="00785228" w:rsidRPr="00AE797D" w:rsidRDefault="002722EF"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1836</w:t>
            </w:r>
          </w:p>
        </w:tc>
      </w:tr>
    </w:tbl>
    <w:p w:rsidR="000D08B5" w:rsidRPr="00AE797D" w:rsidRDefault="002722EF" w:rsidP="00AE797D">
      <w:pPr>
        <w:spacing w:line="276" w:lineRule="auto"/>
        <w:jc w:val="center"/>
        <w:rPr>
          <w:rFonts w:cs="Calibri"/>
          <w:b/>
          <w:sz w:val="20"/>
        </w:rPr>
        <w:sectPr w:rsidR="000D08B5" w:rsidRPr="00AE797D" w:rsidSect="00D20156">
          <w:headerReference w:type="default" r:id="rId110"/>
          <w:footerReference w:type="default" r:id="rId111"/>
          <w:pgSz w:w="12240" w:h="15840"/>
          <w:pgMar w:top="1418" w:right="1701" w:bottom="1418" w:left="1701" w:header="709" w:footer="709" w:gutter="0"/>
          <w:cols w:space="708"/>
          <w:docGrid w:linePitch="360"/>
        </w:sectPr>
      </w:pPr>
      <w:r w:rsidRPr="00AE797D">
        <w:rPr>
          <w:rFonts w:cs="Calibri"/>
          <w:b/>
          <w:sz w:val="20"/>
        </w:rPr>
        <w:t xml:space="preserve">Fuente: </w:t>
      </w:r>
      <w:r w:rsidRPr="00AE797D">
        <w:rPr>
          <w:rFonts w:cs="Calibri"/>
          <w:b/>
          <w:color w:val="000000" w:themeColor="text1"/>
          <w:sz w:val="20"/>
          <w:lang w:eastAsia="es-MX"/>
        </w:rPr>
        <w:t>Oficina Estatal de Información para el Desarrollo Rural Sustentable</w:t>
      </w:r>
    </w:p>
    <w:p w:rsidR="000D08B5" w:rsidRPr="006B3A6C" w:rsidRDefault="002722EF" w:rsidP="006B3A6C">
      <w:pPr>
        <w:spacing w:line="276" w:lineRule="auto"/>
        <w:jc w:val="both"/>
        <w:rPr>
          <w:rFonts w:cs="Calibri"/>
          <w:b/>
          <w:i/>
          <w:sz w:val="24"/>
          <w:szCs w:val="24"/>
        </w:rPr>
      </w:pPr>
      <w:r w:rsidRPr="006B3A6C">
        <w:rPr>
          <w:rFonts w:cs="Calibri"/>
          <w:b/>
          <w:i/>
          <w:sz w:val="24"/>
          <w:szCs w:val="24"/>
        </w:rPr>
        <w:t>Educación</w:t>
      </w:r>
    </w:p>
    <w:p w:rsidR="000D08B5" w:rsidRPr="006B3A6C" w:rsidRDefault="002722EF" w:rsidP="006B3A6C">
      <w:pPr>
        <w:spacing w:line="276" w:lineRule="auto"/>
        <w:jc w:val="both"/>
        <w:rPr>
          <w:rFonts w:cs="Calibri"/>
          <w:sz w:val="24"/>
          <w:szCs w:val="24"/>
        </w:rPr>
      </w:pPr>
      <w:r w:rsidRPr="006B3A6C">
        <w:rPr>
          <w:rFonts w:cs="Calibri"/>
          <w:sz w:val="24"/>
          <w:szCs w:val="24"/>
        </w:rPr>
        <w:t xml:space="preserve">De acuerdo a la tabla siguiente, en materia educativa, todos los municipios cuentan con servicios educativos a nivel preescolar y primaria; únicamente el municipio de </w:t>
      </w:r>
      <w:r w:rsidR="002360D9" w:rsidRPr="006B3A6C">
        <w:rPr>
          <w:rFonts w:cs="Calibri"/>
          <w:sz w:val="24"/>
          <w:szCs w:val="24"/>
        </w:rPr>
        <w:t>S</w:t>
      </w:r>
      <w:r w:rsidRPr="006B3A6C">
        <w:rPr>
          <w:rFonts w:cs="Calibri"/>
          <w:sz w:val="24"/>
          <w:szCs w:val="24"/>
        </w:rPr>
        <w:t>an Blas Atempa, carece de instituciones educativas a nivel medio y superior</w:t>
      </w:r>
      <w:r w:rsidR="00631D0F" w:rsidRPr="006B3A6C">
        <w:rPr>
          <w:rFonts w:cs="Calibri"/>
          <w:sz w:val="24"/>
          <w:szCs w:val="24"/>
        </w:rPr>
        <w:t>;</w:t>
      </w:r>
      <w:r w:rsidRPr="006B3A6C">
        <w:rPr>
          <w:rFonts w:cs="Calibri"/>
          <w:sz w:val="24"/>
          <w:szCs w:val="24"/>
        </w:rPr>
        <w:t xml:space="preserve"> </w:t>
      </w:r>
      <w:r w:rsidR="008A7605" w:rsidRPr="006B3A6C">
        <w:rPr>
          <w:rFonts w:cs="Calibri"/>
          <w:sz w:val="24"/>
          <w:szCs w:val="24"/>
        </w:rPr>
        <w:t>Juchitán</w:t>
      </w:r>
      <w:r w:rsidRPr="006B3A6C">
        <w:rPr>
          <w:rFonts w:cs="Calibri"/>
          <w:sz w:val="24"/>
          <w:szCs w:val="24"/>
        </w:rPr>
        <w:t xml:space="preserve"> de Zaragoza y Ciudad Ixtepec, cuentan con instituciones de educación media, superior y capacitación para el trabajo. </w:t>
      </w:r>
    </w:p>
    <w:p w:rsidR="002A3B01" w:rsidRPr="00AD5BC3" w:rsidRDefault="00A962E0" w:rsidP="00AE797D">
      <w:pPr>
        <w:pStyle w:val="Caption"/>
        <w:spacing w:line="276" w:lineRule="auto"/>
        <w:rPr>
          <w:rFonts w:cs="Calibri"/>
          <w:b w:val="0"/>
          <w:sz w:val="20"/>
          <w:szCs w:val="20"/>
        </w:rPr>
      </w:pPr>
      <w:bookmarkStart w:id="126" w:name="_Toc284878930"/>
      <w:bookmarkStart w:id="127" w:name="_Toc286868209"/>
      <w:r w:rsidRPr="00AE797D">
        <w:rPr>
          <w:rFonts w:cs="Calibri"/>
          <w:sz w:val="20"/>
          <w:szCs w:val="20"/>
        </w:rPr>
        <w:t xml:space="preserve">Tabla IV. </w:t>
      </w:r>
      <w:r w:rsidR="00E071BB">
        <w:rPr>
          <w:rFonts w:cs="Calibri"/>
          <w:sz w:val="20"/>
          <w:szCs w:val="20"/>
        </w:rPr>
        <w:t>39</w:t>
      </w:r>
      <w:r w:rsidR="000D08B5" w:rsidRPr="00AE797D">
        <w:rPr>
          <w:rFonts w:cs="Calibri"/>
          <w:sz w:val="20"/>
          <w:szCs w:val="20"/>
        </w:rPr>
        <w:t xml:space="preserve">. </w:t>
      </w:r>
      <w:r w:rsidR="000D08B5" w:rsidRPr="00AD5BC3">
        <w:rPr>
          <w:rFonts w:cs="Calibri"/>
          <w:b w:val="0"/>
          <w:sz w:val="20"/>
          <w:szCs w:val="20"/>
        </w:rPr>
        <w:t>Número de alumnos por grado educativo</w:t>
      </w:r>
      <w:bookmarkEnd w:id="126"/>
      <w:bookmarkEnd w:id="127"/>
      <w:r w:rsidR="00AD5BC3">
        <w:rPr>
          <w:rFonts w:cs="Calibri"/>
          <w:b w:val="0"/>
          <w:sz w:val="20"/>
          <w:szCs w:val="20"/>
        </w:rPr>
        <w:t>.</w:t>
      </w:r>
    </w:p>
    <w:tbl>
      <w:tblPr>
        <w:tblStyle w:val="MediumGrid2-Accent1"/>
        <w:tblW w:w="13008" w:type="dxa"/>
        <w:jc w:val="center"/>
        <w:tblLayout w:type="fixed"/>
        <w:tblLook w:val="04A0" w:firstRow="1" w:lastRow="0" w:firstColumn="1" w:lastColumn="0" w:noHBand="0" w:noVBand="1"/>
      </w:tblPr>
      <w:tblGrid>
        <w:gridCol w:w="1750"/>
        <w:gridCol w:w="777"/>
        <w:gridCol w:w="1280"/>
        <w:gridCol w:w="995"/>
        <w:gridCol w:w="1138"/>
        <w:gridCol w:w="995"/>
        <w:gridCol w:w="1280"/>
        <w:gridCol w:w="1280"/>
        <w:gridCol w:w="1386"/>
        <w:gridCol w:w="1134"/>
        <w:gridCol w:w="993"/>
      </w:tblGrid>
      <w:tr w:rsidR="00785228" w:rsidRPr="00AE797D" w:rsidTr="00AD5BC3">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1750" w:type="dxa"/>
            <w:vMerge w:val="restart"/>
          </w:tcPr>
          <w:p w:rsidR="00785228" w:rsidRPr="00AE797D" w:rsidRDefault="00785228" w:rsidP="00AE797D">
            <w:pPr>
              <w:autoSpaceDE w:val="0"/>
              <w:autoSpaceDN w:val="0"/>
              <w:adjustRightInd w:val="0"/>
              <w:spacing w:line="276" w:lineRule="auto"/>
              <w:jc w:val="center"/>
              <w:rPr>
                <w:rFonts w:cs="Calibri"/>
                <w:b w:val="0"/>
                <w:color w:val="000000"/>
                <w:sz w:val="20"/>
                <w:lang w:eastAsia="es-MX"/>
              </w:rPr>
            </w:pPr>
            <w:r w:rsidRPr="00AE797D">
              <w:rPr>
                <w:rFonts w:cs="Calibri"/>
                <w:b w:val="0"/>
                <w:color w:val="000000"/>
                <w:sz w:val="20"/>
                <w:lang w:eastAsia="es-MX"/>
              </w:rPr>
              <w:t>Indicador /</w:t>
            </w:r>
          </w:p>
          <w:p w:rsidR="00785228" w:rsidRPr="00AE797D" w:rsidRDefault="00785228" w:rsidP="00AE797D">
            <w:pPr>
              <w:autoSpaceDE w:val="0"/>
              <w:autoSpaceDN w:val="0"/>
              <w:adjustRightInd w:val="0"/>
              <w:spacing w:line="276" w:lineRule="auto"/>
              <w:jc w:val="center"/>
              <w:rPr>
                <w:rFonts w:cs="Calibri"/>
                <w:b w:val="0"/>
                <w:color w:val="000000"/>
                <w:sz w:val="20"/>
                <w:lang w:eastAsia="es-MX"/>
              </w:rPr>
            </w:pPr>
            <w:r w:rsidRPr="00AE797D">
              <w:rPr>
                <w:rFonts w:cs="Calibri"/>
                <w:b w:val="0"/>
                <w:color w:val="000000"/>
                <w:sz w:val="20"/>
                <w:lang w:eastAsia="es-MX"/>
              </w:rPr>
              <w:t>Municipio</w:t>
            </w:r>
          </w:p>
        </w:tc>
        <w:tc>
          <w:tcPr>
            <w:tcW w:w="11258" w:type="dxa"/>
            <w:gridSpan w:val="10"/>
          </w:tcPr>
          <w:p w:rsidR="00785228" w:rsidRPr="00AE797D" w:rsidRDefault="00785228" w:rsidP="00AE797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Calibri"/>
                <w:b w:val="0"/>
                <w:color w:val="000000"/>
                <w:sz w:val="20"/>
                <w:lang w:eastAsia="es-MX"/>
              </w:rPr>
            </w:pPr>
            <w:r w:rsidRPr="00AE797D">
              <w:rPr>
                <w:rFonts w:cs="Calibri"/>
                <w:b w:val="0"/>
                <w:color w:val="000000"/>
                <w:sz w:val="20"/>
                <w:lang w:eastAsia="es-MX"/>
              </w:rPr>
              <w:t>Sector Educación (alumnos)</w:t>
            </w: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750" w:type="dxa"/>
            <w:vMerge/>
          </w:tcPr>
          <w:p w:rsidR="00785228" w:rsidRPr="00AE797D" w:rsidRDefault="00785228" w:rsidP="00AE797D">
            <w:pPr>
              <w:autoSpaceDE w:val="0"/>
              <w:autoSpaceDN w:val="0"/>
              <w:adjustRightInd w:val="0"/>
              <w:spacing w:line="276" w:lineRule="auto"/>
              <w:jc w:val="center"/>
              <w:rPr>
                <w:rFonts w:cs="Calibri"/>
                <w:b w:val="0"/>
                <w:color w:val="000000"/>
                <w:sz w:val="20"/>
                <w:lang w:eastAsia="es-MX"/>
              </w:rPr>
            </w:pPr>
          </w:p>
        </w:tc>
        <w:tc>
          <w:tcPr>
            <w:tcW w:w="777"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Inicial</w:t>
            </w: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No escolarizada</w:t>
            </w:r>
          </w:p>
        </w:tc>
        <w:tc>
          <w:tcPr>
            <w:tcW w:w="995"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Especial</w:t>
            </w:r>
          </w:p>
        </w:tc>
        <w:tc>
          <w:tcPr>
            <w:tcW w:w="1138"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Preescolar</w:t>
            </w:r>
          </w:p>
        </w:tc>
        <w:tc>
          <w:tcPr>
            <w:tcW w:w="995"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Primaria</w:t>
            </w: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Secundaria</w:t>
            </w: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Bachillerato</w:t>
            </w:r>
          </w:p>
        </w:tc>
        <w:tc>
          <w:tcPr>
            <w:tcW w:w="1386"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Capacitación para el trabajo</w:t>
            </w:r>
          </w:p>
        </w:tc>
        <w:tc>
          <w:tcPr>
            <w:tcW w:w="1134"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Profesional medio</w:t>
            </w:r>
          </w:p>
        </w:tc>
        <w:tc>
          <w:tcPr>
            <w:tcW w:w="993" w:type="dxa"/>
          </w:tcPr>
          <w:p w:rsidR="00785228" w:rsidRPr="00AE797D" w:rsidRDefault="000D08B5"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S</w:t>
            </w:r>
            <w:r w:rsidR="00785228" w:rsidRPr="00AE797D">
              <w:rPr>
                <w:rFonts w:cs="Calibri"/>
                <w:b/>
                <w:color w:val="000000"/>
                <w:sz w:val="20"/>
                <w:lang w:eastAsia="es-MX"/>
              </w:rPr>
              <w:t>uperior</w:t>
            </w:r>
          </w:p>
        </w:tc>
      </w:tr>
      <w:tr w:rsidR="00785228" w:rsidRPr="00AE797D" w:rsidTr="00AD5BC3">
        <w:trPr>
          <w:trHeight w:val="334"/>
          <w:jc w:val="center"/>
        </w:trPr>
        <w:tc>
          <w:tcPr>
            <w:cnfStyle w:val="001000000000" w:firstRow="0" w:lastRow="0" w:firstColumn="1" w:lastColumn="0" w:oddVBand="0" w:evenVBand="0" w:oddHBand="0" w:evenHBand="0" w:firstRowFirstColumn="0" w:firstRowLastColumn="0" w:lastRowFirstColumn="0" w:lastRowLastColumn="0"/>
            <w:tcW w:w="1750" w:type="dxa"/>
          </w:tcPr>
          <w:p w:rsidR="00785228" w:rsidRPr="00AE797D" w:rsidRDefault="00785228"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Asunción Ixtaltepec</w:t>
            </w:r>
          </w:p>
        </w:tc>
        <w:tc>
          <w:tcPr>
            <w:tcW w:w="777"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280"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203</w:t>
            </w:r>
          </w:p>
        </w:tc>
        <w:tc>
          <w:tcPr>
            <w:tcW w:w="995"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138"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572</w:t>
            </w:r>
          </w:p>
        </w:tc>
        <w:tc>
          <w:tcPr>
            <w:tcW w:w="995"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1744</w:t>
            </w:r>
          </w:p>
        </w:tc>
        <w:tc>
          <w:tcPr>
            <w:tcW w:w="1280"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970</w:t>
            </w:r>
          </w:p>
        </w:tc>
        <w:tc>
          <w:tcPr>
            <w:tcW w:w="1280"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931</w:t>
            </w:r>
          </w:p>
        </w:tc>
        <w:tc>
          <w:tcPr>
            <w:tcW w:w="1386"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134"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993"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750" w:type="dxa"/>
          </w:tcPr>
          <w:p w:rsidR="00785228" w:rsidRPr="00AE797D" w:rsidRDefault="00785228"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Ciudad Ixtepec</w:t>
            </w:r>
          </w:p>
        </w:tc>
        <w:tc>
          <w:tcPr>
            <w:tcW w:w="777"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279</w:t>
            </w:r>
          </w:p>
        </w:tc>
        <w:tc>
          <w:tcPr>
            <w:tcW w:w="995"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167</w:t>
            </w:r>
          </w:p>
        </w:tc>
        <w:tc>
          <w:tcPr>
            <w:tcW w:w="1138"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1421</w:t>
            </w:r>
          </w:p>
        </w:tc>
        <w:tc>
          <w:tcPr>
            <w:tcW w:w="995"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3391</w:t>
            </w: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1647</w:t>
            </w: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1584</w:t>
            </w:r>
          </w:p>
        </w:tc>
        <w:tc>
          <w:tcPr>
            <w:tcW w:w="1386"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176</w:t>
            </w:r>
          </w:p>
        </w:tc>
        <w:tc>
          <w:tcPr>
            <w:tcW w:w="1134"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286</w:t>
            </w:r>
          </w:p>
        </w:tc>
        <w:tc>
          <w:tcPr>
            <w:tcW w:w="993"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1331</w:t>
            </w:r>
          </w:p>
        </w:tc>
      </w:tr>
      <w:tr w:rsidR="00785228" w:rsidRPr="00AE797D" w:rsidTr="00AD5BC3">
        <w:trPr>
          <w:trHeight w:val="283"/>
          <w:jc w:val="center"/>
        </w:trPr>
        <w:tc>
          <w:tcPr>
            <w:cnfStyle w:val="001000000000" w:firstRow="0" w:lastRow="0" w:firstColumn="1" w:lastColumn="0" w:oddVBand="0" w:evenVBand="0" w:oddHBand="0" w:evenHBand="0" w:firstRowFirstColumn="0" w:firstRowLastColumn="0" w:lastRowFirstColumn="0" w:lastRowLastColumn="0"/>
            <w:tcW w:w="1750" w:type="dxa"/>
          </w:tcPr>
          <w:p w:rsidR="00785228" w:rsidRPr="00AE797D" w:rsidRDefault="00785228"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El Espinal</w:t>
            </w:r>
          </w:p>
        </w:tc>
        <w:tc>
          <w:tcPr>
            <w:tcW w:w="777"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280"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995"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138"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385</w:t>
            </w:r>
          </w:p>
        </w:tc>
        <w:tc>
          <w:tcPr>
            <w:tcW w:w="995"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847</w:t>
            </w:r>
          </w:p>
        </w:tc>
        <w:tc>
          <w:tcPr>
            <w:tcW w:w="1280"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511</w:t>
            </w:r>
          </w:p>
        </w:tc>
        <w:tc>
          <w:tcPr>
            <w:tcW w:w="1280"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2047</w:t>
            </w:r>
          </w:p>
        </w:tc>
        <w:tc>
          <w:tcPr>
            <w:tcW w:w="1386"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134"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993"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750" w:type="dxa"/>
          </w:tcPr>
          <w:p w:rsidR="00785228" w:rsidRPr="00AE797D" w:rsidRDefault="00785228"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Juchitán de Zaragoza</w:t>
            </w:r>
          </w:p>
        </w:tc>
        <w:tc>
          <w:tcPr>
            <w:tcW w:w="777"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88</w:t>
            </w: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197</w:t>
            </w:r>
          </w:p>
        </w:tc>
        <w:tc>
          <w:tcPr>
            <w:tcW w:w="995"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512</w:t>
            </w:r>
          </w:p>
        </w:tc>
        <w:tc>
          <w:tcPr>
            <w:tcW w:w="1138"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4595</w:t>
            </w:r>
          </w:p>
        </w:tc>
        <w:tc>
          <w:tcPr>
            <w:tcW w:w="995"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12763</w:t>
            </w: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4400</w:t>
            </w: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2021</w:t>
            </w:r>
          </w:p>
        </w:tc>
        <w:tc>
          <w:tcPr>
            <w:tcW w:w="1386"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114</w:t>
            </w:r>
          </w:p>
        </w:tc>
        <w:tc>
          <w:tcPr>
            <w:tcW w:w="1134"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336</w:t>
            </w:r>
          </w:p>
        </w:tc>
        <w:tc>
          <w:tcPr>
            <w:tcW w:w="993"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4313</w:t>
            </w:r>
          </w:p>
        </w:tc>
      </w:tr>
      <w:tr w:rsidR="00785228" w:rsidRPr="00AE797D" w:rsidTr="00AD5BC3">
        <w:trPr>
          <w:trHeight w:val="269"/>
          <w:jc w:val="center"/>
        </w:trPr>
        <w:tc>
          <w:tcPr>
            <w:cnfStyle w:val="001000000000" w:firstRow="0" w:lastRow="0" w:firstColumn="1" w:lastColumn="0" w:oddVBand="0" w:evenVBand="0" w:oddHBand="0" w:evenHBand="0" w:firstRowFirstColumn="0" w:firstRowLastColumn="0" w:lastRowFirstColumn="0" w:lastRowLastColumn="0"/>
            <w:tcW w:w="1750" w:type="dxa"/>
          </w:tcPr>
          <w:p w:rsidR="00785228" w:rsidRPr="00AE797D" w:rsidRDefault="00785228"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Blas Atempa</w:t>
            </w:r>
          </w:p>
        </w:tc>
        <w:tc>
          <w:tcPr>
            <w:tcW w:w="777"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280"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270</w:t>
            </w:r>
          </w:p>
        </w:tc>
        <w:tc>
          <w:tcPr>
            <w:tcW w:w="995"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766</w:t>
            </w:r>
          </w:p>
        </w:tc>
        <w:tc>
          <w:tcPr>
            <w:tcW w:w="1138"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2070</w:t>
            </w:r>
          </w:p>
        </w:tc>
        <w:tc>
          <w:tcPr>
            <w:tcW w:w="995"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495</w:t>
            </w:r>
          </w:p>
        </w:tc>
        <w:tc>
          <w:tcPr>
            <w:tcW w:w="1280"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280"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386"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134"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993"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750" w:type="dxa"/>
          </w:tcPr>
          <w:p w:rsidR="00785228" w:rsidRPr="00AE797D" w:rsidRDefault="00785228"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Dionisio del Mar</w:t>
            </w:r>
          </w:p>
        </w:tc>
        <w:tc>
          <w:tcPr>
            <w:tcW w:w="777"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64</w:t>
            </w:r>
          </w:p>
        </w:tc>
        <w:tc>
          <w:tcPr>
            <w:tcW w:w="995"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138"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377</w:t>
            </w:r>
          </w:p>
        </w:tc>
        <w:tc>
          <w:tcPr>
            <w:tcW w:w="995"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926</w:t>
            </w: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405</w:t>
            </w: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178</w:t>
            </w:r>
          </w:p>
        </w:tc>
        <w:tc>
          <w:tcPr>
            <w:tcW w:w="1386"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134"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993"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r>
      <w:tr w:rsidR="00785228" w:rsidRPr="00AE797D" w:rsidTr="00AD5BC3">
        <w:trPr>
          <w:trHeight w:val="283"/>
          <w:jc w:val="center"/>
        </w:trPr>
        <w:tc>
          <w:tcPr>
            <w:cnfStyle w:val="001000000000" w:firstRow="0" w:lastRow="0" w:firstColumn="1" w:lastColumn="0" w:oddVBand="0" w:evenVBand="0" w:oddHBand="0" w:evenHBand="0" w:firstRowFirstColumn="0" w:firstRowLastColumn="0" w:lastRowFirstColumn="0" w:lastRowLastColumn="0"/>
            <w:tcW w:w="1750" w:type="dxa"/>
          </w:tcPr>
          <w:p w:rsidR="00785228" w:rsidRPr="00AE797D" w:rsidRDefault="00785228"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Mateo del Mar</w:t>
            </w:r>
          </w:p>
        </w:tc>
        <w:tc>
          <w:tcPr>
            <w:tcW w:w="777"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280"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130</w:t>
            </w:r>
          </w:p>
        </w:tc>
        <w:tc>
          <w:tcPr>
            <w:tcW w:w="995"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138"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727</w:t>
            </w:r>
          </w:p>
        </w:tc>
        <w:tc>
          <w:tcPr>
            <w:tcW w:w="995"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2328</w:t>
            </w:r>
          </w:p>
        </w:tc>
        <w:tc>
          <w:tcPr>
            <w:tcW w:w="1280"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781</w:t>
            </w:r>
          </w:p>
        </w:tc>
        <w:tc>
          <w:tcPr>
            <w:tcW w:w="1280"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89</w:t>
            </w:r>
          </w:p>
        </w:tc>
        <w:tc>
          <w:tcPr>
            <w:tcW w:w="1386"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134"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993" w:type="dxa"/>
          </w:tcPr>
          <w:p w:rsidR="00785228" w:rsidRPr="00AE797D" w:rsidRDefault="00785228"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750" w:type="dxa"/>
          </w:tcPr>
          <w:p w:rsidR="00785228" w:rsidRPr="00AE797D" w:rsidRDefault="00785228"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Santa María Xadani</w:t>
            </w:r>
          </w:p>
        </w:tc>
        <w:tc>
          <w:tcPr>
            <w:tcW w:w="777"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23</w:t>
            </w:r>
          </w:p>
        </w:tc>
        <w:tc>
          <w:tcPr>
            <w:tcW w:w="995"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138"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469</w:t>
            </w:r>
          </w:p>
        </w:tc>
        <w:tc>
          <w:tcPr>
            <w:tcW w:w="995"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1265</w:t>
            </w: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264</w:t>
            </w:r>
          </w:p>
        </w:tc>
        <w:tc>
          <w:tcPr>
            <w:tcW w:w="1280"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67</w:t>
            </w:r>
          </w:p>
        </w:tc>
        <w:tc>
          <w:tcPr>
            <w:tcW w:w="1386"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134"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993"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r>
    </w:tbl>
    <w:p w:rsidR="00AE797D" w:rsidRDefault="00AE797D" w:rsidP="006B3A6C">
      <w:pPr>
        <w:spacing w:line="276" w:lineRule="auto"/>
        <w:jc w:val="both"/>
        <w:rPr>
          <w:rFonts w:cs="Calibri"/>
          <w:b/>
          <w:i/>
          <w:sz w:val="24"/>
          <w:szCs w:val="24"/>
        </w:rPr>
      </w:pPr>
    </w:p>
    <w:p w:rsidR="000D08B5" w:rsidRPr="006B3A6C" w:rsidRDefault="002722EF" w:rsidP="006B3A6C">
      <w:pPr>
        <w:spacing w:line="276" w:lineRule="auto"/>
        <w:jc w:val="both"/>
        <w:rPr>
          <w:rFonts w:cs="Calibri"/>
          <w:b/>
          <w:i/>
          <w:sz w:val="24"/>
          <w:szCs w:val="24"/>
        </w:rPr>
      </w:pPr>
      <w:r w:rsidRPr="006B3A6C">
        <w:rPr>
          <w:rFonts w:cs="Calibri"/>
          <w:b/>
          <w:i/>
          <w:sz w:val="24"/>
          <w:szCs w:val="24"/>
        </w:rPr>
        <w:t>Agua potable y energía eléctrica</w:t>
      </w:r>
    </w:p>
    <w:p w:rsidR="000D08B5" w:rsidRPr="006B3A6C" w:rsidRDefault="002722EF" w:rsidP="006B3A6C">
      <w:pPr>
        <w:spacing w:line="276" w:lineRule="auto"/>
        <w:jc w:val="both"/>
        <w:rPr>
          <w:rFonts w:cs="Calibri"/>
          <w:sz w:val="24"/>
          <w:szCs w:val="24"/>
        </w:rPr>
      </w:pPr>
      <w:r w:rsidRPr="006B3A6C">
        <w:rPr>
          <w:rFonts w:cs="Calibri"/>
          <w:sz w:val="24"/>
          <w:szCs w:val="24"/>
        </w:rPr>
        <w:t xml:space="preserve">En la siguiente tabla, se puede observar que los municipios cuentan con servicios de agua potable y energía eléctrica; sin embargo, la cobertura por localidades de cada municipio, no es completa, en el caso de Asunción Ixtaltepec, de las 52 localidades que tiene el municipio sólo 7 tienen agua potable y 22 energía eléctrica. En Ciudad Ixtepec de las 36 localidades 2 tienen agua potable y 14 energía eléctrica; El Espinal presenta 4 localidades con agua potable y 38 con energía eléctrica de 124 localidades. En los municipios de San Blas Atempa, San Dionisio del Mar, Santa María del Mar y Santa María Xadani, son los municipios en lo que existen menos servicios de agua y energía eléctrica en relación al número de localidades por municipio. </w:t>
      </w:r>
    </w:p>
    <w:p w:rsidR="00F67FF9" w:rsidRPr="006B3A6C" w:rsidRDefault="00F67FF9" w:rsidP="006B3A6C">
      <w:pPr>
        <w:spacing w:line="276" w:lineRule="auto"/>
        <w:jc w:val="both"/>
        <w:rPr>
          <w:rFonts w:cs="Calibri"/>
          <w:sz w:val="24"/>
          <w:szCs w:val="24"/>
        </w:rPr>
      </w:pPr>
    </w:p>
    <w:p w:rsidR="00F67FF9" w:rsidRPr="00AE797D" w:rsidRDefault="00DC7E02" w:rsidP="00AE797D">
      <w:pPr>
        <w:pStyle w:val="Caption"/>
        <w:spacing w:line="276" w:lineRule="auto"/>
        <w:rPr>
          <w:rFonts w:cs="Calibri"/>
          <w:sz w:val="20"/>
          <w:szCs w:val="20"/>
        </w:rPr>
      </w:pPr>
      <w:bookmarkStart w:id="128" w:name="_Toc284878931"/>
      <w:bookmarkStart w:id="129" w:name="_Toc286868210"/>
      <w:r w:rsidRPr="00AE797D">
        <w:rPr>
          <w:rFonts w:cs="Calibri"/>
          <w:sz w:val="20"/>
          <w:szCs w:val="20"/>
        </w:rPr>
        <w:t xml:space="preserve">Tabla IV. </w:t>
      </w:r>
      <w:r w:rsidR="00E071BB">
        <w:rPr>
          <w:rFonts w:cs="Calibri"/>
          <w:sz w:val="20"/>
          <w:szCs w:val="20"/>
        </w:rPr>
        <w:t>40</w:t>
      </w:r>
      <w:r w:rsidR="00F67FF9" w:rsidRPr="00AE797D">
        <w:rPr>
          <w:rFonts w:cs="Calibri"/>
          <w:sz w:val="20"/>
          <w:szCs w:val="20"/>
        </w:rPr>
        <w:t xml:space="preserve">. </w:t>
      </w:r>
      <w:r w:rsidR="00F67FF9" w:rsidRPr="00AB42D2">
        <w:rPr>
          <w:rFonts w:cs="Calibri"/>
          <w:b w:val="0"/>
          <w:sz w:val="20"/>
          <w:szCs w:val="20"/>
        </w:rPr>
        <w:t>Usuarios de agua potable y energía eléctrica por municipio</w:t>
      </w:r>
      <w:bookmarkEnd w:id="128"/>
      <w:bookmarkEnd w:id="129"/>
      <w:r w:rsidR="00AB42D2">
        <w:rPr>
          <w:rFonts w:cs="Calibri"/>
          <w:b w:val="0"/>
          <w:sz w:val="20"/>
          <w:szCs w:val="20"/>
        </w:rPr>
        <w:t>.</w:t>
      </w:r>
    </w:p>
    <w:tbl>
      <w:tblPr>
        <w:tblStyle w:val="MediumGrid2-Accent1"/>
        <w:tblW w:w="11187" w:type="dxa"/>
        <w:jc w:val="center"/>
        <w:tblLayout w:type="fixed"/>
        <w:tblLook w:val="04A0" w:firstRow="1" w:lastRow="0" w:firstColumn="1" w:lastColumn="0" w:noHBand="0" w:noVBand="1"/>
      </w:tblPr>
      <w:tblGrid>
        <w:gridCol w:w="1967"/>
        <w:gridCol w:w="1418"/>
        <w:gridCol w:w="1253"/>
        <w:gridCol w:w="1497"/>
        <w:gridCol w:w="1374"/>
        <w:gridCol w:w="1807"/>
        <w:gridCol w:w="1871"/>
      </w:tblGrid>
      <w:tr w:rsidR="00785228" w:rsidRPr="00AE797D" w:rsidTr="00AD5BC3">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100" w:firstRow="0" w:lastRow="0" w:firstColumn="1" w:lastColumn="0" w:oddVBand="0" w:evenVBand="0" w:oddHBand="0" w:evenHBand="0" w:firstRowFirstColumn="1" w:firstRowLastColumn="0" w:lastRowFirstColumn="0" w:lastRowLastColumn="0"/>
            <w:tcW w:w="1967" w:type="dxa"/>
            <w:vMerge w:val="restart"/>
          </w:tcPr>
          <w:p w:rsidR="00785228" w:rsidRPr="00AE797D" w:rsidRDefault="00785228" w:rsidP="00AE797D">
            <w:pPr>
              <w:autoSpaceDE w:val="0"/>
              <w:autoSpaceDN w:val="0"/>
              <w:adjustRightInd w:val="0"/>
              <w:spacing w:line="276" w:lineRule="auto"/>
              <w:jc w:val="center"/>
              <w:rPr>
                <w:rFonts w:cs="Calibri"/>
                <w:b w:val="0"/>
                <w:color w:val="000000"/>
                <w:sz w:val="20"/>
                <w:lang w:eastAsia="es-MX"/>
              </w:rPr>
            </w:pPr>
            <w:r w:rsidRPr="00AE797D">
              <w:rPr>
                <w:rFonts w:cs="Calibri"/>
                <w:b w:val="0"/>
                <w:color w:val="000000"/>
                <w:sz w:val="20"/>
                <w:lang w:eastAsia="es-MX"/>
              </w:rPr>
              <w:t>Indicador /</w:t>
            </w:r>
          </w:p>
          <w:p w:rsidR="00785228" w:rsidRPr="00AE797D" w:rsidRDefault="00785228" w:rsidP="00AE797D">
            <w:pPr>
              <w:autoSpaceDE w:val="0"/>
              <w:autoSpaceDN w:val="0"/>
              <w:adjustRightInd w:val="0"/>
              <w:spacing w:line="276" w:lineRule="auto"/>
              <w:jc w:val="center"/>
              <w:rPr>
                <w:rFonts w:cs="Calibri"/>
                <w:b w:val="0"/>
                <w:color w:val="000000"/>
                <w:sz w:val="20"/>
                <w:lang w:eastAsia="es-MX"/>
              </w:rPr>
            </w:pPr>
            <w:r w:rsidRPr="00AE797D">
              <w:rPr>
                <w:rFonts w:cs="Calibri"/>
                <w:b w:val="0"/>
                <w:color w:val="000000"/>
                <w:sz w:val="20"/>
                <w:lang w:eastAsia="es-MX"/>
              </w:rPr>
              <w:t>Municipio</w:t>
            </w:r>
          </w:p>
        </w:tc>
        <w:tc>
          <w:tcPr>
            <w:tcW w:w="5542" w:type="dxa"/>
            <w:gridSpan w:val="4"/>
          </w:tcPr>
          <w:p w:rsidR="00785228" w:rsidRPr="00AE797D" w:rsidRDefault="00785228" w:rsidP="00AE797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Calibri"/>
                <w:b w:val="0"/>
                <w:color w:val="000000"/>
                <w:sz w:val="20"/>
                <w:lang w:eastAsia="es-MX"/>
              </w:rPr>
            </w:pPr>
            <w:r w:rsidRPr="00AE797D">
              <w:rPr>
                <w:rFonts w:cs="Calibri"/>
                <w:b w:val="0"/>
                <w:color w:val="000000"/>
                <w:sz w:val="20"/>
                <w:lang w:eastAsia="es-MX"/>
              </w:rPr>
              <w:t>Tomas domiciliarias de agua potable instaladas</w:t>
            </w:r>
          </w:p>
        </w:tc>
        <w:tc>
          <w:tcPr>
            <w:tcW w:w="3678" w:type="dxa"/>
            <w:gridSpan w:val="2"/>
          </w:tcPr>
          <w:p w:rsidR="00785228" w:rsidRPr="00AE797D" w:rsidRDefault="00785228" w:rsidP="00AE797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Calibri"/>
                <w:b w:val="0"/>
                <w:color w:val="000000"/>
                <w:sz w:val="20"/>
                <w:lang w:eastAsia="es-MX"/>
              </w:rPr>
            </w:pPr>
            <w:r w:rsidRPr="00AE797D">
              <w:rPr>
                <w:rFonts w:cs="Calibri"/>
                <w:b w:val="0"/>
                <w:color w:val="000000"/>
                <w:sz w:val="20"/>
                <w:lang w:eastAsia="es-MX"/>
              </w:rPr>
              <w:t>Energía eléctrica</w:t>
            </w:r>
          </w:p>
        </w:tc>
      </w:tr>
      <w:tr w:rsidR="00785228" w:rsidRPr="00AE797D" w:rsidTr="00AD5BC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967" w:type="dxa"/>
            <w:vMerge/>
          </w:tcPr>
          <w:p w:rsidR="00785228" w:rsidRPr="00AE797D" w:rsidRDefault="00785228" w:rsidP="00AE797D">
            <w:pPr>
              <w:autoSpaceDE w:val="0"/>
              <w:autoSpaceDN w:val="0"/>
              <w:adjustRightInd w:val="0"/>
              <w:spacing w:line="276" w:lineRule="auto"/>
              <w:jc w:val="center"/>
              <w:rPr>
                <w:rFonts w:cs="Calibri"/>
                <w:b w:val="0"/>
                <w:color w:val="000000"/>
                <w:sz w:val="20"/>
                <w:lang w:eastAsia="es-MX"/>
              </w:rPr>
            </w:pPr>
          </w:p>
        </w:tc>
        <w:tc>
          <w:tcPr>
            <w:tcW w:w="1418"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Localidades con red de distribución</w:t>
            </w:r>
          </w:p>
        </w:tc>
        <w:tc>
          <w:tcPr>
            <w:tcW w:w="1253"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Uso doméstico</w:t>
            </w:r>
          </w:p>
        </w:tc>
        <w:tc>
          <w:tcPr>
            <w:tcW w:w="1497"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Uso comercial</w:t>
            </w:r>
          </w:p>
        </w:tc>
        <w:tc>
          <w:tcPr>
            <w:tcW w:w="1374"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Uso industrial</w:t>
            </w:r>
          </w:p>
        </w:tc>
        <w:tc>
          <w:tcPr>
            <w:tcW w:w="1807"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Localidades electrificadas</w:t>
            </w:r>
          </w:p>
        </w:tc>
        <w:tc>
          <w:tcPr>
            <w:tcW w:w="1871" w:type="dxa"/>
          </w:tcPr>
          <w:p w:rsidR="00785228" w:rsidRPr="00AE797D" w:rsidRDefault="00785228"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b/>
                <w:color w:val="000000"/>
                <w:sz w:val="20"/>
                <w:lang w:eastAsia="es-MX"/>
              </w:rPr>
            </w:pPr>
            <w:r w:rsidRPr="00AE797D">
              <w:rPr>
                <w:rFonts w:cs="Calibri"/>
                <w:b/>
                <w:color w:val="000000"/>
                <w:sz w:val="20"/>
                <w:lang w:eastAsia="es-MX"/>
              </w:rPr>
              <w:t>Habitantes beneficiados</w:t>
            </w:r>
          </w:p>
        </w:tc>
      </w:tr>
      <w:tr w:rsidR="00BF0737" w:rsidRPr="00AE797D" w:rsidTr="00AD5BC3">
        <w:trPr>
          <w:trHeight w:val="265"/>
          <w:jc w:val="center"/>
        </w:trPr>
        <w:tc>
          <w:tcPr>
            <w:cnfStyle w:val="001000000000" w:firstRow="0" w:lastRow="0" w:firstColumn="1" w:lastColumn="0" w:oddVBand="0" w:evenVBand="0" w:oddHBand="0" w:evenHBand="0" w:firstRowFirstColumn="0" w:firstRowLastColumn="0" w:lastRowFirstColumn="0" w:lastRowLastColumn="0"/>
            <w:tcW w:w="1967" w:type="dxa"/>
          </w:tcPr>
          <w:p w:rsidR="00BF0737" w:rsidRPr="00AE797D" w:rsidRDefault="00BF0737"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Asunción Ixtaltepec</w:t>
            </w:r>
          </w:p>
        </w:tc>
        <w:tc>
          <w:tcPr>
            <w:tcW w:w="1418"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7</w:t>
            </w:r>
          </w:p>
        </w:tc>
        <w:tc>
          <w:tcPr>
            <w:tcW w:w="1253"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1898</w:t>
            </w:r>
          </w:p>
        </w:tc>
        <w:tc>
          <w:tcPr>
            <w:tcW w:w="1497"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15</w:t>
            </w:r>
          </w:p>
        </w:tc>
        <w:tc>
          <w:tcPr>
            <w:tcW w:w="1374"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807"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22</w:t>
            </w:r>
          </w:p>
        </w:tc>
        <w:tc>
          <w:tcPr>
            <w:tcW w:w="1871"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14579</w:t>
            </w:r>
          </w:p>
        </w:tc>
      </w:tr>
      <w:tr w:rsidR="00BF0737" w:rsidRPr="00AE797D" w:rsidTr="00AD5BC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967" w:type="dxa"/>
          </w:tcPr>
          <w:p w:rsidR="00BF0737" w:rsidRPr="00AE797D" w:rsidRDefault="00BF0737"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Ciudad Ixtepec</w:t>
            </w:r>
          </w:p>
        </w:tc>
        <w:tc>
          <w:tcPr>
            <w:tcW w:w="1418"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w:t>
            </w:r>
          </w:p>
        </w:tc>
        <w:tc>
          <w:tcPr>
            <w:tcW w:w="1253"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6813</w:t>
            </w:r>
          </w:p>
        </w:tc>
        <w:tc>
          <w:tcPr>
            <w:tcW w:w="1497"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1223</w:t>
            </w:r>
          </w:p>
        </w:tc>
        <w:tc>
          <w:tcPr>
            <w:tcW w:w="1374"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125</w:t>
            </w:r>
          </w:p>
        </w:tc>
        <w:tc>
          <w:tcPr>
            <w:tcW w:w="1807"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14</w:t>
            </w:r>
          </w:p>
        </w:tc>
        <w:tc>
          <w:tcPr>
            <w:tcW w:w="1871"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23259</w:t>
            </w:r>
          </w:p>
        </w:tc>
      </w:tr>
      <w:tr w:rsidR="00BF0737" w:rsidRPr="00AE797D" w:rsidTr="00AD5BC3">
        <w:trPr>
          <w:trHeight w:val="225"/>
          <w:jc w:val="center"/>
        </w:trPr>
        <w:tc>
          <w:tcPr>
            <w:cnfStyle w:val="001000000000" w:firstRow="0" w:lastRow="0" w:firstColumn="1" w:lastColumn="0" w:oddVBand="0" w:evenVBand="0" w:oddHBand="0" w:evenHBand="0" w:firstRowFirstColumn="0" w:firstRowLastColumn="0" w:lastRowFirstColumn="0" w:lastRowLastColumn="0"/>
            <w:tcW w:w="1967" w:type="dxa"/>
          </w:tcPr>
          <w:p w:rsidR="00BF0737" w:rsidRPr="00AE797D" w:rsidRDefault="00BF0737"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El Espinal</w:t>
            </w:r>
          </w:p>
        </w:tc>
        <w:tc>
          <w:tcPr>
            <w:tcW w:w="1418"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w:t>
            </w:r>
          </w:p>
        </w:tc>
        <w:tc>
          <w:tcPr>
            <w:tcW w:w="1253"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2442</w:t>
            </w:r>
          </w:p>
        </w:tc>
        <w:tc>
          <w:tcPr>
            <w:tcW w:w="1497"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110</w:t>
            </w:r>
          </w:p>
        </w:tc>
        <w:tc>
          <w:tcPr>
            <w:tcW w:w="1374"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w:t>
            </w:r>
          </w:p>
        </w:tc>
        <w:tc>
          <w:tcPr>
            <w:tcW w:w="1807"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12</w:t>
            </w:r>
          </w:p>
        </w:tc>
        <w:tc>
          <w:tcPr>
            <w:tcW w:w="1871"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7684</w:t>
            </w:r>
          </w:p>
        </w:tc>
      </w:tr>
      <w:tr w:rsidR="00BF0737" w:rsidRPr="00AE797D" w:rsidTr="00AD5BC3">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967" w:type="dxa"/>
          </w:tcPr>
          <w:p w:rsidR="00BF0737" w:rsidRPr="00AE797D" w:rsidRDefault="00BF0737"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Juchitán de Zaragoza</w:t>
            </w:r>
          </w:p>
        </w:tc>
        <w:tc>
          <w:tcPr>
            <w:tcW w:w="1418"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w:t>
            </w:r>
          </w:p>
        </w:tc>
        <w:tc>
          <w:tcPr>
            <w:tcW w:w="1253"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15658</w:t>
            </w:r>
          </w:p>
        </w:tc>
        <w:tc>
          <w:tcPr>
            <w:tcW w:w="1497"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329</w:t>
            </w:r>
          </w:p>
        </w:tc>
        <w:tc>
          <w:tcPr>
            <w:tcW w:w="1374"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26</w:t>
            </w:r>
          </w:p>
        </w:tc>
        <w:tc>
          <w:tcPr>
            <w:tcW w:w="1807"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38</w:t>
            </w:r>
          </w:p>
        </w:tc>
        <w:tc>
          <w:tcPr>
            <w:tcW w:w="1871"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80285</w:t>
            </w:r>
          </w:p>
        </w:tc>
      </w:tr>
      <w:tr w:rsidR="00BF0737" w:rsidRPr="00AE797D" w:rsidTr="00AD5BC3">
        <w:trPr>
          <w:trHeight w:val="214"/>
          <w:jc w:val="center"/>
        </w:trPr>
        <w:tc>
          <w:tcPr>
            <w:cnfStyle w:val="001000000000" w:firstRow="0" w:lastRow="0" w:firstColumn="1" w:lastColumn="0" w:oddVBand="0" w:evenVBand="0" w:oddHBand="0" w:evenHBand="0" w:firstRowFirstColumn="0" w:firstRowLastColumn="0" w:lastRowFirstColumn="0" w:lastRowLastColumn="0"/>
            <w:tcW w:w="1967" w:type="dxa"/>
          </w:tcPr>
          <w:p w:rsidR="00BF0737" w:rsidRPr="00AE797D" w:rsidRDefault="00BF0737"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Blas Atempa</w:t>
            </w:r>
          </w:p>
        </w:tc>
        <w:tc>
          <w:tcPr>
            <w:tcW w:w="1418"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w:t>
            </w:r>
          </w:p>
        </w:tc>
        <w:tc>
          <w:tcPr>
            <w:tcW w:w="1253"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2299</w:t>
            </w:r>
          </w:p>
        </w:tc>
        <w:tc>
          <w:tcPr>
            <w:tcW w:w="1497"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374"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807"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9</w:t>
            </w:r>
          </w:p>
        </w:tc>
        <w:tc>
          <w:tcPr>
            <w:tcW w:w="1871"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15983</w:t>
            </w:r>
          </w:p>
        </w:tc>
      </w:tr>
      <w:tr w:rsidR="00BF0737" w:rsidRPr="00AE797D" w:rsidTr="00AD5BC3">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1967" w:type="dxa"/>
          </w:tcPr>
          <w:p w:rsidR="00BF0737" w:rsidRPr="00AE797D" w:rsidRDefault="00BF0737"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Dionisio del Mar</w:t>
            </w:r>
          </w:p>
        </w:tc>
        <w:tc>
          <w:tcPr>
            <w:tcW w:w="1418"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w:t>
            </w:r>
          </w:p>
        </w:tc>
        <w:tc>
          <w:tcPr>
            <w:tcW w:w="1253"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554</w:t>
            </w:r>
          </w:p>
        </w:tc>
        <w:tc>
          <w:tcPr>
            <w:tcW w:w="1497"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374"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807"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4</w:t>
            </w:r>
          </w:p>
        </w:tc>
        <w:tc>
          <w:tcPr>
            <w:tcW w:w="1871"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5065</w:t>
            </w:r>
          </w:p>
        </w:tc>
      </w:tr>
      <w:tr w:rsidR="00BF0737" w:rsidRPr="00AE797D" w:rsidTr="00AD5BC3">
        <w:trPr>
          <w:trHeight w:val="225"/>
          <w:jc w:val="center"/>
        </w:trPr>
        <w:tc>
          <w:tcPr>
            <w:cnfStyle w:val="001000000000" w:firstRow="0" w:lastRow="0" w:firstColumn="1" w:lastColumn="0" w:oddVBand="0" w:evenVBand="0" w:oddHBand="0" w:evenHBand="0" w:firstRowFirstColumn="0" w:firstRowLastColumn="0" w:lastRowFirstColumn="0" w:lastRowLastColumn="0"/>
            <w:tcW w:w="1967" w:type="dxa"/>
          </w:tcPr>
          <w:p w:rsidR="00BF0737" w:rsidRPr="00AE797D" w:rsidRDefault="00BF0737"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Mateo del Mar</w:t>
            </w:r>
          </w:p>
        </w:tc>
        <w:tc>
          <w:tcPr>
            <w:tcW w:w="1418"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3</w:t>
            </w:r>
          </w:p>
        </w:tc>
        <w:tc>
          <w:tcPr>
            <w:tcW w:w="1253"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879</w:t>
            </w:r>
          </w:p>
        </w:tc>
        <w:tc>
          <w:tcPr>
            <w:tcW w:w="1497"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374"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807"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9</w:t>
            </w:r>
          </w:p>
        </w:tc>
        <w:tc>
          <w:tcPr>
            <w:tcW w:w="1871" w:type="dxa"/>
          </w:tcPr>
          <w:p w:rsidR="00BF0737" w:rsidRPr="00AE797D" w:rsidRDefault="00BF0737"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10961</w:t>
            </w:r>
          </w:p>
        </w:tc>
      </w:tr>
      <w:tr w:rsidR="00BF0737" w:rsidRPr="00AE797D" w:rsidTr="00AD5BC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967" w:type="dxa"/>
          </w:tcPr>
          <w:p w:rsidR="00BF0737" w:rsidRPr="00AE797D" w:rsidRDefault="00BF0737"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Santa María Xadani</w:t>
            </w:r>
          </w:p>
        </w:tc>
        <w:tc>
          <w:tcPr>
            <w:tcW w:w="1418"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1</w:t>
            </w:r>
          </w:p>
        </w:tc>
        <w:tc>
          <w:tcPr>
            <w:tcW w:w="1253"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948</w:t>
            </w:r>
          </w:p>
        </w:tc>
        <w:tc>
          <w:tcPr>
            <w:tcW w:w="1497"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374"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807"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2</w:t>
            </w:r>
          </w:p>
        </w:tc>
        <w:tc>
          <w:tcPr>
            <w:tcW w:w="1871" w:type="dxa"/>
          </w:tcPr>
          <w:p w:rsidR="00BF0737" w:rsidRPr="00AE797D" w:rsidRDefault="00BF0737"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5771</w:t>
            </w:r>
          </w:p>
        </w:tc>
      </w:tr>
    </w:tbl>
    <w:p w:rsidR="00A75D1B" w:rsidRPr="006B3A6C" w:rsidRDefault="00A75D1B" w:rsidP="006B3A6C">
      <w:pPr>
        <w:spacing w:line="276" w:lineRule="auto"/>
        <w:jc w:val="both"/>
        <w:rPr>
          <w:rFonts w:cs="Calibri"/>
          <w:sz w:val="24"/>
          <w:szCs w:val="24"/>
        </w:rPr>
        <w:sectPr w:rsidR="00A75D1B" w:rsidRPr="006B3A6C" w:rsidSect="00D20156">
          <w:headerReference w:type="default" r:id="rId112"/>
          <w:footerReference w:type="default" r:id="rId113"/>
          <w:pgSz w:w="15840" w:h="12240" w:orient="landscape"/>
          <w:pgMar w:top="1701" w:right="1418" w:bottom="1701" w:left="1418" w:header="709" w:footer="709" w:gutter="0"/>
          <w:cols w:space="708"/>
          <w:docGrid w:linePitch="360"/>
        </w:sectPr>
      </w:pPr>
    </w:p>
    <w:p w:rsidR="00C03F1E" w:rsidRPr="006B3A6C" w:rsidRDefault="002722EF" w:rsidP="006B3A6C">
      <w:pPr>
        <w:spacing w:line="276" w:lineRule="auto"/>
        <w:jc w:val="both"/>
        <w:rPr>
          <w:rFonts w:cs="Calibri"/>
          <w:b/>
          <w:sz w:val="24"/>
          <w:szCs w:val="24"/>
        </w:rPr>
      </w:pPr>
      <w:r w:rsidRPr="006B3A6C">
        <w:rPr>
          <w:rFonts w:cs="Calibri"/>
          <w:b/>
          <w:sz w:val="24"/>
          <w:szCs w:val="24"/>
        </w:rPr>
        <w:t>Urbanización</w:t>
      </w:r>
    </w:p>
    <w:p w:rsidR="00C03F1E" w:rsidRPr="006B3A6C" w:rsidRDefault="002722EF" w:rsidP="006B3A6C">
      <w:pPr>
        <w:spacing w:line="276" w:lineRule="auto"/>
        <w:jc w:val="both"/>
        <w:rPr>
          <w:rFonts w:cs="Calibri"/>
          <w:color w:val="000000"/>
          <w:sz w:val="24"/>
          <w:szCs w:val="24"/>
        </w:rPr>
      </w:pPr>
      <w:r w:rsidRPr="006B3A6C">
        <w:rPr>
          <w:rFonts w:cs="Calibri"/>
          <w:color w:val="000000"/>
          <w:sz w:val="24"/>
          <w:szCs w:val="24"/>
        </w:rPr>
        <w:t>En los municipios, se cuenta con los servicios de teléfono, correo, telégrafo, así como señales de radio y televisión, internet, telefonía celular y convencional. La transportación se realiza a través de autobuses, colectivos y taxis. La infraestructura de comunicación terrestre es amplia se cuenta con la carretera Estatal libre y la carretera Panamericana.</w:t>
      </w:r>
    </w:p>
    <w:p w:rsidR="00C03F1E" w:rsidRPr="006B3A6C" w:rsidRDefault="002722EF" w:rsidP="006B3A6C">
      <w:pPr>
        <w:spacing w:line="276" w:lineRule="auto"/>
        <w:jc w:val="both"/>
        <w:rPr>
          <w:rFonts w:cs="Calibri"/>
          <w:color w:val="000000"/>
          <w:sz w:val="24"/>
          <w:szCs w:val="24"/>
        </w:rPr>
      </w:pPr>
      <w:r w:rsidRPr="006B3A6C">
        <w:rPr>
          <w:rFonts w:cs="Calibri"/>
          <w:color w:val="000000"/>
          <w:sz w:val="24"/>
          <w:szCs w:val="24"/>
        </w:rPr>
        <w:t xml:space="preserve">La carretera Panamericana viene del norte del país y va hacia el estado de Chiapas y Centroamérica, por la </w:t>
      </w:r>
      <w:r w:rsidR="008A7605" w:rsidRPr="006B3A6C">
        <w:rPr>
          <w:rFonts w:cs="Calibri"/>
          <w:color w:val="000000"/>
          <w:sz w:val="24"/>
          <w:szCs w:val="24"/>
        </w:rPr>
        <w:t>cual cruza la carretera transís</w:t>
      </w:r>
      <w:r w:rsidRPr="006B3A6C">
        <w:rPr>
          <w:rFonts w:cs="Calibri"/>
          <w:color w:val="000000"/>
          <w:sz w:val="24"/>
          <w:szCs w:val="24"/>
        </w:rPr>
        <w:t xml:space="preserve">mica que comunica el municipio de Juchitán de Zaragoza con el Puerto de Salina Cruz en el océano Pacífico y con el estado de Veracruz en el Golfo de México; así mismo también comunica a los municipios vecinos de El Espinal, Ixtaltepec, Cd. Ixtepec por el norte y Santa María Xadani por el sur. </w:t>
      </w:r>
    </w:p>
    <w:p w:rsidR="00C03F1E" w:rsidRPr="006B3A6C" w:rsidRDefault="002722EF" w:rsidP="006B3A6C">
      <w:pPr>
        <w:spacing w:line="276" w:lineRule="auto"/>
        <w:jc w:val="both"/>
        <w:rPr>
          <w:rFonts w:cs="Calibri"/>
          <w:color w:val="000000"/>
          <w:sz w:val="24"/>
          <w:szCs w:val="24"/>
        </w:rPr>
      </w:pPr>
      <w:r w:rsidRPr="006B3A6C">
        <w:rPr>
          <w:rFonts w:cs="Calibri"/>
          <w:color w:val="000000"/>
          <w:sz w:val="24"/>
          <w:szCs w:val="24"/>
        </w:rPr>
        <w:t>En las laterales de las principales carreteras se tienen caminos de acceso de terracería y caminos cosecheros paralelos a los canales de riego, los cuales quedan en muy mal estado después de la temporada de lluvias, por lo que requieren de mantenimiento constante.</w:t>
      </w:r>
    </w:p>
    <w:p w:rsidR="00C03F1E" w:rsidRPr="006B3A6C" w:rsidRDefault="002722EF" w:rsidP="006B3A6C">
      <w:pPr>
        <w:spacing w:line="276" w:lineRule="auto"/>
        <w:jc w:val="both"/>
        <w:rPr>
          <w:rFonts w:cs="Calibri"/>
          <w:sz w:val="24"/>
          <w:szCs w:val="24"/>
        </w:rPr>
      </w:pPr>
      <w:r w:rsidRPr="006B3A6C">
        <w:rPr>
          <w:rFonts w:cs="Calibri"/>
          <w:sz w:val="24"/>
          <w:szCs w:val="24"/>
        </w:rPr>
        <w:t xml:space="preserve">En relación con asentamientos irregulares, los Planes Municipales de Desarrollo Rural Sustentable señalan lo siguiente. Se estima que en El Espinal, 20% de los asentamientos humanos son irregulares. En Cd. Ixtepec, los asentamientos humanos se concentran en la cabecera municipal, pero se ha dado un crecimiento irregular en las agencias y rancherías, en pequeña escala, causado por la emigración de pobladores del bajo Mixe, principalmente. </w:t>
      </w:r>
    </w:p>
    <w:p w:rsidR="00C03F1E" w:rsidRPr="006B3A6C" w:rsidRDefault="002722EF" w:rsidP="006B3A6C">
      <w:pPr>
        <w:spacing w:line="276" w:lineRule="auto"/>
        <w:jc w:val="both"/>
        <w:rPr>
          <w:rFonts w:cs="Calibri"/>
          <w:sz w:val="24"/>
          <w:szCs w:val="24"/>
        </w:rPr>
      </w:pPr>
      <w:r w:rsidRPr="006B3A6C">
        <w:rPr>
          <w:rFonts w:cs="Calibri"/>
          <w:sz w:val="24"/>
          <w:szCs w:val="24"/>
        </w:rPr>
        <w:t xml:space="preserve">En Juchitán se tienen varios problemas por los asentamientos humanos irregulares, entre ellos, la falta de servicios como agua entubada, electrificación e infraestructura de caminos en buenas condiciones, además se agrava el problema con zonas de riesgo de inundación. Para Asunción Ixtaltepec, existe una emigración de las localidades rurales a la ciudad, lo que representa un reto para cubrir los servicios urbanos a esta población, además de regular su distribución. Mientras que en el municipio de San Blas Atempa no se tiene un patrón de asentamientos humanos y más bien la población se encuentra dispersa según los terrenos labrantíos y el canal de riego </w:t>
      </w:r>
    </w:p>
    <w:p w:rsidR="00A75D1B" w:rsidRPr="006B3A6C" w:rsidRDefault="002722EF" w:rsidP="006B3A6C">
      <w:pPr>
        <w:spacing w:line="276" w:lineRule="auto"/>
        <w:jc w:val="both"/>
        <w:rPr>
          <w:rFonts w:cs="Calibri"/>
          <w:b/>
          <w:sz w:val="24"/>
          <w:szCs w:val="24"/>
        </w:rPr>
      </w:pPr>
      <w:r w:rsidRPr="006B3A6C">
        <w:rPr>
          <w:rFonts w:cs="Calibri"/>
          <w:b/>
          <w:sz w:val="24"/>
          <w:szCs w:val="24"/>
        </w:rPr>
        <w:t>Ubicación y capacidad de servicios para manejo y disposición final de residuos de abastecimiento de agua, energía, etc</w:t>
      </w:r>
      <w:r w:rsidR="00E9654D" w:rsidRPr="006B3A6C">
        <w:rPr>
          <w:rFonts w:cs="Calibri"/>
          <w:b/>
          <w:sz w:val="24"/>
          <w:szCs w:val="24"/>
        </w:rPr>
        <w:t>.</w:t>
      </w:r>
    </w:p>
    <w:p w:rsidR="00A75D1B" w:rsidRPr="006B3A6C" w:rsidRDefault="002722EF" w:rsidP="006B3A6C">
      <w:pPr>
        <w:spacing w:line="276" w:lineRule="auto"/>
        <w:jc w:val="both"/>
        <w:rPr>
          <w:rFonts w:cs="Calibri"/>
          <w:sz w:val="24"/>
          <w:szCs w:val="24"/>
        </w:rPr>
      </w:pPr>
      <w:r w:rsidRPr="006B3A6C">
        <w:rPr>
          <w:rFonts w:cs="Calibri"/>
          <w:sz w:val="24"/>
          <w:szCs w:val="24"/>
        </w:rPr>
        <w:t xml:space="preserve">En los ocho municipios del área de influencia del proyecto, cuentan con basureros a cielo abierto, con una serie de problemas ya que no son controlados, se realizan quemas que contaminan el aire, además cuando hace viento, la basura se dispersa y contamina los terrenos agrícolas y esteros. </w:t>
      </w:r>
    </w:p>
    <w:p w:rsidR="00A75D1B" w:rsidRPr="006B3A6C" w:rsidRDefault="002722EF" w:rsidP="006B3A6C">
      <w:pPr>
        <w:spacing w:line="276" w:lineRule="auto"/>
        <w:jc w:val="both"/>
        <w:rPr>
          <w:rFonts w:cs="Calibri"/>
          <w:sz w:val="24"/>
          <w:szCs w:val="24"/>
        </w:rPr>
      </w:pPr>
      <w:r w:rsidRPr="006B3A6C">
        <w:rPr>
          <w:rFonts w:cs="Calibri"/>
          <w:sz w:val="24"/>
          <w:szCs w:val="24"/>
        </w:rPr>
        <w:t>En relación a los desechos residuales domiciliarios, en las cabeceras municipales se tiene el servicio de drenaje, pero no cubre al 100% de la población y las comunidades rurales no cuentan con este servicio, por lo que cuentan con fosas sépticas o zanjas. Sin embargo, hay una constante de que los desechos residuales no se les dan ningún tratamiento, por falta de infraestructura en los municipios, por lo que los desechos se vierten en los ríos, tal es el caso del río de Los Perros y el río Tehuantepec.</w:t>
      </w:r>
    </w:p>
    <w:p w:rsidR="00A75D1B" w:rsidRDefault="002722EF" w:rsidP="006B3A6C">
      <w:pPr>
        <w:spacing w:line="276" w:lineRule="auto"/>
        <w:jc w:val="both"/>
        <w:rPr>
          <w:rFonts w:cs="Calibri"/>
          <w:sz w:val="24"/>
          <w:szCs w:val="24"/>
        </w:rPr>
      </w:pPr>
      <w:r w:rsidRPr="006B3A6C">
        <w:rPr>
          <w:rFonts w:cs="Calibri"/>
          <w:sz w:val="24"/>
          <w:szCs w:val="24"/>
        </w:rPr>
        <w:t>En general, en los Planes Municipales de Desarrollo Rural y Sustentable 2008-2010, coinciden en que una de las problemáticas de los ayuntamientos es la deficiencia en la prestación de servicios e infraestructura social básica (agua potable, drenaje, luz eléctrica y pavimentación).</w:t>
      </w:r>
    </w:p>
    <w:p w:rsidR="00F20D8B" w:rsidRPr="006B3A6C" w:rsidRDefault="00F20D8B" w:rsidP="006B3A6C">
      <w:pPr>
        <w:spacing w:line="276" w:lineRule="auto"/>
        <w:jc w:val="both"/>
        <w:rPr>
          <w:rFonts w:cs="Calibri"/>
          <w:sz w:val="24"/>
          <w:szCs w:val="24"/>
        </w:rPr>
      </w:pPr>
    </w:p>
    <w:p w:rsidR="00A75D1B" w:rsidRPr="006B3A6C" w:rsidRDefault="002722EF" w:rsidP="006B3A6C">
      <w:pPr>
        <w:spacing w:line="276" w:lineRule="auto"/>
        <w:jc w:val="both"/>
        <w:rPr>
          <w:rFonts w:cs="Calibri"/>
          <w:b/>
          <w:sz w:val="24"/>
          <w:szCs w:val="24"/>
        </w:rPr>
      </w:pPr>
      <w:r w:rsidRPr="006B3A6C">
        <w:rPr>
          <w:rFonts w:cs="Calibri"/>
          <w:b/>
          <w:sz w:val="24"/>
          <w:szCs w:val="24"/>
        </w:rPr>
        <w:t>Reservas territoriales para el desarrollo urbano</w:t>
      </w:r>
    </w:p>
    <w:p w:rsidR="00A75D1B" w:rsidRDefault="002722EF" w:rsidP="006B3A6C">
      <w:pPr>
        <w:spacing w:line="276" w:lineRule="auto"/>
        <w:jc w:val="both"/>
        <w:rPr>
          <w:rFonts w:cs="Calibri"/>
          <w:sz w:val="24"/>
          <w:szCs w:val="24"/>
        </w:rPr>
      </w:pPr>
      <w:r w:rsidRPr="006B3A6C">
        <w:rPr>
          <w:rFonts w:cs="Calibri"/>
          <w:sz w:val="24"/>
          <w:szCs w:val="24"/>
        </w:rPr>
        <w:t>En los Planes Municipales de Desarrollo Rural y Sustentable 2008-2010 de los municipios del área de influencia del proyecto señalan que no cuentan con un programa de ordenamiento territorial y señalan algunas acciones para atender los problemas de servicios que se han generado a partir de los asentamiento humanos irregulares, ya sea en las orillas de las cabeceras municipales, c</w:t>
      </w:r>
      <w:r w:rsidR="00F20D8B">
        <w:rPr>
          <w:rFonts w:cs="Calibri"/>
          <w:sz w:val="24"/>
          <w:szCs w:val="24"/>
        </w:rPr>
        <w:t>omo en las localidades rurales.</w:t>
      </w:r>
    </w:p>
    <w:p w:rsidR="00F20D8B" w:rsidRPr="006B3A6C" w:rsidRDefault="00F20D8B" w:rsidP="006B3A6C">
      <w:pPr>
        <w:spacing w:line="276" w:lineRule="auto"/>
        <w:jc w:val="both"/>
        <w:rPr>
          <w:rFonts w:cs="Calibri"/>
          <w:sz w:val="24"/>
          <w:szCs w:val="24"/>
        </w:rPr>
      </w:pPr>
    </w:p>
    <w:p w:rsidR="0093336A" w:rsidRPr="006B3A6C" w:rsidRDefault="0093336A" w:rsidP="006B3A6C">
      <w:pPr>
        <w:pStyle w:val="ListParagraph"/>
        <w:numPr>
          <w:ilvl w:val="0"/>
          <w:numId w:val="9"/>
        </w:numPr>
        <w:autoSpaceDE w:val="0"/>
        <w:autoSpaceDN w:val="0"/>
        <w:adjustRightInd w:val="0"/>
        <w:spacing w:line="276" w:lineRule="auto"/>
        <w:ind w:left="284" w:hanging="284"/>
        <w:jc w:val="both"/>
        <w:rPr>
          <w:rFonts w:ascii="Calibri" w:hAnsi="Calibri" w:cs="Calibri"/>
          <w:b/>
          <w:color w:val="000000"/>
          <w:szCs w:val="24"/>
          <w:lang w:eastAsia="es-MX"/>
        </w:rPr>
      </w:pPr>
      <w:r w:rsidRPr="006B3A6C">
        <w:rPr>
          <w:rFonts w:ascii="Calibri" w:hAnsi="Calibri" w:cs="Calibri"/>
          <w:b/>
          <w:color w:val="000000"/>
          <w:szCs w:val="24"/>
          <w:lang w:eastAsia="es-MX"/>
        </w:rPr>
        <w:t>Actividades económicas</w:t>
      </w:r>
    </w:p>
    <w:p w:rsidR="0093336A" w:rsidRPr="006B3A6C" w:rsidRDefault="0093336A" w:rsidP="006B3A6C">
      <w:pPr>
        <w:pStyle w:val="ListParagraph"/>
        <w:tabs>
          <w:tab w:val="left" w:pos="142"/>
          <w:tab w:val="left" w:pos="284"/>
        </w:tabs>
        <w:autoSpaceDE w:val="0"/>
        <w:autoSpaceDN w:val="0"/>
        <w:adjustRightInd w:val="0"/>
        <w:spacing w:before="0" w:line="276" w:lineRule="auto"/>
        <w:ind w:left="0"/>
        <w:jc w:val="both"/>
        <w:rPr>
          <w:rFonts w:ascii="Calibri" w:hAnsi="Calibri" w:cs="Calibri"/>
          <w:b/>
          <w:bCs/>
          <w:iCs/>
          <w:color w:val="000000"/>
          <w:szCs w:val="24"/>
          <w:lang w:eastAsia="es-MX"/>
        </w:rPr>
      </w:pPr>
      <w:r w:rsidRPr="006B3A6C">
        <w:rPr>
          <w:rFonts w:ascii="Calibri" w:hAnsi="Calibri" w:cs="Calibri"/>
          <w:bCs/>
          <w:iCs/>
          <w:color w:val="000000"/>
          <w:szCs w:val="24"/>
          <w:lang w:eastAsia="es-MX"/>
        </w:rPr>
        <w:t>En la siguiente tabla, se presenta un resumen de las actividades económicas de los municipios</w:t>
      </w:r>
      <w:r w:rsidRPr="006B3A6C">
        <w:rPr>
          <w:rStyle w:val="FootnoteReference"/>
          <w:rFonts w:ascii="Calibri" w:hAnsi="Calibri" w:cs="Calibri"/>
          <w:b/>
          <w:bCs/>
          <w:iCs/>
          <w:color w:val="000000"/>
          <w:szCs w:val="24"/>
          <w:lang w:eastAsia="es-MX"/>
        </w:rPr>
        <w:footnoteReference w:id="20"/>
      </w:r>
      <w:r w:rsidRPr="006B3A6C">
        <w:rPr>
          <w:rFonts w:ascii="Calibri" w:hAnsi="Calibri" w:cs="Calibri"/>
          <w:bCs/>
          <w:iCs/>
          <w:color w:val="000000"/>
          <w:szCs w:val="24"/>
          <w:lang w:eastAsia="es-MX"/>
        </w:rPr>
        <w:t xml:space="preserve"> en los que se encuentra el sistema Ambiental</w:t>
      </w:r>
    </w:p>
    <w:p w:rsidR="00A75D1B" w:rsidRPr="006B3A6C" w:rsidRDefault="00A75D1B" w:rsidP="006B3A6C">
      <w:pPr>
        <w:pStyle w:val="ListParagraph"/>
        <w:tabs>
          <w:tab w:val="left" w:pos="142"/>
          <w:tab w:val="left" w:pos="284"/>
        </w:tabs>
        <w:autoSpaceDE w:val="0"/>
        <w:autoSpaceDN w:val="0"/>
        <w:adjustRightInd w:val="0"/>
        <w:spacing w:before="0" w:line="276" w:lineRule="auto"/>
        <w:ind w:left="0"/>
        <w:jc w:val="both"/>
        <w:rPr>
          <w:rFonts w:ascii="Calibri" w:hAnsi="Calibri" w:cs="Calibri"/>
          <w:b/>
          <w:bCs/>
          <w:iCs/>
          <w:color w:val="000000"/>
          <w:szCs w:val="24"/>
          <w:lang w:eastAsia="es-MX"/>
        </w:rPr>
      </w:pPr>
    </w:p>
    <w:p w:rsidR="00A75D1B" w:rsidRPr="006B3A6C" w:rsidRDefault="00A75D1B" w:rsidP="006B3A6C">
      <w:pPr>
        <w:pStyle w:val="ListParagraph"/>
        <w:tabs>
          <w:tab w:val="left" w:pos="142"/>
          <w:tab w:val="left" w:pos="284"/>
        </w:tabs>
        <w:autoSpaceDE w:val="0"/>
        <w:autoSpaceDN w:val="0"/>
        <w:adjustRightInd w:val="0"/>
        <w:spacing w:before="0" w:line="276" w:lineRule="auto"/>
        <w:ind w:left="0"/>
        <w:jc w:val="both"/>
        <w:rPr>
          <w:rFonts w:ascii="Calibri" w:hAnsi="Calibri" w:cs="Calibri"/>
          <w:b/>
          <w:bCs/>
          <w:iCs/>
          <w:color w:val="000000"/>
          <w:szCs w:val="24"/>
          <w:lang w:eastAsia="es-MX"/>
        </w:rPr>
      </w:pPr>
    </w:p>
    <w:p w:rsidR="00A75D1B" w:rsidRPr="006B3A6C" w:rsidRDefault="00A75D1B" w:rsidP="006B3A6C">
      <w:pPr>
        <w:pStyle w:val="ListParagraph"/>
        <w:tabs>
          <w:tab w:val="left" w:pos="142"/>
          <w:tab w:val="left" w:pos="284"/>
        </w:tabs>
        <w:autoSpaceDE w:val="0"/>
        <w:autoSpaceDN w:val="0"/>
        <w:adjustRightInd w:val="0"/>
        <w:spacing w:before="0" w:line="276" w:lineRule="auto"/>
        <w:ind w:left="0"/>
        <w:jc w:val="both"/>
        <w:rPr>
          <w:rFonts w:ascii="Calibri" w:hAnsi="Calibri" w:cs="Calibri"/>
          <w:b/>
          <w:bCs/>
          <w:iCs/>
          <w:color w:val="000000"/>
          <w:szCs w:val="24"/>
          <w:lang w:eastAsia="es-MX"/>
        </w:rPr>
        <w:sectPr w:rsidR="00A75D1B" w:rsidRPr="006B3A6C" w:rsidSect="00D20156">
          <w:headerReference w:type="default" r:id="rId114"/>
          <w:footerReference w:type="default" r:id="rId115"/>
          <w:pgSz w:w="12240" w:h="15840"/>
          <w:pgMar w:top="1418" w:right="1701" w:bottom="1418" w:left="1701" w:header="709" w:footer="709" w:gutter="0"/>
          <w:cols w:space="708"/>
          <w:docGrid w:linePitch="360"/>
        </w:sectPr>
      </w:pPr>
    </w:p>
    <w:p w:rsidR="00521B4F" w:rsidRPr="00AE797D" w:rsidRDefault="00DC7E02" w:rsidP="00AE797D">
      <w:pPr>
        <w:pStyle w:val="Caption"/>
        <w:spacing w:line="276" w:lineRule="auto"/>
        <w:rPr>
          <w:rFonts w:cs="Calibri"/>
          <w:b w:val="0"/>
          <w:bCs w:val="0"/>
          <w:iCs/>
          <w:sz w:val="20"/>
          <w:szCs w:val="20"/>
          <w:highlight w:val="yellow"/>
          <w:lang w:eastAsia="es-MX"/>
        </w:rPr>
      </w:pPr>
      <w:bookmarkStart w:id="130" w:name="_Toc284878932"/>
      <w:bookmarkStart w:id="131" w:name="_Toc286868211"/>
      <w:r w:rsidRPr="00AE797D">
        <w:rPr>
          <w:rFonts w:cs="Calibri"/>
          <w:sz w:val="20"/>
          <w:szCs w:val="20"/>
        </w:rPr>
        <w:t xml:space="preserve">Tabla IV. </w:t>
      </w:r>
      <w:r w:rsidR="00E071BB">
        <w:rPr>
          <w:rFonts w:cs="Calibri"/>
          <w:sz w:val="20"/>
          <w:szCs w:val="20"/>
        </w:rPr>
        <w:t>41</w:t>
      </w:r>
      <w:r w:rsidR="00521B4F" w:rsidRPr="00AE797D">
        <w:rPr>
          <w:rFonts w:cs="Calibri"/>
          <w:sz w:val="20"/>
          <w:szCs w:val="20"/>
        </w:rPr>
        <w:t xml:space="preserve">. </w:t>
      </w:r>
      <w:r w:rsidR="00521B4F" w:rsidRPr="008C3E4D">
        <w:rPr>
          <w:rFonts w:cs="Calibri"/>
          <w:b w:val="0"/>
          <w:sz w:val="20"/>
          <w:szCs w:val="20"/>
        </w:rPr>
        <w:t>Actividades económicas por municipio</w:t>
      </w:r>
      <w:bookmarkEnd w:id="130"/>
      <w:bookmarkEnd w:id="131"/>
      <w:r w:rsidR="008C3E4D" w:rsidRPr="008C3E4D">
        <w:rPr>
          <w:rFonts w:cs="Calibri"/>
          <w:b w:val="0"/>
          <w:sz w:val="20"/>
          <w:szCs w:val="20"/>
        </w:rPr>
        <w:t>.</w:t>
      </w:r>
    </w:p>
    <w:tbl>
      <w:tblPr>
        <w:tblStyle w:val="MediumGrid2-Accent1"/>
        <w:tblW w:w="13433" w:type="dxa"/>
        <w:jc w:val="center"/>
        <w:tblLayout w:type="fixed"/>
        <w:tblLook w:val="04A0" w:firstRow="1" w:lastRow="0" w:firstColumn="1" w:lastColumn="0" w:noHBand="0" w:noVBand="1"/>
      </w:tblPr>
      <w:tblGrid>
        <w:gridCol w:w="1483"/>
        <w:gridCol w:w="2373"/>
        <w:gridCol w:w="1701"/>
        <w:gridCol w:w="1418"/>
        <w:gridCol w:w="1417"/>
        <w:gridCol w:w="1072"/>
        <w:gridCol w:w="2472"/>
        <w:gridCol w:w="1497"/>
      </w:tblGrid>
      <w:tr w:rsidR="00222AF2" w:rsidRPr="00AE797D" w:rsidTr="00AD5BC3">
        <w:trPr>
          <w:cnfStyle w:val="100000000000" w:firstRow="1" w:lastRow="0" w:firstColumn="0" w:lastColumn="0" w:oddVBand="0" w:evenVBand="0" w:oddHBand="0" w:evenHBand="0" w:firstRowFirstColumn="0" w:firstRowLastColumn="0" w:lastRowFirstColumn="0" w:lastRowLastColumn="0"/>
          <w:trHeight w:val="671"/>
          <w:jc w:val="center"/>
        </w:trPr>
        <w:tc>
          <w:tcPr>
            <w:cnfStyle w:val="001000000100" w:firstRow="0" w:lastRow="0" w:firstColumn="1" w:lastColumn="0" w:oddVBand="0" w:evenVBand="0" w:oddHBand="0" w:evenHBand="0" w:firstRowFirstColumn="1" w:firstRowLastColumn="0" w:lastRowFirstColumn="0" w:lastRowLastColumn="0"/>
            <w:tcW w:w="1483" w:type="dxa"/>
          </w:tcPr>
          <w:p w:rsidR="00222AF2" w:rsidRPr="00AE797D" w:rsidRDefault="00222AF2"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Indicador /</w:t>
            </w:r>
          </w:p>
          <w:p w:rsidR="00222AF2" w:rsidRPr="00AE797D" w:rsidRDefault="00222AF2"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Municipio</w:t>
            </w:r>
          </w:p>
        </w:tc>
        <w:tc>
          <w:tcPr>
            <w:tcW w:w="2373" w:type="dxa"/>
          </w:tcPr>
          <w:p w:rsidR="00222AF2" w:rsidRPr="00AE797D" w:rsidRDefault="00222AF2" w:rsidP="00AE797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Agricultura</w:t>
            </w:r>
          </w:p>
        </w:tc>
        <w:tc>
          <w:tcPr>
            <w:tcW w:w="1701" w:type="dxa"/>
          </w:tcPr>
          <w:p w:rsidR="00222AF2" w:rsidRPr="00AE797D" w:rsidRDefault="00222AF2" w:rsidP="00AE797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Ganadería</w:t>
            </w:r>
          </w:p>
        </w:tc>
        <w:tc>
          <w:tcPr>
            <w:tcW w:w="1418" w:type="dxa"/>
          </w:tcPr>
          <w:p w:rsidR="00222AF2" w:rsidRPr="00AE797D" w:rsidRDefault="00222AF2" w:rsidP="00AE797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Pesca</w:t>
            </w:r>
          </w:p>
        </w:tc>
        <w:tc>
          <w:tcPr>
            <w:tcW w:w="1417" w:type="dxa"/>
          </w:tcPr>
          <w:p w:rsidR="00222AF2" w:rsidRPr="00AE797D" w:rsidRDefault="00222AF2" w:rsidP="00AE797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Industria</w:t>
            </w:r>
          </w:p>
        </w:tc>
        <w:tc>
          <w:tcPr>
            <w:tcW w:w="1072" w:type="dxa"/>
          </w:tcPr>
          <w:p w:rsidR="00222AF2" w:rsidRPr="00AE797D" w:rsidRDefault="00222AF2" w:rsidP="00AE797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Minería</w:t>
            </w:r>
          </w:p>
        </w:tc>
        <w:tc>
          <w:tcPr>
            <w:tcW w:w="2472" w:type="dxa"/>
          </w:tcPr>
          <w:p w:rsidR="00222AF2" w:rsidRPr="00AE797D" w:rsidRDefault="00222AF2" w:rsidP="00AE797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Comercio</w:t>
            </w:r>
          </w:p>
        </w:tc>
        <w:tc>
          <w:tcPr>
            <w:tcW w:w="1497" w:type="dxa"/>
          </w:tcPr>
          <w:p w:rsidR="00222AF2" w:rsidRPr="00AE797D" w:rsidRDefault="00222AF2" w:rsidP="00AE797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000000"/>
                <w:sz w:val="20"/>
                <w:lang w:eastAsia="es-MX"/>
              </w:rPr>
              <w:t>Turismo</w:t>
            </w:r>
          </w:p>
        </w:tc>
      </w:tr>
      <w:tr w:rsidR="00222AF2" w:rsidRPr="00AE797D" w:rsidTr="00AD5BC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483" w:type="dxa"/>
          </w:tcPr>
          <w:p w:rsidR="00222AF2" w:rsidRPr="00AE797D" w:rsidRDefault="00222AF2"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Asunción Ixtaltepec</w:t>
            </w:r>
          </w:p>
        </w:tc>
        <w:tc>
          <w:tcPr>
            <w:tcW w:w="2373" w:type="dxa"/>
          </w:tcPr>
          <w:p w:rsidR="00222AF2" w:rsidRPr="00AE797D" w:rsidRDefault="00222AF2"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333333"/>
                <w:sz w:val="20"/>
              </w:rPr>
              <w:t>Se cultiva el maíz, sorgo, cacahuate, frijol y ajonjolí.</w:t>
            </w:r>
          </w:p>
        </w:tc>
        <w:tc>
          <w:tcPr>
            <w:tcW w:w="1701" w:type="dxa"/>
          </w:tcPr>
          <w:p w:rsidR="00222AF2" w:rsidRPr="00AE797D" w:rsidRDefault="00222AF2"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333333"/>
                <w:sz w:val="20"/>
              </w:rPr>
              <w:t>Cría de ganado bovino y aves de corral</w:t>
            </w:r>
          </w:p>
        </w:tc>
        <w:tc>
          <w:tcPr>
            <w:tcW w:w="1418" w:type="dxa"/>
          </w:tcPr>
          <w:p w:rsidR="00222AF2" w:rsidRPr="00AE797D" w:rsidRDefault="00222AF2"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417" w:type="dxa"/>
          </w:tcPr>
          <w:p w:rsidR="00222AF2" w:rsidRPr="00AE797D" w:rsidRDefault="00222AF2" w:rsidP="00AE797D">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color w:val="333333"/>
                <w:sz w:val="20"/>
                <w:lang w:eastAsia="es-MX"/>
              </w:rPr>
            </w:pPr>
            <w:r w:rsidRPr="00AE797D">
              <w:rPr>
                <w:rFonts w:cs="Calibri"/>
                <w:color w:val="333333"/>
                <w:sz w:val="20"/>
                <w:lang w:eastAsia="es-MX"/>
              </w:rPr>
              <w:t>Se elaboran textiles artesanales, ladrillo rojo y cerámica que se venden en todo el país.</w:t>
            </w:r>
          </w:p>
          <w:p w:rsidR="00222AF2" w:rsidRPr="00AE797D" w:rsidRDefault="00222AF2"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072" w:type="dxa"/>
          </w:tcPr>
          <w:p w:rsidR="00222AF2" w:rsidRPr="00AE797D" w:rsidRDefault="00222AF2"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2472" w:type="dxa"/>
          </w:tcPr>
          <w:p w:rsidR="00222AF2" w:rsidRPr="00AE797D" w:rsidRDefault="00222AF2"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333333"/>
                <w:sz w:val="20"/>
              </w:rPr>
            </w:pPr>
            <w:r w:rsidRPr="00AE797D">
              <w:rPr>
                <w:rFonts w:cs="Calibri"/>
                <w:color w:val="333333"/>
                <w:sz w:val="20"/>
              </w:rPr>
              <w:t>Cuenta con locales comerciales, en los que se encuentran artículos de primera y segunda necesidad, como son alimentos, calzado, prendas de vestir, muebles para el hogar e industrias pequeñas, aparatos electrónicos, material de ferretería, artículos de papelería,  restaurantes y cafés.</w:t>
            </w:r>
          </w:p>
          <w:p w:rsidR="00222AF2" w:rsidRPr="00AE797D" w:rsidRDefault="00222AF2"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497" w:type="dxa"/>
          </w:tcPr>
          <w:p w:rsidR="00222AF2" w:rsidRPr="00AE797D" w:rsidRDefault="00222AF2" w:rsidP="00AE797D">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color w:val="333333"/>
                <w:sz w:val="20"/>
                <w:lang w:eastAsia="es-MX"/>
              </w:rPr>
            </w:pPr>
          </w:p>
        </w:tc>
      </w:tr>
      <w:tr w:rsidR="00222AF2" w:rsidRPr="00AE797D" w:rsidTr="00AD5BC3">
        <w:trPr>
          <w:trHeight w:val="265"/>
          <w:jc w:val="center"/>
        </w:trPr>
        <w:tc>
          <w:tcPr>
            <w:cnfStyle w:val="001000000000" w:firstRow="0" w:lastRow="0" w:firstColumn="1" w:lastColumn="0" w:oddVBand="0" w:evenVBand="0" w:oddHBand="0" w:evenHBand="0" w:firstRowFirstColumn="0" w:firstRowLastColumn="0" w:lastRowFirstColumn="0" w:lastRowLastColumn="0"/>
            <w:tcW w:w="1483" w:type="dxa"/>
          </w:tcPr>
          <w:p w:rsidR="00222AF2" w:rsidRPr="00AE797D" w:rsidRDefault="00222AF2"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Ciudad Ixtepec</w:t>
            </w:r>
          </w:p>
        </w:tc>
        <w:tc>
          <w:tcPr>
            <w:tcW w:w="2373" w:type="dxa"/>
          </w:tcPr>
          <w:p w:rsidR="00222AF2" w:rsidRPr="00AE797D" w:rsidRDefault="00222AF2"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333333"/>
                <w:sz w:val="20"/>
              </w:rPr>
              <w:t>La población agrícola es muy limitada solo cuenta con 972 hectáreas de sistema de riego denominado Paso San Juanero que aprovechan las escasas aguas del río de los Perros, las demás tierras de temporal, cultivándose el maíz, sorgo, ajonjolí y hortalizas</w:t>
            </w:r>
          </w:p>
        </w:tc>
        <w:tc>
          <w:tcPr>
            <w:tcW w:w="1701" w:type="dxa"/>
          </w:tcPr>
          <w:p w:rsidR="00222AF2" w:rsidRPr="00AE797D" w:rsidRDefault="00222AF2"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333333"/>
                <w:sz w:val="20"/>
              </w:rPr>
              <w:t>Existen 408 unidades de producción rural con ganado bovino 263 unidades de producción en ganado porcino, 62 unidades de ganado caprino.</w:t>
            </w:r>
          </w:p>
        </w:tc>
        <w:tc>
          <w:tcPr>
            <w:tcW w:w="1418" w:type="dxa"/>
          </w:tcPr>
          <w:p w:rsidR="00222AF2" w:rsidRPr="00AE797D" w:rsidRDefault="00222AF2"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333333"/>
                <w:sz w:val="20"/>
              </w:rPr>
              <w:t>Existen tanques rústicos de criaderos de peces, mojarra, tilapia, guachinango también se pesca en lagunas y ríos para el autoconsumo</w:t>
            </w:r>
          </w:p>
        </w:tc>
        <w:tc>
          <w:tcPr>
            <w:tcW w:w="1417" w:type="dxa"/>
          </w:tcPr>
          <w:p w:rsidR="00222AF2" w:rsidRPr="00AE797D" w:rsidRDefault="00222AF2"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333333"/>
                <w:sz w:val="20"/>
              </w:rPr>
              <w:t>Cooperativa de productores de ladrillo y de elaboración de uniformes escolares y de muebles para el hogar.</w:t>
            </w:r>
          </w:p>
        </w:tc>
        <w:tc>
          <w:tcPr>
            <w:tcW w:w="1072" w:type="dxa"/>
          </w:tcPr>
          <w:p w:rsidR="00222AF2" w:rsidRPr="00AE797D" w:rsidRDefault="00222AF2"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333333"/>
                <w:sz w:val="20"/>
              </w:rPr>
              <w:t>Explotación de barro negro para la elaboración de ollas y figurillas típicas de la región, fabricación de ladrillos de adobe.</w:t>
            </w:r>
          </w:p>
        </w:tc>
        <w:tc>
          <w:tcPr>
            <w:tcW w:w="2472" w:type="dxa"/>
          </w:tcPr>
          <w:p w:rsidR="00222AF2" w:rsidRPr="00AE797D" w:rsidRDefault="00222AF2" w:rsidP="00AE797D">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Calibri"/>
                <w:color w:val="333333"/>
                <w:sz w:val="20"/>
                <w:lang w:eastAsia="es-MX"/>
              </w:rPr>
            </w:pPr>
            <w:r w:rsidRPr="00AE797D">
              <w:rPr>
                <w:rFonts w:cs="Calibri"/>
                <w:color w:val="333333"/>
                <w:sz w:val="20"/>
                <w:lang w:eastAsia="es-MX"/>
              </w:rPr>
              <w:t>Cuenta con 210 establecimientos comerciales, una gasolinera, hoteles, restaurantes, farmacias, tiendas de ropa, ferreterías, papelerías y boneterías.</w:t>
            </w:r>
          </w:p>
          <w:p w:rsidR="00222AF2" w:rsidRPr="00AE797D" w:rsidRDefault="00222AF2"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497" w:type="dxa"/>
          </w:tcPr>
          <w:p w:rsidR="00222AF2" w:rsidRPr="00AE797D" w:rsidRDefault="00222AF2" w:rsidP="00AE797D">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Calibri"/>
                <w:color w:val="333333"/>
                <w:sz w:val="20"/>
                <w:lang w:eastAsia="es-MX"/>
              </w:rPr>
            </w:pPr>
            <w:r w:rsidRPr="00AE797D">
              <w:rPr>
                <w:rFonts w:cs="Calibri"/>
                <w:color w:val="333333"/>
                <w:sz w:val="20"/>
              </w:rPr>
              <w:t>El atractivo turístico laguna encantada del cerro de Zopiloapam.</w:t>
            </w:r>
          </w:p>
        </w:tc>
      </w:tr>
      <w:tr w:rsidR="00222AF2" w:rsidRPr="00AE797D" w:rsidTr="00AD5BC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483" w:type="dxa"/>
          </w:tcPr>
          <w:p w:rsidR="00222AF2" w:rsidRPr="00AE797D" w:rsidRDefault="00222AF2"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El Espinal</w:t>
            </w:r>
          </w:p>
        </w:tc>
        <w:tc>
          <w:tcPr>
            <w:tcW w:w="2373" w:type="dxa"/>
          </w:tcPr>
          <w:p w:rsidR="00222AF2" w:rsidRPr="00AE797D" w:rsidRDefault="00BA7764"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333333"/>
                <w:sz w:val="20"/>
              </w:rPr>
            </w:pPr>
            <w:r w:rsidRPr="00AE797D">
              <w:rPr>
                <w:rFonts w:cs="Calibri"/>
                <w:color w:val="333333"/>
                <w:sz w:val="20"/>
              </w:rPr>
              <w:t>En este municipio se siembra y cosecha el maíz, ajonjolí, hortalizas y árboles frutales.</w:t>
            </w:r>
          </w:p>
        </w:tc>
        <w:tc>
          <w:tcPr>
            <w:tcW w:w="1701" w:type="dxa"/>
          </w:tcPr>
          <w:p w:rsidR="00222AF2" w:rsidRPr="00AE797D" w:rsidRDefault="00BA7764" w:rsidP="00AE797D">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333333"/>
                <w:sz w:val="20"/>
                <w:lang w:eastAsia="es-MX"/>
              </w:rPr>
              <w:t>La actividad más importante es la ganadería, se cría ganado bovino, equino, porcino y aves de corral.</w:t>
            </w:r>
          </w:p>
        </w:tc>
        <w:tc>
          <w:tcPr>
            <w:tcW w:w="1418" w:type="dxa"/>
          </w:tcPr>
          <w:p w:rsidR="00222AF2" w:rsidRPr="00AE797D" w:rsidRDefault="00222AF2"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417" w:type="dxa"/>
          </w:tcPr>
          <w:p w:rsidR="00222AF2" w:rsidRPr="00AE797D" w:rsidRDefault="00222AF2"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072" w:type="dxa"/>
          </w:tcPr>
          <w:p w:rsidR="00222AF2" w:rsidRPr="00AE797D" w:rsidRDefault="00222AF2"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2472" w:type="dxa"/>
          </w:tcPr>
          <w:p w:rsidR="00222AF2" w:rsidRPr="00AE797D" w:rsidRDefault="00BA7764" w:rsidP="00AE797D">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333333"/>
                <w:sz w:val="20"/>
                <w:lang w:eastAsia="es-MX"/>
              </w:rPr>
              <w:t>El municipio cuenta con locales comerciales como son ferreterías, farmacias, zapaterías, boutique, tlapalerías, papelerías, restaurantes y bares.</w:t>
            </w:r>
          </w:p>
        </w:tc>
        <w:tc>
          <w:tcPr>
            <w:tcW w:w="1497" w:type="dxa"/>
          </w:tcPr>
          <w:p w:rsidR="00222AF2" w:rsidRPr="00AE797D" w:rsidRDefault="00222AF2"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r>
      <w:tr w:rsidR="00222AF2" w:rsidRPr="00AE797D" w:rsidTr="00AD5BC3">
        <w:trPr>
          <w:trHeight w:val="265"/>
          <w:jc w:val="center"/>
        </w:trPr>
        <w:tc>
          <w:tcPr>
            <w:cnfStyle w:val="001000000000" w:firstRow="0" w:lastRow="0" w:firstColumn="1" w:lastColumn="0" w:oddVBand="0" w:evenVBand="0" w:oddHBand="0" w:evenHBand="0" w:firstRowFirstColumn="0" w:firstRowLastColumn="0" w:lastRowFirstColumn="0" w:lastRowLastColumn="0"/>
            <w:tcW w:w="1483" w:type="dxa"/>
          </w:tcPr>
          <w:p w:rsidR="00222AF2" w:rsidRPr="00AE797D" w:rsidRDefault="00222AF2"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Juchitán de Zaragoza</w:t>
            </w:r>
          </w:p>
        </w:tc>
        <w:tc>
          <w:tcPr>
            <w:tcW w:w="2373" w:type="dxa"/>
          </w:tcPr>
          <w:p w:rsidR="00BA7764" w:rsidRPr="00AE797D" w:rsidRDefault="00BA7764" w:rsidP="00AE797D">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Calibri"/>
                <w:color w:val="333333"/>
                <w:sz w:val="20"/>
                <w:lang w:eastAsia="es-MX"/>
              </w:rPr>
            </w:pPr>
            <w:r w:rsidRPr="00AE797D">
              <w:rPr>
                <w:rFonts w:cs="Calibri"/>
                <w:color w:val="333333"/>
                <w:sz w:val="20"/>
                <w:lang w:eastAsia="es-MX"/>
              </w:rPr>
              <w:t>Se cultiva sandía, maíz, sorgo, frijol, ajonjolí, calabaza, cacahuate, jitomate y chile.</w:t>
            </w:r>
          </w:p>
          <w:p w:rsidR="00222AF2" w:rsidRPr="00AE797D" w:rsidRDefault="00222AF2"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333333"/>
                <w:sz w:val="20"/>
              </w:rPr>
            </w:pPr>
          </w:p>
        </w:tc>
        <w:tc>
          <w:tcPr>
            <w:tcW w:w="1701" w:type="dxa"/>
          </w:tcPr>
          <w:p w:rsidR="00222AF2" w:rsidRPr="00AE797D" w:rsidRDefault="00BA7764"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333333"/>
                <w:sz w:val="20"/>
              </w:rPr>
              <w:t>Se cría ganado vacuno, porcino, caprino y aves de corral.</w:t>
            </w:r>
          </w:p>
        </w:tc>
        <w:tc>
          <w:tcPr>
            <w:tcW w:w="1418" w:type="dxa"/>
          </w:tcPr>
          <w:p w:rsidR="00222AF2" w:rsidRPr="00AE797D" w:rsidRDefault="00BA7764" w:rsidP="00AE797D">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333333"/>
                <w:sz w:val="20"/>
                <w:lang w:eastAsia="es-MX"/>
              </w:rPr>
              <w:t>Cooperativas pesqueras, grupos solidarios de pescadores solidarios ribereños pescan guachinangos, cazón, bagre, roncador, camarón, jaiba y chacales.</w:t>
            </w:r>
          </w:p>
        </w:tc>
        <w:tc>
          <w:tcPr>
            <w:tcW w:w="1417" w:type="dxa"/>
          </w:tcPr>
          <w:p w:rsidR="00222AF2" w:rsidRPr="00AE797D" w:rsidRDefault="00BA7764" w:rsidP="00AE797D">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333333"/>
                <w:sz w:val="20"/>
                <w:lang w:eastAsia="es-MX"/>
              </w:rPr>
              <w:t>Fábrica de cal, fábrica de refrescos, centro comercial de comunicaciones, cuentan también con una comercializadora de mole y chocolate.</w:t>
            </w:r>
          </w:p>
        </w:tc>
        <w:tc>
          <w:tcPr>
            <w:tcW w:w="1072" w:type="dxa"/>
          </w:tcPr>
          <w:p w:rsidR="00222AF2" w:rsidRPr="00AE797D" w:rsidRDefault="00222AF2"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2472" w:type="dxa"/>
          </w:tcPr>
          <w:p w:rsidR="00BA7764" w:rsidRPr="00AE797D" w:rsidRDefault="00BA7764" w:rsidP="00AE797D">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Calibri"/>
                <w:color w:val="333333"/>
                <w:sz w:val="20"/>
                <w:lang w:eastAsia="es-MX"/>
              </w:rPr>
            </w:pPr>
            <w:r w:rsidRPr="00AE797D">
              <w:rPr>
                <w:rFonts w:cs="Calibri"/>
                <w:color w:val="333333"/>
                <w:sz w:val="20"/>
                <w:lang w:eastAsia="es-MX"/>
              </w:rPr>
              <w:t>El municipio está considerado como un centro comercial donde acuden las poblaciones aledañas a realizar sus compras para el abasto de mayoreo y menudo.</w:t>
            </w:r>
          </w:p>
          <w:p w:rsidR="00222AF2" w:rsidRPr="00AE797D" w:rsidRDefault="00222AF2"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497" w:type="dxa"/>
          </w:tcPr>
          <w:p w:rsidR="00BA7764" w:rsidRPr="00AE797D" w:rsidRDefault="00BA7764" w:rsidP="00AE797D">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Calibri"/>
                <w:color w:val="333333"/>
                <w:sz w:val="20"/>
                <w:lang w:eastAsia="es-MX"/>
              </w:rPr>
            </w:pPr>
            <w:r w:rsidRPr="00AE797D">
              <w:rPr>
                <w:rFonts w:cs="Calibri"/>
                <w:color w:val="333333"/>
                <w:sz w:val="20"/>
                <w:lang w:eastAsia="es-MX"/>
              </w:rPr>
              <w:t>Es el factor económico importante, los visitantes son atraídos por lo pintoresco de la región, el atractivo de las playas, por las festividades regionales conocidas como las velas en las que la mujeres lucen sus trajes típicos, se celebran bailes de gala y se reparten frutas y cultivos de la temporada, esto se celebra en los meses de mayo y septiembre. Aguas termales al pie del cerro denominado Mazahue sit</w:t>
            </w:r>
            <w:r w:rsidR="005B1FA0" w:rsidRPr="00AE797D">
              <w:rPr>
                <w:rFonts w:cs="Calibri"/>
                <w:color w:val="333333"/>
                <w:sz w:val="20"/>
                <w:lang w:eastAsia="es-MX"/>
              </w:rPr>
              <w:t>uado a 3 km. de la</w:t>
            </w:r>
            <w:r w:rsidRPr="00AE797D">
              <w:rPr>
                <w:rFonts w:cs="Calibri"/>
                <w:color w:val="333333"/>
                <w:sz w:val="20"/>
                <w:lang w:eastAsia="es-MX"/>
              </w:rPr>
              <w:t xml:space="preserve"> población hacia el norte existen unos pozos en los que brotan aguas termales.</w:t>
            </w:r>
          </w:p>
          <w:p w:rsidR="00222AF2" w:rsidRPr="00AE797D" w:rsidRDefault="00222AF2"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r>
      <w:tr w:rsidR="00BA7764" w:rsidRPr="00AE797D" w:rsidTr="00AD5BC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483" w:type="dxa"/>
          </w:tcPr>
          <w:p w:rsidR="00BA7764" w:rsidRPr="00AE797D" w:rsidRDefault="00BA7764"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Dionisio del Mar</w:t>
            </w:r>
          </w:p>
        </w:tc>
        <w:tc>
          <w:tcPr>
            <w:tcW w:w="2373" w:type="dxa"/>
          </w:tcPr>
          <w:p w:rsidR="00BA7764" w:rsidRPr="00AE797D" w:rsidRDefault="00BA7764"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333333"/>
                <w:sz w:val="20"/>
              </w:rPr>
            </w:pPr>
            <w:r w:rsidRPr="00AE797D">
              <w:rPr>
                <w:rFonts w:cs="Calibri"/>
                <w:color w:val="333333"/>
                <w:sz w:val="20"/>
              </w:rPr>
              <w:t>Los principales cultivos son el maíz, ajonjolí, sorgo, calabaza y frutales.</w:t>
            </w:r>
          </w:p>
        </w:tc>
        <w:tc>
          <w:tcPr>
            <w:tcW w:w="1701" w:type="dxa"/>
          </w:tcPr>
          <w:p w:rsidR="00BA7764" w:rsidRPr="00AE797D" w:rsidRDefault="00BA7764"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333333"/>
                <w:sz w:val="20"/>
              </w:rPr>
              <w:t>Se cría ganado bovino, equino y porcino.</w:t>
            </w:r>
          </w:p>
        </w:tc>
        <w:tc>
          <w:tcPr>
            <w:tcW w:w="1418" w:type="dxa"/>
          </w:tcPr>
          <w:p w:rsidR="00BA7764" w:rsidRPr="00AE797D" w:rsidRDefault="00BA7764"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333333"/>
                <w:sz w:val="20"/>
              </w:rPr>
              <w:t>Es la principal actividad de los habitantes de este municipio</w:t>
            </w:r>
          </w:p>
        </w:tc>
        <w:tc>
          <w:tcPr>
            <w:tcW w:w="1417" w:type="dxa"/>
          </w:tcPr>
          <w:p w:rsidR="00BA7764" w:rsidRPr="00AE797D" w:rsidRDefault="00BA7764"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1072" w:type="dxa"/>
          </w:tcPr>
          <w:p w:rsidR="00BA7764" w:rsidRPr="00AE797D" w:rsidRDefault="00BA7764"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2472" w:type="dxa"/>
          </w:tcPr>
          <w:p w:rsidR="00BA7764" w:rsidRPr="00AE797D" w:rsidRDefault="00BA7764" w:rsidP="00AE797D">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333333"/>
                <w:sz w:val="20"/>
                <w:lang w:eastAsia="es-MX"/>
              </w:rPr>
              <w:t>Cuentan con tlapalerías, farmacias, papelería y misceláneas.</w:t>
            </w:r>
          </w:p>
        </w:tc>
        <w:tc>
          <w:tcPr>
            <w:tcW w:w="1497" w:type="dxa"/>
          </w:tcPr>
          <w:p w:rsidR="00BA7764" w:rsidRPr="00AE797D" w:rsidRDefault="00BA7764"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r>
      <w:tr w:rsidR="00BA7764" w:rsidRPr="00AE797D" w:rsidTr="00AD5BC3">
        <w:trPr>
          <w:trHeight w:val="265"/>
          <w:jc w:val="center"/>
        </w:trPr>
        <w:tc>
          <w:tcPr>
            <w:cnfStyle w:val="001000000000" w:firstRow="0" w:lastRow="0" w:firstColumn="1" w:lastColumn="0" w:oddVBand="0" w:evenVBand="0" w:oddHBand="0" w:evenHBand="0" w:firstRowFirstColumn="0" w:firstRowLastColumn="0" w:lastRowFirstColumn="0" w:lastRowLastColumn="0"/>
            <w:tcW w:w="1483" w:type="dxa"/>
          </w:tcPr>
          <w:p w:rsidR="00BA7764" w:rsidRPr="00AE797D" w:rsidRDefault="00BA7764"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Santa María Xadani</w:t>
            </w:r>
          </w:p>
        </w:tc>
        <w:tc>
          <w:tcPr>
            <w:tcW w:w="2373" w:type="dxa"/>
          </w:tcPr>
          <w:p w:rsidR="00BA7764" w:rsidRPr="00AE797D" w:rsidRDefault="0096718D"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333333"/>
                <w:sz w:val="20"/>
              </w:rPr>
            </w:pPr>
            <w:r w:rsidRPr="00AE797D">
              <w:rPr>
                <w:rFonts w:cs="Calibri"/>
                <w:color w:val="333333"/>
                <w:sz w:val="20"/>
              </w:rPr>
              <w:t>Se cultiva frijol, sorgo, maíz, ajonjolí, calabaza, cacahuate, melón y sandía</w:t>
            </w:r>
          </w:p>
        </w:tc>
        <w:tc>
          <w:tcPr>
            <w:tcW w:w="1701" w:type="dxa"/>
          </w:tcPr>
          <w:p w:rsidR="00BA7764" w:rsidRPr="00AE797D" w:rsidRDefault="005B1FA0"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333333"/>
                <w:sz w:val="20"/>
              </w:rPr>
              <w:t>Se cría</w:t>
            </w:r>
            <w:r w:rsidR="0096718D" w:rsidRPr="00AE797D">
              <w:rPr>
                <w:rFonts w:cs="Calibri"/>
                <w:color w:val="333333"/>
                <w:sz w:val="20"/>
              </w:rPr>
              <w:t xml:space="preserve"> ganado bovino, porcino, caprino</w:t>
            </w:r>
          </w:p>
        </w:tc>
        <w:tc>
          <w:tcPr>
            <w:tcW w:w="1418" w:type="dxa"/>
          </w:tcPr>
          <w:p w:rsidR="00BA7764" w:rsidRPr="00AE797D" w:rsidRDefault="0096718D"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333333"/>
                <w:sz w:val="20"/>
              </w:rPr>
              <w:t>Se pescan diferentes especies de crustáceos en la laguna superior.</w:t>
            </w:r>
          </w:p>
        </w:tc>
        <w:tc>
          <w:tcPr>
            <w:tcW w:w="1417" w:type="dxa"/>
          </w:tcPr>
          <w:p w:rsidR="00BA7764" w:rsidRPr="00AE797D" w:rsidRDefault="00BA7764"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072" w:type="dxa"/>
          </w:tcPr>
          <w:p w:rsidR="0096718D" w:rsidRPr="00AE797D" w:rsidRDefault="0096718D" w:rsidP="00AE797D">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Calibri"/>
                <w:color w:val="333333"/>
                <w:sz w:val="20"/>
                <w:lang w:eastAsia="es-MX"/>
              </w:rPr>
            </w:pPr>
            <w:r w:rsidRPr="00AE797D">
              <w:rPr>
                <w:rFonts w:cs="Calibri"/>
                <w:color w:val="333333"/>
                <w:sz w:val="20"/>
                <w:lang w:eastAsia="es-MX"/>
              </w:rPr>
              <w:t>Talleres de orfebrería</w:t>
            </w:r>
          </w:p>
          <w:p w:rsidR="00BA7764" w:rsidRPr="00AE797D" w:rsidRDefault="00BA7764"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2472" w:type="dxa"/>
          </w:tcPr>
          <w:p w:rsidR="00BA7764" w:rsidRPr="00AE797D" w:rsidRDefault="0096718D" w:rsidP="00AE797D">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AE797D">
              <w:rPr>
                <w:rFonts w:cs="Calibri"/>
                <w:color w:val="333333"/>
                <w:sz w:val="20"/>
                <w:lang w:eastAsia="es-MX"/>
              </w:rPr>
              <w:t>Los comercios de ropa, calzado, materiales de construcción o decoración.</w:t>
            </w:r>
          </w:p>
        </w:tc>
        <w:tc>
          <w:tcPr>
            <w:tcW w:w="1497" w:type="dxa"/>
          </w:tcPr>
          <w:p w:rsidR="00BA7764" w:rsidRPr="00AE797D" w:rsidRDefault="00BA7764"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r>
      <w:tr w:rsidR="00222AF2" w:rsidRPr="00AE797D" w:rsidTr="00AD5BC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483" w:type="dxa"/>
          </w:tcPr>
          <w:p w:rsidR="00222AF2" w:rsidRPr="00AE797D" w:rsidRDefault="00222AF2"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Blas Atempa</w:t>
            </w:r>
          </w:p>
        </w:tc>
        <w:tc>
          <w:tcPr>
            <w:tcW w:w="2373" w:type="dxa"/>
          </w:tcPr>
          <w:p w:rsidR="00222AF2" w:rsidRPr="00AE797D" w:rsidRDefault="0096718D" w:rsidP="00AE797D">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color w:val="333333"/>
                <w:sz w:val="20"/>
              </w:rPr>
            </w:pPr>
            <w:r w:rsidRPr="00AE797D">
              <w:rPr>
                <w:rFonts w:cs="Calibri"/>
                <w:color w:val="333333"/>
                <w:sz w:val="20"/>
                <w:lang w:eastAsia="es-MX"/>
              </w:rPr>
              <w:t>Es la actividad más importante se cultiva ajonjolí y maíz en gran escala; así como café, frutas, plátano, mango</w:t>
            </w:r>
            <w:r w:rsidR="005B1FA0" w:rsidRPr="00AE797D">
              <w:rPr>
                <w:rFonts w:cs="Calibri"/>
                <w:color w:val="333333"/>
                <w:sz w:val="20"/>
                <w:lang w:eastAsia="es-MX"/>
              </w:rPr>
              <w:t xml:space="preserve"> y frijol en menor proporción.</w:t>
            </w:r>
          </w:p>
        </w:tc>
        <w:tc>
          <w:tcPr>
            <w:tcW w:w="1701" w:type="dxa"/>
          </w:tcPr>
          <w:p w:rsidR="00222AF2" w:rsidRPr="00AE797D" w:rsidRDefault="0096718D"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333333"/>
                <w:sz w:val="20"/>
              </w:rPr>
              <w:t>Existe cría de ganado bovino</w:t>
            </w:r>
          </w:p>
        </w:tc>
        <w:tc>
          <w:tcPr>
            <w:tcW w:w="1418" w:type="dxa"/>
          </w:tcPr>
          <w:p w:rsidR="00222AF2" w:rsidRPr="00AE797D" w:rsidRDefault="0096718D"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333333"/>
                <w:sz w:val="20"/>
              </w:rPr>
              <w:t>Pesca para el mercado de autoconsumo</w:t>
            </w:r>
          </w:p>
        </w:tc>
        <w:tc>
          <w:tcPr>
            <w:tcW w:w="1417" w:type="dxa"/>
          </w:tcPr>
          <w:p w:rsidR="00222AF2" w:rsidRPr="00AE797D" w:rsidRDefault="0096718D"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333333"/>
                <w:sz w:val="20"/>
              </w:rPr>
              <w:t>Fabricación de textiles artesanales</w:t>
            </w:r>
          </w:p>
        </w:tc>
        <w:tc>
          <w:tcPr>
            <w:tcW w:w="1072" w:type="dxa"/>
          </w:tcPr>
          <w:p w:rsidR="00222AF2" w:rsidRPr="00AE797D" w:rsidRDefault="00222AF2"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c>
          <w:tcPr>
            <w:tcW w:w="2472" w:type="dxa"/>
          </w:tcPr>
          <w:p w:rsidR="00222AF2" w:rsidRPr="00AE797D" w:rsidRDefault="0096718D" w:rsidP="00AE797D">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AE797D">
              <w:rPr>
                <w:rFonts w:cs="Calibri"/>
                <w:color w:val="333333"/>
                <w:sz w:val="20"/>
                <w:lang w:eastAsia="es-MX"/>
              </w:rPr>
              <w:t>Cuenta con locales comerciales, en los que encuentran artículos de primera y segunda necesidad.</w:t>
            </w:r>
          </w:p>
        </w:tc>
        <w:tc>
          <w:tcPr>
            <w:tcW w:w="1497" w:type="dxa"/>
          </w:tcPr>
          <w:p w:rsidR="00222AF2" w:rsidRPr="00AE797D" w:rsidRDefault="00222AF2" w:rsidP="00AE797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p>
        </w:tc>
      </w:tr>
      <w:tr w:rsidR="005B1FA0" w:rsidRPr="00AE797D" w:rsidTr="00AD5BC3">
        <w:trPr>
          <w:trHeight w:val="265"/>
          <w:jc w:val="center"/>
        </w:trPr>
        <w:tc>
          <w:tcPr>
            <w:cnfStyle w:val="001000000000" w:firstRow="0" w:lastRow="0" w:firstColumn="1" w:lastColumn="0" w:oddVBand="0" w:evenVBand="0" w:oddHBand="0" w:evenHBand="0" w:firstRowFirstColumn="0" w:firstRowLastColumn="0" w:lastRowFirstColumn="0" w:lastRowLastColumn="0"/>
            <w:tcW w:w="1483" w:type="dxa"/>
          </w:tcPr>
          <w:p w:rsidR="005B1FA0" w:rsidRPr="00AE797D" w:rsidRDefault="005B1FA0" w:rsidP="00AE797D">
            <w:pPr>
              <w:autoSpaceDE w:val="0"/>
              <w:autoSpaceDN w:val="0"/>
              <w:adjustRightInd w:val="0"/>
              <w:spacing w:line="276" w:lineRule="auto"/>
              <w:jc w:val="center"/>
              <w:rPr>
                <w:rFonts w:cs="Calibri"/>
                <w:color w:val="000000"/>
                <w:sz w:val="20"/>
                <w:lang w:eastAsia="es-MX"/>
              </w:rPr>
            </w:pPr>
            <w:r w:rsidRPr="00AE797D">
              <w:rPr>
                <w:rFonts w:cs="Calibri"/>
                <w:color w:val="000000"/>
                <w:sz w:val="20"/>
                <w:lang w:eastAsia="es-MX"/>
              </w:rPr>
              <w:t>San Mateo del Mar</w:t>
            </w:r>
          </w:p>
        </w:tc>
        <w:tc>
          <w:tcPr>
            <w:tcW w:w="2373" w:type="dxa"/>
          </w:tcPr>
          <w:p w:rsidR="005B1FA0" w:rsidRPr="00AE797D" w:rsidRDefault="005B1FA0"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333333"/>
                <w:sz w:val="20"/>
              </w:rPr>
            </w:pPr>
            <w:r w:rsidRPr="00AE797D">
              <w:rPr>
                <w:rFonts w:cs="Calibri"/>
                <w:color w:val="333333"/>
                <w:sz w:val="20"/>
              </w:rPr>
              <w:t>Los principales cultivos son el maíz, ajonjolí, sorgo, calabaza y frutales.</w:t>
            </w:r>
          </w:p>
        </w:tc>
        <w:tc>
          <w:tcPr>
            <w:tcW w:w="1701" w:type="dxa"/>
          </w:tcPr>
          <w:p w:rsidR="005B1FA0" w:rsidRPr="00AE797D" w:rsidRDefault="005B1FA0"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418" w:type="dxa"/>
          </w:tcPr>
          <w:p w:rsidR="005B1FA0" w:rsidRPr="00AE797D" w:rsidRDefault="005B1FA0"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417" w:type="dxa"/>
          </w:tcPr>
          <w:p w:rsidR="005B1FA0" w:rsidRPr="00AE797D" w:rsidRDefault="005B1FA0"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072" w:type="dxa"/>
          </w:tcPr>
          <w:p w:rsidR="005B1FA0" w:rsidRPr="00AE797D" w:rsidRDefault="005B1FA0"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2472" w:type="dxa"/>
          </w:tcPr>
          <w:p w:rsidR="005B1FA0" w:rsidRPr="00AE797D" w:rsidRDefault="005B1FA0"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c>
          <w:tcPr>
            <w:tcW w:w="1497" w:type="dxa"/>
          </w:tcPr>
          <w:p w:rsidR="005B1FA0" w:rsidRPr="00AE797D" w:rsidRDefault="005B1FA0" w:rsidP="00AE797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p>
        </w:tc>
      </w:tr>
    </w:tbl>
    <w:p w:rsidR="00521B4F" w:rsidRPr="006B3A6C" w:rsidRDefault="00A962E0" w:rsidP="00AE797D">
      <w:pPr>
        <w:spacing w:line="276" w:lineRule="auto"/>
        <w:jc w:val="center"/>
        <w:rPr>
          <w:rFonts w:cs="Calibri"/>
          <w:b/>
          <w:sz w:val="24"/>
          <w:szCs w:val="24"/>
        </w:rPr>
      </w:pPr>
      <w:r w:rsidRPr="00AE797D">
        <w:rPr>
          <w:rFonts w:cs="Calibri"/>
          <w:b/>
          <w:sz w:val="20"/>
        </w:rPr>
        <w:t>Fuente: Enciclopedia de los Municipios de México</w:t>
      </w:r>
      <w:r w:rsidRPr="006B3A6C">
        <w:rPr>
          <w:rFonts w:cs="Calibri"/>
          <w:b/>
          <w:sz w:val="24"/>
          <w:szCs w:val="24"/>
        </w:rPr>
        <w:t>.</w:t>
      </w:r>
    </w:p>
    <w:p w:rsidR="0093336A" w:rsidRPr="006B3A6C" w:rsidRDefault="0093336A" w:rsidP="006B3A6C">
      <w:pPr>
        <w:pStyle w:val="ListParagraph"/>
        <w:numPr>
          <w:ilvl w:val="0"/>
          <w:numId w:val="9"/>
        </w:numPr>
        <w:spacing w:line="276" w:lineRule="auto"/>
        <w:ind w:left="284" w:hanging="284"/>
        <w:jc w:val="both"/>
        <w:rPr>
          <w:rFonts w:ascii="Calibri" w:hAnsi="Calibri" w:cs="Calibri"/>
          <w:b/>
          <w:i/>
          <w:szCs w:val="24"/>
        </w:rPr>
        <w:sectPr w:rsidR="0093336A" w:rsidRPr="006B3A6C" w:rsidSect="0093336A">
          <w:headerReference w:type="default" r:id="rId116"/>
          <w:footerReference w:type="default" r:id="rId117"/>
          <w:pgSz w:w="15840" w:h="12240" w:orient="landscape"/>
          <w:pgMar w:top="1701" w:right="1418" w:bottom="1701" w:left="1418" w:header="709" w:footer="709" w:gutter="0"/>
          <w:cols w:space="708"/>
          <w:docGrid w:linePitch="360"/>
        </w:sectPr>
      </w:pPr>
    </w:p>
    <w:p w:rsidR="00341A61" w:rsidRPr="006B3A6C" w:rsidRDefault="00341A61" w:rsidP="006B3A6C">
      <w:pPr>
        <w:pStyle w:val="ListParagraph"/>
        <w:numPr>
          <w:ilvl w:val="0"/>
          <w:numId w:val="9"/>
        </w:numPr>
        <w:spacing w:line="276" w:lineRule="auto"/>
        <w:ind w:left="284" w:hanging="284"/>
        <w:jc w:val="both"/>
        <w:rPr>
          <w:rFonts w:ascii="Calibri" w:hAnsi="Calibri" w:cs="Calibri"/>
          <w:b/>
          <w:i/>
          <w:szCs w:val="24"/>
        </w:rPr>
      </w:pPr>
      <w:r w:rsidRPr="006B3A6C">
        <w:rPr>
          <w:rFonts w:ascii="Calibri" w:hAnsi="Calibri" w:cs="Calibri"/>
          <w:b/>
          <w:i/>
          <w:szCs w:val="24"/>
        </w:rPr>
        <w:t>Tenencia de la tierra</w:t>
      </w:r>
    </w:p>
    <w:p w:rsidR="0093336A" w:rsidRPr="006B3A6C" w:rsidRDefault="002722EF" w:rsidP="006B3A6C">
      <w:pPr>
        <w:spacing w:line="276" w:lineRule="auto"/>
        <w:jc w:val="both"/>
        <w:rPr>
          <w:rFonts w:cs="Calibri"/>
          <w:sz w:val="24"/>
          <w:szCs w:val="24"/>
        </w:rPr>
      </w:pPr>
      <w:r w:rsidRPr="006B3A6C">
        <w:rPr>
          <w:rFonts w:cs="Calibri"/>
          <w:sz w:val="24"/>
          <w:szCs w:val="24"/>
        </w:rPr>
        <w:t>En la tabla</w:t>
      </w:r>
      <w:r w:rsidR="0093336A" w:rsidRPr="006B3A6C">
        <w:rPr>
          <w:rFonts w:cs="Calibri"/>
          <w:sz w:val="24"/>
          <w:szCs w:val="24"/>
        </w:rPr>
        <w:t xml:space="preserve"> IV.4</w:t>
      </w:r>
      <w:r w:rsidR="00F65A1A" w:rsidRPr="006B3A6C">
        <w:rPr>
          <w:rFonts w:cs="Calibri"/>
          <w:sz w:val="24"/>
          <w:szCs w:val="24"/>
        </w:rPr>
        <w:t>1</w:t>
      </w:r>
      <w:r w:rsidR="0093336A" w:rsidRPr="006B3A6C">
        <w:rPr>
          <w:rFonts w:cs="Calibri"/>
          <w:sz w:val="24"/>
          <w:szCs w:val="24"/>
        </w:rPr>
        <w:t>.</w:t>
      </w:r>
      <w:r w:rsidRPr="006B3A6C">
        <w:rPr>
          <w:rFonts w:cs="Calibri"/>
          <w:sz w:val="24"/>
          <w:szCs w:val="24"/>
        </w:rPr>
        <w:t xml:space="preserve"> se muestra el total de ejidos y comunidades agrarias que se encuentran en los municipios de Asunción Ixtaltepec, Ciudad Ixtepec, El Espinal Juchitán de Zaragoza, San Blas Atempa, san Dionisio del mar, San Mateo del Mar y Santa María Xadani; en los datos destaca que el 78.9% de la superficie ejidal y comunal corresponde a la superficie parcelada para Asunción Ixtaltepec, seguido de Juchitán de Zaragoza, Ciudad Ixtepec y San Blas Atempa con 62.7%, 42.4 y 39.8, respectivamente y finalmente en El Espinal y Santa María Xadani, no se reporta la presencia de ejidos o comunidades. La superficie Uso común cubre el 33.4% (39,258 has) del total de la superficie ejidal y comunal</w:t>
      </w:r>
    </w:p>
    <w:p w:rsidR="0093336A" w:rsidRPr="006B3A6C" w:rsidRDefault="0093336A" w:rsidP="006B3A6C">
      <w:pPr>
        <w:spacing w:line="276" w:lineRule="auto"/>
        <w:jc w:val="both"/>
        <w:rPr>
          <w:rFonts w:cs="Calibri"/>
          <w:sz w:val="24"/>
          <w:szCs w:val="24"/>
        </w:rPr>
      </w:pPr>
    </w:p>
    <w:p w:rsidR="0093336A" w:rsidRPr="006B3A6C" w:rsidRDefault="0093336A" w:rsidP="006B3A6C">
      <w:pPr>
        <w:spacing w:line="276" w:lineRule="auto"/>
        <w:jc w:val="both"/>
        <w:rPr>
          <w:rFonts w:cs="Calibri"/>
          <w:sz w:val="24"/>
          <w:szCs w:val="24"/>
        </w:rPr>
      </w:pPr>
      <w:r w:rsidRPr="006B3A6C">
        <w:rPr>
          <w:rFonts w:cs="Calibri"/>
          <w:sz w:val="24"/>
          <w:szCs w:val="24"/>
        </w:rPr>
        <w:t>De las principales actividades a las que se dedican los ejidos destacan las agrícolas y ganaderas, siendo mínima la actividad forestal (solo se registra un ejido de Juchitán de Zaragoza), aunque si se registran actividades de recolección.</w:t>
      </w:r>
    </w:p>
    <w:p w:rsidR="0093336A" w:rsidRPr="006B3A6C" w:rsidRDefault="0093336A" w:rsidP="006B3A6C">
      <w:pPr>
        <w:spacing w:line="276" w:lineRule="auto"/>
        <w:jc w:val="both"/>
        <w:rPr>
          <w:rFonts w:cs="Calibri"/>
          <w:sz w:val="24"/>
          <w:szCs w:val="24"/>
        </w:rPr>
      </w:pPr>
    </w:p>
    <w:p w:rsidR="0093336A" w:rsidRPr="006B3A6C" w:rsidRDefault="0093336A" w:rsidP="006B3A6C">
      <w:pPr>
        <w:spacing w:line="276" w:lineRule="auto"/>
        <w:jc w:val="both"/>
        <w:rPr>
          <w:rFonts w:cs="Calibri"/>
          <w:sz w:val="24"/>
          <w:szCs w:val="24"/>
        </w:rPr>
      </w:pPr>
      <w:r w:rsidRPr="006B3A6C">
        <w:rPr>
          <w:rFonts w:cs="Calibri"/>
          <w:sz w:val="24"/>
          <w:szCs w:val="24"/>
        </w:rPr>
        <w:t>El Censo Ejidal 2007, registra otras actividades que realizan los ejidos y comunidades entre ellas destacan la pesquera, la extracción de materiales de construcción, la artesanal, la industrial y la acuícola. Lo que nos indica que en los municipios van desarrollándose actividades que diversifican los ingresos económicos de los ejidatarios y comuneros y sus familias.</w:t>
      </w:r>
    </w:p>
    <w:p w:rsidR="0093336A" w:rsidRPr="006B3A6C" w:rsidRDefault="0093336A" w:rsidP="006B3A6C">
      <w:pPr>
        <w:spacing w:line="276" w:lineRule="auto"/>
        <w:jc w:val="both"/>
        <w:rPr>
          <w:rFonts w:cs="Calibri"/>
          <w:sz w:val="24"/>
          <w:szCs w:val="24"/>
        </w:rPr>
      </w:pPr>
    </w:p>
    <w:p w:rsidR="0093336A" w:rsidRPr="006B3A6C" w:rsidRDefault="0093336A" w:rsidP="006B3A6C">
      <w:pPr>
        <w:spacing w:line="276" w:lineRule="auto"/>
        <w:jc w:val="both"/>
        <w:rPr>
          <w:rFonts w:cs="Calibri"/>
          <w:sz w:val="24"/>
          <w:szCs w:val="24"/>
        </w:rPr>
      </w:pPr>
    </w:p>
    <w:p w:rsidR="0093336A" w:rsidRPr="006B3A6C" w:rsidRDefault="002722EF" w:rsidP="006B3A6C">
      <w:pPr>
        <w:spacing w:line="276" w:lineRule="auto"/>
        <w:jc w:val="both"/>
        <w:rPr>
          <w:rFonts w:cs="Calibri"/>
          <w:sz w:val="24"/>
          <w:szCs w:val="24"/>
        </w:rPr>
        <w:sectPr w:rsidR="0093336A" w:rsidRPr="006B3A6C" w:rsidSect="0093336A">
          <w:headerReference w:type="default" r:id="rId118"/>
          <w:footerReference w:type="default" r:id="rId119"/>
          <w:pgSz w:w="12240" w:h="15840"/>
          <w:pgMar w:top="1418" w:right="1701" w:bottom="1418" w:left="1701" w:header="709" w:footer="709" w:gutter="0"/>
          <w:cols w:space="708"/>
          <w:docGrid w:linePitch="360"/>
        </w:sectPr>
      </w:pPr>
      <w:r w:rsidRPr="006B3A6C">
        <w:rPr>
          <w:rFonts w:cs="Calibri"/>
          <w:sz w:val="24"/>
          <w:szCs w:val="24"/>
        </w:rPr>
        <w:t>.</w:t>
      </w:r>
    </w:p>
    <w:p w:rsidR="00341A61" w:rsidRPr="00AE797D" w:rsidRDefault="002722EF" w:rsidP="00AE797D">
      <w:pPr>
        <w:pStyle w:val="Caption"/>
        <w:spacing w:line="276" w:lineRule="auto"/>
        <w:rPr>
          <w:rFonts w:cs="Calibri"/>
          <w:sz w:val="20"/>
          <w:szCs w:val="20"/>
        </w:rPr>
      </w:pPr>
      <w:bookmarkStart w:id="132" w:name="_Toc286868212"/>
      <w:r w:rsidRPr="00AE797D">
        <w:rPr>
          <w:rFonts w:cs="Calibri"/>
          <w:sz w:val="20"/>
          <w:szCs w:val="20"/>
        </w:rPr>
        <w:t xml:space="preserve">Tabla IV. </w:t>
      </w:r>
      <w:r w:rsidR="003A1213" w:rsidRPr="00AE797D">
        <w:rPr>
          <w:rFonts w:cs="Calibri"/>
          <w:sz w:val="20"/>
          <w:szCs w:val="20"/>
        </w:rPr>
        <w:t>4</w:t>
      </w:r>
      <w:r w:rsidR="00E071BB">
        <w:rPr>
          <w:rFonts w:cs="Calibri"/>
          <w:sz w:val="20"/>
          <w:szCs w:val="20"/>
        </w:rPr>
        <w:t>2</w:t>
      </w:r>
      <w:r w:rsidRPr="00AE797D">
        <w:rPr>
          <w:rFonts w:cs="Calibri"/>
          <w:sz w:val="20"/>
          <w:szCs w:val="20"/>
        </w:rPr>
        <w:t xml:space="preserve">. </w:t>
      </w:r>
      <w:r w:rsidRPr="008C3E4D">
        <w:rPr>
          <w:rFonts w:cs="Calibri"/>
          <w:b w:val="0"/>
          <w:sz w:val="20"/>
          <w:szCs w:val="20"/>
        </w:rPr>
        <w:t>Ejidos y comunidades, y superficie por municipio. Año censal 2007</w:t>
      </w:r>
      <w:bookmarkEnd w:id="132"/>
      <w:r w:rsidR="008C3E4D" w:rsidRPr="008C3E4D">
        <w:rPr>
          <w:rFonts w:cs="Calibri"/>
          <w:b w:val="0"/>
          <w:sz w:val="20"/>
          <w:szCs w:val="20"/>
        </w:rPr>
        <w:t>.</w:t>
      </w:r>
    </w:p>
    <w:tbl>
      <w:tblPr>
        <w:tblStyle w:val="MediumGrid2-Accent1"/>
        <w:tblW w:w="0" w:type="auto"/>
        <w:jc w:val="center"/>
        <w:tblLook w:val="04A0" w:firstRow="1" w:lastRow="0" w:firstColumn="1" w:lastColumn="0" w:noHBand="0" w:noVBand="1"/>
      </w:tblPr>
      <w:tblGrid>
        <w:gridCol w:w="1892"/>
        <w:gridCol w:w="1925"/>
        <w:gridCol w:w="1279"/>
        <w:gridCol w:w="2871"/>
        <w:gridCol w:w="1279"/>
        <w:gridCol w:w="2080"/>
        <w:gridCol w:w="1894"/>
      </w:tblGrid>
      <w:tr w:rsidR="00341A61" w:rsidRPr="00AE797D" w:rsidTr="00AD5BC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Merge w:val="restart"/>
          </w:tcPr>
          <w:p w:rsidR="00341A61" w:rsidRPr="00AE797D" w:rsidRDefault="002722EF" w:rsidP="00AE797D">
            <w:pPr>
              <w:autoSpaceDE w:val="0"/>
              <w:autoSpaceDN w:val="0"/>
              <w:spacing w:before="20" w:after="20" w:line="276" w:lineRule="auto"/>
              <w:jc w:val="center"/>
              <w:rPr>
                <w:rFonts w:cs="Calibri"/>
                <w:b w:val="0"/>
                <w:sz w:val="20"/>
              </w:rPr>
            </w:pPr>
            <w:r w:rsidRPr="00AE797D">
              <w:rPr>
                <w:rFonts w:cs="Calibri"/>
                <w:b w:val="0"/>
                <w:sz w:val="20"/>
              </w:rPr>
              <w:t>M</w:t>
            </w:r>
            <w:r w:rsidR="00CB3073" w:rsidRPr="00AE797D">
              <w:rPr>
                <w:rFonts w:cs="Calibri"/>
                <w:b w:val="0"/>
                <w:sz w:val="20"/>
              </w:rPr>
              <w:t>PIO</w:t>
            </w:r>
          </w:p>
        </w:tc>
        <w:tc>
          <w:tcPr>
            <w:tcW w:w="0" w:type="auto"/>
            <w:vMerge w:val="restart"/>
          </w:tcPr>
          <w:p w:rsidR="00341A61" w:rsidRPr="00AE797D" w:rsidRDefault="002722EF" w:rsidP="00AE797D">
            <w:pPr>
              <w:autoSpaceDE w:val="0"/>
              <w:autoSpaceDN w:val="0"/>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cs="Calibri"/>
                <w:b w:val="0"/>
                <w:sz w:val="20"/>
              </w:rPr>
            </w:pPr>
            <w:r w:rsidRPr="00AE797D">
              <w:rPr>
                <w:rFonts w:cs="Calibri"/>
                <w:b w:val="0"/>
                <w:sz w:val="20"/>
              </w:rPr>
              <w:t>Ejidos y comunidades</w:t>
            </w:r>
          </w:p>
        </w:tc>
        <w:tc>
          <w:tcPr>
            <w:tcW w:w="0" w:type="auto"/>
            <w:gridSpan w:val="4"/>
          </w:tcPr>
          <w:p w:rsidR="00341A61" w:rsidRPr="00AE797D" w:rsidRDefault="002722EF" w:rsidP="00AE797D">
            <w:pPr>
              <w:autoSpaceDE w:val="0"/>
              <w:autoSpaceDN w:val="0"/>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cs="Calibri"/>
                <w:b w:val="0"/>
                <w:sz w:val="20"/>
              </w:rPr>
            </w:pPr>
            <w:r w:rsidRPr="00AE797D">
              <w:rPr>
                <w:rFonts w:cs="Calibri"/>
                <w:b w:val="0"/>
                <w:sz w:val="20"/>
              </w:rPr>
              <w:t>Superficie en ejidos y comunidades (Hectáreas)</w:t>
            </w:r>
          </w:p>
        </w:tc>
        <w:tc>
          <w:tcPr>
            <w:tcW w:w="0" w:type="auto"/>
            <w:vMerge w:val="restart"/>
          </w:tcPr>
          <w:p w:rsidR="00341A61" w:rsidRPr="00AE797D" w:rsidRDefault="002722EF" w:rsidP="00AE797D">
            <w:pPr>
              <w:autoSpaceDE w:val="0"/>
              <w:autoSpaceDN w:val="0"/>
              <w:spacing w:before="20" w:after="20" w:line="276" w:lineRule="auto"/>
              <w:jc w:val="center"/>
              <w:cnfStyle w:val="100000000000" w:firstRow="1" w:lastRow="0" w:firstColumn="0" w:lastColumn="0" w:oddVBand="0" w:evenVBand="0" w:oddHBand="0" w:evenHBand="0" w:firstRowFirstColumn="0" w:firstRowLastColumn="0" w:lastRowFirstColumn="0" w:lastRowLastColumn="0"/>
              <w:rPr>
                <w:rFonts w:cs="Calibri"/>
                <w:b w:val="0"/>
                <w:sz w:val="20"/>
              </w:rPr>
            </w:pPr>
            <w:r w:rsidRPr="00AE797D">
              <w:rPr>
                <w:rFonts w:cs="Calibri"/>
                <w:b w:val="0"/>
                <w:sz w:val="20"/>
              </w:rPr>
              <w:t>Otras superficies (ha)</w:t>
            </w:r>
          </w:p>
        </w:tc>
      </w:tr>
      <w:tr w:rsidR="00341A61" w:rsidRPr="00AE797D"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341A61" w:rsidRPr="00AE797D" w:rsidRDefault="00341A61" w:rsidP="00AE797D">
            <w:pPr>
              <w:autoSpaceDE w:val="0"/>
              <w:autoSpaceDN w:val="0"/>
              <w:spacing w:before="20" w:after="20" w:line="276" w:lineRule="auto"/>
              <w:jc w:val="center"/>
              <w:rPr>
                <w:rFonts w:cs="Calibri"/>
                <w:b w:val="0"/>
                <w:sz w:val="20"/>
              </w:rPr>
            </w:pPr>
          </w:p>
        </w:tc>
        <w:tc>
          <w:tcPr>
            <w:tcW w:w="0" w:type="auto"/>
            <w:vMerge/>
          </w:tcPr>
          <w:p w:rsidR="00341A61" w:rsidRPr="00AE797D" w:rsidRDefault="00341A61"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b/>
                <w:sz w:val="20"/>
              </w:rPr>
            </w:pPr>
          </w:p>
        </w:tc>
        <w:tc>
          <w:tcPr>
            <w:tcW w:w="0" w:type="auto"/>
            <w:vMerge w:val="restart"/>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AE797D">
              <w:rPr>
                <w:rFonts w:cs="Calibri"/>
                <w:b/>
                <w:sz w:val="20"/>
              </w:rPr>
              <w:t>Total</w:t>
            </w:r>
          </w:p>
        </w:tc>
        <w:tc>
          <w:tcPr>
            <w:tcW w:w="0" w:type="auto"/>
            <w:vMerge w:val="restart"/>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AE797D">
              <w:rPr>
                <w:rFonts w:cs="Calibri"/>
                <w:b/>
                <w:sz w:val="20"/>
              </w:rPr>
              <w:t>Superficie parcelada / porcentaje</w:t>
            </w:r>
          </w:p>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AE797D">
              <w:rPr>
                <w:rFonts w:cs="Calibri"/>
                <w:b/>
                <w:sz w:val="20"/>
              </w:rPr>
              <w:t>%</w:t>
            </w:r>
          </w:p>
        </w:tc>
        <w:tc>
          <w:tcPr>
            <w:tcW w:w="0" w:type="auto"/>
            <w:gridSpan w:val="2"/>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b/>
                <w:sz w:val="20"/>
              </w:rPr>
            </w:pPr>
            <w:r w:rsidRPr="00AE797D">
              <w:rPr>
                <w:rFonts w:cs="Calibri"/>
                <w:b/>
                <w:sz w:val="20"/>
              </w:rPr>
              <w:t>Superficie no parcelada</w:t>
            </w:r>
          </w:p>
        </w:tc>
        <w:tc>
          <w:tcPr>
            <w:tcW w:w="0" w:type="auto"/>
            <w:vMerge/>
          </w:tcPr>
          <w:p w:rsidR="00341A61" w:rsidRPr="00AE797D" w:rsidRDefault="00341A61"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b/>
                <w:sz w:val="20"/>
              </w:rPr>
            </w:pPr>
          </w:p>
        </w:tc>
      </w:tr>
      <w:tr w:rsidR="00CB3073" w:rsidRPr="00AE797D" w:rsidTr="00AD5BC3">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341A61" w:rsidRPr="00AE797D" w:rsidRDefault="00341A61" w:rsidP="00AE797D">
            <w:pPr>
              <w:autoSpaceDE w:val="0"/>
              <w:autoSpaceDN w:val="0"/>
              <w:spacing w:before="20" w:after="20" w:line="276" w:lineRule="auto"/>
              <w:jc w:val="center"/>
              <w:rPr>
                <w:rFonts w:cs="Calibri"/>
                <w:b w:val="0"/>
                <w:sz w:val="20"/>
              </w:rPr>
            </w:pPr>
          </w:p>
        </w:tc>
        <w:tc>
          <w:tcPr>
            <w:tcW w:w="0" w:type="auto"/>
            <w:vMerge/>
          </w:tcPr>
          <w:p w:rsidR="00341A61" w:rsidRPr="00AE797D" w:rsidRDefault="00341A61"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b/>
                <w:sz w:val="20"/>
              </w:rPr>
            </w:pPr>
          </w:p>
        </w:tc>
        <w:tc>
          <w:tcPr>
            <w:tcW w:w="0" w:type="auto"/>
            <w:vMerge/>
          </w:tcPr>
          <w:p w:rsidR="00341A61" w:rsidRPr="00AE797D" w:rsidRDefault="00341A61"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b/>
                <w:sz w:val="20"/>
              </w:rPr>
            </w:pPr>
          </w:p>
        </w:tc>
        <w:tc>
          <w:tcPr>
            <w:tcW w:w="0" w:type="auto"/>
            <w:vMerge/>
          </w:tcPr>
          <w:p w:rsidR="00341A61" w:rsidRPr="00AE797D" w:rsidRDefault="00341A61"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b/>
                <w:sz w:val="20"/>
              </w:rPr>
            </w:pPr>
          </w:p>
        </w:tc>
        <w:tc>
          <w:tcPr>
            <w:tcW w:w="0" w:type="auto"/>
          </w:tcPr>
          <w:p w:rsidR="00341A61" w:rsidRPr="00AE797D" w:rsidRDefault="002722EF"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AE797D">
              <w:rPr>
                <w:rFonts w:cs="Calibri"/>
                <w:b/>
                <w:sz w:val="20"/>
              </w:rPr>
              <w:t>Uso común</w:t>
            </w:r>
          </w:p>
        </w:tc>
        <w:tc>
          <w:tcPr>
            <w:tcW w:w="0" w:type="auto"/>
          </w:tcPr>
          <w:p w:rsidR="00341A61" w:rsidRPr="00AE797D" w:rsidRDefault="002722EF"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b/>
                <w:sz w:val="20"/>
              </w:rPr>
            </w:pPr>
            <w:r w:rsidRPr="00AE797D">
              <w:rPr>
                <w:rFonts w:cs="Calibri"/>
                <w:b/>
                <w:sz w:val="20"/>
              </w:rPr>
              <w:t>Asentamiento humano</w:t>
            </w:r>
          </w:p>
        </w:tc>
        <w:tc>
          <w:tcPr>
            <w:tcW w:w="0" w:type="auto"/>
            <w:vMerge/>
          </w:tcPr>
          <w:p w:rsidR="00341A61" w:rsidRPr="00AE797D" w:rsidRDefault="00341A61"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b/>
                <w:sz w:val="20"/>
              </w:rPr>
            </w:pPr>
          </w:p>
        </w:tc>
      </w:tr>
      <w:tr w:rsidR="00CB3073" w:rsidRPr="00AE797D"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41A61" w:rsidRPr="00AE797D" w:rsidRDefault="002722EF" w:rsidP="00AE797D">
            <w:pPr>
              <w:autoSpaceDE w:val="0"/>
              <w:autoSpaceDN w:val="0"/>
              <w:spacing w:before="20" w:after="20" w:line="276" w:lineRule="auto"/>
              <w:jc w:val="center"/>
              <w:rPr>
                <w:rFonts w:cs="Calibri"/>
                <w:sz w:val="20"/>
              </w:rPr>
            </w:pPr>
            <w:r w:rsidRPr="00AE797D">
              <w:rPr>
                <w:rFonts w:cs="Calibri"/>
                <w:sz w:val="20"/>
              </w:rPr>
              <w:t>OAXACA</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i/>
                <w:sz w:val="20"/>
              </w:rPr>
            </w:pPr>
            <w:r w:rsidRPr="00AE797D">
              <w:rPr>
                <w:rFonts w:cs="Calibri"/>
                <w:i/>
                <w:sz w:val="20"/>
              </w:rPr>
              <w:t>1,632</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i/>
                <w:sz w:val="20"/>
              </w:rPr>
            </w:pPr>
            <w:r w:rsidRPr="00AE797D">
              <w:rPr>
                <w:rFonts w:cs="Calibri"/>
                <w:i/>
                <w:sz w:val="20"/>
              </w:rPr>
              <w:t>8,621,855.83</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i/>
                <w:sz w:val="20"/>
              </w:rPr>
            </w:pPr>
            <w:r w:rsidRPr="00AE797D">
              <w:rPr>
                <w:rFonts w:cs="Calibri"/>
                <w:i/>
                <w:sz w:val="20"/>
              </w:rPr>
              <w:t>2,971,715.08</w:t>
            </w:r>
          </w:p>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i/>
                <w:sz w:val="20"/>
              </w:rPr>
            </w:pPr>
            <w:r w:rsidRPr="00AE797D">
              <w:rPr>
                <w:rFonts w:cs="Calibri"/>
                <w:i/>
                <w:sz w:val="20"/>
              </w:rPr>
              <w:t>34.5%</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i/>
                <w:sz w:val="20"/>
              </w:rPr>
            </w:pPr>
            <w:r w:rsidRPr="00AE797D">
              <w:rPr>
                <w:rFonts w:cs="Calibri"/>
                <w:i/>
                <w:sz w:val="20"/>
              </w:rPr>
              <w:t>5,311,626.29</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i/>
                <w:sz w:val="20"/>
              </w:rPr>
            </w:pPr>
            <w:r w:rsidRPr="00AE797D">
              <w:rPr>
                <w:rFonts w:cs="Calibri"/>
                <w:i/>
                <w:sz w:val="20"/>
              </w:rPr>
              <w:t>120,823.31</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i/>
                <w:sz w:val="20"/>
              </w:rPr>
            </w:pPr>
            <w:r w:rsidRPr="00AE797D">
              <w:rPr>
                <w:rFonts w:cs="Calibri"/>
                <w:i/>
                <w:sz w:val="20"/>
              </w:rPr>
              <w:t>217,690.60</w:t>
            </w:r>
          </w:p>
        </w:tc>
      </w:tr>
      <w:tr w:rsidR="00CB3073" w:rsidRPr="00AE797D" w:rsidTr="00AD5BC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41A61"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Asunción Ixtaltepec</w:t>
            </w:r>
          </w:p>
        </w:tc>
        <w:tc>
          <w:tcPr>
            <w:tcW w:w="0" w:type="auto"/>
          </w:tcPr>
          <w:p w:rsidR="00341A61" w:rsidRPr="00AE797D" w:rsidRDefault="002722EF" w:rsidP="00AE797D">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11</w:t>
            </w:r>
          </w:p>
        </w:tc>
        <w:tc>
          <w:tcPr>
            <w:tcW w:w="0" w:type="auto"/>
          </w:tcPr>
          <w:p w:rsidR="00341A61" w:rsidRPr="00AE797D" w:rsidRDefault="002722EF" w:rsidP="00AE797D">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57,732.21</w:t>
            </w:r>
          </w:p>
        </w:tc>
        <w:tc>
          <w:tcPr>
            <w:tcW w:w="0" w:type="auto"/>
          </w:tcPr>
          <w:p w:rsidR="00341A61" w:rsidRPr="00AE797D" w:rsidRDefault="002722EF" w:rsidP="00AE797D">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45,540.02</w:t>
            </w:r>
          </w:p>
          <w:p w:rsidR="00341A61" w:rsidRPr="00AE797D" w:rsidRDefault="002722EF" w:rsidP="00AE797D">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78.9%</w:t>
            </w:r>
          </w:p>
        </w:tc>
        <w:tc>
          <w:tcPr>
            <w:tcW w:w="0" w:type="auto"/>
          </w:tcPr>
          <w:p w:rsidR="00341A61" w:rsidRPr="00AE797D" w:rsidRDefault="002722EF" w:rsidP="00AE797D">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10,113.55</w:t>
            </w:r>
          </w:p>
        </w:tc>
        <w:tc>
          <w:tcPr>
            <w:tcW w:w="0" w:type="auto"/>
          </w:tcPr>
          <w:p w:rsidR="00341A61" w:rsidRPr="00AE797D" w:rsidRDefault="002722EF" w:rsidP="00AE797D">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884.64</w:t>
            </w:r>
          </w:p>
        </w:tc>
        <w:tc>
          <w:tcPr>
            <w:tcW w:w="0" w:type="auto"/>
          </w:tcPr>
          <w:p w:rsidR="00341A61" w:rsidRPr="00AE797D" w:rsidRDefault="002722EF" w:rsidP="00AE797D">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1,194.00</w:t>
            </w:r>
          </w:p>
        </w:tc>
      </w:tr>
      <w:tr w:rsidR="00CB3073" w:rsidRPr="00AE797D"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41A61"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Ciudad Ixtepec</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1</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28,090.80</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11,920.56</w:t>
            </w:r>
          </w:p>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42.4%</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13,928.00</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199.24</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2,043.00</w:t>
            </w:r>
          </w:p>
        </w:tc>
      </w:tr>
      <w:tr w:rsidR="00CB3073" w:rsidRPr="00AE797D" w:rsidTr="00AD5BC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41A61"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El Espinal</w:t>
            </w:r>
          </w:p>
        </w:tc>
        <w:tc>
          <w:tcPr>
            <w:tcW w:w="0" w:type="auto"/>
          </w:tcPr>
          <w:p w:rsidR="00341A61" w:rsidRPr="00AE797D" w:rsidRDefault="002722EF"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w:t>
            </w:r>
          </w:p>
        </w:tc>
        <w:tc>
          <w:tcPr>
            <w:tcW w:w="0" w:type="auto"/>
          </w:tcPr>
          <w:p w:rsidR="00341A61" w:rsidRPr="00AE797D" w:rsidRDefault="00341A61"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p>
        </w:tc>
        <w:tc>
          <w:tcPr>
            <w:tcW w:w="0" w:type="auto"/>
          </w:tcPr>
          <w:p w:rsidR="00341A61" w:rsidRPr="00AE797D" w:rsidRDefault="00341A61"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p>
        </w:tc>
        <w:tc>
          <w:tcPr>
            <w:tcW w:w="0" w:type="auto"/>
          </w:tcPr>
          <w:p w:rsidR="00341A61" w:rsidRPr="00AE797D" w:rsidRDefault="00341A61"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p>
        </w:tc>
        <w:tc>
          <w:tcPr>
            <w:tcW w:w="0" w:type="auto"/>
          </w:tcPr>
          <w:p w:rsidR="00341A61" w:rsidRPr="00AE797D" w:rsidRDefault="00341A61"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p>
        </w:tc>
        <w:tc>
          <w:tcPr>
            <w:tcW w:w="0" w:type="auto"/>
          </w:tcPr>
          <w:p w:rsidR="00341A61" w:rsidRPr="00AE797D" w:rsidRDefault="00341A61"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p>
        </w:tc>
      </w:tr>
      <w:tr w:rsidR="00CB3073" w:rsidRPr="00AE797D"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41A61"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Juchitán de Zaragoza</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5</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14,151.90</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8,876.28</w:t>
            </w:r>
          </w:p>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62.7%</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4,967.02</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216.31</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92.29</w:t>
            </w:r>
          </w:p>
        </w:tc>
      </w:tr>
      <w:tr w:rsidR="00CB3073" w:rsidRPr="00AE797D" w:rsidTr="00AD5BC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41A61"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San Blas Atempa</w:t>
            </w:r>
          </w:p>
        </w:tc>
        <w:tc>
          <w:tcPr>
            <w:tcW w:w="0" w:type="auto"/>
          </w:tcPr>
          <w:p w:rsidR="00341A61" w:rsidRPr="00AE797D" w:rsidRDefault="002722EF"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1</w:t>
            </w:r>
          </w:p>
        </w:tc>
        <w:tc>
          <w:tcPr>
            <w:tcW w:w="0" w:type="auto"/>
          </w:tcPr>
          <w:p w:rsidR="00341A61" w:rsidRPr="00AE797D" w:rsidRDefault="002722EF"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17,575.00</w:t>
            </w:r>
          </w:p>
        </w:tc>
        <w:tc>
          <w:tcPr>
            <w:tcW w:w="0" w:type="auto"/>
          </w:tcPr>
          <w:p w:rsidR="00341A61" w:rsidRPr="00AE797D" w:rsidRDefault="002722EF"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7,000.00</w:t>
            </w:r>
          </w:p>
          <w:p w:rsidR="00341A61" w:rsidRPr="00AE797D" w:rsidRDefault="002722EF"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39.8%</w:t>
            </w:r>
          </w:p>
        </w:tc>
        <w:tc>
          <w:tcPr>
            <w:tcW w:w="0" w:type="auto"/>
          </w:tcPr>
          <w:p w:rsidR="00341A61" w:rsidRPr="00AE797D" w:rsidRDefault="002722EF"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10,249.54</w:t>
            </w:r>
          </w:p>
        </w:tc>
        <w:tc>
          <w:tcPr>
            <w:tcW w:w="0" w:type="auto"/>
          </w:tcPr>
          <w:p w:rsidR="00341A61" w:rsidRPr="00AE797D" w:rsidRDefault="002722EF"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325.46</w:t>
            </w:r>
          </w:p>
        </w:tc>
        <w:tc>
          <w:tcPr>
            <w:tcW w:w="0" w:type="auto"/>
          </w:tcPr>
          <w:p w:rsidR="00341A61" w:rsidRPr="00AE797D" w:rsidRDefault="002722EF"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0.00</w:t>
            </w:r>
          </w:p>
        </w:tc>
      </w:tr>
      <w:tr w:rsidR="00CB3073" w:rsidRPr="00AE797D"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41A61"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Santa María Xadani</w:t>
            </w:r>
          </w:p>
        </w:tc>
        <w:tc>
          <w:tcPr>
            <w:tcW w:w="0" w:type="auto"/>
          </w:tcPr>
          <w:p w:rsidR="00341A61"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w:t>
            </w:r>
          </w:p>
        </w:tc>
        <w:tc>
          <w:tcPr>
            <w:tcW w:w="0" w:type="auto"/>
          </w:tcPr>
          <w:p w:rsidR="00341A61" w:rsidRPr="00AE797D" w:rsidRDefault="00341A61"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tc>
        <w:tc>
          <w:tcPr>
            <w:tcW w:w="0" w:type="auto"/>
          </w:tcPr>
          <w:p w:rsidR="00341A61" w:rsidRPr="00AE797D" w:rsidRDefault="00341A61"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tc>
        <w:tc>
          <w:tcPr>
            <w:tcW w:w="0" w:type="auto"/>
          </w:tcPr>
          <w:p w:rsidR="00341A61" w:rsidRPr="00AE797D" w:rsidRDefault="00341A61"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tc>
        <w:tc>
          <w:tcPr>
            <w:tcW w:w="0" w:type="auto"/>
          </w:tcPr>
          <w:p w:rsidR="00341A61" w:rsidRPr="00AE797D" w:rsidRDefault="00341A61"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tc>
        <w:tc>
          <w:tcPr>
            <w:tcW w:w="0" w:type="auto"/>
          </w:tcPr>
          <w:p w:rsidR="00341A61" w:rsidRPr="00AE797D" w:rsidRDefault="00341A61"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tc>
      </w:tr>
      <w:tr w:rsidR="00CB3073" w:rsidRPr="00AE797D" w:rsidTr="00AD5BC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596D32"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 xml:space="preserve">San </w:t>
            </w:r>
            <w:r w:rsidR="008A7605" w:rsidRPr="00AE797D">
              <w:rPr>
                <w:rFonts w:ascii="Calibri" w:hAnsi="Calibri" w:cs="Calibri"/>
                <w:color w:val="auto"/>
                <w:sz w:val="20"/>
              </w:rPr>
              <w:t>Dionisio</w:t>
            </w:r>
            <w:r w:rsidRPr="00AE797D">
              <w:rPr>
                <w:rFonts w:ascii="Calibri" w:hAnsi="Calibri" w:cs="Calibri"/>
                <w:color w:val="auto"/>
                <w:sz w:val="20"/>
              </w:rPr>
              <w:t xml:space="preserve"> del Mar</w:t>
            </w:r>
          </w:p>
        </w:tc>
        <w:tc>
          <w:tcPr>
            <w:tcW w:w="0" w:type="auto"/>
          </w:tcPr>
          <w:p w:rsidR="00596D32" w:rsidRPr="00AE797D" w:rsidRDefault="002722EF"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1</w:t>
            </w:r>
          </w:p>
        </w:tc>
        <w:tc>
          <w:tcPr>
            <w:tcW w:w="0" w:type="auto"/>
          </w:tcPr>
          <w:p w:rsidR="00596D32" w:rsidRPr="00AE797D" w:rsidRDefault="002722EF" w:rsidP="00AE797D">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18 042.00</w:t>
            </w:r>
          </w:p>
        </w:tc>
        <w:tc>
          <w:tcPr>
            <w:tcW w:w="0" w:type="auto"/>
          </w:tcPr>
          <w:p w:rsidR="008C3C04" w:rsidRPr="00AE797D" w:rsidRDefault="002722EF" w:rsidP="00AE797D">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13 552.00</w:t>
            </w:r>
          </w:p>
          <w:p w:rsidR="00596D32" w:rsidRPr="00AE797D" w:rsidRDefault="002722EF"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75.11%</w:t>
            </w:r>
          </w:p>
        </w:tc>
        <w:tc>
          <w:tcPr>
            <w:tcW w:w="0" w:type="auto"/>
          </w:tcPr>
          <w:p w:rsidR="008C3C04" w:rsidRPr="00AE797D" w:rsidRDefault="002722EF" w:rsidP="00AE797D">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4 280.00</w:t>
            </w:r>
          </w:p>
          <w:p w:rsidR="00596D32" w:rsidRPr="00AE797D" w:rsidRDefault="00596D32"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p>
        </w:tc>
        <w:tc>
          <w:tcPr>
            <w:tcW w:w="0" w:type="auto"/>
          </w:tcPr>
          <w:p w:rsidR="008C3C04" w:rsidRPr="00AE797D" w:rsidRDefault="002722EF" w:rsidP="00AE797D">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200.00</w:t>
            </w:r>
          </w:p>
          <w:p w:rsidR="00596D32" w:rsidRPr="00AE797D" w:rsidRDefault="00596D32"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p>
        </w:tc>
        <w:tc>
          <w:tcPr>
            <w:tcW w:w="0" w:type="auto"/>
          </w:tcPr>
          <w:p w:rsidR="008C3C04" w:rsidRPr="00AE797D" w:rsidRDefault="002722EF" w:rsidP="00AE797D">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AE797D">
              <w:rPr>
                <w:rFonts w:cs="Calibri"/>
                <w:sz w:val="20"/>
              </w:rPr>
              <w:t>10.00</w:t>
            </w:r>
          </w:p>
          <w:p w:rsidR="00596D32" w:rsidRPr="00AE797D" w:rsidRDefault="00596D32" w:rsidP="00AE797D">
            <w:pPr>
              <w:autoSpaceDE w:val="0"/>
              <w:autoSpaceDN w:val="0"/>
              <w:spacing w:before="20" w:after="2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p>
        </w:tc>
      </w:tr>
      <w:tr w:rsidR="00CB3073" w:rsidRPr="00AE797D" w:rsidTr="00AD5B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596D32" w:rsidRPr="00AE797D" w:rsidRDefault="002722EF" w:rsidP="00AE797D">
            <w:pPr>
              <w:pStyle w:val="Estilo10ptNegroIzquierda"/>
              <w:spacing w:line="276" w:lineRule="auto"/>
              <w:jc w:val="center"/>
              <w:rPr>
                <w:rFonts w:ascii="Calibri" w:hAnsi="Calibri" w:cs="Calibri"/>
                <w:color w:val="auto"/>
                <w:sz w:val="20"/>
              </w:rPr>
            </w:pPr>
            <w:r w:rsidRPr="00AE797D">
              <w:rPr>
                <w:rFonts w:ascii="Calibri" w:hAnsi="Calibri" w:cs="Calibri"/>
                <w:color w:val="auto"/>
                <w:sz w:val="20"/>
              </w:rPr>
              <w:t>San Mateo del Mar</w:t>
            </w:r>
          </w:p>
        </w:tc>
        <w:tc>
          <w:tcPr>
            <w:tcW w:w="0" w:type="auto"/>
          </w:tcPr>
          <w:p w:rsidR="00596D32"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1</w:t>
            </w:r>
          </w:p>
        </w:tc>
        <w:tc>
          <w:tcPr>
            <w:tcW w:w="0" w:type="auto"/>
          </w:tcPr>
          <w:p w:rsidR="00596D32" w:rsidRPr="00AE797D" w:rsidRDefault="002722EF" w:rsidP="00AE797D">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7 716.00</w:t>
            </w:r>
          </w:p>
        </w:tc>
        <w:tc>
          <w:tcPr>
            <w:tcW w:w="0" w:type="auto"/>
          </w:tcPr>
          <w:p w:rsidR="008C3C04" w:rsidRPr="00AE797D" w:rsidRDefault="002722EF" w:rsidP="00AE797D">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5 660.00</w:t>
            </w:r>
          </w:p>
          <w:p w:rsidR="00596D32" w:rsidRPr="00AE797D" w:rsidRDefault="002722EF"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73.25%</w:t>
            </w:r>
          </w:p>
        </w:tc>
        <w:tc>
          <w:tcPr>
            <w:tcW w:w="0" w:type="auto"/>
          </w:tcPr>
          <w:p w:rsidR="008C3C04" w:rsidRPr="00AE797D" w:rsidRDefault="002722EF" w:rsidP="00AE797D">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1 820.00</w:t>
            </w:r>
          </w:p>
          <w:p w:rsidR="00596D32" w:rsidRPr="00AE797D" w:rsidRDefault="00596D32"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tc>
        <w:tc>
          <w:tcPr>
            <w:tcW w:w="0" w:type="auto"/>
          </w:tcPr>
          <w:p w:rsidR="008C3C04" w:rsidRPr="00AE797D" w:rsidRDefault="002722EF" w:rsidP="00AE797D">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100.00</w:t>
            </w:r>
          </w:p>
          <w:p w:rsidR="00596D32" w:rsidRPr="00AE797D" w:rsidRDefault="00596D32"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tc>
        <w:tc>
          <w:tcPr>
            <w:tcW w:w="0" w:type="auto"/>
          </w:tcPr>
          <w:p w:rsidR="008C3C04" w:rsidRPr="00AE797D" w:rsidRDefault="002722EF" w:rsidP="00AE797D">
            <w:pPr>
              <w:spacing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AE797D">
              <w:rPr>
                <w:rFonts w:cs="Calibri"/>
                <w:sz w:val="20"/>
              </w:rPr>
              <w:t>100.00</w:t>
            </w:r>
          </w:p>
          <w:p w:rsidR="00596D32" w:rsidRPr="00AE797D" w:rsidRDefault="00596D32" w:rsidP="00AE797D">
            <w:pPr>
              <w:autoSpaceDE w:val="0"/>
              <w:autoSpaceDN w:val="0"/>
              <w:spacing w:before="20" w:after="2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p>
        </w:tc>
      </w:tr>
    </w:tbl>
    <w:p w:rsidR="00DC7E02" w:rsidRPr="006B3A6C" w:rsidRDefault="002722EF" w:rsidP="00AE797D">
      <w:pPr>
        <w:spacing w:line="276" w:lineRule="auto"/>
        <w:jc w:val="center"/>
        <w:rPr>
          <w:rFonts w:cs="Calibri"/>
          <w:b/>
          <w:sz w:val="24"/>
          <w:szCs w:val="24"/>
        </w:rPr>
      </w:pPr>
      <w:r w:rsidRPr="00AE797D">
        <w:rPr>
          <w:rFonts w:cs="Calibri"/>
          <w:b/>
          <w:sz w:val="20"/>
        </w:rPr>
        <w:t>Fuente: INEGI, 2009. Anuario Estadístico de Oaxaca. * Municipios que no cuentan con ejidos o comunidades</w:t>
      </w:r>
    </w:p>
    <w:p w:rsidR="0093336A" w:rsidRPr="006B3A6C" w:rsidRDefault="0093336A" w:rsidP="006B3A6C">
      <w:pPr>
        <w:spacing w:line="276" w:lineRule="auto"/>
        <w:jc w:val="both"/>
        <w:rPr>
          <w:rFonts w:cs="Calibri"/>
          <w:sz w:val="24"/>
          <w:szCs w:val="24"/>
        </w:rPr>
        <w:sectPr w:rsidR="0093336A" w:rsidRPr="006B3A6C" w:rsidSect="0093336A">
          <w:headerReference w:type="default" r:id="rId120"/>
          <w:footerReference w:type="default" r:id="rId121"/>
          <w:pgSz w:w="15840" w:h="12240" w:orient="landscape"/>
          <w:pgMar w:top="1701" w:right="1418" w:bottom="1701" w:left="1418" w:header="709" w:footer="709" w:gutter="0"/>
          <w:cols w:space="708"/>
          <w:docGrid w:linePitch="360"/>
        </w:sectPr>
      </w:pPr>
    </w:p>
    <w:p w:rsidR="00300FB0" w:rsidRPr="006B3A6C" w:rsidRDefault="002722EF" w:rsidP="006B3A6C">
      <w:pPr>
        <w:pStyle w:val="ListParagraph"/>
        <w:numPr>
          <w:ilvl w:val="0"/>
          <w:numId w:val="9"/>
        </w:numPr>
        <w:autoSpaceDE w:val="0"/>
        <w:autoSpaceDN w:val="0"/>
        <w:adjustRightInd w:val="0"/>
        <w:spacing w:line="276" w:lineRule="auto"/>
        <w:ind w:left="284" w:hanging="284"/>
        <w:jc w:val="both"/>
        <w:rPr>
          <w:rFonts w:ascii="Calibri" w:hAnsi="Calibri" w:cs="Calibri"/>
          <w:b/>
          <w:color w:val="000000"/>
          <w:szCs w:val="24"/>
          <w:lang w:eastAsia="es-MX"/>
        </w:rPr>
      </w:pPr>
      <w:r w:rsidRPr="006B3A6C">
        <w:rPr>
          <w:rFonts w:ascii="Calibri" w:hAnsi="Calibri" w:cs="Calibri"/>
          <w:b/>
          <w:color w:val="000000"/>
          <w:szCs w:val="24"/>
          <w:lang w:eastAsia="es-MX"/>
        </w:rPr>
        <w:t>Factores socio-culturales</w:t>
      </w:r>
    </w:p>
    <w:p w:rsidR="00341A61" w:rsidRPr="006B3A6C" w:rsidRDefault="002722EF" w:rsidP="006B3A6C">
      <w:pPr>
        <w:spacing w:line="276" w:lineRule="auto"/>
        <w:jc w:val="both"/>
        <w:rPr>
          <w:rFonts w:cs="Calibri"/>
          <w:sz w:val="24"/>
          <w:szCs w:val="24"/>
        </w:rPr>
      </w:pPr>
      <w:r w:rsidRPr="006B3A6C">
        <w:rPr>
          <w:rFonts w:cs="Calibri"/>
          <w:sz w:val="24"/>
          <w:szCs w:val="24"/>
          <w:lang w:eastAsia="es-MX"/>
        </w:rPr>
        <w:t>A continuación, se presenta una descripción de los factores socio-culturales como población que habla alguna lengua indígena y religión predominante por municipio. En general l</w:t>
      </w:r>
      <w:r w:rsidRPr="006B3A6C">
        <w:rPr>
          <w:rFonts w:cs="Calibri"/>
          <w:sz w:val="24"/>
          <w:szCs w:val="24"/>
        </w:rPr>
        <w:t>os grupos étnicos que se encuentran en la región del Istmo son: zapoteco, chinanteco, zoque, mixteco, chontal, huave, mixe, mazateco y tzotzil. En particular en los municipios analizados, encontramos en su mayoría zapotecos.</w:t>
      </w:r>
    </w:p>
    <w:p w:rsidR="00222AF2" w:rsidRPr="006B3A6C" w:rsidRDefault="002722EF" w:rsidP="006B3A6C">
      <w:pPr>
        <w:spacing w:line="276" w:lineRule="auto"/>
        <w:ind w:left="284"/>
        <w:jc w:val="both"/>
        <w:rPr>
          <w:rFonts w:cs="Calibri"/>
          <w:b/>
          <w:sz w:val="24"/>
          <w:szCs w:val="24"/>
          <w:lang w:eastAsia="es-MX"/>
        </w:rPr>
      </w:pPr>
      <w:r w:rsidRPr="006B3A6C">
        <w:rPr>
          <w:rFonts w:cs="Calibri"/>
          <w:b/>
          <w:sz w:val="24"/>
          <w:szCs w:val="24"/>
          <w:lang w:eastAsia="es-MX"/>
        </w:rPr>
        <w:t>Asunción Ixtaltepec:</w:t>
      </w:r>
    </w:p>
    <w:p w:rsidR="00222AF2" w:rsidRPr="006B3A6C" w:rsidRDefault="002722EF" w:rsidP="006B3A6C">
      <w:pPr>
        <w:spacing w:line="276" w:lineRule="auto"/>
        <w:ind w:left="284"/>
        <w:jc w:val="both"/>
        <w:rPr>
          <w:rFonts w:cs="Calibri"/>
          <w:b/>
          <w:sz w:val="24"/>
          <w:szCs w:val="24"/>
          <w:lang w:eastAsia="es-MX"/>
        </w:rPr>
      </w:pPr>
      <w:r w:rsidRPr="006B3A6C">
        <w:rPr>
          <w:rFonts w:cs="Calibri"/>
          <w:color w:val="333333"/>
          <w:sz w:val="24"/>
          <w:szCs w:val="24"/>
          <w:lang w:eastAsia="es-MX"/>
        </w:rPr>
        <w:t>De acuerdo a los resultados que presento el II Conteo de Población y Vivienda en el 2005, en el municipio habitan un total 6,583 de personas que hablan alguna lengua indígena. Religión: Católica, seguida en menor escala por la Evangélica.</w:t>
      </w:r>
    </w:p>
    <w:p w:rsidR="00521B4F" w:rsidRPr="006B3A6C" w:rsidRDefault="002722EF" w:rsidP="006B3A6C">
      <w:pPr>
        <w:spacing w:line="276" w:lineRule="auto"/>
        <w:ind w:left="284"/>
        <w:jc w:val="both"/>
        <w:rPr>
          <w:rFonts w:cs="Calibri"/>
          <w:b/>
          <w:sz w:val="24"/>
          <w:szCs w:val="24"/>
          <w:lang w:eastAsia="es-MX"/>
        </w:rPr>
      </w:pPr>
      <w:r w:rsidRPr="006B3A6C">
        <w:rPr>
          <w:rFonts w:cs="Calibri"/>
          <w:b/>
          <w:sz w:val="24"/>
          <w:szCs w:val="24"/>
          <w:lang w:eastAsia="es-MX"/>
        </w:rPr>
        <w:t xml:space="preserve">Cuidad Ixtepec: </w:t>
      </w:r>
    </w:p>
    <w:p w:rsidR="00521B4F" w:rsidRPr="006B3A6C" w:rsidRDefault="002722EF" w:rsidP="006B3A6C">
      <w:pPr>
        <w:spacing w:line="276" w:lineRule="auto"/>
        <w:ind w:left="284"/>
        <w:jc w:val="both"/>
        <w:rPr>
          <w:rFonts w:cs="Calibri"/>
          <w:b/>
          <w:sz w:val="24"/>
          <w:szCs w:val="24"/>
          <w:lang w:eastAsia="es-MX"/>
        </w:rPr>
      </w:pPr>
      <w:r w:rsidRPr="006B3A6C">
        <w:rPr>
          <w:rFonts w:cs="Calibri"/>
          <w:color w:val="333333"/>
          <w:sz w:val="24"/>
          <w:szCs w:val="24"/>
          <w:lang w:eastAsia="es-MX"/>
        </w:rPr>
        <w:t xml:space="preserve">En Ciudad Ixtepec, de acuerdo a los resultados que presento el II Conteo de Población y Vivienda en el 2005, en el municipio habitan un total de 4,667 personas que hablan alguna lengua indígena. </w:t>
      </w:r>
      <w:r w:rsidRPr="006B3A6C">
        <w:rPr>
          <w:rFonts w:cs="Calibri"/>
          <w:color w:val="333333"/>
          <w:sz w:val="24"/>
          <w:szCs w:val="24"/>
        </w:rPr>
        <w:t>Religión: Católica, Evangélica, Mormona, Séptimo Día y la Luz del Mundo</w:t>
      </w:r>
      <w:r w:rsidR="00E9654D" w:rsidRPr="006B3A6C">
        <w:rPr>
          <w:rFonts w:cs="Calibri"/>
          <w:color w:val="333333"/>
          <w:sz w:val="24"/>
          <w:szCs w:val="24"/>
        </w:rPr>
        <w:t>.</w:t>
      </w:r>
    </w:p>
    <w:p w:rsidR="00222AF2" w:rsidRPr="006B3A6C" w:rsidRDefault="002722EF" w:rsidP="006B3A6C">
      <w:pPr>
        <w:spacing w:line="276" w:lineRule="auto"/>
        <w:ind w:left="284"/>
        <w:jc w:val="both"/>
        <w:rPr>
          <w:rFonts w:cs="Calibri"/>
          <w:b/>
          <w:sz w:val="24"/>
          <w:szCs w:val="24"/>
          <w:lang w:eastAsia="es-MX"/>
        </w:rPr>
      </w:pPr>
      <w:r w:rsidRPr="006B3A6C">
        <w:rPr>
          <w:rFonts w:cs="Calibri"/>
          <w:b/>
          <w:sz w:val="24"/>
          <w:szCs w:val="24"/>
          <w:lang w:eastAsia="es-MX"/>
        </w:rPr>
        <w:t xml:space="preserve">El Espinal: </w:t>
      </w:r>
    </w:p>
    <w:p w:rsidR="00521B4F" w:rsidRPr="006B3A6C" w:rsidRDefault="002722EF" w:rsidP="006B3A6C">
      <w:pPr>
        <w:spacing w:line="276" w:lineRule="auto"/>
        <w:ind w:left="284"/>
        <w:jc w:val="both"/>
        <w:rPr>
          <w:rFonts w:cs="Calibri"/>
          <w:color w:val="333333"/>
          <w:sz w:val="24"/>
          <w:szCs w:val="24"/>
        </w:rPr>
      </w:pPr>
      <w:r w:rsidRPr="006B3A6C">
        <w:rPr>
          <w:rFonts w:cs="Calibri"/>
          <w:sz w:val="24"/>
          <w:szCs w:val="24"/>
          <w:lang w:eastAsia="es-MX"/>
        </w:rPr>
        <w:t xml:space="preserve">En esta región hay 3,120 habitantes que hablan lengua indígena de acuerdo al censo de población y vivienda 2005 INEGI. Religión: </w:t>
      </w:r>
      <w:r w:rsidRPr="006B3A6C">
        <w:rPr>
          <w:rFonts w:cs="Calibri"/>
          <w:color w:val="333333"/>
          <w:sz w:val="24"/>
          <w:szCs w:val="24"/>
        </w:rPr>
        <w:t>Las religiones predominantes en este municipio son la Católica y Evangélica.</w:t>
      </w:r>
    </w:p>
    <w:p w:rsidR="00BA7764" w:rsidRPr="006B3A6C" w:rsidRDefault="002722EF" w:rsidP="006B3A6C">
      <w:pPr>
        <w:spacing w:line="276" w:lineRule="auto"/>
        <w:ind w:left="284"/>
        <w:jc w:val="both"/>
        <w:rPr>
          <w:rFonts w:cs="Calibri"/>
          <w:b/>
          <w:sz w:val="24"/>
          <w:szCs w:val="24"/>
          <w:lang w:eastAsia="es-MX"/>
        </w:rPr>
      </w:pPr>
      <w:r w:rsidRPr="006B3A6C">
        <w:rPr>
          <w:rFonts w:cs="Calibri"/>
          <w:b/>
          <w:sz w:val="24"/>
          <w:szCs w:val="24"/>
          <w:lang w:eastAsia="es-MX"/>
        </w:rPr>
        <w:t xml:space="preserve">Juchitán de Zaragoza: </w:t>
      </w:r>
    </w:p>
    <w:p w:rsidR="00BA7764" w:rsidRPr="006B3A6C" w:rsidRDefault="002722EF" w:rsidP="006B3A6C">
      <w:pPr>
        <w:spacing w:line="276" w:lineRule="auto"/>
        <w:ind w:left="284"/>
        <w:jc w:val="both"/>
        <w:rPr>
          <w:rFonts w:cs="Calibri"/>
          <w:sz w:val="24"/>
          <w:szCs w:val="24"/>
          <w:lang w:eastAsia="es-MX"/>
        </w:rPr>
      </w:pPr>
      <w:r w:rsidRPr="006B3A6C">
        <w:rPr>
          <w:rFonts w:cs="Calibri"/>
          <w:sz w:val="24"/>
          <w:szCs w:val="24"/>
          <w:lang w:eastAsia="es-MX"/>
        </w:rPr>
        <w:t xml:space="preserve">Se cuenta con 50,869 personas que hablan una lengua indígena de acuerdo al conteo de población y vivienda 2005 INEGI. Religión: </w:t>
      </w:r>
      <w:r w:rsidRPr="006B3A6C">
        <w:rPr>
          <w:rFonts w:cs="Calibri"/>
          <w:color w:val="333333"/>
          <w:sz w:val="24"/>
          <w:szCs w:val="24"/>
        </w:rPr>
        <w:t>Las religiones que predominan son la Católica y Evangélica.</w:t>
      </w:r>
    </w:p>
    <w:p w:rsidR="00BA7764" w:rsidRPr="006B3A6C" w:rsidRDefault="002722EF" w:rsidP="006B3A6C">
      <w:pPr>
        <w:spacing w:line="276" w:lineRule="auto"/>
        <w:ind w:left="284"/>
        <w:jc w:val="both"/>
        <w:rPr>
          <w:rFonts w:cs="Calibri"/>
          <w:b/>
          <w:sz w:val="24"/>
          <w:szCs w:val="24"/>
          <w:lang w:eastAsia="es-MX"/>
        </w:rPr>
      </w:pPr>
      <w:r w:rsidRPr="006B3A6C">
        <w:rPr>
          <w:rFonts w:cs="Calibri"/>
          <w:b/>
          <w:sz w:val="24"/>
          <w:szCs w:val="24"/>
          <w:lang w:eastAsia="es-MX"/>
        </w:rPr>
        <w:t xml:space="preserve">San Dionisio del Mar: </w:t>
      </w:r>
    </w:p>
    <w:p w:rsidR="00BA7764" w:rsidRPr="006B3A6C" w:rsidRDefault="002722EF" w:rsidP="006B3A6C">
      <w:pPr>
        <w:spacing w:line="276" w:lineRule="auto"/>
        <w:ind w:left="284"/>
        <w:jc w:val="both"/>
        <w:rPr>
          <w:rFonts w:cs="Calibri"/>
          <w:sz w:val="24"/>
          <w:szCs w:val="24"/>
        </w:rPr>
      </w:pPr>
      <w:r w:rsidRPr="006B3A6C">
        <w:rPr>
          <w:rFonts w:cs="Calibri"/>
          <w:sz w:val="24"/>
          <w:szCs w:val="24"/>
          <w:lang w:eastAsia="es-MX"/>
        </w:rPr>
        <w:t xml:space="preserve">En este municipio de acuerdo con el conteo de población 2005 INEGI, en el municipio habitan 2,639 personas que hablan una lengua indígena. </w:t>
      </w:r>
      <w:r w:rsidRPr="006B3A6C">
        <w:rPr>
          <w:rFonts w:cs="Calibri"/>
          <w:sz w:val="24"/>
          <w:szCs w:val="24"/>
        </w:rPr>
        <w:t>Religión: Las religiones que predominan en este municipio son la Católica, Evangélica y Testigos de Jehová.</w:t>
      </w:r>
    </w:p>
    <w:p w:rsidR="0096718D" w:rsidRPr="006B3A6C" w:rsidRDefault="002722EF" w:rsidP="006B3A6C">
      <w:pPr>
        <w:spacing w:line="276" w:lineRule="auto"/>
        <w:ind w:left="284"/>
        <w:jc w:val="both"/>
        <w:rPr>
          <w:rFonts w:cs="Calibri"/>
          <w:b/>
          <w:sz w:val="24"/>
          <w:szCs w:val="24"/>
          <w:lang w:eastAsia="es-MX"/>
        </w:rPr>
      </w:pPr>
      <w:r w:rsidRPr="006B3A6C">
        <w:rPr>
          <w:rFonts w:cs="Calibri"/>
          <w:b/>
          <w:sz w:val="24"/>
          <w:szCs w:val="24"/>
          <w:lang w:eastAsia="es-MX"/>
        </w:rPr>
        <w:t>San María Xadani:</w:t>
      </w:r>
    </w:p>
    <w:p w:rsidR="0096718D" w:rsidRPr="006B3A6C" w:rsidRDefault="002722EF" w:rsidP="006B3A6C">
      <w:pPr>
        <w:spacing w:before="0" w:after="0" w:line="276" w:lineRule="auto"/>
        <w:ind w:left="284"/>
        <w:jc w:val="both"/>
        <w:rPr>
          <w:rFonts w:cs="Calibri"/>
          <w:color w:val="333333"/>
          <w:sz w:val="24"/>
          <w:szCs w:val="24"/>
        </w:rPr>
      </w:pPr>
      <w:r w:rsidRPr="006B3A6C">
        <w:rPr>
          <w:rFonts w:cs="Calibri"/>
          <w:sz w:val="24"/>
          <w:szCs w:val="24"/>
        </w:rPr>
        <w:t>En S</w:t>
      </w:r>
      <w:r w:rsidRPr="006B3A6C">
        <w:rPr>
          <w:rFonts w:cs="Calibri"/>
          <w:sz w:val="24"/>
          <w:szCs w:val="24"/>
          <w:lang w:eastAsia="es-MX"/>
        </w:rPr>
        <w:t xml:space="preserve">anta María Xadani </w:t>
      </w:r>
      <w:r w:rsidRPr="006B3A6C">
        <w:rPr>
          <w:rFonts w:cs="Calibri"/>
          <w:color w:val="333333"/>
          <w:sz w:val="24"/>
          <w:szCs w:val="24"/>
        </w:rPr>
        <w:t xml:space="preserve">habitan un total de 6,114 personas que hablan alguna lengua indígena. </w:t>
      </w:r>
    </w:p>
    <w:p w:rsidR="0096718D" w:rsidRPr="006B3A6C" w:rsidRDefault="002722EF" w:rsidP="006B3A6C">
      <w:pPr>
        <w:spacing w:before="0" w:after="0" w:line="276" w:lineRule="auto"/>
        <w:ind w:left="284"/>
        <w:jc w:val="both"/>
        <w:rPr>
          <w:rFonts w:cs="Calibri"/>
          <w:sz w:val="24"/>
          <w:szCs w:val="24"/>
        </w:rPr>
      </w:pPr>
      <w:r w:rsidRPr="006B3A6C">
        <w:rPr>
          <w:rFonts w:cs="Calibri"/>
          <w:sz w:val="24"/>
          <w:szCs w:val="24"/>
        </w:rPr>
        <w:t xml:space="preserve">Religión: Católica, Testigos de Jehová y Mormones. </w:t>
      </w:r>
    </w:p>
    <w:p w:rsidR="00BA7764" w:rsidRPr="006B3A6C" w:rsidRDefault="002722EF" w:rsidP="006B3A6C">
      <w:pPr>
        <w:spacing w:line="276" w:lineRule="auto"/>
        <w:ind w:left="284"/>
        <w:jc w:val="both"/>
        <w:rPr>
          <w:rFonts w:cs="Calibri"/>
          <w:b/>
          <w:color w:val="000000"/>
          <w:sz w:val="24"/>
          <w:szCs w:val="24"/>
          <w:lang w:eastAsia="es-MX"/>
        </w:rPr>
      </w:pPr>
      <w:r w:rsidRPr="006B3A6C">
        <w:rPr>
          <w:rFonts w:cs="Calibri"/>
          <w:b/>
          <w:color w:val="000000"/>
          <w:sz w:val="24"/>
          <w:szCs w:val="24"/>
          <w:lang w:eastAsia="es-MX"/>
        </w:rPr>
        <w:t>San Blas Atempa:</w:t>
      </w:r>
    </w:p>
    <w:p w:rsidR="0096718D" w:rsidRPr="006B3A6C" w:rsidRDefault="002722EF" w:rsidP="006B3A6C">
      <w:pPr>
        <w:spacing w:line="276" w:lineRule="auto"/>
        <w:ind w:left="284"/>
        <w:jc w:val="both"/>
        <w:rPr>
          <w:rFonts w:cs="Calibri"/>
          <w:b/>
          <w:color w:val="000000"/>
          <w:sz w:val="24"/>
          <w:szCs w:val="24"/>
          <w:highlight w:val="yellow"/>
          <w:lang w:eastAsia="es-MX"/>
        </w:rPr>
      </w:pPr>
      <w:r w:rsidRPr="006B3A6C">
        <w:rPr>
          <w:rFonts w:cs="Calibri"/>
          <w:color w:val="333333"/>
          <w:sz w:val="24"/>
          <w:szCs w:val="24"/>
          <w:lang w:eastAsia="es-MX"/>
        </w:rPr>
        <w:t>De acuerdo a los resultados que presento el II Conteo de Población y Vivienda en el 2005, en el municipio habitan un total de 13,481 personas que hablan alguna lengua indígena</w:t>
      </w:r>
    </w:p>
    <w:p w:rsidR="0096718D" w:rsidRPr="006B3A6C" w:rsidRDefault="002722EF" w:rsidP="006B3A6C">
      <w:pPr>
        <w:spacing w:line="276" w:lineRule="auto"/>
        <w:ind w:left="284"/>
        <w:jc w:val="both"/>
        <w:rPr>
          <w:rFonts w:cs="Calibri"/>
          <w:b/>
          <w:color w:val="000000"/>
          <w:sz w:val="24"/>
          <w:szCs w:val="24"/>
          <w:highlight w:val="yellow"/>
          <w:lang w:eastAsia="es-MX"/>
        </w:rPr>
      </w:pPr>
      <w:r w:rsidRPr="006B3A6C">
        <w:rPr>
          <w:rFonts w:cs="Calibri"/>
          <w:color w:val="333333"/>
          <w:sz w:val="24"/>
          <w:szCs w:val="24"/>
          <w:lang w:eastAsia="es-MX"/>
        </w:rPr>
        <w:t xml:space="preserve">Las religiones que </w:t>
      </w:r>
      <w:r w:rsidR="00E9654D" w:rsidRPr="006B3A6C">
        <w:rPr>
          <w:rFonts w:cs="Calibri"/>
          <w:color w:val="333333"/>
          <w:sz w:val="24"/>
          <w:szCs w:val="24"/>
          <w:lang w:eastAsia="es-MX"/>
        </w:rPr>
        <w:t xml:space="preserve">se profesan </w:t>
      </w:r>
      <w:r w:rsidRPr="006B3A6C">
        <w:rPr>
          <w:rFonts w:cs="Calibri"/>
          <w:color w:val="333333"/>
          <w:sz w:val="24"/>
          <w:szCs w:val="24"/>
          <w:lang w:eastAsia="es-MX"/>
        </w:rPr>
        <w:t>son la Católica, Evangélica, Testigos de Jehová y Mormona.</w:t>
      </w:r>
    </w:p>
    <w:p w:rsidR="0041589F" w:rsidRPr="006B3A6C" w:rsidRDefault="002722EF" w:rsidP="006B3A6C">
      <w:pPr>
        <w:spacing w:line="276" w:lineRule="auto"/>
        <w:ind w:left="284"/>
        <w:jc w:val="both"/>
        <w:rPr>
          <w:rFonts w:cs="Calibri"/>
          <w:b/>
          <w:sz w:val="24"/>
          <w:szCs w:val="24"/>
          <w:lang w:eastAsia="es-MX"/>
        </w:rPr>
      </w:pPr>
      <w:r w:rsidRPr="006B3A6C">
        <w:rPr>
          <w:rFonts w:cs="Calibri"/>
          <w:b/>
          <w:sz w:val="24"/>
          <w:szCs w:val="24"/>
          <w:lang w:eastAsia="es-MX"/>
        </w:rPr>
        <w:t xml:space="preserve">San Mateo del Mar: </w:t>
      </w:r>
    </w:p>
    <w:p w:rsidR="00BA7764" w:rsidRPr="006B3A6C" w:rsidRDefault="002722EF" w:rsidP="006B3A6C">
      <w:pPr>
        <w:spacing w:line="276" w:lineRule="auto"/>
        <w:ind w:left="284"/>
        <w:jc w:val="both"/>
        <w:rPr>
          <w:rFonts w:cs="Calibri"/>
          <w:sz w:val="24"/>
          <w:szCs w:val="24"/>
          <w:highlight w:val="yellow"/>
          <w:lang w:eastAsia="es-MX"/>
        </w:rPr>
      </w:pPr>
      <w:r w:rsidRPr="006B3A6C">
        <w:rPr>
          <w:rFonts w:cs="Calibri"/>
          <w:sz w:val="24"/>
          <w:szCs w:val="24"/>
          <w:lang w:eastAsia="es-MX"/>
        </w:rPr>
        <w:t xml:space="preserve">En Santa María del Mar </w:t>
      </w:r>
      <w:r w:rsidRPr="006B3A6C">
        <w:rPr>
          <w:rFonts w:cs="Calibri"/>
          <w:color w:val="333333"/>
          <w:sz w:val="24"/>
          <w:szCs w:val="24"/>
          <w:lang w:eastAsia="es-MX"/>
        </w:rPr>
        <w:t xml:space="preserve">habitan un total de 1,295 personas que hablan alguna lengua indígena. Al año 2000, de acuerdo al citado Censo efectuado por el INEGI, la población de 5 años y más que es católica asciende a 1,337 habitantes, mientras que los no católicos en el mismo </w:t>
      </w:r>
      <w:r w:rsidR="002F18BE" w:rsidRPr="006B3A6C">
        <w:rPr>
          <w:rFonts w:cs="Calibri"/>
          <w:color w:val="333333"/>
          <w:sz w:val="24"/>
          <w:szCs w:val="24"/>
          <w:lang w:eastAsia="es-MX"/>
        </w:rPr>
        <w:t xml:space="preserve">-intervalo </w:t>
      </w:r>
      <w:r w:rsidRPr="006B3A6C">
        <w:rPr>
          <w:rFonts w:cs="Calibri"/>
          <w:color w:val="333333"/>
          <w:sz w:val="24"/>
          <w:szCs w:val="24"/>
          <w:lang w:eastAsia="es-MX"/>
        </w:rPr>
        <w:t>de edades suman 403 personas.</w:t>
      </w:r>
    </w:p>
    <w:p w:rsidR="00F20D8B" w:rsidRDefault="00F20D8B" w:rsidP="006B3A6C">
      <w:pPr>
        <w:spacing w:line="276" w:lineRule="auto"/>
        <w:jc w:val="both"/>
        <w:rPr>
          <w:rFonts w:cs="Calibri"/>
          <w:b/>
          <w:i/>
          <w:sz w:val="24"/>
          <w:szCs w:val="24"/>
        </w:rPr>
      </w:pPr>
    </w:p>
    <w:p w:rsidR="00A75D1B" w:rsidRPr="006B3A6C" w:rsidRDefault="002722EF" w:rsidP="006B3A6C">
      <w:pPr>
        <w:spacing w:line="276" w:lineRule="auto"/>
        <w:jc w:val="both"/>
        <w:rPr>
          <w:rFonts w:cs="Calibri"/>
          <w:b/>
          <w:i/>
          <w:sz w:val="24"/>
          <w:szCs w:val="24"/>
        </w:rPr>
      </w:pPr>
      <w:r w:rsidRPr="006B3A6C">
        <w:rPr>
          <w:rFonts w:cs="Calibri"/>
          <w:b/>
          <w:i/>
          <w:sz w:val="24"/>
          <w:szCs w:val="24"/>
        </w:rPr>
        <w:t>Tipos de organizaciones sociales predominantes</w:t>
      </w:r>
    </w:p>
    <w:p w:rsidR="00A75D1B" w:rsidRPr="006B3A6C" w:rsidRDefault="002722EF" w:rsidP="006B3A6C">
      <w:pPr>
        <w:spacing w:line="276" w:lineRule="auto"/>
        <w:jc w:val="both"/>
        <w:rPr>
          <w:rFonts w:cs="Calibri"/>
          <w:sz w:val="24"/>
          <w:szCs w:val="24"/>
        </w:rPr>
      </w:pPr>
      <w:r w:rsidRPr="006B3A6C">
        <w:rPr>
          <w:rFonts w:cs="Calibri"/>
          <w:sz w:val="24"/>
          <w:szCs w:val="24"/>
        </w:rPr>
        <w:t>En los municipios del área de influencia del proyecto se tiene que los actores principales son la iglesia y los partidos políticos en su mayoría de las fracciones del PRI, PRD y PAN; también figuran en esta constelación los líderes de las agencias municipales y los comisariados ejidales; así como los representantes de las asociaciones ganaderas y de producción agrícola, artesanal y las gremiales (transportistas), entre otras.</w:t>
      </w:r>
    </w:p>
    <w:p w:rsidR="00A75D1B" w:rsidRPr="006B3A6C" w:rsidRDefault="002722EF" w:rsidP="006B3A6C">
      <w:pPr>
        <w:spacing w:line="276" w:lineRule="auto"/>
        <w:jc w:val="both"/>
        <w:rPr>
          <w:rFonts w:cs="Calibri"/>
          <w:sz w:val="24"/>
          <w:szCs w:val="24"/>
        </w:rPr>
      </w:pPr>
      <w:r w:rsidRPr="006B3A6C">
        <w:rPr>
          <w:rFonts w:cs="Calibri"/>
          <w:sz w:val="24"/>
          <w:szCs w:val="24"/>
        </w:rPr>
        <w:t xml:space="preserve">Uno de los medios para que los actores sociales (organizaciones productivas, sociales, políticas y dependencias del estado y dependencias federales) se relacionen e interactúen al interior de los municipios son los Consejos Municipales de Desarrollo Rural Sustentable. </w:t>
      </w:r>
    </w:p>
    <w:p w:rsidR="00A75D1B" w:rsidRPr="006B3A6C" w:rsidRDefault="002722EF" w:rsidP="006B3A6C">
      <w:pPr>
        <w:spacing w:line="276" w:lineRule="auto"/>
        <w:jc w:val="both"/>
        <w:rPr>
          <w:rFonts w:cs="Calibri"/>
          <w:sz w:val="24"/>
          <w:szCs w:val="24"/>
        </w:rPr>
      </w:pPr>
      <w:r w:rsidRPr="006B3A6C">
        <w:rPr>
          <w:rFonts w:cs="Calibri"/>
          <w:sz w:val="24"/>
          <w:szCs w:val="24"/>
        </w:rPr>
        <w:t xml:space="preserve">De las organizaciones con mayor proyección en la región son la CNC (Confederación Nacional Campesina), COCEI (Coalición Obrero Campesino Estudiantil del Istmo de Tehuantepec) y la UCIRI (Unión de Comunidades Indígenas de la Región del Istmo). En Juchitán de Zaragoza existe la presencia de </w:t>
      </w:r>
      <w:r w:rsidR="009D7F46" w:rsidRPr="006B3A6C">
        <w:rPr>
          <w:rFonts w:cs="Calibri"/>
          <w:sz w:val="24"/>
          <w:szCs w:val="24"/>
        </w:rPr>
        <w:t>El Foro Ecológico Juchiteco A.C., una asociación civil</w:t>
      </w:r>
      <w:r w:rsidRPr="006B3A6C">
        <w:rPr>
          <w:rFonts w:cs="Calibri"/>
          <w:sz w:val="24"/>
          <w:szCs w:val="24"/>
        </w:rPr>
        <w:t xml:space="preserve"> que atiende</w:t>
      </w:r>
      <w:r w:rsidR="009D7F46" w:rsidRPr="006B3A6C">
        <w:rPr>
          <w:rFonts w:cs="Calibri"/>
          <w:sz w:val="24"/>
          <w:szCs w:val="24"/>
        </w:rPr>
        <w:t xml:space="preserve"> de manera permanente</w:t>
      </w:r>
      <w:r w:rsidRPr="006B3A6C">
        <w:rPr>
          <w:rFonts w:cs="Calibri"/>
          <w:sz w:val="24"/>
          <w:szCs w:val="24"/>
        </w:rPr>
        <w:t xml:space="preserve"> aspectos relacionados con el área ambiental.</w:t>
      </w:r>
    </w:p>
    <w:p w:rsidR="00A75D1B" w:rsidRPr="006B3A6C" w:rsidRDefault="002722EF" w:rsidP="006B3A6C">
      <w:pPr>
        <w:spacing w:line="276" w:lineRule="auto"/>
        <w:jc w:val="both"/>
        <w:rPr>
          <w:rFonts w:cs="Calibri"/>
          <w:sz w:val="24"/>
          <w:szCs w:val="24"/>
        </w:rPr>
      </w:pPr>
      <w:r w:rsidRPr="006B3A6C">
        <w:rPr>
          <w:rFonts w:cs="Calibri"/>
          <w:sz w:val="24"/>
          <w:szCs w:val="24"/>
        </w:rPr>
        <w:t>En los Planes Municipales de Desarrollo Rural Sustentable es una constante la falta de organización de la población y de los propios ayuntamientos para atender aspectos que afectan al ambiente y a la población, como es el acceso al agua potable, el manejo de los desechos sólidos y el tratamiento de aguas negras. Así mismo, se señala que los conflictos se dan por luchas de poder entre grupos políticos antagónicos y por conflictos agrarios; que cuando no son atendidos por las instancias de gobierno, toman oficinas, bloquean carreteras y los accesos principales, siendo una problemática constante que frena el desarrollo de la región.</w:t>
      </w:r>
    </w:p>
    <w:p w:rsidR="00F20D8B" w:rsidRDefault="00F20D8B" w:rsidP="006B3A6C">
      <w:pPr>
        <w:spacing w:line="276" w:lineRule="auto"/>
        <w:jc w:val="both"/>
        <w:rPr>
          <w:rFonts w:cs="Calibri"/>
          <w:b/>
          <w:i/>
          <w:sz w:val="24"/>
          <w:szCs w:val="24"/>
        </w:rPr>
      </w:pPr>
    </w:p>
    <w:p w:rsidR="00341A61" w:rsidRPr="006B3A6C" w:rsidRDefault="002722EF" w:rsidP="006B3A6C">
      <w:pPr>
        <w:spacing w:line="276" w:lineRule="auto"/>
        <w:jc w:val="both"/>
        <w:rPr>
          <w:rFonts w:cs="Calibri"/>
          <w:b/>
          <w:i/>
          <w:sz w:val="24"/>
          <w:szCs w:val="24"/>
        </w:rPr>
      </w:pPr>
      <w:r w:rsidRPr="006B3A6C">
        <w:rPr>
          <w:rFonts w:cs="Calibri"/>
          <w:b/>
          <w:i/>
          <w:sz w:val="24"/>
          <w:szCs w:val="24"/>
        </w:rPr>
        <w:t>Actividades culturales y religiosas</w:t>
      </w:r>
    </w:p>
    <w:p w:rsidR="00341A61" w:rsidRPr="006B3A6C" w:rsidRDefault="002722EF" w:rsidP="006B3A6C">
      <w:pPr>
        <w:spacing w:line="276" w:lineRule="auto"/>
        <w:jc w:val="both"/>
        <w:rPr>
          <w:rFonts w:cs="Calibri"/>
          <w:sz w:val="24"/>
          <w:szCs w:val="24"/>
        </w:rPr>
      </w:pPr>
      <w:r w:rsidRPr="006B3A6C">
        <w:rPr>
          <w:rFonts w:cs="Calibri"/>
          <w:sz w:val="24"/>
          <w:szCs w:val="24"/>
        </w:rPr>
        <w:t>En los municipios analizados se encontró que las costumbres en relación a las fiestas religiosas o “las Velas” y sociales guardan similitudes, las fiestas religiosas son organizadas por un comité de festejos y se encarga de que haya juegos pirotécnicos, grupos musicales, toreadas, y en algunos casos, el recorrido de carros alegóricos por las calles principales.</w:t>
      </w:r>
    </w:p>
    <w:p w:rsidR="00341A61" w:rsidRPr="006B3A6C" w:rsidRDefault="002722EF" w:rsidP="006B3A6C">
      <w:pPr>
        <w:spacing w:line="276" w:lineRule="auto"/>
        <w:jc w:val="both"/>
        <w:rPr>
          <w:rFonts w:cs="Calibri"/>
          <w:sz w:val="24"/>
          <w:szCs w:val="24"/>
        </w:rPr>
      </w:pPr>
      <w:r w:rsidRPr="006B3A6C">
        <w:rPr>
          <w:rFonts w:cs="Calibri"/>
          <w:sz w:val="24"/>
          <w:szCs w:val="24"/>
        </w:rPr>
        <w:t>Loa bailes más tradicionales son los sones y fandangos tehuanos que en todas las fiestas se tocan y bailan, principalmente las mujeres.</w:t>
      </w:r>
    </w:p>
    <w:p w:rsidR="00341A61" w:rsidRPr="006B3A6C" w:rsidRDefault="002722EF" w:rsidP="006B3A6C">
      <w:pPr>
        <w:spacing w:line="276" w:lineRule="auto"/>
        <w:jc w:val="both"/>
        <w:rPr>
          <w:rFonts w:cs="Calibri"/>
          <w:sz w:val="24"/>
          <w:szCs w:val="24"/>
        </w:rPr>
      </w:pPr>
      <w:r w:rsidRPr="006B3A6C">
        <w:rPr>
          <w:rFonts w:cs="Calibri"/>
          <w:sz w:val="24"/>
          <w:szCs w:val="24"/>
        </w:rPr>
        <w:t>Otras costumbres generales en el Región, es el uso del traje de tehuana que representa a la mujer istmeña oaxaqueña, que consiste en flores bordadas o tejidas a mano o con máquina de coser de cadeneta; la vestimenta y joyería va de acuerdo al evento social (fiestas, bodas, velas, misas, sepelios, de luto y para uso cotidiano), por ejemplo, la vestimenta de uso cotidiano consta de huipil, enagua con olán plisado de encaje almidonado o enagua “rabona” –falda con holán hecho de la misma tela- y refajo.</w:t>
      </w:r>
    </w:p>
    <w:p w:rsidR="00F20D8B" w:rsidRDefault="00F20D8B" w:rsidP="006B3A6C">
      <w:pPr>
        <w:pStyle w:val="Heading3"/>
        <w:spacing w:line="276" w:lineRule="auto"/>
        <w:rPr>
          <w:rFonts w:ascii="Cambria" w:hAnsi="Cambria"/>
          <w:iCs/>
          <w:color w:val="4F81BD"/>
          <w:sz w:val="26"/>
          <w:szCs w:val="26"/>
          <w:lang w:val="es-ES" w:eastAsia="en-US"/>
        </w:rPr>
      </w:pPr>
      <w:bookmarkStart w:id="133" w:name="_Toc286789695"/>
    </w:p>
    <w:p w:rsidR="006D2439" w:rsidRPr="00FB5D2D" w:rsidRDefault="002722EF" w:rsidP="006B3A6C">
      <w:pPr>
        <w:pStyle w:val="Heading3"/>
        <w:spacing w:line="276" w:lineRule="auto"/>
        <w:rPr>
          <w:rFonts w:ascii="Cambria" w:hAnsi="Cambria"/>
          <w:iCs/>
          <w:color w:val="4F81BD"/>
          <w:sz w:val="26"/>
          <w:szCs w:val="26"/>
          <w:lang w:val="es-ES" w:eastAsia="en-US"/>
        </w:rPr>
      </w:pPr>
      <w:r w:rsidRPr="00FB5D2D">
        <w:rPr>
          <w:rFonts w:ascii="Cambria" w:hAnsi="Cambria"/>
          <w:iCs/>
          <w:color w:val="4F81BD"/>
          <w:sz w:val="26"/>
          <w:szCs w:val="26"/>
          <w:lang w:val="es-ES" w:eastAsia="en-US"/>
        </w:rPr>
        <w:t>IV.2.5. Diagnóstico ambiental</w:t>
      </w:r>
      <w:bookmarkEnd w:id="133"/>
    </w:p>
    <w:p w:rsidR="00FC550E"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 xml:space="preserve">A continuación se presenta un análisis con la información recopilada y analizada en la fase de caracterización ambiental, con el propósito de hacer un diagnóstico del sistema ambiental previo a la realización del proyecto, en donde se puedan analizar las tendencias del comportamiento de los procesos de deterioro natural y grado de conservación del área de estudio. </w:t>
      </w:r>
    </w:p>
    <w:p w:rsidR="00F65A1A" w:rsidRPr="006B3A6C" w:rsidRDefault="00F65A1A" w:rsidP="006B3A6C">
      <w:pPr>
        <w:spacing w:before="0" w:after="0" w:line="276" w:lineRule="auto"/>
        <w:jc w:val="both"/>
        <w:rPr>
          <w:rFonts w:cs="Calibri"/>
          <w:sz w:val="24"/>
          <w:szCs w:val="24"/>
          <w:lang w:eastAsia="es-MX"/>
        </w:rPr>
        <w:sectPr w:rsidR="00F65A1A" w:rsidRPr="006B3A6C" w:rsidSect="0093336A">
          <w:headerReference w:type="default" r:id="rId122"/>
          <w:footerReference w:type="default" r:id="rId123"/>
          <w:pgSz w:w="12240" w:h="15840"/>
          <w:pgMar w:top="1418" w:right="1701" w:bottom="1418" w:left="1701" w:header="709" w:footer="709" w:gutter="0"/>
          <w:cols w:space="708"/>
          <w:docGrid w:linePitch="360"/>
        </w:sectPr>
      </w:pPr>
    </w:p>
    <w:p w:rsidR="00FC550E" w:rsidRPr="008C3E4D" w:rsidRDefault="002722EF" w:rsidP="00D964AD">
      <w:pPr>
        <w:pStyle w:val="ListParagraph"/>
        <w:numPr>
          <w:ilvl w:val="0"/>
          <w:numId w:val="16"/>
        </w:numPr>
        <w:tabs>
          <w:tab w:val="left" w:pos="426"/>
        </w:tabs>
        <w:autoSpaceDE w:val="0"/>
        <w:autoSpaceDN w:val="0"/>
        <w:adjustRightInd w:val="0"/>
        <w:spacing w:before="0" w:after="0" w:line="276" w:lineRule="auto"/>
        <w:ind w:left="0" w:firstLine="0"/>
        <w:jc w:val="center"/>
        <w:rPr>
          <w:rFonts w:ascii="Calibri" w:hAnsi="Calibri" w:cs="Calibri"/>
          <w:sz w:val="20"/>
          <w:lang w:eastAsia="es-MX"/>
        </w:rPr>
      </w:pPr>
      <w:r w:rsidRPr="008C3E4D">
        <w:rPr>
          <w:rFonts w:ascii="Calibri" w:hAnsi="Calibri" w:cs="Calibri"/>
          <w:sz w:val="20"/>
          <w:lang w:eastAsia="es-MX"/>
        </w:rPr>
        <w:t>Integración e interpretación del inventario ambiental</w:t>
      </w:r>
    </w:p>
    <w:p w:rsidR="00FC550E" w:rsidRPr="008C3E4D" w:rsidRDefault="002722EF" w:rsidP="00D964AD">
      <w:pPr>
        <w:tabs>
          <w:tab w:val="left" w:pos="426"/>
        </w:tabs>
        <w:autoSpaceDE w:val="0"/>
        <w:autoSpaceDN w:val="0"/>
        <w:adjustRightInd w:val="0"/>
        <w:spacing w:before="0" w:after="0" w:line="276" w:lineRule="auto"/>
        <w:jc w:val="center"/>
        <w:rPr>
          <w:rFonts w:cs="Calibri"/>
          <w:sz w:val="20"/>
          <w:lang w:eastAsia="es-MX"/>
        </w:rPr>
      </w:pPr>
      <w:r w:rsidRPr="008C3E4D">
        <w:rPr>
          <w:rFonts w:cs="Calibri"/>
          <w:sz w:val="20"/>
          <w:lang w:eastAsia="es-MX"/>
        </w:rPr>
        <w:t>Factores abióticos</w:t>
      </w:r>
      <w:r w:rsidR="008C3E4D" w:rsidRPr="008C3E4D">
        <w:rPr>
          <w:rFonts w:cs="Calibri"/>
          <w:sz w:val="20"/>
          <w:lang w:eastAsia="es-MX"/>
        </w:rPr>
        <w:t>.</w:t>
      </w:r>
    </w:p>
    <w:p w:rsidR="00513450" w:rsidRPr="00D964AD" w:rsidRDefault="00513450" w:rsidP="00D964AD">
      <w:pPr>
        <w:tabs>
          <w:tab w:val="left" w:pos="426"/>
        </w:tabs>
        <w:autoSpaceDE w:val="0"/>
        <w:autoSpaceDN w:val="0"/>
        <w:adjustRightInd w:val="0"/>
        <w:spacing w:before="0" w:after="0" w:line="276" w:lineRule="auto"/>
        <w:jc w:val="center"/>
        <w:rPr>
          <w:rFonts w:cs="Calibri"/>
          <w:sz w:val="20"/>
          <w:lang w:eastAsia="es-MX"/>
        </w:rPr>
      </w:pPr>
    </w:p>
    <w:tbl>
      <w:tblPr>
        <w:tblStyle w:val="MediumList2-Accent1"/>
        <w:tblW w:w="13433" w:type="dxa"/>
        <w:tblLook w:val="04A0" w:firstRow="1" w:lastRow="0" w:firstColumn="1" w:lastColumn="0" w:noHBand="0" w:noVBand="1"/>
      </w:tblPr>
      <w:tblGrid>
        <w:gridCol w:w="1618"/>
        <w:gridCol w:w="6145"/>
        <w:gridCol w:w="5670"/>
      </w:tblGrid>
      <w:tr w:rsidR="008C1C76" w:rsidRPr="00D964AD" w:rsidTr="00AD5B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8" w:type="dxa"/>
          </w:tcPr>
          <w:p w:rsidR="00513450" w:rsidRPr="00D964AD" w:rsidRDefault="002722EF" w:rsidP="00D964AD">
            <w:pPr>
              <w:spacing w:before="0" w:after="0" w:line="276" w:lineRule="auto"/>
              <w:jc w:val="center"/>
              <w:rPr>
                <w:rFonts w:cs="Calibri"/>
                <w:sz w:val="20"/>
              </w:rPr>
            </w:pPr>
            <w:r w:rsidRPr="00D964AD">
              <w:rPr>
                <w:rFonts w:cs="Calibri"/>
                <w:sz w:val="20"/>
              </w:rPr>
              <w:t>Factor</w:t>
            </w:r>
          </w:p>
        </w:tc>
        <w:tc>
          <w:tcPr>
            <w:tcW w:w="6145" w:type="dxa"/>
          </w:tcPr>
          <w:p w:rsidR="00513450" w:rsidRPr="00D964AD" w:rsidRDefault="002722EF" w:rsidP="00D964AD">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Calibri"/>
                <w:b/>
                <w:sz w:val="20"/>
              </w:rPr>
            </w:pPr>
            <w:r w:rsidRPr="00D964AD">
              <w:rPr>
                <w:rFonts w:cs="Calibri"/>
                <w:b/>
                <w:sz w:val="20"/>
              </w:rPr>
              <w:t>Descripción</w:t>
            </w:r>
          </w:p>
        </w:tc>
        <w:tc>
          <w:tcPr>
            <w:tcW w:w="5670" w:type="dxa"/>
          </w:tcPr>
          <w:p w:rsidR="00513450" w:rsidRPr="00D964AD" w:rsidRDefault="002722EF" w:rsidP="00D964AD">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Calibri"/>
                <w:b/>
                <w:sz w:val="20"/>
              </w:rPr>
            </w:pPr>
            <w:r w:rsidRPr="00D964AD">
              <w:rPr>
                <w:rFonts w:cs="Calibri"/>
                <w:b/>
                <w:sz w:val="20"/>
              </w:rPr>
              <w:t>Interpretación y análisis del factor</w:t>
            </w:r>
          </w:p>
        </w:tc>
      </w:tr>
      <w:tr w:rsidR="008C1C76" w:rsidRPr="00D964AD" w:rsidTr="00AD5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rsidR="008C1C76" w:rsidRPr="00D964AD" w:rsidRDefault="002722EF" w:rsidP="00D964AD">
            <w:pPr>
              <w:spacing w:before="0" w:after="0" w:line="276" w:lineRule="auto"/>
              <w:jc w:val="center"/>
              <w:rPr>
                <w:rFonts w:cs="Calibri"/>
                <w:sz w:val="20"/>
              </w:rPr>
            </w:pPr>
            <w:r w:rsidRPr="00D964AD">
              <w:rPr>
                <w:rFonts w:cs="Calibri"/>
                <w:sz w:val="20"/>
              </w:rPr>
              <w:t>Clima</w:t>
            </w:r>
          </w:p>
        </w:tc>
        <w:tc>
          <w:tcPr>
            <w:tcW w:w="6145" w:type="dxa"/>
          </w:tcPr>
          <w:p w:rsidR="008C1C76" w:rsidRPr="00D964AD" w:rsidRDefault="002722EF" w:rsidP="00D964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64AD">
              <w:rPr>
                <w:rFonts w:cs="Calibri"/>
                <w:color w:val="000000"/>
                <w:sz w:val="20"/>
                <w:lang w:eastAsia="es-MX"/>
              </w:rPr>
              <w:t xml:space="preserve">En el Sistema Ambiental el tipo de clima predominante es el cálido subhúmedo, seguido por el templado subhúmedo y por último el semicálido subhúmedo. </w:t>
            </w:r>
            <w:r w:rsidRPr="00D964AD">
              <w:rPr>
                <w:rFonts w:cs="Calibri"/>
                <w:color w:val="000000"/>
                <w:sz w:val="20"/>
              </w:rPr>
              <w:t xml:space="preserve">En la zona donde se llevará a cabo la construcción de la línea de transmisión </w:t>
            </w:r>
            <w:r w:rsidR="00415814" w:rsidRPr="00D964AD">
              <w:rPr>
                <w:rFonts w:cs="Calibri"/>
                <w:color w:val="000000"/>
                <w:sz w:val="20"/>
              </w:rPr>
              <w:t xml:space="preserve">eléctrica </w:t>
            </w:r>
            <w:r w:rsidRPr="00D964AD">
              <w:rPr>
                <w:rFonts w:cs="Calibri"/>
                <w:color w:val="000000"/>
                <w:sz w:val="20"/>
              </w:rPr>
              <w:t>corresponde a Aw0 (w), que corresponde a un clima cálido subhúmedo con lluvias en verano.</w:t>
            </w:r>
          </w:p>
        </w:tc>
        <w:tc>
          <w:tcPr>
            <w:tcW w:w="5670" w:type="dxa"/>
          </w:tcPr>
          <w:p w:rsidR="008C1C76" w:rsidRPr="00D964AD" w:rsidRDefault="002722EF" w:rsidP="00D964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64AD">
              <w:rPr>
                <w:rFonts w:cs="Calibri"/>
                <w:sz w:val="20"/>
              </w:rPr>
              <w:t xml:space="preserve">Los climas presentes en el área del proyecto, son los típicos de zonas </w:t>
            </w:r>
            <w:r w:rsidR="00415814" w:rsidRPr="00D964AD">
              <w:rPr>
                <w:rFonts w:cs="Calibri"/>
                <w:sz w:val="20"/>
              </w:rPr>
              <w:t>c</w:t>
            </w:r>
            <w:r w:rsidRPr="00D964AD">
              <w:rPr>
                <w:rFonts w:cs="Calibri"/>
                <w:sz w:val="20"/>
              </w:rPr>
              <w:t>osteras, con marcadas estaciones y presencia de humedad proveniente de los sistemas lagunares y el mar.</w:t>
            </w:r>
          </w:p>
          <w:p w:rsidR="008C1C76" w:rsidRPr="00D964AD" w:rsidRDefault="002722EF" w:rsidP="00D964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64AD">
              <w:rPr>
                <w:rFonts w:cs="Calibri"/>
                <w:sz w:val="20"/>
              </w:rPr>
              <w:t>El proyecto no afectará de las condiciones de clima presentes en el área del proyecto.</w:t>
            </w:r>
          </w:p>
        </w:tc>
      </w:tr>
      <w:tr w:rsidR="008C1C76" w:rsidRPr="00D964AD" w:rsidTr="00AD5BC3">
        <w:tc>
          <w:tcPr>
            <w:cnfStyle w:val="001000000000" w:firstRow="0" w:lastRow="0" w:firstColumn="1" w:lastColumn="0" w:oddVBand="0" w:evenVBand="0" w:oddHBand="0" w:evenHBand="0" w:firstRowFirstColumn="0" w:firstRowLastColumn="0" w:lastRowFirstColumn="0" w:lastRowLastColumn="0"/>
            <w:tcW w:w="1618" w:type="dxa"/>
          </w:tcPr>
          <w:p w:rsidR="008C1C76" w:rsidRPr="00D964AD" w:rsidRDefault="002722EF" w:rsidP="00D964AD">
            <w:pPr>
              <w:spacing w:before="0" w:after="0" w:line="276" w:lineRule="auto"/>
              <w:jc w:val="center"/>
              <w:rPr>
                <w:rFonts w:cs="Calibri"/>
                <w:sz w:val="20"/>
              </w:rPr>
            </w:pPr>
            <w:r w:rsidRPr="00D964AD">
              <w:rPr>
                <w:rFonts w:cs="Calibri"/>
                <w:sz w:val="20"/>
              </w:rPr>
              <w:t>Temperatura</w:t>
            </w:r>
          </w:p>
        </w:tc>
        <w:tc>
          <w:tcPr>
            <w:tcW w:w="6145" w:type="dxa"/>
          </w:tcPr>
          <w:p w:rsidR="008C1C76" w:rsidRPr="00D964AD" w:rsidRDefault="002722EF" w:rsidP="00D964A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D964AD">
              <w:rPr>
                <w:rFonts w:cs="Calibri"/>
                <w:sz w:val="20"/>
              </w:rPr>
              <w:t>El Sistema Ambiental, presenta una temperatura máxima en promedio de 31.9 y una temperatura mínima de 22.6. El mes con máximas mensuales en el periodo de 1971-2000, corresponde a mayo; los meses que presentaron menores temperaturas mensuales fueron enero y febrero siendo el mes más frío enero.</w:t>
            </w:r>
          </w:p>
        </w:tc>
        <w:tc>
          <w:tcPr>
            <w:tcW w:w="5670" w:type="dxa"/>
          </w:tcPr>
          <w:p w:rsidR="008C1C76" w:rsidRPr="00D964AD" w:rsidRDefault="002722EF" w:rsidP="00D964A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D964AD">
              <w:rPr>
                <w:rFonts w:cs="Calibri"/>
                <w:sz w:val="20"/>
              </w:rPr>
              <w:t>En cuanto a las temperaturas se registran temperaturas cálidas, con una acentuada disminución de la temperatura en la época invernal.</w:t>
            </w:r>
          </w:p>
        </w:tc>
      </w:tr>
      <w:tr w:rsidR="008C1C76" w:rsidRPr="00D964AD" w:rsidTr="00AD5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rsidR="008C1C76" w:rsidRPr="00D964AD" w:rsidRDefault="002722EF" w:rsidP="00D964AD">
            <w:pPr>
              <w:spacing w:before="0" w:after="0" w:line="276" w:lineRule="auto"/>
              <w:jc w:val="center"/>
              <w:rPr>
                <w:rFonts w:cs="Calibri"/>
                <w:sz w:val="20"/>
              </w:rPr>
            </w:pPr>
            <w:r w:rsidRPr="00D964AD">
              <w:rPr>
                <w:rFonts w:cs="Calibri"/>
                <w:sz w:val="20"/>
              </w:rPr>
              <w:t>Precipitación</w:t>
            </w:r>
          </w:p>
        </w:tc>
        <w:tc>
          <w:tcPr>
            <w:tcW w:w="6145" w:type="dxa"/>
          </w:tcPr>
          <w:p w:rsidR="008C1C76" w:rsidRPr="00D964AD" w:rsidRDefault="002722EF" w:rsidP="00D964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D964AD">
              <w:rPr>
                <w:rFonts w:cs="Calibri"/>
                <w:sz w:val="20"/>
              </w:rPr>
              <w:t xml:space="preserve">Los meses en donde se presentan las mayores precipitaciones </w:t>
            </w:r>
            <w:r w:rsidRPr="00D964AD">
              <w:rPr>
                <w:rFonts w:cs="Calibri"/>
                <w:color w:val="000000"/>
                <w:sz w:val="20"/>
              </w:rPr>
              <w:t>es en el periodo de junio a septiembre;</w:t>
            </w:r>
            <w:r w:rsidRPr="00D964AD">
              <w:rPr>
                <w:rFonts w:cs="Calibri"/>
                <w:color w:val="000000"/>
                <w:sz w:val="20"/>
                <w:lang w:eastAsia="es-MX"/>
              </w:rPr>
              <w:t xml:space="preserve"> no se presentan fenómenos de niebla y granizo; y existe una escasa presencia de tormentas eléctricas.</w:t>
            </w:r>
          </w:p>
          <w:p w:rsidR="008C1C76" w:rsidRPr="00D964AD" w:rsidRDefault="002722EF" w:rsidP="00D964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lang w:eastAsia="es-MX"/>
              </w:rPr>
            </w:pPr>
            <w:r w:rsidRPr="00D964AD">
              <w:rPr>
                <w:rFonts w:cs="Calibri"/>
                <w:color w:val="000000"/>
                <w:sz w:val="20"/>
                <w:lang w:eastAsia="es-MX"/>
              </w:rPr>
              <w:t>En cuanto a los vientos l</w:t>
            </w:r>
            <w:r w:rsidRPr="00D964AD">
              <w:rPr>
                <w:rFonts w:cs="Calibri"/>
                <w:sz w:val="20"/>
                <w:lang w:eastAsia="es-MX"/>
              </w:rPr>
              <w:t>os fuertes vientos del norte son frecuentes en la región del Istmo, particularmente durante la temporada pico de viento de noviembre a febrero.</w:t>
            </w:r>
          </w:p>
        </w:tc>
        <w:tc>
          <w:tcPr>
            <w:tcW w:w="5670" w:type="dxa"/>
          </w:tcPr>
          <w:p w:rsidR="008C1C76" w:rsidRPr="00D964AD" w:rsidRDefault="002722EF" w:rsidP="00D964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64AD">
              <w:rPr>
                <w:rFonts w:cs="Calibri"/>
                <w:sz w:val="20"/>
              </w:rPr>
              <w:t>El factor de vientos en esta zona es primordial, para la ejecución de proyectos de energía eólica.</w:t>
            </w:r>
          </w:p>
          <w:p w:rsidR="008C1C76" w:rsidRPr="00D964AD" w:rsidRDefault="002722EF" w:rsidP="00D964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64AD">
              <w:rPr>
                <w:rFonts w:cs="Calibri"/>
                <w:sz w:val="20"/>
              </w:rPr>
              <w:t>En especial, para el proyecto, es un factor importante desde el diseño de las estructuras, así como de las condiciones que se presenten, para ejecutar los trabajos con seguridad.</w:t>
            </w:r>
          </w:p>
        </w:tc>
      </w:tr>
      <w:tr w:rsidR="008C1C76" w:rsidRPr="00D964AD" w:rsidTr="00AD5BC3">
        <w:tc>
          <w:tcPr>
            <w:cnfStyle w:val="001000000000" w:firstRow="0" w:lastRow="0" w:firstColumn="1" w:lastColumn="0" w:oddVBand="0" w:evenVBand="0" w:oddHBand="0" w:evenHBand="0" w:firstRowFirstColumn="0" w:firstRowLastColumn="0" w:lastRowFirstColumn="0" w:lastRowLastColumn="0"/>
            <w:tcW w:w="1618" w:type="dxa"/>
          </w:tcPr>
          <w:p w:rsidR="008C1C76" w:rsidRPr="00D964AD" w:rsidRDefault="002722EF" w:rsidP="00D964AD">
            <w:pPr>
              <w:spacing w:before="0" w:after="0" w:line="276" w:lineRule="auto"/>
              <w:jc w:val="center"/>
              <w:rPr>
                <w:rFonts w:cs="Calibri"/>
                <w:sz w:val="20"/>
              </w:rPr>
            </w:pPr>
            <w:r w:rsidRPr="00D964AD">
              <w:rPr>
                <w:rFonts w:cs="Calibri"/>
                <w:sz w:val="20"/>
              </w:rPr>
              <w:t xml:space="preserve">Topografía, fallas y </w:t>
            </w:r>
            <w:r w:rsidR="00626DC2" w:rsidRPr="00D964AD">
              <w:rPr>
                <w:rFonts w:cs="Calibri"/>
                <w:sz w:val="20"/>
              </w:rPr>
              <w:t>S</w:t>
            </w:r>
            <w:r w:rsidRPr="00D964AD">
              <w:rPr>
                <w:rFonts w:cs="Calibri"/>
                <w:sz w:val="20"/>
              </w:rPr>
              <w:t>ismicidad</w:t>
            </w:r>
          </w:p>
        </w:tc>
        <w:tc>
          <w:tcPr>
            <w:tcW w:w="6145" w:type="dxa"/>
          </w:tcPr>
          <w:p w:rsidR="008C1C76" w:rsidRPr="00D964AD" w:rsidRDefault="002722EF" w:rsidP="00D964A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D964AD">
              <w:rPr>
                <w:rFonts w:cs="Calibri"/>
                <w:color w:val="000000"/>
                <w:sz w:val="20"/>
                <w:lang w:eastAsia="es-MX"/>
              </w:rPr>
              <w:t xml:space="preserve">La topografía de la cuenca es plana en las inmediaciones de las lagunas superior e inferior, que es la zona donde se ubica el proyecto y en la parte norte, hacia las sierras orientales empiezan las pendientes mayores, no presentándose fallas o fracturamientos en el área del proyecto e influencia; sin embargo, se encuentra en un área sísmica, clasificada como </w:t>
            </w:r>
            <w:r w:rsidRPr="00D964AD">
              <w:rPr>
                <w:rFonts w:cs="Calibri"/>
                <w:color w:val="000000"/>
                <w:sz w:val="20"/>
              </w:rPr>
              <w:t>D en donde se han reportado grandes sismos históricos.</w:t>
            </w:r>
          </w:p>
        </w:tc>
        <w:tc>
          <w:tcPr>
            <w:tcW w:w="5670" w:type="dxa"/>
          </w:tcPr>
          <w:p w:rsidR="008C1C76" w:rsidRPr="00D964AD" w:rsidRDefault="002722EF" w:rsidP="00D964A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D964AD">
              <w:rPr>
                <w:rFonts w:cs="Calibri"/>
                <w:sz w:val="20"/>
              </w:rPr>
              <w:t>Las condiciones topográficas del terreno, no serán modificadas; sin embargo, si se han considerado en la ingeniería de diseño, para la cimentación de las instalaciones, y la seguridad de las mismas.</w:t>
            </w:r>
          </w:p>
          <w:p w:rsidR="008C1C76" w:rsidRPr="00D964AD" w:rsidRDefault="002722EF" w:rsidP="00D964A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D964AD">
              <w:rPr>
                <w:rFonts w:cs="Calibri"/>
                <w:sz w:val="20"/>
              </w:rPr>
              <w:t>En cuanto a la sismicidad de la zona, la ingeniería de detalle considerará un estudio de mecánica de suelos, para determinar los anclajes y pesos de las estructuras, de forma que con cualquier movimiento, las estructuras se mantengan en condiciones de seguridad.</w:t>
            </w:r>
          </w:p>
        </w:tc>
      </w:tr>
      <w:tr w:rsidR="008C1C76" w:rsidRPr="00D964AD" w:rsidTr="00AD5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rsidR="008C1C76" w:rsidRPr="00D964AD" w:rsidRDefault="002722EF" w:rsidP="00D964AD">
            <w:pPr>
              <w:spacing w:before="0" w:after="0" w:line="276" w:lineRule="auto"/>
              <w:jc w:val="center"/>
              <w:rPr>
                <w:rFonts w:cs="Calibri"/>
                <w:sz w:val="20"/>
              </w:rPr>
            </w:pPr>
            <w:r w:rsidRPr="00D964AD">
              <w:rPr>
                <w:rFonts w:cs="Calibri"/>
                <w:sz w:val="20"/>
              </w:rPr>
              <w:t>Hidrología superficial</w:t>
            </w:r>
          </w:p>
        </w:tc>
        <w:tc>
          <w:tcPr>
            <w:tcW w:w="6145" w:type="dxa"/>
          </w:tcPr>
          <w:p w:rsidR="008C1C76" w:rsidRPr="00D964AD" w:rsidRDefault="002722EF" w:rsidP="00D964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D964AD">
              <w:rPr>
                <w:rFonts w:cs="Calibri"/>
                <w:color w:val="000000"/>
                <w:sz w:val="20"/>
                <w:lang w:eastAsia="es-MX"/>
              </w:rPr>
              <w:t>Respecto a los recursos hidrológicos la zona de estudio se encuentra localizada dentro de la Región Hidrológica Tehuantepec (RH22), en la subcuenca Lagunas Superior-Inferior.</w:t>
            </w:r>
          </w:p>
        </w:tc>
        <w:tc>
          <w:tcPr>
            <w:tcW w:w="5670" w:type="dxa"/>
          </w:tcPr>
          <w:p w:rsidR="008C1C76" w:rsidRPr="00D964AD" w:rsidRDefault="002722EF" w:rsidP="00D964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64AD">
              <w:rPr>
                <w:rFonts w:cs="Calibri"/>
                <w:sz w:val="20"/>
              </w:rPr>
              <w:t>La calidad de agua de los acuíferos, se ha visto disminuida, principalmente por las descargas de aguas residuales, lo que ha traído como consecuencia, el aumento en la materia orgánica y la eutrofización de algunos cuerpos de agua.</w:t>
            </w:r>
          </w:p>
          <w:p w:rsidR="00B47FB7" w:rsidRPr="00D964AD" w:rsidRDefault="002722EF" w:rsidP="00D964AD">
            <w:pPr>
              <w:adjustRightInd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D964AD">
              <w:rPr>
                <w:rFonts w:cs="Calibri"/>
                <w:color w:val="000000"/>
                <w:sz w:val="20"/>
                <w:lang w:eastAsia="es-MX"/>
              </w:rPr>
              <w:t>Las lagunas Superior e Inferior tienen comunicación directa con el mar a través de la Bocana de San Francisco, por lo que presentan una influencia del sistema marino, que permite el intercambio del agua entre el océano y las lagunas afectando su salinidad, temperatura, el nivel del agua y a los organismos.</w:t>
            </w:r>
          </w:p>
        </w:tc>
      </w:tr>
      <w:tr w:rsidR="008C1C76" w:rsidRPr="00D964AD" w:rsidTr="00AD5BC3">
        <w:tc>
          <w:tcPr>
            <w:cnfStyle w:val="001000000000" w:firstRow="0" w:lastRow="0" w:firstColumn="1" w:lastColumn="0" w:oddVBand="0" w:evenVBand="0" w:oddHBand="0" w:evenHBand="0" w:firstRowFirstColumn="0" w:firstRowLastColumn="0" w:lastRowFirstColumn="0" w:lastRowLastColumn="0"/>
            <w:tcW w:w="1618" w:type="dxa"/>
          </w:tcPr>
          <w:p w:rsidR="008C1C76" w:rsidRPr="00D964AD" w:rsidRDefault="002722EF" w:rsidP="00D964AD">
            <w:pPr>
              <w:spacing w:before="0" w:after="0" w:line="276" w:lineRule="auto"/>
              <w:jc w:val="center"/>
              <w:rPr>
                <w:rFonts w:cs="Calibri"/>
                <w:sz w:val="20"/>
              </w:rPr>
            </w:pPr>
            <w:r w:rsidRPr="00D964AD">
              <w:rPr>
                <w:rFonts w:cs="Calibri"/>
                <w:sz w:val="20"/>
              </w:rPr>
              <w:t>Hidrología subterránea</w:t>
            </w:r>
          </w:p>
        </w:tc>
        <w:tc>
          <w:tcPr>
            <w:tcW w:w="6145" w:type="dxa"/>
          </w:tcPr>
          <w:p w:rsidR="008C1C76" w:rsidRPr="00D964AD" w:rsidRDefault="002722EF" w:rsidP="00D964A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lang w:eastAsia="es-MX"/>
              </w:rPr>
            </w:pPr>
            <w:r w:rsidRPr="00D964AD">
              <w:rPr>
                <w:rFonts w:cs="Calibri"/>
                <w:color w:val="000000"/>
                <w:sz w:val="20"/>
                <w:lang w:eastAsia="es-MX"/>
              </w:rPr>
              <w:t>El Sistema Ambiental, y área del proyecto, se localizan en el Sistema Acuífero Tehuantepec (2007), el cual se</w:t>
            </w:r>
            <w:r w:rsidRPr="00D964AD">
              <w:rPr>
                <w:rFonts w:cs="Calibri"/>
                <w:sz w:val="20"/>
              </w:rPr>
              <w:t xml:space="preserve"> localiza al sureste del estado de Oaxaca.</w:t>
            </w:r>
          </w:p>
        </w:tc>
        <w:tc>
          <w:tcPr>
            <w:tcW w:w="5670" w:type="dxa"/>
          </w:tcPr>
          <w:p w:rsidR="008C1C76" w:rsidRPr="00D964AD" w:rsidRDefault="002722EF" w:rsidP="00D964A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0"/>
              </w:rPr>
            </w:pPr>
            <w:r w:rsidRPr="00D964AD">
              <w:rPr>
                <w:rFonts w:cs="Calibri"/>
                <w:sz w:val="20"/>
              </w:rPr>
              <w:t>Las condiciones de explotación en que se encuentra actualmente el acuífero son muy reducidas, la gran mayoría de los aprovechamientos que existen son norias de uso doméstico o pecuario y los pozos son de uso industrial, sin embargo por ser reducido el número de industrias también lo es, el volumen extraído es poco significativo.</w:t>
            </w:r>
          </w:p>
        </w:tc>
      </w:tr>
      <w:tr w:rsidR="009D7F46" w:rsidRPr="00D964AD" w:rsidTr="00AD5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rsidR="009D7F46" w:rsidRPr="00D964AD" w:rsidRDefault="009D7F46" w:rsidP="00D964AD">
            <w:pPr>
              <w:spacing w:before="0" w:after="0" w:line="276" w:lineRule="auto"/>
              <w:jc w:val="center"/>
              <w:rPr>
                <w:rFonts w:cs="Calibri"/>
                <w:sz w:val="20"/>
              </w:rPr>
            </w:pPr>
            <w:r w:rsidRPr="00D964AD">
              <w:rPr>
                <w:rFonts w:cs="Calibri"/>
                <w:sz w:val="20"/>
              </w:rPr>
              <w:t>Caracterización del suelo</w:t>
            </w:r>
          </w:p>
        </w:tc>
        <w:tc>
          <w:tcPr>
            <w:tcW w:w="6145" w:type="dxa"/>
          </w:tcPr>
          <w:p w:rsidR="009D7F46" w:rsidRPr="00D964AD" w:rsidRDefault="009D7F46" w:rsidP="00D964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s-MX"/>
              </w:rPr>
            </w:pPr>
            <w:r w:rsidRPr="00D964AD">
              <w:rPr>
                <w:rFonts w:cs="Calibri"/>
                <w:color w:val="000000"/>
                <w:sz w:val="20"/>
                <w:lang w:eastAsia="es-MX"/>
              </w:rPr>
              <w:t>En el Sistema Ambiental se identificaron los siguientes tipos de suelo: Acrisol Húmico, Acrisol Óritco, Cambisol Crómico, Cambisol Eútrico, Feozem Háplico, Litosol, Regosol Eútrico, Vertisol Crómico, Vertisol Pélico y Solochak Gléyico.</w:t>
            </w:r>
          </w:p>
        </w:tc>
        <w:tc>
          <w:tcPr>
            <w:tcW w:w="5670" w:type="dxa"/>
          </w:tcPr>
          <w:p w:rsidR="009D7F46" w:rsidRPr="00D964AD" w:rsidRDefault="003B6727" w:rsidP="00D964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Calibri"/>
                <w:sz w:val="20"/>
              </w:rPr>
            </w:pPr>
            <w:r w:rsidRPr="00D964AD">
              <w:rPr>
                <w:rFonts w:cs="Calibri"/>
                <w:sz w:val="20"/>
              </w:rPr>
              <w:t>Los tipos de suelo no se verán modificados por el proyecto</w:t>
            </w:r>
          </w:p>
        </w:tc>
      </w:tr>
    </w:tbl>
    <w:p w:rsidR="00F65A1A" w:rsidRPr="00D964AD" w:rsidRDefault="00F65A1A" w:rsidP="00D964AD">
      <w:pPr>
        <w:pStyle w:val="ListParagraph"/>
        <w:spacing w:before="0" w:after="0" w:line="276" w:lineRule="auto"/>
        <w:ind w:left="0"/>
        <w:jc w:val="center"/>
        <w:rPr>
          <w:rFonts w:ascii="Calibri" w:hAnsi="Calibri" w:cs="Calibri"/>
          <w:sz w:val="20"/>
          <w:lang w:eastAsia="es-MX"/>
        </w:rPr>
      </w:pPr>
    </w:p>
    <w:p w:rsidR="00F65A1A" w:rsidRPr="00D964AD" w:rsidRDefault="00F65A1A" w:rsidP="00D964AD">
      <w:pPr>
        <w:spacing w:before="0" w:after="0" w:line="276" w:lineRule="auto"/>
        <w:jc w:val="center"/>
        <w:rPr>
          <w:rFonts w:cs="Calibri"/>
          <w:sz w:val="20"/>
          <w:lang w:eastAsia="es-MX"/>
        </w:rPr>
      </w:pPr>
      <w:r w:rsidRPr="00D964AD">
        <w:rPr>
          <w:rFonts w:cs="Calibri"/>
          <w:sz w:val="20"/>
          <w:lang w:eastAsia="es-MX"/>
        </w:rPr>
        <w:br w:type="page"/>
      </w:r>
    </w:p>
    <w:p w:rsidR="006E15E5" w:rsidRPr="00D964AD" w:rsidRDefault="002722EF" w:rsidP="00D964AD">
      <w:pPr>
        <w:pStyle w:val="ListParagraph"/>
        <w:tabs>
          <w:tab w:val="left" w:pos="426"/>
        </w:tabs>
        <w:autoSpaceDE w:val="0"/>
        <w:autoSpaceDN w:val="0"/>
        <w:adjustRightInd w:val="0"/>
        <w:spacing w:before="0" w:after="0" w:line="276" w:lineRule="auto"/>
        <w:ind w:left="0"/>
        <w:jc w:val="center"/>
        <w:rPr>
          <w:rFonts w:ascii="Calibri" w:hAnsi="Calibri" w:cs="Calibri"/>
          <w:b/>
          <w:sz w:val="20"/>
          <w:lang w:eastAsia="es-MX"/>
        </w:rPr>
      </w:pPr>
      <w:r w:rsidRPr="00D964AD">
        <w:rPr>
          <w:rFonts w:ascii="Calibri" w:hAnsi="Calibri" w:cs="Calibri"/>
          <w:b/>
          <w:sz w:val="20"/>
          <w:lang w:eastAsia="es-MX"/>
        </w:rPr>
        <w:t>Factores bióticos</w:t>
      </w:r>
    </w:p>
    <w:tbl>
      <w:tblPr>
        <w:tblStyle w:val="LightGrid-Accent2"/>
        <w:tblW w:w="13433" w:type="dxa"/>
        <w:tblLook w:val="0420" w:firstRow="1" w:lastRow="0" w:firstColumn="0" w:lastColumn="0" w:noHBand="0" w:noVBand="1"/>
      </w:tblPr>
      <w:tblGrid>
        <w:gridCol w:w="1668"/>
        <w:gridCol w:w="6095"/>
        <w:gridCol w:w="5670"/>
      </w:tblGrid>
      <w:tr w:rsidR="008C1C76" w:rsidRPr="00D964AD" w:rsidTr="00AD5BC3">
        <w:trPr>
          <w:cnfStyle w:val="100000000000" w:firstRow="1" w:lastRow="0" w:firstColumn="0" w:lastColumn="0" w:oddVBand="0" w:evenVBand="0" w:oddHBand="0" w:evenHBand="0" w:firstRowFirstColumn="0" w:firstRowLastColumn="0" w:lastRowFirstColumn="0" w:lastRowLastColumn="0"/>
          <w:cantSplit/>
          <w:tblHeader/>
        </w:trPr>
        <w:tc>
          <w:tcPr>
            <w:tcW w:w="166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C1C76" w:rsidRPr="00D964AD" w:rsidRDefault="002722EF" w:rsidP="00D964AD">
            <w:pPr>
              <w:spacing w:before="0" w:after="0" w:line="276" w:lineRule="auto"/>
              <w:jc w:val="center"/>
              <w:rPr>
                <w:rFonts w:cs="Calibri"/>
                <w:sz w:val="20"/>
              </w:rPr>
            </w:pPr>
            <w:r w:rsidRPr="00D964AD">
              <w:rPr>
                <w:rFonts w:cs="Calibri"/>
                <w:sz w:val="20"/>
              </w:rPr>
              <w:t>Factor</w:t>
            </w:r>
          </w:p>
        </w:tc>
        <w:tc>
          <w:tcPr>
            <w:tcW w:w="60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C1C76" w:rsidRPr="00D964AD" w:rsidRDefault="002722EF" w:rsidP="00D964AD">
            <w:pPr>
              <w:spacing w:before="0" w:after="0" w:line="276" w:lineRule="auto"/>
              <w:jc w:val="center"/>
              <w:rPr>
                <w:rFonts w:cs="Calibri"/>
                <w:sz w:val="20"/>
              </w:rPr>
            </w:pPr>
            <w:r w:rsidRPr="00D964AD">
              <w:rPr>
                <w:rFonts w:cs="Calibri"/>
                <w:sz w:val="20"/>
              </w:rPr>
              <w:t>Descripción</w:t>
            </w:r>
          </w:p>
        </w:tc>
        <w:tc>
          <w:tcPr>
            <w:tcW w:w="567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C1C76" w:rsidRPr="00D964AD" w:rsidRDefault="002722EF" w:rsidP="00D964AD">
            <w:pPr>
              <w:spacing w:before="0" w:after="0" w:line="276" w:lineRule="auto"/>
              <w:jc w:val="center"/>
              <w:rPr>
                <w:rFonts w:cs="Calibri"/>
                <w:sz w:val="20"/>
              </w:rPr>
            </w:pPr>
            <w:r w:rsidRPr="00D964AD">
              <w:rPr>
                <w:rFonts w:cs="Calibri"/>
                <w:sz w:val="20"/>
              </w:rPr>
              <w:t>Interpretación y análisis del factor</w:t>
            </w:r>
          </w:p>
        </w:tc>
      </w:tr>
      <w:tr w:rsidR="00D03091" w:rsidRPr="00D964AD" w:rsidTr="00F65A1A">
        <w:trPr>
          <w:cnfStyle w:val="000000100000" w:firstRow="0" w:lastRow="0" w:firstColumn="0" w:lastColumn="0" w:oddVBand="0" w:evenVBand="0" w:oddHBand="1" w:evenHBand="0" w:firstRowFirstColumn="0" w:firstRowLastColumn="0" w:lastRowFirstColumn="0" w:lastRowLastColumn="0"/>
        </w:trPr>
        <w:tc>
          <w:tcPr>
            <w:tcW w:w="1668" w:type="dxa"/>
            <w:tcBorders>
              <w:top w:val="single" w:sz="4" w:space="0" w:color="auto"/>
              <w:left w:val="single" w:sz="4" w:space="0" w:color="auto"/>
              <w:bottom w:val="single" w:sz="4" w:space="0" w:color="auto"/>
              <w:right w:val="single" w:sz="4" w:space="0" w:color="auto"/>
            </w:tcBorders>
            <w:shd w:val="clear" w:color="auto" w:fill="FFFFFF" w:themeFill="background1"/>
          </w:tcPr>
          <w:p w:rsidR="00D03091" w:rsidRPr="00D964AD" w:rsidRDefault="002722EF" w:rsidP="00D964AD">
            <w:pPr>
              <w:spacing w:before="0" w:after="0" w:line="276" w:lineRule="auto"/>
              <w:jc w:val="center"/>
              <w:rPr>
                <w:rFonts w:cs="Calibri"/>
                <w:b/>
                <w:sz w:val="20"/>
              </w:rPr>
            </w:pPr>
            <w:r w:rsidRPr="00D964AD">
              <w:rPr>
                <w:rFonts w:cs="Calibri"/>
                <w:b/>
                <w:sz w:val="20"/>
              </w:rPr>
              <w:t>Vegetación</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D03091" w:rsidRPr="00D964AD" w:rsidRDefault="002722EF" w:rsidP="00D964AD">
            <w:pPr>
              <w:spacing w:after="0" w:line="276" w:lineRule="auto"/>
              <w:jc w:val="center"/>
              <w:rPr>
                <w:rFonts w:cs="Calibri"/>
                <w:bCs/>
                <w:sz w:val="20"/>
                <w:lang w:eastAsia="es-MX"/>
              </w:rPr>
            </w:pPr>
            <w:r w:rsidRPr="00D964AD">
              <w:rPr>
                <w:rFonts w:cs="Calibri"/>
                <w:sz w:val="20"/>
                <w:lang w:val="es-ES"/>
              </w:rPr>
              <w:t>El área de estudio comienza en las cercanías del cabo de Santa Teresa, donde predomina la vegetación halófila sobre dunas costeras.</w:t>
            </w:r>
          </w:p>
          <w:p w:rsidR="00D03091" w:rsidRPr="00D964AD" w:rsidRDefault="002722EF" w:rsidP="00D964AD">
            <w:pPr>
              <w:spacing w:after="0" w:line="276" w:lineRule="auto"/>
              <w:jc w:val="center"/>
              <w:rPr>
                <w:rFonts w:cs="Calibri"/>
                <w:i/>
                <w:iCs/>
                <w:sz w:val="20"/>
              </w:rPr>
            </w:pPr>
            <w:r w:rsidRPr="00D964AD">
              <w:rPr>
                <w:rFonts w:cs="Calibri"/>
                <w:bCs/>
                <w:sz w:val="20"/>
                <w:lang w:eastAsia="es-MX"/>
              </w:rPr>
              <w:t xml:space="preserve">En las áreas con manglar (del Punto de inflexión 1 al Punto de Inflexión 5) predominan </w:t>
            </w:r>
            <w:r w:rsidRPr="00D964AD">
              <w:rPr>
                <w:rFonts w:cs="Calibri"/>
                <w:i/>
                <w:iCs/>
                <w:sz w:val="20"/>
              </w:rPr>
              <w:t>Avicennia germinans, Conocarpus erectus y Laguncularia racemosa.</w:t>
            </w:r>
          </w:p>
          <w:p w:rsidR="00D03091" w:rsidRPr="00D964AD" w:rsidRDefault="002722EF" w:rsidP="00D964AD">
            <w:pPr>
              <w:spacing w:after="0" w:line="276" w:lineRule="auto"/>
              <w:jc w:val="center"/>
              <w:rPr>
                <w:rFonts w:cs="Calibri"/>
                <w:bCs/>
                <w:sz w:val="20"/>
                <w:lang w:eastAsia="es-MX"/>
              </w:rPr>
            </w:pPr>
            <w:r w:rsidRPr="00D964AD">
              <w:rPr>
                <w:rFonts w:cs="Calibri"/>
                <w:bCs/>
                <w:sz w:val="20"/>
                <w:lang w:eastAsia="es-MX"/>
              </w:rPr>
              <w:t xml:space="preserve">A partir del punto de Inflexión 6 de la línea de transmisión predominan los terrenos agrícolas, seguidos en cantidad por el bosque espinoso (también llamado </w:t>
            </w:r>
            <w:r w:rsidRPr="00D964AD">
              <w:rPr>
                <w:rFonts w:cs="Calibri"/>
                <w:sz w:val="20"/>
                <w:lang w:val="es-ES"/>
              </w:rPr>
              <w:t>Selva baja espinosa, Selva baja espinosa caducifolia)</w:t>
            </w:r>
            <w:r w:rsidRPr="00D964AD">
              <w:rPr>
                <w:rFonts w:cs="Calibri"/>
                <w:bCs/>
                <w:sz w:val="20"/>
                <w:lang w:eastAsia="es-MX"/>
              </w:rPr>
              <w:t xml:space="preserve"> y una mezcla de este con el bosque tropical caducifolio (también llamada </w:t>
            </w:r>
            <w:r w:rsidRPr="00D964AD">
              <w:rPr>
                <w:rFonts w:cs="Calibri"/>
                <w:sz w:val="20"/>
                <w:lang w:val="es-ES"/>
              </w:rPr>
              <w:t>Selva baja caducifolia)</w:t>
            </w:r>
            <w:r w:rsidRPr="00D964AD">
              <w:rPr>
                <w:rFonts w:cs="Calibri"/>
                <w:bCs/>
                <w:sz w:val="20"/>
                <w:lang w:eastAsia="es-MX"/>
              </w:rPr>
              <w:t>.</w:t>
            </w:r>
          </w:p>
          <w:p w:rsidR="00D03091" w:rsidRPr="00D964AD" w:rsidRDefault="002722EF" w:rsidP="00D964AD">
            <w:pPr>
              <w:spacing w:after="0" w:line="276" w:lineRule="auto"/>
              <w:jc w:val="center"/>
              <w:rPr>
                <w:rFonts w:cs="Calibri"/>
                <w:sz w:val="20"/>
                <w:lang w:eastAsia="es-MX"/>
              </w:rPr>
            </w:pPr>
            <w:r w:rsidRPr="00D964AD">
              <w:rPr>
                <w:rFonts w:cs="Calibri"/>
                <w:bCs/>
                <w:sz w:val="20"/>
                <w:lang w:eastAsia="es-MX"/>
              </w:rPr>
              <w:t xml:space="preserve">En donde el bosque espinoso es más puro, predominan las siguientes </w:t>
            </w:r>
            <w:r w:rsidR="005B29E0" w:rsidRPr="00D964AD">
              <w:rPr>
                <w:rFonts w:cs="Calibri"/>
                <w:bCs/>
                <w:sz w:val="20"/>
                <w:lang w:eastAsia="es-MX"/>
              </w:rPr>
              <w:t>E</w:t>
            </w:r>
            <w:r w:rsidRPr="00D964AD">
              <w:rPr>
                <w:rFonts w:cs="Calibri"/>
                <w:bCs/>
                <w:sz w:val="20"/>
                <w:lang w:eastAsia="es-MX"/>
              </w:rPr>
              <w:t xml:space="preserve">species: </w:t>
            </w:r>
            <w:r w:rsidRPr="00D964AD">
              <w:rPr>
                <w:rFonts w:cs="Calibri"/>
                <w:bCs/>
                <w:i/>
                <w:sz w:val="20"/>
                <w:lang w:eastAsia="es-MX"/>
              </w:rPr>
              <w:t xml:space="preserve">Acacia </w:t>
            </w:r>
            <w:r w:rsidRPr="00D964AD">
              <w:rPr>
                <w:rFonts w:cs="Calibri"/>
                <w:i/>
                <w:sz w:val="20"/>
                <w:lang w:val="es-ES"/>
              </w:rPr>
              <w:t>cornigera, A. farnesiana, A. picachensis,</w:t>
            </w:r>
            <w:r w:rsidRPr="00D964AD">
              <w:rPr>
                <w:rFonts w:cs="Calibri"/>
                <w:bCs/>
                <w:i/>
                <w:sz w:val="20"/>
                <w:lang w:eastAsia="es-MX"/>
              </w:rPr>
              <w:t xml:space="preserve"> </w:t>
            </w:r>
            <w:r w:rsidRPr="00D964AD">
              <w:rPr>
                <w:rFonts w:cs="Calibri"/>
                <w:i/>
                <w:iCs/>
                <w:sz w:val="20"/>
              </w:rPr>
              <w:t>Amphipterygium adstringens,</w:t>
            </w:r>
            <w:r w:rsidRPr="00D964AD">
              <w:rPr>
                <w:rFonts w:cs="Calibri"/>
                <w:sz w:val="20"/>
              </w:rPr>
              <w:t xml:space="preserve"> </w:t>
            </w:r>
            <w:r w:rsidRPr="00D964AD">
              <w:rPr>
                <w:rFonts w:cs="Calibri"/>
                <w:bCs/>
                <w:i/>
                <w:iCs/>
                <w:sz w:val="20"/>
                <w:lang w:val="es-ES"/>
              </w:rPr>
              <w:t xml:space="preserve">Bonellia macrocarpa, </w:t>
            </w:r>
            <w:r w:rsidRPr="00D964AD">
              <w:rPr>
                <w:rFonts w:cs="Calibri"/>
                <w:i/>
                <w:iCs/>
                <w:sz w:val="20"/>
                <w:lang w:val="pt-BR"/>
              </w:rPr>
              <w:t xml:space="preserve">Parkinsonia aculeata, </w:t>
            </w:r>
            <w:r w:rsidRPr="00D964AD">
              <w:rPr>
                <w:rFonts w:cs="Calibri"/>
                <w:bCs/>
                <w:i/>
                <w:iCs/>
                <w:sz w:val="20"/>
                <w:lang w:val="es-ES"/>
              </w:rPr>
              <w:t>Pereskia lychnidiflora,</w:t>
            </w:r>
            <w:r w:rsidRPr="00D964AD">
              <w:rPr>
                <w:rFonts w:cs="Calibri"/>
                <w:bCs/>
                <w:sz w:val="20"/>
                <w:lang w:val="es-ES"/>
              </w:rPr>
              <w:t xml:space="preserve"> </w:t>
            </w:r>
            <w:r w:rsidRPr="00D964AD">
              <w:rPr>
                <w:rFonts w:cs="Calibri"/>
                <w:i/>
                <w:iCs/>
                <w:sz w:val="20"/>
                <w:lang w:val="es-ES"/>
              </w:rPr>
              <w:t>Pisonia aculeata,</w:t>
            </w:r>
            <w:r w:rsidRPr="00D964AD">
              <w:rPr>
                <w:rFonts w:cs="Calibri"/>
                <w:sz w:val="20"/>
                <w:lang w:val="es-ES"/>
              </w:rPr>
              <w:t xml:space="preserve"> </w:t>
            </w:r>
            <w:r w:rsidRPr="00D964AD">
              <w:rPr>
                <w:rFonts w:cs="Calibri"/>
                <w:i/>
                <w:sz w:val="20"/>
                <w:lang w:val="es-ES"/>
              </w:rPr>
              <w:t xml:space="preserve">Pithecellobium dulce, Pithecellobium </w:t>
            </w:r>
            <w:r w:rsidRPr="00D964AD">
              <w:rPr>
                <w:rFonts w:cs="Calibri"/>
                <w:bCs/>
                <w:i/>
                <w:iCs/>
                <w:sz w:val="20"/>
                <w:lang w:val="es-ES"/>
              </w:rPr>
              <w:t>insigne,</w:t>
            </w:r>
            <w:r w:rsidRPr="00D964AD">
              <w:rPr>
                <w:rFonts w:cs="Calibri"/>
                <w:sz w:val="20"/>
                <w:lang w:val="es-ES"/>
              </w:rPr>
              <w:t xml:space="preserve"> </w:t>
            </w:r>
            <w:r w:rsidRPr="00D964AD">
              <w:rPr>
                <w:rFonts w:cs="Calibri"/>
                <w:i/>
                <w:iCs/>
                <w:sz w:val="20"/>
              </w:rPr>
              <w:t xml:space="preserve">Prosopis laevigata, </w:t>
            </w:r>
            <w:r w:rsidRPr="00D964AD">
              <w:rPr>
                <w:rFonts w:cs="Calibri"/>
                <w:i/>
                <w:sz w:val="20"/>
                <w:lang w:eastAsia="es-MX"/>
              </w:rPr>
              <w:t xml:space="preserve">Sabal mexicana </w:t>
            </w:r>
            <w:r w:rsidRPr="00D964AD">
              <w:rPr>
                <w:rFonts w:cs="Calibri"/>
                <w:sz w:val="20"/>
                <w:lang w:eastAsia="es-MX"/>
              </w:rPr>
              <w:t xml:space="preserve">y </w:t>
            </w:r>
            <w:r w:rsidRPr="00D964AD">
              <w:rPr>
                <w:rFonts w:cs="Calibri"/>
                <w:i/>
                <w:sz w:val="20"/>
                <w:lang w:val="es-ES"/>
              </w:rPr>
              <w:t>Ziziphus mexicana.</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rsidR="00D1222E" w:rsidRPr="00D964AD" w:rsidRDefault="002722EF" w:rsidP="00D964AD">
            <w:pPr>
              <w:spacing w:before="0" w:after="0" w:line="276" w:lineRule="auto"/>
              <w:jc w:val="center"/>
              <w:rPr>
                <w:rFonts w:cs="Calibri"/>
                <w:sz w:val="20"/>
              </w:rPr>
            </w:pPr>
            <w:r w:rsidRPr="00D964AD">
              <w:rPr>
                <w:rFonts w:cs="Calibri"/>
                <w:sz w:val="20"/>
              </w:rPr>
              <w:t xml:space="preserve">El área del polígono de influencia de la línea de transmisión </w:t>
            </w:r>
            <w:r w:rsidR="00415814" w:rsidRPr="00D964AD">
              <w:rPr>
                <w:rFonts w:cs="Calibri"/>
                <w:sz w:val="20"/>
              </w:rPr>
              <w:t>eléctrica</w:t>
            </w:r>
            <w:r w:rsidRPr="00D964AD">
              <w:rPr>
                <w:rFonts w:cs="Calibri"/>
                <w:sz w:val="20"/>
              </w:rPr>
              <w:t xml:space="preserve">, formado por las líneas paralelas de </w:t>
            </w:r>
            <w:smartTag w:uri="urn:schemas-microsoft-com:office:smarttags" w:element="metricconverter">
              <w:smartTagPr>
                <w:attr w:name="ProductID" w:val="250 m"/>
              </w:smartTagPr>
              <w:r w:rsidRPr="00D964AD">
                <w:rPr>
                  <w:rFonts w:cs="Calibri"/>
                  <w:sz w:val="20"/>
                </w:rPr>
                <w:t>250 m</w:t>
              </w:r>
            </w:smartTag>
            <w:r w:rsidRPr="00D964AD">
              <w:rPr>
                <w:rFonts w:cs="Calibri"/>
                <w:sz w:val="20"/>
              </w:rPr>
              <w:t xml:space="preserve"> en cada lado es de </w:t>
            </w:r>
            <w:r w:rsidRPr="00D964AD">
              <w:rPr>
                <w:rFonts w:cs="Calibri"/>
                <w:b/>
                <w:sz w:val="20"/>
              </w:rPr>
              <w:t xml:space="preserve">2,652.57 </w:t>
            </w:r>
            <w:r w:rsidRPr="00D964AD">
              <w:rPr>
                <w:rFonts w:cs="Calibri"/>
                <w:sz w:val="20"/>
              </w:rPr>
              <w:t xml:space="preserve">hectáreas de las cuales </w:t>
            </w:r>
            <w:r w:rsidR="007F7F81" w:rsidRPr="00D964AD">
              <w:rPr>
                <w:rFonts w:cs="Calibri"/>
                <w:sz w:val="20"/>
              </w:rPr>
              <w:t xml:space="preserve">únicamente </w:t>
            </w:r>
            <w:smartTag w:uri="urn:schemas-microsoft-com:office:smarttags" w:element="metricconverter">
              <w:smartTagPr>
                <w:attr w:name="ProductID" w:val="920.9994 hect￡reas"/>
              </w:smartTagPr>
              <w:r w:rsidRPr="00D964AD">
                <w:rPr>
                  <w:rFonts w:cs="Calibri"/>
                  <w:b/>
                  <w:sz w:val="20"/>
                </w:rPr>
                <w:t>920.9994</w:t>
              </w:r>
              <w:r w:rsidRPr="00D964AD">
                <w:rPr>
                  <w:rFonts w:cs="Calibri"/>
                  <w:sz w:val="20"/>
                </w:rPr>
                <w:t xml:space="preserve"> hectáreas</w:t>
              </w:r>
            </w:smartTag>
            <w:r w:rsidRPr="00D964AD">
              <w:rPr>
                <w:rFonts w:cs="Calibri"/>
                <w:sz w:val="20"/>
              </w:rPr>
              <w:t xml:space="preserve"> están cubiertas de vegetación, esta cifra que representa el </w:t>
            </w:r>
            <w:r w:rsidRPr="00D964AD">
              <w:rPr>
                <w:rFonts w:cs="Calibri"/>
                <w:b/>
                <w:sz w:val="20"/>
              </w:rPr>
              <w:t>34.72 %</w:t>
            </w:r>
            <w:r w:rsidRPr="00D964AD">
              <w:rPr>
                <w:rFonts w:cs="Calibri"/>
                <w:sz w:val="20"/>
              </w:rPr>
              <w:t xml:space="preserve"> de la superficie total estudiada.</w:t>
            </w:r>
            <w:r w:rsidR="007F7F81" w:rsidRPr="00D964AD">
              <w:rPr>
                <w:rFonts w:cs="Calibri"/>
                <w:sz w:val="20"/>
              </w:rPr>
              <w:t xml:space="preserve"> Aunado a ello, el área que ocupará el proyecto ocupa exclusivamente </w:t>
            </w:r>
            <w:r w:rsidR="007F7F81" w:rsidRPr="00D964AD">
              <w:rPr>
                <w:rFonts w:cs="Calibri"/>
                <w:b/>
                <w:bCs/>
                <w:sz w:val="20"/>
                <w:lang w:val="es-ES"/>
              </w:rPr>
              <w:t>188.8544 Ha</w:t>
            </w:r>
            <w:r w:rsidR="007F7F81" w:rsidRPr="00D964AD">
              <w:rPr>
                <w:rFonts w:cs="Calibri"/>
                <w:bCs/>
                <w:sz w:val="20"/>
                <w:lang w:val="es-ES"/>
              </w:rPr>
              <w:t xml:space="preserve">, de las cuales únicamente </w:t>
            </w:r>
            <w:r w:rsidR="007F7F81" w:rsidRPr="00D964AD">
              <w:rPr>
                <w:rFonts w:cs="Calibri"/>
                <w:b/>
                <w:bCs/>
                <w:color w:val="000000"/>
                <w:sz w:val="20"/>
                <w:lang w:val="es-ES"/>
              </w:rPr>
              <w:t xml:space="preserve">65.3007 ha </w:t>
            </w:r>
            <w:r w:rsidR="007F7F81" w:rsidRPr="00D964AD">
              <w:rPr>
                <w:rFonts w:cs="Calibri"/>
                <w:bCs/>
                <w:color w:val="000000"/>
                <w:sz w:val="20"/>
                <w:lang w:val="es-ES"/>
              </w:rPr>
              <w:t>se encuentran con algún tipo de vegetación.</w:t>
            </w:r>
          </w:p>
          <w:p w:rsidR="00C01735" w:rsidRPr="00D964AD" w:rsidRDefault="007F7F81" w:rsidP="00D964AD">
            <w:pPr>
              <w:spacing w:before="0" w:after="0" w:line="276" w:lineRule="auto"/>
              <w:jc w:val="center"/>
              <w:rPr>
                <w:rFonts w:cs="Calibri"/>
                <w:iCs/>
                <w:color w:val="000000" w:themeColor="text1"/>
                <w:sz w:val="20"/>
              </w:rPr>
            </w:pPr>
            <w:r w:rsidRPr="00D964AD">
              <w:rPr>
                <w:rFonts w:cs="Calibri"/>
                <w:iCs/>
                <w:color w:val="000000" w:themeColor="text1"/>
                <w:sz w:val="20"/>
              </w:rPr>
              <w:t>L</w:t>
            </w:r>
            <w:r w:rsidR="002722EF" w:rsidRPr="00D964AD">
              <w:rPr>
                <w:rFonts w:cs="Calibri"/>
                <w:iCs/>
                <w:color w:val="000000" w:themeColor="text1"/>
                <w:sz w:val="20"/>
              </w:rPr>
              <w:t xml:space="preserve">a mayoría del área del proyecto, presenta </w:t>
            </w:r>
            <w:r w:rsidRPr="00D964AD">
              <w:rPr>
                <w:rFonts w:cs="Calibri"/>
                <w:iCs/>
                <w:color w:val="000000" w:themeColor="text1"/>
                <w:sz w:val="20"/>
              </w:rPr>
              <w:t xml:space="preserve">zonas </w:t>
            </w:r>
            <w:r w:rsidR="008A7605" w:rsidRPr="00D964AD">
              <w:rPr>
                <w:rFonts w:cs="Calibri"/>
                <w:iCs/>
                <w:color w:val="000000" w:themeColor="text1"/>
                <w:sz w:val="20"/>
              </w:rPr>
              <w:t>agrícolas</w:t>
            </w:r>
            <w:r w:rsidR="002722EF" w:rsidRPr="00D964AD">
              <w:rPr>
                <w:rFonts w:cs="Calibri"/>
                <w:iCs/>
                <w:color w:val="000000" w:themeColor="text1"/>
                <w:sz w:val="20"/>
              </w:rPr>
              <w:t xml:space="preserve"> y vegetación secundaria, factor que ha sido importante para el diseño de la ruta de la línea de transmisión, considerando la menor afectación en zonas con vegetación natural, especialmente en</w:t>
            </w:r>
            <w:r w:rsidR="00E56FE9" w:rsidRPr="00D964AD">
              <w:rPr>
                <w:rFonts w:cs="Calibri"/>
                <w:iCs/>
                <w:color w:val="000000" w:themeColor="text1"/>
                <w:sz w:val="20"/>
              </w:rPr>
              <w:t xml:space="preserve"> el</w:t>
            </w:r>
            <w:r w:rsidR="002722EF" w:rsidRPr="00D964AD">
              <w:rPr>
                <w:rFonts w:cs="Calibri"/>
                <w:iCs/>
                <w:color w:val="000000" w:themeColor="text1"/>
                <w:sz w:val="20"/>
              </w:rPr>
              <w:t xml:space="preserve"> área donde </w:t>
            </w:r>
            <w:r w:rsidR="00E56FE9" w:rsidRPr="00D964AD">
              <w:rPr>
                <w:rFonts w:cs="Calibri"/>
                <w:iCs/>
                <w:color w:val="000000" w:themeColor="text1"/>
                <w:sz w:val="20"/>
              </w:rPr>
              <w:t>está</w:t>
            </w:r>
            <w:r w:rsidR="002722EF" w:rsidRPr="00D964AD">
              <w:rPr>
                <w:rFonts w:cs="Calibri"/>
                <w:iCs/>
                <w:color w:val="000000" w:themeColor="text1"/>
                <w:sz w:val="20"/>
              </w:rPr>
              <w:t xml:space="preserve"> presente el mangle.</w:t>
            </w:r>
          </w:p>
          <w:p w:rsidR="00E724F8" w:rsidRPr="00D964AD" w:rsidRDefault="00E56FE9" w:rsidP="00D964AD">
            <w:pPr>
              <w:spacing w:before="0" w:after="0" w:line="276" w:lineRule="auto"/>
              <w:jc w:val="center"/>
              <w:rPr>
                <w:rFonts w:cs="Calibri"/>
                <w:bCs/>
                <w:iCs/>
                <w:color w:val="000000" w:themeColor="text1"/>
                <w:sz w:val="20"/>
                <w:lang w:val="es-ES"/>
              </w:rPr>
            </w:pPr>
            <w:r w:rsidRPr="00D964AD">
              <w:rPr>
                <w:rFonts w:cs="Calibri"/>
                <w:iCs/>
                <w:color w:val="000000" w:themeColor="text1"/>
                <w:sz w:val="20"/>
              </w:rPr>
              <w:t>L</w:t>
            </w:r>
            <w:r w:rsidR="002722EF" w:rsidRPr="00D964AD">
              <w:rPr>
                <w:rFonts w:cs="Calibri"/>
                <w:iCs/>
                <w:color w:val="000000" w:themeColor="text1"/>
                <w:sz w:val="20"/>
              </w:rPr>
              <w:t xml:space="preserve">os resultados del estudio de campo, </w:t>
            </w:r>
            <w:r w:rsidRPr="00D964AD">
              <w:rPr>
                <w:rFonts w:cs="Calibri"/>
                <w:iCs/>
                <w:color w:val="000000" w:themeColor="text1"/>
                <w:sz w:val="20"/>
              </w:rPr>
              <w:t>arrojaron</w:t>
            </w:r>
            <w:r w:rsidR="002722EF" w:rsidRPr="00D964AD">
              <w:rPr>
                <w:rFonts w:cs="Calibri"/>
                <w:iCs/>
                <w:color w:val="000000" w:themeColor="text1"/>
                <w:sz w:val="20"/>
              </w:rPr>
              <w:t xml:space="preserve"> el </w:t>
            </w:r>
            <w:r w:rsidR="002722EF" w:rsidRPr="00D964AD">
              <w:rPr>
                <w:rFonts w:cs="Calibri"/>
                <w:iCs/>
                <w:sz w:val="20"/>
              </w:rPr>
              <w:t>registro de 101 especies de plantas vasculares, pertenecientes a 40 familias taxonómicas</w:t>
            </w:r>
            <w:r w:rsidR="002722EF" w:rsidRPr="00D964AD">
              <w:rPr>
                <w:rFonts w:cs="Calibri"/>
                <w:iCs/>
                <w:color w:val="000000" w:themeColor="text1"/>
                <w:sz w:val="20"/>
              </w:rPr>
              <w:t xml:space="preserve">; de estas especies únicamente 4 especies se encuentran </w:t>
            </w:r>
            <w:r w:rsidRPr="00D964AD">
              <w:rPr>
                <w:rFonts w:cs="Calibri"/>
                <w:iCs/>
                <w:color w:val="000000" w:themeColor="text1"/>
                <w:sz w:val="20"/>
              </w:rPr>
              <w:t>citadas</w:t>
            </w:r>
            <w:r w:rsidR="002722EF" w:rsidRPr="00D964AD">
              <w:rPr>
                <w:rFonts w:cs="Calibri"/>
                <w:iCs/>
                <w:color w:val="000000" w:themeColor="text1"/>
                <w:sz w:val="20"/>
              </w:rPr>
              <w:t xml:space="preserve"> como </w:t>
            </w:r>
            <w:r w:rsidR="002722EF" w:rsidRPr="00D964AD">
              <w:rPr>
                <w:rFonts w:cs="Calibri"/>
                <w:bCs/>
                <w:iCs/>
                <w:color w:val="000000" w:themeColor="text1"/>
                <w:sz w:val="20"/>
                <w:lang w:val="es-ES"/>
              </w:rPr>
              <w:t>amenazadas por la NOM-059-SEMARNAT-20</w:t>
            </w:r>
            <w:r w:rsidR="00415814" w:rsidRPr="00D964AD">
              <w:rPr>
                <w:rFonts w:cs="Calibri"/>
                <w:bCs/>
                <w:iCs/>
                <w:color w:val="000000" w:themeColor="text1"/>
                <w:sz w:val="20"/>
                <w:lang w:val="es-ES"/>
              </w:rPr>
              <w:t>1</w:t>
            </w:r>
            <w:r w:rsidR="00127EE3">
              <w:rPr>
                <w:rFonts w:cs="Calibri"/>
                <w:bCs/>
                <w:iCs/>
                <w:color w:val="000000" w:themeColor="text1"/>
                <w:sz w:val="20"/>
                <w:lang w:val="es-ES"/>
              </w:rPr>
              <w:t>0</w:t>
            </w:r>
            <w:r w:rsidR="002722EF" w:rsidRPr="00D964AD">
              <w:rPr>
                <w:rFonts w:cs="Calibri"/>
                <w:bCs/>
                <w:iCs/>
                <w:color w:val="000000" w:themeColor="text1"/>
                <w:sz w:val="20"/>
                <w:lang w:val="es-ES"/>
              </w:rPr>
              <w:t>.</w:t>
            </w:r>
          </w:p>
          <w:p w:rsidR="00E724F8" w:rsidRPr="00D964AD" w:rsidRDefault="002722EF" w:rsidP="00D964AD">
            <w:pPr>
              <w:spacing w:before="0" w:after="0" w:line="276" w:lineRule="auto"/>
              <w:jc w:val="center"/>
              <w:rPr>
                <w:rFonts w:cs="Calibri"/>
                <w:iCs/>
                <w:color w:val="000000" w:themeColor="text1"/>
                <w:sz w:val="20"/>
                <w:lang w:val="es-ES"/>
              </w:rPr>
            </w:pPr>
            <w:r w:rsidRPr="00D964AD">
              <w:rPr>
                <w:rFonts w:cs="Calibri"/>
                <w:iCs/>
                <w:color w:val="000000" w:themeColor="text1"/>
                <w:sz w:val="20"/>
                <w:lang w:val="es-ES"/>
              </w:rPr>
              <w:t>De estas especies tres son mangles (</w:t>
            </w:r>
            <w:r w:rsidRPr="00D964AD">
              <w:rPr>
                <w:rFonts w:cs="Calibri"/>
                <w:i/>
                <w:iCs/>
                <w:color w:val="000000" w:themeColor="text1"/>
                <w:sz w:val="20"/>
                <w:lang w:val="es-ES"/>
              </w:rPr>
              <w:t xml:space="preserve">Avicennia germinans, </w:t>
            </w:r>
            <w:r w:rsidRPr="00D964AD">
              <w:rPr>
                <w:rFonts w:cs="Calibri"/>
                <w:i/>
                <w:iCs/>
                <w:sz w:val="20"/>
                <w:lang w:val="es-ES"/>
              </w:rPr>
              <w:t xml:space="preserve">Conocarpus erectus, </w:t>
            </w:r>
            <w:r w:rsidRPr="00D964AD">
              <w:rPr>
                <w:rFonts w:cs="Calibri"/>
                <w:i/>
                <w:iCs/>
                <w:color w:val="000000" w:themeColor="text1"/>
                <w:sz w:val="20"/>
                <w:lang w:val="es-ES"/>
              </w:rPr>
              <w:t xml:space="preserve">Laguncularia racemosa) </w:t>
            </w:r>
            <w:r w:rsidRPr="00D964AD">
              <w:rPr>
                <w:rFonts w:cs="Calibri"/>
                <w:iCs/>
                <w:color w:val="000000" w:themeColor="text1"/>
                <w:sz w:val="20"/>
                <w:lang w:val="es-ES"/>
              </w:rPr>
              <w:t xml:space="preserve">y la otra especie </w:t>
            </w:r>
            <w:r w:rsidR="00415814" w:rsidRPr="00D964AD">
              <w:rPr>
                <w:rFonts w:cs="Calibri"/>
                <w:iCs/>
                <w:color w:val="000000" w:themeColor="text1"/>
                <w:sz w:val="20"/>
                <w:lang w:val="es-ES"/>
              </w:rPr>
              <w:t>está representada por árboles</w:t>
            </w:r>
            <w:r w:rsidRPr="00D964AD">
              <w:rPr>
                <w:rFonts w:cs="Calibri"/>
                <w:iCs/>
                <w:color w:val="000000" w:themeColor="text1"/>
                <w:sz w:val="20"/>
                <w:lang w:val="es-ES"/>
              </w:rPr>
              <w:t xml:space="preserve"> que se localiza</w:t>
            </w:r>
            <w:r w:rsidR="00415814" w:rsidRPr="00D964AD">
              <w:rPr>
                <w:rFonts w:cs="Calibri"/>
                <w:iCs/>
                <w:color w:val="000000" w:themeColor="text1"/>
                <w:sz w:val="20"/>
                <w:lang w:val="es-ES"/>
              </w:rPr>
              <w:t>n</w:t>
            </w:r>
            <w:r w:rsidRPr="00D964AD">
              <w:rPr>
                <w:rFonts w:cs="Calibri"/>
                <w:iCs/>
                <w:color w:val="000000" w:themeColor="text1"/>
                <w:sz w:val="20"/>
                <w:lang w:val="es-ES"/>
              </w:rPr>
              <w:t xml:space="preserve"> en </w:t>
            </w:r>
            <w:r w:rsidR="00415814" w:rsidRPr="00D964AD">
              <w:rPr>
                <w:rFonts w:cs="Calibri"/>
                <w:iCs/>
                <w:color w:val="000000" w:themeColor="text1"/>
                <w:sz w:val="20"/>
                <w:lang w:val="es-ES"/>
              </w:rPr>
              <w:t xml:space="preserve">los </w:t>
            </w:r>
            <w:r w:rsidRPr="00D964AD">
              <w:rPr>
                <w:rFonts w:cs="Calibri"/>
                <w:iCs/>
                <w:color w:val="000000" w:themeColor="text1"/>
                <w:sz w:val="20"/>
                <w:lang w:val="es-ES"/>
              </w:rPr>
              <w:t>Bosques tropicales caducifolios y bosque espinoso. (</w:t>
            </w:r>
            <w:r w:rsidRPr="00D964AD">
              <w:rPr>
                <w:rFonts w:cs="Calibri"/>
                <w:i/>
                <w:iCs/>
                <w:color w:val="000000" w:themeColor="text1"/>
                <w:sz w:val="20"/>
                <w:lang w:val="es-ES"/>
              </w:rPr>
              <w:t>Guaiacum coulteri).</w:t>
            </w:r>
            <w:r w:rsidR="00E56FE9" w:rsidRPr="00D964AD">
              <w:rPr>
                <w:rFonts w:cs="Calibri"/>
                <w:i/>
                <w:iCs/>
                <w:color w:val="000000" w:themeColor="text1"/>
                <w:sz w:val="20"/>
                <w:lang w:val="es-ES"/>
              </w:rPr>
              <w:t xml:space="preserve"> </w:t>
            </w:r>
            <w:r w:rsidR="00E56FE9" w:rsidRPr="00D964AD">
              <w:rPr>
                <w:rFonts w:cs="Calibri"/>
                <w:iCs/>
                <w:color w:val="000000" w:themeColor="text1"/>
                <w:sz w:val="20"/>
                <w:lang w:val="es-ES"/>
              </w:rPr>
              <w:t>Es importante mencionar que estas especies no se verán afectadas directamente por las actividades del proyecto, aún cuando se encuentren en el área de influencia</w:t>
            </w:r>
          </w:p>
          <w:p w:rsidR="008C1C76" w:rsidRPr="00D964AD" w:rsidRDefault="002722EF" w:rsidP="00D964AD">
            <w:pPr>
              <w:spacing w:before="0" w:line="276" w:lineRule="auto"/>
              <w:jc w:val="center"/>
              <w:rPr>
                <w:rFonts w:cs="Calibri"/>
                <w:sz w:val="20"/>
                <w:lang w:eastAsia="es-MX"/>
              </w:rPr>
            </w:pPr>
            <w:r w:rsidRPr="00D964AD">
              <w:rPr>
                <w:rFonts w:cs="Calibri"/>
                <w:sz w:val="20"/>
                <w:lang w:val="es-ES"/>
              </w:rPr>
              <w:t xml:space="preserve">El proyecto considera como medida de mitigación, </w:t>
            </w:r>
            <w:r w:rsidR="00415814" w:rsidRPr="00D964AD">
              <w:rPr>
                <w:rFonts w:cs="Calibri"/>
                <w:sz w:val="20"/>
                <w:lang w:val="es-ES"/>
              </w:rPr>
              <w:t xml:space="preserve">elaborar y ejecutar </w:t>
            </w:r>
            <w:r w:rsidRPr="00D964AD">
              <w:rPr>
                <w:rFonts w:cs="Calibri"/>
                <w:sz w:val="20"/>
                <w:lang w:val="es-ES"/>
              </w:rPr>
              <w:t xml:space="preserve">un Programa de Rescate y Reubicación de especies, en especial con las especies que se encuentran </w:t>
            </w:r>
            <w:r w:rsidR="00E56FE9" w:rsidRPr="00D964AD">
              <w:rPr>
                <w:rFonts w:cs="Calibri"/>
                <w:sz w:val="20"/>
                <w:lang w:val="es-ES"/>
              </w:rPr>
              <w:t xml:space="preserve">dentro de la </w:t>
            </w:r>
            <w:r w:rsidR="00E56FE9" w:rsidRPr="00D964AD">
              <w:rPr>
                <w:rFonts w:cs="Calibri"/>
                <w:sz w:val="20"/>
                <w:shd w:val="clear" w:color="auto" w:fill="FFFFFF" w:themeFill="background1"/>
                <w:lang w:val="es-ES"/>
              </w:rPr>
              <w:t>norma, en donde se contemplarán también actividades de restauración y conservación de hábitats, especialmente de aquellos que albergan a dichas especies</w:t>
            </w:r>
            <w:r w:rsidRPr="00D964AD">
              <w:rPr>
                <w:rFonts w:cs="Calibri"/>
                <w:sz w:val="20"/>
                <w:shd w:val="clear" w:color="auto" w:fill="FFFFFF" w:themeFill="background1"/>
                <w:lang w:val="es-ES"/>
              </w:rPr>
              <w:t>.</w:t>
            </w:r>
            <w:r w:rsidR="005D4C86">
              <w:rPr>
                <w:rFonts w:cs="Calibri"/>
                <w:sz w:val="20"/>
                <w:shd w:val="clear" w:color="auto" w:fill="FFFFFF" w:themeFill="background1"/>
                <w:lang w:val="es-ES"/>
              </w:rPr>
              <w:t xml:space="preserve"> </w:t>
            </w:r>
            <w:r w:rsidR="005D4C86" w:rsidRPr="005D4C86">
              <w:rPr>
                <w:rFonts w:asciiTheme="minorHAnsi" w:hAnsiTheme="minorHAnsi" w:cstheme="minorHAnsi"/>
                <w:sz w:val="20"/>
                <w:shd w:val="clear" w:color="auto" w:fill="FFFFFF" w:themeFill="background1"/>
                <w:lang w:val="es-ES"/>
              </w:rPr>
              <w:t>Asimismo se implementara el Programa de Monitoreo de Manglar, con el cual se intenta prevenir, proteger y compensar a la vegetación de manglar.</w:t>
            </w:r>
          </w:p>
        </w:tc>
      </w:tr>
      <w:tr w:rsidR="00C01735" w:rsidRPr="00D964AD" w:rsidTr="00F65A1A">
        <w:trPr>
          <w:cnfStyle w:val="000000010000" w:firstRow="0" w:lastRow="0" w:firstColumn="0" w:lastColumn="0" w:oddVBand="0" w:evenVBand="0" w:oddHBand="0" w:evenHBand="1" w:firstRowFirstColumn="0" w:firstRowLastColumn="0" w:lastRowFirstColumn="0" w:lastRowLastColumn="0"/>
          <w:cantSplit/>
        </w:trPr>
        <w:tc>
          <w:tcPr>
            <w:tcW w:w="1668" w:type="dxa"/>
            <w:tcBorders>
              <w:top w:val="single" w:sz="4" w:space="0" w:color="auto"/>
              <w:left w:val="single" w:sz="4" w:space="0" w:color="auto"/>
              <w:bottom w:val="single" w:sz="4" w:space="0" w:color="auto"/>
              <w:right w:val="single" w:sz="4" w:space="0" w:color="auto"/>
            </w:tcBorders>
          </w:tcPr>
          <w:p w:rsidR="00C01735" w:rsidRPr="00D964AD" w:rsidRDefault="002722EF" w:rsidP="00D964AD">
            <w:pPr>
              <w:spacing w:before="0" w:after="0" w:line="276" w:lineRule="auto"/>
              <w:jc w:val="center"/>
              <w:rPr>
                <w:rFonts w:cs="Calibri"/>
                <w:b/>
                <w:sz w:val="20"/>
              </w:rPr>
            </w:pPr>
            <w:r w:rsidRPr="00D964AD">
              <w:rPr>
                <w:rFonts w:cs="Calibri"/>
                <w:b/>
                <w:sz w:val="20"/>
              </w:rPr>
              <w:t>Fauna</w:t>
            </w:r>
          </w:p>
        </w:tc>
        <w:tc>
          <w:tcPr>
            <w:tcW w:w="6095" w:type="dxa"/>
            <w:tcBorders>
              <w:top w:val="single" w:sz="4" w:space="0" w:color="auto"/>
              <w:left w:val="single" w:sz="4" w:space="0" w:color="auto"/>
              <w:bottom w:val="single" w:sz="4" w:space="0" w:color="auto"/>
              <w:right w:val="single" w:sz="4" w:space="0" w:color="auto"/>
            </w:tcBorders>
          </w:tcPr>
          <w:p w:rsidR="008C1C76" w:rsidRPr="00D964AD" w:rsidRDefault="002722EF" w:rsidP="00D964AD">
            <w:pPr>
              <w:pStyle w:val="ListParagraph"/>
              <w:adjustRightInd w:val="0"/>
              <w:spacing w:line="276" w:lineRule="auto"/>
              <w:ind w:left="0"/>
              <w:jc w:val="center"/>
              <w:rPr>
                <w:rFonts w:ascii="Calibri" w:hAnsi="Calibri" w:cs="Calibri"/>
                <w:color w:val="000000"/>
                <w:sz w:val="20"/>
                <w:lang w:eastAsia="es-MX"/>
              </w:rPr>
            </w:pPr>
            <w:r w:rsidRPr="00D964AD">
              <w:rPr>
                <w:rFonts w:ascii="Calibri" w:hAnsi="Calibri" w:cs="Calibri"/>
                <w:color w:val="000000"/>
                <w:sz w:val="20"/>
                <w:lang w:eastAsia="es-MX"/>
              </w:rPr>
              <w:t xml:space="preserve">Por su ubicación geográfica el Istmo de Tehuantepec, representa una de las zonas de contacto de los </w:t>
            </w:r>
            <w:r w:rsidR="005B29E0" w:rsidRPr="00D964AD">
              <w:rPr>
                <w:rFonts w:ascii="Calibri" w:hAnsi="Calibri" w:cs="Calibri"/>
                <w:color w:val="000000"/>
                <w:sz w:val="20"/>
                <w:lang w:eastAsia="es-MX"/>
              </w:rPr>
              <w:t>R</w:t>
            </w:r>
            <w:r w:rsidRPr="00D964AD">
              <w:rPr>
                <w:rFonts w:ascii="Calibri" w:hAnsi="Calibri" w:cs="Calibri"/>
                <w:color w:val="000000"/>
                <w:sz w:val="20"/>
                <w:lang w:eastAsia="es-MX"/>
              </w:rPr>
              <w:t xml:space="preserve">einos </w:t>
            </w:r>
            <w:r w:rsidR="005B29E0" w:rsidRPr="00D964AD">
              <w:rPr>
                <w:rFonts w:ascii="Calibri" w:hAnsi="Calibri" w:cs="Calibri"/>
                <w:color w:val="000000"/>
                <w:sz w:val="20"/>
                <w:lang w:eastAsia="es-MX"/>
              </w:rPr>
              <w:t>B</w:t>
            </w:r>
            <w:r w:rsidRPr="00D964AD">
              <w:rPr>
                <w:rFonts w:ascii="Calibri" w:hAnsi="Calibri" w:cs="Calibri"/>
                <w:color w:val="000000"/>
                <w:sz w:val="20"/>
                <w:lang w:eastAsia="es-MX"/>
              </w:rPr>
              <w:t xml:space="preserve">iogeográficos </w:t>
            </w:r>
            <w:r w:rsidR="005B29E0" w:rsidRPr="00D964AD">
              <w:rPr>
                <w:rFonts w:ascii="Calibri" w:hAnsi="Calibri" w:cs="Calibri"/>
                <w:color w:val="000000"/>
                <w:sz w:val="20"/>
                <w:lang w:eastAsia="es-MX"/>
              </w:rPr>
              <w:t>N</w:t>
            </w:r>
            <w:r w:rsidRPr="00D964AD">
              <w:rPr>
                <w:rFonts w:ascii="Calibri" w:hAnsi="Calibri" w:cs="Calibri"/>
                <w:color w:val="000000"/>
                <w:sz w:val="20"/>
                <w:lang w:eastAsia="es-MX"/>
              </w:rPr>
              <w:t xml:space="preserve">eotropical y </w:t>
            </w:r>
            <w:r w:rsidR="005B29E0" w:rsidRPr="00D964AD">
              <w:rPr>
                <w:rFonts w:ascii="Calibri" w:hAnsi="Calibri" w:cs="Calibri"/>
                <w:color w:val="000000"/>
                <w:sz w:val="20"/>
                <w:lang w:eastAsia="es-MX"/>
              </w:rPr>
              <w:t>N</w:t>
            </w:r>
            <w:r w:rsidRPr="00D964AD">
              <w:rPr>
                <w:rFonts w:ascii="Calibri" w:hAnsi="Calibri" w:cs="Calibri"/>
                <w:color w:val="000000"/>
                <w:sz w:val="20"/>
                <w:lang w:eastAsia="es-MX"/>
              </w:rPr>
              <w:t xml:space="preserve">eártico. Es también una zona de gran interés ecológico por sus extensas superficies cubiertas con pastizales asociados a diversas especies vegetales. En el caso particular el Istmo de Tehuantepec, los distritos de Juchitán y Tehuantepec, son reconocidos como centros de endemismos para vertebrados terrestres, incluyendo anfibios, reptiles, aves y mamíferos. </w:t>
            </w:r>
            <w:r w:rsidRPr="00D964AD">
              <w:rPr>
                <w:rStyle w:val="FootnoteReference"/>
                <w:rFonts w:ascii="Calibri" w:hAnsi="Calibri" w:cs="Calibri"/>
                <w:bCs/>
                <w:iCs/>
                <w:color w:val="000000"/>
                <w:sz w:val="20"/>
                <w:lang w:eastAsia="es-MX"/>
              </w:rPr>
              <w:footnoteReference w:id="21"/>
            </w:r>
          </w:p>
          <w:p w:rsidR="00C01735" w:rsidRPr="00D964AD" w:rsidRDefault="002722EF" w:rsidP="00D964AD">
            <w:pPr>
              <w:pStyle w:val="ListParagraph"/>
              <w:adjustRightInd w:val="0"/>
              <w:spacing w:before="0" w:after="0" w:line="276" w:lineRule="auto"/>
              <w:ind w:left="0"/>
              <w:jc w:val="center"/>
              <w:rPr>
                <w:rFonts w:ascii="Calibri" w:hAnsi="Calibri" w:cs="Calibri"/>
                <w:sz w:val="20"/>
                <w:lang w:val="es-ES"/>
              </w:rPr>
            </w:pPr>
            <w:r w:rsidRPr="00D964AD">
              <w:rPr>
                <w:rFonts w:ascii="Calibri" w:hAnsi="Calibri" w:cs="Calibri"/>
                <w:sz w:val="20"/>
                <w:lang w:eastAsia="es-MX"/>
              </w:rPr>
              <w:t>La fauna existente en el área de estudio se ha visto diezmada por la alteración de los ecosistemas donde coexisten diversas especies, debido a la destrucción de la vegetación, así como la intervención directa del hombre mediante la cacería para aprovechar la carne, pieles, captura para ornato o cuando esta interfiere con las actividades económicas que realiza como la agricultura y ganadería.</w:t>
            </w:r>
          </w:p>
        </w:tc>
        <w:tc>
          <w:tcPr>
            <w:tcW w:w="5670" w:type="dxa"/>
            <w:tcBorders>
              <w:top w:val="single" w:sz="4" w:space="0" w:color="auto"/>
              <w:left w:val="single" w:sz="4" w:space="0" w:color="auto"/>
              <w:bottom w:val="single" w:sz="4" w:space="0" w:color="auto"/>
              <w:right w:val="single" w:sz="4" w:space="0" w:color="auto"/>
            </w:tcBorders>
          </w:tcPr>
          <w:p w:rsidR="00C01735" w:rsidRPr="00D964AD" w:rsidRDefault="002722EF" w:rsidP="00D964AD">
            <w:pPr>
              <w:spacing w:before="0" w:after="0" w:line="276" w:lineRule="auto"/>
              <w:jc w:val="center"/>
              <w:rPr>
                <w:rFonts w:cs="Calibri"/>
                <w:sz w:val="20"/>
                <w:lang w:eastAsia="es-MX"/>
              </w:rPr>
            </w:pPr>
            <w:r w:rsidRPr="00D964AD">
              <w:rPr>
                <w:rFonts w:cs="Calibri"/>
                <w:sz w:val="20"/>
                <w:lang w:eastAsia="es-MX"/>
              </w:rPr>
              <w:t>El Sistema Ambiental, área de proyecto e influencia</w:t>
            </w:r>
            <w:r w:rsidR="005B29E0" w:rsidRPr="00D964AD">
              <w:rPr>
                <w:rFonts w:cs="Calibri"/>
                <w:sz w:val="20"/>
                <w:lang w:eastAsia="es-MX"/>
              </w:rPr>
              <w:t xml:space="preserve">, se caracterizan por </w:t>
            </w:r>
            <w:r w:rsidR="008A7605" w:rsidRPr="00D964AD">
              <w:rPr>
                <w:rFonts w:cs="Calibri"/>
                <w:sz w:val="20"/>
                <w:lang w:eastAsia="es-MX"/>
              </w:rPr>
              <w:t>constituir</w:t>
            </w:r>
            <w:r w:rsidRPr="00D964AD">
              <w:rPr>
                <w:rFonts w:cs="Calibri"/>
                <w:sz w:val="20"/>
                <w:lang w:eastAsia="es-MX"/>
              </w:rPr>
              <w:t xml:space="preserve"> zonas </w:t>
            </w:r>
            <w:r w:rsidR="005B29E0" w:rsidRPr="00D964AD">
              <w:rPr>
                <w:rFonts w:cs="Calibri"/>
                <w:sz w:val="20"/>
                <w:lang w:eastAsia="es-MX"/>
              </w:rPr>
              <w:t>empleadas por las aves como</w:t>
            </w:r>
            <w:r w:rsidRPr="00D964AD">
              <w:rPr>
                <w:rFonts w:cs="Calibri"/>
                <w:sz w:val="20"/>
                <w:lang w:eastAsia="es-MX"/>
              </w:rPr>
              <w:t xml:space="preserve"> paso migratorio, sin embargo, no se encuentran determinadas como AICA´s, Regiones Prioritarias Terrestres, así como tampoco se ubican en </w:t>
            </w:r>
            <w:r w:rsidR="005B29E0" w:rsidRPr="00D964AD">
              <w:rPr>
                <w:rFonts w:cs="Calibri"/>
                <w:sz w:val="20"/>
                <w:lang w:eastAsia="es-MX"/>
              </w:rPr>
              <w:t>algún</w:t>
            </w:r>
            <w:r w:rsidRPr="00D964AD">
              <w:rPr>
                <w:rFonts w:cs="Calibri"/>
                <w:sz w:val="20"/>
                <w:lang w:eastAsia="es-MX"/>
              </w:rPr>
              <w:t xml:space="preserve"> área natural protegida </w:t>
            </w:r>
            <w:r w:rsidR="005B29E0" w:rsidRPr="00D964AD">
              <w:rPr>
                <w:rFonts w:cs="Calibri"/>
                <w:sz w:val="20"/>
                <w:lang w:eastAsia="es-MX"/>
              </w:rPr>
              <w:t xml:space="preserve">de carácter federal o estatal </w:t>
            </w:r>
            <w:r w:rsidRPr="00D964AD">
              <w:rPr>
                <w:rFonts w:cs="Calibri"/>
                <w:sz w:val="20"/>
                <w:lang w:eastAsia="es-MX"/>
              </w:rPr>
              <w:t>o reserva.</w:t>
            </w:r>
          </w:p>
          <w:p w:rsidR="00D15056" w:rsidRDefault="00F307D2" w:rsidP="00D964AD">
            <w:pPr>
              <w:adjustRightInd w:val="0"/>
              <w:spacing w:before="0" w:after="0" w:line="276" w:lineRule="auto"/>
              <w:jc w:val="center"/>
              <w:rPr>
                <w:rFonts w:cs="Calibri"/>
                <w:sz w:val="20"/>
                <w:lang w:eastAsia="es-MX"/>
              </w:rPr>
            </w:pPr>
            <w:r>
              <w:rPr>
                <w:rFonts w:cs="Calibri"/>
                <w:sz w:val="20"/>
                <w:lang w:eastAsia="es-MX"/>
              </w:rPr>
              <w:t>L</w:t>
            </w:r>
            <w:r w:rsidR="00D15056" w:rsidRPr="00D964AD">
              <w:rPr>
                <w:rFonts w:cs="Calibri"/>
                <w:sz w:val="20"/>
                <w:lang w:eastAsia="es-MX"/>
              </w:rPr>
              <w:t xml:space="preserve">a presencia de </w:t>
            </w:r>
            <w:r w:rsidR="002A39DD" w:rsidRPr="00D964AD">
              <w:rPr>
                <w:rFonts w:cs="Calibri"/>
                <w:sz w:val="20"/>
                <w:lang w:eastAsia="es-MX"/>
              </w:rPr>
              <w:t>grandes extensiones agrícolas y de vegetación secundaria en la zona donde se llevará a cabo el proyecto</w:t>
            </w:r>
            <w:r w:rsidR="0050213A" w:rsidRPr="00D964AD">
              <w:rPr>
                <w:rFonts w:cs="Calibri"/>
                <w:sz w:val="20"/>
                <w:lang w:eastAsia="es-MX"/>
              </w:rPr>
              <w:t>,</w:t>
            </w:r>
            <w:r w:rsidR="002A39DD" w:rsidRPr="00D964AD">
              <w:rPr>
                <w:rFonts w:cs="Calibri"/>
                <w:sz w:val="20"/>
                <w:lang w:eastAsia="es-MX"/>
              </w:rPr>
              <w:t xml:space="preserve"> permite inferir que la distribución y abundancia de estas especies es muy baja. </w:t>
            </w:r>
            <w:r w:rsidR="00E33701">
              <w:rPr>
                <w:rFonts w:cs="Calibri"/>
                <w:sz w:val="20"/>
                <w:lang w:eastAsia="es-MX"/>
              </w:rPr>
              <w:t xml:space="preserve">Durante los trabajos de campo </w:t>
            </w:r>
            <w:r w:rsidR="00D15056" w:rsidRPr="00D964AD">
              <w:rPr>
                <w:rFonts w:cs="Calibri"/>
                <w:sz w:val="20"/>
                <w:lang w:eastAsia="es-MX"/>
              </w:rPr>
              <w:t xml:space="preserve">se </w:t>
            </w:r>
            <w:r w:rsidR="00E33701">
              <w:rPr>
                <w:rFonts w:cs="Calibri"/>
                <w:sz w:val="20"/>
                <w:lang w:eastAsia="es-MX"/>
              </w:rPr>
              <w:t xml:space="preserve">identificaron 5 especies </w:t>
            </w:r>
            <w:r w:rsidR="0050213A" w:rsidRPr="00D964AD">
              <w:rPr>
                <w:rFonts w:cs="Calibri"/>
                <w:sz w:val="20"/>
                <w:lang w:eastAsia="es-MX"/>
              </w:rPr>
              <w:t>correspondiente a</w:t>
            </w:r>
            <w:r w:rsidR="00D15056" w:rsidRPr="00D964AD">
              <w:rPr>
                <w:rFonts w:cs="Calibri"/>
                <w:sz w:val="20"/>
                <w:lang w:eastAsia="es-MX"/>
              </w:rPr>
              <w:t xml:space="preserve"> las </w:t>
            </w:r>
            <w:r w:rsidR="0050213A" w:rsidRPr="00D964AD">
              <w:rPr>
                <w:rFonts w:cs="Calibri"/>
                <w:sz w:val="20"/>
                <w:lang w:eastAsia="es-MX"/>
              </w:rPr>
              <w:t>E</w:t>
            </w:r>
            <w:r w:rsidR="00D15056" w:rsidRPr="00D964AD">
              <w:rPr>
                <w:rFonts w:cs="Calibri"/>
                <w:sz w:val="20"/>
                <w:lang w:eastAsia="es-MX"/>
              </w:rPr>
              <w:t xml:space="preserve">species que se encuentran en alguna categoría de protección, </w:t>
            </w:r>
            <w:r w:rsidR="00E33701">
              <w:rPr>
                <w:rFonts w:cs="Calibri"/>
                <w:sz w:val="20"/>
                <w:lang w:eastAsia="es-MX"/>
              </w:rPr>
              <w:t>para lo cual se establecerán medidas de prevención</w:t>
            </w:r>
            <w:r w:rsidR="00D15056" w:rsidRPr="00D964AD">
              <w:rPr>
                <w:rFonts w:cs="Calibri"/>
                <w:sz w:val="20"/>
                <w:lang w:eastAsia="es-MX"/>
              </w:rPr>
              <w:t>.</w:t>
            </w:r>
          </w:p>
          <w:p w:rsidR="00F307D2" w:rsidRDefault="00F307D2" w:rsidP="00D964AD">
            <w:pPr>
              <w:adjustRightInd w:val="0"/>
              <w:spacing w:before="0" w:after="0" w:line="276" w:lineRule="auto"/>
              <w:jc w:val="center"/>
              <w:rPr>
                <w:rFonts w:cs="Calibri"/>
                <w:sz w:val="20"/>
                <w:lang w:eastAsia="es-MX"/>
              </w:rPr>
            </w:pPr>
          </w:p>
          <w:p w:rsidR="00F307D2" w:rsidRDefault="00F307D2" w:rsidP="00D964AD">
            <w:pPr>
              <w:adjustRightInd w:val="0"/>
              <w:spacing w:before="0" w:after="0" w:line="276" w:lineRule="auto"/>
              <w:jc w:val="center"/>
              <w:rPr>
                <w:rFonts w:cs="Calibri"/>
                <w:sz w:val="20"/>
                <w:lang w:eastAsia="es-MX"/>
              </w:rPr>
            </w:pPr>
          </w:p>
          <w:p w:rsidR="00F307D2" w:rsidRDefault="00F307D2" w:rsidP="00D964AD">
            <w:pPr>
              <w:adjustRightInd w:val="0"/>
              <w:spacing w:before="0" w:after="0" w:line="276" w:lineRule="auto"/>
              <w:jc w:val="center"/>
              <w:rPr>
                <w:rFonts w:cs="Calibri"/>
                <w:sz w:val="20"/>
                <w:lang w:eastAsia="es-MX"/>
              </w:rPr>
            </w:pPr>
          </w:p>
          <w:p w:rsidR="00F307D2" w:rsidRDefault="00F307D2" w:rsidP="00D964AD">
            <w:pPr>
              <w:adjustRightInd w:val="0"/>
              <w:spacing w:before="0" w:after="0" w:line="276" w:lineRule="auto"/>
              <w:jc w:val="center"/>
              <w:rPr>
                <w:rFonts w:cs="Calibri"/>
                <w:sz w:val="20"/>
                <w:lang w:eastAsia="es-MX"/>
              </w:rPr>
            </w:pPr>
          </w:p>
          <w:p w:rsidR="00F307D2" w:rsidRDefault="00F307D2" w:rsidP="00D964AD">
            <w:pPr>
              <w:adjustRightInd w:val="0"/>
              <w:spacing w:before="0" w:after="0" w:line="276" w:lineRule="auto"/>
              <w:jc w:val="center"/>
              <w:rPr>
                <w:rFonts w:cs="Calibri"/>
                <w:sz w:val="20"/>
                <w:lang w:eastAsia="es-MX"/>
              </w:rPr>
            </w:pPr>
          </w:p>
          <w:p w:rsidR="00F307D2" w:rsidRPr="00D964AD" w:rsidRDefault="00F307D2" w:rsidP="00D964AD">
            <w:pPr>
              <w:adjustRightInd w:val="0"/>
              <w:spacing w:before="0" w:after="0" w:line="276" w:lineRule="auto"/>
              <w:jc w:val="center"/>
              <w:rPr>
                <w:rFonts w:cs="Calibri"/>
                <w:i/>
                <w:sz w:val="20"/>
              </w:rPr>
            </w:pPr>
          </w:p>
        </w:tc>
      </w:tr>
      <w:tr w:rsidR="00610957" w:rsidRPr="00D964AD" w:rsidTr="00AD5BC3">
        <w:trPr>
          <w:cnfStyle w:val="000000100000" w:firstRow="0" w:lastRow="0" w:firstColumn="0" w:lastColumn="0" w:oddVBand="0" w:evenVBand="0" w:oddHBand="1" w:evenHBand="0" w:firstRowFirstColumn="0" w:firstRowLastColumn="0" w:lastRowFirstColumn="0" w:lastRowLastColumn="0"/>
          <w:cantSplit/>
        </w:trPr>
        <w:tc>
          <w:tcPr>
            <w:tcW w:w="166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10957" w:rsidRPr="00D964AD" w:rsidRDefault="00610957" w:rsidP="00D964AD">
            <w:pPr>
              <w:spacing w:before="0" w:after="0" w:line="276" w:lineRule="auto"/>
              <w:jc w:val="center"/>
              <w:rPr>
                <w:rFonts w:cs="Calibri"/>
                <w:b/>
                <w:sz w:val="20"/>
              </w:rPr>
            </w:pPr>
            <w:r w:rsidRPr="00D964AD">
              <w:rPr>
                <w:rFonts w:cs="Calibri"/>
                <w:b/>
                <w:sz w:val="20"/>
              </w:rPr>
              <w:t>Paisaje</w:t>
            </w:r>
          </w:p>
        </w:tc>
        <w:tc>
          <w:tcPr>
            <w:tcW w:w="609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10957" w:rsidRPr="00D964AD" w:rsidRDefault="00610957" w:rsidP="00D964AD">
            <w:pPr>
              <w:pStyle w:val="ListParagraph"/>
              <w:adjustRightInd w:val="0"/>
              <w:spacing w:line="276" w:lineRule="auto"/>
              <w:ind w:left="0"/>
              <w:jc w:val="center"/>
              <w:rPr>
                <w:rFonts w:ascii="Calibri" w:hAnsi="Calibri" w:cs="Calibri"/>
                <w:color w:val="000000"/>
                <w:sz w:val="20"/>
                <w:lang w:eastAsia="es-MX"/>
              </w:rPr>
            </w:pPr>
          </w:p>
        </w:tc>
        <w:tc>
          <w:tcPr>
            <w:tcW w:w="567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610957" w:rsidRPr="00D964AD" w:rsidRDefault="00610957" w:rsidP="00D964AD">
            <w:pPr>
              <w:spacing w:before="0" w:after="0" w:line="276" w:lineRule="auto"/>
              <w:jc w:val="center"/>
              <w:rPr>
                <w:rFonts w:cs="Calibri"/>
                <w:sz w:val="20"/>
                <w:lang w:eastAsia="es-MX"/>
              </w:rPr>
            </w:pPr>
          </w:p>
        </w:tc>
      </w:tr>
      <w:tr w:rsidR="003A68CF" w:rsidRPr="00D964AD" w:rsidTr="00F65A1A">
        <w:trPr>
          <w:cnfStyle w:val="000000010000" w:firstRow="0" w:lastRow="0" w:firstColumn="0" w:lastColumn="0" w:oddVBand="0" w:evenVBand="0" w:oddHBand="0" w:evenHBand="1" w:firstRowFirstColumn="0" w:firstRowLastColumn="0" w:lastRowFirstColumn="0" w:lastRowLastColumn="0"/>
          <w:cantSplit/>
        </w:trPr>
        <w:tc>
          <w:tcPr>
            <w:tcW w:w="1668" w:type="dxa"/>
            <w:tcBorders>
              <w:top w:val="single" w:sz="4" w:space="0" w:color="auto"/>
              <w:left w:val="single" w:sz="4" w:space="0" w:color="auto"/>
              <w:bottom w:val="single" w:sz="4" w:space="0" w:color="auto"/>
              <w:right w:val="single" w:sz="4" w:space="0" w:color="auto"/>
            </w:tcBorders>
          </w:tcPr>
          <w:p w:rsidR="003A68CF" w:rsidRPr="00D964AD" w:rsidRDefault="002722EF" w:rsidP="00D964AD">
            <w:pPr>
              <w:spacing w:before="0" w:after="0" w:line="276" w:lineRule="auto"/>
              <w:jc w:val="center"/>
              <w:rPr>
                <w:rFonts w:cs="Calibri"/>
                <w:b/>
                <w:sz w:val="20"/>
              </w:rPr>
            </w:pPr>
            <w:r w:rsidRPr="00D964AD">
              <w:rPr>
                <w:rFonts w:cs="Calibri"/>
                <w:b/>
                <w:sz w:val="20"/>
              </w:rPr>
              <w:t>Factores socio-culturales</w:t>
            </w:r>
          </w:p>
        </w:tc>
        <w:tc>
          <w:tcPr>
            <w:tcW w:w="6095" w:type="dxa"/>
            <w:tcBorders>
              <w:top w:val="single" w:sz="4" w:space="0" w:color="auto"/>
              <w:left w:val="single" w:sz="4" w:space="0" w:color="auto"/>
              <w:bottom w:val="single" w:sz="4" w:space="0" w:color="auto"/>
              <w:right w:val="single" w:sz="4" w:space="0" w:color="auto"/>
            </w:tcBorders>
          </w:tcPr>
          <w:p w:rsidR="003A68CF" w:rsidRPr="00D964AD" w:rsidRDefault="002722EF" w:rsidP="00D964AD">
            <w:pPr>
              <w:pStyle w:val="ListParagraph"/>
              <w:adjustRightInd w:val="0"/>
              <w:spacing w:line="276" w:lineRule="auto"/>
              <w:ind w:left="0"/>
              <w:jc w:val="center"/>
              <w:rPr>
                <w:rFonts w:ascii="Calibri" w:hAnsi="Calibri" w:cs="Calibri"/>
                <w:sz w:val="20"/>
                <w:lang w:eastAsia="es-MX"/>
              </w:rPr>
            </w:pPr>
            <w:r w:rsidRPr="00D964AD">
              <w:rPr>
                <w:rFonts w:ascii="Calibri" w:hAnsi="Calibri" w:cs="Calibri"/>
                <w:sz w:val="20"/>
                <w:lang w:eastAsia="es-MX"/>
              </w:rPr>
              <w:t>El proyecto se desarrollará en la Región económica número 3 del estado de Oaxaca denominada Istmo, esta región se divide en dos distritos: Tehuantepec y Juchitán; en ambos distritos se desarrollará el proyecto; en específico, la línea de transmisión cruzará los municipios de Asunción Ixtaltepec, El Espinal, Cd. Ixtepec, Santa María Xadani, San Dionisio del Mar y Juchitán de Zaragoza, que se ubican en la porción suroeste del Distrito de Juchitán y también cruzará por los municipios de San Blas Atempa y San Mateo del Mar, el cual se ubica al este del Distrito de Tehuantepec.</w:t>
            </w:r>
          </w:p>
          <w:p w:rsidR="003A68CF" w:rsidRPr="00D964AD" w:rsidRDefault="002722EF" w:rsidP="00D964AD">
            <w:pPr>
              <w:pStyle w:val="ListParagraph"/>
              <w:adjustRightInd w:val="0"/>
              <w:spacing w:line="276" w:lineRule="auto"/>
              <w:ind w:left="0"/>
              <w:jc w:val="center"/>
              <w:rPr>
                <w:rFonts w:ascii="Calibri" w:hAnsi="Calibri" w:cs="Calibri"/>
                <w:color w:val="000000"/>
                <w:sz w:val="20"/>
                <w:lang w:eastAsia="es-MX"/>
              </w:rPr>
            </w:pPr>
            <w:r w:rsidRPr="00D964AD">
              <w:rPr>
                <w:rFonts w:ascii="Calibri" w:hAnsi="Calibri" w:cs="Calibri"/>
                <w:color w:val="000000" w:themeColor="text1"/>
                <w:sz w:val="20"/>
                <w:lang w:eastAsia="es-MX"/>
              </w:rPr>
              <w:t xml:space="preserve">De acuerdo a los datos de la Oficina Estatal de Información para el Desarrollo Rural Sustentable (OEDRUS), en los municipios donde tendrá influencia el proyecto, se contaba para el año 2005 con una población total para los 8 municipios de </w:t>
            </w:r>
            <w:r w:rsidR="00B0439E" w:rsidRPr="00D964AD">
              <w:rPr>
                <w:rFonts w:ascii="Calibri" w:hAnsi="Calibri" w:cs="Calibri"/>
                <w:color w:val="000000"/>
                <w:sz w:val="20"/>
                <w:lang w:eastAsia="es-MX"/>
              </w:rPr>
              <w:fldChar w:fldCharType="begin"/>
            </w:r>
            <w:r w:rsidRPr="00D964AD">
              <w:rPr>
                <w:rFonts w:ascii="Calibri" w:hAnsi="Calibri" w:cs="Calibri"/>
                <w:color w:val="000000"/>
                <w:sz w:val="20"/>
                <w:lang w:eastAsia="es-MX"/>
              </w:rPr>
              <w:instrText xml:space="preserve"> =SUM(ABOVE) </w:instrText>
            </w:r>
            <w:r w:rsidR="00B0439E" w:rsidRPr="00D964AD">
              <w:rPr>
                <w:rFonts w:ascii="Calibri" w:hAnsi="Calibri" w:cs="Calibri"/>
                <w:color w:val="000000"/>
                <w:sz w:val="20"/>
                <w:lang w:eastAsia="es-MX"/>
              </w:rPr>
              <w:fldChar w:fldCharType="separate"/>
            </w:r>
            <w:r w:rsidRPr="00D964AD">
              <w:rPr>
                <w:rFonts w:ascii="Calibri" w:hAnsi="Calibri" w:cs="Calibri"/>
                <w:noProof/>
                <w:color w:val="000000"/>
                <w:sz w:val="20"/>
                <w:lang w:eastAsia="es-MX"/>
              </w:rPr>
              <w:t>85,399</w:t>
            </w:r>
            <w:r w:rsidR="00B0439E" w:rsidRPr="00D964AD">
              <w:rPr>
                <w:rFonts w:ascii="Calibri" w:hAnsi="Calibri" w:cs="Calibri"/>
                <w:color w:val="000000"/>
                <w:sz w:val="20"/>
                <w:lang w:eastAsia="es-MX"/>
              </w:rPr>
              <w:fldChar w:fldCharType="end"/>
            </w:r>
            <w:r w:rsidRPr="00D964AD">
              <w:rPr>
                <w:rFonts w:ascii="Calibri" w:hAnsi="Calibri" w:cs="Calibri"/>
                <w:color w:val="000000"/>
                <w:sz w:val="20"/>
                <w:lang w:eastAsia="es-MX"/>
              </w:rPr>
              <w:t xml:space="preserve"> hombres y </w:t>
            </w:r>
            <w:r w:rsidR="00B0439E" w:rsidRPr="00D964AD">
              <w:rPr>
                <w:rFonts w:ascii="Calibri" w:hAnsi="Calibri" w:cs="Calibri"/>
                <w:color w:val="000000"/>
                <w:sz w:val="20"/>
                <w:lang w:eastAsia="es-MX"/>
              </w:rPr>
              <w:fldChar w:fldCharType="begin"/>
            </w:r>
            <w:r w:rsidRPr="00D964AD">
              <w:rPr>
                <w:rFonts w:ascii="Calibri" w:hAnsi="Calibri" w:cs="Calibri"/>
                <w:color w:val="000000"/>
                <w:sz w:val="20"/>
                <w:lang w:eastAsia="es-MX"/>
              </w:rPr>
              <w:instrText xml:space="preserve"> =SUM(ABOVE) </w:instrText>
            </w:r>
            <w:r w:rsidR="00B0439E" w:rsidRPr="00D964AD">
              <w:rPr>
                <w:rFonts w:ascii="Calibri" w:hAnsi="Calibri" w:cs="Calibri"/>
                <w:color w:val="000000"/>
                <w:sz w:val="20"/>
                <w:lang w:eastAsia="es-MX"/>
              </w:rPr>
              <w:fldChar w:fldCharType="separate"/>
            </w:r>
            <w:r w:rsidRPr="00D964AD">
              <w:rPr>
                <w:rFonts w:ascii="Calibri" w:hAnsi="Calibri" w:cs="Calibri"/>
                <w:noProof/>
                <w:color w:val="000000"/>
                <w:sz w:val="20"/>
                <w:lang w:eastAsia="es-MX"/>
              </w:rPr>
              <w:t>89,322</w:t>
            </w:r>
            <w:r w:rsidR="00B0439E" w:rsidRPr="00D964AD">
              <w:rPr>
                <w:rFonts w:ascii="Calibri" w:hAnsi="Calibri" w:cs="Calibri"/>
                <w:color w:val="000000"/>
                <w:sz w:val="20"/>
                <w:lang w:eastAsia="es-MX"/>
              </w:rPr>
              <w:fldChar w:fldCharType="end"/>
            </w:r>
            <w:r w:rsidRPr="00D964AD">
              <w:rPr>
                <w:rFonts w:ascii="Calibri" w:hAnsi="Calibri" w:cs="Calibri"/>
                <w:color w:val="000000"/>
                <w:sz w:val="20"/>
                <w:lang w:eastAsia="es-MX"/>
              </w:rPr>
              <w:t xml:space="preserve"> mujeres. De esta población </w:t>
            </w:r>
            <w:r w:rsidR="00B0439E" w:rsidRPr="00D964AD">
              <w:rPr>
                <w:rFonts w:ascii="Calibri" w:hAnsi="Calibri" w:cs="Calibri"/>
                <w:color w:val="000000"/>
                <w:sz w:val="20"/>
                <w:lang w:eastAsia="es-MX"/>
              </w:rPr>
              <w:fldChar w:fldCharType="begin"/>
            </w:r>
            <w:r w:rsidRPr="00D964AD">
              <w:rPr>
                <w:rFonts w:ascii="Calibri" w:hAnsi="Calibri" w:cs="Calibri"/>
                <w:color w:val="000000"/>
                <w:sz w:val="20"/>
                <w:lang w:eastAsia="es-MX"/>
              </w:rPr>
              <w:instrText xml:space="preserve"> =SUM(ABOVE) </w:instrText>
            </w:r>
            <w:r w:rsidR="00B0439E" w:rsidRPr="00D964AD">
              <w:rPr>
                <w:rFonts w:ascii="Calibri" w:hAnsi="Calibri" w:cs="Calibri"/>
                <w:color w:val="000000"/>
                <w:sz w:val="20"/>
                <w:lang w:eastAsia="es-MX"/>
              </w:rPr>
              <w:fldChar w:fldCharType="separate"/>
            </w:r>
            <w:r w:rsidRPr="00D964AD">
              <w:rPr>
                <w:rFonts w:ascii="Calibri" w:hAnsi="Calibri" w:cs="Calibri"/>
                <w:noProof/>
                <w:color w:val="000000"/>
                <w:sz w:val="20"/>
                <w:lang w:eastAsia="es-MX"/>
              </w:rPr>
              <w:t>26,715</w:t>
            </w:r>
            <w:r w:rsidR="00B0439E" w:rsidRPr="00D964AD">
              <w:rPr>
                <w:rFonts w:ascii="Calibri" w:hAnsi="Calibri" w:cs="Calibri"/>
                <w:color w:val="000000"/>
                <w:sz w:val="20"/>
                <w:lang w:eastAsia="es-MX"/>
              </w:rPr>
              <w:fldChar w:fldCharType="end"/>
            </w:r>
            <w:r w:rsidRPr="00D964AD">
              <w:rPr>
                <w:rFonts w:ascii="Calibri" w:hAnsi="Calibri" w:cs="Calibri"/>
                <w:color w:val="000000"/>
                <w:sz w:val="20"/>
                <w:lang w:eastAsia="es-MX"/>
              </w:rPr>
              <w:t xml:space="preserve"> habitantes se encuentran en zonas rurales.</w:t>
            </w:r>
          </w:p>
        </w:tc>
        <w:tc>
          <w:tcPr>
            <w:tcW w:w="5670" w:type="dxa"/>
            <w:tcBorders>
              <w:top w:val="single" w:sz="4" w:space="0" w:color="auto"/>
              <w:left w:val="single" w:sz="4" w:space="0" w:color="auto"/>
              <w:bottom w:val="single" w:sz="4" w:space="0" w:color="auto"/>
              <w:right w:val="single" w:sz="4" w:space="0" w:color="auto"/>
            </w:tcBorders>
          </w:tcPr>
          <w:p w:rsidR="003A68CF" w:rsidRPr="00D964AD" w:rsidRDefault="002722EF" w:rsidP="00D964AD">
            <w:pPr>
              <w:spacing w:before="0" w:after="0" w:line="276" w:lineRule="auto"/>
              <w:jc w:val="center"/>
              <w:rPr>
                <w:rFonts w:cs="Calibri"/>
                <w:color w:val="000000"/>
                <w:sz w:val="20"/>
                <w:lang w:eastAsia="es-MX"/>
              </w:rPr>
            </w:pPr>
            <w:r w:rsidRPr="00D964AD">
              <w:rPr>
                <w:rFonts w:cs="Calibri"/>
                <w:color w:val="000000"/>
                <w:sz w:val="20"/>
                <w:lang w:eastAsia="es-MX"/>
              </w:rPr>
              <w:t>El grado de marginación varía por municipio, encontrándose en los municipios de San Mateo del Mar y San Blas Atempa un grado de marginación muy alto; San Dionisio del Mar y Santa María Xadani, un grado de marginación alto; en Juchitán de Zaragoza y Asunción Ixtaltepec un grado medio; Ciudad Ixtepec Bajo y en el Espinal muy bajo.</w:t>
            </w:r>
          </w:p>
          <w:p w:rsidR="00D25053" w:rsidRPr="00D964AD" w:rsidRDefault="00D25053" w:rsidP="00D964AD">
            <w:pPr>
              <w:spacing w:before="0" w:after="0" w:line="276" w:lineRule="auto"/>
              <w:jc w:val="center"/>
              <w:rPr>
                <w:rFonts w:cs="Calibri"/>
                <w:color w:val="000000"/>
                <w:sz w:val="20"/>
                <w:lang w:eastAsia="es-MX"/>
              </w:rPr>
            </w:pPr>
          </w:p>
          <w:p w:rsidR="00D25053" w:rsidRPr="00D964AD" w:rsidRDefault="002722EF" w:rsidP="00D964AD">
            <w:pPr>
              <w:pStyle w:val="Default"/>
              <w:spacing w:before="120" w:after="120" w:line="276" w:lineRule="auto"/>
              <w:jc w:val="center"/>
              <w:rPr>
                <w:rFonts w:ascii="Calibri" w:hAnsi="Calibri" w:cs="Calibri"/>
                <w:sz w:val="20"/>
                <w:szCs w:val="20"/>
              </w:rPr>
            </w:pPr>
            <w:r w:rsidRPr="00D964AD">
              <w:rPr>
                <w:rFonts w:ascii="Calibri" w:hAnsi="Calibri" w:cs="Calibri"/>
                <w:sz w:val="20"/>
                <w:szCs w:val="20"/>
              </w:rPr>
              <w:t>Es importante destacar que debido a que el área del proyecto y su área de influencia, se ubican en los límites geográficos de varios municipios, es una zona de intercambio socioeconómico y cultural, de tal forma que comparten condiciones similares.</w:t>
            </w:r>
          </w:p>
          <w:p w:rsidR="00D25053" w:rsidRPr="00D964AD" w:rsidRDefault="00D25053" w:rsidP="00D964AD">
            <w:pPr>
              <w:spacing w:before="0" w:after="0" w:line="276" w:lineRule="auto"/>
              <w:jc w:val="center"/>
              <w:rPr>
                <w:rFonts w:cs="Calibri"/>
                <w:sz w:val="20"/>
                <w:lang w:eastAsia="es-MX"/>
              </w:rPr>
            </w:pPr>
          </w:p>
          <w:p w:rsidR="00D25053" w:rsidRPr="00D964AD" w:rsidRDefault="00F83AEA" w:rsidP="00D964AD">
            <w:pPr>
              <w:spacing w:before="0" w:after="0" w:line="276" w:lineRule="auto"/>
              <w:jc w:val="center"/>
              <w:rPr>
                <w:rFonts w:cs="Calibri"/>
                <w:sz w:val="20"/>
                <w:lang w:eastAsia="es-MX"/>
              </w:rPr>
            </w:pPr>
            <w:r w:rsidRPr="00D964AD">
              <w:rPr>
                <w:rFonts w:cs="Calibri"/>
                <w:sz w:val="20"/>
                <w:lang w:eastAsia="es-MX"/>
              </w:rPr>
              <w:t>La ejecución del</w:t>
            </w:r>
            <w:r w:rsidR="002722EF" w:rsidRPr="00D964AD">
              <w:rPr>
                <w:rFonts w:cs="Calibri"/>
                <w:sz w:val="20"/>
                <w:lang w:eastAsia="es-MX"/>
              </w:rPr>
              <w:t xml:space="preserve"> proyecto </w:t>
            </w:r>
            <w:r w:rsidRPr="00D964AD">
              <w:rPr>
                <w:rFonts w:cs="Calibri"/>
                <w:sz w:val="20"/>
                <w:lang w:eastAsia="es-MX"/>
              </w:rPr>
              <w:t>pretende impulsar</w:t>
            </w:r>
            <w:r w:rsidR="002722EF" w:rsidRPr="00D964AD">
              <w:rPr>
                <w:rFonts w:cs="Calibri"/>
                <w:sz w:val="20"/>
                <w:lang w:eastAsia="es-MX"/>
              </w:rPr>
              <w:t xml:space="preserve"> el desarrollo económico de la zona no solo por los empleos temporales que serán requeridos, así por la derrama económica por la utilización de servicios, si no por que impulsará y fortalecerá el</w:t>
            </w:r>
            <w:r w:rsidR="003A1213" w:rsidRPr="00D964AD">
              <w:rPr>
                <w:rFonts w:cs="Calibri"/>
                <w:sz w:val="20"/>
                <w:lang w:eastAsia="es-MX"/>
              </w:rPr>
              <w:t xml:space="preserve"> servicio de energía eléctrica, lo que</w:t>
            </w:r>
            <w:r w:rsidR="002722EF" w:rsidRPr="00D964AD">
              <w:rPr>
                <w:rFonts w:cs="Calibri"/>
                <w:sz w:val="20"/>
                <w:lang w:eastAsia="es-MX"/>
              </w:rPr>
              <w:t xml:space="preserve"> sin duda propiciará el crecimiento de económico de la zona.</w:t>
            </w:r>
          </w:p>
        </w:tc>
      </w:tr>
    </w:tbl>
    <w:p w:rsidR="00F65A1A" w:rsidRPr="006B3A6C" w:rsidRDefault="00F65A1A" w:rsidP="006B3A6C">
      <w:pPr>
        <w:pStyle w:val="ListParagraph"/>
        <w:tabs>
          <w:tab w:val="left" w:pos="426"/>
        </w:tabs>
        <w:autoSpaceDE w:val="0"/>
        <w:autoSpaceDN w:val="0"/>
        <w:adjustRightInd w:val="0"/>
        <w:spacing w:before="0" w:after="0" w:line="276" w:lineRule="auto"/>
        <w:ind w:left="0"/>
        <w:jc w:val="both"/>
        <w:rPr>
          <w:rFonts w:ascii="Calibri" w:hAnsi="Calibri" w:cs="Calibri"/>
          <w:szCs w:val="24"/>
          <w:lang w:eastAsia="es-MX"/>
        </w:rPr>
        <w:sectPr w:rsidR="00F65A1A" w:rsidRPr="006B3A6C" w:rsidSect="00F65A1A">
          <w:headerReference w:type="default" r:id="rId124"/>
          <w:footerReference w:type="default" r:id="rId125"/>
          <w:pgSz w:w="15840" w:h="12240" w:orient="landscape"/>
          <w:pgMar w:top="1701" w:right="1418" w:bottom="1701" w:left="1418" w:header="709" w:footer="709" w:gutter="0"/>
          <w:cols w:space="708"/>
          <w:docGrid w:linePitch="360"/>
        </w:sectPr>
      </w:pPr>
    </w:p>
    <w:p w:rsidR="00FC550E" w:rsidRPr="006B3A6C" w:rsidRDefault="002722EF" w:rsidP="006B3A6C">
      <w:pPr>
        <w:pStyle w:val="ListParagraph"/>
        <w:numPr>
          <w:ilvl w:val="0"/>
          <w:numId w:val="16"/>
        </w:numPr>
        <w:tabs>
          <w:tab w:val="left" w:pos="426"/>
        </w:tabs>
        <w:autoSpaceDE w:val="0"/>
        <w:autoSpaceDN w:val="0"/>
        <w:adjustRightInd w:val="0"/>
        <w:spacing w:before="0" w:after="0" w:line="276" w:lineRule="auto"/>
        <w:ind w:left="0" w:firstLine="0"/>
        <w:jc w:val="both"/>
        <w:rPr>
          <w:rFonts w:ascii="Calibri" w:hAnsi="Calibri" w:cs="Calibri"/>
          <w:b/>
          <w:szCs w:val="24"/>
          <w:lang w:eastAsia="es-MX"/>
        </w:rPr>
      </w:pPr>
      <w:r w:rsidRPr="006B3A6C">
        <w:rPr>
          <w:rFonts w:ascii="Calibri" w:hAnsi="Calibri" w:cs="Calibri"/>
          <w:b/>
          <w:szCs w:val="24"/>
          <w:lang w:eastAsia="es-MX"/>
        </w:rPr>
        <w:t xml:space="preserve">Conclusiones </w:t>
      </w:r>
    </w:p>
    <w:p w:rsidR="00E96ADD" w:rsidRPr="006B3A6C" w:rsidRDefault="002722EF" w:rsidP="006B3A6C">
      <w:pPr>
        <w:autoSpaceDE w:val="0"/>
        <w:autoSpaceDN w:val="0"/>
        <w:adjustRightInd w:val="0"/>
        <w:spacing w:before="0" w:after="0" w:line="276" w:lineRule="auto"/>
        <w:jc w:val="both"/>
        <w:rPr>
          <w:rFonts w:cs="Calibri"/>
          <w:sz w:val="24"/>
          <w:szCs w:val="24"/>
          <w:lang w:eastAsia="es-MX"/>
        </w:rPr>
      </w:pPr>
      <w:r w:rsidRPr="006B3A6C">
        <w:rPr>
          <w:rFonts w:cs="Calibri"/>
          <w:sz w:val="24"/>
          <w:szCs w:val="24"/>
          <w:lang w:eastAsia="es-MX"/>
        </w:rPr>
        <w:t xml:space="preserve">De acuerdo con el análisis ambiental y socioeconómico del Sistema Ambiental y </w:t>
      </w:r>
      <w:r w:rsidR="008A7605" w:rsidRPr="006B3A6C">
        <w:rPr>
          <w:rFonts w:cs="Calibri"/>
          <w:sz w:val="24"/>
          <w:szCs w:val="24"/>
          <w:lang w:eastAsia="es-MX"/>
        </w:rPr>
        <w:t>dadas las</w:t>
      </w:r>
      <w:r w:rsidRPr="006B3A6C">
        <w:rPr>
          <w:rFonts w:cs="Calibri"/>
          <w:sz w:val="24"/>
          <w:szCs w:val="24"/>
          <w:lang w:eastAsia="es-MX"/>
        </w:rPr>
        <w:t xml:space="preserve"> características </w:t>
      </w:r>
      <w:r w:rsidR="002338A6" w:rsidRPr="006B3A6C">
        <w:rPr>
          <w:rFonts w:cs="Calibri"/>
          <w:sz w:val="24"/>
          <w:szCs w:val="24"/>
          <w:lang w:eastAsia="es-MX"/>
        </w:rPr>
        <w:t xml:space="preserve">intrínsecas y extrínsecas </w:t>
      </w:r>
      <w:r w:rsidRPr="006B3A6C">
        <w:rPr>
          <w:rFonts w:cs="Calibri"/>
          <w:sz w:val="24"/>
          <w:szCs w:val="24"/>
          <w:lang w:eastAsia="es-MX"/>
        </w:rPr>
        <w:t xml:space="preserve">del proyecto, </w:t>
      </w:r>
      <w:r w:rsidR="002338A6" w:rsidRPr="006B3A6C">
        <w:rPr>
          <w:rFonts w:cs="Calibri"/>
          <w:sz w:val="24"/>
          <w:szCs w:val="24"/>
          <w:lang w:eastAsia="es-MX"/>
        </w:rPr>
        <w:t>se establece</w:t>
      </w:r>
      <w:r w:rsidRPr="006B3A6C">
        <w:rPr>
          <w:rFonts w:cs="Calibri"/>
          <w:sz w:val="24"/>
          <w:szCs w:val="24"/>
          <w:lang w:eastAsia="es-MX"/>
        </w:rPr>
        <w:t xml:space="preserve"> lo siguiente:</w:t>
      </w:r>
    </w:p>
    <w:p w:rsidR="00E96ADD" w:rsidRPr="006B3A6C" w:rsidRDefault="00E96ADD" w:rsidP="006B3A6C">
      <w:pPr>
        <w:autoSpaceDE w:val="0"/>
        <w:autoSpaceDN w:val="0"/>
        <w:adjustRightInd w:val="0"/>
        <w:spacing w:before="0" w:after="0" w:line="276" w:lineRule="auto"/>
        <w:jc w:val="both"/>
        <w:rPr>
          <w:rFonts w:cs="Calibri"/>
          <w:sz w:val="24"/>
          <w:szCs w:val="24"/>
          <w:lang w:eastAsia="es-MX"/>
        </w:rPr>
      </w:pPr>
    </w:p>
    <w:p w:rsidR="000F246E" w:rsidRPr="006B3A6C" w:rsidRDefault="002722EF" w:rsidP="006B3A6C">
      <w:pPr>
        <w:autoSpaceDE w:val="0"/>
        <w:autoSpaceDN w:val="0"/>
        <w:adjustRightInd w:val="0"/>
        <w:spacing w:before="0" w:after="0" w:line="276" w:lineRule="auto"/>
        <w:jc w:val="both"/>
        <w:rPr>
          <w:rFonts w:cs="Calibri"/>
          <w:color w:val="000000"/>
          <w:sz w:val="24"/>
          <w:szCs w:val="24"/>
          <w:lang w:eastAsia="es-MX"/>
        </w:rPr>
      </w:pPr>
      <w:r w:rsidRPr="006B3A6C">
        <w:rPr>
          <w:rFonts w:cs="Calibri"/>
          <w:color w:val="000000"/>
          <w:sz w:val="24"/>
          <w:szCs w:val="24"/>
          <w:lang w:eastAsia="es-MX"/>
        </w:rPr>
        <w:t xml:space="preserve">La línea de transmisión iniciará en la subestación eléctrica (SET) </w:t>
      </w:r>
      <w:r w:rsidR="00610957" w:rsidRPr="006B3A6C">
        <w:rPr>
          <w:rFonts w:cs="Calibri"/>
          <w:color w:val="000000"/>
          <w:sz w:val="24"/>
          <w:szCs w:val="24"/>
          <w:lang w:eastAsia="es-MX"/>
        </w:rPr>
        <w:t>Santa Teresa</w:t>
      </w:r>
      <w:r w:rsidRPr="006B3A6C">
        <w:rPr>
          <w:rFonts w:cs="Calibri"/>
          <w:color w:val="000000"/>
          <w:sz w:val="24"/>
          <w:szCs w:val="24"/>
          <w:lang w:eastAsia="es-MX"/>
        </w:rPr>
        <w:t xml:space="preserve"> y finalizará en la Subestación Eléctrica (SET) La Ventosa</w:t>
      </w:r>
      <w:r w:rsidR="00AB42D2">
        <w:rPr>
          <w:rFonts w:cs="Calibri"/>
          <w:color w:val="000000"/>
          <w:sz w:val="24"/>
          <w:szCs w:val="24"/>
          <w:lang w:eastAsia="es-MX"/>
        </w:rPr>
        <w:t xml:space="preserve"> ó </w:t>
      </w:r>
      <w:r w:rsidR="00AB42D2">
        <w:t>“Ixtepec Potencia”</w:t>
      </w:r>
      <w:r w:rsidRPr="006B3A6C">
        <w:rPr>
          <w:rFonts w:cs="Calibri"/>
          <w:color w:val="000000"/>
          <w:sz w:val="24"/>
          <w:szCs w:val="24"/>
          <w:lang w:eastAsia="es-MX"/>
        </w:rPr>
        <w:t xml:space="preserve">, con una longitud total de </w:t>
      </w:r>
      <w:r w:rsidR="00610957" w:rsidRPr="006B3A6C">
        <w:rPr>
          <w:rFonts w:cs="Calibri"/>
          <w:color w:val="000000"/>
          <w:sz w:val="24"/>
          <w:szCs w:val="24"/>
          <w:lang w:eastAsia="es-MX"/>
        </w:rPr>
        <w:t>52.53</w:t>
      </w:r>
      <w:r w:rsidRPr="006B3A6C">
        <w:rPr>
          <w:rFonts w:cs="Calibri"/>
          <w:color w:val="000000"/>
          <w:sz w:val="24"/>
          <w:szCs w:val="24"/>
          <w:lang w:eastAsia="es-MX"/>
        </w:rPr>
        <w:t xml:space="preserve"> km. El trazo de la línea cruzará los municipios de Asunción Ixtaltepec, Ciudad Ixtepec, El Espinal, Juchitán de Zaragoza San Dionisio del Mar y Santa María Xadani del Distrito de Juchitán, y los municipios de San Mateo del Mar y San Blas Atempa, del Distrito de Tehuantepec, en el estado de Oaxaca.</w:t>
      </w:r>
    </w:p>
    <w:p w:rsidR="00E96ADD" w:rsidRPr="006B3A6C" w:rsidRDefault="00E96ADD" w:rsidP="006B3A6C">
      <w:pPr>
        <w:spacing w:before="0" w:after="0" w:line="276" w:lineRule="auto"/>
        <w:jc w:val="both"/>
        <w:rPr>
          <w:rFonts w:cs="Calibri"/>
          <w:color w:val="000000"/>
          <w:sz w:val="24"/>
          <w:szCs w:val="24"/>
          <w:lang w:eastAsia="es-MX"/>
        </w:rPr>
      </w:pPr>
    </w:p>
    <w:p w:rsidR="00070054" w:rsidRPr="006B3A6C" w:rsidRDefault="002722EF" w:rsidP="006B3A6C">
      <w:pPr>
        <w:spacing w:before="0" w:after="0" w:line="276" w:lineRule="auto"/>
        <w:jc w:val="both"/>
        <w:rPr>
          <w:rFonts w:cs="Calibri"/>
          <w:sz w:val="24"/>
          <w:szCs w:val="24"/>
          <w:lang w:eastAsia="es-MX"/>
        </w:rPr>
      </w:pPr>
      <w:r w:rsidRPr="006B3A6C">
        <w:rPr>
          <w:rFonts w:cs="Calibri"/>
          <w:sz w:val="24"/>
          <w:szCs w:val="24"/>
          <w:lang w:eastAsia="es-MX"/>
        </w:rPr>
        <w:t>Aún siendo una de las entidades con mayor biodiversidad del país, Oaxaca y en específico los Distritos de Juchitán y Tehuantepec, registran un alto ritmo de deterioro de sus recursos naturales: se calcula una pérdida anual de 30 mil hectáreas de bosque y una severa erosión en el 20% de su territorio. Eso se debe principalmente a la tala inmoderada y al tráfico ilegal de madera, a los incendios forestales que se registran anualmente, a la depredación sobre especies protegidas de flora y fauna, a la expansión de la frontera agrícola, a la extracción de minerales y a la capitalización del agua dulce.</w:t>
      </w:r>
    </w:p>
    <w:p w:rsidR="00626DC2" w:rsidRPr="006B3A6C" w:rsidRDefault="00626DC2" w:rsidP="006B3A6C">
      <w:pPr>
        <w:spacing w:before="0" w:after="0" w:line="276" w:lineRule="auto"/>
        <w:jc w:val="both"/>
        <w:rPr>
          <w:rFonts w:cs="Calibri"/>
          <w:sz w:val="24"/>
          <w:szCs w:val="24"/>
          <w:lang w:eastAsia="es-MX"/>
        </w:rPr>
      </w:pPr>
    </w:p>
    <w:p w:rsidR="000F246E" w:rsidRPr="006B3A6C" w:rsidRDefault="002722EF" w:rsidP="006B3A6C">
      <w:pPr>
        <w:spacing w:before="0" w:after="0" w:line="276" w:lineRule="auto"/>
        <w:jc w:val="both"/>
        <w:rPr>
          <w:rFonts w:cs="Calibri"/>
          <w:sz w:val="24"/>
          <w:szCs w:val="24"/>
          <w:lang w:val="es-ES" w:eastAsia="es-MX"/>
        </w:rPr>
      </w:pPr>
      <w:r w:rsidRPr="006B3A6C">
        <w:rPr>
          <w:rFonts w:cs="Calibri"/>
          <w:sz w:val="24"/>
          <w:szCs w:val="24"/>
          <w:lang w:val="es-ES" w:eastAsia="es-MX"/>
        </w:rPr>
        <w:t xml:space="preserve">Las líneas de transmisión eléctrica </w:t>
      </w:r>
      <w:r w:rsidR="002338A6" w:rsidRPr="006B3A6C">
        <w:rPr>
          <w:rFonts w:cs="Calibri"/>
          <w:sz w:val="24"/>
          <w:szCs w:val="24"/>
          <w:lang w:val="es-ES" w:eastAsia="es-MX"/>
        </w:rPr>
        <w:t>ocasionan</w:t>
      </w:r>
      <w:r w:rsidRPr="006B3A6C">
        <w:rPr>
          <w:rFonts w:cs="Calibri"/>
          <w:sz w:val="24"/>
          <w:szCs w:val="24"/>
          <w:lang w:val="es-ES" w:eastAsia="es-MX"/>
        </w:rPr>
        <w:t xml:space="preserve"> impactos </w:t>
      </w:r>
      <w:r w:rsidR="002338A6" w:rsidRPr="006B3A6C">
        <w:rPr>
          <w:rFonts w:cs="Calibri"/>
          <w:sz w:val="24"/>
          <w:szCs w:val="24"/>
          <w:lang w:val="es-ES" w:eastAsia="es-MX"/>
        </w:rPr>
        <w:t xml:space="preserve">ambientales </w:t>
      </w:r>
      <w:r w:rsidRPr="006B3A6C">
        <w:rPr>
          <w:rFonts w:cs="Calibri"/>
          <w:sz w:val="24"/>
          <w:szCs w:val="24"/>
          <w:lang w:val="es-ES" w:eastAsia="es-MX"/>
        </w:rPr>
        <w:t xml:space="preserve">puntuales y </w:t>
      </w:r>
      <w:r w:rsidR="008A7605" w:rsidRPr="006B3A6C">
        <w:rPr>
          <w:rFonts w:cs="Calibri"/>
          <w:sz w:val="24"/>
          <w:szCs w:val="24"/>
          <w:lang w:val="es-ES" w:eastAsia="es-MX"/>
        </w:rPr>
        <w:t>locales,</w:t>
      </w:r>
      <w:r w:rsidRPr="006B3A6C">
        <w:rPr>
          <w:rFonts w:cs="Calibri"/>
          <w:sz w:val="24"/>
          <w:szCs w:val="24"/>
          <w:lang w:val="es-ES" w:eastAsia="es-MX"/>
        </w:rPr>
        <w:t xml:space="preserve"> </w:t>
      </w:r>
      <w:r w:rsidR="00575915" w:rsidRPr="006B3A6C">
        <w:rPr>
          <w:rFonts w:cs="Calibri"/>
          <w:sz w:val="24"/>
          <w:szCs w:val="24"/>
          <w:lang w:val="es-ES" w:eastAsia="es-MX"/>
        </w:rPr>
        <w:t>d</w:t>
      </w:r>
      <w:r w:rsidR="002338A6" w:rsidRPr="006B3A6C">
        <w:rPr>
          <w:rFonts w:cs="Calibri"/>
          <w:sz w:val="24"/>
          <w:szCs w:val="24"/>
          <w:lang w:val="es-ES" w:eastAsia="es-MX"/>
        </w:rPr>
        <w:t>ebido a que son</w:t>
      </w:r>
      <w:r w:rsidRPr="006B3A6C">
        <w:rPr>
          <w:rFonts w:cs="Calibri"/>
          <w:sz w:val="24"/>
          <w:szCs w:val="24"/>
          <w:lang w:val="es-ES" w:eastAsia="es-MX"/>
        </w:rPr>
        <w:t xml:space="preserve"> instalaciones lineales, los impactos </w:t>
      </w:r>
      <w:r w:rsidR="002338A6" w:rsidRPr="006B3A6C">
        <w:rPr>
          <w:rFonts w:cs="Calibri"/>
          <w:sz w:val="24"/>
          <w:szCs w:val="24"/>
          <w:lang w:val="es-ES" w:eastAsia="es-MX"/>
        </w:rPr>
        <w:t xml:space="preserve">ambientales generados por la construcción </w:t>
      </w:r>
      <w:r w:rsidRPr="006B3A6C">
        <w:rPr>
          <w:rFonts w:cs="Calibri"/>
          <w:sz w:val="24"/>
          <w:szCs w:val="24"/>
          <w:lang w:val="es-ES" w:eastAsia="es-MX"/>
        </w:rPr>
        <w:t>de las líneas de transmisión</w:t>
      </w:r>
      <w:r w:rsidR="002338A6" w:rsidRPr="006B3A6C">
        <w:rPr>
          <w:rFonts w:cs="Calibri"/>
          <w:sz w:val="24"/>
          <w:szCs w:val="24"/>
          <w:lang w:val="es-ES" w:eastAsia="es-MX"/>
        </w:rPr>
        <w:t xml:space="preserve"> eléctrica</w:t>
      </w:r>
      <w:r w:rsidRPr="006B3A6C">
        <w:rPr>
          <w:rFonts w:cs="Calibri"/>
          <w:sz w:val="24"/>
          <w:szCs w:val="24"/>
          <w:lang w:val="es-ES" w:eastAsia="es-MX"/>
        </w:rPr>
        <w:t xml:space="preserve"> ocurren, principalmente, den</w:t>
      </w:r>
      <w:r w:rsidR="00626DC2" w:rsidRPr="006B3A6C">
        <w:rPr>
          <w:rFonts w:cs="Calibri"/>
          <w:sz w:val="24"/>
          <w:szCs w:val="24"/>
          <w:lang w:val="es-ES" w:eastAsia="es-MX"/>
        </w:rPr>
        <w:t>tro o cerca del derecho de vía</w:t>
      </w:r>
      <w:r w:rsidR="00575915" w:rsidRPr="006B3A6C">
        <w:rPr>
          <w:rFonts w:cs="Calibri"/>
          <w:sz w:val="24"/>
          <w:szCs w:val="24"/>
          <w:lang w:val="es-ES" w:eastAsia="es-MX"/>
        </w:rPr>
        <w:t>; sin embargo, los impactos ambientales que se generen por la ejecución del proyecto, se prevé que podrán ser mitigados y/o compensados.</w:t>
      </w:r>
    </w:p>
    <w:p w:rsidR="00626DC2" w:rsidRPr="006B3A6C" w:rsidRDefault="00626DC2" w:rsidP="006B3A6C">
      <w:pPr>
        <w:spacing w:before="0" w:after="0" w:line="276" w:lineRule="auto"/>
        <w:jc w:val="both"/>
        <w:rPr>
          <w:rFonts w:cs="Calibri"/>
          <w:sz w:val="24"/>
          <w:szCs w:val="24"/>
          <w:lang w:val="es-ES" w:eastAsia="es-MX"/>
        </w:rPr>
      </w:pPr>
    </w:p>
    <w:sectPr w:rsidR="00626DC2" w:rsidRPr="006B3A6C" w:rsidSect="00F65A1A">
      <w:footerReference w:type="default" r:id="rId126"/>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9D4" w:rsidRDefault="006739D4" w:rsidP="00926CDD">
      <w:r>
        <w:separator/>
      </w:r>
    </w:p>
  </w:endnote>
  <w:endnote w:type="continuationSeparator" w:id="0">
    <w:p w:rsidR="006739D4" w:rsidRDefault="006739D4" w:rsidP="00926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MT-Identity-H">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8A6232" w:rsidP="006B3A6C">
    <w:pPr>
      <w:pStyle w:val="Header"/>
      <w:ind w:left="4320"/>
      <w:rPr>
        <w:rFonts w:cs="Calibri"/>
      </w:rPr>
    </w:pPr>
  </w:p>
  <w:p w:rsidR="008A6232" w:rsidRPr="00BB25D1" w:rsidRDefault="00C973A3" w:rsidP="006B3A6C">
    <w:pPr>
      <w:pStyle w:val="Footer"/>
      <w:jc w:val="center"/>
      <w:rPr>
        <w:rFonts w:cs="Calibri"/>
        <w:sz w:val="20"/>
      </w:rPr>
    </w:pPr>
    <w:r>
      <w:rPr>
        <w:rFonts w:cs="Calibri"/>
        <w:noProof/>
        <w:sz w:val="20"/>
        <w:lang w:val="en-US" w:eastAsia="en-US"/>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-57150</wp:posOffset>
              </wp:positionV>
              <wp:extent cx="5839460" cy="0"/>
              <wp:effectExtent l="24765" t="19050" r="31750" b="57150"/>
              <wp:wrapNone/>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946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5pt;margin-top:-4.5pt;width:459.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" strokecolor="#c6d9f1" strokeweight="3pt">
              <v:shadow on="t" color="#205867" opacity=".5" offset="1pt,3pt"/>
            </v:shape>
          </w:pict>
        </mc:Fallback>
      </mc:AlternateContent>
    </w:r>
    <w:r w:rsidR="008A6232" w:rsidRPr="00BB25D1">
      <w:rPr>
        <w:rFonts w:cs="Calibri"/>
        <w:sz w:val="20"/>
      </w:rPr>
      <w:t>CAPÍTULO I</w:t>
    </w:r>
    <w:r w:rsidR="008A6232">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C973A3">
      <w:rPr>
        <w:rFonts w:cs="Calibri"/>
        <w:noProof/>
        <w:sz w:val="20"/>
      </w:rPr>
      <w:t>1</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C973A3">
      <w:rPr>
        <w:rFonts w:cs="Calibri"/>
        <w:noProof/>
        <w:sz w:val="20"/>
      </w:rPr>
      <w:t>3</w:t>
    </w:r>
    <w:r w:rsidRPr="00BB25D1">
      <w:rPr>
        <w:rFonts w:cs="Calibri"/>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697152" behindDoc="0" locked="0" layoutInCell="1" allowOverlap="1">
              <wp:simplePos x="0" y="0"/>
              <wp:positionH relativeFrom="column">
                <wp:posOffset>139065</wp:posOffset>
              </wp:positionH>
              <wp:positionV relativeFrom="paragraph">
                <wp:posOffset>266065</wp:posOffset>
              </wp:positionV>
              <wp:extent cx="8780780" cy="0"/>
              <wp:effectExtent l="24765" t="27940" r="33655" b="57785"/>
              <wp:wrapNone/>
              <wp:docPr id="2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078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10.95pt;margin-top:20.95pt;width:691.4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Pr>
        <w:rFonts w:cs="Calibri"/>
        <w:noProof/>
        <w:sz w:val="20"/>
      </w:rPr>
      <w:t>36</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Pr>
        <w:rFonts w:cs="Calibri"/>
        <w:noProof/>
        <w:sz w:val="20"/>
      </w:rPr>
      <w:t>104</w:t>
    </w:r>
    <w:r w:rsidRPr="00BB25D1">
      <w:rPr>
        <w:rFonts w:cs="Calibri"/>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701248" behindDoc="0" locked="0" layoutInCell="1" allowOverlap="1">
              <wp:simplePos x="0" y="0"/>
              <wp:positionH relativeFrom="column">
                <wp:posOffset>5715</wp:posOffset>
              </wp:positionH>
              <wp:positionV relativeFrom="paragraph">
                <wp:posOffset>266065</wp:posOffset>
              </wp:positionV>
              <wp:extent cx="5667375" cy="0"/>
              <wp:effectExtent l="24765" t="27940" r="32385" b="57785"/>
              <wp:wrapNone/>
              <wp:docPr id="2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45pt;margin-top:20.95pt;width:446.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E33701">
      <w:rPr>
        <w:rFonts w:cs="Calibri"/>
        <w:noProof/>
        <w:sz w:val="20"/>
      </w:rPr>
      <w:t>80</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E33701">
      <w:rPr>
        <w:rFonts w:cs="Calibri"/>
        <w:noProof/>
        <w:sz w:val="20"/>
      </w:rPr>
      <w:t>104</w:t>
    </w:r>
    <w:r w:rsidRPr="00BB25D1">
      <w:rPr>
        <w:rFonts w:cs="Calibri"/>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707392" behindDoc="0" locked="0" layoutInCell="1" allowOverlap="1">
              <wp:simplePos x="0" y="0"/>
              <wp:positionH relativeFrom="column">
                <wp:posOffset>5715</wp:posOffset>
              </wp:positionH>
              <wp:positionV relativeFrom="paragraph">
                <wp:posOffset>266065</wp:posOffset>
              </wp:positionV>
              <wp:extent cx="8244205" cy="0"/>
              <wp:effectExtent l="24765" t="27940" r="36830" b="57785"/>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45pt;margin-top:20.95pt;width:649.1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E33701">
      <w:rPr>
        <w:rFonts w:cs="Calibri"/>
        <w:noProof/>
        <w:sz w:val="20"/>
      </w:rPr>
      <w:t>81</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E33701">
      <w:rPr>
        <w:rFonts w:cs="Calibri"/>
        <w:noProof/>
        <w:sz w:val="20"/>
      </w:rPr>
      <w:t>104</w:t>
    </w:r>
    <w:r w:rsidRPr="00BB25D1">
      <w:rPr>
        <w:rFonts w:cs="Calibri"/>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711488" behindDoc="0" locked="0" layoutInCell="1" allowOverlap="1">
              <wp:simplePos x="0" y="0"/>
              <wp:positionH relativeFrom="column">
                <wp:posOffset>5715</wp:posOffset>
              </wp:positionH>
              <wp:positionV relativeFrom="paragraph">
                <wp:posOffset>266065</wp:posOffset>
              </wp:positionV>
              <wp:extent cx="5667375" cy="0"/>
              <wp:effectExtent l="24765" t="27940" r="32385" b="57785"/>
              <wp:wrapNone/>
              <wp:docPr id="1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45pt;margin-top:20.95pt;width:446.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E33701">
      <w:rPr>
        <w:rFonts w:cs="Calibri"/>
        <w:noProof/>
        <w:sz w:val="20"/>
      </w:rPr>
      <w:t>83</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E33701">
      <w:rPr>
        <w:rFonts w:cs="Calibri"/>
        <w:noProof/>
        <w:sz w:val="20"/>
      </w:rPr>
      <w:t>104</w:t>
    </w:r>
    <w:r w:rsidRPr="00BB25D1">
      <w:rPr>
        <w:rFonts w:cs="Calibri"/>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715584" behindDoc="0" locked="0" layoutInCell="1" allowOverlap="1">
              <wp:simplePos x="0" y="0"/>
              <wp:positionH relativeFrom="column">
                <wp:posOffset>54610</wp:posOffset>
              </wp:positionH>
              <wp:positionV relativeFrom="paragraph">
                <wp:posOffset>266065</wp:posOffset>
              </wp:positionV>
              <wp:extent cx="8244205" cy="0"/>
              <wp:effectExtent l="26035" t="27940" r="35560" b="57785"/>
              <wp:wrapNone/>
              <wp:docPr id="1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9" o:spid="_x0000_s1026" type="#_x0000_t32" style="position:absolute;margin-left:4.3pt;margin-top:20.95pt;width:649.1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E071BB">
      <w:rPr>
        <w:rFonts w:cs="Calibri"/>
        <w:noProof/>
        <w:sz w:val="20"/>
      </w:rPr>
      <w:t>86</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E071BB">
      <w:rPr>
        <w:rFonts w:cs="Calibri"/>
        <w:noProof/>
        <w:sz w:val="20"/>
      </w:rPr>
      <w:t>104</w:t>
    </w:r>
    <w:r w:rsidRPr="00BB25D1">
      <w:rPr>
        <w:rFonts w:cs="Calibri"/>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719680" behindDoc="0" locked="0" layoutInCell="1" allowOverlap="1">
              <wp:simplePos x="0" y="0"/>
              <wp:positionH relativeFrom="column">
                <wp:posOffset>5715</wp:posOffset>
              </wp:positionH>
              <wp:positionV relativeFrom="paragraph">
                <wp:posOffset>266065</wp:posOffset>
              </wp:positionV>
              <wp:extent cx="5667375" cy="0"/>
              <wp:effectExtent l="24765" t="27940" r="32385" b="57785"/>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 o:spid="_x0000_s1026" type="#_x0000_t32" style="position:absolute;margin-left:.45pt;margin-top:20.95pt;width:446.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E071BB">
      <w:rPr>
        <w:rFonts w:cs="Calibri"/>
        <w:noProof/>
        <w:sz w:val="20"/>
      </w:rPr>
      <w:t>88</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E071BB">
      <w:rPr>
        <w:rFonts w:cs="Calibri"/>
        <w:noProof/>
        <w:sz w:val="20"/>
      </w:rPr>
      <w:t>104</w:t>
    </w:r>
    <w:r w:rsidRPr="00BB25D1">
      <w:rPr>
        <w:rFonts w:cs="Calibri"/>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723776" behindDoc="0" locked="0" layoutInCell="1" allowOverlap="1">
              <wp:simplePos x="0" y="0"/>
              <wp:positionH relativeFrom="column">
                <wp:posOffset>5715</wp:posOffset>
              </wp:positionH>
              <wp:positionV relativeFrom="paragraph">
                <wp:posOffset>266065</wp:posOffset>
              </wp:positionV>
              <wp:extent cx="8244205" cy="0"/>
              <wp:effectExtent l="24765" t="27940" r="36830" b="57785"/>
              <wp:wrapNone/>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3" o:spid="_x0000_s1026" type="#_x0000_t32" style="position:absolute;margin-left:.45pt;margin-top:20.95pt;width:649.1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E33701">
      <w:rPr>
        <w:rFonts w:cs="Calibri"/>
        <w:noProof/>
        <w:sz w:val="20"/>
      </w:rPr>
      <w:t>92</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E33701">
      <w:rPr>
        <w:rFonts w:cs="Calibri"/>
        <w:noProof/>
        <w:sz w:val="20"/>
      </w:rPr>
      <w:t>103</w:t>
    </w:r>
    <w:r w:rsidRPr="00BB25D1">
      <w:rPr>
        <w:rFonts w:cs="Calibri"/>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727872" behindDoc="0" locked="0" layoutInCell="1" allowOverlap="1">
              <wp:simplePos x="0" y="0"/>
              <wp:positionH relativeFrom="column">
                <wp:posOffset>5715</wp:posOffset>
              </wp:positionH>
              <wp:positionV relativeFrom="paragraph">
                <wp:posOffset>266065</wp:posOffset>
              </wp:positionV>
              <wp:extent cx="5667375" cy="0"/>
              <wp:effectExtent l="24765" t="27940" r="32385" b="57785"/>
              <wp:wrapNone/>
              <wp:docPr id="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45pt;margin-top:20.95pt;width:446.2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E33701">
      <w:rPr>
        <w:rFonts w:cs="Calibri"/>
        <w:noProof/>
        <w:sz w:val="20"/>
      </w:rPr>
      <w:t>93</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E33701">
      <w:rPr>
        <w:rFonts w:cs="Calibri"/>
        <w:noProof/>
        <w:sz w:val="20"/>
      </w:rPr>
      <w:t>103</w:t>
    </w:r>
    <w:r w:rsidRPr="00BB25D1">
      <w:rPr>
        <w:rFonts w:cs="Calibri"/>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731968" behindDoc="0" locked="0" layoutInCell="1" allowOverlap="1">
              <wp:simplePos x="0" y="0"/>
              <wp:positionH relativeFrom="column">
                <wp:posOffset>120015</wp:posOffset>
              </wp:positionH>
              <wp:positionV relativeFrom="paragraph">
                <wp:posOffset>266065</wp:posOffset>
              </wp:positionV>
              <wp:extent cx="8244205" cy="0"/>
              <wp:effectExtent l="24765" t="27940" r="36830" b="57785"/>
              <wp:wrapNone/>
              <wp:docPr id="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 o:spid="_x0000_s1026" type="#_x0000_t32" style="position:absolute;margin-left:9.45pt;margin-top:20.95pt;width:649.1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E33701">
      <w:rPr>
        <w:rFonts w:cs="Calibri"/>
        <w:noProof/>
        <w:sz w:val="20"/>
      </w:rPr>
      <w:t>94</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E33701">
      <w:rPr>
        <w:rFonts w:cs="Calibri"/>
        <w:noProof/>
        <w:sz w:val="20"/>
      </w:rPr>
      <w:t>103</w:t>
    </w:r>
    <w:r w:rsidRPr="00BB25D1">
      <w:rPr>
        <w:rFonts w:cs="Calibri"/>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736064" behindDoc="0" locked="0" layoutInCell="1" allowOverlap="1">
              <wp:simplePos x="0" y="0"/>
              <wp:positionH relativeFrom="column">
                <wp:posOffset>5715</wp:posOffset>
              </wp:positionH>
              <wp:positionV relativeFrom="paragraph">
                <wp:posOffset>266065</wp:posOffset>
              </wp:positionV>
              <wp:extent cx="5667375" cy="0"/>
              <wp:effectExtent l="24765" t="27940" r="32385" b="57785"/>
              <wp:wrapNone/>
              <wp:docPr id="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 o:spid="_x0000_s1026" type="#_x0000_t32" style="position:absolute;margin-left:.45pt;margin-top:20.95pt;width:446.2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E33701">
      <w:rPr>
        <w:rFonts w:cs="Calibri"/>
        <w:noProof/>
        <w:sz w:val="20"/>
      </w:rPr>
      <w:t>96</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E33701">
      <w:rPr>
        <w:rFonts w:cs="Calibri"/>
        <w:noProof/>
        <w:sz w:val="20"/>
      </w:rPr>
      <w:t>103</w:t>
    </w:r>
    <w:r w:rsidRPr="00BB25D1">
      <w:rPr>
        <w:rFonts w:cs="Calibri"/>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678720" behindDoc="0" locked="0" layoutInCell="1" allowOverlap="1">
              <wp:simplePos x="0" y="0"/>
              <wp:positionH relativeFrom="column">
                <wp:posOffset>5715</wp:posOffset>
              </wp:positionH>
              <wp:positionV relativeFrom="paragraph">
                <wp:posOffset>266065</wp:posOffset>
              </wp:positionV>
              <wp:extent cx="8244205" cy="0"/>
              <wp:effectExtent l="24765" t="27940" r="36830" b="57785"/>
              <wp:wrapNone/>
              <wp:docPr id="4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45pt;margin-top:20.95pt;width:649.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Pr>
        <w:rFonts w:cs="Calibri"/>
        <w:noProof/>
        <w:sz w:val="20"/>
      </w:rPr>
      <w:t>8</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Pr>
        <w:rFonts w:cs="Calibri"/>
        <w:noProof/>
        <w:sz w:val="20"/>
      </w:rPr>
      <w:t>104</w:t>
    </w:r>
    <w:r w:rsidRPr="00BB25D1">
      <w:rPr>
        <w:rFonts w:cs="Calibri"/>
        <w:sz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742208" behindDoc="0" locked="0" layoutInCell="1" allowOverlap="1">
              <wp:simplePos x="0" y="0"/>
              <wp:positionH relativeFrom="column">
                <wp:posOffset>5715</wp:posOffset>
              </wp:positionH>
              <wp:positionV relativeFrom="paragraph">
                <wp:posOffset>266065</wp:posOffset>
              </wp:positionV>
              <wp:extent cx="8244205" cy="0"/>
              <wp:effectExtent l="24765" t="27940" r="36830" b="57785"/>
              <wp:wrapNone/>
              <wp:docPr id="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45pt;margin-top:20.95pt;width:649.1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E33701">
      <w:rPr>
        <w:rFonts w:cs="Calibri"/>
        <w:noProof/>
        <w:sz w:val="20"/>
      </w:rPr>
      <w:t>98</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E33701">
      <w:rPr>
        <w:rFonts w:cs="Calibri"/>
        <w:noProof/>
        <w:sz w:val="20"/>
      </w:rPr>
      <w:t>103</w:t>
    </w:r>
    <w:r w:rsidRPr="00BB25D1">
      <w:rPr>
        <w:rFonts w:cs="Calibri"/>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738112" behindDoc="0" locked="0" layoutInCell="1" allowOverlap="1">
              <wp:simplePos x="0" y="0"/>
              <wp:positionH relativeFrom="column">
                <wp:posOffset>5715</wp:posOffset>
              </wp:positionH>
              <wp:positionV relativeFrom="paragraph">
                <wp:posOffset>266065</wp:posOffset>
              </wp:positionV>
              <wp:extent cx="5667375" cy="0"/>
              <wp:effectExtent l="24765" t="27940" r="32385" b="57785"/>
              <wp:wrapNone/>
              <wp:docPr id="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45pt;margin-top:20.95pt;width:446.2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sidR="00E33701">
      <w:rPr>
        <w:rFonts w:cs="Calibri"/>
        <w:noProof/>
        <w:sz w:val="20"/>
      </w:rPr>
      <w:t>103</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sidR="00E33701">
      <w:rPr>
        <w:rFonts w:cs="Calibri"/>
        <w:noProof/>
        <w:sz w:val="20"/>
      </w:rPr>
      <w:t>104</w:t>
    </w:r>
    <w:r w:rsidRPr="00BB25D1">
      <w:rPr>
        <w:rFonts w:cs="Calibr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8A6232" w:rsidP="006B3A6C">
    <w:pPr>
      <w:pStyle w:val="Header"/>
      <w:ind w:left="4320"/>
      <w:rPr>
        <w:rFonts w:cs="Calibri"/>
      </w:rPr>
    </w:pPr>
  </w:p>
  <w:p w:rsidR="008A6232" w:rsidRPr="00BB25D1" w:rsidRDefault="00C973A3" w:rsidP="006B3A6C">
    <w:pPr>
      <w:pStyle w:val="Footer"/>
      <w:jc w:val="center"/>
      <w:rPr>
        <w:rFonts w:cs="Calibri"/>
        <w:sz w:val="20"/>
      </w:rPr>
    </w:pPr>
    <w:r>
      <w:rPr>
        <w:rFonts w:cs="Calibri"/>
        <w:noProof/>
        <w:sz w:val="20"/>
        <w:lang w:val="en-US" w:eastAsia="en-US"/>
      </w:rPr>
      <mc:AlternateContent>
        <mc:Choice Requires="wps">
          <w:drawing>
            <wp:anchor distT="0" distB="0" distL="114300" distR="114300" simplePos="0" relativeHeight="251676672" behindDoc="0" locked="0" layoutInCell="1" allowOverlap="1">
              <wp:simplePos x="0" y="0"/>
              <wp:positionH relativeFrom="column">
                <wp:posOffset>5715</wp:posOffset>
              </wp:positionH>
              <wp:positionV relativeFrom="paragraph">
                <wp:posOffset>-57150</wp:posOffset>
              </wp:positionV>
              <wp:extent cx="5839460" cy="0"/>
              <wp:effectExtent l="24765" t="19050" r="31750" b="57150"/>
              <wp:wrapNone/>
              <wp:docPr id="4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946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45pt;margin-top:-4.5pt;width:459.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" strokecolor="#c6d9f1" strokeweight="3pt">
              <v:shadow on="t" color="#205867" opacity=".5" offset="1pt,3pt"/>
            </v:shape>
          </w:pict>
        </mc:Fallback>
      </mc:AlternateContent>
    </w:r>
    <w:r w:rsidR="008A6232" w:rsidRPr="00BB25D1">
      <w:rPr>
        <w:rFonts w:cs="Calibri"/>
        <w:sz w:val="20"/>
      </w:rPr>
      <w:t>CAPÍTULO I</w:t>
    </w:r>
    <w:r w:rsidR="008A6232">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Pr>
        <w:rFonts w:cs="Calibri"/>
        <w:noProof/>
        <w:sz w:val="20"/>
      </w:rPr>
      <w:t>9</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Pr>
        <w:rFonts w:cs="Calibri"/>
        <w:noProof/>
        <w:sz w:val="20"/>
      </w:rPr>
      <w:t>104</w:t>
    </w:r>
    <w:r w:rsidRPr="00BB25D1">
      <w:rPr>
        <w:rFonts w:cs="Calibri"/>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266065</wp:posOffset>
              </wp:positionV>
              <wp:extent cx="8244205" cy="0"/>
              <wp:effectExtent l="24765" t="27940" r="36830" b="57785"/>
              <wp:wrapNone/>
              <wp:docPr id="4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45pt;margin-top:20.95pt;width:649.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Pr>
        <w:rFonts w:cs="Calibri"/>
        <w:noProof/>
        <w:sz w:val="20"/>
      </w:rPr>
      <w:t>15</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Pr>
        <w:rFonts w:cs="Calibri"/>
        <w:noProof/>
        <w:sz w:val="20"/>
      </w:rPr>
      <w:t>104</w:t>
    </w:r>
    <w:r w:rsidRPr="00BB25D1">
      <w:rPr>
        <w:rFonts w:cs="Calibri"/>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672576" behindDoc="0" locked="0" layoutInCell="1" allowOverlap="1">
              <wp:simplePos x="0" y="0"/>
              <wp:positionH relativeFrom="column">
                <wp:posOffset>5715</wp:posOffset>
              </wp:positionH>
              <wp:positionV relativeFrom="paragraph">
                <wp:posOffset>266065</wp:posOffset>
              </wp:positionV>
              <wp:extent cx="5667375" cy="0"/>
              <wp:effectExtent l="24765" t="27940" r="32385" b="57785"/>
              <wp:wrapNone/>
              <wp:docPr id="3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45pt;margin-top:20.95pt;width:446.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Pr>
        <w:rFonts w:cs="Calibri"/>
        <w:noProof/>
        <w:sz w:val="20"/>
      </w:rPr>
      <w:t>19</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Pr>
        <w:rFonts w:cs="Calibri"/>
        <w:noProof/>
        <w:sz w:val="20"/>
      </w:rPr>
      <w:t>104</w:t>
    </w:r>
    <w:r w:rsidRPr="00BB25D1">
      <w:rPr>
        <w:rFonts w:cs="Calibri"/>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682816" behindDoc="0" locked="0" layoutInCell="1" allowOverlap="1">
              <wp:simplePos x="0" y="0"/>
              <wp:positionH relativeFrom="column">
                <wp:posOffset>5715</wp:posOffset>
              </wp:positionH>
              <wp:positionV relativeFrom="paragraph">
                <wp:posOffset>266065</wp:posOffset>
              </wp:positionV>
              <wp:extent cx="8244205" cy="0"/>
              <wp:effectExtent l="24765" t="27940" r="36830" b="57785"/>
              <wp:wrapNone/>
              <wp:docPr id="3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45pt;margin-top:20.95pt;width:649.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Pr>
        <w:rFonts w:cs="Calibri"/>
        <w:noProof/>
        <w:sz w:val="20"/>
      </w:rPr>
      <w:t>20</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Pr>
        <w:rFonts w:cs="Calibri"/>
        <w:noProof/>
        <w:sz w:val="20"/>
      </w:rPr>
      <w:t>104</w:t>
    </w:r>
    <w:r w:rsidRPr="00BB25D1">
      <w:rPr>
        <w:rFonts w:cs="Calibri"/>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686912" behindDoc="0" locked="0" layoutInCell="1" allowOverlap="1">
              <wp:simplePos x="0" y="0"/>
              <wp:positionH relativeFrom="column">
                <wp:posOffset>5715</wp:posOffset>
              </wp:positionH>
              <wp:positionV relativeFrom="paragraph">
                <wp:posOffset>266065</wp:posOffset>
              </wp:positionV>
              <wp:extent cx="5667375" cy="0"/>
              <wp:effectExtent l="24765" t="27940" r="32385" b="57785"/>
              <wp:wrapNone/>
              <wp:docPr id="3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45pt;margin-top:20.95pt;width:446.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Pr>
        <w:rFonts w:cs="Calibri"/>
        <w:noProof/>
        <w:sz w:val="20"/>
      </w:rPr>
      <w:t>24</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Pr>
        <w:rFonts w:cs="Calibri"/>
        <w:noProof/>
        <w:sz w:val="20"/>
      </w:rPr>
      <w:t>104</w:t>
    </w:r>
    <w:r w:rsidRPr="00BB25D1">
      <w:rPr>
        <w:rFonts w:cs="Calibri"/>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691008" behindDoc="0" locked="0" layoutInCell="1" allowOverlap="1">
              <wp:simplePos x="0" y="0"/>
              <wp:positionH relativeFrom="column">
                <wp:posOffset>5715</wp:posOffset>
              </wp:positionH>
              <wp:positionV relativeFrom="paragraph">
                <wp:posOffset>266065</wp:posOffset>
              </wp:positionV>
              <wp:extent cx="8244205" cy="0"/>
              <wp:effectExtent l="24765" t="27940" r="36830" b="57785"/>
              <wp:wrapNone/>
              <wp:docPr id="3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45pt;margin-top:20.95pt;width:649.1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Pr>
        <w:rFonts w:cs="Calibri"/>
        <w:noProof/>
        <w:sz w:val="20"/>
      </w:rPr>
      <w:t>25</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Pr>
        <w:rFonts w:cs="Calibri"/>
        <w:noProof/>
        <w:sz w:val="20"/>
      </w:rPr>
      <w:t>104</w:t>
    </w:r>
    <w:r w:rsidRPr="00BB25D1">
      <w:rPr>
        <w:rFonts w:cs="Calibri"/>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8C64DA" w:rsidRDefault="00C973A3" w:rsidP="006B3A6C">
    <w:pPr>
      <w:pStyle w:val="Header"/>
      <w:ind w:left="4320"/>
      <w:rPr>
        <w:rFonts w:cs="Calibri"/>
      </w:rPr>
    </w:pPr>
    <w:r>
      <w:rPr>
        <w:rFonts w:cs="Calibri"/>
        <w:noProof/>
        <w:sz w:val="20"/>
        <w:lang w:val="en-US" w:eastAsia="en-US"/>
      </w:rPr>
      <mc:AlternateContent>
        <mc:Choice Requires="wps">
          <w:drawing>
            <wp:anchor distT="0" distB="0" distL="114300" distR="114300" simplePos="0" relativeHeight="251693056" behindDoc="0" locked="0" layoutInCell="1" allowOverlap="1">
              <wp:simplePos x="0" y="0"/>
              <wp:positionH relativeFrom="column">
                <wp:posOffset>5715</wp:posOffset>
              </wp:positionH>
              <wp:positionV relativeFrom="paragraph">
                <wp:posOffset>266065</wp:posOffset>
              </wp:positionV>
              <wp:extent cx="5667375" cy="0"/>
              <wp:effectExtent l="24765" t="27940" r="32385" b="57785"/>
              <wp:wrapNone/>
              <wp:docPr id="2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45pt;margin-top:20.95pt;width:446.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" strokecolor="#c6d9f1" strokeweight="3pt">
              <v:shadow on="t" color="#205867" opacity=".5" offset="1pt,3pt"/>
            </v:shape>
          </w:pict>
        </mc:Fallback>
      </mc:AlternateContent>
    </w:r>
  </w:p>
  <w:p w:rsidR="008A6232" w:rsidRPr="00BB25D1" w:rsidRDefault="008A6232" w:rsidP="006B3A6C">
    <w:pPr>
      <w:pStyle w:val="Footer"/>
      <w:jc w:val="center"/>
      <w:rPr>
        <w:rFonts w:cs="Calibri"/>
        <w:sz w:val="20"/>
      </w:rPr>
    </w:pPr>
    <w:r w:rsidRPr="00BB25D1">
      <w:rPr>
        <w:rFonts w:cs="Calibri"/>
        <w:sz w:val="20"/>
      </w:rPr>
      <w:t>CAPÍTULO I</w:t>
    </w:r>
    <w:r>
      <w:rPr>
        <w:rFonts w:cs="Calibri"/>
        <w:sz w:val="20"/>
      </w:rPr>
      <w:t>V</w:t>
    </w:r>
  </w:p>
  <w:p w:rsidR="008A6232" w:rsidRPr="00BB25D1" w:rsidRDefault="008A6232" w:rsidP="006B3A6C">
    <w:pPr>
      <w:pStyle w:val="Footer"/>
      <w:jc w:val="right"/>
      <w:rPr>
        <w:rFonts w:cs="Calibri"/>
        <w:sz w:val="20"/>
      </w:rPr>
    </w:pPr>
    <w:r w:rsidRPr="00BB25D1">
      <w:rPr>
        <w:rFonts w:cs="Calibri"/>
        <w:sz w:val="20"/>
      </w:rPr>
      <w:t xml:space="preserve"> </w:t>
    </w:r>
    <w:r w:rsidRPr="00BB25D1">
      <w:rPr>
        <w:rFonts w:cs="Calibri"/>
        <w:sz w:val="20"/>
      </w:rPr>
      <w:fldChar w:fldCharType="begin"/>
    </w:r>
    <w:r w:rsidRPr="00BB25D1">
      <w:rPr>
        <w:rFonts w:cs="Calibri"/>
        <w:sz w:val="20"/>
      </w:rPr>
      <w:instrText xml:space="preserve"> PAGE </w:instrText>
    </w:r>
    <w:r w:rsidRPr="00BB25D1">
      <w:rPr>
        <w:rFonts w:cs="Calibri"/>
        <w:sz w:val="20"/>
      </w:rPr>
      <w:fldChar w:fldCharType="separate"/>
    </w:r>
    <w:r>
      <w:rPr>
        <w:rFonts w:cs="Calibri"/>
        <w:noProof/>
        <w:sz w:val="20"/>
      </w:rPr>
      <w:t>35</w:t>
    </w:r>
    <w:r w:rsidRPr="00BB25D1">
      <w:rPr>
        <w:rFonts w:cs="Calibri"/>
        <w:sz w:val="20"/>
      </w:rPr>
      <w:fldChar w:fldCharType="end"/>
    </w:r>
    <w:r w:rsidRPr="00BB25D1">
      <w:rPr>
        <w:rFonts w:cs="Calibri"/>
        <w:sz w:val="20"/>
      </w:rPr>
      <w:t xml:space="preserve"> de </w:t>
    </w:r>
    <w:r w:rsidRPr="00BB25D1">
      <w:rPr>
        <w:rFonts w:cs="Calibri"/>
        <w:sz w:val="20"/>
      </w:rPr>
      <w:fldChar w:fldCharType="begin"/>
    </w:r>
    <w:r w:rsidRPr="00BB25D1">
      <w:rPr>
        <w:rFonts w:cs="Calibri"/>
        <w:sz w:val="20"/>
      </w:rPr>
      <w:instrText xml:space="preserve"> NUMPAGES </w:instrText>
    </w:r>
    <w:r w:rsidRPr="00BB25D1">
      <w:rPr>
        <w:rFonts w:cs="Calibri"/>
        <w:sz w:val="20"/>
      </w:rPr>
      <w:fldChar w:fldCharType="separate"/>
    </w:r>
    <w:r>
      <w:rPr>
        <w:rFonts w:cs="Calibri"/>
        <w:noProof/>
        <w:sz w:val="20"/>
      </w:rPr>
      <w:t>104</w:t>
    </w:r>
    <w:r w:rsidRPr="00BB25D1">
      <w:rPr>
        <w:rFonts w:cs="Calibri"/>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9D4" w:rsidRDefault="006739D4" w:rsidP="00926CDD">
      <w:r>
        <w:separator/>
      </w:r>
    </w:p>
  </w:footnote>
  <w:footnote w:type="continuationSeparator" w:id="0">
    <w:p w:rsidR="006739D4" w:rsidRDefault="006739D4" w:rsidP="00926CDD">
      <w:r>
        <w:continuationSeparator/>
      </w:r>
    </w:p>
  </w:footnote>
  <w:footnote w:id="1">
    <w:p w:rsidR="008A6232" w:rsidRPr="00406930" w:rsidRDefault="008A6232" w:rsidP="002B434A">
      <w:pPr>
        <w:autoSpaceDE w:val="0"/>
        <w:autoSpaceDN w:val="0"/>
        <w:adjustRightInd w:val="0"/>
        <w:spacing w:before="0" w:after="0"/>
        <w:jc w:val="both"/>
        <w:rPr>
          <w:rFonts w:asciiTheme="minorHAnsi" w:hAnsiTheme="minorHAnsi"/>
          <w:sz w:val="16"/>
          <w:szCs w:val="16"/>
        </w:rPr>
      </w:pPr>
      <w:r w:rsidRPr="00406930">
        <w:rPr>
          <w:rStyle w:val="FootnoteReference"/>
          <w:rFonts w:asciiTheme="minorHAnsi" w:hAnsiTheme="minorHAnsi"/>
          <w:sz w:val="16"/>
          <w:szCs w:val="16"/>
        </w:rPr>
        <w:footnoteRef/>
      </w:r>
      <w:r w:rsidRPr="00406930">
        <w:rPr>
          <w:rFonts w:asciiTheme="minorHAnsi" w:hAnsiTheme="minorHAnsi"/>
          <w:sz w:val="16"/>
          <w:szCs w:val="16"/>
        </w:rPr>
        <w:t xml:space="preserve"> Alatorre Monrroy Norberto. </w:t>
      </w:r>
      <w:r w:rsidRPr="00406930">
        <w:rPr>
          <w:rFonts w:asciiTheme="minorHAnsi" w:hAnsiTheme="minorHAnsi" w:cs="ArialMT-Identity-H"/>
          <w:sz w:val="16"/>
          <w:szCs w:val="16"/>
          <w:lang w:eastAsia="es-MX"/>
        </w:rPr>
        <w:t>La microcuenca como elemento de estudio de la vulnerabilidad ambiental. Centro de Estudios en Geografía Humana El Colegio de Michoacán, A.C.</w:t>
      </w:r>
    </w:p>
  </w:footnote>
  <w:footnote w:id="2">
    <w:p w:rsidR="008A6232" w:rsidRPr="00557FC8" w:rsidRDefault="008A6232" w:rsidP="006A7887">
      <w:pPr>
        <w:pStyle w:val="FootnoteText"/>
        <w:spacing w:before="0" w:after="0"/>
        <w:rPr>
          <w:sz w:val="16"/>
          <w:szCs w:val="16"/>
        </w:rPr>
      </w:pPr>
      <w:r w:rsidRPr="00557FC8">
        <w:rPr>
          <w:rStyle w:val="FootnoteReference"/>
          <w:sz w:val="16"/>
          <w:szCs w:val="16"/>
        </w:rPr>
        <w:footnoteRef/>
      </w:r>
      <w:r w:rsidRPr="00557FC8">
        <w:rPr>
          <w:sz w:val="16"/>
          <w:szCs w:val="16"/>
        </w:rPr>
        <w:t xml:space="preserve"> CONAGUA. Servicio Meteorológico Nacional. </w:t>
      </w:r>
      <w:hyperlink r:id="rId1" w:history="1">
        <w:r w:rsidRPr="00557FC8">
          <w:rPr>
            <w:rStyle w:val="Hyperlink"/>
            <w:sz w:val="16"/>
            <w:szCs w:val="16"/>
          </w:rPr>
          <w:t>http://smn.cna.gob.mx/index.php?option=com_content&amp;view=article&amp;id=42&amp;Itemid=75</w:t>
        </w:r>
      </w:hyperlink>
      <w:r w:rsidRPr="00557FC8">
        <w:rPr>
          <w:sz w:val="16"/>
          <w:szCs w:val="16"/>
        </w:rPr>
        <w:t>. Fecha de la consulta: febrero 5 del 2011.</w:t>
      </w:r>
    </w:p>
  </w:footnote>
  <w:footnote w:id="3">
    <w:p w:rsidR="008A6232" w:rsidRPr="00557FC8" w:rsidRDefault="008A6232" w:rsidP="006A7887">
      <w:pPr>
        <w:pStyle w:val="FootnoteText"/>
        <w:spacing w:before="0" w:after="0"/>
        <w:rPr>
          <w:sz w:val="16"/>
          <w:szCs w:val="16"/>
        </w:rPr>
      </w:pPr>
      <w:r w:rsidRPr="00557FC8">
        <w:rPr>
          <w:rStyle w:val="FootnoteReference"/>
          <w:sz w:val="16"/>
          <w:szCs w:val="16"/>
        </w:rPr>
        <w:footnoteRef/>
      </w:r>
      <w:r w:rsidRPr="00557FC8">
        <w:rPr>
          <w:sz w:val="16"/>
          <w:szCs w:val="16"/>
        </w:rPr>
        <w:t xml:space="preserve">CONAGUA. Servicio Meteorológico Nacional.  </w:t>
      </w:r>
      <w:hyperlink r:id="rId2" w:history="1">
        <w:r w:rsidRPr="00557FC8">
          <w:rPr>
            <w:rStyle w:val="Hyperlink"/>
            <w:sz w:val="16"/>
            <w:szCs w:val="16"/>
          </w:rPr>
          <w:t>http://smn.cna.gob.mx/index.php?option=com_content&amp;view=article&amp;id=42&amp;Itemid=75</w:t>
        </w:r>
      </w:hyperlink>
      <w:r w:rsidRPr="00557FC8">
        <w:rPr>
          <w:sz w:val="16"/>
          <w:szCs w:val="16"/>
        </w:rPr>
        <w:t>. Fecha de la consulta: febrero 5 del 2011.</w:t>
      </w:r>
    </w:p>
  </w:footnote>
  <w:footnote w:id="4">
    <w:p w:rsidR="008A6232" w:rsidRPr="00A44A6D" w:rsidRDefault="008A6232" w:rsidP="006A7887">
      <w:pPr>
        <w:pStyle w:val="FootnoteText"/>
        <w:spacing w:before="0" w:after="0"/>
        <w:jc w:val="both"/>
        <w:rPr>
          <w:rFonts w:asciiTheme="minorHAnsi" w:hAnsiTheme="minorHAnsi"/>
          <w:sz w:val="16"/>
          <w:szCs w:val="16"/>
        </w:rPr>
      </w:pPr>
      <w:r w:rsidRPr="00A44A6D">
        <w:rPr>
          <w:rStyle w:val="FootnoteReference"/>
          <w:rFonts w:asciiTheme="minorHAnsi" w:hAnsiTheme="minorHAnsi"/>
          <w:sz w:val="16"/>
          <w:szCs w:val="16"/>
        </w:rPr>
        <w:footnoteRef/>
      </w:r>
      <w:r w:rsidRPr="001837A1">
        <w:rPr>
          <w:rFonts w:asciiTheme="minorHAnsi" w:hAnsiTheme="minorHAnsi"/>
          <w:sz w:val="16"/>
          <w:szCs w:val="16"/>
        </w:rPr>
        <w:t xml:space="preserve"> </w:t>
      </w:r>
      <w:r w:rsidRPr="001837A1">
        <w:rPr>
          <w:rFonts w:asciiTheme="minorHAnsi" w:hAnsiTheme="minorHAnsi" w:cs="TimesNewRomanPSMT"/>
          <w:sz w:val="16"/>
          <w:szCs w:val="16"/>
          <w:lang w:eastAsia="es-MX"/>
        </w:rPr>
        <w:t xml:space="preserve">D. Elliott, M. Schwartz, G. Scott, S. Haymes, D. Heimiller, R. George. </w:t>
      </w:r>
      <w:r w:rsidRPr="00A44A6D">
        <w:rPr>
          <w:rFonts w:asciiTheme="minorHAnsi" w:hAnsiTheme="minorHAnsi" w:cs="TimesNewRomanPSMT"/>
          <w:sz w:val="16"/>
          <w:szCs w:val="16"/>
          <w:lang w:eastAsia="es-MX"/>
        </w:rPr>
        <w:t>Atlas de los recursos Eólicos del estado de Oaxaca. Laboratorio Nacional de Energía Renovable. California, 2004.</w:t>
      </w:r>
      <w:r w:rsidRPr="00A44A6D">
        <w:rPr>
          <w:rFonts w:asciiTheme="minorHAnsi" w:hAnsiTheme="minorHAnsi"/>
          <w:sz w:val="16"/>
          <w:szCs w:val="16"/>
        </w:rPr>
        <w:t xml:space="preserve"> </w:t>
      </w:r>
      <w:hyperlink r:id="rId3" w:history="1">
        <w:r w:rsidRPr="00A44A6D">
          <w:rPr>
            <w:rStyle w:val="Hyperlink"/>
            <w:rFonts w:asciiTheme="minorHAnsi" w:hAnsiTheme="minorHAnsi" w:cs="TimesNewRomanPSMT"/>
            <w:sz w:val="16"/>
            <w:szCs w:val="16"/>
            <w:lang w:eastAsia="es-MX"/>
          </w:rPr>
          <w:t>http://www.nrel.gov/docs/fy04osti/35575.pdf</w:t>
        </w:r>
      </w:hyperlink>
      <w:r w:rsidRPr="00A44A6D">
        <w:rPr>
          <w:rFonts w:asciiTheme="minorHAnsi" w:hAnsiTheme="minorHAnsi" w:cs="TimesNewRomanPSMT"/>
          <w:sz w:val="16"/>
          <w:szCs w:val="16"/>
          <w:lang w:eastAsia="es-MX"/>
        </w:rPr>
        <w:t>. Fecha de la consulta: Febrero 24 del 2011.</w:t>
      </w:r>
    </w:p>
  </w:footnote>
  <w:footnote w:id="5">
    <w:p w:rsidR="008A6232" w:rsidRDefault="008A6232" w:rsidP="006A7887">
      <w:pPr>
        <w:pStyle w:val="FootnoteText"/>
        <w:spacing w:before="0" w:after="0"/>
        <w:ind w:right="49"/>
      </w:pPr>
      <w:r>
        <w:rPr>
          <w:rStyle w:val="FootnoteReference"/>
        </w:rPr>
        <w:footnoteRef/>
      </w:r>
      <w:r>
        <w:t xml:space="preserve"> </w:t>
      </w:r>
      <w:r w:rsidRPr="006E713D">
        <w:rPr>
          <w:sz w:val="16"/>
          <w:szCs w:val="16"/>
        </w:rPr>
        <w:t xml:space="preserve">H. Ayuntamiento de Juchitán de Zaragoza, Oax. Plan Municipal de Desarrollo Rural Sustentable del municipio de Juchitán de Zaragoza Periodo 2008-2010. </w:t>
      </w:r>
      <w:hyperlink r:id="rId4" w:history="1">
        <w:r w:rsidRPr="006E713D">
          <w:rPr>
            <w:rStyle w:val="Hyperlink"/>
            <w:sz w:val="16"/>
            <w:szCs w:val="16"/>
          </w:rPr>
          <w:t>http://transparencia.finanzasoaxaca.gob.mx/pdf/marco/Regionales/istmo/043_juchitan_de_zaragoza.pdf</w:t>
        </w:r>
      </w:hyperlink>
      <w:r w:rsidRPr="006E713D">
        <w:rPr>
          <w:sz w:val="16"/>
          <w:szCs w:val="16"/>
        </w:rPr>
        <w:t xml:space="preserve">. Fecha de consulta: Febrero 6 del 2011. </w:t>
      </w:r>
    </w:p>
  </w:footnote>
  <w:footnote w:id="6">
    <w:p w:rsidR="008A6232" w:rsidRPr="00D02B77" w:rsidRDefault="008A6232" w:rsidP="006A7887">
      <w:pPr>
        <w:pStyle w:val="FootnoteText"/>
        <w:spacing w:before="0" w:after="0"/>
        <w:rPr>
          <w:sz w:val="16"/>
          <w:szCs w:val="16"/>
        </w:rPr>
      </w:pPr>
      <w:r w:rsidRPr="00D02B77">
        <w:rPr>
          <w:rStyle w:val="FootnoteReference"/>
          <w:sz w:val="16"/>
          <w:szCs w:val="16"/>
        </w:rPr>
        <w:footnoteRef/>
      </w:r>
      <w:r w:rsidRPr="00D02B77">
        <w:rPr>
          <w:sz w:val="16"/>
          <w:szCs w:val="16"/>
        </w:rPr>
        <w:t xml:space="preserve"> INEGI. Anuario </w:t>
      </w:r>
      <w:r>
        <w:rPr>
          <w:sz w:val="16"/>
          <w:szCs w:val="16"/>
        </w:rPr>
        <w:t>E</w:t>
      </w:r>
      <w:r w:rsidRPr="00D02B77">
        <w:rPr>
          <w:sz w:val="16"/>
          <w:szCs w:val="16"/>
        </w:rPr>
        <w:t xml:space="preserve">stadístico del estado de Oaxaca. Edición 2010. contenidos/espanol/sistemas/aee10/info/oax/mapas.pdf. Fecha de consulta: Febrero 7 del 2011. </w:t>
      </w:r>
    </w:p>
  </w:footnote>
  <w:footnote w:id="7">
    <w:p w:rsidR="008A6232" w:rsidRPr="003B0851" w:rsidRDefault="008A6232" w:rsidP="006A7887">
      <w:pPr>
        <w:pStyle w:val="NormalWeb"/>
        <w:spacing w:before="0" w:beforeAutospacing="0" w:after="0" w:afterAutospacing="0"/>
        <w:jc w:val="both"/>
        <w:rPr>
          <w:rFonts w:cs="Arial"/>
          <w:sz w:val="16"/>
          <w:szCs w:val="16"/>
        </w:rPr>
      </w:pPr>
      <w:r w:rsidRPr="003B0851">
        <w:rPr>
          <w:rStyle w:val="FootnoteReference"/>
          <w:rFonts w:ascii="Arial" w:hAnsi="Arial" w:cs="Arial"/>
          <w:sz w:val="16"/>
          <w:szCs w:val="16"/>
        </w:rPr>
        <w:footnoteRef/>
      </w:r>
      <w:r w:rsidRPr="003B0851">
        <w:rPr>
          <w:rFonts w:ascii="Arial" w:hAnsi="Arial" w:cs="Arial"/>
          <w:sz w:val="16"/>
          <w:szCs w:val="16"/>
        </w:rPr>
        <w:t xml:space="preserve"> Servicio Sismologico Nacional.</w:t>
      </w:r>
      <w:r w:rsidRPr="003B0851">
        <w:rPr>
          <w:rFonts w:ascii="Arial" w:hAnsi="Arial" w:cs="Arial"/>
          <w:color w:val="000000"/>
          <w:sz w:val="16"/>
          <w:szCs w:val="16"/>
        </w:rPr>
        <w:t xml:space="preserve"> Regionalización sísmica de la República Mexicana.</w:t>
      </w:r>
      <w:r w:rsidRPr="003B0851">
        <w:rPr>
          <w:rFonts w:ascii="Arial" w:hAnsi="Arial" w:cs="Arial"/>
          <w:sz w:val="16"/>
          <w:szCs w:val="16"/>
        </w:rPr>
        <w:t xml:space="preserve"> </w:t>
      </w:r>
      <w:hyperlink r:id="rId5" w:history="1">
        <w:r w:rsidRPr="003B0851">
          <w:rPr>
            <w:rStyle w:val="Hyperlink"/>
            <w:rFonts w:ascii="Arial" w:hAnsi="Arial" w:cs="Arial"/>
            <w:sz w:val="16"/>
            <w:szCs w:val="16"/>
          </w:rPr>
          <w:t>http://www.ssn.unam.mx/website/jsp/region_sismica_mx.jsp</w:t>
        </w:r>
      </w:hyperlink>
      <w:r w:rsidRPr="003B0851">
        <w:rPr>
          <w:rFonts w:ascii="Arial" w:hAnsi="Arial" w:cs="Arial"/>
          <w:color w:val="000000"/>
          <w:sz w:val="16"/>
          <w:szCs w:val="16"/>
        </w:rPr>
        <w:t>. Consulta 10 de septiembre del 2010.</w:t>
      </w:r>
    </w:p>
  </w:footnote>
  <w:footnote w:id="8">
    <w:p w:rsidR="008A6232" w:rsidRPr="00111A37" w:rsidRDefault="008A6232" w:rsidP="00DB5FEE">
      <w:pPr>
        <w:pStyle w:val="FootnoteText"/>
        <w:spacing w:before="0" w:after="0"/>
        <w:rPr>
          <w:sz w:val="16"/>
          <w:szCs w:val="16"/>
        </w:rPr>
      </w:pPr>
      <w:r w:rsidRPr="00111A37">
        <w:rPr>
          <w:rStyle w:val="FootnoteReference"/>
          <w:sz w:val="16"/>
          <w:szCs w:val="16"/>
        </w:rPr>
        <w:footnoteRef/>
      </w:r>
      <w:r w:rsidRPr="00111A37">
        <w:rPr>
          <w:rStyle w:val="FootnoteReference"/>
          <w:sz w:val="16"/>
          <w:szCs w:val="16"/>
        </w:rPr>
        <w:footnoteRef/>
      </w:r>
      <w:r w:rsidRPr="00111A37">
        <w:rPr>
          <w:sz w:val="16"/>
          <w:szCs w:val="16"/>
        </w:rPr>
        <w:t xml:space="preserve"> Vientos del Itsmo, S.A. de C.V. Manifestación de Impacto Ambiental “Parque Éolico San Dionisio”, SEMARNAT.2009. </w:t>
      </w:r>
      <w:hyperlink r:id="rId6" w:history="1">
        <w:r w:rsidRPr="00111A37">
          <w:rPr>
            <w:rStyle w:val="Hyperlink"/>
            <w:sz w:val="16"/>
            <w:szCs w:val="16"/>
          </w:rPr>
          <w:t>http://sinat.semarnat.gob.mx/dgiraDocs/documentos/oax/estudios/2009/20OA2009E0023.pdf</w:t>
        </w:r>
      </w:hyperlink>
      <w:r w:rsidRPr="00111A37">
        <w:rPr>
          <w:sz w:val="16"/>
          <w:szCs w:val="16"/>
        </w:rPr>
        <w:t>. Fecha de consulta: 11 de febrero del 2011.</w:t>
      </w:r>
    </w:p>
  </w:footnote>
  <w:footnote w:id="9">
    <w:p w:rsidR="008A6232" w:rsidRPr="000E6187" w:rsidRDefault="008A6232" w:rsidP="006A7887">
      <w:pPr>
        <w:pStyle w:val="FootnoteText"/>
        <w:spacing w:before="0" w:after="0"/>
        <w:rPr>
          <w:sz w:val="16"/>
          <w:szCs w:val="16"/>
        </w:rPr>
      </w:pPr>
      <w:r w:rsidRPr="000E6187">
        <w:rPr>
          <w:rStyle w:val="FootnoteReference"/>
          <w:sz w:val="16"/>
          <w:szCs w:val="16"/>
        </w:rPr>
        <w:footnoteRef/>
      </w:r>
      <w:r w:rsidRPr="000E6187">
        <w:rPr>
          <w:sz w:val="16"/>
          <w:szCs w:val="16"/>
        </w:rPr>
        <w:t xml:space="preserve"> CONAGUA. Actualización de la disponibilidad media anual de agua subterránea. Acuífero 2007. Tehuantepec. DOF 28 de agosto del 2009. </w:t>
      </w:r>
      <w:hyperlink r:id="rId7" w:history="1">
        <w:r w:rsidRPr="000E6187">
          <w:rPr>
            <w:rStyle w:val="Hyperlink"/>
            <w:sz w:val="16"/>
            <w:szCs w:val="16"/>
          </w:rPr>
          <w:t>http://www.conagua.gob.mx/Conagua07/Aguasubterranea/pdf/DR_2007.pdf</w:t>
        </w:r>
      </w:hyperlink>
      <w:r w:rsidRPr="000E6187">
        <w:rPr>
          <w:sz w:val="16"/>
          <w:szCs w:val="16"/>
        </w:rPr>
        <w:t>. fecha de consulta: 17 de febrero del 2011.</w:t>
      </w:r>
    </w:p>
  </w:footnote>
  <w:footnote w:id="10">
    <w:p w:rsidR="008A6232" w:rsidRPr="00124AE3" w:rsidRDefault="008A6232" w:rsidP="006A7887">
      <w:pPr>
        <w:pStyle w:val="FootnoteText"/>
        <w:spacing w:before="0" w:after="0"/>
        <w:rPr>
          <w:sz w:val="16"/>
          <w:szCs w:val="16"/>
        </w:rPr>
      </w:pPr>
      <w:r w:rsidRPr="00124AE3">
        <w:rPr>
          <w:rStyle w:val="FootnoteReference"/>
          <w:sz w:val="16"/>
          <w:szCs w:val="16"/>
        </w:rPr>
        <w:footnoteRef/>
      </w:r>
      <w:r w:rsidRPr="00124AE3">
        <w:rPr>
          <w:sz w:val="16"/>
          <w:szCs w:val="16"/>
        </w:rPr>
        <w:t xml:space="preserve"> Rafael Torres Colín, et al. Listados Florísticos de México. XVI. Flora del Distrito de Tehuantepec, Oax. Instituto de Biología. UNAM. 1997. </w:t>
      </w:r>
      <w:hyperlink r:id="rId8" w:anchor="v=onepage&amp;q&amp;f=false" w:history="1">
        <w:r w:rsidRPr="00124AE3">
          <w:rPr>
            <w:rStyle w:val="Hyperlink"/>
            <w:sz w:val="16"/>
            <w:szCs w:val="16"/>
          </w:rPr>
          <w:t>http://books.google.com.mx/books?id=ZfA4SdfCcq8C&amp;printsec=frontcover&amp;hl=es#v=onepage&amp;q&amp;f=false</w:t>
        </w:r>
      </w:hyperlink>
      <w:r w:rsidRPr="00124AE3">
        <w:rPr>
          <w:sz w:val="16"/>
          <w:szCs w:val="16"/>
        </w:rPr>
        <w:t xml:space="preserve">. Fecha de consulta: febrero 5 del 2011. </w:t>
      </w:r>
    </w:p>
  </w:footnote>
  <w:footnote w:id="11">
    <w:p w:rsidR="008A6232" w:rsidRPr="007A7742" w:rsidRDefault="008A6232" w:rsidP="006A7887">
      <w:pPr>
        <w:pStyle w:val="FootnoteText"/>
        <w:spacing w:before="0" w:after="0"/>
        <w:jc w:val="both"/>
        <w:rPr>
          <w:rFonts w:asciiTheme="minorHAnsi" w:hAnsiTheme="minorHAnsi"/>
          <w:sz w:val="16"/>
          <w:szCs w:val="16"/>
        </w:rPr>
      </w:pPr>
      <w:r w:rsidRPr="007A7742">
        <w:rPr>
          <w:rStyle w:val="FootnoteReference"/>
          <w:rFonts w:asciiTheme="minorHAnsi" w:hAnsiTheme="minorHAnsi"/>
          <w:sz w:val="16"/>
          <w:szCs w:val="16"/>
        </w:rPr>
        <w:footnoteRef/>
      </w:r>
      <w:r w:rsidRPr="007A7742">
        <w:rPr>
          <w:rFonts w:asciiTheme="minorHAnsi" w:hAnsiTheme="minorHAnsi"/>
          <w:sz w:val="16"/>
          <w:szCs w:val="16"/>
        </w:rPr>
        <w:t xml:space="preserve"> </w:t>
      </w:r>
      <w:r w:rsidRPr="007A7742">
        <w:rPr>
          <w:rFonts w:asciiTheme="minorHAnsi" w:eastAsia="Arial Unicode MS" w:hAnsiTheme="minorHAnsi" w:cs="Arial Unicode MS"/>
          <w:color w:val="333333"/>
          <w:sz w:val="16"/>
          <w:szCs w:val="16"/>
        </w:rPr>
        <w:t>García-Mendoza, A. J., Ordoñez, M. de J. &amp; Briones-Salas, M. Biodiversidad de Oaxaca.. Instituto de Biología, Universidad Nacional Autónoma de México &amp; Fondo Oaxaqueño para la conservación de la naturaleza, World Wildlife Fund.</w:t>
      </w:r>
      <w:r w:rsidRPr="007A7742">
        <w:t xml:space="preserve"> </w:t>
      </w:r>
      <w:hyperlink r:id="rId9" w:anchor="v=onepage&amp;q&amp;f=false" w:history="1">
        <w:r w:rsidRPr="006D2DF0">
          <w:rPr>
            <w:rStyle w:val="Hyperlink"/>
            <w:rFonts w:asciiTheme="minorHAnsi" w:eastAsia="Arial Unicode MS" w:hAnsiTheme="minorHAnsi" w:cs="Arial Unicode MS"/>
            <w:sz w:val="16"/>
            <w:szCs w:val="16"/>
          </w:rPr>
          <w:t>http://books.google.com.mx/books?id=TQfX0cL3ieQC&amp;printsec=frontcover&amp;dq=Biodiversidad+de+Oaxaca.&amp;source=bl&amp;ots=6iTVoFp2Ur&amp;sig=cAn4QfFavUlZUohvtq7U5WCnzSY&amp;hl=es&amp;ei=QYVtTZjpM5O8sQPglaXDBQ&amp;sa=X&amp;oi=book_result&amp;ct=result&amp;resnum=6&amp;ved=0CDIQ6AEwBQ#v=onepage&amp;q&amp;f=false</w:t>
        </w:r>
      </w:hyperlink>
      <w:r>
        <w:rPr>
          <w:rFonts w:asciiTheme="minorHAnsi" w:eastAsia="Arial Unicode MS" w:hAnsiTheme="minorHAnsi" w:cs="Arial Unicode MS"/>
          <w:color w:val="333333"/>
          <w:sz w:val="16"/>
          <w:szCs w:val="16"/>
        </w:rPr>
        <w:t>. Fecha de consulta: febrero 17 del 2011.</w:t>
      </w:r>
    </w:p>
  </w:footnote>
  <w:footnote w:id="12">
    <w:p w:rsidR="008A6232" w:rsidRPr="002964BB" w:rsidRDefault="008A6232" w:rsidP="006A7887">
      <w:pPr>
        <w:pStyle w:val="FootnoteText"/>
        <w:spacing w:before="0" w:after="0"/>
        <w:rPr>
          <w:sz w:val="16"/>
          <w:szCs w:val="16"/>
        </w:rPr>
      </w:pPr>
      <w:r w:rsidRPr="002964BB">
        <w:rPr>
          <w:rStyle w:val="FootnoteReference"/>
          <w:sz w:val="16"/>
          <w:szCs w:val="16"/>
        </w:rPr>
        <w:footnoteRef/>
      </w:r>
      <w:r w:rsidRPr="002964BB">
        <w:rPr>
          <w:sz w:val="16"/>
          <w:szCs w:val="16"/>
        </w:rPr>
        <w:t xml:space="preserve"> Lope</w:t>
      </w:r>
      <w:r>
        <w:rPr>
          <w:sz w:val="16"/>
          <w:szCs w:val="16"/>
        </w:rPr>
        <w:t>z, et. al. Mamíferos terrestres</w:t>
      </w:r>
      <w:r w:rsidRPr="002964BB">
        <w:rPr>
          <w:sz w:val="16"/>
          <w:szCs w:val="16"/>
        </w:rPr>
        <w:t xml:space="preserve"> de la zona lagunar del Istmo de Tehuantepec., Oaxaca. México. Revista Mexicana de Biodiversidad 80:491-505.2009.</w:t>
      </w:r>
    </w:p>
  </w:footnote>
  <w:footnote w:id="13">
    <w:p w:rsidR="008A6232" w:rsidRPr="00157266" w:rsidRDefault="008A6232" w:rsidP="006A7887">
      <w:pPr>
        <w:pStyle w:val="FootnoteText"/>
        <w:spacing w:before="0" w:after="0"/>
        <w:jc w:val="both"/>
        <w:rPr>
          <w:sz w:val="16"/>
          <w:szCs w:val="16"/>
        </w:rPr>
      </w:pPr>
      <w:r w:rsidRPr="00157266">
        <w:rPr>
          <w:rStyle w:val="FootnoteReference"/>
          <w:sz w:val="16"/>
          <w:szCs w:val="16"/>
        </w:rPr>
        <w:footnoteRef/>
      </w:r>
      <w:r w:rsidRPr="00157266">
        <w:rPr>
          <w:sz w:val="16"/>
          <w:szCs w:val="16"/>
        </w:rPr>
        <w:t xml:space="preserve"> Casas-Andreu, et al. Anfibios y reptiles de Oaxaca. Lista, distribución y conservación. Acta zoológica mexicana No. 069. Instituto de ecología A.C. Xalapa, Veracruz. </w:t>
      </w:r>
      <w:hyperlink r:id="rId10" w:history="1">
        <w:r w:rsidRPr="00157266">
          <w:rPr>
            <w:rStyle w:val="Hyperlink"/>
            <w:sz w:val="16"/>
            <w:szCs w:val="16"/>
          </w:rPr>
          <w:t>http://redalyc.uaemex.mx/src/inicio/ArtPdfRed.jsp?iCve=57506901</w:t>
        </w:r>
      </w:hyperlink>
      <w:r w:rsidRPr="00157266">
        <w:rPr>
          <w:sz w:val="16"/>
          <w:szCs w:val="16"/>
        </w:rPr>
        <w:t>. Fecha de consulta. Febrero 28 del 2011.</w:t>
      </w:r>
    </w:p>
  </w:footnote>
  <w:footnote w:id="14">
    <w:p w:rsidR="008A6232" w:rsidRPr="001D5A11" w:rsidRDefault="008A6232" w:rsidP="006A7887">
      <w:pPr>
        <w:autoSpaceDE w:val="0"/>
        <w:autoSpaceDN w:val="0"/>
        <w:adjustRightInd w:val="0"/>
        <w:spacing w:before="0" w:after="0"/>
        <w:jc w:val="both"/>
        <w:rPr>
          <w:rFonts w:asciiTheme="minorHAnsi" w:hAnsiTheme="minorHAnsi"/>
          <w:sz w:val="16"/>
          <w:szCs w:val="16"/>
        </w:rPr>
      </w:pPr>
      <w:r w:rsidRPr="001D5A11">
        <w:rPr>
          <w:rStyle w:val="FootnoteReference"/>
          <w:rFonts w:asciiTheme="minorHAnsi" w:hAnsiTheme="minorHAnsi"/>
          <w:sz w:val="16"/>
          <w:szCs w:val="16"/>
        </w:rPr>
        <w:footnoteRef/>
      </w:r>
      <w:r w:rsidRPr="001D5A11">
        <w:rPr>
          <w:rFonts w:asciiTheme="minorHAnsi" w:hAnsiTheme="minorHAnsi"/>
          <w:sz w:val="16"/>
          <w:szCs w:val="16"/>
        </w:rPr>
        <w:t xml:space="preserve"> </w:t>
      </w:r>
      <w:r w:rsidRPr="001D5A11">
        <w:rPr>
          <w:rFonts w:asciiTheme="minorHAnsi" w:hAnsiTheme="minorHAnsi" w:cs="Arial"/>
          <w:sz w:val="16"/>
          <w:szCs w:val="16"/>
          <w:lang w:eastAsia="es-MX"/>
        </w:rPr>
        <w:t xml:space="preserve">Ramiro Aragón. </w:t>
      </w:r>
      <w:r w:rsidRPr="001D5A11">
        <w:rPr>
          <w:rFonts w:asciiTheme="minorHAnsi" w:hAnsiTheme="minorHAnsi" w:cs="Arial,Bold"/>
          <w:bCs/>
          <w:sz w:val="16"/>
          <w:szCs w:val="16"/>
          <w:lang w:eastAsia="es-MX"/>
        </w:rPr>
        <w:t>Aves presentes en los cafetales del Rincón de Ixtlán, Sierra Norte,</w:t>
      </w:r>
      <w:r>
        <w:rPr>
          <w:rFonts w:asciiTheme="minorHAnsi" w:hAnsiTheme="minorHAnsi" w:cs="Arial,Bold"/>
          <w:bCs/>
          <w:sz w:val="16"/>
          <w:szCs w:val="16"/>
          <w:lang w:eastAsia="es-MX"/>
        </w:rPr>
        <w:t xml:space="preserve"> </w:t>
      </w:r>
      <w:r w:rsidRPr="001D5A11">
        <w:rPr>
          <w:rFonts w:asciiTheme="minorHAnsi" w:hAnsiTheme="minorHAnsi" w:cs="Arial,Bold"/>
          <w:bCs/>
          <w:sz w:val="16"/>
          <w:szCs w:val="16"/>
          <w:lang w:eastAsia="es-MX"/>
        </w:rPr>
        <w:t xml:space="preserve">Oaxaca, México. Grupo Mesófilo, A.C. </w:t>
      </w:r>
      <w:hyperlink r:id="rId11" w:history="1">
        <w:r w:rsidRPr="001D5A11">
          <w:rPr>
            <w:rStyle w:val="Hyperlink"/>
            <w:rFonts w:asciiTheme="minorHAnsi" w:hAnsiTheme="minorHAnsi" w:cs="Arial,Bold"/>
            <w:bCs/>
            <w:sz w:val="16"/>
            <w:szCs w:val="16"/>
            <w:lang w:eastAsia="es-MX"/>
          </w:rPr>
          <w:t>http://www.eco-index.org/search/pdfs/299report_4.pdf</w:t>
        </w:r>
      </w:hyperlink>
      <w:r w:rsidRPr="001D5A11">
        <w:rPr>
          <w:rFonts w:asciiTheme="minorHAnsi" w:hAnsiTheme="minorHAnsi" w:cs="Arial,Bold"/>
          <w:bCs/>
          <w:sz w:val="16"/>
          <w:szCs w:val="16"/>
          <w:lang w:eastAsia="es-MX"/>
        </w:rPr>
        <w:t>. Fecha de consulta: febrero 1 del 2011.</w:t>
      </w:r>
    </w:p>
  </w:footnote>
  <w:footnote w:id="15">
    <w:p w:rsidR="008A6232" w:rsidRPr="002305D2" w:rsidRDefault="008A6232" w:rsidP="006A7887">
      <w:pPr>
        <w:autoSpaceDE w:val="0"/>
        <w:autoSpaceDN w:val="0"/>
        <w:adjustRightInd w:val="0"/>
        <w:spacing w:before="0" w:after="0"/>
        <w:jc w:val="both"/>
        <w:rPr>
          <w:rFonts w:asciiTheme="minorHAnsi" w:hAnsiTheme="minorHAnsi"/>
          <w:sz w:val="16"/>
          <w:szCs w:val="16"/>
        </w:rPr>
      </w:pPr>
      <w:r w:rsidRPr="002305D2">
        <w:rPr>
          <w:rStyle w:val="FootnoteReference"/>
          <w:rFonts w:asciiTheme="minorHAnsi" w:hAnsiTheme="minorHAnsi"/>
          <w:sz w:val="16"/>
          <w:szCs w:val="16"/>
        </w:rPr>
        <w:footnoteRef/>
      </w:r>
      <w:r w:rsidRPr="002305D2">
        <w:rPr>
          <w:rFonts w:asciiTheme="minorHAnsi" w:hAnsiTheme="minorHAnsi"/>
          <w:sz w:val="16"/>
          <w:szCs w:val="16"/>
        </w:rPr>
        <w:t xml:space="preserve"> </w:t>
      </w:r>
      <w:r w:rsidRPr="002305D2">
        <w:rPr>
          <w:rFonts w:asciiTheme="minorHAnsi" w:hAnsiTheme="minorHAnsi" w:cs="Arial"/>
          <w:sz w:val="16"/>
          <w:szCs w:val="16"/>
          <w:lang w:eastAsia="es-MX"/>
        </w:rPr>
        <w:t>INECOL AC. 2007. MIA Sector Eléctrico para Proyecto Parque Eólico Santa María y San Mateo del Mar, Oaxaca</w:t>
      </w:r>
      <w:r>
        <w:rPr>
          <w:rFonts w:asciiTheme="minorHAnsi" w:hAnsiTheme="minorHAnsi" w:cs="Arial"/>
          <w:sz w:val="16"/>
          <w:szCs w:val="16"/>
          <w:lang w:eastAsia="es-MX"/>
        </w:rPr>
        <w:t>.</w:t>
      </w:r>
    </w:p>
  </w:footnote>
  <w:footnote w:id="16">
    <w:p w:rsidR="008A6232" w:rsidRPr="00B02B5F" w:rsidRDefault="008A6232" w:rsidP="006A7887">
      <w:pPr>
        <w:pStyle w:val="FootnoteText"/>
        <w:spacing w:before="0" w:after="0"/>
        <w:rPr>
          <w:sz w:val="16"/>
          <w:szCs w:val="16"/>
        </w:rPr>
      </w:pPr>
      <w:r w:rsidRPr="00B02B5F">
        <w:rPr>
          <w:rStyle w:val="FootnoteReference"/>
          <w:sz w:val="16"/>
          <w:szCs w:val="16"/>
        </w:rPr>
        <w:footnoteRef/>
      </w:r>
      <w:r w:rsidRPr="00B02B5F">
        <w:rPr>
          <w:sz w:val="16"/>
          <w:szCs w:val="16"/>
        </w:rPr>
        <w:t xml:space="preserve"> Peterson, Chalif. Aves de México. Guía de campo. Edición del World Wildlife Fund. Editorial Diana. México. 1989.</w:t>
      </w:r>
    </w:p>
  </w:footnote>
  <w:footnote w:id="17">
    <w:p w:rsidR="008A6232" w:rsidRPr="00CD7F0A" w:rsidRDefault="008A6232" w:rsidP="006A7887">
      <w:pPr>
        <w:pStyle w:val="Default"/>
        <w:rPr>
          <w:rFonts w:asciiTheme="minorHAnsi" w:hAnsiTheme="minorHAnsi"/>
          <w:sz w:val="16"/>
          <w:szCs w:val="16"/>
        </w:rPr>
      </w:pPr>
      <w:r w:rsidRPr="00CD7F0A">
        <w:rPr>
          <w:rStyle w:val="FootnoteReference"/>
          <w:rFonts w:asciiTheme="minorHAnsi" w:hAnsiTheme="minorHAnsi"/>
          <w:sz w:val="16"/>
          <w:szCs w:val="16"/>
        </w:rPr>
        <w:footnoteRef/>
      </w:r>
      <w:r w:rsidRPr="00CD7F0A">
        <w:rPr>
          <w:rFonts w:asciiTheme="minorHAnsi" w:hAnsiTheme="minorHAnsi"/>
          <w:sz w:val="16"/>
          <w:szCs w:val="16"/>
        </w:rPr>
        <w:t xml:space="preserve">  Tapia-García y Mendoza-Rodríguez.</w:t>
      </w:r>
      <w:r w:rsidRPr="00CD7F0A">
        <w:rPr>
          <w:rFonts w:asciiTheme="minorHAnsi" w:hAnsiTheme="minorHAnsi" w:cs="Times New Roman"/>
          <w:sz w:val="16"/>
          <w:szCs w:val="16"/>
        </w:rPr>
        <w:t xml:space="preserve"> </w:t>
      </w:r>
      <w:r w:rsidRPr="00CD7F0A">
        <w:rPr>
          <w:rFonts w:asciiTheme="minorHAnsi" w:hAnsiTheme="minorHAnsi" w:cs="Times New Roman"/>
          <w:b/>
          <w:bCs/>
          <w:sz w:val="16"/>
          <w:szCs w:val="16"/>
        </w:rPr>
        <w:t>Composición y abundancia de la ictiofauna de la</w:t>
      </w:r>
      <w:r>
        <w:rPr>
          <w:rFonts w:asciiTheme="minorHAnsi" w:hAnsiTheme="minorHAnsi" w:cs="Times New Roman"/>
          <w:b/>
          <w:bCs/>
          <w:sz w:val="16"/>
          <w:szCs w:val="16"/>
        </w:rPr>
        <w:t>s lagunas superior e inferior, Oaxaca, M</w:t>
      </w:r>
      <w:r w:rsidRPr="00CD7F0A">
        <w:rPr>
          <w:rFonts w:asciiTheme="minorHAnsi" w:hAnsiTheme="minorHAnsi" w:cs="Times New Roman"/>
          <w:b/>
          <w:bCs/>
          <w:sz w:val="16"/>
          <w:szCs w:val="16"/>
        </w:rPr>
        <w:t xml:space="preserve">éxico. </w:t>
      </w:r>
      <w:r w:rsidRPr="00CD7F0A">
        <w:rPr>
          <w:rFonts w:asciiTheme="minorHAnsi" w:hAnsiTheme="minorHAnsi" w:cs="Times New Roman"/>
          <w:color w:val="auto"/>
          <w:sz w:val="16"/>
          <w:szCs w:val="16"/>
        </w:rPr>
        <w:t xml:space="preserve"> </w:t>
      </w:r>
      <w:r w:rsidRPr="00CD7F0A">
        <w:rPr>
          <w:rFonts w:asciiTheme="minorHAnsi" w:hAnsiTheme="minorHAnsi" w:cs="Times New Roman"/>
          <w:i/>
          <w:iCs/>
          <w:sz w:val="16"/>
          <w:szCs w:val="16"/>
        </w:rPr>
        <w:t xml:space="preserve">Actual Biol </w:t>
      </w:r>
      <w:r w:rsidRPr="00CD7F0A">
        <w:rPr>
          <w:rFonts w:asciiTheme="minorHAnsi" w:hAnsiTheme="minorHAnsi" w:cs="Times New Roman"/>
          <w:sz w:val="16"/>
          <w:szCs w:val="16"/>
        </w:rPr>
        <w:t>27 (82): 57-65, 2005</w:t>
      </w:r>
      <w:r>
        <w:rPr>
          <w:rFonts w:asciiTheme="minorHAnsi" w:hAnsiTheme="minorHAnsi" w:cs="Times New Roman"/>
          <w:sz w:val="16"/>
          <w:szCs w:val="16"/>
        </w:rPr>
        <w:t>.</w:t>
      </w:r>
    </w:p>
  </w:footnote>
  <w:footnote w:id="18">
    <w:p w:rsidR="008A6232" w:rsidRPr="00A714D3" w:rsidRDefault="008A6232" w:rsidP="006A7887">
      <w:pPr>
        <w:autoSpaceDE w:val="0"/>
        <w:autoSpaceDN w:val="0"/>
        <w:adjustRightInd w:val="0"/>
        <w:spacing w:before="0" w:after="0"/>
        <w:jc w:val="both"/>
        <w:rPr>
          <w:sz w:val="16"/>
          <w:szCs w:val="16"/>
        </w:rPr>
      </w:pPr>
      <w:r w:rsidRPr="00A714D3">
        <w:rPr>
          <w:rStyle w:val="FootnoteReference"/>
          <w:sz w:val="16"/>
          <w:szCs w:val="16"/>
        </w:rPr>
        <w:footnoteRef/>
      </w:r>
      <w:r w:rsidRPr="00A714D3">
        <w:rPr>
          <w:sz w:val="16"/>
          <w:szCs w:val="16"/>
        </w:rPr>
        <w:t xml:space="preserve"> </w:t>
      </w:r>
      <w:r w:rsidRPr="00A714D3">
        <w:rPr>
          <w:rFonts w:asciiTheme="minorHAnsi" w:hAnsiTheme="minorHAnsi" w:cs="Arial"/>
          <w:color w:val="000000"/>
          <w:sz w:val="16"/>
          <w:szCs w:val="16"/>
          <w:lang w:eastAsia="es-MX"/>
        </w:rPr>
        <w:t xml:space="preserve">La investigación del medio socioeconómico, se realizó con base a la información publicada por la Oficina Estatal de Información para el Desarrollo Rural Sustentable del Estado de Oaxaca, correspondiente al año 2005.  </w:t>
      </w:r>
      <w:hyperlink r:id="rId12" w:history="1">
        <w:r w:rsidRPr="00A714D3">
          <w:rPr>
            <w:rStyle w:val="Hyperlink"/>
            <w:rFonts w:asciiTheme="minorHAnsi" w:hAnsiTheme="minorHAnsi" w:cs="Arial"/>
            <w:sz w:val="16"/>
            <w:szCs w:val="16"/>
            <w:lang w:eastAsia="es-MX"/>
          </w:rPr>
          <w:t>http://www.oeidrus-oaxaca.gob.mx/fichas/tomoII/distrito29.pdf/</w:t>
        </w:r>
      </w:hyperlink>
      <w:r w:rsidRPr="00A714D3">
        <w:rPr>
          <w:rFonts w:asciiTheme="minorHAnsi" w:hAnsiTheme="minorHAnsi" w:cs="Arial"/>
          <w:color w:val="000000"/>
          <w:sz w:val="16"/>
          <w:szCs w:val="16"/>
          <w:lang w:eastAsia="es-MX"/>
        </w:rPr>
        <w:t xml:space="preserve"> </w:t>
      </w:r>
      <w:hyperlink r:id="rId13" w:history="1">
        <w:r w:rsidRPr="00A714D3">
          <w:rPr>
            <w:rStyle w:val="Hyperlink"/>
            <w:rFonts w:asciiTheme="minorHAnsi" w:hAnsiTheme="minorHAnsi" w:cs="Arial"/>
            <w:sz w:val="16"/>
            <w:szCs w:val="16"/>
            <w:lang w:eastAsia="es-MX"/>
          </w:rPr>
          <w:t>http://www.oeidrus-oaxaca.gob.mx/fichas/tomoII/distrito28.pdf</w:t>
        </w:r>
      </w:hyperlink>
      <w:r>
        <w:rPr>
          <w:rFonts w:asciiTheme="minorHAnsi" w:hAnsiTheme="minorHAnsi" w:cs="Arial"/>
          <w:color w:val="000000"/>
          <w:sz w:val="16"/>
          <w:szCs w:val="16"/>
          <w:lang w:eastAsia="es-MX"/>
        </w:rPr>
        <w:t>. F</w:t>
      </w:r>
      <w:r w:rsidRPr="00A714D3">
        <w:rPr>
          <w:rFonts w:asciiTheme="minorHAnsi" w:hAnsiTheme="minorHAnsi" w:cs="Arial"/>
          <w:color w:val="000000"/>
          <w:sz w:val="16"/>
          <w:szCs w:val="16"/>
          <w:lang w:eastAsia="es-MX"/>
        </w:rPr>
        <w:t>echa de consulta: Febrero 5 del 2011.</w:t>
      </w:r>
    </w:p>
  </w:footnote>
  <w:footnote w:id="19">
    <w:p w:rsidR="008A6232" w:rsidRPr="00A714D3" w:rsidRDefault="008A6232" w:rsidP="006A7887">
      <w:pPr>
        <w:spacing w:before="0" w:after="0"/>
        <w:rPr>
          <w:rFonts w:asciiTheme="minorHAnsi" w:hAnsiTheme="minorHAnsi" w:cstheme="minorHAnsi"/>
          <w:sz w:val="16"/>
          <w:szCs w:val="16"/>
          <w:lang w:eastAsia="es-MX"/>
        </w:rPr>
      </w:pPr>
      <w:r w:rsidRPr="00A714D3">
        <w:rPr>
          <w:rStyle w:val="FootnoteReference"/>
          <w:sz w:val="16"/>
          <w:szCs w:val="16"/>
        </w:rPr>
        <w:footnoteRef/>
      </w:r>
      <w:hyperlink r:id="rId14" w:history="1">
        <w:r w:rsidRPr="00A714D3">
          <w:rPr>
            <w:rStyle w:val="Hyperlink"/>
            <w:rFonts w:asciiTheme="minorHAnsi" w:hAnsiTheme="minorHAnsi" w:cstheme="minorHAnsi"/>
            <w:sz w:val="16"/>
            <w:szCs w:val="16"/>
            <w:lang w:eastAsia="es-MX"/>
          </w:rPr>
          <w:t>http://www.eumed.net/tesis/2008/kapc/aspectos%20sociodemograficos%20y%20economicos%20en%20 Istmo.htm</w:t>
        </w:r>
      </w:hyperlink>
      <w:r w:rsidRPr="00A714D3">
        <w:rPr>
          <w:rFonts w:asciiTheme="minorHAnsi" w:hAnsiTheme="minorHAnsi" w:cstheme="minorHAnsi"/>
          <w:sz w:val="16"/>
          <w:szCs w:val="16"/>
          <w:lang w:eastAsia="es-MX"/>
        </w:rPr>
        <w:t xml:space="preserve">, y </w:t>
      </w:r>
      <w:hyperlink r:id="rId15" w:history="1">
        <w:r w:rsidRPr="00A714D3">
          <w:rPr>
            <w:rStyle w:val="Hyperlink"/>
            <w:rFonts w:asciiTheme="minorHAnsi" w:hAnsiTheme="minorHAnsi" w:cstheme="minorHAnsi"/>
            <w:sz w:val="16"/>
            <w:szCs w:val="16"/>
            <w:lang w:eastAsia="es-MX"/>
          </w:rPr>
          <w:t>http://www.ciesas-golfo.edu.mx/istmo/docs/ponencias/alternativas02.htm</w:t>
        </w:r>
      </w:hyperlink>
      <w:r w:rsidRPr="00A714D3">
        <w:rPr>
          <w:rFonts w:asciiTheme="minorHAnsi" w:hAnsiTheme="minorHAnsi" w:cstheme="minorHAnsi"/>
          <w:sz w:val="16"/>
          <w:szCs w:val="16"/>
        </w:rPr>
        <w:t xml:space="preserve">, </w:t>
      </w:r>
      <w:r>
        <w:rPr>
          <w:rFonts w:asciiTheme="minorHAnsi" w:hAnsiTheme="minorHAnsi" w:cstheme="minorHAnsi"/>
          <w:sz w:val="16"/>
          <w:szCs w:val="16"/>
        </w:rPr>
        <w:t xml:space="preserve">Fecha </w:t>
      </w:r>
      <w:r w:rsidRPr="00A714D3">
        <w:rPr>
          <w:rFonts w:asciiTheme="minorHAnsi" w:hAnsiTheme="minorHAnsi" w:cstheme="minorHAnsi"/>
          <w:sz w:val="16"/>
          <w:szCs w:val="16"/>
        </w:rPr>
        <w:t xml:space="preserve">consulta </w:t>
      </w:r>
      <w:r w:rsidRPr="00A714D3">
        <w:rPr>
          <w:rFonts w:asciiTheme="minorHAnsi" w:hAnsiTheme="minorHAnsi" w:cstheme="minorHAnsi"/>
          <w:sz w:val="16"/>
          <w:szCs w:val="16"/>
          <w:lang w:eastAsia="es-MX"/>
        </w:rPr>
        <w:t>24 de enero de 2011.</w:t>
      </w:r>
    </w:p>
  </w:footnote>
  <w:footnote w:id="20">
    <w:p w:rsidR="008A6232" w:rsidRPr="00521B4F" w:rsidRDefault="008A6232" w:rsidP="0093336A">
      <w:pPr>
        <w:pStyle w:val="FootnoteText"/>
        <w:spacing w:before="0" w:after="0"/>
        <w:jc w:val="both"/>
        <w:rPr>
          <w:sz w:val="16"/>
          <w:szCs w:val="16"/>
        </w:rPr>
      </w:pPr>
      <w:r w:rsidRPr="00521B4F">
        <w:rPr>
          <w:rStyle w:val="FootnoteReference"/>
          <w:sz w:val="16"/>
          <w:szCs w:val="16"/>
        </w:rPr>
        <w:footnoteRef/>
      </w:r>
      <w:r w:rsidRPr="00521B4F">
        <w:rPr>
          <w:sz w:val="16"/>
          <w:szCs w:val="16"/>
        </w:rPr>
        <w:t xml:space="preserve"> E-Local. Enciclopedia de los municipios y delegaciones de México. </w:t>
      </w:r>
      <w:hyperlink r:id="rId16" w:history="1">
        <w:r w:rsidRPr="00521B4F">
          <w:rPr>
            <w:rStyle w:val="Hyperlink"/>
            <w:sz w:val="16"/>
            <w:szCs w:val="16"/>
          </w:rPr>
          <w:t>http://www.e-local.gob.mx/wb2/ELOCAL/EMM_oaxaca</w:t>
        </w:r>
      </w:hyperlink>
      <w:r w:rsidRPr="00521B4F">
        <w:rPr>
          <w:sz w:val="16"/>
          <w:szCs w:val="16"/>
        </w:rPr>
        <w:t xml:space="preserve">. </w:t>
      </w:r>
      <w:r>
        <w:rPr>
          <w:sz w:val="16"/>
          <w:szCs w:val="16"/>
        </w:rPr>
        <w:t>F</w:t>
      </w:r>
      <w:r w:rsidRPr="00521B4F">
        <w:rPr>
          <w:sz w:val="16"/>
          <w:szCs w:val="16"/>
        </w:rPr>
        <w:t xml:space="preserve">echa de consulta: Febrero 7 del 2011. </w:t>
      </w:r>
    </w:p>
  </w:footnote>
  <w:footnote w:id="21">
    <w:p w:rsidR="008A6232" w:rsidRPr="002964BB" w:rsidRDefault="008A6232" w:rsidP="006A7887">
      <w:pPr>
        <w:pStyle w:val="FootnoteText"/>
        <w:spacing w:before="0" w:after="0"/>
        <w:rPr>
          <w:sz w:val="16"/>
          <w:szCs w:val="16"/>
        </w:rPr>
      </w:pPr>
      <w:r w:rsidRPr="002964BB">
        <w:rPr>
          <w:rStyle w:val="FootnoteReference"/>
          <w:sz w:val="16"/>
          <w:szCs w:val="16"/>
        </w:rPr>
        <w:footnoteRef/>
      </w:r>
      <w:r w:rsidRPr="002964BB">
        <w:rPr>
          <w:sz w:val="16"/>
          <w:szCs w:val="16"/>
        </w:rPr>
        <w:t xml:space="preserve"> Lope</w:t>
      </w:r>
      <w:r>
        <w:rPr>
          <w:sz w:val="16"/>
          <w:szCs w:val="16"/>
        </w:rPr>
        <w:t>z, et. al. Mamíferos terrestres</w:t>
      </w:r>
      <w:r w:rsidRPr="002964BB">
        <w:rPr>
          <w:sz w:val="16"/>
          <w:szCs w:val="16"/>
        </w:rPr>
        <w:t xml:space="preserve"> de la zona lagunar del Istmo de Tehuantepec., Oaxaca. México. Revista Mexicana de Biodiversidad 80:491-505.2009.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660288" behindDoc="0" locked="0" layoutInCell="1" allowOverlap="1">
              <wp:simplePos x="0" y="0"/>
              <wp:positionH relativeFrom="column">
                <wp:posOffset>-251460</wp:posOffset>
              </wp:positionH>
              <wp:positionV relativeFrom="paragraph">
                <wp:posOffset>113665</wp:posOffset>
              </wp:positionV>
              <wp:extent cx="6047740" cy="0"/>
              <wp:effectExtent l="24765" t="27940" r="33020" b="57785"/>
              <wp:wrapNone/>
              <wp:docPr id="4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9.8pt;margin-top:8.95pt;width:476.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" strokecolor="#c6d9f1" strokeweight="3pt">
              <v:shadow on="t" color="#205867" opacity=".5" offset="1pt,3pt"/>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703296" behindDoc="0" locked="0" layoutInCell="1" allowOverlap="1">
              <wp:simplePos x="0" y="0"/>
              <wp:positionH relativeFrom="column">
                <wp:posOffset>-184785</wp:posOffset>
              </wp:positionH>
              <wp:positionV relativeFrom="paragraph">
                <wp:posOffset>161290</wp:posOffset>
              </wp:positionV>
              <wp:extent cx="8244205" cy="0"/>
              <wp:effectExtent l="24765" t="27940" r="36830" b="57785"/>
              <wp:wrapNone/>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14.55pt;margin-top:12.7pt;width:649.1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" strokecolor="#c6d9f1" strokeweight="3pt">
              <v:shadow on="t" color="#205867" opacity=".5" offset="1pt,3pt"/>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699200" behindDoc="0" locked="0" layoutInCell="1" allowOverlap="1">
              <wp:simplePos x="0" y="0"/>
              <wp:positionH relativeFrom="column">
                <wp:posOffset>-251460</wp:posOffset>
              </wp:positionH>
              <wp:positionV relativeFrom="paragraph">
                <wp:posOffset>85090</wp:posOffset>
              </wp:positionV>
              <wp:extent cx="6047740" cy="0"/>
              <wp:effectExtent l="24765" t="27940" r="33020" b="57785"/>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19.8pt;margin-top:6.7pt;width:476.2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" strokecolor="#c6d9f1" strokeweight="3pt">
              <v:shadow on="t" color="#205867" opacity=".5" offset="1pt,3pt"/>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705344" behindDoc="0" locked="0" layoutInCell="1" allowOverlap="1">
              <wp:simplePos x="0" y="0"/>
              <wp:positionH relativeFrom="column">
                <wp:posOffset>-251460</wp:posOffset>
              </wp:positionH>
              <wp:positionV relativeFrom="paragraph">
                <wp:posOffset>151765</wp:posOffset>
              </wp:positionV>
              <wp:extent cx="8244205" cy="0"/>
              <wp:effectExtent l="24765" t="27940" r="36830" b="57785"/>
              <wp:wrapNone/>
              <wp:docPr id="2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6" type="#_x0000_t32" style="position:absolute;margin-left:-19.8pt;margin-top:11.95pt;width:649.1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" strokecolor="#c6d9f1" strokeweight="3pt">
              <v:shadow on="t" color="#205867" opacity=".5" offset="1pt,3pt"/>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709440" behindDoc="0" locked="0" layoutInCell="1" allowOverlap="1">
              <wp:simplePos x="0" y="0"/>
              <wp:positionH relativeFrom="column">
                <wp:posOffset>-251460</wp:posOffset>
              </wp:positionH>
              <wp:positionV relativeFrom="paragraph">
                <wp:posOffset>132715</wp:posOffset>
              </wp:positionV>
              <wp:extent cx="6047740" cy="0"/>
              <wp:effectExtent l="24765" t="27940" r="33020" b="57785"/>
              <wp:wrapNone/>
              <wp:docPr id="1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19.8pt;margin-top:10.45pt;width:476.2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" strokecolor="#c6d9f1" strokeweight="3pt">
              <v:shadow on="t" color="#205867" opacity=".5" offset="1pt,3pt"/>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713536" behindDoc="0" locked="0" layoutInCell="1" allowOverlap="1">
              <wp:simplePos x="0" y="0"/>
              <wp:positionH relativeFrom="column">
                <wp:posOffset>-175260</wp:posOffset>
              </wp:positionH>
              <wp:positionV relativeFrom="paragraph">
                <wp:posOffset>142240</wp:posOffset>
              </wp:positionV>
              <wp:extent cx="8244205" cy="0"/>
              <wp:effectExtent l="24765" t="27940" r="36830" b="57785"/>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 o:spid="_x0000_s1026" type="#_x0000_t32" style="position:absolute;margin-left:-13.8pt;margin-top:11.2pt;width:649.1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" strokecolor="#c6d9f1" strokeweight="3pt">
              <v:shadow on="t" color="#205867" opacity=".5" offset="1pt,3pt"/>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717632" behindDoc="0" locked="0" layoutInCell="1" allowOverlap="1">
              <wp:simplePos x="0" y="0"/>
              <wp:positionH relativeFrom="column">
                <wp:posOffset>-251460</wp:posOffset>
              </wp:positionH>
              <wp:positionV relativeFrom="paragraph">
                <wp:posOffset>104140</wp:posOffset>
              </wp:positionV>
              <wp:extent cx="6047740" cy="0"/>
              <wp:effectExtent l="24765" t="27940" r="33020" b="57785"/>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19.8pt;margin-top:8.2pt;width:476.2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" strokecolor="#c6d9f1" strokeweight="3pt">
              <v:shadow on="t" color="#205867" opacity=".5" offset="1pt,3pt"/>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721728" behindDoc="0" locked="0" layoutInCell="1" allowOverlap="1">
              <wp:simplePos x="0" y="0"/>
              <wp:positionH relativeFrom="column">
                <wp:posOffset>-251460</wp:posOffset>
              </wp:positionH>
              <wp:positionV relativeFrom="paragraph">
                <wp:posOffset>132715</wp:posOffset>
              </wp:positionV>
              <wp:extent cx="8244205" cy="0"/>
              <wp:effectExtent l="24765" t="27940" r="36830" b="57785"/>
              <wp:wrapNone/>
              <wp:docPr id="1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 o:spid="_x0000_s1026" type="#_x0000_t32" style="position:absolute;margin-left:-19.8pt;margin-top:10.45pt;width:649.1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" strokecolor="#c6d9f1" strokeweight="3pt">
              <v:shadow on="t" color="#205867" opacity=".5" offset="1pt,3pt"/>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725824" behindDoc="0" locked="0" layoutInCell="1" allowOverlap="1">
              <wp:simplePos x="0" y="0"/>
              <wp:positionH relativeFrom="column">
                <wp:posOffset>-251460</wp:posOffset>
              </wp:positionH>
              <wp:positionV relativeFrom="paragraph">
                <wp:posOffset>113665</wp:posOffset>
              </wp:positionV>
              <wp:extent cx="6047740" cy="0"/>
              <wp:effectExtent l="24765" t="27940" r="33020" b="57785"/>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 o:spid="_x0000_s1026" type="#_x0000_t32" style="position:absolute;margin-left:-19.8pt;margin-top:8.95pt;width:476.2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" strokecolor="#c6d9f1" strokeweight="3pt">
              <v:shadow on="t" color="#205867" opacity=".5" offset="1pt,3pt"/>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729920" behindDoc="0" locked="0" layoutInCell="1" allowOverlap="1">
              <wp:simplePos x="0" y="0"/>
              <wp:positionH relativeFrom="column">
                <wp:posOffset>-251460</wp:posOffset>
              </wp:positionH>
              <wp:positionV relativeFrom="paragraph">
                <wp:posOffset>132715</wp:posOffset>
              </wp:positionV>
              <wp:extent cx="8244205" cy="0"/>
              <wp:effectExtent l="24765" t="27940" r="36830" b="57785"/>
              <wp:wrapNone/>
              <wp:docPr id="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 o:spid="_x0000_s1026" type="#_x0000_t32" style="position:absolute;margin-left:-19.8pt;margin-top:10.45pt;width:649.1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" strokecolor="#c6d9f1" strokeweight="3pt">
              <v:shadow on="t" color="#205867" opacity=".5" offset="1pt,3pt"/>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734016" behindDoc="0" locked="0" layoutInCell="1" allowOverlap="1">
              <wp:simplePos x="0" y="0"/>
              <wp:positionH relativeFrom="column">
                <wp:posOffset>-251460</wp:posOffset>
              </wp:positionH>
              <wp:positionV relativeFrom="paragraph">
                <wp:posOffset>132715</wp:posOffset>
              </wp:positionV>
              <wp:extent cx="6047740" cy="0"/>
              <wp:effectExtent l="24765" t="27940" r="33020" b="57785"/>
              <wp:wrapNone/>
              <wp:docPr id="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 o:spid="_x0000_s1026" type="#_x0000_t32" style="position:absolute;margin-left:-19.8pt;margin-top:10.45pt;width:476.2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" strokecolor="#c6d9f1" strokeweight="3pt">
              <v:shadow on="t" color="#205867" opacity=".5" offset="1pt,3pt"/>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664384" behindDoc="0" locked="0" layoutInCell="1" allowOverlap="1">
              <wp:simplePos x="0" y="0"/>
              <wp:positionH relativeFrom="column">
                <wp:posOffset>-251460</wp:posOffset>
              </wp:positionH>
              <wp:positionV relativeFrom="paragraph">
                <wp:posOffset>132715</wp:posOffset>
              </wp:positionV>
              <wp:extent cx="8244205" cy="0"/>
              <wp:effectExtent l="24765" t="27940" r="36830" b="57785"/>
              <wp:wrapNone/>
              <wp:docPr id="4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9.8pt;margin-top:10.45pt;width:649.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" strokecolor="#c6d9f1" strokeweight="3pt">
              <v:shadow on="t" color="#205867" opacity=".5" offset="1pt,3pt"/>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740160" behindDoc="0" locked="0" layoutInCell="1" allowOverlap="1">
              <wp:simplePos x="0" y="0"/>
              <wp:positionH relativeFrom="column">
                <wp:posOffset>-62230</wp:posOffset>
              </wp:positionH>
              <wp:positionV relativeFrom="paragraph">
                <wp:posOffset>113665</wp:posOffset>
              </wp:positionV>
              <wp:extent cx="8244205" cy="0"/>
              <wp:effectExtent l="23495" t="27940" r="38100" b="57785"/>
              <wp:wrapNone/>
              <wp:docPr id="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1" o:spid="_x0000_s1026" type="#_x0000_t32" style="position:absolute;margin-left:-4.9pt;margin-top:8.95pt;width:649.1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" strokecolor="#c6d9f1" strokeweight="3pt">
              <v:shadow on="t" color="#205867" opacity=".5" offset="1pt,3pt"/>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666432" behindDoc="0" locked="0" layoutInCell="1" allowOverlap="1">
              <wp:simplePos x="0" y="0"/>
              <wp:positionH relativeFrom="column">
                <wp:posOffset>-251460</wp:posOffset>
              </wp:positionH>
              <wp:positionV relativeFrom="paragraph">
                <wp:posOffset>132715</wp:posOffset>
              </wp:positionV>
              <wp:extent cx="6047740" cy="0"/>
              <wp:effectExtent l="24765" t="27940" r="33020" b="57785"/>
              <wp:wrapNone/>
              <wp:docPr id="4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9.8pt;margin-top:10.45pt;width:476.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" strokecolor="#c6d9f1" strokeweight="3pt">
              <v:shadow on="t" color="#205867" opacity=".5" offset="1pt,3pt"/>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668480" behindDoc="0" locked="0" layoutInCell="1" allowOverlap="1">
              <wp:simplePos x="0" y="0"/>
              <wp:positionH relativeFrom="column">
                <wp:posOffset>-251460</wp:posOffset>
              </wp:positionH>
              <wp:positionV relativeFrom="paragraph">
                <wp:posOffset>151765</wp:posOffset>
              </wp:positionV>
              <wp:extent cx="8244205" cy="0"/>
              <wp:effectExtent l="24765" t="27940" r="36830" b="57785"/>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9.8pt;margin-top:11.95pt;width:649.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" strokecolor="#c6d9f1" strokeweight="3pt">
              <v:shadow on="t" color="#205867" opacity=".5" offset="1pt,3pt"/>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670528" behindDoc="0" locked="0" layoutInCell="1" allowOverlap="1">
              <wp:simplePos x="0" y="0"/>
              <wp:positionH relativeFrom="column">
                <wp:posOffset>-251460</wp:posOffset>
              </wp:positionH>
              <wp:positionV relativeFrom="paragraph">
                <wp:posOffset>161290</wp:posOffset>
              </wp:positionV>
              <wp:extent cx="6047740" cy="0"/>
              <wp:effectExtent l="24765" t="27940" r="33020" b="57785"/>
              <wp:wrapNone/>
              <wp:docPr id="3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9.8pt;margin-top:12.7pt;width:476.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" strokecolor="#c6d9f1" strokeweight="3pt">
              <v:shadow on="t" color="#205867" opacity=".5" offset="1pt,3pt"/>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680768" behindDoc="0" locked="0" layoutInCell="1" allowOverlap="1">
              <wp:simplePos x="0" y="0"/>
              <wp:positionH relativeFrom="column">
                <wp:posOffset>-251460</wp:posOffset>
              </wp:positionH>
              <wp:positionV relativeFrom="paragraph">
                <wp:posOffset>132715</wp:posOffset>
              </wp:positionV>
              <wp:extent cx="8244205" cy="0"/>
              <wp:effectExtent l="24765" t="27940" r="36830" b="57785"/>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19.8pt;margin-top:10.45pt;width:649.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" strokecolor="#c6d9f1" strokeweight="3pt">
              <v:shadow on="t" color="#205867" opacity=".5" offset="1pt,3pt"/>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684864" behindDoc="0" locked="0" layoutInCell="1" allowOverlap="1">
              <wp:simplePos x="0" y="0"/>
              <wp:positionH relativeFrom="column">
                <wp:posOffset>-194310</wp:posOffset>
              </wp:positionH>
              <wp:positionV relativeFrom="paragraph">
                <wp:posOffset>132715</wp:posOffset>
              </wp:positionV>
              <wp:extent cx="6047740" cy="0"/>
              <wp:effectExtent l="24765" t="27940" r="33020" b="57785"/>
              <wp:wrapNone/>
              <wp:docPr id="3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15.3pt;margin-top:10.45pt;width:476.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" strokecolor="#c6d9f1" strokeweight="3pt">
              <v:shadow on="t" color="#205867" opacity=".5" offset="1pt,3p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A018A2">
    <w:pPr>
      <w:pStyle w:val="Header"/>
      <w:rPr>
        <w:sz w:val="20"/>
      </w:rPr>
    </w:pPr>
    <w:r>
      <w:rPr>
        <w:noProof/>
        <w:sz w:val="20"/>
        <w:lang w:val="en-US" w:eastAsia="en-US"/>
      </w:rPr>
      <mc:AlternateContent>
        <mc:Choice Requires="wps">
          <w:drawing>
            <wp:anchor distT="0" distB="0" distL="114300" distR="114300" simplePos="0" relativeHeight="251688960" behindDoc="0" locked="0" layoutInCell="1" allowOverlap="1">
              <wp:simplePos x="0" y="0"/>
              <wp:positionH relativeFrom="column">
                <wp:posOffset>-251460</wp:posOffset>
              </wp:positionH>
              <wp:positionV relativeFrom="paragraph">
                <wp:posOffset>56515</wp:posOffset>
              </wp:positionV>
              <wp:extent cx="8244205" cy="0"/>
              <wp:effectExtent l="24765" t="27940" r="36830" b="57785"/>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4205"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9.8pt;margin-top:4.45pt;width:649.1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" strokecolor="#c6d9f1" strokeweight="3pt">
              <v:shadow on="t" color="#205867" opacity=".5" offset="1pt,3p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32" w:rsidRPr="00BB25D1" w:rsidRDefault="008A6232" w:rsidP="0058035D">
    <w:pPr>
      <w:pStyle w:val="Header"/>
      <w:spacing w:before="0" w:after="0"/>
      <w:jc w:val="center"/>
      <w:rPr>
        <w:rFonts w:cs="Calibri"/>
        <w:sz w:val="20"/>
      </w:rPr>
    </w:pPr>
    <w:r w:rsidRPr="00BB25D1">
      <w:rPr>
        <w:rFonts w:cs="Calibri"/>
        <w:sz w:val="20"/>
      </w:rPr>
      <w:t xml:space="preserve">Manifestación de Impacto Ambiental Modalidad Particular </w:t>
    </w:r>
  </w:p>
  <w:p w:rsidR="008A6232" w:rsidRPr="00BB25D1" w:rsidRDefault="008A6232" w:rsidP="0058035D">
    <w:pPr>
      <w:pStyle w:val="Header"/>
      <w:spacing w:before="0" w:after="0"/>
      <w:jc w:val="center"/>
      <w:rPr>
        <w:rFonts w:cs="Calibri"/>
        <w:sz w:val="20"/>
      </w:rPr>
    </w:pPr>
    <w:r w:rsidRPr="00BB25D1">
      <w:rPr>
        <w:rFonts w:cs="Calibri"/>
        <w:sz w:val="20"/>
      </w:rPr>
      <w:t xml:space="preserve"> para el proyecto</w:t>
    </w:r>
  </w:p>
  <w:p w:rsidR="008A6232" w:rsidRPr="00BB25D1" w:rsidRDefault="008A6232" w:rsidP="0058035D">
    <w:pPr>
      <w:pStyle w:val="Header"/>
      <w:spacing w:before="0" w:after="0"/>
      <w:jc w:val="center"/>
      <w:rPr>
        <w:rFonts w:cs="Calibri"/>
        <w:sz w:val="20"/>
      </w:rPr>
    </w:pPr>
    <w:r w:rsidRPr="00BB25D1">
      <w:rPr>
        <w:rFonts w:cs="Calibri"/>
        <w:sz w:val="20"/>
      </w:rPr>
      <w:t>“LAT de la SET Santa Teresa a la SET La Ventosa”</w:t>
    </w:r>
  </w:p>
  <w:p w:rsidR="008A6232" w:rsidRPr="00BB25D1" w:rsidRDefault="00C973A3" w:rsidP="006B3A6C">
    <w:pPr>
      <w:pStyle w:val="Header"/>
      <w:rPr>
        <w:sz w:val="20"/>
      </w:rPr>
    </w:pPr>
    <w:r>
      <w:rPr>
        <w:noProof/>
        <w:sz w:val="20"/>
        <w:lang w:val="en-US" w:eastAsia="en-US"/>
      </w:rPr>
      <mc:AlternateContent>
        <mc:Choice Requires="wps">
          <w:drawing>
            <wp:anchor distT="0" distB="0" distL="114300" distR="114300" simplePos="0" relativeHeight="251695104" behindDoc="0" locked="0" layoutInCell="1" allowOverlap="1">
              <wp:simplePos x="0" y="0"/>
              <wp:positionH relativeFrom="column">
                <wp:posOffset>-194310</wp:posOffset>
              </wp:positionH>
              <wp:positionV relativeFrom="paragraph">
                <wp:posOffset>113665</wp:posOffset>
              </wp:positionV>
              <wp:extent cx="6047740" cy="0"/>
              <wp:effectExtent l="24765" t="27940" r="33020" b="57785"/>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7740" cy="0"/>
                      </a:xfrm>
                      <a:prstGeom prst="straightConnector1">
                        <a:avLst/>
                      </a:prstGeom>
                      <a:noFill/>
                      <a:ln w="38100">
                        <a:solidFill>
                          <a:srgbClr val="C6D9F1"/>
                        </a:solidFill>
                        <a:round/>
                        <a:headEnd/>
                        <a:tailEnd/>
                      </a:ln>
                      <a:effectLst>
                        <a:outerShdw dist="40161" dir="4293903" algn="ctr" rotWithShape="0">
                          <a:srgbClr val="205867">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15.3pt;margin-top:8.95pt;width:476.2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" strokecolor="#c6d9f1" strokeweight="3pt">
              <v:shadow on="t" color="#205867" opacity=".5" offset="1pt,3p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3BEF"/>
    <w:multiLevelType w:val="hybridMultilevel"/>
    <w:tmpl w:val="F4CE3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B266EE"/>
    <w:multiLevelType w:val="hybridMultilevel"/>
    <w:tmpl w:val="72467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17B045F"/>
    <w:multiLevelType w:val="hybridMultilevel"/>
    <w:tmpl w:val="BFA6B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8D331C"/>
    <w:multiLevelType w:val="hybridMultilevel"/>
    <w:tmpl w:val="E1E6E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45D11BF"/>
    <w:multiLevelType w:val="multilevel"/>
    <w:tmpl w:val="1B08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9B299A"/>
    <w:multiLevelType w:val="hybridMultilevel"/>
    <w:tmpl w:val="83AE10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7C2B28"/>
    <w:multiLevelType w:val="hybridMultilevel"/>
    <w:tmpl w:val="AB92819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3C3D2F7A"/>
    <w:multiLevelType w:val="hybridMultilevel"/>
    <w:tmpl w:val="238E6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F752C2C"/>
    <w:multiLevelType w:val="hybridMultilevel"/>
    <w:tmpl w:val="3822DA48"/>
    <w:lvl w:ilvl="0" w:tplc="7BB40D9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43C471E0"/>
    <w:multiLevelType w:val="hybridMultilevel"/>
    <w:tmpl w:val="903856AE"/>
    <w:lvl w:ilvl="0" w:tplc="5E4CDFC2">
      <w:start w:val="1"/>
      <w:numFmt w:val="decimal"/>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0">
    <w:nsid w:val="487F7717"/>
    <w:multiLevelType w:val="hybridMultilevel"/>
    <w:tmpl w:val="2C0E6E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49529A9"/>
    <w:multiLevelType w:val="hybridMultilevel"/>
    <w:tmpl w:val="8C54EC1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nsid w:val="5DE27A46"/>
    <w:multiLevelType w:val="hybridMultilevel"/>
    <w:tmpl w:val="6784CE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53A0A8F"/>
    <w:multiLevelType w:val="hybridMultilevel"/>
    <w:tmpl w:val="76844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A02777C"/>
    <w:multiLevelType w:val="hybridMultilevel"/>
    <w:tmpl w:val="2F58A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E973800"/>
    <w:multiLevelType w:val="hybridMultilevel"/>
    <w:tmpl w:val="1BCCB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
  </w:num>
  <w:num w:numId="4">
    <w:abstractNumId w:val="1"/>
  </w:num>
  <w:num w:numId="5">
    <w:abstractNumId w:val="6"/>
  </w:num>
  <w:num w:numId="6">
    <w:abstractNumId w:val="12"/>
  </w:num>
  <w:num w:numId="7">
    <w:abstractNumId w:val="3"/>
  </w:num>
  <w:num w:numId="8">
    <w:abstractNumId w:val="9"/>
  </w:num>
  <w:num w:numId="9">
    <w:abstractNumId w:val="8"/>
  </w:num>
  <w:num w:numId="10">
    <w:abstractNumId w:val="4"/>
  </w:num>
  <w:num w:numId="11">
    <w:abstractNumId w:val="11"/>
  </w:num>
  <w:num w:numId="12">
    <w:abstractNumId w:val="0"/>
  </w:num>
  <w:num w:numId="13">
    <w:abstractNumId w:val="7"/>
  </w:num>
  <w:num w:numId="14">
    <w:abstractNumId w:val="5"/>
  </w:num>
  <w:num w:numId="15">
    <w:abstractNumId w:val="14"/>
  </w:num>
  <w:num w:numId="1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66603"/>
    <o:shapelayout v:ext="edit">
      <o:rules v:ext="edit">
        <o:r id="V:Rule42" type="connector" idref="#_x0000_s66575"/>
        <o:r id="V:Rule43" type="connector" idref="#_x0000_s66583"/>
        <o:r id="V:Rule44" type="connector" idref="#_x0000_s66562"/>
        <o:r id="V:Rule45" type="connector" idref="#_x0000_s66596"/>
        <o:r id="V:Rule46" type="connector" idref="#_x0000_s66595"/>
        <o:r id="V:Rule47" type="connector" idref="#_x0000_s66585"/>
        <o:r id="V:Rule48" type="connector" idref="#_x0000_s66582"/>
        <o:r id="V:Rule49" type="connector" idref="#_x0000_s66593"/>
        <o:r id="V:Rule50" type="connector" idref="#_x0000_s66599"/>
        <o:r id="V:Rule51" type="connector" idref="#_x0000_s66580"/>
        <o:r id="V:Rule52" type="connector" idref="#_x0000_s66570"/>
        <o:r id="V:Rule53" type="connector" idref="#_x0000_s66564"/>
        <o:r id="V:Rule54" type="connector" idref="#_x0000_s66581"/>
        <o:r id="V:Rule55" type="connector" idref="#_x0000_s66567"/>
        <o:r id="V:Rule56" type="connector" idref="#_x0000_s66598"/>
        <o:r id="V:Rule57" type="connector" idref="#_x0000_s66591"/>
        <o:r id="V:Rule58" type="connector" idref="#_x0000_s66566"/>
        <o:r id="V:Rule59" type="connector" idref="#_x0000_s66592"/>
        <o:r id="V:Rule60" type="connector" idref="#_x0000_s66588"/>
        <o:r id="V:Rule61" type="connector" idref="#_x0000_s66584"/>
        <o:r id="V:Rule62" type="connector" idref="#_x0000_s66574"/>
        <o:r id="V:Rule63" type="connector" idref="#_x0000_s66561"/>
        <o:r id="V:Rule64" type="connector" idref="#_x0000_s66587"/>
        <o:r id="V:Rule65" type="connector" idref="#_x0000_s66601"/>
        <o:r id="V:Rule66" type="connector" idref="#_x0000_s66568"/>
        <o:r id="V:Rule67" type="connector" idref="#_x0000_s66571"/>
        <o:r id="V:Rule68" type="connector" idref="#_x0000_s66597"/>
        <o:r id="V:Rule69" type="connector" idref="#_x0000_s66590"/>
        <o:r id="V:Rule70" type="connector" idref="#_x0000_s66600"/>
        <o:r id="V:Rule71" type="connector" idref="#_x0000_s66577"/>
        <o:r id="V:Rule72" type="connector" idref="#_x0000_s66569"/>
        <o:r id="V:Rule73" type="connector" idref="#_x0000_s66594"/>
        <o:r id="V:Rule74" type="connector" idref="#_x0000_s66602"/>
        <o:r id="V:Rule75" type="connector" idref="#_x0000_s66576"/>
        <o:r id="V:Rule76" type="connector" idref="#_x0000_s66572"/>
        <o:r id="V:Rule77" type="connector" idref="#_x0000_s66578"/>
        <o:r id="V:Rule78" type="connector" idref="#_x0000_s66563"/>
        <o:r id="V:Rule79" type="connector" idref="#_x0000_s66589"/>
        <o:r id="V:Rule80" type="connector" idref="#_x0000_s66586"/>
        <o:r id="V:Rule81" type="connector" idref="#_x0000_s66573"/>
        <o:r id="V:Rule82" type="connector" idref="#_x0000_s66565"/>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439"/>
    <w:rsid w:val="0000117C"/>
    <w:rsid w:val="00004A3B"/>
    <w:rsid w:val="00005FD8"/>
    <w:rsid w:val="00007300"/>
    <w:rsid w:val="000120FF"/>
    <w:rsid w:val="00015B63"/>
    <w:rsid w:val="00016EA1"/>
    <w:rsid w:val="0002049B"/>
    <w:rsid w:val="00023A63"/>
    <w:rsid w:val="00025468"/>
    <w:rsid w:val="00033639"/>
    <w:rsid w:val="00033691"/>
    <w:rsid w:val="00040A02"/>
    <w:rsid w:val="000417E8"/>
    <w:rsid w:val="0004688D"/>
    <w:rsid w:val="00050AFE"/>
    <w:rsid w:val="0005661B"/>
    <w:rsid w:val="00061928"/>
    <w:rsid w:val="00062BB8"/>
    <w:rsid w:val="00070054"/>
    <w:rsid w:val="000806F5"/>
    <w:rsid w:val="000815C2"/>
    <w:rsid w:val="00083486"/>
    <w:rsid w:val="00085228"/>
    <w:rsid w:val="000A1799"/>
    <w:rsid w:val="000A4546"/>
    <w:rsid w:val="000A6E48"/>
    <w:rsid w:val="000A7564"/>
    <w:rsid w:val="000B163E"/>
    <w:rsid w:val="000B2053"/>
    <w:rsid w:val="000B3682"/>
    <w:rsid w:val="000C3133"/>
    <w:rsid w:val="000C402E"/>
    <w:rsid w:val="000C4AF6"/>
    <w:rsid w:val="000D08B5"/>
    <w:rsid w:val="000D5A5C"/>
    <w:rsid w:val="000D686F"/>
    <w:rsid w:val="000E6187"/>
    <w:rsid w:val="000E7766"/>
    <w:rsid w:val="000E7DE0"/>
    <w:rsid w:val="000F246E"/>
    <w:rsid w:val="000F317D"/>
    <w:rsid w:val="00105957"/>
    <w:rsid w:val="00106019"/>
    <w:rsid w:val="0011038E"/>
    <w:rsid w:val="00111A37"/>
    <w:rsid w:val="0012168D"/>
    <w:rsid w:val="00124644"/>
    <w:rsid w:val="00124AE3"/>
    <w:rsid w:val="00125E77"/>
    <w:rsid w:val="0012618F"/>
    <w:rsid w:val="00127EE3"/>
    <w:rsid w:val="0013044E"/>
    <w:rsid w:val="00132031"/>
    <w:rsid w:val="00132D5C"/>
    <w:rsid w:val="0014163B"/>
    <w:rsid w:val="00143115"/>
    <w:rsid w:val="0014408B"/>
    <w:rsid w:val="0014546D"/>
    <w:rsid w:val="00146DAD"/>
    <w:rsid w:val="00147057"/>
    <w:rsid w:val="001527DB"/>
    <w:rsid w:val="00153769"/>
    <w:rsid w:val="00157266"/>
    <w:rsid w:val="00162556"/>
    <w:rsid w:val="0016272F"/>
    <w:rsid w:val="0016527D"/>
    <w:rsid w:val="00172ABB"/>
    <w:rsid w:val="001758B5"/>
    <w:rsid w:val="00175F55"/>
    <w:rsid w:val="0017624A"/>
    <w:rsid w:val="001779AB"/>
    <w:rsid w:val="00177CB1"/>
    <w:rsid w:val="00183098"/>
    <w:rsid w:val="00183128"/>
    <w:rsid w:val="001837A1"/>
    <w:rsid w:val="00194F80"/>
    <w:rsid w:val="0019511A"/>
    <w:rsid w:val="001A05E0"/>
    <w:rsid w:val="001A21C2"/>
    <w:rsid w:val="001A54AE"/>
    <w:rsid w:val="001A5B18"/>
    <w:rsid w:val="001A70DD"/>
    <w:rsid w:val="001B6332"/>
    <w:rsid w:val="001C1A44"/>
    <w:rsid w:val="001C418E"/>
    <w:rsid w:val="001C49FA"/>
    <w:rsid w:val="001D5A11"/>
    <w:rsid w:val="001E1837"/>
    <w:rsid w:val="001E70D1"/>
    <w:rsid w:val="001F01CF"/>
    <w:rsid w:val="001F5E56"/>
    <w:rsid w:val="00203100"/>
    <w:rsid w:val="0020397F"/>
    <w:rsid w:val="002105C1"/>
    <w:rsid w:val="0021069C"/>
    <w:rsid w:val="0021312B"/>
    <w:rsid w:val="002136A2"/>
    <w:rsid w:val="002146F3"/>
    <w:rsid w:val="0021576B"/>
    <w:rsid w:val="00215D0E"/>
    <w:rsid w:val="00220947"/>
    <w:rsid w:val="00220F32"/>
    <w:rsid w:val="00222AF2"/>
    <w:rsid w:val="00224929"/>
    <w:rsid w:val="00227518"/>
    <w:rsid w:val="00227AD8"/>
    <w:rsid w:val="002305D2"/>
    <w:rsid w:val="002338A6"/>
    <w:rsid w:val="00235455"/>
    <w:rsid w:val="002360D9"/>
    <w:rsid w:val="00237093"/>
    <w:rsid w:val="0025193E"/>
    <w:rsid w:val="002614F9"/>
    <w:rsid w:val="00265724"/>
    <w:rsid w:val="00270C5E"/>
    <w:rsid w:val="002722EF"/>
    <w:rsid w:val="002754ED"/>
    <w:rsid w:val="002800A3"/>
    <w:rsid w:val="002816C5"/>
    <w:rsid w:val="00285F88"/>
    <w:rsid w:val="002964BB"/>
    <w:rsid w:val="002969C6"/>
    <w:rsid w:val="002A2C3B"/>
    <w:rsid w:val="002A3468"/>
    <w:rsid w:val="002A39DD"/>
    <w:rsid w:val="002A3B01"/>
    <w:rsid w:val="002A48EF"/>
    <w:rsid w:val="002A4ADD"/>
    <w:rsid w:val="002A557C"/>
    <w:rsid w:val="002A7C46"/>
    <w:rsid w:val="002B0203"/>
    <w:rsid w:val="002B0DC9"/>
    <w:rsid w:val="002B434A"/>
    <w:rsid w:val="002B693B"/>
    <w:rsid w:val="002C008E"/>
    <w:rsid w:val="002C00D9"/>
    <w:rsid w:val="002C320A"/>
    <w:rsid w:val="002C5D85"/>
    <w:rsid w:val="002D5BCF"/>
    <w:rsid w:val="002D7D73"/>
    <w:rsid w:val="002D7FC6"/>
    <w:rsid w:val="002E47C5"/>
    <w:rsid w:val="002E4EA5"/>
    <w:rsid w:val="002E76F7"/>
    <w:rsid w:val="002E7DD3"/>
    <w:rsid w:val="002F02F3"/>
    <w:rsid w:val="002F18BE"/>
    <w:rsid w:val="002F314A"/>
    <w:rsid w:val="002F6E5A"/>
    <w:rsid w:val="0030008F"/>
    <w:rsid w:val="00300FB0"/>
    <w:rsid w:val="003030B0"/>
    <w:rsid w:val="00303FDC"/>
    <w:rsid w:val="00304654"/>
    <w:rsid w:val="00304DF2"/>
    <w:rsid w:val="003121D4"/>
    <w:rsid w:val="00314B77"/>
    <w:rsid w:val="003200E9"/>
    <w:rsid w:val="00320981"/>
    <w:rsid w:val="003315D9"/>
    <w:rsid w:val="003333F8"/>
    <w:rsid w:val="0033617B"/>
    <w:rsid w:val="00337DF6"/>
    <w:rsid w:val="003407F8"/>
    <w:rsid w:val="00340806"/>
    <w:rsid w:val="00341A61"/>
    <w:rsid w:val="0034415D"/>
    <w:rsid w:val="00344791"/>
    <w:rsid w:val="00344BC7"/>
    <w:rsid w:val="00355357"/>
    <w:rsid w:val="003553E5"/>
    <w:rsid w:val="00355F65"/>
    <w:rsid w:val="00355FCF"/>
    <w:rsid w:val="003561AF"/>
    <w:rsid w:val="00361016"/>
    <w:rsid w:val="0036567A"/>
    <w:rsid w:val="00373666"/>
    <w:rsid w:val="00374159"/>
    <w:rsid w:val="00392E85"/>
    <w:rsid w:val="00394233"/>
    <w:rsid w:val="00396A06"/>
    <w:rsid w:val="00397DC9"/>
    <w:rsid w:val="003A0261"/>
    <w:rsid w:val="003A1213"/>
    <w:rsid w:val="003A1E0D"/>
    <w:rsid w:val="003A2D4D"/>
    <w:rsid w:val="003A38FC"/>
    <w:rsid w:val="003A61E4"/>
    <w:rsid w:val="003A68CF"/>
    <w:rsid w:val="003B1100"/>
    <w:rsid w:val="003B5498"/>
    <w:rsid w:val="003B6727"/>
    <w:rsid w:val="003C41DF"/>
    <w:rsid w:val="003C4E5A"/>
    <w:rsid w:val="003C71CE"/>
    <w:rsid w:val="003D4309"/>
    <w:rsid w:val="003D50B6"/>
    <w:rsid w:val="003E434F"/>
    <w:rsid w:val="003E5EBB"/>
    <w:rsid w:val="003F07A2"/>
    <w:rsid w:val="003F13AF"/>
    <w:rsid w:val="00403D5E"/>
    <w:rsid w:val="00406930"/>
    <w:rsid w:val="0040747F"/>
    <w:rsid w:val="00412235"/>
    <w:rsid w:val="00414C26"/>
    <w:rsid w:val="00415814"/>
    <w:rsid w:val="0041589F"/>
    <w:rsid w:val="004302A9"/>
    <w:rsid w:val="004335D5"/>
    <w:rsid w:val="0043471B"/>
    <w:rsid w:val="0043594E"/>
    <w:rsid w:val="00444ACF"/>
    <w:rsid w:val="00445DC3"/>
    <w:rsid w:val="00450221"/>
    <w:rsid w:val="00450288"/>
    <w:rsid w:val="0045668F"/>
    <w:rsid w:val="0046298D"/>
    <w:rsid w:val="00465069"/>
    <w:rsid w:val="004750CE"/>
    <w:rsid w:val="004766FA"/>
    <w:rsid w:val="00484324"/>
    <w:rsid w:val="004864AA"/>
    <w:rsid w:val="00491ACF"/>
    <w:rsid w:val="00496631"/>
    <w:rsid w:val="00497CC7"/>
    <w:rsid w:val="004A1099"/>
    <w:rsid w:val="004A2BCC"/>
    <w:rsid w:val="004A358E"/>
    <w:rsid w:val="004A6CC3"/>
    <w:rsid w:val="004B53CA"/>
    <w:rsid w:val="004C1F3A"/>
    <w:rsid w:val="004C2F37"/>
    <w:rsid w:val="004D41F1"/>
    <w:rsid w:val="004D7449"/>
    <w:rsid w:val="004E492E"/>
    <w:rsid w:val="004E58F4"/>
    <w:rsid w:val="004E642B"/>
    <w:rsid w:val="004F37F1"/>
    <w:rsid w:val="004F54C9"/>
    <w:rsid w:val="004F7E32"/>
    <w:rsid w:val="00501D4E"/>
    <w:rsid w:val="0050213A"/>
    <w:rsid w:val="00507392"/>
    <w:rsid w:val="00513450"/>
    <w:rsid w:val="00516CF2"/>
    <w:rsid w:val="00517A9D"/>
    <w:rsid w:val="00521B4F"/>
    <w:rsid w:val="00523951"/>
    <w:rsid w:val="00526479"/>
    <w:rsid w:val="005273FA"/>
    <w:rsid w:val="0052792C"/>
    <w:rsid w:val="005333F0"/>
    <w:rsid w:val="00533AB5"/>
    <w:rsid w:val="00535A2D"/>
    <w:rsid w:val="00546B4D"/>
    <w:rsid w:val="00556E62"/>
    <w:rsid w:val="00557FC8"/>
    <w:rsid w:val="005700F8"/>
    <w:rsid w:val="005757A0"/>
    <w:rsid w:val="005758C2"/>
    <w:rsid w:val="00575915"/>
    <w:rsid w:val="00575DB5"/>
    <w:rsid w:val="0058034B"/>
    <w:rsid w:val="0058035D"/>
    <w:rsid w:val="005822C6"/>
    <w:rsid w:val="005878F8"/>
    <w:rsid w:val="0059077E"/>
    <w:rsid w:val="005942A4"/>
    <w:rsid w:val="0059516D"/>
    <w:rsid w:val="00596D32"/>
    <w:rsid w:val="005A27FE"/>
    <w:rsid w:val="005A2D8B"/>
    <w:rsid w:val="005A41BC"/>
    <w:rsid w:val="005B1FA0"/>
    <w:rsid w:val="005B29E0"/>
    <w:rsid w:val="005B53E3"/>
    <w:rsid w:val="005B6FC6"/>
    <w:rsid w:val="005C0069"/>
    <w:rsid w:val="005C0D8C"/>
    <w:rsid w:val="005C1011"/>
    <w:rsid w:val="005C1B54"/>
    <w:rsid w:val="005D077A"/>
    <w:rsid w:val="005D4C86"/>
    <w:rsid w:val="005D7CCC"/>
    <w:rsid w:val="005E4ED0"/>
    <w:rsid w:val="005E601D"/>
    <w:rsid w:val="0060041C"/>
    <w:rsid w:val="00606CDC"/>
    <w:rsid w:val="00610957"/>
    <w:rsid w:val="00611988"/>
    <w:rsid w:val="006150C5"/>
    <w:rsid w:val="00622EB8"/>
    <w:rsid w:val="006231E1"/>
    <w:rsid w:val="00624AFF"/>
    <w:rsid w:val="00626DC2"/>
    <w:rsid w:val="006271F8"/>
    <w:rsid w:val="00631D0F"/>
    <w:rsid w:val="0063703B"/>
    <w:rsid w:val="00637DEF"/>
    <w:rsid w:val="006458B9"/>
    <w:rsid w:val="00645A9D"/>
    <w:rsid w:val="00652365"/>
    <w:rsid w:val="00655617"/>
    <w:rsid w:val="00661B3A"/>
    <w:rsid w:val="00663D20"/>
    <w:rsid w:val="00664473"/>
    <w:rsid w:val="006715C3"/>
    <w:rsid w:val="00672581"/>
    <w:rsid w:val="006739D4"/>
    <w:rsid w:val="00674EF3"/>
    <w:rsid w:val="00675D8B"/>
    <w:rsid w:val="00675FAD"/>
    <w:rsid w:val="00676608"/>
    <w:rsid w:val="00680987"/>
    <w:rsid w:val="0068099C"/>
    <w:rsid w:val="006822FA"/>
    <w:rsid w:val="0068565A"/>
    <w:rsid w:val="00685AD6"/>
    <w:rsid w:val="00687FC9"/>
    <w:rsid w:val="0069285A"/>
    <w:rsid w:val="00697943"/>
    <w:rsid w:val="006A0A87"/>
    <w:rsid w:val="006A4597"/>
    <w:rsid w:val="006A7887"/>
    <w:rsid w:val="006B3A6C"/>
    <w:rsid w:val="006B69A9"/>
    <w:rsid w:val="006B7F01"/>
    <w:rsid w:val="006C5272"/>
    <w:rsid w:val="006C5503"/>
    <w:rsid w:val="006D1343"/>
    <w:rsid w:val="006D1C3E"/>
    <w:rsid w:val="006D2439"/>
    <w:rsid w:val="006D46FF"/>
    <w:rsid w:val="006D59AE"/>
    <w:rsid w:val="006E15E5"/>
    <w:rsid w:val="006E180C"/>
    <w:rsid w:val="006E5DFB"/>
    <w:rsid w:val="006E68E3"/>
    <w:rsid w:val="006F20C2"/>
    <w:rsid w:val="006F27FF"/>
    <w:rsid w:val="006F40F7"/>
    <w:rsid w:val="006F6DED"/>
    <w:rsid w:val="007028E1"/>
    <w:rsid w:val="0070338F"/>
    <w:rsid w:val="00704C35"/>
    <w:rsid w:val="0070530E"/>
    <w:rsid w:val="00706233"/>
    <w:rsid w:val="00706B83"/>
    <w:rsid w:val="007077D8"/>
    <w:rsid w:val="00711AFE"/>
    <w:rsid w:val="00720F26"/>
    <w:rsid w:val="00722726"/>
    <w:rsid w:val="00727D1B"/>
    <w:rsid w:val="00733C94"/>
    <w:rsid w:val="007374A0"/>
    <w:rsid w:val="00744FCF"/>
    <w:rsid w:val="00750458"/>
    <w:rsid w:val="0075253A"/>
    <w:rsid w:val="00752958"/>
    <w:rsid w:val="007543EE"/>
    <w:rsid w:val="00755752"/>
    <w:rsid w:val="0076012D"/>
    <w:rsid w:val="00760CD5"/>
    <w:rsid w:val="00761218"/>
    <w:rsid w:val="007632D3"/>
    <w:rsid w:val="007655B0"/>
    <w:rsid w:val="00771B02"/>
    <w:rsid w:val="00780518"/>
    <w:rsid w:val="00782DCF"/>
    <w:rsid w:val="00785228"/>
    <w:rsid w:val="00790060"/>
    <w:rsid w:val="00791462"/>
    <w:rsid w:val="007A0D50"/>
    <w:rsid w:val="007A2E1E"/>
    <w:rsid w:val="007A56A9"/>
    <w:rsid w:val="007A5915"/>
    <w:rsid w:val="007A7742"/>
    <w:rsid w:val="007B0D87"/>
    <w:rsid w:val="007B1FDA"/>
    <w:rsid w:val="007B31FC"/>
    <w:rsid w:val="007C2682"/>
    <w:rsid w:val="007C692E"/>
    <w:rsid w:val="007D0584"/>
    <w:rsid w:val="007D5204"/>
    <w:rsid w:val="007E1F2E"/>
    <w:rsid w:val="007E206E"/>
    <w:rsid w:val="007E31D8"/>
    <w:rsid w:val="007E571B"/>
    <w:rsid w:val="007E5928"/>
    <w:rsid w:val="007E6EF3"/>
    <w:rsid w:val="007E7DDD"/>
    <w:rsid w:val="007F3DE3"/>
    <w:rsid w:val="007F6E80"/>
    <w:rsid w:val="007F7F81"/>
    <w:rsid w:val="00800767"/>
    <w:rsid w:val="00806060"/>
    <w:rsid w:val="00807BE3"/>
    <w:rsid w:val="0081162B"/>
    <w:rsid w:val="00817C78"/>
    <w:rsid w:val="00821219"/>
    <w:rsid w:val="008217D0"/>
    <w:rsid w:val="008232F7"/>
    <w:rsid w:val="00824432"/>
    <w:rsid w:val="00826066"/>
    <w:rsid w:val="008270C1"/>
    <w:rsid w:val="00830038"/>
    <w:rsid w:val="00834AFC"/>
    <w:rsid w:val="00840583"/>
    <w:rsid w:val="008472A7"/>
    <w:rsid w:val="008541E4"/>
    <w:rsid w:val="00861FAE"/>
    <w:rsid w:val="008625E0"/>
    <w:rsid w:val="00862735"/>
    <w:rsid w:val="008650F4"/>
    <w:rsid w:val="00875BD7"/>
    <w:rsid w:val="00880B36"/>
    <w:rsid w:val="008835A0"/>
    <w:rsid w:val="00886058"/>
    <w:rsid w:val="00893921"/>
    <w:rsid w:val="008A0190"/>
    <w:rsid w:val="008A06B2"/>
    <w:rsid w:val="008A6232"/>
    <w:rsid w:val="008A6BF2"/>
    <w:rsid w:val="008A7605"/>
    <w:rsid w:val="008B03C8"/>
    <w:rsid w:val="008B40E4"/>
    <w:rsid w:val="008C1C76"/>
    <w:rsid w:val="008C2AA8"/>
    <w:rsid w:val="008C3C04"/>
    <w:rsid w:val="008C3E4D"/>
    <w:rsid w:val="008C5C71"/>
    <w:rsid w:val="008E0BEE"/>
    <w:rsid w:val="008E0D2C"/>
    <w:rsid w:val="008E1AF8"/>
    <w:rsid w:val="008F7E2B"/>
    <w:rsid w:val="00902D57"/>
    <w:rsid w:val="0090541A"/>
    <w:rsid w:val="009069E6"/>
    <w:rsid w:val="00910F3E"/>
    <w:rsid w:val="009118D7"/>
    <w:rsid w:val="00912B15"/>
    <w:rsid w:val="0091605E"/>
    <w:rsid w:val="00917143"/>
    <w:rsid w:val="00920CA0"/>
    <w:rsid w:val="00921727"/>
    <w:rsid w:val="0092364D"/>
    <w:rsid w:val="00926CDD"/>
    <w:rsid w:val="00927D42"/>
    <w:rsid w:val="0093336A"/>
    <w:rsid w:val="00933CB6"/>
    <w:rsid w:val="009354A0"/>
    <w:rsid w:val="00936C23"/>
    <w:rsid w:val="00936D96"/>
    <w:rsid w:val="00945E57"/>
    <w:rsid w:val="00947B17"/>
    <w:rsid w:val="00951848"/>
    <w:rsid w:val="00952DD9"/>
    <w:rsid w:val="00960320"/>
    <w:rsid w:val="0096718D"/>
    <w:rsid w:val="00967371"/>
    <w:rsid w:val="00992BA7"/>
    <w:rsid w:val="0099370D"/>
    <w:rsid w:val="00996B3C"/>
    <w:rsid w:val="009971D0"/>
    <w:rsid w:val="009973CE"/>
    <w:rsid w:val="009A1AA7"/>
    <w:rsid w:val="009A4807"/>
    <w:rsid w:val="009B12C8"/>
    <w:rsid w:val="009B17AD"/>
    <w:rsid w:val="009B5A2C"/>
    <w:rsid w:val="009C31DD"/>
    <w:rsid w:val="009C79CB"/>
    <w:rsid w:val="009D1935"/>
    <w:rsid w:val="009D2C7D"/>
    <w:rsid w:val="009D50CD"/>
    <w:rsid w:val="009D56DA"/>
    <w:rsid w:val="009D69CB"/>
    <w:rsid w:val="009D6F25"/>
    <w:rsid w:val="009D7F46"/>
    <w:rsid w:val="009E01B9"/>
    <w:rsid w:val="009E04E5"/>
    <w:rsid w:val="009E0F77"/>
    <w:rsid w:val="009E2C73"/>
    <w:rsid w:val="009E68EB"/>
    <w:rsid w:val="009F02BB"/>
    <w:rsid w:val="009F0BE2"/>
    <w:rsid w:val="009F2A85"/>
    <w:rsid w:val="009F4C42"/>
    <w:rsid w:val="00A018A2"/>
    <w:rsid w:val="00A04AF8"/>
    <w:rsid w:val="00A14FBB"/>
    <w:rsid w:val="00A244D4"/>
    <w:rsid w:val="00A249F8"/>
    <w:rsid w:val="00A24FA0"/>
    <w:rsid w:val="00A25D4C"/>
    <w:rsid w:val="00A3194F"/>
    <w:rsid w:val="00A33055"/>
    <w:rsid w:val="00A41A3F"/>
    <w:rsid w:val="00A4272D"/>
    <w:rsid w:val="00A44A6D"/>
    <w:rsid w:val="00A51C0E"/>
    <w:rsid w:val="00A66D60"/>
    <w:rsid w:val="00A714D3"/>
    <w:rsid w:val="00A71730"/>
    <w:rsid w:val="00A7260C"/>
    <w:rsid w:val="00A75D1B"/>
    <w:rsid w:val="00A80CB3"/>
    <w:rsid w:val="00A85885"/>
    <w:rsid w:val="00A90836"/>
    <w:rsid w:val="00A9539C"/>
    <w:rsid w:val="00A962E0"/>
    <w:rsid w:val="00AA1289"/>
    <w:rsid w:val="00AA18A6"/>
    <w:rsid w:val="00AA2BEC"/>
    <w:rsid w:val="00AA37A8"/>
    <w:rsid w:val="00AA7B46"/>
    <w:rsid w:val="00AB0E1E"/>
    <w:rsid w:val="00AB12BF"/>
    <w:rsid w:val="00AB1F8B"/>
    <w:rsid w:val="00AB42D2"/>
    <w:rsid w:val="00AB7B73"/>
    <w:rsid w:val="00AC1769"/>
    <w:rsid w:val="00AC48AD"/>
    <w:rsid w:val="00AD0E82"/>
    <w:rsid w:val="00AD1454"/>
    <w:rsid w:val="00AD5BC3"/>
    <w:rsid w:val="00AD621C"/>
    <w:rsid w:val="00AE4F20"/>
    <w:rsid w:val="00AE797D"/>
    <w:rsid w:val="00AE7CC8"/>
    <w:rsid w:val="00AF3A85"/>
    <w:rsid w:val="00B026C1"/>
    <w:rsid w:val="00B02B5F"/>
    <w:rsid w:val="00B0439E"/>
    <w:rsid w:val="00B04AF1"/>
    <w:rsid w:val="00B05159"/>
    <w:rsid w:val="00B06FE4"/>
    <w:rsid w:val="00B1068C"/>
    <w:rsid w:val="00B16AC7"/>
    <w:rsid w:val="00B27479"/>
    <w:rsid w:val="00B365CA"/>
    <w:rsid w:val="00B374FD"/>
    <w:rsid w:val="00B375D3"/>
    <w:rsid w:val="00B37788"/>
    <w:rsid w:val="00B37C0D"/>
    <w:rsid w:val="00B433FF"/>
    <w:rsid w:val="00B47FB7"/>
    <w:rsid w:val="00B5083E"/>
    <w:rsid w:val="00B51093"/>
    <w:rsid w:val="00B53768"/>
    <w:rsid w:val="00B550AC"/>
    <w:rsid w:val="00B5542E"/>
    <w:rsid w:val="00B55C50"/>
    <w:rsid w:val="00B57122"/>
    <w:rsid w:val="00B63C43"/>
    <w:rsid w:val="00B6572B"/>
    <w:rsid w:val="00B65FCD"/>
    <w:rsid w:val="00B80E40"/>
    <w:rsid w:val="00B8200F"/>
    <w:rsid w:val="00B84277"/>
    <w:rsid w:val="00B84702"/>
    <w:rsid w:val="00B86461"/>
    <w:rsid w:val="00B90E56"/>
    <w:rsid w:val="00B939D9"/>
    <w:rsid w:val="00B943F7"/>
    <w:rsid w:val="00B947C3"/>
    <w:rsid w:val="00B94F84"/>
    <w:rsid w:val="00B9742E"/>
    <w:rsid w:val="00BA44D8"/>
    <w:rsid w:val="00BA7764"/>
    <w:rsid w:val="00BA77FD"/>
    <w:rsid w:val="00BB2269"/>
    <w:rsid w:val="00BB26D8"/>
    <w:rsid w:val="00BB58AA"/>
    <w:rsid w:val="00BB58CA"/>
    <w:rsid w:val="00BB61DD"/>
    <w:rsid w:val="00BC04B4"/>
    <w:rsid w:val="00BC2F9A"/>
    <w:rsid w:val="00BC6413"/>
    <w:rsid w:val="00BD6A4B"/>
    <w:rsid w:val="00BE08BA"/>
    <w:rsid w:val="00BE1218"/>
    <w:rsid w:val="00BE45E7"/>
    <w:rsid w:val="00BE6037"/>
    <w:rsid w:val="00BF0737"/>
    <w:rsid w:val="00BF130A"/>
    <w:rsid w:val="00C01735"/>
    <w:rsid w:val="00C0302F"/>
    <w:rsid w:val="00C03F1E"/>
    <w:rsid w:val="00C0698E"/>
    <w:rsid w:val="00C06F90"/>
    <w:rsid w:val="00C14C5D"/>
    <w:rsid w:val="00C15312"/>
    <w:rsid w:val="00C2178F"/>
    <w:rsid w:val="00C2364E"/>
    <w:rsid w:val="00C27B82"/>
    <w:rsid w:val="00C321EC"/>
    <w:rsid w:val="00C34FF3"/>
    <w:rsid w:val="00C35FC8"/>
    <w:rsid w:val="00C360BA"/>
    <w:rsid w:val="00C40102"/>
    <w:rsid w:val="00C41CB7"/>
    <w:rsid w:val="00C453C3"/>
    <w:rsid w:val="00C5006B"/>
    <w:rsid w:val="00C54A3A"/>
    <w:rsid w:val="00C577F7"/>
    <w:rsid w:val="00C63461"/>
    <w:rsid w:val="00C66531"/>
    <w:rsid w:val="00C66797"/>
    <w:rsid w:val="00C743FE"/>
    <w:rsid w:val="00C75DD4"/>
    <w:rsid w:val="00C8252D"/>
    <w:rsid w:val="00C8417A"/>
    <w:rsid w:val="00C92B8C"/>
    <w:rsid w:val="00C93677"/>
    <w:rsid w:val="00C939FF"/>
    <w:rsid w:val="00C945D2"/>
    <w:rsid w:val="00C96811"/>
    <w:rsid w:val="00C973A3"/>
    <w:rsid w:val="00CA0414"/>
    <w:rsid w:val="00CA1AA5"/>
    <w:rsid w:val="00CA3444"/>
    <w:rsid w:val="00CA599C"/>
    <w:rsid w:val="00CA779F"/>
    <w:rsid w:val="00CB3073"/>
    <w:rsid w:val="00CB5F6E"/>
    <w:rsid w:val="00CC461B"/>
    <w:rsid w:val="00CD0DEB"/>
    <w:rsid w:val="00CD13FD"/>
    <w:rsid w:val="00CD39F2"/>
    <w:rsid w:val="00CD65F7"/>
    <w:rsid w:val="00CD7D52"/>
    <w:rsid w:val="00CD7F0A"/>
    <w:rsid w:val="00CF37E2"/>
    <w:rsid w:val="00CF43F6"/>
    <w:rsid w:val="00CF6D24"/>
    <w:rsid w:val="00D02B77"/>
    <w:rsid w:val="00D03091"/>
    <w:rsid w:val="00D1222E"/>
    <w:rsid w:val="00D15056"/>
    <w:rsid w:val="00D158CC"/>
    <w:rsid w:val="00D1799B"/>
    <w:rsid w:val="00D17BFC"/>
    <w:rsid w:val="00D20156"/>
    <w:rsid w:val="00D25053"/>
    <w:rsid w:val="00D31245"/>
    <w:rsid w:val="00D3265E"/>
    <w:rsid w:val="00D351A6"/>
    <w:rsid w:val="00D36C59"/>
    <w:rsid w:val="00D41EF6"/>
    <w:rsid w:val="00D44C23"/>
    <w:rsid w:val="00D46325"/>
    <w:rsid w:val="00D464C3"/>
    <w:rsid w:val="00D46AD1"/>
    <w:rsid w:val="00D517BD"/>
    <w:rsid w:val="00D64CA9"/>
    <w:rsid w:val="00D71812"/>
    <w:rsid w:val="00D74E1F"/>
    <w:rsid w:val="00D77DEC"/>
    <w:rsid w:val="00D81D62"/>
    <w:rsid w:val="00D8341F"/>
    <w:rsid w:val="00D84808"/>
    <w:rsid w:val="00D873BA"/>
    <w:rsid w:val="00D90363"/>
    <w:rsid w:val="00D911C9"/>
    <w:rsid w:val="00D964AD"/>
    <w:rsid w:val="00DA468A"/>
    <w:rsid w:val="00DA7214"/>
    <w:rsid w:val="00DB0BFA"/>
    <w:rsid w:val="00DB2F09"/>
    <w:rsid w:val="00DB435B"/>
    <w:rsid w:val="00DB5FEE"/>
    <w:rsid w:val="00DB784F"/>
    <w:rsid w:val="00DC2C1E"/>
    <w:rsid w:val="00DC5D99"/>
    <w:rsid w:val="00DC7E02"/>
    <w:rsid w:val="00DD0605"/>
    <w:rsid w:val="00DD7EA4"/>
    <w:rsid w:val="00DE1F27"/>
    <w:rsid w:val="00DE20A2"/>
    <w:rsid w:val="00DE47FE"/>
    <w:rsid w:val="00DE4B8E"/>
    <w:rsid w:val="00DF0FE8"/>
    <w:rsid w:val="00DF50C5"/>
    <w:rsid w:val="00DF5259"/>
    <w:rsid w:val="00DF7067"/>
    <w:rsid w:val="00E03538"/>
    <w:rsid w:val="00E03ACC"/>
    <w:rsid w:val="00E03BE5"/>
    <w:rsid w:val="00E03D99"/>
    <w:rsid w:val="00E06955"/>
    <w:rsid w:val="00E071BB"/>
    <w:rsid w:val="00E1132E"/>
    <w:rsid w:val="00E1494E"/>
    <w:rsid w:val="00E17938"/>
    <w:rsid w:val="00E244D4"/>
    <w:rsid w:val="00E247B2"/>
    <w:rsid w:val="00E2726C"/>
    <w:rsid w:val="00E27A70"/>
    <w:rsid w:val="00E30BCF"/>
    <w:rsid w:val="00E31C83"/>
    <w:rsid w:val="00E33701"/>
    <w:rsid w:val="00E33DD2"/>
    <w:rsid w:val="00E34181"/>
    <w:rsid w:val="00E35CBA"/>
    <w:rsid w:val="00E46471"/>
    <w:rsid w:val="00E55177"/>
    <w:rsid w:val="00E56FE9"/>
    <w:rsid w:val="00E62695"/>
    <w:rsid w:val="00E6729F"/>
    <w:rsid w:val="00E71D53"/>
    <w:rsid w:val="00E724F8"/>
    <w:rsid w:val="00E73202"/>
    <w:rsid w:val="00E75712"/>
    <w:rsid w:val="00E778D9"/>
    <w:rsid w:val="00E802FE"/>
    <w:rsid w:val="00E83D5D"/>
    <w:rsid w:val="00E87370"/>
    <w:rsid w:val="00E87DBE"/>
    <w:rsid w:val="00E945AF"/>
    <w:rsid w:val="00E95F5B"/>
    <w:rsid w:val="00E9654D"/>
    <w:rsid w:val="00E96ADD"/>
    <w:rsid w:val="00E97332"/>
    <w:rsid w:val="00EA02AA"/>
    <w:rsid w:val="00EA0880"/>
    <w:rsid w:val="00EA1B3F"/>
    <w:rsid w:val="00EA216F"/>
    <w:rsid w:val="00EA48B7"/>
    <w:rsid w:val="00EB527B"/>
    <w:rsid w:val="00EB5FA0"/>
    <w:rsid w:val="00EB6027"/>
    <w:rsid w:val="00EB65FF"/>
    <w:rsid w:val="00EB723E"/>
    <w:rsid w:val="00EC29FE"/>
    <w:rsid w:val="00ED24A1"/>
    <w:rsid w:val="00ED2DE2"/>
    <w:rsid w:val="00ED4C6D"/>
    <w:rsid w:val="00EE2FE7"/>
    <w:rsid w:val="00EE368E"/>
    <w:rsid w:val="00EE5425"/>
    <w:rsid w:val="00EE5850"/>
    <w:rsid w:val="00EE75FB"/>
    <w:rsid w:val="00EF230F"/>
    <w:rsid w:val="00EF55F3"/>
    <w:rsid w:val="00EF5A55"/>
    <w:rsid w:val="00EF6A22"/>
    <w:rsid w:val="00F023B7"/>
    <w:rsid w:val="00F027DC"/>
    <w:rsid w:val="00F139EB"/>
    <w:rsid w:val="00F13A11"/>
    <w:rsid w:val="00F1438F"/>
    <w:rsid w:val="00F20D8B"/>
    <w:rsid w:val="00F21196"/>
    <w:rsid w:val="00F215AB"/>
    <w:rsid w:val="00F24C7F"/>
    <w:rsid w:val="00F26863"/>
    <w:rsid w:val="00F307D2"/>
    <w:rsid w:val="00F314D7"/>
    <w:rsid w:val="00F316F3"/>
    <w:rsid w:val="00F32BF8"/>
    <w:rsid w:val="00F334F5"/>
    <w:rsid w:val="00F350FD"/>
    <w:rsid w:val="00F36D6B"/>
    <w:rsid w:val="00F4043D"/>
    <w:rsid w:val="00F438EE"/>
    <w:rsid w:val="00F44B77"/>
    <w:rsid w:val="00F45EB5"/>
    <w:rsid w:val="00F46B17"/>
    <w:rsid w:val="00F50943"/>
    <w:rsid w:val="00F50F31"/>
    <w:rsid w:val="00F523B8"/>
    <w:rsid w:val="00F54100"/>
    <w:rsid w:val="00F6173A"/>
    <w:rsid w:val="00F65A1A"/>
    <w:rsid w:val="00F66D37"/>
    <w:rsid w:val="00F67095"/>
    <w:rsid w:val="00F67FF9"/>
    <w:rsid w:val="00F71A37"/>
    <w:rsid w:val="00F753B4"/>
    <w:rsid w:val="00F76797"/>
    <w:rsid w:val="00F81EAD"/>
    <w:rsid w:val="00F833ED"/>
    <w:rsid w:val="00F83AEA"/>
    <w:rsid w:val="00F85A57"/>
    <w:rsid w:val="00F90069"/>
    <w:rsid w:val="00F925D1"/>
    <w:rsid w:val="00FA4C99"/>
    <w:rsid w:val="00FA551D"/>
    <w:rsid w:val="00FB07BB"/>
    <w:rsid w:val="00FB4650"/>
    <w:rsid w:val="00FB4D63"/>
    <w:rsid w:val="00FB5BCA"/>
    <w:rsid w:val="00FB5D2D"/>
    <w:rsid w:val="00FC1789"/>
    <w:rsid w:val="00FC2E37"/>
    <w:rsid w:val="00FC46C5"/>
    <w:rsid w:val="00FC550E"/>
    <w:rsid w:val="00FC755D"/>
    <w:rsid w:val="00FD6582"/>
    <w:rsid w:val="00FE1866"/>
    <w:rsid w:val="00FE2267"/>
    <w:rsid w:val="00FF67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666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5FF"/>
    <w:pPr>
      <w:spacing w:before="120" w:after="120"/>
    </w:pPr>
    <w:rPr>
      <w:rFonts w:ascii="Calibri" w:hAnsi="Calibri"/>
      <w:sz w:val="22"/>
      <w:lang w:eastAsia="es-ES"/>
    </w:rPr>
  </w:style>
  <w:style w:type="paragraph" w:styleId="Heading1">
    <w:name w:val="heading 1"/>
    <w:basedOn w:val="Normal"/>
    <w:next w:val="Normal"/>
    <w:link w:val="Heading1Char"/>
    <w:qFormat/>
    <w:rsid w:val="007C692E"/>
    <w:pPr>
      <w:keepNext/>
      <w:jc w:val="both"/>
      <w:outlineLvl w:val="0"/>
    </w:pPr>
    <w:rPr>
      <w:b/>
      <w:color w:val="000000"/>
      <w:kern w:val="28"/>
      <w:sz w:val="24"/>
      <w:szCs w:val="28"/>
    </w:rPr>
  </w:style>
  <w:style w:type="paragraph" w:styleId="Heading2">
    <w:name w:val="heading 2"/>
    <w:basedOn w:val="Normal"/>
    <w:next w:val="Normal"/>
    <w:link w:val="Heading2Char"/>
    <w:qFormat/>
    <w:rsid w:val="00C34FF3"/>
    <w:pPr>
      <w:keepNext/>
      <w:tabs>
        <w:tab w:val="left" w:pos="576"/>
      </w:tabs>
      <w:ind w:left="576" w:hanging="576"/>
      <w:jc w:val="both"/>
      <w:outlineLvl w:val="1"/>
    </w:pPr>
    <w:rPr>
      <w:rFonts w:ascii="Arial Narrow" w:hAnsi="Arial Narrow"/>
      <w:b/>
      <w:color w:val="000000"/>
      <w:sz w:val="24"/>
    </w:rPr>
  </w:style>
  <w:style w:type="paragraph" w:styleId="Heading3">
    <w:name w:val="heading 3"/>
    <w:basedOn w:val="Normal"/>
    <w:next w:val="Normal"/>
    <w:link w:val="Heading3Char"/>
    <w:qFormat/>
    <w:rsid w:val="004C2F37"/>
    <w:pPr>
      <w:ind w:left="709" w:hanging="709"/>
      <w:jc w:val="both"/>
      <w:outlineLvl w:val="2"/>
    </w:pPr>
    <w:rPr>
      <w:b/>
      <w:bCs/>
      <w:color w:val="000000"/>
      <w:lang w:eastAsia="es-MX"/>
    </w:rPr>
  </w:style>
  <w:style w:type="paragraph" w:styleId="Heading4">
    <w:name w:val="heading 4"/>
    <w:basedOn w:val="Normal"/>
    <w:next w:val="Normal"/>
    <w:link w:val="Heading4Char"/>
    <w:qFormat/>
    <w:rsid w:val="004C2F37"/>
    <w:pPr>
      <w:ind w:left="709" w:hanging="709"/>
      <w:jc w:val="both"/>
      <w:outlineLvl w:val="3"/>
    </w:pPr>
    <w:rPr>
      <w:b/>
      <w:bCs/>
      <w:color w:val="000000"/>
    </w:rPr>
  </w:style>
  <w:style w:type="paragraph" w:styleId="Heading5">
    <w:name w:val="heading 5"/>
    <w:basedOn w:val="Normal"/>
    <w:next w:val="Normal"/>
    <w:link w:val="Heading5Char"/>
    <w:qFormat/>
    <w:rsid w:val="006F40F7"/>
    <w:pPr>
      <w:spacing w:before="240" w:after="60"/>
      <w:outlineLvl w:val="4"/>
    </w:pPr>
    <w:rPr>
      <w:b/>
      <w:bCs/>
      <w:i/>
      <w:iCs/>
      <w:sz w:val="26"/>
      <w:szCs w:val="2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692E"/>
    <w:rPr>
      <w:rFonts w:ascii="Calibri" w:hAnsi="Calibri"/>
      <w:b/>
      <w:color w:val="000000"/>
      <w:kern w:val="28"/>
      <w:sz w:val="24"/>
      <w:szCs w:val="28"/>
      <w:lang w:eastAsia="es-ES"/>
    </w:rPr>
  </w:style>
  <w:style w:type="character" w:customStyle="1" w:styleId="Heading2Char">
    <w:name w:val="Heading 2 Char"/>
    <w:basedOn w:val="DefaultParagraphFont"/>
    <w:link w:val="Heading2"/>
    <w:rsid w:val="00C34FF3"/>
    <w:rPr>
      <w:rFonts w:ascii="Arial Narrow" w:hAnsi="Arial Narrow"/>
      <w:b/>
      <w:color w:val="000000"/>
      <w:sz w:val="24"/>
      <w:lang w:eastAsia="es-ES"/>
    </w:rPr>
  </w:style>
  <w:style w:type="character" w:customStyle="1" w:styleId="Heading3Char">
    <w:name w:val="Heading 3 Char"/>
    <w:basedOn w:val="DefaultParagraphFont"/>
    <w:link w:val="Heading3"/>
    <w:rsid w:val="004C2F37"/>
    <w:rPr>
      <w:rFonts w:ascii="Calibri" w:hAnsi="Calibri"/>
      <w:b/>
      <w:bCs/>
      <w:color w:val="000000"/>
      <w:sz w:val="22"/>
    </w:rPr>
  </w:style>
  <w:style w:type="character" w:customStyle="1" w:styleId="Heading4Char">
    <w:name w:val="Heading 4 Char"/>
    <w:basedOn w:val="DefaultParagraphFont"/>
    <w:link w:val="Heading4"/>
    <w:rsid w:val="004C2F37"/>
    <w:rPr>
      <w:rFonts w:ascii="Calibri" w:hAnsi="Calibri"/>
      <w:b/>
      <w:bCs/>
      <w:color w:val="000000"/>
      <w:sz w:val="22"/>
      <w:lang w:eastAsia="es-ES"/>
    </w:rPr>
  </w:style>
  <w:style w:type="paragraph" w:styleId="ListParagraph">
    <w:name w:val="List Paragraph"/>
    <w:basedOn w:val="Normal"/>
    <w:uiPriority w:val="34"/>
    <w:qFormat/>
    <w:rsid w:val="00C34FF3"/>
    <w:pPr>
      <w:spacing w:line="360" w:lineRule="auto"/>
      <w:ind w:left="708"/>
    </w:pPr>
    <w:rPr>
      <w:rFonts w:ascii="Arial Narrow" w:hAnsi="Arial Narrow"/>
      <w:sz w:val="24"/>
    </w:rPr>
  </w:style>
  <w:style w:type="paragraph" w:customStyle="1" w:styleId="Figura">
    <w:name w:val="Figura"/>
    <w:basedOn w:val="Normal"/>
    <w:autoRedefine/>
    <w:rsid w:val="00DD0605"/>
    <w:pPr>
      <w:autoSpaceDE w:val="0"/>
      <w:autoSpaceDN w:val="0"/>
      <w:spacing w:line="240" w:lineRule="exact"/>
    </w:pPr>
    <w:rPr>
      <w:rFonts w:ascii="Arial Narrow" w:hAnsi="Arial Narrow" w:cs="Arial"/>
      <w:b/>
      <w:szCs w:val="21"/>
      <w:lang w:val="es-ES_tradnl"/>
    </w:rPr>
  </w:style>
  <w:style w:type="paragraph" w:customStyle="1" w:styleId="Cuadros">
    <w:name w:val="Cuadros"/>
    <w:basedOn w:val="Normal"/>
    <w:autoRedefine/>
    <w:rsid w:val="00DD0605"/>
    <w:pPr>
      <w:autoSpaceDE w:val="0"/>
      <w:autoSpaceDN w:val="0"/>
      <w:jc w:val="center"/>
    </w:pPr>
    <w:rPr>
      <w:rFonts w:ascii="Arial" w:hAnsi="Arial" w:cs="Arial"/>
      <w:b/>
      <w:szCs w:val="22"/>
    </w:rPr>
  </w:style>
  <w:style w:type="paragraph" w:styleId="BalloonText">
    <w:name w:val="Balloon Text"/>
    <w:basedOn w:val="Normal"/>
    <w:link w:val="BalloonTextChar"/>
    <w:uiPriority w:val="99"/>
    <w:semiHidden/>
    <w:unhideWhenUsed/>
    <w:rsid w:val="00DD0605"/>
    <w:rPr>
      <w:rFonts w:ascii="Tahoma" w:hAnsi="Tahoma" w:cs="Tahoma"/>
      <w:sz w:val="16"/>
      <w:szCs w:val="16"/>
    </w:rPr>
  </w:style>
  <w:style w:type="character" w:customStyle="1" w:styleId="BalloonTextChar">
    <w:name w:val="Balloon Text Char"/>
    <w:basedOn w:val="DefaultParagraphFont"/>
    <w:link w:val="BalloonText"/>
    <w:uiPriority w:val="99"/>
    <w:semiHidden/>
    <w:rsid w:val="00DD0605"/>
    <w:rPr>
      <w:rFonts w:ascii="Tahoma" w:hAnsi="Tahoma" w:cs="Tahoma"/>
      <w:sz w:val="16"/>
      <w:szCs w:val="16"/>
      <w:lang w:eastAsia="es-ES"/>
    </w:rPr>
  </w:style>
  <w:style w:type="paragraph" w:styleId="Header">
    <w:name w:val="header"/>
    <w:aliases w:val="Encabezado_Pers"/>
    <w:basedOn w:val="Normal"/>
    <w:link w:val="HeaderChar"/>
    <w:uiPriority w:val="99"/>
    <w:unhideWhenUsed/>
    <w:rsid w:val="00926CDD"/>
    <w:pPr>
      <w:tabs>
        <w:tab w:val="center" w:pos="4419"/>
        <w:tab w:val="right" w:pos="8838"/>
      </w:tabs>
    </w:pPr>
  </w:style>
  <w:style w:type="character" w:customStyle="1" w:styleId="HeaderChar">
    <w:name w:val="Header Char"/>
    <w:aliases w:val="Encabezado_Pers Char"/>
    <w:basedOn w:val="DefaultParagraphFont"/>
    <w:link w:val="Header"/>
    <w:uiPriority w:val="99"/>
    <w:rsid w:val="00926CDD"/>
    <w:rPr>
      <w:lang w:eastAsia="es-ES"/>
    </w:rPr>
  </w:style>
  <w:style w:type="paragraph" w:styleId="Footer">
    <w:name w:val="footer"/>
    <w:basedOn w:val="Normal"/>
    <w:link w:val="FooterChar"/>
    <w:uiPriority w:val="99"/>
    <w:unhideWhenUsed/>
    <w:rsid w:val="00926CDD"/>
    <w:pPr>
      <w:tabs>
        <w:tab w:val="center" w:pos="4419"/>
        <w:tab w:val="right" w:pos="8838"/>
      </w:tabs>
    </w:pPr>
  </w:style>
  <w:style w:type="character" w:customStyle="1" w:styleId="FooterChar">
    <w:name w:val="Footer Char"/>
    <w:basedOn w:val="DefaultParagraphFont"/>
    <w:link w:val="Footer"/>
    <w:uiPriority w:val="99"/>
    <w:rsid w:val="00926CDD"/>
    <w:rPr>
      <w:lang w:eastAsia="es-ES"/>
    </w:rPr>
  </w:style>
  <w:style w:type="paragraph" w:styleId="NormalWeb">
    <w:name w:val="Normal (Web)"/>
    <w:basedOn w:val="Normal"/>
    <w:uiPriority w:val="99"/>
    <w:unhideWhenUsed/>
    <w:rsid w:val="00926CDD"/>
    <w:pPr>
      <w:spacing w:before="100" w:beforeAutospacing="1" w:after="100" w:afterAutospacing="1"/>
    </w:pPr>
    <w:rPr>
      <w:sz w:val="24"/>
      <w:szCs w:val="24"/>
      <w:lang w:eastAsia="es-MX"/>
    </w:rPr>
  </w:style>
  <w:style w:type="paragraph" w:styleId="HTMLPreformatted">
    <w:name w:val="HTML Preformatted"/>
    <w:basedOn w:val="Normal"/>
    <w:link w:val="HTMLPreformattedChar"/>
    <w:unhideWhenUsed/>
    <w:rsid w:val="00926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PreformattedChar">
    <w:name w:val="HTML Preformatted Char"/>
    <w:basedOn w:val="DefaultParagraphFont"/>
    <w:link w:val="HTMLPreformatted"/>
    <w:rsid w:val="00926CDD"/>
    <w:rPr>
      <w:rFonts w:ascii="Courier New" w:hAnsi="Courier New" w:cs="Courier New"/>
    </w:rPr>
  </w:style>
  <w:style w:type="paragraph" w:customStyle="1" w:styleId="Titulo1">
    <w:name w:val="Titulo 1"/>
    <w:basedOn w:val="Normal"/>
    <w:link w:val="Titulo1Car"/>
    <w:rsid w:val="0099370D"/>
    <w:pPr>
      <w:autoSpaceDE w:val="0"/>
      <w:autoSpaceDN w:val="0"/>
      <w:adjustRightInd w:val="0"/>
    </w:pPr>
    <w:rPr>
      <w:rFonts w:asciiTheme="minorHAnsi" w:hAnsiTheme="minorHAnsi" w:cs="Arial"/>
      <w:b/>
      <w:bCs/>
      <w:color w:val="000000"/>
      <w:sz w:val="28"/>
      <w:szCs w:val="24"/>
      <w:lang w:eastAsia="es-MX"/>
    </w:rPr>
  </w:style>
  <w:style w:type="paragraph" w:styleId="Title">
    <w:name w:val="Title"/>
    <w:basedOn w:val="Normal"/>
    <w:next w:val="Normal"/>
    <w:link w:val="TitleChar"/>
    <w:qFormat/>
    <w:rsid w:val="000D686F"/>
    <w:pPr>
      <w:pBdr>
        <w:bottom w:val="single" w:sz="8" w:space="4" w:color="4F81BD" w:themeColor="accent1"/>
      </w:pBdr>
      <w:spacing w:after="300"/>
      <w:contextualSpacing/>
    </w:pPr>
    <w:rPr>
      <w:rFonts w:asciiTheme="minorHAnsi" w:eastAsiaTheme="majorEastAsia" w:hAnsiTheme="minorHAnsi" w:cstheme="majorBidi"/>
      <w:b/>
      <w:color w:val="17365D" w:themeColor="text2" w:themeShade="BF"/>
      <w:spacing w:val="5"/>
      <w:kern w:val="28"/>
      <w:sz w:val="28"/>
      <w:szCs w:val="24"/>
    </w:rPr>
  </w:style>
  <w:style w:type="character" w:customStyle="1" w:styleId="Titulo1Car">
    <w:name w:val="Titulo 1 Car"/>
    <w:basedOn w:val="DefaultParagraphFont"/>
    <w:link w:val="Titulo1"/>
    <w:rsid w:val="0099370D"/>
    <w:rPr>
      <w:rFonts w:asciiTheme="minorHAnsi" w:hAnsiTheme="minorHAnsi" w:cs="Arial"/>
      <w:b/>
      <w:bCs/>
      <w:color w:val="000000"/>
      <w:sz w:val="28"/>
      <w:szCs w:val="24"/>
    </w:rPr>
  </w:style>
  <w:style w:type="character" w:customStyle="1" w:styleId="TitleChar">
    <w:name w:val="Title Char"/>
    <w:basedOn w:val="DefaultParagraphFont"/>
    <w:link w:val="Title"/>
    <w:rsid w:val="000D686F"/>
    <w:rPr>
      <w:rFonts w:asciiTheme="minorHAnsi" w:eastAsiaTheme="majorEastAsia" w:hAnsiTheme="minorHAnsi" w:cstheme="majorBidi"/>
      <w:b/>
      <w:color w:val="17365D" w:themeColor="text2" w:themeShade="BF"/>
      <w:spacing w:val="5"/>
      <w:kern w:val="28"/>
      <w:sz w:val="28"/>
      <w:szCs w:val="24"/>
      <w:lang w:eastAsia="es-ES"/>
    </w:rPr>
  </w:style>
  <w:style w:type="paragraph" w:customStyle="1" w:styleId="Titulo2">
    <w:name w:val="Titulo 2"/>
    <w:basedOn w:val="Normal"/>
    <w:link w:val="Titulo2Car"/>
    <w:qFormat/>
    <w:rsid w:val="00007300"/>
    <w:pPr>
      <w:autoSpaceDE w:val="0"/>
      <w:autoSpaceDN w:val="0"/>
      <w:adjustRightInd w:val="0"/>
    </w:pPr>
    <w:rPr>
      <w:rFonts w:asciiTheme="minorHAnsi" w:hAnsiTheme="minorHAnsi" w:cs="Arial"/>
      <w:b/>
      <w:bCs/>
      <w:iCs/>
      <w:color w:val="000000"/>
      <w:sz w:val="24"/>
      <w:szCs w:val="24"/>
      <w:lang w:eastAsia="es-MX"/>
    </w:rPr>
  </w:style>
  <w:style w:type="paragraph" w:customStyle="1" w:styleId="Default">
    <w:name w:val="Default"/>
    <w:link w:val="DefaultCar"/>
    <w:rsid w:val="002D5BCF"/>
    <w:pPr>
      <w:autoSpaceDE w:val="0"/>
      <w:autoSpaceDN w:val="0"/>
      <w:adjustRightInd w:val="0"/>
    </w:pPr>
    <w:rPr>
      <w:rFonts w:ascii="Arial" w:hAnsi="Arial" w:cs="Arial"/>
      <w:color w:val="000000"/>
      <w:sz w:val="24"/>
      <w:szCs w:val="24"/>
    </w:rPr>
  </w:style>
  <w:style w:type="character" w:customStyle="1" w:styleId="Titulo2Car">
    <w:name w:val="Titulo 2 Car"/>
    <w:basedOn w:val="DefaultParagraphFont"/>
    <w:link w:val="Titulo2"/>
    <w:rsid w:val="00007300"/>
    <w:rPr>
      <w:rFonts w:asciiTheme="minorHAnsi" w:hAnsiTheme="minorHAnsi" w:cs="Arial"/>
      <w:b/>
      <w:bCs/>
      <w:iCs/>
      <w:color w:val="000000"/>
      <w:sz w:val="24"/>
      <w:szCs w:val="24"/>
    </w:rPr>
  </w:style>
  <w:style w:type="paragraph" w:styleId="BodyText2">
    <w:name w:val="Body Text 2"/>
    <w:basedOn w:val="Default"/>
    <w:next w:val="Default"/>
    <w:link w:val="BodyText2Char"/>
    <w:rsid w:val="00270C5E"/>
    <w:rPr>
      <w:color w:val="auto"/>
    </w:rPr>
  </w:style>
  <w:style w:type="character" w:customStyle="1" w:styleId="BodyText2Char">
    <w:name w:val="Body Text 2 Char"/>
    <w:basedOn w:val="DefaultParagraphFont"/>
    <w:link w:val="BodyText2"/>
    <w:uiPriority w:val="99"/>
    <w:rsid w:val="00270C5E"/>
    <w:rPr>
      <w:rFonts w:ascii="Arial" w:hAnsi="Arial" w:cs="Arial"/>
      <w:sz w:val="24"/>
      <w:szCs w:val="24"/>
    </w:rPr>
  </w:style>
  <w:style w:type="paragraph" w:styleId="BodyText">
    <w:name w:val="Body Text"/>
    <w:basedOn w:val="Normal"/>
    <w:link w:val="BodyTextChar"/>
    <w:unhideWhenUsed/>
    <w:rsid w:val="007E5928"/>
  </w:style>
  <w:style w:type="character" w:customStyle="1" w:styleId="BodyTextChar">
    <w:name w:val="Body Text Char"/>
    <w:basedOn w:val="DefaultParagraphFont"/>
    <w:link w:val="BodyText"/>
    <w:uiPriority w:val="99"/>
    <w:semiHidden/>
    <w:rsid w:val="007E5928"/>
    <w:rPr>
      <w:lang w:eastAsia="es-ES"/>
    </w:rPr>
  </w:style>
  <w:style w:type="paragraph" w:styleId="FootnoteText">
    <w:name w:val="footnote text"/>
    <w:basedOn w:val="Normal"/>
    <w:link w:val="FootnoteTextChar"/>
    <w:uiPriority w:val="99"/>
    <w:unhideWhenUsed/>
    <w:rsid w:val="00F139EB"/>
  </w:style>
  <w:style w:type="character" w:customStyle="1" w:styleId="FootnoteTextChar">
    <w:name w:val="Footnote Text Char"/>
    <w:basedOn w:val="DefaultParagraphFont"/>
    <w:link w:val="FootnoteText"/>
    <w:uiPriority w:val="99"/>
    <w:rsid w:val="00F139EB"/>
    <w:rPr>
      <w:lang w:eastAsia="es-ES"/>
    </w:rPr>
  </w:style>
  <w:style w:type="character" w:styleId="FootnoteReference">
    <w:name w:val="footnote reference"/>
    <w:basedOn w:val="DefaultParagraphFont"/>
    <w:uiPriority w:val="99"/>
    <w:unhideWhenUsed/>
    <w:rsid w:val="00F139EB"/>
    <w:rPr>
      <w:vertAlign w:val="superscript"/>
    </w:rPr>
  </w:style>
  <w:style w:type="character" w:styleId="Hyperlink">
    <w:name w:val="Hyperlink"/>
    <w:basedOn w:val="DefaultParagraphFont"/>
    <w:uiPriority w:val="99"/>
    <w:unhideWhenUsed/>
    <w:rsid w:val="00F139EB"/>
    <w:rPr>
      <w:color w:val="6F4A00"/>
      <w:u w:val="single"/>
    </w:rPr>
  </w:style>
  <w:style w:type="character" w:styleId="Strong">
    <w:name w:val="Strong"/>
    <w:basedOn w:val="DefaultParagraphFont"/>
    <w:uiPriority w:val="22"/>
    <w:qFormat/>
    <w:rsid w:val="00F139EB"/>
    <w:rPr>
      <w:b/>
      <w:bCs/>
    </w:rPr>
  </w:style>
  <w:style w:type="character" w:styleId="Emphasis">
    <w:name w:val="Emphasis"/>
    <w:basedOn w:val="DefaultParagraphFont"/>
    <w:uiPriority w:val="20"/>
    <w:qFormat/>
    <w:rsid w:val="00F139EB"/>
    <w:rPr>
      <w:i/>
      <w:iCs/>
    </w:rPr>
  </w:style>
  <w:style w:type="character" w:customStyle="1" w:styleId="itemheader1">
    <w:name w:val="itemheader1"/>
    <w:basedOn w:val="DefaultParagraphFont"/>
    <w:rsid w:val="00E97332"/>
    <w:rPr>
      <w:b/>
      <w:bCs/>
      <w:vanish w:val="0"/>
      <w:webHidden w:val="0"/>
      <w:sz w:val="31"/>
      <w:szCs w:val="31"/>
      <w:specVanish w:val="0"/>
    </w:rPr>
  </w:style>
  <w:style w:type="paragraph" w:styleId="BodyTextFirstIndent">
    <w:name w:val="Body Text First Indent"/>
    <w:basedOn w:val="BodyText"/>
    <w:link w:val="BodyTextFirstIndentChar"/>
    <w:rsid w:val="00E97332"/>
    <w:pPr>
      <w:ind w:firstLine="210"/>
    </w:pPr>
    <w:rPr>
      <w:sz w:val="24"/>
      <w:szCs w:val="24"/>
      <w:lang w:val="es-ES"/>
    </w:rPr>
  </w:style>
  <w:style w:type="character" w:customStyle="1" w:styleId="BodyTextFirstIndentChar">
    <w:name w:val="Body Text First Indent Char"/>
    <w:basedOn w:val="BodyTextChar"/>
    <w:link w:val="BodyTextFirstIndent"/>
    <w:rsid w:val="00E97332"/>
    <w:rPr>
      <w:sz w:val="24"/>
      <w:szCs w:val="24"/>
      <w:lang w:val="es-ES" w:eastAsia="es-ES"/>
    </w:rPr>
  </w:style>
  <w:style w:type="character" w:customStyle="1" w:styleId="Heading5Char">
    <w:name w:val="Heading 5 Char"/>
    <w:basedOn w:val="DefaultParagraphFont"/>
    <w:link w:val="Heading5"/>
    <w:rsid w:val="006F40F7"/>
    <w:rPr>
      <w:b/>
      <w:bCs/>
      <w:i/>
      <w:iCs/>
      <w:sz w:val="26"/>
      <w:szCs w:val="26"/>
      <w:lang w:val="es-ES" w:eastAsia="es-ES"/>
    </w:rPr>
  </w:style>
  <w:style w:type="numbering" w:customStyle="1" w:styleId="Sinlista1">
    <w:name w:val="Sin lista1"/>
    <w:next w:val="NoList"/>
    <w:uiPriority w:val="99"/>
    <w:semiHidden/>
    <w:rsid w:val="006F40F7"/>
  </w:style>
  <w:style w:type="paragraph" w:styleId="TableofFigures">
    <w:name w:val="table of figures"/>
    <w:basedOn w:val="Normal"/>
    <w:next w:val="Normal"/>
    <w:autoRedefine/>
    <w:uiPriority w:val="99"/>
    <w:rsid w:val="00304DF2"/>
    <w:pPr>
      <w:tabs>
        <w:tab w:val="right" w:leader="dot" w:pos="8828"/>
      </w:tabs>
    </w:pPr>
    <w:rPr>
      <w:rFonts w:ascii="Arial" w:hAnsi="Arial"/>
      <w:b/>
      <w:szCs w:val="24"/>
      <w:lang w:val="es-ES"/>
    </w:rPr>
  </w:style>
  <w:style w:type="paragraph" w:customStyle="1" w:styleId="Anexos">
    <w:name w:val="Anexos"/>
    <w:basedOn w:val="Normal"/>
    <w:autoRedefine/>
    <w:rsid w:val="006F40F7"/>
    <w:pPr>
      <w:jc w:val="center"/>
    </w:pPr>
    <w:rPr>
      <w:rFonts w:ascii="Arial" w:hAnsi="Arial" w:cs="Arial"/>
      <w:b/>
      <w:sz w:val="24"/>
      <w:szCs w:val="24"/>
    </w:rPr>
  </w:style>
  <w:style w:type="table" w:styleId="TableGrid">
    <w:name w:val="Table Grid"/>
    <w:basedOn w:val="TableNormal"/>
    <w:uiPriority w:val="59"/>
    <w:rsid w:val="006F40F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31D0F"/>
    <w:pPr>
      <w:tabs>
        <w:tab w:val="right" w:leader="dot" w:pos="8828"/>
      </w:tabs>
      <w:ind w:left="426" w:hanging="426"/>
    </w:pPr>
    <w:rPr>
      <w:rFonts w:asciiTheme="minorHAnsi" w:hAnsiTheme="minorHAnsi"/>
      <w:b/>
      <w:noProof/>
      <w:sz w:val="24"/>
      <w:szCs w:val="24"/>
      <w:lang w:val="es-ES"/>
    </w:rPr>
  </w:style>
  <w:style w:type="paragraph" w:styleId="TOC2">
    <w:name w:val="toc 2"/>
    <w:basedOn w:val="Normal"/>
    <w:next w:val="Normal"/>
    <w:autoRedefine/>
    <w:uiPriority w:val="39"/>
    <w:rsid w:val="00F26863"/>
    <w:pPr>
      <w:tabs>
        <w:tab w:val="right" w:leader="dot" w:pos="8828"/>
      </w:tabs>
      <w:ind w:left="238" w:hanging="238"/>
    </w:pPr>
    <w:rPr>
      <w:rFonts w:ascii="Arial" w:hAnsi="Arial"/>
      <w:sz w:val="24"/>
      <w:szCs w:val="24"/>
      <w:lang w:val="es-ES"/>
    </w:rPr>
  </w:style>
  <w:style w:type="paragraph" w:styleId="TOC3">
    <w:name w:val="toc 3"/>
    <w:basedOn w:val="Normal"/>
    <w:next w:val="Normal"/>
    <w:autoRedefine/>
    <w:uiPriority w:val="39"/>
    <w:rsid w:val="006F40F7"/>
    <w:pPr>
      <w:ind w:left="480"/>
    </w:pPr>
    <w:rPr>
      <w:rFonts w:ascii="Arial" w:hAnsi="Arial"/>
      <w:szCs w:val="24"/>
      <w:lang w:val="es-ES"/>
    </w:rPr>
  </w:style>
  <w:style w:type="character" w:customStyle="1" w:styleId="Ttulo3Car1">
    <w:name w:val="Título 3 Car1"/>
    <w:aliases w:val="Título 3 Car Car"/>
    <w:basedOn w:val="DefaultParagraphFont"/>
    <w:rsid w:val="006F40F7"/>
    <w:rPr>
      <w:rFonts w:ascii="Arial" w:hAnsi="Arial" w:cs="Arial"/>
      <w:b/>
      <w:bCs/>
      <w:sz w:val="26"/>
      <w:szCs w:val="26"/>
      <w:lang w:val="es-ES" w:eastAsia="es-ES"/>
    </w:rPr>
  </w:style>
  <w:style w:type="character" w:styleId="PageNumber">
    <w:name w:val="page number"/>
    <w:basedOn w:val="DefaultParagraphFont"/>
    <w:rsid w:val="006F40F7"/>
  </w:style>
  <w:style w:type="paragraph" w:styleId="NoSpacing">
    <w:name w:val="No Spacing"/>
    <w:link w:val="NoSpacingChar"/>
    <w:uiPriority w:val="1"/>
    <w:qFormat/>
    <w:rsid w:val="006F40F7"/>
    <w:rPr>
      <w:rFonts w:ascii="Calibri" w:hAnsi="Calibri"/>
      <w:sz w:val="22"/>
      <w:szCs w:val="22"/>
      <w:lang w:val="es-ES" w:eastAsia="en-US"/>
    </w:rPr>
  </w:style>
  <w:style w:type="character" w:customStyle="1" w:styleId="NoSpacingChar">
    <w:name w:val="No Spacing Char"/>
    <w:basedOn w:val="DefaultParagraphFont"/>
    <w:link w:val="NoSpacing"/>
    <w:uiPriority w:val="1"/>
    <w:rsid w:val="006F40F7"/>
    <w:rPr>
      <w:rFonts w:ascii="Calibri" w:hAnsi="Calibri"/>
      <w:sz w:val="22"/>
      <w:szCs w:val="22"/>
      <w:lang w:val="es-ES" w:eastAsia="en-US"/>
    </w:rPr>
  </w:style>
  <w:style w:type="numbering" w:customStyle="1" w:styleId="Sinlista2">
    <w:name w:val="Sin lista2"/>
    <w:next w:val="NoList"/>
    <w:uiPriority w:val="99"/>
    <w:semiHidden/>
    <w:rsid w:val="006F40F7"/>
  </w:style>
  <w:style w:type="paragraph" w:styleId="EndnoteText">
    <w:name w:val="endnote text"/>
    <w:basedOn w:val="Normal"/>
    <w:link w:val="EndnoteTextChar"/>
    <w:uiPriority w:val="99"/>
    <w:semiHidden/>
    <w:unhideWhenUsed/>
    <w:rsid w:val="000C4AF6"/>
  </w:style>
  <w:style w:type="character" w:customStyle="1" w:styleId="EndnoteTextChar">
    <w:name w:val="Endnote Text Char"/>
    <w:basedOn w:val="DefaultParagraphFont"/>
    <w:link w:val="EndnoteText"/>
    <w:uiPriority w:val="99"/>
    <w:semiHidden/>
    <w:rsid w:val="000C4AF6"/>
    <w:rPr>
      <w:lang w:eastAsia="es-ES"/>
    </w:rPr>
  </w:style>
  <w:style w:type="character" w:styleId="EndnoteReference">
    <w:name w:val="endnote reference"/>
    <w:basedOn w:val="DefaultParagraphFont"/>
    <w:uiPriority w:val="99"/>
    <w:semiHidden/>
    <w:unhideWhenUsed/>
    <w:rsid w:val="000C4AF6"/>
    <w:rPr>
      <w:vertAlign w:val="superscript"/>
    </w:rPr>
  </w:style>
  <w:style w:type="paragraph" w:styleId="Caption">
    <w:name w:val="caption"/>
    <w:basedOn w:val="Normal"/>
    <w:next w:val="Normal"/>
    <w:unhideWhenUsed/>
    <w:qFormat/>
    <w:rsid w:val="00A9539C"/>
    <w:pPr>
      <w:spacing w:before="0" w:after="200"/>
      <w:jc w:val="center"/>
    </w:pPr>
    <w:rPr>
      <w:b/>
      <w:bCs/>
      <w:color w:val="000000" w:themeColor="text1"/>
      <w:szCs w:val="18"/>
    </w:rPr>
  </w:style>
  <w:style w:type="paragraph" w:styleId="CommentText">
    <w:name w:val="annotation text"/>
    <w:basedOn w:val="Normal"/>
    <w:link w:val="CommentTextChar"/>
    <w:uiPriority w:val="99"/>
    <w:semiHidden/>
    <w:rsid w:val="00BE45E7"/>
    <w:pPr>
      <w:spacing w:before="0"/>
    </w:pPr>
    <w:rPr>
      <w:rFonts w:ascii="Arial" w:hAnsi="Arial"/>
      <w:sz w:val="20"/>
      <w:lang w:eastAsia="es-MX"/>
    </w:rPr>
  </w:style>
  <w:style w:type="character" w:customStyle="1" w:styleId="CommentTextChar">
    <w:name w:val="Comment Text Char"/>
    <w:basedOn w:val="DefaultParagraphFont"/>
    <w:link w:val="CommentText"/>
    <w:uiPriority w:val="99"/>
    <w:semiHidden/>
    <w:rsid w:val="00BE45E7"/>
    <w:rPr>
      <w:rFonts w:ascii="Arial" w:hAnsi="Arial"/>
    </w:rPr>
  </w:style>
  <w:style w:type="character" w:styleId="CommentReference">
    <w:name w:val="annotation reference"/>
    <w:basedOn w:val="DefaultParagraphFont"/>
    <w:uiPriority w:val="99"/>
    <w:rsid w:val="00BE45E7"/>
    <w:rPr>
      <w:sz w:val="16"/>
      <w:szCs w:val="16"/>
    </w:rPr>
  </w:style>
  <w:style w:type="character" w:customStyle="1" w:styleId="textos1">
    <w:name w:val="textos1"/>
    <w:basedOn w:val="DefaultParagraphFont"/>
    <w:rsid w:val="003407F8"/>
    <w:rPr>
      <w:rFonts w:ascii="Verdana" w:hAnsi="Verdana" w:hint="default"/>
      <w:i w:val="0"/>
      <w:iCs w:val="0"/>
      <w:color w:val="CECAAE"/>
      <w:sz w:val="20"/>
      <w:szCs w:val="20"/>
    </w:rPr>
  </w:style>
  <w:style w:type="character" w:customStyle="1" w:styleId="DefaultCar">
    <w:name w:val="Default Car"/>
    <w:basedOn w:val="DefaultParagraphFont"/>
    <w:link w:val="Default"/>
    <w:locked/>
    <w:rsid w:val="00D44C23"/>
    <w:rPr>
      <w:rFonts w:ascii="Arial" w:hAnsi="Arial" w:cs="Arial"/>
      <w:color w:val="000000"/>
      <w:sz w:val="24"/>
      <w:szCs w:val="24"/>
    </w:rPr>
  </w:style>
  <w:style w:type="paragraph" w:styleId="TOCHeading">
    <w:name w:val="TOC Heading"/>
    <w:basedOn w:val="Heading1"/>
    <w:next w:val="Normal"/>
    <w:uiPriority w:val="39"/>
    <w:unhideWhenUsed/>
    <w:qFormat/>
    <w:rsid w:val="00B1068C"/>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lang w:val="es-ES" w:eastAsia="en-US"/>
    </w:rPr>
  </w:style>
  <w:style w:type="paragraph" w:customStyle="1" w:styleId="Estilo8ptNegritaRojoCentrado">
    <w:name w:val="Estilo 8 pt Negrita Rojo Centrado"/>
    <w:basedOn w:val="Normal"/>
    <w:rsid w:val="005757A0"/>
    <w:pPr>
      <w:spacing w:before="0" w:after="0" w:line="360" w:lineRule="auto"/>
      <w:jc w:val="center"/>
    </w:pPr>
    <w:rPr>
      <w:rFonts w:ascii="Arial" w:hAnsi="Arial"/>
      <w:b/>
      <w:bCs/>
      <w:sz w:val="24"/>
    </w:rPr>
  </w:style>
  <w:style w:type="paragraph" w:customStyle="1" w:styleId="Estilo10ptNegroIzquierda">
    <w:name w:val="Estilo 10 pt Negro Izquierda"/>
    <w:basedOn w:val="Normal"/>
    <w:rsid w:val="005757A0"/>
    <w:pPr>
      <w:spacing w:before="0" w:after="0" w:line="360" w:lineRule="auto"/>
    </w:pPr>
    <w:rPr>
      <w:rFonts w:ascii="Arial" w:hAnsi="Arial"/>
      <w:color w:val="000000"/>
      <w:sz w:val="24"/>
    </w:rPr>
  </w:style>
  <w:style w:type="paragraph" w:customStyle="1" w:styleId="Estilo10ptNegroDerecha">
    <w:name w:val="Estilo 10 pt Negro Derecha"/>
    <w:basedOn w:val="Normal"/>
    <w:rsid w:val="005757A0"/>
    <w:pPr>
      <w:spacing w:before="0" w:after="0" w:line="360" w:lineRule="auto"/>
      <w:jc w:val="right"/>
    </w:pPr>
    <w:rPr>
      <w:rFonts w:ascii="Arial" w:hAnsi="Arial"/>
      <w:color w:val="000000"/>
      <w:sz w:val="24"/>
    </w:rPr>
  </w:style>
  <w:style w:type="character" w:styleId="FollowedHyperlink">
    <w:name w:val="FollowedHyperlink"/>
    <w:basedOn w:val="DefaultParagraphFont"/>
    <w:uiPriority w:val="99"/>
    <w:semiHidden/>
    <w:unhideWhenUsed/>
    <w:rsid w:val="006F27FF"/>
    <w:rPr>
      <w:color w:val="800080" w:themeColor="followedHyperlink"/>
      <w:u w:val="single"/>
    </w:rPr>
  </w:style>
  <w:style w:type="character" w:customStyle="1" w:styleId="A1">
    <w:name w:val="A1"/>
    <w:uiPriority w:val="99"/>
    <w:rsid w:val="00CD7F0A"/>
    <w:rPr>
      <w:color w:val="000000"/>
      <w:sz w:val="18"/>
      <w:szCs w:val="18"/>
    </w:rPr>
  </w:style>
  <w:style w:type="paragraph" w:customStyle="1" w:styleId="Pa9">
    <w:name w:val="Pa9"/>
    <w:basedOn w:val="Default"/>
    <w:next w:val="Default"/>
    <w:uiPriority w:val="99"/>
    <w:rsid w:val="00E6729F"/>
    <w:pPr>
      <w:spacing w:line="221" w:lineRule="atLeast"/>
    </w:pPr>
    <w:rPr>
      <w:rFonts w:ascii="Times New Roman" w:hAnsi="Times New Roman" w:cs="Times New Roman"/>
      <w:color w:val="auto"/>
    </w:rPr>
  </w:style>
  <w:style w:type="paragraph" w:customStyle="1" w:styleId="Rtabla">
    <w:name w:val="Rtabla"/>
    <w:basedOn w:val="Normal"/>
    <w:rsid w:val="00A04AF8"/>
    <w:pPr>
      <w:spacing w:before="80" w:after="80" w:line="240" w:lineRule="exact"/>
      <w:jc w:val="center"/>
    </w:pPr>
    <w:rPr>
      <w:rFonts w:ascii="Arial Narrow" w:hAnsi="Arial Narrow"/>
      <w:szCs w:val="24"/>
      <w:lang w:val="es-ES"/>
    </w:rPr>
  </w:style>
  <w:style w:type="character" w:customStyle="1" w:styleId="text1">
    <w:name w:val="text1"/>
    <w:basedOn w:val="DefaultParagraphFont"/>
    <w:rsid w:val="00A04AF8"/>
    <w:rPr>
      <w:rFonts w:ascii="Verdana" w:hAnsi="Verdana" w:hint="default"/>
      <w:color w:val="000000"/>
      <w:sz w:val="18"/>
      <w:szCs w:val="18"/>
    </w:rPr>
  </w:style>
  <w:style w:type="paragraph" w:customStyle="1" w:styleId="Pa16">
    <w:name w:val="Pa16"/>
    <w:basedOn w:val="Normal"/>
    <w:next w:val="Normal"/>
    <w:uiPriority w:val="99"/>
    <w:rsid w:val="00105957"/>
    <w:pPr>
      <w:autoSpaceDE w:val="0"/>
      <w:autoSpaceDN w:val="0"/>
      <w:adjustRightInd w:val="0"/>
      <w:spacing w:before="0" w:after="0" w:line="181" w:lineRule="atLeast"/>
    </w:pPr>
    <w:rPr>
      <w:rFonts w:ascii="Times New Roman" w:eastAsiaTheme="minorHAnsi" w:hAnsi="Times New Roman"/>
      <w:sz w:val="24"/>
      <w:szCs w:val="24"/>
      <w:lang w:eastAsia="en-US"/>
    </w:rPr>
  </w:style>
  <w:style w:type="paragraph" w:styleId="Revision">
    <w:name w:val="Revision"/>
    <w:hidden/>
    <w:uiPriority w:val="99"/>
    <w:semiHidden/>
    <w:rsid w:val="008A06B2"/>
    <w:rPr>
      <w:rFonts w:ascii="Calibri" w:hAnsi="Calibri"/>
      <w:sz w:val="22"/>
      <w:lang w:eastAsia="es-ES"/>
    </w:rPr>
  </w:style>
  <w:style w:type="table" w:customStyle="1" w:styleId="Sombreadomedio1-nfasis11">
    <w:name w:val="Sombreado medio 1 - Énfasis 11"/>
    <w:basedOn w:val="TableNormal"/>
    <w:uiPriority w:val="63"/>
    <w:rsid w:val="006E68E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rsid w:val="001A54AE"/>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Grid-Accent6">
    <w:name w:val="Light Grid Accent 6"/>
    <w:basedOn w:val="TableNormal"/>
    <w:uiPriority w:val="62"/>
    <w:rsid w:val="001A54A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aclara-nfasis11">
    <w:name w:val="Lista clara - Énfasis 11"/>
    <w:basedOn w:val="TableNormal"/>
    <w:uiPriority w:val="61"/>
    <w:rsid w:val="001A54A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eNormal"/>
    <w:uiPriority w:val="62"/>
    <w:rsid w:val="001A54A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1A54A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2">
    <w:name w:val="Light Shading Accent 2"/>
    <w:basedOn w:val="TableNormal"/>
    <w:uiPriority w:val="60"/>
    <w:rsid w:val="002C00D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2">
    <w:name w:val="Medium Shading 1 Accent 2"/>
    <w:basedOn w:val="TableNormal"/>
    <w:uiPriority w:val="63"/>
    <w:rsid w:val="008E0BE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2-Accent2">
    <w:name w:val="Medium Grid 2 Accent 2"/>
    <w:basedOn w:val="TableNormal"/>
    <w:uiPriority w:val="68"/>
    <w:rsid w:val="00CB3073"/>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List2-Accent2">
    <w:name w:val="Medium List 2 Accent 2"/>
    <w:basedOn w:val="TableNormal"/>
    <w:uiPriority w:val="66"/>
    <w:rsid w:val="004C1F3A"/>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CommentSubject">
    <w:name w:val="annotation subject"/>
    <w:basedOn w:val="CommentText"/>
    <w:next w:val="CommentText"/>
    <w:link w:val="CommentSubjectChar"/>
    <w:uiPriority w:val="99"/>
    <w:semiHidden/>
    <w:unhideWhenUsed/>
    <w:rsid w:val="004335D5"/>
    <w:pPr>
      <w:spacing w:before="120"/>
    </w:pPr>
    <w:rPr>
      <w:rFonts w:ascii="Calibri" w:hAnsi="Calibri"/>
      <w:b/>
      <w:bCs/>
      <w:lang w:eastAsia="es-ES"/>
    </w:rPr>
  </w:style>
  <w:style w:type="character" w:customStyle="1" w:styleId="CommentSubjectChar">
    <w:name w:val="Comment Subject Char"/>
    <w:basedOn w:val="CommentTextChar"/>
    <w:link w:val="CommentSubject"/>
    <w:uiPriority w:val="99"/>
    <w:semiHidden/>
    <w:rsid w:val="004335D5"/>
    <w:rPr>
      <w:rFonts w:ascii="Calibri" w:hAnsi="Calibri"/>
      <w:b/>
      <w:bCs/>
      <w:lang w:eastAsia="es-ES"/>
    </w:rPr>
  </w:style>
  <w:style w:type="table" w:styleId="LightList-Accent2">
    <w:name w:val="Light List Accent 2"/>
    <w:basedOn w:val="TableNormal"/>
    <w:uiPriority w:val="61"/>
    <w:rsid w:val="009B12C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ombreadoclaro-nfasis11">
    <w:name w:val="Sombreado claro - Énfasis 11"/>
    <w:basedOn w:val="TableNormal"/>
    <w:uiPriority w:val="60"/>
    <w:rsid w:val="00AD5BC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2">
    <w:name w:val="Cuadrícula clara - Énfasis 12"/>
    <w:basedOn w:val="TableNormal"/>
    <w:uiPriority w:val="62"/>
    <w:rsid w:val="00AD5BC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1">
    <w:name w:val="Medium List 2 Accent 1"/>
    <w:basedOn w:val="TableNormal"/>
    <w:uiPriority w:val="66"/>
    <w:rsid w:val="00AD5BC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AD5BC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Dartex1">
    <w:name w:val="Dartex1"/>
    <w:basedOn w:val="Normal"/>
    <w:rsid w:val="008A6232"/>
    <w:pPr>
      <w:spacing w:before="0" w:after="60"/>
      <w:ind w:left="567"/>
      <w:jc w:val="both"/>
    </w:pPr>
    <w:rPr>
      <w:rFonts w:ascii="Verdana" w:hAnsi="Verdana"/>
      <w:color w:val="000000"/>
      <w:lang w:val="es-ES"/>
    </w:rPr>
  </w:style>
  <w:style w:type="paragraph" w:styleId="BodyText3">
    <w:name w:val="Body Text 3"/>
    <w:basedOn w:val="Normal"/>
    <w:link w:val="BodyText3Char"/>
    <w:rsid w:val="008A6232"/>
    <w:pPr>
      <w:spacing w:before="0"/>
    </w:pPr>
    <w:rPr>
      <w:rFonts w:ascii="Times New Roman" w:hAnsi="Times New Roman"/>
      <w:sz w:val="16"/>
      <w:szCs w:val="16"/>
      <w:lang w:val="es-ES"/>
    </w:rPr>
  </w:style>
  <w:style w:type="character" w:customStyle="1" w:styleId="BodyText3Char">
    <w:name w:val="Body Text 3 Char"/>
    <w:basedOn w:val="DefaultParagraphFont"/>
    <w:link w:val="BodyText3"/>
    <w:rsid w:val="008A6232"/>
    <w:rPr>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5FF"/>
    <w:pPr>
      <w:spacing w:before="120" w:after="120"/>
    </w:pPr>
    <w:rPr>
      <w:rFonts w:ascii="Calibri" w:hAnsi="Calibri"/>
      <w:sz w:val="22"/>
      <w:lang w:eastAsia="es-ES"/>
    </w:rPr>
  </w:style>
  <w:style w:type="paragraph" w:styleId="Heading1">
    <w:name w:val="heading 1"/>
    <w:basedOn w:val="Normal"/>
    <w:next w:val="Normal"/>
    <w:link w:val="Heading1Char"/>
    <w:qFormat/>
    <w:rsid w:val="007C692E"/>
    <w:pPr>
      <w:keepNext/>
      <w:jc w:val="both"/>
      <w:outlineLvl w:val="0"/>
    </w:pPr>
    <w:rPr>
      <w:b/>
      <w:color w:val="000000"/>
      <w:kern w:val="28"/>
      <w:sz w:val="24"/>
      <w:szCs w:val="28"/>
    </w:rPr>
  </w:style>
  <w:style w:type="paragraph" w:styleId="Heading2">
    <w:name w:val="heading 2"/>
    <w:basedOn w:val="Normal"/>
    <w:next w:val="Normal"/>
    <w:link w:val="Heading2Char"/>
    <w:qFormat/>
    <w:rsid w:val="00C34FF3"/>
    <w:pPr>
      <w:keepNext/>
      <w:tabs>
        <w:tab w:val="left" w:pos="576"/>
      </w:tabs>
      <w:ind w:left="576" w:hanging="576"/>
      <w:jc w:val="both"/>
      <w:outlineLvl w:val="1"/>
    </w:pPr>
    <w:rPr>
      <w:rFonts w:ascii="Arial Narrow" w:hAnsi="Arial Narrow"/>
      <w:b/>
      <w:color w:val="000000"/>
      <w:sz w:val="24"/>
    </w:rPr>
  </w:style>
  <w:style w:type="paragraph" w:styleId="Heading3">
    <w:name w:val="heading 3"/>
    <w:basedOn w:val="Normal"/>
    <w:next w:val="Normal"/>
    <w:link w:val="Heading3Char"/>
    <w:qFormat/>
    <w:rsid w:val="004C2F37"/>
    <w:pPr>
      <w:ind w:left="709" w:hanging="709"/>
      <w:jc w:val="both"/>
      <w:outlineLvl w:val="2"/>
    </w:pPr>
    <w:rPr>
      <w:b/>
      <w:bCs/>
      <w:color w:val="000000"/>
      <w:lang w:eastAsia="es-MX"/>
    </w:rPr>
  </w:style>
  <w:style w:type="paragraph" w:styleId="Heading4">
    <w:name w:val="heading 4"/>
    <w:basedOn w:val="Normal"/>
    <w:next w:val="Normal"/>
    <w:link w:val="Heading4Char"/>
    <w:qFormat/>
    <w:rsid w:val="004C2F37"/>
    <w:pPr>
      <w:ind w:left="709" w:hanging="709"/>
      <w:jc w:val="both"/>
      <w:outlineLvl w:val="3"/>
    </w:pPr>
    <w:rPr>
      <w:b/>
      <w:bCs/>
      <w:color w:val="000000"/>
    </w:rPr>
  </w:style>
  <w:style w:type="paragraph" w:styleId="Heading5">
    <w:name w:val="heading 5"/>
    <w:basedOn w:val="Normal"/>
    <w:next w:val="Normal"/>
    <w:link w:val="Heading5Char"/>
    <w:qFormat/>
    <w:rsid w:val="006F40F7"/>
    <w:pPr>
      <w:spacing w:before="240" w:after="60"/>
      <w:outlineLvl w:val="4"/>
    </w:pPr>
    <w:rPr>
      <w:b/>
      <w:bCs/>
      <w:i/>
      <w:iCs/>
      <w:sz w:val="26"/>
      <w:szCs w:val="26"/>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692E"/>
    <w:rPr>
      <w:rFonts w:ascii="Calibri" w:hAnsi="Calibri"/>
      <w:b/>
      <w:color w:val="000000"/>
      <w:kern w:val="28"/>
      <w:sz w:val="24"/>
      <w:szCs w:val="28"/>
      <w:lang w:eastAsia="es-ES"/>
    </w:rPr>
  </w:style>
  <w:style w:type="character" w:customStyle="1" w:styleId="Heading2Char">
    <w:name w:val="Heading 2 Char"/>
    <w:basedOn w:val="DefaultParagraphFont"/>
    <w:link w:val="Heading2"/>
    <w:rsid w:val="00C34FF3"/>
    <w:rPr>
      <w:rFonts w:ascii="Arial Narrow" w:hAnsi="Arial Narrow"/>
      <w:b/>
      <w:color w:val="000000"/>
      <w:sz w:val="24"/>
      <w:lang w:eastAsia="es-ES"/>
    </w:rPr>
  </w:style>
  <w:style w:type="character" w:customStyle="1" w:styleId="Heading3Char">
    <w:name w:val="Heading 3 Char"/>
    <w:basedOn w:val="DefaultParagraphFont"/>
    <w:link w:val="Heading3"/>
    <w:rsid w:val="004C2F37"/>
    <w:rPr>
      <w:rFonts w:ascii="Calibri" w:hAnsi="Calibri"/>
      <w:b/>
      <w:bCs/>
      <w:color w:val="000000"/>
      <w:sz w:val="22"/>
    </w:rPr>
  </w:style>
  <w:style w:type="character" w:customStyle="1" w:styleId="Heading4Char">
    <w:name w:val="Heading 4 Char"/>
    <w:basedOn w:val="DefaultParagraphFont"/>
    <w:link w:val="Heading4"/>
    <w:rsid w:val="004C2F37"/>
    <w:rPr>
      <w:rFonts w:ascii="Calibri" w:hAnsi="Calibri"/>
      <w:b/>
      <w:bCs/>
      <w:color w:val="000000"/>
      <w:sz w:val="22"/>
      <w:lang w:eastAsia="es-ES"/>
    </w:rPr>
  </w:style>
  <w:style w:type="paragraph" w:styleId="ListParagraph">
    <w:name w:val="List Paragraph"/>
    <w:basedOn w:val="Normal"/>
    <w:uiPriority w:val="34"/>
    <w:qFormat/>
    <w:rsid w:val="00C34FF3"/>
    <w:pPr>
      <w:spacing w:line="360" w:lineRule="auto"/>
      <w:ind w:left="708"/>
    </w:pPr>
    <w:rPr>
      <w:rFonts w:ascii="Arial Narrow" w:hAnsi="Arial Narrow"/>
      <w:sz w:val="24"/>
    </w:rPr>
  </w:style>
  <w:style w:type="paragraph" w:customStyle="1" w:styleId="Figura">
    <w:name w:val="Figura"/>
    <w:basedOn w:val="Normal"/>
    <w:autoRedefine/>
    <w:rsid w:val="00DD0605"/>
    <w:pPr>
      <w:autoSpaceDE w:val="0"/>
      <w:autoSpaceDN w:val="0"/>
      <w:spacing w:line="240" w:lineRule="exact"/>
    </w:pPr>
    <w:rPr>
      <w:rFonts w:ascii="Arial Narrow" w:hAnsi="Arial Narrow" w:cs="Arial"/>
      <w:b/>
      <w:szCs w:val="21"/>
      <w:lang w:val="es-ES_tradnl"/>
    </w:rPr>
  </w:style>
  <w:style w:type="paragraph" w:customStyle="1" w:styleId="Cuadros">
    <w:name w:val="Cuadros"/>
    <w:basedOn w:val="Normal"/>
    <w:autoRedefine/>
    <w:rsid w:val="00DD0605"/>
    <w:pPr>
      <w:autoSpaceDE w:val="0"/>
      <w:autoSpaceDN w:val="0"/>
      <w:jc w:val="center"/>
    </w:pPr>
    <w:rPr>
      <w:rFonts w:ascii="Arial" w:hAnsi="Arial" w:cs="Arial"/>
      <w:b/>
      <w:szCs w:val="22"/>
    </w:rPr>
  </w:style>
  <w:style w:type="paragraph" w:styleId="BalloonText">
    <w:name w:val="Balloon Text"/>
    <w:basedOn w:val="Normal"/>
    <w:link w:val="BalloonTextChar"/>
    <w:uiPriority w:val="99"/>
    <w:semiHidden/>
    <w:unhideWhenUsed/>
    <w:rsid w:val="00DD0605"/>
    <w:rPr>
      <w:rFonts w:ascii="Tahoma" w:hAnsi="Tahoma" w:cs="Tahoma"/>
      <w:sz w:val="16"/>
      <w:szCs w:val="16"/>
    </w:rPr>
  </w:style>
  <w:style w:type="character" w:customStyle="1" w:styleId="BalloonTextChar">
    <w:name w:val="Balloon Text Char"/>
    <w:basedOn w:val="DefaultParagraphFont"/>
    <w:link w:val="BalloonText"/>
    <w:uiPriority w:val="99"/>
    <w:semiHidden/>
    <w:rsid w:val="00DD0605"/>
    <w:rPr>
      <w:rFonts w:ascii="Tahoma" w:hAnsi="Tahoma" w:cs="Tahoma"/>
      <w:sz w:val="16"/>
      <w:szCs w:val="16"/>
      <w:lang w:eastAsia="es-ES"/>
    </w:rPr>
  </w:style>
  <w:style w:type="paragraph" w:styleId="Header">
    <w:name w:val="header"/>
    <w:aliases w:val="Encabezado_Pers"/>
    <w:basedOn w:val="Normal"/>
    <w:link w:val="HeaderChar"/>
    <w:uiPriority w:val="99"/>
    <w:unhideWhenUsed/>
    <w:rsid w:val="00926CDD"/>
    <w:pPr>
      <w:tabs>
        <w:tab w:val="center" w:pos="4419"/>
        <w:tab w:val="right" w:pos="8838"/>
      </w:tabs>
    </w:pPr>
  </w:style>
  <w:style w:type="character" w:customStyle="1" w:styleId="HeaderChar">
    <w:name w:val="Header Char"/>
    <w:aliases w:val="Encabezado_Pers Char"/>
    <w:basedOn w:val="DefaultParagraphFont"/>
    <w:link w:val="Header"/>
    <w:uiPriority w:val="99"/>
    <w:rsid w:val="00926CDD"/>
    <w:rPr>
      <w:lang w:eastAsia="es-ES"/>
    </w:rPr>
  </w:style>
  <w:style w:type="paragraph" w:styleId="Footer">
    <w:name w:val="footer"/>
    <w:basedOn w:val="Normal"/>
    <w:link w:val="FooterChar"/>
    <w:uiPriority w:val="99"/>
    <w:unhideWhenUsed/>
    <w:rsid w:val="00926CDD"/>
    <w:pPr>
      <w:tabs>
        <w:tab w:val="center" w:pos="4419"/>
        <w:tab w:val="right" w:pos="8838"/>
      </w:tabs>
    </w:pPr>
  </w:style>
  <w:style w:type="character" w:customStyle="1" w:styleId="FooterChar">
    <w:name w:val="Footer Char"/>
    <w:basedOn w:val="DefaultParagraphFont"/>
    <w:link w:val="Footer"/>
    <w:uiPriority w:val="99"/>
    <w:rsid w:val="00926CDD"/>
    <w:rPr>
      <w:lang w:eastAsia="es-ES"/>
    </w:rPr>
  </w:style>
  <w:style w:type="paragraph" w:styleId="NormalWeb">
    <w:name w:val="Normal (Web)"/>
    <w:basedOn w:val="Normal"/>
    <w:uiPriority w:val="99"/>
    <w:unhideWhenUsed/>
    <w:rsid w:val="00926CDD"/>
    <w:pPr>
      <w:spacing w:before="100" w:beforeAutospacing="1" w:after="100" w:afterAutospacing="1"/>
    </w:pPr>
    <w:rPr>
      <w:sz w:val="24"/>
      <w:szCs w:val="24"/>
      <w:lang w:eastAsia="es-MX"/>
    </w:rPr>
  </w:style>
  <w:style w:type="paragraph" w:styleId="HTMLPreformatted">
    <w:name w:val="HTML Preformatted"/>
    <w:basedOn w:val="Normal"/>
    <w:link w:val="HTMLPreformattedChar"/>
    <w:unhideWhenUsed/>
    <w:rsid w:val="00926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PreformattedChar">
    <w:name w:val="HTML Preformatted Char"/>
    <w:basedOn w:val="DefaultParagraphFont"/>
    <w:link w:val="HTMLPreformatted"/>
    <w:rsid w:val="00926CDD"/>
    <w:rPr>
      <w:rFonts w:ascii="Courier New" w:hAnsi="Courier New" w:cs="Courier New"/>
    </w:rPr>
  </w:style>
  <w:style w:type="paragraph" w:customStyle="1" w:styleId="Titulo1">
    <w:name w:val="Titulo 1"/>
    <w:basedOn w:val="Normal"/>
    <w:link w:val="Titulo1Car"/>
    <w:rsid w:val="0099370D"/>
    <w:pPr>
      <w:autoSpaceDE w:val="0"/>
      <w:autoSpaceDN w:val="0"/>
      <w:adjustRightInd w:val="0"/>
    </w:pPr>
    <w:rPr>
      <w:rFonts w:asciiTheme="minorHAnsi" w:hAnsiTheme="minorHAnsi" w:cs="Arial"/>
      <w:b/>
      <w:bCs/>
      <w:color w:val="000000"/>
      <w:sz w:val="28"/>
      <w:szCs w:val="24"/>
      <w:lang w:eastAsia="es-MX"/>
    </w:rPr>
  </w:style>
  <w:style w:type="paragraph" w:styleId="Title">
    <w:name w:val="Title"/>
    <w:basedOn w:val="Normal"/>
    <w:next w:val="Normal"/>
    <w:link w:val="TitleChar"/>
    <w:qFormat/>
    <w:rsid w:val="000D686F"/>
    <w:pPr>
      <w:pBdr>
        <w:bottom w:val="single" w:sz="8" w:space="4" w:color="4F81BD" w:themeColor="accent1"/>
      </w:pBdr>
      <w:spacing w:after="300"/>
      <w:contextualSpacing/>
    </w:pPr>
    <w:rPr>
      <w:rFonts w:asciiTheme="minorHAnsi" w:eastAsiaTheme="majorEastAsia" w:hAnsiTheme="minorHAnsi" w:cstheme="majorBidi"/>
      <w:b/>
      <w:color w:val="17365D" w:themeColor="text2" w:themeShade="BF"/>
      <w:spacing w:val="5"/>
      <w:kern w:val="28"/>
      <w:sz w:val="28"/>
      <w:szCs w:val="24"/>
    </w:rPr>
  </w:style>
  <w:style w:type="character" w:customStyle="1" w:styleId="Titulo1Car">
    <w:name w:val="Titulo 1 Car"/>
    <w:basedOn w:val="DefaultParagraphFont"/>
    <w:link w:val="Titulo1"/>
    <w:rsid w:val="0099370D"/>
    <w:rPr>
      <w:rFonts w:asciiTheme="minorHAnsi" w:hAnsiTheme="minorHAnsi" w:cs="Arial"/>
      <w:b/>
      <w:bCs/>
      <w:color w:val="000000"/>
      <w:sz w:val="28"/>
      <w:szCs w:val="24"/>
    </w:rPr>
  </w:style>
  <w:style w:type="character" w:customStyle="1" w:styleId="TitleChar">
    <w:name w:val="Title Char"/>
    <w:basedOn w:val="DefaultParagraphFont"/>
    <w:link w:val="Title"/>
    <w:rsid w:val="000D686F"/>
    <w:rPr>
      <w:rFonts w:asciiTheme="minorHAnsi" w:eastAsiaTheme="majorEastAsia" w:hAnsiTheme="minorHAnsi" w:cstheme="majorBidi"/>
      <w:b/>
      <w:color w:val="17365D" w:themeColor="text2" w:themeShade="BF"/>
      <w:spacing w:val="5"/>
      <w:kern w:val="28"/>
      <w:sz w:val="28"/>
      <w:szCs w:val="24"/>
      <w:lang w:eastAsia="es-ES"/>
    </w:rPr>
  </w:style>
  <w:style w:type="paragraph" w:customStyle="1" w:styleId="Titulo2">
    <w:name w:val="Titulo 2"/>
    <w:basedOn w:val="Normal"/>
    <w:link w:val="Titulo2Car"/>
    <w:qFormat/>
    <w:rsid w:val="00007300"/>
    <w:pPr>
      <w:autoSpaceDE w:val="0"/>
      <w:autoSpaceDN w:val="0"/>
      <w:adjustRightInd w:val="0"/>
    </w:pPr>
    <w:rPr>
      <w:rFonts w:asciiTheme="minorHAnsi" w:hAnsiTheme="minorHAnsi" w:cs="Arial"/>
      <w:b/>
      <w:bCs/>
      <w:iCs/>
      <w:color w:val="000000"/>
      <w:sz w:val="24"/>
      <w:szCs w:val="24"/>
      <w:lang w:eastAsia="es-MX"/>
    </w:rPr>
  </w:style>
  <w:style w:type="paragraph" w:customStyle="1" w:styleId="Default">
    <w:name w:val="Default"/>
    <w:link w:val="DefaultCar"/>
    <w:rsid w:val="002D5BCF"/>
    <w:pPr>
      <w:autoSpaceDE w:val="0"/>
      <w:autoSpaceDN w:val="0"/>
      <w:adjustRightInd w:val="0"/>
    </w:pPr>
    <w:rPr>
      <w:rFonts w:ascii="Arial" w:hAnsi="Arial" w:cs="Arial"/>
      <w:color w:val="000000"/>
      <w:sz w:val="24"/>
      <w:szCs w:val="24"/>
    </w:rPr>
  </w:style>
  <w:style w:type="character" w:customStyle="1" w:styleId="Titulo2Car">
    <w:name w:val="Titulo 2 Car"/>
    <w:basedOn w:val="DefaultParagraphFont"/>
    <w:link w:val="Titulo2"/>
    <w:rsid w:val="00007300"/>
    <w:rPr>
      <w:rFonts w:asciiTheme="minorHAnsi" w:hAnsiTheme="minorHAnsi" w:cs="Arial"/>
      <w:b/>
      <w:bCs/>
      <w:iCs/>
      <w:color w:val="000000"/>
      <w:sz w:val="24"/>
      <w:szCs w:val="24"/>
    </w:rPr>
  </w:style>
  <w:style w:type="paragraph" w:styleId="BodyText2">
    <w:name w:val="Body Text 2"/>
    <w:basedOn w:val="Default"/>
    <w:next w:val="Default"/>
    <w:link w:val="BodyText2Char"/>
    <w:rsid w:val="00270C5E"/>
    <w:rPr>
      <w:color w:val="auto"/>
    </w:rPr>
  </w:style>
  <w:style w:type="character" w:customStyle="1" w:styleId="BodyText2Char">
    <w:name w:val="Body Text 2 Char"/>
    <w:basedOn w:val="DefaultParagraphFont"/>
    <w:link w:val="BodyText2"/>
    <w:uiPriority w:val="99"/>
    <w:rsid w:val="00270C5E"/>
    <w:rPr>
      <w:rFonts w:ascii="Arial" w:hAnsi="Arial" w:cs="Arial"/>
      <w:sz w:val="24"/>
      <w:szCs w:val="24"/>
    </w:rPr>
  </w:style>
  <w:style w:type="paragraph" w:styleId="BodyText">
    <w:name w:val="Body Text"/>
    <w:basedOn w:val="Normal"/>
    <w:link w:val="BodyTextChar"/>
    <w:unhideWhenUsed/>
    <w:rsid w:val="007E5928"/>
  </w:style>
  <w:style w:type="character" w:customStyle="1" w:styleId="BodyTextChar">
    <w:name w:val="Body Text Char"/>
    <w:basedOn w:val="DefaultParagraphFont"/>
    <w:link w:val="BodyText"/>
    <w:uiPriority w:val="99"/>
    <w:semiHidden/>
    <w:rsid w:val="007E5928"/>
    <w:rPr>
      <w:lang w:eastAsia="es-ES"/>
    </w:rPr>
  </w:style>
  <w:style w:type="paragraph" w:styleId="FootnoteText">
    <w:name w:val="footnote text"/>
    <w:basedOn w:val="Normal"/>
    <w:link w:val="FootnoteTextChar"/>
    <w:uiPriority w:val="99"/>
    <w:unhideWhenUsed/>
    <w:rsid w:val="00F139EB"/>
  </w:style>
  <w:style w:type="character" w:customStyle="1" w:styleId="FootnoteTextChar">
    <w:name w:val="Footnote Text Char"/>
    <w:basedOn w:val="DefaultParagraphFont"/>
    <w:link w:val="FootnoteText"/>
    <w:uiPriority w:val="99"/>
    <w:rsid w:val="00F139EB"/>
    <w:rPr>
      <w:lang w:eastAsia="es-ES"/>
    </w:rPr>
  </w:style>
  <w:style w:type="character" w:styleId="FootnoteReference">
    <w:name w:val="footnote reference"/>
    <w:basedOn w:val="DefaultParagraphFont"/>
    <w:uiPriority w:val="99"/>
    <w:unhideWhenUsed/>
    <w:rsid w:val="00F139EB"/>
    <w:rPr>
      <w:vertAlign w:val="superscript"/>
    </w:rPr>
  </w:style>
  <w:style w:type="character" w:styleId="Hyperlink">
    <w:name w:val="Hyperlink"/>
    <w:basedOn w:val="DefaultParagraphFont"/>
    <w:uiPriority w:val="99"/>
    <w:unhideWhenUsed/>
    <w:rsid w:val="00F139EB"/>
    <w:rPr>
      <w:color w:val="6F4A00"/>
      <w:u w:val="single"/>
    </w:rPr>
  </w:style>
  <w:style w:type="character" w:styleId="Strong">
    <w:name w:val="Strong"/>
    <w:basedOn w:val="DefaultParagraphFont"/>
    <w:uiPriority w:val="22"/>
    <w:qFormat/>
    <w:rsid w:val="00F139EB"/>
    <w:rPr>
      <w:b/>
      <w:bCs/>
    </w:rPr>
  </w:style>
  <w:style w:type="character" w:styleId="Emphasis">
    <w:name w:val="Emphasis"/>
    <w:basedOn w:val="DefaultParagraphFont"/>
    <w:uiPriority w:val="20"/>
    <w:qFormat/>
    <w:rsid w:val="00F139EB"/>
    <w:rPr>
      <w:i/>
      <w:iCs/>
    </w:rPr>
  </w:style>
  <w:style w:type="character" w:customStyle="1" w:styleId="itemheader1">
    <w:name w:val="itemheader1"/>
    <w:basedOn w:val="DefaultParagraphFont"/>
    <w:rsid w:val="00E97332"/>
    <w:rPr>
      <w:b/>
      <w:bCs/>
      <w:vanish w:val="0"/>
      <w:webHidden w:val="0"/>
      <w:sz w:val="31"/>
      <w:szCs w:val="31"/>
      <w:specVanish w:val="0"/>
    </w:rPr>
  </w:style>
  <w:style w:type="paragraph" w:styleId="BodyTextFirstIndent">
    <w:name w:val="Body Text First Indent"/>
    <w:basedOn w:val="BodyText"/>
    <w:link w:val="BodyTextFirstIndentChar"/>
    <w:rsid w:val="00E97332"/>
    <w:pPr>
      <w:ind w:firstLine="210"/>
    </w:pPr>
    <w:rPr>
      <w:sz w:val="24"/>
      <w:szCs w:val="24"/>
      <w:lang w:val="es-ES"/>
    </w:rPr>
  </w:style>
  <w:style w:type="character" w:customStyle="1" w:styleId="BodyTextFirstIndentChar">
    <w:name w:val="Body Text First Indent Char"/>
    <w:basedOn w:val="BodyTextChar"/>
    <w:link w:val="BodyTextFirstIndent"/>
    <w:rsid w:val="00E97332"/>
    <w:rPr>
      <w:sz w:val="24"/>
      <w:szCs w:val="24"/>
      <w:lang w:val="es-ES" w:eastAsia="es-ES"/>
    </w:rPr>
  </w:style>
  <w:style w:type="character" w:customStyle="1" w:styleId="Heading5Char">
    <w:name w:val="Heading 5 Char"/>
    <w:basedOn w:val="DefaultParagraphFont"/>
    <w:link w:val="Heading5"/>
    <w:rsid w:val="006F40F7"/>
    <w:rPr>
      <w:b/>
      <w:bCs/>
      <w:i/>
      <w:iCs/>
      <w:sz w:val="26"/>
      <w:szCs w:val="26"/>
      <w:lang w:val="es-ES" w:eastAsia="es-ES"/>
    </w:rPr>
  </w:style>
  <w:style w:type="numbering" w:customStyle="1" w:styleId="Sinlista1">
    <w:name w:val="Sin lista1"/>
    <w:next w:val="NoList"/>
    <w:uiPriority w:val="99"/>
    <w:semiHidden/>
    <w:rsid w:val="006F40F7"/>
  </w:style>
  <w:style w:type="paragraph" w:styleId="TableofFigures">
    <w:name w:val="table of figures"/>
    <w:basedOn w:val="Normal"/>
    <w:next w:val="Normal"/>
    <w:autoRedefine/>
    <w:uiPriority w:val="99"/>
    <w:rsid w:val="00304DF2"/>
    <w:pPr>
      <w:tabs>
        <w:tab w:val="right" w:leader="dot" w:pos="8828"/>
      </w:tabs>
    </w:pPr>
    <w:rPr>
      <w:rFonts w:ascii="Arial" w:hAnsi="Arial"/>
      <w:b/>
      <w:szCs w:val="24"/>
      <w:lang w:val="es-ES"/>
    </w:rPr>
  </w:style>
  <w:style w:type="paragraph" w:customStyle="1" w:styleId="Anexos">
    <w:name w:val="Anexos"/>
    <w:basedOn w:val="Normal"/>
    <w:autoRedefine/>
    <w:rsid w:val="006F40F7"/>
    <w:pPr>
      <w:jc w:val="center"/>
    </w:pPr>
    <w:rPr>
      <w:rFonts w:ascii="Arial" w:hAnsi="Arial" w:cs="Arial"/>
      <w:b/>
      <w:sz w:val="24"/>
      <w:szCs w:val="24"/>
    </w:rPr>
  </w:style>
  <w:style w:type="table" w:styleId="TableGrid">
    <w:name w:val="Table Grid"/>
    <w:basedOn w:val="TableNormal"/>
    <w:uiPriority w:val="59"/>
    <w:rsid w:val="006F40F7"/>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31D0F"/>
    <w:pPr>
      <w:tabs>
        <w:tab w:val="right" w:leader="dot" w:pos="8828"/>
      </w:tabs>
      <w:ind w:left="426" w:hanging="426"/>
    </w:pPr>
    <w:rPr>
      <w:rFonts w:asciiTheme="minorHAnsi" w:hAnsiTheme="minorHAnsi"/>
      <w:b/>
      <w:noProof/>
      <w:sz w:val="24"/>
      <w:szCs w:val="24"/>
      <w:lang w:val="es-ES"/>
    </w:rPr>
  </w:style>
  <w:style w:type="paragraph" w:styleId="TOC2">
    <w:name w:val="toc 2"/>
    <w:basedOn w:val="Normal"/>
    <w:next w:val="Normal"/>
    <w:autoRedefine/>
    <w:uiPriority w:val="39"/>
    <w:rsid w:val="00F26863"/>
    <w:pPr>
      <w:tabs>
        <w:tab w:val="right" w:leader="dot" w:pos="8828"/>
      </w:tabs>
      <w:ind w:left="238" w:hanging="238"/>
    </w:pPr>
    <w:rPr>
      <w:rFonts w:ascii="Arial" w:hAnsi="Arial"/>
      <w:sz w:val="24"/>
      <w:szCs w:val="24"/>
      <w:lang w:val="es-ES"/>
    </w:rPr>
  </w:style>
  <w:style w:type="paragraph" w:styleId="TOC3">
    <w:name w:val="toc 3"/>
    <w:basedOn w:val="Normal"/>
    <w:next w:val="Normal"/>
    <w:autoRedefine/>
    <w:uiPriority w:val="39"/>
    <w:rsid w:val="006F40F7"/>
    <w:pPr>
      <w:ind w:left="480"/>
    </w:pPr>
    <w:rPr>
      <w:rFonts w:ascii="Arial" w:hAnsi="Arial"/>
      <w:szCs w:val="24"/>
      <w:lang w:val="es-ES"/>
    </w:rPr>
  </w:style>
  <w:style w:type="character" w:customStyle="1" w:styleId="Ttulo3Car1">
    <w:name w:val="Título 3 Car1"/>
    <w:aliases w:val="Título 3 Car Car"/>
    <w:basedOn w:val="DefaultParagraphFont"/>
    <w:rsid w:val="006F40F7"/>
    <w:rPr>
      <w:rFonts w:ascii="Arial" w:hAnsi="Arial" w:cs="Arial"/>
      <w:b/>
      <w:bCs/>
      <w:sz w:val="26"/>
      <w:szCs w:val="26"/>
      <w:lang w:val="es-ES" w:eastAsia="es-ES"/>
    </w:rPr>
  </w:style>
  <w:style w:type="character" w:styleId="PageNumber">
    <w:name w:val="page number"/>
    <w:basedOn w:val="DefaultParagraphFont"/>
    <w:rsid w:val="006F40F7"/>
  </w:style>
  <w:style w:type="paragraph" w:styleId="NoSpacing">
    <w:name w:val="No Spacing"/>
    <w:link w:val="NoSpacingChar"/>
    <w:uiPriority w:val="1"/>
    <w:qFormat/>
    <w:rsid w:val="006F40F7"/>
    <w:rPr>
      <w:rFonts w:ascii="Calibri" w:hAnsi="Calibri"/>
      <w:sz w:val="22"/>
      <w:szCs w:val="22"/>
      <w:lang w:val="es-ES" w:eastAsia="en-US"/>
    </w:rPr>
  </w:style>
  <w:style w:type="character" w:customStyle="1" w:styleId="NoSpacingChar">
    <w:name w:val="No Spacing Char"/>
    <w:basedOn w:val="DefaultParagraphFont"/>
    <w:link w:val="NoSpacing"/>
    <w:uiPriority w:val="1"/>
    <w:rsid w:val="006F40F7"/>
    <w:rPr>
      <w:rFonts w:ascii="Calibri" w:hAnsi="Calibri"/>
      <w:sz w:val="22"/>
      <w:szCs w:val="22"/>
      <w:lang w:val="es-ES" w:eastAsia="en-US"/>
    </w:rPr>
  </w:style>
  <w:style w:type="numbering" w:customStyle="1" w:styleId="Sinlista2">
    <w:name w:val="Sin lista2"/>
    <w:next w:val="NoList"/>
    <w:uiPriority w:val="99"/>
    <w:semiHidden/>
    <w:rsid w:val="006F40F7"/>
  </w:style>
  <w:style w:type="paragraph" w:styleId="EndnoteText">
    <w:name w:val="endnote text"/>
    <w:basedOn w:val="Normal"/>
    <w:link w:val="EndnoteTextChar"/>
    <w:uiPriority w:val="99"/>
    <w:semiHidden/>
    <w:unhideWhenUsed/>
    <w:rsid w:val="000C4AF6"/>
  </w:style>
  <w:style w:type="character" w:customStyle="1" w:styleId="EndnoteTextChar">
    <w:name w:val="Endnote Text Char"/>
    <w:basedOn w:val="DefaultParagraphFont"/>
    <w:link w:val="EndnoteText"/>
    <w:uiPriority w:val="99"/>
    <w:semiHidden/>
    <w:rsid w:val="000C4AF6"/>
    <w:rPr>
      <w:lang w:eastAsia="es-ES"/>
    </w:rPr>
  </w:style>
  <w:style w:type="character" w:styleId="EndnoteReference">
    <w:name w:val="endnote reference"/>
    <w:basedOn w:val="DefaultParagraphFont"/>
    <w:uiPriority w:val="99"/>
    <w:semiHidden/>
    <w:unhideWhenUsed/>
    <w:rsid w:val="000C4AF6"/>
    <w:rPr>
      <w:vertAlign w:val="superscript"/>
    </w:rPr>
  </w:style>
  <w:style w:type="paragraph" w:styleId="Caption">
    <w:name w:val="caption"/>
    <w:basedOn w:val="Normal"/>
    <w:next w:val="Normal"/>
    <w:unhideWhenUsed/>
    <w:qFormat/>
    <w:rsid w:val="00A9539C"/>
    <w:pPr>
      <w:spacing w:before="0" w:after="200"/>
      <w:jc w:val="center"/>
    </w:pPr>
    <w:rPr>
      <w:b/>
      <w:bCs/>
      <w:color w:val="000000" w:themeColor="text1"/>
      <w:szCs w:val="18"/>
    </w:rPr>
  </w:style>
  <w:style w:type="paragraph" w:styleId="CommentText">
    <w:name w:val="annotation text"/>
    <w:basedOn w:val="Normal"/>
    <w:link w:val="CommentTextChar"/>
    <w:uiPriority w:val="99"/>
    <w:semiHidden/>
    <w:rsid w:val="00BE45E7"/>
    <w:pPr>
      <w:spacing w:before="0"/>
    </w:pPr>
    <w:rPr>
      <w:rFonts w:ascii="Arial" w:hAnsi="Arial"/>
      <w:sz w:val="20"/>
      <w:lang w:eastAsia="es-MX"/>
    </w:rPr>
  </w:style>
  <w:style w:type="character" w:customStyle="1" w:styleId="CommentTextChar">
    <w:name w:val="Comment Text Char"/>
    <w:basedOn w:val="DefaultParagraphFont"/>
    <w:link w:val="CommentText"/>
    <w:uiPriority w:val="99"/>
    <w:semiHidden/>
    <w:rsid w:val="00BE45E7"/>
    <w:rPr>
      <w:rFonts w:ascii="Arial" w:hAnsi="Arial"/>
    </w:rPr>
  </w:style>
  <w:style w:type="character" w:styleId="CommentReference">
    <w:name w:val="annotation reference"/>
    <w:basedOn w:val="DefaultParagraphFont"/>
    <w:uiPriority w:val="99"/>
    <w:rsid w:val="00BE45E7"/>
    <w:rPr>
      <w:sz w:val="16"/>
      <w:szCs w:val="16"/>
    </w:rPr>
  </w:style>
  <w:style w:type="character" w:customStyle="1" w:styleId="textos1">
    <w:name w:val="textos1"/>
    <w:basedOn w:val="DefaultParagraphFont"/>
    <w:rsid w:val="003407F8"/>
    <w:rPr>
      <w:rFonts w:ascii="Verdana" w:hAnsi="Verdana" w:hint="default"/>
      <w:i w:val="0"/>
      <w:iCs w:val="0"/>
      <w:color w:val="CECAAE"/>
      <w:sz w:val="20"/>
      <w:szCs w:val="20"/>
    </w:rPr>
  </w:style>
  <w:style w:type="character" w:customStyle="1" w:styleId="DefaultCar">
    <w:name w:val="Default Car"/>
    <w:basedOn w:val="DefaultParagraphFont"/>
    <w:link w:val="Default"/>
    <w:locked/>
    <w:rsid w:val="00D44C23"/>
    <w:rPr>
      <w:rFonts w:ascii="Arial" w:hAnsi="Arial" w:cs="Arial"/>
      <w:color w:val="000000"/>
      <w:sz w:val="24"/>
      <w:szCs w:val="24"/>
    </w:rPr>
  </w:style>
  <w:style w:type="paragraph" w:styleId="TOCHeading">
    <w:name w:val="TOC Heading"/>
    <w:basedOn w:val="Heading1"/>
    <w:next w:val="Normal"/>
    <w:uiPriority w:val="39"/>
    <w:unhideWhenUsed/>
    <w:qFormat/>
    <w:rsid w:val="00B1068C"/>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lang w:val="es-ES" w:eastAsia="en-US"/>
    </w:rPr>
  </w:style>
  <w:style w:type="paragraph" w:customStyle="1" w:styleId="Estilo8ptNegritaRojoCentrado">
    <w:name w:val="Estilo 8 pt Negrita Rojo Centrado"/>
    <w:basedOn w:val="Normal"/>
    <w:rsid w:val="005757A0"/>
    <w:pPr>
      <w:spacing w:before="0" w:after="0" w:line="360" w:lineRule="auto"/>
      <w:jc w:val="center"/>
    </w:pPr>
    <w:rPr>
      <w:rFonts w:ascii="Arial" w:hAnsi="Arial"/>
      <w:b/>
      <w:bCs/>
      <w:sz w:val="24"/>
    </w:rPr>
  </w:style>
  <w:style w:type="paragraph" w:customStyle="1" w:styleId="Estilo10ptNegroIzquierda">
    <w:name w:val="Estilo 10 pt Negro Izquierda"/>
    <w:basedOn w:val="Normal"/>
    <w:rsid w:val="005757A0"/>
    <w:pPr>
      <w:spacing w:before="0" w:after="0" w:line="360" w:lineRule="auto"/>
    </w:pPr>
    <w:rPr>
      <w:rFonts w:ascii="Arial" w:hAnsi="Arial"/>
      <w:color w:val="000000"/>
      <w:sz w:val="24"/>
    </w:rPr>
  </w:style>
  <w:style w:type="paragraph" w:customStyle="1" w:styleId="Estilo10ptNegroDerecha">
    <w:name w:val="Estilo 10 pt Negro Derecha"/>
    <w:basedOn w:val="Normal"/>
    <w:rsid w:val="005757A0"/>
    <w:pPr>
      <w:spacing w:before="0" w:after="0" w:line="360" w:lineRule="auto"/>
      <w:jc w:val="right"/>
    </w:pPr>
    <w:rPr>
      <w:rFonts w:ascii="Arial" w:hAnsi="Arial"/>
      <w:color w:val="000000"/>
      <w:sz w:val="24"/>
    </w:rPr>
  </w:style>
  <w:style w:type="character" w:styleId="FollowedHyperlink">
    <w:name w:val="FollowedHyperlink"/>
    <w:basedOn w:val="DefaultParagraphFont"/>
    <w:uiPriority w:val="99"/>
    <w:semiHidden/>
    <w:unhideWhenUsed/>
    <w:rsid w:val="006F27FF"/>
    <w:rPr>
      <w:color w:val="800080" w:themeColor="followedHyperlink"/>
      <w:u w:val="single"/>
    </w:rPr>
  </w:style>
  <w:style w:type="character" w:customStyle="1" w:styleId="A1">
    <w:name w:val="A1"/>
    <w:uiPriority w:val="99"/>
    <w:rsid w:val="00CD7F0A"/>
    <w:rPr>
      <w:color w:val="000000"/>
      <w:sz w:val="18"/>
      <w:szCs w:val="18"/>
    </w:rPr>
  </w:style>
  <w:style w:type="paragraph" w:customStyle="1" w:styleId="Pa9">
    <w:name w:val="Pa9"/>
    <w:basedOn w:val="Default"/>
    <w:next w:val="Default"/>
    <w:uiPriority w:val="99"/>
    <w:rsid w:val="00E6729F"/>
    <w:pPr>
      <w:spacing w:line="221" w:lineRule="atLeast"/>
    </w:pPr>
    <w:rPr>
      <w:rFonts w:ascii="Times New Roman" w:hAnsi="Times New Roman" w:cs="Times New Roman"/>
      <w:color w:val="auto"/>
    </w:rPr>
  </w:style>
  <w:style w:type="paragraph" w:customStyle="1" w:styleId="Rtabla">
    <w:name w:val="Rtabla"/>
    <w:basedOn w:val="Normal"/>
    <w:rsid w:val="00A04AF8"/>
    <w:pPr>
      <w:spacing w:before="80" w:after="80" w:line="240" w:lineRule="exact"/>
      <w:jc w:val="center"/>
    </w:pPr>
    <w:rPr>
      <w:rFonts w:ascii="Arial Narrow" w:hAnsi="Arial Narrow"/>
      <w:szCs w:val="24"/>
      <w:lang w:val="es-ES"/>
    </w:rPr>
  </w:style>
  <w:style w:type="character" w:customStyle="1" w:styleId="text1">
    <w:name w:val="text1"/>
    <w:basedOn w:val="DefaultParagraphFont"/>
    <w:rsid w:val="00A04AF8"/>
    <w:rPr>
      <w:rFonts w:ascii="Verdana" w:hAnsi="Verdana" w:hint="default"/>
      <w:color w:val="000000"/>
      <w:sz w:val="18"/>
      <w:szCs w:val="18"/>
    </w:rPr>
  </w:style>
  <w:style w:type="paragraph" w:customStyle="1" w:styleId="Pa16">
    <w:name w:val="Pa16"/>
    <w:basedOn w:val="Normal"/>
    <w:next w:val="Normal"/>
    <w:uiPriority w:val="99"/>
    <w:rsid w:val="00105957"/>
    <w:pPr>
      <w:autoSpaceDE w:val="0"/>
      <w:autoSpaceDN w:val="0"/>
      <w:adjustRightInd w:val="0"/>
      <w:spacing w:before="0" w:after="0" w:line="181" w:lineRule="atLeast"/>
    </w:pPr>
    <w:rPr>
      <w:rFonts w:ascii="Times New Roman" w:eastAsiaTheme="minorHAnsi" w:hAnsi="Times New Roman"/>
      <w:sz w:val="24"/>
      <w:szCs w:val="24"/>
      <w:lang w:eastAsia="en-US"/>
    </w:rPr>
  </w:style>
  <w:style w:type="paragraph" w:styleId="Revision">
    <w:name w:val="Revision"/>
    <w:hidden/>
    <w:uiPriority w:val="99"/>
    <w:semiHidden/>
    <w:rsid w:val="008A06B2"/>
    <w:rPr>
      <w:rFonts w:ascii="Calibri" w:hAnsi="Calibri"/>
      <w:sz w:val="22"/>
      <w:lang w:eastAsia="es-ES"/>
    </w:rPr>
  </w:style>
  <w:style w:type="table" w:customStyle="1" w:styleId="Sombreadomedio1-nfasis11">
    <w:name w:val="Sombreado medio 1 - Énfasis 11"/>
    <w:basedOn w:val="TableNormal"/>
    <w:uiPriority w:val="63"/>
    <w:rsid w:val="006E68E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rsid w:val="001A54AE"/>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Grid-Accent6">
    <w:name w:val="Light Grid Accent 6"/>
    <w:basedOn w:val="TableNormal"/>
    <w:uiPriority w:val="62"/>
    <w:rsid w:val="001A54A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staclara-nfasis11">
    <w:name w:val="Lista clara - Énfasis 11"/>
    <w:basedOn w:val="TableNormal"/>
    <w:uiPriority w:val="61"/>
    <w:rsid w:val="001A54A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eNormal"/>
    <w:uiPriority w:val="62"/>
    <w:rsid w:val="001A54A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1A54A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2">
    <w:name w:val="Light Shading Accent 2"/>
    <w:basedOn w:val="TableNormal"/>
    <w:uiPriority w:val="60"/>
    <w:rsid w:val="002C00D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2">
    <w:name w:val="Medium Shading 1 Accent 2"/>
    <w:basedOn w:val="TableNormal"/>
    <w:uiPriority w:val="63"/>
    <w:rsid w:val="008E0BE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2-Accent2">
    <w:name w:val="Medium Grid 2 Accent 2"/>
    <w:basedOn w:val="TableNormal"/>
    <w:uiPriority w:val="68"/>
    <w:rsid w:val="00CB3073"/>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List2-Accent2">
    <w:name w:val="Medium List 2 Accent 2"/>
    <w:basedOn w:val="TableNormal"/>
    <w:uiPriority w:val="66"/>
    <w:rsid w:val="004C1F3A"/>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CommentSubject">
    <w:name w:val="annotation subject"/>
    <w:basedOn w:val="CommentText"/>
    <w:next w:val="CommentText"/>
    <w:link w:val="CommentSubjectChar"/>
    <w:uiPriority w:val="99"/>
    <w:semiHidden/>
    <w:unhideWhenUsed/>
    <w:rsid w:val="004335D5"/>
    <w:pPr>
      <w:spacing w:before="120"/>
    </w:pPr>
    <w:rPr>
      <w:rFonts w:ascii="Calibri" w:hAnsi="Calibri"/>
      <w:b/>
      <w:bCs/>
      <w:lang w:eastAsia="es-ES"/>
    </w:rPr>
  </w:style>
  <w:style w:type="character" w:customStyle="1" w:styleId="CommentSubjectChar">
    <w:name w:val="Comment Subject Char"/>
    <w:basedOn w:val="CommentTextChar"/>
    <w:link w:val="CommentSubject"/>
    <w:uiPriority w:val="99"/>
    <w:semiHidden/>
    <w:rsid w:val="004335D5"/>
    <w:rPr>
      <w:rFonts w:ascii="Calibri" w:hAnsi="Calibri"/>
      <w:b/>
      <w:bCs/>
      <w:lang w:eastAsia="es-ES"/>
    </w:rPr>
  </w:style>
  <w:style w:type="table" w:styleId="LightList-Accent2">
    <w:name w:val="Light List Accent 2"/>
    <w:basedOn w:val="TableNormal"/>
    <w:uiPriority w:val="61"/>
    <w:rsid w:val="009B12C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ombreadoclaro-nfasis11">
    <w:name w:val="Sombreado claro - Énfasis 11"/>
    <w:basedOn w:val="TableNormal"/>
    <w:uiPriority w:val="60"/>
    <w:rsid w:val="00AD5BC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2">
    <w:name w:val="Cuadrícula clara - Énfasis 12"/>
    <w:basedOn w:val="TableNormal"/>
    <w:uiPriority w:val="62"/>
    <w:rsid w:val="00AD5BC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2-Accent1">
    <w:name w:val="Medium List 2 Accent 1"/>
    <w:basedOn w:val="TableNormal"/>
    <w:uiPriority w:val="66"/>
    <w:rsid w:val="00AD5BC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AD5BC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Dartex1">
    <w:name w:val="Dartex1"/>
    <w:basedOn w:val="Normal"/>
    <w:rsid w:val="008A6232"/>
    <w:pPr>
      <w:spacing w:before="0" w:after="60"/>
      <w:ind w:left="567"/>
      <w:jc w:val="both"/>
    </w:pPr>
    <w:rPr>
      <w:rFonts w:ascii="Verdana" w:hAnsi="Verdana"/>
      <w:color w:val="000000"/>
      <w:lang w:val="es-ES"/>
    </w:rPr>
  </w:style>
  <w:style w:type="paragraph" w:styleId="BodyText3">
    <w:name w:val="Body Text 3"/>
    <w:basedOn w:val="Normal"/>
    <w:link w:val="BodyText3Char"/>
    <w:rsid w:val="008A6232"/>
    <w:pPr>
      <w:spacing w:before="0"/>
    </w:pPr>
    <w:rPr>
      <w:rFonts w:ascii="Times New Roman" w:hAnsi="Times New Roman"/>
      <w:sz w:val="16"/>
      <w:szCs w:val="16"/>
      <w:lang w:val="es-ES"/>
    </w:rPr>
  </w:style>
  <w:style w:type="character" w:customStyle="1" w:styleId="BodyText3Char">
    <w:name w:val="Body Text 3 Char"/>
    <w:basedOn w:val="DefaultParagraphFont"/>
    <w:link w:val="BodyText3"/>
    <w:rsid w:val="008A6232"/>
    <w:rPr>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6396">
      <w:bodyDiv w:val="1"/>
      <w:marLeft w:val="0"/>
      <w:marRight w:val="0"/>
      <w:marTop w:val="0"/>
      <w:marBottom w:val="0"/>
      <w:divBdr>
        <w:top w:val="none" w:sz="0" w:space="0" w:color="auto"/>
        <w:left w:val="none" w:sz="0" w:space="0" w:color="auto"/>
        <w:bottom w:val="none" w:sz="0" w:space="0" w:color="auto"/>
        <w:right w:val="none" w:sz="0" w:space="0" w:color="auto"/>
      </w:divBdr>
      <w:divsChild>
        <w:div w:id="1184049055">
          <w:marLeft w:val="0"/>
          <w:marRight w:val="0"/>
          <w:marTop w:val="0"/>
          <w:marBottom w:val="0"/>
          <w:divBdr>
            <w:top w:val="none" w:sz="0" w:space="0" w:color="auto"/>
            <w:left w:val="none" w:sz="0" w:space="0" w:color="auto"/>
            <w:bottom w:val="none" w:sz="0" w:space="0" w:color="auto"/>
            <w:right w:val="none" w:sz="0" w:space="0" w:color="auto"/>
          </w:divBdr>
          <w:divsChild>
            <w:div w:id="21368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2901">
      <w:bodyDiv w:val="1"/>
      <w:marLeft w:val="0"/>
      <w:marRight w:val="0"/>
      <w:marTop w:val="0"/>
      <w:marBottom w:val="0"/>
      <w:divBdr>
        <w:top w:val="none" w:sz="0" w:space="0" w:color="auto"/>
        <w:left w:val="none" w:sz="0" w:space="0" w:color="auto"/>
        <w:bottom w:val="none" w:sz="0" w:space="0" w:color="auto"/>
        <w:right w:val="none" w:sz="0" w:space="0" w:color="auto"/>
      </w:divBdr>
    </w:div>
    <w:div w:id="146438809">
      <w:bodyDiv w:val="1"/>
      <w:marLeft w:val="0"/>
      <w:marRight w:val="0"/>
      <w:marTop w:val="0"/>
      <w:marBottom w:val="0"/>
      <w:divBdr>
        <w:top w:val="none" w:sz="0" w:space="0" w:color="auto"/>
        <w:left w:val="none" w:sz="0" w:space="0" w:color="auto"/>
        <w:bottom w:val="none" w:sz="0" w:space="0" w:color="auto"/>
        <w:right w:val="none" w:sz="0" w:space="0" w:color="auto"/>
      </w:divBdr>
    </w:div>
    <w:div w:id="202328121">
      <w:bodyDiv w:val="1"/>
      <w:marLeft w:val="0"/>
      <w:marRight w:val="0"/>
      <w:marTop w:val="0"/>
      <w:marBottom w:val="0"/>
      <w:divBdr>
        <w:top w:val="none" w:sz="0" w:space="0" w:color="auto"/>
        <w:left w:val="none" w:sz="0" w:space="0" w:color="auto"/>
        <w:bottom w:val="none" w:sz="0" w:space="0" w:color="auto"/>
        <w:right w:val="none" w:sz="0" w:space="0" w:color="auto"/>
      </w:divBdr>
    </w:div>
    <w:div w:id="217400748">
      <w:bodyDiv w:val="1"/>
      <w:marLeft w:val="0"/>
      <w:marRight w:val="0"/>
      <w:marTop w:val="0"/>
      <w:marBottom w:val="0"/>
      <w:divBdr>
        <w:top w:val="none" w:sz="0" w:space="0" w:color="auto"/>
        <w:left w:val="none" w:sz="0" w:space="0" w:color="auto"/>
        <w:bottom w:val="none" w:sz="0" w:space="0" w:color="auto"/>
        <w:right w:val="none" w:sz="0" w:space="0" w:color="auto"/>
      </w:divBdr>
    </w:div>
    <w:div w:id="307907147">
      <w:bodyDiv w:val="1"/>
      <w:marLeft w:val="0"/>
      <w:marRight w:val="0"/>
      <w:marTop w:val="0"/>
      <w:marBottom w:val="0"/>
      <w:divBdr>
        <w:top w:val="none" w:sz="0" w:space="0" w:color="auto"/>
        <w:left w:val="none" w:sz="0" w:space="0" w:color="auto"/>
        <w:bottom w:val="none" w:sz="0" w:space="0" w:color="auto"/>
        <w:right w:val="none" w:sz="0" w:space="0" w:color="auto"/>
      </w:divBdr>
    </w:div>
    <w:div w:id="327949272">
      <w:bodyDiv w:val="1"/>
      <w:marLeft w:val="0"/>
      <w:marRight w:val="0"/>
      <w:marTop w:val="0"/>
      <w:marBottom w:val="0"/>
      <w:divBdr>
        <w:top w:val="none" w:sz="0" w:space="0" w:color="auto"/>
        <w:left w:val="none" w:sz="0" w:space="0" w:color="auto"/>
        <w:bottom w:val="none" w:sz="0" w:space="0" w:color="auto"/>
        <w:right w:val="none" w:sz="0" w:space="0" w:color="auto"/>
      </w:divBdr>
      <w:divsChild>
        <w:div w:id="347876823">
          <w:marLeft w:val="0"/>
          <w:marRight w:val="0"/>
          <w:marTop w:val="0"/>
          <w:marBottom w:val="0"/>
          <w:divBdr>
            <w:top w:val="none" w:sz="0" w:space="0" w:color="auto"/>
            <w:left w:val="none" w:sz="0" w:space="0" w:color="auto"/>
            <w:bottom w:val="none" w:sz="0" w:space="0" w:color="auto"/>
            <w:right w:val="none" w:sz="0" w:space="0" w:color="auto"/>
          </w:divBdr>
          <w:divsChild>
            <w:div w:id="12898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01091">
      <w:bodyDiv w:val="1"/>
      <w:marLeft w:val="0"/>
      <w:marRight w:val="0"/>
      <w:marTop w:val="0"/>
      <w:marBottom w:val="0"/>
      <w:divBdr>
        <w:top w:val="none" w:sz="0" w:space="0" w:color="auto"/>
        <w:left w:val="none" w:sz="0" w:space="0" w:color="auto"/>
        <w:bottom w:val="none" w:sz="0" w:space="0" w:color="auto"/>
        <w:right w:val="none" w:sz="0" w:space="0" w:color="auto"/>
      </w:divBdr>
    </w:div>
    <w:div w:id="446315466">
      <w:bodyDiv w:val="1"/>
      <w:marLeft w:val="0"/>
      <w:marRight w:val="0"/>
      <w:marTop w:val="0"/>
      <w:marBottom w:val="0"/>
      <w:divBdr>
        <w:top w:val="none" w:sz="0" w:space="0" w:color="auto"/>
        <w:left w:val="none" w:sz="0" w:space="0" w:color="auto"/>
        <w:bottom w:val="none" w:sz="0" w:space="0" w:color="auto"/>
        <w:right w:val="none" w:sz="0" w:space="0" w:color="auto"/>
      </w:divBdr>
    </w:div>
    <w:div w:id="474026198">
      <w:bodyDiv w:val="1"/>
      <w:marLeft w:val="0"/>
      <w:marRight w:val="0"/>
      <w:marTop w:val="0"/>
      <w:marBottom w:val="0"/>
      <w:divBdr>
        <w:top w:val="none" w:sz="0" w:space="0" w:color="auto"/>
        <w:left w:val="none" w:sz="0" w:space="0" w:color="auto"/>
        <w:bottom w:val="none" w:sz="0" w:space="0" w:color="auto"/>
        <w:right w:val="none" w:sz="0" w:space="0" w:color="auto"/>
      </w:divBdr>
    </w:div>
    <w:div w:id="558983434">
      <w:bodyDiv w:val="1"/>
      <w:marLeft w:val="0"/>
      <w:marRight w:val="0"/>
      <w:marTop w:val="0"/>
      <w:marBottom w:val="0"/>
      <w:divBdr>
        <w:top w:val="none" w:sz="0" w:space="0" w:color="auto"/>
        <w:left w:val="none" w:sz="0" w:space="0" w:color="auto"/>
        <w:bottom w:val="none" w:sz="0" w:space="0" w:color="auto"/>
        <w:right w:val="none" w:sz="0" w:space="0" w:color="auto"/>
      </w:divBdr>
      <w:divsChild>
        <w:div w:id="2147119353">
          <w:marLeft w:val="0"/>
          <w:marRight w:val="0"/>
          <w:marTop w:val="0"/>
          <w:marBottom w:val="0"/>
          <w:divBdr>
            <w:top w:val="none" w:sz="0" w:space="0" w:color="auto"/>
            <w:left w:val="none" w:sz="0" w:space="0" w:color="auto"/>
            <w:bottom w:val="none" w:sz="0" w:space="0" w:color="auto"/>
            <w:right w:val="none" w:sz="0" w:space="0" w:color="auto"/>
          </w:divBdr>
          <w:divsChild>
            <w:div w:id="5778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82634">
      <w:bodyDiv w:val="1"/>
      <w:marLeft w:val="0"/>
      <w:marRight w:val="0"/>
      <w:marTop w:val="0"/>
      <w:marBottom w:val="0"/>
      <w:divBdr>
        <w:top w:val="none" w:sz="0" w:space="0" w:color="auto"/>
        <w:left w:val="none" w:sz="0" w:space="0" w:color="auto"/>
        <w:bottom w:val="none" w:sz="0" w:space="0" w:color="auto"/>
        <w:right w:val="none" w:sz="0" w:space="0" w:color="auto"/>
      </w:divBdr>
    </w:div>
    <w:div w:id="607471588">
      <w:bodyDiv w:val="1"/>
      <w:marLeft w:val="0"/>
      <w:marRight w:val="0"/>
      <w:marTop w:val="0"/>
      <w:marBottom w:val="0"/>
      <w:divBdr>
        <w:top w:val="none" w:sz="0" w:space="0" w:color="auto"/>
        <w:left w:val="none" w:sz="0" w:space="0" w:color="auto"/>
        <w:bottom w:val="none" w:sz="0" w:space="0" w:color="auto"/>
        <w:right w:val="none" w:sz="0" w:space="0" w:color="auto"/>
      </w:divBdr>
    </w:div>
    <w:div w:id="650520656">
      <w:bodyDiv w:val="1"/>
      <w:marLeft w:val="0"/>
      <w:marRight w:val="0"/>
      <w:marTop w:val="0"/>
      <w:marBottom w:val="0"/>
      <w:divBdr>
        <w:top w:val="none" w:sz="0" w:space="0" w:color="auto"/>
        <w:left w:val="none" w:sz="0" w:space="0" w:color="auto"/>
        <w:bottom w:val="none" w:sz="0" w:space="0" w:color="auto"/>
        <w:right w:val="none" w:sz="0" w:space="0" w:color="auto"/>
      </w:divBdr>
    </w:div>
    <w:div w:id="675612819">
      <w:bodyDiv w:val="1"/>
      <w:marLeft w:val="0"/>
      <w:marRight w:val="0"/>
      <w:marTop w:val="0"/>
      <w:marBottom w:val="0"/>
      <w:divBdr>
        <w:top w:val="none" w:sz="0" w:space="0" w:color="auto"/>
        <w:left w:val="none" w:sz="0" w:space="0" w:color="auto"/>
        <w:bottom w:val="none" w:sz="0" w:space="0" w:color="auto"/>
        <w:right w:val="none" w:sz="0" w:space="0" w:color="auto"/>
      </w:divBdr>
    </w:div>
    <w:div w:id="736629800">
      <w:bodyDiv w:val="1"/>
      <w:marLeft w:val="0"/>
      <w:marRight w:val="0"/>
      <w:marTop w:val="0"/>
      <w:marBottom w:val="0"/>
      <w:divBdr>
        <w:top w:val="none" w:sz="0" w:space="0" w:color="auto"/>
        <w:left w:val="none" w:sz="0" w:space="0" w:color="auto"/>
        <w:bottom w:val="none" w:sz="0" w:space="0" w:color="auto"/>
        <w:right w:val="none" w:sz="0" w:space="0" w:color="auto"/>
      </w:divBdr>
    </w:div>
    <w:div w:id="749623981">
      <w:bodyDiv w:val="1"/>
      <w:marLeft w:val="0"/>
      <w:marRight w:val="0"/>
      <w:marTop w:val="0"/>
      <w:marBottom w:val="0"/>
      <w:divBdr>
        <w:top w:val="none" w:sz="0" w:space="0" w:color="auto"/>
        <w:left w:val="none" w:sz="0" w:space="0" w:color="auto"/>
        <w:bottom w:val="none" w:sz="0" w:space="0" w:color="auto"/>
        <w:right w:val="none" w:sz="0" w:space="0" w:color="auto"/>
      </w:divBdr>
    </w:div>
    <w:div w:id="755443665">
      <w:bodyDiv w:val="1"/>
      <w:marLeft w:val="0"/>
      <w:marRight w:val="0"/>
      <w:marTop w:val="0"/>
      <w:marBottom w:val="0"/>
      <w:divBdr>
        <w:top w:val="none" w:sz="0" w:space="0" w:color="auto"/>
        <w:left w:val="none" w:sz="0" w:space="0" w:color="auto"/>
        <w:bottom w:val="none" w:sz="0" w:space="0" w:color="auto"/>
        <w:right w:val="none" w:sz="0" w:space="0" w:color="auto"/>
      </w:divBdr>
    </w:div>
    <w:div w:id="908811174">
      <w:bodyDiv w:val="1"/>
      <w:marLeft w:val="0"/>
      <w:marRight w:val="0"/>
      <w:marTop w:val="0"/>
      <w:marBottom w:val="0"/>
      <w:divBdr>
        <w:top w:val="none" w:sz="0" w:space="0" w:color="auto"/>
        <w:left w:val="none" w:sz="0" w:space="0" w:color="auto"/>
        <w:bottom w:val="none" w:sz="0" w:space="0" w:color="auto"/>
        <w:right w:val="none" w:sz="0" w:space="0" w:color="auto"/>
      </w:divBdr>
      <w:divsChild>
        <w:div w:id="919172282">
          <w:marLeft w:val="0"/>
          <w:marRight w:val="0"/>
          <w:marTop w:val="0"/>
          <w:marBottom w:val="0"/>
          <w:divBdr>
            <w:top w:val="none" w:sz="0" w:space="0" w:color="auto"/>
            <w:left w:val="none" w:sz="0" w:space="0" w:color="auto"/>
            <w:bottom w:val="none" w:sz="0" w:space="0" w:color="auto"/>
            <w:right w:val="none" w:sz="0" w:space="0" w:color="auto"/>
          </w:divBdr>
          <w:divsChild>
            <w:div w:id="1897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94222">
      <w:bodyDiv w:val="1"/>
      <w:marLeft w:val="0"/>
      <w:marRight w:val="0"/>
      <w:marTop w:val="0"/>
      <w:marBottom w:val="0"/>
      <w:divBdr>
        <w:top w:val="none" w:sz="0" w:space="0" w:color="auto"/>
        <w:left w:val="none" w:sz="0" w:space="0" w:color="auto"/>
        <w:bottom w:val="none" w:sz="0" w:space="0" w:color="auto"/>
        <w:right w:val="none" w:sz="0" w:space="0" w:color="auto"/>
      </w:divBdr>
    </w:div>
    <w:div w:id="1118641340">
      <w:bodyDiv w:val="1"/>
      <w:marLeft w:val="0"/>
      <w:marRight w:val="0"/>
      <w:marTop w:val="0"/>
      <w:marBottom w:val="0"/>
      <w:divBdr>
        <w:top w:val="none" w:sz="0" w:space="0" w:color="auto"/>
        <w:left w:val="none" w:sz="0" w:space="0" w:color="auto"/>
        <w:bottom w:val="none" w:sz="0" w:space="0" w:color="auto"/>
        <w:right w:val="none" w:sz="0" w:space="0" w:color="auto"/>
      </w:divBdr>
      <w:divsChild>
        <w:div w:id="1110079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5760402">
      <w:bodyDiv w:val="1"/>
      <w:marLeft w:val="0"/>
      <w:marRight w:val="0"/>
      <w:marTop w:val="0"/>
      <w:marBottom w:val="0"/>
      <w:divBdr>
        <w:top w:val="none" w:sz="0" w:space="0" w:color="auto"/>
        <w:left w:val="none" w:sz="0" w:space="0" w:color="auto"/>
        <w:bottom w:val="none" w:sz="0" w:space="0" w:color="auto"/>
        <w:right w:val="none" w:sz="0" w:space="0" w:color="auto"/>
      </w:divBdr>
    </w:div>
    <w:div w:id="1236358363">
      <w:bodyDiv w:val="1"/>
      <w:marLeft w:val="0"/>
      <w:marRight w:val="0"/>
      <w:marTop w:val="0"/>
      <w:marBottom w:val="0"/>
      <w:divBdr>
        <w:top w:val="none" w:sz="0" w:space="0" w:color="auto"/>
        <w:left w:val="none" w:sz="0" w:space="0" w:color="auto"/>
        <w:bottom w:val="none" w:sz="0" w:space="0" w:color="auto"/>
        <w:right w:val="none" w:sz="0" w:space="0" w:color="auto"/>
      </w:divBdr>
    </w:div>
    <w:div w:id="1267886248">
      <w:bodyDiv w:val="1"/>
      <w:marLeft w:val="0"/>
      <w:marRight w:val="0"/>
      <w:marTop w:val="0"/>
      <w:marBottom w:val="0"/>
      <w:divBdr>
        <w:top w:val="none" w:sz="0" w:space="0" w:color="auto"/>
        <w:left w:val="none" w:sz="0" w:space="0" w:color="auto"/>
        <w:bottom w:val="none" w:sz="0" w:space="0" w:color="auto"/>
        <w:right w:val="none" w:sz="0" w:space="0" w:color="auto"/>
      </w:divBdr>
    </w:div>
    <w:div w:id="1277757626">
      <w:bodyDiv w:val="1"/>
      <w:marLeft w:val="0"/>
      <w:marRight w:val="0"/>
      <w:marTop w:val="0"/>
      <w:marBottom w:val="0"/>
      <w:divBdr>
        <w:top w:val="none" w:sz="0" w:space="0" w:color="auto"/>
        <w:left w:val="none" w:sz="0" w:space="0" w:color="auto"/>
        <w:bottom w:val="none" w:sz="0" w:space="0" w:color="auto"/>
        <w:right w:val="none" w:sz="0" w:space="0" w:color="auto"/>
      </w:divBdr>
    </w:div>
    <w:div w:id="1375039513">
      <w:bodyDiv w:val="1"/>
      <w:marLeft w:val="0"/>
      <w:marRight w:val="0"/>
      <w:marTop w:val="0"/>
      <w:marBottom w:val="0"/>
      <w:divBdr>
        <w:top w:val="none" w:sz="0" w:space="0" w:color="auto"/>
        <w:left w:val="none" w:sz="0" w:space="0" w:color="auto"/>
        <w:bottom w:val="none" w:sz="0" w:space="0" w:color="auto"/>
        <w:right w:val="none" w:sz="0" w:space="0" w:color="auto"/>
      </w:divBdr>
      <w:divsChild>
        <w:div w:id="2126268830">
          <w:marLeft w:val="0"/>
          <w:marRight w:val="0"/>
          <w:marTop w:val="0"/>
          <w:marBottom w:val="0"/>
          <w:divBdr>
            <w:top w:val="none" w:sz="0" w:space="0" w:color="auto"/>
            <w:left w:val="none" w:sz="0" w:space="0" w:color="auto"/>
            <w:bottom w:val="none" w:sz="0" w:space="0" w:color="auto"/>
            <w:right w:val="none" w:sz="0" w:space="0" w:color="auto"/>
          </w:divBdr>
          <w:divsChild>
            <w:div w:id="16663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26983">
      <w:bodyDiv w:val="1"/>
      <w:marLeft w:val="0"/>
      <w:marRight w:val="0"/>
      <w:marTop w:val="0"/>
      <w:marBottom w:val="0"/>
      <w:divBdr>
        <w:top w:val="none" w:sz="0" w:space="0" w:color="auto"/>
        <w:left w:val="none" w:sz="0" w:space="0" w:color="auto"/>
        <w:bottom w:val="none" w:sz="0" w:space="0" w:color="auto"/>
        <w:right w:val="none" w:sz="0" w:space="0" w:color="auto"/>
      </w:divBdr>
    </w:div>
    <w:div w:id="1426222501">
      <w:bodyDiv w:val="1"/>
      <w:marLeft w:val="0"/>
      <w:marRight w:val="0"/>
      <w:marTop w:val="0"/>
      <w:marBottom w:val="0"/>
      <w:divBdr>
        <w:top w:val="none" w:sz="0" w:space="0" w:color="auto"/>
        <w:left w:val="none" w:sz="0" w:space="0" w:color="auto"/>
        <w:bottom w:val="none" w:sz="0" w:space="0" w:color="auto"/>
        <w:right w:val="none" w:sz="0" w:space="0" w:color="auto"/>
      </w:divBdr>
    </w:div>
    <w:div w:id="1428890993">
      <w:bodyDiv w:val="1"/>
      <w:marLeft w:val="0"/>
      <w:marRight w:val="0"/>
      <w:marTop w:val="0"/>
      <w:marBottom w:val="0"/>
      <w:divBdr>
        <w:top w:val="none" w:sz="0" w:space="0" w:color="auto"/>
        <w:left w:val="none" w:sz="0" w:space="0" w:color="auto"/>
        <w:bottom w:val="none" w:sz="0" w:space="0" w:color="auto"/>
        <w:right w:val="none" w:sz="0" w:space="0" w:color="auto"/>
      </w:divBdr>
      <w:divsChild>
        <w:div w:id="412355360">
          <w:marLeft w:val="0"/>
          <w:marRight w:val="0"/>
          <w:marTop w:val="0"/>
          <w:marBottom w:val="0"/>
          <w:divBdr>
            <w:top w:val="none" w:sz="0" w:space="0" w:color="auto"/>
            <w:left w:val="none" w:sz="0" w:space="0" w:color="auto"/>
            <w:bottom w:val="none" w:sz="0" w:space="0" w:color="auto"/>
            <w:right w:val="none" w:sz="0" w:space="0" w:color="auto"/>
          </w:divBdr>
          <w:divsChild>
            <w:div w:id="25336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18122">
      <w:bodyDiv w:val="1"/>
      <w:marLeft w:val="0"/>
      <w:marRight w:val="0"/>
      <w:marTop w:val="0"/>
      <w:marBottom w:val="0"/>
      <w:divBdr>
        <w:top w:val="none" w:sz="0" w:space="0" w:color="auto"/>
        <w:left w:val="none" w:sz="0" w:space="0" w:color="auto"/>
        <w:bottom w:val="none" w:sz="0" w:space="0" w:color="auto"/>
        <w:right w:val="none" w:sz="0" w:space="0" w:color="auto"/>
      </w:divBdr>
    </w:div>
    <w:div w:id="1513110933">
      <w:bodyDiv w:val="1"/>
      <w:marLeft w:val="0"/>
      <w:marRight w:val="0"/>
      <w:marTop w:val="0"/>
      <w:marBottom w:val="0"/>
      <w:divBdr>
        <w:top w:val="none" w:sz="0" w:space="0" w:color="auto"/>
        <w:left w:val="none" w:sz="0" w:space="0" w:color="auto"/>
        <w:bottom w:val="none" w:sz="0" w:space="0" w:color="auto"/>
        <w:right w:val="none" w:sz="0" w:space="0" w:color="auto"/>
      </w:divBdr>
    </w:div>
    <w:div w:id="1550528080">
      <w:bodyDiv w:val="1"/>
      <w:marLeft w:val="0"/>
      <w:marRight w:val="0"/>
      <w:marTop w:val="0"/>
      <w:marBottom w:val="0"/>
      <w:divBdr>
        <w:top w:val="none" w:sz="0" w:space="0" w:color="auto"/>
        <w:left w:val="none" w:sz="0" w:space="0" w:color="auto"/>
        <w:bottom w:val="none" w:sz="0" w:space="0" w:color="auto"/>
        <w:right w:val="none" w:sz="0" w:space="0" w:color="auto"/>
      </w:divBdr>
    </w:div>
    <w:div w:id="1611743083">
      <w:bodyDiv w:val="1"/>
      <w:marLeft w:val="0"/>
      <w:marRight w:val="0"/>
      <w:marTop w:val="0"/>
      <w:marBottom w:val="0"/>
      <w:divBdr>
        <w:top w:val="none" w:sz="0" w:space="0" w:color="auto"/>
        <w:left w:val="none" w:sz="0" w:space="0" w:color="auto"/>
        <w:bottom w:val="none" w:sz="0" w:space="0" w:color="auto"/>
        <w:right w:val="none" w:sz="0" w:space="0" w:color="auto"/>
      </w:divBdr>
    </w:div>
    <w:div w:id="1715278262">
      <w:bodyDiv w:val="1"/>
      <w:marLeft w:val="0"/>
      <w:marRight w:val="0"/>
      <w:marTop w:val="0"/>
      <w:marBottom w:val="0"/>
      <w:divBdr>
        <w:top w:val="none" w:sz="0" w:space="0" w:color="auto"/>
        <w:left w:val="none" w:sz="0" w:space="0" w:color="auto"/>
        <w:bottom w:val="none" w:sz="0" w:space="0" w:color="auto"/>
        <w:right w:val="none" w:sz="0" w:space="0" w:color="auto"/>
      </w:divBdr>
    </w:div>
    <w:div w:id="1738085501">
      <w:bodyDiv w:val="1"/>
      <w:marLeft w:val="0"/>
      <w:marRight w:val="0"/>
      <w:marTop w:val="0"/>
      <w:marBottom w:val="0"/>
      <w:divBdr>
        <w:top w:val="none" w:sz="0" w:space="0" w:color="auto"/>
        <w:left w:val="none" w:sz="0" w:space="0" w:color="auto"/>
        <w:bottom w:val="none" w:sz="0" w:space="0" w:color="auto"/>
        <w:right w:val="none" w:sz="0" w:space="0" w:color="auto"/>
      </w:divBdr>
    </w:div>
    <w:div w:id="1763574841">
      <w:bodyDiv w:val="1"/>
      <w:marLeft w:val="0"/>
      <w:marRight w:val="0"/>
      <w:marTop w:val="0"/>
      <w:marBottom w:val="0"/>
      <w:divBdr>
        <w:top w:val="none" w:sz="0" w:space="0" w:color="auto"/>
        <w:left w:val="none" w:sz="0" w:space="0" w:color="auto"/>
        <w:bottom w:val="none" w:sz="0" w:space="0" w:color="auto"/>
        <w:right w:val="none" w:sz="0" w:space="0" w:color="auto"/>
      </w:divBdr>
      <w:divsChild>
        <w:div w:id="841318161">
          <w:marLeft w:val="0"/>
          <w:marRight w:val="0"/>
          <w:marTop w:val="0"/>
          <w:marBottom w:val="0"/>
          <w:divBdr>
            <w:top w:val="none" w:sz="0" w:space="0" w:color="auto"/>
            <w:left w:val="none" w:sz="0" w:space="0" w:color="auto"/>
            <w:bottom w:val="none" w:sz="0" w:space="0" w:color="auto"/>
            <w:right w:val="none" w:sz="0" w:space="0" w:color="auto"/>
          </w:divBdr>
          <w:divsChild>
            <w:div w:id="1744067018">
              <w:marLeft w:val="0"/>
              <w:marRight w:val="0"/>
              <w:marTop w:val="0"/>
              <w:marBottom w:val="0"/>
              <w:divBdr>
                <w:top w:val="none" w:sz="0" w:space="0" w:color="auto"/>
                <w:left w:val="none" w:sz="0" w:space="0" w:color="auto"/>
                <w:bottom w:val="none" w:sz="0" w:space="0" w:color="auto"/>
                <w:right w:val="none" w:sz="0" w:space="0" w:color="auto"/>
              </w:divBdr>
              <w:divsChild>
                <w:div w:id="1601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80817">
      <w:bodyDiv w:val="1"/>
      <w:marLeft w:val="0"/>
      <w:marRight w:val="0"/>
      <w:marTop w:val="0"/>
      <w:marBottom w:val="0"/>
      <w:divBdr>
        <w:top w:val="none" w:sz="0" w:space="0" w:color="auto"/>
        <w:left w:val="none" w:sz="0" w:space="0" w:color="auto"/>
        <w:bottom w:val="none" w:sz="0" w:space="0" w:color="auto"/>
        <w:right w:val="none" w:sz="0" w:space="0" w:color="auto"/>
      </w:divBdr>
    </w:div>
    <w:div w:id="1807159919">
      <w:bodyDiv w:val="1"/>
      <w:marLeft w:val="0"/>
      <w:marRight w:val="0"/>
      <w:marTop w:val="0"/>
      <w:marBottom w:val="0"/>
      <w:divBdr>
        <w:top w:val="none" w:sz="0" w:space="0" w:color="auto"/>
        <w:left w:val="none" w:sz="0" w:space="0" w:color="auto"/>
        <w:bottom w:val="none" w:sz="0" w:space="0" w:color="auto"/>
        <w:right w:val="none" w:sz="0" w:space="0" w:color="auto"/>
      </w:divBdr>
    </w:div>
    <w:div w:id="1808281253">
      <w:bodyDiv w:val="1"/>
      <w:marLeft w:val="0"/>
      <w:marRight w:val="0"/>
      <w:marTop w:val="0"/>
      <w:marBottom w:val="0"/>
      <w:divBdr>
        <w:top w:val="none" w:sz="0" w:space="0" w:color="auto"/>
        <w:left w:val="none" w:sz="0" w:space="0" w:color="auto"/>
        <w:bottom w:val="none" w:sz="0" w:space="0" w:color="auto"/>
        <w:right w:val="none" w:sz="0" w:space="0" w:color="auto"/>
      </w:divBdr>
    </w:div>
    <w:div w:id="1810584256">
      <w:bodyDiv w:val="1"/>
      <w:marLeft w:val="0"/>
      <w:marRight w:val="0"/>
      <w:marTop w:val="0"/>
      <w:marBottom w:val="0"/>
      <w:divBdr>
        <w:top w:val="none" w:sz="0" w:space="0" w:color="auto"/>
        <w:left w:val="none" w:sz="0" w:space="0" w:color="auto"/>
        <w:bottom w:val="none" w:sz="0" w:space="0" w:color="auto"/>
        <w:right w:val="none" w:sz="0" w:space="0" w:color="auto"/>
      </w:divBdr>
    </w:div>
    <w:div w:id="1844129749">
      <w:bodyDiv w:val="1"/>
      <w:marLeft w:val="0"/>
      <w:marRight w:val="0"/>
      <w:marTop w:val="0"/>
      <w:marBottom w:val="0"/>
      <w:divBdr>
        <w:top w:val="none" w:sz="0" w:space="0" w:color="auto"/>
        <w:left w:val="none" w:sz="0" w:space="0" w:color="auto"/>
        <w:bottom w:val="none" w:sz="0" w:space="0" w:color="auto"/>
        <w:right w:val="none" w:sz="0" w:space="0" w:color="auto"/>
      </w:divBdr>
    </w:div>
    <w:div w:id="1898860712">
      <w:bodyDiv w:val="1"/>
      <w:marLeft w:val="0"/>
      <w:marRight w:val="0"/>
      <w:marTop w:val="0"/>
      <w:marBottom w:val="0"/>
      <w:divBdr>
        <w:top w:val="none" w:sz="0" w:space="0" w:color="auto"/>
        <w:left w:val="none" w:sz="0" w:space="0" w:color="auto"/>
        <w:bottom w:val="none" w:sz="0" w:space="0" w:color="auto"/>
        <w:right w:val="none" w:sz="0" w:space="0" w:color="auto"/>
      </w:divBdr>
    </w:div>
    <w:div w:id="1931084726">
      <w:bodyDiv w:val="1"/>
      <w:marLeft w:val="0"/>
      <w:marRight w:val="0"/>
      <w:marTop w:val="0"/>
      <w:marBottom w:val="0"/>
      <w:divBdr>
        <w:top w:val="none" w:sz="0" w:space="0" w:color="auto"/>
        <w:left w:val="none" w:sz="0" w:space="0" w:color="auto"/>
        <w:bottom w:val="none" w:sz="0" w:space="0" w:color="auto"/>
        <w:right w:val="none" w:sz="0" w:space="0" w:color="auto"/>
      </w:divBdr>
    </w:div>
    <w:div w:id="1962032777">
      <w:bodyDiv w:val="1"/>
      <w:marLeft w:val="0"/>
      <w:marRight w:val="0"/>
      <w:marTop w:val="0"/>
      <w:marBottom w:val="0"/>
      <w:divBdr>
        <w:top w:val="none" w:sz="0" w:space="0" w:color="auto"/>
        <w:left w:val="none" w:sz="0" w:space="0" w:color="auto"/>
        <w:bottom w:val="none" w:sz="0" w:space="0" w:color="auto"/>
        <w:right w:val="none" w:sz="0" w:space="0" w:color="auto"/>
      </w:divBdr>
    </w:div>
    <w:div w:id="2002074430">
      <w:bodyDiv w:val="1"/>
      <w:marLeft w:val="0"/>
      <w:marRight w:val="0"/>
      <w:marTop w:val="0"/>
      <w:marBottom w:val="0"/>
      <w:divBdr>
        <w:top w:val="none" w:sz="0" w:space="0" w:color="auto"/>
        <w:left w:val="none" w:sz="0" w:space="0" w:color="auto"/>
        <w:bottom w:val="none" w:sz="0" w:space="0" w:color="auto"/>
        <w:right w:val="none" w:sz="0" w:space="0" w:color="auto"/>
      </w:divBdr>
    </w:div>
    <w:div w:id="213274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6.xml"/><Relationship Id="rId21" Type="http://schemas.openxmlformats.org/officeDocument/2006/relationships/footer" Target="footer4.xml"/><Relationship Id="rId42" Type="http://schemas.openxmlformats.org/officeDocument/2006/relationships/image" Target="media/image15.jpeg"/><Relationship Id="rId63" Type="http://schemas.openxmlformats.org/officeDocument/2006/relationships/oleObject" Target="embeddings/oleObject11.bin"/><Relationship Id="rId84" Type="http://schemas.openxmlformats.org/officeDocument/2006/relationships/oleObject" Target="embeddings/oleObject22.bin"/><Relationship Id="rId16" Type="http://schemas.openxmlformats.org/officeDocument/2006/relationships/header" Target="header2.xml"/><Relationship Id="rId107" Type="http://schemas.openxmlformats.org/officeDocument/2006/relationships/footer" Target="footer11.xml"/><Relationship Id="rId11" Type="http://schemas.openxmlformats.org/officeDocument/2006/relationships/footer" Target="footer1.xml"/><Relationship Id="rId32" Type="http://schemas.openxmlformats.org/officeDocument/2006/relationships/header" Target="header7.xml"/><Relationship Id="rId37" Type="http://schemas.openxmlformats.org/officeDocument/2006/relationships/image" Target="media/image12.jpeg"/><Relationship Id="rId53" Type="http://schemas.openxmlformats.org/officeDocument/2006/relationships/image" Target="media/image20.wmf"/><Relationship Id="rId58" Type="http://schemas.openxmlformats.org/officeDocument/2006/relationships/image" Target="media/image22.wmf"/><Relationship Id="rId74" Type="http://schemas.openxmlformats.org/officeDocument/2006/relationships/oleObject" Target="embeddings/oleObject17.bin"/><Relationship Id="rId79" Type="http://schemas.openxmlformats.org/officeDocument/2006/relationships/image" Target="media/image31.wmf"/><Relationship Id="rId102" Type="http://schemas.openxmlformats.org/officeDocument/2006/relationships/image" Target="media/image44.jpeg"/><Relationship Id="rId123" Type="http://schemas.openxmlformats.org/officeDocument/2006/relationships/footer" Target="footer19.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hyperlink" Target="http://species.wikimedia.org/wiki/Phrynosomatidae" TargetMode="External"/><Relationship Id="rId22" Type="http://schemas.openxmlformats.org/officeDocument/2006/relationships/image" Target="media/image6.jpeg"/><Relationship Id="rId27" Type="http://schemas.openxmlformats.org/officeDocument/2006/relationships/header" Target="header6.xml"/><Relationship Id="rId43" Type="http://schemas.openxmlformats.org/officeDocument/2006/relationships/header" Target="header10.xml"/><Relationship Id="rId48" Type="http://schemas.openxmlformats.org/officeDocument/2006/relationships/oleObject" Target="embeddings/oleObject2.bin"/><Relationship Id="rId64" Type="http://schemas.openxmlformats.org/officeDocument/2006/relationships/image" Target="media/image24.wmf"/><Relationship Id="rId69" Type="http://schemas.openxmlformats.org/officeDocument/2006/relationships/oleObject" Target="embeddings/oleObject14.bin"/><Relationship Id="rId113" Type="http://schemas.openxmlformats.org/officeDocument/2006/relationships/footer" Target="footer14.xml"/><Relationship Id="rId118" Type="http://schemas.openxmlformats.org/officeDocument/2006/relationships/header" Target="header17.xml"/><Relationship Id="rId134" Type="http://schemas.openxmlformats.org/officeDocument/2006/relationships/customXml" Target="../customXml/item7.xml"/><Relationship Id="rId80" Type="http://schemas.openxmlformats.org/officeDocument/2006/relationships/oleObject" Target="embeddings/oleObject20.bin"/><Relationship Id="rId85" Type="http://schemas.openxmlformats.org/officeDocument/2006/relationships/image" Target="media/image34.wmf"/><Relationship Id="rId12" Type="http://schemas.openxmlformats.org/officeDocument/2006/relationships/image" Target="media/image2.jpeg"/><Relationship Id="rId17" Type="http://schemas.openxmlformats.org/officeDocument/2006/relationships/footer" Target="footer2.xml"/><Relationship Id="rId33" Type="http://schemas.openxmlformats.org/officeDocument/2006/relationships/footer" Target="footer7.xml"/><Relationship Id="rId38" Type="http://schemas.openxmlformats.org/officeDocument/2006/relationships/image" Target="media/image13.jpeg"/><Relationship Id="rId59" Type="http://schemas.openxmlformats.org/officeDocument/2006/relationships/oleObject" Target="embeddings/oleObject8.bin"/><Relationship Id="rId103" Type="http://schemas.openxmlformats.org/officeDocument/2006/relationships/image" Target="media/image45.jpeg"/><Relationship Id="rId108" Type="http://schemas.openxmlformats.org/officeDocument/2006/relationships/header" Target="header12.xml"/><Relationship Id="rId124" Type="http://schemas.openxmlformats.org/officeDocument/2006/relationships/header" Target="header20.xml"/><Relationship Id="rId129" Type="http://schemas.openxmlformats.org/officeDocument/2006/relationships/customXml" Target="../customXml/item2.xml"/><Relationship Id="rId54" Type="http://schemas.openxmlformats.org/officeDocument/2006/relationships/oleObject" Target="embeddings/oleObject5.bin"/><Relationship Id="rId70" Type="http://schemas.openxmlformats.org/officeDocument/2006/relationships/oleObject" Target="embeddings/oleObject15.bin"/><Relationship Id="rId75" Type="http://schemas.openxmlformats.org/officeDocument/2006/relationships/image" Target="media/image29.wmf"/><Relationship Id="rId91" Type="http://schemas.openxmlformats.org/officeDocument/2006/relationships/hyperlink" Target="http://www.tropicos.org/Name/50204190" TargetMode="External"/><Relationship Id="rId96" Type="http://schemas.openxmlformats.org/officeDocument/2006/relationships/image" Target="media/image38.png"/><Relationship Id="rId6"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footer" Target="footer6.xml"/><Relationship Id="rId49" Type="http://schemas.openxmlformats.org/officeDocument/2006/relationships/image" Target="media/image18.wmf"/><Relationship Id="rId114" Type="http://schemas.openxmlformats.org/officeDocument/2006/relationships/header" Target="header15.xml"/><Relationship Id="rId119" Type="http://schemas.openxmlformats.org/officeDocument/2006/relationships/footer" Target="footer17.xml"/><Relationship Id="rId44" Type="http://schemas.openxmlformats.org/officeDocument/2006/relationships/footer" Target="footer10.xml"/><Relationship Id="rId60" Type="http://schemas.openxmlformats.org/officeDocument/2006/relationships/image" Target="media/image23.wmf"/><Relationship Id="rId65" Type="http://schemas.openxmlformats.org/officeDocument/2006/relationships/oleObject" Target="embeddings/oleObject12.bin"/><Relationship Id="rId81" Type="http://schemas.openxmlformats.org/officeDocument/2006/relationships/image" Target="media/image32.wmf"/><Relationship Id="rId86" Type="http://schemas.openxmlformats.org/officeDocument/2006/relationships/oleObject" Target="embeddings/oleObject23.bin"/><Relationship Id="rId130" Type="http://schemas.openxmlformats.org/officeDocument/2006/relationships/customXml" Target="../customXml/item3.xml"/><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image" Target="media/image14.jpeg"/><Relationship Id="rId109" Type="http://schemas.openxmlformats.org/officeDocument/2006/relationships/footer" Target="footer12.xml"/><Relationship Id="rId34" Type="http://schemas.openxmlformats.org/officeDocument/2006/relationships/image" Target="media/image11.jpeg"/><Relationship Id="rId50" Type="http://schemas.openxmlformats.org/officeDocument/2006/relationships/oleObject" Target="embeddings/oleObject3.bin"/><Relationship Id="rId55" Type="http://schemas.openxmlformats.org/officeDocument/2006/relationships/oleObject" Target="embeddings/oleObject6.bin"/><Relationship Id="rId76" Type="http://schemas.openxmlformats.org/officeDocument/2006/relationships/oleObject" Target="embeddings/oleObject18.bin"/><Relationship Id="rId97" Type="http://schemas.openxmlformats.org/officeDocument/2006/relationships/image" Target="media/image39.jpeg"/><Relationship Id="rId104" Type="http://schemas.openxmlformats.org/officeDocument/2006/relationships/image" Target="media/image46.jpeg"/><Relationship Id="rId120" Type="http://schemas.openxmlformats.org/officeDocument/2006/relationships/header" Target="header18.xml"/><Relationship Id="rId125"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image" Target="media/image27.wmf"/><Relationship Id="rId92"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hyperlink" Target="http://www.e-local.gob.mx/wb2/ELOCAL/EMM_oaxaca" TargetMode="External"/><Relationship Id="rId24" Type="http://schemas.openxmlformats.org/officeDocument/2006/relationships/header" Target="header5.xml"/><Relationship Id="rId40" Type="http://schemas.openxmlformats.org/officeDocument/2006/relationships/header" Target="header9.xml"/><Relationship Id="rId45" Type="http://schemas.openxmlformats.org/officeDocument/2006/relationships/image" Target="media/image16.wmf"/><Relationship Id="rId66" Type="http://schemas.openxmlformats.org/officeDocument/2006/relationships/image" Target="media/image25.wmf"/><Relationship Id="rId87" Type="http://schemas.openxmlformats.org/officeDocument/2006/relationships/image" Target="media/image35.wmf"/><Relationship Id="rId110" Type="http://schemas.openxmlformats.org/officeDocument/2006/relationships/header" Target="header13.xml"/><Relationship Id="rId115" Type="http://schemas.openxmlformats.org/officeDocument/2006/relationships/footer" Target="footer15.xml"/><Relationship Id="rId131" Type="http://schemas.openxmlformats.org/officeDocument/2006/relationships/customXml" Target="../customXml/item4.xml"/><Relationship Id="rId61" Type="http://schemas.openxmlformats.org/officeDocument/2006/relationships/oleObject" Target="embeddings/oleObject9.bin"/><Relationship Id="rId82" Type="http://schemas.openxmlformats.org/officeDocument/2006/relationships/oleObject" Target="embeddings/oleObject21.bin"/><Relationship Id="rId19" Type="http://schemas.openxmlformats.org/officeDocument/2006/relationships/footer" Target="footer3.xml"/><Relationship Id="rId14" Type="http://schemas.openxmlformats.org/officeDocument/2006/relationships/image" Target="media/image4.jpeg"/><Relationship Id="rId30" Type="http://schemas.openxmlformats.org/officeDocument/2006/relationships/image" Target="media/image9.jpeg"/><Relationship Id="rId35" Type="http://schemas.openxmlformats.org/officeDocument/2006/relationships/header" Target="header8.xml"/><Relationship Id="rId56" Type="http://schemas.openxmlformats.org/officeDocument/2006/relationships/image" Target="media/image21.wmf"/><Relationship Id="rId77" Type="http://schemas.openxmlformats.org/officeDocument/2006/relationships/image" Target="media/image30.wmf"/><Relationship Id="rId100" Type="http://schemas.openxmlformats.org/officeDocument/2006/relationships/image" Target="media/image42.jpeg"/><Relationship Id="rId105" Type="http://schemas.openxmlformats.org/officeDocument/2006/relationships/image" Target="media/image47.jpeg"/><Relationship Id="rId126"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16.bin"/><Relationship Id="rId93" Type="http://schemas.openxmlformats.org/officeDocument/2006/relationships/hyperlink" Target="http://species.wikimedia.org/wiki/Phrynosomatidae" TargetMode="External"/><Relationship Id="rId98" Type="http://schemas.openxmlformats.org/officeDocument/2006/relationships/image" Target="media/image40.jpeg"/><Relationship Id="rId121" Type="http://schemas.openxmlformats.org/officeDocument/2006/relationships/footer" Target="footer18.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oleObject" Target="embeddings/oleObject1.bin"/><Relationship Id="rId67" Type="http://schemas.openxmlformats.org/officeDocument/2006/relationships/oleObject" Target="embeddings/oleObject13.bin"/><Relationship Id="rId116" Type="http://schemas.openxmlformats.org/officeDocument/2006/relationships/header" Target="header16.xml"/><Relationship Id="rId20" Type="http://schemas.openxmlformats.org/officeDocument/2006/relationships/header" Target="header4.xml"/><Relationship Id="rId41" Type="http://schemas.openxmlformats.org/officeDocument/2006/relationships/footer" Target="footer9.xml"/><Relationship Id="rId62" Type="http://schemas.openxmlformats.org/officeDocument/2006/relationships/oleObject" Target="embeddings/oleObject10.bin"/><Relationship Id="rId83" Type="http://schemas.openxmlformats.org/officeDocument/2006/relationships/image" Target="media/image33.wmf"/><Relationship Id="rId88" Type="http://schemas.openxmlformats.org/officeDocument/2006/relationships/oleObject" Target="embeddings/oleObject24.bin"/><Relationship Id="rId111" Type="http://schemas.openxmlformats.org/officeDocument/2006/relationships/footer" Target="footer13.xml"/><Relationship Id="rId132" Type="http://schemas.openxmlformats.org/officeDocument/2006/relationships/customXml" Target="../customXml/item5.xml"/><Relationship Id="rId15" Type="http://schemas.openxmlformats.org/officeDocument/2006/relationships/image" Target="media/image5.jpeg"/><Relationship Id="rId36" Type="http://schemas.openxmlformats.org/officeDocument/2006/relationships/footer" Target="footer8.xml"/><Relationship Id="rId57" Type="http://schemas.openxmlformats.org/officeDocument/2006/relationships/oleObject" Target="embeddings/oleObject7.bin"/><Relationship Id="rId106" Type="http://schemas.openxmlformats.org/officeDocument/2006/relationships/header" Target="header11.xml"/><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0.jpeg"/><Relationship Id="rId52" Type="http://schemas.openxmlformats.org/officeDocument/2006/relationships/oleObject" Target="embeddings/oleObject4.bin"/><Relationship Id="rId73" Type="http://schemas.openxmlformats.org/officeDocument/2006/relationships/image" Target="media/image28.wmf"/><Relationship Id="rId78" Type="http://schemas.openxmlformats.org/officeDocument/2006/relationships/oleObject" Target="embeddings/oleObject19.bin"/><Relationship Id="rId94" Type="http://schemas.openxmlformats.org/officeDocument/2006/relationships/hyperlink" Target="http://es.wikipedia.org/w/index.php?title=Arend_Friedrich_August_Wiegmann&amp;action=edit&amp;redlink=1" TargetMode="External"/><Relationship Id="rId99" Type="http://schemas.openxmlformats.org/officeDocument/2006/relationships/image" Target="media/image41.jpeg"/><Relationship Id="rId101" Type="http://schemas.openxmlformats.org/officeDocument/2006/relationships/image" Target="media/image43.jpeg"/><Relationship Id="rId122"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8.jpeg"/><Relationship Id="rId47" Type="http://schemas.openxmlformats.org/officeDocument/2006/relationships/image" Target="media/image17.wmf"/><Relationship Id="rId68" Type="http://schemas.openxmlformats.org/officeDocument/2006/relationships/image" Target="media/image26.wmf"/><Relationship Id="rId89" Type="http://schemas.openxmlformats.org/officeDocument/2006/relationships/image" Target="media/image36.wmf"/><Relationship Id="rId112" Type="http://schemas.openxmlformats.org/officeDocument/2006/relationships/header" Target="header14.xml"/><Relationship Id="rId133"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books.google.com.mx/books?id=ZfA4SdfCcq8C&amp;printsec=frontcover&amp;hl=es" TargetMode="External"/><Relationship Id="rId13" Type="http://schemas.openxmlformats.org/officeDocument/2006/relationships/hyperlink" Target="http://www.oeidrus-oaxaca.gob.mx/fichas/tomoII/distrito28.pdf" TargetMode="External"/><Relationship Id="rId3" Type="http://schemas.openxmlformats.org/officeDocument/2006/relationships/hyperlink" Target="http://www.nrel.gov/docs/fy04osti/35575.pdf" TargetMode="External"/><Relationship Id="rId7" Type="http://schemas.openxmlformats.org/officeDocument/2006/relationships/hyperlink" Target="http://www.conagua.gob.mx/Conagua07/Aguasubterranea/pdf/DR_2007.pdf" TargetMode="External"/><Relationship Id="rId12" Type="http://schemas.openxmlformats.org/officeDocument/2006/relationships/hyperlink" Target="http://www.oeidrus-oaxaca.gob.mx/fichas/tomoII/distrito29.pdf/" TargetMode="External"/><Relationship Id="rId2" Type="http://schemas.openxmlformats.org/officeDocument/2006/relationships/hyperlink" Target="http://smn.cna.gob.mx/index.php?option=com_content&amp;view=article&amp;id=42&amp;Itemid=75" TargetMode="External"/><Relationship Id="rId16" Type="http://schemas.openxmlformats.org/officeDocument/2006/relationships/hyperlink" Target="http://www.e-local.gob.mx/wb2/ELOCAL/EMM_oaxaca" TargetMode="External"/><Relationship Id="rId1" Type="http://schemas.openxmlformats.org/officeDocument/2006/relationships/hyperlink" Target="http://smn.cna.gob.mx/index.php?option=com_content&amp;view=article&amp;id=42&amp;Itemid=75" TargetMode="External"/><Relationship Id="rId6" Type="http://schemas.openxmlformats.org/officeDocument/2006/relationships/hyperlink" Target="http://sinat.semarnat.gob.mx/dgiraDocs/documentos/oax/estudios/2009/20OA2009E0023.pdf" TargetMode="External"/><Relationship Id="rId11" Type="http://schemas.openxmlformats.org/officeDocument/2006/relationships/hyperlink" Target="http://www.eco-index.org/search/pdfs/299report_4.pdf" TargetMode="External"/><Relationship Id="rId5" Type="http://schemas.openxmlformats.org/officeDocument/2006/relationships/hyperlink" Target="http://www.ssn.unam.mx/website/jsp/region_sismica_mx.jsp" TargetMode="External"/><Relationship Id="rId15" Type="http://schemas.openxmlformats.org/officeDocument/2006/relationships/hyperlink" Target="http://www.ciesas-golfo.edu.mx/istmo/docs/ponencias/alternativas02.htm" TargetMode="External"/><Relationship Id="rId10" Type="http://schemas.openxmlformats.org/officeDocument/2006/relationships/hyperlink" Target="http://redalyc.uaemex.mx/src/inicio/ArtPdfRed.jsp?iCve=57506901" TargetMode="External"/><Relationship Id="rId4" Type="http://schemas.openxmlformats.org/officeDocument/2006/relationships/hyperlink" Target="http://transparencia.finanzasoaxaca.gob.mx/pdf/marco/Regionales/istmo/043_juchitan_de_zaragoza.pdf" TargetMode="External"/><Relationship Id="rId9" Type="http://schemas.openxmlformats.org/officeDocument/2006/relationships/hyperlink" Target="http://books.google.com.mx/books?id=TQfX0cL3ieQC&amp;printsec=frontcover&amp;dq=Biodiversidad+de+Oaxaca.&amp;source=bl&amp;ots=6iTVoFp2Ur&amp;sig=cAn4QfFavUlZUohvtq7U5WCnzSY&amp;hl=es&amp;ei=QYVtTZjpM5O8sQPglaXDBQ&amp;sa=X&amp;oi=book_result&amp;ct=result&amp;resnum=6&amp;ved=0CDIQ6AEwBQ" TargetMode="External"/><Relationship Id="rId14" Type="http://schemas.openxmlformats.org/officeDocument/2006/relationships/hyperlink" Target="http://www.eumed.net/tesis/2008/kapc/aspectos%20sociodemograficos%20y%20economicos%20en%20%20Istmo.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z-Operations" ma:contentTypeID="0x010100ACF722E9F6B0B149B0CD8BE2560A6672004F1B67C815D1E14D8DF5CF8599251B9C" ma:contentTypeVersion="1398" ma:contentTypeDescription="The base project type from which other project content types inherit their information." ma:contentTypeScope="" ma:versionID="d478d7bae846b092dd17730e0ac2cda4">
  <xsd:schema xmlns:xsd="http://www.w3.org/2001/XMLSchema" xmlns:xs="http://www.w3.org/2001/XMLSchema" xmlns:p="http://schemas.microsoft.com/office/2006/metadata/properties" xmlns:ns2="cdc7663a-08f0-4737-9e8c-148ce897a09c" targetNamespace="http://schemas.microsoft.com/office/2006/metadata/properties" ma:root="true" ma:fieldsID="6e07bb37ffa4c684504bdaef32d46b0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Business_x0020_Area xmlns="cdc7663a-08f0-4737-9e8c-148ce897a09c" xsi:nil="true"/>
    <IDBDocs_x0020_Number xmlns="cdc7663a-08f0-4737-9e8c-148ce897a09c">38628811</IDBDocs_x0020_Number>
    <TaxCatchAll xmlns="cdc7663a-08f0-4737-9e8c-148ce897a09c">
      <Value>12</Value>
      <Value>11</Value>
      <Value>19</Value>
    </TaxCatchAll>
    <Phase xmlns="cdc7663a-08f0-4737-9e8c-148ce897a09c" xsi:nil="true"/>
    <SISCOR_x0020_Number xmlns="cdc7663a-08f0-4737-9e8c-148ce897a09c" xsi:nil="true"/>
    <Division_x0020_or_x0020_Unit xmlns="cdc7663a-08f0-4737-9e8c-148ce897a09c">VPS/ESG</Division_x0020_or_x0020_Unit>
    <Approval_x0020_Number xmlns="cdc7663a-08f0-4737-9e8c-148ce897a09c" xsi:nil="true"/>
    <Document_x0020_Author xmlns="cdc7663a-08f0-4737-9e8c-148ce897a09c">Beaulac,Genevieve</Document_x0020_Author>
    <Fiscal_x0020_Year_x0020_IDB xmlns="cdc7663a-08f0-4737-9e8c-148ce897a09c">2014</Fiscal_x0020_Year_x0020_IDB>
    <Other_x0020_Author xmlns="cdc7663a-08f0-4737-9e8c-148ce897a09c" xsi:nil="true"/>
    <Project_x0020_Number xmlns="cdc7663a-08f0-4737-9e8c-148ce897a09c">ME-L1107</Project_x0020_Number>
    <Package_x0020_Code xmlns="cdc7663a-08f0-4737-9e8c-148ce897a09c" xsi:nil="true"/>
    <Key_x0020_Document xmlns="cdc7663a-08f0-4737-9e8c-148ce897a09c">false</Key_x0020_Document>
    <Migration_x0020_Info xmlns="cdc7663a-08f0-4737-9e8c-148ce897a09c">MS WORDEAEnvironmental Analyses0N</Migration_x0020_Info>
    <Operation_x0020_Type xmlns="cdc7663a-08f0-4737-9e8c-148ce897a09c" xsi:nil="true"/>
    <Record_x0020_Number xmlns="cdc7663a-08f0-4737-9e8c-148ce897a09c" xsi:nil="true"/>
    <Document_x0020_Language_x0020_IDB xmlns="cdc7663a-08f0-4737-9e8c-148ce897a09c">Spanish</Document_x0020_Language_x0020_IDB>
    <Identifier xmlns="cdc7663a-08f0-4737-9e8c-148ce897a09c"> </Identifier>
    <Access_x0020_to_x0020_Information_x00a0_Policy xmlns="cdc7663a-08f0-4737-9e8c-148ce897a09c">Public</Access_x0020_to_x0020_Information_x00a0_Policy>
    <b26cdb1da78c4bb4b1c1bac2f6ac5911 xmlns="cdc7663a-08f0-4737-9e8c-148ce897a09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Mexico</TermName>
          <TermId xmlns="http://schemas.microsoft.com/office/infopath/2007/PartnerControls">0eba6470-e7ea-46fd-a959-d4c243acaf26</TermId>
        </TermInfo>
      </Terms>
    </ic46d7e087fd4a108fb86518ca413cc6>
    <From_x003a_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Related_x0020_SisCor_x0020_Number xmlns="cdc7663a-08f0-4737-9e8c-148ce897a09c" xsi:nil="true"/>
    <To_x003a_ xmlns="cdc7663a-08f0-4737-9e8c-148ce897a09c" xsi:nil="true"/>
    <nddeef1749674d76abdbe4b239a70bc6 xmlns="cdc7663a-08f0-4737-9e8c-148ce897a09c">
      <Terms xmlns="http://schemas.microsoft.com/office/infopath/2007/PartnerControls"/>
    </nddeef1749674d76abdbe4b239a70bc6>
    <_dlc_DocId xmlns="cdc7663a-08f0-4737-9e8c-148ce897a09c">EZSHARE-1945685132-28098</_dlc_DocId>
    <_dlc_DocIdUrl xmlns="cdc7663a-08f0-4737-9e8c-148ce897a09c">
      <Url>https://idbg.sharepoint.com/teams/EZ-ME-LON/ME-L1107/_layouts/15/DocIdRedir.aspx?ID=EZSHARE-1945685132-28098</Url>
      <Description>EZSHARE-1945685132-28098</Description>
    </_dlc_DocIdUrl>
  </documentManagement>
</p:properties>
</file>

<file path=customXml/item5.xml><?xml version="1.0" encoding="utf-8"?>
<?mso-contentType ?>
<SharedContentType xmlns="Microsoft.SharePoint.Taxonomy.ContentTypeSync" SourceId="ae61f9b1-e23d-4f49-b3d7-56b991556c4b" ContentTypeId="0x010100ACF722E9F6B0B149B0CD8BE2560A6672"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ez-Operations" ma:contentTypeID="0x010100ACF722E9F6B0B149B0CD8BE2560A6672004F1B67C815D1E14D8DF5CF8599251B9C" ma:contentTypeVersion="1418" ma:contentTypeDescription="The base project type from which other project content types inherit their information." ma:contentTypeScope="" ma:versionID="fb7880ed679b89d2baea3c15bbde2e9d">
  <xsd:schema xmlns:xsd="http://www.w3.org/2001/XMLSchema" xmlns:xs="http://www.w3.org/2001/XMLSchema" xmlns:p="http://schemas.microsoft.com/office/2006/metadata/properties" xmlns:ns2="cdc7663a-08f0-4737-9e8c-148ce897a09c" targetNamespace="http://schemas.microsoft.com/office/2006/metadata/properties" ma:root="true" ma:fieldsID="6e07bb37ffa4c684504bdaef32d46b0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2AC80A-B44D-4612-BFB1-3E8505442747}"/>
</file>

<file path=customXml/itemProps2.xml><?xml version="1.0" encoding="utf-8"?>
<ds:datastoreItem xmlns:ds="http://schemas.openxmlformats.org/officeDocument/2006/customXml" ds:itemID="{BFA871BD-B5A2-41DC-9DD3-759BF4CADBC2}"/>
</file>

<file path=customXml/itemProps3.xml><?xml version="1.0" encoding="utf-8"?>
<ds:datastoreItem xmlns:ds="http://schemas.openxmlformats.org/officeDocument/2006/customXml" ds:itemID="{AC5EA23B-EFB1-4E63-9C74-707A1D7BC884}"/>
</file>

<file path=customXml/itemProps4.xml><?xml version="1.0" encoding="utf-8"?>
<ds:datastoreItem xmlns:ds="http://schemas.openxmlformats.org/officeDocument/2006/customXml" ds:itemID="{FAA2319D-8092-4628-9D24-DAE73FC8F503}"/>
</file>

<file path=customXml/itemProps5.xml><?xml version="1.0" encoding="utf-8"?>
<ds:datastoreItem xmlns:ds="http://schemas.openxmlformats.org/officeDocument/2006/customXml" ds:itemID="{710CF2F0-ECD9-4A4F-84E8-A8505B62DB9D}"/>
</file>

<file path=customXml/itemProps6.xml><?xml version="1.0" encoding="utf-8"?>
<ds:datastoreItem xmlns:ds="http://schemas.openxmlformats.org/officeDocument/2006/customXml" ds:itemID="{127562B2-EDAD-4DA0-B2ED-BE3D04C72777}"/>
</file>

<file path=customXml/itemProps7.xml><?xml version="1.0" encoding="utf-8"?>
<ds:datastoreItem xmlns:ds="http://schemas.openxmlformats.org/officeDocument/2006/customXml" ds:itemID="{ECFA9144-0F63-4AED-9C68-637F5AF21BA6}"/>
</file>

<file path=docProps/app.xml><?xml version="1.0" encoding="utf-8"?>
<Properties xmlns="http://schemas.openxmlformats.org/officeDocument/2006/extended-properties" xmlns:vt="http://schemas.openxmlformats.org/officeDocument/2006/docPropsVTypes">
  <Template>Normal</Template>
  <TotalTime>1</TotalTime>
  <Pages>3</Pages>
  <Words>19297</Words>
  <Characters>109999</Characters>
  <Application>Microsoft Office Word</Application>
  <DocSecurity>0</DocSecurity>
  <Lines>916</Lines>
  <Paragraphs>258</Paragraphs>
  <ScaleCrop>false</ScaleCrop>
  <HeadingPairs>
    <vt:vector size="2" baseType="variant">
      <vt:variant>
        <vt:lpstr>Título</vt:lpstr>
      </vt:variant>
      <vt:variant>
        <vt:i4>1</vt:i4>
      </vt:variant>
    </vt:vector>
  </HeadingPairs>
  <TitlesOfParts>
    <vt:vector size="1" baseType="lpstr">
      <vt:lpstr>LÍNEA DE TRANSMISIÓN</vt:lpstr>
    </vt:vector>
  </TitlesOfParts>
  <Company>Hewlett-Packard</Company>
  <LinksUpToDate>false</LinksUpToDate>
  <CharactersWithSpaces>129038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4_MIA_Linea de transmission</dc:title>
  <dc:creator>Ana Alanis</dc:creator>
  <cp:lastModifiedBy>Inter-American Development Bank</cp:lastModifiedBy>
  <cp:revision>2</cp:revision>
  <cp:lastPrinted>2011-05-20T00:47:00Z</cp:lastPrinted>
  <dcterms:created xsi:type="dcterms:W3CDTF">2014-02-21T22:13:00Z</dcterms:created>
  <dcterms:modified xsi:type="dcterms:W3CDTF">2014-02-21T22:13:00Z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0x010100ACF722E9F6B0B149B0CD8BE2560A6672004F1B67C815D1E14D8DF5CF8599251B9C</vt:lpwstr>
  </property>
  <property fmtid="{D5CDD505-2E9C-101B-9397-08002B2CF9AE}" pid="3" name="TaxKeyword">
    <vt:lpwstr/>
  </property>
  <property fmtid="{D5CDD505-2E9C-101B-9397-08002B2CF9AE}" pid="4" name="Function Operations IDB">
    <vt:lpwstr>11;#IDBDocs|cca77002-e150-4b2d-ab1f-1d7a7cdcae16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12;#Unclassified|a6dff32e-d477-44cd-a56b-85efe9e0a56c</vt:lpwstr>
  </property>
  <property fmtid="{D5CDD505-2E9C-101B-9397-08002B2CF9AE}" pid="9" name="Country">
    <vt:lpwstr>19;#Mexico|0eba6470-e7ea-46fd-a959-d4c243acaf26</vt:lpwstr>
  </property>
  <property fmtid="{D5CDD505-2E9C-101B-9397-08002B2CF9AE}" pid="10" name="Fund IDB">
    <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Sub-Sector">
    <vt:lpwstr/>
  </property>
  <property fmtid="{D5CDD505-2E9C-101B-9397-08002B2CF9AE}" pid="15" name="_dlc_DocIdItemGuid">
    <vt:lpwstr>b5fa07a8-c362-4776-8f11-dbc7916b1f1c</vt:lpwstr>
  </property>
  <property fmtid="{D5CDD505-2E9C-101B-9397-08002B2CF9AE}" pid="16" name="Abstract">
    <vt:lpwstr/>
  </property>
  <property fmtid="{D5CDD505-2E9C-101B-9397-08002B2CF9AE}" pid="17" name="Disclosure Activity">
    <vt:lpwstr>Environmental Analyses</vt:lpwstr>
  </property>
  <property fmtid="{D5CDD505-2E9C-101B-9397-08002B2CF9AE}" pid="18" name="Region">
    <vt:lpwstr/>
  </property>
  <property fmtid="{D5CDD505-2E9C-101B-9397-08002B2CF9AE}" pid="19" name="Webtopic">
    <vt:lpwstr>Climate Change and Renewable Energy</vt:lpwstr>
  </property>
  <property fmtid="{D5CDD505-2E9C-101B-9397-08002B2CF9AE}" pid="20" name="Publishing House">
    <vt:lpwstr/>
  </property>
  <property fmtid="{D5CDD505-2E9C-101B-9397-08002B2CF9AE}" pid="21" name="Disclosed">
    <vt:bool>true</vt:bool>
  </property>
  <property fmtid="{D5CDD505-2E9C-101B-9397-08002B2CF9AE}" pid="22" name="KP Topics">
    <vt:lpwstr/>
  </property>
  <property fmtid="{D5CDD505-2E9C-101B-9397-08002B2CF9AE}" pid="23" name="Editor1">
    <vt:lpwstr/>
  </property>
  <property fmtid="{D5CDD505-2E9C-101B-9397-08002B2CF9AE}" pid="24" name="Publication Type">
    <vt:lpwstr/>
  </property>
</Properties>
</file>