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2A" w:rsidRPr="00171F99" w:rsidRDefault="00FC1C2A" w:rsidP="00FC1C2A">
      <w:pPr>
        <w:jc w:val="center"/>
        <w:rPr>
          <w:rFonts w:ascii="Arial" w:hAnsi="Arial" w:cs="Arial"/>
          <w:sz w:val="28"/>
          <w:szCs w:val="28"/>
        </w:rPr>
      </w:pPr>
      <w:bookmarkStart w:id="0" w:name="_GoBack"/>
      <w:bookmarkEnd w:id="0"/>
    </w:p>
    <w:p w:rsidR="00FC1C2A" w:rsidRPr="00171F99" w:rsidRDefault="00FC1C2A" w:rsidP="00FC1C2A">
      <w:pPr>
        <w:jc w:val="center"/>
        <w:rPr>
          <w:rFonts w:ascii="Arial" w:hAnsi="Arial" w:cs="Arial"/>
          <w:sz w:val="28"/>
          <w:szCs w:val="28"/>
        </w:rPr>
      </w:pPr>
    </w:p>
    <w:p w:rsidR="00FC1C2A" w:rsidRPr="00171F99" w:rsidRDefault="00FC1C2A" w:rsidP="00FC1C2A">
      <w:pPr>
        <w:jc w:val="center"/>
        <w:rPr>
          <w:rFonts w:ascii="Arial" w:hAnsi="Arial" w:cs="Arial"/>
          <w:sz w:val="28"/>
          <w:szCs w:val="28"/>
        </w:rPr>
      </w:pPr>
    </w:p>
    <w:p w:rsidR="00FC1C2A" w:rsidRPr="00171F99" w:rsidRDefault="00FC1C2A" w:rsidP="00FC1C2A">
      <w:pPr>
        <w:jc w:val="center"/>
        <w:rPr>
          <w:rFonts w:ascii="Arial" w:hAnsi="Arial" w:cs="Arial"/>
          <w:sz w:val="28"/>
          <w:szCs w:val="28"/>
        </w:rPr>
      </w:pPr>
    </w:p>
    <w:p w:rsidR="00FC1C2A" w:rsidRPr="00171F99" w:rsidRDefault="00FC1C2A" w:rsidP="00FC1C2A">
      <w:pPr>
        <w:jc w:val="center"/>
        <w:rPr>
          <w:rFonts w:ascii="Arial" w:hAnsi="Arial" w:cs="Arial"/>
          <w:sz w:val="28"/>
          <w:szCs w:val="28"/>
        </w:rPr>
      </w:pPr>
    </w:p>
    <w:p w:rsidR="00FC1C2A" w:rsidRPr="00171F99" w:rsidRDefault="00FC1C2A" w:rsidP="00FC1C2A">
      <w:pPr>
        <w:jc w:val="center"/>
        <w:rPr>
          <w:rFonts w:ascii="Arial" w:hAnsi="Arial" w:cs="Arial"/>
          <w:sz w:val="28"/>
          <w:szCs w:val="28"/>
        </w:rPr>
      </w:pPr>
    </w:p>
    <w:p w:rsidR="00FC1C2A" w:rsidRPr="00171F99" w:rsidRDefault="00FC1C2A" w:rsidP="00FC1C2A">
      <w:pPr>
        <w:jc w:val="center"/>
        <w:rPr>
          <w:rFonts w:ascii="Arial" w:hAnsi="Arial" w:cs="Arial"/>
          <w:sz w:val="28"/>
          <w:szCs w:val="28"/>
        </w:rPr>
      </w:pPr>
    </w:p>
    <w:p w:rsidR="00FC1C2A" w:rsidRPr="00171F99" w:rsidRDefault="00FC1C2A" w:rsidP="008D6182">
      <w:pPr>
        <w:jc w:val="center"/>
        <w:outlineLvl w:val="0"/>
        <w:rPr>
          <w:rFonts w:ascii="Arial" w:hAnsi="Arial" w:cs="Arial"/>
          <w:sz w:val="28"/>
          <w:szCs w:val="28"/>
        </w:rPr>
      </w:pPr>
      <w:r w:rsidRPr="00171F99">
        <w:rPr>
          <w:rFonts w:ascii="Arial" w:hAnsi="Arial" w:cs="Arial"/>
          <w:sz w:val="28"/>
          <w:szCs w:val="28"/>
        </w:rPr>
        <w:t>Primer Informe Consultoría</w:t>
      </w:r>
    </w:p>
    <w:p w:rsidR="00FC1C2A" w:rsidRPr="00171F99" w:rsidRDefault="00FC1C2A" w:rsidP="00FC1C2A">
      <w:pPr>
        <w:jc w:val="center"/>
        <w:rPr>
          <w:rFonts w:ascii="Arial" w:hAnsi="Arial" w:cs="Arial"/>
          <w:sz w:val="28"/>
          <w:szCs w:val="28"/>
        </w:rPr>
      </w:pPr>
      <w:r w:rsidRPr="00171F99">
        <w:rPr>
          <w:rFonts w:ascii="Arial" w:hAnsi="Arial" w:cs="Arial"/>
          <w:sz w:val="28"/>
          <w:szCs w:val="28"/>
        </w:rPr>
        <w:t>Análisis de las brechas en recursos Humanos: propuesta para el Dimensionamiento y Desarrollo de un Plan Nacional BO-L1082</w:t>
      </w:r>
    </w:p>
    <w:p w:rsidR="00FC1C2A" w:rsidRPr="00171F99" w:rsidRDefault="00FC1C2A" w:rsidP="00FC1C2A">
      <w:pPr>
        <w:jc w:val="center"/>
        <w:rPr>
          <w:rFonts w:ascii="Arial" w:hAnsi="Arial" w:cs="Arial"/>
          <w:sz w:val="24"/>
          <w:szCs w:val="24"/>
        </w:rPr>
      </w:pPr>
      <w:r w:rsidRPr="00171F99">
        <w:rPr>
          <w:rFonts w:ascii="Arial" w:hAnsi="Arial" w:cs="Arial"/>
          <w:sz w:val="24"/>
          <w:szCs w:val="24"/>
        </w:rPr>
        <w:t>Mejoramiento del acceso a Servicios de Salud en El Alto Bolivia /BO-T1187</w:t>
      </w:r>
    </w:p>
    <w:p w:rsidR="00FC1C2A" w:rsidRPr="00171F99" w:rsidRDefault="00FC1C2A" w:rsidP="00FC1C2A">
      <w:pPr>
        <w:jc w:val="center"/>
        <w:rPr>
          <w:rFonts w:ascii="Arial" w:hAnsi="Arial" w:cs="Arial"/>
          <w:sz w:val="24"/>
          <w:szCs w:val="24"/>
        </w:rPr>
      </w:pPr>
    </w:p>
    <w:p w:rsidR="00FC1C2A" w:rsidRPr="00171F99" w:rsidRDefault="00FC1C2A" w:rsidP="00FC1C2A">
      <w:pPr>
        <w:jc w:val="center"/>
        <w:rPr>
          <w:rFonts w:ascii="Arial" w:hAnsi="Arial" w:cs="Arial"/>
          <w:sz w:val="24"/>
          <w:szCs w:val="24"/>
        </w:rPr>
      </w:pPr>
    </w:p>
    <w:p w:rsidR="00FC1C2A" w:rsidRPr="00171F99" w:rsidRDefault="00FC1C2A" w:rsidP="00FC1C2A">
      <w:pPr>
        <w:jc w:val="center"/>
        <w:rPr>
          <w:rFonts w:ascii="Arial" w:hAnsi="Arial" w:cs="Arial"/>
          <w:sz w:val="24"/>
          <w:szCs w:val="24"/>
        </w:rPr>
      </w:pPr>
    </w:p>
    <w:p w:rsidR="00FC1C2A" w:rsidRPr="00171F99" w:rsidRDefault="00FC1C2A" w:rsidP="00FC1C2A">
      <w:pPr>
        <w:jc w:val="center"/>
        <w:rPr>
          <w:rFonts w:ascii="Arial" w:hAnsi="Arial" w:cs="Arial"/>
          <w:sz w:val="24"/>
          <w:szCs w:val="24"/>
        </w:rPr>
      </w:pPr>
    </w:p>
    <w:p w:rsidR="00FC1C2A" w:rsidRPr="00171F99" w:rsidRDefault="00FC1C2A" w:rsidP="008D6182">
      <w:pPr>
        <w:spacing w:after="0"/>
        <w:jc w:val="right"/>
        <w:outlineLvl w:val="0"/>
        <w:rPr>
          <w:rFonts w:ascii="Arial" w:hAnsi="Arial" w:cs="Arial"/>
          <w:sz w:val="24"/>
          <w:szCs w:val="24"/>
        </w:rPr>
      </w:pPr>
      <w:r w:rsidRPr="00171F99">
        <w:rPr>
          <w:rFonts w:ascii="Arial" w:hAnsi="Arial" w:cs="Arial"/>
          <w:sz w:val="24"/>
          <w:szCs w:val="24"/>
        </w:rPr>
        <w:tab/>
      </w:r>
      <w:r w:rsidRPr="00171F99">
        <w:rPr>
          <w:rFonts w:ascii="Arial" w:hAnsi="Arial" w:cs="Arial"/>
          <w:sz w:val="24"/>
          <w:szCs w:val="24"/>
        </w:rPr>
        <w:tab/>
      </w:r>
      <w:r w:rsidRPr="00171F99">
        <w:rPr>
          <w:rFonts w:ascii="Arial" w:hAnsi="Arial" w:cs="Arial"/>
          <w:sz w:val="24"/>
          <w:szCs w:val="24"/>
        </w:rPr>
        <w:tab/>
        <w:t>Soledad Barría</w:t>
      </w:r>
    </w:p>
    <w:p w:rsidR="00FC1C2A" w:rsidRPr="00171F99" w:rsidRDefault="00FC1C2A" w:rsidP="00996672">
      <w:pPr>
        <w:spacing w:after="0"/>
        <w:jc w:val="right"/>
        <w:rPr>
          <w:rFonts w:ascii="Arial" w:hAnsi="Arial" w:cs="Arial"/>
          <w:sz w:val="24"/>
          <w:szCs w:val="24"/>
        </w:rPr>
      </w:pPr>
      <w:r w:rsidRPr="00171F99">
        <w:rPr>
          <w:rFonts w:ascii="Arial" w:hAnsi="Arial" w:cs="Arial"/>
          <w:sz w:val="24"/>
          <w:szCs w:val="24"/>
        </w:rPr>
        <w:t>Octubre 2013</w:t>
      </w:r>
    </w:p>
    <w:p w:rsidR="00FC1C2A" w:rsidRPr="00171F99" w:rsidRDefault="00FC1C2A" w:rsidP="00996672">
      <w:pPr>
        <w:spacing w:after="0"/>
        <w:rPr>
          <w:rFonts w:ascii="Arial" w:hAnsi="Arial" w:cs="Arial"/>
        </w:rPr>
      </w:pPr>
      <w:r w:rsidRPr="00171F99">
        <w:rPr>
          <w:rFonts w:ascii="Arial" w:hAnsi="Arial" w:cs="Arial"/>
        </w:rPr>
        <w:br w:type="page"/>
      </w:r>
    </w:p>
    <w:p w:rsidR="007010A1" w:rsidRPr="00171F99" w:rsidRDefault="003D489C" w:rsidP="008D6182">
      <w:pPr>
        <w:outlineLvl w:val="0"/>
        <w:rPr>
          <w:rFonts w:ascii="Arial" w:hAnsi="Arial" w:cs="Arial"/>
          <w:sz w:val="28"/>
          <w:szCs w:val="28"/>
        </w:rPr>
      </w:pPr>
      <w:r w:rsidRPr="00171F99">
        <w:rPr>
          <w:rFonts w:ascii="Arial" w:hAnsi="Arial" w:cs="Arial"/>
          <w:sz w:val="28"/>
          <w:szCs w:val="28"/>
        </w:rPr>
        <w:lastRenderedPageBreak/>
        <w:t>Índice</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488"/>
        <w:gridCol w:w="142"/>
        <w:gridCol w:w="1417"/>
        <w:gridCol w:w="223"/>
        <w:gridCol w:w="61"/>
      </w:tblGrid>
      <w:tr w:rsidR="003D489C" w:rsidRPr="00171F99" w:rsidTr="008C157C">
        <w:trPr>
          <w:gridAfter w:val="1"/>
          <w:wAfter w:w="61" w:type="dxa"/>
        </w:trPr>
        <w:tc>
          <w:tcPr>
            <w:tcW w:w="7196" w:type="dxa"/>
            <w:gridSpan w:val="2"/>
          </w:tcPr>
          <w:p w:rsidR="003D489C" w:rsidRPr="00171F99" w:rsidRDefault="003D489C" w:rsidP="003D489C">
            <w:pPr>
              <w:rPr>
                <w:rFonts w:ascii="Arial" w:hAnsi="Arial" w:cs="Arial"/>
                <w:sz w:val="24"/>
                <w:szCs w:val="24"/>
              </w:rPr>
            </w:pPr>
          </w:p>
        </w:tc>
        <w:tc>
          <w:tcPr>
            <w:tcW w:w="1782" w:type="dxa"/>
            <w:gridSpan w:val="3"/>
            <w:vAlign w:val="center"/>
          </w:tcPr>
          <w:p w:rsidR="003D489C" w:rsidRDefault="003D489C" w:rsidP="003D489C">
            <w:pPr>
              <w:jc w:val="center"/>
              <w:rPr>
                <w:rFonts w:ascii="Arial" w:hAnsi="Arial" w:cs="Arial"/>
                <w:b/>
                <w:sz w:val="24"/>
                <w:szCs w:val="24"/>
              </w:rPr>
            </w:pPr>
            <w:r w:rsidRPr="00171F99">
              <w:rPr>
                <w:rFonts w:ascii="Arial" w:hAnsi="Arial" w:cs="Arial"/>
                <w:b/>
                <w:sz w:val="24"/>
                <w:szCs w:val="24"/>
              </w:rPr>
              <w:t>Página</w:t>
            </w:r>
          </w:p>
          <w:p w:rsidR="0064397B" w:rsidRPr="00171F99" w:rsidRDefault="0064397B" w:rsidP="003D489C">
            <w:pPr>
              <w:jc w:val="center"/>
              <w:rPr>
                <w:rFonts w:ascii="Arial" w:hAnsi="Arial" w:cs="Arial"/>
                <w:b/>
                <w:sz w:val="24"/>
                <w:szCs w:val="24"/>
              </w:rPr>
            </w:pPr>
          </w:p>
        </w:tc>
      </w:tr>
      <w:tr w:rsidR="003D489C" w:rsidRPr="00C11B98" w:rsidTr="008C157C">
        <w:trPr>
          <w:gridAfter w:val="1"/>
          <w:wAfter w:w="61" w:type="dxa"/>
        </w:trPr>
        <w:tc>
          <w:tcPr>
            <w:tcW w:w="7196" w:type="dxa"/>
            <w:gridSpan w:val="2"/>
            <w:vAlign w:val="bottom"/>
          </w:tcPr>
          <w:p w:rsidR="003D489C" w:rsidRPr="00C11B98" w:rsidRDefault="003D489C" w:rsidP="000D0953">
            <w:pPr>
              <w:jc w:val="left"/>
              <w:rPr>
                <w:rFonts w:ascii="Arial" w:hAnsi="Arial" w:cs="Arial"/>
                <w:sz w:val="24"/>
                <w:szCs w:val="24"/>
              </w:rPr>
            </w:pPr>
            <w:r w:rsidRPr="00C11B98">
              <w:rPr>
                <w:rFonts w:ascii="Arial" w:hAnsi="Arial" w:cs="Arial"/>
                <w:sz w:val="24"/>
                <w:szCs w:val="24"/>
              </w:rPr>
              <w:t>Índice Tablas</w:t>
            </w:r>
          </w:p>
          <w:p w:rsidR="003D489C" w:rsidRPr="00C11B98" w:rsidRDefault="003D489C" w:rsidP="000D0953">
            <w:pPr>
              <w:jc w:val="left"/>
              <w:rPr>
                <w:rFonts w:ascii="Arial" w:hAnsi="Arial" w:cs="Arial"/>
                <w:sz w:val="24"/>
                <w:szCs w:val="24"/>
              </w:rPr>
            </w:pPr>
          </w:p>
        </w:tc>
        <w:tc>
          <w:tcPr>
            <w:tcW w:w="1782" w:type="dxa"/>
            <w:gridSpan w:val="3"/>
          </w:tcPr>
          <w:p w:rsidR="003D489C" w:rsidRPr="00C11B98" w:rsidRDefault="003D489C" w:rsidP="000D0953">
            <w:pPr>
              <w:jc w:val="center"/>
              <w:rPr>
                <w:rFonts w:ascii="Arial" w:hAnsi="Arial" w:cs="Arial"/>
                <w:sz w:val="24"/>
                <w:szCs w:val="24"/>
              </w:rPr>
            </w:pPr>
            <w:r w:rsidRPr="00C11B98">
              <w:rPr>
                <w:rFonts w:ascii="Arial" w:hAnsi="Arial" w:cs="Arial"/>
                <w:sz w:val="24"/>
                <w:szCs w:val="24"/>
              </w:rPr>
              <w:t>2</w:t>
            </w:r>
          </w:p>
        </w:tc>
      </w:tr>
      <w:tr w:rsidR="003D489C" w:rsidRPr="00C11B98" w:rsidTr="008C157C">
        <w:trPr>
          <w:gridAfter w:val="1"/>
          <w:wAfter w:w="61" w:type="dxa"/>
        </w:trPr>
        <w:tc>
          <w:tcPr>
            <w:tcW w:w="7196" w:type="dxa"/>
            <w:gridSpan w:val="2"/>
            <w:vAlign w:val="bottom"/>
          </w:tcPr>
          <w:p w:rsidR="003D489C" w:rsidRPr="00C11B98" w:rsidRDefault="003D489C" w:rsidP="000D0953">
            <w:pPr>
              <w:jc w:val="left"/>
              <w:rPr>
                <w:rFonts w:ascii="Arial" w:hAnsi="Arial" w:cs="Arial"/>
                <w:sz w:val="24"/>
                <w:szCs w:val="24"/>
              </w:rPr>
            </w:pPr>
            <w:r w:rsidRPr="008C157C">
              <w:rPr>
                <w:rFonts w:ascii="Arial" w:hAnsi="Arial" w:cs="Arial"/>
                <w:b/>
                <w:sz w:val="24"/>
                <w:szCs w:val="24"/>
              </w:rPr>
              <w:t>Capítulo I:</w:t>
            </w:r>
            <w:r w:rsidRPr="00C11B98">
              <w:rPr>
                <w:rFonts w:ascii="Arial" w:hAnsi="Arial" w:cs="Arial"/>
                <w:sz w:val="24"/>
                <w:szCs w:val="24"/>
              </w:rPr>
              <w:t xml:space="preserve"> Requerimientos de personal, costos estimados y necesidades de capacitación para el funcio</w:t>
            </w:r>
            <w:r w:rsidR="008C157C">
              <w:rPr>
                <w:rFonts w:ascii="Arial" w:hAnsi="Arial" w:cs="Arial"/>
                <w:sz w:val="24"/>
                <w:szCs w:val="24"/>
              </w:rPr>
              <w:t>namiento del Hospital Alto Sur.</w:t>
            </w:r>
          </w:p>
        </w:tc>
        <w:tc>
          <w:tcPr>
            <w:tcW w:w="1782" w:type="dxa"/>
            <w:gridSpan w:val="3"/>
          </w:tcPr>
          <w:p w:rsidR="003D489C" w:rsidRPr="00C11B98" w:rsidRDefault="003D489C" w:rsidP="000D0953">
            <w:pPr>
              <w:jc w:val="center"/>
              <w:rPr>
                <w:rFonts w:ascii="Arial" w:hAnsi="Arial" w:cs="Arial"/>
                <w:sz w:val="24"/>
                <w:szCs w:val="24"/>
              </w:rPr>
            </w:pPr>
            <w:r w:rsidRPr="00C11B98">
              <w:rPr>
                <w:rFonts w:ascii="Arial" w:hAnsi="Arial" w:cs="Arial"/>
                <w:sz w:val="24"/>
                <w:szCs w:val="24"/>
              </w:rPr>
              <w:t>4</w:t>
            </w:r>
          </w:p>
        </w:tc>
      </w:tr>
      <w:tr w:rsidR="003D489C" w:rsidRPr="00C11B98" w:rsidTr="008C157C">
        <w:trPr>
          <w:gridBefore w:val="1"/>
          <w:gridAfter w:val="2"/>
          <w:wBefore w:w="708" w:type="dxa"/>
          <w:wAfter w:w="284" w:type="dxa"/>
          <w:trHeight w:val="729"/>
        </w:trPr>
        <w:tc>
          <w:tcPr>
            <w:tcW w:w="6630" w:type="dxa"/>
            <w:gridSpan w:val="2"/>
            <w:vAlign w:val="bottom"/>
          </w:tcPr>
          <w:p w:rsidR="003D489C" w:rsidRPr="00C11B98" w:rsidRDefault="003D489C" w:rsidP="000D0953">
            <w:pPr>
              <w:jc w:val="left"/>
              <w:rPr>
                <w:rFonts w:ascii="Arial" w:hAnsi="Arial" w:cs="Arial"/>
                <w:sz w:val="24"/>
                <w:szCs w:val="24"/>
              </w:rPr>
            </w:pPr>
            <w:r w:rsidRPr="00C11B98">
              <w:rPr>
                <w:rFonts w:ascii="Arial" w:hAnsi="Arial" w:cs="Arial"/>
                <w:sz w:val="24"/>
                <w:szCs w:val="24"/>
              </w:rPr>
              <w:t>I.1. Requerimiento de personal para Hospital El Alto Sur</w:t>
            </w:r>
          </w:p>
          <w:p w:rsidR="003D489C" w:rsidRPr="00C11B98" w:rsidRDefault="003D489C" w:rsidP="000D0953">
            <w:pPr>
              <w:jc w:val="left"/>
              <w:rPr>
                <w:rFonts w:ascii="Arial" w:hAnsi="Arial" w:cs="Arial"/>
                <w:sz w:val="24"/>
                <w:szCs w:val="24"/>
              </w:rPr>
            </w:pPr>
          </w:p>
        </w:tc>
        <w:tc>
          <w:tcPr>
            <w:tcW w:w="1417" w:type="dxa"/>
            <w:vAlign w:val="center"/>
          </w:tcPr>
          <w:p w:rsidR="003D489C" w:rsidRPr="00C11B98" w:rsidRDefault="008C157C" w:rsidP="000D0953">
            <w:pPr>
              <w:jc w:val="center"/>
              <w:rPr>
                <w:rFonts w:ascii="Arial" w:hAnsi="Arial" w:cs="Arial"/>
                <w:sz w:val="24"/>
                <w:szCs w:val="24"/>
              </w:rPr>
            </w:pPr>
            <w:r>
              <w:rPr>
                <w:rFonts w:ascii="Arial" w:hAnsi="Arial" w:cs="Arial"/>
                <w:sz w:val="24"/>
                <w:szCs w:val="24"/>
              </w:rPr>
              <w:t>7</w:t>
            </w:r>
          </w:p>
        </w:tc>
      </w:tr>
      <w:tr w:rsidR="00C11B98" w:rsidRPr="00C11B98" w:rsidTr="008C157C">
        <w:trPr>
          <w:gridBefore w:val="1"/>
          <w:gridAfter w:val="2"/>
          <w:wBefore w:w="708" w:type="dxa"/>
          <w:wAfter w:w="284" w:type="dxa"/>
          <w:trHeight w:val="683"/>
        </w:trPr>
        <w:tc>
          <w:tcPr>
            <w:tcW w:w="6630" w:type="dxa"/>
            <w:gridSpan w:val="2"/>
            <w:vAlign w:val="bottom"/>
          </w:tcPr>
          <w:p w:rsidR="00C11B98" w:rsidRPr="00C11B98" w:rsidRDefault="00C11B98" w:rsidP="000D0953">
            <w:pPr>
              <w:jc w:val="left"/>
              <w:rPr>
                <w:rFonts w:ascii="Arial" w:hAnsi="Arial" w:cs="Arial"/>
                <w:sz w:val="24"/>
                <w:szCs w:val="24"/>
              </w:rPr>
            </w:pPr>
            <w:r w:rsidRPr="00C11B98">
              <w:rPr>
                <w:rFonts w:ascii="Arial" w:hAnsi="Arial" w:cs="Arial"/>
                <w:sz w:val="24"/>
                <w:szCs w:val="24"/>
              </w:rPr>
              <w:t>I.2. Necesidades de formación y capacitación</w:t>
            </w:r>
          </w:p>
          <w:p w:rsidR="00C11B98" w:rsidRPr="00C11B98" w:rsidRDefault="00C11B98" w:rsidP="000D0953">
            <w:pPr>
              <w:jc w:val="left"/>
              <w:rPr>
                <w:rFonts w:ascii="Arial" w:hAnsi="Arial" w:cs="Arial"/>
                <w:sz w:val="24"/>
                <w:szCs w:val="24"/>
              </w:rPr>
            </w:pPr>
          </w:p>
        </w:tc>
        <w:tc>
          <w:tcPr>
            <w:tcW w:w="1417" w:type="dxa"/>
            <w:vAlign w:val="center"/>
          </w:tcPr>
          <w:p w:rsidR="00C11B98" w:rsidRPr="00C11B98" w:rsidRDefault="00C11B98" w:rsidP="000D0953">
            <w:pPr>
              <w:jc w:val="center"/>
              <w:rPr>
                <w:rFonts w:ascii="Arial" w:hAnsi="Arial" w:cs="Arial"/>
                <w:sz w:val="24"/>
                <w:szCs w:val="24"/>
              </w:rPr>
            </w:pPr>
            <w:r w:rsidRPr="00C11B98">
              <w:rPr>
                <w:rFonts w:ascii="Arial" w:hAnsi="Arial" w:cs="Arial"/>
                <w:sz w:val="24"/>
                <w:szCs w:val="24"/>
              </w:rPr>
              <w:t>10</w:t>
            </w:r>
          </w:p>
        </w:tc>
      </w:tr>
      <w:tr w:rsidR="003D489C" w:rsidRPr="005D613D" w:rsidTr="008C157C">
        <w:trPr>
          <w:gridAfter w:val="1"/>
          <w:wAfter w:w="61" w:type="dxa"/>
        </w:trPr>
        <w:tc>
          <w:tcPr>
            <w:tcW w:w="7196" w:type="dxa"/>
            <w:gridSpan w:val="2"/>
            <w:vAlign w:val="bottom"/>
          </w:tcPr>
          <w:p w:rsidR="001B0821" w:rsidRPr="005D613D" w:rsidRDefault="001B0821" w:rsidP="000D0953">
            <w:pPr>
              <w:jc w:val="left"/>
              <w:rPr>
                <w:rFonts w:ascii="Arial" w:hAnsi="Arial" w:cs="Arial"/>
                <w:sz w:val="24"/>
                <w:szCs w:val="24"/>
              </w:rPr>
            </w:pPr>
            <w:r w:rsidRPr="008C157C">
              <w:rPr>
                <w:rFonts w:ascii="Arial" w:hAnsi="Arial" w:cs="Arial"/>
                <w:b/>
                <w:sz w:val="24"/>
                <w:szCs w:val="24"/>
              </w:rPr>
              <w:t>Capítulo II.</w:t>
            </w:r>
            <w:r w:rsidRPr="005D613D">
              <w:rPr>
                <w:rFonts w:ascii="Arial" w:hAnsi="Arial" w:cs="Arial"/>
                <w:sz w:val="24"/>
                <w:szCs w:val="24"/>
              </w:rPr>
              <w:t xml:space="preserve">  Necesidades de capacitación para los hospitales: Alto Sur, Norte, Potosí y Llallagua.</w:t>
            </w:r>
          </w:p>
          <w:p w:rsidR="003D489C" w:rsidRPr="005D613D" w:rsidRDefault="003D489C" w:rsidP="000D0953">
            <w:pPr>
              <w:jc w:val="left"/>
              <w:rPr>
                <w:rFonts w:ascii="Arial" w:hAnsi="Arial" w:cs="Arial"/>
                <w:sz w:val="24"/>
                <w:szCs w:val="24"/>
              </w:rPr>
            </w:pPr>
          </w:p>
        </w:tc>
        <w:tc>
          <w:tcPr>
            <w:tcW w:w="1782" w:type="dxa"/>
            <w:gridSpan w:val="3"/>
          </w:tcPr>
          <w:p w:rsidR="003D489C" w:rsidRPr="005D613D" w:rsidRDefault="008C157C" w:rsidP="000D0953">
            <w:pPr>
              <w:jc w:val="center"/>
              <w:rPr>
                <w:rFonts w:ascii="Arial" w:hAnsi="Arial" w:cs="Arial"/>
                <w:sz w:val="24"/>
                <w:szCs w:val="24"/>
              </w:rPr>
            </w:pPr>
            <w:r>
              <w:rPr>
                <w:rFonts w:ascii="Arial" w:hAnsi="Arial" w:cs="Arial"/>
                <w:sz w:val="24"/>
                <w:szCs w:val="24"/>
              </w:rPr>
              <w:t>19</w:t>
            </w:r>
          </w:p>
        </w:tc>
      </w:tr>
      <w:tr w:rsidR="003D489C" w:rsidRPr="005D613D" w:rsidTr="008C157C">
        <w:trPr>
          <w:gridBefore w:val="1"/>
          <w:wBefore w:w="708" w:type="dxa"/>
        </w:trPr>
        <w:tc>
          <w:tcPr>
            <w:tcW w:w="6488" w:type="dxa"/>
            <w:vAlign w:val="bottom"/>
          </w:tcPr>
          <w:p w:rsidR="001B0821" w:rsidRPr="005D613D" w:rsidRDefault="001B0821" w:rsidP="000D0953">
            <w:pPr>
              <w:jc w:val="left"/>
              <w:outlineLvl w:val="0"/>
              <w:rPr>
                <w:rFonts w:ascii="Arial" w:hAnsi="Arial" w:cs="Arial"/>
                <w:sz w:val="24"/>
                <w:szCs w:val="24"/>
              </w:rPr>
            </w:pPr>
            <w:r w:rsidRPr="005D613D">
              <w:rPr>
                <w:rFonts w:ascii="Arial" w:hAnsi="Arial" w:cs="Arial"/>
                <w:sz w:val="24"/>
                <w:szCs w:val="24"/>
              </w:rPr>
              <w:t>II.1. Requerimientos de personal  sanitario en los Hospitales Alto Sur, Norte, Potosí y Llallagua</w:t>
            </w:r>
          </w:p>
          <w:p w:rsidR="003D489C" w:rsidRPr="005D613D" w:rsidRDefault="003D489C" w:rsidP="000D0953">
            <w:pPr>
              <w:jc w:val="left"/>
              <w:rPr>
                <w:rFonts w:ascii="Arial" w:hAnsi="Arial" w:cs="Arial"/>
                <w:sz w:val="24"/>
                <w:szCs w:val="24"/>
              </w:rPr>
            </w:pPr>
          </w:p>
        </w:tc>
        <w:tc>
          <w:tcPr>
            <w:tcW w:w="1843" w:type="dxa"/>
            <w:gridSpan w:val="4"/>
          </w:tcPr>
          <w:p w:rsidR="003D489C" w:rsidRPr="005D613D" w:rsidRDefault="008C157C" w:rsidP="000D0953">
            <w:pPr>
              <w:jc w:val="center"/>
              <w:rPr>
                <w:rFonts w:ascii="Arial" w:hAnsi="Arial" w:cs="Arial"/>
                <w:sz w:val="24"/>
                <w:szCs w:val="24"/>
              </w:rPr>
            </w:pPr>
            <w:r>
              <w:rPr>
                <w:rFonts w:ascii="Arial" w:hAnsi="Arial" w:cs="Arial"/>
                <w:sz w:val="24"/>
                <w:szCs w:val="24"/>
              </w:rPr>
              <w:t>19</w:t>
            </w:r>
          </w:p>
        </w:tc>
      </w:tr>
      <w:tr w:rsidR="001B0821" w:rsidRPr="005D613D" w:rsidTr="008C157C">
        <w:trPr>
          <w:gridBefore w:val="1"/>
          <w:wBefore w:w="708" w:type="dxa"/>
        </w:trPr>
        <w:tc>
          <w:tcPr>
            <w:tcW w:w="6488" w:type="dxa"/>
            <w:vAlign w:val="bottom"/>
          </w:tcPr>
          <w:p w:rsidR="006C2E0F" w:rsidRPr="005D613D" w:rsidRDefault="006C2E0F" w:rsidP="000D0953">
            <w:pPr>
              <w:jc w:val="left"/>
              <w:outlineLvl w:val="0"/>
              <w:rPr>
                <w:rFonts w:ascii="Arial" w:hAnsi="Arial" w:cs="Arial"/>
                <w:sz w:val="24"/>
                <w:szCs w:val="24"/>
              </w:rPr>
            </w:pPr>
            <w:r w:rsidRPr="005D613D">
              <w:rPr>
                <w:rFonts w:ascii="Arial" w:hAnsi="Arial" w:cs="Arial"/>
                <w:sz w:val="24"/>
                <w:szCs w:val="24"/>
              </w:rPr>
              <w:t>II.2. Requerimientos de formación y capacitación Hospitales: Alto Sur, Norte, Potosí y Llallagua.</w:t>
            </w:r>
          </w:p>
          <w:p w:rsidR="001B0821" w:rsidRPr="005D613D" w:rsidRDefault="001B0821" w:rsidP="000D0953">
            <w:pPr>
              <w:jc w:val="left"/>
              <w:outlineLvl w:val="0"/>
              <w:rPr>
                <w:rFonts w:ascii="Arial" w:hAnsi="Arial" w:cs="Arial"/>
                <w:sz w:val="24"/>
                <w:szCs w:val="24"/>
              </w:rPr>
            </w:pPr>
          </w:p>
        </w:tc>
        <w:tc>
          <w:tcPr>
            <w:tcW w:w="1843" w:type="dxa"/>
            <w:gridSpan w:val="4"/>
          </w:tcPr>
          <w:p w:rsidR="001B0821" w:rsidRPr="005D613D" w:rsidRDefault="008C157C" w:rsidP="000D0953">
            <w:pPr>
              <w:jc w:val="center"/>
              <w:rPr>
                <w:rFonts w:ascii="Arial" w:hAnsi="Arial" w:cs="Arial"/>
                <w:sz w:val="24"/>
                <w:szCs w:val="24"/>
              </w:rPr>
            </w:pPr>
            <w:r>
              <w:rPr>
                <w:rFonts w:ascii="Arial" w:hAnsi="Arial" w:cs="Arial"/>
                <w:sz w:val="24"/>
                <w:szCs w:val="24"/>
              </w:rPr>
              <w:t>21</w:t>
            </w:r>
          </w:p>
        </w:tc>
      </w:tr>
      <w:tr w:rsidR="003D489C" w:rsidRPr="005D613D" w:rsidTr="008C157C">
        <w:trPr>
          <w:gridAfter w:val="1"/>
          <w:wAfter w:w="61" w:type="dxa"/>
        </w:trPr>
        <w:tc>
          <w:tcPr>
            <w:tcW w:w="7196" w:type="dxa"/>
            <w:gridSpan w:val="2"/>
            <w:vAlign w:val="bottom"/>
          </w:tcPr>
          <w:p w:rsidR="005D613D" w:rsidRPr="005D613D" w:rsidRDefault="005D613D" w:rsidP="000D0953">
            <w:pPr>
              <w:jc w:val="left"/>
              <w:rPr>
                <w:rFonts w:ascii="Arial" w:hAnsi="Arial" w:cs="Arial"/>
                <w:sz w:val="24"/>
                <w:szCs w:val="24"/>
              </w:rPr>
            </w:pPr>
            <w:r w:rsidRPr="008C157C">
              <w:rPr>
                <w:rFonts w:ascii="Arial" w:hAnsi="Arial" w:cs="Arial"/>
                <w:b/>
                <w:sz w:val="24"/>
                <w:szCs w:val="24"/>
              </w:rPr>
              <w:t>Capítulo III.</w:t>
            </w:r>
            <w:r w:rsidRPr="005D613D">
              <w:rPr>
                <w:rFonts w:ascii="Arial" w:hAnsi="Arial" w:cs="Arial"/>
                <w:sz w:val="24"/>
                <w:szCs w:val="24"/>
              </w:rPr>
              <w:t xml:space="preserve"> Plan de apoyo a la planificación y gestión de Rec</w:t>
            </w:r>
            <w:r w:rsidR="00F07162">
              <w:rPr>
                <w:rFonts w:ascii="Arial" w:hAnsi="Arial" w:cs="Arial"/>
                <w:sz w:val="24"/>
                <w:szCs w:val="24"/>
              </w:rPr>
              <w:t>ursos humanos de nivel nacional</w:t>
            </w:r>
            <w:r w:rsidRPr="005D613D">
              <w:rPr>
                <w:rFonts w:ascii="Arial" w:hAnsi="Arial" w:cs="Arial"/>
                <w:sz w:val="24"/>
                <w:szCs w:val="24"/>
              </w:rPr>
              <w:t xml:space="preserve"> para enfrentar </w:t>
            </w:r>
            <w:r w:rsidR="00F07162">
              <w:rPr>
                <w:rFonts w:ascii="Arial" w:hAnsi="Arial" w:cs="Arial"/>
                <w:sz w:val="24"/>
                <w:szCs w:val="24"/>
              </w:rPr>
              <w:t xml:space="preserve">los </w:t>
            </w:r>
            <w:r w:rsidRPr="005D613D">
              <w:rPr>
                <w:rFonts w:ascii="Arial" w:hAnsi="Arial" w:cs="Arial"/>
                <w:sz w:val="24"/>
                <w:szCs w:val="24"/>
              </w:rPr>
              <w:t>desafíos.</w:t>
            </w:r>
          </w:p>
          <w:p w:rsidR="003D489C" w:rsidRDefault="003D489C" w:rsidP="000D0953">
            <w:pPr>
              <w:jc w:val="left"/>
              <w:rPr>
                <w:rFonts w:ascii="Arial" w:hAnsi="Arial" w:cs="Arial"/>
                <w:sz w:val="24"/>
                <w:szCs w:val="24"/>
              </w:rPr>
            </w:pPr>
          </w:p>
          <w:p w:rsidR="008C157C" w:rsidRPr="005D613D" w:rsidRDefault="008C157C" w:rsidP="000D0953">
            <w:pPr>
              <w:jc w:val="left"/>
              <w:rPr>
                <w:rFonts w:ascii="Arial" w:hAnsi="Arial" w:cs="Arial"/>
                <w:sz w:val="24"/>
                <w:szCs w:val="24"/>
              </w:rPr>
            </w:pPr>
          </w:p>
        </w:tc>
        <w:tc>
          <w:tcPr>
            <w:tcW w:w="1782" w:type="dxa"/>
            <w:gridSpan w:val="3"/>
          </w:tcPr>
          <w:p w:rsidR="003D489C" w:rsidRDefault="000F7C44" w:rsidP="000D0953">
            <w:pPr>
              <w:jc w:val="center"/>
              <w:rPr>
                <w:rFonts w:ascii="Arial" w:hAnsi="Arial" w:cs="Arial"/>
                <w:sz w:val="24"/>
                <w:szCs w:val="24"/>
              </w:rPr>
            </w:pPr>
            <w:r>
              <w:rPr>
                <w:rFonts w:ascii="Arial" w:hAnsi="Arial" w:cs="Arial"/>
                <w:sz w:val="24"/>
                <w:szCs w:val="24"/>
              </w:rPr>
              <w:t>26</w:t>
            </w:r>
          </w:p>
          <w:p w:rsidR="000F7C44" w:rsidRPr="005D613D" w:rsidRDefault="000F7C44" w:rsidP="000D0953">
            <w:pPr>
              <w:jc w:val="center"/>
              <w:rPr>
                <w:rFonts w:ascii="Arial" w:hAnsi="Arial" w:cs="Arial"/>
                <w:sz w:val="24"/>
                <w:szCs w:val="24"/>
              </w:rPr>
            </w:pPr>
          </w:p>
        </w:tc>
      </w:tr>
      <w:tr w:rsidR="003D489C" w:rsidRPr="000F7C44" w:rsidTr="008C157C">
        <w:trPr>
          <w:gridAfter w:val="1"/>
          <w:wAfter w:w="61" w:type="dxa"/>
          <w:trHeight w:val="870"/>
        </w:trPr>
        <w:tc>
          <w:tcPr>
            <w:tcW w:w="7196" w:type="dxa"/>
            <w:gridSpan w:val="2"/>
          </w:tcPr>
          <w:p w:rsidR="003D489C" w:rsidRPr="000F7C44" w:rsidRDefault="000F7C44" w:rsidP="008C157C">
            <w:pPr>
              <w:rPr>
                <w:rFonts w:ascii="Arial" w:hAnsi="Arial" w:cs="Arial"/>
                <w:sz w:val="24"/>
                <w:szCs w:val="24"/>
              </w:rPr>
            </w:pPr>
            <w:r w:rsidRPr="008C157C">
              <w:rPr>
                <w:rFonts w:ascii="Arial" w:hAnsi="Arial" w:cs="Arial"/>
                <w:b/>
                <w:sz w:val="24"/>
                <w:szCs w:val="24"/>
              </w:rPr>
              <w:t>Anexo 1</w:t>
            </w:r>
            <w:r w:rsidR="008C157C">
              <w:rPr>
                <w:rFonts w:ascii="Arial" w:hAnsi="Arial" w:cs="Arial"/>
                <w:b/>
                <w:sz w:val="24"/>
                <w:szCs w:val="24"/>
              </w:rPr>
              <w:t>.</w:t>
            </w:r>
            <w:r w:rsidRPr="000F7C44">
              <w:rPr>
                <w:rFonts w:ascii="Arial" w:hAnsi="Arial" w:cs="Arial"/>
                <w:sz w:val="24"/>
                <w:szCs w:val="24"/>
              </w:rPr>
              <w:t xml:space="preserve"> Resultados de la primera medición de las metas regionales de recursos humanos para la salud 2007-2015</w:t>
            </w:r>
          </w:p>
        </w:tc>
        <w:tc>
          <w:tcPr>
            <w:tcW w:w="1782" w:type="dxa"/>
            <w:gridSpan w:val="3"/>
            <w:vAlign w:val="center"/>
          </w:tcPr>
          <w:p w:rsidR="003D489C" w:rsidRPr="000F7C44" w:rsidRDefault="000F7C44" w:rsidP="003D489C">
            <w:pPr>
              <w:jc w:val="center"/>
              <w:rPr>
                <w:rFonts w:ascii="Arial" w:hAnsi="Arial" w:cs="Arial"/>
                <w:sz w:val="24"/>
                <w:szCs w:val="24"/>
              </w:rPr>
            </w:pPr>
            <w:r>
              <w:rPr>
                <w:rFonts w:ascii="Arial" w:hAnsi="Arial" w:cs="Arial"/>
                <w:sz w:val="24"/>
                <w:szCs w:val="24"/>
              </w:rPr>
              <w:t>32</w:t>
            </w:r>
          </w:p>
        </w:tc>
      </w:tr>
      <w:tr w:rsidR="003D489C" w:rsidRPr="009625B7" w:rsidTr="008C157C">
        <w:trPr>
          <w:gridAfter w:val="1"/>
          <w:wAfter w:w="61" w:type="dxa"/>
        </w:trPr>
        <w:tc>
          <w:tcPr>
            <w:tcW w:w="7196" w:type="dxa"/>
            <w:gridSpan w:val="2"/>
          </w:tcPr>
          <w:p w:rsidR="009625B7" w:rsidRPr="009625B7" w:rsidRDefault="000F7C44" w:rsidP="009625B7">
            <w:pPr>
              <w:rPr>
                <w:rFonts w:ascii="Arial" w:hAnsi="Arial" w:cs="Arial"/>
                <w:color w:val="000000"/>
                <w:sz w:val="24"/>
                <w:szCs w:val="24"/>
                <w:lang w:val="es-BO" w:eastAsia="es-BO"/>
              </w:rPr>
            </w:pPr>
            <w:r w:rsidRPr="008C157C">
              <w:rPr>
                <w:rFonts w:ascii="Arial" w:hAnsi="Arial" w:cs="Arial"/>
                <w:b/>
                <w:sz w:val="24"/>
                <w:szCs w:val="24"/>
              </w:rPr>
              <w:t>Anexo 2.</w:t>
            </w:r>
            <w:r w:rsidRPr="009625B7">
              <w:rPr>
                <w:rFonts w:ascii="Arial" w:hAnsi="Arial" w:cs="Arial"/>
                <w:sz w:val="24"/>
                <w:szCs w:val="24"/>
              </w:rPr>
              <w:t xml:space="preserve"> </w:t>
            </w:r>
            <w:r w:rsidR="009625B7" w:rsidRPr="009625B7">
              <w:rPr>
                <w:rFonts w:ascii="Arial" w:hAnsi="Arial" w:cs="Arial"/>
                <w:color w:val="000000"/>
                <w:sz w:val="24"/>
                <w:szCs w:val="24"/>
                <w:lang w:val="es-BO" w:eastAsia="es-BO"/>
              </w:rPr>
              <w:t>N</w:t>
            </w:r>
            <w:r w:rsidR="009625B7">
              <w:rPr>
                <w:rFonts w:ascii="Arial" w:hAnsi="Arial" w:cs="Arial"/>
                <w:color w:val="000000"/>
                <w:sz w:val="24"/>
                <w:szCs w:val="24"/>
                <w:lang w:val="es-BO" w:eastAsia="es-BO"/>
              </w:rPr>
              <w:t>úmero de especialistas trabajando en el Sec</w:t>
            </w:r>
            <w:r w:rsidR="008C157C">
              <w:rPr>
                <w:rFonts w:ascii="Arial" w:hAnsi="Arial" w:cs="Arial"/>
                <w:color w:val="000000"/>
                <w:sz w:val="24"/>
                <w:szCs w:val="24"/>
                <w:lang w:val="es-BO" w:eastAsia="es-BO"/>
              </w:rPr>
              <w:t>t</w:t>
            </w:r>
            <w:r w:rsidR="009625B7">
              <w:rPr>
                <w:rFonts w:ascii="Arial" w:hAnsi="Arial" w:cs="Arial"/>
                <w:color w:val="000000"/>
                <w:sz w:val="24"/>
                <w:szCs w:val="24"/>
                <w:lang w:val="es-BO" w:eastAsia="es-BO"/>
              </w:rPr>
              <w:t xml:space="preserve">or Público a nivel nacional. </w:t>
            </w:r>
          </w:p>
          <w:p w:rsidR="003D489C" w:rsidRPr="009625B7" w:rsidRDefault="003D489C" w:rsidP="009625B7">
            <w:pPr>
              <w:rPr>
                <w:rFonts w:ascii="Arial" w:hAnsi="Arial" w:cs="Arial"/>
                <w:sz w:val="24"/>
                <w:szCs w:val="24"/>
              </w:rPr>
            </w:pPr>
          </w:p>
        </w:tc>
        <w:tc>
          <w:tcPr>
            <w:tcW w:w="1782" w:type="dxa"/>
            <w:gridSpan w:val="3"/>
            <w:vAlign w:val="center"/>
          </w:tcPr>
          <w:p w:rsidR="003D489C" w:rsidRPr="009625B7" w:rsidRDefault="008C157C" w:rsidP="009625B7">
            <w:pPr>
              <w:jc w:val="center"/>
              <w:rPr>
                <w:rFonts w:ascii="Arial" w:hAnsi="Arial" w:cs="Arial"/>
                <w:sz w:val="24"/>
                <w:szCs w:val="24"/>
              </w:rPr>
            </w:pPr>
            <w:r>
              <w:rPr>
                <w:rFonts w:ascii="Arial" w:hAnsi="Arial" w:cs="Arial"/>
                <w:sz w:val="24"/>
                <w:szCs w:val="24"/>
              </w:rPr>
              <w:t>37</w:t>
            </w:r>
          </w:p>
        </w:tc>
      </w:tr>
    </w:tbl>
    <w:p w:rsidR="003D489C" w:rsidRPr="00C11B98" w:rsidRDefault="003D489C" w:rsidP="006B7919">
      <w:pPr>
        <w:rPr>
          <w:rFonts w:ascii="Arial" w:hAnsi="Arial" w:cs="Arial"/>
          <w:sz w:val="24"/>
          <w:szCs w:val="24"/>
        </w:rPr>
      </w:pPr>
    </w:p>
    <w:p w:rsidR="003D489C" w:rsidRPr="00171F99" w:rsidRDefault="003D489C" w:rsidP="006B7919">
      <w:pPr>
        <w:rPr>
          <w:rFonts w:ascii="Arial" w:hAnsi="Arial" w:cs="Arial"/>
          <w:sz w:val="28"/>
          <w:szCs w:val="28"/>
        </w:rPr>
      </w:pPr>
    </w:p>
    <w:p w:rsidR="003D489C" w:rsidRPr="00171F99" w:rsidRDefault="003D489C">
      <w:pPr>
        <w:jc w:val="left"/>
        <w:rPr>
          <w:rFonts w:ascii="Arial" w:hAnsi="Arial" w:cs="Arial"/>
        </w:rPr>
      </w:pPr>
      <w:r w:rsidRPr="00171F99">
        <w:rPr>
          <w:rFonts w:ascii="Arial" w:hAnsi="Arial" w:cs="Arial"/>
        </w:rPr>
        <w:br w:type="page"/>
      </w:r>
    </w:p>
    <w:p w:rsidR="003D489C" w:rsidRPr="005D613D" w:rsidRDefault="003D489C" w:rsidP="008D6182">
      <w:pPr>
        <w:outlineLvl w:val="0"/>
        <w:rPr>
          <w:rFonts w:ascii="Arial" w:hAnsi="Arial" w:cs="Arial"/>
          <w:sz w:val="28"/>
          <w:szCs w:val="28"/>
        </w:rPr>
      </w:pPr>
      <w:r w:rsidRPr="005D613D">
        <w:rPr>
          <w:rFonts w:ascii="Arial" w:hAnsi="Arial" w:cs="Arial"/>
          <w:sz w:val="28"/>
          <w:szCs w:val="28"/>
        </w:rPr>
        <w:lastRenderedPageBreak/>
        <w:t>Índice Tablas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92"/>
      </w:tblGrid>
      <w:tr w:rsidR="00171F99" w:rsidRPr="00C11B98" w:rsidTr="00E003D8">
        <w:trPr>
          <w:trHeight w:val="404"/>
        </w:trPr>
        <w:tc>
          <w:tcPr>
            <w:tcW w:w="8755" w:type="dxa"/>
            <w:vAlign w:val="center"/>
          </w:tcPr>
          <w:p w:rsidR="00171F99" w:rsidRPr="00C11B98" w:rsidRDefault="00171F99" w:rsidP="005D613D">
            <w:pPr>
              <w:jc w:val="left"/>
              <w:rPr>
                <w:rFonts w:ascii="Arial" w:hAnsi="Arial" w:cs="Arial"/>
                <w:sz w:val="24"/>
                <w:szCs w:val="24"/>
              </w:rPr>
            </w:pPr>
            <w:r w:rsidRPr="00C11B98">
              <w:rPr>
                <w:rFonts w:ascii="Arial" w:hAnsi="Arial" w:cs="Arial"/>
                <w:sz w:val="24"/>
                <w:szCs w:val="24"/>
              </w:rPr>
              <w:t>Tabla 1: Población 2012 de El Alto</w:t>
            </w:r>
          </w:p>
        </w:tc>
        <w:tc>
          <w:tcPr>
            <w:tcW w:w="992" w:type="dxa"/>
            <w:vAlign w:val="center"/>
          </w:tcPr>
          <w:p w:rsidR="00171F99" w:rsidRPr="00C11B98" w:rsidRDefault="00171F99" w:rsidP="00171F99">
            <w:pPr>
              <w:jc w:val="center"/>
              <w:rPr>
                <w:rFonts w:ascii="Arial" w:hAnsi="Arial" w:cs="Arial"/>
                <w:sz w:val="24"/>
                <w:szCs w:val="24"/>
              </w:rPr>
            </w:pPr>
            <w:r w:rsidRPr="00C11B98">
              <w:rPr>
                <w:rFonts w:ascii="Arial" w:hAnsi="Arial" w:cs="Arial"/>
                <w:sz w:val="24"/>
                <w:szCs w:val="24"/>
              </w:rPr>
              <w:t>4</w:t>
            </w:r>
          </w:p>
        </w:tc>
      </w:tr>
      <w:tr w:rsidR="00171F99" w:rsidRPr="00C11B98" w:rsidTr="00E003D8">
        <w:trPr>
          <w:trHeight w:val="422"/>
        </w:trPr>
        <w:tc>
          <w:tcPr>
            <w:tcW w:w="8755" w:type="dxa"/>
            <w:vAlign w:val="center"/>
          </w:tcPr>
          <w:p w:rsidR="00171F99" w:rsidRPr="00C11B98" w:rsidRDefault="00171F99" w:rsidP="005D613D">
            <w:pPr>
              <w:jc w:val="left"/>
              <w:rPr>
                <w:rFonts w:ascii="Arial" w:hAnsi="Arial" w:cs="Arial"/>
                <w:sz w:val="24"/>
                <w:szCs w:val="24"/>
              </w:rPr>
            </w:pPr>
            <w:r w:rsidRPr="00C11B98">
              <w:rPr>
                <w:rFonts w:ascii="Arial" w:hAnsi="Arial" w:cs="Arial"/>
                <w:sz w:val="24"/>
                <w:szCs w:val="24"/>
              </w:rPr>
              <w:t>Tabla 2: Población de El Alto según Redes, 2012.</w:t>
            </w:r>
          </w:p>
        </w:tc>
        <w:tc>
          <w:tcPr>
            <w:tcW w:w="992" w:type="dxa"/>
            <w:vAlign w:val="center"/>
          </w:tcPr>
          <w:p w:rsidR="00171F99" w:rsidRPr="00C11B98" w:rsidRDefault="00171F99" w:rsidP="00171F99">
            <w:pPr>
              <w:jc w:val="center"/>
              <w:rPr>
                <w:rFonts w:ascii="Arial" w:hAnsi="Arial" w:cs="Arial"/>
                <w:sz w:val="24"/>
                <w:szCs w:val="24"/>
              </w:rPr>
            </w:pPr>
            <w:r w:rsidRPr="00C11B98">
              <w:rPr>
                <w:rFonts w:ascii="Arial" w:hAnsi="Arial" w:cs="Arial"/>
                <w:sz w:val="24"/>
                <w:szCs w:val="24"/>
              </w:rPr>
              <w:t>5</w:t>
            </w:r>
          </w:p>
        </w:tc>
      </w:tr>
      <w:tr w:rsidR="00171F99" w:rsidRPr="00C11B98" w:rsidTr="00E003D8">
        <w:tc>
          <w:tcPr>
            <w:tcW w:w="8755" w:type="dxa"/>
            <w:vAlign w:val="center"/>
          </w:tcPr>
          <w:p w:rsidR="00726AE5" w:rsidRPr="00C11B98" w:rsidRDefault="00171F99" w:rsidP="00763A0D">
            <w:pPr>
              <w:jc w:val="left"/>
              <w:rPr>
                <w:rFonts w:ascii="Arial" w:hAnsi="Arial" w:cs="Arial"/>
                <w:sz w:val="24"/>
                <w:szCs w:val="24"/>
              </w:rPr>
            </w:pPr>
            <w:r w:rsidRPr="00C11B98">
              <w:rPr>
                <w:rFonts w:ascii="Arial" w:hAnsi="Arial" w:cs="Arial"/>
                <w:sz w:val="24"/>
                <w:szCs w:val="24"/>
              </w:rPr>
              <w:t>Tabla 3. Establecimientos públicos según nivel de atención y total de establecimientos, El Alto, 2012.</w:t>
            </w:r>
          </w:p>
        </w:tc>
        <w:tc>
          <w:tcPr>
            <w:tcW w:w="992" w:type="dxa"/>
            <w:vAlign w:val="center"/>
          </w:tcPr>
          <w:p w:rsidR="00171F99" w:rsidRPr="00C11B98" w:rsidRDefault="00726AE5" w:rsidP="00171F99">
            <w:pPr>
              <w:jc w:val="center"/>
              <w:rPr>
                <w:rFonts w:ascii="Arial" w:hAnsi="Arial" w:cs="Arial"/>
                <w:sz w:val="24"/>
                <w:szCs w:val="24"/>
              </w:rPr>
            </w:pPr>
            <w:r>
              <w:rPr>
                <w:rFonts w:ascii="Arial" w:hAnsi="Arial" w:cs="Arial"/>
                <w:sz w:val="24"/>
                <w:szCs w:val="24"/>
              </w:rPr>
              <w:t>5</w:t>
            </w:r>
          </w:p>
        </w:tc>
      </w:tr>
      <w:tr w:rsidR="00726AE5" w:rsidRPr="001A1C9E" w:rsidTr="00E003D8">
        <w:trPr>
          <w:trHeight w:val="625"/>
        </w:trPr>
        <w:tc>
          <w:tcPr>
            <w:tcW w:w="8755" w:type="dxa"/>
            <w:vAlign w:val="center"/>
          </w:tcPr>
          <w:p w:rsidR="00726AE5" w:rsidRPr="001A1C9E" w:rsidRDefault="00726AE5" w:rsidP="00763A0D">
            <w:pPr>
              <w:rPr>
                <w:rFonts w:ascii="Arial" w:hAnsi="Arial" w:cs="Arial"/>
                <w:sz w:val="24"/>
                <w:szCs w:val="24"/>
              </w:rPr>
            </w:pPr>
            <w:r w:rsidRPr="001A1C9E">
              <w:rPr>
                <w:rFonts w:ascii="Arial" w:hAnsi="Arial" w:cs="Arial"/>
                <w:sz w:val="24"/>
                <w:szCs w:val="24"/>
              </w:rPr>
              <w:t>Tabla 4. Camas de Hospitalización disponibles por 1000 habitantes en pa</w:t>
            </w:r>
            <w:r w:rsidR="00763A0D" w:rsidRPr="001A1C9E">
              <w:rPr>
                <w:rFonts w:ascii="Arial" w:hAnsi="Arial" w:cs="Arial"/>
                <w:sz w:val="24"/>
                <w:szCs w:val="24"/>
              </w:rPr>
              <w:t>íses seleccionados de la región</w:t>
            </w:r>
          </w:p>
        </w:tc>
        <w:tc>
          <w:tcPr>
            <w:tcW w:w="992" w:type="dxa"/>
            <w:vAlign w:val="center"/>
          </w:tcPr>
          <w:p w:rsidR="00726AE5" w:rsidRPr="001A1C9E" w:rsidRDefault="00726AE5" w:rsidP="00171F99">
            <w:pPr>
              <w:jc w:val="center"/>
              <w:rPr>
                <w:rFonts w:ascii="Arial" w:hAnsi="Arial" w:cs="Arial"/>
                <w:sz w:val="24"/>
                <w:szCs w:val="24"/>
              </w:rPr>
            </w:pPr>
            <w:r w:rsidRPr="001A1C9E">
              <w:rPr>
                <w:rFonts w:ascii="Arial" w:hAnsi="Arial" w:cs="Arial"/>
                <w:sz w:val="24"/>
                <w:szCs w:val="24"/>
              </w:rPr>
              <w:t>6</w:t>
            </w:r>
          </w:p>
        </w:tc>
      </w:tr>
      <w:tr w:rsidR="00171F99" w:rsidRPr="00C11B98" w:rsidTr="00E003D8">
        <w:trPr>
          <w:trHeight w:val="421"/>
        </w:trPr>
        <w:tc>
          <w:tcPr>
            <w:tcW w:w="8755" w:type="dxa"/>
            <w:vAlign w:val="center"/>
          </w:tcPr>
          <w:p w:rsidR="00171F99" w:rsidRPr="00C11B98" w:rsidRDefault="00726AE5" w:rsidP="00763A0D">
            <w:pPr>
              <w:jc w:val="left"/>
              <w:rPr>
                <w:rFonts w:ascii="Arial" w:hAnsi="Arial" w:cs="Arial"/>
                <w:sz w:val="24"/>
                <w:szCs w:val="24"/>
              </w:rPr>
            </w:pPr>
            <w:r>
              <w:rPr>
                <w:rFonts w:ascii="Arial" w:hAnsi="Arial" w:cs="Arial"/>
                <w:sz w:val="24"/>
                <w:szCs w:val="24"/>
              </w:rPr>
              <w:t>Tabla</w:t>
            </w:r>
            <w:r w:rsidR="00763A0D">
              <w:rPr>
                <w:rFonts w:ascii="Arial" w:hAnsi="Arial" w:cs="Arial"/>
                <w:sz w:val="24"/>
                <w:szCs w:val="24"/>
              </w:rPr>
              <w:t xml:space="preserve"> 5.</w:t>
            </w:r>
            <w:r w:rsidR="00C11B98" w:rsidRPr="00C11B98">
              <w:rPr>
                <w:rFonts w:ascii="Arial" w:hAnsi="Arial" w:cs="Arial"/>
                <w:sz w:val="24"/>
                <w:szCs w:val="24"/>
              </w:rPr>
              <w:t xml:space="preserve"> Requerimientos de Personal según Servicios del Hospital</w:t>
            </w:r>
          </w:p>
        </w:tc>
        <w:tc>
          <w:tcPr>
            <w:tcW w:w="992" w:type="dxa"/>
            <w:vAlign w:val="center"/>
          </w:tcPr>
          <w:p w:rsidR="00171F99" w:rsidRPr="00C11B98" w:rsidRDefault="00C11B98" w:rsidP="00171F99">
            <w:pPr>
              <w:jc w:val="center"/>
              <w:rPr>
                <w:rFonts w:ascii="Arial" w:hAnsi="Arial" w:cs="Arial"/>
                <w:sz w:val="24"/>
                <w:szCs w:val="24"/>
              </w:rPr>
            </w:pPr>
            <w:r w:rsidRPr="00C11B98">
              <w:rPr>
                <w:rFonts w:ascii="Arial" w:hAnsi="Arial" w:cs="Arial"/>
                <w:sz w:val="24"/>
                <w:szCs w:val="24"/>
              </w:rPr>
              <w:t>7</w:t>
            </w:r>
          </w:p>
        </w:tc>
      </w:tr>
      <w:tr w:rsidR="00171F99" w:rsidRPr="005D613D" w:rsidTr="00E003D8">
        <w:trPr>
          <w:trHeight w:val="493"/>
        </w:trPr>
        <w:tc>
          <w:tcPr>
            <w:tcW w:w="8755" w:type="dxa"/>
            <w:vAlign w:val="center"/>
          </w:tcPr>
          <w:p w:rsidR="00171F99" w:rsidRPr="005D613D" w:rsidRDefault="00C11B98" w:rsidP="00763A0D">
            <w:pPr>
              <w:jc w:val="left"/>
              <w:rPr>
                <w:rFonts w:ascii="Arial" w:hAnsi="Arial" w:cs="Arial"/>
                <w:sz w:val="24"/>
                <w:szCs w:val="24"/>
              </w:rPr>
            </w:pPr>
            <w:r w:rsidRPr="005D613D">
              <w:rPr>
                <w:rFonts w:ascii="Arial" w:hAnsi="Arial" w:cs="Arial"/>
                <w:sz w:val="24"/>
                <w:szCs w:val="24"/>
              </w:rPr>
              <w:t xml:space="preserve">Tabla </w:t>
            </w:r>
            <w:r w:rsidR="00763A0D">
              <w:rPr>
                <w:rFonts w:ascii="Arial" w:hAnsi="Arial" w:cs="Arial"/>
                <w:sz w:val="24"/>
                <w:szCs w:val="24"/>
              </w:rPr>
              <w:t>6</w:t>
            </w:r>
            <w:r w:rsidRPr="005D613D">
              <w:rPr>
                <w:rFonts w:ascii="Arial" w:hAnsi="Arial" w:cs="Arial"/>
                <w:sz w:val="24"/>
                <w:szCs w:val="24"/>
              </w:rPr>
              <w:t>: Resumen requerimientos personal y costos anuales.</w:t>
            </w:r>
          </w:p>
        </w:tc>
        <w:tc>
          <w:tcPr>
            <w:tcW w:w="992" w:type="dxa"/>
            <w:vAlign w:val="center"/>
          </w:tcPr>
          <w:p w:rsidR="00171F99" w:rsidRPr="005D613D" w:rsidRDefault="00763A0D" w:rsidP="00171F99">
            <w:pPr>
              <w:jc w:val="center"/>
              <w:rPr>
                <w:rFonts w:ascii="Arial" w:hAnsi="Arial" w:cs="Arial"/>
                <w:sz w:val="24"/>
                <w:szCs w:val="24"/>
              </w:rPr>
            </w:pPr>
            <w:r>
              <w:rPr>
                <w:rFonts w:ascii="Arial" w:hAnsi="Arial" w:cs="Arial"/>
                <w:sz w:val="24"/>
                <w:szCs w:val="24"/>
              </w:rPr>
              <w:t>10</w:t>
            </w:r>
          </w:p>
        </w:tc>
      </w:tr>
      <w:tr w:rsidR="00171F99" w:rsidRPr="005D613D" w:rsidTr="00E003D8">
        <w:trPr>
          <w:trHeight w:val="473"/>
        </w:trPr>
        <w:tc>
          <w:tcPr>
            <w:tcW w:w="8755" w:type="dxa"/>
            <w:vAlign w:val="center"/>
          </w:tcPr>
          <w:p w:rsidR="00171F99" w:rsidRPr="005D613D" w:rsidRDefault="008D6182" w:rsidP="00763A0D">
            <w:pPr>
              <w:jc w:val="left"/>
              <w:outlineLvl w:val="0"/>
              <w:rPr>
                <w:rFonts w:ascii="Arial" w:hAnsi="Arial" w:cs="Arial"/>
                <w:sz w:val="24"/>
                <w:szCs w:val="24"/>
              </w:rPr>
            </w:pPr>
            <w:r w:rsidRPr="005D613D">
              <w:rPr>
                <w:rFonts w:ascii="Arial" w:hAnsi="Arial" w:cs="Arial"/>
                <w:sz w:val="24"/>
                <w:szCs w:val="24"/>
              </w:rPr>
              <w:t xml:space="preserve">Tabla </w:t>
            </w:r>
            <w:r w:rsidR="00763A0D">
              <w:rPr>
                <w:rFonts w:ascii="Arial" w:hAnsi="Arial" w:cs="Arial"/>
                <w:sz w:val="24"/>
                <w:szCs w:val="24"/>
              </w:rPr>
              <w:t>7</w:t>
            </w:r>
            <w:r w:rsidRPr="005D613D">
              <w:rPr>
                <w:rFonts w:ascii="Arial" w:hAnsi="Arial" w:cs="Arial"/>
                <w:sz w:val="24"/>
                <w:szCs w:val="24"/>
              </w:rPr>
              <w:t>. Enfermeras con capacitación específica requeridas, Hospital Alto Sur</w:t>
            </w:r>
          </w:p>
        </w:tc>
        <w:tc>
          <w:tcPr>
            <w:tcW w:w="992" w:type="dxa"/>
            <w:vAlign w:val="center"/>
          </w:tcPr>
          <w:p w:rsidR="00171F99" w:rsidRPr="005D613D" w:rsidRDefault="001A1C9E" w:rsidP="00171F99">
            <w:pPr>
              <w:jc w:val="center"/>
              <w:rPr>
                <w:rFonts w:ascii="Arial" w:hAnsi="Arial" w:cs="Arial"/>
                <w:sz w:val="24"/>
                <w:szCs w:val="24"/>
              </w:rPr>
            </w:pPr>
            <w:r>
              <w:rPr>
                <w:rFonts w:ascii="Arial" w:hAnsi="Arial" w:cs="Arial"/>
                <w:sz w:val="24"/>
                <w:szCs w:val="24"/>
              </w:rPr>
              <w:t>11</w:t>
            </w:r>
          </w:p>
        </w:tc>
      </w:tr>
      <w:tr w:rsidR="00171F99" w:rsidRPr="005D613D" w:rsidTr="00E003D8">
        <w:trPr>
          <w:trHeight w:val="423"/>
        </w:trPr>
        <w:tc>
          <w:tcPr>
            <w:tcW w:w="8755" w:type="dxa"/>
            <w:vAlign w:val="center"/>
          </w:tcPr>
          <w:p w:rsidR="00171F99" w:rsidRPr="005D613D" w:rsidRDefault="008D6182" w:rsidP="001A1C9E">
            <w:pPr>
              <w:jc w:val="left"/>
              <w:outlineLvl w:val="0"/>
              <w:rPr>
                <w:rFonts w:ascii="Arial" w:hAnsi="Arial" w:cs="Arial"/>
                <w:sz w:val="24"/>
                <w:szCs w:val="24"/>
              </w:rPr>
            </w:pPr>
            <w:r w:rsidRPr="005D613D">
              <w:rPr>
                <w:rFonts w:ascii="Arial" w:hAnsi="Arial" w:cs="Arial"/>
                <w:sz w:val="24"/>
                <w:szCs w:val="24"/>
              </w:rPr>
              <w:t xml:space="preserve">Tabla </w:t>
            </w:r>
            <w:r w:rsidR="001A1C9E">
              <w:rPr>
                <w:rFonts w:ascii="Arial" w:hAnsi="Arial" w:cs="Arial"/>
                <w:sz w:val="24"/>
                <w:szCs w:val="24"/>
              </w:rPr>
              <w:t>8</w:t>
            </w:r>
            <w:r w:rsidRPr="005D613D">
              <w:rPr>
                <w:rFonts w:ascii="Arial" w:hAnsi="Arial" w:cs="Arial"/>
                <w:sz w:val="24"/>
                <w:szCs w:val="24"/>
              </w:rPr>
              <w:t>. Licenciados con capacitación específica requeridas, Hospital Alto Sur</w:t>
            </w:r>
          </w:p>
        </w:tc>
        <w:tc>
          <w:tcPr>
            <w:tcW w:w="992" w:type="dxa"/>
            <w:vAlign w:val="center"/>
          </w:tcPr>
          <w:p w:rsidR="00171F99" w:rsidRPr="005D613D" w:rsidRDefault="001A1C9E" w:rsidP="00171F99">
            <w:pPr>
              <w:jc w:val="center"/>
              <w:rPr>
                <w:rFonts w:ascii="Arial" w:hAnsi="Arial" w:cs="Arial"/>
                <w:sz w:val="24"/>
                <w:szCs w:val="24"/>
              </w:rPr>
            </w:pPr>
            <w:r>
              <w:rPr>
                <w:rFonts w:ascii="Arial" w:hAnsi="Arial" w:cs="Arial"/>
                <w:sz w:val="24"/>
                <w:szCs w:val="24"/>
              </w:rPr>
              <w:t>11</w:t>
            </w:r>
          </w:p>
        </w:tc>
      </w:tr>
      <w:tr w:rsidR="00C11B98" w:rsidRPr="005D613D" w:rsidTr="00E003D8">
        <w:trPr>
          <w:trHeight w:val="442"/>
        </w:trPr>
        <w:tc>
          <w:tcPr>
            <w:tcW w:w="8755" w:type="dxa"/>
            <w:vAlign w:val="center"/>
          </w:tcPr>
          <w:p w:rsidR="00C11B98" w:rsidRPr="005D613D" w:rsidRDefault="008D6182" w:rsidP="001A1C9E">
            <w:pPr>
              <w:jc w:val="left"/>
              <w:outlineLvl w:val="0"/>
              <w:rPr>
                <w:rFonts w:ascii="Arial" w:hAnsi="Arial" w:cs="Arial"/>
                <w:sz w:val="24"/>
                <w:szCs w:val="24"/>
              </w:rPr>
            </w:pPr>
            <w:r w:rsidRPr="005D613D">
              <w:rPr>
                <w:rFonts w:ascii="Arial" w:hAnsi="Arial" w:cs="Arial"/>
                <w:sz w:val="24"/>
                <w:szCs w:val="24"/>
              </w:rPr>
              <w:t xml:space="preserve">Tabla </w:t>
            </w:r>
            <w:r w:rsidR="001A1C9E">
              <w:rPr>
                <w:rFonts w:ascii="Arial" w:hAnsi="Arial" w:cs="Arial"/>
                <w:sz w:val="24"/>
                <w:szCs w:val="24"/>
              </w:rPr>
              <w:t>9</w:t>
            </w:r>
            <w:r w:rsidRPr="005D613D">
              <w:rPr>
                <w:rFonts w:ascii="Arial" w:hAnsi="Arial" w:cs="Arial"/>
                <w:sz w:val="24"/>
                <w:szCs w:val="24"/>
              </w:rPr>
              <w:t>. Técnicos con capacitación específica requeridas, Hospital Alto Sur</w:t>
            </w:r>
          </w:p>
        </w:tc>
        <w:tc>
          <w:tcPr>
            <w:tcW w:w="992" w:type="dxa"/>
            <w:vAlign w:val="center"/>
          </w:tcPr>
          <w:p w:rsidR="00C11B98" w:rsidRPr="005D613D" w:rsidRDefault="001A1C9E" w:rsidP="00171F99">
            <w:pPr>
              <w:jc w:val="center"/>
              <w:rPr>
                <w:rFonts w:ascii="Arial" w:hAnsi="Arial" w:cs="Arial"/>
                <w:sz w:val="24"/>
                <w:szCs w:val="24"/>
              </w:rPr>
            </w:pPr>
            <w:r>
              <w:rPr>
                <w:rFonts w:ascii="Arial" w:hAnsi="Arial" w:cs="Arial"/>
                <w:sz w:val="24"/>
                <w:szCs w:val="24"/>
              </w:rPr>
              <w:t>12</w:t>
            </w:r>
          </w:p>
        </w:tc>
      </w:tr>
      <w:tr w:rsidR="00171F99" w:rsidRPr="00C11B98" w:rsidTr="00E003D8">
        <w:tc>
          <w:tcPr>
            <w:tcW w:w="8755" w:type="dxa"/>
            <w:vAlign w:val="center"/>
          </w:tcPr>
          <w:p w:rsidR="00171F99" w:rsidRPr="005D613D" w:rsidRDefault="008D6182" w:rsidP="001A1C9E">
            <w:pPr>
              <w:jc w:val="left"/>
              <w:rPr>
                <w:rFonts w:ascii="Arial" w:hAnsi="Arial" w:cs="Arial"/>
                <w:sz w:val="24"/>
                <w:szCs w:val="24"/>
              </w:rPr>
            </w:pPr>
            <w:r w:rsidRPr="005D613D">
              <w:rPr>
                <w:rFonts w:ascii="Arial" w:hAnsi="Arial" w:cs="Arial"/>
                <w:sz w:val="24"/>
                <w:szCs w:val="24"/>
              </w:rPr>
              <w:t xml:space="preserve">Tabla </w:t>
            </w:r>
            <w:r w:rsidR="001A1C9E">
              <w:rPr>
                <w:rFonts w:ascii="Arial" w:hAnsi="Arial" w:cs="Arial"/>
                <w:sz w:val="24"/>
                <w:szCs w:val="24"/>
              </w:rPr>
              <w:t>10</w:t>
            </w:r>
            <w:r w:rsidRPr="005D613D">
              <w:rPr>
                <w:rFonts w:ascii="Arial" w:hAnsi="Arial" w:cs="Arial"/>
                <w:sz w:val="24"/>
                <w:szCs w:val="24"/>
              </w:rPr>
              <w:t>. Médicos con capacitación específica o especialización requerida, Hospital Alto Sur</w:t>
            </w:r>
          </w:p>
        </w:tc>
        <w:tc>
          <w:tcPr>
            <w:tcW w:w="992" w:type="dxa"/>
            <w:vAlign w:val="center"/>
          </w:tcPr>
          <w:p w:rsidR="00171F99" w:rsidRPr="00C11B98" w:rsidRDefault="001A1C9E" w:rsidP="00171F99">
            <w:pPr>
              <w:jc w:val="center"/>
              <w:rPr>
                <w:rFonts w:ascii="Arial" w:hAnsi="Arial" w:cs="Arial"/>
                <w:sz w:val="24"/>
                <w:szCs w:val="24"/>
              </w:rPr>
            </w:pPr>
            <w:r>
              <w:rPr>
                <w:rFonts w:ascii="Arial" w:hAnsi="Arial" w:cs="Arial"/>
                <w:sz w:val="24"/>
                <w:szCs w:val="24"/>
              </w:rPr>
              <w:t>12</w:t>
            </w:r>
          </w:p>
        </w:tc>
      </w:tr>
      <w:tr w:rsidR="001A1C9E" w:rsidRPr="00EA6B01" w:rsidTr="00E003D8">
        <w:trPr>
          <w:trHeight w:val="439"/>
        </w:trPr>
        <w:tc>
          <w:tcPr>
            <w:tcW w:w="8755" w:type="dxa"/>
            <w:vAlign w:val="center"/>
          </w:tcPr>
          <w:p w:rsidR="001A1C9E" w:rsidRPr="00EA6B01" w:rsidRDefault="001A1C9E" w:rsidP="001A1C9E">
            <w:pPr>
              <w:pStyle w:val="ListParagraph"/>
              <w:ind w:left="0"/>
              <w:rPr>
                <w:rFonts w:ascii="Arial" w:eastAsia="Times New Roman" w:hAnsi="Arial" w:cs="Arial"/>
                <w:bCs/>
                <w:color w:val="000000"/>
                <w:sz w:val="24"/>
                <w:szCs w:val="24"/>
                <w:lang w:eastAsia="es-CL"/>
              </w:rPr>
            </w:pPr>
            <w:r w:rsidRPr="00EA6B01">
              <w:rPr>
                <w:rFonts w:ascii="Arial" w:eastAsia="Times New Roman" w:hAnsi="Arial" w:cs="Arial"/>
                <w:bCs/>
                <w:color w:val="000000"/>
                <w:sz w:val="24"/>
                <w:szCs w:val="24"/>
                <w:lang w:eastAsia="es-CL"/>
              </w:rPr>
              <w:t>Tabla 11. Número de especialidades ofertadas en los diferentes Departamentos</w:t>
            </w:r>
          </w:p>
        </w:tc>
        <w:tc>
          <w:tcPr>
            <w:tcW w:w="992" w:type="dxa"/>
            <w:vAlign w:val="center"/>
          </w:tcPr>
          <w:p w:rsidR="001A1C9E" w:rsidRPr="00EA6B01" w:rsidRDefault="001A1C9E" w:rsidP="00171F99">
            <w:pPr>
              <w:jc w:val="center"/>
              <w:rPr>
                <w:rFonts w:ascii="Arial" w:hAnsi="Arial" w:cs="Arial"/>
                <w:sz w:val="24"/>
                <w:szCs w:val="24"/>
              </w:rPr>
            </w:pPr>
            <w:r w:rsidRPr="00EA6B01">
              <w:rPr>
                <w:rFonts w:ascii="Arial" w:hAnsi="Arial" w:cs="Arial"/>
                <w:sz w:val="24"/>
                <w:szCs w:val="24"/>
              </w:rPr>
              <w:t>14</w:t>
            </w:r>
          </w:p>
        </w:tc>
      </w:tr>
      <w:tr w:rsidR="001A1C9E" w:rsidRPr="00EA6B01" w:rsidTr="00E003D8">
        <w:tc>
          <w:tcPr>
            <w:tcW w:w="8755" w:type="dxa"/>
            <w:vAlign w:val="center"/>
          </w:tcPr>
          <w:p w:rsidR="001A1C9E" w:rsidRPr="00EA6B01" w:rsidRDefault="001A1C9E" w:rsidP="001A1C9E">
            <w:pPr>
              <w:pStyle w:val="ListParagraph"/>
              <w:ind w:left="0"/>
              <w:rPr>
                <w:rFonts w:ascii="Arial" w:eastAsia="Times New Roman" w:hAnsi="Arial" w:cs="Arial"/>
                <w:bCs/>
                <w:color w:val="000000"/>
                <w:sz w:val="24"/>
                <w:szCs w:val="24"/>
                <w:lang w:eastAsia="es-CL"/>
              </w:rPr>
            </w:pPr>
            <w:r w:rsidRPr="00EA6B01">
              <w:rPr>
                <w:rFonts w:ascii="Arial" w:eastAsia="Times New Roman" w:hAnsi="Arial" w:cs="Arial"/>
                <w:bCs/>
                <w:color w:val="000000"/>
                <w:sz w:val="24"/>
                <w:szCs w:val="24"/>
                <w:lang w:eastAsia="es-CL"/>
              </w:rPr>
              <w:t xml:space="preserve">Tabla 12. Número especialistas nuevos formados desde el 2006 y proyectados al 2017, por especialidad. </w:t>
            </w:r>
          </w:p>
        </w:tc>
        <w:tc>
          <w:tcPr>
            <w:tcW w:w="992" w:type="dxa"/>
            <w:vAlign w:val="center"/>
          </w:tcPr>
          <w:p w:rsidR="001A1C9E" w:rsidRPr="00EA6B01" w:rsidRDefault="001A1C9E" w:rsidP="00171F99">
            <w:pPr>
              <w:jc w:val="center"/>
              <w:rPr>
                <w:rFonts w:ascii="Arial" w:hAnsi="Arial" w:cs="Arial"/>
                <w:sz w:val="24"/>
                <w:szCs w:val="24"/>
              </w:rPr>
            </w:pPr>
            <w:r w:rsidRPr="00EA6B01">
              <w:rPr>
                <w:rFonts w:ascii="Arial" w:hAnsi="Arial" w:cs="Arial"/>
                <w:sz w:val="24"/>
                <w:szCs w:val="24"/>
              </w:rPr>
              <w:t>14</w:t>
            </w:r>
          </w:p>
        </w:tc>
      </w:tr>
      <w:tr w:rsidR="008D6182" w:rsidRPr="00C11B98" w:rsidTr="00E003D8">
        <w:trPr>
          <w:trHeight w:val="500"/>
        </w:trPr>
        <w:tc>
          <w:tcPr>
            <w:tcW w:w="8755" w:type="dxa"/>
            <w:vAlign w:val="center"/>
          </w:tcPr>
          <w:p w:rsidR="008D6182" w:rsidRPr="005D613D" w:rsidRDefault="008D6182" w:rsidP="00EA6B01">
            <w:pPr>
              <w:jc w:val="left"/>
              <w:outlineLvl w:val="0"/>
              <w:rPr>
                <w:rFonts w:ascii="Arial" w:hAnsi="Arial" w:cs="Arial"/>
                <w:sz w:val="24"/>
                <w:szCs w:val="24"/>
              </w:rPr>
            </w:pPr>
            <w:r w:rsidRPr="005D613D">
              <w:rPr>
                <w:rFonts w:ascii="Arial" w:hAnsi="Arial" w:cs="Arial"/>
                <w:sz w:val="24"/>
                <w:szCs w:val="24"/>
              </w:rPr>
              <w:t>Tabla 1</w:t>
            </w:r>
            <w:r w:rsidR="00EA6B01">
              <w:rPr>
                <w:rFonts w:ascii="Arial" w:hAnsi="Arial" w:cs="Arial"/>
                <w:sz w:val="24"/>
                <w:szCs w:val="24"/>
              </w:rPr>
              <w:t>3.</w:t>
            </w:r>
            <w:r w:rsidRPr="005D613D">
              <w:rPr>
                <w:rFonts w:ascii="Arial" w:hAnsi="Arial" w:cs="Arial"/>
                <w:sz w:val="24"/>
                <w:szCs w:val="24"/>
              </w:rPr>
              <w:t xml:space="preserve"> Personal y costos de diplomados en Bolivia</w:t>
            </w:r>
          </w:p>
        </w:tc>
        <w:tc>
          <w:tcPr>
            <w:tcW w:w="992" w:type="dxa"/>
            <w:vAlign w:val="center"/>
          </w:tcPr>
          <w:p w:rsidR="008D6182" w:rsidRPr="00C11B98" w:rsidRDefault="00EA6B01" w:rsidP="00171F99">
            <w:pPr>
              <w:jc w:val="center"/>
              <w:rPr>
                <w:rFonts w:ascii="Arial" w:hAnsi="Arial" w:cs="Arial"/>
                <w:sz w:val="24"/>
                <w:szCs w:val="24"/>
              </w:rPr>
            </w:pPr>
            <w:r>
              <w:rPr>
                <w:rFonts w:ascii="Arial" w:hAnsi="Arial" w:cs="Arial"/>
                <w:sz w:val="24"/>
                <w:szCs w:val="24"/>
              </w:rPr>
              <w:t>1</w:t>
            </w:r>
            <w:r w:rsidR="00B85261">
              <w:rPr>
                <w:rFonts w:ascii="Arial" w:hAnsi="Arial" w:cs="Arial"/>
                <w:sz w:val="24"/>
                <w:szCs w:val="24"/>
              </w:rPr>
              <w:t>5</w:t>
            </w:r>
          </w:p>
        </w:tc>
      </w:tr>
      <w:tr w:rsidR="008D6182" w:rsidRPr="00C11B98" w:rsidTr="00E003D8">
        <w:trPr>
          <w:trHeight w:val="504"/>
        </w:trPr>
        <w:tc>
          <w:tcPr>
            <w:tcW w:w="8755" w:type="dxa"/>
            <w:vAlign w:val="center"/>
          </w:tcPr>
          <w:p w:rsidR="008D6182" w:rsidRPr="005D613D" w:rsidRDefault="008D6182" w:rsidP="00B85261">
            <w:pPr>
              <w:pStyle w:val="ListParagraph"/>
              <w:ind w:left="0"/>
              <w:jc w:val="left"/>
              <w:outlineLvl w:val="0"/>
              <w:rPr>
                <w:rFonts w:ascii="Arial" w:hAnsi="Arial" w:cs="Arial"/>
                <w:sz w:val="24"/>
                <w:szCs w:val="24"/>
              </w:rPr>
            </w:pPr>
            <w:r w:rsidRPr="005D613D">
              <w:rPr>
                <w:rFonts w:ascii="Arial" w:hAnsi="Arial" w:cs="Arial"/>
                <w:sz w:val="24"/>
                <w:szCs w:val="24"/>
              </w:rPr>
              <w:t>Tabla 1</w:t>
            </w:r>
            <w:r w:rsidR="00B85261">
              <w:rPr>
                <w:rFonts w:ascii="Arial" w:hAnsi="Arial" w:cs="Arial"/>
                <w:sz w:val="24"/>
                <w:szCs w:val="24"/>
              </w:rPr>
              <w:t>4</w:t>
            </w:r>
            <w:r w:rsidRPr="005D613D">
              <w:rPr>
                <w:rFonts w:ascii="Arial" w:hAnsi="Arial" w:cs="Arial"/>
                <w:sz w:val="24"/>
                <w:szCs w:val="24"/>
              </w:rPr>
              <w:t>: Personal y costos de pasantías de capacitación en Bolivia.</w:t>
            </w:r>
          </w:p>
        </w:tc>
        <w:tc>
          <w:tcPr>
            <w:tcW w:w="992" w:type="dxa"/>
            <w:vAlign w:val="center"/>
          </w:tcPr>
          <w:p w:rsidR="008D6182" w:rsidRPr="00C11B98" w:rsidRDefault="00B85261" w:rsidP="005D613D">
            <w:pPr>
              <w:jc w:val="center"/>
              <w:rPr>
                <w:rFonts w:ascii="Arial" w:hAnsi="Arial" w:cs="Arial"/>
                <w:sz w:val="24"/>
                <w:szCs w:val="24"/>
              </w:rPr>
            </w:pPr>
            <w:r>
              <w:rPr>
                <w:rFonts w:ascii="Arial" w:hAnsi="Arial" w:cs="Arial"/>
                <w:sz w:val="24"/>
                <w:szCs w:val="24"/>
              </w:rPr>
              <w:t>16</w:t>
            </w:r>
          </w:p>
        </w:tc>
      </w:tr>
      <w:tr w:rsidR="008D6182" w:rsidRPr="00C11B98" w:rsidTr="00E003D8">
        <w:trPr>
          <w:trHeight w:val="408"/>
        </w:trPr>
        <w:tc>
          <w:tcPr>
            <w:tcW w:w="8755" w:type="dxa"/>
            <w:vAlign w:val="center"/>
          </w:tcPr>
          <w:p w:rsidR="008D6182" w:rsidRPr="005D613D" w:rsidRDefault="008D6182" w:rsidP="00B85261">
            <w:pPr>
              <w:pStyle w:val="ListParagraph"/>
              <w:ind w:left="0"/>
              <w:jc w:val="left"/>
              <w:outlineLvl w:val="0"/>
              <w:rPr>
                <w:rFonts w:ascii="Arial" w:hAnsi="Arial" w:cs="Arial"/>
                <w:sz w:val="24"/>
                <w:szCs w:val="24"/>
              </w:rPr>
            </w:pPr>
            <w:r w:rsidRPr="005D613D">
              <w:rPr>
                <w:rFonts w:ascii="Arial" w:hAnsi="Arial" w:cs="Arial"/>
                <w:sz w:val="24"/>
                <w:szCs w:val="24"/>
              </w:rPr>
              <w:t>Tabla 1</w:t>
            </w:r>
            <w:r w:rsidR="00B85261">
              <w:rPr>
                <w:rFonts w:ascii="Arial" w:hAnsi="Arial" w:cs="Arial"/>
                <w:sz w:val="24"/>
                <w:szCs w:val="24"/>
              </w:rPr>
              <w:t>5</w:t>
            </w:r>
            <w:r w:rsidRPr="005D613D">
              <w:rPr>
                <w:rFonts w:ascii="Arial" w:hAnsi="Arial" w:cs="Arial"/>
                <w:sz w:val="24"/>
                <w:szCs w:val="24"/>
              </w:rPr>
              <w:t>. Tipo de formación, Número y costos de la formación en el extranjero</w:t>
            </w:r>
          </w:p>
        </w:tc>
        <w:tc>
          <w:tcPr>
            <w:tcW w:w="992" w:type="dxa"/>
            <w:vAlign w:val="center"/>
          </w:tcPr>
          <w:p w:rsidR="008D6182" w:rsidRDefault="008D6182" w:rsidP="00171F99">
            <w:pPr>
              <w:jc w:val="center"/>
              <w:rPr>
                <w:rFonts w:ascii="Arial" w:hAnsi="Arial" w:cs="Arial"/>
                <w:sz w:val="24"/>
                <w:szCs w:val="24"/>
              </w:rPr>
            </w:pPr>
            <w:r>
              <w:rPr>
                <w:rFonts w:ascii="Arial" w:hAnsi="Arial" w:cs="Arial"/>
                <w:sz w:val="24"/>
                <w:szCs w:val="24"/>
              </w:rPr>
              <w:t>1</w:t>
            </w:r>
            <w:r w:rsidR="00B85261">
              <w:rPr>
                <w:rFonts w:ascii="Arial" w:hAnsi="Arial" w:cs="Arial"/>
                <w:sz w:val="24"/>
                <w:szCs w:val="24"/>
              </w:rPr>
              <w:t>7</w:t>
            </w:r>
          </w:p>
        </w:tc>
      </w:tr>
      <w:tr w:rsidR="008D6182" w:rsidRPr="00C11B98" w:rsidTr="00E003D8">
        <w:tc>
          <w:tcPr>
            <w:tcW w:w="8755" w:type="dxa"/>
            <w:vAlign w:val="center"/>
          </w:tcPr>
          <w:p w:rsidR="008D6182" w:rsidRPr="005D613D" w:rsidRDefault="001B0821" w:rsidP="00B85261">
            <w:pPr>
              <w:pStyle w:val="ListParagraph"/>
              <w:ind w:left="0"/>
              <w:jc w:val="left"/>
              <w:outlineLvl w:val="0"/>
              <w:rPr>
                <w:rFonts w:ascii="Arial" w:hAnsi="Arial" w:cs="Arial"/>
                <w:sz w:val="24"/>
                <w:szCs w:val="24"/>
              </w:rPr>
            </w:pPr>
            <w:r w:rsidRPr="005D613D">
              <w:rPr>
                <w:rFonts w:ascii="Arial" w:hAnsi="Arial" w:cs="Arial"/>
                <w:sz w:val="24"/>
                <w:szCs w:val="24"/>
              </w:rPr>
              <w:t>Tabla 1</w:t>
            </w:r>
            <w:r w:rsidR="00B85261">
              <w:rPr>
                <w:rFonts w:ascii="Arial" w:hAnsi="Arial" w:cs="Arial"/>
                <w:sz w:val="24"/>
                <w:szCs w:val="24"/>
              </w:rPr>
              <w:t>6</w:t>
            </w:r>
            <w:r w:rsidRPr="005D613D">
              <w:rPr>
                <w:rFonts w:ascii="Arial" w:hAnsi="Arial" w:cs="Arial"/>
                <w:sz w:val="24"/>
                <w:szCs w:val="24"/>
              </w:rPr>
              <w:t>. Resumen de formación y capacitación requerida con costos estimados</w:t>
            </w:r>
          </w:p>
        </w:tc>
        <w:tc>
          <w:tcPr>
            <w:tcW w:w="992" w:type="dxa"/>
            <w:vAlign w:val="center"/>
          </w:tcPr>
          <w:p w:rsidR="008D6182" w:rsidRDefault="001B0821" w:rsidP="00B85261">
            <w:pPr>
              <w:jc w:val="center"/>
              <w:rPr>
                <w:rFonts w:ascii="Arial" w:hAnsi="Arial" w:cs="Arial"/>
                <w:sz w:val="24"/>
                <w:szCs w:val="24"/>
              </w:rPr>
            </w:pPr>
            <w:r>
              <w:rPr>
                <w:rFonts w:ascii="Arial" w:hAnsi="Arial" w:cs="Arial"/>
                <w:sz w:val="24"/>
                <w:szCs w:val="24"/>
              </w:rPr>
              <w:t>1</w:t>
            </w:r>
            <w:r w:rsidR="00B85261">
              <w:rPr>
                <w:rFonts w:ascii="Arial" w:hAnsi="Arial" w:cs="Arial"/>
                <w:sz w:val="24"/>
                <w:szCs w:val="24"/>
              </w:rPr>
              <w:t>8</w:t>
            </w:r>
          </w:p>
        </w:tc>
      </w:tr>
      <w:tr w:rsidR="008D6182" w:rsidRPr="00C11B98" w:rsidTr="00E003D8">
        <w:tc>
          <w:tcPr>
            <w:tcW w:w="8755" w:type="dxa"/>
            <w:vAlign w:val="center"/>
          </w:tcPr>
          <w:p w:rsidR="008D6182" w:rsidRPr="005D613D" w:rsidRDefault="001B0821" w:rsidP="00B85261">
            <w:pPr>
              <w:jc w:val="left"/>
              <w:rPr>
                <w:rFonts w:ascii="Arial" w:hAnsi="Arial" w:cs="Arial"/>
                <w:sz w:val="24"/>
                <w:szCs w:val="24"/>
              </w:rPr>
            </w:pPr>
            <w:r w:rsidRPr="005D613D">
              <w:rPr>
                <w:rFonts w:ascii="Arial" w:hAnsi="Arial" w:cs="Arial"/>
                <w:sz w:val="24"/>
                <w:szCs w:val="24"/>
              </w:rPr>
              <w:t>Tabla 1</w:t>
            </w:r>
            <w:r w:rsidR="00B85261">
              <w:rPr>
                <w:rFonts w:ascii="Arial" w:hAnsi="Arial" w:cs="Arial"/>
                <w:sz w:val="24"/>
                <w:szCs w:val="24"/>
              </w:rPr>
              <w:t>7</w:t>
            </w:r>
            <w:r w:rsidRPr="005D613D">
              <w:rPr>
                <w:rFonts w:ascii="Arial" w:hAnsi="Arial" w:cs="Arial"/>
                <w:sz w:val="24"/>
                <w:szCs w:val="24"/>
              </w:rPr>
              <w:t>. Requerimientos Personal capacitado, Hospitales El Alto Norte, Sur, Potosí y Llallagua</w:t>
            </w:r>
          </w:p>
        </w:tc>
        <w:tc>
          <w:tcPr>
            <w:tcW w:w="992" w:type="dxa"/>
            <w:vAlign w:val="center"/>
          </w:tcPr>
          <w:p w:rsidR="008D6182" w:rsidRDefault="00B85261" w:rsidP="00171F99">
            <w:pPr>
              <w:jc w:val="center"/>
              <w:rPr>
                <w:rFonts w:ascii="Arial" w:hAnsi="Arial" w:cs="Arial"/>
                <w:sz w:val="24"/>
                <w:szCs w:val="24"/>
              </w:rPr>
            </w:pPr>
            <w:r>
              <w:rPr>
                <w:rFonts w:ascii="Arial" w:hAnsi="Arial" w:cs="Arial"/>
                <w:sz w:val="24"/>
                <w:szCs w:val="24"/>
              </w:rPr>
              <w:t>19</w:t>
            </w:r>
          </w:p>
        </w:tc>
      </w:tr>
      <w:tr w:rsidR="008D6182" w:rsidRPr="00C11B98" w:rsidTr="00E003D8">
        <w:trPr>
          <w:trHeight w:val="518"/>
        </w:trPr>
        <w:tc>
          <w:tcPr>
            <w:tcW w:w="8755" w:type="dxa"/>
            <w:vAlign w:val="center"/>
          </w:tcPr>
          <w:p w:rsidR="008D6182" w:rsidRPr="005D613D" w:rsidRDefault="006C2E0F" w:rsidP="00B85261">
            <w:pPr>
              <w:jc w:val="left"/>
              <w:outlineLvl w:val="0"/>
              <w:rPr>
                <w:rFonts w:ascii="Arial" w:hAnsi="Arial" w:cs="Arial"/>
                <w:sz w:val="24"/>
                <w:szCs w:val="24"/>
              </w:rPr>
            </w:pPr>
            <w:r w:rsidRPr="005D613D">
              <w:rPr>
                <w:rFonts w:ascii="Arial" w:hAnsi="Arial" w:cs="Arial"/>
                <w:sz w:val="24"/>
                <w:szCs w:val="24"/>
              </w:rPr>
              <w:t>Tabla 1</w:t>
            </w:r>
            <w:r w:rsidR="00B85261">
              <w:rPr>
                <w:rFonts w:ascii="Arial" w:hAnsi="Arial" w:cs="Arial"/>
                <w:sz w:val="24"/>
                <w:szCs w:val="24"/>
              </w:rPr>
              <w:t>8</w:t>
            </w:r>
            <w:r w:rsidRPr="005D613D">
              <w:rPr>
                <w:rFonts w:ascii="Arial" w:hAnsi="Arial" w:cs="Arial"/>
                <w:sz w:val="24"/>
                <w:szCs w:val="24"/>
              </w:rPr>
              <w:t>. Médicos especialistas requeridos y formados en Bolivia.</w:t>
            </w:r>
          </w:p>
        </w:tc>
        <w:tc>
          <w:tcPr>
            <w:tcW w:w="992" w:type="dxa"/>
            <w:vAlign w:val="center"/>
          </w:tcPr>
          <w:p w:rsidR="008D6182" w:rsidRDefault="006C2E0F" w:rsidP="00171F99">
            <w:pPr>
              <w:jc w:val="center"/>
              <w:rPr>
                <w:rFonts w:ascii="Arial" w:hAnsi="Arial" w:cs="Arial"/>
                <w:sz w:val="24"/>
                <w:szCs w:val="24"/>
              </w:rPr>
            </w:pPr>
            <w:r>
              <w:rPr>
                <w:rFonts w:ascii="Arial" w:hAnsi="Arial" w:cs="Arial"/>
                <w:sz w:val="24"/>
                <w:szCs w:val="24"/>
              </w:rPr>
              <w:t>2</w:t>
            </w:r>
            <w:r w:rsidR="00B85261">
              <w:rPr>
                <w:rFonts w:ascii="Arial" w:hAnsi="Arial" w:cs="Arial"/>
                <w:sz w:val="24"/>
                <w:szCs w:val="24"/>
              </w:rPr>
              <w:t>2</w:t>
            </w:r>
          </w:p>
        </w:tc>
      </w:tr>
      <w:tr w:rsidR="008D6182" w:rsidRPr="00C11B98" w:rsidTr="00E003D8">
        <w:trPr>
          <w:trHeight w:val="465"/>
        </w:trPr>
        <w:tc>
          <w:tcPr>
            <w:tcW w:w="8755" w:type="dxa"/>
            <w:vAlign w:val="center"/>
          </w:tcPr>
          <w:p w:rsidR="008D6182" w:rsidRPr="005D613D" w:rsidRDefault="006C2E0F" w:rsidP="00B85261">
            <w:pPr>
              <w:jc w:val="left"/>
              <w:outlineLvl w:val="0"/>
              <w:rPr>
                <w:rFonts w:ascii="Arial" w:hAnsi="Arial" w:cs="Arial"/>
                <w:sz w:val="24"/>
                <w:szCs w:val="24"/>
              </w:rPr>
            </w:pPr>
            <w:r w:rsidRPr="005D613D">
              <w:rPr>
                <w:rFonts w:ascii="Arial" w:hAnsi="Arial" w:cs="Arial"/>
                <w:sz w:val="24"/>
                <w:szCs w:val="24"/>
              </w:rPr>
              <w:t>Tabla 1</w:t>
            </w:r>
            <w:r w:rsidR="00B85261">
              <w:rPr>
                <w:rFonts w:ascii="Arial" w:hAnsi="Arial" w:cs="Arial"/>
                <w:sz w:val="24"/>
                <w:szCs w:val="24"/>
              </w:rPr>
              <w:t>9</w:t>
            </w:r>
            <w:r w:rsidRPr="005D613D">
              <w:rPr>
                <w:rFonts w:ascii="Arial" w:hAnsi="Arial" w:cs="Arial"/>
                <w:sz w:val="24"/>
                <w:szCs w:val="24"/>
              </w:rPr>
              <w:t>. Personal a capacitar y costos estimados, Diplomados en Bolivia</w:t>
            </w:r>
          </w:p>
        </w:tc>
        <w:tc>
          <w:tcPr>
            <w:tcW w:w="992" w:type="dxa"/>
            <w:vAlign w:val="center"/>
          </w:tcPr>
          <w:p w:rsidR="008D6182" w:rsidRDefault="006C2E0F" w:rsidP="00171F99">
            <w:pPr>
              <w:jc w:val="center"/>
              <w:rPr>
                <w:rFonts w:ascii="Arial" w:hAnsi="Arial" w:cs="Arial"/>
                <w:sz w:val="24"/>
                <w:szCs w:val="24"/>
              </w:rPr>
            </w:pPr>
            <w:r>
              <w:rPr>
                <w:rFonts w:ascii="Arial" w:hAnsi="Arial" w:cs="Arial"/>
                <w:sz w:val="24"/>
                <w:szCs w:val="24"/>
              </w:rPr>
              <w:t>2</w:t>
            </w:r>
            <w:r w:rsidR="00E003D8">
              <w:rPr>
                <w:rFonts w:ascii="Arial" w:hAnsi="Arial" w:cs="Arial"/>
                <w:sz w:val="24"/>
                <w:szCs w:val="24"/>
              </w:rPr>
              <w:t>3</w:t>
            </w:r>
          </w:p>
        </w:tc>
      </w:tr>
      <w:tr w:rsidR="006C2E0F" w:rsidRPr="00C11B98" w:rsidTr="00E003D8">
        <w:trPr>
          <w:trHeight w:val="455"/>
        </w:trPr>
        <w:tc>
          <w:tcPr>
            <w:tcW w:w="8755" w:type="dxa"/>
            <w:vAlign w:val="center"/>
          </w:tcPr>
          <w:p w:rsidR="006C2E0F" w:rsidRPr="005D613D" w:rsidRDefault="00B85261" w:rsidP="00B85261">
            <w:pPr>
              <w:jc w:val="left"/>
              <w:outlineLvl w:val="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Tabla 20</w:t>
            </w:r>
            <w:r w:rsidR="006C2E0F" w:rsidRPr="005D613D">
              <w:rPr>
                <w:rFonts w:ascii="Arial" w:eastAsia="Times New Roman" w:hAnsi="Arial" w:cs="Arial"/>
                <w:bCs/>
                <w:color w:val="000000"/>
                <w:sz w:val="24"/>
                <w:szCs w:val="24"/>
                <w:lang w:eastAsia="es-CL"/>
              </w:rPr>
              <w:t xml:space="preserve">. </w:t>
            </w:r>
            <w:r w:rsidR="006C2E0F" w:rsidRPr="005D613D">
              <w:rPr>
                <w:rFonts w:ascii="Arial" w:hAnsi="Arial" w:cs="Arial"/>
                <w:sz w:val="24"/>
                <w:szCs w:val="24"/>
              </w:rPr>
              <w:t>Personal y costos de pasantías de capacitación en Bolivia.</w:t>
            </w:r>
          </w:p>
        </w:tc>
        <w:tc>
          <w:tcPr>
            <w:tcW w:w="992" w:type="dxa"/>
            <w:vAlign w:val="center"/>
          </w:tcPr>
          <w:p w:rsidR="006C2E0F" w:rsidRDefault="006C2E0F" w:rsidP="00171F99">
            <w:pPr>
              <w:jc w:val="center"/>
              <w:rPr>
                <w:rFonts w:ascii="Arial" w:hAnsi="Arial" w:cs="Arial"/>
                <w:sz w:val="24"/>
                <w:szCs w:val="24"/>
              </w:rPr>
            </w:pPr>
            <w:r>
              <w:rPr>
                <w:rFonts w:ascii="Arial" w:hAnsi="Arial" w:cs="Arial"/>
                <w:sz w:val="24"/>
                <w:szCs w:val="24"/>
              </w:rPr>
              <w:t>2</w:t>
            </w:r>
            <w:r w:rsidR="00B85261">
              <w:rPr>
                <w:rFonts w:ascii="Arial" w:hAnsi="Arial" w:cs="Arial"/>
                <w:sz w:val="24"/>
                <w:szCs w:val="24"/>
              </w:rPr>
              <w:t>3</w:t>
            </w:r>
          </w:p>
        </w:tc>
      </w:tr>
      <w:tr w:rsidR="008D6182" w:rsidRPr="00C11B98" w:rsidTr="00E003D8">
        <w:trPr>
          <w:trHeight w:val="417"/>
        </w:trPr>
        <w:tc>
          <w:tcPr>
            <w:tcW w:w="8755" w:type="dxa"/>
            <w:vAlign w:val="center"/>
          </w:tcPr>
          <w:p w:rsidR="008D6182" w:rsidRPr="005D613D" w:rsidRDefault="006C2E0F" w:rsidP="00E003D8">
            <w:pPr>
              <w:pStyle w:val="ListParagraph"/>
              <w:ind w:left="0"/>
              <w:jc w:val="left"/>
              <w:outlineLvl w:val="0"/>
              <w:rPr>
                <w:rFonts w:ascii="Arial" w:hAnsi="Arial" w:cs="Arial"/>
                <w:sz w:val="24"/>
                <w:szCs w:val="24"/>
              </w:rPr>
            </w:pPr>
            <w:r w:rsidRPr="005D613D">
              <w:rPr>
                <w:rFonts w:ascii="Arial" w:hAnsi="Arial" w:cs="Arial"/>
                <w:sz w:val="24"/>
                <w:szCs w:val="24"/>
              </w:rPr>
              <w:t xml:space="preserve">Tabla </w:t>
            </w:r>
            <w:r w:rsidR="00E003D8">
              <w:rPr>
                <w:rFonts w:ascii="Arial" w:hAnsi="Arial" w:cs="Arial"/>
                <w:sz w:val="24"/>
                <w:szCs w:val="24"/>
              </w:rPr>
              <w:t>21</w:t>
            </w:r>
            <w:r w:rsidRPr="005D613D">
              <w:rPr>
                <w:rFonts w:ascii="Arial" w:hAnsi="Arial" w:cs="Arial"/>
                <w:sz w:val="24"/>
                <w:szCs w:val="24"/>
              </w:rPr>
              <w:t>: Tipos y costos estimados de capacitación y formación en el extranjero</w:t>
            </w:r>
          </w:p>
        </w:tc>
        <w:tc>
          <w:tcPr>
            <w:tcW w:w="992" w:type="dxa"/>
            <w:vAlign w:val="center"/>
          </w:tcPr>
          <w:p w:rsidR="008D6182" w:rsidRDefault="006C2E0F" w:rsidP="00171F99">
            <w:pPr>
              <w:jc w:val="center"/>
              <w:rPr>
                <w:rFonts w:ascii="Arial" w:hAnsi="Arial" w:cs="Arial"/>
                <w:sz w:val="24"/>
                <w:szCs w:val="24"/>
              </w:rPr>
            </w:pPr>
            <w:r>
              <w:rPr>
                <w:rFonts w:ascii="Arial" w:hAnsi="Arial" w:cs="Arial"/>
                <w:sz w:val="24"/>
                <w:szCs w:val="24"/>
              </w:rPr>
              <w:t>2</w:t>
            </w:r>
            <w:r w:rsidR="00E003D8">
              <w:rPr>
                <w:rFonts w:ascii="Arial" w:hAnsi="Arial" w:cs="Arial"/>
                <w:sz w:val="24"/>
                <w:szCs w:val="24"/>
              </w:rPr>
              <w:t>4</w:t>
            </w:r>
          </w:p>
        </w:tc>
      </w:tr>
      <w:tr w:rsidR="006C2E0F" w:rsidRPr="00C11B98" w:rsidTr="00E003D8">
        <w:tc>
          <w:tcPr>
            <w:tcW w:w="8755" w:type="dxa"/>
            <w:vAlign w:val="center"/>
          </w:tcPr>
          <w:p w:rsidR="006C2E0F" w:rsidRPr="005D613D" w:rsidRDefault="00E003D8" w:rsidP="00E003D8">
            <w:pPr>
              <w:jc w:val="left"/>
              <w:rPr>
                <w:rFonts w:ascii="Arial" w:hAnsi="Arial" w:cs="Arial"/>
                <w:sz w:val="24"/>
                <w:szCs w:val="24"/>
              </w:rPr>
            </w:pPr>
            <w:r>
              <w:rPr>
                <w:rFonts w:ascii="Arial" w:eastAsia="Times New Roman" w:hAnsi="Arial" w:cs="Arial"/>
                <w:bCs/>
                <w:color w:val="000000"/>
                <w:sz w:val="24"/>
                <w:szCs w:val="24"/>
                <w:lang w:eastAsia="es-CL"/>
              </w:rPr>
              <w:t>Tabla 22.</w:t>
            </w:r>
            <w:r w:rsidR="006C2E0F" w:rsidRPr="005D613D">
              <w:rPr>
                <w:rFonts w:ascii="Arial" w:eastAsia="Times New Roman" w:hAnsi="Arial" w:cs="Arial"/>
                <w:bCs/>
                <w:color w:val="000000"/>
                <w:sz w:val="24"/>
                <w:szCs w:val="24"/>
                <w:lang w:eastAsia="es-CL"/>
              </w:rPr>
              <w:t xml:space="preserve"> Resumen Capacitación externa, diplomados y pasantías requerida para los 4 Hospitales.</w:t>
            </w:r>
          </w:p>
        </w:tc>
        <w:tc>
          <w:tcPr>
            <w:tcW w:w="992" w:type="dxa"/>
            <w:vAlign w:val="center"/>
          </w:tcPr>
          <w:p w:rsidR="006C2E0F" w:rsidRDefault="006C2E0F" w:rsidP="00E003D8">
            <w:pPr>
              <w:jc w:val="center"/>
              <w:rPr>
                <w:rFonts w:ascii="Arial" w:hAnsi="Arial" w:cs="Arial"/>
                <w:sz w:val="24"/>
                <w:szCs w:val="24"/>
              </w:rPr>
            </w:pPr>
            <w:r>
              <w:rPr>
                <w:rFonts w:ascii="Arial" w:hAnsi="Arial" w:cs="Arial"/>
                <w:sz w:val="24"/>
                <w:szCs w:val="24"/>
              </w:rPr>
              <w:t>2</w:t>
            </w:r>
            <w:r w:rsidR="00E003D8">
              <w:rPr>
                <w:rFonts w:ascii="Arial" w:hAnsi="Arial" w:cs="Arial"/>
                <w:sz w:val="24"/>
                <w:szCs w:val="24"/>
              </w:rPr>
              <w:t>5</w:t>
            </w:r>
          </w:p>
        </w:tc>
      </w:tr>
      <w:tr w:rsidR="006C2E0F" w:rsidRPr="00C11B98" w:rsidTr="00E003D8">
        <w:tc>
          <w:tcPr>
            <w:tcW w:w="8755" w:type="dxa"/>
            <w:vAlign w:val="center"/>
          </w:tcPr>
          <w:p w:rsidR="006C2E0F" w:rsidRPr="005D613D" w:rsidRDefault="005D613D" w:rsidP="00E003D8">
            <w:pPr>
              <w:jc w:val="left"/>
              <w:rPr>
                <w:rFonts w:ascii="Arial" w:hAnsi="Arial" w:cs="Arial"/>
                <w:sz w:val="24"/>
                <w:szCs w:val="24"/>
              </w:rPr>
            </w:pPr>
            <w:r w:rsidRPr="005D613D">
              <w:rPr>
                <w:rFonts w:ascii="Arial" w:hAnsi="Arial" w:cs="Arial"/>
                <w:sz w:val="24"/>
                <w:szCs w:val="24"/>
              </w:rPr>
              <w:t>Tabla 2</w:t>
            </w:r>
            <w:r w:rsidR="00E003D8">
              <w:rPr>
                <w:rFonts w:ascii="Arial" w:hAnsi="Arial" w:cs="Arial"/>
                <w:sz w:val="24"/>
                <w:szCs w:val="24"/>
              </w:rPr>
              <w:t>3</w:t>
            </w:r>
            <w:r w:rsidRPr="005D613D">
              <w:rPr>
                <w:rFonts w:ascii="Arial" w:hAnsi="Arial" w:cs="Arial"/>
                <w:sz w:val="24"/>
                <w:szCs w:val="24"/>
              </w:rPr>
              <w:t>. Actividades, costos y fechas estimadas para el fortalecimiento estratégico de RRHH</w:t>
            </w:r>
          </w:p>
        </w:tc>
        <w:tc>
          <w:tcPr>
            <w:tcW w:w="992" w:type="dxa"/>
            <w:vAlign w:val="center"/>
          </w:tcPr>
          <w:p w:rsidR="006C2E0F" w:rsidRDefault="00E003D8" w:rsidP="00171F99">
            <w:pPr>
              <w:jc w:val="center"/>
              <w:rPr>
                <w:rFonts w:ascii="Arial" w:hAnsi="Arial" w:cs="Arial"/>
                <w:sz w:val="24"/>
                <w:szCs w:val="24"/>
              </w:rPr>
            </w:pPr>
            <w:r>
              <w:rPr>
                <w:rFonts w:ascii="Arial" w:hAnsi="Arial" w:cs="Arial"/>
                <w:sz w:val="24"/>
                <w:szCs w:val="24"/>
              </w:rPr>
              <w:t>30</w:t>
            </w:r>
          </w:p>
        </w:tc>
      </w:tr>
    </w:tbl>
    <w:p w:rsidR="00171F99" w:rsidRPr="00171F99" w:rsidRDefault="00171F99" w:rsidP="006B7919">
      <w:pPr>
        <w:rPr>
          <w:rFonts w:ascii="Arial" w:hAnsi="Arial" w:cs="Arial"/>
        </w:rPr>
      </w:pPr>
    </w:p>
    <w:p w:rsidR="003D489C" w:rsidRPr="00171F99" w:rsidRDefault="003D489C" w:rsidP="006B7919">
      <w:pPr>
        <w:rPr>
          <w:rFonts w:ascii="Arial" w:hAnsi="Arial" w:cs="Arial"/>
        </w:rPr>
      </w:pPr>
    </w:p>
    <w:p w:rsidR="00E003D8" w:rsidRDefault="00E003D8" w:rsidP="00E003D8">
      <w:pPr>
        <w:jc w:val="left"/>
        <w:rPr>
          <w:rFonts w:ascii="Arial" w:hAnsi="Arial" w:cs="Arial"/>
          <w:sz w:val="24"/>
          <w:szCs w:val="24"/>
        </w:rPr>
      </w:pPr>
    </w:p>
    <w:p w:rsidR="00CE3CE1" w:rsidRPr="00171F99" w:rsidRDefault="00CE3CE1" w:rsidP="00E003D8">
      <w:pPr>
        <w:jc w:val="left"/>
        <w:rPr>
          <w:rFonts w:ascii="Arial" w:hAnsi="Arial" w:cs="Arial"/>
          <w:sz w:val="24"/>
          <w:szCs w:val="24"/>
        </w:rPr>
      </w:pPr>
      <w:r w:rsidRPr="00171F99">
        <w:rPr>
          <w:rFonts w:ascii="Arial" w:hAnsi="Arial" w:cs="Arial"/>
          <w:sz w:val="24"/>
          <w:szCs w:val="24"/>
        </w:rPr>
        <w:t xml:space="preserve">El presente informe muestra el Plan para asegurar que el nuevo hospital </w:t>
      </w:r>
      <w:r w:rsidR="00F75AF0">
        <w:rPr>
          <w:rFonts w:ascii="Arial" w:hAnsi="Arial" w:cs="Arial"/>
          <w:sz w:val="24"/>
          <w:szCs w:val="24"/>
        </w:rPr>
        <w:t xml:space="preserve">El </w:t>
      </w:r>
      <w:r w:rsidRPr="00171F99">
        <w:rPr>
          <w:rFonts w:ascii="Arial" w:hAnsi="Arial" w:cs="Arial"/>
          <w:sz w:val="24"/>
          <w:szCs w:val="24"/>
        </w:rPr>
        <w:t xml:space="preserve">Alto Sur contará con los recursos humanos necesarios para poder operar incluyendo lo que deben ser formados a corto plazo. De la misma manera se ha extendido el análisis a otros tres establecimientos hospitalarios que están siendo financiados, a lo menos parcialmente, con créditos BID y que entrarán en funcionamiento en los próximos años. Estos hospitales son: </w:t>
      </w:r>
      <w:r w:rsidR="00F75AF0">
        <w:rPr>
          <w:rFonts w:ascii="Arial" w:hAnsi="Arial" w:cs="Arial"/>
          <w:sz w:val="24"/>
          <w:szCs w:val="24"/>
        </w:rPr>
        <w:t xml:space="preserve">El </w:t>
      </w:r>
      <w:r w:rsidRPr="00171F99">
        <w:rPr>
          <w:rFonts w:ascii="Arial" w:hAnsi="Arial" w:cs="Arial"/>
          <w:sz w:val="24"/>
          <w:szCs w:val="24"/>
        </w:rPr>
        <w:t xml:space="preserve">Alto  Norte, Potosí y Llallagua. </w:t>
      </w:r>
    </w:p>
    <w:p w:rsidR="00CE3CE1" w:rsidRPr="00171F99" w:rsidRDefault="00FC1C2A" w:rsidP="00FC1C2A">
      <w:pPr>
        <w:rPr>
          <w:rFonts w:ascii="Arial" w:hAnsi="Arial" w:cs="Arial"/>
          <w:sz w:val="24"/>
          <w:szCs w:val="24"/>
        </w:rPr>
      </w:pPr>
      <w:r w:rsidRPr="00171F99">
        <w:rPr>
          <w:rFonts w:ascii="Arial" w:hAnsi="Arial" w:cs="Arial"/>
          <w:sz w:val="24"/>
          <w:szCs w:val="24"/>
        </w:rPr>
        <w:t>El primer capítulo de este informe considera los r</w:t>
      </w:r>
      <w:r w:rsidR="00CE3CE1" w:rsidRPr="00171F99">
        <w:rPr>
          <w:rFonts w:ascii="Arial" w:hAnsi="Arial" w:cs="Arial"/>
          <w:sz w:val="24"/>
          <w:szCs w:val="24"/>
        </w:rPr>
        <w:t xml:space="preserve">equerimientos de personal, </w:t>
      </w:r>
      <w:r w:rsidRPr="00171F99">
        <w:rPr>
          <w:rFonts w:ascii="Arial" w:hAnsi="Arial" w:cs="Arial"/>
          <w:sz w:val="24"/>
          <w:szCs w:val="24"/>
        </w:rPr>
        <w:t xml:space="preserve">los </w:t>
      </w:r>
      <w:r w:rsidR="00CE3CE1" w:rsidRPr="00171F99">
        <w:rPr>
          <w:rFonts w:ascii="Arial" w:hAnsi="Arial" w:cs="Arial"/>
          <w:sz w:val="24"/>
          <w:szCs w:val="24"/>
        </w:rPr>
        <w:t xml:space="preserve">costos estimados y </w:t>
      </w:r>
      <w:r w:rsidRPr="00171F99">
        <w:rPr>
          <w:rFonts w:ascii="Arial" w:hAnsi="Arial" w:cs="Arial"/>
          <w:sz w:val="24"/>
          <w:szCs w:val="24"/>
        </w:rPr>
        <w:t xml:space="preserve">las </w:t>
      </w:r>
      <w:r w:rsidR="00CE3CE1" w:rsidRPr="00171F99">
        <w:rPr>
          <w:rFonts w:ascii="Arial" w:hAnsi="Arial" w:cs="Arial"/>
          <w:sz w:val="24"/>
          <w:szCs w:val="24"/>
        </w:rPr>
        <w:t xml:space="preserve">necesidades de capacitación para </w:t>
      </w:r>
      <w:r w:rsidR="00F75AF0">
        <w:rPr>
          <w:rFonts w:ascii="Arial" w:hAnsi="Arial" w:cs="Arial"/>
          <w:sz w:val="24"/>
          <w:szCs w:val="24"/>
        </w:rPr>
        <w:t>E</w:t>
      </w:r>
      <w:r w:rsidR="00F75AF0" w:rsidRPr="00171F99">
        <w:rPr>
          <w:rFonts w:ascii="Arial" w:hAnsi="Arial" w:cs="Arial"/>
          <w:sz w:val="24"/>
          <w:szCs w:val="24"/>
        </w:rPr>
        <w:t xml:space="preserve">l </w:t>
      </w:r>
      <w:r w:rsidR="00CE3CE1" w:rsidRPr="00171F99">
        <w:rPr>
          <w:rFonts w:ascii="Arial" w:hAnsi="Arial" w:cs="Arial"/>
          <w:sz w:val="24"/>
          <w:szCs w:val="24"/>
        </w:rPr>
        <w:t>Alto Sur</w:t>
      </w:r>
      <w:r w:rsidRPr="00171F99">
        <w:rPr>
          <w:rFonts w:ascii="Arial" w:hAnsi="Arial" w:cs="Arial"/>
          <w:sz w:val="24"/>
          <w:szCs w:val="24"/>
        </w:rPr>
        <w:t>; el segundo capítulo resume l</w:t>
      </w:r>
      <w:r w:rsidR="00CE3CE1" w:rsidRPr="00171F99">
        <w:rPr>
          <w:rFonts w:ascii="Arial" w:hAnsi="Arial" w:cs="Arial"/>
          <w:sz w:val="24"/>
          <w:szCs w:val="24"/>
        </w:rPr>
        <w:t xml:space="preserve">as necesidades de capacitación para </w:t>
      </w:r>
      <w:r w:rsidRPr="00171F99">
        <w:rPr>
          <w:rFonts w:ascii="Arial" w:hAnsi="Arial" w:cs="Arial"/>
          <w:sz w:val="24"/>
          <w:szCs w:val="24"/>
        </w:rPr>
        <w:t xml:space="preserve">los cuatro </w:t>
      </w:r>
      <w:r w:rsidR="00CE3CE1" w:rsidRPr="00171F99">
        <w:rPr>
          <w:rFonts w:ascii="Arial" w:hAnsi="Arial" w:cs="Arial"/>
          <w:sz w:val="24"/>
          <w:szCs w:val="24"/>
        </w:rPr>
        <w:t>hospitales complejos financiados con fondos BID</w:t>
      </w:r>
      <w:r w:rsidRPr="00171F99">
        <w:rPr>
          <w:rFonts w:ascii="Arial" w:hAnsi="Arial" w:cs="Arial"/>
          <w:sz w:val="24"/>
          <w:szCs w:val="24"/>
        </w:rPr>
        <w:t xml:space="preserve">, incluyendo </w:t>
      </w:r>
      <w:r w:rsidR="00F75AF0">
        <w:rPr>
          <w:rFonts w:ascii="Arial" w:hAnsi="Arial" w:cs="Arial"/>
          <w:sz w:val="24"/>
          <w:szCs w:val="24"/>
        </w:rPr>
        <w:t xml:space="preserve">El </w:t>
      </w:r>
      <w:r w:rsidRPr="00171F99">
        <w:rPr>
          <w:rFonts w:ascii="Arial" w:hAnsi="Arial" w:cs="Arial"/>
          <w:sz w:val="24"/>
          <w:szCs w:val="24"/>
        </w:rPr>
        <w:t>Alto Sur, y en el tercero se proponen las líneas de un p</w:t>
      </w:r>
      <w:r w:rsidR="00CE3CE1" w:rsidRPr="00171F99">
        <w:rPr>
          <w:rFonts w:ascii="Arial" w:hAnsi="Arial" w:cs="Arial"/>
          <w:sz w:val="24"/>
          <w:szCs w:val="24"/>
        </w:rPr>
        <w:t xml:space="preserve">lan de apoyo a la planificación y gestión de </w:t>
      </w:r>
      <w:r w:rsidR="00F75AF0">
        <w:rPr>
          <w:rFonts w:ascii="Arial" w:hAnsi="Arial" w:cs="Arial"/>
          <w:sz w:val="24"/>
          <w:szCs w:val="24"/>
        </w:rPr>
        <w:t>r</w:t>
      </w:r>
      <w:r w:rsidR="00F75AF0" w:rsidRPr="00171F99">
        <w:rPr>
          <w:rFonts w:ascii="Arial" w:hAnsi="Arial" w:cs="Arial"/>
          <w:sz w:val="24"/>
          <w:szCs w:val="24"/>
        </w:rPr>
        <w:t xml:space="preserve">ecursos </w:t>
      </w:r>
      <w:r w:rsidRPr="00171F99">
        <w:rPr>
          <w:rFonts w:ascii="Arial" w:hAnsi="Arial" w:cs="Arial"/>
          <w:sz w:val="24"/>
          <w:szCs w:val="24"/>
        </w:rPr>
        <w:t>humanos</w:t>
      </w:r>
      <w:r w:rsidR="00F75AF0">
        <w:rPr>
          <w:rFonts w:ascii="Arial" w:hAnsi="Arial" w:cs="Arial"/>
          <w:sz w:val="24"/>
          <w:szCs w:val="24"/>
        </w:rPr>
        <w:t xml:space="preserve"> (RRHH)</w:t>
      </w:r>
      <w:r w:rsidRPr="00171F99">
        <w:rPr>
          <w:rFonts w:ascii="Arial" w:hAnsi="Arial" w:cs="Arial"/>
          <w:sz w:val="24"/>
          <w:szCs w:val="24"/>
        </w:rPr>
        <w:t xml:space="preserve"> de nivel nacional, para poder enfrentar estos y otros desafíos. </w:t>
      </w:r>
    </w:p>
    <w:p w:rsidR="00A5770C" w:rsidRPr="00171F99" w:rsidRDefault="00A5770C" w:rsidP="00FC1C2A">
      <w:pPr>
        <w:rPr>
          <w:rFonts w:ascii="Arial" w:hAnsi="Arial" w:cs="Arial"/>
          <w:sz w:val="24"/>
          <w:szCs w:val="24"/>
        </w:rPr>
      </w:pPr>
    </w:p>
    <w:p w:rsidR="00B14C95" w:rsidRPr="00171F99" w:rsidRDefault="00A5770C" w:rsidP="00A5770C">
      <w:pPr>
        <w:rPr>
          <w:rFonts w:ascii="Arial" w:hAnsi="Arial" w:cs="Arial"/>
          <w:b/>
          <w:sz w:val="24"/>
          <w:szCs w:val="24"/>
        </w:rPr>
      </w:pPr>
      <w:r w:rsidRPr="00171F99">
        <w:rPr>
          <w:rFonts w:ascii="Arial" w:hAnsi="Arial" w:cs="Arial"/>
          <w:b/>
          <w:sz w:val="24"/>
          <w:szCs w:val="24"/>
        </w:rPr>
        <w:t xml:space="preserve">Capítulo I.  Requerimientos de personal, costos estimados y </w:t>
      </w:r>
      <w:r w:rsidR="00FC1C2A" w:rsidRPr="00171F99">
        <w:rPr>
          <w:rFonts w:ascii="Arial" w:hAnsi="Arial" w:cs="Arial"/>
          <w:b/>
          <w:sz w:val="24"/>
          <w:szCs w:val="24"/>
        </w:rPr>
        <w:t xml:space="preserve">necesidades de capacitación para el </w:t>
      </w:r>
      <w:r w:rsidRPr="00171F99">
        <w:rPr>
          <w:rFonts w:ascii="Arial" w:hAnsi="Arial" w:cs="Arial"/>
          <w:b/>
          <w:sz w:val="24"/>
          <w:szCs w:val="24"/>
        </w:rPr>
        <w:t xml:space="preserve">funcionamiento del Hospital </w:t>
      </w:r>
      <w:r w:rsidR="00FC1C2A" w:rsidRPr="00171F99">
        <w:rPr>
          <w:rFonts w:ascii="Arial" w:hAnsi="Arial" w:cs="Arial"/>
          <w:b/>
          <w:sz w:val="24"/>
          <w:szCs w:val="24"/>
        </w:rPr>
        <w:t>Alto Sur</w:t>
      </w:r>
      <w:r w:rsidRPr="00171F99">
        <w:rPr>
          <w:rFonts w:ascii="Arial" w:hAnsi="Arial" w:cs="Arial"/>
          <w:b/>
          <w:sz w:val="24"/>
          <w:szCs w:val="24"/>
        </w:rPr>
        <w:t>.</w:t>
      </w:r>
    </w:p>
    <w:p w:rsidR="00B14C95" w:rsidRPr="00171F99" w:rsidRDefault="00F75AF0" w:rsidP="00B14C95">
      <w:pPr>
        <w:rPr>
          <w:rFonts w:ascii="Arial" w:hAnsi="Arial" w:cs="Arial"/>
          <w:sz w:val="24"/>
          <w:szCs w:val="24"/>
        </w:rPr>
      </w:pPr>
      <w:r>
        <w:rPr>
          <w:rFonts w:ascii="Arial" w:hAnsi="Arial" w:cs="Arial"/>
          <w:sz w:val="24"/>
          <w:szCs w:val="24"/>
        </w:rPr>
        <w:t xml:space="preserve">A partir de </w:t>
      </w:r>
      <w:r w:rsidR="00FA0996">
        <w:rPr>
          <w:rFonts w:ascii="Arial" w:hAnsi="Arial" w:cs="Arial"/>
          <w:sz w:val="24"/>
          <w:szCs w:val="24"/>
        </w:rPr>
        <w:t>agosto del presente año</w:t>
      </w:r>
      <w:r>
        <w:rPr>
          <w:rFonts w:ascii="Arial" w:hAnsi="Arial" w:cs="Arial"/>
          <w:sz w:val="24"/>
          <w:szCs w:val="24"/>
        </w:rPr>
        <w:t>,</w:t>
      </w:r>
      <w:r w:rsidR="00B14C95" w:rsidRPr="00171F99">
        <w:rPr>
          <w:rFonts w:ascii="Arial" w:hAnsi="Arial" w:cs="Arial"/>
          <w:sz w:val="24"/>
          <w:szCs w:val="24"/>
        </w:rPr>
        <w:t xml:space="preserve"> se ha realizado un trabajo participativo con los responsables del Ministerio de Salud y del Sedes (Servicio Departamental de Salud) de La Paz, </w:t>
      </w:r>
      <w:r>
        <w:rPr>
          <w:rFonts w:ascii="Arial" w:hAnsi="Arial" w:cs="Arial"/>
          <w:sz w:val="24"/>
          <w:szCs w:val="24"/>
        </w:rPr>
        <w:t>para analizar</w:t>
      </w:r>
      <w:r w:rsidRPr="00171F99">
        <w:rPr>
          <w:rFonts w:ascii="Arial" w:hAnsi="Arial" w:cs="Arial"/>
          <w:sz w:val="24"/>
          <w:szCs w:val="24"/>
        </w:rPr>
        <w:t xml:space="preserve"> </w:t>
      </w:r>
      <w:r w:rsidR="00B14C95" w:rsidRPr="00171F99">
        <w:rPr>
          <w:rFonts w:ascii="Arial" w:hAnsi="Arial" w:cs="Arial"/>
          <w:sz w:val="24"/>
          <w:szCs w:val="24"/>
        </w:rPr>
        <w:t>las necesidades de salud de la población de El Alto y las posibilidades de respuesta de la red asistencial actualmente disponible así como las mejoras ya planificadas</w:t>
      </w:r>
      <w:r w:rsidR="00FA0996">
        <w:rPr>
          <w:rFonts w:ascii="Arial" w:hAnsi="Arial" w:cs="Arial"/>
          <w:sz w:val="24"/>
          <w:szCs w:val="24"/>
        </w:rPr>
        <w:t>.</w:t>
      </w:r>
      <w:r w:rsidR="00B14C95" w:rsidRPr="00171F99">
        <w:rPr>
          <w:rFonts w:ascii="Arial" w:hAnsi="Arial" w:cs="Arial"/>
          <w:sz w:val="24"/>
          <w:szCs w:val="24"/>
        </w:rPr>
        <w:t xml:space="preserve"> </w:t>
      </w:r>
      <w:r>
        <w:rPr>
          <w:rFonts w:ascii="Arial" w:hAnsi="Arial" w:cs="Arial"/>
          <w:sz w:val="24"/>
          <w:szCs w:val="24"/>
        </w:rPr>
        <w:t>El objetivo del análisis era</w:t>
      </w:r>
      <w:r w:rsidR="00B14C95" w:rsidRPr="00171F99">
        <w:rPr>
          <w:rFonts w:ascii="Arial" w:hAnsi="Arial" w:cs="Arial"/>
          <w:sz w:val="24"/>
          <w:szCs w:val="24"/>
        </w:rPr>
        <w:t xml:space="preserve"> determinar el perfil del nuevo Hospital El Alto Sur</w:t>
      </w:r>
      <w:r w:rsidR="006C6B73" w:rsidRPr="00171F99">
        <w:rPr>
          <w:rFonts w:ascii="Arial" w:hAnsi="Arial" w:cs="Arial"/>
          <w:sz w:val="24"/>
          <w:szCs w:val="24"/>
        </w:rPr>
        <w:t xml:space="preserve">, y hacerlo complementario a las estructuras ya existentes de tal manera de llenar los vacíos que deterioran la debida atención de la población. </w:t>
      </w:r>
    </w:p>
    <w:p w:rsidR="0037561B" w:rsidRPr="00171F99" w:rsidRDefault="0037561B" w:rsidP="00B14C95">
      <w:pPr>
        <w:rPr>
          <w:rFonts w:ascii="Arial" w:hAnsi="Arial" w:cs="Arial"/>
          <w:sz w:val="24"/>
          <w:szCs w:val="24"/>
        </w:rPr>
      </w:pPr>
      <w:r w:rsidRPr="00171F99">
        <w:rPr>
          <w:rFonts w:ascii="Arial" w:hAnsi="Arial" w:cs="Arial"/>
          <w:sz w:val="24"/>
          <w:szCs w:val="24"/>
        </w:rPr>
        <w:t xml:space="preserve">El Municipio de El Alto cuenta con una población de casi un millón de personas, </w:t>
      </w:r>
      <w:r w:rsidR="006B7919" w:rsidRPr="00171F99">
        <w:rPr>
          <w:rFonts w:ascii="Arial" w:hAnsi="Arial" w:cs="Arial"/>
          <w:sz w:val="24"/>
          <w:szCs w:val="24"/>
        </w:rPr>
        <w:t xml:space="preserve">de las cuales 32% son niños y 64% adultos, </w:t>
      </w:r>
      <w:r w:rsidRPr="00171F99">
        <w:rPr>
          <w:rFonts w:ascii="Arial" w:hAnsi="Arial" w:cs="Arial"/>
          <w:sz w:val="24"/>
          <w:szCs w:val="24"/>
        </w:rPr>
        <w:t>tal como se muestra en la siguiente tabla</w:t>
      </w:r>
      <w:r w:rsidR="006B7919" w:rsidRPr="00171F99">
        <w:rPr>
          <w:rFonts w:ascii="Arial" w:hAnsi="Arial" w:cs="Arial"/>
          <w:sz w:val="24"/>
          <w:szCs w:val="24"/>
        </w:rPr>
        <w:t>.</w:t>
      </w:r>
    </w:p>
    <w:p w:rsidR="00234EA5" w:rsidRPr="0064397B" w:rsidRDefault="0037561B" w:rsidP="008D6182">
      <w:pPr>
        <w:spacing w:after="0"/>
        <w:jc w:val="left"/>
        <w:outlineLvl w:val="0"/>
        <w:rPr>
          <w:rFonts w:ascii="Arial" w:hAnsi="Arial" w:cs="Arial"/>
          <w:b/>
        </w:rPr>
      </w:pPr>
      <w:r w:rsidRPr="0064397B">
        <w:rPr>
          <w:rFonts w:ascii="Arial" w:hAnsi="Arial" w:cs="Arial"/>
          <w:b/>
        </w:rPr>
        <w:t>Tabla 1: Población 2012 de El Alto</w:t>
      </w:r>
    </w:p>
    <w:tbl>
      <w:tblPr>
        <w:tblW w:w="3787" w:type="dxa"/>
        <w:tblInd w:w="70" w:type="dxa"/>
        <w:tblCellMar>
          <w:left w:w="70" w:type="dxa"/>
          <w:right w:w="70" w:type="dxa"/>
        </w:tblCellMar>
        <w:tblLook w:val="04A0" w:firstRow="1" w:lastRow="0" w:firstColumn="1" w:lastColumn="0" w:noHBand="0" w:noVBand="1"/>
      </w:tblPr>
      <w:tblGrid>
        <w:gridCol w:w="1728"/>
        <w:gridCol w:w="1192"/>
        <w:gridCol w:w="1020"/>
      </w:tblGrid>
      <w:tr w:rsidR="00234EA5" w:rsidRPr="00171F99" w:rsidTr="00002D28">
        <w:trPr>
          <w:trHeight w:val="391"/>
        </w:trPr>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34EA5" w:rsidRPr="00171F99" w:rsidRDefault="00234EA5" w:rsidP="00002D28">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Edades</w:t>
            </w:r>
          </w:p>
        </w:tc>
        <w:tc>
          <w:tcPr>
            <w:tcW w:w="103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34EA5" w:rsidRPr="00171F99" w:rsidRDefault="00234EA5" w:rsidP="00234EA5">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Población</w:t>
            </w:r>
          </w:p>
        </w:tc>
        <w:tc>
          <w:tcPr>
            <w:tcW w:w="10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34EA5" w:rsidRPr="00171F99" w:rsidRDefault="00234EA5" w:rsidP="00234EA5">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w:t>
            </w:r>
          </w:p>
        </w:tc>
      </w:tr>
      <w:tr w:rsidR="00234EA5" w:rsidRPr="00171F99" w:rsidTr="00002D28">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De 0 a 14 años</w:t>
            </w:r>
          </w:p>
        </w:tc>
        <w:tc>
          <w:tcPr>
            <w:tcW w:w="1039"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314.525</w:t>
            </w:r>
          </w:p>
        </w:tc>
        <w:tc>
          <w:tcPr>
            <w:tcW w:w="1020"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31,81%</w:t>
            </w:r>
          </w:p>
        </w:tc>
      </w:tr>
      <w:tr w:rsidR="00234EA5" w:rsidRPr="00171F99" w:rsidTr="00002D28">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De 15 a 60 años</w:t>
            </w:r>
          </w:p>
        </w:tc>
        <w:tc>
          <w:tcPr>
            <w:tcW w:w="1039"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632.560</w:t>
            </w:r>
          </w:p>
        </w:tc>
        <w:tc>
          <w:tcPr>
            <w:tcW w:w="1020"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63,98%</w:t>
            </w:r>
          </w:p>
        </w:tc>
      </w:tr>
      <w:tr w:rsidR="00234EA5" w:rsidRPr="00171F99" w:rsidTr="00002D28">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60 y más</w:t>
            </w:r>
          </w:p>
        </w:tc>
        <w:tc>
          <w:tcPr>
            <w:tcW w:w="1039"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41.657</w:t>
            </w:r>
          </w:p>
        </w:tc>
        <w:tc>
          <w:tcPr>
            <w:tcW w:w="1020"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4,21%</w:t>
            </w:r>
          </w:p>
        </w:tc>
      </w:tr>
      <w:tr w:rsidR="00234EA5" w:rsidRPr="00171F99" w:rsidTr="00002D28">
        <w:trPr>
          <w:trHeight w:val="36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Total</w:t>
            </w:r>
          </w:p>
        </w:tc>
        <w:tc>
          <w:tcPr>
            <w:tcW w:w="1039"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b/>
                <w:bCs/>
                <w:color w:val="000000"/>
                <w:lang w:eastAsia="es-CL"/>
              </w:rPr>
            </w:pPr>
            <w:r w:rsidRPr="00171F99">
              <w:rPr>
                <w:rFonts w:ascii="Arial" w:eastAsia="Times New Roman" w:hAnsi="Arial" w:cs="Arial"/>
                <w:b/>
                <w:bCs/>
                <w:color w:val="000000"/>
                <w:lang w:eastAsia="es-CL"/>
              </w:rPr>
              <w:t>988.742</w:t>
            </w:r>
          </w:p>
        </w:tc>
        <w:tc>
          <w:tcPr>
            <w:tcW w:w="1020" w:type="dxa"/>
            <w:tcBorders>
              <w:top w:val="nil"/>
              <w:left w:val="nil"/>
              <w:bottom w:val="single" w:sz="4" w:space="0" w:color="auto"/>
              <w:right w:val="single" w:sz="4" w:space="0" w:color="auto"/>
            </w:tcBorders>
            <w:shd w:val="clear" w:color="auto" w:fill="auto"/>
            <w:noWrap/>
            <w:vAlign w:val="bottom"/>
            <w:hideMark/>
          </w:tcPr>
          <w:p w:rsidR="00234EA5" w:rsidRPr="00171F99" w:rsidRDefault="00234EA5" w:rsidP="00234EA5">
            <w:pPr>
              <w:spacing w:after="0" w:line="240" w:lineRule="auto"/>
              <w:jc w:val="right"/>
              <w:rPr>
                <w:rFonts w:ascii="Arial" w:eastAsia="Times New Roman" w:hAnsi="Arial" w:cs="Arial"/>
                <w:b/>
                <w:bCs/>
                <w:color w:val="000000"/>
                <w:lang w:eastAsia="es-CL"/>
              </w:rPr>
            </w:pPr>
            <w:r w:rsidRPr="00171F99">
              <w:rPr>
                <w:rFonts w:ascii="Arial" w:eastAsia="Times New Roman" w:hAnsi="Arial" w:cs="Arial"/>
                <w:b/>
                <w:bCs/>
                <w:color w:val="000000"/>
                <w:lang w:eastAsia="es-CL"/>
              </w:rPr>
              <w:t>100,00%</w:t>
            </w:r>
          </w:p>
        </w:tc>
      </w:tr>
    </w:tbl>
    <w:p w:rsidR="0037561B" w:rsidRPr="00171F99" w:rsidRDefault="006B7919" w:rsidP="006B7919">
      <w:pPr>
        <w:rPr>
          <w:rFonts w:ascii="Arial" w:hAnsi="Arial" w:cs="Arial"/>
          <w:sz w:val="20"/>
        </w:rPr>
      </w:pPr>
      <w:r w:rsidRPr="00171F99">
        <w:rPr>
          <w:rFonts w:ascii="Arial" w:hAnsi="Arial" w:cs="Arial"/>
          <w:sz w:val="20"/>
        </w:rPr>
        <w:t xml:space="preserve">Fuente: Elaboración propia en base a datos SEDES La Paz, 2012. </w:t>
      </w:r>
    </w:p>
    <w:p w:rsidR="00234EA5" w:rsidRPr="00171F99" w:rsidRDefault="007010A1" w:rsidP="00B14C95">
      <w:pPr>
        <w:rPr>
          <w:rFonts w:ascii="Arial" w:hAnsi="Arial" w:cs="Arial"/>
          <w:sz w:val="24"/>
          <w:szCs w:val="24"/>
        </w:rPr>
      </w:pPr>
      <w:r w:rsidRPr="00171F99">
        <w:rPr>
          <w:rFonts w:ascii="Arial" w:hAnsi="Arial" w:cs="Arial"/>
          <w:sz w:val="24"/>
          <w:szCs w:val="24"/>
        </w:rPr>
        <w:lastRenderedPageBreak/>
        <w:t>La respuesta sanitaria para cubrir las necesidades de esta importante población se organiza en 5 redes asistenciales.</w:t>
      </w:r>
    </w:p>
    <w:p w:rsidR="007010A1" w:rsidRPr="00171F99" w:rsidRDefault="007010A1" w:rsidP="008D6182">
      <w:pPr>
        <w:spacing w:after="0"/>
        <w:outlineLvl w:val="0"/>
        <w:rPr>
          <w:rFonts w:ascii="Arial" w:hAnsi="Arial" w:cs="Arial"/>
          <w:b/>
        </w:rPr>
      </w:pPr>
      <w:r w:rsidRPr="00171F99">
        <w:rPr>
          <w:rFonts w:ascii="Arial" w:hAnsi="Arial" w:cs="Arial"/>
          <w:b/>
        </w:rPr>
        <w:t>Tabla 2: Población de El Alto según Redes, 2012.</w:t>
      </w:r>
    </w:p>
    <w:tbl>
      <w:tblPr>
        <w:tblW w:w="7840" w:type="dxa"/>
        <w:tblInd w:w="55" w:type="dxa"/>
        <w:tblCellMar>
          <w:left w:w="70" w:type="dxa"/>
          <w:right w:w="70" w:type="dxa"/>
        </w:tblCellMar>
        <w:tblLook w:val="04A0" w:firstRow="1" w:lastRow="0" w:firstColumn="1" w:lastColumn="0" w:noHBand="0" w:noVBand="1"/>
      </w:tblPr>
      <w:tblGrid>
        <w:gridCol w:w="1424"/>
        <w:gridCol w:w="1200"/>
        <w:gridCol w:w="787"/>
        <w:gridCol w:w="843"/>
        <w:gridCol w:w="935"/>
        <w:gridCol w:w="941"/>
        <w:gridCol w:w="922"/>
        <w:gridCol w:w="788"/>
      </w:tblGrid>
      <w:tr w:rsidR="0037561B" w:rsidRPr="00171F99" w:rsidTr="00716F64">
        <w:trPr>
          <w:trHeight w:val="510"/>
        </w:trPr>
        <w:tc>
          <w:tcPr>
            <w:tcW w:w="1424" w:type="dxa"/>
            <w:tcBorders>
              <w:top w:val="single" w:sz="4" w:space="0" w:color="auto"/>
              <w:left w:val="single" w:sz="4" w:space="0" w:color="auto"/>
              <w:bottom w:val="single" w:sz="4" w:space="0" w:color="auto"/>
              <w:right w:val="single" w:sz="4" w:space="0" w:color="auto"/>
            </w:tcBorders>
            <w:shd w:val="clear" w:color="000000" w:fill="EFF9FF"/>
            <w:vAlign w:val="center"/>
            <w:hideMark/>
          </w:tcPr>
          <w:p w:rsidR="0037561B" w:rsidRPr="00171F99" w:rsidRDefault="0037561B" w:rsidP="00002D28">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Redes de Salud</w:t>
            </w:r>
          </w:p>
        </w:tc>
        <w:tc>
          <w:tcPr>
            <w:tcW w:w="1200"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TOTAL</w:t>
            </w:r>
          </w:p>
        </w:tc>
        <w:tc>
          <w:tcPr>
            <w:tcW w:w="787" w:type="dxa"/>
            <w:tcBorders>
              <w:top w:val="single" w:sz="4" w:space="0" w:color="auto"/>
              <w:left w:val="nil"/>
              <w:bottom w:val="single" w:sz="4" w:space="0" w:color="auto"/>
              <w:right w:val="single" w:sz="4" w:space="0" w:color="auto"/>
            </w:tcBorders>
            <w:shd w:val="clear" w:color="000000" w:fill="EFF9FF"/>
            <w:vAlign w:val="bottom"/>
            <w:hideMark/>
          </w:tcPr>
          <w:p w:rsidR="0037561B" w:rsidRPr="00171F99" w:rsidRDefault="0037561B"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Menor de 1 Año</w:t>
            </w:r>
          </w:p>
        </w:tc>
        <w:tc>
          <w:tcPr>
            <w:tcW w:w="843" w:type="dxa"/>
            <w:tcBorders>
              <w:top w:val="single" w:sz="4" w:space="0" w:color="auto"/>
              <w:left w:val="nil"/>
              <w:bottom w:val="single" w:sz="4" w:space="0" w:color="auto"/>
              <w:right w:val="single" w:sz="4" w:space="0" w:color="auto"/>
            </w:tcBorders>
            <w:shd w:val="clear" w:color="000000" w:fill="EFF9FF"/>
            <w:vAlign w:val="bottom"/>
            <w:hideMark/>
          </w:tcPr>
          <w:p w:rsidR="0037561B" w:rsidRPr="00171F99" w:rsidRDefault="0037561B"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de 1 año</w:t>
            </w:r>
          </w:p>
        </w:tc>
        <w:tc>
          <w:tcPr>
            <w:tcW w:w="935" w:type="dxa"/>
            <w:tcBorders>
              <w:top w:val="single" w:sz="4" w:space="0" w:color="auto"/>
              <w:left w:val="nil"/>
              <w:bottom w:val="single" w:sz="4" w:space="0" w:color="auto"/>
              <w:right w:val="single" w:sz="4" w:space="0" w:color="auto"/>
            </w:tcBorders>
            <w:shd w:val="clear" w:color="000000" w:fill="EFF9FF"/>
            <w:vAlign w:val="bottom"/>
            <w:hideMark/>
          </w:tcPr>
          <w:p w:rsidR="0037561B" w:rsidRPr="00171F99" w:rsidRDefault="0037561B"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2 a 4 años</w:t>
            </w:r>
          </w:p>
        </w:tc>
        <w:tc>
          <w:tcPr>
            <w:tcW w:w="941" w:type="dxa"/>
            <w:tcBorders>
              <w:top w:val="single" w:sz="4" w:space="0" w:color="auto"/>
              <w:left w:val="nil"/>
              <w:bottom w:val="single" w:sz="4" w:space="0" w:color="auto"/>
              <w:right w:val="single" w:sz="4" w:space="0" w:color="auto"/>
            </w:tcBorders>
            <w:shd w:val="clear" w:color="000000" w:fill="EFF9FF"/>
            <w:vAlign w:val="bottom"/>
            <w:hideMark/>
          </w:tcPr>
          <w:p w:rsidR="0037561B" w:rsidRPr="00171F99" w:rsidRDefault="0037561B"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5 a 14 años</w:t>
            </w:r>
          </w:p>
        </w:tc>
        <w:tc>
          <w:tcPr>
            <w:tcW w:w="922" w:type="dxa"/>
            <w:tcBorders>
              <w:top w:val="single" w:sz="4" w:space="0" w:color="auto"/>
              <w:left w:val="nil"/>
              <w:bottom w:val="single" w:sz="4" w:space="0" w:color="auto"/>
              <w:right w:val="single" w:sz="4" w:space="0" w:color="auto"/>
            </w:tcBorders>
            <w:shd w:val="clear" w:color="000000" w:fill="EFF9FF"/>
            <w:vAlign w:val="bottom"/>
            <w:hideMark/>
          </w:tcPr>
          <w:p w:rsidR="0037561B" w:rsidRPr="00171F99" w:rsidRDefault="0037561B"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15 a 64 años</w:t>
            </w:r>
          </w:p>
        </w:tc>
        <w:tc>
          <w:tcPr>
            <w:tcW w:w="788" w:type="dxa"/>
            <w:tcBorders>
              <w:top w:val="single" w:sz="4" w:space="0" w:color="auto"/>
              <w:left w:val="nil"/>
              <w:bottom w:val="single" w:sz="4" w:space="0" w:color="auto"/>
              <w:right w:val="single" w:sz="4" w:space="0" w:color="auto"/>
            </w:tcBorders>
            <w:shd w:val="clear" w:color="000000" w:fill="EFF9FF"/>
            <w:vAlign w:val="bottom"/>
            <w:hideMark/>
          </w:tcPr>
          <w:p w:rsidR="0037561B" w:rsidRPr="00171F99" w:rsidRDefault="00547CEF" w:rsidP="00002D28">
            <w:pPr>
              <w:spacing w:after="0" w:line="240" w:lineRule="auto"/>
              <w:jc w:val="center"/>
              <w:rPr>
                <w:rFonts w:ascii="Arial" w:eastAsia="Times New Roman" w:hAnsi="Arial" w:cs="Arial"/>
                <w:b/>
                <w:sz w:val="16"/>
                <w:szCs w:val="16"/>
                <w:lang w:eastAsia="es-CL"/>
              </w:rPr>
            </w:pPr>
            <w:r w:rsidRPr="00171F99">
              <w:rPr>
                <w:rFonts w:ascii="Arial" w:eastAsia="Times New Roman" w:hAnsi="Arial" w:cs="Arial"/>
                <w:b/>
                <w:sz w:val="16"/>
                <w:szCs w:val="16"/>
                <w:lang w:eastAsia="es-CL"/>
              </w:rPr>
              <w:t>65</w:t>
            </w:r>
            <w:r w:rsidR="0037561B" w:rsidRPr="00171F99">
              <w:rPr>
                <w:rFonts w:ascii="Arial" w:eastAsia="Times New Roman" w:hAnsi="Arial" w:cs="Arial"/>
                <w:b/>
                <w:sz w:val="16"/>
                <w:szCs w:val="16"/>
                <w:lang w:eastAsia="es-CL"/>
              </w:rPr>
              <w:t xml:space="preserve"> </w:t>
            </w:r>
            <w:r w:rsidRPr="00171F99">
              <w:rPr>
                <w:rFonts w:ascii="Arial" w:eastAsia="Times New Roman" w:hAnsi="Arial" w:cs="Arial"/>
                <w:b/>
                <w:sz w:val="16"/>
                <w:szCs w:val="16"/>
                <w:lang w:eastAsia="es-CL"/>
              </w:rPr>
              <w:t xml:space="preserve">y </w:t>
            </w:r>
            <w:r w:rsidR="0037561B" w:rsidRPr="00171F99">
              <w:rPr>
                <w:rFonts w:ascii="Arial" w:eastAsia="Times New Roman" w:hAnsi="Arial" w:cs="Arial"/>
                <w:b/>
                <w:sz w:val="16"/>
                <w:szCs w:val="16"/>
                <w:lang w:eastAsia="es-CL"/>
              </w:rPr>
              <w:t>+</w:t>
            </w:r>
          </w:p>
        </w:tc>
      </w:tr>
      <w:tr w:rsidR="0037561B" w:rsidRPr="00171F99" w:rsidTr="0037561B">
        <w:trPr>
          <w:trHeight w:val="300"/>
        </w:trPr>
        <w:tc>
          <w:tcPr>
            <w:tcW w:w="1424" w:type="dxa"/>
            <w:tcBorders>
              <w:top w:val="nil"/>
              <w:left w:val="single" w:sz="4" w:space="0" w:color="auto"/>
              <w:bottom w:val="nil"/>
              <w:right w:val="single" w:sz="4" w:space="0" w:color="auto"/>
            </w:tcBorders>
            <w:shd w:val="clear" w:color="auto" w:fill="auto"/>
            <w:noWrap/>
            <w:vAlign w:val="bottom"/>
            <w:hideMark/>
          </w:tcPr>
          <w:p w:rsidR="0037561B" w:rsidRPr="00171F99" w:rsidRDefault="0037561B" w:rsidP="00002D28">
            <w:pPr>
              <w:spacing w:after="0" w:line="240" w:lineRule="auto"/>
              <w:rPr>
                <w:rFonts w:ascii="Arial" w:eastAsia="Times New Roman" w:hAnsi="Arial" w:cs="Arial"/>
                <w:sz w:val="16"/>
                <w:szCs w:val="16"/>
                <w:lang w:eastAsia="es-CL"/>
              </w:rPr>
            </w:pPr>
            <w:r w:rsidRPr="00171F99">
              <w:rPr>
                <w:rFonts w:ascii="Arial" w:eastAsia="Times New Roman" w:hAnsi="Arial" w:cs="Arial"/>
                <w:sz w:val="16"/>
                <w:szCs w:val="16"/>
                <w:lang w:eastAsia="es-CL"/>
              </w:rPr>
              <w:t>R - Bol-</w:t>
            </w:r>
            <w:r w:rsidR="00073EA1" w:rsidRPr="00171F99">
              <w:rPr>
                <w:rFonts w:ascii="Arial" w:eastAsia="Times New Roman" w:hAnsi="Arial" w:cs="Arial"/>
                <w:sz w:val="16"/>
                <w:szCs w:val="16"/>
                <w:lang w:eastAsia="es-CL"/>
              </w:rPr>
              <w:t>Holandés</w:t>
            </w:r>
          </w:p>
        </w:tc>
        <w:tc>
          <w:tcPr>
            <w:tcW w:w="1200"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176.548</w:t>
            </w:r>
          </w:p>
        </w:tc>
        <w:tc>
          <w:tcPr>
            <w:tcW w:w="787"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3.981</w:t>
            </w:r>
          </w:p>
        </w:tc>
        <w:tc>
          <w:tcPr>
            <w:tcW w:w="843"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3.930</w:t>
            </w:r>
          </w:p>
        </w:tc>
        <w:tc>
          <w:tcPr>
            <w:tcW w:w="935"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11.719</w:t>
            </w:r>
          </w:p>
        </w:tc>
        <w:tc>
          <w:tcPr>
            <w:tcW w:w="941"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36.532</w:t>
            </w:r>
          </w:p>
        </w:tc>
        <w:tc>
          <w:tcPr>
            <w:tcW w:w="922"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112.948</w:t>
            </w:r>
          </w:p>
        </w:tc>
        <w:tc>
          <w:tcPr>
            <w:tcW w:w="788"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7.438</w:t>
            </w:r>
          </w:p>
        </w:tc>
      </w:tr>
      <w:tr w:rsidR="0037561B" w:rsidRPr="00171F99" w:rsidTr="0037561B">
        <w:trPr>
          <w:trHeight w:val="300"/>
        </w:trPr>
        <w:tc>
          <w:tcPr>
            <w:tcW w:w="1424" w:type="dxa"/>
            <w:tcBorders>
              <w:top w:val="nil"/>
              <w:left w:val="single" w:sz="4" w:space="0" w:color="auto"/>
              <w:bottom w:val="nil"/>
              <w:right w:val="single" w:sz="4" w:space="0" w:color="auto"/>
            </w:tcBorders>
            <w:shd w:val="clear" w:color="auto" w:fill="auto"/>
            <w:noWrap/>
            <w:vAlign w:val="bottom"/>
            <w:hideMark/>
          </w:tcPr>
          <w:p w:rsidR="0037561B" w:rsidRPr="00171F99" w:rsidRDefault="0037561B" w:rsidP="00002D28">
            <w:pPr>
              <w:spacing w:after="0" w:line="240" w:lineRule="auto"/>
              <w:rPr>
                <w:rFonts w:ascii="Arial" w:eastAsia="Times New Roman" w:hAnsi="Arial" w:cs="Arial"/>
                <w:sz w:val="16"/>
                <w:szCs w:val="16"/>
                <w:lang w:eastAsia="es-CL"/>
              </w:rPr>
            </w:pPr>
            <w:r w:rsidRPr="00171F99">
              <w:rPr>
                <w:rFonts w:ascii="Arial" w:eastAsia="Times New Roman" w:hAnsi="Arial" w:cs="Arial"/>
                <w:sz w:val="16"/>
                <w:szCs w:val="16"/>
                <w:lang w:eastAsia="es-CL"/>
              </w:rPr>
              <w:t>R - Corea</w:t>
            </w:r>
          </w:p>
        </w:tc>
        <w:tc>
          <w:tcPr>
            <w:tcW w:w="1200"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282.568</w:t>
            </w:r>
          </w:p>
        </w:tc>
        <w:tc>
          <w:tcPr>
            <w:tcW w:w="787"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6.371</w:t>
            </w:r>
          </w:p>
        </w:tc>
        <w:tc>
          <w:tcPr>
            <w:tcW w:w="843"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6.290</w:t>
            </w:r>
          </w:p>
        </w:tc>
        <w:tc>
          <w:tcPr>
            <w:tcW w:w="935"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18.756</w:t>
            </w:r>
          </w:p>
        </w:tc>
        <w:tc>
          <w:tcPr>
            <w:tcW w:w="941"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58.469</w:t>
            </w:r>
          </w:p>
        </w:tc>
        <w:tc>
          <w:tcPr>
            <w:tcW w:w="922"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180.777</w:t>
            </w:r>
          </w:p>
        </w:tc>
        <w:tc>
          <w:tcPr>
            <w:tcW w:w="788"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11.905</w:t>
            </w:r>
          </w:p>
        </w:tc>
      </w:tr>
      <w:tr w:rsidR="0037561B" w:rsidRPr="00171F99" w:rsidTr="0037561B">
        <w:trPr>
          <w:trHeight w:val="300"/>
        </w:trPr>
        <w:tc>
          <w:tcPr>
            <w:tcW w:w="1424" w:type="dxa"/>
            <w:tcBorders>
              <w:top w:val="nil"/>
              <w:left w:val="single" w:sz="4" w:space="0" w:color="auto"/>
              <w:bottom w:val="nil"/>
              <w:right w:val="single" w:sz="4" w:space="0" w:color="auto"/>
            </w:tcBorders>
            <w:shd w:val="clear" w:color="auto" w:fill="auto"/>
            <w:noWrap/>
            <w:vAlign w:val="bottom"/>
            <w:hideMark/>
          </w:tcPr>
          <w:p w:rsidR="0037561B" w:rsidRPr="00171F99" w:rsidRDefault="0037561B" w:rsidP="00002D28">
            <w:pPr>
              <w:spacing w:after="0" w:line="240" w:lineRule="auto"/>
              <w:rPr>
                <w:rFonts w:ascii="Arial" w:eastAsia="Times New Roman" w:hAnsi="Arial" w:cs="Arial"/>
                <w:sz w:val="16"/>
                <w:szCs w:val="16"/>
                <w:lang w:eastAsia="es-CL"/>
              </w:rPr>
            </w:pPr>
            <w:r w:rsidRPr="00171F99">
              <w:rPr>
                <w:rFonts w:ascii="Arial" w:eastAsia="Times New Roman" w:hAnsi="Arial" w:cs="Arial"/>
                <w:sz w:val="16"/>
                <w:szCs w:val="16"/>
                <w:lang w:eastAsia="es-CL"/>
              </w:rPr>
              <w:t>R - Senkata</w:t>
            </w:r>
          </w:p>
        </w:tc>
        <w:tc>
          <w:tcPr>
            <w:tcW w:w="1200"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91.351</w:t>
            </w:r>
          </w:p>
        </w:tc>
        <w:tc>
          <w:tcPr>
            <w:tcW w:w="787"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2.060</w:t>
            </w:r>
          </w:p>
        </w:tc>
        <w:tc>
          <w:tcPr>
            <w:tcW w:w="843"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2.033</w:t>
            </w:r>
          </w:p>
        </w:tc>
        <w:tc>
          <w:tcPr>
            <w:tcW w:w="935"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6.064</w:t>
            </w:r>
          </w:p>
        </w:tc>
        <w:tc>
          <w:tcPr>
            <w:tcW w:w="941"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18.902</w:t>
            </w:r>
          </w:p>
        </w:tc>
        <w:tc>
          <w:tcPr>
            <w:tcW w:w="922"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58.443</w:t>
            </w:r>
          </w:p>
        </w:tc>
        <w:tc>
          <w:tcPr>
            <w:tcW w:w="788"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3.849</w:t>
            </w:r>
          </w:p>
        </w:tc>
      </w:tr>
      <w:tr w:rsidR="0037561B" w:rsidRPr="00171F99" w:rsidTr="0037561B">
        <w:trPr>
          <w:trHeight w:val="300"/>
        </w:trPr>
        <w:tc>
          <w:tcPr>
            <w:tcW w:w="1424" w:type="dxa"/>
            <w:tcBorders>
              <w:top w:val="nil"/>
              <w:left w:val="single" w:sz="4" w:space="0" w:color="auto"/>
              <w:bottom w:val="nil"/>
              <w:right w:val="single" w:sz="4" w:space="0" w:color="auto"/>
            </w:tcBorders>
            <w:shd w:val="clear" w:color="auto" w:fill="auto"/>
            <w:noWrap/>
            <w:vAlign w:val="bottom"/>
            <w:hideMark/>
          </w:tcPr>
          <w:p w:rsidR="0037561B" w:rsidRPr="00171F99" w:rsidRDefault="0037561B" w:rsidP="00002D28">
            <w:pPr>
              <w:spacing w:after="0" w:line="240" w:lineRule="auto"/>
              <w:rPr>
                <w:rFonts w:ascii="Arial" w:eastAsia="Times New Roman" w:hAnsi="Arial" w:cs="Arial"/>
                <w:sz w:val="16"/>
                <w:szCs w:val="16"/>
                <w:lang w:eastAsia="es-CL"/>
              </w:rPr>
            </w:pPr>
            <w:r w:rsidRPr="00171F99">
              <w:rPr>
                <w:rFonts w:ascii="Arial" w:eastAsia="Times New Roman" w:hAnsi="Arial" w:cs="Arial"/>
                <w:sz w:val="16"/>
                <w:szCs w:val="16"/>
                <w:lang w:eastAsia="es-CL"/>
              </w:rPr>
              <w:t>R - Los Andes</w:t>
            </w:r>
          </w:p>
        </w:tc>
        <w:tc>
          <w:tcPr>
            <w:tcW w:w="1200"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264.347</w:t>
            </w:r>
          </w:p>
        </w:tc>
        <w:tc>
          <w:tcPr>
            <w:tcW w:w="787"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5.961</w:t>
            </w:r>
          </w:p>
        </w:tc>
        <w:tc>
          <w:tcPr>
            <w:tcW w:w="843"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5.885</w:t>
            </w:r>
          </w:p>
        </w:tc>
        <w:tc>
          <w:tcPr>
            <w:tcW w:w="935"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17.547</w:t>
            </w:r>
          </w:p>
        </w:tc>
        <w:tc>
          <w:tcPr>
            <w:tcW w:w="941"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54.698</w:t>
            </w:r>
          </w:p>
        </w:tc>
        <w:tc>
          <w:tcPr>
            <w:tcW w:w="922"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169.119</w:t>
            </w:r>
          </w:p>
        </w:tc>
        <w:tc>
          <w:tcPr>
            <w:tcW w:w="788" w:type="dxa"/>
            <w:tcBorders>
              <w:top w:val="nil"/>
              <w:left w:val="nil"/>
              <w:bottom w:val="nil"/>
              <w:right w:val="single" w:sz="4" w:space="0" w:color="auto"/>
            </w:tcBorders>
            <w:shd w:val="clear" w:color="auto" w:fill="auto"/>
            <w:noWrap/>
            <w:vAlign w:val="bottom"/>
            <w:hideMark/>
          </w:tcPr>
          <w:p w:rsidR="0037561B" w:rsidRPr="00171F99" w:rsidRDefault="0037561B" w:rsidP="00002D28">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11.137</w:t>
            </w:r>
          </w:p>
        </w:tc>
      </w:tr>
      <w:tr w:rsidR="0037561B" w:rsidRPr="00171F99" w:rsidTr="0037561B">
        <w:trPr>
          <w:trHeight w:val="300"/>
        </w:trPr>
        <w:tc>
          <w:tcPr>
            <w:tcW w:w="1424" w:type="dxa"/>
            <w:tcBorders>
              <w:top w:val="nil"/>
              <w:left w:val="single" w:sz="4" w:space="0" w:color="auto"/>
              <w:bottom w:val="nil"/>
              <w:right w:val="single" w:sz="4" w:space="0" w:color="auto"/>
            </w:tcBorders>
            <w:shd w:val="clear" w:color="auto" w:fill="auto"/>
            <w:noWrap/>
            <w:vAlign w:val="bottom"/>
            <w:hideMark/>
          </w:tcPr>
          <w:p w:rsidR="0037561B" w:rsidRPr="00171F99" w:rsidRDefault="0037561B" w:rsidP="00002D28">
            <w:pPr>
              <w:spacing w:after="0" w:line="240" w:lineRule="auto"/>
              <w:rPr>
                <w:rFonts w:ascii="Arial" w:eastAsia="Times New Roman" w:hAnsi="Arial" w:cs="Arial"/>
                <w:sz w:val="16"/>
                <w:szCs w:val="16"/>
                <w:lang w:eastAsia="es-CL"/>
              </w:rPr>
            </w:pPr>
            <w:r w:rsidRPr="00171F99">
              <w:rPr>
                <w:rFonts w:ascii="Arial" w:eastAsia="Times New Roman" w:hAnsi="Arial" w:cs="Arial"/>
                <w:sz w:val="16"/>
                <w:szCs w:val="16"/>
                <w:lang w:eastAsia="es-CL"/>
              </w:rPr>
              <w:t>R - Lotes y Servicios</w:t>
            </w:r>
          </w:p>
        </w:tc>
        <w:tc>
          <w:tcPr>
            <w:tcW w:w="1200"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173.928</w:t>
            </w:r>
          </w:p>
        </w:tc>
        <w:tc>
          <w:tcPr>
            <w:tcW w:w="787"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3.921</w:t>
            </w:r>
          </w:p>
        </w:tc>
        <w:tc>
          <w:tcPr>
            <w:tcW w:w="843"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3.872</w:t>
            </w:r>
          </w:p>
        </w:tc>
        <w:tc>
          <w:tcPr>
            <w:tcW w:w="935"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11.545</w:t>
            </w:r>
          </w:p>
        </w:tc>
        <w:tc>
          <w:tcPr>
            <w:tcW w:w="941"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35.989</w:t>
            </w:r>
          </w:p>
        </w:tc>
        <w:tc>
          <w:tcPr>
            <w:tcW w:w="922"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111.273</w:t>
            </w:r>
          </w:p>
        </w:tc>
        <w:tc>
          <w:tcPr>
            <w:tcW w:w="788" w:type="dxa"/>
            <w:tcBorders>
              <w:top w:val="nil"/>
              <w:left w:val="nil"/>
              <w:bottom w:val="nil"/>
              <w:right w:val="single" w:sz="4" w:space="0" w:color="auto"/>
            </w:tcBorders>
            <w:shd w:val="clear" w:color="auto" w:fill="auto"/>
            <w:noWrap/>
            <w:vAlign w:val="bottom"/>
            <w:hideMark/>
          </w:tcPr>
          <w:p w:rsidR="0037561B" w:rsidRPr="00171F99" w:rsidRDefault="0037561B" w:rsidP="0037561B">
            <w:pPr>
              <w:spacing w:after="0" w:line="240" w:lineRule="auto"/>
              <w:jc w:val="center"/>
              <w:rPr>
                <w:rFonts w:ascii="Arial" w:eastAsia="Times New Roman" w:hAnsi="Arial" w:cs="Arial"/>
                <w:sz w:val="16"/>
                <w:szCs w:val="16"/>
                <w:lang w:eastAsia="es-CL"/>
              </w:rPr>
            </w:pPr>
            <w:r w:rsidRPr="00171F99">
              <w:rPr>
                <w:rFonts w:ascii="Arial" w:eastAsia="Times New Roman" w:hAnsi="Arial" w:cs="Arial"/>
                <w:sz w:val="16"/>
                <w:szCs w:val="16"/>
                <w:lang w:eastAsia="es-CL"/>
              </w:rPr>
              <w:t>7.328</w:t>
            </w:r>
          </w:p>
        </w:tc>
      </w:tr>
      <w:tr w:rsidR="0037561B" w:rsidRPr="00171F99" w:rsidTr="0037561B">
        <w:trPr>
          <w:trHeight w:val="300"/>
        </w:trPr>
        <w:tc>
          <w:tcPr>
            <w:tcW w:w="1424" w:type="dxa"/>
            <w:tcBorders>
              <w:top w:val="single" w:sz="4" w:space="0" w:color="auto"/>
              <w:left w:val="single" w:sz="4" w:space="0" w:color="auto"/>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Redes  El Alto</w:t>
            </w:r>
          </w:p>
        </w:tc>
        <w:tc>
          <w:tcPr>
            <w:tcW w:w="1200"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988.742</w:t>
            </w:r>
          </w:p>
        </w:tc>
        <w:tc>
          <w:tcPr>
            <w:tcW w:w="787"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22.294</w:t>
            </w:r>
          </w:p>
        </w:tc>
        <w:tc>
          <w:tcPr>
            <w:tcW w:w="843"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22.010</w:t>
            </w:r>
          </w:p>
        </w:tc>
        <w:tc>
          <w:tcPr>
            <w:tcW w:w="935"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65.631</w:t>
            </w:r>
          </w:p>
        </w:tc>
        <w:tc>
          <w:tcPr>
            <w:tcW w:w="941"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204.590</w:t>
            </w:r>
          </w:p>
        </w:tc>
        <w:tc>
          <w:tcPr>
            <w:tcW w:w="922"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632.560</w:t>
            </w:r>
          </w:p>
        </w:tc>
        <w:tc>
          <w:tcPr>
            <w:tcW w:w="788" w:type="dxa"/>
            <w:tcBorders>
              <w:top w:val="single" w:sz="4" w:space="0" w:color="auto"/>
              <w:left w:val="nil"/>
              <w:bottom w:val="single" w:sz="4" w:space="0" w:color="auto"/>
              <w:right w:val="single" w:sz="4" w:space="0" w:color="auto"/>
            </w:tcBorders>
            <w:shd w:val="clear" w:color="000000" w:fill="EFF9FF"/>
            <w:noWrap/>
            <w:vAlign w:val="bottom"/>
            <w:hideMark/>
          </w:tcPr>
          <w:p w:rsidR="0037561B" w:rsidRPr="00171F99" w:rsidRDefault="0037561B" w:rsidP="0037561B">
            <w:pPr>
              <w:spacing w:after="0" w:line="240" w:lineRule="auto"/>
              <w:jc w:val="center"/>
              <w:rPr>
                <w:rFonts w:ascii="Arial" w:eastAsia="Times New Roman" w:hAnsi="Arial" w:cs="Arial"/>
                <w:b/>
                <w:bCs/>
                <w:sz w:val="16"/>
                <w:szCs w:val="16"/>
                <w:lang w:eastAsia="es-CL"/>
              </w:rPr>
            </w:pPr>
            <w:r w:rsidRPr="00171F99">
              <w:rPr>
                <w:rFonts w:ascii="Arial" w:eastAsia="Times New Roman" w:hAnsi="Arial" w:cs="Arial"/>
                <w:b/>
                <w:bCs/>
                <w:sz w:val="16"/>
                <w:szCs w:val="16"/>
                <w:lang w:eastAsia="es-CL"/>
              </w:rPr>
              <w:t>41.657</w:t>
            </w:r>
          </w:p>
        </w:tc>
      </w:tr>
    </w:tbl>
    <w:p w:rsidR="0037561B" w:rsidRPr="00171F99" w:rsidRDefault="0037561B" w:rsidP="00B14C95">
      <w:pPr>
        <w:rPr>
          <w:rFonts w:ascii="Arial" w:hAnsi="Arial" w:cs="Arial"/>
          <w:sz w:val="18"/>
        </w:rPr>
      </w:pPr>
      <w:r w:rsidRPr="00171F99">
        <w:rPr>
          <w:rFonts w:ascii="Arial" w:hAnsi="Arial" w:cs="Arial"/>
          <w:sz w:val="18"/>
        </w:rPr>
        <w:t>Fuente: SEDES La Paz</w:t>
      </w:r>
    </w:p>
    <w:p w:rsidR="009478C5" w:rsidRPr="00171F99" w:rsidRDefault="006E35D9" w:rsidP="00B14C95">
      <w:pPr>
        <w:rPr>
          <w:rFonts w:ascii="Arial" w:hAnsi="Arial" w:cs="Arial"/>
          <w:sz w:val="24"/>
          <w:szCs w:val="24"/>
        </w:rPr>
      </w:pPr>
      <w:r w:rsidRPr="00171F99">
        <w:rPr>
          <w:rFonts w:ascii="Arial" w:hAnsi="Arial" w:cs="Arial"/>
          <w:sz w:val="24"/>
          <w:szCs w:val="24"/>
        </w:rPr>
        <w:t>Las</w:t>
      </w:r>
      <w:r w:rsidR="00922817" w:rsidRPr="00171F99">
        <w:rPr>
          <w:rFonts w:ascii="Arial" w:hAnsi="Arial" w:cs="Arial"/>
          <w:sz w:val="24"/>
          <w:szCs w:val="24"/>
        </w:rPr>
        <w:t xml:space="preserve"> redes cuenta</w:t>
      </w:r>
      <w:r w:rsidRPr="00171F99">
        <w:rPr>
          <w:rFonts w:ascii="Arial" w:hAnsi="Arial" w:cs="Arial"/>
          <w:sz w:val="24"/>
          <w:szCs w:val="24"/>
        </w:rPr>
        <w:t>n</w:t>
      </w:r>
      <w:r w:rsidR="00922817" w:rsidRPr="00171F99">
        <w:rPr>
          <w:rFonts w:ascii="Arial" w:hAnsi="Arial" w:cs="Arial"/>
          <w:sz w:val="24"/>
          <w:szCs w:val="24"/>
        </w:rPr>
        <w:t xml:space="preserve"> con establecimientos de primer nivel de atención (</w:t>
      </w:r>
      <w:r w:rsidRPr="00171F99">
        <w:rPr>
          <w:rFonts w:ascii="Arial" w:hAnsi="Arial" w:cs="Arial"/>
          <w:sz w:val="24"/>
          <w:szCs w:val="24"/>
        </w:rPr>
        <w:t>4</w:t>
      </w:r>
      <w:r w:rsidR="007204F2" w:rsidRPr="00171F99">
        <w:rPr>
          <w:rFonts w:ascii="Arial" w:hAnsi="Arial" w:cs="Arial"/>
          <w:sz w:val="24"/>
          <w:szCs w:val="24"/>
        </w:rPr>
        <w:t>5</w:t>
      </w:r>
      <w:r w:rsidR="00922817" w:rsidRPr="00171F99">
        <w:rPr>
          <w:rFonts w:ascii="Arial" w:hAnsi="Arial" w:cs="Arial"/>
          <w:sz w:val="24"/>
          <w:szCs w:val="24"/>
        </w:rPr>
        <w:t xml:space="preserve">) y tres de ellas con establecimientos de segundo nivel (Hospitales Boliviano Holandés, Corea y Los Andes) que son los únicos establecimientos que cuentan con especialistas y camas de hospitalización. En algunos de los centros de primer nivel se realiza atención de partos. </w:t>
      </w:r>
      <w:r w:rsidR="007204F2" w:rsidRPr="00171F99">
        <w:rPr>
          <w:rFonts w:ascii="Arial" w:hAnsi="Arial" w:cs="Arial"/>
          <w:sz w:val="24"/>
          <w:szCs w:val="24"/>
        </w:rPr>
        <w:t xml:space="preserve">Como se aprecia en la tabla 3, los establecimientos públicos representan la mayoría de los establecimientos presentes en la zona. </w:t>
      </w:r>
    </w:p>
    <w:p w:rsidR="00B854C4" w:rsidRPr="00171F99" w:rsidRDefault="00B854C4" w:rsidP="00002D28">
      <w:pPr>
        <w:spacing w:after="0"/>
        <w:rPr>
          <w:rFonts w:ascii="Arial" w:hAnsi="Arial" w:cs="Arial"/>
          <w:b/>
          <w:sz w:val="24"/>
          <w:szCs w:val="24"/>
        </w:rPr>
      </w:pPr>
      <w:r w:rsidRPr="00171F99">
        <w:rPr>
          <w:rFonts w:ascii="Arial" w:hAnsi="Arial" w:cs="Arial"/>
          <w:b/>
          <w:sz w:val="24"/>
          <w:szCs w:val="24"/>
        </w:rPr>
        <w:t>Tabla 3. Establecimientos públicos según nivel de atención</w:t>
      </w:r>
      <w:r w:rsidR="00F42351" w:rsidRPr="00171F99">
        <w:rPr>
          <w:rFonts w:ascii="Arial" w:hAnsi="Arial" w:cs="Arial"/>
          <w:b/>
          <w:sz w:val="24"/>
          <w:szCs w:val="24"/>
        </w:rPr>
        <w:t xml:space="preserve"> y total de establecimientos</w:t>
      </w:r>
      <w:r w:rsidRPr="00171F99">
        <w:rPr>
          <w:rFonts w:ascii="Arial" w:hAnsi="Arial" w:cs="Arial"/>
          <w:b/>
          <w:sz w:val="24"/>
          <w:szCs w:val="24"/>
        </w:rPr>
        <w:t>, El Alto,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07"/>
        <w:gridCol w:w="1311"/>
        <w:gridCol w:w="1312"/>
        <w:gridCol w:w="1312"/>
        <w:gridCol w:w="1312"/>
        <w:gridCol w:w="1308"/>
      </w:tblGrid>
      <w:tr w:rsidR="00F42351" w:rsidRPr="00171F99" w:rsidTr="00547CEF">
        <w:trPr>
          <w:trHeight w:val="568"/>
        </w:trPr>
        <w:tc>
          <w:tcPr>
            <w:tcW w:w="1302" w:type="pct"/>
            <w:vMerge w:val="restart"/>
            <w:shd w:val="clear" w:color="auto" w:fill="DBE5F1" w:themeFill="accent1" w:themeFillTint="33"/>
            <w:tcMar>
              <w:top w:w="12" w:type="dxa"/>
              <w:left w:w="12" w:type="dxa"/>
              <w:bottom w:w="0" w:type="dxa"/>
              <w:right w:w="12" w:type="dxa"/>
            </w:tcMar>
            <w:vAlign w:val="center"/>
            <w:hideMark/>
          </w:tcPr>
          <w:p w:rsidR="00B854C4" w:rsidRPr="00171F99" w:rsidRDefault="00B854C4" w:rsidP="00002D28">
            <w:pPr>
              <w:spacing w:after="0" w:line="240" w:lineRule="auto"/>
              <w:jc w:val="center"/>
              <w:textAlignment w:val="center"/>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Redes</w:t>
            </w:r>
            <w:r w:rsidRPr="00171F99">
              <w:rPr>
                <w:rFonts w:ascii="Arial" w:eastAsia="Times New Roman" w:hAnsi="Arial" w:cs="Arial"/>
                <w:b/>
                <w:color w:val="000000" w:themeColor="dark1"/>
                <w:kern w:val="24"/>
                <w:sz w:val="20"/>
                <w:szCs w:val="20"/>
                <w:lang w:eastAsia="es-CL"/>
              </w:rPr>
              <w:br/>
              <w:t>de Salud</w:t>
            </w:r>
          </w:p>
        </w:tc>
        <w:tc>
          <w:tcPr>
            <w:tcW w:w="740" w:type="pct"/>
            <w:vMerge w:val="restart"/>
            <w:shd w:val="clear" w:color="auto" w:fill="DBE5F1" w:themeFill="accent1" w:themeFillTint="33"/>
            <w:tcMar>
              <w:top w:w="12" w:type="dxa"/>
              <w:left w:w="12" w:type="dxa"/>
              <w:bottom w:w="0" w:type="dxa"/>
              <w:right w:w="12" w:type="dxa"/>
            </w:tcMar>
            <w:textDirection w:val="btLr"/>
            <w:vAlign w:val="center"/>
            <w:hideMark/>
          </w:tcPr>
          <w:p w:rsidR="00B854C4" w:rsidRPr="00171F99" w:rsidRDefault="00B854C4" w:rsidP="00A5770C">
            <w:pPr>
              <w:spacing w:after="0" w:line="240" w:lineRule="auto"/>
              <w:jc w:val="center"/>
              <w:textAlignment w:val="center"/>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Total General</w:t>
            </w:r>
          </w:p>
        </w:tc>
        <w:tc>
          <w:tcPr>
            <w:tcW w:w="2958" w:type="pct"/>
            <w:gridSpan w:val="4"/>
            <w:shd w:val="clear" w:color="auto" w:fill="DBE5F1" w:themeFill="accent1" w:themeFillTint="33"/>
            <w:tcMar>
              <w:top w:w="12" w:type="dxa"/>
              <w:left w:w="12" w:type="dxa"/>
              <w:bottom w:w="0" w:type="dxa"/>
              <w:right w:w="12" w:type="dxa"/>
            </w:tcMar>
            <w:vAlign w:val="center"/>
            <w:hideMark/>
          </w:tcPr>
          <w:p w:rsidR="00B854C4" w:rsidRPr="00171F99" w:rsidRDefault="00B854C4" w:rsidP="00A5770C">
            <w:pPr>
              <w:spacing w:after="0" w:line="240" w:lineRule="auto"/>
              <w:jc w:val="center"/>
              <w:textAlignment w:val="center"/>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Público</w:t>
            </w:r>
          </w:p>
        </w:tc>
      </w:tr>
      <w:tr w:rsidR="00B854C4" w:rsidRPr="00171F99" w:rsidTr="00547CEF">
        <w:trPr>
          <w:trHeight w:val="568"/>
        </w:trPr>
        <w:tc>
          <w:tcPr>
            <w:tcW w:w="1302" w:type="pct"/>
            <w:vMerge/>
            <w:shd w:val="clear" w:color="auto" w:fill="DBE5F1" w:themeFill="accent1" w:themeFillTint="33"/>
            <w:vAlign w:val="center"/>
            <w:hideMark/>
          </w:tcPr>
          <w:p w:rsidR="00B854C4" w:rsidRPr="00171F99" w:rsidRDefault="00B854C4" w:rsidP="00B854C4">
            <w:pPr>
              <w:spacing w:after="0" w:line="240" w:lineRule="auto"/>
              <w:rPr>
                <w:rFonts w:ascii="Arial" w:eastAsia="Times New Roman" w:hAnsi="Arial" w:cs="Arial"/>
                <w:sz w:val="20"/>
                <w:szCs w:val="20"/>
                <w:lang w:eastAsia="es-CL"/>
              </w:rPr>
            </w:pPr>
          </w:p>
        </w:tc>
        <w:tc>
          <w:tcPr>
            <w:tcW w:w="740" w:type="pct"/>
            <w:vMerge/>
            <w:shd w:val="clear" w:color="auto" w:fill="DBE5F1" w:themeFill="accent1" w:themeFillTint="33"/>
            <w:vAlign w:val="center"/>
            <w:hideMark/>
          </w:tcPr>
          <w:p w:rsidR="00B854C4" w:rsidRPr="00171F99" w:rsidRDefault="00B854C4" w:rsidP="00A5770C">
            <w:pPr>
              <w:spacing w:after="0" w:line="240" w:lineRule="auto"/>
              <w:jc w:val="center"/>
              <w:rPr>
                <w:rFonts w:ascii="Arial" w:eastAsia="Times New Roman" w:hAnsi="Arial" w:cs="Arial"/>
                <w:sz w:val="20"/>
                <w:szCs w:val="20"/>
                <w:lang w:eastAsia="es-CL"/>
              </w:rPr>
            </w:pPr>
          </w:p>
        </w:tc>
        <w:tc>
          <w:tcPr>
            <w:tcW w:w="740" w:type="pct"/>
            <w:shd w:val="clear" w:color="auto" w:fill="DBE5F1" w:themeFill="accent1" w:themeFillTint="33"/>
            <w:tcMar>
              <w:top w:w="12" w:type="dxa"/>
              <w:left w:w="12" w:type="dxa"/>
              <w:bottom w:w="0" w:type="dxa"/>
              <w:right w:w="12" w:type="dxa"/>
            </w:tcMar>
            <w:textDirection w:val="btLr"/>
            <w:vAlign w:val="center"/>
            <w:hideMark/>
          </w:tcPr>
          <w:p w:rsidR="00B854C4" w:rsidRPr="00171F99" w:rsidRDefault="00B854C4" w:rsidP="00A5770C">
            <w:pPr>
              <w:spacing w:after="0" w:line="240" w:lineRule="auto"/>
              <w:jc w:val="center"/>
              <w:textAlignment w:val="center"/>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1er Nivel</w:t>
            </w:r>
          </w:p>
        </w:tc>
        <w:tc>
          <w:tcPr>
            <w:tcW w:w="740" w:type="pct"/>
            <w:shd w:val="clear" w:color="auto" w:fill="DBE5F1" w:themeFill="accent1" w:themeFillTint="33"/>
            <w:tcMar>
              <w:top w:w="12" w:type="dxa"/>
              <w:left w:w="12" w:type="dxa"/>
              <w:bottom w:w="0" w:type="dxa"/>
              <w:right w:w="12" w:type="dxa"/>
            </w:tcMar>
            <w:textDirection w:val="btLr"/>
            <w:vAlign w:val="center"/>
            <w:hideMark/>
          </w:tcPr>
          <w:p w:rsidR="00B854C4" w:rsidRPr="00171F99" w:rsidRDefault="00B854C4" w:rsidP="00A5770C">
            <w:pPr>
              <w:spacing w:after="0" w:line="240" w:lineRule="auto"/>
              <w:jc w:val="center"/>
              <w:textAlignment w:val="center"/>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2do. Nivel</w:t>
            </w:r>
          </w:p>
        </w:tc>
        <w:tc>
          <w:tcPr>
            <w:tcW w:w="740" w:type="pct"/>
            <w:shd w:val="clear" w:color="auto" w:fill="DBE5F1" w:themeFill="accent1" w:themeFillTint="33"/>
            <w:tcMar>
              <w:top w:w="12" w:type="dxa"/>
              <w:left w:w="12" w:type="dxa"/>
              <w:bottom w:w="0" w:type="dxa"/>
              <w:right w:w="12" w:type="dxa"/>
            </w:tcMar>
            <w:textDirection w:val="btLr"/>
            <w:vAlign w:val="center"/>
            <w:hideMark/>
          </w:tcPr>
          <w:p w:rsidR="00B854C4" w:rsidRPr="00171F99" w:rsidRDefault="00B854C4" w:rsidP="00A5770C">
            <w:pPr>
              <w:spacing w:after="0" w:line="240" w:lineRule="auto"/>
              <w:jc w:val="center"/>
              <w:textAlignment w:val="center"/>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3er. Nivel</w:t>
            </w:r>
          </w:p>
        </w:tc>
        <w:tc>
          <w:tcPr>
            <w:tcW w:w="740" w:type="pct"/>
            <w:shd w:val="clear" w:color="auto" w:fill="DBE5F1" w:themeFill="accent1" w:themeFillTint="33"/>
            <w:tcMar>
              <w:top w:w="12" w:type="dxa"/>
              <w:left w:w="12" w:type="dxa"/>
              <w:bottom w:w="0" w:type="dxa"/>
              <w:right w:w="12" w:type="dxa"/>
            </w:tcMar>
            <w:textDirection w:val="btLr"/>
            <w:vAlign w:val="center"/>
            <w:hideMark/>
          </w:tcPr>
          <w:p w:rsidR="00B854C4" w:rsidRPr="00171F99" w:rsidRDefault="00B854C4" w:rsidP="00A5770C">
            <w:pPr>
              <w:spacing w:after="0" w:line="240" w:lineRule="auto"/>
              <w:jc w:val="center"/>
              <w:textAlignment w:val="center"/>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Total</w:t>
            </w:r>
          </w:p>
        </w:tc>
      </w:tr>
      <w:tr w:rsidR="00B854C4" w:rsidRPr="00171F99" w:rsidTr="00547CEF">
        <w:trPr>
          <w:trHeight w:val="568"/>
        </w:trPr>
        <w:tc>
          <w:tcPr>
            <w:tcW w:w="1302" w:type="pct"/>
            <w:shd w:val="clear" w:color="auto" w:fill="auto"/>
            <w:tcMar>
              <w:top w:w="12" w:type="dxa"/>
              <w:left w:w="12" w:type="dxa"/>
              <w:bottom w:w="0" w:type="dxa"/>
              <w:right w:w="12" w:type="dxa"/>
            </w:tcMar>
            <w:vAlign w:val="bottom"/>
            <w:hideMark/>
          </w:tcPr>
          <w:p w:rsidR="00B854C4" w:rsidRPr="00171F99" w:rsidRDefault="00B854C4" w:rsidP="00B854C4">
            <w:pPr>
              <w:spacing w:after="0" w:line="240" w:lineRule="auto"/>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R - Bol-Holandés</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16</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7</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8</w:t>
            </w:r>
          </w:p>
        </w:tc>
      </w:tr>
      <w:tr w:rsidR="00B854C4" w:rsidRPr="00171F99" w:rsidTr="00547CEF">
        <w:trPr>
          <w:trHeight w:val="568"/>
        </w:trPr>
        <w:tc>
          <w:tcPr>
            <w:tcW w:w="1302" w:type="pct"/>
            <w:shd w:val="clear" w:color="auto" w:fill="auto"/>
            <w:tcMar>
              <w:top w:w="12" w:type="dxa"/>
              <w:left w:w="12" w:type="dxa"/>
              <w:bottom w:w="0" w:type="dxa"/>
              <w:right w:w="12" w:type="dxa"/>
            </w:tcMar>
            <w:vAlign w:val="bottom"/>
            <w:hideMark/>
          </w:tcPr>
          <w:p w:rsidR="00B854C4" w:rsidRPr="00171F99" w:rsidRDefault="00B854C4" w:rsidP="00B854C4">
            <w:pPr>
              <w:spacing w:after="0" w:line="240" w:lineRule="auto"/>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R - Corea</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24</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13</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14</w:t>
            </w:r>
          </w:p>
        </w:tc>
      </w:tr>
      <w:tr w:rsidR="00B854C4" w:rsidRPr="00171F99" w:rsidTr="00547CEF">
        <w:trPr>
          <w:trHeight w:val="568"/>
        </w:trPr>
        <w:tc>
          <w:tcPr>
            <w:tcW w:w="1302" w:type="pct"/>
            <w:shd w:val="clear" w:color="auto" w:fill="auto"/>
            <w:tcMar>
              <w:top w:w="12" w:type="dxa"/>
              <w:left w:w="12" w:type="dxa"/>
              <w:bottom w:w="0" w:type="dxa"/>
              <w:right w:w="12" w:type="dxa"/>
            </w:tcMar>
            <w:vAlign w:val="bottom"/>
            <w:hideMark/>
          </w:tcPr>
          <w:p w:rsidR="00B854C4" w:rsidRPr="00171F99" w:rsidRDefault="00B854C4" w:rsidP="00B854C4">
            <w:pPr>
              <w:spacing w:after="0" w:line="240" w:lineRule="auto"/>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R - Senkata</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7</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6</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6</w:t>
            </w:r>
          </w:p>
        </w:tc>
      </w:tr>
      <w:tr w:rsidR="00B854C4" w:rsidRPr="00171F99" w:rsidTr="00547CEF">
        <w:trPr>
          <w:trHeight w:val="568"/>
        </w:trPr>
        <w:tc>
          <w:tcPr>
            <w:tcW w:w="1302" w:type="pct"/>
            <w:shd w:val="clear" w:color="auto" w:fill="auto"/>
            <w:tcMar>
              <w:top w:w="12" w:type="dxa"/>
              <w:left w:w="12" w:type="dxa"/>
              <w:bottom w:w="0" w:type="dxa"/>
              <w:right w:w="12" w:type="dxa"/>
            </w:tcMar>
            <w:vAlign w:val="bottom"/>
            <w:hideMark/>
          </w:tcPr>
          <w:p w:rsidR="00B854C4" w:rsidRPr="00171F99" w:rsidRDefault="00B854C4" w:rsidP="00B854C4">
            <w:pPr>
              <w:spacing w:after="0" w:line="240" w:lineRule="auto"/>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R - Los Andes</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25</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9</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r w:rsidR="00FA0996">
              <w:rPr>
                <w:rStyle w:val="FootnoteReference"/>
                <w:rFonts w:ascii="Arial" w:eastAsia="Times New Roman" w:hAnsi="Arial" w:cs="Arial"/>
                <w:color w:val="000000" w:themeColor="dark1"/>
                <w:kern w:val="24"/>
                <w:sz w:val="20"/>
                <w:szCs w:val="20"/>
                <w:lang w:eastAsia="es-CL"/>
              </w:rPr>
              <w:footnoteReference w:id="1"/>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10</w:t>
            </w:r>
          </w:p>
        </w:tc>
      </w:tr>
      <w:tr w:rsidR="00B854C4" w:rsidRPr="00171F99" w:rsidTr="00547CEF">
        <w:trPr>
          <w:trHeight w:val="568"/>
        </w:trPr>
        <w:tc>
          <w:tcPr>
            <w:tcW w:w="1302" w:type="pct"/>
            <w:shd w:val="clear" w:color="auto" w:fill="auto"/>
            <w:tcMar>
              <w:top w:w="12" w:type="dxa"/>
              <w:left w:w="12" w:type="dxa"/>
              <w:bottom w:w="0" w:type="dxa"/>
              <w:right w:w="12" w:type="dxa"/>
            </w:tcMar>
            <w:vAlign w:val="bottom"/>
            <w:hideMark/>
          </w:tcPr>
          <w:p w:rsidR="00B854C4" w:rsidRPr="00171F99" w:rsidRDefault="00B854C4" w:rsidP="00B854C4">
            <w:pPr>
              <w:spacing w:after="0" w:line="240" w:lineRule="auto"/>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R - Lotes y Servicios</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15</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0</w:t>
            </w:r>
          </w:p>
        </w:tc>
        <w:tc>
          <w:tcPr>
            <w:tcW w:w="740" w:type="pct"/>
            <w:shd w:val="clear" w:color="auto" w:fill="auto"/>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sz w:val="20"/>
                <w:szCs w:val="20"/>
                <w:lang w:eastAsia="es-CL"/>
              </w:rPr>
            </w:pPr>
            <w:r w:rsidRPr="00171F99">
              <w:rPr>
                <w:rFonts w:ascii="Arial" w:eastAsia="Times New Roman" w:hAnsi="Arial" w:cs="Arial"/>
                <w:color w:val="000000" w:themeColor="dark1"/>
                <w:kern w:val="24"/>
                <w:sz w:val="20"/>
                <w:szCs w:val="20"/>
                <w:lang w:eastAsia="es-CL"/>
              </w:rPr>
              <w:t>10</w:t>
            </w:r>
          </w:p>
        </w:tc>
      </w:tr>
      <w:tr w:rsidR="00B854C4" w:rsidRPr="00171F99" w:rsidTr="00547CEF">
        <w:trPr>
          <w:trHeight w:val="568"/>
        </w:trPr>
        <w:tc>
          <w:tcPr>
            <w:tcW w:w="1302" w:type="pct"/>
            <w:shd w:val="clear" w:color="auto" w:fill="DBE5F1" w:themeFill="accent1" w:themeFillTint="33"/>
            <w:tcMar>
              <w:top w:w="12" w:type="dxa"/>
              <w:left w:w="12" w:type="dxa"/>
              <w:bottom w:w="0" w:type="dxa"/>
              <w:right w:w="12" w:type="dxa"/>
            </w:tcMar>
            <w:vAlign w:val="bottom"/>
            <w:hideMark/>
          </w:tcPr>
          <w:p w:rsidR="00B854C4" w:rsidRPr="00171F99" w:rsidRDefault="00B854C4" w:rsidP="00B854C4">
            <w:pPr>
              <w:spacing w:after="0" w:line="240" w:lineRule="auto"/>
              <w:textAlignment w:val="bottom"/>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Redes  El Alto</w:t>
            </w:r>
          </w:p>
        </w:tc>
        <w:tc>
          <w:tcPr>
            <w:tcW w:w="740" w:type="pct"/>
            <w:shd w:val="clear" w:color="auto" w:fill="DBE5F1" w:themeFill="accent1" w:themeFillTint="33"/>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87</w:t>
            </w:r>
          </w:p>
        </w:tc>
        <w:tc>
          <w:tcPr>
            <w:tcW w:w="740" w:type="pct"/>
            <w:shd w:val="clear" w:color="auto" w:fill="DBE5F1" w:themeFill="accent1" w:themeFillTint="33"/>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45</w:t>
            </w:r>
          </w:p>
        </w:tc>
        <w:tc>
          <w:tcPr>
            <w:tcW w:w="740" w:type="pct"/>
            <w:shd w:val="clear" w:color="auto" w:fill="DBE5F1" w:themeFill="accent1" w:themeFillTint="33"/>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3</w:t>
            </w:r>
          </w:p>
        </w:tc>
        <w:tc>
          <w:tcPr>
            <w:tcW w:w="740" w:type="pct"/>
            <w:shd w:val="clear" w:color="auto" w:fill="DBE5F1" w:themeFill="accent1" w:themeFillTint="33"/>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0</w:t>
            </w:r>
          </w:p>
        </w:tc>
        <w:tc>
          <w:tcPr>
            <w:tcW w:w="740" w:type="pct"/>
            <w:shd w:val="clear" w:color="auto" w:fill="DBE5F1" w:themeFill="accent1" w:themeFillTint="33"/>
            <w:tcMar>
              <w:top w:w="12" w:type="dxa"/>
              <w:left w:w="12" w:type="dxa"/>
              <w:bottom w:w="0" w:type="dxa"/>
              <w:right w:w="12" w:type="dxa"/>
            </w:tcMar>
            <w:vAlign w:val="bottom"/>
            <w:hideMark/>
          </w:tcPr>
          <w:p w:rsidR="00B854C4" w:rsidRPr="00171F99" w:rsidRDefault="00B854C4" w:rsidP="00A5770C">
            <w:pPr>
              <w:spacing w:after="0" w:line="240" w:lineRule="auto"/>
              <w:jc w:val="center"/>
              <w:textAlignment w:val="bottom"/>
              <w:rPr>
                <w:rFonts w:ascii="Arial" w:eastAsia="Times New Roman" w:hAnsi="Arial" w:cs="Arial"/>
                <w:b/>
                <w:sz w:val="20"/>
                <w:szCs w:val="20"/>
                <w:lang w:eastAsia="es-CL"/>
              </w:rPr>
            </w:pPr>
            <w:r w:rsidRPr="00171F99">
              <w:rPr>
                <w:rFonts w:ascii="Arial" w:eastAsia="Times New Roman" w:hAnsi="Arial" w:cs="Arial"/>
                <w:b/>
                <w:color w:val="000000" w:themeColor="dark1"/>
                <w:kern w:val="24"/>
                <w:sz w:val="20"/>
                <w:szCs w:val="20"/>
                <w:lang w:eastAsia="es-CL"/>
              </w:rPr>
              <w:t>48</w:t>
            </w:r>
          </w:p>
        </w:tc>
      </w:tr>
    </w:tbl>
    <w:p w:rsidR="00B854C4" w:rsidRPr="00171F99" w:rsidRDefault="00B854C4" w:rsidP="00B14C95">
      <w:pPr>
        <w:rPr>
          <w:rFonts w:ascii="Arial" w:hAnsi="Arial" w:cs="Arial"/>
          <w:sz w:val="24"/>
          <w:szCs w:val="24"/>
        </w:rPr>
      </w:pPr>
    </w:p>
    <w:p w:rsidR="00922817" w:rsidRPr="00171F99" w:rsidRDefault="00922817" w:rsidP="00B14C95">
      <w:pPr>
        <w:rPr>
          <w:rFonts w:ascii="Arial" w:hAnsi="Arial" w:cs="Arial"/>
          <w:sz w:val="24"/>
          <w:szCs w:val="24"/>
        </w:rPr>
      </w:pPr>
      <w:r w:rsidRPr="00171F99">
        <w:rPr>
          <w:rFonts w:ascii="Arial" w:hAnsi="Arial" w:cs="Arial"/>
          <w:sz w:val="24"/>
          <w:szCs w:val="24"/>
        </w:rPr>
        <w:t xml:space="preserve">Hoy día no existe en </w:t>
      </w:r>
      <w:r w:rsidR="00F75AF0">
        <w:rPr>
          <w:rFonts w:ascii="Arial" w:hAnsi="Arial" w:cs="Arial"/>
          <w:sz w:val="24"/>
          <w:szCs w:val="24"/>
        </w:rPr>
        <w:t>E</w:t>
      </w:r>
      <w:r w:rsidR="00F75AF0" w:rsidRPr="00171F99">
        <w:rPr>
          <w:rFonts w:ascii="Arial" w:hAnsi="Arial" w:cs="Arial"/>
          <w:sz w:val="24"/>
          <w:szCs w:val="24"/>
        </w:rPr>
        <w:t xml:space="preserve">l </w:t>
      </w:r>
      <w:r w:rsidRPr="00171F99">
        <w:rPr>
          <w:rFonts w:ascii="Arial" w:hAnsi="Arial" w:cs="Arial"/>
          <w:sz w:val="24"/>
          <w:szCs w:val="24"/>
        </w:rPr>
        <w:t>Alto ningún establecimiento hospitalario de tercer nivel</w:t>
      </w:r>
      <w:r w:rsidRPr="00171F99">
        <w:rPr>
          <w:rStyle w:val="FootnoteReference"/>
          <w:rFonts w:ascii="Arial" w:hAnsi="Arial" w:cs="Arial"/>
          <w:sz w:val="24"/>
          <w:szCs w:val="24"/>
        </w:rPr>
        <w:footnoteReference w:id="2"/>
      </w:r>
      <w:r w:rsidR="009478C5" w:rsidRPr="00171F99">
        <w:rPr>
          <w:rFonts w:ascii="Arial" w:hAnsi="Arial" w:cs="Arial"/>
          <w:sz w:val="24"/>
          <w:szCs w:val="24"/>
        </w:rPr>
        <w:t xml:space="preserve"> que esté funcionando por lo que los pacientes que requieren atención de mayor complejidad deben ser derivados a algún centro de La Paz o bien no reciben atención. El próximo año entrará en funcionamiento el Hospital de El Alto Norte, de tercer nivel,  que suplirá algunas de estas falencias pues contará, además de las especialidades básicas, con especialidades como traumatología, neurocirugía y</w:t>
      </w:r>
      <w:r w:rsidR="006E35D9" w:rsidRPr="00171F99">
        <w:rPr>
          <w:rFonts w:ascii="Arial" w:hAnsi="Arial" w:cs="Arial"/>
          <w:sz w:val="24"/>
          <w:szCs w:val="24"/>
        </w:rPr>
        <w:t xml:space="preserve"> otras, además de incorporar 213</w:t>
      </w:r>
      <w:r w:rsidR="009478C5" w:rsidRPr="00171F99">
        <w:rPr>
          <w:rFonts w:ascii="Arial" w:hAnsi="Arial" w:cs="Arial"/>
          <w:sz w:val="24"/>
          <w:szCs w:val="24"/>
        </w:rPr>
        <w:t xml:space="preserve"> camas de hospitalización. </w:t>
      </w:r>
    </w:p>
    <w:p w:rsidR="007645A2" w:rsidRDefault="007645A2" w:rsidP="00B14C95">
      <w:pPr>
        <w:rPr>
          <w:rFonts w:ascii="Arial" w:hAnsi="Arial" w:cs="Arial"/>
          <w:sz w:val="24"/>
          <w:szCs w:val="24"/>
        </w:rPr>
      </w:pPr>
      <w:r>
        <w:rPr>
          <w:rFonts w:ascii="Arial" w:hAnsi="Arial" w:cs="Arial"/>
          <w:sz w:val="24"/>
          <w:szCs w:val="24"/>
        </w:rPr>
        <w:t xml:space="preserve">El crecimiento poblacional de El Alto ha sobrepasado la capacidad de respuesta del sistema sanitario en materia de camas hospitalarias. Si bien no existe un “ideal” de camas por población, existen tendencias como las que observamos en la siguiente Tabla, de algunos países de la Región de las Américas. </w:t>
      </w:r>
    </w:p>
    <w:p w:rsidR="007645A2" w:rsidRPr="007645A2" w:rsidRDefault="00726AE5" w:rsidP="007645A2">
      <w:pPr>
        <w:rPr>
          <w:rFonts w:ascii="Arial" w:hAnsi="Arial" w:cs="Arial"/>
          <w:b/>
          <w:sz w:val="24"/>
          <w:szCs w:val="24"/>
        </w:rPr>
      </w:pPr>
      <w:r>
        <w:rPr>
          <w:rFonts w:ascii="Arial" w:hAnsi="Arial" w:cs="Arial"/>
          <w:b/>
          <w:sz w:val="24"/>
          <w:szCs w:val="24"/>
        </w:rPr>
        <w:t xml:space="preserve">Tabla 4. </w:t>
      </w:r>
      <w:r w:rsidR="007645A2" w:rsidRPr="007645A2">
        <w:rPr>
          <w:rFonts w:ascii="Arial" w:hAnsi="Arial" w:cs="Arial"/>
          <w:b/>
          <w:sz w:val="24"/>
          <w:szCs w:val="24"/>
        </w:rPr>
        <w:t>Camas de Hospitalización disponibles por 1</w:t>
      </w:r>
      <w:r>
        <w:rPr>
          <w:rFonts w:ascii="Arial" w:hAnsi="Arial" w:cs="Arial"/>
          <w:b/>
          <w:sz w:val="24"/>
          <w:szCs w:val="24"/>
        </w:rPr>
        <w:t>.</w:t>
      </w:r>
      <w:r w:rsidR="007645A2" w:rsidRPr="007645A2">
        <w:rPr>
          <w:rFonts w:ascii="Arial" w:hAnsi="Arial" w:cs="Arial"/>
          <w:b/>
          <w:sz w:val="24"/>
          <w:szCs w:val="24"/>
        </w:rPr>
        <w:t>000 habitantes en países seleccionados de la región</w:t>
      </w:r>
      <w:r w:rsidR="007645A2">
        <w:rPr>
          <w:rStyle w:val="FootnoteReference"/>
          <w:rFonts w:ascii="Arial" w:hAnsi="Arial" w:cs="Arial"/>
          <w:b/>
          <w:sz w:val="24"/>
          <w:szCs w:val="24"/>
        </w:rPr>
        <w:footnoteReference w:id="3"/>
      </w:r>
    </w:p>
    <w:tbl>
      <w:tblPr>
        <w:tblStyle w:val="TableGrid"/>
        <w:tblW w:w="0" w:type="auto"/>
        <w:tblLook w:val="04A0" w:firstRow="1" w:lastRow="0" w:firstColumn="1" w:lastColumn="0" w:noHBand="0" w:noVBand="1"/>
      </w:tblPr>
      <w:tblGrid>
        <w:gridCol w:w="2992"/>
        <w:gridCol w:w="2993"/>
        <w:gridCol w:w="2993"/>
      </w:tblGrid>
      <w:tr w:rsidR="007645A2" w:rsidRPr="007645A2" w:rsidTr="00E003D8">
        <w:trPr>
          <w:trHeight w:val="413"/>
        </w:trPr>
        <w:tc>
          <w:tcPr>
            <w:tcW w:w="2992" w:type="dxa"/>
            <w:shd w:val="clear" w:color="auto" w:fill="DBE5F1" w:themeFill="accent1" w:themeFillTint="33"/>
          </w:tcPr>
          <w:p w:rsidR="007645A2" w:rsidRPr="007645A2" w:rsidRDefault="007645A2" w:rsidP="000647E8">
            <w:pPr>
              <w:jc w:val="center"/>
              <w:rPr>
                <w:rFonts w:ascii="Arial" w:hAnsi="Arial" w:cs="Arial"/>
                <w:b/>
                <w:sz w:val="24"/>
                <w:szCs w:val="24"/>
              </w:rPr>
            </w:pPr>
            <w:r w:rsidRPr="007645A2">
              <w:rPr>
                <w:rFonts w:ascii="Arial" w:hAnsi="Arial" w:cs="Arial"/>
                <w:b/>
                <w:sz w:val="24"/>
                <w:szCs w:val="24"/>
              </w:rPr>
              <w:t>País</w:t>
            </w:r>
          </w:p>
        </w:tc>
        <w:tc>
          <w:tcPr>
            <w:tcW w:w="2993" w:type="dxa"/>
            <w:shd w:val="clear" w:color="auto" w:fill="DBE5F1" w:themeFill="accent1" w:themeFillTint="33"/>
          </w:tcPr>
          <w:p w:rsidR="007645A2" w:rsidRPr="007645A2" w:rsidRDefault="007645A2" w:rsidP="000647E8">
            <w:pPr>
              <w:jc w:val="center"/>
              <w:rPr>
                <w:rFonts w:ascii="Arial" w:hAnsi="Arial" w:cs="Arial"/>
                <w:b/>
                <w:sz w:val="24"/>
                <w:szCs w:val="24"/>
              </w:rPr>
            </w:pPr>
            <w:r w:rsidRPr="007645A2">
              <w:rPr>
                <w:rFonts w:ascii="Arial" w:hAnsi="Arial" w:cs="Arial"/>
                <w:b/>
                <w:sz w:val="24"/>
                <w:szCs w:val="24"/>
              </w:rPr>
              <w:t>Último año información</w:t>
            </w:r>
          </w:p>
        </w:tc>
        <w:tc>
          <w:tcPr>
            <w:tcW w:w="2993" w:type="dxa"/>
            <w:shd w:val="clear" w:color="auto" w:fill="DBE5F1" w:themeFill="accent1" w:themeFillTint="33"/>
          </w:tcPr>
          <w:p w:rsidR="007645A2" w:rsidRPr="007645A2" w:rsidRDefault="007645A2" w:rsidP="000647E8">
            <w:pPr>
              <w:jc w:val="center"/>
              <w:rPr>
                <w:rFonts w:ascii="Arial" w:hAnsi="Arial" w:cs="Arial"/>
                <w:b/>
                <w:sz w:val="24"/>
                <w:szCs w:val="24"/>
              </w:rPr>
            </w:pPr>
            <w:r w:rsidRPr="007645A2">
              <w:rPr>
                <w:rFonts w:ascii="Arial" w:hAnsi="Arial" w:cs="Arial"/>
                <w:b/>
                <w:sz w:val="24"/>
                <w:szCs w:val="24"/>
              </w:rPr>
              <w:t>N</w:t>
            </w:r>
            <w:r>
              <w:rPr>
                <w:rFonts w:ascii="Arial" w:hAnsi="Arial" w:cs="Arial"/>
                <w:b/>
                <w:sz w:val="24"/>
                <w:szCs w:val="24"/>
              </w:rPr>
              <w:t>°</w:t>
            </w:r>
            <w:r w:rsidRPr="007645A2">
              <w:rPr>
                <w:rFonts w:ascii="Arial" w:hAnsi="Arial" w:cs="Arial"/>
                <w:b/>
                <w:sz w:val="24"/>
                <w:szCs w:val="24"/>
              </w:rPr>
              <w:t xml:space="preserve"> camas por 1000 hab.</w:t>
            </w:r>
          </w:p>
        </w:tc>
      </w:tr>
      <w:tr w:rsidR="007645A2" w:rsidTr="000647E8">
        <w:tc>
          <w:tcPr>
            <w:tcW w:w="2992" w:type="dxa"/>
          </w:tcPr>
          <w:p w:rsidR="007645A2" w:rsidRDefault="007645A2" w:rsidP="000647E8">
            <w:pPr>
              <w:rPr>
                <w:rFonts w:ascii="Arial" w:hAnsi="Arial" w:cs="Arial"/>
                <w:sz w:val="24"/>
                <w:szCs w:val="24"/>
              </w:rPr>
            </w:pPr>
            <w:r>
              <w:rPr>
                <w:rFonts w:ascii="Arial" w:hAnsi="Arial" w:cs="Arial"/>
                <w:sz w:val="24"/>
                <w:szCs w:val="24"/>
              </w:rPr>
              <w:t>Bolivia</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2006</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1,08</w:t>
            </w:r>
          </w:p>
        </w:tc>
      </w:tr>
      <w:tr w:rsidR="007645A2" w:rsidTr="000647E8">
        <w:tc>
          <w:tcPr>
            <w:tcW w:w="2992" w:type="dxa"/>
          </w:tcPr>
          <w:p w:rsidR="007645A2" w:rsidRDefault="007645A2" w:rsidP="000647E8">
            <w:pPr>
              <w:rPr>
                <w:rFonts w:ascii="Arial" w:hAnsi="Arial" w:cs="Arial"/>
                <w:sz w:val="24"/>
                <w:szCs w:val="24"/>
              </w:rPr>
            </w:pPr>
            <w:r>
              <w:rPr>
                <w:rFonts w:ascii="Arial" w:hAnsi="Arial" w:cs="Arial"/>
                <w:sz w:val="24"/>
                <w:szCs w:val="24"/>
              </w:rPr>
              <w:t>Argentina</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2000</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4,15</w:t>
            </w:r>
          </w:p>
        </w:tc>
      </w:tr>
      <w:tr w:rsidR="007645A2" w:rsidTr="000647E8">
        <w:tc>
          <w:tcPr>
            <w:tcW w:w="2992" w:type="dxa"/>
          </w:tcPr>
          <w:p w:rsidR="007645A2" w:rsidRDefault="007645A2" w:rsidP="000647E8">
            <w:pPr>
              <w:rPr>
                <w:rFonts w:ascii="Arial" w:hAnsi="Arial" w:cs="Arial"/>
                <w:sz w:val="24"/>
                <w:szCs w:val="24"/>
              </w:rPr>
            </w:pPr>
            <w:r>
              <w:rPr>
                <w:rFonts w:ascii="Arial" w:hAnsi="Arial" w:cs="Arial"/>
                <w:sz w:val="24"/>
                <w:szCs w:val="24"/>
              </w:rPr>
              <w:t>Brasil</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2005</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2,37</w:t>
            </w:r>
          </w:p>
        </w:tc>
      </w:tr>
      <w:tr w:rsidR="007645A2" w:rsidTr="000647E8">
        <w:tc>
          <w:tcPr>
            <w:tcW w:w="2992" w:type="dxa"/>
          </w:tcPr>
          <w:p w:rsidR="007645A2" w:rsidRDefault="007645A2" w:rsidP="000647E8">
            <w:pPr>
              <w:rPr>
                <w:rFonts w:ascii="Arial" w:hAnsi="Arial" w:cs="Arial"/>
                <w:sz w:val="24"/>
                <w:szCs w:val="24"/>
              </w:rPr>
            </w:pPr>
            <w:r>
              <w:rPr>
                <w:rFonts w:ascii="Arial" w:hAnsi="Arial" w:cs="Arial"/>
                <w:sz w:val="24"/>
                <w:szCs w:val="24"/>
              </w:rPr>
              <w:t>Chile</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2006</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2,31</w:t>
            </w:r>
          </w:p>
        </w:tc>
      </w:tr>
      <w:tr w:rsidR="007645A2" w:rsidTr="000647E8">
        <w:tc>
          <w:tcPr>
            <w:tcW w:w="2992" w:type="dxa"/>
          </w:tcPr>
          <w:p w:rsidR="007645A2" w:rsidRDefault="007645A2" w:rsidP="000647E8">
            <w:pPr>
              <w:rPr>
                <w:rFonts w:ascii="Arial" w:hAnsi="Arial" w:cs="Arial"/>
                <w:sz w:val="24"/>
                <w:szCs w:val="24"/>
              </w:rPr>
            </w:pPr>
            <w:r>
              <w:rPr>
                <w:rFonts w:ascii="Arial" w:hAnsi="Arial" w:cs="Arial"/>
                <w:sz w:val="24"/>
                <w:szCs w:val="24"/>
              </w:rPr>
              <w:t>Costa Rica</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2006</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1,28</w:t>
            </w:r>
          </w:p>
        </w:tc>
      </w:tr>
      <w:tr w:rsidR="007645A2" w:rsidTr="000647E8">
        <w:tc>
          <w:tcPr>
            <w:tcW w:w="2992" w:type="dxa"/>
          </w:tcPr>
          <w:p w:rsidR="007645A2" w:rsidRDefault="007645A2" w:rsidP="000647E8">
            <w:pPr>
              <w:rPr>
                <w:rFonts w:ascii="Arial" w:hAnsi="Arial" w:cs="Arial"/>
                <w:sz w:val="24"/>
                <w:szCs w:val="24"/>
              </w:rPr>
            </w:pPr>
            <w:r>
              <w:rPr>
                <w:rFonts w:ascii="Arial" w:hAnsi="Arial" w:cs="Arial"/>
                <w:sz w:val="24"/>
                <w:szCs w:val="24"/>
              </w:rPr>
              <w:t>Cuba</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2006</w:t>
            </w:r>
          </w:p>
        </w:tc>
        <w:tc>
          <w:tcPr>
            <w:tcW w:w="2993" w:type="dxa"/>
          </w:tcPr>
          <w:p w:rsidR="007645A2" w:rsidRDefault="007645A2" w:rsidP="000647E8">
            <w:pPr>
              <w:jc w:val="center"/>
              <w:rPr>
                <w:rFonts w:ascii="Arial" w:hAnsi="Arial" w:cs="Arial"/>
                <w:sz w:val="24"/>
                <w:szCs w:val="24"/>
              </w:rPr>
            </w:pPr>
            <w:r>
              <w:rPr>
                <w:rFonts w:ascii="Arial" w:hAnsi="Arial" w:cs="Arial"/>
                <w:sz w:val="24"/>
                <w:szCs w:val="24"/>
              </w:rPr>
              <w:t>6,2</w:t>
            </w:r>
          </w:p>
        </w:tc>
      </w:tr>
      <w:tr w:rsidR="00726AE5" w:rsidTr="000647E8">
        <w:tc>
          <w:tcPr>
            <w:tcW w:w="2992" w:type="dxa"/>
          </w:tcPr>
          <w:p w:rsidR="00726AE5" w:rsidRDefault="00726AE5" w:rsidP="000647E8">
            <w:pPr>
              <w:rPr>
                <w:rFonts w:ascii="Arial" w:hAnsi="Arial" w:cs="Arial"/>
                <w:sz w:val="24"/>
                <w:szCs w:val="24"/>
              </w:rPr>
            </w:pPr>
            <w:r>
              <w:rPr>
                <w:rFonts w:ascii="Arial" w:hAnsi="Arial" w:cs="Arial"/>
                <w:sz w:val="24"/>
                <w:szCs w:val="24"/>
              </w:rPr>
              <w:t>Ecuador</w:t>
            </w:r>
          </w:p>
        </w:tc>
        <w:tc>
          <w:tcPr>
            <w:tcW w:w="2993" w:type="dxa"/>
          </w:tcPr>
          <w:p w:rsidR="00726AE5" w:rsidRDefault="00726AE5" w:rsidP="000647E8">
            <w:pPr>
              <w:jc w:val="center"/>
              <w:rPr>
                <w:rFonts w:ascii="Arial" w:hAnsi="Arial" w:cs="Arial"/>
                <w:sz w:val="24"/>
                <w:szCs w:val="24"/>
              </w:rPr>
            </w:pPr>
            <w:r>
              <w:rPr>
                <w:rFonts w:ascii="Arial" w:hAnsi="Arial" w:cs="Arial"/>
                <w:sz w:val="24"/>
                <w:szCs w:val="24"/>
              </w:rPr>
              <w:t>2003</w:t>
            </w:r>
          </w:p>
        </w:tc>
        <w:tc>
          <w:tcPr>
            <w:tcW w:w="2993" w:type="dxa"/>
          </w:tcPr>
          <w:p w:rsidR="00726AE5" w:rsidRDefault="00726AE5" w:rsidP="000647E8">
            <w:pPr>
              <w:jc w:val="center"/>
              <w:rPr>
                <w:rFonts w:ascii="Arial" w:hAnsi="Arial" w:cs="Arial"/>
                <w:sz w:val="24"/>
                <w:szCs w:val="24"/>
              </w:rPr>
            </w:pPr>
            <w:r>
              <w:rPr>
                <w:rFonts w:ascii="Arial" w:hAnsi="Arial" w:cs="Arial"/>
                <w:sz w:val="24"/>
                <w:szCs w:val="24"/>
              </w:rPr>
              <w:t>1,67</w:t>
            </w:r>
          </w:p>
        </w:tc>
      </w:tr>
      <w:tr w:rsidR="00726AE5" w:rsidTr="000647E8">
        <w:tc>
          <w:tcPr>
            <w:tcW w:w="2992" w:type="dxa"/>
          </w:tcPr>
          <w:p w:rsidR="00726AE5" w:rsidRDefault="00726AE5" w:rsidP="000647E8">
            <w:pPr>
              <w:rPr>
                <w:rFonts w:ascii="Arial" w:hAnsi="Arial" w:cs="Arial"/>
                <w:sz w:val="24"/>
                <w:szCs w:val="24"/>
              </w:rPr>
            </w:pPr>
            <w:r>
              <w:rPr>
                <w:rFonts w:ascii="Arial" w:hAnsi="Arial" w:cs="Arial"/>
                <w:sz w:val="24"/>
                <w:szCs w:val="24"/>
              </w:rPr>
              <w:t>Haiti</w:t>
            </w:r>
          </w:p>
        </w:tc>
        <w:tc>
          <w:tcPr>
            <w:tcW w:w="2993" w:type="dxa"/>
          </w:tcPr>
          <w:p w:rsidR="00726AE5" w:rsidRDefault="00726AE5" w:rsidP="000647E8">
            <w:pPr>
              <w:jc w:val="center"/>
              <w:rPr>
                <w:rFonts w:ascii="Arial" w:hAnsi="Arial" w:cs="Arial"/>
                <w:sz w:val="24"/>
                <w:szCs w:val="24"/>
              </w:rPr>
            </w:pPr>
            <w:r>
              <w:rPr>
                <w:rFonts w:ascii="Arial" w:hAnsi="Arial" w:cs="Arial"/>
                <w:sz w:val="24"/>
                <w:szCs w:val="24"/>
              </w:rPr>
              <w:t>2000</w:t>
            </w:r>
          </w:p>
        </w:tc>
        <w:tc>
          <w:tcPr>
            <w:tcW w:w="2993" w:type="dxa"/>
          </w:tcPr>
          <w:p w:rsidR="00726AE5" w:rsidRDefault="00726AE5" w:rsidP="000647E8">
            <w:pPr>
              <w:jc w:val="center"/>
              <w:rPr>
                <w:rFonts w:ascii="Arial" w:hAnsi="Arial" w:cs="Arial"/>
                <w:sz w:val="24"/>
                <w:szCs w:val="24"/>
              </w:rPr>
            </w:pPr>
            <w:r>
              <w:rPr>
                <w:rFonts w:ascii="Arial" w:hAnsi="Arial" w:cs="Arial"/>
                <w:sz w:val="24"/>
                <w:szCs w:val="24"/>
              </w:rPr>
              <w:t>0,76</w:t>
            </w:r>
          </w:p>
        </w:tc>
      </w:tr>
    </w:tbl>
    <w:p w:rsidR="007645A2" w:rsidRPr="00763A0D" w:rsidRDefault="00763A0D" w:rsidP="00B14C95">
      <w:pPr>
        <w:rPr>
          <w:rFonts w:ascii="Arial" w:hAnsi="Arial" w:cs="Arial"/>
          <w:sz w:val="20"/>
          <w:szCs w:val="20"/>
        </w:rPr>
      </w:pPr>
      <w:r w:rsidRPr="00763A0D">
        <w:rPr>
          <w:rFonts w:ascii="Arial" w:hAnsi="Arial" w:cs="Arial"/>
          <w:sz w:val="20"/>
          <w:szCs w:val="20"/>
        </w:rPr>
        <w:t>Fuente: elaboración propia con datos OPS</w:t>
      </w:r>
    </w:p>
    <w:p w:rsidR="007645A2" w:rsidRDefault="00726AE5" w:rsidP="00B14C95">
      <w:pPr>
        <w:rPr>
          <w:rFonts w:ascii="Arial" w:hAnsi="Arial" w:cs="Arial"/>
          <w:sz w:val="24"/>
          <w:szCs w:val="24"/>
        </w:rPr>
      </w:pPr>
      <w:r>
        <w:rPr>
          <w:rFonts w:ascii="Arial" w:hAnsi="Arial" w:cs="Arial"/>
          <w:sz w:val="24"/>
          <w:szCs w:val="24"/>
        </w:rPr>
        <w:t xml:space="preserve">Se puede observar que Bolivia tiene uno de los indicadores de cama por población más bajos de la región. </w:t>
      </w:r>
      <w:r w:rsidR="007645A2">
        <w:rPr>
          <w:rFonts w:ascii="Arial" w:hAnsi="Arial" w:cs="Arial"/>
          <w:sz w:val="24"/>
          <w:szCs w:val="24"/>
        </w:rPr>
        <w:t>Es así como según Index Mundi, Bolivia con 1,1 camas por 1000 habitantes se encuentra en el puesto 139 de 181 países del mundo</w:t>
      </w:r>
      <w:r w:rsidR="007645A2">
        <w:rPr>
          <w:rStyle w:val="FootnoteReference"/>
          <w:rFonts w:ascii="Arial" w:hAnsi="Arial" w:cs="Arial"/>
          <w:sz w:val="24"/>
          <w:szCs w:val="24"/>
        </w:rPr>
        <w:footnoteReference w:id="4"/>
      </w:r>
      <w:r w:rsidR="007645A2">
        <w:rPr>
          <w:rFonts w:ascii="Arial" w:hAnsi="Arial" w:cs="Arial"/>
          <w:sz w:val="24"/>
          <w:szCs w:val="24"/>
        </w:rPr>
        <w:t xml:space="preserve"> siendo Japón el que tiene la mayor disponibilidad con 13,75 camas. </w:t>
      </w:r>
    </w:p>
    <w:p w:rsidR="00AF15EF" w:rsidRPr="00171F99" w:rsidRDefault="007645A2" w:rsidP="00B14C95">
      <w:pPr>
        <w:rPr>
          <w:rFonts w:ascii="Arial" w:hAnsi="Arial" w:cs="Arial"/>
          <w:sz w:val="24"/>
          <w:szCs w:val="24"/>
        </w:rPr>
      </w:pPr>
      <w:r>
        <w:rPr>
          <w:rFonts w:ascii="Arial" w:hAnsi="Arial" w:cs="Arial"/>
          <w:sz w:val="24"/>
          <w:szCs w:val="24"/>
        </w:rPr>
        <w:t xml:space="preserve">De acuerdo a un estudio boliviano que analiza el tipo y dependencia de las camas, </w:t>
      </w:r>
      <w:r w:rsidR="000678E3" w:rsidRPr="007645A2">
        <w:rPr>
          <w:rFonts w:ascii="Arial" w:hAnsi="Arial" w:cs="Arial"/>
          <w:sz w:val="24"/>
          <w:szCs w:val="24"/>
        </w:rPr>
        <w:t>Bolivia tiene un promedio de 0,88 camas por 1.000 habitantes</w:t>
      </w:r>
      <w:r w:rsidR="000678E3" w:rsidRPr="007645A2">
        <w:rPr>
          <w:rStyle w:val="FootnoteReference"/>
          <w:rFonts w:ascii="Arial" w:hAnsi="Arial" w:cs="Arial"/>
          <w:sz w:val="24"/>
          <w:szCs w:val="24"/>
        </w:rPr>
        <w:footnoteReference w:id="5"/>
      </w:r>
      <w:r w:rsidR="000678E3" w:rsidRPr="007645A2">
        <w:rPr>
          <w:rFonts w:ascii="Arial" w:hAnsi="Arial" w:cs="Arial"/>
          <w:sz w:val="24"/>
          <w:szCs w:val="24"/>
        </w:rPr>
        <w:t xml:space="preserve"> en hospitales públ</w:t>
      </w:r>
      <w:r>
        <w:rPr>
          <w:rFonts w:ascii="Arial" w:hAnsi="Arial" w:cs="Arial"/>
          <w:sz w:val="24"/>
          <w:szCs w:val="24"/>
        </w:rPr>
        <w:t xml:space="preserve">icos de segundo y tercer nivel. Sin embargo </w:t>
      </w:r>
      <w:r w:rsidR="000678E3" w:rsidRPr="007645A2">
        <w:rPr>
          <w:rFonts w:ascii="Arial" w:hAnsi="Arial" w:cs="Arial"/>
          <w:sz w:val="24"/>
          <w:szCs w:val="24"/>
        </w:rPr>
        <w:t xml:space="preserve">en El Alto, en la actualidad se cuenta con 363 camas para casi un millón de habitantes, es decir 0,37 camas por </w:t>
      </w:r>
      <w:r w:rsidR="000678E3" w:rsidRPr="007645A2">
        <w:rPr>
          <w:rFonts w:ascii="Arial" w:hAnsi="Arial" w:cs="Arial"/>
          <w:sz w:val="24"/>
          <w:szCs w:val="24"/>
        </w:rPr>
        <w:lastRenderedPageBreak/>
        <w:t>1.000 habitantes, menos de la mitad del promedio nacional. Con las obras</w:t>
      </w:r>
      <w:r w:rsidR="000678E3" w:rsidRPr="00171F99">
        <w:rPr>
          <w:rFonts w:ascii="Arial" w:hAnsi="Arial" w:cs="Arial"/>
          <w:sz w:val="24"/>
          <w:szCs w:val="24"/>
        </w:rPr>
        <w:t xml:space="preserve"> actualmente planificadas o prontas a entrar en operación, se agregarán 53 camas en los hospitales de segundo nivel y</w:t>
      </w:r>
      <w:r w:rsidR="00AF15EF" w:rsidRPr="00171F99">
        <w:rPr>
          <w:rFonts w:ascii="Arial" w:hAnsi="Arial" w:cs="Arial"/>
          <w:sz w:val="24"/>
          <w:szCs w:val="24"/>
        </w:rPr>
        <w:t xml:space="preserve"> 213 camas en el hospital </w:t>
      </w:r>
      <w:r w:rsidR="00703BFC">
        <w:rPr>
          <w:rFonts w:ascii="Arial" w:hAnsi="Arial" w:cs="Arial"/>
          <w:sz w:val="24"/>
          <w:szCs w:val="24"/>
        </w:rPr>
        <w:t xml:space="preserve">El </w:t>
      </w:r>
      <w:r w:rsidR="00AF15EF" w:rsidRPr="00171F99">
        <w:rPr>
          <w:rFonts w:ascii="Arial" w:hAnsi="Arial" w:cs="Arial"/>
          <w:sz w:val="24"/>
          <w:szCs w:val="24"/>
        </w:rPr>
        <w:t>Alto N</w:t>
      </w:r>
      <w:r w:rsidR="000678E3" w:rsidRPr="00171F99">
        <w:rPr>
          <w:rFonts w:ascii="Arial" w:hAnsi="Arial" w:cs="Arial"/>
          <w:sz w:val="24"/>
          <w:szCs w:val="24"/>
        </w:rPr>
        <w:t xml:space="preserve">orte, </w:t>
      </w:r>
      <w:r w:rsidR="00AF15EF" w:rsidRPr="00171F99">
        <w:rPr>
          <w:rFonts w:ascii="Arial" w:hAnsi="Arial" w:cs="Arial"/>
          <w:sz w:val="24"/>
          <w:szCs w:val="24"/>
        </w:rPr>
        <w:t>de tercer nivel, pero aun</w:t>
      </w:r>
      <w:r w:rsidR="000678E3" w:rsidRPr="00171F99">
        <w:rPr>
          <w:rFonts w:ascii="Arial" w:hAnsi="Arial" w:cs="Arial"/>
          <w:sz w:val="24"/>
          <w:szCs w:val="24"/>
        </w:rPr>
        <w:t xml:space="preserve"> así el número de camas sigue </w:t>
      </w:r>
      <w:r w:rsidR="00AF15EF" w:rsidRPr="00171F99">
        <w:rPr>
          <w:rFonts w:ascii="Arial" w:hAnsi="Arial" w:cs="Arial"/>
          <w:sz w:val="24"/>
          <w:szCs w:val="24"/>
        </w:rPr>
        <w:t>existiendo un importante déficit que el nuevo Hospital</w:t>
      </w:r>
      <w:r w:rsidR="00A2787B">
        <w:rPr>
          <w:rFonts w:ascii="Arial" w:hAnsi="Arial" w:cs="Arial"/>
          <w:sz w:val="24"/>
          <w:szCs w:val="24"/>
        </w:rPr>
        <w:t xml:space="preserve"> </w:t>
      </w:r>
      <w:r w:rsidR="00F75AF0">
        <w:rPr>
          <w:rFonts w:ascii="Arial" w:hAnsi="Arial" w:cs="Arial"/>
          <w:sz w:val="24"/>
          <w:szCs w:val="24"/>
        </w:rPr>
        <w:t>El</w:t>
      </w:r>
      <w:r w:rsidR="00AF15EF" w:rsidRPr="00171F99">
        <w:rPr>
          <w:rFonts w:ascii="Arial" w:hAnsi="Arial" w:cs="Arial"/>
          <w:sz w:val="24"/>
          <w:szCs w:val="24"/>
        </w:rPr>
        <w:t xml:space="preserve"> Alto Sur viene a </w:t>
      </w:r>
      <w:r w:rsidR="00E87399" w:rsidRPr="00171F99">
        <w:rPr>
          <w:rFonts w:ascii="Arial" w:hAnsi="Arial" w:cs="Arial"/>
          <w:sz w:val="24"/>
          <w:szCs w:val="24"/>
        </w:rPr>
        <w:t>atenuar</w:t>
      </w:r>
      <w:r w:rsidR="00AF15EF" w:rsidRPr="00171F99">
        <w:rPr>
          <w:rFonts w:ascii="Arial" w:hAnsi="Arial" w:cs="Arial"/>
          <w:sz w:val="24"/>
          <w:szCs w:val="24"/>
        </w:rPr>
        <w:t xml:space="preserve">. </w:t>
      </w:r>
    </w:p>
    <w:p w:rsidR="000678E3" w:rsidRPr="00171F99" w:rsidRDefault="00AF15EF" w:rsidP="00B14C95">
      <w:pPr>
        <w:rPr>
          <w:rFonts w:ascii="Arial" w:hAnsi="Arial" w:cs="Arial"/>
          <w:sz w:val="24"/>
          <w:szCs w:val="24"/>
        </w:rPr>
      </w:pPr>
      <w:r w:rsidRPr="00171F99">
        <w:rPr>
          <w:rFonts w:ascii="Arial" w:hAnsi="Arial" w:cs="Arial"/>
          <w:sz w:val="24"/>
          <w:szCs w:val="24"/>
        </w:rPr>
        <w:t xml:space="preserve">De la misma manera se realizó un análisis de los requerimientos del tipo de camas, estableciéndose la necesidad de contar con una mezcla de camas tanto de nivel general como de especialidades, complementándose con las del hospital </w:t>
      </w:r>
      <w:r w:rsidR="00F75AF0">
        <w:rPr>
          <w:rFonts w:ascii="Arial" w:hAnsi="Arial" w:cs="Arial"/>
          <w:sz w:val="24"/>
          <w:szCs w:val="24"/>
        </w:rPr>
        <w:t xml:space="preserve">El </w:t>
      </w:r>
      <w:r w:rsidRPr="00171F99">
        <w:rPr>
          <w:rFonts w:ascii="Arial" w:hAnsi="Arial" w:cs="Arial"/>
          <w:sz w:val="24"/>
          <w:szCs w:val="24"/>
        </w:rPr>
        <w:t xml:space="preserve">Alto Norte. </w:t>
      </w:r>
    </w:p>
    <w:p w:rsidR="006C6B73" w:rsidRDefault="0037561B" w:rsidP="00B14C95">
      <w:pPr>
        <w:rPr>
          <w:rFonts w:ascii="Arial" w:hAnsi="Arial" w:cs="Arial"/>
          <w:sz w:val="24"/>
          <w:szCs w:val="24"/>
        </w:rPr>
      </w:pPr>
      <w:r w:rsidRPr="00171F99">
        <w:rPr>
          <w:rFonts w:ascii="Arial" w:hAnsi="Arial" w:cs="Arial"/>
          <w:sz w:val="24"/>
          <w:szCs w:val="24"/>
        </w:rPr>
        <w:t>Así se determinó la necesidad de contar con un hospital de tercer nivel que contara con las especialidades básicas: pediatría, gíneco-obstetricia, cirugía y medicina interna</w:t>
      </w:r>
      <w:r w:rsidR="00AF15EF" w:rsidRPr="00171F99">
        <w:rPr>
          <w:rFonts w:ascii="Arial" w:hAnsi="Arial" w:cs="Arial"/>
          <w:sz w:val="24"/>
          <w:szCs w:val="24"/>
        </w:rPr>
        <w:t xml:space="preserve"> con algunas subespecialidades y dos principales focos de especialidad: la oncología y la geriatría. </w:t>
      </w:r>
    </w:p>
    <w:p w:rsidR="00171F99" w:rsidRPr="00171F99" w:rsidRDefault="00171F99" w:rsidP="00B14C95">
      <w:pPr>
        <w:rPr>
          <w:rFonts w:ascii="Arial" w:hAnsi="Arial" w:cs="Arial"/>
          <w:sz w:val="24"/>
          <w:szCs w:val="24"/>
        </w:rPr>
      </w:pPr>
    </w:p>
    <w:p w:rsidR="00942116" w:rsidRPr="00171F99" w:rsidRDefault="00942116" w:rsidP="008D6182">
      <w:pPr>
        <w:outlineLvl w:val="0"/>
        <w:rPr>
          <w:rFonts w:ascii="Arial" w:hAnsi="Arial" w:cs="Arial"/>
          <w:b/>
          <w:sz w:val="24"/>
          <w:szCs w:val="24"/>
        </w:rPr>
      </w:pPr>
      <w:r w:rsidRPr="00171F99">
        <w:rPr>
          <w:rFonts w:ascii="Arial" w:hAnsi="Arial" w:cs="Arial"/>
          <w:b/>
          <w:sz w:val="24"/>
          <w:szCs w:val="24"/>
        </w:rPr>
        <w:t>I.1. Requerimiento de personal para Hospital El Alto Sur</w:t>
      </w:r>
    </w:p>
    <w:p w:rsidR="00AF15EF" w:rsidRDefault="00AF15EF" w:rsidP="00B14C95">
      <w:pPr>
        <w:rPr>
          <w:rFonts w:ascii="Arial" w:hAnsi="Arial" w:cs="Arial"/>
          <w:sz w:val="24"/>
          <w:szCs w:val="24"/>
        </w:rPr>
      </w:pPr>
      <w:r w:rsidRPr="00171F99">
        <w:rPr>
          <w:rFonts w:ascii="Arial" w:hAnsi="Arial" w:cs="Arial"/>
          <w:sz w:val="24"/>
          <w:szCs w:val="24"/>
        </w:rPr>
        <w:t>Con estas especificaciones se analizaron los requerimientos de personal para el hospital en pleno funcionamiento tanto de sus 140 camas como de las especialidades. Se tomó en consideración los sistemas de turnos y de contrato de l</w:t>
      </w:r>
      <w:r w:rsidR="00C96E69" w:rsidRPr="00171F99">
        <w:rPr>
          <w:rFonts w:ascii="Arial" w:hAnsi="Arial" w:cs="Arial"/>
          <w:sz w:val="24"/>
          <w:szCs w:val="24"/>
        </w:rPr>
        <w:t xml:space="preserve">os diferentes tipos de personal, en cada uno de los servicios y unidades </w:t>
      </w:r>
      <w:r w:rsidRPr="00171F99">
        <w:rPr>
          <w:rFonts w:ascii="Arial" w:hAnsi="Arial" w:cs="Arial"/>
          <w:sz w:val="24"/>
          <w:szCs w:val="24"/>
        </w:rPr>
        <w:t xml:space="preserve">y se llegó a acuerdos con la contraparte del SEDES en la siguiente especificación de personal. </w:t>
      </w:r>
    </w:p>
    <w:p w:rsidR="00171F99" w:rsidRDefault="00171F99" w:rsidP="00B14C95">
      <w:pPr>
        <w:rPr>
          <w:rFonts w:ascii="Arial" w:hAnsi="Arial" w:cs="Arial"/>
          <w:sz w:val="24"/>
          <w:szCs w:val="24"/>
        </w:rPr>
      </w:pPr>
    </w:p>
    <w:p w:rsidR="00AF15EF" w:rsidRPr="00171F99" w:rsidRDefault="00FA17B7" w:rsidP="008D6182">
      <w:pPr>
        <w:spacing w:after="0"/>
        <w:outlineLvl w:val="0"/>
        <w:rPr>
          <w:rFonts w:ascii="Arial" w:hAnsi="Arial" w:cs="Arial"/>
          <w:b/>
          <w:sz w:val="24"/>
          <w:szCs w:val="24"/>
        </w:rPr>
      </w:pPr>
      <w:r w:rsidRPr="00171F99">
        <w:rPr>
          <w:rFonts w:ascii="Arial" w:hAnsi="Arial" w:cs="Arial"/>
          <w:b/>
          <w:sz w:val="24"/>
          <w:szCs w:val="24"/>
        </w:rPr>
        <w:t xml:space="preserve">Tabla N° </w:t>
      </w:r>
      <w:r w:rsidR="00763A0D">
        <w:rPr>
          <w:rFonts w:ascii="Arial" w:hAnsi="Arial" w:cs="Arial"/>
          <w:b/>
          <w:sz w:val="24"/>
          <w:szCs w:val="24"/>
        </w:rPr>
        <w:t>5</w:t>
      </w:r>
      <w:r w:rsidR="007204F2" w:rsidRPr="00171F99">
        <w:rPr>
          <w:rFonts w:ascii="Arial" w:hAnsi="Arial" w:cs="Arial"/>
          <w:b/>
          <w:sz w:val="24"/>
          <w:szCs w:val="24"/>
        </w:rPr>
        <w:t>: R</w:t>
      </w:r>
      <w:r w:rsidRPr="00171F99">
        <w:rPr>
          <w:rFonts w:ascii="Arial" w:hAnsi="Arial" w:cs="Arial"/>
          <w:b/>
          <w:sz w:val="24"/>
          <w:szCs w:val="24"/>
        </w:rPr>
        <w:t>equerimientos de Personal según Servicios del Hospital</w:t>
      </w:r>
    </w:p>
    <w:tbl>
      <w:tblPr>
        <w:tblW w:w="5000" w:type="pct"/>
        <w:tblLayout w:type="fixed"/>
        <w:tblCellMar>
          <w:left w:w="70" w:type="dxa"/>
          <w:right w:w="70" w:type="dxa"/>
        </w:tblCellMar>
        <w:tblLook w:val="04A0" w:firstRow="1" w:lastRow="0" w:firstColumn="1" w:lastColumn="0" w:noHBand="0" w:noVBand="1"/>
      </w:tblPr>
      <w:tblGrid>
        <w:gridCol w:w="3066"/>
        <w:gridCol w:w="573"/>
        <w:gridCol w:w="573"/>
        <w:gridCol w:w="571"/>
        <w:gridCol w:w="571"/>
        <w:gridCol w:w="569"/>
        <w:gridCol w:w="702"/>
        <w:gridCol w:w="521"/>
        <w:gridCol w:w="715"/>
        <w:gridCol w:w="573"/>
        <w:gridCol w:w="544"/>
      </w:tblGrid>
      <w:tr w:rsidR="00716F64" w:rsidRPr="00171F99" w:rsidTr="00547CEF">
        <w:trPr>
          <w:trHeight w:val="780"/>
          <w:tblHeader/>
        </w:trPr>
        <w:tc>
          <w:tcPr>
            <w:tcW w:w="1708" w:type="pct"/>
            <w:tcBorders>
              <w:top w:val="nil"/>
              <w:left w:val="nil"/>
              <w:bottom w:val="nil"/>
              <w:right w:val="nil"/>
            </w:tcBorders>
            <w:shd w:val="clear" w:color="auto" w:fill="auto"/>
            <w:vAlign w:val="bottom"/>
            <w:hideMark/>
          </w:tcPr>
          <w:p w:rsidR="00E87399" w:rsidRPr="00171F99" w:rsidRDefault="00E87399" w:rsidP="00942116">
            <w:pPr>
              <w:spacing w:after="0" w:line="240" w:lineRule="auto"/>
              <w:rPr>
                <w:rFonts w:ascii="Arial" w:eastAsia="Times New Roman" w:hAnsi="Arial" w:cs="Arial"/>
                <w:color w:val="000000"/>
                <w:lang w:eastAsia="es-CL"/>
              </w:rPr>
            </w:pPr>
          </w:p>
        </w:tc>
        <w:tc>
          <w:tcPr>
            <w:tcW w:w="319" w:type="pct"/>
            <w:tcBorders>
              <w:top w:val="single" w:sz="8" w:space="0" w:color="auto"/>
              <w:left w:val="single" w:sz="8" w:space="0" w:color="auto"/>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Bioq./QF</w:t>
            </w:r>
          </w:p>
        </w:tc>
        <w:tc>
          <w:tcPr>
            <w:tcW w:w="319"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Lic. Admin.</w:t>
            </w:r>
          </w:p>
        </w:tc>
        <w:tc>
          <w:tcPr>
            <w:tcW w:w="318"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Otros Profes.</w:t>
            </w:r>
          </w:p>
        </w:tc>
        <w:tc>
          <w:tcPr>
            <w:tcW w:w="318"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716F64">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Lic. Enfer</w:t>
            </w:r>
            <w:r w:rsidR="00716F64" w:rsidRPr="00171F99">
              <w:rPr>
                <w:rFonts w:ascii="Arial" w:eastAsia="Times New Roman" w:hAnsi="Arial" w:cs="Arial"/>
                <w:b/>
                <w:bCs/>
                <w:color w:val="000000"/>
                <w:sz w:val="14"/>
                <w:szCs w:val="14"/>
                <w:lang w:eastAsia="es-CL"/>
              </w:rPr>
              <w:t>.</w:t>
            </w:r>
          </w:p>
        </w:tc>
        <w:tc>
          <w:tcPr>
            <w:tcW w:w="317"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716F64">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Téc. Enfer.</w:t>
            </w:r>
          </w:p>
        </w:tc>
        <w:tc>
          <w:tcPr>
            <w:tcW w:w="391"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Médicos</w:t>
            </w:r>
          </w:p>
        </w:tc>
        <w:tc>
          <w:tcPr>
            <w:tcW w:w="290"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Adm.</w:t>
            </w:r>
          </w:p>
        </w:tc>
        <w:tc>
          <w:tcPr>
            <w:tcW w:w="398"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Manuales</w:t>
            </w:r>
          </w:p>
        </w:tc>
        <w:tc>
          <w:tcPr>
            <w:tcW w:w="319"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Otros Técn.</w:t>
            </w:r>
          </w:p>
        </w:tc>
        <w:tc>
          <w:tcPr>
            <w:tcW w:w="303" w:type="pct"/>
            <w:tcBorders>
              <w:top w:val="single" w:sz="8" w:space="0" w:color="auto"/>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4"/>
                <w:szCs w:val="14"/>
                <w:lang w:eastAsia="es-CL"/>
              </w:rPr>
            </w:pPr>
            <w:r w:rsidRPr="00171F99">
              <w:rPr>
                <w:rFonts w:ascii="Arial" w:eastAsia="Times New Roman" w:hAnsi="Arial" w:cs="Arial"/>
                <w:b/>
                <w:bCs/>
                <w:color w:val="000000"/>
                <w:sz w:val="14"/>
                <w:szCs w:val="14"/>
                <w:lang w:eastAsia="es-CL"/>
              </w:rPr>
              <w:t>TOTAL</w:t>
            </w:r>
          </w:p>
        </w:tc>
      </w:tr>
      <w:tr w:rsidR="00716F64" w:rsidRPr="00171F99" w:rsidTr="00547CEF">
        <w:trPr>
          <w:trHeight w:val="315"/>
        </w:trPr>
        <w:tc>
          <w:tcPr>
            <w:tcW w:w="1708" w:type="pct"/>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E87399" w:rsidRPr="00171F99" w:rsidRDefault="00E87399" w:rsidP="00E87399">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1. Hospitalización</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7"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91"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290"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9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03"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Serv. Obstetricia y Ginecología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14</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Sala Partos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26</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Servicio Pediatría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8</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Críticos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18</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Neonatología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 Camas intensivo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19</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 xml:space="preserve">Serv. Medicina Interna: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17</w:t>
            </w:r>
          </w:p>
        </w:tc>
      </w:tr>
      <w:tr w:rsidR="00716F64" w:rsidRPr="00171F99" w:rsidTr="00547CEF">
        <w:trPr>
          <w:trHeight w:val="315"/>
        </w:trPr>
        <w:tc>
          <w:tcPr>
            <w:tcW w:w="1708" w:type="pct"/>
            <w:tcBorders>
              <w:top w:val="nil"/>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Geriatría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8</w:t>
            </w:r>
          </w:p>
        </w:tc>
      </w:tr>
      <w:tr w:rsidR="00716F64" w:rsidRPr="00171F99" w:rsidTr="00547CEF">
        <w:trPr>
          <w:trHeight w:val="315"/>
        </w:trPr>
        <w:tc>
          <w:tcPr>
            <w:tcW w:w="1708"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lastRenderedPageBreak/>
              <w:t>Camas Intensivo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26</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Servicio Oncología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23</w:t>
            </w:r>
          </w:p>
        </w:tc>
      </w:tr>
      <w:tr w:rsidR="00716F64" w:rsidRPr="00171F99" w:rsidTr="00A20E66">
        <w:trPr>
          <w:trHeight w:val="315"/>
        </w:trPr>
        <w:tc>
          <w:tcPr>
            <w:tcW w:w="1708" w:type="pct"/>
            <w:tcBorders>
              <w:top w:val="nil"/>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Servicio Cirugía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28</w:t>
            </w:r>
          </w:p>
        </w:tc>
      </w:tr>
      <w:tr w:rsidR="00716F64" w:rsidRPr="00171F99" w:rsidTr="00A20E66">
        <w:trPr>
          <w:trHeight w:val="315"/>
        </w:trPr>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Unidad Quirófano</w:t>
            </w:r>
          </w:p>
        </w:tc>
        <w:tc>
          <w:tcPr>
            <w:tcW w:w="319" w:type="pct"/>
            <w:tcBorders>
              <w:top w:val="nil"/>
              <w:left w:val="single" w:sz="4" w:space="0" w:color="auto"/>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5</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716F64" w:rsidRPr="00171F99" w:rsidTr="00A20E66">
        <w:trPr>
          <w:trHeight w:val="315"/>
        </w:trPr>
        <w:tc>
          <w:tcPr>
            <w:tcW w:w="1708"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 Quirófano Gíneco obstetricia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 3 Quirófanos generales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10</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20</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30</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 Anestesia y recuperación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8</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Esterilización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000000" w:fill="DBE5F1"/>
            <w:noWrap/>
            <w:vAlign w:val="bottom"/>
            <w:hideMark/>
          </w:tcPr>
          <w:p w:rsidR="00E87399" w:rsidRPr="00171F99" w:rsidRDefault="00E87399" w:rsidP="00A20E66">
            <w:pPr>
              <w:spacing w:after="0" w:line="240" w:lineRule="auto"/>
              <w:jc w:val="left"/>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2.      Consulta Externa: especialidades</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2</w:t>
            </w:r>
          </w:p>
        </w:tc>
        <w:tc>
          <w:tcPr>
            <w:tcW w:w="317"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8</w:t>
            </w:r>
          </w:p>
        </w:tc>
        <w:tc>
          <w:tcPr>
            <w:tcW w:w="391"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290"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2</w:t>
            </w:r>
          </w:p>
        </w:tc>
        <w:tc>
          <w:tcPr>
            <w:tcW w:w="39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2</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03"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14</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Gíneco-Obstetricia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Oncología Ginecológica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Cirugía mama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Cirugía digestiva o general</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Cirugía Tórax</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Cirugía Vascular</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Urología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Otorrinolaringología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Oftalmología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Pediatría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Medicina Interna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Cardiología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Hematología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Oncólogo clínico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Neumología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Nefrología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Gastroenterología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Endocrinología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Fisioterapia y rehabilitación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Geriatría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Dermatología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Fonoaudiología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Terapia ocupacional</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Neurología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0,5</w:t>
            </w:r>
          </w:p>
        </w:tc>
      </w:tr>
      <w:tr w:rsidR="00716F64" w:rsidRPr="00171F99" w:rsidTr="00A5770C">
        <w:trPr>
          <w:trHeight w:val="315"/>
        </w:trPr>
        <w:tc>
          <w:tcPr>
            <w:tcW w:w="1708" w:type="pct"/>
            <w:tcBorders>
              <w:top w:val="nil"/>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Psicología oncológica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A5770C">
        <w:trPr>
          <w:trHeight w:val="315"/>
        </w:trPr>
        <w:tc>
          <w:tcPr>
            <w:tcW w:w="170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7399" w:rsidRPr="00171F99" w:rsidRDefault="00E87399" w:rsidP="00A20E66">
            <w:pPr>
              <w:spacing w:after="0" w:line="240" w:lineRule="auto"/>
              <w:jc w:val="left"/>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3.- Unidades de apoyo</w:t>
            </w:r>
          </w:p>
        </w:tc>
        <w:tc>
          <w:tcPr>
            <w:tcW w:w="319" w:type="pct"/>
            <w:tcBorders>
              <w:top w:val="nil"/>
              <w:left w:val="single" w:sz="4" w:space="0" w:color="auto"/>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7"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91"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290"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9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03"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r>
      <w:tr w:rsidR="00716F64" w:rsidRPr="00171F99" w:rsidTr="00A5770C">
        <w:trPr>
          <w:trHeight w:val="315"/>
        </w:trPr>
        <w:tc>
          <w:tcPr>
            <w:tcW w:w="170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Urgencias y emergencias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5</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35</w:t>
            </w:r>
          </w:p>
        </w:tc>
      </w:tr>
      <w:tr w:rsidR="00716F64" w:rsidRPr="00171F99" w:rsidTr="00547CEF">
        <w:trPr>
          <w:trHeight w:val="315"/>
        </w:trPr>
        <w:tc>
          <w:tcPr>
            <w:tcW w:w="1708"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lastRenderedPageBreak/>
              <w:t>Sala central telefónica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Laboratorios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Química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Hematología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Citología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Parasitología e Infeccioso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Unidad Medicina Transfusional</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Imagenología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Ecomamaria, mamógrafo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Rayos osteopulmonar</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Ecógrafos convencionales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Scanner</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Resonador</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Anatomía Patológica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Farmacias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Oncología  Ambulatorio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Cámara quimioterapia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Diálisis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Unidad Endoscopías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Unidad de fisioterapia y rehabilitación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 xml:space="preserve">Cámara silente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Unidad Cáncer Cérvico-uterino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 xml:space="preserve">Unidad Radioterapia y </w:t>
            </w:r>
            <w:r w:rsidR="00716F64" w:rsidRPr="00171F99">
              <w:rPr>
                <w:rFonts w:ascii="Arial" w:eastAsia="Times New Roman" w:hAnsi="Arial" w:cs="Arial"/>
                <w:b/>
                <w:bCs/>
                <w:color w:val="000000"/>
                <w:sz w:val="20"/>
                <w:szCs w:val="20"/>
                <w:lang w:eastAsia="es-CL"/>
              </w:rPr>
              <w:t>Radioisótopos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Consultorio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15</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000000" w:fill="DBE5F1"/>
            <w:noWrap/>
            <w:vAlign w:val="bottom"/>
            <w:hideMark/>
          </w:tcPr>
          <w:p w:rsidR="00E87399" w:rsidRPr="00171F99" w:rsidRDefault="00E87399" w:rsidP="00A20E66">
            <w:pPr>
              <w:spacing w:after="0" w:line="240" w:lineRule="auto"/>
              <w:jc w:val="left"/>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4.      Otros apoyos</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7"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91"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290"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98"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19"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 </w:t>
            </w:r>
          </w:p>
        </w:tc>
        <w:tc>
          <w:tcPr>
            <w:tcW w:w="303" w:type="pct"/>
            <w:tcBorders>
              <w:top w:val="nil"/>
              <w:left w:val="nil"/>
              <w:bottom w:val="single" w:sz="8" w:space="0" w:color="auto"/>
              <w:right w:val="single" w:sz="8" w:space="0" w:color="auto"/>
            </w:tcBorders>
            <w:shd w:val="clear" w:color="000000" w:fill="DBE5F1"/>
            <w:vAlign w:val="bottom"/>
            <w:hideMark/>
          </w:tcPr>
          <w:p w:rsidR="00E87399" w:rsidRPr="00171F99" w:rsidRDefault="00E87399" w:rsidP="00E87399">
            <w:pPr>
              <w:spacing w:after="0" w:line="240" w:lineRule="auto"/>
              <w:jc w:val="center"/>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0</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Lavandería  y ropería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Alimentación y Cocina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10</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Mantención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5</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Morgue</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Aseo</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10</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10</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Movilización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Dirección</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716F64" w:rsidRPr="00171F99" w:rsidTr="00A5770C">
        <w:trPr>
          <w:trHeight w:val="315"/>
        </w:trPr>
        <w:tc>
          <w:tcPr>
            <w:tcW w:w="1708" w:type="pct"/>
            <w:tcBorders>
              <w:top w:val="nil"/>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Archivo y caja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8</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9</w:t>
            </w:r>
          </w:p>
        </w:tc>
      </w:tr>
      <w:tr w:rsidR="00716F64" w:rsidRPr="00171F99" w:rsidTr="00A5770C">
        <w:trPr>
          <w:trHeight w:val="315"/>
        </w:trPr>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Adquisiciones</w:t>
            </w:r>
          </w:p>
        </w:tc>
        <w:tc>
          <w:tcPr>
            <w:tcW w:w="319" w:type="pct"/>
            <w:tcBorders>
              <w:top w:val="nil"/>
              <w:left w:val="single" w:sz="4" w:space="0" w:color="auto"/>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A5770C">
        <w:trPr>
          <w:trHeight w:val="315"/>
        </w:trPr>
        <w:tc>
          <w:tcPr>
            <w:tcW w:w="170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lastRenderedPageBreak/>
              <w:t>Almacenes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Recursos Humanos</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Contabilidad</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002D28">
        <w:trPr>
          <w:trHeight w:val="315"/>
        </w:trPr>
        <w:tc>
          <w:tcPr>
            <w:tcW w:w="1708" w:type="pct"/>
            <w:tcBorders>
              <w:top w:val="nil"/>
              <w:left w:val="single" w:sz="8" w:space="0" w:color="auto"/>
              <w:bottom w:val="single" w:sz="4"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Seguros (SUMI; SSPAM)</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002D28">
        <w:trPr>
          <w:trHeight w:val="315"/>
        </w:trPr>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Estadística</w:t>
            </w:r>
          </w:p>
        </w:tc>
        <w:tc>
          <w:tcPr>
            <w:tcW w:w="319" w:type="pct"/>
            <w:tcBorders>
              <w:top w:val="nil"/>
              <w:left w:val="single" w:sz="4" w:space="0" w:color="auto"/>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716F64" w:rsidRPr="00171F99" w:rsidTr="00002D28">
        <w:trPr>
          <w:trHeight w:val="315"/>
        </w:trPr>
        <w:tc>
          <w:tcPr>
            <w:tcW w:w="1708"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Informática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E87399" w:rsidRPr="00171F99" w:rsidRDefault="00E87399"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Portería</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319"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E87399" w:rsidRPr="00171F99" w:rsidRDefault="00E87399" w:rsidP="00E87399">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716F64" w:rsidRPr="00171F99" w:rsidRDefault="00716F64" w:rsidP="00A20E66">
            <w:pPr>
              <w:spacing w:after="0" w:line="240" w:lineRule="auto"/>
              <w:jc w:val="left"/>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Albergue con 2 consultorios medicina tradicional</w:t>
            </w:r>
          </w:p>
        </w:tc>
        <w:tc>
          <w:tcPr>
            <w:tcW w:w="319"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9"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8"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17"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1"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290"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98"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319"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303"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B41991">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716F64" w:rsidRPr="00171F99" w:rsidTr="00547CEF">
        <w:trPr>
          <w:trHeight w:val="315"/>
        </w:trPr>
        <w:tc>
          <w:tcPr>
            <w:tcW w:w="1708" w:type="pct"/>
            <w:tcBorders>
              <w:top w:val="nil"/>
              <w:left w:val="single" w:sz="8" w:space="0" w:color="auto"/>
              <w:bottom w:val="single" w:sz="8" w:space="0" w:color="auto"/>
              <w:right w:val="single" w:sz="8" w:space="0" w:color="auto"/>
            </w:tcBorders>
            <w:shd w:val="clear" w:color="auto" w:fill="auto"/>
            <w:noWrap/>
            <w:vAlign w:val="bottom"/>
            <w:hideMark/>
          </w:tcPr>
          <w:p w:rsidR="00716F64" w:rsidRPr="00171F99" w:rsidRDefault="00716F64" w:rsidP="00A20E66">
            <w:pPr>
              <w:spacing w:after="0" w:line="240" w:lineRule="auto"/>
              <w:jc w:val="left"/>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TOTAL</w:t>
            </w:r>
          </w:p>
        </w:tc>
        <w:tc>
          <w:tcPr>
            <w:tcW w:w="319"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11</w:t>
            </w:r>
          </w:p>
        </w:tc>
        <w:tc>
          <w:tcPr>
            <w:tcW w:w="319"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3</w:t>
            </w:r>
          </w:p>
        </w:tc>
        <w:tc>
          <w:tcPr>
            <w:tcW w:w="318"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17</w:t>
            </w:r>
          </w:p>
        </w:tc>
        <w:tc>
          <w:tcPr>
            <w:tcW w:w="318"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87</w:t>
            </w:r>
          </w:p>
        </w:tc>
        <w:tc>
          <w:tcPr>
            <w:tcW w:w="317"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178</w:t>
            </w:r>
          </w:p>
        </w:tc>
        <w:tc>
          <w:tcPr>
            <w:tcW w:w="391"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86</w:t>
            </w:r>
          </w:p>
        </w:tc>
        <w:tc>
          <w:tcPr>
            <w:tcW w:w="290"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38</w:t>
            </w:r>
          </w:p>
        </w:tc>
        <w:tc>
          <w:tcPr>
            <w:tcW w:w="398"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82</w:t>
            </w:r>
          </w:p>
        </w:tc>
        <w:tc>
          <w:tcPr>
            <w:tcW w:w="319"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17</w:t>
            </w:r>
          </w:p>
        </w:tc>
        <w:tc>
          <w:tcPr>
            <w:tcW w:w="303" w:type="pct"/>
            <w:tcBorders>
              <w:top w:val="nil"/>
              <w:left w:val="nil"/>
              <w:bottom w:val="single" w:sz="8" w:space="0" w:color="auto"/>
              <w:right w:val="single" w:sz="8" w:space="0" w:color="auto"/>
            </w:tcBorders>
            <w:shd w:val="clear" w:color="auto" w:fill="auto"/>
            <w:noWrap/>
            <w:vAlign w:val="bottom"/>
            <w:hideMark/>
          </w:tcPr>
          <w:p w:rsidR="00716F64" w:rsidRPr="00171F99" w:rsidRDefault="00716F64" w:rsidP="00716F64">
            <w:pPr>
              <w:spacing w:after="0" w:line="240" w:lineRule="auto"/>
              <w:rPr>
                <w:rFonts w:ascii="Arial" w:eastAsia="Times New Roman" w:hAnsi="Arial" w:cs="Arial"/>
                <w:b/>
                <w:bCs/>
                <w:color w:val="000000"/>
                <w:sz w:val="18"/>
                <w:szCs w:val="18"/>
                <w:lang w:eastAsia="es-CL"/>
              </w:rPr>
            </w:pPr>
            <w:r w:rsidRPr="00171F99">
              <w:rPr>
                <w:rFonts w:ascii="Arial" w:eastAsia="Times New Roman" w:hAnsi="Arial" w:cs="Arial"/>
                <w:b/>
                <w:bCs/>
                <w:color w:val="000000"/>
                <w:sz w:val="18"/>
                <w:szCs w:val="18"/>
                <w:lang w:eastAsia="es-CL"/>
              </w:rPr>
              <w:t>519</w:t>
            </w:r>
          </w:p>
        </w:tc>
      </w:tr>
    </w:tbl>
    <w:p w:rsidR="00E87399" w:rsidRPr="00171F99" w:rsidRDefault="00E87399" w:rsidP="00E02A13">
      <w:pPr>
        <w:spacing w:after="0"/>
        <w:rPr>
          <w:rFonts w:ascii="Arial" w:hAnsi="Arial" w:cs="Arial"/>
          <w:b/>
        </w:rPr>
      </w:pPr>
    </w:p>
    <w:p w:rsidR="00C11B98" w:rsidRDefault="00C11B98" w:rsidP="00E02A13">
      <w:pPr>
        <w:spacing w:after="0"/>
        <w:rPr>
          <w:rFonts w:ascii="Arial" w:hAnsi="Arial" w:cs="Arial"/>
          <w:sz w:val="24"/>
          <w:szCs w:val="24"/>
        </w:rPr>
      </w:pPr>
    </w:p>
    <w:p w:rsidR="00C96E69" w:rsidRPr="00C11B98" w:rsidRDefault="00C96E69" w:rsidP="00E02A13">
      <w:pPr>
        <w:spacing w:after="0"/>
        <w:rPr>
          <w:rFonts w:ascii="Arial" w:hAnsi="Arial" w:cs="Arial"/>
          <w:sz w:val="24"/>
          <w:szCs w:val="24"/>
        </w:rPr>
      </w:pPr>
      <w:r w:rsidRPr="00C11B98">
        <w:rPr>
          <w:rFonts w:ascii="Arial" w:hAnsi="Arial" w:cs="Arial"/>
          <w:sz w:val="24"/>
          <w:szCs w:val="24"/>
        </w:rPr>
        <w:t xml:space="preserve">De acuerdo a estos requerimientos, la operación del establecimiento en </w:t>
      </w:r>
      <w:r w:rsidR="00547CEF" w:rsidRPr="00C11B98">
        <w:rPr>
          <w:rFonts w:ascii="Arial" w:hAnsi="Arial" w:cs="Arial"/>
          <w:sz w:val="24"/>
          <w:szCs w:val="24"/>
        </w:rPr>
        <w:t>recursos humanos</w:t>
      </w:r>
      <w:r w:rsidRPr="00C11B98">
        <w:rPr>
          <w:rFonts w:ascii="Arial" w:hAnsi="Arial" w:cs="Arial"/>
          <w:sz w:val="24"/>
          <w:szCs w:val="24"/>
        </w:rPr>
        <w:t>, tendrá un costo anual</w:t>
      </w:r>
      <w:r w:rsidR="00547CEF" w:rsidRPr="00C11B98">
        <w:rPr>
          <w:rFonts w:ascii="Arial" w:hAnsi="Arial" w:cs="Arial"/>
          <w:sz w:val="24"/>
          <w:szCs w:val="24"/>
        </w:rPr>
        <w:t xml:space="preserve"> estimado</w:t>
      </w:r>
      <w:r w:rsidRPr="00C11B98">
        <w:rPr>
          <w:rFonts w:ascii="Arial" w:hAnsi="Arial" w:cs="Arial"/>
          <w:sz w:val="24"/>
          <w:szCs w:val="24"/>
        </w:rPr>
        <w:t xml:space="preserve"> de </w:t>
      </w:r>
      <w:r w:rsidR="00547CEF" w:rsidRPr="00C11B98">
        <w:rPr>
          <w:rFonts w:ascii="Arial" w:hAnsi="Arial" w:cs="Arial"/>
          <w:sz w:val="24"/>
          <w:szCs w:val="24"/>
        </w:rPr>
        <w:t>aproximadamente</w:t>
      </w:r>
      <w:r w:rsidR="00F42351" w:rsidRPr="00C11B98">
        <w:rPr>
          <w:rFonts w:ascii="Arial" w:hAnsi="Arial" w:cs="Arial"/>
          <w:sz w:val="24"/>
          <w:szCs w:val="24"/>
        </w:rPr>
        <w:t xml:space="preserve"> 4 millones de dólares anuales, como se aprecia en la siguiente Tabla. </w:t>
      </w:r>
    </w:p>
    <w:p w:rsidR="00E02A13" w:rsidRPr="00171F99" w:rsidRDefault="00E02A13" w:rsidP="00E02A13">
      <w:pPr>
        <w:spacing w:after="0"/>
        <w:rPr>
          <w:rFonts w:ascii="Arial" w:hAnsi="Arial" w:cs="Arial"/>
        </w:rPr>
      </w:pPr>
    </w:p>
    <w:p w:rsidR="00F42351" w:rsidRPr="00C11B98" w:rsidRDefault="00763A0D" w:rsidP="008D6182">
      <w:pPr>
        <w:spacing w:after="0"/>
        <w:outlineLvl w:val="0"/>
        <w:rPr>
          <w:rFonts w:ascii="Arial" w:hAnsi="Arial" w:cs="Arial"/>
          <w:b/>
          <w:sz w:val="24"/>
          <w:szCs w:val="24"/>
        </w:rPr>
      </w:pPr>
      <w:r>
        <w:rPr>
          <w:rFonts w:ascii="Arial" w:hAnsi="Arial" w:cs="Arial"/>
          <w:b/>
          <w:sz w:val="24"/>
          <w:szCs w:val="24"/>
        </w:rPr>
        <w:t>Tabla 6</w:t>
      </w:r>
      <w:r w:rsidR="00F42351" w:rsidRPr="00C11B98">
        <w:rPr>
          <w:rFonts w:ascii="Arial" w:hAnsi="Arial" w:cs="Arial"/>
          <w:b/>
          <w:sz w:val="24"/>
          <w:szCs w:val="24"/>
        </w:rPr>
        <w:t xml:space="preserve">: Resumen requerimientos personal y costos anuales. </w:t>
      </w:r>
    </w:p>
    <w:tbl>
      <w:tblPr>
        <w:tblW w:w="10080" w:type="dxa"/>
        <w:tblInd w:w="55" w:type="dxa"/>
        <w:tblCellMar>
          <w:left w:w="70" w:type="dxa"/>
          <w:right w:w="70" w:type="dxa"/>
        </w:tblCellMar>
        <w:tblLook w:val="04A0" w:firstRow="1" w:lastRow="0" w:firstColumn="1" w:lastColumn="0" w:noHBand="0" w:noVBand="1"/>
      </w:tblPr>
      <w:tblGrid>
        <w:gridCol w:w="961"/>
        <w:gridCol w:w="840"/>
        <w:gridCol w:w="791"/>
        <w:gridCol w:w="791"/>
        <w:gridCol w:w="941"/>
        <w:gridCol w:w="941"/>
        <w:gridCol w:w="941"/>
        <w:gridCol w:w="941"/>
        <w:gridCol w:w="948"/>
        <w:gridCol w:w="992"/>
        <w:gridCol w:w="1041"/>
      </w:tblGrid>
      <w:tr w:rsidR="001A1C9E" w:rsidRPr="001A1C9E" w:rsidTr="001A1C9E">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Tipo de RRHH</w:t>
            </w:r>
          </w:p>
        </w:tc>
        <w:tc>
          <w:tcPr>
            <w:tcW w:w="8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Bioq/QF</w:t>
            </w:r>
          </w:p>
        </w:tc>
        <w:tc>
          <w:tcPr>
            <w:tcW w:w="7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63A0D" w:rsidRPr="001A1C9E" w:rsidRDefault="00763A0D" w:rsidP="00763A0D">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Lic.</w:t>
            </w:r>
          </w:p>
          <w:p w:rsidR="00C96E69" w:rsidRPr="001A1C9E" w:rsidRDefault="00547CEF" w:rsidP="00763A0D">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A</w:t>
            </w:r>
            <w:r w:rsidR="00763A0D" w:rsidRPr="001A1C9E">
              <w:rPr>
                <w:rFonts w:ascii="Arial" w:eastAsia="Times New Roman" w:hAnsi="Arial" w:cs="Arial"/>
                <w:b/>
                <w:bCs/>
                <w:color w:val="000000"/>
                <w:sz w:val="18"/>
                <w:szCs w:val="18"/>
                <w:lang w:eastAsia="es-CL"/>
              </w:rPr>
              <w:t>dm.</w:t>
            </w:r>
          </w:p>
        </w:tc>
        <w:tc>
          <w:tcPr>
            <w:tcW w:w="7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63A0D" w:rsidRPr="001A1C9E" w:rsidRDefault="00547CEF"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 xml:space="preserve">Otros </w:t>
            </w:r>
          </w:p>
          <w:p w:rsidR="00C96E69" w:rsidRPr="001A1C9E" w:rsidRDefault="00547CEF"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P</w:t>
            </w:r>
            <w:r w:rsidR="00C96E69" w:rsidRPr="001A1C9E">
              <w:rPr>
                <w:rFonts w:ascii="Arial" w:eastAsia="Times New Roman" w:hAnsi="Arial" w:cs="Arial"/>
                <w:b/>
                <w:bCs/>
                <w:color w:val="000000"/>
                <w:sz w:val="18"/>
                <w:szCs w:val="18"/>
                <w:lang w:eastAsia="es-CL"/>
              </w:rPr>
              <w:t>rof</w:t>
            </w:r>
            <w:r w:rsidR="00002D28" w:rsidRPr="001A1C9E">
              <w:rPr>
                <w:rFonts w:ascii="Arial" w:eastAsia="Times New Roman" w:hAnsi="Arial" w:cs="Arial"/>
                <w:b/>
                <w:bCs/>
                <w:color w:val="000000"/>
                <w:sz w:val="18"/>
                <w:szCs w:val="18"/>
                <w:lang w:eastAsia="es-CL"/>
              </w:rPr>
              <w:t>.</w:t>
            </w:r>
          </w:p>
        </w:tc>
        <w:tc>
          <w:tcPr>
            <w:tcW w:w="94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Enfer</w:t>
            </w:r>
            <w:r w:rsidR="001A1C9E">
              <w:rPr>
                <w:rFonts w:ascii="Arial" w:eastAsia="Times New Roman" w:hAnsi="Arial" w:cs="Arial"/>
                <w:b/>
                <w:bCs/>
                <w:color w:val="000000"/>
                <w:sz w:val="18"/>
                <w:szCs w:val="18"/>
                <w:lang w:eastAsia="es-CL"/>
              </w:rPr>
              <w:t>-</w:t>
            </w:r>
            <w:r w:rsidRPr="001A1C9E">
              <w:rPr>
                <w:rFonts w:ascii="Arial" w:eastAsia="Times New Roman" w:hAnsi="Arial" w:cs="Arial"/>
                <w:b/>
                <w:bCs/>
                <w:color w:val="000000"/>
                <w:sz w:val="18"/>
                <w:szCs w:val="18"/>
                <w:lang w:eastAsia="es-CL"/>
              </w:rPr>
              <w:t>mera</w:t>
            </w:r>
          </w:p>
        </w:tc>
        <w:tc>
          <w:tcPr>
            <w:tcW w:w="94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63A0D" w:rsidRPr="001A1C9E" w:rsidRDefault="00C96E69"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Té</w:t>
            </w:r>
            <w:r w:rsidR="00763A0D" w:rsidRPr="001A1C9E">
              <w:rPr>
                <w:rFonts w:ascii="Arial" w:eastAsia="Times New Roman" w:hAnsi="Arial" w:cs="Arial"/>
                <w:b/>
                <w:bCs/>
                <w:color w:val="000000"/>
                <w:sz w:val="18"/>
                <w:szCs w:val="18"/>
                <w:lang w:eastAsia="es-CL"/>
              </w:rPr>
              <w:t>cnicos</w:t>
            </w:r>
          </w:p>
          <w:p w:rsidR="00C96E69" w:rsidRPr="001A1C9E" w:rsidRDefault="00547CEF" w:rsidP="001A1C9E">
            <w:pPr>
              <w:spacing w:after="0" w:line="240" w:lineRule="auto"/>
              <w:ind w:left="-358" w:firstLine="358"/>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E</w:t>
            </w:r>
            <w:r w:rsidR="00C96E69" w:rsidRPr="001A1C9E">
              <w:rPr>
                <w:rFonts w:ascii="Arial" w:eastAsia="Times New Roman" w:hAnsi="Arial" w:cs="Arial"/>
                <w:b/>
                <w:bCs/>
                <w:color w:val="000000"/>
                <w:sz w:val="18"/>
                <w:szCs w:val="18"/>
                <w:lang w:eastAsia="es-CL"/>
              </w:rPr>
              <w:t>nferm</w:t>
            </w:r>
            <w:r w:rsidR="001A1C9E">
              <w:rPr>
                <w:rFonts w:ascii="Arial" w:eastAsia="Times New Roman" w:hAnsi="Arial" w:cs="Arial"/>
                <w:b/>
                <w:bCs/>
                <w:color w:val="000000"/>
                <w:sz w:val="18"/>
                <w:szCs w:val="18"/>
                <w:lang w:eastAsia="es-CL"/>
              </w:rPr>
              <w:t>.</w:t>
            </w:r>
          </w:p>
        </w:tc>
        <w:tc>
          <w:tcPr>
            <w:tcW w:w="94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Médico</w:t>
            </w:r>
          </w:p>
        </w:tc>
        <w:tc>
          <w:tcPr>
            <w:tcW w:w="94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763A0D">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Adminis</w:t>
            </w:r>
            <w:r w:rsidR="00763A0D" w:rsidRPr="001A1C9E">
              <w:rPr>
                <w:rFonts w:ascii="Arial" w:eastAsia="Times New Roman" w:hAnsi="Arial" w:cs="Arial"/>
                <w:b/>
                <w:bCs/>
                <w:color w:val="000000"/>
                <w:sz w:val="18"/>
                <w:szCs w:val="18"/>
                <w:lang w:eastAsia="es-CL"/>
              </w:rPr>
              <w:t>-</w:t>
            </w:r>
          </w:p>
          <w:p w:rsidR="00763A0D" w:rsidRPr="001A1C9E" w:rsidRDefault="00763A0D" w:rsidP="00763A0D">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trativos</w:t>
            </w:r>
          </w:p>
        </w:tc>
        <w:tc>
          <w:tcPr>
            <w:tcW w:w="94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Manu</w:t>
            </w:r>
            <w:r w:rsidR="001A1C9E" w:rsidRPr="001A1C9E">
              <w:rPr>
                <w:rFonts w:ascii="Arial" w:eastAsia="Times New Roman" w:hAnsi="Arial" w:cs="Arial"/>
                <w:b/>
                <w:bCs/>
                <w:color w:val="000000"/>
                <w:sz w:val="18"/>
                <w:szCs w:val="18"/>
                <w:lang w:eastAsia="es-CL"/>
              </w:rPr>
              <w:t>-</w:t>
            </w:r>
            <w:r w:rsidRPr="001A1C9E">
              <w:rPr>
                <w:rFonts w:ascii="Arial" w:eastAsia="Times New Roman" w:hAnsi="Arial" w:cs="Arial"/>
                <w:b/>
                <w:bCs/>
                <w:color w:val="000000"/>
                <w:sz w:val="18"/>
                <w:szCs w:val="18"/>
                <w:lang w:eastAsia="es-CL"/>
              </w:rPr>
              <w:t>ales</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547CEF" w:rsidP="00C96E69">
            <w:pPr>
              <w:spacing w:after="0" w:line="240" w:lineRule="auto"/>
              <w:jc w:val="center"/>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Otros T</w:t>
            </w:r>
            <w:r w:rsidR="00C96E69" w:rsidRPr="001A1C9E">
              <w:rPr>
                <w:rFonts w:ascii="Arial" w:eastAsia="Times New Roman" w:hAnsi="Arial" w:cs="Arial"/>
                <w:b/>
                <w:bCs/>
                <w:color w:val="000000"/>
                <w:sz w:val="18"/>
                <w:szCs w:val="18"/>
                <w:lang w:eastAsia="es-CL"/>
              </w:rPr>
              <w:t>écnicos</w:t>
            </w:r>
          </w:p>
        </w:tc>
        <w:tc>
          <w:tcPr>
            <w:tcW w:w="99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 TOTAL</w:t>
            </w:r>
          </w:p>
        </w:tc>
      </w:tr>
      <w:tr w:rsidR="001A1C9E" w:rsidRPr="001A1C9E" w:rsidTr="001A1C9E">
        <w:trPr>
          <w:trHeight w:val="545"/>
        </w:trPr>
        <w:tc>
          <w:tcPr>
            <w:tcW w:w="9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 </w:t>
            </w:r>
            <w:r w:rsidR="00611740" w:rsidRPr="001A1C9E">
              <w:rPr>
                <w:rFonts w:ascii="Arial" w:eastAsia="Times New Roman" w:hAnsi="Arial" w:cs="Arial"/>
                <w:b/>
                <w:bCs/>
                <w:color w:val="000000"/>
                <w:sz w:val="18"/>
                <w:szCs w:val="18"/>
                <w:lang w:eastAsia="es-CL"/>
              </w:rPr>
              <w:t>Número</w:t>
            </w:r>
          </w:p>
        </w:tc>
        <w:tc>
          <w:tcPr>
            <w:tcW w:w="840"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11</w:t>
            </w:r>
          </w:p>
        </w:tc>
        <w:tc>
          <w:tcPr>
            <w:tcW w:w="79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3</w:t>
            </w:r>
          </w:p>
        </w:tc>
        <w:tc>
          <w:tcPr>
            <w:tcW w:w="79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17</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87</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178</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86</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38</w:t>
            </w:r>
          </w:p>
        </w:tc>
        <w:tc>
          <w:tcPr>
            <w:tcW w:w="948"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82</w:t>
            </w:r>
          </w:p>
        </w:tc>
        <w:tc>
          <w:tcPr>
            <w:tcW w:w="992"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17</w:t>
            </w:r>
          </w:p>
        </w:tc>
        <w:tc>
          <w:tcPr>
            <w:tcW w:w="993"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519</w:t>
            </w:r>
          </w:p>
        </w:tc>
      </w:tr>
      <w:tr w:rsidR="001A1C9E" w:rsidRPr="001A1C9E" w:rsidTr="001A1C9E">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 xml:space="preserve">Salario promedio mensual </w:t>
            </w:r>
          </w:p>
        </w:tc>
        <w:tc>
          <w:tcPr>
            <w:tcW w:w="840"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5.918</w:t>
            </w:r>
          </w:p>
        </w:tc>
        <w:tc>
          <w:tcPr>
            <w:tcW w:w="79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4.315</w:t>
            </w:r>
          </w:p>
        </w:tc>
        <w:tc>
          <w:tcPr>
            <w:tcW w:w="79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3.466</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4.276</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3.294</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7.465</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2.657</w:t>
            </w:r>
          </w:p>
        </w:tc>
        <w:tc>
          <w:tcPr>
            <w:tcW w:w="948"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2.635</w:t>
            </w:r>
          </w:p>
        </w:tc>
        <w:tc>
          <w:tcPr>
            <w:tcW w:w="992"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2.929</w:t>
            </w:r>
          </w:p>
        </w:tc>
        <w:tc>
          <w:tcPr>
            <w:tcW w:w="993"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r>
      <w:tr w:rsidR="001A1C9E" w:rsidRPr="001A1C9E" w:rsidTr="001A1C9E">
        <w:trPr>
          <w:trHeight w:val="591"/>
        </w:trPr>
        <w:tc>
          <w:tcPr>
            <w:tcW w:w="9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96E69" w:rsidRPr="001A1C9E" w:rsidRDefault="00002D28" w:rsidP="00763A0D">
            <w:pPr>
              <w:spacing w:after="0" w:line="240" w:lineRule="auto"/>
              <w:rPr>
                <w:rFonts w:ascii="Arial" w:eastAsia="Times New Roman" w:hAnsi="Arial" w:cs="Arial"/>
                <w:b/>
                <w:bCs/>
                <w:color w:val="000000"/>
                <w:sz w:val="18"/>
                <w:szCs w:val="18"/>
                <w:lang w:eastAsia="es-CL"/>
              </w:rPr>
            </w:pPr>
            <w:r w:rsidRPr="001A1C9E">
              <w:rPr>
                <w:rFonts w:ascii="Arial" w:eastAsia="Times New Roman" w:hAnsi="Arial" w:cs="Arial"/>
                <w:b/>
                <w:bCs/>
                <w:color w:val="000000"/>
                <w:sz w:val="18"/>
                <w:szCs w:val="18"/>
                <w:lang w:eastAsia="es-CL"/>
              </w:rPr>
              <w:t>Total año Blvs</w:t>
            </w:r>
            <w:r w:rsidR="00C96E69" w:rsidRPr="001A1C9E">
              <w:rPr>
                <w:rFonts w:ascii="Arial" w:eastAsia="Times New Roman" w:hAnsi="Arial" w:cs="Arial"/>
                <w:b/>
                <w:bCs/>
                <w:color w:val="000000"/>
                <w:sz w:val="18"/>
                <w:szCs w:val="18"/>
                <w:lang w:eastAsia="es-CL"/>
              </w:rPr>
              <w:t xml:space="preserve">* </w:t>
            </w:r>
          </w:p>
        </w:tc>
        <w:tc>
          <w:tcPr>
            <w:tcW w:w="840"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846.266</w:t>
            </w:r>
          </w:p>
        </w:tc>
        <w:tc>
          <w:tcPr>
            <w:tcW w:w="79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168.303</w:t>
            </w:r>
          </w:p>
        </w:tc>
        <w:tc>
          <w:tcPr>
            <w:tcW w:w="79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765.888</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4.836.376</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7.622.403</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8.345.438</w:t>
            </w:r>
          </w:p>
        </w:tc>
        <w:tc>
          <w:tcPr>
            <w:tcW w:w="941"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1.312.403</w:t>
            </w:r>
          </w:p>
        </w:tc>
        <w:tc>
          <w:tcPr>
            <w:tcW w:w="948"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2.809.074</w:t>
            </w:r>
          </w:p>
        </w:tc>
        <w:tc>
          <w:tcPr>
            <w:tcW w:w="992"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647.358</w:t>
            </w:r>
          </w:p>
        </w:tc>
        <w:tc>
          <w:tcPr>
            <w:tcW w:w="993" w:type="dxa"/>
            <w:tcBorders>
              <w:top w:val="nil"/>
              <w:left w:val="nil"/>
              <w:bottom w:val="single" w:sz="4" w:space="0" w:color="auto"/>
              <w:right w:val="single" w:sz="4" w:space="0" w:color="auto"/>
            </w:tcBorders>
            <w:shd w:val="clear" w:color="auto" w:fill="DBE5F1" w:themeFill="accent1" w:themeFillTint="33"/>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27.353.509</w:t>
            </w:r>
          </w:p>
        </w:tc>
      </w:tr>
      <w:tr w:rsidR="001A1C9E" w:rsidRPr="001A1C9E" w:rsidTr="001A1C9E">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96E69" w:rsidRPr="001A1C9E" w:rsidRDefault="00C96E69" w:rsidP="00002D28">
            <w:pPr>
              <w:spacing w:after="0" w:line="240" w:lineRule="auto"/>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 </w:t>
            </w:r>
            <w:r w:rsidR="00763A0D" w:rsidRPr="001A1C9E">
              <w:rPr>
                <w:rFonts w:ascii="Arial" w:eastAsia="Times New Roman" w:hAnsi="Arial" w:cs="Arial"/>
                <w:b/>
                <w:color w:val="000000"/>
                <w:sz w:val="18"/>
                <w:szCs w:val="18"/>
                <w:lang w:eastAsia="es-CL"/>
              </w:rPr>
              <w:t xml:space="preserve">US </w:t>
            </w:r>
            <w:r w:rsidRPr="001A1C9E">
              <w:rPr>
                <w:rFonts w:ascii="Arial" w:eastAsia="Times New Roman" w:hAnsi="Arial" w:cs="Arial"/>
                <w:b/>
                <w:color w:val="000000"/>
                <w:sz w:val="18"/>
                <w:szCs w:val="18"/>
                <w:lang w:eastAsia="es-CL"/>
              </w:rPr>
              <w:t>año</w:t>
            </w:r>
          </w:p>
        </w:tc>
        <w:tc>
          <w:tcPr>
            <w:tcW w:w="840"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79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79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41"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48"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rPr>
                <w:rFonts w:ascii="Arial" w:eastAsia="Times New Roman" w:hAnsi="Arial" w:cs="Arial"/>
                <w:color w:val="000000"/>
                <w:sz w:val="18"/>
                <w:szCs w:val="18"/>
                <w:lang w:eastAsia="es-CL"/>
              </w:rPr>
            </w:pPr>
            <w:r w:rsidRPr="001A1C9E">
              <w:rPr>
                <w:rFonts w:ascii="Arial" w:eastAsia="Times New Roman" w:hAnsi="Arial" w:cs="Arial"/>
                <w:color w:val="000000"/>
                <w:sz w:val="18"/>
                <w:szCs w:val="18"/>
                <w:lang w:eastAsia="es-CL"/>
              </w:rPr>
              <w:t> </w:t>
            </w:r>
          </w:p>
        </w:tc>
        <w:tc>
          <w:tcPr>
            <w:tcW w:w="993" w:type="dxa"/>
            <w:tcBorders>
              <w:top w:val="nil"/>
              <w:left w:val="nil"/>
              <w:bottom w:val="single" w:sz="4" w:space="0" w:color="auto"/>
              <w:right w:val="single" w:sz="4" w:space="0" w:color="auto"/>
            </w:tcBorders>
            <w:shd w:val="clear" w:color="auto" w:fill="auto"/>
            <w:noWrap/>
            <w:vAlign w:val="bottom"/>
            <w:hideMark/>
          </w:tcPr>
          <w:p w:rsidR="00C96E69" w:rsidRPr="001A1C9E" w:rsidRDefault="00C96E69" w:rsidP="00C96E69">
            <w:pPr>
              <w:spacing w:after="0" w:line="240" w:lineRule="auto"/>
              <w:jc w:val="right"/>
              <w:rPr>
                <w:rFonts w:ascii="Arial" w:eastAsia="Times New Roman" w:hAnsi="Arial" w:cs="Arial"/>
                <w:b/>
                <w:color w:val="000000"/>
                <w:sz w:val="18"/>
                <w:szCs w:val="18"/>
                <w:lang w:eastAsia="es-CL"/>
              </w:rPr>
            </w:pPr>
            <w:r w:rsidRPr="001A1C9E">
              <w:rPr>
                <w:rFonts w:ascii="Arial" w:eastAsia="Times New Roman" w:hAnsi="Arial" w:cs="Arial"/>
                <w:b/>
                <w:color w:val="000000"/>
                <w:sz w:val="18"/>
                <w:szCs w:val="18"/>
                <w:lang w:eastAsia="es-CL"/>
              </w:rPr>
              <w:t>3.907.644</w:t>
            </w:r>
          </w:p>
        </w:tc>
      </w:tr>
    </w:tbl>
    <w:p w:rsidR="00C96E69" w:rsidRPr="00171F99" w:rsidRDefault="00173FC6" w:rsidP="00547CEF">
      <w:pPr>
        <w:spacing w:after="0"/>
        <w:rPr>
          <w:rFonts w:ascii="Arial" w:hAnsi="Arial" w:cs="Arial"/>
          <w:sz w:val="16"/>
          <w:szCs w:val="16"/>
        </w:rPr>
      </w:pPr>
      <w:r w:rsidRPr="00171F99">
        <w:rPr>
          <w:rFonts w:ascii="Arial" w:hAnsi="Arial" w:cs="Arial"/>
          <w:sz w:val="16"/>
          <w:szCs w:val="16"/>
        </w:rPr>
        <w:t>*</w:t>
      </w:r>
      <w:r w:rsidR="00C96E69" w:rsidRPr="00171F99">
        <w:rPr>
          <w:rFonts w:ascii="Arial" w:hAnsi="Arial" w:cs="Arial"/>
          <w:sz w:val="16"/>
          <w:szCs w:val="16"/>
        </w:rPr>
        <w:t>Considera 13 salarios al año</w:t>
      </w:r>
    </w:p>
    <w:p w:rsidR="00173FC6" w:rsidRPr="00171F99" w:rsidRDefault="00173FC6" w:rsidP="00547CEF">
      <w:pPr>
        <w:pStyle w:val="ListParagraph"/>
        <w:spacing w:after="0"/>
        <w:ind w:left="0"/>
        <w:rPr>
          <w:rFonts w:ascii="Arial" w:hAnsi="Arial" w:cs="Arial"/>
          <w:sz w:val="16"/>
          <w:szCs w:val="16"/>
        </w:rPr>
      </w:pPr>
      <w:r w:rsidRPr="00171F99">
        <w:rPr>
          <w:rFonts w:ascii="Arial" w:hAnsi="Arial" w:cs="Arial"/>
          <w:sz w:val="16"/>
          <w:szCs w:val="16"/>
        </w:rPr>
        <w:t>Fuente</w:t>
      </w:r>
      <w:r w:rsidR="008D16BC" w:rsidRPr="00171F99">
        <w:rPr>
          <w:rFonts w:ascii="Arial" w:hAnsi="Arial" w:cs="Arial"/>
          <w:sz w:val="16"/>
          <w:szCs w:val="16"/>
        </w:rPr>
        <w:t xml:space="preserve"> de costos</w:t>
      </w:r>
      <w:r w:rsidRPr="00171F99">
        <w:rPr>
          <w:rFonts w:ascii="Arial" w:hAnsi="Arial" w:cs="Arial"/>
          <w:sz w:val="16"/>
          <w:szCs w:val="16"/>
        </w:rPr>
        <w:t>: Ciro Ibañez, Consultor</w:t>
      </w:r>
      <w:r w:rsidR="00073EA1" w:rsidRPr="00171F99">
        <w:rPr>
          <w:rFonts w:ascii="Arial" w:hAnsi="Arial" w:cs="Arial"/>
          <w:sz w:val="16"/>
          <w:szCs w:val="16"/>
        </w:rPr>
        <w:t xml:space="preserve"> BID</w:t>
      </w:r>
      <w:r w:rsidR="008D16BC" w:rsidRPr="00171F99">
        <w:rPr>
          <w:rFonts w:ascii="Arial" w:hAnsi="Arial" w:cs="Arial"/>
          <w:sz w:val="16"/>
          <w:szCs w:val="16"/>
        </w:rPr>
        <w:t>, 2013</w:t>
      </w:r>
      <w:r w:rsidRPr="00171F99">
        <w:rPr>
          <w:rFonts w:ascii="Arial" w:hAnsi="Arial" w:cs="Arial"/>
          <w:sz w:val="16"/>
          <w:szCs w:val="16"/>
        </w:rPr>
        <w:t xml:space="preserve">. </w:t>
      </w:r>
    </w:p>
    <w:p w:rsidR="00942116" w:rsidRPr="00171F99" w:rsidRDefault="00942116" w:rsidP="00547CEF">
      <w:pPr>
        <w:spacing w:after="0"/>
        <w:rPr>
          <w:rFonts w:ascii="Arial" w:hAnsi="Arial" w:cs="Arial"/>
        </w:rPr>
      </w:pPr>
    </w:p>
    <w:p w:rsidR="00C11B98" w:rsidRDefault="00C11B98" w:rsidP="00547CEF">
      <w:pPr>
        <w:spacing w:after="0"/>
        <w:rPr>
          <w:rFonts w:ascii="Arial" w:hAnsi="Arial" w:cs="Arial"/>
          <w:b/>
        </w:rPr>
      </w:pPr>
    </w:p>
    <w:p w:rsidR="00763A0D" w:rsidRDefault="00763A0D">
      <w:pPr>
        <w:jc w:val="left"/>
        <w:rPr>
          <w:rFonts w:ascii="Arial" w:hAnsi="Arial" w:cs="Arial"/>
          <w:b/>
          <w:sz w:val="24"/>
          <w:szCs w:val="24"/>
        </w:rPr>
      </w:pPr>
      <w:r>
        <w:rPr>
          <w:rFonts w:ascii="Arial" w:hAnsi="Arial" w:cs="Arial"/>
          <w:b/>
          <w:sz w:val="24"/>
          <w:szCs w:val="24"/>
        </w:rPr>
        <w:br w:type="page"/>
      </w:r>
    </w:p>
    <w:p w:rsidR="00942116" w:rsidRPr="00C11B98" w:rsidRDefault="00942116" w:rsidP="008D6182">
      <w:pPr>
        <w:spacing w:after="0"/>
        <w:outlineLvl w:val="0"/>
        <w:rPr>
          <w:rFonts w:ascii="Arial" w:hAnsi="Arial" w:cs="Arial"/>
          <w:b/>
          <w:sz w:val="24"/>
          <w:szCs w:val="24"/>
        </w:rPr>
      </w:pPr>
      <w:r w:rsidRPr="00C11B98">
        <w:rPr>
          <w:rFonts w:ascii="Arial" w:hAnsi="Arial" w:cs="Arial"/>
          <w:b/>
          <w:sz w:val="24"/>
          <w:szCs w:val="24"/>
        </w:rPr>
        <w:lastRenderedPageBreak/>
        <w:t>I.2. Necesidades de formación y capacitación</w:t>
      </w:r>
    </w:p>
    <w:p w:rsidR="00942116" w:rsidRPr="00C11B98" w:rsidRDefault="00942116" w:rsidP="00547CEF">
      <w:pPr>
        <w:spacing w:after="0"/>
        <w:rPr>
          <w:rFonts w:ascii="Arial" w:hAnsi="Arial" w:cs="Arial"/>
          <w:sz w:val="24"/>
          <w:szCs w:val="24"/>
        </w:rPr>
      </w:pPr>
    </w:p>
    <w:p w:rsidR="008D16BC" w:rsidRPr="00C11B98" w:rsidRDefault="008D16BC" w:rsidP="00547CEF">
      <w:pPr>
        <w:spacing w:after="0"/>
        <w:rPr>
          <w:rFonts w:ascii="Arial" w:hAnsi="Arial" w:cs="Arial"/>
          <w:sz w:val="24"/>
          <w:szCs w:val="24"/>
        </w:rPr>
      </w:pPr>
      <w:r w:rsidRPr="00C11B98">
        <w:rPr>
          <w:rFonts w:ascii="Arial" w:hAnsi="Arial" w:cs="Arial"/>
          <w:sz w:val="24"/>
          <w:szCs w:val="24"/>
        </w:rPr>
        <w:t>La puesta en marcha de este hospital</w:t>
      </w:r>
      <w:r w:rsidR="00D66B03">
        <w:rPr>
          <w:rFonts w:ascii="Arial" w:hAnsi="Arial" w:cs="Arial"/>
          <w:sz w:val="24"/>
          <w:szCs w:val="24"/>
        </w:rPr>
        <w:t xml:space="preserve"> El</w:t>
      </w:r>
      <w:r w:rsidRPr="00C11B98">
        <w:rPr>
          <w:rFonts w:ascii="Arial" w:hAnsi="Arial" w:cs="Arial"/>
          <w:sz w:val="24"/>
          <w:szCs w:val="24"/>
        </w:rPr>
        <w:t xml:space="preserve"> Alto Sur, complejo, requerirá de personal especializado que debe estar disponible cuando este establecimiento entre en operación</w:t>
      </w:r>
      <w:r w:rsidR="00D66B03">
        <w:rPr>
          <w:rFonts w:ascii="Arial" w:hAnsi="Arial" w:cs="Arial"/>
          <w:sz w:val="24"/>
          <w:szCs w:val="24"/>
        </w:rPr>
        <w:t xml:space="preserve"> (estimado para el año 2017)</w:t>
      </w:r>
      <w:r w:rsidRPr="00C11B98">
        <w:rPr>
          <w:rFonts w:ascii="Arial" w:hAnsi="Arial" w:cs="Arial"/>
          <w:sz w:val="24"/>
          <w:szCs w:val="24"/>
        </w:rPr>
        <w:t xml:space="preserve">. En ese momento se deberá contar </w:t>
      </w:r>
      <w:r w:rsidR="0008064B" w:rsidRPr="00C11B98">
        <w:rPr>
          <w:rFonts w:ascii="Arial" w:hAnsi="Arial" w:cs="Arial"/>
          <w:sz w:val="24"/>
          <w:szCs w:val="24"/>
        </w:rPr>
        <w:t>con el siguiente personal calificado</w:t>
      </w:r>
      <w:r w:rsidR="00547CEF" w:rsidRPr="00C11B98">
        <w:rPr>
          <w:rFonts w:ascii="Arial" w:hAnsi="Arial" w:cs="Arial"/>
          <w:sz w:val="24"/>
          <w:szCs w:val="24"/>
        </w:rPr>
        <w:t>:</w:t>
      </w:r>
    </w:p>
    <w:p w:rsidR="00547CEF" w:rsidRPr="00171F99" w:rsidRDefault="00547CEF" w:rsidP="00547CEF">
      <w:pPr>
        <w:spacing w:after="0"/>
        <w:rPr>
          <w:rFonts w:ascii="Arial" w:hAnsi="Arial" w:cs="Arial"/>
        </w:rPr>
      </w:pPr>
    </w:p>
    <w:p w:rsidR="0008064B" w:rsidRPr="008D6182" w:rsidRDefault="0008064B" w:rsidP="008D6182">
      <w:pPr>
        <w:spacing w:after="0"/>
        <w:outlineLvl w:val="0"/>
        <w:rPr>
          <w:rFonts w:ascii="Arial" w:hAnsi="Arial" w:cs="Arial"/>
          <w:b/>
        </w:rPr>
      </w:pPr>
      <w:r w:rsidRPr="008D6182">
        <w:rPr>
          <w:rFonts w:ascii="Arial" w:hAnsi="Arial" w:cs="Arial"/>
          <w:b/>
        </w:rPr>
        <w:t xml:space="preserve">Tabla </w:t>
      </w:r>
      <w:r w:rsidR="001A1C9E">
        <w:rPr>
          <w:rFonts w:ascii="Arial" w:hAnsi="Arial" w:cs="Arial"/>
          <w:b/>
        </w:rPr>
        <w:t>7</w:t>
      </w:r>
      <w:r w:rsidRPr="008D6182">
        <w:rPr>
          <w:rFonts w:ascii="Arial" w:hAnsi="Arial" w:cs="Arial"/>
          <w:b/>
        </w:rPr>
        <w:t xml:space="preserve">. </w:t>
      </w:r>
      <w:r w:rsidR="00A01309" w:rsidRPr="008D6182">
        <w:rPr>
          <w:rFonts w:ascii="Arial" w:hAnsi="Arial" w:cs="Arial"/>
          <w:b/>
        </w:rPr>
        <w:t>Enfermeras con capacitación específica requeridas</w:t>
      </w:r>
      <w:r w:rsidRPr="008D6182">
        <w:rPr>
          <w:rFonts w:ascii="Arial" w:hAnsi="Arial" w:cs="Arial"/>
          <w:b/>
        </w:rPr>
        <w:t>, Hospital Alto Sur</w:t>
      </w:r>
    </w:p>
    <w:tbl>
      <w:tblPr>
        <w:tblW w:w="5817" w:type="dxa"/>
        <w:tblInd w:w="65" w:type="dxa"/>
        <w:tblCellMar>
          <w:left w:w="70" w:type="dxa"/>
          <w:right w:w="70" w:type="dxa"/>
        </w:tblCellMar>
        <w:tblLook w:val="04A0" w:firstRow="1" w:lastRow="0" w:firstColumn="1" w:lastColumn="0" w:noHBand="0" w:noVBand="1"/>
      </w:tblPr>
      <w:tblGrid>
        <w:gridCol w:w="4400"/>
        <w:gridCol w:w="1417"/>
      </w:tblGrid>
      <w:tr w:rsidR="0008064B" w:rsidRPr="00171F99" w:rsidTr="00002D28">
        <w:trPr>
          <w:trHeight w:val="540"/>
        </w:trPr>
        <w:tc>
          <w:tcPr>
            <w:tcW w:w="44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8064B" w:rsidRPr="00171F99" w:rsidRDefault="0008064B" w:rsidP="00942116">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Enfermeras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8064B" w:rsidRPr="00171F99" w:rsidRDefault="0008064B" w:rsidP="00AB2234">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 </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Enfermeras obstetras</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13</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611740">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Enfermeras capacitadas en </w:t>
            </w:r>
            <w:r w:rsidR="00611740" w:rsidRPr="00171F99">
              <w:rPr>
                <w:rFonts w:ascii="Arial" w:eastAsia="Times New Roman" w:hAnsi="Arial" w:cs="Arial"/>
                <w:color w:val="000000"/>
                <w:lang w:eastAsia="es-CL"/>
              </w:rPr>
              <w:t>n</w:t>
            </w:r>
            <w:r w:rsidRPr="00171F99">
              <w:rPr>
                <w:rFonts w:ascii="Arial" w:eastAsia="Times New Roman" w:hAnsi="Arial" w:cs="Arial"/>
                <w:color w:val="000000"/>
                <w:lang w:eastAsia="es-CL"/>
              </w:rPr>
              <w:t>eonatología</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547CEF">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w:t>
            </w:r>
            <w:r w:rsidR="00547CEF" w:rsidRPr="00171F99">
              <w:rPr>
                <w:rFonts w:ascii="Arial" w:eastAsia="Times New Roman" w:hAnsi="Arial" w:cs="Arial"/>
                <w:color w:val="000000"/>
                <w:lang w:eastAsia="es-CL"/>
              </w:rPr>
              <w:t xml:space="preserve">ermeras </w:t>
            </w:r>
            <w:r w:rsidRPr="00171F99">
              <w:rPr>
                <w:rFonts w:ascii="Arial" w:eastAsia="Times New Roman" w:hAnsi="Arial" w:cs="Arial"/>
                <w:color w:val="000000"/>
                <w:lang w:eastAsia="es-CL"/>
              </w:rPr>
              <w:t>cap</w:t>
            </w:r>
            <w:r w:rsidR="00611740" w:rsidRPr="00171F99">
              <w:rPr>
                <w:rFonts w:ascii="Arial" w:eastAsia="Times New Roman" w:hAnsi="Arial" w:cs="Arial"/>
                <w:color w:val="000000"/>
                <w:lang w:eastAsia="es-CL"/>
              </w:rPr>
              <w:t>acitadas en n</w:t>
            </w:r>
            <w:r w:rsidR="00547CEF" w:rsidRPr="00171F99">
              <w:rPr>
                <w:rFonts w:ascii="Arial" w:eastAsia="Times New Roman" w:hAnsi="Arial" w:cs="Arial"/>
                <w:color w:val="000000"/>
                <w:lang w:eastAsia="es-CL"/>
              </w:rPr>
              <w:t>utrició</w:t>
            </w:r>
            <w:r w:rsidRPr="00171F99">
              <w:rPr>
                <w:rFonts w:ascii="Arial" w:eastAsia="Times New Roman" w:hAnsi="Arial" w:cs="Arial"/>
                <w:color w:val="000000"/>
                <w:lang w:eastAsia="es-CL"/>
              </w:rPr>
              <w:t>n</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547CEF">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w:t>
            </w:r>
            <w:r w:rsidR="00547CEF" w:rsidRPr="00171F99">
              <w:rPr>
                <w:rFonts w:ascii="Arial" w:eastAsia="Times New Roman" w:hAnsi="Arial" w:cs="Arial"/>
                <w:color w:val="000000"/>
                <w:lang w:eastAsia="es-CL"/>
              </w:rPr>
              <w:t>ermeras capacitadas</w:t>
            </w:r>
            <w:r w:rsidRPr="00171F99">
              <w:rPr>
                <w:rFonts w:ascii="Arial" w:eastAsia="Times New Roman" w:hAnsi="Arial" w:cs="Arial"/>
                <w:color w:val="000000"/>
                <w:lang w:eastAsia="es-CL"/>
              </w:rPr>
              <w:t xml:space="preserve"> </w:t>
            </w:r>
            <w:r w:rsidR="00547CEF" w:rsidRPr="00171F99">
              <w:rPr>
                <w:rFonts w:ascii="Arial" w:eastAsia="Times New Roman" w:hAnsi="Arial" w:cs="Arial"/>
                <w:color w:val="000000"/>
                <w:lang w:eastAsia="es-CL"/>
              </w:rPr>
              <w:t xml:space="preserve">en </w:t>
            </w:r>
            <w:r w:rsidR="00611740" w:rsidRPr="00171F99">
              <w:rPr>
                <w:rFonts w:ascii="Arial" w:eastAsia="Times New Roman" w:hAnsi="Arial" w:cs="Arial"/>
                <w:color w:val="000000"/>
                <w:lang w:eastAsia="es-CL"/>
              </w:rPr>
              <w:t>q</w:t>
            </w:r>
            <w:r w:rsidRPr="00171F99">
              <w:rPr>
                <w:rFonts w:ascii="Arial" w:eastAsia="Times New Roman" w:hAnsi="Arial" w:cs="Arial"/>
                <w:color w:val="000000"/>
                <w:lang w:eastAsia="es-CL"/>
              </w:rPr>
              <w:t>uimioterapia</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547CEF">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w:t>
            </w:r>
            <w:r w:rsidR="00611740" w:rsidRPr="00171F99">
              <w:rPr>
                <w:rFonts w:ascii="Arial" w:eastAsia="Times New Roman" w:hAnsi="Arial" w:cs="Arial"/>
                <w:color w:val="000000"/>
                <w:lang w:eastAsia="es-CL"/>
              </w:rPr>
              <w:t>ermeras capacitadas en o</w:t>
            </w:r>
            <w:r w:rsidRPr="00171F99">
              <w:rPr>
                <w:rFonts w:ascii="Arial" w:eastAsia="Times New Roman" w:hAnsi="Arial" w:cs="Arial"/>
                <w:color w:val="000000"/>
                <w:lang w:eastAsia="es-CL"/>
              </w:rPr>
              <w:t>ncología</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547CEF">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w:t>
            </w:r>
            <w:r w:rsidR="00547CEF" w:rsidRPr="00171F99">
              <w:rPr>
                <w:rFonts w:ascii="Arial" w:eastAsia="Times New Roman" w:hAnsi="Arial" w:cs="Arial"/>
                <w:color w:val="000000"/>
                <w:lang w:eastAsia="es-CL"/>
              </w:rPr>
              <w:t xml:space="preserve">ermera capacitadas en </w:t>
            </w:r>
            <w:r w:rsidR="00611740" w:rsidRPr="00171F99">
              <w:rPr>
                <w:rFonts w:ascii="Arial" w:eastAsia="Times New Roman" w:hAnsi="Arial" w:cs="Arial"/>
                <w:color w:val="000000"/>
                <w:lang w:eastAsia="es-CL"/>
              </w:rPr>
              <w:t xml:space="preserve"> q</w:t>
            </w:r>
            <w:r w:rsidRPr="00171F99">
              <w:rPr>
                <w:rFonts w:ascii="Arial" w:eastAsia="Times New Roman" w:hAnsi="Arial" w:cs="Arial"/>
                <w:color w:val="000000"/>
                <w:lang w:eastAsia="es-CL"/>
              </w:rPr>
              <w:t>uirófanos</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547CEF">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w:t>
            </w:r>
            <w:r w:rsidR="00547CEF" w:rsidRPr="00171F99">
              <w:rPr>
                <w:rFonts w:ascii="Arial" w:eastAsia="Times New Roman" w:hAnsi="Arial" w:cs="Arial"/>
                <w:color w:val="000000"/>
                <w:lang w:eastAsia="es-CL"/>
              </w:rPr>
              <w:t xml:space="preserve">ermeras capacitadas en </w:t>
            </w:r>
            <w:r w:rsidR="00611740" w:rsidRPr="00171F99">
              <w:rPr>
                <w:rFonts w:ascii="Arial" w:eastAsia="Times New Roman" w:hAnsi="Arial" w:cs="Arial"/>
                <w:color w:val="000000"/>
                <w:lang w:eastAsia="es-CL"/>
              </w:rPr>
              <w:t>a</w:t>
            </w:r>
            <w:r w:rsidRPr="00171F99">
              <w:rPr>
                <w:rFonts w:ascii="Arial" w:eastAsia="Times New Roman" w:hAnsi="Arial" w:cs="Arial"/>
                <w:color w:val="000000"/>
                <w:lang w:eastAsia="es-CL"/>
              </w:rPr>
              <w:t>nestesia</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w:t>
            </w:r>
            <w:r w:rsidR="00611740" w:rsidRPr="00171F99">
              <w:rPr>
                <w:rFonts w:ascii="Arial" w:eastAsia="Times New Roman" w:hAnsi="Arial" w:cs="Arial"/>
                <w:color w:val="000000"/>
                <w:lang w:eastAsia="es-CL"/>
              </w:rPr>
              <w:t>ermeras capacitadas en u</w:t>
            </w:r>
            <w:r w:rsidRPr="00171F99">
              <w:rPr>
                <w:rFonts w:ascii="Arial" w:eastAsia="Times New Roman" w:hAnsi="Arial" w:cs="Arial"/>
                <w:color w:val="000000"/>
                <w:lang w:eastAsia="es-CL"/>
              </w:rPr>
              <w:t>rgencias</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8064B" w:rsidRPr="00171F99" w:rsidTr="0008064B">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08064B" w:rsidRPr="00171F99" w:rsidRDefault="0008064B"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Enfermeras capac</w:t>
            </w:r>
            <w:r w:rsidR="00611740" w:rsidRPr="00171F99">
              <w:rPr>
                <w:rFonts w:ascii="Arial" w:eastAsia="Times New Roman" w:hAnsi="Arial" w:cs="Arial"/>
                <w:color w:val="000000"/>
                <w:lang w:eastAsia="es-CL"/>
              </w:rPr>
              <w:t>itadas en d</w:t>
            </w:r>
            <w:r w:rsidRPr="00171F99">
              <w:rPr>
                <w:rFonts w:ascii="Arial" w:eastAsia="Times New Roman" w:hAnsi="Arial" w:cs="Arial"/>
                <w:color w:val="000000"/>
                <w:lang w:eastAsia="es-CL"/>
              </w:rPr>
              <w:t>iálisis</w:t>
            </w:r>
          </w:p>
        </w:tc>
        <w:tc>
          <w:tcPr>
            <w:tcW w:w="1417" w:type="dxa"/>
            <w:tcBorders>
              <w:top w:val="nil"/>
              <w:left w:val="nil"/>
              <w:bottom w:val="single" w:sz="4" w:space="0" w:color="auto"/>
              <w:right w:val="single" w:sz="4" w:space="0" w:color="auto"/>
            </w:tcBorders>
            <w:shd w:val="clear" w:color="auto" w:fill="auto"/>
            <w:noWrap/>
            <w:vAlign w:val="bottom"/>
            <w:hideMark/>
          </w:tcPr>
          <w:p w:rsidR="0008064B" w:rsidRPr="00171F99" w:rsidRDefault="0008064B"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bl>
    <w:p w:rsidR="0008064B" w:rsidRPr="00171F99" w:rsidRDefault="0008064B" w:rsidP="00B14C95">
      <w:pPr>
        <w:rPr>
          <w:rFonts w:ascii="Arial" w:hAnsi="Arial" w:cs="Arial"/>
        </w:rPr>
      </w:pPr>
    </w:p>
    <w:p w:rsidR="00A01309" w:rsidRPr="001A1C9E" w:rsidRDefault="001A1C9E" w:rsidP="008D6182">
      <w:pPr>
        <w:spacing w:after="0"/>
        <w:outlineLvl w:val="0"/>
        <w:rPr>
          <w:rFonts w:ascii="Arial" w:hAnsi="Arial" w:cs="Arial"/>
          <w:b/>
        </w:rPr>
      </w:pPr>
      <w:r w:rsidRPr="001A1C9E">
        <w:rPr>
          <w:rFonts w:ascii="Arial" w:hAnsi="Arial" w:cs="Arial"/>
          <w:b/>
        </w:rPr>
        <w:t>Tabla 8</w:t>
      </w:r>
      <w:r w:rsidR="00A01309" w:rsidRPr="001A1C9E">
        <w:rPr>
          <w:rFonts w:ascii="Arial" w:hAnsi="Arial" w:cs="Arial"/>
          <w:b/>
        </w:rPr>
        <w:t>. Licenciados con capacitación específica requeridas, Hospital Alto Sur</w:t>
      </w:r>
    </w:p>
    <w:tbl>
      <w:tblPr>
        <w:tblW w:w="5817" w:type="dxa"/>
        <w:tblInd w:w="65" w:type="dxa"/>
        <w:tblCellMar>
          <w:left w:w="70" w:type="dxa"/>
          <w:right w:w="70" w:type="dxa"/>
        </w:tblCellMar>
        <w:tblLook w:val="04A0" w:firstRow="1" w:lastRow="0" w:firstColumn="1" w:lastColumn="0" w:noHBand="0" w:noVBand="1"/>
      </w:tblPr>
      <w:tblGrid>
        <w:gridCol w:w="4400"/>
        <w:gridCol w:w="1417"/>
      </w:tblGrid>
      <w:tr w:rsidR="00A01309" w:rsidRPr="00171F99" w:rsidTr="00002D28">
        <w:trPr>
          <w:trHeight w:val="540"/>
        </w:trPr>
        <w:tc>
          <w:tcPr>
            <w:tcW w:w="44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01309" w:rsidRPr="00171F99" w:rsidRDefault="00A01309" w:rsidP="00942116">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 xml:space="preserve">Licenciados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Físicos médicos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Dos</w:t>
            </w:r>
            <w:r w:rsidR="000D202C" w:rsidRPr="00171F99">
              <w:rPr>
                <w:rFonts w:ascii="Arial" w:eastAsia="Times New Roman" w:hAnsi="Arial" w:cs="Arial"/>
                <w:color w:val="000000"/>
                <w:lang w:eastAsia="es-CL"/>
              </w:rPr>
              <w:t>i</w:t>
            </w:r>
            <w:r w:rsidRPr="00171F99">
              <w:rPr>
                <w:rFonts w:ascii="Arial" w:eastAsia="Times New Roman" w:hAnsi="Arial" w:cs="Arial"/>
                <w:color w:val="000000"/>
                <w:lang w:eastAsia="es-CL"/>
              </w:rPr>
              <w:t>metristas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Nutricionista </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0D202C"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Kinesiólogos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Lic</w:t>
            </w:r>
            <w:r w:rsidR="000D202C" w:rsidRPr="00171F99">
              <w:rPr>
                <w:rFonts w:ascii="Arial" w:eastAsia="Times New Roman" w:hAnsi="Arial" w:cs="Arial"/>
                <w:color w:val="000000"/>
                <w:lang w:eastAsia="es-CL"/>
              </w:rPr>
              <w:t xml:space="preserve">enciados </w:t>
            </w:r>
            <w:r w:rsidR="00611740" w:rsidRPr="00171F99">
              <w:rPr>
                <w:rFonts w:ascii="Arial" w:eastAsia="Times New Roman" w:hAnsi="Arial" w:cs="Arial"/>
                <w:color w:val="000000"/>
                <w:lang w:eastAsia="es-CL"/>
              </w:rPr>
              <w:t>f</w:t>
            </w:r>
            <w:r w:rsidRPr="00171F99">
              <w:rPr>
                <w:rFonts w:ascii="Arial" w:eastAsia="Times New Roman" w:hAnsi="Arial" w:cs="Arial"/>
                <w:color w:val="000000"/>
                <w:lang w:eastAsia="es-CL"/>
              </w:rPr>
              <w:t>onoaudiología</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3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0D202C"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Licenciados </w:t>
            </w:r>
            <w:r w:rsidR="00611740" w:rsidRPr="00171F99">
              <w:rPr>
                <w:rFonts w:ascii="Arial" w:eastAsia="Times New Roman" w:hAnsi="Arial" w:cs="Arial"/>
                <w:color w:val="000000"/>
                <w:lang w:eastAsia="es-CL"/>
              </w:rPr>
              <w:t>t</w:t>
            </w:r>
            <w:r w:rsidR="00A01309" w:rsidRPr="00171F99">
              <w:rPr>
                <w:rFonts w:ascii="Arial" w:eastAsia="Times New Roman" w:hAnsi="Arial" w:cs="Arial"/>
                <w:color w:val="000000"/>
                <w:lang w:eastAsia="es-CL"/>
              </w:rPr>
              <w:t>erapia ocupacional</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0D202C"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Licenciados </w:t>
            </w:r>
            <w:r w:rsidR="00611740" w:rsidRPr="00171F99">
              <w:rPr>
                <w:rFonts w:ascii="Arial" w:eastAsia="Times New Roman" w:hAnsi="Arial" w:cs="Arial"/>
                <w:color w:val="000000"/>
                <w:lang w:eastAsia="es-CL"/>
              </w:rPr>
              <w:t>p</w:t>
            </w:r>
            <w:r w:rsidR="00A01309" w:rsidRPr="00171F99">
              <w:rPr>
                <w:rFonts w:ascii="Arial" w:eastAsia="Times New Roman" w:hAnsi="Arial" w:cs="Arial"/>
                <w:color w:val="000000"/>
                <w:lang w:eastAsia="es-CL"/>
              </w:rPr>
              <w:t>sicología capac</w:t>
            </w:r>
            <w:r w:rsidRPr="00171F99">
              <w:rPr>
                <w:rFonts w:ascii="Arial" w:eastAsia="Times New Roman" w:hAnsi="Arial" w:cs="Arial"/>
                <w:color w:val="000000"/>
                <w:lang w:eastAsia="es-CL"/>
              </w:rPr>
              <w:t>itados en pacientes O</w:t>
            </w:r>
            <w:r w:rsidR="00A01309" w:rsidRPr="00171F99">
              <w:rPr>
                <w:rFonts w:ascii="Arial" w:eastAsia="Times New Roman" w:hAnsi="Arial" w:cs="Arial"/>
                <w:color w:val="000000"/>
                <w:lang w:eastAsia="es-CL"/>
              </w:rPr>
              <w:t>ncol</w:t>
            </w:r>
            <w:r w:rsidRPr="00171F99">
              <w:rPr>
                <w:rFonts w:ascii="Arial" w:eastAsia="Times New Roman" w:hAnsi="Arial" w:cs="Arial"/>
                <w:color w:val="000000"/>
                <w:lang w:eastAsia="es-CL"/>
              </w:rPr>
              <w:t>ógicos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0D202C">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A01309" w:rsidRPr="00171F99" w:rsidRDefault="000D202C"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B</w:t>
            </w:r>
            <w:r w:rsidR="00A01309" w:rsidRPr="00171F99">
              <w:rPr>
                <w:rFonts w:ascii="Arial" w:eastAsia="Times New Roman" w:hAnsi="Arial" w:cs="Arial"/>
                <w:color w:val="000000"/>
                <w:lang w:eastAsia="es-CL"/>
              </w:rPr>
              <w:t>ioq</w:t>
            </w:r>
            <w:r w:rsidRPr="00171F99">
              <w:rPr>
                <w:rFonts w:ascii="Arial" w:eastAsia="Times New Roman" w:hAnsi="Arial" w:cs="Arial"/>
                <w:color w:val="000000"/>
                <w:lang w:eastAsia="es-CL"/>
              </w:rPr>
              <w:t xml:space="preserve">uímico </w:t>
            </w:r>
            <w:r w:rsidR="00A01309" w:rsidRPr="00171F99">
              <w:rPr>
                <w:rFonts w:ascii="Arial" w:eastAsia="Times New Roman" w:hAnsi="Arial" w:cs="Arial"/>
                <w:color w:val="000000"/>
                <w:lang w:eastAsia="es-CL"/>
              </w:rPr>
              <w:t>capac</w:t>
            </w:r>
            <w:r w:rsidR="00611740" w:rsidRPr="00171F99">
              <w:rPr>
                <w:rFonts w:ascii="Arial" w:eastAsia="Times New Roman" w:hAnsi="Arial" w:cs="Arial"/>
                <w:color w:val="000000"/>
                <w:lang w:eastAsia="es-CL"/>
              </w:rPr>
              <w:t>itado m</w:t>
            </w:r>
            <w:r w:rsidR="00A01309" w:rsidRPr="00171F99">
              <w:rPr>
                <w:rFonts w:ascii="Arial" w:eastAsia="Times New Roman" w:hAnsi="Arial" w:cs="Arial"/>
                <w:color w:val="000000"/>
                <w:lang w:eastAsia="es-CL"/>
              </w:rPr>
              <w:t xml:space="preserve">edicina </w:t>
            </w:r>
            <w:r w:rsidR="00611740" w:rsidRPr="00171F99">
              <w:rPr>
                <w:rFonts w:ascii="Arial" w:eastAsia="Times New Roman" w:hAnsi="Arial" w:cs="Arial"/>
                <w:color w:val="000000"/>
                <w:lang w:eastAsia="es-CL"/>
              </w:rPr>
              <w:t>t</w:t>
            </w:r>
            <w:r w:rsidR="00A01309" w:rsidRPr="00171F99">
              <w:rPr>
                <w:rFonts w:ascii="Arial" w:eastAsia="Times New Roman" w:hAnsi="Arial" w:cs="Arial"/>
                <w:color w:val="000000"/>
                <w:lang w:eastAsia="es-CL"/>
              </w:rPr>
              <w:t>ransfusional</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0D202C">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309" w:rsidRPr="00171F99" w:rsidRDefault="000D202C"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Licenciados </w:t>
            </w:r>
            <w:r w:rsidR="00A01309" w:rsidRPr="00171F99">
              <w:rPr>
                <w:rFonts w:ascii="Arial" w:eastAsia="Times New Roman" w:hAnsi="Arial" w:cs="Arial"/>
                <w:color w:val="000000"/>
                <w:lang w:eastAsia="es-CL"/>
              </w:rPr>
              <w:t xml:space="preserve">o </w:t>
            </w:r>
            <w:r w:rsidRPr="00171F99">
              <w:rPr>
                <w:rFonts w:ascii="Arial" w:eastAsia="Times New Roman" w:hAnsi="Arial" w:cs="Arial"/>
                <w:color w:val="000000"/>
                <w:lang w:eastAsia="es-CL"/>
              </w:rPr>
              <w:t>T</w:t>
            </w:r>
            <w:r w:rsidR="00A01309" w:rsidRPr="00171F99">
              <w:rPr>
                <w:rFonts w:ascii="Arial" w:eastAsia="Times New Roman" w:hAnsi="Arial" w:cs="Arial"/>
                <w:color w:val="000000"/>
                <w:lang w:eastAsia="es-CL"/>
              </w:rPr>
              <w:t>éc</w:t>
            </w:r>
            <w:r w:rsidRPr="00171F99">
              <w:rPr>
                <w:rFonts w:ascii="Arial" w:eastAsia="Times New Roman" w:hAnsi="Arial" w:cs="Arial"/>
                <w:color w:val="000000"/>
                <w:lang w:eastAsia="es-CL"/>
              </w:rPr>
              <w:t>nico</w:t>
            </w:r>
            <w:r w:rsidR="00611740" w:rsidRPr="00171F99">
              <w:rPr>
                <w:rFonts w:ascii="Arial" w:eastAsia="Times New Roman" w:hAnsi="Arial" w:cs="Arial"/>
                <w:color w:val="000000"/>
                <w:lang w:eastAsia="es-CL"/>
              </w:rPr>
              <w:t>s a</w:t>
            </w:r>
            <w:r w:rsidR="00A01309" w:rsidRPr="00171F99">
              <w:rPr>
                <w:rFonts w:ascii="Arial" w:eastAsia="Times New Roman" w:hAnsi="Arial" w:cs="Arial"/>
                <w:color w:val="000000"/>
                <w:lang w:eastAsia="es-CL"/>
              </w:rPr>
              <w:t>nat</w:t>
            </w:r>
            <w:r w:rsidRPr="00171F99">
              <w:rPr>
                <w:rFonts w:ascii="Arial" w:eastAsia="Times New Roman" w:hAnsi="Arial" w:cs="Arial"/>
                <w:color w:val="000000"/>
                <w:lang w:eastAsia="es-CL"/>
              </w:rPr>
              <w:t>omía</w:t>
            </w:r>
            <w:r w:rsidR="00611740" w:rsidRPr="00171F99">
              <w:rPr>
                <w:rFonts w:ascii="Arial" w:eastAsia="Times New Roman" w:hAnsi="Arial" w:cs="Arial"/>
                <w:color w:val="000000"/>
                <w:lang w:eastAsia="es-CL"/>
              </w:rPr>
              <w:t xml:space="preserve"> p</w:t>
            </w:r>
            <w:r w:rsidR="00A01309" w:rsidRPr="00171F99">
              <w:rPr>
                <w:rFonts w:ascii="Arial" w:eastAsia="Times New Roman" w:hAnsi="Arial" w:cs="Arial"/>
                <w:color w:val="000000"/>
                <w:lang w:eastAsia="es-CL"/>
              </w:rPr>
              <w:t>atológica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bl>
    <w:p w:rsidR="0008064B" w:rsidRDefault="0008064B" w:rsidP="00B14C95">
      <w:pPr>
        <w:rPr>
          <w:rFonts w:ascii="Arial" w:hAnsi="Arial" w:cs="Arial"/>
        </w:rPr>
      </w:pPr>
    </w:p>
    <w:p w:rsidR="001A1C9E" w:rsidRDefault="001A1C9E" w:rsidP="00B14C95">
      <w:pPr>
        <w:rPr>
          <w:rFonts w:ascii="Arial" w:hAnsi="Arial" w:cs="Arial"/>
        </w:rPr>
      </w:pPr>
    </w:p>
    <w:p w:rsidR="001A1C9E" w:rsidRDefault="001A1C9E" w:rsidP="00B14C95">
      <w:pPr>
        <w:rPr>
          <w:rFonts w:ascii="Arial" w:hAnsi="Arial" w:cs="Arial"/>
        </w:rPr>
      </w:pPr>
    </w:p>
    <w:p w:rsidR="001A1C9E" w:rsidRDefault="001A1C9E" w:rsidP="00B14C95">
      <w:pPr>
        <w:rPr>
          <w:rFonts w:ascii="Arial" w:hAnsi="Arial" w:cs="Arial"/>
        </w:rPr>
      </w:pPr>
    </w:p>
    <w:p w:rsidR="001A1C9E" w:rsidRPr="00171F99" w:rsidRDefault="001A1C9E" w:rsidP="00B14C95">
      <w:pPr>
        <w:rPr>
          <w:rFonts w:ascii="Arial" w:hAnsi="Arial" w:cs="Arial"/>
        </w:rPr>
      </w:pPr>
    </w:p>
    <w:p w:rsidR="00A01309" w:rsidRPr="001A1C9E" w:rsidRDefault="00A01309" w:rsidP="008D6182">
      <w:pPr>
        <w:spacing w:after="0"/>
        <w:outlineLvl w:val="0"/>
        <w:rPr>
          <w:rFonts w:ascii="Arial" w:hAnsi="Arial" w:cs="Arial"/>
          <w:b/>
          <w:sz w:val="24"/>
          <w:szCs w:val="24"/>
        </w:rPr>
      </w:pPr>
      <w:r w:rsidRPr="001A1C9E">
        <w:rPr>
          <w:rFonts w:ascii="Arial" w:hAnsi="Arial" w:cs="Arial"/>
          <w:b/>
          <w:sz w:val="24"/>
          <w:szCs w:val="24"/>
        </w:rPr>
        <w:lastRenderedPageBreak/>
        <w:t xml:space="preserve">Tabla </w:t>
      </w:r>
      <w:r w:rsidR="001A1C9E" w:rsidRPr="001A1C9E">
        <w:rPr>
          <w:rFonts w:ascii="Arial" w:hAnsi="Arial" w:cs="Arial"/>
          <w:b/>
          <w:sz w:val="24"/>
          <w:szCs w:val="24"/>
        </w:rPr>
        <w:t>9</w:t>
      </w:r>
      <w:r w:rsidRPr="001A1C9E">
        <w:rPr>
          <w:rFonts w:ascii="Arial" w:hAnsi="Arial" w:cs="Arial"/>
          <w:b/>
          <w:sz w:val="24"/>
          <w:szCs w:val="24"/>
        </w:rPr>
        <w:t>. Técnicos con capacitación específica requeridas, Hospital Alto Sur</w:t>
      </w:r>
    </w:p>
    <w:tbl>
      <w:tblPr>
        <w:tblW w:w="5817" w:type="dxa"/>
        <w:tblInd w:w="65" w:type="dxa"/>
        <w:tblCellMar>
          <w:left w:w="70" w:type="dxa"/>
          <w:right w:w="70" w:type="dxa"/>
        </w:tblCellMar>
        <w:tblLook w:val="04A0" w:firstRow="1" w:lastRow="0" w:firstColumn="1" w:lastColumn="0" w:noHBand="0" w:noVBand="1"/>
      </w:tblPr>
      <w:tblGrid>
        <w:gridCol w:w="4400"/>
        <w:gridCol w:w="1417"/>
      </w:tblGrid>
      <w:tr w:rsidR="00A01309" w:rsidRPr="00171F99" w:rsidTr="00002D28">
        <w:trPr>
          <w:trHeight w:val="420"/>
        </w:trPr>
        <w:tc>
          <w:tcPr>
            <w:tcW w:w="44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1309" w:rsidRPr="00171F99" w:rsidRDefault="00A01309" w:rsidP="00942116">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 xml:space="preserve">Técnicos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611740">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Técnicos capacitados  </w:t>
            </w:r>
            <w:r w:rsidR="00611740" w:rsidRPr="00171F99">
              <w:rPr>
                <w:rFonts w:ascii="Arial" w:eastAsia="Times New Roman" w:hAnsi="Arial" w:cs="Arial"/>
                <w:color w:val="000000"/>
                <w:lang w:eastAsia="es-CL"/>
              </w:rPr>
              <w:t>q</w:t>
            </w:r>
            <w:r w:rsidRPr="00171F99">
              <w:rPr>
                <w:rFonts w:ascii="Arial" w:eastAsia="Times New Roman" w:hAnsi="Arial" w:cs="Arial"/>
                <w:color w:val="000000"/>
                <w:lang w:eastAsia="es-CL"/>
              </w:rPr>
              <w:t>uirófanos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20</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611740">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Técnicos capacitados </w:t>
            </w:r>
            <w:r w:rsidR="00611740" w:rsidRPr="00171F99">
              <w:rPr>
                <w:rFonts w:ascii="Arial" w:eastAsia="Times New Roman" w:hAnsi="Arial" w:cs="Arial"/>
                <w:color w:val="000000"/>
                <w:lang w:eastAsia="es-CL"/>
              </w:rPr>
              <w:t>u</w:t>
            </w:r>
            <w:r w:rsidRPr="00171F99">
              <w:rPr>
                <w:rFonts w:ascii="Arial" w:eastAsia="Times New Roman" w:hAnsi="Arial" w:cs="Arial"/>
                <w:color w:val="000000"/>
                <w:lang w:eastAsia="es-CL"/>
              </w:rPr>
              <w:t>rgencias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Técnicos capacitados RX</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611740">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Técnicos capacitados </w:t>
            </w:r>
            <w:r w:rsidR="00611740" w:rsidRPr="00171F99">
              <w:rPr>
                <w:rFonts w:ascii="Arial" w:eastAsia="Times New Roman" w:hAnsi="Arial" w:cs="Arial"/>
                <w:color w:val="000000"/>
                <w:lang w:eastAsia="es-CL"/>
              </w:rPr>
              <w:t>d</w:t>
            </w:r>
            <w:r w:rsidRPr="00171F99">
              <w:rPr>
                <w:rFonts w:ascii="Arial" w:eastAsia="Times New Roman" w:hAnsi="Arial" w:cs="Arial"/>
                <w:color w:val="000000"/>
                <w:lang w:eastAsia="es-CL"/>
              </w:rPr>
              <w:t>iálisis</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Técnicos capacitados endoscopía</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Técnicos en radioterapia</w:t>
            </w:r>
          </w:p>
        </w:tc>
        <w:tc>
          <w:tcPr>
            <w:tcW w:w="1417"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tcPr>
          <w:p w:rsidR="00A01309" w:rsidRPr="00171F99" w:rsidRDefault="00A01309" w:rsidP="00611740">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Técnicos </w:t>
            </w:r>
            <w:r w:rsidR="00611740" w:rsidRPr="00171F99">
              <w:rPr>
                <w:rFonts w:ascii="Arial" w:eastAsia="Times New Roman" w:hAnsi="Arial" w:cs="Arial"/>
                <w:color w:val="000000"/>
                <w:lang w:eastAsia="es-CL"/>
              </w:rPr>
              <w:t>e</w:t>
            </w:r>
            <w:r w:rsidRPr="00171F99">
              <w:rPr>
                <w:rFonts w:ascii="Arial" w:eastAsia="Times New Roman" w:hAnsi="Arial" w:cs="Arial"/>
                <w:color w:val="000000"/>
                <w:lang w:eastAsia="es-CL"/>
              </w:rPr>
              <w:t>stadísticos</w:t>
            </w:r>
          </w:p>
        </w:tc>
        <w:tc>
          <w:tcPr>
            <w:tcW w:w="1417" w:type="dxa"/>
            <w:tcBorders>
              <w:top w:val="nil"/>
              <w:left w:val="nil"/>
              <w:bottom w:val="single" w:sz="4" w:space="0" w:color="auto"/>
              <w:right w:val="single" w:sz="4" w:space="0" w:color="auto"/>
            </w:tcBorders>
            <w:shd w:val="clear" w:color="auto" w:fill="auto"/>
            <w:noWrap/>
            <w:vAlign w:val="bottom"/>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bl>
    <w:p w:rsidR="0008064B" w:rsidRPr="00171F99" w:rsidRDefault="0008064B" w:rsidP="00B14C95">
      <w:pPr>
        <w:rPr>
          <w:rFonts w:ascii="Arial" w:hAnsi="Arial" w:cs="Arial"/>
        </w:rPr>
      </w:pPr>
    </w:p>
    <w:p w:rsidR="00A01309" w:rsidRPr="008D6182" w:rsidRDefault="00A01309" w:rsidP="00942116">
      <w:pPr>
        <w:spacing w:after="0"/>
        <w:rPr>
          <w:rFonts w:ascii="Arial" w:hAnsi="Arial" w:cs="Arial"/>
          <w:b/>
          <w:sz w:val="24"/>
          <w:szCs w:val="24"/>
        </w:rPr>
      </w:pPr>
      <w:r w:rsidRPr="008D6182">
        <w:rPr>
          <w:rFonts w:ascii="Arial" w:hAnsi="Arial" w:cs="Arial"/>
          <w:b/>
          <w:sz w:val="24"/>
          <w:szCs w:val="24"/>
        </w:rPr>
        <w:t xml:space="preserve">Tabla </w:t>
      </w:r>
      <w:r w:rsidR="001A1C9E">
        <w:rPr>
          <w:rFonts w:ascii="Arial" w:hAnsi="Arial" w:cs="Arial"/>
          <w:b/>
          <w:sz w:val="24"/>
          <w:szCs w:val="24"/>
        </w:rPr>
        <w:t>10</w:t>
      </w:r>
      <w:r w:rsidRPr="008D6182">
        <w:rPr>
          <w:rFonts w:ascii="Arial" w:hAnsi="Arial" w:cs="Arial"/>
          <w:b/>
          <w:sz w:val="24"/>
          <w:szCs w:val="24"/>
        </w:rPr>
        <w:t>. Médicos con capacitación específica o especialización requerida, Hospital Alto Sur</w:t>
      </w:r>
    </w:p>
    <w:tbl>
      <w:tblPr>
        <w:tblW w:w="5675" w:type="dxa"/>
        <w:tblInd w:w="65" w:type="dxa"/>
        <w:tblCellMar>
          <w:left w:w="70" w:type="dxa"/>
          <w:right w:w="70" w:type="dxa"/>
        </w:tblCellMar>
        <w:tblLook w:val="04A0" w:firstRow="1" w:lastRow="0" w:firstColumn="1" w:lastColumn="0" w:noHBand="0" w:noVBand="1"/>
      </w:tblPr>
      <w:tblGrid>
        <w:gridCol w:w="4400"/>
        <w:gridCol w:w="1275"/>
      </w:tblGrid>
      <w:tr w:rsidR="00A01309" w:rsidRPr="00171F99" w:rsidTr="00002D28">
        <w:trPr>
          <w:trHeight w:val="540"/>
        </w:trPr>
        <w:tc>
          <w:tcPr>
            <w:tcW w:w="44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1309" w:rsidRPr="00171F99" w:rsidRDefault="00A01309" w:rsidP="00942116">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Médicos</w:t>
            </w:r>
          </w:p>
        </w:tc>
        <w:tc>
          <w:tcPr>
            <w:tcW w:w="127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1309" w:rsidRPr="00171F99" w:rsidRDefault="00A01309" w:rsidP="00AB2234">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 </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Gineco- obstetras</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Pediatras</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Neonatología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Médicos para urgencias</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Medicina</w:t>
            </w:r>
            <w:r w:rsidR="00611740" w:rsidRPr="00171F99">
              <w:rPr>
                <w:rFonts w:ascii="Arial" w:eastAsia="Times New Roman" w:hAnsi="Arial" w:cs="Arial"/>
                <w:color w:val="000000"/>
                <w:lang w:eastAsia="es-CL"/>
              </w:rPr>
              <w:t xml:space="preserve"> i</w:t>
            </w:r>
            <w:r w:rsidRPr="00171F99">
              <w:rPr>
                <w:rFonts w:ascii="Arial" w:eastAsia="Times New Roman" w:hAnsi="Arial" w:cs="Arial"/>
                <w:color w:val="000000"/>
                <w:lang w:eastAsia="es-CL"/>
              </w:rPr>
              <w:t>nterna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Geriatría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Intensivo</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A01309" w:rsidRPr="00171F99" w:rsidTr="00A01309">
        <w:trPr>
          <w:trHeight w:val="31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Hematología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1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Hemato-oncología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Nefrología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Cardiología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Anestesista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59519A">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w:t>
            </w:r>
            <w:r w:rsidR="0059519A" w:rsidRPr="00171F99">
              <w:rPr>
                <w:rFonts w:ascii="Arial" w:eastAsia="Times New Roman" w:hAnsi="Arial" w:cs="Arial"/>
                <w:color w:val="000000"/>
                <w:lang w:eastAsia="es-CL"/>
              </w:rPr>
              <w:t>gía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59519A" w:rsidP="0059519A">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Cirugía</w:t>
            </w:r>
            <w:r w:rsidR="00A01309" w:rsidRPr="00171F99">
              <w:rPr>
                <w:rFonts w:ascii="Arial" w:eastAsia="Times New Roman" w:hAnsi="Arial" w:cs="Arial"/>
                <w:color w:val="000000"/>
                <w:lang w:eastAsia="es-CL"/>
              </w:rPr>
              <w:t xml:space="preserve"> oncológic</w:t>
            </w:r>
            <w:r w:rsidRPr="00171F99">
              <w:rPr>
                <w:rFonts w:ascii="Arial" w:eastAsia="Times New Roman" w:hAnsi="Arial" w:cs="Arial"/>
                <w:color w:val="000000"/>
                <w:lang w:eastAsia="es-CL"/>
              </w:rPr>
              <w:t>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59519A" w:rsidP="00AB2234">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Cirugía</w:t>
            </w:r>
            <w:r w:rsidR="00A01309" w:rsidRPr="00171F99">
              <w:rPr>
                <w:rFonts w:ascii="Arial" w:eastAsia="Times New Roman" w:hAnsi="Arial" w:cs="Arial"/>
                <w:color w:val="000000"/>
                <w:lang w:eastAsia="es-CL"/>
              </w:rPr>
              <w:t xml:space="preserve"> mama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59519A"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Cirugía</w:t>
            </w:r>
            <w:r w:rsidR="00A01309" w:rsidRPr="00171F99">
              <w:rPr>
                <w:rFonts w:ascii="Arial" w:eastAsia="Times New Roman" w:hAnsi="Arial" w:cs="Arial"/>
                <w:color w:val="000000"/>
                <w:lang w:eastAsia="es-CL"/>
              </w:rPr>
              <w:t xml:space="preserve"> Tórax</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R</w:t>
            </w:r>
            <w:r w:rsidR="000D202C" w:rsidRPr="00171F99">
              <w:rPr>
                <w:rFonts w:ascii="Arial" w:eastAsia="Times New Roman" w:hAnsi="Arial" w:cs="Arial"/>
                <w:color w:val="000000"/>
                <w:lang w:eastAsia="es-CL"/>
              </w:rPr>
              <w:t>adio</w:t>
            </w:r>
            <w:r w:rsidRPr="00171F99">
              <w:rPr>
                <w:rFonts w:ascii="Arial" w:eastAsia="Times New Roman" w:hAnsi="Arial" w:cs="Arial"/>
                <w:color w:val="000000"/>
                <w:lang w:eastAsia="es-CL"/>
              </w:rPr>
              <w:t>log</w:t>
            </w:r>
            <w:r w:rsidR="000D202C" w:rsidRPr="00171F99">
              <w:rPr>
                <w:rFonts w:ascii="Arial" w:eastAsia="Times New Roman" w:hAnsi="Arial" w:cs="Arial"/>
                <w:color w:val="000000"/>
                <w:lang w:eastAsia="es-CL"/>
              </w:rPr>
              <w:t>ía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0D202C">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A</w:t>
            </w:r>
            <w:r w:rsidR="000D202C" w:rsidRPr="00171F99">
              <w:rPr>
                <w:rFonts w:ascii="Arial" w:eastAsia="Times New Roman" w:hAnsi="Arial" w:cs="Arial"/>
                <w:color w:val="000000"/>
                <w:lang w:eastAsia="es-CL"/>
              </w:rPr>
              <w:t>natomía p</w:t>
            </w:r>
            <w:r w:rsidRPr="00171F99">
              <w:rPr>
                <w:rFonts w:ascii="Arial" w:eastAsia="Times New Roman" w:hAnsi="Arial" w:cs="Arial"/>
                <w:color w:val="000000"/>
                <w:lang w:eastAsia="es-CL"/>
              </w:rPr>
              <w:t>at</w:t>
            </w:r>
            <w:r w:rsidR="000D202C" w:rsidRPr="00171F99">
              <w:rPr>
                <w:rFonts w:ascii="Arial" w:eastAsia="Times New Roman" w:hAnsi="Arial" w:cs="Arial"/>
                <w:color w:val="000000"/>
                <w:lang w:eastAsia="es-CL"/>
              </w:rPr>
              <w:t>oló</w:t>
            </w:r>
            <w:r w:rsidRPr="00171F99">
              <w:rPr>
                <w:rFonts w:ascii="Arial" w:eastAsia="Times New Roman" w:hAnsi="Arial" w:cs="Arial"/>
                <w:color w:val="000000"/>
                <w:lang w:eastAsia="es-CL"/>
              </w:rPr>
              <w:t>g</w:t>
            </w:r>
            <w:r w:rsidR="000D202C" w:rsidRPr="00171F99">
              <w:rPr>
                <w:rFonts w:ascii="Arial" w:eastAsia="Times New Roman" w:hAnsi="Arial" w:cs="Arial"/>
                <w:color w:val="000000"/>
                <w:lang w:eastAsia="es-CL"/>
              </w:rPr>
              <w:t>ica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A01309" w:rsidRPr="00171F99" w:rsidTr="00A0130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01309" w:rsidRPr="00171F99" w:rsidRDefault="00A01309" w:rsidP="0059519A">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Radioterap</w:t>
            </w:r>
            <w:r w:rsidR="0059519A" w:rsidRPr="00171F99">
              <w:rPr>
                <w:rFonts w:ascii="Arial" w:eastAsia="Times New Roman" w:hAnsi="Arial" w:cs="Arial"/>
                <w:color w:val="000000"/>
                <w:lang w:eastAsia="es-CL"/>
              </w:rPr>
              <w:t>ia</w:t>
            </w:r>
          </w:p>
        </w:tc>
        <w:tc>
          <w:tcPr>
            <w:tcW w:w="1275" w:type="dxa"/>
            <w:tcBorders>
              <w:top w:val="nil"/>
              <w:left w:val="nil"/>
              <w:bottom w:val="single" w:sz="4" w:space="0" w:color="auto"/>
              <w:right w:val="single" w:sz="4" w:space="0" w:color="auto"/>
            </w:tcBorders>
            <w:shd w:val="clear" w:color="auto" w:fill="auto"/>
            <w:noWrap/>
            <w:vAlign w:val="bottom"/>
            <w:hideMark/>
          </w:tcPr>
          <w:p w:rsidR="00A01309" w:rsidRPr="00171F99" w:rsidRDefault="00A01309" w:rsidP="00AB2234">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bl>
    <w:p w:rsidR="00A01309" w:rsidRPr="00171F99" w:rsidRDefault="00A01309" w:rsidP="00B14C95">
      <w:pPr>
        <w:rPr>
          <w:rFonts w:ascii="Arial" w:hAnsi="Arial" w:cs="Arial"/>
        </w:rPr>
      </w:pPr>
    </w:p>
    <w:p w:rsidR="003E778B" w:rsidRDefault="003E778B" w:rsidP="00B14C95">
      <w:pPr>
        <w:rPr>
          <w:rFonts w:ascii="Arial" w:hAnsi="Arial" w:cs="Arial"/>
          <w:sz w:val="24"/>
          <w:szCs w:val="24"/>
        </w:rPr>
      </w:pPr>
      <w:r w:rsidRPr="008D6182">
        <w:rPr>
          <w:rFonts w:ascii="Arial" w:hAnsi="Arial" w:cs="Arial"/>
          <w:sz w:val="24"/>
          <w:szCs w:val="24"/>
        </w:rPr>
        <w:t xml:space="preserve">Una vez establecidas las especialidades y/o capacidades requeridas, se analizó, en conjunto con los equipos del Ministerio, las posibilidades efectivas de contar con el personal y por tanto, cuáles eran las necesidades de formación.  Para ello se distinguió entre el personal disponible de  aquellos con requerimientos de capacitación específicos. A su vez, entre los que requieren capacitación o formación, </w:t>
      </w:r>
      <w:r w:rsidR="0059519A" w:rsidRPr="008D6182">
        <w:rPr>
          <w:rFonts w:ascii="Arial" w:hAnsi="Arial" w:cs="Arial"/>
          <w:sz w:val="24"/>
          <w:szCs w:val="24"/>
        </w:rPr>
        <w:t>se distinguió</w:t>
      </w:r>
      <w:r w:rsidRPr="008D6182">
        <w:rPr>
          <w:rFonts w:ascii="Arial" w:hAnsi="Arial" w:cs="Arial"/>
          <w:sz w:val="24"/>
          <w:szCs w:val="24"/>
        </w:rPr>
        <w:t xml:space="preserve"> entre los que se formarían en Bolivia </w:t>
      </w:r>
      <w:r w:rsidR="00AB2234" w:rsidRPr="008D6182">
        <w:rPr>
          <w:rFonts w:ascii="Arial" w:hAnsi="Arial" w:cs="Arial"/>
          <w:sz w:val="24"/>
          <w:szCs w:val="24"/>
        </w:rPr>
        <w:t xml:space="preserve">en diplomados ya </w:t>
      </w:r>
      <w:r w:rsidR="00AB2234" w:rsidRPr="008D6182">
        <w:rPr>
          <w:rFonts w:ascii="Arial" w:hAnsi="Arial" w:cs="Arial"/>
          <w:sz w:val="24"/>
          <w:szCs w:val="24"/>
        </w:rPr>
        <w:lastRenderedPageBreak/>
        <w:t>existentes</w:t>
      </w:r>
      <w:r w:rsidR="0059519A" w:rsidRPr="008D6182">
        <w:rPr>
          <w:rFonts w:ascii="Arial" w:hAnsi="Arial" w:cs="Arial"/>
          <w:sz w:val="24"/>
          <w:szCs w:val="24"/>
        </w:rPr>
        <w:t xml:space="preserve"> o</w:t>
      </w:r>
      <w:r w:rsidRPr="008D6182">
        <w:rPr>
          <w:rFonts w:ascii="Arial" w:hAnsi="Arial" w:cs="Arial"/>
          <w:sz w:val="24"/>
          <w:szCs w:val="24"/>
        </w:rPr>
        <w:t xml:space="preserve"> </w:t>
      </w:r>
      <w:r w:rsidR="00E17656" w:rsidRPr="008D6182">
        <w:rPr>
          <w:rFonts w:ascii="Arial" w:hAnsi="Arial" w:cs="Arial"/>
          <w:sz w:val="24"/>
          <w:szCs w:val="24"/>
        </w:rPr>
        <w:t xml:space="preserve">en pasantías específicas a poner en marcha, </w:t>
      </w:r>
      <w:r w:rsidRPr="008D6182">
        <w:rPr>
          <w:rFonts w:ascii="Arial" w:hAnsi="Arial" w:cs="Arial"/>
          <w:sz w:val="24"/>
          <w:szCs w:val="24"/>
        </w:rPr>
        <w:t>de aquellos q</w:t>
      </w:r>
      <w:r w:rsidR="0059519A" w:rsidRPr="008D6182">
        <w:rPr>
          <w:rFonts w:ascii="Arial" w:hAnsi="Arial" w:cs="Arial"/>
          <w:sz w:val="24"/>
          <w:szCs w:val="24"/>
        </w:rPr>
        <w:t>ue debieran salir al extranjero</w:t>
      </w:r>
      <w:r w:rsidRPr="008D6182">
        <w:rPr>
          <w:rFonts w:ascii="Arial" w:hAnsi="Arial" w:cs="Arial"/>
          <w:sz w:val="24"/>
          <w:szCs w:val="24"/>
        </w:rPr>
        <w:t xml:space="preserve"> ya sea para pasantías cortas o especialización completa de varios años. </w:t>
      </w:r>
      <w:r w:rsidR="00AB2234" w:rsidRPr="008D6182">
        <w:rPr>
          <w:rFonts w:ascii="Arial" w:hAnsi="Arial" w:cs="Arial"/>
          <w:sz w:val="24"/>
          <w:szCs w:val="24"/>
        </w:rPr>
        <w:t xml:space="preserve">Cada una de estas posibilidades a su vez fue valorizada. </w:t>
      </w:r>
    </w:p>
    <w:p w:rsidR="00247E21" w:rsidRDefault="00247E21" w:rsidP="00B14C95">
      <w:pPr>
        <w:rPr>
          <w:rFonts w:ascii="Arial" w:hAnsi="Arial" w:cs="Arial"/>
          <w:sz w:val="24"/>
          <w:szCs w:val="24"/>
        </w:rPr>
      </w:pPr>
    </w:p>
    <w:p w:rsidR="00AB2234" w:rsidRPr="008D6182" w:rsidRDefault="003E778B" w:rsidP="00F16D49">
      <w:pPr>
        <w:pStyle w:val="ListParagraph"/>
        <w:numPr>
          <w:ilvl w:val="0"/>
          <w:numId w:val="7"/>
        </w:numPr>
        <w:ind w:left="360"/>
        <w:rPr>
          <w:rFonts w:ascii="Arial" w:hAnsi="Arial" w:cs="Arial"/>
          <w:b/>
          <w:sz w:val="24"/>
          <w:szCs w:val="24"/>
        </w:rPr>
      </w:pPr>
      <w:r w:rsidRPr="008D6182">
        <w:rPr>
          <w:rFonts w:ascii="Arial" w:hAnsi="Arial" w:cs="Arial"/>
          <w:b/>
          <w:sz w:val="24"/>
          <w:szCs w:val="24"/>
        </w:rPr>
        <w:t xml:space="preserve">Personal </w:t>
      </w:r>
      <w:r w:rsidR="00AB2234" w:rsidRPr="008D6182">
        <w:rPr>
          <w:rFonts w:ascii="Arial" w:hAnsi="Arial" w:cs="Arial"/>
          <w:b/>
          <w:sz w:val="24"/>
          <w:szCs w:val="24"/>
        </w:rPr>
        <w:t>disponible para ser contratado</w:t>
      </w:r>
      <w:r w:rsidRPr="008D6182">
        <w:rPr>
          <w:rFonts w:ascii="Arial" w:hAnsi="Arial" w:cs="Arial"/>
          <w:b/>
          <w:sz w:val="24"/>
          <w:szCs w:val="24"/>
        </w:rPr>
        <w:t xml:space="preserve"> </w:t>
      </w:r>
    </w:p>
    <w:p w:rsidR="003E778B" w:rsidRPr="008D6182" w:rsidRDefault="00AB2234" w:rsidP="00F16D49">
      <w:pPr>
        <w:pStyle w:val="ListParagraph"/>
        <w:ind w:left="360"/>
        <w:rPr>
          <w:rFonts w:ascii="Arial" w:hAnsi="Arial" w:cs="Arial"/>
          <w:sz w:val="24"/>
          <w:szCs w:val="24"/>
        </w:rPr>
      </w:pPr>
      <w:r w:rsidRPr="008D6182">
        <w:rPr>
          <w:rFonts w:ascii="Arial" w:hAnsi="Arial" w:cs="Arial"/>
          <w:sz w:val="24"/>
          <w:szCs w:val="24"/>
        </w:rPr>
        <w:t xml:space="preserve">Este personal se encontraría disponible y </w:t>
      </w:r>
      <w:r w:rsidR="003E778B" w:rsidRPr="008D6182">
        <w:rPr>
          <w:rFonts w:ascii="Arial" w:hAnsi="Arial" w:cs="Arial"/>
          <w:sz w:val="24"/>
          <w:szCs w:val="24"/>
        </w:rPr>
        <w:t>sólo requeriría inducción al momento de la pue</w:t>
      </w:r>
      <w:r w:rsidRPr="008D6182">
        <w:rPr>
          <w:rFonts w:ascii="Arial" w:hAnsi="Arial" w:cs="Arial"/>
          <w:sz w:val="24"/>
          <w:szCs w:val="24"/>
        </w:rPr>
        <w:t>sta en marcha del Hospital Alto Sur</w:t>
      </w:r>
    </w:p>
    <w:p w:rsidR="00AB2234" w:rsidRPr="008D6182" w:rsidRDefault="00AB2234" w:rsidP="00AB2234">
      <w:pPr>
        <w:pStyle w:val="ListParagraph"/>
        <w:numPr>
          <w:ilvl w:val="0"/>
          <w:numId w:val="8"/>
        </w:numPr>
        <w:rPr>
          <w:rFonts w:ascii="Arial" w:hAnsi="Arial" w:cs="Arial"/>
          <w:sz w:val="24"/>
          <w:szCs w:val="24"/>
        </w:rPr>
      </w:pPr>
      <w:r w:rsidRPr="008D6182">
        <w:rPr>
          <w:rFonts w:ascii="Arial" w:eastAsia="Times New Roman" w:hAnsi="Arial" w:cs="Arial"/>
          <w:color w:val="000000"/>
          <w:sz w:val="24"/>
          <w:szCs w:val="24"/>
          <w:lang w:eastAsia="es-CL"/>
        </w:rPr>
        <w:t>Se consideró que existen Enfermeras capacitadas en Obstetricia, Anestesia,  Quirófanos y Diálisis</w:t>
      </w:r>
    </w:p>
    <w:p w:rsidR="00AB2234" w:rsidRPr="008D6182" w:rsidRDefault="00AB2234" w:rsidP="00AB2234">
      <w:pPr>
        <w:pStyle w:val="ListParagraph"/>
        <w:numPr>
          <w:ilvl w:val="0"/>
          <w:numId w:val="8"/>
        </w:numPr>
        <w:rPr>
          <w:rFonts w:ascii="Arial" w:hAnsi="Arial" w:cs="Arial"/>
          <w:sz w:val="24"/>
          <w:szCs w:val="24"/>
        </w:rPr>
      </w:pPr>
      <w:r w:rsidRPr="008D6182">
        <w:rPr>
          <w:rFonts w:ascii="Arial" w:eastAsia="Times New Roman" w:hAnsi="Arial" w:cs="Arial"/>
          <w:color w:val="000000"/>
          <w:sz w:val="24"/>
          <w:szCs w:val="24"/>
          <w:lang w:eastAsia="es-CL"/>
        </w:rPr>
        <w:t>Nutricionistas y Kinesiólogos</w:t>
      </w:r>
    </w:p>
    <w:p w:rsidR="00AB2234" w:rsidRPr="008D6182" w:rsidRDefault="00AB2234" w:rsidP="00AB2234">
      <w:pPr>
        <w:pStyle w:val="ListParagraph"/>
        <w:numPr>
          <w:ilvl w:val="0"/>
          <w:numId w:val="8"/>
        </w:numPr>
        <w:rPr>
          <w:rFonts w:ascii="Arial" w:hAnsi="Arial" w:cs="Arial"/>
          <w:sz w:val="24"/>
          <w:szCs w:val="24"/>
        </w:rPr>
      </w:pPr>
      <w:r w:rsidRPr="008D6182">
        <w:rPr>
          <w:rFonts w:ascii="Arial" w:eastAsia="Times New Roman" w:hAnsi="Arial" w:cs="Arial"/>
          <w:color w:val="000000"/>
          <w:sz w:val="24"/>
          <w:szCs w:val="24"/>
          <w:lang w:eastAsia="es-CL"/>
        </w:rPr>
        <w:t>Licenciados en Fonoaudiología y Terapia Ocupacional</w:t>
      </w:r>
    </w:p>
    <w:p w:rsidR="00AB2234" w:rsidRPr="008D6182" w:rsidRDefault="00AB2234" w:rsidP="00AB2234">
      <w:pPr>
        <w:pStyle w:val="ListParagraph"/>
        <w:numPr>
          <w:ilvl w:val="0"/>
          <w:numId w:val="8"/>
        </w:numPr>
        <w:rPr>
          <w:rFonts w:ascii="Arial" w:hAnsi="Arial" w:cs="Arial"/>
          <w:sz w:val="24"/>
          <w:szCs w:val="24"/>
        </w:rPr>
      </w:pPr>
      <w:r w:rsidRPr="008D6182">
        <w:rPr>
          <w:rFonts w:ascii="Arial" w:hAnsi="Arial" w:cs="Arial"/>
          <w:sz w:val="24"/>
          <w:szCs w:val="24"/>
        </w:rPr>
        <w:t>Los Técnicos de enfermería capacitados en quirófanos, rayos y urgencias</w:t>
      </w:r>
    </w:p>
    <w:p w:rsidR="00AB2234" w:rsidRPr="008D6182" w:rsidRDefault="00AB2234" w:rsidP="00AB2234">
      <w:pPr>
        <w:pStyle w:val="ListParagraph"/>
        <w:numPr>
          <w:ilvl w:val="0"/>
          <w:numId w:val="8"/>
        </w:numPr>
        <w:rPr>
          <w:rFonts w:ascii="Arial" w:hAnsi="Arial" w:cs="Arial"/>
          <w:sz w:val="24"/>
          <w:szCs w:val="24"/>
        </w:rPr>
      </w:pPr>
      <w:r w:rsidRPr="008D6182">
        <w:rPr>
          <w:rFonts w:ascii="Arial" w:hAnsi="Arial" w:cs="Arial"/>
          <w:sz w:val="24"/>
          <w:szCs w:val="24"/>
        </w:rPr>
        <w:t>Los licenciados en medicina transfusional</w:t>
      </w:r>
    </w:p>
    <w:p w:rsidR="00AB2234" w:rsidRPr="008D6182" w:rsidRDefault="00AB2234" w:rsidP="00AB2234">
      <w:pPr>
        <w:pStyle w:val="ListParagraph"/>
        <w:numPr>
          <w:ilvl w:val="0"/>
          <w:numId w:val="8"/>
        </w:numPr>
        <w:rPr>
          <w:rFonts w:ascii="Arial" w:hAnsi="Arial" w:cs="Arial"/>
          <w:sz w:val="24"/>
          <w:szCs w:val="24"/>
        </w:rPr>
      </w:pPr>
      <w:r w:rsidRPr="008D6182">
        <w:rPr>
          <w:rFonts w:ascii="Arial" w:hAnsi="Arial" w:cs="Arial"/>
          <w:sz w:val="24"/>
          <w:szCs w:val="24"/>
        </w:rPr>
        <w:t>El personal administrativo</w:t>
      </w:r>
    </w:p>
    <w:p w:rsidR="00AB2234" w:rsidRPr="008D6182" w:rsidRDefault="00A2787B" w:rsidP="00AB2234">
      <w:pPr>
        <w:pStyle w:val="ListParagraph"/>
        <w:numPr>
          <w:ilvl w:val="0"/>
          <w:numId w:val="8"/>
        </w:numPr>
        <w:rPr>
          <w:rFonts w:ascii="Arial" w:hAnsi="Arial" w:cs="Arial"/>
          <w:sz w:val="24"/>
          <w:szCs w:val="24"/>
        </w:rPr>
      </w:pPr>
      <w:r>
        <w:rPr>
          <w:rFonts w:ascii="Arial" w:hAnsi="Arial" w:cs="Arial"/>
          <w:sz w:val="24"/>
          <w:szCs w:val="24"/>
        </w:rPr>
        <w:t xml:space="preserve">Los Auxiliares de Servicio (llamados </w:t>
      </w:r>
      <w:r w:rsidR="00AB2234" w:rsidRPr="008D6182">
        <w:rPr>
          <w:rFonts w:ascii="Arial" w:hAnsi="Arial" w:cs="Arial"/>
          <w:sz w:val="24"/>
          <w:szCs w:val="24"/>
        </w:rPr>
        <w:t>manuales</w:t>
      </w:r>
      <w:r>
        <w:rPr>
          <w:rFonts w:ascii="Arial" w:hAnsi="Arial" w:cs="Arial"/>
          <w:sz w:val="24"/>
          <w:szCs w:val="24"/>
        </w:rPr>
        <w:t>) y choferes.</w:t>
      </w:r>
    </w:p>
    <w:p w:rsidR="008A4EB2" w:rsidRDefault="00247E21" w:rsidP="008A4EB2">
      <w:pPr>
        <w:rPr>
          <w:rFonts w:ascii="Arial" w:hAnsi="Arial" w:cs="Arial"/>
          <w:sz w:val="24"/>
          <w:szCs w:val="24"/>
        </w:rPr>
      </w:pPr>
      <w:r>
        <w:rPr>
          <w:rFonts w:ascii="Arial" w:eastAsia="Times New Roman" w:hAnsi="Arial" w:cs="Arial"/>
          <w:bCs/>
          <w:color w:val="000000"/>
          <w:sz w:val="24"/>
          <w:szCs w:val="24"/>
          <w:lang w:eastAsia="es-CL"/>
        </w:rPr>
        <w:t xml:space="preserve">Respecto a los médicos, hoy día se forma un importante número de profesionales en Bolivia, tanto de pregrado como de post-grado. </w:t>
      </w:r>
      <w:r>
        <w:rPr>
          <w:rFonts w:ascii="Arial" w:hAnsi="Arial" w:cs="Arial"/>
          <w:sz w:val="24"/>
          <w:szCs w:val="24"/>
        </w:rPr>
        <w:t>Nos referiremos a continuación a la situación de oferta de las diferentes especialidades médicas.</w:t>
      </w:r>
    </w:p>
    <w:p w:rsidR="00574C43" w:rsidRDefault="00F417ED"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Estas formaciones, en su mayoría se entregan en asociación entre hospitales públicos (ministeriales y del seguro social) y las universidades, generalmente públicas. La formación de post grado de especialidades médicas ha sido recientemente revisada por una consultoría para OPS</w:t>
      </w:r>
      <w:r>
        <w:rPr>
          <w:rStyle w:val="FootnoteReference"/>
          <w:rFonts w:ascii="Arial" w:eastAsia="Times New Roman" w:hAnsi="Arial" w:cs="Arial"/>
          <w:bCs/>
          <w:color w:val="000000"/>
          <w:sz w:val="24"/>
          <w:szCs w:val="24"/>
          <w:lang w:eastAsia="es-CL"/>
        </w:rPr>
        <w:footnoteReference w:id="6"/>
      </w:r>
      <w:r w:rsidR="00574C43">
        <w:rPr>
          <w:rFonts w:ascii="Arial" w:eastAsia="Times New Roman" w:hAnsi="Arial" w:cs="Arial"/>
          <w:bCs/>
          <w:color w:val="000000"/>
          <w:sz w:val="24"/>
          <w:szCs w:val="24"/>
          <w:lang w:eastAsia="es-CL"/>
        </w:rPr>
        <w:t xml:space="preserve">, de la cual se han extraído importantes antecedentes que se muestran a continuación. </w:t>
      </w:r>
    </w:p>
    <w:p w:rsidR="00574C43" w:rsidRDefault="00574C43" w:rsidP="00F417ED">
      <w:pPr>
        <w:pStyle w:val="ListParagraph"/>
        <w:ind w:left="0"/>
        <w:rPr>
          <w:rFonts w:ascii="Arial" w:eastAsia="Times New Roman" w:hAnsi="Arial" w:cs="Arial"/>
          <w:bCs/>
          <w:color w:val="000000"/>
          <w:sz w:val="24"/>
          <w:szCs w:val="24"/>
          <w:lang w:eastAsia="es-CL"/>
        </w:rPr>
      </w:pPr>
    </w:p>
    <w:p w:rsidR="00574C43" w:rsidRDefault="00574C43" w:rsidP="00F417ED">
      <w:pPr>
        <w:pStyle w:val="ListParagraph"/>
        <w:ind w:left="0"/>
      </w:pPr>
      <w:r>
        <w:rPr>
          <w:rFonts w:ascii="Arial" w:hAnsi="Arial" w:cs="Arial"/>
          <w:sz w:val="24"/>
          <w:szCs w:val="24"/>
        </w:rPr>
        <w:t xml:space="preserve">En la siguiente Tabla se presenta el número de especialidades que se imparten en cada uno de los departamentos del país, siendo La Paz el lugar donde existe un mayor número de especialidades ofertadas, lo que facilitará la disponibilidad para el Hospital El Alto Sur. </w:t>
      </w:r>
    </w:p>
    <w:p w:rsidR="00F417ED" w:rsidRDefault="00F417ED" w:rsidP="00F417ED">
      <w:pPr>
        <w:pStyle w:val="ListParagraph"/>
        <w:ind w:left="0"/>
        <w:rPr>
          <w:rFonts w:ascii="Arial" w:eastAsia="Times New Roman" w:hAnsi="Arial" w:cs="Arial"/>
          <w:bCs/>
          <w:color w:val="000000"/>
          <w:sz w:val="24"/>
          <w:szCs w:val="24"/>
          <w:lang w:eastAsia="es-CL"/>
        </w:rPr>
      </w:pPr>
    </w:p>
    <w:p w:rsidR="00247E21" w:rsidRDefault="00247E21" w:rsidP="00F417ED">
      <w:pPr>
        <w:pStyle w:val="ListParagraph"/>
        <w:ind w:left="0"/>
        <w:rPr>
          <w:rFonts w:ascii="Arial" w:eastAsia="Times New Roman" w:hAnsi="Arial" w:cs="Arial"/>
          <w:bCs/>
          <w:color w:val="000000"/>
          <w:sz w:val="24"/>
          <w:szCs w:val="24"/>
          <w:lang w:eastAsia="es-CL"/>
        </w:rPr>
      </w:pPr>
    </w:p>
    <w:p w:rsidR="00247E21" w:rsidRDefault="00247E21" w:rsidP="00F417ED">
      <w:pPr>
        <w:pStyle w:val="ListParagraph"/>
        <w:ind w:left="0"/>
        <w:rPr>
          <w:rFonts w:ascii="Arial" w:eastAsia="Times New Roman" w:hAnsi="Arial" w:cs="Arial"/>
          <w:bCs/>
          <w:color w:val="000000"/>
          <w:sz w:val="24"/>
          <w:szCs w:val="24"/>
          <w:lang w:eastAsia="es-CL"/>
        </w:rPr>
      </w:pPr>
    </w:p>
    <w:p w:rsidR="00F11C95" w:rsidRPr="00F11C95" w:rsidRDefault="001A1C9E" w:rsidP="00F417ED">
      <w:pPr>
        <w:pStyle w:val="ListParagraph"/>
        <w:ind w:left="0"/>
        <w:rPr>
          <w:rFonts w:ascii="Arial" w:eastAsia="Times New Roman" w:hAnsi="Arial" w:cs="Arial"/>
          <w:b/>
          <w:bCs/>
          <w:color w:val="000000"/>
          <w:sz w:val="24"/>
          <w:szCs w:val="24"/>
          <w:lang w:eastAsia="es-CL"/>
        </w:rPr>
      </w:pPr>
      <w:r>
        <w:rPr>
          <w:rFonts w:ascii="Arial" w:eastAsia="Times New Roman" w:hAnsi="Arial" w:cs="Arial"/>
          <w:b/>
          <w:bCs/>
          <w:color w:val="000000"/>
          <w:sz w:val="24"/>
          <w:szCs w:val="24"/>
          <w:lang w:eastAsia="es-CL"/>
        </w:rPr>
        <w:lastRenderedPageBreak/>
        <w:t>Tabla 11. Número de especialidades o</w:t>
      </w:r>
      <w:r w:rsidR="00F11C95" w:rsidRPr="00F11C95">
        <w:rPr>
          <w:rFonts w:ascii="Arial" w:eastAsia="Times New Roman" w:hAnsi="Arial" w:cs="Arial"/>
          <w:b/>
          <w:bCs/>
          <w:color w:val="000000"/>
          <w:sz w:val="24"/>
          <w:szCs w:val="24"/>
          <w:lang w:eastAsia="es-CL"/>
        </w:rPr>
        <w:t>fertadas en los diferentes Departamentos</w:t>
      </w:r>
    </w:p>
    <w:tbl>
      <w:tblPr>
        <w:tblStyle w:val="TableGrid"/>
        <w:tblW w:w="0" w:type="auto"/>
        <w:tblLook w:val="04A0" w:firstRow="1" w:lastRow="0" w:firstColumn="1" w:lastColumn="0" w:noHBand="0" w:noVBand="1"/>
      </w:tblPr>
      <w:tblGrid>
        <w:gridCol w:w="4489"/>
        <w:gridCol w:w="4489"/>
      </w:tblGrid>
      <w:tr w:rsidR="00F11C95" w:rsidRPr="00F11C95" w:rsidTr="009625B7">
        <w:tc>
          <w:tcPr>
            <w:tcW w:w="4489" w:type="dxa"/>
            <w:shd w:val="clear" w:color="auto" w:fill="DBE5F1" w:themeFill="accent1" w:themeFillTint="33"/>
          </w:tcPr>
          <w:p w:rsidR="00F11C95" w:rsidRPr="00F11C95" w:rsidRDefault="00F11C95" w:rsidP="00F11C95">
            <w:pPr>
              <w:pStyle w:val="ListParagraph"/>
              <w:ind w:left="0"/>
              <w:jc w:val="center"/>
              <w:rPr>
                <w:rFonts w:ascii="Arial" w:eastAsia="Times New Roman" w:hAnsi="Arial" w:cs="Arial"/>
                <w:b/>
                <w:bCs/>
                <w:color w:val="000000"/>
                <w:sz w:val="24"/>
                <w:szCs w:val="24"/>
                <w:lang w:eastAsia="es-CL"/>
              </w:rPr>
            </w:pPr>
            <w:r w:rsidRPr="00F11C95">
              <w:rPr>
                <w:rFonts w:ascii="Arial" w:eastAsia="Times New Roman" w:hAnsi="Arial" w:cs="Arial"/>
                <w:b/>
                <w:bCs/>
                <w:color w:val="000000"/>
                <w:sz w:val="24"/>
                <w:szCs w:val="24"/>
                <w:lang w:eastAsia="es-CL"/>
              </w:rPr>
              <w:t>Departamento</w:t>
            </w:r>
          </w:p>
        </w:tc>
        <w:tc>
          <w:tcPr>
            <w:tcW w:w="4489" w:type="dxa"/>
            <w:shd w:val="clear" w:color="auto" w:fill="DBE5F1" w:themeFill="accent1" w:themeFillTint="33"/>
          </w:tcPr>
          <w:p w:rsidR="00F11C95" w:rsidRPr="00F11C95" w:rsidRDefault="00F11C95" w:rsidP="00F11C95">
            <w:pPr>
              <w:pStyle w:val="ListParagraph"/>
              <w:ind w:left="0"/>
              <w:jc w:val="center"/>
              <w:rPr>
                <w:rFonts w:ascii="Arial" w:eastAsia="Times New Roman" w:hAnsi="Arial" w:cs="Arial"/>
                <w:b/>
                <w:bCs/>
                <w:color w:val="000000"/>
                <w:sz w:val="24"/>
                <w:szCs w:val="24"/>
                <w:lang w:eastAsia="es-CL"/>
              </w:rPr>
            </w:pPr>
            <w:r w:rsidRPr="00F11C95">
              <w:rPr>
                <w:rFonts w:ascii="Arial" w:eastAsia="Times New Roman" w:hAnsi="Arial" w:cs="Arial"/>
                <w:b/>
                <w:bCs/>
                <w:color w:val="000000"/>
                <w:sz w:val="24"/>
                <w:szCs w:val="24"/>
                <w:lang w:eastAsia="es-CL"/>
              </w:rPr>
              <w:t>Número especialidades médicas ofertadas</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Pando</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2</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Beni</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2</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La Paz</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31</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Santa Cruz</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27</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Cochabamba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15</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Oruro</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9</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Potosí</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7</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Chuquisaca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14</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Tarija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7</w:t>
            </w:r>
          </w:p>
        </w:tc>
      </w:tr>
    </w:tbl>
    <w:p w:rsidR="00F11C95" w:rsidRDefault="00F11C95" w:rsidP="00F417ED">
      <w:pPr>
        <w:pStyle w:val="ListParagraph"/>
        <w:ind w:left="0"/>
        <w:rPr>
          <w:rFonts w:ascii="Arial" w:eastAsia="Times New Roman" w:hAnsi="Arial" w:cs="Arial"/>
          <w:bCs/>
          <w:color w:val="000000"/>
          <w:sz w:val="20"/>
          <w:szCs w:val="20"/>
          <w:lang w:eastAsia="es-CL"/>
        </w:rPr>
      </w:pPr>
      <w:r w:rsidRPr="00F11C95">
        <w:rPr>
          <w:rFonts w:ascii="Arial" w:eastAsia="Times New Roman" w:hAnsi="Arial" w:cs="Arial"/>
          <w:bCs/>
          <w:color w:val="000000"/>
          <w:sz w:val="20"/>
          <w:szCs w:val="20"/>
          <w:lang w:eastAsia="es-CL"/>
        </w:rPr>
        <w:t>Fuente: elaboración propia a partir datos Lic. Imaña, ya citada.</w:t>
      </w:r>
    </w:p>
    <w:p w:rsidR="00574C43" w:rsidRDefault="00574C43" w:rsidP="00F417ED">
      <w:pPr>
        <w:pStyle w:val="ListParagraph"/>
        <w:ind w:left="0"/>
        <w:rPr>
          <w:rFonts w:ascii="Arial" w:eastAsia="Times New Roman" w:hAnsi="Arial" w:cs="Arial"/>
          <w:bCs/>
          <w:color w:val="000000"/>
          <w:sz w:val="24"/>
          <w:szCs w:val="24"/>
          <w:lang w:eastAsia="es-CL"/>
        </w:rPr>
      </w:pPr>
    </w:p>
    <w:p w:rsidR="00574C43" w:rsidRDefault="00574C43" w:rsidP="00574C43">
      <w:pPr>
        <w:pStyle w:val="ListParagraph"/>
        <w:ind w:left="0"/>
        <w:rPr>
          <w:rFonts w:ascii="Arial" w:hAnsi="Arial" w:cs="Arial"/>
          <w:sz w:val="24"/>
          <w:szCs w:val="24"/>
        </w:rPr>
      </w:pPr>
      <w:r>
        <w:rPr>
          <w:rFonts w:ascii="Arial" w:eastAsia="Times New Roman" w:hAnsi="Arial" w:cs="Arial"/>
          <w:bCs/>
          <w:color w:val="000000"/>
          <w:sz w:val="24"/>
          <w:szCs w:val="24"/>
          <w:lang w:eastAsia="es-CL"/>
        </w:rPr>
        <w:t xml:space="preserve">Los centros formadores están representados en la </w:t>
      </w:r>
      <w:r w:rsidRPr="00262C91">
        <w:rPr>
          <w:rFonts w:ascii="Arial" w:hAnsi="Arial" w:cs="Arial"/>
          <w:sz w:val="24"/>
          <w:szCs w:val="24"/>
        </w:rPr>
        <w:t>Comisión Nacional de Integración Docente Asistencial</w:t>
      </w:r>
      <w:r>
        <w:rPr>
          <w:rFonts w:ascii="Arial" w:hAnsi="Arial" w:cs="Arial"/>
          <w:sz w:val="24"/>
          <w:szCs w:val="24"/>
        </w:rPr>
        <w:t xml:space="preserve"> (C</w:t>
      </w:r>
      <w:r w:rsidRPr="00262C91">
        <w:rPr>
          <w:rFonts w:ascii="Arial" w:hAnsi="Arial" w:cs="Arial"/>
          <w:sz w:val="24"/>
          <w:szCs w:val="24"/>
        </w:rPr>
        <w:t>NIDAI)</w:t>
      </w:r>
      <w:r>
        <w:rPr>
          <w:rFonts w:ascii="Arial" w:hAnsi="Arial" w:cs="Arial"/>
          <w:sz w:val="24"/>
          <w:szCs w:val="24"/>
        </w:rPr>
        <w:t xml:space="preserve"> conducido por el Vice Ministro de Salud y </w:t>
      </w:r>
      <w:r w:rsidR="00247E21">
        <w:rPr>
          <w:rFonts w:ascii="Arial" w:hAnsi="Arial" w:cs="Arial"/>
          <w:sz w:val="24"/>
          <w:szCs w:val="24"/>
        </w:rPr>
        <w:t>P</w:t>
      </w:r>
      <w:r>
        <w:rPr>
          <w:rFonts w:ascii="Arial" w:hAnsi="Arial" w:cs="Arial"/>
          <w:sz w:val="24"/>
          <w:szCs w:val="24"/>
        </w:rPr>
        <w:t>romoción</w:t>
      </w:r>
      <w:r w:rsidR="00247E21">
        <w:rPr>
          <w:rFonts w:ascii="Arial" w:hAnsi="Arial" w:cs="Arial"/>
          <w:sz w:val="24"/>
          <w:szCs w:val="24"/>
        </w:rPr>
        <w:t xml:space="preserve">. También lo están </w:t>
      </w:r>
      <w:r>
        <w:rPr>
          <w:rFonts w:ascii="Arial" w:hAnsi="Arial" w:cs="Arial"/>
          <w:sz w:val="24"/>
          <w:szCs w:val="24"/>
        </w:rPr>
        <w:t>en las  comisiones regionales o departamentales, CRIDAI</w:t>
      </w:r>
      <w:r w:rsidR="00247E21">
        <w:rPr>
          <w:rFonts w:ascii="Arial" w:hAnsi="Arial" w:cs="Arial"/>
          <w:sz w:val="24"/>
          <w:szCs w:val="24"/>
        </w:rPr>
        <w:t xml:space="preserve"> con participación de </w:t>
      </w:r>
      <w:r>
        <w:rPr>
          <w:rFonts w:ascii="Arial" w:hAnsi="Arial" w:cs="Arial"/>
          <w:sz w:val="24"/>
          <w:szCs w:val="24"/>
        </w:rPr>
        <w:t xml:space="preserve">los </w:t>
      </w:r>
      <w:r w:rsidR="00247E21">
        <w:rPr>
          <w:rFonts w:ascii="Arial" w:hAnsi="Arial" w:cs="Arial"/>
          <w:sz w:val="24"/>
          <w:szCs w:val="24"/>
        </w:rPr>
        <w:t>S</w:t>
      </w:r>
      <w:r>
        <w:rPr>
          <w:rFonts w:ascii="Arial" w:hAnsi="Arial" w:cs="Arial"/>
          <w:sz w:val="24"/>
          <w:szCs w:val="24"/>
        </w:rPr>
        <w:t xml:space="preserve">ervicios Departamentales de Salud (SEDES). </w:t>
      </w:r>
    </w:p>
    <w:p w:rsidR="00574C43" w:rsidRDefault="00574C43" w:rsidP="00574C43">
      <w:pPr>
        <w:pStyle w:val="ListParagraph"/>
        <w:ind w:left="0"/>
        <w:rPr>
          <w:rFonts w:ascii="Arial" w:hAnsi="Arial" w:cs="Arial"/>
          <w:sz w:val="24"/>
          <w:szCs w:val="24"/>
        </w:rPr>
      </w:pPr>
    </w:p>
    <w:p w:rsidR="00F11C95" w:rsidRDefault="00574C43" w:rsidP="00F417ED">
      <w:pPr>
        <w:pStyle w:val="ListParagraph"/>
        <w:ind w:left="0"/>
        <w:rPr>
          <w:rFonts w:ascii="Arial" w:eastAsia="Times New Roman" w:hAnsi="Arial" w:cs="Arial"/>
          <w:bCs/>
          <w:color w:val="000000"/>
          <w:sz w:val="20"/>
          <w:szCs w:val="20"/>
          <w:lang w:eastAsia="es-CL"/>
        </w:rPr>
      </w:pPr>
      <w:r>
        <w:rPr>
          <w:rFonts w:ascii="Arial" w:eastAsia="Times New Roman" w:hAnsi="Arial" w:cs="Arial"/>
          <w:bCs/>
          <w:color w:val="000000"/>
          <w:sz w:val="24"/>
          <w:szCs w:val="24"/>
          <w:lang w:eastAsia="es-CL"/>
        </w:rPr>
        <w:t>Hoy existen en el sistema público de salud 2.748</w:t>
      </w:r>
      <w:r>
        <w:rPr>
          <w:rStyle w:val="FootnoteReference"/>
          <w:rFonts w:ascii="Arial" w:eastAsia="Times New Roman" w:hAnsi="Arial" w:cs="Arial"/>
          <w:bCs/>
          <w:color w:val="000000"/>
          <w:sz w:val="24"/>
          <w:szCs w:val="24"/>
          <w:lang w:eastAsia="es-CL"/>
        </w:rPr>
        <w:footnoteReference w:id="7"/>
      </w:r>
      <w:r>
        <w:rPr>
          <w:rFonts w:ascii="Arial" w:eastAsia="Times New Roman" w:hAnsi="Arial" w:cs="Arial"/>
          <w:bCs/>
          <w:color w:val="000000"/>
          <w:sz w:val="24"/>
          <w:szCs w:val="24"/>
          <w:lang w:eastAsia="es-CL"/>
        </w:rPr>
        <w:t xml:space="preserve"> especialistas médicos, tabla que se adjunta en Anexo 1. A este número se agregarán nuevos especialistas que el trabajo citado proyecta año a año. Dado que la puesta en marcha del establecimiento de El Alto Sur será en 2017, se muestra a continuación el número de especialistas que se formaría en estos años, de no mediar intervención, en algunas de las principales especialidades. </w:t>
      </w:r>
    </w:p>
    <w:p w:rsidR="00574C43" w:rsidRDefault="00574C43" w:rsidP="00F417ED">
      <w:pPr>
        <w:pStyle w:val="ListParagraph"/>
        <w:ind w:left="0"/>
        <w:rPr>
          <w:rFonts w:ascii="Arial" w:eastAsia="Times New Roman" w:hAnsi="Arial" w:cs="Arial"/>
          <w:bCs/>
          <w:color w:val="000000"/>
          <w:sz w:val="20"/>
          <w:szCs w:val="20"/>
          <w:lang w:eastAsia="es-CL"/>
        </w:rPr>
      </w:pPr>
    </w:p>
    <w:p w:rsidR="00F11C95" w:rsidRPr="00574C43" w:rsidRDefault="00F11C95" w:rsidP="00F417ED">
      <w:pPr>
        <w:pStyle w:val="ListParagraph"/>
        <w:ind w:left="0"/>
        <w:rPr>
          <w:rFonts w:ascii="Arial" w:eastAsia="Times New Roman" w:hAnsi="Arial" w:cs="Arial"/>
          <w:b/>
          <w:bCs/>
          <w:color w:val="000000"/>
          <w:sz w:val="24"/>
          <w:szCs w:val="24"/>
          <w:lang w:eastAsia="es-CL"/>
        </w:rPr>
      </w:pPr>
      <w:r w:rsidRPr="00574C43">
        <w:rPr>
          <w:rFonts w:ascii="Arial" w:eastAsia="Times New Roman" w:hAnsi="Arial" w:cs="Arial"/>
          <w:b/>
          <w:bCs/>
          <w:color w:val="000000"/>
          <w:sz w:val="24"/>
          <w:szCs w:val="24"/>
          <w:lang w:eastAsia="es-CL"/>
        </w:rPr>
        <w:t xml:space="preserve">Tabla </w:t>
      </w:r>
      <w:r w:rsidR="001A1C9E">
        <w:rPr>
          <w:rFonts w:ascii="Arial" w:eastAsia="Times New Roman" w:hAnsi="Arial" w:cs="Arial"/>
          <w:b/>
          <w:bCs/>
          <w:color w:val="000000"/>
          <w:sz w:val="24"/>
          <w:szCs w:val="24"/>
          <w:lang w:eastAsia="es-CL"/>
        </w:rPr>
        <w:t xml:space="preserve">12. </w:t>
      </w:r>
      <w:r w:rsidRPr="00574C43">
        <w:rPr>
          <w:rFonts w:ascii="Arial" w:eastAsia="Times New Roman" w:hAnsi="Arial" w:cs="Arial"/>
          <w:b/>
          <w:bCs/>
          <w:color w:val="000000"/>
          <w:sz w:val="24"/>
          <w:szCs w:val="24"/>
          <w:lang w:eastAsia="es-CL"/>
        </w:rPr>
        <w:t xml:space="preserve">Número especialistas nuevos formados desde el 2006 y proyectados al 2017, por especialidad. </w:t>
      </w:r>
    </w:p>
    <w:tbl>
      <w:tblPr>
        <w:tblStyle w:val="TableGrid"/>
        <w:tblW w:w="0" w:type="auto"/>
        <w:tblLook w:val="04A0" w:firstRow="1" w:lastRow="0" w:firstColumn="1" w:lastColumn="0" w:noHBand="0" w:noVBand="1"/>
      </w:tblPr>
      <w:tblGrid>
        <w:gridCol w:w="4489"/>
        <w:gridCol w:w="4489"/>
      </w:tblGrid>
      <w:tr w:rsidR="00F11C95" w:rsidRPr="00574C43" w:rsidTr="00EA6B01">
        <w:tc>
          <w:tcPr>
            <w:tcW w:w="4489" w:type="dxa"/>
            <w:shd w:val="clear" w:color="auto" w:fill="DBE5F1" w:themeFill="accent1" w:themeFillTint="33"/>
          </w:tcPr>
          <w:p w:rsidR="00F11C95" w:rsidRPr="00574C43" w:rsidRDefault="00F11C95" w:rsidP="00F417ED">
            <w:pPr>
              <w:pStyle w:val="ListParagraph"/>
              <w:ind w:left="0"/>
              <w:rPr>
                <w:rFonts w:ascii="Arial" w:eastAsia="Times New Roman" w:hAnsi="Arial" w:cs="Arial"/>
                <w:b/>
                <w:bCs/>
                <w:color w:val="000000"/>
                <w:sz w:val="24"/>
                <w:szCs w:val="24"/>
                <w:lang w:eastAsia="es-CL"/>
              </w:rPr>
            </w:pPr>
            <w:r w:rsidRPr="00574C43">
              <w:rPr>
                <w:rFonts w:ascii="Arial" w:eastAsia="Times New Roman" w:hAnsi="Arial" w:cs="Arial"/>
                <w:b/>
                <w:bCs/>
                <w:color w:val="000000"/>
                <w:sz w:val="24"/>
                <w:szCs w:val="24"/>
                <w:lang w:eastAsia="es-CL"/>
              </w:rPr>
              <w:t>Especialidad médica</w:t>
            </w:r>
          </w:p>
        </w:tc>
        <w:tc>
          <w:tcPr>
            <w:tcW w:w="4489" w:type="dxa"/>
            <w:shd w:val="clear" w:color="auto" w:fill="DBE5F1" w:themeFill="accent1" w:themeFillTint="33"/>
          </w:tcPr>
          <w:p w:rsidR="00F11C95" w:rsidRPr="00574C43" w:rsidRDefault="00F11C95" w:rsidP="00F11C95">
            <w:pPr>
              <w:pStyle w:val="ListParagraph"/>
              <w:ind w:left="0"/>
              <w:jc w:val="center"/>
              <w:rPr>
                <w:rFonts w:ascii="Arial" w:eastAsia="Times New Roman" w:hAnsi="Arial" w:cs="Arial"/>
                <w:b/>
                <w:bCs/>
                <w:color w:val="000000"/>
                <w:sz w:val="24"/>
                <w:szCs w:val="24"/>
                <w:lang w:eastAsia="es-CL"/>
              </w:rPr>
            </w:pPr>
            <w:r w:rsidRPr="00574C43">
              <w:rPr>
                <w:rFonts w:ascii="Arial" w:eastAsia="Times New Roman" w:hAnsi="Arial" w:cs="Arial"/>
                <w:b/>
                <w:bCs/>
                <w:color w:val="000000"/>
                <w:sz w:val="24"/>
                <w:szCs w:val="24"/>
                <w:lang w:eastAsia="es-CL"/>
              </w:rPr>
              <w:t>Número médicos formados 2006-2017</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Gíneco-obstetricia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574</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Pediatría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496</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Medicina Interna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520</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Cirugía General</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448</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Anestesiología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452</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Traumatología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163</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Psiquiatría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115</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Oftalmología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70</w:t>
            </w:r>
          </w:p>
        </w:tc>
      </w:tr>
      <w:tr w:rsidR="00F11C95" w:rsidTr="00F11C95">
        <w:tc>
          <w:tcPr>
            <w:tcW w:w="4489" w:type="dxa"/>
          </w:tcPr>
          <w:p w:rsidR="00F11C95" w:rsidRDefault="00F11C95" w:rsidP="00F417ED">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Cardiología</w:t>
            </w:r>
          </w:p>
        </w:tc>
        <w:tc>
          <w:tcPr>
            <w:tcW w:w="4489" w:type="dxa"/>
          </w:tcPr>
          <w:p w:rsidR="00F11C95" w:rsidRDefault="00F11C95" w:rsidP="00F11C95">
            <w:pPr>
              <w:pStyle w:val="ListParagraph"/>
              <w:ind w:left="0"/>
              <w:jc w:val="center"/>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126</w:t>
            </w:r>
          </w:p>
        </w:tc>
      </w:tr>
    </w:tbl>
    <w:p w:rsidR="00F11C95" w:rsidRDefault="00F11C95" w:rsidP="00F11C95">
      <w:pPr>
        <w:pStyle w:val="ListParagraph"/>
        <w:ind w:left="0"/>
        <w:rPr>
          <w:rFonts w:ascii="Arial" w:eastAsia="Times New Roman" w:hAnsi="Arial" w:cs="Arial"/>
          <w:bCs/>
          <w:color w:val="000000"/>
          <w:sz w:val="20"/>
          <w:szCs w:val="20"/>
          <w:lang w:eastAsia="es-CL"/>
        </w:rPr>
      </w:pPr>
      <w:r w:rsidRPr="00F11C95">
        <w:rPr>
          <w:rFonts w:ascii="Arial" w:eastAsia="Times New Roman" w:hAnsi="Arial" w:cs="Arial"/>
          <w:bCs/>
          <w:color w:val="000000"/>
          <w:sz w:val="20"/>
          <w:szCs w:val="20"/>
          <w:lang w:eastAsia="es-CL"/>
        </w:rPr>
        <w:t>Fuente: elaboración propia a partir datos Lic. Imaña, ya citada.</w:t>
      </w:r>
    </w:p>
    <w:p w:rsidR="00F11C95" w:rsidRPr="00F11C95" w:rsidRDefault="00F11C95" w:rsidP="00F417ED">
      <w:pPr>
        <w:pStyle w:val="ListParagraph"/>
        <w:ind w:left="0"/>
        <w:rPr>
          <w:rFonts w:ascii="Arial" w:eastAsia="Times New Roman" w:hAnsi="Arial" w:cs="Arial"/>
          <w:bCs/>
          <w:color w:val="000000"/>
          <w:sz w:val="24"/>
          <w:szCs w:val="24"/>
          <w:lang w:eastAsia="es-CL"/>
        </w:rPr>
      </w:pPr>
    </w:p>
    <w:p w:rsidR="00F417ED" w:rsidRDefault="00F417ED" w:rsidP="00F417ED">
      <w:pPr>
        <w:rPr>
          <w:rFonts w:ascii="Arial" w:hAnsi="Arial" w:cs="Arial"/>
          <w:sz w:val="24"/>
          <w:szCs w:val="24"/>
        </w:rPr>
      </w:pPr>
      <w:r w:rsidRPr="008D6182">
        <w:rPr>
          <w:rFonts w:ascii="Arial" w:hAnsi="Arial" w:cs="Arial"/>
          <w:sz w:val="24"/>
          <w:szCs w:val="24"/>
        </w:rPr>
        <w:lastRenderedPageBreak/>
        <w:t>En el caso de los médicos especialistas</w:t>
      </w:r>
      <w:r w:rsidR="00574C43">
        <w:rPr>
          <w:rFonts w:ascii="Arial" w:hAnsi="Arial" w:cs="Arial"/>
          <w:sz w:val="24"/>
          <w:szCs w:val="24"/>
        </w:rPr>
        <w:t xml:space="preserve"> que se forman en número suficiente en Bolivia tal como se señala en el cuadro anterior, </w:t>
      </w:r>
      <w:r w:rsidRPr="008D6182">
        <w:rPr>
          <w:rFonts w:ascii="Arial" w:hAnsi="Arial" w:cs="Arial"/>
          <w:sz w:val="24"/>
          <w:szCs w:val="24"/>
        </w:rPr>
        <w:t>muchas veces son tentados por el sector privado o la migración, por lo que probablemente será necesario contar con incentivos especiales que será necesar</w:t>
      </w:r>
      <w:r w:rsidR="00574C43">
        <w:rPr>
          <w:rFonts w:ascii="Arial" w:hAnsi="Arial" w:cs="Arial"/>
          <w:sz w:val="24"/>
          <w:szCs w:val="24"/>
        </w:rPr>
        <w:t>io evaluar en conjunto con el C</w:t>
      </w:r>
      <w:r w:rsidRPr="008D6182">
        <w:rPr>
          <w:rFonts w:ascii="Arial" w:hAnsi="Arial" w:cs="Arial"/>
          <w:sz w:val="24"/>
          <w:szCs w:val="24"/>
        </w:rPr>
        <w:t>NIDAI</w:t>
      </w:r>
      <w:r w:rsidRPr="008D6182">
        <w:rPr>
          <w:rStyle w:val="FootnoteReference"/>
          <w:rFonts w:ascii="Arial" w:hAnsi="Arial" w:cs="Arial"/>
          <w:sz w:val="24"/>
          <w:szCs w:val="24"/>
        </w:rPr>
        <w:footnoteReference w:id="8"/>
      </w:r>
      <w:r w:rsidRPr="008D6182">
        <w:rPr>
          <w:rFonts w:ascii="Arial" w:hAnsi="Arial" w:cs="Arial"/>
          <w:sz w:val="24"/>
          <w:szCs w:val="24"/>
        </w:rPr>
        <w:t>.</w:t>
      </w:r>
    </w:p>
    <w:p w:rsidR="008409FC" w:rsidRPr="008D6182" w:rsidRDefault="008409FC" w:rsidP="008A4EB2">
      <w:pPr>
        <w:rPr>
          <w:rFonts w:ascii="Arial" w:hAnsi="Arial" w:cs="Arial"/>
          <w:sz w:val="24"/>
          <w:szCs w:val="24"/>
        </w:rPr>
      </w:pPr>
      <w:r>
        <w:rPr>
          <w:rFonts w:ascii="Arial" w:hAnsi="Arial" w:cs="Arial"/>
          <w:sz w:val="24"/>
          <w:szCs w:val="24"/>
        </w:rPr>
        <w:t xml:space="preserve">A continuación se presenta de manera diferenciada </w:t>
      </w:r>
      <w:r w:rsidR="00574C43">
        <w:rPr>
          <w:rFonts w:ascii="Arial" w:hAnsi="Arial" w:cs="Arial"/>
          <w:sz w:val="24"/>
          <w:szCs w:val="24"/>
        </w:rPr>
        <w:t>el personal de diverso tipo  que puede</w:t>
      </w:r>
      <w:r>
        <w:rPr>
          <w:rFonts w:ascii="Arial" w:hAnsi="Arial" w:cs="Arial"/>
          <w:sz w:val="24"/>
          <w:szCs w:val="24"/>
        </w:rPr>
        <w:t xml:space="preserve"> ser formados en Bolivia y luego aquellos que requerirían capacitación en el exterior. </w:t>
      </w:r>
    </w:p>
    <w:p w:rsidR="00AB2234" w:rsidRPr="008D6182" w:rsidRDefault="00AB2234" w:rsidP="00F16D49">
      <w:pPr>
        <w:pStyle w:val="ListParagraph"/>
        <w:numPr>
          <w:ilvl w:val="0"/>
          <w:numId w:val="7"/>
        </w:numPr>
        <w:ind w:left="360"/>
        <w:rPr>
          <w:rFonts w:ascii="Arial" w:hAnsi="Arial" w:cs="Arial"/>
          <w:b/>
          <w:sz w:val="24"/>
          <w:szCs w:val="24"/>
        </w:rPr>
      </w:pPr>
      <w:r w:rsidRPr="008D6182">
        <w:rPr>
          <w:rFonts w:ascii="Arial" w:hAnsi="Arial" w:cs="Arial"/>
          <w:b/>
          <w:sz w:val="24"/>
          <w:szCs w:val="24"/>
        </w:rPr>
        <w:t xml:space="preserve">Personal que requiere capacitación o </w:t>
      </w:r>
      <w:r w:rsidR="00B47021">
        <w:rPr>
          <w:rFonts w:ascii="Arial" w:hAnsi="Arial" w:cs="Arial"/>
          <w:b/>
          <w:sz w:val="24"/>
          <w:szCs w:val="24"/>
        </w:rPr>
        <w:t>f</w:t>
      </w:r>
      <w:r w:rsidR="00B47021" w:rsidRPr="008D6182">
        <w:rPr>
          <w:rFonts w:ascii="Arial" w:hAnsi="Arial" w:cs="Arial"/>
          <w:b/>
          <w:sz w:val="24"/>
          <w:szCs w:val="24"/>
        </w:rPr>
        <w:t xml:space="preserve">ormación </w:t>
      </w:r>
      <w:r w:rsidRPr="008D6182">
        <w:rPr>
          <w:rFonts w:ascii="Arial" w:hAnsi="Arial" w:cs="Arial"/>
          <w:b/>
          <w:sz w:val="24"/>
          <w:szCs w:val="24"/>
        </w:rPr>
        <w:t>en programas en Bolivia</w:t>
      </w:r>
    </w:p>
    <w:p w:rsidR="00E17656" w:rsidRPr="008D6182" w:rsidRDefault="00E17656" w:rsidP="00F16D49">
      <w:pPr>
        <w:rPr>
          <w:rFonts w:ascii="Arial" w:hAnsi="Arial" w:cs="Arial"/>
          <w:sz w:val="24"/>
          <w:szCs w:val="24"/>
        </w:rPr>
      </w:pPr>
      <w:r w:rsidRPr="008D6182">
        <w:rPr>
          <w:rFonts w:ascii="Arial" w:hAnsi="Arial" w:cs="Arial"/>
          <w:sz w:val="24"/>
          <w:szCs w:val="24"/>
        </w:rPr>
        <w:t xml:space="preserve">Se contempla la formación de personal en diplomados ya existentes (caso de neonatología) o bien la puesta en marcha de diplomados en La Paz con apoyo de docentes externos (caso Licenciados estadística y </w:t>
      </w:r>
      <w:r w:rsidR="0059519A" w:rsidRPr="008D6182">
        <w:rPr>
          <w:rFonts w:ascii="Arial" w:hAnsi="Arial" w:cs="Arial"/>
          <w:sz w:val="24"/>
          <w:szCs w:val="24"/>
        </w:rPr>
        <w:t xml:space="preserve">médicos en </w:t>
      </w:r>
      <w:r w:rsidRPr="008D6182">
        <w:rPr>
          <w:rFonts w:ascii="Arial" w:hAnsi="Arial" w:cs="Arial"/>
          <w:sz w:val="24"/>
          <w:szCs w:val="24"/>
        </w:rPr>
        <w:t>urgencias). En estos casos se considera un costo unitario atribuible a</w:t>
      </w:r>
      <w:r w:rsidR="008409FC">
        <w:rPr>
          <w:rFonts w:ascii="Arial" w:hAnsi="Arial" w:cs="Arial"/>
          <w:sz w:val="24"/>
          <w:szCs w:val="24"/>
        </w:rPr>
        <w:t>l</w:t>
      </w:r>
      <w:r w:rsidRPr="008D6182">
        <w:rPr>
          <w:rFonts w:ascii="Arial" w:hAnsi="Arial" w:cs="Arial"/>
          <w:sz w:val="24"/>
          <w:szCs w:val="24"/>
        </w:rPr>
        <w:t xml:space="preserve"> préstamo</w:t>
      </w:r>
      <w:r w:rsidR="002B7523">
        <w:rPr>
          <w:rFonts w:ascii="Arial" w:hAnsi="Arial" w:cs="Arial"/>
          <w:sz w:val="24"/>
          <w:szCs w:val="24"/>
        </w:rPr>
        <w:t xml:space="preserve"> BO-L1082</w:t>
      </w:r>
      <w:r w:rsidR="0059519A" w:rsidRPr="008D6182">
        <w:rPr>
          <w:rFonts w:ascii="Arial" w:hAnsi="Arial" w:cs="Arial"/>
          <w:sz w:val="24"/>
          <w:szCs w:val="24"/>
        </w:rPr>
        <w:t>,</w:t>
      </w:r>
      <w:r w:rsidRPr="008D6182">
        <w:rPr>
          <w:rFonts w:ascii="Arial" w:hAnsi="Arial" w:cs="Arial"/>
          <w:sz w:val="24"/>
          <w:szCs w:val="24"/>
        </w:rPr>
        <w:t xml:space="preserve"> pero se considera</w:t>
      </w:r>
      <w:r w:rsidR="002B7523">
        <w:rPr>
          <w:rFonts w:ascii="Arial" w:hAnsi="Arial" w:cs="Arial"/>
          <w:sz w:val="24"/>
          <w:szCs w:val="24"/>
        </w:rPr>
        <w:t xml:space="preserve"> también</w:t>
      </w:r>
      <w:r w:rsidRPr="008D6182">
        <w:rPr>
          <w:rFonts w:ascii="Arial" w:hAnsi="Arial" w:cs="Arial"/>
          <w:sz w:val="24"/>
          <w:szCs w:val="24"/>
        </w:rPr>
        <w:t xml:space="preserve"> la formación de personal de otros establecimientos. </w:t>
      </w:r>
    </w:p>
    <w:p w:rsidR="008409FC" w:rsidRDefault="008409FC" w:rsidP="008D6182">
      <w:pPr>
        <w:spacing w:after="0"/>
        <w:outlineLvl w:val="0"/>
        <w:rPr>
          <w:rFonts w:ascii="Arial" w:hAnsi="Arial" w:cs="Arial"/>
          <w:b/>
          <w:sz w:val="24"/>
          <w:szCs w:val="24"/>
        </w:rPr>
      </w:pPr>
    </w:p>
    <w:p w:rsidR="008409FC" w:rsidRDefault="008409FC" w:rsidP="008D6182">
      <w:pPr>
        <w:spacing w:after="0"/>
        <w:outlineLvl w:val="0"/>
        <w:rPr>
          <w:rFonts w:ascii="Arial" w:hAnsi="Arial" w:cs="Arial"/>
          <w:b/>
          <w:sz w:val="24"/>
          <w:szCs w:val="24"/>
        </w:rPr>
      </w:pPr>
    </w:p>
    <w:p w:rsidR="00E17656" w:rsidRPr="008D6182" w:rsidRDefault="00E17656" w:rsidP="008D6182">
      <w:pPr>
        <w:spacing w:after="0"/>
        <w:outlineLvl w:val="0"/>
        <w:rPr>
          <w:rFonts w:ascii="Arial" w:hAnsi="Arial" w:cs="Arial"/>
          <w:b/>
          <w:sz w:val="24"/>
          <w:szCs w:val="24"/>
        </w:rPr>
      </w:pPr>
      <w:r w:rsidRPr="008D6182">
        <w:rPr>
          <w:rFonts w:ascii="Arial" w:hAnsi="Arial" w:cs="Arial"/>
          <w:b/>
          <w:sz w:val="24"/>
          <w:szCs w:val="24"/>
        </w:rPr>
        <w:t>Tabla 1</w:t>
      </w:r>
      <w:r w:rsidR="00EA6B01">
        <w:rPr>
          <w:rFonts w:ascii="Arial" w:hAnsi="Arial" w:cs="Arial"/>
          <w:b/>
          <w:sz w:val="24"/>
          <w:szCs w:val="24"/>
        </w:rPr>
        <w:t>3.</w:t>
      </w:r>
      <w:r w:rsidRPr="008D6182">
        <w:rPr>
          <w:rFonts w:ascii="Arial" w:hAnsi="Arial" w:cs="Arial"/>
          <w:b/>
          <w:sz w:val="24"/>
          <w:szCs w:val="24"/>
        </w:rPr>
        <w:t xml:space="preserve"> Personal y costos de diplomados en Bolivia</w:t>
      </w:r>
    </w:p>
    <w:tbl>
      <w:tblPr>
        <w:tblW w:w="8624" w:type="dxa"/>
        <w:tblInd w:w="354" w:type="dxa"/>
        <w:tblCellMar>
          <w:left w:w="70" w:type="dxa"/>
          <w:right w:w="70" w:type="dxa"/>
        </w:tblCellMar>
        <w:tblLook w:val="04A0" w:firstRow="1" w:lastRow="0" w:firstColumn="1" w:lastColumn="0" w:noHBand="0" w:noVBand="1"/>
      </w:tblPr>
      <w:tblGrid>
        <w:gridCol w:w="2546"/>
        <w:gridCol w:w="1139"/>
        <w:gridCol w:w="972"/>
        <w:gridCol w:w="871"/>
        <w:gridCol w:w="3096"/>
      </w:tblGrid>
      <w:tr w:rsidR="00E17656" w:rsidRPr="00171F99" w:rsidTr="00611740">
        <w:trPr>
          <w:trHeight w:val="694"/>
        </w:trPr>
        <w:tc>
          <w:tcPr>
            <w:tcW w:w="25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E17656" w:rsidRPr="00171F99" w:rsidRDefault="00E17656" w:rsidP="00611740">
            <w:pPr>
              <w:spacing w:after="0" w:line="240" w:lineRule="auto"/>
              <w:rPr>
                <w:rFonts w:ascii="Arial" w:eastAsia="Times New Roman" w:hAnsi="Arial" w:cs="Arial"/>
                <w:b/>
                <w:color w:val="000000"/>
                <w:lang w:eastAsia="es-CL"/>
              </w:rPr>
            </w:pPr>
          </w:p>
        </w:tc>
        <w:tc>
          <w:tcPr>
            <w:tcW w:w="113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E17656" w:rsidRPr="00171F99" w:rsidRDefault="0059519A" w:rsidP="0059519A">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N° personas a capacitar</w:t>
            </w:r>
          </w:p>
        </w:tc>
        <w:tc>
          <w:tcPr>
            <w:tcW w:w="87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E17656" w:rsidRPr="00171F99" w:rsidRDefault="00E17656" w:rsidP="0059519A">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Unitario U</w:t>
            </w:r>
            <w:r w:rsidR="0059519A" w:rsidRPr="00171F99">
              <w:rPr>
                <w:rFonts w:ascii="Arial" w:eastAsia="Times New Roman" w:hAnsi="Arial" w:cs="Arial"/>
                <w:b/>
                <w:color w:val="000000"/>
                <w:lang w:eastAsia="es-CL"/>
              </w:rPr>
              <w:t>S</w:t>
            </w:r>
            <w:r w:rsidRPr="00171F99">
              <w:rPr>
                <w:rFonts w:ascii="Arial" w:eastAsia="Times New Roman" w:hAnsi="Arial" w:cs="Arial"/>
                <w:b/>
                <w:color w:val="000000"/>
                <w:lang w:eastAsia="es-CL"/>
              </w:rPr>
              <w:t>$</w:t>
            </w:r>
          </w:p>
        </w:tc>
        <w:tc>
          <w:tcPr>
            <w:tcW w:w="9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17656" w:rsidRPr="00171F99" w:rsidRDefault="00E17656" w:rsidP="0059519A">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Total</w:t>
            </w:r>
          </w:p>
          <w:p w:rsidR="00E17656" w:rsidRPr="00171F99" w:rsidRDefault="00E17656" w:rsidP="0059519A">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US</w:t>
            </w:r>
            <w:r w:rsidR="0059519A" w:rsidRPr="00171F99">
              <w:rPr>
                <w:rFonts w:ascii="Arial" w:eastAsia="Times New Roman" w:hAnsi="Arial" w:cs="Arial"/>
                <w:b/>
                <w:color w:val="000000"/>
                <w:lang w:eastAsia="es-CL"/>
              </w:rPr>
              <w:t>$</w:t>
            </w:r>
          </w:p>
        </w:tc>
        <w:tc>
          <w:tcPr>
            <w:tcW w:w="30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E17656" w:rsidRPr="00171F99" w:rsidRDefault="00611740" w:rsidP="0059519A">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Observaciones</w:t>
            </w:r>
          </w:p>
        </w:tc>
      </w:tr>
      <w:tr w:rsidR="00E17656" w:rsidRPr="00171F99" w:rsidTr="0059519A">
        <w:trPr>
          <w:trHeight w:val="30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Licenciado estadística</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870" w:type="dxa"/>
            <w:tcBorders>
              <w:top w:val="single" w:sz="4" w:space="0" w:color="auto"/>
              <w:left w:val="nil"/>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1.200</w:t>
            </w:r>
          </w:p>
        </w:tc>
        <w:tc>
          <w:tcPr>
            <w:tcW w:w="973" w:type="dxa"/>
            <w:tcBorders>
              <w:top w:val="single" w:sz="4" w:space="0" w:color="auto"/>
              <w:left w:val="single" w:sz="4" w:space="0" w:color="auto"/>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1.200</w:t>
            </w:r>
          </w:p>
        </w:tc>
        <w:tc>
          <w:tcPr>
            <w:tcW w:w="3096" w:type="dxa"/>
            <w:tcBorders>
              <w:top w:val="single" w:sz="4" w:space="0" w:color="auto"/>
              <w:left w:val="single" w:sz="4" w:space="0" w:color="auto"/>
              <w:bottom w:val="single" w:sz="4" w:space="0" w:color="auto"/>
              <w:right w:val="single" w:sz="4" w:space="0" w:color="auto"/>
            </w:tcBorders>
            <w:shd w:val="clear" w:color="auto" w:fill="auto"/>
            <w:noWrap/>
          </w:tcPr>
          <w:p w:rsidR="00E17656" w:rsidRPr="00171F99" w:rsidRDefault="00E17656" w:rsidP="0059519A">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Diplomado con apoyo </w:t>
            </w:r>
            <w:r w:rsidR="008409FC">
              <w:rPr>
                <w:rFonts w:ascii="Arial" w:eastAsia="Times New Roman" w:hAnsi="Arial" w:cs="Arial"/>
                <w:color w:val="000000"/>
                <w:lang w:eastAsia="es-CL"/>
              </w:rPr>
              <w:t xml:space="preserve">de docentes </w:t>
            </w:r>
            <w:r w:rsidRPr="00171F99">
              <w:rPr>
                <w:rFonts w:ascii="Arial" w:eastAsia="Times New Roman" w:hAnsi="Arial" w:cs="Arial"/>
                <w:color w:val="000000"/>
                <w:lang w:eastAsia="es-CL"/>
              </w:rPr>
              <w:t>externo</w:t>
            </w:r>
            <w:r w:rsidR="008409FC">
              <w:rPr>
                <w:rFonts w:ascii="Arial" w:eastAsia="Times New Roman" w:hAnsi="Arial" w:cs="Arial"/>
                <w:color w:val="000000"/>
                <w:lang w:eastAsia="es-CL"/>
              </w:rPr>
              <w:t xml:space="preserve">s </w:t>
            </w:r>
          </w:p>
        </w:tc>
      </w:tr>
      <w:tr w:rsidR="00E17656" w:rsidRPr="00171F99" w:rsidTr="0059519A">
        <w:trPr>
          <w:trHeight w:val="30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Médicos para urgencias</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12</w:t>
            </w:r>
          </w:p>
        </w:tc>
        <w:tc>
          <w:tcPr>
            <w:tcW w:w="870" w:type="dxa"/>
            <w:tcBorders>
              <w:top w:val="single" w:sz="4" w:space="0" w:color="auto"/>
              <w:left w:val="nil"/>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1.200</w:t>
            </w:r>
          </w:p>
        </w:tc>
        <w:tc>
          <w:tcPr>
            <w:tcW w:w="973" w:type="dxa"/>
            <w:tcBorders>
              <w:top w:val="single" w:sz="4" w:space="0" w:color="auto"/>
              <w:left w:val="single" w:sz="4" w:space="0" w:color="auto"/>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14.400</w:t>
            </w:r>
          </w:p>
        </w:tc>
        <w:tc>
          <w:tcPr>
            <w:tcW w:w="3096" w:type="dxa"/>
            <w:tcBorders>
              <w:top w:val="single" w:sz="4" w:space="0" w:color="auto"/>
              <w:left w:val="single" w:sz="4" w:space="0" w:color="auto"/>
              <w:bottom w:val="single" w:sz="4" w:space="0" w:color="auto"/>
              <w:right w:val="single" w:sz="4" w:space="0" w:color="auto"/>
            </w:tcBorders>
            <w:shd w:val="clear" w:color="auto" w:fill="auto"/>
            <w:noWrap/>
          </w:tcPr>
          <w:p w:rsidR="00E17656" w:rsidRPr="00171F99" w:rsidRDefault="00E17656" w:rsidP="0059519A">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Diplomado con apoyo </w:t>
            </w:r>
            <w:r w:rsidR="008409FC">
              <w:rPr>
                <w:rFonts w:ascii="Arial" w:eastAsia="Times New Roman" w:hAnsi="Arial" w:cs="Arial"/>
                <w:color w:val="000000"/>
                <w:lang w:eastAsia="es-CL"/>
              </w:rPr>
              <w:t xml:space="preserve">de docentes </w:t>
            </w:r>
            <w:r w:rsidRPr="00171F99">
              <w:rPr>
                <w:rFonts w:ascii="Arial" w:eastAsia="Times New Roman" w:hAnsi="Arial" w:cs="Arial"/>
                <w:color w:val="000000"/>
                <w:lang w:eastAsia="es-CL"/>
              </w:rPr>
              <w:t>externo</w:t>
            </w:r>
            <w:r w:rsidR="008409FC">
              <w:rPr>
                <w:rFonts w:ascii="Arial" w:eastAsia="Times New Roman" w:hAnsi="Arial" w:cs="Arial"/>
                <w:color w:val="000000"/>
                <w:lang w:eastAsia="es-CL"/>
              </w:rPr>
              <w:t>s</w:t>
            </w:r>
          </w:p>
        </w:tc>
      </w:tr>
      <w:tr w:rsidR="00E17656" w:rsidRPr="00171F99" w:rsidTr="0059519A">
        <w:trPr>
          <w:trHeight w:val="30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Enfermeras Neonatología</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870" w:type="dxa"/>
            <w:tcBorders>
              <w:top w:val="single" w:sz="4" w:space="0" w:color="auto"/>
              <w:left w:val="nil"/>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800</w:t>
            </w:r>
          </w:p>
        </w:tc>
        <w:tc>
          <w:tcPr>
            <w:tcW w:w="973" w:type="dxa"/>
            <w:tcBorders>
              <w:top w:val="single" w:sz="4" w:space="0" w:color="auto"/>
              <w:left w:val="single" w:sz="4" w:space="0" w:color="auto"/>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4.800</w:t>
            </w:r>
          </w:p>
        </w:tc>
        <w:tc>
          <w:tcPr>
            <w:tcW w:w="3096" w:type="dxa"/>
            <w:tcBorders>
              <w:top w:val="single" w:sz="4" w:space="0" w:color="auto"/>
              <w:left w:val="single" w:sz="4" w:space="0" w:color="auto"/>
              <w:bottom w:val="single" w:sz="4" w:space="0" w:color="auto"/>
              <w:right w:val="single" w:sz="4" w:space="0" w:color="auto"/>
            </w:tcBorders>
            <w:shd w:val="clear" w:color="auto" w:fill="auto"/>
            <w:noWrap/>
          </w:tcPr>
          <w:p w:rsidR="00E17656" w:rsidRPr="00171F99" w:rsidRDefault="00E17656" w:rsidP="0059519A">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Diplomado 600 hrs</w:t>
            </w:r>
            <w:r w:rsidR="008409FC">
              <w:rPr>
                <w:rFonts w:ascii="Arial" w:eastAsia="Times New Roman" w:hAnsi="Arial" w:cs="Arial"/>
                <w:color w:val="000000"/>
                <w:lang w:eastAsia="es-CL"/>
              </w:rPr>
              <w:t>, ya existente</w:t>
            </w:r>
          </w:p>
        </w:tc>
      </w:tr>
      <w:tr w:rsidR="00E17656" w:rsidRPr="00171F99" w:rsidTr="0059519A">
        <w:trPr>
          <w:trHeight w:val="300"/>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Capacitación gestión hospitalaria</w:t>
            </w:r>
          </w:p>
        </w:tc>
        <w:tc>
          <w:tcPr>
            <w:tcW w:w="1139" w:type="dxa"/>
            <w:tcBorders>
              <w:top w:val="nil"/>
              <w:left w:val="nil"/>
              <w:bottom w:val="single" w:sz="4" w:space="0" w:color="auto"/>
              <w:right w:val="single" w:sz="4" w:space="0" w:color="auto"/>
            </w:tcBorders>
            <w:shd w:val="clear" w:color="auto" w:fill="auto"/>
            <w:noWrap/>
            <w:vAlign w:val="center"/>
            <w:hideMark/>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15</w:t>
            </w:r>
          </w:p>
        </w:tc>
        <w:tc>
          <w:tcPr>
            <w:tcW w:w="870" w:type="dxa"/>
            <w:tcBorders>
              <w:top w:val="single" w:sz="4" w:space="0" w:color="auto"/>
              <w:left w:val="nil"/>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800</w:t>
            </w:r>
          </w:p>
        </w:tc>
        <w:tc>
          <w:tcPr>
            <w:tcW w:w="973" w:type="dxa"/>
            <w:tcBorders>
              <w:top w:val="nil"/>
              <w:left w:val="single" w:sz="4" w:space="0" w:color="auto"/>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12.000</w:t>
            </w:r>
          </w:p>
        </w:tc>
        <w:tc>
          <w:tcPr>
            <w:tcW w:w="3096" w:type="dxa"/>
            <w:tcBorders>
              <w:top w:val="nil"/>
              <w:left w:val="single" w:sz="4" w:space="0" w:color="auto"/>
              <w:bottom w:val="single" w:sz="4" w:space="0" w:color="auto"/>
              <w:right w:val="single" w:sz="4" w:space="0" w:color="auto"/>
            </w:tcBorders>
            <w:shd w:val="clear" w:color="auto" w:fill="auto"/>
            <w:noWrap/>
            <w:hideMark/>
          </w:tcPr>
          <w:p w:rsidR="00E17656" w:rsidRPr="00171F99" w:rsidRDefault="00B41991" w:rsidP="00B4199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Diplomado existente para </w:t>
            </w:r>
            <w:r w:rsidR="00E17656" w:rsidRPr="00171F99">
              <w:rPr>
                <w:rFonts w:ascii="Arial" w:eastAsia="Times New Roman" w:hAnsi="Arial" w:cs="Arial"/>
                <w:color w:val="000000"/>
                <w:lang w:eastAsia="es-CL"/>
              </w:rPr>
              <w:t>jefes servicio y enfermería</w:t>
            </w:r>
          </w:p>
        </w:tc>
      </w:tr>
      <w:tr w:rsidR="00E17656" w:rsidRPr="00171F99" w:rsidTr="0059519A">
        <w:trPr>
          <w:trHeight w:val="30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COSTO TOTAL</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17656" w:rsidRPr="00171F99" w:rsidRDefault="008409FC" w:rsidP="0059519A">
            <w:pPr>
              <w:spacing w:after="0" w:line="240" w:lineRule="auto"/>
              <w:jc w:val="right"/>
              <w:rPr>
                <w:rFonts w:ascii="Arial" w:eastAsia="Times New Roman" w:hAnsi="Arial" w:cs="Arial"/>
                <w:b/>
                <w:color w:val="000000"/>
                <w:lang w:eastAsia="es-CL"/>
              </w:rPr>
            </w:pPr>
            <w:r>
              <w:rPr>
                <w:rFonts w:ascii="Arial" w:eastAsia="Times New Roman" w:hAnsi="Arial" w:cs="Arial"/>
                <w:b/>
                <w:color w:val="000000"/>
                <w:lang w:eastAsia="es-CL"/>
              </w:rPr>
              <w:t>34</w:t>
            </w:r>
          </w:p>
        </w:tc>
        <w:tc>
          <w:tcPr>
            <w:tcW w:w="870" w:type="dxa"/>
            <w:tcBorders>
              <w:top w:val="single" w:sz="4" w:space="0" w:color="auto"/>
              <w:left w:val="nil"/>
              <w:bottom w:val="single" w:sz="4" w:space="0" w:color="auto"/>
              <w:right w:val="single" w:sz="4" w:space="0" w:color="auto"/>
            </w:tcBorders>
            <w:vAlign w:val="bottom"/>
          </w:tcPr>
          <w:p w:rsidR="00E17656" w:rsidRPr="00171F99" w:rsidRDefault="00E17656" w:rsidP="0059519A">
            <w:pPr>
              <w:spacing w:after="0" w:line="240" w:lineRule="auto"/>
              <w:jc w:val="right"/>
              <w:rPr>
                <w:rFonts w:ascii="Arial" w:eastAsia="Times New Roman" w:hAnsi="Arial" w:cs="Arial"/>
                <w:b/>
                <w:color w:val="000000"/>
                <w:lang w:eastAsia="es-CL"/>
              </w:rPr>
            </w:pPr>
          </w:p>
        </w:tc>
        <w:tc>
          <w:tcPr>
            <w:tcW w:w="973" w:type="dxa"/>
            <w:tcBorders>
              <w:top w:val="single" w:sz="4" w:space="0" w:color="auto"/>
              <w:left w:val="single" w:sz="4" w:space="0" w:color="auto"/>
              <w:bottom w:val="single" w:sz="4" w:space="0" w:color="auto"/>
              <w:right w:val="single" w:sz="4" w:space="0" w:color="auto"/>
            </w:tcBorders>
            <w:vAlign w:val="bottom"/>
          </w:tcPr>
          <w:p w:rsidR="00E17656" w:rsidRPr="00171F99" w:rsidRDefault="00E17656" w:rsidP="0059519A">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32.40</w:t>
            </w:r>
            <w:r w:rsidR="0059519A" w:rsidRPr="00171F99">
              <w:rPr>
                <w:rFonts w:ascii="Arial" w:eastAsia="Times New Roman" w:hAnsi="Arial" w:cs="Arial"/>
                <w:b/>
                <w:color w:val="000000"/>
                <w:lang w:eastAsia="es-CL"/>
              </w:rPr>
              <w:t>0</w:t>
            </w:r>
          </w:p>
        </w:tc>
        <w:tc>
          <w:tcPr>
            <w:tcW w:w="3096" w:type="dxa"/>
            <w:tcBorders>
              <w:top w:val="single" w:sz="4" w:space="0" w:color="auto"/>
              <w:left w:val="single" w:sz="4" w:space="0" w:color="auto"/>
              <w:bottom w:val="single" w:sz="4" w:space="0" w:color="auto"/>
              <w:right w:val="single" w:sz="4" w:space="0" w:color="auto"/>
            </w:tcBorders>
            <w:shd w:val="clear" w:color="auto" w:fill="auto"/>
            <w:noWrap/>
          </w:tcPr>
          <w:p w:rsidR="00E17656" w:rsidRPr="00171F99" w:rsidRDefault="00E17656" w:rsidP="0059519A">
            <w:pPr>
              <w:spacing w:after="0" w:line="240" w:lineRule="auto"/>
              <w:rPr>
                <w:rFonts w:ascii="Arial" w:eastAsia="Times New Roman" w:hAnsi="Arial" w:cs="Arial"/>
                <w:b/>
                <w:color w:val="000000"/>
                <w:lang w:eastAsia="es-CL"/>
              </w:rPr>
            </w:pPr>
          </w:p>
        </w:tc>
      </w:tr>
    </w:tbl>
    <w:p w:rsidR="00E17656" w:rsidRDefault="00E17656" w:rsidP="00E17656">
      <w:pPr>
        <w:pStyle w:val="ListParagraph"/>
        <w:ind w:left="1080"/>
        <w:rPr>
          <w:rFonts w:ascii="Arial" w:hAnsi="Arial" w:cs="Arial"/>
        </w:rPr>
      </w:pPr>
    </w:p>
    <w:p w:rsidR="008409FC" w:rsidRPr="00171F99" w:rsidRDefault="008409FC" w:rsidP="00E17656">
      <w:pPr>
        <w:pStyle w:val="ListParagraph"/>
        <w:ind w:left="1080"/>
        <w:rPr>
          <w:rFonts w:ascii="Arial" w:hAnsi="Arial" w:cs="Arial"/>
        </w:rPr>
      </w:pPr>
    </w:p>
    <w:p w:rsidR="00E17656" w:rsidRPr="008D6182" w:rsidRDefault="00E17656" w:rsidP="00F16D49">
      <w:pPr>
        <w:pStyle w:val="ListParagraph"/>
        <w:numPr>
          <w:ilvl w:val="0"/>
          <w:numId w:val="7"/>
        </w:numPr>
        <w:ind w:left="360"/>
        <w:rPr>
          <w:rFonts w:ascii="Arial" w:eastAsia="Times New Roman" w:hAnsi="Arial" w:cs="Arial"/>
          <w:b/>
          <w:bCs/>
          <w:color w:val="000000"/>
          <w:sz w:val="24"/>
          <w:szCs w:val="24"/>
          <w:lang w:eastAsia="es-CL"/>
        </w:rPr>
      </w:pPr>
      <w:r w:rsidRPr="008D6182">
        <w:rPr>
          <w:rFonts w:ascii="Arial" w:hAnsi="Arial" w:cs="Arial"/>
          <w:b/>
          <w:sz w:val="24"/>
          <w:szCs w:val="24"/>
        </w:rPr>
        <w:t>Pasantías Formalizadas, en Bolivia.</w:t>
      </w:r>
    </w:p>
    <w:p w:rsidR="001232C8" w:rsidRDefault="001232C8" w:rsidP="00F16D49">
      <w:pPr>
        <w:pStyle w:val="ListParagraph"/>
        <w:ind w:left="360"/>
        <w:rPr>
          <w:rFonts w:ascii="Arial" w:eastAsia="Times New Roman" w:hAnsi="Arial" w:cs="Arial"/>
          <w:bCs/>
          <w:color w:val="000000"/>
          <w:sz w:val="24"/>
          <w:szCs w:val="24"/>
          <w:lang w:eastAsia="es-CL"/>
        </w:rPr>
      </w:pPr>
    </w:p>
    <w:p w:rsidR="00E17656" w:rsidRPr="008D6182" w:rsidRDefault="00262C91" w:rsidP="00EA6B01">
      <w:pPr>
        <w:pStyle w:val="ListParagraph"/>
        <w:ind w:left="0"/>
        <w:rPr>
          <w:rFonts w:ascii="Arial" w:eastAsia="Times New Roman" w:hAnsi="Arial" w:cs="Arial"/>
          <w:bCs/>
          <w:color w:val="000000"/>
          <w:sz w:val="24"/>
          <w:szCs w:val="24"/>
          <w:lang w:eastAsia="es-CL"/>
        </w:rPr>
      </w:pPr>
      <w:r>
        <w:rPr>
          <w:rFonts w:ascii="Arial" w:eastAsia="Times New Roman" w:hAnsi="Arial" w:cs="Arial"/>
          <w:bCs/>
          <w:color w:val="000000"/>
          <w:sz w:val="24"/>
          <w:szCs w:val="24"/>
          <w:lang w:eastAsia="es-CL"/>
        </w:rPr>
        <w:t>Para efectos de contar con el personal formado y capacitado para El Alto Sur, u</w:t>
      </w:r>
      <w:r w:rsidR="00E17656" w:rsidRPr="008D6182">
        <w:rPr>
          <w:rFonts w:ascii="Arial" w:eastAsia="Times New Roman" w:hAnsi="Arial" w:cs="Arial"/>
          <w:bCs/>
          <w:color w:val="000000"/>
          <w:sz w:val="24"/>
          <w:szCs w:val="24"/>
          <w:lang w:eastAsia="es-CL"/>
        </w:rPr>
        <w:t xml:space="preserve">na tercera modalidad de capacitación y formación sería negociada con </w:t>
      </w:r>
      <w:r w:rsidR="001232C8">
        <w:rPr>
          <w:rFonts w:ascii="Arial" w:eastAsia="Times New Roman" w:hAnsi="Arial" w:cs="Arial"/>
          <w:bCs/>
          <w:color w:val="000000"/>
          <w:sz w:val="24"/>
          <w:szCs w:val="24"/>
          <w:lang w:eastAsia="es-CL"/>
        </w:rPr>
        <w:t xml:space="preserve">esos </w:t>
      </w:r>
      <w:r w:rsidR="00E17656" w:rsidRPr="008D6182">
        <w:rPr>
          <w:rFonts w:ascii="Arial" w:eastAsia="Times New Roman" w:hAnsi="Arial" w:cs="Arial"/>
          <w:bCs/>
          <w:color w:val="000000"/>
          <w:sz w:val="24"/>
          <w:szCs w:val="24"/>
          <w:lang w:eastAsia="es-CL"/>
        </w:rPr>
        <w:t xml:space="preserve">centros formadores locales, considerando la contratación del personal y luego capacitación en servicio en otro establecimiento. Se consideran </w:t>
      </w:r>
      <w:r w:rsidR="00B41991" w:rsidRPr="008D6182">
        <w:rPr>
          <w:rFonts w:ascii="Arial" w:eastAsia="Times New Roman" w:hAnsi="Arial" w:cs="Arial"/>
          <w:bCs/>
          <w:color w:val="000000"/>
          <w:sz w:val="24"/>
          <w:szCs w:val="24"/>
          <w:lang w:eastAsia="es-CL"/>
        </w:rPr>
        <w:t xml:space="preserve">pasantías tipo </w:t>
      </w:r>
      <w:r w:rsidR="00E17656" w:rsidRPr="008D6182">
        <w:rPr>
          <w:rFonts w:ascii="Arial" w:eastAsia="Times New Roman" w:hAnsi="Arial" w:cs="Arial"/>
          <w:bCs/>
          <w:color w:val="000000"/>
          <w:sz w:val="24"/>
          <w:szCs w:val="24"/>
          <w:lang w:eastAsia="es-CL"/>
        </w:rPr>
        <w:t xml:space="preserve">de </w:t>
      </w:r>
      <w:r w:rsidR="00E17656" w:rsidRPr="008D6182">
        <w:rPr>
          <w:rFonts w:ascii="Arial" w:eastAsia="Times New Roman" w:hAnsi="Arial" w:cs="Arial"/>
          <w:bCs/>
          <w:color w:val="000000"/>
          <w:sz w:val="24"/>
          <w:szCs w:val="24"/>
          <w:lang w:eastAsia="es-CL"/>
        </w:rPr>
        <w:lastRenderedPageBreak/>
        <w:t>1 mes pasantía</w:t>
      </w:r>
      <w:r w:rsidR="00B41991" w:rsidRPr="008D6182">
        <w:rPr>
          <w:rFonts w:ascii="Arial" w:eastAsia="Times New Roman" w:hAnsi="Arial" w:cs="Arial"/>
          <w:bCs/>
          <w:color w:val="000000"/>
          <w:sz w:val="24"/>
          <w:szCs w:val="24"/>
          <w:lang w:eastAsia="es-CL"/>
        </w:rPr>
        <w:t xml:space="preserve"> continua en terreno </w:t>
      </w:r>
      <w:r w:rsidR="00E17656" w:rsidRPr="008D6182">
        <w:rPr>
          <w:rFonts w:ascii="Arial" w:eastAsia="Times New Roman" w:hAnsi="Arial" w:cs="Arial"/>
          <w:bCs/>
          <w:color w:val="000000"/>
          <w:sz w:val="24"/>
          <w:szCs w:val="24"/>
          <w:lang w:eastAsia="es-CL"/>
        </w:rPr>
        <w:t xml:space="preserve">y luego 1 semana al mes durante algunos meses y comprometiéndose el centro formador a un seguimiento y evaluación. </w:t>
      </w:r>
    </w:p>
    <w:p w:rsidR="00B9317D" w:rsidRPr="008D6182" w:rsidRDefault="00B9317D" w:rsidP="00F16D49">
      <w:pPr>
        <w:pStyle w:val="ListParagraph"/>
        <w:ind w:left="360"/>
        <w:rPr>
          <w:rFonts w:ascii="Arial" w:eastAsia="Times New Roman" w:hAnsi="Arial" w:cs="Arial"/>
          <w:bCs/>
          <w:color w:val="000000"/>
          <w:sz w:val="24"/>
          <w:szCs w:val="24"/>
          <w:lang w:eastAsia="es-CL"/>
        </w:rPr>
      </w:pPr>
    </w:p>
    <w:p w:rsidR="00E17656" w:rsidRPr="008D6182" w:rsidRDefault="00E17656" w:rsidP="00EA6B01">
      <w:pPr>
        <w:pStyle w:val="ListParagraph"/>
        <w:ind w:left="0"/>
        <w:rPr>
          <w:rFonts w:ascii="Arial" w:eastAsia="Times New Roman" w:hAnsi="Arial" w:cs="Arial"/>
          <w:bCs/>
          <w:color w:val="000000"/>
          <w:sz w:val="24"/>
          <w:szCs w:val="24"/>
          <w:lang w:eastAsia="es-CL"/>
        </w:rPr>
      </w:pPr>
      <w:r w:rsidRPr="008D6182">
        <w:rPr>
          <w:rFonts w:ascii="Arial" w:eastAsia="Times New Roman" w:hAnsi="Arial" w:cs="Arial"/>
          <w:bCs/>
          <w:color w:val="000000"/>
          <w:sz w:val="24"/>
          <w:szCs w:val="24"/>
          <w:lang w:eastAsia="es-CL"/>
        </w:rPr>
        <w:t>Para los costos se considera que el personal mantendría su salario y el centro formador recibiría una cantidad por persona capacitada, con seguimiento y evaluación. Sólo en el caso de las pasantías largas (subespecialidades de 1 o 2 años), se considera un estipendio para 4 meses (200 US</w:t>
      </w:r>
      <w:r w:rsidR="00B41991" w:rsidRPr="008D6182">
        <w:rPr>
          <w:rFonts w:ascii="Arial" w:eastAsia="Times New Roman" w:hAnsi="Arial" w:cs="Arial"/>
          <w:bCs/>
          <w:color w:val="000000"/>
          <w:sz w:val="24"/>
          <w:szCs w:val="24"/>
          <w:lang w:eastAsia="es-CL"/>
        </w:rPr>
        <w:t>$</w:t>
      </w:r>
      <w:r w:rsidRPr="008D6182">
        <w:rPr>
          <w:rFonts w:ascii="Arial" w:eastAsia="Times New Roman" w:hAnsi="Arial" w:cs="Arial"/>
          <w:bCs/>
          <w:color w:val="000000"/>
          <w:sz w:val="24"/>
          <w:szCs w:val="24"/>
          <w:lang w:eastAsia="es-CL"/>
        </w:rPr>
        <w:t>/mes) para el personal en formación por rotaciones en otras ciudades y el incentivo al centro formador (800 US</w:t>
      </w:r>
      <w:r w:rsidR="00B41991" w:rsidRPr="008D6182">
        <w:rPr>
          <w:rFonts w:ascii="Arial" w:eastAsia="Times New Roman" w:hAnsi="Arial" w:cs="Arial"/>
          <w:bCs/>
          <w:color w:val="000000"/>
          <w:sz w:val="24"/>
          <w:szCs w:val="24"/>
          <w:lang w:eastAsia="es-CL"/>
        </w:rPr>
        <w:t>$</w:t>
      </w:r>
      <w:r w:rsidRPr="008D6182">
        <w:rPr>
          <w:rFonts w:ascii="Arial" w:eastAsia="Times New Roman" w:hAnsi="Arial" w:cs="Arial"/>
          <w:bCs/>
          <w:color w:val="000000"/>
          <w:sz w:val="24"/>
          <w:szCs w:val="24"/>
          <w:lang w:eastAsia="es-CL"/>
        </w:rPr>
        <w:t xml:space="preserve"> al año).</w:t>
      </w:r>
    </w:p>
    <w:p w:rsidR="00E17656" w:rsidRPr="008D6182" w:rsidRDefault="00E17656" w:rsidP="00E17656">
      <w:pPr>
        <w:pStyle w:val="ListParagraph"/>
        <w:ind w:left="1080"/>
        <w:rPr>
          <w:rFonts w:ascii="Arial" w:eastAsia="Times New Roman" w:hAnsi="Arial" w:cs="Arial"/>
          <w:bCs/>
          <w:color w:val="000000"/>
          <w:sz w:val="24"/>
          <w:szCs w:val="24"/>
          <w:lang w:eastAsia="es-CL"/>
        </w:rPr>
      </w:pPr>
    </w:p>
    <w:p w:rsidR="00E17656" w:rsidRPr="008D6182" w:rsidRDefault="00E17656" w:rsidP="008D6182">
      <w:pPr>
        <w:pStyle w:val="ListParagraph"/>
        <w:spacing w:after="0"/>
        <w:ind w:left="0"/>
        <w:outlineLvl w:val="0"/>
        <w:rPr>
          <w:rFonts w:ascii="Arial" w:hAnsi="Arial" w:cs="Arial"/>
          <w:b/>
          <w:sz w:val="24"/>
          <w:szCs w:val="24"/>
        </w:rPr>
      </w:pPr>
      <w:r w:rsidRPr="008D6182">
        <w:rPr>
          <w:rFonts w:ascii="Arial" w:hAnsi="Arial" w:cs="Arial"/>
          <w:b/>
          <w:sz w:val="24"/>
          <w:szCs w:val="24"/>
        </w:rPr>
        <w:t>Tabla 1</w:t>
      </w:r>
      <w:r w:rsidR="00EA6B01">
        <w:rPr>
          <w:rFonts w:ascii="Arial" w:hAnsi="Arial" w:cs="Arial"/>
          <w:b/>
          <w:sz w:val="24"/>
          <w:szCs w:val="24"/>
        </w:rPr>
        <w:t>4.</w:t>
      </w:r>
      <w:r w:rsidRPr="008D6182">
        <w:rPr>
          <w:rFonts w:ascii="Arial" w:hAnsi="Arial" w:cs="Arial"/>
          <w:b/>
          <w:sz w:val="24"/>
          <w:szCs w:val="24"/>
        </w:rPr>
        <w:t xml:space="preserve"> Personal y costos de pasantías de capacitación en Bolivia.</w:t>
      </w:r>
    </w:p>
    <w:tbl>
      <w:tblPr>
        <w:tblW w:w="8913" w:type="dxa"/>
        <w:tblInd w:w="65" w:type="dxa"/>
        <w:tblLayout w:type="fixed"/>
        <w:tblCellMar>
          <w:left w:w="70" w:type="dxa"/>
          <w:right w:w="70" w:type="dxa"/>
        </w:tblCellMar>
        <w:tblLook w:val="04A0" w:firstRow="1" w:lastRow="0" w:firstColumn="1" w:lastColumn="0" w:noHBand="0" w:noVBand="1"/>
      </w:tblPr>
      <w:tblGrid>
        <w:gridCol w:w="2982"/>
        <w:gridCol w:w="992"/>
        <w:gridCol w:w="993"/>
        <w:gridCol w:w="850"/>
        <w:gridCol w:w="3096"/>
      </w:tblGrid>
      <w:tr w:rsidR="00611740" w:rsidRPr="00171F99" w:rsidTr="00611740">
        <w:trPr>
          <w:trHeight w:val="126"/>
        </w:trPr>
        <w:tc>
          <w:tcPr>
            <w:tcW w:w="298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11740" w:rsidRPr="00171F99" w:rsidRDefault="00611740" w:rsidP="00611740">
            <w:pPr>
              <w:spacing w:after="0" w:line="240" w:lineRule="auto"/>
              <w:jc w:val="center"/>
              <w:rPr>
                <w:rFonts w:ascii="Arial" w:eastAsia="Times New Roman" w:hAnsi="Arial" w:cs="Arial"/>
                <w:color w:val="000000"/>
                <w:lang w:eastAsia="es-CL"/>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11740" w:rsidRPr="00171F99" w:rsidRDefault="00611740" w:rsidP="00611740">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N° personas a capacitar</w:t>
            </w:r>
          </w:p>
        </w:tc>
        <w:tc>
          <w:tcPr>
            <w:tcW w:w="993"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611740" w:rsidRPr="00171F99" w:rsidRDefault="00611740" w:rsidP="00611740">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Unitario US$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11740" w:rsidRPr="00171F99" w:rsidRDefault="00611740" w:rsidP="00611740">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Total</w:t>
            </w:r>
          </w:p>
          <w:p w:rsidR="00611740" w:rsidRPr="00171F99" w:rsidRDefault="00611740" w:rsidP="00611740">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US$</w:t>
            </w:r>
          </w:p>
        </w:tc>
        <w:tc>
          <w:tcPr>
            <w:tcW w:w="30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11740" w:rsidRPr="00171F99" w:rsidRDefault="00611740" w:rsidP="00611740">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Observaciones</w:t>
            </w:r>
          </w:p>
        </w:tc>
      </w:tr>
      <w:tr w:rsidR="00E17656" w:rsidRPr="00171F99" w:rsidTr="00611740">
        <w:trPr>
          <w:trHeight w:val="126"/>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0A3F2E">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Enfermera capacitada </w:t>
            </w:r>
            <w:r w:rsidR="000A3F2E" w:rsidRPr="00171F99">
              <w:rPr>
                <w:rFonts w:ascii="Arial" w:eastAsia="Times New Roman" w:hAnsi="Arial" w:cs="Arial"/>
                <w:color w:val="000000"/>
                <w:lang w:eastAsia="es-CL"/>
              </w:rPr>
              <w:t>n</w:t>
            </w:r>
            <w:r w:rsidRPr="00171F99">
              <w:rPr>
                <w:rFonts w:ascii="Arial" w:eastAsia="Times New Roman" w:hAnsi="Arial" w:cs="Arial"/>
                <w:color w:val="000000"/>
                <w:lang w:eastAsia="es-CL"/>
              </w:rPr>
              <w:t>utrición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850" w:type="dxa"/>
            <w:tcBorders>
              <w:top w:val="single" w:sz="4" w:space="0" w:color="auto"/>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240</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656" w:rsidRPr="00171F99" w:rsidRDefault="0059519A"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w:t>
            </w:r>
            <w:r w:rsidR="00E17656" w:rsidRPr="00171F99">
              <w:rPr>
                <w:rFonts w:ascii="Arial" w:eastAsia="Times New Roman" w:hAnsi="Arial" w:cs="Arial"/>
                <w:color w:val="000000"/>
                <w:lang w:eastAsia="es-CL"/>
              </w:rPr>
              <w:t>reparación nutrición enteral/parenteral (módulo maestría quirúrgica)</w:t>
            </w:r>
          </w:p>
        </w:tc>
      </w:tr>
      <w:tr w:rsidR="00E17656" w:rsidRPr="00171F99" w:rsidTr="00611740">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w:t>
            </w:r>
            <w:r w:rsidR="0059519A" w:rsidRPr="00171F99">
              <w:rPr>
                <w:rFonts w:ascii="Arial" w:eastAsia="Times New Roman" w:hAnsi="Arial" w:cs="Arial"/>
                <w:color w:val="000000"/>
                <w:lang w:eastAsia="es-CL"/>
              </w:rPr>
              <w:t>nico</w:t>
            </w:r>
            <w:r w:rsidRPr="00171F99">
              <w:rPr>
                <w:rFonts w:ascii="Arial" w:eastAsia="Times New Roman" w:hAnsi="Arial" w:cs="Arial"/>
                <w:color w:val="000000"/>
                <w:lang w:eastAsia="es-CL"/>
              </w:rPr>
              <w:t xml:space="preserve">  </w:t>
            </w:r>
            <w:r w:rsidR="000A3F2E" w:rsidRPr="00171F99">
              <w:rPr>
                <w:rFonts w:ascii="Arial" w:eastAsia="Times New Roman" w:hAnsi="Arial" w:cs="Arial"/>
                <w:color w:val="000000"/>
                <w:lang w:eastAsia="es-CL"/>
              </w:rPr>
              <w:t>a</w:t>
            </w:r>
            <w:r w:rsidRPr="00171F99">
              <w:rPr>
                <w:rFonts w:ascii="Arial" w:eastAsia="Times New Roman" w:hAnsi="Arial" w:cs="Arial"/>
                <w:color w:val="000000"/>
                <w:lang w:eastAsia="es-CL"/>
              </w:rPr>
              <w:t>nat</w:t>
            </w:r>
            <w:r w:rsidR="0059519A" w:rsidRPr="00171F99">
              <w:rPr>
                <w:rFonts w:ascii="Arial" w:eastAsia="Times New Roman" w:hAnsi="Arial" w:cs="Arial"/>
                <w:color w:val="000000"/>
                <w:lang w:eastAsia="es-CL"/>
              </w:rPr>
              <w:t xml:space="preserve">omía </w:t>
            </w:r>
            <w:r w:rsidR="000A3F2E" w:rsidRPr="00171F99">
              <w:rPr>
                <w:rFonts w:ascii="Arial" w:eastAsia="Times New Roman" w:hAnsi="Arial" w:cs="Arial"/>
                <w:color w:val="000000"/>
                <w:lang w:eastAsia="es-CL"/>
              </w:rPr>
              <w:t>p</w:t>
            </w:r>
            <w:r w:rsidRPr="00171F99">
              <w:rPr>
                <w:rFonts w:ascii="Arial" w:eastAsia="Times New Roman" w:hAnsi="Arial" w:cs="Arial"/>
                <w:color w:val="000000"/>
                <w:lang w:eastAsia="es-CL"/>
              </w:rPr>
              <w:t>atológica (Laboratoristas)</w:t>
            </w:r>
          </w:p>
        </w:tc>
        <w:tc>
          <w:tcPr>
            <w:tcW w:w="992" w:type="dxa"/>
            <w:tcBorders>
              <w:top w:val="nil"/>
              <w:left w:val="nil"/>
              <w:bottom w:val="single" w:sz="4" w:space="0" w:color="auto"/>
              <w:right w:val="single" w:sz="4" w:space="0" w:color="auto"/>
            </w:tcBorders>
            <w:shd w:val="clear" w:color="auto" w:fill="auto"/>
            <w:noWrap/>
            <w:vAlign w:val="bottom"/>
            <w:hideMark/>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Curso complementario de laboratorista</w:t>
            </w:r>
          </w:p>
        </w:tc>
      </w:tr>
      <w:tr w:rsidR="00E17656" w:rsidRPr="00171F99" w:rsidTr="00611740">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0A3F2E"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d</w:t>
            </w:r>
            <w:r w:rsidR="00E17656" w:rsidRPr="00171F99">
              <w:rPr>
                <w:rFonts w:ascii="Arial" w:eastAsia="Times New Roman" w:hAnsi="Arial" w:cs="Arial"/>
                <w:color w:val="000000"/>
                <w:lang w:eastAsia="es-CL"/>
              </w:rPr>
              <w:t>iálisis</w:t>
            </w:r>
          </w:p>
        </w:tc>
        <w:tc>
          <w:tcPr>
            <w:tcW w:w="992" w:type="dxa"/>
            <w:tcBorders>
              <w:top w:val="nil"/>
              <w:left w:val="nil"/>
              <w:bottom w:val="single" w:sz="4" w:space="0" w:color="auto"/>
              <w:right w:val="single" w:sz="4" w:space="0" w:color="auto"/>
            </w:tcBorders>
            <w:shd w:val="clear" w:color="auto" w:fill="auto"/>
            <w:noWrap/>
            <w:vAlign w:val="bottom"/>
            <w:hideMark/>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720</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2 meses aprox</w:t>
            </w:r>
            <w:r w:rsidR="0059519A" w:rsidRPr="00171F99">
              <w:rPr>
                <w:rFonts w:ascii="Arial" w:eastAsia="Times New Roman" w:hAnsi="Arial" w:cs="Arial"/>
                <w:color w:val="000000"/>
                <w:lang w:eastAsia="es-CL"/>
              </w:rPr>
              <w:t>imadamente</w:t>
            </w: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en radioterapia</w:t>
            </w:r>
          </w:p>
        </w:tc>
        <w:tc>
          <w:tcPr>
            <w:tcW w:w="992" w:type="dxa"/>
            <w:tcBorders>
              <w:top w:val="nil"/>
              <w:left w:val="nil"/>
              <w:bottom w:val="single" w:sz="4" w:space="0" w:color="auto"/>
              <w:right w:val="single" w:sz="4" w:space="0" w:color="auto"/>
            </w:tcBorders>
            <w:shd w:val="clear" w:color="auto" w:fill="auto"/>
            <w:noWrap/>
            <w:vAlign w:val="bottom"/>
            <w:hideMark/>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240</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Dependiendo de equipos</w:t>
            </w: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endoscopía</w:t>
            </w:r>
          </w:p>
        </w:tc>
        <w:tc>
          <w:tcPr>
            <w:tcW w:w="992" w:type="dxa"/>
            <w:tcBorders>
              <w:top w:val="nil"/>
              <w:left w:val="nil"/>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100</w:t>
            </w:r>
          </w:p>
        </w:tc>
        <w:tc>
          <w:tcPr>
            <w:tcW w:w="3096"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corta, 1 mes. Costos por el lugar que recibe</w:t>
            </w:r>
          </w:p>
        </w:tc>
      </w:tr>
      <w:tr w:rsidR="00E17656" w:rsidRPr="00171F99" w:rsidTr="00F16D49">
        <w:trPr>
          <w:trHeight w:val="126"/>
        </w:trPr>
        <w:tc>
          <w:tcPr>
            <w:tcW w:w="8913" w:type="dxa"/>
            <w:gridSpan w:val="5"/>
            <w:tcBorders>
              <w:top w:val="nil"/>
              <w:bottom w:val="single" w:sz="4" w:space="0" w:color="auto"/>
            </w:tcBorders>
            <w:shd w:val="clear" w:color="auto" w:fill="auto"/>
            <w:noWrap/>
            <w:vAlign w:val="bottom"/>
          </w:tcPr>
          <w:p w:rsidR="00E17656" w:rsidRPr="00171F99" w:rsidRDefault="00E17656" w:rsidP="00B9317D">
            <w:pPr>
              <w:spacing w:after="0" w:line="240" w:lineRule="auto"/>
              <w:jc w:val="left"/>
              <w:rPr>
                <w:rFonts w:ascii="Arial" w:eastAsia="Times New Roman" w:hAnsi="Arial" w:cs="Arial"/>
                <w:color w:val="000000"/>
                <w:highlight w:val="yellow"/>
                <w:lang w:eastAsia="es-CL"/>
              </w:rPr>
            </w:pP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611740">
            <w:pPr>
              <w:spacing w:after="0" w:line="240" w:lineRule="auto"/>
              <w:jc w:val="left"/>
              <w:rPr>
                <w:rFonts w:ascii="Arial" w:eastAsia="Times New Roman" w:hAnsi="Arial" w:cs="Arial"/>
                <w:b/>
                <w:color w:val="000000"/>
                <w:lang w:eastAsia="es-CL"/>
              </w:rPr>
            </w:pPr>
            <w:r w:rsidRPr="00171F99">
              <w:rPr>
                <w:rFonts w:ascii="Arial" w:eastAsia="Times New Roman" w:hAnsi="Arial" w:cs="Arial"/>
                <w:b/>
                <w:color w:val="000000"/>
                <w:lang w:eastAsia="es-CL"/>
              </w:rPr>
              <w:t>Pasantías</w:t>
            </w:r>
            <w:r w:rsidR="00B41991" w:rsidRPr="00171F99">
              <w:rPr>
                <w:rFonts w:ascii="Arial" w:eastAsia="Times New Roman" w:hAnsi="Arial" w:cs="Arial"/>
                <w:b/>
                <w:color w:val="000000"/>
                <w:lang w:eastAsia="es-CL"/>
              </w:rPr>
              <w:t xml:space="preserve"> médicas (</w:t>
            </w:r>
            <w:r w:rsidRPr="00171F99">
              <w:rPr>
                <w:rFonts w:ascii="Arial" w:eastAsia="Times New Roman" w:hAnsi="Arial" w:cs="Arial"/>
                <w:b/>
                <w:color w:val="000000"/>
                <w:lang w:eastAsia="es-CL"/>
              </w:rPr>
              <w:t>más largas*</w:t>
            </w:r>
            <w:r w:rsidR="00B41991" w:rsidRPr="00171F99">
              <w:rPr>
                <w:rFonts w:ascii="Arial" w:eastAsia="Times New Roman" w:hAnsi="Arial" w:cs="Arial"/>
                <w:b/>
                <w:color w:val="000000"/>
                <w:lang w:eastAsia="es-CL"/>
              </w:rPr>
              <w:t>)</w:t>
            </w:r>
          </w:p>
        </w:tc>
        <w:tc>
          <w:tcPr>
            <w:tcW w:w="992" w:type="dxa"/>
            <w:tcBorders>
              <w:top w:val="nil"/>
              <w:left w:val="nil"/>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jc w:val="center"/>
              <w:rPr>
                <w:rFonts w:ascii="Arial" w:eastAsia="Times New Roman" w:hAnsi="Arial" w:cs="Arial"/>
                <w:color w:val="000000"/>
                <w:lang w:eastAsia="es-CL"/>
              </w:rPr>
            </w:pP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tc>
        <w:tc>
          <w:tcPr>
            <w:tcW w:w="3096"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B9317D">
            <w:pPr>
              <w:spacing w:after="0" w:line="240" w:lineRule="auto"/>
              <w:jc w:val="left"/>
              <w:rPr>
                <w:rFonts w:ascii="Arial" w:eastAsia="Times New Roman" w:hAnsi="Arial" w:cs="Arial"/>
                <w:color w:val="000000"/>
                <w:lang w:eastAsia="es-CL"/>
              </w:rPr>
            </w:pP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0A3F2E"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Internistas ca</w:t>
            </w:r>
            <w:r w:rsidR="00E17656" w:rsidRPr="00171F99">
              <w:rPr>
                <w:rFonts w:ascii="Arial" w:eastAsia="Times New Roman" w:hAnsi="Arial" w:cs="Arial"/>
                <w:color w:val="000000"/>
                <w:lang w:eastAsia="es-CL"/>
              </w:rPr>
              <w:t>p</w:t>
            </w:r>
            <w:r w:rsidR="00B41991" w:rsidRPr="00171F99">
              <w:rPr>
                <w:rFonts w:ascii="Arial" w:eastAsia="Times New Roman" w:hAnsi="Arial" w:cs="Arial"/>
                <w:color w:val="000000"/>
                <w:lang w:eastAsia="es-CL"/>
              </w:rPr>
              <w:t>acitados</w:t>
            </w:r>
            <w:r w:rsidRPr="00171F99">
              <w:rPr>
                <w:rFonts w:ascii="Arial" w:eastAsia="Times New Roman" w:hAnsi="Arial" w:cs="Arial"/>
                <w:color w:val="000000"/>
                <w:lang w:eastAsia="es-CL"/>
              </w:rPr>
              <w:t xml:space="preserve"> i</w:t>
            </w:r>
            <w:r w:rsidR="00E17656" w:rsidRPr="00171F99">
              <w:rPr>
                <w:rFonts w:ascii="Arial" w:eastAsia="Times New Roman" w:hAnsi="Arial" w:cs="Arial"/>
                <w:color w:val="000000"/>
                <w:lang w:eastAsia="es-CL"/>
              </w:rPr>
              <w:t>ntensivo</w:t>
            </w:r>
          </w:p>
        </w:tc>
        <w:tc>
          <w:tcPr>
            <w:tcW w:w="992" w:type="dxa"/>
            <w:tcBorders>
              <w:top w:val="nil"/>
              <w:left w:val="nil"/>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r w:rsidR="00F16D49" w:rsidRPr="00171F99">
              <w:rPr>
                <w:rFonts w:ascii="Arial" w:eastAsia="Times New Roman" w:hAnsi="Arial" w:cs="Arial"/>
                <w:color w:val="000000"/>
                <w:lang w:eastAsia="es-CL"/>
              </w:rPr>
              <w:t>.</w:t>
            </w:r>
            <w:r w:rsidRPr="00171F99">
              <w:rPr>
                <w:rFonts w:ascii="Arial" w:eastAsia="Times New Roman" w:hAnsi="Arial" w:cs="Arial"/>
                <w:color w:val="000000"/>
                <w:lang w:eastAsia="es-CL"/>
              </w:rPr>
              <w:t>600*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p>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9.600</w:t>
            </w:r>
          </w:p>
        </w:tc>
        <w:tc>
          <w:tcPr>
            <w:tcW w:w="3096"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de un año (1/3 t</w:t>
            </w:r>
            <w:r w:rsidR="00B41991" w:rsidRPr="00171F99">
              <w:rPr>
                <w:rFonts w:ascii="Arial" w:eastAsia="Times New Roman" w:hAnsi="Arial" w:cs="Arial"/>
                <w:color w:val="000000"/>
                <w:lang w:eastAsia="es-CL"/>
              </w:rPr>
              <w:t>iem</w:t>
            </w:r>
            <w:r w:rsidRPr="00171F99">
              <w:rPr>
                <w:rFonts w:ascii="Arial" w:eastAsia="Times New Roman" w:hAnsi="Arial" w:cs="Arial"/>
                <w:color w:val="000000"/>
                <w:lang w:eastAsia="es-CL"/>
              </w:rPr>
              <w:t>po rota fuera ciudad)</w:t>
            </w: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0A3F2E"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Pediatras c</w:t>
            </w:r>
            <w:r w:rsidR="00E17656" w:rsidRPr="00171F99">
              <w:rPr>
                <w:rFonts w:ascii="Arial" w:eastAsia="Times New Roman" w:hAnsi="Arial" w:cs="Arial"/>
                <w:color w:val="000000"/>
                <w:lang w:eastAsia="es-CL"/>
              </w:rPr>
              <w:t>ap</w:t>
            </w:r>
            <w:r w:rsidR="00B41991" w:rsidRPr="00171F99">
              <w:rPr>
                <w:rFonts w:ascii="Arial" w:eastAsia="Times New Roman" w:hAnsi="Arial" w:cs="Arial"/>
                <w:color w:val="000000"/>
                <w:lang w:eastAsia="es-CL"/>
              </w:rPr>
              <w:t>acitados</w:t>
            </w:r>
            <w:r w:rsidRPr="00171F99">
              <w:rPr>
                <w:rFonts w:ascii="Arial" w:eastAsia="Times New Roman" w:hAnsi="Arial" w:cs="Arial"/>
                <w:color w:val="000000"/>
                <w:lang w:eastAsia="es-CL"/>
              </w:rPr>
              <w:t xml:space="preserve"> ne</w:t>
            </w:r>
            <w:r w:rsidR="00E17656" w:rsidRPr="00171F99">
              <w:rPr>
                <w:rFonts w:ascii="Arial" w:eastAsia="Times New Roman" w:hAnsi="Arial" w:cs="Arial"/>
                <w:color w:val="000000"/>
                <w:lang w:eastAsia="es-CL"/>
              </w:rPr>
              <w:t>onatología</w:t>
            </w:r>
          </w:p>
        </w:tc>
        <w:tc>
          <w:tcPr>
            <w:tcW w:w="992" w:type="dxa"/>
            <w:tcBorders>
              <w:top w:val="nil"/>
              <w:left w:val="nil"/>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1.600*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9.600</w:t>
            </w:r>
          </w:p>
        </w:tc>
        <w:tc>
          <w:tcPr>
            <w:tcW w:w="3096"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de un año</w:t>
            </w: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67414D"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Internistas c</w:t>
            </w:r>
            <w:r w:rsidR="00E17656" w:rsidRPr="00171F99">
              <w:rPr>
                <w:rFonts w:ascii="Arial" w:eastAsia="Times New Roman" w:hAnsi="Arial" w:cs="Arial"/>
                <w:color w:val="000000"/>
                <w:lang w:eastAsia="es-CL"/>
              </w:rPr>
              <w:t>ap</w:t>
            </w:r>
            <w:r w:rsidR="00B41991" w:rsidRPr="00171F99">
              <w:rPr>
                <w:rFonts w:ascii="Arial" w:eastAsia="Times New Roman" w:hAnsi="Arial" w:cs="Arial"/>
                <w:color w:val="000000"/>
                <w:lang w:eastAsia="es-CL"/>
              </w:rPr>
              <w:t>acitados</w:t>
            </w:r>
            <w:r w:rsidRPr="00171F99">
              <w:rPr>
                <w:rFonts w:ascii="Arial" w:eastAsia="Times New Roman" w:hAnsi="Arial" w:cs="Arial"/>
                <w:color w:val="000000"/>
                <w:lang w:eastAsia="es-CL"/>
              </w:rPr>
              <w:t xml:space="preserve"> g</w:t>
            </w:r>
            <w:r w:rsidR="00E17656" w:rsidRPr="00171F99">
              <w:rPr>
                <w:rFonts w:ascii="Arial" w:eastAsia="Times New Roman" w:hAnsi="Arial" w:cs="Arial"/>
                <w:color w:val="000000"/>
                <w:lang w:eastAsia="es-CL"/>
              </w:rPr>
              <w:t>eriatría</w:t>
            </w:r>
          </w:p>
        </w:tc>
        <w:tc>
          <w:tcPr>
            <w:tcW w:w="992" w:type="dxa"/>
            <w:tcBorders>
              <w:top w:val="nil"/>
              <w:left w:val="nil"/>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800</w:t>
            </w: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4.800</w:t>
            </w:r>
          </w:p>
        </w:tc>
        <w:tc>
          <w:tcPr>
            <w:tcW w:w="3096"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 de 6 meses</w:t>
            </w:r>
          </w:p>
        </w:tc>
      </w:tr>
      <w:tr w:rsidR="00E17656" w:rsidRPr="00171F99" w:rsidTr="00611740">
        <w:trPr>
          <w:trHeight w:val="126"/>
        </w:trPr>
        <w:tc>
          <w:tcPr>
            <w:tcW w:w="2982"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611740">
            <w:pPr>
              <w:spacing w:after="0" w:line="240" w:lineRule="auto"/>
              <w:jc w:val="left"/>
              <w:rPr>
                <w:rFonts w:ascii="Arial" w:eastAsia="Times New Roman" w:hAnsi="Arial" w:cs="Arial"/>
                <w:b/>
                <w:color w:val="000000"/>
                <w:lang w:eastAsia="es-CL"/>
              </w:rPr>
            </w:pPr>
            <w:r w:rsidRPr="00171F99">
              <w:rPr>
                <w:rFonts w:ascii="Arial" w:eastAsia="Times New Roman" w:hAnsi="Arial" w:cs="Arial"/>
                <w:b/>
                <w:color w:val="000000"/>
                <w:lang w:eastAsia="es-CL"/>
              </w:rPr>
              <w:t>COSTO TOTAL SIN SALARIO</w:t>
            </w:r>
          </w:p>
        </w:tc>
        <w:tc>
          <w:tcPr>
            <w:tcW w:w="992" w:type="dxa"/>
            <w:tcBorders>
              <w:top w:val="nil"/>
              <w:left w:val="nil"/>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jc w:val="center"/>
              <w:rPr>
                <w:rFonts w:ascii="Arial" w:eastAsia="Times New Roman" w:hAnsi="Arial" w:cs="Arial"/>
                <w:b/>
                <w:color w:val="000000"/>
                <w:lang w:eastAsia="es-CL"/>
              </w:rPr>
            </w:pPr>
          </w:p>
        </w:tc>
        <w:tc>
          <w:tcPr>
            <w:tcW w:w="993" w:type="dxa"/>
            <w:tcBorders>
              <w:top w:val="single" w:sz="4" w:space="0" w:color="auto"/>
              <w:left w:val="nil"/>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b/>
                <w:color w:val="000000"/>
                <w:lang w:eastAsia="es-CL"/>
              </w:rPr>
            </w:pPr>
          </w:p>
        </w:tc>
        <w:tc>
          <w:tcPr>
            <w:tcW w:w="850" w:type="dxa"/>
            <w:tcBorders>
              <w:top w:val="nil"/>
              <w:left w:val="single" w:sz="4" w:space="0" w:color="auto"/>
              <w:bottom w:val="single" w:sz="4" w:space="0" w:color="auto"/>
              <w:right w:val="single" w:sz="4" w:space="0" w:color="auto"/>
            </w:tcBorders>
          </w:tcPr>
          <w:p w:rsidR="00E17656" w:rsidRPr="00171F99" w:rsidRDefault="00E17656" w:rsidP="00CE3CE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25.420</w:t>
            </w:r>
          </w:p>
        </w:tc>
        <w:tc>
          <w:tcPr>
            <w:tcW w:w="3096" w:type="dxa"/>
            <w:tcBorders>
              <w:top w:val="nil"/>
              <w:left w:val="single" w:sz="4" w:space="0" w:color="auto"/>
              <w:bottom w:val="single" w:sz="4" w:space="0" w:color="auto"/>
              <w:right w:val="single" w:sz="4" w:space="0" w:color="auto"/>
            </w:tcBorders>
            <w:shd w:val="clear" w:color="auto" w:fill="auto"/>
            <w:noWrap/>
            <w:vAlign w:val="bottom"/>
          </w:tcPr>
          <w:p w:rsidR="00E17656" w:rsidRPr="00171F99" w:rsidRDefault="00E17656" w:rsidP="00CE3CE1">
            <w:pPr>
              <w:spacing w:after="0" w:line="240" w:lineRule="auto"/>
              <w:rPr>
                <w:rFonts w:ascii="Arial" w:eastAsia="Times New Roman" w:hAnsi="Arial" w:cs="Arial"/>
                <w:b/>
                <w:color w:val="000000"/>
                <w:lang w:eastAsia="es-CL"/>
              </w:rPr>
            </w:pPr>
          </w:p>
        </w:tc>
      </w:tr>
    </w:tbl>
    <w:p w:rsidR="00E17656" w:rsidRDefault="00E17656" w:rsidP="00F16D49">
      <w:pPr>
        <w:rPr>
          <w:rFonts w:ascii="Arial" w:hAnsi="Arial" w:cs="Arial"/>
          <w:sz w:val="18"/>
          <w:szCs w:val="18"/>
        </w:rPr>
      </w:pPr>
      <w:r w:rsidRPr="00171F99">
        <w:rPr>
          <w:rFonts w:ascii="Arial" w:eastAsia="Times New Roman" w:hAnsi="Arial" w:cs="Arial"/>
          <w:color w:val="000000"/>
          <w:sz w:val="18"/>
          <w:szCs w:val="18"/>
          <w:lang w:eastAsia="es-CL"/>
        </w:rPr>
        <w:t>*</w:t>
      </w:r>
      <w:r w:rsidRPr="00171F99">
        <w:rPr>
          <w:rFonts w:ascii="Arial" w:hAnsi="Arial" w:cs="Arial"/>
          <w:sz w:val="18"/>
          <w:szCs w:val="18"/>
        </w:rPr>
        <w:t>Se mantendrá el sueldo más 4 meses al año para rotaciones (200 al mes*4) más incentivo al centro formador (800 US)</w:t>
      </w:r>
    </w:p>
    <w:p w:rsidR="008D6182" w:rsidRPr="00171F99" w:rsidRDefault="008D6182" w:rsidP="00F16D49">
      <w:pPr>
        <w:rPr>
          <w:rFonts w:ascii="Arial" w:hAnsi="Arial" w:cs="Arial"/>
          <w:sz w:val="18"/>
          <w:szCs w:val="18"/>
        </w:rPr>
      </w:pPr>
    </w:p>
    <w:p w:rsidR="00AB2234" w:rsidRPr="008D6182" w:rsidRDefault="00F16D49" w:rsidP="00F16D49">
      <w:pPr>
        <w:pStyle w:val="ListParagraph"/>
        <w:numPr>
          <w:ilvl w:val="0"/>
          <w:numId w:val="7"/>
        </w:numPr>
        <w:rPr>
          <w:rFonts w:ascii="Arial" w:hAnsi="Arial" w:cs="Arial"/>
          <w:sz w:val="24"/>
          <w:szCs w:val="24"/>
        </w:rPr>
      </w:pPr>
      <w:r w:rsidRPr="008D6182">
        <w:rPr>
          <w:rFonts w:ascii="Arial" w:hAnsi="Arial" w:cs="Arial"/>
          <w:b/>
          <w:sz w:val="24"/>
          <w:szCs w:val="24"/>
        </w:rPr>
        <w:t>Capacitación fuera de Bolivia</w:t>
      </w:r>
    </w:p>
    <w:p w:rsidR="00262C91" w:rsidRDefault="00F16D49" w:rsidP="00F16D49">
      <w:pPr>
        <w:rPr>
          <w:rFonts w:ascii="Arial" w:hAnsi="Arial" w:cs="Arial"/>
          <w:sz w:val="24"/>
          <w:szCs w:val="24"/>
        </w:rPr>
      </w:pPr>
      <w:r w:rsidRPr="008D6182">
        <w:rPr>
          <w:rFonts w:ascii="Arial" w:hAnsi="Arial" w:cs="Arial"/>
          <w:sz w:val="24"/>
          <w:szCs w:val="24"/>
        </w:rPr>
        <w:t xml:space="preserve">Existen determinadas capacidades que hoy no pueden ser adquiridas en Bolivia o en las cuales convendría la realización de un período de pasantía en el extranjero para iniciar la puesta en marcha de determinadas técnicas. </w:t>
      </w:r>
      <w:r w:rsidR="00FC7EDD">
        <w:rPr>
          <w:rFonts w:ascii="Arial" w:hAnsi="Arial" w:cs="Arial"/>
          <w:sz w:val="24"/>
          <w:szCs w:val="24"/>
        </w:rPr>
        <w:t xml:space="preserve"> Los costos de la </w:t>
      </w:r>
      <w:r w:rsidR="00FC7EDD">
        <w:rPr>
          <w:rFonts w:ascii="Arial" w:hAnsi="Arial" w:cs="Arial"/>
          <w:sz w:val="24"/>
          <w:szCs w:val="24"/>
        </w:rPr>
        <w:lastRenderedPageBreak/>
        <w:t xml:space="preserve">capacitación y formación en el exterior serán financiados con recursos del gobierno nacional y de los departamentos correspondientes. </w:t>
      </w:r>
    </w:p>
    <w:p w:rsidR="003E778B" w:rsidRPr="008D6182" w:rsidRDefault="00F16D49" w:rsidP="00F16D49">
      <w:pPr>
        <w:rPr>
          <w:rFonts w:ascii="Arial" w:hAnsi="Arial" w:cs="Arial"/>
          <w:sz w:val="24"/>
          <w:szCs w:val="24"/>
        </w:rPr>
      </w:pPr>
      <w:r w:rsidRPr="008D6182">
        <w:rPr>
          <w:rFonts w:ascii="Arial" w:hAnsi="Arial" w:cs="Arial"/>
          <w:sz w:val="24"/>
          <w:szCs w:val="24"/>
        </w:rPr>
        <w:t xml:space="preserve">Se contemplan entonces </w:t>
      </w:r>
      <w:r w:rsidR="003E778B" w:rsidRPr="008D6182">
        <w:rPr>
          <w:rFonts w:ascii="Arial" w:hAnsi="Arial" w:cs="Arial"/>
          <w:sz w:val="24"/>
          <w:szCs w:val="24"/>
        </w:rPr>
        <w:t>diversas modalidades y tiempos</w:t>
      </w:r>
      <w:r w:rsidRPr="008D6182">
        <w:rPr>
          <w:rFonts w:ascii="Arial" w:hAnsi="Arial" w:cs="Arial"/>
          <w:sz w:val="24"/>
          <w:szCs w:val="24"/>
        </w:rPr>
        <w:t xml:space="preserve"> de estadía: </w:t>
      </w:r>
    </w:p>
    <w:p w:rsidR="00F16D49" w:rsidRDefault="00CE038A" w:rsidP="00F16D49">
      <w:pPr>
        <w:pStyle w:val="ListParagraph"/>
        <w:numPr>
          <w:ilvl w:val="0"/>
          <w:numId w:val="9"/>
        </w:numPr>
        <w:rPr>
          <w:rFonts w:ascii="Arial" w:hAnsi="Arial" w:cs="Arial"/>
          <w:sz w:val="24"/>
          <w:szCs w:val="24"/>
        </w:rPr>
      </w:pPr>
      <w:r w:rsidRPr="00CE038A">
        <w:rPr>
          <w:rFonts w:ascii="Arial" w:hAnsi="Arial" w:cs="Arial"/>
          <w:b/>
          <w:sz w:val="24"/>
          <w:szCs w:val="24"/>
        </w:rPr>
        <w:t>Geriatría</w:t>
      </w:r>
      <w:r w:rsidR="00262C91">
        <w:rPr>
          <w:rFonts w:ascii="Arial" w:hAnsi="Arial" w:cs="Arial"/>
          <w:b/>
          <w:sz w:val="24"/>
          <w:szCs w:val="24"/>
        </w:rPr>
        <w:t>, U</w:t>
      </w:r>
      <w:r w:rsidRPr="00CE038A">
        <w:rPr>
          <w:rFonts w:ascii="Arial" w:hAnsi="Arial" w:cs="Arial"/>
          <w:b/>
          <w:sz w:val="24"/>
          <w:szCs w:val="24"/>
        </w:rPr>
        <w:t>rgencias</w:t>
      </w:r>
      <w:r w:rsidR="00262C91">
        <w:rPr>
          <w:rFonts w:ascii="Arial" w:hAnsi="Arial" w:cs="Arial"/>
          <w:b/>
          <w:sz w:val="24"/>
          <w:szCs w:val="24"/>
        </w:rPr>
        <w:t>, Oncología</w:t>
      </w:r>
      <w:r w:rsidR="00FC7EDD">
        <w:rPr>
          <w:rFonts w:ascii="Arial" w:hAnsi="Arial" w:cs="Arial"/>
          <w:b/>
          <w:sz w:val="24"/>
          <w:szCs w:val="24"/>
        </w:rPr>
        <w:t>:</w:t>
      </w:r>
      <w:r w:rsidR="00FC7EDD" w:rsidRPr="008D6182">
        <w:rPr>
          <w:rFonts w:ascii="Arial" w:hAnsi="Arial" w:cs="Arial"/>
          <w:sz w:val="24"/>
          <w:szCs w:val="24"/>
        </w:rPr>
        <w:t xml:space="preserve"> </w:t>
      </w:r>
      <w:r w:rsidR="00F16D49" w:rsidRPr="008D6182">
        <w:rPr>
          <w:rFonts w:ascii="Arial" w:hAnsi="Arial" w:cs="Arial"/>
          <w:sz w:val="24"/>
          <w:szCs w:val="24"/>
        </w:rPr>
        <w:t>Pasantía</w:t>
      </w:r>
      <w:r w:rsidR="00262C91">
        <w:rPr>
          <w:rFonts w:ascii="Arial" w:hAnsi="Arial" w:cs="Arial"/>
          <w:sz w:val="24"/>
          <w:szCs w:val="24"/>
        </w:rPr>
        <w:t>s</w:t>
      </w:r>
      <w:r w:rsidR="00F16D49" w:rsidRPr="008D6182">
        <w:rPr>
          <w:rFonts w:ascii="Arial" w:hAnsi="Arial" w:cs="Arial"/>
          <w:sz w:val="24"/>
          <w:szCs w:val="24"/>
        </w:rPr>
        <w:t xml:space="preserve"> corta</w:t>
      </w:r>
      <w:r w:rsidR="00262C91">
        <w:rPr>
          <w:rFonts w:ascii="Arial" w:hAnsi="Arial" w:cs="Arial"/>
          <w:sz w:val="24"/>
          <w:szCs w:val="24"/>
        </w:rPr>
        <w:t>s</w:t>
      </w:r>
      <w:r w:rsidR="00F16D49" w:rsidRPr="008D6182">
        <w:rPr>
          <w:rFonts w:ascii="Arial" w:hAnsi="Arial" w:cs="Arial"/>
          <w:sz w:val="24"/>
          <w:szCs w:val="24"/>
        </w:rPr>
        <w:t xml:space="preserve">, con recursos para mantención del profesional: durante 1 mes, </w:t>
      </w:r>
      <w:r w:rsidR="00262C91">
        <w:rPr>
          <w:rFonts w:ascii="Arial" w:hAnsi="Arial" w:cs="Arial"/>
          <w:sz w:val="24"/>
          <w:szCs w:val="24"/>
        </w:rPr>
        <w:t xml:space="preserve">para </w:t>
      </w:r>
      <w:r w:rsidR="00F16D49" w:rsidRPr="008D6182">
        <w:rPr>
          <w:rFonts w:ascii="Arial" w:hAnsi="Arial" w:cs="Arial"/>
          <w:sz w:val="24"/>
          <w:szCs w:val="24"/>
        </w:rPr>
        <w:t>complementar una pasantía local</w:t>
      </w:r>
      <w:r w:rsidR="00262C91">
        <w:rPr>
          <w:rFonts w:ascii="Arial" w:hAnsi="Arial" w:cs="Arial"/>
          <w:sz w:val="24"/>
          <w:szCs w:val="24"/>
        </w:rPr>
        <w:t xml:space="preserve"> o una especialización local.</w:t>
      </w:r>
    </w:p>
    <w:p w:rsidR="00F16D49" w:rsidRPr="008D6182" w:rsidRDefault="00CE038A" w:rsidP="00F16D49">
      <w:pPr>
        <w:pStyle w:val="ListParagraph"/>
        <w:numPr>
          <w:ilvl w:val="0"/>
          <w:numId w:val="9"/>
        </w:numPr>
        <w:rPr>
          <w:rFonts w:ascii="Arial" w:hAnsi="Arial" w:cs="Arial"/>
          <w:sz w:val="24"/>
          <w:szCs w:val="24"/>
        </w:rPr>
      </w:pPr>
      <w:r w:rsidRPr="00CE038A">
        <w:rPr>
          <w:rFonts w:ascii="Arial" w:hAnsi="Arial" w:cs="Arial"/>
          <w:b/>
          <w:sz w:val="24"/>
          <w:szCs w:val="24"/>
        </w:rPr>
        <w:t>Dosimetristas</w:t>
      </w:r>
      <w:r w:rsidR="00094C6C" w:rsidRPr="00094C6C">
        <w:rPr>
          <w:rStyle w:val="FootnoteReference"/>
          <w:rFonts w:ascii="Arial" w:hAnsi="Arial" w:cs="Arial"/>
          <w:sz w:val="24"/>
          <w:szCs w:val="24"/>
        </w:rPr>
        <w:footnoteReference w:id="9"/>
      </w:r>
      <w:r w:rsidRPr="00CE038A">
        <w:rPr>
          <w:rFonts w:ascii="Arial" w:hAnsi="Arial" w:cs="Arial"/>
          <w:b/>
          <w:sz w:val="24"/>
          <w:szCs w:val="24"/>
        </w:rPr>
        <w:t xml:space="preserve"> y técnicos en radioterapia</w:t>
      </w:r>
      <w:r w:rsidR="00B9317D" w:rsidRPr="008D6182">
        <w:rPr>
          <w:rFonts w:ascii="Arial" w:hAnsi="Arial" w:cs="Arial"/>
          <w:sz w:val="24"/>
          <w:szCs w:val="24"/>
        </w:rPr>
        <w:t>: se</w:t>
      </w:r>
      <w:r w:rsidR="00F16D49" w:rsidRPr="008D6182">
        <w:rPr>
          <w:rFonts w:ascii="Arial" w:hAnsi="Arial" w:cs="Arial"/>
          <w:sz w:val="24"/>
          <w:szCs w:val="24"/>
        </w:rPr>
        <w:t xml:space="preserve"> consideran dos meses</w:t>
      </w:r>
      <w:r w:rsidR="00F16D49" w:rsidRPr="008D6182">
        <w:rPr>
          <w:rStyle w:val="FootnoteReference"/>
          <w:rFonts w:ascii="Arial" w:hAnsi="Arial" w:cs="Arial"/>
          <w:sz w:val="24"/>
          <w:szCs w:val="24"/>
        </w:rPr>
        <w:footnoteReference w:id="10"/>
      </w:r>
      <w:r w:rsidR="00F16D49" w:rsidRPr="008D6182">
        <w:rPr>
          <w:rFonts w:ascii="Arial" w:hAnsi="Arial" w:cs="Arial"/>
          <w:sz w:val="24"/>
          <w:szCs w:val="24"/>
        </w:rPr>
        <w:t xml:space="preserve"> de mantención, más el arancel </w:t>
      </w:r>
      <w:r w:rsidR="00B41991" w:rsidRPr="008D6182">
        <w:rPr>
          <w:rFonts w:ascii="Arial" w:hAnsi="Arial" w:cs="Arial"/>
          <w:sz w:val="24"/>
          <w:szCs w:val="24"/>
        </w:rPr>
        <w:t>correspondiente. Se</w:t>
      </w:r>
      <w:r w:rsidR="00F9052E" w:rsidRPr="008D6182">
        <w:rPr>
          <w:rFonts w:ascii="Arial" w:hAnsi="Arial" w:cs="Arial"/>
          <w:sz w:val="24"/>
          <w:szCs w:val="24"/>
        </w:rPr>
        <w:t xml:space="preserve"> puede evaluar la misma </w:t>
      </w:r>
      <w:r w:rsidR="00B41991" w:rsidRPr="008D6182">
        <w:rPr>
          <w:rFonts w:ascii="Arial" w:hAnsi="Arial" w:cs="Arial"/>
          <w:sz w:val="24"/>
          <w:szCs w:val="24"/>
        </w:rPr>
        <w:t>capacitación</w:t>
      </w:r>
      <w:r w:rsidR="00F9052E" w:rsidRPr="008D6182">
        <w:rPr>
          <w:rFonts w:ascii="Arial" w:hAnsi="Arial" w:cs="Arial"/>
          <w:sz w:val="24"/>
          <w:szCs w:val="24"/>
        </w:rPr>
        <w:t xml:space="preserve"> en Perú y Cuba. </w:t>
      </w:r>
      <w:r w:rsidR="00094C6C">
        <w:rPr>
          <w:rFonts w:ascii="Arial" w:hAnsi="Arial" w:cs="Arial"/>
          <w:sz w:val="24"/>
          <w:szCs w:val="24"/>
        </w:rPr>
        <w:t>Hoy día no existe posibilidad de formación en Bolivia.</w:t>
      </w:r>
    </w:p>
    <w:p w:rsidR="00F9052E" w:rsidRPr="00094C6C" w:rsidRDefault="00262C91" w:rsidP="00240F7B">
      <w:pPr>
        <w:pStyle w:val="ListParagraph"/>
        <w:numPr>
          <w:ilvl w:val="0"/>
          <w:numId w:val="9"/>
        </w:numPr>
        <w:rPr>
          <w:rFonts w:ascii="Arial" w:hAnsi="Arial" w:cs="Arial"/>
          <w:b/>
          <w:sz w:val="24"/>
          <w:szCs w:val="24"/>
        </w:rPr>
      </w:pPr>
      <w:r w:rsidRPr="00094C6C">
        <w:rPr>
          <w:rFonts w:ascii="Arial" w:hAnsi="Arial" w:cs="Arial"/>
          <w:b/>
          <w:sz w:val="24"/>
          <w:szCs w:val="24"/>
        </w:rPr>
        <w:t>Médicos Especialistas</w:t>
      </w:r>
      <w:r w:rsidR="00094C6C" w:rsidRPr="00094C6C">
        <w:rPr>
          <w:rFonts w:ascii="Arial" w:hAnsi="Arial" w:cs="Arial"/>
          <w:b/>
          <w:sz w:val="24"/>
          <w:szCs w:val="24"/>
        </w:rPr>
        <w:t>: Medicina Nuclear y</w:t>
      </w:r>
      <w:r w:rsidRPr="00094C6C">
        <w:rPr>
          <w:rFonts w:ascii="Arial" w:hAnsi="Arial" w:cs="Arial"/>
          <w:b/>
          <w:sz w:val="24"/>
          <w:szCs w:val="24"/>
        </w:rPr>
        <w:t xml:space="preserve"> Radioterapia, </w:t>
      </w:r>
      <w:r w:rsidR="00B41991" w:rsidRPr="00094C6C">
        <w:rPr>
          <w:rFonts w:ascii="Arial" w:hAnsi="Arial" w:cs="Arial"/>
          <w:sz w:val="24"/>
          <w:szCs w:val="24"/>
        </w:rPr>
        <w:t>se</w:t>
      </w:r>
      <w:r w:rsidR="00240F7B" w:rsidRPr="00094C6C">
        <w:rPr>
          <w:rFonts w:ascii="Arial" w:hAnsi="Arial" w:cs="Arial"/>
          <w:sz w:val="24"/>
          <w:szCs w:val="24"/>
        </w:rPr>
        <w:t xml:space="preserve"> consideran </w:t>
      </w:r>
      <w:r w:rsidR="00F9052E" w:rsidRPr="00094C6C">
        <w:rPr>
          <w:rFonts w:ascii="Arial" w:hAnsi="Arial" w:cs="Arial"/>
          <w:sz w:val="24"/>
          <w:szCs w:val="24"/>
        </w:rPr>
        <w:t>3 años</w:t>
      </w:r>
      <w:r w:rsidR="00240F7B" w:rsidRPr="00094C6C">
        <w:rPr>
          <w:rFonts w:ascii="Arial" w:hAnsi="Arial" w:cs="Arial"/>
          <w:sz w:val="24"/>
          <w:szCs w:val="24"/>
        </w:rPr>
        <w:t xml:space="preserve"> de </w:t>
      </w:r>
      <w:r w:rsidR="00F9052E" w:rsidRPr="00094C6C">
        <w:rPr>
          <w:rFonts w:ascii="Arial" w:hAnsi="Arial" w:cs="Arial"/>
          <w:sz w:val="24"/>
          <w:szCs w:val="24"/>
        </w:rPr>
        <w:t>mantención (1000 US</w:t>
      </w:r>
      <w:r w:rsidR="00240F7B" w:rsidRPr="00094C6C">
        <w:rPr>
          <w:rFonts w:ascii="Arial" w:hAnsi="Arial" w:cs="Arial"/>
          <w:sz w:val="24"/>
          <w:szCs w:val="24"/>
        </w:rPr>
        <w:t xml:space="preserve"> al mes</w:t>
      </w:r>
      <w:r w:rsidR="00F9052E" w:rsidRPr="00094C6C">
        <w:rPr>
          <w:rFonts w:ascii="Arial" w:hAnsi="Arial" w:cs="Arial"/>
          <w:sz w:val="24"/>
          <w:szCs w:val="24"/>
        </w:rPr>
        <w:t xml:space="preserve">) más </w:t>
      </w:r>
      <w:r w:rsidR="00240F7B" w:rsidRPr="00094C6C">
        <w:rPr>
          <w:rFonts w:ascii="Arial" w:hAnsi="Arial" w:cs="Arial"/>
          <w:sz w:val="24"/>
          <w:szCs w:val="24"/>
        </w:rPr>
        <w:t xml:space="preserve">el </w:t>
      </w:r>
      <w:r w:rsidR="00F9052E" w:rsidRPr="00094C6C">
        <w:rPr>
          <w:rFonts w:ascii="Arial" w:hAnsi="Arial" w:cs="Arial"/>
          <w:sz w:val="24"/>
          <w:szCs w:val="24"/>
        </w:rPr>
        <w:t>sueldo</w:t>
      </w:r>
      <w:r w:rsidRPr="00094C6C">
        <w:rPr>
          <w:rFonts w:ascii="Arial" w:hAnsi="Arial" w:cs="Arial"/>
          <w:sz w:val="24"/>
          <w:szCs w:val="24"/>
        </w:rPr>
        <w:t xml:space="preserve"> correspondiente, </w:t>
      </w:r>
    </w:p>
    <w:p w:rsidR="00240F7B" w:rsidRDefault="00464E6F" w:rsidP="00240F7B">
      <w:pPr>
        <w:pStyle w:val="ListParagraph"/>
        <w:numPr>
          <w:ilvl w:val="0"/>
          <w:numId w:val="9"/>
        </w:numPr>
        <w:rPr>
          <w:rFonts w:ascii="Arial" w:hAnsi="Arial" w:cs="Arial"/>
          <w:sz w:val="24"/>
          <w:szCs w:val="24"/>
        </w:rPr>
      </w:pPr>
      <w:r w:rsidRPr="00094C6C">
        <w:rPr>
          <w:rFonts w:ascii="Arial" w:hAnsi="Arial" w:cs="Arial"/>
          <w:b/>
          <w:sz w:val="24"/>
          <w:szCs w:val="24"/>
        </w:rPr>
        <w:t xml:space="preserve">Subespecialistas </w:t>
      </w:r>
      <w:r w:rsidR="00094C6C" w:rsidRPr="00094C6C">
        <w:rPr>
          <w:rFonts w:ascii="Arial" w:hAnsi="Arial" w:cs="Arial"/>
          <w:b/>
          <w:sz w:val="24"/>
          <w:szCs w:val="24"/>
        </w:rPr>
        <w:t>en Hematología, Hemato-Oncología y Cirugía oncológica</w:t>
      </w:r>
      <w:r w:rsidR="00094C6C" w:rsidRPr="00094C6C">
        <w:rPr>
          <w:rFonts w:ascii="Arial" w:hAnsi="Arial" w:cs="Arial"/>
          <w:sz w:val="24"/>
          <w:szCs w:val="24"/>
        </w:rPr>
        <w:t xml:space="preserve"> </w:t>
      </w:r>
      <w:r w:rsidR="00240F7B" w:rsidRPr="00094C6C">
        <w:rPr>
          <w:rFonts w:ascii="Arial" w:hAnsi="Arial" w:cs="Arial"/>
          <w:sz w:val="24"/>
          <w:szCs w:val="24"/>
        </w:rPr>
        <w:t xml:space="preserve">Para el caso de la formación en subespecialidades se consideran 12 meses pues se considera la </w:t>
      </w:r>
      <w:r w:rsidR="00094C6C">
        <w:rPr>
          <w:rFonts w:ascii="Arial" w:hAnsi="Arial" w:cs="Arial"/>
          <w:sz w:val="24"/>
          <w:szCs w:val="24"/>
        </w:rPr>
        <w:t>formación previa en el país de la especialidad “madre”, ya sea medicina interna, pediatría o</w:t>
      </w:r>
      <w:r w:rsidR="00240F7B" w:rsidRPr="00094C6C">
        <w:rPr>
          <w:rFonts w:ascii="Arial" w:hAnsi="Arial" w:cs="Arial"/>
          <w:sz w:val="24"/>
          <w:szCs w:val="24"/>
        </w:rPr>
        <w:t xml:space="preserve"> cirugí</w:t>
      </w:r>
      <w:r w:rsidR="00094C6C">
        <w:rPr>
          <w:rFonts w:ascii="Arial" w:hAnsi="Arial" w:cs="Arial"/>
          <w:sz w:val="24"/>
          <w:szCs w:val="24"/>
        </w:rPr>
        <w:t>a.</w:t>
      </w:r>
    </w:p>
    <w:p w:rsidR="00094C6C" w:rsidRPr="00094C6C" w:rsidRDefault="00094C6C" w:rsidP="00094C6C">
      <w:pPr>
        <w:rPr>
          <w:rFonts w:ascii="Arial" w:hAnsi="Arial" w:cs="Arial"/>
          <w:sz w:val="24"/>
          <w:szCs w:val="24"/>
        </w:rPr>
      </w:pPr>
      <w:r>
        <w:rPr>
          <w:rFonts w:ascii="Arial" w:hAnsi="Arial" w:cs="Arial"/>
          <w:sz w:val="24"/>
          <w:szCs w:val="24"/>
        </w:rPr>
        <w:t xml:space="preserve">En la siguiente tabla aparecen las especialidades previstas, el número de personas a capacitar  y los costos considerados. </w:t>
      </w:r>
    </w:p>
    <w:p w:rsidR="003E778B" w:rsidRDefault="003E778B" w:rsidP="00240F7B">
      <w:pPr>
        <w:pStyle w:val="ListParagraph"/>
        <w:rPr>
          <w:rFonts w:ascii="Arial" w:hAnsi="Arial" w:cs="Arial"/>
          <w:sz w:val="24"/>
          <w:szCs w:val="24"/>
        </w:rPr>
      </w:pPr>
    </w:p>
    <w:p w:rsidR="00240F7B" w:rsidRPr="008D6182" w:rsidRDefault="00EA6B01" w:rsidP="008D6182">
      <w:pPr>
        <w:pStyle w:val="ListParagraph"/>
        <w:spacing w:after="0"/>
        <w:ind w:left="0"/>
        <w:outlineLvl w:val="0"/>
        <w:rPr>
          <w:rFonts w:ascii="Arial" w:hAnsi="Arial" w:cs="Arial"/>
          <w:b/>
          <w:sz w:val="24"/>
          <w:szCs w:val="24"/>
        </w:rPr>
      </w:pPr>
      <w:r>
        <w:rPr>
          <w:rFonts w:ascii="Arial" w:hAnsi="Arial" w:cs="Arial"/>
          <w:b/>
          <w:sz w:val="24"/>
          <w:szCs w:val="24"/>
        </w:rPr>
        <w:t>Tabla 15</w:t>
      </w:r>
      <w:r w:rsidR="00240F7B" w:rsidRPr="008D6182">
        <w:rPr>
          <w:rFonts w:ascii="Arial" w:hAnsi="Arial" w:cs="Arial"/>
          <w:b/>
          <w:sz w:val="24"/>
          <w:szCs w:val="24"/>
        </w:rPr>
        <w:t xml:space="preserve">. Tipo de formación, Número y costos </w:t>
      </w:r>
      <w:r>
        <w:rPr>
          <w:rFonts w:ascii="Arial" w:hAnsi="Arial" w:cs="Arial"/>
          <w:b/>
          <w:sz w:val="24"/>
          <w:szCs w:val="24"/>
        </w:rPr>
        <w:t xml:space="preserve">estimados </w:t>
      </w:r>
      <w:r w:rsidR="00240F7B" w:rsidRPr="008D6182">
        <w:rPr>
          <w:rFonts w:ascii="Arial" w:hAnsi="Arial" w:cs="Arial"/>
          <w:b/>
          <w:sz w:val="24"/>
          <w:szCs w:val="24"/>
        </w:rPr>
        <w:t>de la formación en el extranjero</w:t>
      </w:r>
    </w:p>
    <w:tbl>
      <w:tblPr>
        <w:tblW w:w="8913" w:type="dxa"/>
        <w:tblInd w:w="65" w:type="dxa"/>
        <w:tblCellMar>
          <w:left w:w="70" w:type="dxa"/>
          <w:right w:w="70" w:type="dxa"/>
        </w:tblCellMar>
        <w:tblLook w:val="04A0" w:firstRow="1" w:lastRow="0" w:firstColumn="1" w:lastColumn="0" w:noHBand="0" w:noVBand="1"/>
      </w:tblPr>
      <w:tblGrid>
        <w:gridCol w:w="3240"/>
        <w:gridCol w:w="419"/>
        <w:gridCol w:w="972"/>
        <w:gridCol w:w="1044"/>
        <w:gridCol w:w="3238"/>
      </w:tblGrid>
      <w:tr w:rsidR="003E778B" w:rsidRPr="00171F99" w:rsidTr="001B0821">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E778B" w:rsidRPr="00171F99" w:rsidRDefault="003E778B" w:rsidP="00B9317D">
            <w:pPr>
              <w:spacing w:after="0" w:line="240" w:lineRule="auto"/>
              <w:jc w:val="center"/>
              <w:rPr>
                <w:rFonts w:ascii="Arial" w:eastAsia="Times New Roman" w:hAnsi="Arial" w:cs="Arial"/>
                <w:b/>
                <w:color w:val="000000"/>
                <w:lang w:eastAsia="es-CL"/>
              </w:rPr>
            </w:pPr>
          </w:p>
        </w:tc>
        <w:tc>
          <w:tcPr>
            <w:tcW w:w="41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E778B" w:rsidRPr="00171F99" w:rsidRDefault="00240F7B" w:rsidP="001B082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N</w:t>
            </w:r>
            <w:r w:rsidR="00B9317D" w:rsidRPr="00171F99">
              <w:rPr>
                <w:rFonts w:ascii="Arial" w:eastAsia="Times New Roman" w:hAnsi="Arial" w:cs="Arial"/>
                <w:b/>
                <w:color w:val="000000"/>
                <w:lang w:eastAsia="es-CL"/>
              </w:rPr>
              <w:t>°</w:t>
            </w:r>
          </w:p>
        </w:tc>
        <w:tc>
          <w:tcPr>
            <w:tcW w:w="96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262C91" w:rsidRDefault="003E778B" w:rsidP="00262C9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Unitario</w:t>
            </w:r>
          </w:p>
          <w:p w:rsidR="003E778B" w:rsidRPr="00171F99" w:rsidRDefault="003E778B" w:rsidP="00262C9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U</w:t>
            </w:r>
            <w:r w:rsidR="00262C91">
              <w:rPr>
                <w:rFonts w:ascii="Arial" w:eastAsia="Times New Roman" w:hAnsi="Arial" w:cs="Arial"/>
                <w:b/>
                <w:color w:val="000000"/>
                <w:lang w:eastAsia="es-CL"/>
              </w:rPr>
              <w:t>S</w:t>
            </w:r>
          </w:p>
        </w:tc>
        <w:tc>
          <w:tcPr>
            <w:tcW w:w="1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778B" w:rsidRPr="00171F99" w:rsidRDefault="00B9317D" w:rsidP="001B082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T</w:t>
            </w:r>
            <w:r w:rsidR="003E778B" w:rsidRPr="00171F99">
              <w:rPr>
                <w:rFonts w:ascii="Arial" w:eastAsia="Times New Roman" w:hAnsi="Arial" w:cs="Arial"/>
                <w:b/>
                <w:color w:val="000000"/>
                <w:lang w:eastAsia="es-CL"/>
              </w:rPr>
              <w:t>otal</w:t>
            </w:r>
          </w:p>
        </w:tc>
        <w:tc>
          <w:tcPr>
            <w:tcW w:w="323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E778B" w:rsidRPr="00171F99" w:rsidRDefault="003E778B" w:rsidP="00B9317D">
            <w:pPr>
              <w:spacing w:after="0" w:line="240" w:lineRule="auto"/>
              <w:jc w:val="center"/>
              <w:rPr>
                <w:rFonts w:ascii="Arial" w:eastAsia="Times New Roman" w:hAnsi="Arial" w:cs="Arial"/>
                <w:b/>
                <w:color w:val="000000"/>
                <w:lang w:eastAsia="es-CL"/>
              </w:rPr>
            </w:pPr>
          </w:p>
        </w:tc>
      </w:tr>
      <w:tr w:rsidR="003E778B" w:rsidRPr="00171F99" w:rsidTr="001B0821">
        <w:trPr>
          <w:trHeight w:val="4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 capacitada geriatría</w:t>
            </w: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3.000</w:t>
            </w:r>
          </w:p>
        </w:tc>
        <w:tc>
          <w:tcPr>
            <w:tcW w:w="1050" w:type="dxa"/>
            <w:tcBorders>
              <w:top w:val="single" w:sz="4" w:space="0" w:color="auto"/>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6.000</w:t>
            </w:r>
          </w:p>
        </w:tc>
        <w:tc>
          <w:tcPr>
            <w:tcW w:w="3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externo: 1 mes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 capacitada oncología</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a centro oncológico</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 capacitada  urgencias</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a centro urgencias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E778B" w:rsidRPr="00171F99" w:rsidRDefault="00B41991"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Licenciados Psicología capacitados en pacientes Oncológicos</w:t>
            </w:r>
          </w:p>
        </w:tc>
        <w:tc>
          <w:tcPr>
            <w:tcW w:w="419" w:type="dxa"/>
            <w:tcBorders>
              <w:top w:val="nil"/>
              <w:left w:val="nil"/>
              <w:bottom w:val="single" w:sz="4" w:space="0" w:color="auto"/>
              <w:right w:val="single" w:sz="4" w:space="0" w:color="auto"/>
            </w:tcBorders>
            <w:shd w:val="clear" w:color="auto" w:fill="auto"/>
            <w:noWrap/>
            <w:vAlign w:val="center"/>
            <w:hideMark/>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3.000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operativa  externa: 1 mes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E778B" w:rsidRPr="00171F99" w:rsidRDefault="00240F7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Dosimetristas: base </w:t>
            </w:r>
            <w:r w:rsidR="003E778B" w:rsidRPr="00171F99">
              <w:rPr>
                <w:rFonts w:ascii="Arial" w:eastAsia="Times New Roman" w:hAnsi="Arial" w:cs="Arial"/>
                <w:color w:val="000000"/>
                <w:lang w:eastAsia="es-CL"/>
              </w:rPr>
              <w:t>Técnicos RX</w:t>
            </w:r>
          </w:p>
        </w:tc>
        <w:tc>
          <w:tcPr>
            <w:tcW w:w="419" w:type="dxa"/>
            <w:tcBorders>
              <w:top w:val="nil"/>
              <w:left w:val="nil"/>
              <w:bottom w:val="single" w:sz="4" w:space="0" w:color="auto"/>
              <w:right w:val="single" w:sz="4" w:space="0" w:color="auto"/>
            </w:tcBorders>
            <w:shd w:val="clear" w:color="auto" w:fill="auto"/>
            <w:noWrap/>
            <w:vAlign w:val="center"/>
            <w:hideMark/>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p>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p>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10.000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Curso dosimetría radioterapia: 2 meses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Físicos médicos</w:t>
            </w:r>
            <w:r w:rsidR="00240F7B" w:rsidRPr="00171F99">
              <w:rPr>
                <w:rFonts w:ascii="Arial" w:eastAsia="Times New Roman" w:hAnsi="Arial" w:cs="Arial"/>
                <w:color w:val="000000"/>
                <w:lang w:eastAsia="es-CL"/>
              </w:rPr>
              <w:t>: base ingenieros</w:t>
            </w:r>
          </w:p>
        </w:tc>
        <w:tc>
          <w:tcPr>
            <w:tcW w:w="419" w:type="dxa"/>
            <w:tcBorders>
              <w:top w:val="nil"/>
              <w:left w:val="nil"/>
              <w:bottom w:val="single" w:sz="4" w:space="0" w:color="auto"/>
              <w:right w:val="single" w:sz="4" w:space="0" w:color="auto"/>
            </w:tcBorders>
            <w:shd w:val="clear" w:color="auto" w:fill="auto"/>
            <w:noWrap/>
            <w:vAlign w:val="center"/>
            <w:hideMark/>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p>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center"/>
          </w:tcPr>
          <w:p w:rsidR="00240F7B" w:rsidRPr="00171F99" w:rsidRDefault="00240F7B" w:rsidP="001B0821">
            <w:pPr>
              <w:spacing w:after="0" w:line="240" w:lineRule="auto"/>
              <w:jc w:val="center"/>
              <w:rPr>
                <w:rFonts w:ascii="Arial" w:eastAsia="Times New Roman" w:hAnsi="Arial" w:cs="Arial"/>
                <w:color w:val="000000"/>
                <w:lang w:eastAsia="es-CL"/>
              </w:rPr>
            </w:pPr>
          </w:p>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28.000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Formación: radioterapia,  gammacámara, y 1 año maestría</w:t>
            </w:r>
          </w:p>
        </w:tc>
      </w:tr>
      <w:tr w:rsidR="003E778B" w:rsidRPr="00171F99" w:rsidTr="001B0821">
        <w:trPr>
          <w:trHeight w:val="42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Médico Medicina Nuclear</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38.000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76.000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Formación: 3 años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lastRenderedPageBreak/>
              <w:t>Médico radioterapeuta</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38.000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76.000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Formación: 3 años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Hematología</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Capacitación internistas, pediatras</w:t>
            </w:r>
          </w:p>
        </w:tc>
      </w:tr>
      <w:tr w:rsidR="003E778B" w:rsidRPr="00171F99" w:rsidTr="001B0821">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Hemato-oncología</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p>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p>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Capacitación de internistas, pediatras</w:t>
            </w:r>
          </w:p>
        </w:tc>
      </w:tr>
      <w:tr w:rsidR="003E778B" w:rsidRPr="00171F99" w:rsidTr="00EA6B01">
        <w:trPr>
          <w:trHeight w:val="541"/>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Cirujanos general oncológicos</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Capacitación cirujanos</w:t>
            </w:r>
          </w:p>
        </w:tc>
      </w:tr>
      <w:tr w:rsidR="003E778B" w:rsidRPr="00171F99" w:rsidTr="00EA6B01">
        <w:trPr>
          <w:trHeight w:val="419"/>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F413FD"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Médico Aná</w:t>
            </w:r>
            <w:r w:rsidR="003E778B" w:rsidRPr="00171F99">
              <w:rPr>
                <w:rFonts w:ascii="Arial" w:eastAsia="Times New Roman" w:hAnsi="Arial" w:cs="Arial"/>
                <w:color w:val="000000"/>
                <w:lang w:eastAsia="es-CL"/>
              </w:rPr>
              <w:t>tomo</w:t>
            </w:r>
            <w:r w:rsidRPr="00171F99">
              <w:rPr>
                <w:rFonts w:ascii="Arial" w:eastAsia="Times New Roman" w:hAnsi="Arial" w:cs="Arial"/>
                <w:color w:val="000000"/>
                <w:lang w:eastAsia="es-CL"/>
              </w:rPr>
              <w:t xml:space="preserve"> </w:t>
            </w:r>
            <w:r w:rsidR="003E778B" w:rsidRPr="00171F99">
              <w:rPr>
                <w:rFonts w:ascii="Arial" w:eastAsia="Times New Roman" w:hAnsi="Arial" w:cs="Arial"/>
                <w:color w:val="000000"/>
                <w:lang w:eastAsia="es-CL"/>
              </w:rPr>
              <w:t>patólogo</w:t>
            </w:r>
          </w:p>
        </w:tc>
        <w:tc>
          <w:tcPr>
            <w:tcW w:w="419" w:type="dxa"/>
            <w:tcBorders>
              <w:top w:val="nil"/>
              <w:left w:val="nil"/>
              <w:bottom w:val="single" w:sz="4" w:space="0" w:color="auto"/>
              <w:right w:val="single" w:sz="4" w:space="0" w:color="auto"/>
            </w:tcBorders>
            <w:shd w:val="clear" w:color="auto" w:fill="auto"/>
            <w:noWrap/>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66" w:type="dxa"/>
            <w:tcBorders>
              <w:top w:val="single" w:sz="4" w:space="0" w:color="auto"/>
              <w:left w:val="nil"/>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4.000</w:t>
            </w:r>
          </w:p>
        </w:tc>
        <w:tc>
          <w:tcPr>
            <w:tcW w:w="1050" w:type="dxa"/>
            <w:tcBorders>
              <w:top w:val="nil"/>
              <w:left w:val="single" w:sz="4" w:space="0" w:color="auto"/>
              <w:bottom w:val="single" w:sz="4" w:space="0" w:color="auto"/>
              <w:right w:val="single" w:sz="4" w:space="0" w:color="auto"/>
            </w:tcBorders>
            <w:vAlign w:val="center"/>
          </w:tcPr>
          <w:p w:rsidR="003E778B" w:rsidRPr="00171F99" w:rsidRDefault="003E778B" w:rsidP="001B0821">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3E778B" w:rsidRPr="00171F99" w:rsidRDefault="003E778B" w:rsidP="00B9317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externa por oncología</w:t>
            </w:r>
          </w:p>
        </w:tc>
      </w:tr>
      <w:tr w:rsidR="003E778B" w:rsidRPr="00171F99" w:rsidTr="00EA6B01">
        <w:trPr>
          <w:trHeight w:val="422"/>
        </w:trPr>
        <w:tc>
          <w:tcPr>
            <w:tcW w:w="324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3E778B" w:rsidRPr="00171F99" w:rsidRDefault="003E778B" w:rsidP="00262C91">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COSTO TOTAL</w:t>
            </w:r>
            <w:r w:rsidR="00262C91">
              <w:rPr>
                <w:rFonts w:ascii="Arial" w:eastAsia="Times New Roman" w:hAnsi="Arial" w:cs="Arial"/>
                <w:b/>
                <w:color w:val="000000"/>
                <w:lang w:eastAsia="es-CL"/>
              </w:rPr>
              <w:t xml:space="preserve"> </w:t>
            </w:r>
            <w:r w:rsidR="00FC7EDD">
              <w:rPr>
                <w:rFonts w:ascii="Arial" w:eastAsia="Times New Roman" w:hAnsi="Arial" w:cs="Arial"/>
                <w:b/>
                <w:color w:val="000000"/>
                <w:lang w:eastAsia="es-CL"/>
              </w:rPr>
              <w:t>USD</w:t>
            </w:r>
          </w:p>
        </w:tc>
        <w:tc>
          <w:tcPr>
            <w:tcW w:w="419" w:type="dxa"/>
            <w:tcBorders>
              <w:top w:val="nil"/>
              <w:left w:val="nil"/>
              <w:bottom w:val="single" w:sz="4" w:space="0" w:color="auto"/>
              <w:right w:val="single" w:sz="4" w:space="0" w:color="auto"/>
            </w:tcBorders>
            <w:shd w:val="clear" w:color="auto" w:fill="DBE5F1" w:themeFill="accent1" w:themeFillTint="33"/>
            <w:noWrap/>
            <w:vAlign w:val="center"/>
          </w:tcPr>
          <w:p w:rsidR="003E778B" w:rsidRPr="00171F99" w:rsidRDefault="00240F7B" w:rsidP="001B082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30</w:t>
            </w:r>
          </w:p>
        </w:tc>
        <w:tc>
          <w:tcPr>
            <w:tcW w:w="96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E778B" w:rsidRPr="00171F99" w:rsidRDefault="003E778B" w:rsidP="001B0821">
            <w:pPr>
              <w:spacing w:after="0" w:line="240" w:lineRule="auto"/>
              <w:jc w:val="center"/>
              <w:rPr>
                <w:rFonts w:ascii="Arial" w:eastAsia="Times New Roman" w:hAnsi="Arial" w:cs="Arial"/>
                <w:b/>
                <w:color w:val="000000"/>
                <w:lang w:eastAsia="es-CL"/>
              </w:rPr>
            </w:pPr>
          </w:p>
        </w:tc>
        <w:tc>
          <w:tcPr>
            <w:tcW w:w="105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3E778B" w:rsidRPr="00171F99" w:rsidRDefault="003E778B" w:rsidP="001B082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299.000</w:t>
            </w:r>
          </w:p>
        </w:tc>
        <w:tc>
          <w:tcPr>
            <w:tcW w:w="3238"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3E778B" w:rsidRPr="00171F99" w:rsidRDefault="003E778B" w:rsidP="00AB2234">
            <w:pPr>
              <w:spacing w:after="0" w:line="240" w:lineRule="auto"/>
              <w:rPr>
                <w:rFonts w:ascii="Arial" w:eastAsia="Times New Roman" w:hAnsi="Arial" w:cs="Arial"/>
                <w:b/>
                <w:color w:val="000000"/>
                <w:lang w:eastAsia="es-CL"/>
              </w:rPr>
            </w:pPr>
          </w:p>
        </w:tc>
      </w:tr>
    </w:tbl>
    <w:p w:rsidR="003E778B" w:rsidRDefault="003E778B" w:rsidP="003E778B">
      <w:pPr>
        <w:rPr>
          <w:rFonts w:ascii="Arial" w:hAnsi="Arial" w:cs="Arial"/>
          <w:b/>
          <w:sz w:val="24"/>
          <w:szCs w:val="24"/>
        </w:rPr>
      </w:pPr>
    </w:p>
    <w:p w:rsidR="001B0821" w:rsidRPr="001B0821" w:rsidRDefault="001B0821" w:rsidP="003E778B">
      <w:pPr>
        <w:rPr>
          <w:rFonts w:ascii="Arial" w:hAnsi="Arial" w:cs="Arial"/>
          <w:b/>
          <w:sz w:val="24"/>
          <w:szCs w:val="24"/>
        </w:rPr>
      </w:pPr>
    </w:p>
    <w:p w:rsidR="00F413FD" w:rsidRPr="001B0821" w:rsidRDefault="00F413FD" w:rsidP="00F413FD">
      <w:pPr>
        <w:pStyle w:val="ListParagraph"/>
        <w:numPr>
          <w:ilvl w:val="0"/>
          <w:numId w:val="7"/>
        </w:numPr>
        <w:rPr>
          <w:rFonts w:ascii="Arial" w:hAnsi="Arial" w:cs="Arial"/>
          <w:b/>
          <w:sz w:val="24"/>
          <w:szCs w:val="24"/>
        </w:rPr>
      </w:pPr>
      <w:r w:rsidRPr="001B0821">
        <w:rPr>
          <w:rFonts w:ascii="Arial" w:hAnsi="Arial" w:cs="Arial"/>
          <w:b/>
          <w:sz w:val="24"/>
          <w:szCs w:val="24"/>
        </w:rPr>
        <w:t xml:space="preserve">Resumen </w:t>
      </w:r>
      <w:r w:rsidR="00CF1F66" w:rsidRPr="001B0821">
        <w:rPr>
          <w:rFonts w:ascii="Arial" w:hAnsi="Arial" w:cs="Arial"/>
          <w:b/>
          <w:sz w:val="24"/>
          <w:szCs w:val="24"/>
        </w:rPr>
        <w:t>de requerimientos y costos estimados capacitación</w:t>
      </w:r>
    </w:p>
    <w:p w:rsidR="00F313D3" w:rsidRPr="001B0821" w:rsidRDefault="00F313D3" w:rsidP="00F313D3">
      <w:pPr>
        <w:rPr>
          <w:rFonts w:ascii="Arial" w:hAnsi="Arial" w:cs="Arial"/>
          <w:sz w:val="24"/>
          <w:szCs w:val="24"/>
        </w:rPr>
      </w:pPr>
      <w:r w:rsidRPr="001B0821">
        <w:rPr>
          <w:rFonts w:ascii="Arial" w:hAnsi="Arial" w:cs="Arial"/>
          <w:sz w:val="24"/>
          <w:szCs w:val="24"/>
        </w:rPr>
        <w:t>Se presenta a continuación un resumen de las necesidades formación para el Alto Sur expuestas anteriormente y analizadas y acordadas  con los equipos Ministeriales</w:t>
      </w:r>
      <w:r w:rsidR="00501FAA" w:rsidRPr="001B0821">
        <w:rPr>
          <w:rFonts w:ascii="Arial" w:hAnsi="Arial" w:cs="Arial"/>
          <w:sz w:val="24"/>
          <w:szCs w:val="24"/>
        </w:rPr>
        <w:t xml:space="preserve"> respecto a cada tipo de personal y cada</w:t>
      </w:r>
      <w:r w:rsidRPr="001B0821">
        <w:rPr>
          <w:rFonts w:ascii="Arial" w:hAnsi="Arial" w:cs="Arial"/>
          <w:sz w:val="24"/>
          <w:szCs w:val="24"/>
        </w:rPr>
        <w:t xml:space="preserve"> capacitación o formación </w:t>
      </w:r>
      <w:r w:rsidR="00501FAA" w:rsidRPr="001B0821">
        <w:rPr>
          <w:rFonts w:ascii="Arial" w:hAnsi="Arial" w:cs="Arial"/>
          <w:sz w:val="24"/>
          <w:szCs w:val="24"/>
        </w:rPr>
        <w:t>para el A</w:t>
      </w:r>
      <w:r w:rsidRPr="001B0821">
        <w:rPr>
          <w:rFonts w:ascii="Arial" w:hAnsi="Arial" w:cs="Arial"/>
          <w:sz w:val="24"/>
          <w:szCs w:val="24"/>
        </w:rPr>
        <w:t xml:space="preserve">lto Sur. Se </w:t>
      </w:r>
      <w:r w:rsidR="00501FAA" w:rsidRPr="001B0821">
        <w:rPr>
          <w:rFonts w:ascii="Arial" w:hAnsi="Arial" w:cs="Arial"/>
          <w:sz w:val="24"/>
          <w:szCs w:val="24"/>
        </w:rPr>
        <w:t xml:space="preserve">trata de </w:t>
      </w:r>
      <w:r w:rsidRPr="001B0821">
        <w:rPr>
          <w:rFonts w:ascii="Arial" w:hAnsi="Arial" w:cs="Arial"/>
          <w:sz w:val="24"/>
          <w:szCs w:val="24"/>
        </w:rPr>
        <w:t>la capacitación especial de   95  personas</w:t>
      </w:r>
      <w:r w:rsidRPr="001B0821">
        <w:rPr>
          <w:rStyle w:val="FootnoteReference"/>
          <w:rFonts w:ascii="Arial" w:hAnsi="Arial" w:cs="Arial"/>
          <w:sz w:val="24"/>
          <w:szCs w:val="24"/>
        </w:rPr>
        <w:footnoteReference w:id="11"/>
      </w:r>
      <w:r w:rsidRPr="001B0821">
        <w:rPr>
          <w:rFonts w:ascii="Arial" w:hAnsi="Arial" w:cs="Arial"/>
          <w:sz w:val="24"/>
          <w:szCs w:val="24"/>
        </w:rPr>
        <w:t>, bajo las siguientes modalidades y costos.</w:t>
      </w:r>
    </w:p>
    <w:p w:rsidR="001B0821" w:rsidRDefault="001B0821" w:rsidP="008D6182">
      <w:pPr>
        <w:pStyle w:val="ListParagraph"/>
        <w:spacing w:after="0"/>
        <w:ind w:left="0"/>
        <w:outlineLvl w:val="0"/>
        <w:rPr>
          <w:rFonts w:ascii="Arial" w:hAnsi="Arial" w:cs="Arial"/>
          <w:b/>
          <w:sz w:val="24"/>
          <w:szCs w:val="24"/>
        </w:rPr>
      </w:pPr>
    </w:p>
    <w:p w:rsidR="00073EA1" w:rsidRPr="001B0821" w:rsidRDefault="00EA6B01" w:rsidP="008D6182">
      <w:pPr>
        <w:pStyle w:val="ListParagraph"/>
        <w:spacing w:after="0"/>
        <w:ind w:left="0"/>
        <w:outlineLvl w:val="0"/>
        <w:rPr>
          <w:rFonts w:ascii="Arial" w:hAnsi="Arial" w:cs="Arial"/>
          <w:b/>
          <w:sz w:val="24"/>
          <w:szCs w:val="24"/>
        </w:rPr>
      </w:pPr>
      <w:r>
        <w:rPr>
          <w:rFonts w:ascii="Arial" w:hAnsi="Arial" w:cs="Arial"/>
          <w:b/>
          <w:sz w:val="24"/>
          <w:szCs w:val="24"/>
        </w:rPr>
        <w:t>Tabla 16</w:t>
      </w:r>
      <w:r w:rsidR="00073EA1" w:rsidRPr="001B0821">
        <w:rPr>
          <w:rFonts w:ascii="Arial" w:hAnsi="Arial" w:cs="Arial"/>
          <w:b/>
          <w:sz w:val="24"/>
          <w:szCs w:val="24"/>
        </w:rPr>
        <w:t>. Resumen de formación y capacitación requerida con costos estimados</w:t>
      </w:r>
    </w:p>
    <w:tbl>
      <w:tblPr>
        <w:tblW w:w="5487" w:type="dxa"/>
        <w:tblInd w:w="1762" w:type="dxa"/>
        <w:tblCellMar>
          <w:left w:w="70" w:type="dxa"/>
          <w:right w:w="70" w:type="dxa"/>
        </w:tblCellMar>
        <w:tblLook w:val="04A0" w:firstRow="1" w:lastRow="0" w:firstColumn="1" w:lastColumn="0" w:noHBand="0" w:noVBand="1"/>
      </w:tblPr>
      <w:tblGrid>
        <w:gridCol w:w="2136"/>
        <w:gridCol w:w="1119"/>
        <w:gridCol w:w="1200"/>
        <w:gridCol w:w="1200"/>
      </w:tblGrid>
      <w:tr w:rsidR="00F313D3" w:rsidRPr="00171F99" w:rsidTr="00501FAA">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313D3" w:rsidRPr="00171F99" w:rsidRDefault="00F313D3" w:rsidP="00B9317D">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95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313D3" w:rsidRPr="00171F99" w:rsidRDefault="00F313D3" w:rsidP="00B9317D">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N° personas</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313D3" w:rsidRPr="00171F99" w:rsidRDefault="00F313D3" w:rsidP="0035169A">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 xml:space="preserve">Costos unitarios </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313D3" w:rsidRPr="00171F99" w:rsidRDefault="00F313D3" w:rsidP="00B9317D">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Total US</w:t>
            </w:r>
            <w:r w:rsidR="00073EA1" w:rsidRPr="00171F99">
              <w:rPr>
                <w:rFonts w:ascii="Arial" w:eastAsia="Times New Roman" w:hAnsi="Arial" w:cs="Arial"/>
                <w:b/>
                <w:color w:val="000000"/>
                <w:lang w:eastAsia="es-CL"/>
              </w:rPr>
              <w:t>$</w:t>
            </w:r>
          </w:p>
        </w:tc>
      </w:tr>
      <w:tr w:rsidR="00F313D3" w:rsidRPr="00171F99" w:rsidTr="00501FA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F313D3" w:rsidRPr="00171F99" w:rsidRDefault="00F313D3" w:rsidP="00073EA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Cap</w:t>
            </w:r>
            <w:r w:rsidR="00073EA1" w:rsidRPr="00171F99">
              <w:rPr>
                <w:rFonts w:ascii="Arial" w:eastAsia="Times New Roman" w:hAnsi="Arial" w:cs="Arial"/>
                <w:color w:val="000000"/>
                <w:lang w:eastAsia="es-CL"/>
              </w:rPr>
              <w:t>acitación</w:t>
            </w:r>
            <w:r w:rsidRPr="00171F99">
              <w:rPr>
                <w:rFonts w:ascii="Arial" w:eastAsia="Times New Roman" w:hAnsi="Arial" w:cs="Arial"/>
                <w:color w:val="000000"/>
                <w:lang w:eastAsia="es-CL"/>
              </w:rPr>
              <w:t xml:space="preserve"> Exterior</w:t>
            </w:r>
          </w:p>
        </w:tc>
        <w:tc>
          <w:tcPr>
            <w:tcW w:w="951"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30</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9.967</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299.000</w:t>
            </w:r>
          </w:p>
        </w:tc>
      </w:tr>
      <w:tr w:rsidR="00F313D3" w:rsidRPr="00171F99" w:rsidTr="00EA6B01">
        <w:trPr>
          <w:trHeight w:val="453"/>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Diplomados Bolivia</w:t>
            </w:r>
          </w:p>
        </w:tc>
        <w:tc>
          <w:tcPr>
            <w:tcW w:w="951"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34</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953</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32.400</w:t>
            </w:r>
          </w:p>
        </w:tc>
      </w:tr>
      <w:tr w:rsidR="00F313D3" w:rsidRPr="00171F99" w:rsidTr="00EA6B01">
        <w:trPr>
          <w:trHeight w:val="417"/>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Pasantías cortas</w:t>
            </w:r>
          </w:p>
        </w:tc>
        <w:tc>
          <w:tcPr>
            <w:tcW w:w="951"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13</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109</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1.420</w:t>
            </w:r>
          </w:p>
        </w:tc>
      </w:tr>
      <w:tr w:rsidR="00F313D3" w:rsidRPr="00171F99" w:rsidTr="00EA6B01">
        <w:trPr>
          <w:trHeight w:val="409"/>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Pasantías largas</w:t>
            </w:r>
          </w:p>
        </w:tc>
        <w:tc>
          <w:tcPr>
            <w:tcW w:w="951"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18</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1.333</w:t>
            </w:r>
          </w:p>
        </w:tc>
        <w:tc>
          <w:tcPr>
            <w:tcW w:w="1200" w:type="dxa"/>
            <w:tcBorders>
              <w:top w:val="nil"/>
              <w:left w:val="nil"/>
              <w:bottom w:val="single" w:sz="4" w:space="0" w:color="auto"/>
              <w:right w:val="single" w:sz="4" w:space="0" w:color="auto"/>
            </w:tcBorders>
            <w:shd w:val="clear" w:color="auto" w:fill="auto"/>
            <w:noWrap/>
            <w:vAlign w:val="bottom"/>
            <w:hideMark/>
          </w:tcPr>
          <w:p w:rsidR="00F313D3" w:rsidRPr="00171F99" w:rsidRDefault="00F313D3" w:rsidP="00CE3CE1">
            <w:pPr>
              <w:spacing w:after="0" w:line="240" w:lineRule="auto"/>
              <w:jc w:val="right"/>
              <w:rPr>
                <w:rFonts w:ascii="Arial" w:eastAsia="Times New Roman" w:hAnsi="Arial" w:cs="Arial"/>
                <w:color w:val="000000"/>
                <w:lang w:eastAsia="es-CL"/>
              </w:rPr>
            </w:pPr>
            <w:r w:rsidRPr="00171F99">
              <w:rPr>
                <w:rFonts w:ascii="Arial" w:eastAsia="Times New Roman" w:hAnsi="Arial" w:cs="Arial"/>
                <w:color w:val="000000"/>
                <w:lang w:eastAsia="es-CL"/>
              </w:rPr>
              <w:t>24.000</w:t>
            </w:r>
          </w:p>
        </w:tc>
      </w:tr>
      <w:tr w:rsidR="00F313D3" w:rsidRPr="00171F99" w:rsidTr="00501FAA">
        <w:trPr>
          <w:trHeight w:val="315"/>
        </w:trPr>
        <w:tc>
          <w:tcPr>
            <w:tcW w:w="213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313D3" w:rsidRPr="00171F99" w:rsidRDefault="00F313D3" w:rsidP="00CE3CE1">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Total</w:t>
            </w:r>
          </w:p>
        </w:tc>
        <w:tc>
          <w:tcPr>
            <w:tcW w:w="951" w:type="dxa"/>
            <w:tcBorders>
              <w:top w:val="nil"/>
              <w:left w:val="nil"/>
              <w:bottom w:val="single" w:sz="4" w:space="0" w:color="auto"/>
              <w:right w:val="single" w:sz="4" w:space="0" w:color="auto"/>
            </w:tcBorders>
            <w:shd w:val="clear" w:color="auto" w:fill="DBE5F1" w:themeFill="accent1" w:themeFillTint="33"/>
            <w:noWrap/>
            <w:vAlign w:val="bottom"/>
            <w:hideMark/>
          </w:tcPr>
          <w:p w:rsidR="00F313D3" w:rsidRPr="00171F99" w:rsidRDefault="00F313D3" w:rsidP="00CE3CE1">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95</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F313D3" w:rsidRPr="00171F99" w:rsidRDefault="00F313D3" w:rsidP="00CE3CE1">
            <w:pPr>
              <w:spacing w:after="0" w:line="240" w:lineRule="auto"/>
              <w:jc w:val="center"/>
              <w:rPr>
                <w:rFonts w:ascii="Arial" w:eastAsia="Times New Roman" w:hAnsi="Arial" w:cs="Arial"/>
                <w:b/>
                <w:color w:val="000000"/>
                <w:lang w:eastAsia="es-CL"/>
              </w:rPr>
            </w:pP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F313D3" w:rsidRPr="00171F99" w:rsidRDefault="00F313D3" w:rsidP="00CE3CE1">
            <w:pPr>
              <w:spacing w:after="0" w:line="240" w:lineRule="auto"/>
              <w:jc w:val="right"/>
              <w:rPr>
                <w:rFonts w:ascii="Arial" w:eastAsia="Times New Roman" w:hAnsi="Arial" w:cs="Arial"/>
                <w:b/>
                <w:color w:val="000000"/>
                <w:lang w:eastAsia="es-CL"/>
              </w:rPr>
            </w:pPr>
            <w:r w:rsidRPr="00171F99">
              <w:rPr>
                <w:rFonts w:ascii="Arial" w:eastAsia="Times New Roman" w:hAnsi="Arial" w:cs="Arial"/>
                <w:b/>
                <w:color w:val="000000"/>
                <w:lang w:eastAsia="es-CL"/>
              </w:rPr>
              <w:t>356.820</w:t>
            </w:r>
          </w:p>
        </w:tc>
      </w:tr>
    </w:tbl>
    <w:p w:rsidR="00F313D3" w:rsidRPr="00171F99" w:rsidRDefault="00F313D3" w:rsidP="00F313D3">
      <w:pPr>
        <w:pStyle w:val="ListParagraph"/>
        <w:ind w:left="1440"/>
        <w:rPr>
          <w:rFonts w:ascii="Arial" w:hAnsi="Arial" w:cs="Arial"/>
        </w:rPr>
      </w:pPr>
    </w:p>
    <w:p w:rsidR="003E778B" w:rsidRPr="00171F99" w:rsidRDefault="003E778B" w:rsidP="003E778B">
      <w:pPr>
        <w:rPr>
          <w:rFonts w:ascii="Arial" w:hAnsi="Arial" w:cs="Arial"/>
        </w:rPr>
      </w:pPr>
    </w:p>
    <w:p w:rsidR="003E778B" w:rsidRPr="00171F99" w:rsidRDefault="003E778B" w:rsidP="003E778B">
      <w:pPr>
        <w:rPr>
          <w:rFonts w:ascii="Arial" w:hAnsi="Arial" w:cs="Arial"/>
        </w:rPr>
      </w:pPr>
    </w:p>
    <w:p w:rsidR="000D5BB6" w:rsidRPr="00171F99" w:rsidRDefault="000D5BB6" w:rsidP="00FC1C2A">
      <w:pPr>
        <w:jc w:val="center"/>
        <w:rPr>
          <w:rFonts w:ascii="Arial" w:hAnsi="Arial" w:cs="Arial"/>
          <w:sz w:val="28"/>
          <w:szCs w:val="28"/>
        </w:rPr>
      </w:pPr>
    </w:p>
    <w:p w:rsidR="000647E8" w:rsidRDefault="000647E8">
      <w:pPr>
        <w:jc w:val="left"/>
        <w:rPr>
          <w:rFonts w:ascii="Arial" w:hAnsi="Arial" w:cs="Arial"/>
          <w:sz w:val="28"/>
          <w:szCs w:val="28"/>
        </w:rPr>
      </w:pPr>
      <w:r>
        <w:rPr>
          <w:rFonts w:ascii="Arial" w:hAnsi="Arial" w:cs="Arial"/>
          <w:sz w:val="28"/>
          <w:szCs w:val="28"/>
        </w:rPr>
        <w:br w:type="page"/>
      </w:r>
    </w:p>
    <w:p w:rsidR="000D5BB6" w:rsidRPr="001B0821" w:rsidRDefault="000D5BB6" w:rsidP="000D5BB6">
      <w:pPr>
        <w:rPr>
          <w:rFonts w:ascii="Arial" w:hAnsi="Arial" w:cs="Arial"/>
          <w:b/>
          <w:sz w:val="24"/>
          <w:szCs w:val="24"/>
        </w:rPr>
      </w:pPr>
      <w:r w:rsidRPr="001B0821">
        <w:rPr>
          <w:rFonts w:ascii="Arial" w:hAnsi="Arial" w:cs="Arial"/>
          <w:b/>
          <w:sz w:val="24"/>
          <w:szCs w:val="24"/>
        </w:rPr>
        <w:lastRenderedPageBreak/>
        <w:t>Capítulo II.  Necesidades de capacitación para los hospitales: Alto</w:t>
      </w:r>
      <w:r w:rsidR="000E0149" w:rsidRPr="001B0821">
        <w:rPr>
          <w:rFonts w:ascii="Arial" w:hAnsi="Arial" w:cs="Arial"/>
          <w:b/>
          <w:sz w:val="24"/>
          <w:szCs w:val="24"/>
        </w:rPr>
        <w:t xml:space="preserve"> Sur, Norte, Potosí y Llallagua. </w:t>
      </w:r>
    </w:p>
    <w:p w:rsidR="000D5BB6" w:rsidRPr="001B0821" w:rsidRDefault="000E0149" w:rsidP="000E0149">
      <w:pPr>
        <w:rPr>
          <w:rFonts w:ascii="Arial" w:hAnsi="Arial" w:cs="Arial"/>
          <w:sz w:val="24"/>
          <w:szCs w:val="24"/>
        </w:rPr>
      </w:pPr>
      <w:r w:rsidRPr="001B0821">
        <w:rPr>
          <w:rFonts w:ascii="Arial" w:hAnsi="Arial" w:cs="Arial"/>
          <w:sz w:val="24"/>
          <w:szCs w:val="24"/>
        </w:rPr>
        <w:t xml:space="preserve">En los programas </w:t>
      </w:r>
      <w:r w:rsidR="000D5BB6" w:rsidRPr="001B0821">
        <w:rPr>
          <w:rFonts w:ascii="Arial" w:hAnsi="Arial" w:cs="Arial"/>
          <w:sz w:val="24"/>
          <w:szCs w:val="24"/>
        </w:rPr>
        <w:t xml:space="preserve">para la formulación de los proyectos y puesta el funcionamiento de los Hospitales El Alto Norte (2014), Llallagua (2015), Potosí (2016) y El Alto Sur (2017), </w:t>
      </w:r>
      <w:r w:rsidRPr="001B0821">
        <w:rPr>
          <w:rFonts w:ascii="Arial" w:hAnsi="Arial" w:cs="Arial"/>
          <w:sz w:val="24"/>
          <w:szCs w:val="24"/>
        </w:rPr>
        <w:t xml:space="preserve">se establecieron </w:t>
      </w:r>
      <w:r w:rsidR="000D5BB6" w:rsidRPr="001B0821">
        <w:rPr>
          <w:rFonts w:ascii="Arial" w:hAnsi="Arial" w:cs="Arial"/>
          <w:sz w:val="24"/>
          <w:szCs w:val="24"/>
        </w:rPr>
        <w:t xml:space="preserve">requerimientos </w:t>
      </w:r>
      <w:r w:rsidRPr="001B0821">
        <w:rPr>
          <w:rFonts w:ascii="Arial" w:hAnsi="Arial" w:cs="Arial"/>
          <w:sz w:val="24"/>
          <w:szCs w:val="24"/>
        </w:rPr>
        <w:t xml:space="preserve"> de </w:t>
      </w:r>
      <w:r w:rsidR="000D5BB6" w:rsidRPr="001B0821">
        <w:rPr>
          <w:rFonts w:ascii="Arial" w:hAnsi="Arial" w:cs="Arial"/>
          <w:sz w:val="24"/>
          <w:szCs w:val="24"/>
        </w:rPr>
        <w:t xml:space="preserve"> personal. </w:t>
      </w:r>
      <w:r w:rsidRPr="001B0821">
        <w:rPr>
          <w:rFonts w:ascii="Arial" w:hAnsi="Arial" w:cs="Arial"/>
          <w:sz w:val="24"/>
          <w:szCs w:val="24"/>
        </w:rPr>
        <w:t xml:space="preserve">En base a ese número y tipo de personal se establece el total de requerimientos y a continuación las necesidades de capacitación para los mismos, según los criterios ya establecidos en el capítulo anterior. </w:t>
      </w:r>
    </w:p>
    <w:p w:rsidR="000D5BB6" w:rsidRPr="001B0821" w:rsidRDefault="000D5BB6" w:rsidP="008D6182">
      <w:pPr>
        <w:outlineLvl w:val="0"/>
        <w:rPr>
          <w:rFonts w:ascii="Arial" w:hAnsi="Arial" w:cs="Arial"/>
          <w:b/>
          <w:sz w:val="24"/>
          <w:szCs w:val="24"/>
        </w:rPr>
      </w:pPr>
      <w:r w:rsidRPr="001B0821">
        <w:rPr>
          <w:rFonts w:ascii="Arial" w:hAnsi="Arial" w:cs="Arial"/>
          <w:b/>
          <w:sz w:val="24"/>
          <w:szCs w:val="24"/>
        </w:rPr>
        <w:t xml:space="preserve">II.1. Requerimientos de personal  </w:t>
      </w:r>
      <w:r w:rsidR="000E0149" w:rsidRPr="001B0821">
        <w:rPr>
          <w:rFonts w:ascii="Arial" w:hAnsi="Arial" w:cs="Arial"/>
          <w:b/>
          <w:sz w:val="24"/>
          <w:szCs w:val="24"/>
        </w:rPr>
        <w:t xml:space="preserve">sanitario </w:t>
      </w:r>
      <w:r w:rsidRPr="001B0821">
        <w:rPr>
          <w:rFonts w:ascii="Arial" w:hAnsi="Arial" w:cs="Arial"/>
          <w:b/>
          <w:sz w:val="24"/>
          <w:szCs w:val="24"/>
        </w:rPr>
        <w:t>en los Hospitales Alto Sur, Norte, Potosí y Llallagua</w:t>
      </w:r>
      <w:r w:rsidR="000E0149" w:rsidRPr="001B0821">
        <w:rPr>
          <w:rStyle w:val="FootnoteReference"/>
          <w:rFonts w:ascii="Arial" w:hAnsi="Arial" w:cs="Arial"/>
          <w:b/>
          <w:sz w:val="24"/>
          <w:szCs w:val="24"/>
        </w:rPr>
        <w:footnoteReference w:id="12"/>
      </w:r>
    </w:p>
    <w:p w:rsidR="000D5BB6" w:rsidRPr="001B0821" w:rsidRDefault="000D5BB6" w:rsidP="000E0149">
      <w:pPr>
        <w:rPr>
          <w:rFonts w:ascii="Arial" w:hAnsi="Arial" w:cs="Arial"/>
          <w:sz w:val="24"/>
          <w:szCs w:val="24"/>
        </w:rPr>
      </w:pPr>
      <w:r w:rsidRPr="001B0821">
        <w:rPr>
          <w:rFonts w:ascii="Arial" w:hAnsi="Arial" w:cs="Arial"/>
          <w:sz w:val="24"/>
          <w:szCs w:val="24"/>
        </w:rPr>
        <w:t xml:space="preserve">Se muestra a continuación estos requerimientos así como el total de los cuatro proyectos, según tipo de personal requerido. </w:t>
      </w:r>
    </w:p>
    <w:p w:rsidR="000D5BB6" w:rsidRPr="001B0821" w:rsidRDefault="000D5BB6" w:rsidP="00B9317D">
      <w:pPr>
        <w:spacing w:after="0"/>
        <w:rPr>
          <w:rFonts w:ascii="Arial" w:hAnsi="Arial" w:cs="Arial"/>
          <w:sz w:val="24"/>
          <w:szCs w:val="24"/>
        </w:rPr>
      </w:pPr>
      <w:r w:rsidRPr="001B0821">
        <w:rPr>
          <w:rFonts w:ascii="Arial" w:hAnsi="Arial" w:cs="Arial"/>
          <w:b/>
          <w:sz w:val="24"/>
          <w:szCs w:val="24"/>
        </w:rPr>
        <w:t>Tabla 1</w:t>
      </w:r>
      <w:r w:rsidR="00EA6B01">
        <w:rPr>
          <w:rFonts w:ascii="Arial" w:hAnsi="Arial" w:cs="Arial"/>
          <w:b/>
          <w:sz w:val="24"/>
          <w:szCs w:val="24"/>
        </w:rPr>
        <w:t>7</w:t>
      </w:r>
      <w:r w:rsidRPr="001B0821">
        <w:rPr>
          <w:rFonts w:ascii="Arial" w:hAnsi="Arial" w:cs="Arial"/>
          <w:b/>
          <w:sz w:val="24"/>
          <w:szCs w:val="24"/>
        </w:rPr>
        <w:t>. Requerimientos Personal capacitado, Hospitales El Alto Norte, Sur, Potosí y Llallagua</w:t>
      </w:r>
      <w:r w:rsidRPr="001B0821">
        <w:rPr>
          <w:rFonts w:ascii="Arial" w:hAnsi="Arial" w:cs="Arial"/>
          <w:sz w:val="24"/>
          <w:szCs w:val="24"/>
        </w:rPr>
        <w:t xml:space="preserve"> </w:t>
      </w:r>
    </w:p>
    <w:tbl>
      <w:tblPr>
        <w:tblW w:w="8105" w:type="dxa"/>
        <w:tblInd w:w="60" w:type="dxa"/>
        <w:tblCellMar>
          <w:left w:w="70" w:type="dxa"/>
          <w:right w:w="70" w:type="dxa"/>
        </w:tblCellMar>
        <w:tblLook w:val="04A0" w:firstRow="1" w:lastRow="0" w:firstColumn="1" w:lastColumn="0" w:noHBand="0" w:noVBand="1"/>
      </w:tblPr>
      <w:tblGrid>
        <w:gridCol w:w="2704"/>
        <w:gridCol w:w="425"/>
        <w:gridCol w:w="567"/>
        <w:gridCol w:w="425"/>
        <w:gridCol w:w="709"/>
        <w:gridCol w:w="283"/>
        <w:gridCol w:w="851"/>
        <w:gridCol w:w="121"/>
        <w:gridCol w:w="886"/>
        <w:gridCol w:w="410"/>
        <w:gridCol w:w="709"/>
        <w:gridCol w:w="15"/>
      </w:tblGrid>
      <w:tr w:rsidR="000D5BB6" w:rsidRPr="00171F99" w:rsidTr="006C2E0F">
        <w:trPr>
          <w:gridAfter w:val="1"/>
          <w:wAfter w:w="15" w:type="dxa"/>
          <w:trHeight w:val="525"/>
        </w:trPr>
        <w:tc>
          <w:tcPr>
            <w:tcW w:w="312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0D5BB6" w:rsidRPr="00171F99" w:rsidRDefault="000D5BB6" w:rsidP="00B9317D">
            <w:pPr>
              <w:spacing w:after="0" w:line="240" w:lineRule="auto"/>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Enfermeras</w:t>
            </w:r>
          </w:p>
        </w:tc>
        <w:tc>
          <w:tcPr>
            <w:tcW w:w="992" w:type="dxa"/>
            <w:gridSpan w:val="2"/>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Alto Sur </w:t>
            </w:r>
          </w:p>
        </w:tc>
        <w:tc>
          <w:tcPr>
            <w:tcW w:w="992" w:type="dxa"/>
            <w:gridSpan w:val="2"/>
            <w:tcBorders>
              <w:top w:val="single" w:sz="8" w:space="0" w:color="auto"/>
              <w:left w:val="nil"/>
              <w:bottom w:val="single" w:sz="8" w:space="0" w:color="auto"/>
              <w:right w:val="nil"/>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Alto Norte</w:t>
            </w:r>
          </w:p>
        </w:tc>
        <w:tc>
          <w:tcPr>
            <w:tcW w:w="972"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Potosí</w:t>
            </w:r>
          </w:p>
        </w:tc>
        <w:tc>
          <w:tcPr>
            <w:tcW w:w="1296" w:type="dxa"/>
            <w:gridSpan w:val="2"/>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Llallagua</w:t>
            </w:r>
          </w:p>
        </w:tc>
        <w:tc>
          <w:tcPr>
            <w:tcW w:w="709"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color w:val="000000"/>
                <w:sz w:val="20"/>
                <w:szCs w:val="20"/>
                <w:lang w:eastAsia="es-CL"/>
              </w:rPr>
            </w:pPr>
            <w:r w:rsidRPr="00171F99">
              <w:rPr>
                <w:rFonts w:ascii="Arial" w:eastAsia="Times New Roman" w:hAnsi="Arial" w:cs="Arial"/>
                <w:b/>
                <w:color w:val="000000"/>
                <w:sz w:val="20"/>
                <w:szCs w:val="20"/>
                <w:lang w:eastAsia="es-CL"/>
              </w:rPr>
              <w:t>Total</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B9317D"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obstetras</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20</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53</w:t>
            </w:r>
          </w:p>
        </w:tc>
      </w:tr>
      <w:tr w:rsidR="000D5BB6" w:rsidRPr="00171F99" w:rsidTr="006C2E0F">
        <w:trPr>
          <w:gridAfter w:val="1"/>
          <w:wAfter w:w="15" w:type="dxa"/>
          <w:trHeight w:val="615"/>
        </w:trPr>
        <w:tc>
          <w:tcPr>
            <w:tcW w:w="3129" w:type="dxa"/>
            <w:gridSpan w:val="2"/>
            <w:tcBorders>
              <w:top w:val="nil"/>
              <w:left w:val="single" w:sz="8" w:space="0" w:color="auto"/>
              <w:bottom w:val="single" w:sz="8" w:space="0" w:color="auto"/>
              <w:right w:val="single" w:sz="8" w:space="0" w:color="auto"/>
            </w:tcBorders>
            <w:shd w:val="clear" w:color="auto" w:fill="auto"/>
            <w:vAlign w:val="center"/>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w:t>
            </w:r>
            <w:r w:rsidR="000D5BB6" w:rsidRPr="00171F99">
              <w:rPr>
                <w:rFonts w:ascii="Arial" w:eastAsia="Times New Roman" w:hAnsi="Arial" w:cs="Arial"/>
                <w:color w:val="000000"/>
                <w:sz w:val="20"/>
                <w:szCs w:val="20"/>
                <w:lang w:eastAsia="es-CL"/>
              </w:rPr>
              <w:t xml:space="preserve"> pediat</w:t>
            </w:r>
            <w:r w:rsidR="00B9317D" w:rsidRPr="00171F99">
              <w:rPr>
                <w:rFonts w:ascii="Arial" w:eastAsia="Times New Roman" w:hAnsi="Arial" w:cs="Arial"/>
                <w:color w:val="000000"/>
                <w:sz w:val="20"/>
                <w:szCs w:val="20"/>
                <w:lang w:eastAsia="es-CL"/>
              </w:rPr>
              <w:t>ría</w:t>
            </w:r>
            <w:r w:rsidR="000D5BB6" w:rsidRPr="00171F99">
              <w:rPr>
                <w:rFonts w:ascii="Arial" w:eastAsia="Times New Roman" w:hAnsi="Arial" w:cs="Arial"/>
                <w:color w:val="000000"/>
                <w:sz w:val="20"/>
                <w:szCs w:val="20"/>
                <w:lang w:eastAsia="es-CL"/>
              </w:rPr>
              <w:t>, med</w:t>
            </w:r>
            <w:r w:rsidR="00B9317D" w:rsidRPr="00171F99">
              <w:rPr>
                <w:rFonts w:ascii="Arial" w:eastAsia="Times New Roman" w:hAnsi="Arial" w:cs="Arial"/>
                <w:color w:val="000000"/>
                <w:sz w:val="20"/>
                <w:szCs w:val="20"/>
                <w:lang w:eastAsia="es-CL"/>
              </w:rPr>
              <w:t>icina interna, cirugía, t</w:t>
            </w:r>
            <w:r w:rsidR="000D5BB6" w:rsidRPr="00171F99">
              <w:rPr>
                <w:rFonts w:ascii="Arial" w:eastAsia="Times New Roman" w:hAnsi="Arial" w:cs="Arial"/>
                <w:color w:val="000000"/>
                <w:sz w:val="20"/>
                <w:szCs w:val="20"/>
                <w:lang w:eastAsia="es-CL"/>
              </w:rPr>
              <w:t>raumat</w:t>
            </w:r>
            <w:r w:rsidR="00B9317D" w:rsidRPr="00171F99">
              <w:rPr>
                <w:rFonts w:ascii="Arial" w:eastAsia="Times New Roman" w:hAnsi="Arial" w:cs="Arial"/>
                <w:color w:val="000000"/>
                <w:sz w:val="20"/>
                <w:szCs w:val="20"/>
                <w:lang w:eastAsia="es-CL"/>
              </w:rPr>
              <w:t>ología</w:t>
            </w:r>
            <w:r w:rsidR="000D5BB6" w:rsidRPr="00171F99">
              <w:rPr>
                <w:rFonts w:ascii="Arial" w:eastAsia="Times New Roman" w:hAnsi="Arial" w:cs="Arial"/>
                <w:color w:val="000000"/>
                <w:sz w:val="20"/>
                <w:szCs w:val="20"/>
                <w:lang w:eastAsia="es-CL"/>
              </w:rPr>
              <w:t xml:space="preserve">, </w:t>
            </w:r>
            <w:r w:rsidR="00B9317D" w:rsidRPr="00171F99">
              <w:rPr>
                <w:rFonts w:ascii="Arial" w:eastAsia="Times New Roman" w:hAnsi="Arial" w:cs="Arial"/>
                <w:color w:val="000000"/>
                <w:sz w:val="20"/>
                <w:szCs w:val="20"/>
                <w:lang w:eastAsia="es-CL"/>
              </w:rPr>
              <w:t>generales.</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19</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21</w:t>
            </w:r>
          </w:p>
        </w:tc>
        <w:tc>
          <w:tcPr>
            <w:tcW w:w="97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32</w:t>
            </w:r>
          </w:p>
        </w:tc>
        <w:tc>
          <w:tcPr>
            <w:tcW w:w="1296"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79</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cap</w:t>
            </w:r>
            <w:r w:rsidR="00B9317D" w:rsidRPr="00171F99">
              <w:rPr>
                <w:rFonts w:ascii="Arial" w:eastAsia="Times New Roman" w:hAnsi="Arial" w:cs="Arial"/>
                <w:color w:val="000000"/>
                <w:sz w:val="20"/>
                <w:szCs w:val="20"/>
                <w:lang w:eastAsia="es-CL"/>
              </w:rPr>
              <w:t>a</w:t>
            </w:r>
            <w:r w:rsidRPr="00171F99">
              <w:rPr>
                <w:rFonts w:ascii="Arial" w:eastAsia="Times New Roman" w:hAnsi="Arial" w:cs="Arial"/>
                <w:color w:val="000000"/>
                <w:sz w:val="20"/>
                <w:szCs w:val="20"/>
                <w:lang w:eastAsia="es-CL"/>
              </w:rPr>
              <w:t>c</w:t>
            </w:r>
            <w:r w:rsidR="00B9317D" w:rsidRPr="00171F99">
              <w:rPr>
                <w:rFonts w:ascii="Arial" w:eastAsia="Times New Roman" w:hAnsi="Arial" w:cs="Arial"/>
                <w:color w:val="000000"/>
                <w:sz w:val="20"/>
                <w:szCs w:val="20"/>
                <w:lang w:eastAsia="es-CL"/>
              </w:rPr>
              <w:t>itadas n</w:t>
            </w:r>
            <w:r w:rsidRPr="00171F99">
              <w:rPr>
                <w:rFonts w:ascii="Arial" w:eastAsia="Times New Roman" w:hAnsi="Arial" w:cs="Arial"/>
                <w:color w:val="000000"/>
                <w:sz w:val="20"/>
                <w:szCs w:val="20"/>
                <w:lang w:eastAsia="es-CL"/>
              </w:rPr>
              <w:t>eonato</w:t>
            </w:r>
            <w:r w:rsidR="00B9317D" w:rsidRPr="00171F99">
              <w:rPr>
                <w:rFonts w:ascii="Arial" w:eastAsia="Times New Roman" w:hAnsi="Arial" w:cs="Arial"/>
                <w:color w:val="000000"/>
                <w:sz w:val="20"/>
                <w:szCs w:val="20"/>
                <w:lang w:eastAsia="es-CL"/>
              </w:rPr>
              <w:t>logía</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30</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Enfermeras capacitadas  </w:t>
            </w:r>
            <w:r w:rsidR="000D5BB6" w:rsidRPr="00171F99">
              <w:rPr>
                <w:rFonts w:ascii="Arial" w:eastAsia="Times New Roman" w:hAnsi="Arial" w:cs="Arial"/>
                <w:color w:val="000000"/>
                <w:sz w:val="20"/>
                <w:szCs w:val="20"/>
                <w:lang w:eastAsia="es-CL"/>
              </w:rPr>
              <w:t>crítico adulto</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21</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45</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Enfermeras capacitadas  </w:t>
            </w:r>
            <w:r w:rsidR="000D5BB6" w:rsidRPr="00171F99">
              <w:rPr>
                <w:rFonts w:ascii="Arial" w:eastAsia="Times New Roman" w:hAnsi="Arial" w:cs="Arial"/>
                <w:color w:val="000000"/>
                <w:sz w:val="20"/>
                <w:szCs w:val="20"/>
                <w:lang w:eastAsia="es-CL"/>
              </w:rPr>
              <w:t>crítico pediatría</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24</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Enfermeras capacitadas  </w:t>
            </w:r>
            <w:r w:rsidR="000D5BB6" w:rsidRPr="00171F99">
              <w:rPr>
                <w:rFonts w:ascii="Arial" w:eastAsia="Times New Roman" w:hAnsi="Arial" w:cs="Arial"/>
                <w:color w:val="000000"/>
                <w:sz w:val="20"/>
                <w:szCs w:val="20"/>
                <w:lang w:eastAsia="es-CL"/>
              </w:rPr>
              <w:t>salud mental</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647E8" w:rsidP="000A3F2E">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0</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capacitadas  nutrición</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647E8" w:rsidP="000A3F2E">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0</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capacitadas  q</w:t>
            </w:r>
            <w:r w:rsidR="000D5BB6" w:rsidRPr="00171F99">
              <w:rPr>
                <w:rFonts w:ascii="Arial" w:eastAsia="Times New Roman" w:hAnsi="Arial" w:cs="Arial"/>
                <w:color w:val="000000"/>
                <w:sz w:val="20"/>
                <w:szCs w:val="20"/>
                <w:lang w:eastAsia="es-CL"/>
              </w:rPr>
              <w:t>uimioterapia</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647E8" w:rsidP="000A3F2E">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0</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xml:space="preserve">Enfermeras capacitadas  </w:t>
            </w:r>
            <w:r w:rsidR="000D5BB6" w:rsidRPr="00171F99">
              <w:rPr>
                <w:rFonts w:ascii="Arial" w:eastAsia="Times New Roman" w:hAnsi="Arial" w:cs="Arial"/>
                <w:color w:val="000000"/>
                <w:sz w:val="20"/>
                <w:szCs w:val="20"/>
                <w:lang w:eastAsia="es-CL"/>
              </w:rPr>
              <w:t>oncología</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9</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647E8" w:rsidP="000A3F2E">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0</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10</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capacitadas  q</w:t>
            </w:r>
            <w:r w:rsidR="000D5BB6" w:rsidRPr="00171F99">
              <w:rPr>
                <w:rFonts w:ascii="Arial" w:eastAsia="Times New Roman" w:hAnsi="Arial" w:cs="Arial"/>
                <w:color w:val="000000"/>
                <w:sz w:val="20"/>
                <w:szCs w:val="20"/>
                <w:lang w:eastAsia="es-CL"/>
              </w:rPr>
              <w:t>uirófanos</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12</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13</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647E8" w:rsidP="000A3F2E">
            <w:pPr>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0</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37</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A3F2E"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capacitadas  a</w:t>
            </w:r>
            <w:r w:rsidR="000D5BB6" w:rsidRPr="00171F99">
              <w:rPr>
                <w:rFonts w:ascii="Arial" w:eastAsia="Times New Roman" w:hAnsi="Arial" w:cs="Arial"/>
                <w:color w:val="000000"/>
                <w:sz w:val="20"/>
                <w:szCs w:val="20"/>
                <w:lang w:eastAsia="es-CL"/>
              </w:rPr>
              <w:t>nestesia</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8</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w:t>
            </w:r>
            <w:r w:rsidR="000A3F2E" w:rsidRPr="00171F99">
              <w:rPr>
                <w:rFonts w:ascii="Arial" w:eastAsia="Times New Roman" w:hAnsi="Arial" w:cs="Arial"/>
                <w:color w:val="000000"/>
                <w:sz w:val="20"/>
                <w:szCs w:val="20"/>
                <w:lang w:eastAsia="es-CL"/>
              </w:rPr>
              <w:t>ermeras c</w:t>
            </w:r>
            <w:r w:rsidRPr="00171F99">
              <w:rPr>
                <w:rFonts w:ascii="Arial" w:eastAsia="Times New Roman" w:hAnsi="Arial" w:cs="Arial"/>
                <w:color w:val="000000"/>
                <w:sz w:val="20"/>
                <w:szCs w:val="20"/>
                <w:lang w:eastAsia="es-CL"/>
              </w:rPr>
              <w:t>apac</w:t>
            </w:r>
            <w:r w:rsidR="000A3F2E" w:rsidRPr="00171F99">
              <w:rPr>
                <w:rFonts w:ascii="Arial" w:eastAsia="Times New Roman" w:hAnsi="Arial" w:cs="Arial"/>
                <w:color w:val="000000"/>
                <w:sz w:val="20"/>
                <w:szCs w:val="20"/>
                <w:lang w:eastAsia="es-CL"/>
              </w:rPr>
              <w:t xml:space="preserve">itadas </w:t>
            </w:r>
            <w:r w:rsidRPr="00171F99">
              <w:rPr>
                <w:rFonts w:ascii="Arial" w:eastAsia="Times New Roman" w:hAnsi="Arial" w:cs="Arial"/>
                <w:color w:val="000000"/>
                <w:sz w:val="20"/>
                <w:szCs w:val="20"/>
                <w:lang w:eastAsia="es-CL"/>
              </w:rPr>
              <w:t xml:space="preserve"> urgencias</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7</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1</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21</w:t>
            </w:r>
          </w:p>
        </w:tc>
      </w:tr>
      <w:tr w:rsidR="000D5BB6" w:rsidRPr="00171F99" w:rsidTr="006C2E0F">
        <w:trPr>
          <w:gridAfter w:val="1"/>
          <w:wAfter w:w="15" w:type="dxa"/>
          <w:trHeight w:val="315"/>
        </w:trPr>
        <w:tc>
          <w:tcPr>
            <w:tcW w:w="3129"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Enfermeras capac</w:t>
            </w:r>
            <w:r w:rsidR="000A3F2E" w:rsidRPr="00171F99">
              <w:rPr>
                <w:rFonts w:ascii="Arial" w:eastAsia="Times New Roman" w:hAnsi="Arial" w:cs="Arial"/>
                <w:color w:val="000000"/>
                <w:sz w:val="20"/>
                <w:szCs w:val="20"/>
                <w:lang w:eastAsia="es-CL"/>
              </w:rPr>
              <w:t>itada</w:t>
            </w:r>
            <w:r w:rsidRPr="00171F99">
              <w:rPr>
                <w:rFonts w:ascii="Arial" w:eastAsia="Times New Roman" w:hAnsi="Arial" w:cs="Arial"/>
                <w:color w:val="000000"/>
                <w:sz w:val="20"/>
                <w:szCs w:val="20"/>
                <w:lang w:eastAsia="es-CL"/>
              </w:rPr>
              <w:t xml:space="preserve"> diálisis</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992" w:type="dxa"/>
            <w:gridSpan w:val="2"/>
            <w:tcBorders>
              <w:top w:val="nil"/>
              <w:left w:val="nil"/>
              <w:bottom w:val="single" w:sz="8" w:space="0" w:color="auto"/>
              <w:right w:val="nil"/>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972" w:type="dxa"/>
            <w:gridSpan w:val="2"/>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1296" w:type="dxa"/>
            <w:gridSpan w:val="2"/>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c>
          <w:tcPr>
            <w:tcW w:w="709"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A3F2E">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18</w:t>
            </w:r>
          </w:p>
        </w:tc>
      </w:tr>
      <w:tr w:rsidR="000D5BB6" w:rsidRPr="00171F99" w:rsidTr="006C2E0F">
        <w:trPr>
          <w:gridAfter w:val="1"/>
          <w:wAfter w:w="15" w:type="dxa"/>
          <w:trHeight w:val="300"/>
        </w:trPr>
        <w:tc>
          <w:tcPr>
            <w:tcW w:w="3129"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sz w:val="20"/>
                <w:szCs w:val="20"/>
                <w:lang w:eastAsia="es-CL"/>
              </w:rPr>
            </w:pPr>
          </w:p>
          <w:p w:rsidR="000A3F2E" w:rsidRPr="00171F99" w:rsidRDefault="000A3F2E" w:rsidP="000D5BB6">
            <w:pPr>
              <w:spacing w:after="0" w:line="240" w:lineRule="auto"/>
              <w:rPr>
                <w:rFonts w:ascii="Arial" w:eastAsia="Times New Roman" w:hAnsi="Arial" w:cs="Arial"/>
                <w:color w:val="000000"/>
                <w:sz w:val="20"/>
                <w:szCs w:val="20"/>
                <w:lang w:eastAsia="es-CL"/>
              </w:rPr>
            </w:pPr>
          </w:p>
        </w:tc>
        <w:tc>
          <w:tcPr>
            <w:tcW w:w="992"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992"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972"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1296"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709" w:type="dxa"/>
            <w:tcBorders>
              <w:top w:val="nil"/>
              <w:left w:val="nil"/>
              <w:bottom w:val="nil"/>
              <w:right w:val="nil"/>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r>
      <w:tr w:rsidR="000D5BB6" w:rsidRPr="00171F99" w:rsidTr="006C2E0F">
        <w:trPr>
          <w:trHeight w:val="401"/>
        </w:trPr>
        <w:tc>
          <w:tcPr>
            <w:tcW w:w="270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lastRenderedPageBreak/>
              <w:t>Licenciados</w:t>
            </w:r>
          </w:p>
        </w:tc>
        <w:tc>
          <w:tcPr>
            <w:tcW w:w="992" w:type="dxa"/>
            <w:gridSpan w:val="2"/>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Alto Sur</w:t>
            </w:r>
          </w:p>
        </w:tc>
        <w:tc>
          <w:tcPr>
            <w:tcW w:w="1134" w:type="dxa"/>
            <w:gridSpan w:val="2"/>
            <w:tcBorders>
              <w:top w:val="single" w:sz="8" w:space="0" w:color="auto"/>
              <w:left w:val="nil"/>
              <w:bottom w:val="single" w:sz="8" w:space="0" w:color="auto"/>
              <w:right w:val="nil"/>
            </w:tcBorders>
            <w:shd w:val="clear" w:color="auto" w:fill="DBE5F1" w:themeFill="accent1" w:themeFillTint="33"/>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Alto Norte</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Potosí</w:t>
            </w:r>
          </w:p>
        </w:tc>
        <w:tc>
          <w:tcPr>
            <w:tcW w:w="1007" w:type="dxa"/>
            <w:gridSpan w:val="2"/>
            <w:tcBorders>
              <w:top w:val="single" w:sz="8" w:space="0" w:color="auto"/>
              <w:left w:val="nil"/>
              <w:bottom w:val="single" w:sz="8" w:space="0" w:color="auto"/>
              <w:right w:val="single" w:sz="8" w:space="0" w:color="auto"/>
            </w:tcBorders>
            <w:shd w:val="clear" w:color="auto" w:fill="DBE5F1" w:themeFill="accent1" w:themeFillTint="33"/>
            <w:vAlign w:val="bottom"/>
            <w:hideMark/>
          </w:tcPr>
          <w:p w:rsidR="000D5BB6" w:rsidRPr="00171F99" w:rsidRDefault="000D5BB6" w:rsidP="000A3F2E">
            <w:pPr>
              <w:spacing w:after="0" w:line="240" w:lineRule="auto"/>
              <w:jc w:val="center"/>
              <w:rPr>
                <w:rFonts w:ascii="Arial" w:eastAsia="Times New Roman" w:hAnsi="Arial" w:cs="Arial"/>
                <w:b/>
                <w:bCs/>
                <w:color w:val="000000"/>
                <w:sz w:val="20"/>
                <w:szCs w:val="20"/>
                <w:lang w:eastAsia="es-CL"/>
              </w:rPr>
            </w:pPr>
            <w:r w:rsidRPr="00171F99">
              <w:rPr>
                <w:rFonts w:ascii="Arial" w:eastAsia="Times New Roman" w:hAnsi="Arial" w:cs="Arial"/>
                <w:b/>
                <w:bCs/>
                <w:color w:val="000000"/>
                <w:sz w:val="20"/>
                <w:szCs w:val="20"/>
                <w:lang w:eastAsia="es-CL"/>
              </w:rPr>
              <w:t>Llallagua</w:t>
            </w:r>
          </w:p>
        </w:tc>
        <w:tc>
          <w:tcPr>
            <w:tcW w:w="1134" w:type="dxa"/>
            <w:gridSpan w:val="3"/>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0D5BB6" w:rsidRPr="00171F99" w:rsidRDefault="000D5BB6" w:rsidP="000A3F2E">
            <w:pPr>
              <w:spacing w:after="0" w:line="240" w:lineRule="auto"/>
              <w:jc w:val="center"/>
              <w:rPr>
                <w:rFonts w:ascii="Arial" w:eastAsia="Times New Roman" w:hAnsi="Arial" w:cs="Arial"/>
                <w:b/>
                <w:color w:val="000000"/>
                <w:sz w:val="20"/>
                <w:szCs w:val="20"/>
                <w:lang w:eastAsia="es-CL"/>
              </w:rPr>
            </w:pPr>
            <w:r w:rsidRPr="00171F99">
              <w:rPr>
                <w:rFonts w:ascii="Arial" w:eastAsia="Times New Roman" w:hAnsi="Arial" w:cs="Arial"/>
                <w:b/>
                <w:color w:val="000000"/>
                <w:sz w:val="20"/>
                <w:szCs w:val="20"/>
                <w:lang w:eastAsia="es-CL"/>
              </w:rPr>
              <w:t>TOTAL</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Físicos médicos</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Dosimetristas</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Nutricionista </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7</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A3F2E"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Kinesiólogos</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8</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Dentistas</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4</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10</w:t>
            </w:r>
          </w:p>
        </w:tc>
      </w:tr>
      <w:tr w:rsidR="000D5BB6" w:rsidRPr="00171F99" w:rsidTr="006C2E0F">
        <w:trPr>
          <w:trHeight w:val="444"/>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Licenciado capac</w:t>
            </w:r>
            <w:r w:rsidR="000A3F2E" w:rsidRPr="00171F99">
              <w:rPr>
                <w:rFonts w:ascii="Arial" w:eastAsia="Times New Roman" w:hAnsi="Arial" w:cs="Arial"/>
                <w:color w:val="000000"/>
                <w:lang w:eastAsia="es-CL"/>
              </w:rPr>
              <w:t xml:space="preserve">itado en </w:t>
            </w:r>
            <w:r w:rsidRPr="00171F99">
              <w:rPr>
                <w:rFonts w:ascii="Arial" w:eastAsia="Times New Roman" w:hAnsi="Arial" w:cs="Arial"/>
                <w:color w:val="000000"/>
                <w:lang w:eastAsia="es-CL"/>
              </w:rPr>
              <w:t xml:space="preserve"> medicina transfusional</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Bioquímicos laboratorio</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9</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9</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30</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Bioquímicos farmacia</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6</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Lic</w:t>
            </w:r>
            <w:r w:rsidR="0067414D" w:rsidRPr="00171F99">
              <w:rPr>
                <w:rFonts w:ascii="Arial" w:eastAsia="Times New Roman" w:hAnsi="Arial" w:cs="Arial"/>
                <w:color w:val="000000"/>
                <w:lang w:eastAsia="es-CL"/>
              </w:rPr>
              <w:t>enciados</w:t>
            </w:r>
            <w:r w:rsidRPr="00171F99">
              <w:rPr>
                <w:rFonts w:ascii="Arial" w:eastAsia="Times New Roman" w:hAnsi="Arial" w:cs="Arial"/>
                <w:color w:val="000000"/>
                <w:lang w:eastAsia="es-CL"/>
              </w:rPr>
              <w:t xml:space="preserve"> Fonoaudiología</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67414D"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Licenciados</w:t>
            </w:r>
            <w:r w:rsidR="000D5BB6" w:rsidRPr="00171F99">
              <w:rPr>
                <w:rFonts w:ascii="Arial" w:eastAsia="Times New Roman" w:hAnsi="Arial" w:cs="Arial"/>
                <w:color w:val="000000"/>
                <w:lang w:eastAsia="es-CL"/>
              </w:rPr>
              <w:t xml:space="preserve"> Terapia ocupacional</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2</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A3F2E" w:rsidP="0067414D">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lang w:eastAsia="es-CL"/>
              </w:rPr>
              <w:t>Licenciados Psicología capacitados en pacientes Oncológicos</w:t>
            </w:r>
          </w:p>
        </w:tc>
        <w:tc>
          <w:tcPr>
            <w:tcW w:w="992" w:type="dxa"/>
            <w:gridSpan w:val="2"/>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007" w:type="dxa"/>
            <w:gridSpan w:val="2"/>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 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r>
      <w:tr w:rsidR="000D5BB6" w:rsidRPr="00171F99" w:rsidTr="006C2E0F">
        <w:trPr>
          <w:trHeight w:val="315"/>
        </w:trPr>
        <w:tc>
          <w:tcPr>
            <w:tcW w:w="2704"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67414D" w:rsidP="0067414D">
            <w:pPr>
              <w:spacing w:after="0" w:line="240" w:lineRule="auto"/>
              <w:jc w:val="left"/>
              <w:rPr>
                <w:rFonts w:ascii="Arial" w:eastAsia="Times New Roman" w:hAnsi="Arial" w:cs="Arial"/>
                <w:color w:val="000000"/>
                <w:sz w:val="20"/>
                <w:szCs w:val="20"/>
                <w:lang w:eastAsia="es-CL"/>
              </w:rPr>
            </w:pPr>
            <w:r w:rsidRPr="00171F99">
              <w:rPr>
                <w:rFonts w:ascii="Arial" w:eastAsia="Times New Roman" w:hAnsi="Arial" w:cs="Arial"/>
                <w:color w:val="000000"/>
                <w:lang w:eastAsia="es-CL"/>
              </w:rPr>
              <w:t>A</w:t>
            </w:r>
            <w:r w:rsidR="000D5BB6" w:rsidRPr="00171F99">
              <w:rPr>
                <w:rFonts w:ascii="Arial" w:eastAsia="Times New Roman" w:hAnsi="Arial" w:cs="Arial"/>
                <w:color w:val="000000"/>
                <w:lang w:eastAsia="es-CL"/>
              </w:rPr>
              <w:t>nat</w:t>
            </w:r>
            <w:r w:rsidRPr="00171F99">
              <w:rPr>
                <w:rFonts w:ascii="Arial" w:eastAsia="Times New Roman" w:hAnsi="Arial" w:cs="Arial"/>
                <w:color w:val="000000"/>
                <w:lang w:eastAsia="es-CL"/>
              </w:rPr>
              <w:t>omía</w:t>
            </w:r>
            <w:r w:rsidR="000D5BB6" w:rsidRPr="00171F99">
              <w:rPr>
                <w:rFonts w:ascii="Arial" w:eastAsia="Times New Roman" w:hAnsi="Arial" w:cs="Arial"/>
                <w:color w:val="000000"/>
                <w:lang w:eastAsia="es-CL"/>
              </w:rPr>
              <w:t xml:space="preserve"> Patológica</w:t>
            </w:r>
          </w:p>
        </w:tc>
        <w:tc>
          <w:tcPr>
            <w:tcW w:w="992" w:type="dxa"/>
            <w:gridSpan w:val="2"/>
            <w:tcBorders>
              <w:top w:val="nil"/>
              <w:left w:val="nil"/>
              <w:bottom w:val="single" w:sz="8" w:space="0" w:color="auto"/>
              <w:right w:val="nil"/>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1</w:t>
            </w:r>
          </w:p>
        </w:tc>
        <w:tc>
          <w:tcPr>
            <w:tcW w:w="1007" w:type="dxa"/>
            <w:gridSpan w:val="2"/>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r w:rsidRPr="00171F99">
              <w:rPr>
                <w:rFonts w:ascii="Arial" w:eastAsia="Times New Roman" w:hAnsi="Arial" w:cs="Arial"/>
                <w:color w:val="000000"/>
                <w:sz w:val="20"/>
                <w:szCs w:val="20"/>
                <w:lang w:eastAsia="es-CL"/>
              </w:rPr>
              <w:t>3</w:t>
            </w:r>
          </w:p>
        </w:tc>
      </w:tr>
      <w:tr w:rsidR="000D5BB6" w:rsidRPr="00171F99" w:rsidTr="006C2E0F">
        <w:trPr>
          <w:trHeight w:val="300"/>
        </w:trPr>
        <w:tc>
          <w:tcPr>
            <w:tcW w:w="270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sz w:val="20"/>
                <w:szCs w:val="20"/>
                <w:lang w:eastAsia="es-CL"/>
              </w:rPr>
            </w:pPr>
          </w:p>
        </w:tc>
        <w:tc>
          <w:tcPr>
            <w:tcW w:w="992"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1007" w:type="dxa"/>
            <w:gridSpan w:val="2"/>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c>
          <w:tcPr>
            <w:tcW w:w="1134" w:type="dxa"/>
            <w:gridSpan w:val="3"/>
            <w:tcBorders>
              <w:top w:val="nil"/>
              <w:left w:val="nil"/>
              <w:bottom w:val="nil"/>
              <w:right w:val="nil"/>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sz w:val="20"/>
                <w:szCs w:val="20"/>
                <w:lang w:eastAsia="es-CL"/>
              </w:rPr>
            </w:pPr>
          </w:p>
        </w:tc>
      </w:tr>
    </w:tbl>
    <w:p w:rsidR="000D5BB6" w:rsidRPr="00171F99" w:rsidRDefault="000D5BB6" w:rsidP="000D5BB6">
      <w:pPr>
        <w:rPr>
          <w:rFonts w:ascii="Arial" w:hAnsi="Arial" w:cs="Arial"/>
        </w:rPr>
      </w:pPr>
    </w:p>
    <w:tbl>
      <w:tblPr>
        <w:tblW w:w="8090" w:type="dxa"/>
        <w:tblInd w:w="60" w:type="dxa"/>
        <w:tblCellMar>
          <w:left w:w="70" w:type="dxa"/>
          <w:right w:w="70" w:type="dxa"/>
        </w:tblCellMar>
        <w:tblLook w:val="04A0" w:firstRow="1" w:lastRow="0" w:firstColumn="1" w:lastColumn="0" w:noHBand="0" w:noVBand="1"/>
      </w:tblPr>
      <w:tblGrid>
        <w:gridCol w:w="2704"/>
        <w:gridCol w:w="992"/>
        <w:gridCol w:w="1134"/>
        <w:gridCol w:w="1134"/>
        <w:gridCol w:w="1094"/>
        <w:gridCol w:w="1134"/>
      </w:tblGrid>
      <w:tr w:rsidR="000D5BB6" w:rsidRPr="00171F99" w:rsidTr="000D5BB6">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Técnicos sanitarios</w:t>
            </w:r>
          </w:p>
        </w:tc>
        <w:tc>
          <w:tcPr>
            <w:tcW w:w="99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Alto Sur</w:t>
            </w:r>
          </w:p>
        </w:tc>
        <w:tc>
          <w:tcPr>
            <w:tcW w:w="1134" w:type="dxa"/>
            <w:tcBorders>
              <w:top w:val="single" w:sz="8" w:space="0" w:color="auto"/>
              <w:left w:val="nil"/>
              <w:bottom w:val="single" w:sz="8" w:space="0" w:color="auto"/>
              <w:right w:val="nil"/>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Alto Norte</w:t>
            </w:r>
          </w:p>
        </w:tc>
        <w:tc>
          <w:tcPr>
            <w:tcW w:w="11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Potosí</w:t>
            </w:r>
          </w:p>
        </w:tc>
        <w:tc>
          <w:tcPr>
            <w:tcW w:w="99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Llallagua</w:t>
            </w:r>
          </w:p>
        </w:tc>
        <w:tc>
          <w:tcPr>
            <w:tcW w:w="113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Total</w:t>
            </w:r>
          </w:p>
        </w:tc>
      </w:tr>
      <w:tr w:rsidR="000D5BB6" w:rsidRPr="00171F99" w:rsidTr="000D5BB6">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67414D"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q</w:t>
            </w:r>
            <w:r w:rsidR="000D5BB6" w:rsidRPr="00171F99">
              <w:rPr>
                <w:rFonts w:ascii="Arial" w:eastAsia="Times New Roman" w:hAnsi="Arial" w:cs="Arial"/>
                <w:color w:val="000000"/>
                <w:lang w:eastAsia="es-CL"/>
              </w:rPr>
              <w:t>uirófanos</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13</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47</w:t>
            </w:r>
          </w:p>
        </w:tc>
      </w:tr>
      <w:tr w:rsidR="000D5BB6" w:rsidRPr="00171F99" w:rsidTr="000D5BB6">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67414D"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u</w:t>
            </w:r>
            <w:r w:rsidR="000D5BB6" w:rsidRPr="00171F99">
              <w:rPr>
                <w:rFonts w:ascii="Arial" w:eastAsia="Times New Roman" w:hAnsi="Arial" w:cs="Arial"/>
                <w:color w:val="000000"/>
                <w:lang w:eastAsia="es-CL"/>
              </w:rPr>
              <w:t>rgencias</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24</w:t>
            </w:r>
          </w:p>
        </w:tc>
      </w:tr>
      <w:tr w:rsidR="000D5BB6" w:rsidRPr="00171F99" w:rsidTr="000D5BB6">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RX</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34</w:t>
            </w:r>
          </w:p>
        </w:tc>
      </w:tr>
      <w:tr w:rsidR="000D5BB6" w:rsidRPr="00171F99" w:rsidTr="000D5BB6">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67414D"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d</w:t>
            </w:r>
            <w:r w:rsidR="000D5BB6" w:rsidRPr="00171F99">
              <w:rPr>
                <w:rFonts w:ascii="Arial" w:eastAsia="Times New Roman" w:hAnsi="Arial" w:cs="Arial"/>
                <w:color w:val="000000"/>
                <w:lang w:eastAsia="es-CL"/>
              </w:rPr>
              <w:t>iálisis</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0</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18</w:t>
            </w:r>
          </w:p>
        </w:tc>
      </w:tr>
      <w:tr w:rsidR="000D5BB6" w:rsidRPr="00171F99" w:rsidTr="000D5BB6">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endoscopía</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r>
      <w:tr w:rsidR="000D5BB6" w:rsidRPr="00171F99" w:rsidTr="000D5BB6">
        <w:trPr>
          <w:trHeight w:val="315"/>
        </w:trPr>
        <w:tc>
          <w:tcPr>
            <w:tcW w:w="270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en radioterapia</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0</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0</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0</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0D5BB6">
        <w:trPr>
          <w:trHeight w:val="300"/>
        </w:trPr>
        <w:tc>
          <w:tcPr>
            <w:tcW w:w="270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p>
        </w:tc>
        <w:tc>
          <w:tcPr>
            <w:tcW w:w="992"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113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113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992"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113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r>
    </w:tbl>
    <w:p w:rsidR="000D5BB6" w:rsidRPr="00171F99" w:rsidRDefault="000D5BB6" w:rsidP="000D5BB6">
      <w:pPr>
        <w:rPr>
          <w:rFonts w:ascii="Arial" w:hAnsi="Arial" w:cs="Arial"/>
        </w:rPr>
      </w:pPr>
    </w:p>
    <w:tbl>
      <w:tblPr>
        <w:tblW w:w="8090" w:type="dxa"/>
        <w:tblInd w:w="60" w:type="dxa"/>
        <w:tblCellMar>
          <w:left w:w="70" w:type="dxa"/>
          <w:right w:w="70" w:type="dxa"/>
        </w:tblCellMar>
        <w:tblLook w:val="04A0" w:firstRow="1" w:lastRow="0" w:firstColumn="1" w:lastColumn="0" w:noHBand="0" w:noVBand="1"/>
      </w:tblPr>
      <w:tblGrid>
        <w:gridCol w:w="2582"/>
        <w:gridCol w:w="1114"/>
        <w:gridCol w:w="1134"/>
        <w:gridCol w:w="1134"/>
        <w:gridCol w:w="1021"/>
        <w:gridCol w:w="1134"/>
      </w:tblGrid>
      <w:tr w:rsidR="000D5BB6" w:rsidRPr="00171F99" w:rsidTr="0067414D">
        <w:trPr>
          <w:trHeight w:val="283"/>
        </w:trPr>
        <w:tc>
          <w:tcPr>
            <w:tcW w:w="258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Médicos</w:t>
            </w:r>
          </w:p>
        </w:tc>
        <w:tc>
          <w:tcPr>
            <w:tcW w:w="1114" w:type="dxa"/>
            <w:tcBorders>
              <w:top w:val="single" w:sz="8" w:space="0" w:color="auto"/>
              <w:left w:val="nil"/>
              <w:bottom w:val="single" w:sz="8" w:space="0" w:color="auto"/>
              <w:right w:val="nil"/>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Alto Sur</w:t>
            </w:r>
          </w:p>
        </w:tc>
        <w:tc>
          <w:tcPr>
            <w:tcW w:w="113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Alto Norte</w:t>
            </w:r>
          </w:p>
        </w:tc>
        <w:tc>
          <w:tcPr>
            <w:tcW w:w="113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Potosí</w:t>
            </w:r>
          </w:p>
        </w:tc>
        <w:tc>
          <w:tcPr>
            <w:tcW w:w="99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Llallagua</w:t>
            </w:r>
          </w:p>
        </w:tc>
        <w:tc>
          <w:tcPr>
            <w:tcW w:w="113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Total</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Gineco- obstetras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15</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17</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Pediatras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36</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67414D"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Pediatras c</w:t>
            </w:r>
            <w:r w:rsidR="000D5BB6" w:rsidRPr="00171F99">
              <w:rPr>
                <w:rFonts w:ascii="Arial" w:eastAsia="Times New Roman" w:hAnsi="Arial" w:cs="Arial"/>
                <w:color w:val="000000"/>
                <w:lang w:eastAsia="es-CL"/>
              </w:rPr>
              <w:t xml:space="preserve">apacitados </w:t>
            </w:r>
            <w:r w:rsidRPr="00171F99">
              <w:rPr>
                <w:rFonts w:ascii="Arial" w:eastAsia="Times New Roman" w:hAnsi="Arial" w:cs="Arial"/>
                <w:color w:val="000000"/>
                <w:lang w:eastAsia="es-CL"/>
              </w:rPr>
              <w:t>n</w:t>
            </w:r>
            <w:r w:rsidR="000D5BB6" w:rsidRPr="00171F99">
              <w:rPr>
                <w:rFonts w:ascii="Arial" w:eastAsia="Times New Roman" w:hAnsi="Arial" w:cs="Arial"/>
                <w:color w:val="000000"/>
                <w:lang w:eastAsia="es-CL"/>
              </w:rPr>
              <w:t>eonatología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18</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Médicos para urgencias</w:t>
            </w:r>
          </w:p>
        </w:tc>
        <w:tc>
          <w:tcPr>
            <w:tcW w:w="1114" w:type="dxa"/>
            <w:tcBorders>
              <w:top w:val="nil"/>
              <w:left w:val="nil"/>
              <w:bottom w:val="single" w:sz="8" w:space="0" w:color="auto"/>
              <w:right w:val="nil"/>
            </w:tcBorders>
            <w:shd w:val="clear" w:color="auto" w:fill="auto"/>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12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12</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Medicina </w:t>
            </w:r>
            <w:r w:rsidR="0067414D" w:rsidRPr="00171F99">
              <w:rPr>
                <w:rFonts w:ascii="Arial" w:eastAsia="Times New Roman" w:hAnsi="Arial" w:cs="Arial"/>
                <w:color w:val="000000"/>
                <w:lang w:eastAsia="es-CL"/>
              </w:rPr>
              <w:t>i</w:t>
            </w:r>
            <w:r w:rsidRPr="00171F99">
              <w:rPr>
                <w:rFonts w:ascii="Arial" w:eastAsia="Times New Roman" w:hAnsi="Arial" w:cs="Arial"/>
                <w:color w:val="000000"/>
                <w:lang w:eastAsia="es-CL"/>
              </w:rPr>
              <w:t>nterna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18</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w:t>
            </w:r>
          </w:p>
        </w:tc>
        <w:tc>
          <w:tcPr>
            <w:tcW w:w="992" w:type="dxa"/>
            <w:tcBorders>
              <w:top w:val="nil"/>
              <w:left w:val="nil"/>
              <w:bottom w:val="single" w:sz="8" w:space="0" w:color="auto"/>
              <w:right w:val="single" w:sz="8" w:space="0" w:color="auto"/>
            </w:tcBorders>
            <w:shd w:val="clear" w:color="auto" w:fill="auto"/>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41</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Críticos adultos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lastRenderedPageBreak/>
              <w:t>Neumología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Neurólogos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Nutrición clínica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67414D">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Capacitados </w:t>
            </w:r>
            <w:r w:rsidR="0067414D" w:rsidRPr="00171F99">
              <w:rPr>
                <w:rFonts w:ascii="Arial" w:eastAsia="Times New Roman" w:hAnsi="Arial" w:cs="Arial"/>
                <w:color w:val="000000"/>
                <w:lang w:eastAsia="es-CL"/>
              </w:rPr>
              <w:t>g</w:t>
            </w:r>
            <w:r w:rsidRPr="00171F99">
              <w:rPr>
                <w:rFonts w:ascii="Arial" w:eastAsia="Times New Roman" w:hAnsi="Arial" w:cs="Arial"/>
                <w:color w:val="000000"/>
                <w:lang w:eastAsia="es-CL"/>
              </w:rPr>
              <w:t>eriatría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Hematología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Hemato-oncología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Nefrología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Cardiología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Gastroenterología</w:t>
            </w:r>
          </w:p>
        </w:tc>
        <w:tc>
          <w:tcPr>
            <w:tcW w:w="1114" w:type="dxa"/>
            <w:tcBorders>
              <w:top w:val="nil"/>
              <w:left w:val="nil"/>
              <w:bottom w:val="single" w:sz="8" w:space="0" w:color="auto"/>
              <w:right w:val="nil"/>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nil"/>
              <w:left w:val="nil"/>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nil"/>
              <w:left w:val="nil"/>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Reumatología</w:t>
            </w:r>
          </w:p>
        </w:tc>
        <w:tc>
          <w:tcPr>
            <w:tcW w:w="1114" w:type="dxa"/>
            <w:tcBorders>
              <w:top w:val="nil"/>
              <w:left w:val="nil"/>
              <w:bottom w:val="single" w:sz="8" w:space="0" w:color="auto"/>
              <w:right w:val="nil"/>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nil"/>
              <w:left w:val="nil"/>
              <w:bottom w:val="single" w:sz="8" w:space="0" w:color="auto"/>
              <w:right w:val="single" w:sz="8"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Anestesista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23</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Cirujanos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15</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38</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Traumatólogos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Neurocirujanos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Cirujanos oncológicos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Cirujano mama</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E0149"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Cirujano</w:t>
            </w:r>
            <w:r w:rsidR="0067414D" w:rsidRPr="00171F99">
              <w:rPr>
                <w:rFonts w:ascii="Arial" w:eastAsia="Times New Roman" w:hAnsi="Arial" w:cs="Arial"/>
                <w:color w:val="000000"/>
                <w:lang w:eastAsia="es-CL"/>
              </w:rPr>
              <w:t xml:space="preserve"> t</w:t>
            </w:r>
            <w:r w:rsidR="000D5BB6" w:rsidRPr="00171F99">
              <w:rPr>
                <w:rFonts w:ascii="Arial" w:eastAsia="Times New Roman" w:hAnsi="Arial" w:cs="Arial"/>
                <w:color w:val="000000"/>
                <w:lang w:eastAsia="es-CL"/>
              </w:rPr>
              <w:t>órax</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Radiólogos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11</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E0149"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Aná</w:t>
            </w:r>
            <w:r w:rsidR="000D5BB6" w:rsidRPr="00171F99">
              <w:rPr>
                <w:rFonts w:ascii="Arial" w:eastAsia="Times New Roman" w:hAnsi="Arial" w:cs="Arial"/>
                <w:color w:val="000000"/>
                <w:lang w:eastAsia="es-CL"/>
              </w:rPr>
              <w:t>tomo</w:t>
            </w:r>
            <w:r w:rsidRPr="00171F99">
              <w:rPr>
                <w:rFonts w:ascii="Arial" w:eastAsia="Times New Roman" w:hAnsi="Arial" w:cs="Arial"/>
                <w:color w:val="000000"/>
                <w:lang w:eastAsia="es-CL"/>
              </w:rPr>
              <w:t xml:space="preserve"> </w:t>
            </w:r>
            <w:r w:rsidR="000D5BB6" w:rsidRPr="00171F99">
              <w:rPr>
                <w:rFonts w:ascii="Arial" w:eastAsia="Times New Roman" w:hAnsi="Arial" w:cs="Arial"/>
                <w:color w:val="000000"/>
                <w:lang w:eastAsia="es-CL"/>
              </w:rPr>
              <w:t>patólogo</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0D5BB6" w:rsidRPr="00171F99" w:rsidTr="0067414D">
        <w:trPr>
          <w:trHeight w:val="283"/>
        </w:trPr>
        <w:tc>
          <w:tcPr>
            <w:tcW w:w="2582"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Radioterapeutas</w:t>
            </w:r>
          </w:p>
        </w:tc>
        <w:tc>
          <w:tcPr>
            <w:tcW w:w="1114" w:type="dxa"/>
            <w:tcBorders>
              <w:top w:val="nil"/>
              <w:left w:val="nil"/>
              <w:bottom w:val="single" w:sz="8" w:space="0" w:color="auto"/>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0</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0</w:t>
            </w:r>
          </w:p>
        </w:tc>
        <w:tc>
          <w:tcPr>
            <w:tcW w:w="992"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67414D">
        <w:trPr>
          <w:trHeight w:val="283"/>
        </w:trPr>
        <w:tc>
          <w:tcPr>
            <w:tcW w:w="2582"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rPr>
                <w:rFonts w:ascii="Arial" w:eastAsia="Times New Roman" w:hAnsi="Arial" w:cs="Arial"/>
                <w:color w:val="000000"/>
                <w:lang w:eastAsia="es-CL"/>
              </w:rPr>
            </w:pPr>
          </w:p>
        </w:tc>
        <w:tc>
          <w:tcPr>
            <w:tcW w:w="111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113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113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c>
          <w:tcPr>
            <w:tcW w:w="992"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nil"/>
              <w:left w:val="nil"/>
              <w:bottom w:val="nil"/>
              <w:right w:val="nil"/>
            </w:tcBorders>
            <w:shd w:val="clear" w:color="auto" w:fill="auto"/>
            <w:noWrap/>
            <w:vAlign w:val="bottom"/>
            <w:hideMark/>
          </w:tcPr>
          <w:p w:rsidR="000D5BB6" w:rsidRPr="00171F99" w:rsidRDefault="000D5BB6" w:rsidP="000D5BB6">
            <w:pPr>
              <w:spacing w:after="0" w:line="240" w:lineRule="auto"/>
              <w:jc w:val="right"/>
              <w:rPr>
                <w:rFonts w:ascii="Arial" w:eastAsia="Times New Roman" w:hAnsi="Arial" w:cs="Arial"/>
                <w:color w:val="000000"/>
                <w:lang w:eastAsia="es-CL"/>
              </w:rPr>
            </w:pPr>
          </w:p>
        </w:tc>
      </w:tr>
    </w:tbl>
    <w:p w:rsidR="000D5BB6" w:rsidRPr="00171F99" w:rsidRDefault="000D5BB6" w:rsidP="000D5BB6">
      <w:pPr>
        <w:rPr>
          <w:rFonts w:ascii="Arial" w:hAnsi="Arial" w:cs="Arial"/>
        </w:rPr>
      </w:pPr>
    </w:p>
    <w:p w:rsidR="00942116" w:rsidRPr="001B0821" w:rsidRDefault="000D5BB6" w:rsidP="008D6182">
      <w:pPr>
        <w:outlineLvl w:val="0"/>
        <w:rPr>
          <w:rFonts w:ascii="Arial" w:hAnsi="Arial" w:cs="Arial"/>
          <w:b/>
          <w:sz w:val="24"/>
          <w:szCs w:val="24"/>
        </w:rPr>
      </w:pPr>
      <w:r w:rsidRPr="001B0821">
        <w:rPr>
          <w:rFonts w:ascii="Arial" w:hAnsi="Arial" w:cs="Arial"/>
          <w:b/>
          <w:sz w:val="24"/>
          <w:szCs w:val="24"/>
        </w:rPr>
        <w:t xml:space="preserve">II.2. </w:t>
      </w:r>
      <w:r w:rsidR="00942116" w:rsidRPr="001B0821">
        <w:rPr>
          <w:rFonts w:ascii="Arial" w:hAnsi="Arial" w:cs="Arial"/>
          <w:b/>
          <w:sz w:val="24"/>
          <w:szCs w:val="24"/>
        </w:rPr>
        <w:t>Requerimientos de formación y capacitación Hospitales: Alto Sur, Norte, Potosí y Llallagua.</w:t>
      </w:r>
    </w:p>
    <w:p w:rsidR="000D5BB6" w:rsidRPr="001B0821" w:rsidRDefault="000D5BB6" w:rsidP="00942116">
      <w:pPr>
        <w:pStyle w:val="ListParagraph"/>
        <w:numPr>
          <w:ilvl w:val="0"/>
          <w:numId w:val="13"/>
        </w:numPr>
        <w:rPr>
          <w:rFonts w:ascii="Arial" w:hAnsi="Arial" w:cs="Arial"/>
          <w:b/>
          <w:sz w:val="24"/>
          <w:szCs w:val="24"/>
        </w:rPr>
      </w:pPr>
      <w:r w:rsidRPr="001B0821">
        <w:rPr>
          <w:rFonts w:ascii="Arial" w:hAnsi="Arial" w:cs="Arial"/>
          <w:b/>
          <w:sz w:val="24"/>
          <w:szCs w:val="24"/>
        </w:rPr>
        <w:t xml:space="preserve">Personal disponible para ser contratado </w:t>
      </w:r>
    </w:p>
    <w:p w:rsidR="000D5BB6" w:rsidRDefault="000647E8" w:rsidP="000D5BB6">
      <w:pPr>
        <w:pStyle w:val="ListParagraph"/>
        <w:ind w:left="360"/>
        <w:rPr>
          <w:rFonts w:ascii="Arial" w:hAnsi="Arial" w:cs="Arial"/>
          <w:sz w:val="24"/>
          <w:szCs w:val="24"/>
        </w:rPr>
      </w:pPr>
      <w:r>
        <w:rPr>
          <w:rFonts w:ascii="Arial" w:hAnsi="Arial" w:cs="Arial"/>
          <w:sz w:val="24"/>
          <w:szCs w:val="24"/>
        </w:rPr>
        <w:t xml:space="preserve">Los expertos del MSD y del SEDES La Paz consideran que el personal que se encuentra </w:t>
      </w:r>
      <w:r w:rsidR="000D5BB6" w:rsidRPr="000647E8">
        <w:rPr>
          <w:rFonts w:ascii="Arial" w:hAnsi="Arial" w:cs="Arial"/>
          <w:sz w:val="24"/>
          <w:szCs w:val="24"/>
        </w:rPr>
        <w:t xml:space="preserve">disponible </w:t>
      </w:r>
      <w:r>
        <w:rPr>
          <w:rFonts w:ascii="Arial" w:hAnsi="Arial" w:cs="Arial"/>
          <w:sz w:val="24"/>
          <w:szCs w:val="24"/>
        </w:rPr>
        <w:t xml:space="preserve">y que </w:t>
      </w:r>
      <w:r w:rsidR="000D5BB6" w:rsidRPr="001B0821">
        <w:rPr>
          <w:rFonts w:ascii="Arial" w:hAnsi="Arial" w:cs="Arial"/>
          <w:sz w:val="24"/>
          <w:szCs w:val="24"/>
        </w:rPr>
        <w:t>sólo requeriría inducción al momento de la puesta en marcha de cada uno de los establecimientos</w:t>
      </w:r>
      <w:r>
        <w:rPr>
          <w:rStyle w:val="FootnoteReference"/>
          <w:rFonts w:ascii="Arial" w:hAnsi="Arial" w:cs="Arial"/>
          <w:sz w:val="24"/>
          <w:szCs w:val="24"/>
        </w:rPr>
        <w:footnoteReference w:id="13"/>
      </w:r>
      <w:r w:rsidR="000D5BB6" w:rsidRPr="001B0821">
        <w:rPr>
          <w:rFonts w:ascii="Arial" w:hAnsi="Arial" w:cs="Arial"/>
          <w:sz w:val="24"/>
          <w:szCs w:val="24"/>
        </w:rPr>
        <w:t xml:space="preserve">, </w:t>
      </w:r>
      <w:r>
        <w:rPr>
          <w:rFonts w:ascii="Arial" w:hAnsi="Arial" w:cs="Arial"/>
          <w:sz w:val="24"/>
          <w:szCs w:val="24"/>
        </w:rPr>
        <w:t xml:space="preserve">son: </w:t>
      </w:r>
    </w:p>
    <w:p w:rsidR="000D5BB6" w:rsidRPr="001B0821" w:rsidRDefault="000D5BB6" w:rsidP="000D5BB6">
      <w:pPr>
        <w:pStyle w:val="ListParagraph"/>
        <w:numPr>
          <w:ilvl w:val="0"/>
          <w:numId w:val="8"/>
        </w:numPr>
        <w:rPr>
          <w:rFonts w:ascii="Arial" w:hAnsi="Arial" w:cs="Arial"/>
          <w:sz w:val="24"/>
          <w:szCs w:val="24"/>
        </w:rPr>
      </w:pPr>
      <w:r w:rsidRPr="001B0821">
        <w:rPr>
          <w:rFonts w:ascii="Arial" w:eastAsia="Times New Roman" w:hAnsi="Arial" w:cs="Arial"/>
          <w:color w:val="000000"/>
          <w:sz w:val="24"/>
          <w:szCs w:val="24"/>
          <w:lang w:eastAsia="es-CL"/>
        </w:rPr>
        <w:t>Enfermeras capacitadas en Obstetricia, Anestesia,  Quirófanos, Diálisis, Críticos adultos y pediatría, salud mental</w:t>
      </w:r>
    </w:p>
    <w:p w:rsidR="000D5BB6" w:rsidRPr="001B0821" w:rsidRDefault="000D5BB6" w:rsidP="000D5BB6">
      <w:pPr>
        <w:pStyle w:val="ListParagraph"/>
        <w:numPr>
          <w:ilvl w:val="0"/>
          <w:numId w:val="8"/>
        </w:numPr>
        <w:rPr>
          <w:rFonts w:ascii="Arial" w:hAnsi="Arial" w:cs="Arial"/>
          <w:sz w:val="24"/>
          <w:szCs w:val="24"/>
        </w:rPr>
      </w:pPr>
      <w:r w:rsidRPr="001B0821">
        <w:rPr>
          <w:rFonts w:ascii="Arial" w:eastAsia="Times New Roman" w:hAnsi="Arial" w:cs="Arial"/>
          <w:color w:val="000000"/>
          <w:sz w:val="24"/>
          <w:szCs w:val="24"/>
          <w:lang w:eastAsia="es-CL"/>
        </w:rPr>
        <w:t>Dentistas</w:t>
      </w:r>
    </w:p>
    <w:p w:rsidR="000D5BB6" w:rsidRPr="001B0821" w:rsidRDefault="000D5BB6" w:rsidP="000D5BB6">
      <w:pPr>
        <w:pStyle w:val="ListParagraph"/>
        <w:numPr>
          <w:ilvl w:val="0"/>
          <w:numId w:val="8"/>
        </w:numPr>
        <w:rPr>
          <w:rFonts w:ascii="Arial" w:hAnsi="Arial" w:cs="Arial"/>
          <w:sz w:val="24"/>
          <w:szCs w:val="24"/>
        </w:rPr>
      </w:pPr>
      <w:r w:rsidRPr="001B0821">
        <w:rPr>
          <w:rFonts w:ascii="Arial" w:eastAsia="Times New Roman" w:hAnsi="Arial" w:cs="Arial"/>
          <w:color w:val="000000"/>
          <w:sz w:val="24"/>
          <w:szCs w:val="24"/>
          <w:lang w:eastAsia="es-CL"/>
        </w:rPr>
        <w:t>Nutricionistas y Kinesiólogos</w:t>
      </w:r>
    </w:p>
    <w:p w:rsidR="000D5BB6" w:rsidRPr="006C2E0F" w:rsidRDefault="000D5BB6" w:rsidP="000D5BB6">
      <w:pPr>
        <w:pStyle w:val="ListParagraph"/>
        <w:numPr>
          <w:ilvl w:val="0"/>
          <w:numId w:val="8"/>
        </w:numPr>
        <w:rPr>
          <w:rFonts w:ascii="Arial" w:hAnsi="Arial" w:cs="Arial"/>
          <w:sz w:val="24"/>
          <w:szCs w:val="24"/>
        </w:rPr>
      </w:pPr>
      <w:r w:rsidRPr="006C2E0F">
        <w:rPr>
          <w:rFonts w:ascii="Arial" w:eastAsia="Times New Roman" w:hAnsi="Arial" w:cs="Arial"/>
          <w:color w:val="000000"/>
          <w:sz w:val="24"/>
          <w:szCs w:val="24"/>
          <w:lang w:eastAsia="es-CL"/>
        </w:rPr>
        <w:t>Licenciados en Fonoaudiología y Terapia Ocupacional</w:t>
      </w:r>
    </w:p>
    <w:p w:rsidR="000D5BB6" w:rsidRPr="006C2E0F" w:rsidRDefault="000D5BB6" w:rsidP="000D5BB6">
      <w:pPr>
        <w:pStyle w:val="ListParagraph"/>
        <w:numPr>
          <w:ilvl w:val="0"/>
          <w:numId w:val="8"/>
        </w:numPr>
        <w:rPr>
          <w:rFonts w:ascii="Arial" w:hAnsi="Arial" w:cs="Arial"/>
          <w:sz w:val="24"/>
          <w:szCs w:val="24"/>
        </w:rPr>
      </w:pPr>
      <w:r w:rsidRPr="006C2E0F">
        <w:rPr>
          <w:rFonts w:ascii="Arial" w:eastAsia="Times New Roman" w:hAnsi="Arial" w:cs="Arial"/>
          <w:color w:val="000000"/>
          <w:sz w:val="24"/>
          <w:szCs w:val="24"/>
          <w:lang w:eastAsia="es-CL"/>
        </w:rPr>
        <w:t>Bioquímicos y Químicos Farmacéuticos</w:t>
      </w:r>
    </w:p>
    <w:p w:rsidR="000D5BB6" w:rsidRPr="006C2E0F" w:rsidRDefault="000D5BB6" w:rsidP="000D5BB6">
      <w:pPr>
        <w:pStyle w:val="ListParagraph"/>
        <w:numPr>
          <w:ilvl w:val="0"/>
          <w:numId w:val="8"/>
        </w:numPr>
        <w:rPr>
          <w:rFonts w:ascii="Arial" w:hAnsi="Arial" w:cs="Arial"/>
          <w:sz w:val="24"/>
          <w:szCs w:val="24"/>
        </w:rPr>
      </w:pPr>
      <w:r w:rsidRPr="006C2E0F">
        <w:rPr>
          <w:rFonts w:ascii="Arial" w:hAnsi="Arial" w:cs="Arial"/>
          <w:sz w:val="24"/>
          <w:szCs w:val="24"/>
        </w:rPr>
        <w:t>Técnicos de enfermería capacitados en quirófanos, rayos y urgencias</w:t>
      </w:r>
    </w:p>
    <w:p w:rsidR="000D5BB6" w:rsidRPr="006C2E0F" w:rsidRDefault="000D5BB6" w:rsidP="000D5BB6">
      <w:pPr>
        <w:pStyle w:val="ListParagraph"/>
        <w:numPr>
          <w:ilvl w:val="0"/>
          <w:numId w:val="8"/>
        </w:numPr>
        <w:rPr>
          <w:rFonts w:ascii="Arial" w:hAnsi="Arial" w:cs="Arial"/>
          <w:sz w:val="24"/>
          <w:szCs w:val="24"/>
        </w:rPr>
      </w:pPr>
      <w:r w:rsidRPr="006C2E0F">
        <w:rPr>
          <w:rFonts w:ascii="Arial" w:hAnsi="Arial" w:cs="Arial"/>
          <w:sz w:val="24"/>
          <w:szCs w:val="24"/>
        </w:rPr>
        <w:t>Licenciados en medicina transfusional</w:t>
      </w:r>
    </w:p>
    <w:p w:rsidR="0067414D" w:rsidRPr="006C2E0F" w:rsidRDefault="0067414D" w:rsidP="000D5BB6">
      <w:pPr>
        <w:pStyle w:val="ListParagraph"/>
        <w:numPr>
          <w:ilvl w:val="0"/>
          <w:numId w:val="8"/>
        </w:numPr>
        <w:rPr>
          <w:rFonts w:ascii="Arial" w:hAnsi="Arial" w:cs="Arial"/>
          <w:sz w:val="24"/>
          <w:szCs w:val="24"/>
        </w:rPr>
      </w:pPr>
      <w:r w:rsidRPr="006C2E0F">
        <w:rPr>
          <w:rFonts w:ascii="Arial" w:hAnsi="Arial" w:cs="Arial"/>
          <w:sz w:val="24"/>
          <w:szCs w:val="24"/>
        </w:rPr>
        <w:t>Técnicos l</w:t>
      </w:r>
      <w:r w:rsidR="000D5BB6" w:rsidRPr="006C2E0F">
        <w:rPr>
          <w:rFonts w:ascii="Arial" w:hAnsi="Arial" w:cs="Arial"/>
          <w:sz w:val="24"/>
          <w:szCs w:val="24"/>
        </w:rPr>
        <w:t>aboratoristas</w:t>
      </w:r>
      <w:r w:rsidRPr="006C2E0F">
        <w:rPr>
          <w:rFonts w:ascii="Arial" w:hAnsi="Arial" w:cs="Arial"/>
          <w:sz w:val="24"/>
          <w:szCs w:val="24"/>
        </w:rPr>
        <w:t xml:space="preserve"> </w:t>
      </w:r>
    </w:p>
    <w:p w:rsidR="000D5BB6" w:rsidRPr="006C2E0F" w:rsidRDefault="0067414D" w:rsidP="000D5BB6">
      <w:pPr>
        <w:pStyle w:val="ListParagraph"/>
        <w:numPr>
          <w:ilvl w:val="0"/>
          <w:numId w:val="8"/>
        </w:numPr>
        <w:rPr>
          <w:rFonts w:ascii="Arial" w:hAnsi="Arial" w:cs="Arial"/>
          <w:sz w:val="24"/>
          <w:szCs w:val="24"/>
        </w:rPr>
      </w:pPr>
      <w:r w:rsidRPr="006C2E0F">
        <w:rPr>
          <w:rFonts w:ascii="Arial" w:hAnsi="Arial" w:cs="Arial"/>
          <w:sz w:val="24"/>
          <w:szCs w:val="24"/>
        </w:rPr>
        <w:lastRenderedPageBreak/>
        <w:t>Técnicos estadísticos</w:t>
      </w:r>
    </w:p>
    <w:p w:rsidR="000D5BB6" w:rsidRPr="006C2E0F" w:rsidRDefault="0067414D" w:rsidP="000D5BB6">
      <w:pPr>
        <w:pStyle w:val="ListParagraph"/>
        <w:numPr>
          <w:ilvl w:val="0"/>
          <w:numId w:val="8"/>
        </w:numPr>
        <w:rPr>
          <w:rFonts w:ascii="Arial" w:hAnsi="Arial" w:cs="Arial"/>
          <w:sz w:val="24"/>
          <w:szCs w:val="24"/>
        </w:rPr>
      </w:pPr>
      <w:r w:rsidRPr="006C2E0F">
        <w:rPr>
          <w:rFonts w:ascii="Arial" w:hAnsi="Arial" w:cs="Arial"/>
          <w:sz w:val="24"/>
          <w:szCs w:val="24"/>
        </w:rPr>
        <w:t>P</w:t>
      </w:r>
      <w:r w:rsidR="000D5BB6" w:rsidRPr="006C2E0F">
        <w:rPr>
          <w:rFonts w:ascii="Arial" w:hAnsi="Arial" w:cs="Arial"/>
          <w:sz w:val="24"/>
          <w:szCs w:val="24"/>
        </w:rPr>
        <w:t xml:space="preserve">ersonal administrativo </w:t>
      </w:r>
    </w:p>
    <w:p w:rsidR="000D5BB6" w:rsidRPr="006C2E0F" w:rsidRDefault="0067414D" w:rsidP="000D5BB6">
      <w:pPr>
        <w:pStyle w:val="ListParagraph"/>
        <w:numPr>
          <w:ilvl w:val="0"/>
          <w:numId w:val="8"/>
        </w:numPr>
        <w:rPr>
          <w:rFonts w:ascii="Arial" w:hAnsi="Arial" w:cs="Arial"/>
          <w:sz w:val="24"/>
          <w:szCs w:val="24"/>
        </w:rPr>
      </w:pPr>
      <w:r w:rsidRPr="006C2E0F">
        <w:rPr>
          <w:rFonts w:ascii="Arial" w:hAnsi="Arial" w:cs="Arial"/>
          <w:sz w:val="24"/>
          <w:szCs w:val="24"/>
        </w:rPr>
        <w:t>M</w:t>
      </w:r>
      <w:r w:rsidR="000D5BB6" w:rsidRPr="006C2E0F">
        <w:rPr>
          <w:rFonts w:ascii="Arial" w:hAnsi="Arial" w:cs="Arial"/>
          <w:sz w:val="24"/>
          <w:szCs w:val="24"/>
        </w:rPr>
        <w:t>anuales, choferes y personal de limpieza</w:t>
      </w:r>
    </w:p>
    <w:p w:rsidR="000D5BB6" w:rsidRPr="006C2E0F" w:rsidRDefault="000D5BB6" w:rsidP="000D5BB6">
      <w:pPr>
        <w:rPr>
          <w:rFonts w:ascii="Arial" w:hAnsi="Arial" w:cs="Arial"/>
          <w:sz w:val="24"/>
          <w:szCs w:val="24"/>
        </w:rPr>
      </w:pPr>
      <w:r w:rsidRPr="006C2E0F">
        <w:rPr>
          <w:rFonts w:ascii="Arial" w:hAnsi="Arial" w:cs="Arial"/>
          <w:sz w:val="24"/>
          <w:szCs w:val="24"/>
        </w:rPr>
        <w:t xml:space="preserve">Por otra parte existe personal que se forma normalmente en Bolivia pero deberán encontrarse los mecanismos para asegurar que se disponga de ellos </w:t>
      </w:r>
      <w:r w:rsidR="00D83B76" w:rsidRPr="006C2E0F">
        <w:rPr>
          <w:rFonts w:ascii="Arial" w:hAnsi="Arial" w:cs="Arial"/>
          <w:sz w:val="24"/>
          <w:szCs w:val="24"/>
        </w:rPr>
        <w:t xml:space="preserve">para el </w:t>
      </w:r>
      <w:r w:rsidRPr="006C2E0F">
        <w:rPr>
          <w:rFonts w:ascii="Arial" w:hAnsi="Arial" w:cs="Arial"/>
          <w:sz w:val="24"/>
          <w:szCs w:val="24"/>
        </w:rPr>
        <w:t xml:space="preserve">momento de puesta en </w:t>
      </w:r>
      <w:r w:rsidR="000647E8">
        <w:rPr>
          <w:rFonts w:ascii="Arial" w:hAnsi="Arial" w:cs="Arial"/>
          <w:sz w:val="24"/>
          <w:szCs w:val="24"/>
        </w:rPr>
        <w:t>marcha de los establecimientos, tal como se señaló en el capítulo anterior.</w:t>
      </w:r>
    </w:p>
    <w:p w:rsidR="000D5BB6" w:rsidRPr="006C2E0F" w:rsidRDefault="000D5BB6" w:rsidP="000D5BB6">
      <w:pPr>
        <w:rPr>
          <w:rFonts w:ascii="Arial" w:hAnsi="Arial" w:cs="Arial"/>
          <w:sz w:val="24"/>
          <w:szCs w:val="24"/>
        </w:rPr>
      </w:pPr>
      <w:r w:rsidRPr="006C2E0F">
        <w:rPr>
          <w:rFonts w:ascii="Arial" w:hAnsi="Arial" w:cs="Arial"/>
          <w:sz w:val="24"/>
          <w:szCs w:val="24"/>
        </w:rPr>
        <w:t>Tal es el caso para los siguiente</w:t>
      </w:r>
      <w:r w:rsidR="000E0149" w:rsidRPr="006C2E0F">
        <w:rPr>
          <w:rFonts w:ascii="Arial" w:hAnsi="Arial" w:cs="Arial"/>
          <w:sz w:val="24"/>
          <w:szCs w:val="24"/>
        </w:rPr>
        <w:t>s</w:t>
      </w:r>
      <w:r w:rsidRPr="006C2E0F">
        <w:rPr>
          <w:rFonts w:ascii="Arial" w:hAnsi="Arial" w:cs="Arial"/>
          <w:sz w:val="24"/>
          <w:szCs w:val="24"/>
        </w:rPr>
        <w:t xml:space="preserve"> médicos especialistas: </w:t>
      </w:r>
    </w:p>
    <w:p w:rsidR="000D5BB6" w:rsidRPr="006C2E0F" w:rsidRDefault="00EA6B01" w:rsidP="008D6182">
      <w:pPr>
        <w:spacing w:after="0"/>
        <w:outlineLvl w:val="0"/>
        <w:rPr>
          <w:rFonts w:ascii="Arial" w:hAnsi="Arial" w:cs="Arial"/>
          <w:b/>
          <w:sz w:val="24"/>
          <w:szCs w:val="24"/>
        </w:rPr>
      </w:pPr>
      <w:r>
        <w:rPr>
          <w:rFonts w:ascii="Arial" w:hAnsi="Arial" w:cs="Arial"/>
          <w:b/>
          <w:sz w:val="24"/>
          <w:szCs w:val="24"/>
        </w:rPr>
        <w:t>Tabla 18</w:t>
      </w:r>
      <w:r w:rsidR="000D5BB6" w:rsidRPr="006C2E0F">
        <w:rPr>
          <w:rFonts w:ascii="Arial" w:hAnsi="Arial" w:cs="Arial"/>
          <w:b/>
          <w:sz w:val="24"/>
          <w:szCs w:val="24"/>
        </w:rPr>
        <w:t xml:space="preserve">. Médicos especialistas </w:t>
      </w:r>
      <w:r w:rsidR="00D83B76" w:rsidRPr="006C2E0F">
        <w:rPr>
          <w:rFonts w:ascii="Arial" w:hAnsi="Arial" w:cs="Arial"/>
          <w:b/>
          <w:sz w:val="24"/>
          <w:szCs w:val="24"/>
        </w:rPr>
        <w:t xml:space="preserve">requeridos y </w:t>
      </w:r>
      <w:r w:rsidR="000D5BB6" w:rsidRPr="006C2E0F">
        <w:rPr>
          <w:rFonts w:ascii="Arial" w:hAnsi="Arial" w:cs="Arial"/>
          <w:b/>
          <w:sz w:val="24"/>
          <w:szCs w:val="24"/>
        </w:rPr>
        <w:t>formado</w:t>
      </w:r>
      <w:r w:rsidR="00D83B76" w:rsidRPr="006C2E0F">
        <w:rPr>
          <w:rFonts w:ascii="Arial" w:hAnsi="Arial" w:cs="Arial"/>
          <w:b/>
          <w:sz w:val="24"/>
          <w:szCs w:val="24"/>
        </w:rPr>
        <w:t>s</w:t>
      </w:r>
      <w:r w:rsidR="000D5BB6" w:rsidRPr="006C2E0F">
        <w:rPr>
          <w:rFonts w:ascii="Arial" w:hAnsi="Arial" w:cs="Arial"/>
          <w:b/>
          <w:sz w:val="24"/>
          <w:szCs w:val="24"/>
        </w:rPr>
        <w:t xml:space="preserve"> en Bolivia</w:t>
      </w:r>
      <w:r w:rsidR="00D83B76" w:rsidRPr="006C2E0F">
        <w:rPr>
          <w:rFonts w:ascii="Arial" w:hAnsi="Arial" w:cs="Arial"/>
          <w:b/>
          <w:sz w:val="24"/>
          <w:szCs w:val="24"/>
        </w:rPr>
        <w:t>.</w:t>
      </w:r>
    </w:p>
    <w:tbl>
      <w:tblPr>
        <w:tblW w:w="4215" w:type="dxa"/>
        <w:tblInd w:w="65" w:type="dxa"/>
        <w:tblCellMar>
          <w:left w:w="70" w:type="dxa"/>
          <w:right w:w="70" w:type="dxa"/>
        </w:tblCellMar>
        <w:tblLook w:val="04A0" w:firstRow="1" w:lastRow="0" w:firstColumn="1" w:lastColumn="0" w:noHBand="0" w:noVBand="1"/>
      </w:tblPr>
      <w:tblGrid>
        <w:gridCol w:w="3339"/>
        <w:gridCol w:w="972"/>
      </w:tblGrid>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0D5BB6" w:rsidRPr="00171F99" w:rsidRDefault="000D5BB6" w:rsidP="00D83B76">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Especialidades</w:t>
            </w:r>
          </w:p>
        </w:tc>
        <w:tc>
          <w:tcPr>
            <w:tcW w:w="87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D5BB6" w:rsidRPr="00171F99" w:rsidRDefault="000D5BB6" w:rsidP="000D5BB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Número</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Médico </w:t>
            </w:r>
            <w:r w:rsidR="0067414D" w:rsidRPr="00171F99">
              <w:rPr>
                <w:rFonts w:ascii="Arial" w:eastAsia="Times New Roman" w:hAnsi="Arial" w:cs="Arial"/>
                <w:color w:val="000000"/>
                <w:lang w:eastAsia="es-CL"/>
              </w:rPr>
              <w:t>a</w:t>
            </w:r>
            <w:r w:rsidRPr="00171F99">
              <w:rPr>
                <w:rFonts w:ascii="Arial" w:eastAsia="Times New Roman" w:hAnsi="Arial" w:cs="Arial"/>
                <w:color w:val="000000"/>
                <w:lang w:eastAsia="es-CL"/>
              </w:rPr>
              <w:t>nestesista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23</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Internista gastroenterología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Internista Endocrinología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Internista Reumatología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Neurología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67414D">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Internista </w:t>
            </w:r>
            <w:r w:rsidR="0067414D" w:rsidRPr="00171F99">
              <w:rPr>
                <w:rFonts w:ascii="Arial" w:eastAsia="Times New Roman" w:hAnsi="Arial" w:cs="Arial"/>
                <w:color w:val="000000"/>
                <w:lang w:eastAsia="es-CL"/>
              </w:rPr>
              <w:t>n</w:t>
            </w:r>
            <w:r w:rsidRPr="00171F99">
              <w:rPr>
                <w:rFonts w:ascii="Arial" w:eastAsia="Times New Roman" w:hAnsi="Arial" w:cs="Arial"/>
                <w:color w:val="000000"/>
                <w:lang w:eastAsia="es-CL"/>
              </w:rPr>
              <w:t>efrología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67414D"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Internista c</w:t>
            </w:r>
            <w:r w:rsidR="000D5BB6" w:rsidRPr="00171F99">
              <w:rPr>
                <w:rFonts w:ascii="Arial" w:eastAsia="Times New Roman" w:hAnsi="Arial" w:cs="Arial"/>
                <w:color w:val="000000"/>
                <w:lang w:eastAsia="es-CL"/>
              </w:rPr>
              <w:t>ardiología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Cirujano mama y gíneco (oncol</w:t>
            </w:r>
            <w:r w:rsidR="0067414D" w:rsidRPr="00171F99">
              <w:rPr>
                <w:rFonts w:ascii="Arial" w:eastAsia="Times New Roman" w:hAnsi="Arial" w:cs="Arial"/>
                <w:color w:val="000000"/>
                <w:lang w:eastAsia="es-CL"/>
              </w:rPr>
              <w:t>ogía</w:t>
            </w:r>
            <w:r w:rsidRPr="00171F99">
              <w:rPr>
                <w:rFonts w:ascii="Arial" w:eastAsia="Times New Roman" w:hAnsi="Arial" w:cs="Arial"/>
                <w:color w:val="000000"/>
                <w:lang w:eastAsia="es-CL"/>
              </w:rPr>
              <w:t>)</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67414D"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Cirujano de t</w:t>
            </w:r>
            <w:r w:rsidR="000D5BB6" w:rsidRPr="00171F99">
              <w:rPr>
                <w:rFonts w:ascii="Arial" w:eastAsia="Times New Roman" w:hAnsi="Arial" w:cs="Arial"/>
                <w:color w:val="000000"/>
                <w:lang w:eastAsia="es-CL"/>
              </w:rPr>
              <w:t>órax</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 xml:space="preserve">Neurocirujanos </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Traumatólogos</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r>
      <w:tr w:rsidR="000D5BB6" w:rsidRPr="00171F99" w:rsidTr="000D5BB6">
        <w:trPr>
          <w:trHeight w:val="30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67414D" w:rsidP="000D5BB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Médicos r</w:t>
            </w:r>
            <w:r w:rsidR="000D5BB6" w:rsidRPr="00171F99">
              <w:rPr>
                <w:rFonts w:ascii="Arial" w:eastAsia="Times New Roman" w:hAnsi="Arial" w:cs="Arial"/>
                <w:color w:val="000000"/>
                <w:lang w:eastAsia="es-CL"/>
              </w:rPr>
              <w:t>adiólogos</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11</w:t>
            </w:r>
          </w:p>
        </w:tc>
      </w:tr>
    </w:tbl>
    <w:p w:rsidR="00EA6B01" w:rsidRDefault="00EA6B01" w:rsidP="000D5BB6">
      <w:pPr>
        <w:rPr>
          <w:rFonts w:ascii="Arial" w:hAnsi="Arial" w:cs="Arial"/>
        </w:rPr>
      </w:pPr>
    </w:p>
    <w:p w:rsidR="000D5BB6" w:rsidRDefault="00D83B76" w:rsidP="000D5BB6">
      <w:pPr>
        <w:rPr>
          <w:rFonts w:ascii="Arial" w:hAnsi="Arial" w:cs="Arial"/>
          <w:sz w:val="24"/>
          <w:szCs w:val="24"/>
        </w:rPr>
      </w:pPr>
      <w:r w:rsidRPr="006C2E0F">
        <w:rPr>
          <w:rFonts w:ascii="Arial" w:hAnsi="Arial" w:cs="Arial"/>
          <w:sz w:val="24"/>
          <w:szCs w:val="24"/>
        </w:rPr>
        <w:t xml:space="preserve">Estos médicos especialistas se </w:t>
      </w:r>
      <w:r w:rsidR="000D5BB6" w:rsidRPr="006C2E0F">
        <w:rPr>
          <w:rFonts w:ascii="Arial" w:hAnsi="Arial" w:cs="Arial"/>
          <w:sz w:val="24"/>
          <w:szCs w:val="24"/>
        </w:rPr>
        <w:t>forman</w:t>
      </w:r>
      <w:r w:rsidRPr="006C2E0F">
        <w:rPr>
          <w:rFonts w:ascii="Arial" w:hAnsi="Arial" w:cs="Arial"/>
          <w:sz w:val="24"/>
          <w:szCs w:val="24"/>
        </w:rPr>
        <w:t xml:space="preserve"> en los diferentes departamentos del país y luego se desempeñan en </w:t>
      </w:r>
      <w:r w:rsidR="00E46381" w:rsidRPr="006C2E0F">
        <w:rPr>
          <w:rFonts w:ascii="Arial" w:hAnsi="Arial" w:cs="Arial"/>
          <w:sz w:val="24"/>
          <w:szCs w:val="24"/>
        </w:rPr>
        <w:t>el sector público, privado</w:t>
      </w:r>
      <w:r w:rsidR="00942116" w:rsidRPr="006C2E0F">
        <w:rPr>
          <w:rFonts w:ascii="Arial" w:hAnsi="Arial" w:cs="Arial"/>
          <w:sz w:val="24"/>
          <w:szCs w:val="24"/>
        </w:rPr>
        <w:t xml:space="preserve"> </w:t>
      </w:r>
      <w:r w:rsidR="000D5BB6" w:rsidRPr="006C2E0F">
        <w:rPr>
          <w:rFonts w:ascii="Arial" w:hAnsi="Arial" w:cs="Arial"/>
          <w:sz w:val="24"/>
          <w:szCs w:val="24"/>
        </w:rPr>
        <w:t xml:space="preserve">o </w:t>
      </w:r>
      <w:r w:rsidRPr="006C2E0F">
        <w:rPr>
          <w:rFonts w:ascii="Arial" w:hAnsi="Arial" w:cs="Arial"/>
          <w:sz w:val="24"/>
          <w:szCs w:val="24"/>
        </w:rPr>
        <w:t>fuera del país</w:t>
      </w:r>
      <w:r w:rsidR="000D5BB6" w:rsidRPr="006C2E0F">
        <w:rPr>
          <w:rFonts w:ascii="Arial" w:hAnsi="Arial" w:cs="Arial"/>
          <w:sz w:val="24"/>
          <w:szCs w:val="24"/>
        </w:rPr>
        <w:t xml:space="preserve">, por lo que probablemente será necesario contar con incentivos especiales que será necesario evaluar en conjunto con el CENIDAI, tales como convenios, contratos previos etc. </w:t>
      </w:r>
    </w:p>
    <w:p w:rsidR="000647E8" w:rsidRPr="006C2E0F" w:rsidRDefault="005061BD" w:rsidP="000D5BB6">
      <w:pPr>
        <w:rPr>
          <w:rFonts w:ascii="Arial" w:hAnsi="Arial" w:cs="Arial"/>
          <w:sz w:val="24"/>
          <w:szCs w:val="24"/>
        </w:rPr>
      </w:pPr>
      <w:r>
        <w:rPr>
          <w:rFonts w:ascii="Arial" w:hAnsi="Arial" w:cs="Arial"/>
          <w:sz w:val="24"/>
          <w:szCs w:val="24"/>
        </w:rPr>
        <w:t xml:space="preserve">En primer lugar será relevante evaluar una importante medida vigente desde </w:t>
      </w:r>
      <w:r w:rsidR="00AF5B6D">
        <w:rPr>
          <w:rFonts w:ascii="Arial" w:hAnsi="Arial" w:cs="Arial"/>
          <w:sz w:val="24"/>
          <w:szCs w:val="24"/>
        </w:rPr>
        <w:t>abril 2011, e</w:t>
      </w:r>
      <w:r>
        <w:rPr>
          <w:rFonts w:ascii="Arial" w:hAnsi="Arial" w:cs="Arial"/>
          <w:sz w:val="24"/>
          <w:szCs w:val="24"/>
        </w:rPr>
        <w:t>n que el</w:t>
      </w:r>
      <w:r w:rsidR="00AF5B6D">
        <w:rPr>
          <w:rFonts w:ascii="Arial" w:hAnsi="Arial" w:cs="Arial"/>
          <w:sz w:val="24"/>
          <w:szCs w:val="24"/>
        </w:rPr>
        <w:t xml:space="preserve"> MSD establece la Resolución Ministerial N° 0361 mediante la cual se hace obligatorio </w:t>
      </w:r>
      <w:r>
        <w:rPr>
          <w:rFonts w:ascii="Arial" w:hAnsi="Arial" w:cs="Arial"/>
          <w:sz w:val="24"/>
          <w:szCs w:val="24"/>
        </w:rPr>
        <w:t xml:space="preserve">que todos los egresados </w:t>
      </w:r>
      <w:r w:rsidR="00AF5B6D">
        <w:rPr>
          <w:rFonts w:ascii="Arial" w:hAnsi="Arial" w:cs="Arial"/>
          <w:sz w:val="24"/>
          <w:szCs w:val="24"/>
        </w:rPr>
        <w:t>de la especialidad o subespecialidad</w:t>
      </w:r>
      <w:r>
        <w:rPr>
          <w:rFonts w:ascii="Arial" w:hAnsi="Arial" w:cs="Arial"/>
          <w:sz w:val="24"/>
          <w:szCs w:val="24"/>
        </w:rPr>
        <w:t xml:space="preserve">  realicen un año de Servicio Civil obligatorio en el área rural. Ello también queda estampado en las diferentes convocatorias para llenar las plazas de formación</w:t>
      </w:r>
      <w:r>
        <w:rPr>
          <w:rStyle w:val="FootnoteReference"/>
          <w:rFonts w:ascii="Arial" w:hAnsi="Arial" w:cs="Arial"/>
          <w:sz w:val="24"/>
          <w:szCs w:val="24"/>
        </w:rPr>
        <w:footnoteReference w:id="14"/>
      </w:r>
      <w:r>
        <w:rPr>
          <w:rFonts w:ascii="Arial" w:hAnsi="Arial" w:cs="Arial"/>
          <w:sz w:val="24"/>
          <w:szCs w:val="24"/>
        </w:rPr>
        <w:t>.</w:t>
      </w:r>
    </w:p>
    <w:p w:rsidR="000D5BB6" w:rsidRPr="006C2E0F" w:rsidRDefault="000D5BB6" w:rsidP="003F1F22">
      <w:pPr>
        <w:pStyle w:val="ListParagraph"/>
        <w:numPr>
          <w:ilvl w:val="0"/>
          <w:numId w:val="13"/>
        </w:numPr>
        <w:rPr>
          <w:rFonts w:ascii="Arial" w:hAnsi="Arial" w:cs="Arial"/>
          <w:b/>
          <w:sz w:val="24"/>
          <w:szCs w:val="24"/>
        </w:rPr>
      </w:pPr>
      <w:r w:rsidRPr="006C2E0F">
        <w:rPr>
          <w:rFonts w:ascii="Arial" w:hAnsi="Arial" w:cs="Arial"/>
          <w:b/>
          <w:sz w:val="24"/>
          <w:szCs w:val="24"/>
        </w:rPr>
        <w:lastRenderedPageBreak/>
        <w:t xml:space="preserve">Personal que requiere capacitación o </w:t>
      </w:r>
      <w:r w:rsidR="00CD2150">
        <w:rPr>
          <w:rFonts w:ascii="Arial" w:hAnsi="Arial" w:cs="Arial"/>
          <w:b/>
          <w:sz w:val="24"/>
          <w:szCs w:val="24"/>
        </w:rPr>
        <w:t>f</w:t>
      </w:r>
      <w:r w:rsidR="00CD2150" w:rsidRPr="006C2E0F">
        <w:rPr>
          <w:rFonts w:ascii="Arial" w:hAnsi="Arial" w:cs="Arial"/>
          <w:b/>
          <w:sz w:val="24"/>
          <w:szCs w:val="24"/>
        </w:rPr>
        <w:t xml:space="preserve">ormación </w:t>
      </w:r>
      <w:r w:rsidRPr="006C2E0F">
        <w:rPr>
          <w:rFonts w:ascii="Arial" w:hAnsi="Arial" w:cs="Arial"/>
          <w:b/>
          <w:sz w:val="24"/>
          <w:szCs w:val="24"/>
        </w:rPr>
        <w:t>en programas en Bolivia</w:t>
      </w:r>
    </w:p>
    <w:p w:rsidR="000D5BB6" w:rsidRDefault="000D5BB6" w:rsidP="000D5BB6">
      <w:pPr>
        <w:rPr>
          <w:rFonts w:ascii="Arial" w:hAnsi="Arial" w:cs="Arial"/>
          <w:sz w:val="24"/>
          <w:szCs w:val="24"/>
        </w:rPr>
      </w:pPr>
      <w:r w:rsidRPr="006C2E0F">
        <w:rPr>
          <w:rFonts w:ascii="Arial" w:hAnsi="Arial" w:cs="Arial"/>
          <w:sz w:val="24"/>
          <w:szCs w:val="24"/>
        </w:rPr>
        <w:t xml:space="preserve">Se contempla la formación de personal en diplomados ya existentes (caso de neonatología) o bien la puesta en marcha de diplomados en La Paz con apoyo de docentes </w:t>
      </w:r>
      <w:r w:rsidR="00D95B43">
        <w:rPr>
          <w:rFonts w:ascii="Arial" w:hAnsi="Arial" w:cs="Arial"/>
          <w:sz w:val="24"/>
          <w:szCs w:val="24"/>
        </w:rPr>
        <w:t xml:space="preserve">que viajan desde otro país a reforzar la docencia en Bolivia </w:t>
      </w:r>
      <w:r w:rsidRPr="006C2E0F">
        <w:rPr>
          <w:rFonts w:ascii="Arial" w:hAnsi="Arial" w:cs="Arial"/>
          <w:sz w:val="24"/>
          <w:szCs w:val="24"/>
        </w:rPr>
        <w:t>(caso Licenci</w:t>
      </w:r>
      <w:r w:rsidR="00942116" w:rsidRPr="006C2E0F">
        <w:rPr>
          <w:rFonts w:ascii="Arial" w:hAnsi="Arial" w:cs="Arial"/>
          <w:sz w:val="24"/>
          <w:szCs w:val="24"/>
        </w:rPr>
        <w:t xml:space="preserve">ados estadística y urgencias). </w:t>
      </w:r>
    </w:p>
    <w:p w:rsidR="006C2E0F" w:rsidRPr="006C2E0F" w:rsidRDefault="00D95B43" w:rsidP="000D5BB6">
      <w:pPr>
        <w:rPr>
          <w:rFonts w:ascii="Arial" w:hAnsi="Arial" w:cs="Arial"/>
          <w:sz w:val="24"/>
          <w:szCs w:val="24"/>
        </w:rPr>
      </w:pPr>
      <w:r>
        <w:rPr>
          <w:rFonts w:ascii="Arial" w:hAnsi="Arial" w:cs="Arial"/>
          <w:sz w:val="24"/>
          <w:szCs w:val="24"/>
        </w:rPr>
        <w:t>El personal a capacitar, los tipos de capacitación y los costos estimados se pueden observar en la siguiente tabla.</w:t>
      </w:r>
    </w:p>
    <w:p w:rsidR="000D5BB6" w:rsidRPr="006C2E0F" w:rsidRDefault="000D5BB6" w:rsidP="008D6182">
      <w:pPr>
        <w:spacing w:after="0"/>
        <w:outlineLvl w:val="0"/>
        <w:rPr>
          <w:rFonts w:ascii="Arial" w:hAnsi="Arial" w:cs="Arial"/>
          <w:sz w:val="24"/>
          <w:szCs w:val="24"/>
        </w:rPr>
      </w:pPr>
      <w:r w:rsidRPr="006C2E0F">
        <w:rPr>
          <w:rFonts w:ascii="Arial" w:hAnsi="Arial" w:cs="Arial"/>
          <w:b/>
          <w:sz w:val="24"/>
          <w:szCs w:val="24"/>
        </w:rPr>
        <w:t>Tabla</w:t>
      </w:r>
      <w:r w:rsidR="00EA6B01">
        <w:rPr>
          <w:rFonts w:ascii="Arial" w:hAnsi="Arial" w:cs="Arial"/>
          <w:b/>
          <w:sz w:val="24"/>
          <w:szCs w:val="24"/>
        </w:rPr>
        <w:t xml:space="preserve"> 19</w:t>
      </w:r>
      <w:r w:rsidRPr="006C2E0F">
        <w:rPr>
          <w:rFonts w:ascii="Arial" w:hAnsi="Arial" w:cs="Arial"/>
          <w:b/>
          <w:sz w:val="24"/>
          <w:szCs w:val="24"/>
        </w:rPr>
        <w:t>. Personal a capacitar y costos estimados, Diplomados en Bolivia</w:t>
      </w:r>
    </w:p>
    <w:tbl>
      <w:tblPr>
        <w:tblW w:w="8946" w:type="dxa"/>
        <w:tblInd w:w="55" w:type="dxa"/>
        <w:tblCellMar>
          <w:left w:w="70" w:type="dxa"/>
          <w:right w:w="70" w:type="dxa"/>
        </w:tblCellMar>
        <w:tblLook w:val="04A0" w:firstRow="1" w:lastRow="0" w:firstColumn="1" w:lastColumn="0" w:noHBand="0" w:noVBand="1"/>
      </w:tblPr>
      <w:tblGrid>
        <w:gridCol w:w="2425"/>
        <w:gridCol w:w="1134"/>
        <w:gridCol w:w="1276"/>
        <w:gridCol w:w="1276"/>
        <w:gridCol w:w="2835"/>
      </w:tblGrid>
      <w:tr w:rsidR="000D5BB6" w:rsidRPr="00EA6B01" w:rsidTr="00EA6B01">
        <w:trPr>
          <w:trHeight w:val="491"/>
        </w:trPr>
        <w:tc>
          <w:tcPr>
            <w:tcW w:w="2425"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0D5BB6" w:rsidRPr="00EA6B01" w:rsidRDefault="000D5BB6" w:rsidP="00EA6B01">
            <w:pPr>
              <w:spacing w:after="0" w:line="240" w:lineRule="auto"/>
              <w:jc w:val="center"/>
              <w:rPr>
                <w:rFonts w:ascii="Arial" w:eastAsia="Times New Roman" w:hAnsi="Arial" w:cs="Arial"/>
                <w:b/>
                <w:color w:val="000000"/>
                <w:lang w:eastAsia="es-CL"/>
              </w:rPr>
            </w:pPr>
          </w:p>
        </w:tc>
        <w:tc>
          <w:tcPr>
            <w:tcW w:w="113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EA6B01" w:rsidRDefault="000D5BB6" w:rsidP="00EA6B01">
            <w:pPr>
              <w:spacing w:after="0" w:line="240" w:lineRule="auto"/>
              <w:jc w:val="center"/>
              <w:rPr>
                <w:rFonts w:ascii="Arial" w:eastAsia="Times New Roman" w:hAnsi="Arial" w:cs="Arial"/>
                <w:b/>
                <w:color w:val="000000"/>
                <w:lang w:eastAsia="es-CL"/>
              </w:rPr>
            </w:pPr>
            <w:r w:rsidRPr="00EA6B01">
              <w:rPr>
                <w:rFonts w:ascii="Arial" w:eastAsia="Times New Roman" w:hAnsi="Arial" w:cs="Arial"/>
                <w:b/>
                <w:color w:val="000000"/>
                <w:lang w:eastAsia="es-CL"/>
              </w:rPr>
              <w:t>Personas</w:t>
            </w:r>
          </w:p>
        </w:tc>
        <w:tc>
          <w:tcPr>
            <w:tcW w:w="127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5BB6" w:rsidRPr="00EA6B01" w:rsidRDefault="000D5BB6" w:rsidP="00EA6B01">
            <w:pPr>
              <w:spacing w:after="0" w:line="240" w:lineRule="auto"/>
              <w:jc w:val="center"/>
              <w:rPr>
                <w:rFonts w:ascii="Arial" w:eastAsia="Times New Roman" w:hAnsi="Arial" w:cs="Arial"/>
                <w:b/>
                <w:color w:val="000000"/>
                <w:lang w:eastAsia="es-CL"/>
              </w:rPr>
            </w:pPr>
            <w:r w:rsidRPr="00EA6B01">
              <w:rPr>
                <w:rFonts w:ascii="Arial" w:eastAsia="Times New Roman" w:hAnsi="Arial" w:cs="Arial"/>
                <w:b/>
                <w:color w:val="000000"/>
                <w:lang w:eastAsia="es-CL"/>
              </w:rPr>
              <w:t>Unitario U</w:t>
            </w:r>
            <w:r w:rsidR="0067414D" w:rsidRPr="00EA6B01">
              <w:rPr>
                <w:rFonts w:ascii="Arial" w:eastAsia="Times New Roman" w:hAnsi="Arial" w:cs="Arial"/>
                <w:b/>
                <w:color w:val="000000"/>
                <w:lang w:eastAsia="es-CL"/>
              </w:rPr>
              <w:t>S</w:t>
            </w:r>
          </w:p>
        </w:tc>
        <w:tc>
          <w:tcPr>
            <w:tcW w:w="127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5BB6" w:rsidRPr="00EA6B01" w:rsidRDefault="000D5BB6" w:rsidP="00EA6B01">
            <w:pPr>
              <w:spacing w:after="0" w:line="240" w:lineRule="auto"/>
              <w:jc w:val="center"/>
              <w:rPr>
                <w:rFonts w:ascii="Arial" w:eastAsia="Times New Roman" w:hAnsi="Arial" w:cs="Arial"/>
                <w:b/>
                <w:color w:val="000000"/>
                <w:lang w:eastAsia="es-CL"/>
              </w:rPr>
            </w:pPr>
            <w:r w:rsidRPr="00EA6B01">
              <w:rPr>
                <w:rFonts w:ascii="Arial" w:eastAsia="Times New Roman" w:hAnsi="Arial" w:cs="Arial"/>
                <w:b/>
                <w:color w:val="000000"/>
                <w:lang w:eastAsia="es-CL"/>
              </w:rPr>
              <w:t>Total</w:t>
            </w:r>
          </w:p>
        </w:tc>
        <w:tc>
          <w:tcPr>
            <w:tcW w:w="2835"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0D5BB6" w:rsidRPr="00EA6B01" w:rsidRDefault="0067414D" w:rsidP="00EA6B01">
            <w:pPr>
              <w:spacing w:after="0" w:line="240" w:lineRule="auto"/>
              <w:jc w:val="center"/>
              <w:rPr>
                <w:rFonts w:ascii="Arial" w:eastAsia="Times New Roman" w:hAnsi="Arial" w:cs="Arial"/>
                <w:b/>
                <w:color w:val="000000"/>
                <w:lang w:eastAsia="es-CL"/>
              </w:rPr>
            </w:pPr>
            <w:r w:rsidRPr="00EA6B01">
              <w:rPr>
                <w:rFonts w:ascii="Arial" w:eastAsia="Times New Roman" w:hAnsi="Arial" w:cs="Arial"/>
                <w:b/>
                <w:color w:val="000000"/>
                <w:lang w:eastAsia="es-CL"/>
              </w:rPr>
              <w:t>O</w:t>
            </w:r>
            <w:r w:rsidR="00942116" w:rsidRPr="00EA6B01">
              <w:rPr>
                <w:rFonts w:ascii="Arial" w:eastAsia="Times New Roman" w:hAnsi="Arial" w:cs="Arial"/>
                <w:b/>
                <w:color w:val="000000"/>
                <w:lang w:eastAsia="es-CL"/>
              </w:rPr>
              <w:t>bservaciones</w:t>
            </w:r>
          </w:p>
        </w:tc>
      </w:tr>
      <w:tr w:rsidR="000D5BB6" w:rsidRPr="00171F99" w:rsidTr="00D95B43">
        <w:trPr>
          <w:trHeight w:val="31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Licenciado estadística</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1.200</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4.800</w:t>
            </w:r>
          </w:p>
        </w:tc>
        <w:tc>
          <w:tcPr>
            <w:tcW w:w="2835"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A20E6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Diplomado con apoyo externo</w:t>
            </w:r>
          </w:p>
        </w:tc>
      </w:tr>
      <w:tr w:rsidR="000D5BB6" w:rsidRPr="00171F99" w:rsidTr="00D95B43">
        <w:trPr>
          <w:trHeight w:val="31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Médicos para urgencias</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42</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1.200</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50.400</w:t>
            </w:r>
          </w:p>
        </w:tc>
        <w:tc>
          <w:tcPr>
            <w:tcW w:w="2835"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A20E6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Diplomado con apoyo externo</w:t>
            </w:r>
          </w:p>
        </w:tc>
      </w:tr>
      <w:tr w:rsidR="000D5BB6" w:rsidRPr="00171F99" w:rsidTr="00D95B43">
        <w:trPr>
          <w:trHeight w:val="31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611740"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Enfermeras n</w:t>
            </w:r>
            <w:r w:rsidR="000D5BB6" w:rsidRPr="00171F99">
              <w:rPr>
                <w:rFonts w:ascii="Arial" w:eastAsia="Times New Roman" w:hAnsi="Arial" w:cs="Arial"/>
                <w:color w:val="000000"/>
                <w:lang w:eastAsia="es-CL"/>
              </w:rPr>
              <w:t>eonato</w:t>
            </w:r>
            <w:r w:rsidRPr="00171F99">
              <w:rPr>
                <w:rFonts w:ascii="Arial" w:eastAsia="Times New Roman" w:hAnsi="Arial" w:cs="Arial"/>
                <w:color w:val="000000"/>
                <w:lang w:eastAsia="es-CL"/>
              </w:rPr>
              <w:t>logía</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800</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24.000</w:t>
            </w:r>
          </w:p>
        </w:tc>
        <w:tc>
          <w:tcPr>
            <w:tcW w:w="2835"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A20E6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Diplomado existente, 600 hrs</w:t>
            </w:r>
          </w:p>
        </w:tc>
      </w:tr>
      <w:tr w:rsidR="000D5BB6" w:rsidRPr="00171F99" w:rsidTr="00D95B43">
        <w:trPr>
          <w:trHeight w:val="315"/>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Capacitación gestión hospitalaria</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60</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800</w:t>
            </w:r>
          </w:p>
        </w:tc>
        <w:tc>
          <w:tcPr>
            <w:tcW w:w="1276"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48.000</w:t>
            </w:r>
          </w:p>
        </w:tc>
        <w:tc>
          <w:tcPr>
            <w:tcW w:w="2835"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A20E6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Diplomado existente,  jefes servicio y enfermería</w:t>
            </w:r>
          </w:p>
        </w:tc>
      </w:tr>
      <w:tr w:rsidR="000D5BB6" w:rsidRPr="00171F99" w:rsidTr="00D95B43">
        <w:trPr>
          <w:trHeight w:val="315"/>
        </w:trPr>
        <w:tc>
          <w:tcPr>
            <w:tcW w:w="2425"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TOTAL</w:t>
            </w:r>
          </w:p>
        </w:tc>
        <w:tc>
          <w:tcPr>
            <w:tcW w:w="1134" w:type="dxa"/>
            <w:tcBorders>
              <w:top w:val="nil"/>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 136</w:t>
            </w:r>
          </w:p>
        </w:tc>
        <w:tc>
          <w:tcPr>
            <w:tcW w:w="1276" w:type="dxa"/>
            <w:tcBorders>
              <w:top w:val="nil"/>
              <w:left w:val="nil"/>
              <w:bottom w:val="single" w:sz="8" w:space="0" w:color="auto"/>
              <w:right w:val="single" w:sz="8" w:space="0" w:color="auto"/>
            </w:tcBorders>
            <w:shd w:val="clear" w:color="auto" w:fill="DBE5F1" w:themeFill="accent1" w:themeFillTint="33"/>
            <w:vAlign w:val="center"/>
            <w:hideMark/>
          </w:tcPr>
          <w:p w:rsidR="000D5BB6" w:rsidRPr="00171F99" w:rsidRDefault="000D5BB6" w:rsidP="00EA6B01">
            <w:pPr>
              <w:spacing w:after="0" w:line="240" w:lineRule="auto"/>
              <w:rPr>
                <w:rFonts w:ascii="Arial" w:eastAsia="Times New Roman" w:hAnsi="Arial" w:cs="Arial"/>
                <w:b/>
                <w:bCs/>
                <w:color w:val="000000"/>
                <w:lang w:eastAsia="es-CL"/>
              </w:rPr>
            </w:pPr>
          </w:p>
        </w:tc>
        <w:tc>
          <w:tcPr>
            <w:tcW w:w="1276" w:type="dxa"/>
            <w:tcBorders>
              <w:top w:val="nil"/>
              <w:left w:val="nil"/>
              <w:bottom w:val="single" w:sz="8" w:space="0" w:color="auto"/>
              <w:right w:val="single" w:sz="8" w:space="0" w:color="auto"/>
            </w:tcBorders>
            <w:shd w:val="clear" w:color="auto" w:fill="DBE5F1" w:themeFill="accent1" w:themeFillTint="33"/>
            <w:vAlign w:val="center"/>
            <w:hideMark/>
          </w:tcPr>
          <w:p w:rsidR="000D5BB6" w:rsidRPr="00171F99" w:rsidRDefault="000D5BB6" w:rsidP="000D5BB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127.200</w:t>
            </w:r>
          </w:p>
        </w:tc>
        <w:tc>
          <w:tcPr>
            <w:tcW w:w="2835" w:type="dxa"/>
            <w:tcBorders>
              <w:top w:val="nil"/>
              <w:left w:val="nil"/>
              <w:bottom w:val="single" w:sz="8" w:space="0" w:color="auto"/>
              <w:right w:val="single" w:sz="8" w:space="0" w:color="auto"/>
            </w:tcBorders>
            <w:shd w:val="clear" w:color="auto" w:fill="DBE5F1" w:themeFill="accent1" w:themeFillTint="33"/>
            <w:noWrap/>
            <w:vAlign w:val="center"/>
            <w:hideMark/>
          </w:tcPr>
          <w:p w:rsidR="000D5BB6" w:rsidRPr="00171F99" w:rsidRDefault="000D5BB6" w:rsidP="000D5BB6">
            <w:pPr>
              <w:spacing w:after="0" w:line="240" w:lineRule="auto"/>
              <w:rPr>
                <w:rFonts w:ascii="Arial" w:eastAsia="Times New Roman" w:hAnsi="Arial" w:cs="Arial"/>
                <w:b/>
                <w:bCs/>
                <w:color w:val="000000"/>
                <w:lang w:eastAsia="es-CL"/>
              </w:rPr>
            </w:pPr>
            <w:r w:rsidRPr="00171F99">
              <w:rPr>
                <w:rFonts w:ascii="Arial" w:eastAsia="Times New Roman" w:hAnsi="Arial" w:cs="Arial"/>
                <w:b/>
                <w:bCs/>
                <w:color w:val="000000"/>
                <w:lang w:eastAsia="es-CL"/>
              </w:rPr>
              <w:t> </w:t>
            </w:r>
          </w:p>
        </w:tc>
      </w:tr>
    </w:tbl>
    <w:p w:rsidR="000D5BB6" w:rsidRPr="00171F99" w:rsidRDefault="000D5BB6" w:rsidP="000D5BB6">
      <w:pPr>
        <w:rPr>
          <w:rFonts w:ascii="Arial" w:hAnsi="Arial" w:cs="Arial"/>
        </w:rPr>
      </w:pPr>
    </w:p>
    <w:p w:rsidR="000D5BB6" w:rsidRPr="006C2E0F" w:rsidRDefault="000D5BB6" w:rsidP="003F1F22">
      <w:pPr>
        <w:pStyle w:val="ListParagraph"/>
        <w:numPr>
          <w:ilvl w:val="0"/>
          <w:numId w:val="13"/>
        </w:numPr>
        <w:rPr>
          <w:rFonts w:ascii="Arial" w:eastAsia="Times New Roman" w:hAnsi="Arial" w:cs="Arial"/>
          <w:b/>
          <w:bCs/>
          <w:color w:val="000000"/>
          <w:sz w:val="24"/>
          <w:szCs w:val="24"/>
          <w:lang w:eastAsia="es-CL"/>
        </w:rPr>
      </w:pPr>
      <w:r w:rsidRPr="006C2E0F">
        <w:rPr>
          <w:rFonts w:ascii="Arial" w:hAnsi="Arial" w:cs="Arial"/>
          <w:b/>
          <w:sz w:val="24"/>
          <w:szCs w:val="24"/>
        </w:rPr>
        <w:t>Pasantías Formalizadas</w:t>
      </w:r>
    </w:p>
    <w:p w:rsidR="000D5BB6" w:rsidRPr="006C2E0F" w:rsidRDefault="003F1F22" w:rsidP="000D5BB6">
      <w:pPr>
        <w:rPr>
          <w:rFonts w:ascii="Arial" w:eastAsia="Times New Roman" w:hAnsi="Arial" w:cs="Arial"/>
          <w:bCs/>
          <w:color w:val="000000"/>
          <w:sz w:val="24"/>
          <w:szCs w:val="24"/>
          <w:lang w:eastAsia="es-CL"/>
        </w:rPr>
      </w:pPr>
      <w:r w:rsidRPr="006C2E0F">
        <w:rPr>
          <w:rFonts w:ascii="Arial" w:eastAsia="Times New Roman" w:hAnsi="Arial" w:cs="Arial"/>
          <w:bCs/>
          <w:color w:val="000000"/>
          <w:sz w:val="24"/>
          <w:szCs w:val="24"/>
          <w:lang w:eastAsia="es-CL"/>
        </w:rPr>
        <w:t xml:space="preserve">Tal como se señaló en el capítulo anterior, se considera una </w:t>
      </w:r>
      <w:r w:rsidR="000D5BB6" w:rsidRPr="006C2E0F">
        <w:rPr>
          <w:rFonts w:ascii="Arial" w:eastAsia="Times New Roman" w:hAnsi="Arial" w:cs="Arial"/>
          <w:bCs/>
          <w:color w:val="000000"/>
          <w:sz w:val="24"/>
          <w:szCs w:val="24"/>
          <w:lang w:eastAsia="es-CL"/>
        </w:rPr>
        <w:t>te</w:t>
      </w:r>
      <w:r w:rsidRPr="006C2E0F">
        <w:rPr>
          <w:rFonts w:ascii="Arial" w:eastAsia="Times New Roman" w:hAnsi="Arial" w:cs="Arial"/>
          <w:bCs/>
          <w:color w:val="000000"/>
          <w:sz w:val="24"/>
          <w:szCs w:val="24"/>
          <w:lang w:eastAsia="es-CL"/>
        </w:rPr>
        <w:t xml:space="preserve">rcera modalidad de capacitación, de pasantías de diferente duración según la especialidad de que se trate. </w:t>
      </w:r>
    </w:p>
    <w:p w:rsidR="000D5BB6" w:rsidRPr="006C2E0F" w:rsidRDefault="00EA6B01" w:rsidP="008D6182">
      <w:pPr>
        <w:spacing w:after="0"/>
        <w:outlineLvl w:val="0"/>
        <w:rPr>
          <w:rFonts w:ascii="Arial" w:eastAsia="Times New Roman" w:hAnsi="Arial" w:cs="Arial"/>
          <w:b/>
          <w:bCs/>
          <w:color w:val="000000"/>
          <w:sz w:val="24"/>
          <w:szCs w:val="24"/>
          <w:lang w:eastAsia="es-CL"/>
        </w:rPr>
      </w:pPr>
      <w:r>
        <w:rPr>
          <w:rFonts w:ascii="Arial" w:eastAsia="Times New Roman" w:hAnsi="Arial" w:cs="Arial"/>
          <w:b/>
          <w:bCs/>
          <w:color w:val="000000"/>
          <w:sz w:val="24"/>
          <w:szCs w:val="24"/>
          <w:lang w:eastAsia="es-CL"/>
        </w:rPr>
        <w:t>Tabla 20</w:t>
      </w:r>
      <w:r w:rsidR="003F1F22" w:rsidRPr="006C2E0F">
        <w:rPr>
          <w:rFonts w:ascii="Arial" w:eastAsia="Times New Roman" w:hAnsi="Arial" w:cs="Arial"/>
          <w:b/>
          <w:bCs/>
          <w:color w:val="000000"/>
          <w:sz w:val="24"/>
          <w:szCs w:val="24"/>
          <w:lang w:eastAsia="es-CL"/>
        </w:rPr>
        <w:t xml:space="preserve">. </w:t>
      </w:r>
      <w:r w:rsidR="00F413FD" w:rsidRPr="006C2E0F">
        <w:rPr>
          <w:rFonts w:ascii="Arial" w:hAnsi="Arial" w:cs="Arial"/>
          <w:b/>
          <w:sz w:val="24"/>
          <w:szCs w:val="24"/>
        </w:rPr>
        <w:t>Personal y costos de pasantías de capacitación en Bolivia.</w:t>
      </w:r>
    </w:p>
    <w:tbl>
      <w:tblPr>
        <w:tblW w:w="8946" w:type="dxa"/>
        <w:tblInd w:w="55" w:type="dxa"/>
        <w:tblCellMar>
          <w:left w:w="70" w:type="dxa"/>
          <w:right w:w="70" w:type="dxa"/>
        </w:tblCellMar>
        <w:tblLook w:val="04A0" w:firstRow="1" w:lastRow="0" w:firstColumn="1" w:lastColumn="0" w:noHBand="0" w:noVBand="1"/>
      </w:tblPr>
      <w:tblGrid>
        <w:gridCol w:w="2283"/>
        <w:gridCol w:w="1134"/>
        <w:gridCol w:w="1134"/>
        <w:gridCol w:w="1134"/>
        <w:gridCol w:w="3261"/>
      </w:tblGrid>
      <w:tr w:rsidR="000D5BB6" w:rsidRPr="00171F99" w:rsidTr="00D95B43">
        <w:trPr>
          <w:trHeight w:val="424"/>
        </w:trPr>
        <w:tc>
          <w:tcPr>
            <w:tcW w:w="22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D5BB6" w:rsidRPr="00171F99" w:rsidRDefault="000D5BB6" w:rsidP="003F1F22">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D5BB6" w:rsidRPr="00171F99" w:rsidRDefault="000D5BB6" w:rsidP="0067414D">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Personas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D5BB6" w:rsidRPr="00171F99" w:rsidRDefault="00EA6B01" w:rsidP="0067414D">
            <w:pPr>
              <w:spacing w:after="0" w:line="240" w:lineRule="auto"/>
              <w:jc w:val="center"/>
              <w:rPr>
                <w:rFonts w:ascii="Arial" w:eastAsia="Times New Roman" w:hAnsi="Arial" w:cs="Arial"/>
                <w:b/>
                <w:color w:val="000000"/>
                <w:lang w:eastAsia="es-CL"/>
              </w:rPr>
            </w:pPr>
            <w:r>
              <w:rPr>
                <w:rFonts w:ascii="Arial" w:eastAsia="Times New Roman" w:hAnsi="Arial" w:cs="Arial"/>
                <w:b/>
                <w:color w:val="000000"/>
                <w:lang w:eastAsia="es-CL"/>
              </w:rPr>
              <w:t>Unitario US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D5BB6" w:rsidRPr="00171F99" w:rsidRDefault="000D5BB6" w:rsidP="0067414D">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Total</w:t>
            </w:r>
          </w:p>
        </w:tc>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D5BB6" w:rsidRPr="00171F99" w:rsidRDefault="001819D6" w:rsidP="001819D6">
            <w:pPr>
              <w:spacing w:after="0" w:line="240" w:lineRule="auto"/>
              <w:jc w:val="left"/>
              <w:rPr>
                <w:rFonts w:ascii="Arial" w:eastAsia="Times New Roman" w:hAnsi="Arial" w:cs="Arial"/>
                <w:b/>
                <w:color w:val="000000"/>
                <w:lang w:eastAsia="es-CL"/>
              </w:rPr>
            </w:pPr>
            <w:r w:rsidRPr="00171F99">
              <w:rPr>
                <w:rFonts w:ascii="Arial" w:eastAsia="Times New Roman" w:hAnsi="Arial" w:cs="Arial"/>
                <w:b/>
                <w:color w:val="000000"/>
                <w:lang w:eastAsia="es-CL"/>
              </w:rPr>
              <w:t>Observaciones</w:t>
            </w:r>
          </w:p>
        </w:tc>
      </w:tr>
      <w:tr w:rsidR="000D5BB6" w:rsidRPr="00171F99" w:rsidTr="00D95B43">
        <w:trPr>
          <w:trHeight w:val="79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 capacitada nutrición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480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D95B43">
            <w:pPr>
              <w:spacing w:after="0" w:line="240" w:lineRule="auto"/>
              <w:ind w:right="715"/>
              <w:jc w:val="left"/>
              <w:rPr>
                <w:rFonts w:ascii="Arial" w:eastAsia="Times New Roman" w:hAnsi="Arial" w:cs="Arial"/>
                <w:color w:val="000000"/>
                <w:lang w:eastAsia="es-CL"/>
              </w:rPr>
            </w:pPr>
            <w:r w:rsidRPr="00171F99">
              <w:rPr>
                <w:rFonts w:ascii="Arial" w:eastAsia="Times New Roman" w:hAnsi="Arial" w:cs="Arial"/>
                <w:color w:val="000000"/>
                <w:lang w:eastAsia="es-CL"/>
              </w:rPr>
              <w:t>Preparación nutrición enteral/parenteral (módulo maestría quirúrgica)</w:t>
            </w:r>
          </w:p>
        </w:tc>
      </w:tr>
      <w:tr w:rsidR="000D5BB6" w:rsidRPr="00171F99" w:rsidTr="00D95B43">
        <w:trPr>
          <w:trHeight w:val="59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w:t>
            </w:r>
            <w:r w:rsidR="0067414D" w:rsidRPr="00171F99">
              <w:rPr>
                <w:rFonts w:ascii="Arial" w:eastAsia="Times New Roman" w:hAnsi="Arial" w:cs="Arial"/>
                <w:color w:val="000000"/>
                <w:lang w:eastAsia="es-CL"/>
              </w:rPr>
              <w:t xml:space="preserve">itados </w:t>
            </w:r>
            <w:r w:rsidR="00611740" w:rsidRPr="00171F99">
              <w:rPr>
                <w:rFonts w:ascii="Arial" w:eastAsia="Times New Roman" w:hAnsi="Arial" w:cs="Arial"/>
                <w:color w:val="000000"/>
                <w:lang w:eastAsia="es-CL"/>
              </w:rPr>
              <w:t>a</w:t>
            </w:r>
            <w:r w:rsidRPr="00171F99">
              <w:rPr>
                <w:rFonts w:ascii="Arial" w:eastAsia="Times New Roman" w:hAnsi="Arial" w:cs="Arial"/>
                <w:color w:val="000000"/>
                <w:lang w:eastAsia="es-CL"/>
              </w:rPr>
              <w:t>nat</w:t>
            </w:r>
            <w:r w:rsidR="0067414D" w:rsidRPr="00171F99">
              <w:rPr>
                <w:rFonts w:ascii="Arial" w:eastAsia="Times New Roman" w:hAnsi="Arial" w:cs="Arial"/>
                <w:color w:val="000000"/>
                <w:lang w:eastAsia="es-CL"/>
              </w:rPr>
              <w:t>omía</w:t>
            </w:r>
            <w:r w:rsidRPr="00171F99">
              <w:rPr>
                <w:rFonts w:ascii="Arial" w:eastAsia="Times New Roman" w:hAnsi="Arial" w:cs="Arial"/>
                <w:color w:val="000000"/>
                <w:lang w:eastAsia="es-CL"/>
              </w:rPr>
              <w:t xml:space="preserve"> </w:t>
            </w:r>
            <w:r w:rsidR="00611740" w:rsidRPr="00171F99">
              <w:rPr>
                <w:rFonts w:ascii="Arial" w:eastAsia="Times New Roman" w:hAnsi="Arial" w:cs="Arial"/>
                <w:color w:val="000000"/>
                <w:lang w:eastAsia="es-CL"/>
              </w:rPr>
              <w:t>p</w:t>
            </w:r>
            <w:r w:rsidRPr="00171F99">
              <w:rPr>
                <w:rFonts w:ascii="Arial" w:eastAsia="Times New Roman" w:hAnsi="Arial" w:cs="Arial"/>
                <w:color w:val="000000"/>
                <w:lang w:eastAsia="es-CL"/>
              </w:rPr>
              <w:t xml:space="preserve">atológica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curso complementario laboratorista</w:t>
            </w:r>
          </w:p>
        </w:tc>
      </w:tr>
      <w:tr w:rsidR="000D5BB6" w:rsidRPr="00171F99" w:rsidTr="00D95B4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Técnicos capacitados </w:t>
            </w:r>
            <w:r w:rsidR="00611740" w:rsidRPr="00171F99">
              <w:rPr>
                <w:rFonts w:ascii="Arial" w:eastAsia="Times New Roman" w:hAnsi="Arial" w:cs="Arial"/>
                <w:color w:val="000000"/>
                <w:lang w:eastAsia="es-CL"/>
              </w:rPr>
              <w:t>d</w:t>
            </w:r>
            <w:r w:rsidRPr="00171F99">
              <w:rPr>
                <w:rFonts w:ascii="Arial" w:eastAsia="Times New Roman" w:hAnsi="Arial" w:cs="Arial"/>
                <w:color w:val="000000"/>
                <w:lang w:eastAsia="es-CL"/>
              </w:rPr>
              <w:t>iálisis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2.160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Pasantía, 2 meses aprox</w:t>
            </w:r>
            <w:r w:rsidR="0067414D" w:rsidRPr="00171F99">
              <w:rPr>
                <w:rFonts w:ascii="Arial" w:eastAsia="Times New Roman" w:hAnsi="Arial" w:cs="Arial"/>
                <w:color w:val="000000"/>
                <w:lang w:eastAsia="es-CL"/>
              </w:rPr>
              <w:t>imadamente</w:t>
            </w:r>
            <w:r w:rsidRPr="00171F99">
              <w:rPr>
                <w:rFonts w:ascii="Arial" w:eastAsia="Times New Roman" w:hAnsi="Arial" w:cs="Arial"/>
                <w:color w:val="000000"/>
                <w:lang w:eastAsia="es-CL"/>
              </w:rPr>
              <w:t>.</w:t>
            </w:r>
          </w:p>
        </w:tc>
      </w:tr>
      <w:tr w:rsidR="000D5BB6" w:rsidRPr="00171F99" w:rsidTr="00D95B4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en radioterapia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Dependiendo de equipos</w:t>
            </w:r>
          </w:p>
        </w:tc>
      </w:tr>
      <w:tr w:rsidR="000D5BB6" w:rsidRPr="00171F99" w:rsidTr="00D95B43">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Técnicos capacitados endoscopía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corta, 1 mes. Costos por el lugar que recibe</w:t>
            </w:r>
            <w:r w:rsidR="0067414D" w:rsidRPr="00171F99">
              <w:rPr>
                <w:rFonts w:ascii="Arial" w:eastAsia="Times New Roman" w:hAnsi="Arial" w:cs="Arial"/>
                <w:color w:val="000000"/>
                <w:lang w:eastAsia="es-CL"/>
              </w:rPr>
              <w:t>.</w:t>
            </w:r>
          </w:p>
        </w:tc>
      </w:tr>
      <w:tr w:rsidR="000D5BB6" w:rsidRPr="00171F99" w:rsidTr="00D95B43">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BB6" w:rsidRPr="00171F99" w:rsidRDefault="000D5BB6" w:rsidP="00611740">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lastRenderedPageBreak/>
              <w:t xml:space="preserve">Pediatras capacitados </w:t>
            </w:r>
            <w:r w:rsidR="0067414D" w:rsidRPr="00171F99">
              <w:rPr>
                <w:rFonts w:ascii="Arial" w:eastAsia="Times New Roman" w:hAnsi="Arial" w:cs="Arial"/>
                <w:color w:val="000000"/>
                <w:lang w:eastAsia="es-CL"/>
              </w:rPr>
              <w:t>intensivo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2160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Refuerzo beca, pasantía 3 meses</w:t>
            </w:r>
          </w:p>
        </w:tc>
      </w:tr>
      <w:tr w:rsidR="000D5BB6" w:rsidRPr="00171F99" w:rsidTr="00D95B4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Costo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b/>
                <w:color w:val="000000"/>
                <w:lang w:eastAsia="es-C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5.800</w:t>
            </w:r>
          </w:p>
        </w:tc>
        <w:tc>
          <w:tcPr>
            <w:tcW w:w="3261" w:type="dxa"/>
            <w:tcBorders>
              <w:top w:val="single" w:sz="4" w:space="0" w:color="auto"/>
              <w:left w:val="single" w:sz="4" w:space="0" w:color="auto"/>
              <w:bottom w:val="nil"/>
              <w:right w:val="nil"/>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b/>
                <w:color w:val="000000"/>
                <w:lang w:eastAsia="es-CL"/>
              </w:rPr>
            </w:pPr>
          </w:p>
        </w:tc>
      </w:tr>
      <w:tr w:rsidR="000D5BB6" w:rsidRPr="00171F99" w:rsidTr="00D95B43">
        <w:trPr>
          <w:trHeight w:val="300"/>
        </w:trPr>
        <w:tc>
          <w:tcPr>
            <w:tcW w:w="2283" w:type="dxa"/>
            <w:tcBorders>
              <w:top w:val="single" w:sz="4" w:space="0" w:color="auto"/>
              <w:left w:val="nil"/>
              <w:bottom w:val="nil"/>
              <w:right w:val="nil"/>
            </w:tcBorders>
            <w:shd w:val="clear" w:color="auto" w:fill="auto"/>
            <w:vAlign w:val="center"/>
            <w:hideMark/>
          </w:tcPr>
          <w:p w:rsidR="000D5BB6" w:rsidRPr="00171F99" w:rsidRDefault="000D5BB6" w:rsidP="000D5BB6">
            <w:pPr>
              <w:spacing w:after="0" w:line="240" w:lineRule="auto"/>
              <w:rPr>
                <w:rFonts w:ascii="Arial" w:eastAsia="Times New Roman" w:hAnsi="Arial" w:cs="Arial"/>
                <w:color w:val="000000"/>
                <w:lang w:eastAsia="es-CL"/>
              </w:rPr>
            </w:pPr>
          </w:p>
        </w:tc>
        <w:tc>
          <w:tcPr>
            <w:tcW w:w="1134" w:type="dxa"/>
            <w:tcBorders>
              <w:top w:val="single" w:sz="4" w:space="0" w:color="auto"/>
              <w:left w:val="nil"/>
              <w:bottom w:val="nil"/>
              <w:right w:val="nil"/>
            </w:tcBorders>
            <w:shd w:val="clear" w:color="auto" w:fill="auto"/>
            <w:vAlign w:val="center"/>
            <w:hideMark/>
          </w:tcPr>
          <w:p w:rsidR="000D5BB6" w:rsidRPr="00171F99" w:rsidRDefault="000D5BB6" w:rsidP="000D5BB6">
            <w:pPr>
              <w:spacing w:after="0" w:line="240" w:lineRule="auto"/>
              <w:rPr>
                <w:rFonts w:ascii="Arial" w:eastAsia="Times New Roman" w:hAnsi="Arial" w:cs="Arial"/>
                <w:color w:val="000000"/>
                <w:lang w:eastAsia="es-CL"/>
              </w:rPr>
            </w:pPr>
          </w:p>
        </w:tc>
        <w:tc>
          <w:tcPr>
            <w:tcW w:w="1134" w:type="dxa"/>
            <w:tcBorders>
              <w:top w:val="single" w:sz="4" w:space="0" w:color="auto"/>
              <w:left w:val="nil"/>
              <w:bottom w:val="nil"/>
              <w:right w:val="nil"/>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single" w:sz="4" w:space="0" w:color="auto"/>
              <w:left w:val="nil"/>
              <w:bottom w:val="nil"/>
              <w:right w:val="nil"/>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3261" w:type="dxa"/>
            <w:tcBorders>
              <w:top w:val="nil"/>
              <w:left w:val="nil"/>
              <w:bottom w:val="nil"/>
              <w:right w:val="nil"/>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p>
        </w:tc>
      </w:tr>
      <w:tr w:rsidR="000D5BB6" w:rsidRPr="00171F99" w:rsidTr="00D95B43">
        <w:trPr>
          <w:trHeight w:val="300"/>
        </w:trPr>
        <w:tc>
          <w:tcPr>
            <w:tcW w:w="2283" w:type="dxa"/>
            <w:tcBorders>
              <w:top w:val="nil"/>
              <w:left w:val="nil"/>
              <w:bottom w:val="single" w:sz="4" w:space="0" w:color="auto"/>
              <w:right w:val="nil"/>
            </w:tcBorders>
            <w:shd w:val="clear" w:color="auto" w:fill="auto"/>
            <w:vAlign w:val="center"/>
            <w:hideMark/>
          </w:tcPr>
          <w:p w:rsidR="000D5BB6" w:rsidRPr="00171F99" w:rsidRDefault="000D5BB6" w:rsidP="000D5BB6">
            <w:pPr>
              <w:spacing w:after="0" w:line="240" w:lineRule="auto"/>
              <w:rPr>
                <w:rFonts w:ascii="Arial" w:eastAsia="Times New Roman" w:hAnsi="Arial" w:cs="Arial"/>
                <w:color w:val="000000"/>
                <w:lang w:eastAsia="es-CL"/>
              </w:rPr>
            </w:pPr>
          </w:p>
        </w:tc>
        <w:tc>
          <w:tcPr>
            <w:tcW w:w="1134" w:type="dxa"/>
            <w:tcBorders>
              <w:top w:val="nil"/>
              <w:left w:val="nil"/>
              <w:bottom w:val="single" w:sz="4" w:space="0" w:color="auto"/>
              <w:right w:val="nil"/>
            </w:tcBorders>
            <w:shd w:val="clear" w:color="auto" w:fill="auto"/>
            <w:vAlign w:val="center"/>
            <w:hideMark/>
          </w:tcPr>
          <w:p w:rsidR="000D5BB6" w:rsidRPr="00171F99" w:rsidRDefault="000D5BB6" w:rsidP="000D5BB6">
            <w:pPr>
              <w:spacing w:after="0" w:line="240" w:lineRule="auto"/>
              <w:rPr>
                <w:rFonts w:ascii="Arial" w:eastAsia="Times New Roman" w:hAnsi="Arial" w:cs="Arial"/>
                <w:color w:val="000000"/>
                <w:lang w:eastAsia="es-CL"/>
              </w:rPr>
            </w:pPr>
          </w:p>
        </w:tc>
        <w:tc>
          <w:tcPr>
            <w:tcW w:w="1134" w:type="dxa"/>
            <w:tcBorders>
              <w:top w:val="nil"/>
              <w:left w:val="nil"/>
              <w:bottom w:val="single" w:sz="4" w:space="0" w:color="auto"/>
              <w:right w:val="nil"/>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nil"/>
              <w:left w:val="nil"/>
              <w:bottom w:val="single" w:sz="4" w:space="0" w:color="auto"/>
              <w:right w:val="nil"/>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3261" w:type="dxa"/>
            <w:tcBorders>
              <w:top w:val="nil"/>
              <w:left w:val="nil"/>
              <w:bottom w:val="single" w:sz="4" w:space="0" w:color="auto"/>
              <w:right w:val="nil"/>
            </w:tcBorders>
            <w:shd w:val="clear" w:color="auto" w:fill="auto"/>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p>
        </w:tc>
      </w:tr>
      <w:tr w:rsidR="000D5BB6" w:rsidRPr="00171F99" w:rsidTr="00D95B4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rPr>
                <w:rFonts w:ascii="Arial" w:eastAsia="Times New Roman" w:hAnsi="Arial" w:cs="Arial"/>
                <w:bCs/>
                <w:color w:val="000000"/>
                <w:lang w:eastAsia="es-CL"/>
              </w:rPr>
            </w:pPr>
            <w:r w:rsidRPr="00171F99">
              <w:rPr>
                <w:rFonts w:ascii="Arial" w:eastAsia="Times New Roman" w:hAnsi="Arial" w:cs="Arial"/>
                <w:bCs/>
                <w:color w:val="000000"/>
                <w:lang w:eastAsia="es-CL"/>
              </w:rPr>
              <w:t>Pasantías más largas*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w:t>
            </w:r>
          </w:p>
        </w:tc>
      </w:tr>
      <w:tr w:rsidR="000D5BB6" w:rsidRPr="00171F99" w:rsidTr="00D95B43">
        <w:trPr>
          <w:trHeight w:val="315"/>
        </w:trPr>
        <w:tc>
          <w:tcPr>
            <w:tcW w:w="22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5BB6" w:rsidRPr="00171F99" w:rsidRDefault="0067414D"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Internistas c</w:t>
            </w:r>
            <w:r w:rsidR="000D5BB6" w:rsidRPr="00171F99">
              <w:rPr>
                <w:rFonts w:ascii="Arial" w:eastAsia="Times New Roman" w:hAnsi="Arial" w:cs="Arial"/>
                <w:color w:val="000000"/>
                <w:lang w:eastAsia="es-CL"/>
              </w:rPr>
              <w:t>ap</w:t>
            </w:r>
            <w:r w:rsidRPr="00171F99">
              <w:rPr>
                <w:rFonts w:ascii="Arial" w:eastAsia="Times New Roman" w:hAnsi="Arial" w:cs="Arial"/>
                <w:color w:val="000000"/>
                <w:lang w:eastAsia="es-CL"/>
              </w:rPr>
              <w:t>acita</w:t>
            </w:r>
            <w:r w:rsidR="001819D6" w:rsidRPr="00171F99">
              <w:rPr>
                <w:rFonts w:ascii="Arial" w:eastAsia="Times New Roman" w:hAnsi="Arial" w:cs="Arial"/>
                <w:color w:val="000000"/>
                <w:lang w:eastAsia="es-CL"/>
              </w:rPr>
              <w:t>dos i</w:t>
            </w:r>
            <w:r w:rsidR="000D5BB6" w:rsidRPr="00171F99">
              <w:rPr>
                <w:rFonts w:ascii="Arial" w:eastAsia="Times New Roman" w:hAnsi="Arial" w:cs="Arial"/>
                <w:color w:val="000000"/>
                <w:lang w:eastAsia="es-CL"/>
              </w:rPr>
              <w:t>ntensivo</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22</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1.600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35.200</w:t>
            </w:r>
          </w:p>
        </w:tc>
        <w:tc>
          <w:tcPr>
            <w:tcW w:w="3261" w:type="dxa"/>
            <w:tcBorders>
              <w:top w:val="single" w:sz="4" w:space="0" w:color="auto"/>
              <w:left w:val="nil"/>
              <w:bottom w:val="single" w:sz="8" w:space="0" w:color="auto"/>
              <w:right w:val="single" w:sz="8" w:space="0" w:color="auto"/>
            </w:tcBorders>
            <w:shd w:val="clear" w:color="auto" w:fill="auto"/>
            <w:noWrap/>
            <w:vAlign w:val="bottom"/>
            <w:hideMark/>
          </w:tcPr>
          <w:p w:rsidR="000D5BB6" w:rsidRPr="00171F99" w:rsidRDefault="00D95B43" w:rsidP="00D95B43">
            <w:pPr>
              <w:spacing w:after="0" w:line="240" w:lineRule="auto"/>
              <w:jc w:val="left"/>
              <w:rPr>
                <w:rFonts w:ascii="Arial" w:eastAsia="Times New Roman" w:hAnsi="Arial" w:cs="Arial"/>
                <w:color w:val="000000"/>
                <w:lang w:eastAsia="es-CL"/>
              </w:rPr>
            </w:pPr>
            <w:r>
              <w:rPr>
                <w:rFonts w:ascii="Arial" w:eastAsia="Times New Roman" w:hAnsi="Arial" w:cs="Arial"/>
                <w:color w:val="000000"/>
                <w:lang w:eastAsia="es-CL"/>
              </w:rPr>
              <w:t xml:space="preserve">Pasantía de un año, </w:t>
            </w:r>
            <w:r w:rsidR="000D5BB6" w:rsidRPr="00171F99">
              <w:rPr>
                <w:rFonts w:ascii="Arial" w:eastAsia="Times New Roman" w:hAnsi="Arial" w:cs="Arial"/>
                <w:color w:val="000000"/>
                <w:lang w:eastAsia="es-CL"/>
              </w:rPr>
              <w:t>rota</w:t>
            </w:r>
            <w:r>
              <w:rPr>
                <w:rFonts w:ascii="Arial" w:eastAsia="Times New Roman" w:hAnsi="Arial" w:cs="Arial"/>
                <w:color w:val="000000"/>
                <w:lang w:eastAsia="es-CL"/>
              </w:rPr>
              <w:t>ndo 4 meses</w:t>
            </w:r>
            <w:r w:rsidR="000D5BB6" w:rsidRPr="00171F99">
              <w:rPr>
                <w:rFonts w:ascii="Arial" w:eastAsia="Times New Roman" w:hAnsi="Arial" w:cs="Arial"/>
                <w:color w:val="000000"/>
                <w:lang w:eastAsia="es-CL"/>
              </w:rPr>
              <w:t xml:space="preserve"> fuera ciudad</w:t>
            </w:r>
          </w:p>
        </w:tc>
      </w:tr>
      <w:tr w:rsidR="000D5BB6" w:rsidRPr="00171F99" w:rsidTr="00D95B43">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Pediatras </w:t>
            </w:r>
            <w:r w:rsidR="001819D6" w:rsidRPr="00171F99">
              <w:rPr>
                <w:rFonts w:ascii="Arial" w:eastAsia="Times New Roman" w:hAnsi="Arial" w:cs="Arial"/>
                <w:color w:val="000000"/>
                <w:lang w:eastAsia="es-CL"/>
              </w:rPr>
              <w:t>c</w:t>
            </w:r>
            <w:r w:rsidRPr="00171F99">
              <w:rPr>
                <w:rFonts w:ascii="Arial" w:eastAsia="Times New Roman" w:hAnsi="Arial" w:cs="Arial"/>
                <w:color w:val="000000"/>
                <w:lang w:eastAsia="es-CL"/>
              </w:rPr>
              <w:t>ap</w:t>
            </w:r>
            <w:r w:rsidR="001819D6" w:rsidRPr="00171F99">
              <w:rPr>
                <w:rFonts w:ascii="Arial" w:eastAsia="Times New Roman" w:hAnsi="Arial" w:cs="Arial"/>
                <w:color w:val="000000"/>
                <w:lang w:eastAsia="es-CL"/>
              </w:rPr>
              <w:t xml:space="preserve">acitados </w:t>
            </w:r>
            <w:r w:rsidRPr="00171F99">
              <w:rPr>
                <w:rFonts w:ascii="Arial" w:eastAsia="Times New Roman" w:hAnsi="Arial" w:cs="Arial"/>
                <w:color w:val="000000"/>
                <w:lang w:eastAsia="es-CL"/>
              </w:rPr>
              <w:t xml:space="preserve"> </w:t>
            </w:r>
            <w:r w:rsidR="001819D6" w:rsidRPr="00171F99">
              <w:rPr>
                <w:rFonts w:ascii="Arial" w:eastAsia="Times New Roman" w:hAnsi="Arial" w:cs="Arial"/>
                <w:color w:val="000000"/>
                <w:lang w:eastAsia="es-CL"/>
              </w:rPr>
              <w:t>n</w:t>
            </w:r>
            <w:r w:rsidRPr="00171F99">
              <w:rPr>
                <w:rFonts w:ascii="Arial" w:eastAsia="Times New Roman" w:hAnsi="Arial" w:cs="Arial"/>
                <w:color w:val="000000"/>
                <w:lang w:eastAsia="es-CL"/>
              </w:rPr>
              <w:t>eonatología</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18</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1.600</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28.800</w:t>
            </w:r>
          </w:p>
        </w:tc>
        <w:tc>
          <w:tcPr>
            <w:tcW w:w="3261" w:type="dxa"/>
            <w:tcBorders>
              <w:top w:val="nil"/>
              <w:left w:val="nil"/>
              <w:bottom w:val="single" w:sz="8" w:space="0" w:color="auto"/>
              <w:right w:val="single" w:sz="8" w:space="0" w:color="auto"/>
            </w:tcBorders>
            <w:shd w:val="clear" w:color="auto" w:fill="auto"/>
            <w:noWrap/>
            <w:vAlign w:val="bottom"/>
            <w:hideMark/>
          </w:tcPr>
          <w:p w:rsidR="000D5BB6" w:rsidRPr="00171F99" w:rsidRDefault="00D95B43" w:rsidP="001819D6">
            <w:pPr>
              <w:spacing w:after="0" w:line="240" w:lineRule="auto"/>
              <w:jc w:val="left"/>
              <w:rPr>
                <w:rFonts w:ascii="Arial" w:eastAsia="Times New Roman" w:hAnsi="Arial" w:cs="Arial"/>
                <w:color w:val="000000"/>
                <w:lang w:eastAsia="es-CL"/>
              </w:rPr>
            </w:pPr>
            <w:r>
              <w:rPr>
                <w:rFonts w:ascii="Arial" w:eastAsia="Times New Roman" w:hAnsi="Arial" w:cs="Arial"/>
                <w:color w:val="000000"/>
                <w:lang w:eastAsia="es-CL"/>
              </w:rPr>
              <w:t xml:space="preserve">Pasantía de un año, </w:t>
            </w:r>
            <w:r w:rsidRPr="00171F99">
              <w:rPr>
                <w:rFonts w:ascii="Arial" w:eastAsia="Times New Roman" w:hAnsi="Arial" w:cs="Arial"/>
                <w:color w:val="000000"/>
                <w:lang w:eastAsia="es-CL"/>
              </w:rPr>
              <w:t>rota</w:t>
            </w:r>
            <w:r>
              <w:rPr>
                <w:rFonts w:ascii="Arial" w:eastAsia="Times New Roman" w:hAnsi="Arial" w:cs="Arial"/>
                <w:color w:val="000000"/>
                <w:lang w:eastAsia="es-CL"/>
              </w:rPr>
              <w:t>ndo 4 meses</w:t>
            </w:r>
            <w:r w:rsidRPr="00171F99">
              <w:rPr>
                <w:rFonts w:ascii="Arial" w:eastAsia="Times New Roman" w:hAnsi="Arial" w:cs="Arial"/>
                <w:color w:val="000000"/>
                <w:lang w:eastAsia="es-CL"/>
              </w:rPr>
              <w:t xml:space="preserve"> fuera ciudad</w:t>
            </w:r>
          </w:p>
        </w:tc>
      </w:tr>
      <w:tr w:rsidR="000D5BB6" w:rsidRPr="00171F99" w:rsidTr="00D95B43">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Internistas </w:t>
            </w:r>
            <w:r w:rsidR="001819D6" w:rsidRPr="00171F99">
              <w:rPr>
                <w:rFonts w:ascii="Arial" w:eastAsia="Times New Roman" w:hAnsi="Arial" w:cs="Arial"/>
                <w:color w:val="000000"/>
                <w:lang w:eastAsia="es-CL"/>
              </w:rPr>
              <w:t>capacitados g</w:t>
            </w:r>
            <w:r w:rsidRPr="00171F99">
              <w:rPr>
                <w:rFonts w:ascii="Arial" w:eastAsia="Times New Roman" w:hAnsi="Arial" w:cs="Arial"/>
                <w:color w:val="000000"/>
                <w:lang w:eastAsia="es-CL"/>
              </w:rPr>
              <w:t>eriatría</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w:t>
            </w:r>
          </w:p>
        </w:tc>
        <w:tc>
          <w:tcPr>
            <w:tcW w:w="1134" w:type="dxa"/>
            <w:tcBorders>
              <w:top w:val="nil"/>
              <w:left w:val="nil"/>
              <w:bottom w:val="single" w:sz="8" w:space="0" w:color="auto"/>
              <w:right w:val="single" w:sz="8" w:space="0" w:color="auto"/>
            </w:tcBorders>
            <w:shd w:val="clear" w:color="auto" w:fill="auto"/>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800</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171F99" w:rsidRDefault="000D5BB6" w:rsidP="000D5BB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5.600</w:t>
            </w:r>
          </w:p>
        </w:tc>
        <w:tc>
          <w:tcPr>
            <w:tcW w:w="3261" w:type="dxa"/>
            <w:tcBorders>
              <w:top w:val="nil"/>
              <w:left w:val="nil"/>
              <w:bottom w:val="single" w:sz="8" w:space="0" w:color="auto"/>
              <w:right w:val="single" w:sz="8" w:space="0" w:color="auto"/>
            </w:tcBorders>
            <w:shd w:val="clear" w:color="auto" w:fill="auto"/>
            <w:noWrap/>
            <w:vAlign w:val="bottom"/>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 de 6 meses</w:t>
            </w:r>
          </w:p>
        </w:tc>
      </w:tr>
      <w:tr w:rsidR="000D5BB6" w:rsidRPr="00D95B43" w:rsidTr="00D95B43">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D5BB6" w:rsidRPr="00D95B43" w:rsidRDefault="000D5BB6" w:rsidP="001819D6">
            <w:pPr>
              <w:spacing w:after="0" w:line="240" w:lineRule="auto"/>
              <w:jc w:val="left"/>
              <w:rPr>
                <w:rFonts w:ascii="Arial" w:eastAsia="Times New Roman" w:hAnsi="Arial" w:cs="Arial"/>
                <w:b/>
                <w:bCs/>
                <w:color w:val="000000"/>
                <w:lang w:eastAsia="es-CL"/>
              </w:rPr>
            </w:pPr>
            <w:r w:rsidRPr="00D95B43">
              <w:rPr>
                <w:rFonts w:ascii="Arial" w:eastAsia="Times New Roman" w:hAnsi="Arial" w:cs="Arial"/>
                <w:b/>
                <w:bCs/>
                <w:color w:val="000000"/>
                <w:lang w:eastAsia="es-CL"/>
              </w:rPr>
              <w:t>COSTO  SIN SALARIO</w:t>
            </w: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D95B43" w:rsidRDefault="000D5BB6" w:rsidP="000D5BB6">
            <w:pPr>
              <w:spacing w:after="0" w:line="240" w:lineRule="auto"/>
              <w:jc w:val="center"/>
              <w:rPr>
                <w:rFonts w:ascii="Arial" w:eastAsia="Times New Roman" w:hAnsi="Arial" w:cs="Arial"/>
                <w:b/>
                <w:bCs/>
                <w:color w:val="000000"/>
                <w:lang w:eastAsia="es-CL"/>
              </w:rPr>
            </w:pPr>
            <w:r w:rsidRPr="00D95B43">
              <w:rPr>
                <w:rFonts w:ascii="Arial" w:eastAsia="Times New Roman" w:hAnsi="Arial" w:cs="Arial"/>
                <w:b/>
                <w:bCs/>
                <w:color w:val="000000"/>
                <w:lang w:eastAsia="es-CL"/>
              </w:rPr>
              <w:t> 47</w:t>
            </w:r>
          </w:p>
        </w:tc>
        <w:tc>
          <w:tcPr>
            <w:tcW w:w="1134" w:type="dxa"/>
            <w:tcBorders>
              <w:top w:val="nil"/>
              <w:left w:val="nil"/>
              <w:bottom w:val="single" w:sz="8" w:space="0" w:color="auto"/>
              <w:right w:val="single" w:sz="8" w:space="0" w:color="auto"/>
            </w:tcBorders>
            <w:shd w:val="clear" w:color="auto" w:fill="auto"/>
            <w:vAlign w:val="center"/>
            <w:hideMark/>
          </w:tcPr>
          <w:p w:rsidR="000D5BB6" w:rsidRPr="00D95B43" w:rsidRDefault="000D5BB6" w:rsidP="00D95B43">
            <w:pPr>
              <w:spacing w:after="0" w:line="240" w:lineRule="auto"/>
              <w:rPr>
                <w:rFonts w:ascii="Arial" w:eastAsia="Times New Roman" w:hAnsi="Arial" w:cs="Arial"/>
                <w:b/>
                <w:bCs/>
                <w:color w:val="000000"/>
                <w:lang w:eastAsia="es-CL"/>
              </w:rPr>
            </w:pPr>
          </w:p>
        </w:tc>
        <w:tc>
          <w:tcPr>
            <w:tcW w:w="1134" w:type="dxa"/>
            <w:tcBorders>
              <w:top w:val="nil"/>
              <w:left w:val="nil"/>
              <w:bottom w:val="single" w:sz="8" w:space="0" w:color="auto"/>
              <w:right w:val="single" w:sz="8" w:space="0" w:color="auto"/>
            </w:tcBorders>
            <w:shd w:val="clear" w:color="auto" w:fill="auto"/>
            <w:noWrap/>
            <w:vAlign w:val="center"/>
            <w:hideMark/>
          </w:tcPr>
          <w:p w:rsidR="000D5BB6" w:rsidRPr="00D95B43" w:rsidRDefault="000D5BB6" w:rsidP="000D5BB6">
            <w:pPr>
              <w:spacing w:after="0" w:line="240" w:lineRule="auto"/>
              <w:jc w:val="center"/>
              <w:rPr>
                <w:rFonts w:ascii="Arial" w:eastAsia="Times New Roman" w:hAnsi="Arial" w:cs="Arial"/>
                <w:b/>
                <w:color w:val="000000"/>
                <w:lang w:eastAsia="es-CL"/>
              </w:rPr>
            </w:pPr>
            <w:r w:rsidRPr="00D95B43">
              <w:rPr>
                <w:rFonts w:ascii="Arial" w:eastAsia="Times New Roman" w:hAnsi="Arial" w:cs="Arial"/>
                <w:b/>
                <w:color w:val="000000"/>
                <w:lang w:eastAsia="es-CL"/>
              </w:rPr>
              <w:t>69.600</w:t>
            </w:r>
          </w:p>
        </w:tc>
        <w:tc>
          <w:tcPr>
            <w:tcW w:w="3261" w:type="dxa"/>
            <w:tcBorders>
              <w:top w:val="nil"/>
              <w:left w:val="nil"/>
              <w:bottom w:val="single" w:sz="8" w:space="0" w:color="auto"/>
              <w:right w:val="single" w:sz="8" w:space="0" w:color="auto"/>
            </w:tcBorders>
            <w:shd w:val="clear" w:color="auto" w:fill="auto"/>
            <w:noWrap/>
            <w:vAlign w:val="center"/>
            <w:hideMark/>
          </w:tcPr>
          <w:p w:rsidR="000D5BB6" w:rsidRPr="00D95B43" w:rsidRDefault="000D5BB6" w:rsidP="001819D6">
            <w:pPr>
              <w:spacing w:after="0" w:line="240" w:lineRule="auto"/>
              <w:jc w:val="left"/>
              <w:rPr>
                <w:rFonts w:ascii="Arial" w:eastAsia="Times New Roman" w:hAnsi="Arial" w:cs="Arial"/>
                <w:b/>
                <w:color w:val="000000"/>
                <w:lang w:eastAsia="es-CL"/>
              </w:rPr>
            </w:pPr>
            <w:r w:rsidRPr="00D95B43">
              <w:rPr>
                <w:rFonts w:ascii="Arial" w:eastAsia="Times New Roman" w:hAnsi="Arial" w:cs="Arial"/>
                <w:b/>
                <w:color w:val="000000"/>
                <w:lang w:eastAsia="es-CL"/>
              </w:rPr>
              <w:t> </w:t>
            </w:r>
          </w:p>
        </w:tc>
      </w:tr>
    </w:tbl>
    <w:p w:rsidR="000D5BB6" w:rsidRPr="00171F99" w:rsidRDefault="000D5BB6" w:rsidP="000D5BB6">
      <w:pPr>
        <w:rPr>
          <w:rFonts w:ascii="Arial" w:hAnsi="Arial" w:cs="Arial"/>
        </w:rPr>
      </w:pPr>
      <w:r w:rsidRPr="00171F99">
        <w:rPr>
          <w:rFonts w:ascii="Arial" w:eastAsia="Times New Roman" w:hAnsi="Arial" w:cs="Arial"/>
          <w:color w:val="000000"/>
          <w:lang w:eastAsia="es-CL"/>
        </w:rPr>
        <w:t xml:space="preserve"> *</w:t>
      </w:r>
      <w:r w:rsidRPr="00171F99">
        <w:rPr>
          <w:rFonts w:ascii="Arial" w:hAnsi="Arial" w:cs="Arial"/>
        </w:rPr>
        <w:t>Se mantendrá el sueldo más 4 meses al año para rotaciones (200 al mes*4) más incentivo al centro formador (800 US)</w:t>
      </w:r>
    </w:p>
    <w:p w:rsidR="000D5BB6" w:rsidRPr="00171F99" w:rsidRDefault="000D5BB6" w:rsidP="000D5BB6">
      <w:pPr>
        <w:rPr>
          <w:rFonts w:ascii="Arial" w:eastAsia="Times New Roman" w:hAnsi="Arial" w:cs="Arial"/>
          <w:b/>
          <w:bCs/>
          <w:color w:val="000000"/>
          <w:lang w:eastAsia="es-CL"/>
        </w:rPr>
      </w:pPr>
    </w:p>
    <w:p w:rsidR="00F413FD" w:rsidRPr="006C2E0F" w:rsidRDefault="00F413FD" w:rsidP="00F413FD">
      <w:pPr>
        <w:pStyle w:val="ListParagraph"/>
        <w:numPr>
          <w:ilvl w:val="0"/>
          <w:numId w:val="13"/>
        </w:numPr>
        <w:rPr>
          <w:rFonts w:ascii="Arial" w:hAnsi="Arial" w:cs="Arial"/>
          <w:b/>
          <w:sz w:val="24"/>
          <w:szCs w:val="24"/>
        </w:rPr>
      </w:pPr>
      <w:r w:rsidRPr="006C2E0F">
        <w:rPr>
          <w:rFonts w:ascii="Arial" w:hAnsi="Arial" w:cs="Arial"/>
          <w:b/>
          <w:sz w:val="24"/>
          <w:szCs w:val="24"/>
        </w:rPr>
        <w:t>Formación o capacitación en el extranjero</w:t>
      </w:r>
    </w:p>
    <w:p w:rsidR="000D5BB6" w:rsidRPr="006C2E0F" w:rsidRDefault="000D5BB6" w:rsidP="00F413FD">
      <w:pPr>
        <w:pStyle w:val="ListParagraph"/>
        <w:ind w:left="0"/>
        <w:rPr>
          <w:rFonts w:ascii="Arial" w:hAnsi="Arial" w:cs="Arial"/>
          <w:sz w:val="24"/>
          <w:szCs w:val="24"/>
        </w:rPr>
      </w:pPr>
      <w:r w:rsidRPr="006C2E0F">
        <w:rPr>
          <w:rFonts w:ascii="Arial" w:hAnsi="Arial" w:cs="Arial"/>
          <w:sz w:val="24"/>
          <w:szCs w:val="24"/>
        </w:rPr>
        <w:t xml:space="preserve"> </w:t>
      </w:r>
      <w:r w:rsidR="00F413FD" w:rsidRPr="006C2E0F">
        <w:rPr>
          <w:rFonts w:ascii="Arial" w:hAnsi="Arial" w:cs="Arial"/>
          <w:sz w:val="24"/>
          <w:szCs w:val="24"/>
        </w:rPr>
        <w:t xml:space="preserve">De la misma forma que en el capítulo anterior, se considera que algunas capacitaciones deben ser complementadas en el extranjero y en otros casos se requiere la formación completa de algunos médicos especialistas. </w:t>
      </w:r>
    </w:p>
    <w:p w:rsidR="001819D6" w:rsidRPr="006C2E0F" w:rsidRDefault="001819D6" w:rsidP="00F413FD">
      <w:pPr>
        <w:pStyle w:val="ListParagraph"/>
        <w:ind w:left="0"/>
        <w:rPr>
          <w:rFonts w:ascii="Arial" w:hAnsi="Arial" w:cs="Arial"/>
          <w:sz w:val="24"/>
          <w:szCs w:val="24"/>
        </w:rPr>
      </w:pPr>
    </w:p>
    <w:p w:rsidR="001819D6" w:rsidRPr="006C2E0F" w:rsidRDefault="001819D6" w:rsidP="00F413FD">
      <w:pPr>
        <w:pStyle w:val="ListParagraph"/>
        <w:ind w:left="0"/>
        <w:rPr>
          <w:rFonts w:ascii="Arial" w:hAnsi="Arial" w:cs="Arial"/>
          <w:sz w:val="24"/>
          <w:szCs w:val="24"/>
        </w:rPr>
      </w:pPr>
    </w:p>
    <w:p w:rsidR="00CF1F66" w:rsidRPr="006C2E0F" w:rsidRDefault="00CF1F66" w:rsidP="008D6182">
      <w:pPr>
        <w:pStyle w:val="ListParagraph"/>
        <w:spacing w:after="0"/>
        <w:ind w:left="0"/>
        <w:outlineLvl w:val="0"/>
        <w:rPr>
          <w:rFonts w:ascii="Arial" w:hAnsi="Arial" w:cs="Arial"/>
          <w:b/>
          <w:sz w:val="24"/>
          <w:szCs w:val="24"/>
        </w:rPr>
      </w:pPr>
      <w:r w:rsidRPr="006C2E0F">
        <w:rPr>
          <w:rFonts w:ascii="Arial" w:hAnsi="Arial" w:cs="Arial"/>
          <w:b/>
          <w:sz w:val="24"/>
          <w:szCs w:val="24"/>
        </w:rPr>
        <w:t xml:space="preserve">Tabla </w:t>
      </w:r>
      <w:r w:rsidR="003A44CA">
        <w:rPr>
          <w:rFonts w:ascii="Arial" w:hAnsi="Arial" w:cs="Arial"/>
          <w:b/>
          <w:sz w:val="24"/>
          <w:szCs w:val="24"/>
        </w:rPr>
        <w:t xml:space="preserve">21. </w:t>
      </w:r>
      <w:r w:rsidRPr="006C2E0F">
        <w:rPr>
          <w:rFonts w:ascii="Arial" w:hAnsi="Arial" w:cs="Arial"/>
          <w:b/>
          <w:sz w:val="24"/>
          <w:szCs w:val="24"/>
        </w:rPr>
        <w:t>Tipos y costos estimados de capacitación y formación en el extranjero</w:t>
      </w:r>
    </w:p>
    <w:tbl>
      <w:tblPr>
        <w:tblW w:w="8913" w:type="dxa"/>
        <w:tblInd w:w="65" w:type="dxa"/>
        <w:tblCellMar>
          <w:left w:w="70" w:type="dxa"/>
          <w:right w:w="70" w:type="dxa"/>
        </w:tblCellMar>
        <w:tblLook w:val="04A0" w:firstRow="1" w:lastRow="0" w:firstColumn="1" w:lastColumn="0" w:noHBand="0" w:noVBand="1"/>
      </w:tblPr>
      <w:tblGrid>
        <w:gridCol w:w="3240"/>
        <w:gridCol w:w="419"/>
        <w:gridCol w:w="972"/>
        <w:gridCol w:w="1044"/>
        <w:gridCol w:w="3238"/>
      </w:tblGrid>
      <w:tr w:rsidR="000D5BB6" w:rsidRPr="00171F99" w:rsidTr="006C2E0F">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0D5BB6" w:rsidRPr="00171F99" w:rsidRDefault="000D5BB6" w:rsidP="001819D6">
            <w:pPr>
              <w:spacing w:after="0" w:line="240" w:lineRule="auto"/>
              <w:jc w:val="left"/>
              <w:rPr>
                <w:rFonts w:ascii="Arial" w:eastAsia="Times New Roman" w:hAnsi="Arial" w:cs="Arial"/>
                <w:b/>
                <w:color w:val="000000"/>
                <w:lang w:eastAsia="es-CL"/>
              </w:rPr>
            </w:pPr>
          </w:p>
        </w:tc>
        <w:tc>
          <w:tcPr>
            <w:tcW w:w="41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0D5BB6" w:rsidRPr="00171F99" w:rsidRDefault="000D5BB6" w:rsidP="001819D6">
            <w:pPr>
              <w:spacing w:after="0" w:line="240" w:lineRule="auto"/>
              <w:jc w:val="center"/>
              <w:rPr>
                <w:rFonts w:ascii="Arial" w:eastAsia="Times New Roman" w:hAnsi="Arial" w:cs="Arial"/>
                <w:b/>
                <w:color w:val="000000"/>
                <w:lang w:eastAsia="es-CL"/>
              </w:rPr>
            </w:pPr>
          </w:p>
        </w:tc>
        <w:tc>
          <w:tcPr>
            <w:tcW w:w="96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0D5BB6" w:rsidRPr="00171F99" w:rsidRDefault="000D5BB6" w:rsidP="001819D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Unitario</w:t>
            </w:r>
          </w:p>
          <w:p w:rsidR="000D5BB6" w:rsidRPr="00171F99" w:rsidRDefault="000D5BB6" w:rsidP="001819D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U$</w:t>
            </w:r>
          </w:p>
        </w:tc>
        <w:tc>
          <w:tcPr>
            <w:tcW w:w="1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0D5BB6" w:rsidRPr="00171F99" w:rsidRDefault="001819D6" w:rsidP="001819D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T</w:t>
            </w:r>
            <w:r w:rsidR="000D5BB6" w:rsidRPr="00171F99">
              <w:rPr>
                <w:rFonts w:ascii="Arial" w:eastAsia="Times New Roman" w:hAnsi="Arial" w:cs="Arial"/>
                <w:b/>
                <w:color w:val="000000"/>
                <w:lang w:eastAsia="es-CL"/>
              </w:rPr>
              <w:t>otal</w:t>
            </w:r>
          </w:p>
        </w:tc>
        <w:tc>
          <w:tcPr>
            <w:tcW w:w="323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0D5BB6" w:rsidRPr="00171F99" w:rsidRDefault="001819D6" w:rsidP="001819D6">
            <w:pPr>
              <w:spacing w:after="0" w:line="240" w:lineRule="auto"/>
              <w:rPr>
                <w:rFonts w:ascii="Arial" w:eastAsia="Times New Roman" w:hAnsi="Arial" w:cs="Arial"/>
                <w:b/>
                <w:color w:val="000000"/>
                <w:lang w:eastAsia="es-CL"/>
              </w:rPr>
            </w:pPr>
            <w:r w:rsidRPr="00171F99">
              <w:rPr>
                <w:rFonts w:ascii="Arial" w:eastAsia="Times New Roman" w:hAnsi="Arial" w:cs="Arial"/>
                <w:b/>
                <w:color w:val="000000"/>
                <w:lang w:eastAsia="es-CL"/>
              </w:rPr>
              <w:t>Observaciones</w:t>
            </w:r>
          </w:p>
        </w:tc>
      </w:tr>
      <w:tr w:rsidR="000D5BB6" w:rsidRPr="00171F99" w:rsidTr="0071780A">
        <w:trPr>
          <w:trHeight w:val="5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w:t>
            </w:r>
            <w:r w:rsidR="0071780A">
              <w:rPr>
                <w:rFonts w:ascii="Arial" w:eastAsia="Times New Roman" w:hAnsi="Arial" w:cs="Arial"/>
                <w:color w:val="000000"/>
                <w:lang w:eastAsia="es-CL"/>
              </w:rPr>
              <w:t xml:space="preserve">s capacitadas en </w:t>
            </w:r>
            <w:r w:rsidRPr="00171F99">
              <w:rPr>
                <w:rFonts w:ascii="Arial" w:eastAsia="Times New Roman" w:hAnsi="Arial" w:cs="Arial"/>
                <w:color w:val="000000"/>
                <w:lang w:eastAsia="es-CL"/>
              </w:rPr>
              <w:t>geriatría</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3.000</w:t>
            </w:r>
          </w:p>
        </w:tc>
        <w:tc>
          <w:tcPr>
            <w:tcW w:w="1050" w:type="dxa"/>
            <w:tcBorders>
              <w:top w:val="single" w:sz="4" w:space="0" w:color="auto"/>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6.000</w:t>
            </w:r>
          </w:p>
        </w:tc>
        <w:tc>
          <w:tcPr>
            <w:tcW w:w="3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 externo: 1 mes</w:t>
            </w:r>
          </w:p>
        </w:tc>
      </w:tr>
      <w:tr w:rsidR="000D5BB6" w:rsidRPr="00171F99" w:rsidTr="006C2E0F">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71780A"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w:t>
            </w:r>
            <w:r w:rsidR="0071780A">
              <w:rPr>
                <w:rFonts w:ascii="Arial" w:eastAsia="Times New Roman" w:hAnsi="Arial" w:cs="Arial"/>
                <w:color w:val="000000"/>
                <w:lang w:eastAsia="es-CL"/>
              </w:rPr>
              <w:t>s capacitadas</w:t>
            </w:r>
          </w:p>
          <w:p w:rsidR="000D5BB6" w:rsidRPr="00171F99" w:rsidRDefault="0071780A" w:rsidP="001819D6">
            <w:pPr>
              <w:spacing w:after="0" w:line="240" w:lineRule="auto"/>
              <w:jc w:val="left"/>
              <w:rPr>
                <w:rFonts w:ascii="Arial" w:eastAsia="Times New Roman" w:hAnsi="Arial" w:cs="Arial"/>
                <w:color w:val="000000"/>
                <w:lang w:eastAsia="es-CL"/>
              </w:rPr>
            </w:pPr>
            <w:r>
              <w:rPr>
                <w:rFonts w:ascii="Arial" w:eastAsia="Times New Roman" w:hAnsi="Arial" w:cs="Arial"/>
                <w:color w:val="000000"/>
                <w:lang w:eastAsia="es-CL"/>
              </w:rPr>
              <w:t xml:space="preserve">En </w:t>
            </w:r>
            <w:r w:rsidR="000D5BB6" w:rsidRPr="00171F99">
              <w:rPr>
                <w:rFonts w:ascii="Arial" w:eastAsia="Times New Roman" w:hAnsi="Arial" w:cs="Arial"/>
                <w:color w:val="000000"/>
                <w:lang w:eastAsia="es-CL"/>
              </w:rPr>
              <w:t>oncología</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20.000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BD3153">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 a centro oncológico</w:t>
            </w:r>
            <w:r w:rsidR="00BD3153">
              <w:rPr>
                <w:rFonts w:ascii="Arial" w:eastAsia="Times New Roman" w:hAnsi="Arial" w:cs="Arial"/>
                <w:color w:val="000000"/>
                <w:lang w:eastAsia="es-CL"/>
              </w:rPr>
              <w:t>, 1 mes</w:t>
            </w:r>
          </w:p>
        </w:tc>
      </w:tr>
      <w:tr w:rsidR="000D5BB6" w:rsidRPr="00171F99" w:rsidTr="006C2E0F">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Enfermera</w:t>
            </w:r>
            <w:r w:rsidR="0071780A">
              <w:rPr>
                <w:rFonts w:ascii="Arial" w:eastAsia="Times New Roman" w:hAnsi="Arial" w:cs="Arial"/>
                <w:color w:val="000000"/>
                <w:lang w:eastAsia="es-CL"/>
              </w:rPr>
              <w:t>s</w:t>
            </w:r>
            <w:r w:rsidRPr="00171F99">
              <w:rPr>
                <w:rFonts w:ascii="Arial" w:eastAsia="Times New Roman" w:hAnsi="Arial" w:cs="Arial"/>
                <w:color w:val="000000"/>
                <w:lang w:eastAsia="es-CL"/>
              </w:rPr>
              <w:t xml:space="preserve"> capacitada</w:t>
            </w:r>
            <w:r w:rsidR="0071780A">
              <w:rPr>
                <w:rFonts w:ascii="Arial" w:eastAsia="Times New Roman" w:hAnsi="Arial" w:cs="Arial"/>
                <w:color w:val="000000"/>
                <w:lang w:eastAsia="es-CL"/>
              </w:rPr>
              <w:t>s</w:t>
            </w:r>
            <w:r w:rsidRPr="00171F99">
              <w:rPr>
                <w:rFonts w:ascii="Arial" w:eastAsia="Times New Roman" w:hAnsi="Arial" w:cs="Arial"/>
                <w:color w:val="000000"/>
                <w:lang w:eastAsia="es-CL"/>
              </w:rPr>
              <w:t xml:space="preserve">  </w:t>
            </w:r>
            <w:r w:rsidR="0071780A">
              <w:rPr>
                <w:rFonts w:ascii="Arial" w:eastAsia="Times New Roman" w:hAnsi="Arial" w:cs="Arial"/>
                <w:color w:val="000000"/>
                <w:lang w:eastAsia="es-CL"/>
              </w:rPr>
              <w:t xml:space="preserve">en </w:t>
            </w:r>
            <w:r w:rsidRPr="00171F99">
              <w:rPr>
                <w:rFonts w:ascii="Arial" w:eastAsia="Times New Roman" w:hAnsi="Arial" w:cs="Arial"/>
                <w:color w:val="000000"/>
                <w:lang w:eastAsia="es-CL"/>
              </w:rPr>
              <w:t>urgencias</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21</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42.000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 a centro urgencias</w:t>
            </w:r>
            <w:r w:rsidR="00BD3153">
              <w:rPr>
                <w:rFonts w:ascii="Arial" w:eastAsia="Times New Roman" w:hAnsi="Arial" w:cs="Arial"/>
                <w:color w:val="000000"/>
                <w:lang w:eastAsia="es-CL"/>
              </w:rPr>
              <w:t>, 1 mes</w:t>
            </w:r>
          </w:p>
        </w:tc>
      </w:tr>
      <w:tr w:rsidR="000D5BB6" w:rsidRPr="00171F99" w:rsidTr="0071780A">
        <w:trPr>
          <w:trHeight w:val="79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1780A" w:rsidRDefault="00BD3153" w:rsidP="001819D6">
            <w:pPr>
              <w:spacing w:after="0" w:line="240" w:lineRule="auto"/>
              <w:jc w:val="left"/>
              <w:rPr>
                <w:rFonts w:ascii="Arial" w:eastAsia="Times New Roman" w:hAnsi="Arial" w:cs="Arial"/>
                <w:color w:val="000000"/>
                <w:lang w:eastAsia="es-CL"/>
              </w:rPr>
            </w:pPr>
            <w:r>
              <w:rPr>
                <w:rFonts w:ascii="Arial" w:eastAsia="Times New Roman" w:hAnsi="Arial" w:cs="Arial"/>
                <w:color w:val="000000"/>
                <w:lang w:eastAsia="es-CL"/>
              </w:rPr>
              <w:t>Licenciado</w:t>
            </w:r>
            <w:r w:rsidR="0071780A">
              <w:rPr>
                <w:rFonts w:ascii="Arial" w:eastAsia="Times New Roman" w:hAnsi="Arial" w:cs="Arial"/>
                <w:color w:val="000000"/>
                <w:lang w:eastAsia="es-CL"/>
              </w:rPr>
              <w:t xml:space="preserve"> Psicología</w:t>
            </w:r>
          </w:p>
          <w:p w:rsidR="0071780A" w:rsidRDefault="001819D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capa</w:t>
            </w:r>
            <w:r w:rsidR="0071780A">
              <w:rPr>
                <w:rFonts w:ascii="Arial" w:eastAsia="Times New Roman" w:hAnsi="Arial" w:cs="Arial"/>
                <w:color w:val="000000"/>
                <w:lang w:eastAsia="es-CL"/>
              </w:rPr>
              <w:t>citados en pacientes</w:t>
            </w:r>
          </w:p>
          <w:p w:rsidR="000D5BB6" w:rsidRPr="00171F99" w:rsidRDefault="001819D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Oncológicos</w:t>
            </w:r>
          </w:p>
        </w:tc>
        <w:tc>
          <w:tcPr>
            <w:tcW w:w="419"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3.000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w:t>
            </w:r>
            <w:r w:rsidR="0071780A">
              <w:rPr>
                <w:rFonts w:ascii="Arial" w:eastAsia="Times New Roman" w:hAnsi="Arial" w:cs="Arial"/>
                <w:color w:val="000000"/>
                <w:lang w:eastAsia="es-CL"/>
              </w:rPr>
              <w:t>santía operativa  externa: 1 mes</w:t>
            </w:r>
          </w:p>
        </w:tc>
      </w:tr>
      <w:tr w:rsidR="000D5BB6" w:rsidRPr="00171F99" w:rsidTr="0071780A">
        <w:trPr>
          <w:trHeight w:val="41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71780A" w:rsidP="001819D6">
            <w:pPr>
              <w:spacing w:after="0" w:line="240" w:lineRule="auto"/>
              <w:jc w:val="left"/>
              <w:rPr>
                <w:rFonts w:ascii="Arial" w:eastAsia="Times New Roman" w:hAnsi="Arial" w:cs="Arial"/>
                <w:color w:val="000000"/>
                <w:lang w:eastAsia="es-CL"/>
              </w:rPr>
            </w:pPr>
            <w:r>
              <w:rPr>
                <w:rFonts w:ascii="Arial" w:eastAsia="Times New Roman" w:hAnsi="Arial" w:cs="Arial"/>
                <w:color w:val="000000"/>
                <w:lang w:eastAsia="es-CL"/>
              </w:rPr>
              <w:t>D</w:t>
            </w:r>
            <w:r w:rsidR="00BD3153">
              <w:rPr>
                <w:rFonts w:ascii="Arial" w:eastAsia="Times New Roman" w:hAnsi="Arial" w:cs="Arial"/>
                <w:color w:val="000000"/>
                <w:lang w:eastAsia="es-CL"/>
              </w:rPr>
              <w:t xml:space="preserve">osimetristas </w:t>
            </w:r>
            <w:r w:rsidR="000D5BB6" w:rsidRPr="00171F99">
              <w:rPr>
                <w:rFonts w:ascii="Arial" w:eastAsia="Times New Roman" w:hAnsi="Arial" w:cs="Arial"/>
                <w:color w:val="000000"/>
                <w:lang w:eastAsia="es-CL"/>
              </w:rPr>
              <w:t>Técnicos RX</w:t>
            </w:r>
          </w:p>
        </w:tc>
        <w:tc>
          <w:tcPr>
            <w:tcW w:w="419"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10.000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Para dosimetría radioterapia</w:t>
            </w:r>
          </w:p>
        </w:tc>
      </w:tr>
      <w:tr w:rsidR="000D5BB6" w:rsidRPr="00171F99" w:rsidTr="006C2E0F">
        <w:trPr>
          <w:trHeight w:val="579"/>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Físicos médicos</w:t>
            </w:r>
          </w:p>
        </w:tc>
        <w:tc>
          <w:tcPr>
            <w:tcW w:w="419"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p>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p>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28000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Para radioterapia y med</w:t>
            </w:r>
            <w:r w:rsidR="001819D6" w:rsidRPr="00171F99">
              <w:rPr>
                <w:rFonts w:ascii="Arial" w:eastAsia="Times New Roman" w:hAnsi="Arial" w:cs="Arial"/>
                <w:color w:val="000000"/>
                <w:lang w:eastAsia="es-CL"/>
              </w:rPr>
              <w:t>icina</w:t>
            </w:r>
            <w:r w:rsidRPr="00171F99">
              <w:rPr>
                <w:rFonts w:ascii="Arial" w:eastAsia="Times New Roman" w:hAnsi="Arial" w:cs="Arial"/>
                <w:color w:val="000000"/>
                <w:lang w:eastAsia="es-CL"/>
              </w:rPr>
              <w:t xml:space="preserve"> nuclear, ingenieros y 1 año maestría</w:t>
            </w:r>
          </w:p>
        </w:tc>
      </w:tr>
      <w:tr w:rsidR="000D5BB6" w:rsidRPr="00171F99" w:rsidTr="0071780A">
        <w:trPr>
          <w:trHeight w:val="501"/>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1819D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Médico m</w:t>
            </w:r>
            <w:r w:rsidR="000D5BB6" w:rsidRPr="00171F99">
              <w:rPr>
                <w:rFonts w:ascii="Arial" w:eastAsia="Times New Roman" w:hAnsi="Arial" w:cs="Arial"/>
                <w:color w:val="000000"/>
                <w:lang w:eastAsia="es-CL"/>
              </w:rPr>
              <w:t xml:space="preserve">edicina </w:t>
            </w:r>
            <w:r w:rsidRPr="00171F99">
              <w:rPr>
                <w:rFonts w:ascii="Arial" w:eastAsia="Times New Roman" w:hAnsi="Arial" w:cs="Arial"/>
                <w:color w:val="000000"/>
                <w:lang w:eastAsia="es-CL"/>
              </w:rPr>
              <w:t>n</w:t>
            </w:r>
            <w:r w:rsidR="000D5BB6" w:rsidRPr="00171F99">
              <w:rPr>
                <w:rFonts w:ascii="Arial" w:eastAsia="Times New Roman" w:hAnsi="Arial" w:cs="Arial"/>
                <w:color w:val="000000"/>
                <w:lang w:eastAsia="es-CL"/>
              </w:rPr>
              <w:t>uclear</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38.000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76.000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Formación: 3 años</w:t>
            </w:r>
          </w:p>
        </w:tc>
      </w:tr>
      <w:tr w:rsidR="000D5BB6" w:rsidRPr="00171F99" w:rsidTr="0071780A">
        <w:trPr>
          <w:trHeight w:val="4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lastRenderedPageBreak/>
              <w:t>Médico radioterapeuta</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38.000</w:t>
            </w:r>
          </w:p>
        </w:tc>
        <w:tc>
          <w:tcPr>
            <w:tcW w:w="1050" w:type="dxa"/>
            <w:tcBorders>
              <w:top w:val="single" w:sz="4" w:space="0" w:color="auto"/>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76.000</w:t>
            </w:r>
          </w:p>
        </w:tc>
        <w:tc>
          <w:tcPr>
            <w:tcW w:w="3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3 años</w:t>
            </w:r>
          </w:p>
        </w:tc>
      </w:tr>
      <w:tr w:rsidR="000D5BB6" w:rsidRPr="00171F99" w:rsidTr="0071780A">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Médico </w:t>
            </w:r>
            <w:r w:rsidR="001819D6" w:rsidRPr="00171F99">
              <w:rPr>
                <w:rFonts w:ascii="Arial" w:eastAsia="Times New Roman" w:hAnsi="Arial" w:cs="Arial"/>
                <w:color w:val="000000"/>
                <w:lang w:eastAsia="es-CL"/>
              </w:rPr>
              <w:t>c</w:t>
            </w:r>
            <w:r w:rsidRPr="00171F99">
              <w:rPr>
                <w:rFonts w:ascii="Arial" w:eastAsia="Times New Roman" w:hAnsi="Arial" w:cs="Arial"/>
                <w:color w:val="000000"/>
                <w:lang w:eastAsia="es-CL"/>
              </w:rPr>
              <w:t xml:space="preserve">irugía </w:t>
            </w:r>
            <w:r w:rsidR="001819D6" w:rsidRPr="00171F99">
              <w:rPr>
                <w:rFonts w:ascii="Arial" w:eastAsia="Times New Roman" w:hAnsi="Arial" w:cs="Arial"/>
                <w:color w:val="000000"/>
                <w:lang w:eastAsia="es-CL"/>
              </w:rPr>
              <w:t>p</w:t>
            </w:r>
            <w:r w:rsidRPr="00171F99">
              <w:rPr>
                <w:rFonts w:ascii="Arial" w:eastAsia="Times New Roman" w:hAnsi="Arial" w:cs="Arial"/>
                <w:color w:val="000000"/>
                <w:lang w:eastAsia="es-CL"/>
              </w:rPr>
              <w:t>ediátrica</w:t>
            </w:r>
          </w:p>
        </w:tc>
        <w:tc>
          <w:tcPr>
            <w:tcW w:w="419" w:type="dxa"/>
            <w:tcBorders>
              <w:top w:val="single" w:sz="4" w:space="0" w:color="auto"/>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38.000</w:t>
            </w:r>
          </w:p>
        </w:tc>
        <w:tc>
          <w:tcPr>
            <w:tcW w:w="1050" w:type="dxa"/>
            <w:tcBorders>
              <w:top w:val="single" w:sz="4" w:space="0" w:color="auto"/>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76.000</w:t>
            </w:r>
          </w:p>
        </w:tc>
        <w:tc>
          <w:tcPr>
            <w:tcW w:w="3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3 años</w:t>
            </w:r>
          </w:p>
        </w:tc>
      </w:tr>
      <w:tr w:rsidR="000D5BB6" w:rsidRPr="00171F99" w:rsidTr="006C2E0F">
        <w:trPr>
          <w:trHeight w:val="126"/>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Hematología</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42.000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1C5449" w:rsidRDefault="000D5BB6">
            <w:pPr>
              <w:spacing w:after="0" w:line="240" w:lineRule="auto"/>
              <w:jc w:val="left"/>
              <w:rPr>
                <w:rFonts w:ascii="Arial" w:eastAsia="Times New Roman" w:hAnsi="Arial" w:cs="Arial"/>
                <w:color w:val="000000"/>
                <w:sz w:val="16"/>
                <w:szCs w:val="16"/>
                <w:lang w:eastAsia="es-CL"/>
              </w:rPr>
            </w:pPr>
            <w:r w:rsidRPr="00171F99">
              <w:rPr>
                <w:rFonts w:ascii="Arial" w:eastAsia="Times New Roman" w:hAnsi="Arial" w:cs="Arial"/>
                <w:color w:val="000000"/>
                <w:lang w:eastAsia="es-CL"/>
              </w:rPr>
              <w:t>Capac</w:t>
            </w:r>
            <w:r w:rsidR="001819D6" w:rsidRPr="00171F99">
              <w:rPr>
                <w:rFonts w:ascii="Arial" w:eastAsia="Times New Roman" w:hAnsi="Arial" w:cs="Arial"/>
                <w:color w:val="000000"/>
                <w:lang w:eastAsia="es-CL"/>
              </w:rPr>
              <w:t>itación</w:t>
            </w:r>
            <w:r w:rsidRPr="00171F99">
              <w:rPr>
                <w:rFonts w:ascii="Arial" w:eastAsia="Times New Roman" w:hAnsi="Arial" w:cs="Arial"/>
                <w:color w:val="000000"/>
                <w:lang w:eastAsia="es-CL"/>
              </w:rPr>
              <w:t xml:space="preserve"> internistas, pediatras 1 año</w:t>
            </w:r>
          </w:p>
        </w:tc>
      </w:tr>
      <w:tr w:rsidR="000D5BB6" w:rsidRPr="00171F99" w:rsidTr="006C2E0F">
        <w:trPr>
          <w:trHeight w:val="352"/>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Hemato-oncología</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1C5449" w:rsidRDefault="000D5BB6">
            <w:pPr>
              <w:spacing w:after="0" w:line="240" w:lineRule="auto"/>
              <w:jc w:val="left"/>
              <w:rPr>
                <w:rFonts w:ascii="Arial" w:eastAsia="Times New Roman" w:hAnsi="Arial" w:cs="Arial"/>
                <w:color w:val="000000"/>
                <w:sz w:val="16"/>
                <w:szCs w:val="16"/>
                <w:lang w:eastAsia="es-CL"/>
              </w:rPr>
            </w:pPr>
            <w:r w:rsidRPr="00171F99">
              <w:rPr>
                <w:rFonts w:ascii="Arial" w:eastAsia="Times New Roman" w:hAnsi="Arial" w:cs="Arial"/>
                <w:color w:val="000000"/>
                <w:lang w:eastAsia="es-CL"/>
              </w:rPr>
              <w:t>Capac</w:t>
            </w:r>
            <w:r w:rsidR="001819D6" w:rsidRPr="00171F99">
              <w:rPr>
                <w:rFonts w:ascii="Arial" w:eastAsia="Times New Roman" w:hAnsi="Arial" w:cs="Arial"/>
                <w:color w:val="000000"/>
                <w:lang w:eastAsia="es-CL"/>
              </w:rPr>
              <w:t xml:space="preserve">itación </w:t>
            </w:r>
            <w:r w:rsidRPr="00171F99">
              <w:rPr>
                <w:rFonts w:ascii="Arial" w:eastAsia="Times New Roman" w:hAnsi="Arial" w:cs="Arial"/>
                <w:color w:val="000000"/>
                <w:lang w:eastAsia="es-CL"/>
              </w:rPr>
              <w:t>internistas, pediatras, 1 año</w:t>
            </w:r>
          </w:p>
        </w:tc>
      </w:tr>
      <w:tr w:rsidR="000D5BB6" w:rsidRPr="00171F99" w:rsidTr="00BD3153">
        <w:trPr>
          <w:trHeight w:val="383"/>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Médico </w:t>
            </w:r>
            <w:r w:rsidR="001819D6" w:rsidRPr="00171F99">
              <w:rPr>
                <w:rFonts w:ascii="Arial" w:eastAsia="Times New Roman" w:hAnsi="Arial" w:cs="Arial"/>
                <w:color w:val="000000"/>
                <w:lang w:eastAsia="es-CL"/>
              </w:rPr>
              <w:t>n</w:t>
            </w:r>
            <w:r w:rsidRPr="00171F99">
              <w:rPr>
                <w:rFonts w:ascii="Arial" w:eastAsia="Times New Roman" w:hAnsi="Arial" w:cs="Arial"/>
                <w:color w:val="000000"/>
                <w:lang w:eastAsia="es-CL"/>
              </w:rPr>
              <w:t>utrición clínica</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28.000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Capac</w:t>
            </w:r>
            <w:r w:rsidR="001819D6" w:rsidRPr="00171F99">
              <w:rPr>
                <w:rFonts w:ascii="Arial" w:eastAsia="Times New Roman" w:hAnsi="Arial" w:cs="Arial"/>
                <w:color w:val="000000"/>
                <w:lang w:eastAsia="es-CL"/>
              </w:rPr>
              <w:t>itación</w:t>
            </w:r>
            <w:r w:rsidRPr="00171F99">
              <w:rPr>
                <w:rFonts w:ascii="Arial" w:eastAsia="Times New Roman" w:hAnsi="Arial" w:cs="Arial"/>
                <w:color w:val="000000"/>
                <w:lang w:eastAsia="es-CL"/>
              </w:rPr>
              <w:t>, 1 año</w:t>
            </w:r>
          </w:p>
        </w:tc>
      </w:tr>
      <w:tr w:rsidR="000D5BB6" w:rsidRPr="00171F99" w:rsidTr="00BD3153">
        <w:trPr>
          <w:trHeight w:val="401"/>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Cirujanos general oncológicos</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42.000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BD3153">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Capacitación cirujanos</w:t>
            </w:r>
            <w:r w:rsidR="00BD3153">
              <w:rPr>
                <w:rFonts w:ascii="Arial" w:eastAsia="Times New Roman" w:hAnsi="Arial" w:cs="Arial"/>
                <w:color w:val="000000"/>
                <w:lang w:eastAsia="es-CL"/>
              </w:rPr>
              <w:t>, 1 año</w:t>
            </w:r>
          </w:p>
        </w:tc>
      </w:tr>
      <w:tr w:rsidR="000D5BB6" w:rsidRPr="00171F99" w:rsidTr="00BD3153">
        <w:trPr>
          <w:trHeight w:val="418"/>
        </w:trPr>
        <w:tc>
          <w:tcPr>
            <w:tcW w:w="3240"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1819D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Médico aná</w:t>
            </w:r>
            <w:r w:rsidR="000D5BB6" w:rsidRPr="00171F99">
              <w:rPr>
                <w:rFonts w:ascii="Arial" w:eastAsia="Times New Roman" w:hAnsi="Arial" w:cs="Arial"/>
                <w:color w:val="000000"/>
                <w:lang w:eastAsia="es-CL"/>
              </w:rPr>
              <w:t>tomo</w:t>
            </w:r>
            <w:r w:rsidRPr="00171F99">
              <w:rPr>
                <w:rFonts w:ascii="Arial" w:eastAsia="Times New Roman" w:hAnsi="Arial" w:cs="Arial"/>
                <w:color w:val="000000"/>
                <w:lang w:eastAsia="es-CL"/>
              </w:rPr>
              <w:t xml:space="preserve"> </w:t>
            </w:r>
            <w:r w:rsidR="000D5BB6" w:rsidRPr="00171F99">
              <w:rPr>
                <w:rFonts w:ascii="Arial" w:eastAsia="Times New Roman" w:hAnsi="Arial" w:cs="Arial"/>
                <w:color w:val="000000"/>
                <w:lang w:eastAsia="es-CL"/>
              </w:rPr>
              <w:t>patólogo</w:t>
            </w:r>
          </w:p>
        </w:tc>
        <w:tc>
          <w:tcPr>
            <w:tcW w:w="419" w:type="dxa"/>
            <w:tcBorders>
              <w:top w:val="nil"/>
              <w:left w:val="nil"/>
              <w:bottom w:val="single" w:sz="4" w:space="0" w:color="auto"/>
              <w:right w:val="single" w:sz="4" w:space="0" w:color="auto"/>
            </w:tcBorders>
            <w:shd w:val="clear" w:color="auto" w:fill="auto"/>
            <w:noWrap/>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3</w:t>
            </w:r>
          </w:p>
        </w:tc>
        <w:tc>
          <w:tcPr>
            <w:tcW w:w="966" w:type="dxa"/>
            <w:tcBorders>
              <w:top w:val="single" w:sz="4" w:space="0" w:color="auto"/>
              <w:left w:val="nil"/>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4.000</w:t>
            </w:r>
          </w:p>
        </w:tc>
        <w:tc>
          <w:tcPr>
            <w:tcW w:w="1050" w:type="dxa"/>
            <w:tcBorders>
              <w:top w:val="nil"/>
              <w:left w:val="single" w:sz="4" w:space="0" w:color="auto"/>
              <w:bottom w:val="single" w:sz="4" w:space="0" w:color="auto"/>
              <w:right w:val="single" w:sz="4" w:space="0" w:color="auto"/>
            </w:tcBorders>
            <w:vAlign w:val="bottom"/>
          </w:tcPr>
          <w:p w:rsidR="000D5BB6" w:rsidRPr="00171F99" w:rsidRDefault="000D5BB6" w:rsidP="001819D6">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12.000</w:t>
            </w:r>
          </w:p>
        </w:tc>
        <w:tc>
          <w:tcPr>
            <w:tcW w:w="3238" w:type="dxa"/>
            <w:tcBorders>
              <w:top w:val="nil"/>
              <w:left w:val="single" w:sz="4" w:space="0" w:color="auto"/>
              <w:bottom w:val="single" w:sz="4" w:space="0" w:color="auto"/>
              <w:right w:val="single" w:sz="4" w:space="0" w:color="auto"/>
            </w:tcBorders>
            <w:shd w:val="clear" w:color="auto" w:fill="auto"/>
            <w:noWrap/>
            <w:vAlign w:val="bottom"/>
          </w:tcPr>
          <w:p w:rsidR="000D5BB6" w:rsidRPr="00171F99" w:rsidRDefault="000D5BB6" w:rsidP="00BD3153">
            <w:pPr>
              <w:spacing w:after="0" w:line="240" w:lineRule="auto"/>
              <w:rPr>
                <w:rFonts w:ascii="Arial" w:eastAsia="Times New Roman" w:hAnsi="Arial" w:cs="Arial"/>
                <w:color w:val="000000"/>
                <w:lang w:eastAsia="es-CL"/>
              </w:rPr>
            </w:pPr>
            <w:r w:rsidRPr="00171F99">
              <w:rPr>
                <w:rFonts w:ascii="Arial" w:eastAsia="Times New Roman" w:hAnsi="Arial" w:cs="Arial"/>
                <w:color w:val="000000"/>
                <w:lang w:eastAsia="es-CL"/>
              </w:rPr>
              <w:t>Pasantía por oncología</w:t>
            </w:r>
            <w:r w:rsidR="00BD3153">
              <w:rPr>
                <w:rFonts w:ascii="Arial" w:eastAsia="Times New Roman" w:hAnsi="Arial" w:cs="Arial"/>
                <w:color w:val="000000"/>
                <w:lang w:eastAsia="es-CL"/>
              </w:rPr>
              <w:t>, 1 mes</w:t>
            </w:r>
          </w:p>
        </w:tc>
      </w:tr>
      <w:tr w:rsidR="000D5BB6" w:rsidRPr="00171F99" w:rsidTr="009625B7">
        <w:trPr>
          <w:trHeight w:val="451"/>
        </w:trPr>
        <w:tc>
          <w:tcPr>
            <w:tcW w:w="324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0D5BB6" w:rsidRPr="00171F99" w:rsidRDefault="000D5BB6" w:rsidP="001819D6">
            <w:pPr>
              <w:spacing w:after="0" w:line="240" w:lineRule="auto"/>
              <w:jc w:val="left"/>
              <w:rPr>
                <w:rFonts w:ascii="Arial" w:eastAsia="Times New Roman" w:hAnsi="Arial" w:cs="Arial"/>
                <w:b/>
                <w:color w:val="000000"/>
                <w:lang w:eastAsia="es-CL"/>
              </w:rPr>
            </w:pPr>
            <w:r w:rsidRPr="00171F99">
              <w:rPr>
                <w:rFonts w:ascii="Arial" w:eastAsia="Times New Roman" w:hAnsi="Arial" w:cs="Arial"/>
                <w:b/>
                <w:color w:val="000000"/>
                <w:lang w:eastAsia="es-CL"/>
              </w:rPr>
              <w:t>TOTAL</w:t>
            </w:r>
          </w:p>
        </w:tc>
        <w:tc>
          <w:tcPr>
            <w:tcW w:w="419" w:type="dxa"/>
            <w:tcBorders>
              <w:top w:val="nil"/>
              <w:left w:val="nil"/>
              <w:bottom w:val="single" w:sz="4" w:space="0" w:color="auto"/>
              <w:right w:val="single" w:sz="4" w:space="0" w:color="auto"/>
            </w:tcBorders>
            <w:shd w:val="clear" w:color="auto" w:fill="DBE5F1" w:themeFill="accent1" w:themeFillTint="33"/>
            <w:noWrap/>
            <w:vAlign w:val="bottom"/>
          </w:tcPr>
          <w:p w:rsidR="000D5BB6" w:rsidRPr="00171F99" w:rsidRDefault="000D5BB6" w:rsidP="001819D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57</w:t>
            </w:r>
          </w:p>
        </w:tc>
        <w:tc>
          <w:tcPr>
            <w:tcW w:w="96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0D5BB6" w:rsidRPr="00171F99" w:rsidRDefault="000D5BB6" w:rsidP="001819D6">
            <w:pPr>
              <w:spacing w:after="0" w:line="240" w:lineRule="auto"/>
              <w:jc w:val="center"/>
              <w:rPr>
                <w:rFonts w:ascii="Arial" w:eastAsia="Times New Roman" w:hAnsi="Arial" w:cs="Arial"/>
                <w:b/>
                <w:color w:val="000000"/>
                <w:lang w:eastAsia="es-CL"/>
              </w:rPr>
            </w:pPr>
          </w:p>
        </w:tc>
        <w:tc>
          <w:tcPr>
            <w:tcW w:w="1050"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0D5BB6" w:rsidRPr="00171F99" w:rsidRDefault="000D5BB6" w:rsidP="001819D6">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489.000</w:t>
            </w:r>
          </w:p>
        </w:tc>
        <w:tc>
          <w:tcPr>
            <w:tcW w:w="3238"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0D5BB6" w:rsidRPr="00171F99" w:rsidRDefault="000D5BB6" w:rsidP="001819D6">
            <w:pPr>
              <w:spacing w:after="0" w:line="240" w:lineRule="auto"/>
              <w:rPr>
                <w:rFonts w:ascii="Arial" w:eastAsia="Times New Roman" w:hAnsi="Arial" w:cs="Arial"/>
                <w:b/>
                <w:color w:val="000000"/>
                <w:lang w:eastAsia="es-CL"/>
              </w:rPr>
            </w:pPr>
          </w:p>
        </w:tc>
      </w:tr>
    </w:tbl>
    <w:p w:rsidR="000D5BB6" w:rsidRPr="00171F99" w:rsidRDefault="000D5BB6" w:rsidP="000D5BB6">
      <w:pPr>
        <w:rPr>
          <w:rFonts w:ascii="Arial" w:hAnsi="Arial" w:cs="Arial"/>
          <w:b/>
        </w:rPr>
      </w:pPr>
    </w:p>
    <w:p w:rsidR="00CF1F66" w:rsidRPr="00171F99" w:rsidRDefault="00CF1F66" w:rsidP="000D5BB6">
      <w:pPr>
        <w:rPr>
          <w:rFonts w:ascii="Arial" w:hAnsi="Arial" w:cs="Arial"/>
          <w:b/>
        </w:rPr>
      </w:pPr>
    </w:p>
    <w:p w:rsidR="00CF1F66" w:rsidRPr="006C2E0F" w:rsidRDefault="00CF1F66" w:rsidP="00CF1F66">
      <w:pPr>
        <w:pStyle w:val="ListParagraph"/>
        <w:numPr>
          <w:ilvl w:val="0"/>
          <w:numId w:val="13"/>
        </w:numPr>
        <w:rPr>
          <w:rFonts w:ascii="Arial" w:hAnsi="Arial" w:cs="Arial"/>
          <w:b/>
          <w:sz w:val="24"/>
          <w:szCs w:val="24"/>
        </w:rPr>
      </w:pPr>
      <w:r w:rsidRPr="006C2E0F">
        <w:rPr>
          <w:rFonts w:ascii="Arial" w:hAnsi="Arial" w:cs="Arial"/>
          <w:b/>
          <w:sz w:val="24"/>
          <w:szCs w:val="24"/>
        </w:rPr>
        <w:t>Resumen de requerimientos y costos estimados capacitación</w:t>
      </w:r>
    </w:p>
    <w:p w:rsidR="000D5BB6" w:rsidRPr="006C2E0F" w:rsidRDefault="00CF1F66" w:rsidP="000D5BB6">
      <w:pPr>
        <w:rPr>
          <w:rFonts w:ascii="Arial" w:eastAsia="Times New Roman" w:hAnsi="Arial" w:cs="Arial"/>
          <w:bCs/>
          <w:color w:val="000000"/>
          <w:sz w:val="24"/>
          <w:szCs w:val="24"/>
          <w:lang w:eastAsia="es-CL"/>
        </w:rPr>
      </w:pPr>
      <w:r w:rsidRPr="006C2E0F">
        <w:rPr>
          <w:rFonts w:ascii="Arial" w:eastAsia="Times New Roman" w:hAnsi="Arial" w:cs="Arial"/>
          <w:bCs/>
          <w:color w:val="000000"/>
          <w:sz w:val="24"/>
          <w:szCs w:val="24"/>
          <w:lang w:eastAsia="es-CL"/>
        </w:rPr>
        <w:t xml:space="preserve">De acuerdo al número, tipo de formación o capacitación y costos estimados, se presenta el siguiente resumen. </w:t>
      </w:r>
    </w:p>
    <w:p w:rsidR="000D5BB6" w:rsidRPr="006C2E0F" w:rsidRDefault="00CF1F66" w:rsidP="00CF1F66">
      <w:pPr>
        <w:spacing w:after="0"/>
        <w:rPr>
          <w:rFonts w:ascii="Arial" w:hAnsi="Arial" w:cs="Arial"/>
          <w:sz w:val="24"/>
          <w:szCs w:val="24"/>
        </w:rPr>
      </w:pPr>
      <w:r w:rsidRPr="006C2E0F">
        <w:rPr>
          <w:rFonts w:ascii="Arial" w:eastAsia="Times New Roman" w:hAnsi="Arial" w:cs="Arial"/>
          <w:b/>
          <w:bCs/>
          <w:color w:val="000000"/>
          <w:sz w:val="24"/>
          <w:szCs w:val="24"/>
          <w:lang w:eastAsia="es-CL"/>
        </w:rPr>
        <w:t xml:space="preserve">Tabla </w:t>
      </w:r>
      <w:r w:rsidR="003A44CA">
        <w:rPr>
          <w:rFonts w:ascii="Arial" w:eastAsia="Times New Roman" w:hAnsi="Arial" w:cs="Arial"/>
          <w:b/>
          <w:bCs/>
          <w:color w:val="000000"/>
          <w:sz w:val="24"/>
          <w:szCs w:val="24"/>
          <w:lang w:eastAsia="es-CL"/>
        </w:rPr>
        <w:t>22.</w:t>
      </w:r>
      <w:r w:rsidRPr="006C2E0F">
        <w:rPr>
          <w:rFonts w:ascii="Arial" w:eastAsia="Times New Roman" w:hAnsi="Arial" w:cs="Arial"/>
          <w:b/>
          <w:bCs/>
          <w:color w:val="000000"/>
          <w:sz w:val="24"/>
          <w:szCs w:val="24"/>
          <w:lang w:eastAsia="es-CL"/>
        </w:rPr>
        <w:t xml:space="preserve"> </w:t>
      </w:r>
      <w:r w:rsidR="000D5BB6" w:rsidRPr="006C2E0F">
        <w:rPr>
          <w:rFonts w:ascii="Arial" w:eastAsia="Times New Roman" w:hAnsi="Arial" w:cs="Arial"/>
          <w:b/>
          <w:bCs/>
          <w:color w:val="000000"/>
          <w:sz w:val="24"/>
          <w:szCs w:val="24"/>
          <w:lang w:eastAsia="es-CL"/>
        </w:rPr>
        <w:t xml:space="preserve">Resumen Capacitación </w:t>
      </w:r>
      <w:r w:rsidR="00B9317D" w:rsidRPr="006C2E0F">
        <w:rPr>
          <w:rFonts w:ascii="Arial" w:eastAsia="Times New Roman" w:hAnsi="Arial" w:cs="Arial"/>
          <w:b/>
          <w:bCs/>
          <w:color w:val="000000"/>
          <w:sz w:val="24"/>
          <w:szCs w:val="24"/>
          <w:lang w:eastAsia="es-CL"/>
        </w:rPr>
        <w:t>externa, diplomados y pasantías</w:t>
      </w:r>
      <w:r w:rsidR="000D5BB6" w:rsidRPr="006C2E0F">
        <w:rPr>
          <w:rFonts w:ascii="Arial" w:eastAsia="Times New Roman" w:hAnsi="Arial" w:cs="Arial"/>
          <w:b/>
          <w:bCs/>
          <w:color w:val="000000"/>
          <w:sz w:val="24"/>
          <w:szCs w:val="24"/>
          <w:lang w:eastAsia="es-CL"/>
        </w:rPr>
        <w:t xml:space="preserve"> requerida para los 4 Hospitales.</w:t>
      </w:r>
    </w:p>
    <w:tbl>
      <w:tblPr>
        <w:tblW w:w="6000" w:type="dxa"/>
        <w:tblInd w:w="55" w:type="dxa"/>
        <w:tblCellMar>
          <w:left w:w="70" w:type="dxa"/>
          <w:right w:w="70" w:type="dxa"/>
        </w:tblCellMar>
        <w:tblLook w:val="04A0" w:firstRow="1" w:lastRow="0" w:firstColumn="1" w:lastColumn="0" w:noHBand="0" w:noVBand="1"/>
      </w:tblPr>
      <w:tblGrid>
        <w:gridCol w:w="1600"/>
        <w:gridCol w:w="1500"/>
        <w:gridCol w:w="1600"/>
        <w:gridCol w:w="1300"/>
      </w:tblGrid>
      <w:tr w:rsidR="000D5BB6" w:rsidRPr="00171F99" w:rsidTr="00611740">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D5BB6" w:rsidRPr="00171F99" w:rsidRDefault="000D5BB6" w:rsidP="001819D6">
            <w:pPr>
              <w:spacing w:after="0" w:line="240" w:lineRule="auto"/>
              <w:jc w:val="left"/>
              <w:rPr>
                <w:rFonts w:ascii="Arial" w:eastAsia="Times New Roman" w:hAnsi="Arial" w:cs="Arial"/>
                <w:b/>
                <w:bCs/>
                <w:color w:val="000000"/>
                <w:lang w:eastAsia="es-CL"/>
              </w:rPr>
            </w:pPr>
            <w:r w:rsidRPr="00171F99">
              <w:rPr>
                <w:rFonts w:ascii="Arial" w:eastAsia="Times New Roman" w:hAnsi="Arial" w:cs="Arial"/>
                <w:b/>
                <w:bCs/>
                <w:color w:val="000000"/>
                <w:lang w:eastAsia="es-CL"/>
              </w:rPr>
              <w:t>Costos líneas</w:t>
            </w:r>
          </w:p>
        </w:tc>
        <w:tc>
          <w:tcPr>
            <w:tcW w:w="15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D5BB6" w:rsidRPr="00171F99" w:rsidRDefault="000D5BB6" w:rsidP="00BD3153">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Personas capacitadas</w:t>
            </w:r>
          </w:p>
        </w:tc>
        <w:tc>
          <w:tcPr>
            <w:tcW w:w="16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D5BB6" w:rsidRPr="00171F99" w:rsidRDefault="001819D6" w:rsidP="00BD3153">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 xml:space="preserve">Costo unitario </w:t>
            </w:r>
            <w:r w:rsidR="000D5BB6" w:rsidRPr="00171F99">
              <w:rPr>
                <w:rFonts w:ascii="Arial" w:eastAsia="Times New Roman" w:hAnsi="Arial" w:cs="Arial"/>
                <w:b/>
                <w:bCs/>
                <w:color w:val="000000"/>
                <w:lang w:eastAsia="es-CL"/>
              </w:rPr>
              <w:t>U</w:t>
            </w:r>
            <w:r w:rsidRPr="00171F99">
              <w:rPr>
                <w:rFonts w:ascii="Arial" w:eastAsia="Times New Roman" w:hAnsi="Arial" w:cs="Arial"/>
                <w:b/>
                <w:bCs/>
                <w:color w:val="000000"/>
                <w:lang w:eastAsia="es-CL"/>
              </w:rPr>
              <w:t>S</w:t>
            </w:r>
          </w:p>
        </w:tc>
        <w:tc>
          <w:tcPr>
            <w:tcW w:w="13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D5BB6" w:rsidRPr="00171F99" w:rsidRDefault="000D5BB6" w:rsidP="00BD3153">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Costo total U</w:t>
            </w:r>
            <w:r w:rsidR="001819D6" w:rsidRPr="00171F99">
              <w:rPr>
                <w:rFonts w:ascii="Arial" w:eastAsia="Times New Roman" w:hAnsi="Arial" w:cs="Arial"/>
                <w:b/>
                <w:bCs/>
                <w:color w:val="000000"/>
                <w:lang w:eastAsia="es-CL"/>
              </w:rPr>
              <w:t>S</w:t>
            </w:r>
          </w:p>
        </w:tc>
      </w:tr>
      <w:tr w:rsidR="000D5BB6" w:rsidRPr="00171F99" w:rsidTr="000D5BB6">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Externa</w:t>
            </w:r>
          </w:p>
        </w:tc>
        <w:tc>
          <w:tcPr>
            <w:tcW w:w="15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57</w:t>
            </w:r>
          </w:p>
        </w:tc>
        <w:tc>
          <w:tcPr>
            <w:tcW w:w="16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8.579</w:t>
            </w:r>
          </w:p>
        </w:tc>
        <w:tc>
          <w:tcPr>
            <w:tcW w:w="13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489.000</w:t>
            </w:r>
          </w:p>
        </w:tc>
      </w:tr>
      <w:tr w:rsidR="000D5BB6" w:rsidRPr="00171F99" w:rsidTr="000D5BB6">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Diplomados</w:t>
            </w:r>
          </w:p>
        </w:tc>
        <w:tc>
          <w:tcPr>
            <w:tcW w:w="15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136</w:t>
            </w:r>
          </w:p>
        </w:tc>
        <w:tc>
          <w:tcPr>
            <w:tcW w:w="16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935</w:t>
            </w:r>
          </w:p>
        </w:tc>
        <w:tc>
          <w:tcPr>
            <w:tcW w:w="13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127.200</w:t>
            </w:r>
          </w:p>
        </w:tc>
      </w:tr>
      <w:tr w:rsidR="000D5BB6" w:rsidRPr="00171F99" w:rsidTr="000D5BB6">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pasantías cortas</w:t>
            </w:r>
          </w:p>
        </w:tc>
        <w:tc>
          <w:tcPr>
            <w:tcW w:w="15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53</w:t>
            </w:r>
          </w:p>
        </w:tc>
        <w:tc>
          <w:tcPr>
            <w:tcW w:w="16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109</w:t>
            </w:r>
          </w:p>
        </w:tc>
        <w:tc>
          <w:tcPr>
            <w:tcW w:w="13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5.800</w:t>
            </w:r>
          </w:p>
        </w:tc>
      </w:tr>
      <w:tr w:rsidR="000D5BB6" w:rsidRPr="00171F99" w:rsidTr="000D5BB6">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5BB6" w:rsidRPr="00171F99" w:rsidRDefault="000D5BB6" w:rsidP="001819D6">
            <w:pPr>
              <w:spacing w:after="0" w:line="240" w:lineRule="auto"/>
              <w:jc w:val="left"/>
              <w:rPr>
                <w:rFonts w:ascii="Arial" w:eastAsia="Times New Roman" w:hAnsi="Arial" w:cs="Arial"/>
                <w:color w:val="000000"/>
                <w:lang w:eastAsia="es-CL"/>
              </w:rPr>
            </w:pPr>
            <w:r w:rsidRPr="00171F99">
              <w:rPr>
                <w:rFonts w:ascii="Arial" w:eastAsia="Times New Roman" w:hAnsi="Arial" w:cs="Arial"/>
                <w:color w:val="000000"/>
                <w:lang w:eastAsia="es-CL"/>
              </w:rPr>
              <w:t>pasantías largas</w:t>
            </w:r>
          </w:p>
        </w:tc>
        <w:tc>
          <w:tcPr>
            <w:tcW w:w="15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47</w:t>
            </w:r>
          </w:p>
        </w:tc>
        <w:tc>
          <w:tcPr>
            <w:tcW w:w="16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1.481</w:t>
            </w:r>
          </w:p>
        </w:tc>
        <w:tc>
          <w:tcPr>
            <w:tcW w:w="1300" w:type="dxa"/>
            <w:tcBorders>
              <w:top w:val="nil"/>
              <w:left w:val="nil"/>
              <w:bottom w:val="single" w:sz="4" w:space="0" w:color="auto"/>
              <w:right w:val="single" w:sz="4" w:space="0" w:color="auto"/>
            </w:tcBorders>
            <w:shd w:val="clear" w:color="auto" w:fill="auto"/>
            <w:noWrap/>
            <w:vAlign w:val="bottom"/>
            <w:hideMark/>
          </w:tcPr>
          <w:p w:rsidR="000D5BB6" w:rsidRPr="00171F99" w:rsidRDefault="000D5BB6" w:rsidP="00BD3153">
            <w:pPr>
              <w:spacing w:after="0" w:line="240" w:lineRule="auto"/>
              <w:jc w:val="center"/>
              <w:rPr>
                <w:rFonts w:ascii="Arial" w:eastAsia="Times New Roman" w:hAnsi="Arial" w:cs="Arial"/>
                <w:color w:val="000000"/>
                <w:lang w:eastAsia="es-CL"/>
              </w:rPr>
            </w:pPr>
            <w:r w:rsidRPr="00171F99">
              <w:rPr>
                <w:rFonts w:ascii="Arial" w:eastAsia="Times New Roman" w:hAnsi="Arial" w:cs="Arial"/>
                <w:color w:val="000000"/>
                <w:lang w:eastAsia="es-CL"/>
              </w:rPr>
              <w:t>69.600</w:t>
            </w:r>
          </w:p>
        </w:tc>
      </w:tr>
      <w:tr w:rsidR="000D5BB6" w:rsidRPr="00171F99" w:rsidTr="009625B7">
        <w:trPr>
          <w:trHeight w:val="365"/>
        </w:trPr>
        <w:tc>
          <w:tcPr>
            <w:tcW w:w="16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D5BB6" w:rsidRPr="00171F99" w:rsidRDefault="000D5BB6" w:rsidP="00E32296">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 xml:space="preserve">Total </w:t>
            </w:r>
          </w:p>
        </w:tc>
        <w:tc>
          <w:tcPr>
            <w:tcW w:w="1500" w:type="dxa"/>
            <w:tcBorders>
              <w:top w:val="nil"/>
              <w:left w:val="nil"/>
              <w:bottom w:val="single" w:sz="4" w:space="0" w:color="auto"/>
              <w:right w:val="single" w:sz="4" w:space="0" w:color="auto"/>
            </w:tcBorders>
            <w:shd w:val="clear" w:color="auto" w:fill="DBE5F1" w:themeFill="accent1" w:themeFillTint="33"/>
            <w:noWrap/>
            <w:vAlign w:val="bottom"/>
            <w:hideMark/>
          </w:tcPr>
          <w:p w:rsidR="000D5BB6" w:rsidRPr="00171F99" w:rsidRDefault="000D5BB6" w:rsidP="00BD3153">
            <w:pPr>
              <w:spacing w:after="0" w:line="240" w:lineRule="auto"/>
              <w:jc w:val="center"/>
              <w:rPr>
                <w:rFonts w:ascii="Arial" w:eastAsia="Times New Roman" w:hAnsi="Arial" w:cs="Arial"/>
                <w:b/>
                <w:color w:val="000000"/>
                <w:lang w:eastAsia="es-CL"/>
              </w:rPr>
            </w:pPr>
            <w:r w:rsidRPr="00171F99">
              <w:rPr>
                <w:rFonts w:ascii="Arial" w:eastAsia="Times New Roman" w:hAnsi="Arial" w:cs="Arial"/>
                <w:b/>
                <w:color w:val="000000"/>
                <w:lang w:eastAsia="es-CL"/>
              </w:rPr>
              <w:t>293</w:t>
            </w:r>
          </w:p>
        </w:tc>
        <w:tc>
          <w:tcPr>
            <w:tcW w:w="1600" w:type="dxa"/>
            <w:tcBorders>
              <w:top w:val="nil"/>
              <w:left w:val="nil"/>
              <w:bottom w:val="single" w:sz="4" w:space="0" w:color="auto"/>
              <w:right w:val="single" w:sz="4" w:space="0" w:color="auto"/>
            </w:tcBorders>
            <w:shd w:val="clear" w:color="auto" w:fill="DBE5F1" w:themeFill="accent1" w:themeFillTint="33"/>
            <w:noWrap/>
            <w:vAlign w:val="bottom"/>
            <w:hideMark/>
          </w:tcPr>
          <w:p w:rsidR="000D5BB6" w:rsidRPr="00171F99" w:rsidRDefault="000D5BB6" w:rsidP="00BD3153">
            <w:pPr>
              <w:spacing w:after="0" w:line="240" w:lineRule="auto"/>
              <w:rPr>
                <w:rFonts w:ascii="Arial" w:eastAsia="Times New Roman" w:hAnsi="Arial" w:cs="Arial"/>
                <w:b/>
                <w:color w:val="000000"/>
                <w:lang w:eastAsia="es-CL"/>
              </w:rPr>
            </w:pPr>
          </w:p>
        </w:tc>
        <w:tc>
          <w:tcPr>
            <w:tcW w:w="1300" w:type="dxa"/>
            <w:tcBorders>
              <w:top w:val="nil"/>
              <w:left w:val="nil"/>
              <w:bottom w:val="single" w:sz="4" w:space="0" w:color="auto"/>
              <w:right w:val="single" w:sz="4" w:space="0" w:color="auto"/>
            </w:tcBorders>
            <w:shd w:val="clear" w:color="auto" w:fill="DBE5F1" w:themeFill="accent1" w:themeFillTint="33"/>
            <w:noWrap/>
            <w:vAlign w:val="bottom"/>
            <w:hideMark/>
          </w:tcPr>
          <w:p w:rsidR="000D5BB6" w:rsidRPr="00171F99" w:rsidRDefault="000D5BB6" w:rsidP="00BD3153">
            <w:pPr>
              <w:spacing w:after="0" w:line="240" w:lineRule="auto"/>
              <w:jc w:val="center"/>
              <w:rPr>
                <w:rFonts w:ascii="Arial" w:eastAsia="Times New Roman" w:hAnsi="Arial" w:cs="Arial"/>
                <w:b/>
                <w:bCs/>
                <w:color w:val="000000"/>
                <w:lang w:eastAsia="es-CL"/>
              </w:rPr>
            </w:pPr>
            <w:r w:rsidRPr="00171F99">
              <w:rPr>
                <w:rFonts w:ascii="Arial" w:eastAsia="Times New Roman" w:hAnsi="Arial" w:cs="Arial"/>
                <w:b/>
                <w:bCs/>
                <w:color w:val="000000"/>
                <w:lang w:eastAsia="es-CL"/>
              </w:rPr>
              <w:t>691.600</w:t>
            </w:r>
          </w:p>
        </w:tc>
      </w:tr>
    </w:tbl>
    <w:p w:rsidR="000D5BB6" w:rsidRPr="00171F99" w:rsidRDefault="000D5BB6" w:rsidP="000D5BB6">
      <w:pPr>
        <w:rPr>
          <w:rFonts w:ascii="Arial" w:hAnsi="Arial" w:cs="Arial"/>
        </w:rPr>
      </w:pPr>
    </w:p>
    <w:p w:rsidR="000D5BB6" w:rsidRPr="00171F99" w:rsidRDefault="000D5BB6" w:rsidP="000D5BB6">
      <w:pPr>
        <w:rPr>
          <w:rFonts w:ascii="Arial" w:hAnsi="Arial" w:cs="Arial"/>
        </w:rPr>
      </w:pPr>
    </w:p>
    <w:p w:rsidR="000D5BB6" w:rsidRPr="00171F99" w:rsidRDefault="000D5BB6" w:rsidP="003E778B">
      <w:pPr>
        <w:rPr>
          <w:rFonts w:ascii="Arial" w:hAnsi="Arial" w:cs="Arial"/>
          <w:b/>
        </w:rPr>
      </w:pPr>
      <w:r w:rsidRPr="00171F99">
        <w:rPr>
          <w:rFonts w:ascii="Arial" w:hAnsi="Arial" w:cs="Arial"/>
          <w:b/>
        </w:rPr>
        <w:br w:type="page"/>
      </w:r>
    </w:p>
    <w:p w:rsidR="00042A26" w:rsidRPr="00F07162" w:rsidRDefault="00042A26">
      <w:pPr>
        <w:rPr>
          <w:rFonts w:ascii="Arial" w:hAnsi="Arial" w:cs="Arial"/>
          <w:b/>
          <w:sz w:val="24"/>
          <w:szCs w:val="24"/>
        </w:rPr>
      </w:pPr>
      <w:r w:rsidRPr="005D613D">
        <w:rPr>
          <w:rFonts w:ascii="Arial" w:hAnsi="Arial" w:cs="Arial"/>
          <w:b/>
          <w:sz w:val="24"/>
          <w:szCs w:val="24"/>
        </w:rPr>
        <w:lastRenderedPageBreak/>
        <w:t xml:space="preserve">Capítulo III. Plan de apoyo a la planificación y gestión de </w:t>
      </w:r>
      <w:r w:rsidR="000F091A">
        <w:rPr>
          <w:rFonts w:ascii="Arial" w:hAnsi="Arial" w:cs="Arial"/>
          <w:b/>
          <w:sz w:val="24"/>
          <w:szCs w:val="24"/>
        </w:rPr>
        <w:t>r</w:t>
      </w:r>
      <w:r w:rsidR="000F091A" w:rsidRPr="005D613D">
        <w:rPr>
          <w:rFonts w:ascii="Arial" w:hAnsi="Arial" w:cs="Arial"/>
          <w:b/>
          <w:sz w:val="24"/>
          <w:szCs w:val="24"/>
        </w:rPr>
        <w:t xml:space="preserve">ecursos </w:t>
      </w:r>
      <w:r w:rsidRPr="005D613D">
        <w:rPr>
          <w:rFonts w:ascii="Arial" w:hAnsi="Arial" w:cs="Arial"/>
          <w:b/>
          <w:sz w:val="24"/>
          <w:szCs w:val="24"/>
        </w:rPr>
        <w:t xml:space="preserve">humanos </w:t>
      </w:r>
      <w:r w:rsidRPr="00F07162">
        <w:rPr>
          <w:rFonts w:ascii="Arial" w:hAnsi="Arial" w:cs="Arial"/>
          <w:b/>
          <w:sz w:val="24"/>
          <w:szCs w:val="24"/>
        </w:rPr>
        <w:t xml:space="preserve">de </w:t>
      </w:r>
      <w:r w:rsidR="00F07162" w:rsidRPr="00F07162">
        <w:rPr>
          <w:rFonts w:ascii="Arial" w:hAnsi="Arial" w:cs="Arial"/>
          <w:b/>
          <w:sz w:val="24"/>
          <w:szCs w:val="24"/>
        </w:rPr>
        <w:t>nivel nacional para enfrentar los desafíos</w:t>
      </w:r>
    </w:p>
    <w:p w:rsidR="00F07162" w:rsidRDefault="00F07162" w:rsidP="00C11B98">
      <w:pPr>
        <w:rPr>
          <w:rFonts w:ascii="Arial" w:hAnsi="Arial" w:cs="Arial"/>
          <w:sz w:val="24"/>
          <w:szCs w:val="24"/>
        </w:rPr>
      </w:pPr>
    </w:p>
    <w:p w:rsidR="00042A26" w:rsidRPr="005D613D" w:rsidRDefault="00042A26" w:rsidP="00C11B98">
      <w:pPr>
        <w:rPr>
          <w:rFonts w:ascii="Arial" w:hAnsi="Arial" w:cs="Arial"/>
          <w:sz w:val="24"/>
          <w:szCs w:val="24"/>
        </w:rPr>
      </w:pPr>
      <w:r w:rsidRPr="005D613D">
        <w:rPr>
          <w:rFonts w:ascii="Arial" w:hAnsi="Arial" w:cs="Arial"/>
          <w:sz w:val="24"/>
          <w:szCs w:val="24"/>
        </w:rPr>
        <w:t>Hemos revisado en los capítulos anteriores los importantes requerimientos de personal capacitado para hacer frente a algunas de las inversiones que hoy se están realizando en Bolivia. En efecto, el Sistema Público de Salud de Bolivia se encuentra en una importante expansión, con la instauración del Modelo SAFCI de atención</w:t>
      </w:r>
      <w:r w:rsidR="00F07162">
        <w:rPr>
          <w:rFonts w:ascii="Arial" w:hAnsi="Arial" w:cs="Arial"/>
          <w:sz w:val="24"/>
          <w:szCs w:val="24"/>
        </w:rPr>
        <w:t>, desarrollo hospitalario</w:t>
      </w:r>
      <w:r w:rsidRPr="005D613D">
        <w:rPr>
          <w:rFonts w:ascii="Arial" w:hAnsi="Arial" w:cs="Arial"/>
          <w:sz w:val="24"/>
          <w:szCs w:val="24"/>
        </w:rPr>
        <w:t xml:space="preserve"> y avanzando hacia el Sistema Único de Salud, lo cual ha llevado a importantes inversiones en infraestructura de salud que deben ir acompañadas del respectivo personal para hacerlas plenamente operativas y poder incidir así en la mejoría de las condiciones de salud de la población. </w:t>
      </w:r>
    </w:p>
    <w:p w:rsidR="00042A26" w:rsidRPr="005D613D" w:rsidRDefault="000F091A" w:rsidP="00C11B98">
      <w:pPr>
        <w:rPr>
          <w:rFonts w:ascii="Arial" w:hAnsi="Arial" w:cs="Arial"/>
          <w:sz w:val="24"/>
          <w:szCs w:val="24"/>
        </w:rPr>
      </w:pPr>
      <w:r>
        <w:rPr>
          <w:rFonts w:ascii="Arial" w:hAnsi="Arial" w:cs="Arial"/>
          <w:sz w:val="24"/>
          <w:szCs w:val="24"/>
        </w:rPr>
        <w:t>La problemática de RRHH en Bolivia se inserta dentro de un diálogo regional que se viene realizando d</w:t>
      </w:r>
      <w:r w:rsidRPr="005D613D">
        <w:rPr>
          <w:rFonts w:ascii="Arial" w:hAnsi="Arial" w:cs="Arial"/>
          <w:sz w:val="24"/>
          <w:szCs w:val="24"/>
        </w:rPr>
        <w:t xml:space="preserve">esde </w:t>
      </w:r>
      <w:r w:rsidR="00042A26" w:rsidRPr="005D613D">
        <w:rPr>
          <w:rFonts w:ascii="Arial" w:hAnsi="Arial" w:cs="Arial"/>
          <w:sz w:val="24"/>
          <w:szCs w:val="24"/>
        </w:rPr>
        <w:t>hace algunos años</w:t>
      </w:r>
      <w:r>
        <w:rPr>
          <w:rFonts w:ascii="Arial" w:hAnsi="Arial" w:cs="Arial"/>
          <w:sz w:val="24"/>
          <w:szCs w:val="24"/>
        </w:rPr>
        <w:t xml:space="preserve"> en el cual se plantea</w:t>
      </w:r>
      <w:r w:rsidR="00042A26" w:rsidRPr="005D613D">
        <w:rPr>
          <w:rFonts w:ascii="Arial" w:hAnsi="Arial" w:cs="Arial"/>
          <w:sz w:val="24"/>
          <w:szCs w:val="24"/>
        </w:rPr>
        <w:t xml:space="preserve"> la preocupación por lograr una visión estratégica del personal de salud que permita planificar de manera concordante con lo que son las condiciones sanitarias y el modelo de atención de cada país</w:t>
      </w:r>
      <w:r>
        <w:rPr>
          <w:rFonts w:ascii="Arial" w:hAnsi="Arial" w:cs="Arial"/>
          <w:sz w:val="24"/>
          <w:szCs w:val="24"/>
        </w:rPr>
        <w:t>. De esta manera, se</w:t>
      </w:r>
      <w:r w:rsidR="00042A26" w:rsidRPr="005D613D">
        <w:rPr>
          <w:rFonts w:ascii="Arial" w:hAnsi="Arial" w:cs="Arial"/>
          <w:sz w:val="24"/>
          <w:szCs w:val="24"/>
        </w:rPr>
        <w:t xml:space="preserve"> </w:t>
      </w:r>
      <w:r w:rsidR="00BD3153">
        <w:rPr>
          <w:rFonts w:ascii="Arial" w:hAnsi="Arial" w:cs="Arial"/>
          <w:sz w:val="24"/>
          <w:szCs w:val="24"/>
        </w:rPr>
        <w:t>impulsa</w:t>
      </w:r>
      <w:r w:rsidR="00042A26" w:rsidRPr="005D613D">
        <w:rPr>
          <w:rFonts w:ascii="Arial" w:hAnsi="Arial" w:cs="Arial"/>
          <w:sz w:val="24"/>
          <w:szCs w:val="24"/>
        </w:rPr>
        <w:t xml:space="preserve"> el desarrollo y gestión del recurso humano dando garantías tanto a ese personal como a la población respecto a su actuación. </w:t>
      </w:r>
    </w:p>
    <w:p w:rsidR="00042A26" w:rsidRPr="005D613D" w:rsidRDefault="00042A26" w:rsidP="00C11B98">
      <w:pPr>
        <w:rPr>
          <w:rFonts w:ascii="Arial" w:hAnsi="Arial" w:cs="Arial"/>
          <w:sz w:val="24"/>
          <w:szCs w:val="24"/>
        </w:rPr>
      </w:pPr>
      <w:r w:rsidRPr="005D613D">
        <w:rPr>
          <w:rFonts w:ascii="Arial" w:hAnsi="Arial" w:cs="Arial"/>
          <w:sz w:val="24"/>
          <w:szCs w:val="24"/>
        </w:rPr>
        <w:t xml:space="preserve">En 1998, OPS y los países de la Región de las Américas propician la creación de Observatorios de Recursos Humanos en Salud para observar la repercusión de las reformas en la </w:t>
      </w:r>
      <w:r w:rsidR="000F091A">
        <w:rPr>
          <w:rFonts w:ascii="Arial" w:hAnsi="Arial" w:cs="Arial"/>
          <w:sz w:val="24"/>
          <w:szCs w:val="24"/>
        </w:rPr>
        <w:t>f</w:t>
      </w:r>
      <w:r w:rsidR="000F091A" w:rsidRPr="005D613D">
        <w:rPr>
          <w:rFonts w:ascii="Arial" w:hAnsi="Arial" w:cs="Arial"/>
          <w:sz w:val="24"/>
          <w:szCs w:val="24"/>
        </w:rPr>
        <w:t xml:space="preserve">uerza </w:t>
      </w:r>
      <w:r w:rsidRPr="005D613D">
        <w:rPr>
          <w:rFonts w:ascii="Arial" w:hAnsi="Arial" w:cs="Arial"/>
          <w:sz w:val="24"/>
          <w:szCs w:val="24"/>
        </w:rPr>
        <w:t xml:space="preserve">laboral. En el año 2004, el Consejo Directivo de OPS aprueba la resolución sobre los Observatorios y solicita a </w:t>
      </w:r>
      <w:r w:rsidR="000F091A">
        <w:rPr>
          <w:rFonts w:ascii="Arial" w:hAnsi="Arial" w:cs="Arial"/>
          <w:sz w:val="24"/>
          <w:szCs w:val="24"/>
        </w:rPr>
        <w:t xml:space="preserve">cada uno de </w:t>
      </w:r>
      <w:r w:rsidRPr="005D613D">
        <w:rPr>
          <w:rFonts w:ascii="Arial" w:hAnsi="Arial" w:cs="Arial"/>
          <w:sz w:val="24"/>
          <w:szCs w:val="24"/>
        </w:rPr>
        <w:t xml:space="preserve">los estados miembros establecer un programa nacional para el desarrollo de los Recursos Humanos de la Salud (RHUS) que respaldara la estrategia de </w:t>
      </w:r>
      <w:r w:rsidR="000F091A">
        <w:rPr>
          <w:rFonts w:ascii="Arial" w:hAnsi="Arial" w:cs="Arial"/>
          <w:sz w:val="24"/>
          <w:szCs w:val="24"/>
        </w:rPr>
        <w:t>a</w:t>
      </w:r>
      <w:r w:rsidR="000F091A" w:rsidRPr="005D613D">
        <w:rPr>
          <w:rFonts w:ascii="Arial" w:hAnsi="Arial" w:cs="Arial"/>
          <w:sz w:val="24"/>
          <w:szCs w:val="24"/>
        </w:rPr>
        <w:t xml:space="preserve">tención </w:t>
      </w:r>
      <w:r w:rsidRPr="005D613D">
        <w:rPr>
          <w:rFonts w:ascii="Arial" w:hAnsi="Arial" w:cs="Arial"/>
          <w:sz w:val="24"/>
          <w:szCs w:val="24"/>
        </w:rPr>
        <w:t xml:space="preserve">primaria, las funciones esenciales de </w:t>
      </w:r>
      <w:r w:rsidR="000F091A">
        <w:rPr>
          <w:rFonts w:ascii="Arial" w:hAnsi="Arial" w:cs="Arial"/>
          <w:sz w:val="24"/>
          <w:szCs w:val="24"/>
        </w:rPr>
        <w:t>s</w:t>
      </w:r>
      <w:r w:rsidRPr="005D613D">
        <w:rPr>
          <w:rFonts w:ascii="Arial" w:hAnsi="Arial" w:cs="Arial"/>
          <w:sz w:val="24"/>
          <w:szCs w:val="24"/>
        </w:rPr>
        <w:t>alud pública, entre otras. En 2005 se establece el llamado a la Acción de Toronto</w:t>
      </w:r>
      <w:r w:rsidRPr="005D613D">
        <w:rPr>
          <w:rStyle w:val="FootnoteReference"/>
          <w:rFonts w:ascii="Arial" w:hAnsi="Arial" w:cs="Arial"/>
          <w:sz w:val="24"/>
          <w:szCs w:val="24"/>
        </w:rPr>
        <w:footnoteReference w:id="15"/>
      </w:r>
      <w:r w:rsidRPr="005D613D">
        <w:rPr>
          <w:rFonts w:ascii="Arial" w:hAnsi="Arial" w:cs="Arial"/>
          <w:sz w:val="24"/>
          <w:szCs w:val="24"/>
        </w:rPr>
        <w:t xml:space="preserve"> y en la 27 Conferencia Panamericana</w:t>
      </w:r>
      <w:r w:rsidRPr="005D613D">
        <w:rPr>
          <w:rStyle w:val="FootnoteReference"/>
          <w:rFonts w:ascii="Arial" w:hAnsi="Arial" w:cs="Arial"/>
          <w:sz w:val="24"/>
          <w:szCs w:val="24"/>
        </w:rPr>
        <w:footnoteReference w:id="16"/>
      </w:r>
      <w:r w:rsidRPr="005D613D">
        <w:rPr>
          <w:rFonts w:ascii="Arial" w:hAnsi="Arial" w:cs="Arial"/>
          <w:sz w:val="24"/>
          <w:szCs w:val="24"/>
        </w:rPr>
        <w:t xml:space="preserve"> se ratifica el Plan de acción de RHUS 2010-2015 con 5 metas y 20 objetivos específicos. Por su parte los Ministros de la Sub-región Andina, en alianza OPS con el Organismo Andino de Salud, Hipólito Unanue, elaboran el “Plan Andino para el desarrollo de Recursos Humanos”. En todos ellos Bolivia, como otros países de la Región, ha suscrito estos compromisos. Se establecen así metas </w:t>
      </w:r>
      <w:r w:rsidRPr="005D613D">
        <w:rPr>
          <w:rFonts w:ascii="Arial" w:hAnsi="Arial" w:cs="Arial"/>
          <w:sz w:val="24"/>
          <w:szCs w:val="24"/>
        </w:rPr>
        <w:lastRenderedPageBreak/>
        <w:t xml:space="preserve">comunes que son evaluadas por primera vez en 2009, y recientemente se realiza la segunda medición. </w:t>
      </w:r>
    </w:p>
    <w:p w:rsidR="00042A26" w:rsidRPr="005D613D" w:rsidRDefault="00042A26" w:rsidP="00C11B98">
      <w:pPr>
        <w:rPr>
          <w:rFonts w:ascii="Arial" w:hAnsi="Arial" w:cs="Arial"/>
          <w:sz w:val="24"/>
          <w:szCs w:val="24"/>
        </w:rPr>
      </w:pPr>
      <w:r w:rsidRPr="005D613D">
        <w:rPr>
          <w:rFonts w:ascii="Arial" w:hAnsi="Arial" w:cs="Arial"/>
          <w:sz w:val="24"/>
          <w:szCs w:val="24"/>
        </w:rPr>
        <w:t xml:space="preserve">Los días 8 y 9 de octubre del 2013, se realizó en La Paz el 2° Taller de Análisis de las Metas Regionales de Recursos Humanos en Salud, con participación de personal del Ministerio, de los diferentes </w:t>
      </w:r>
      <w:r w:rsidR="00E42FBE" w:rsidRPr="005D613D">
        <w:rPr>
          <w:rFonts w:ascii="Arial" w:hAnsi="Arial" w:cs="Arial"/>
          <w:sz w:val="24"/>
          <w:szCs w:val="24"/>
        </w:rPr>
        <w:t>S</w:t>
      </w:r>
      <w:r w:rsidR="00E42FBE">
        <w:rPr>
          <w:rFonts w:ascii="Arial" w:hAnsi="Arial" w:cs="Arial"/>
          <w:sz w:val="24"/>
          <w:szCs w:val="24"/>
        </w:rPr>
        <w:t>EDES</w:t>
      </w:r>
      <w:r w:rsidRPr="005D613D">
        <w:rPr>
          <w:rFonts w:ascii="Arial" w:hAnsi="Arial" w:cs="Arial"/>
          <w:sz w:val="24"/>
          <w:szCs w:val="24"/>
        </w:rPr>
        <w:t xml:space="preserve">, de la Academia y de OPS. Si bien no </w:t>
      </w:r>
      <w:r w:rsidR="00E42FBE">
        <w:rPr>
          <w:rFonts w:ascii="Arial" w:hAnsi="Arial" w:cs="Arial"/>
          <w:sz w:val="24"/>
          <w:szCs w:val="24"/>
        </w:rPr>
        <w:t>se cuenta todavía con</w:t>
      </w:r>
      <w:r w:rsidRPr="005D613D">
        <w:rPr>
          <w:rFonts w:ascii="Arial" w:hAnsi="Arial" w:cs="Arial"/>
          <w:sz w:val="24"/>
          <w:szCs w:val="24"/>
        </w:rPr>
        <w:t xml:space="preserve"> las conclusiones formales, en la Plenaria, donde esta consultora pudo participar, se pone de manifiesto la importante brecha que existe todavía para el cumplimiento de las 20 metas comprometidas por el país. Una de las mayores falencias comentadas en este Taller es la segmentación del tema de los recursos humanos en diversos equipos del mismo Ministerio de Salud y Deportes</w:t>
      </w:r>
      <w:r w:rsidR="00E42FBE">
        <w:rPr>
          <w:rFonts w:ascii="Arial" w:hAnsi="Arial" w:cs="Arial"/>
          <w:sz w:val="24"/>
          <w:szCs w:val="24"/>
        </w:rPr>
        <w:t>. Dicha segmentación</w:t>
      </w:r>
      <w:r w:rsidRPr="005D613D">
        <w:rPr>
          <w:rFonts w:ascii="Arial" w:hAnsi="Arial" w:cs="Arial"/>
          <w:sz w:val="24"/>
          <w:szCs w:val="24"/>
        </w:rPr>
        <w:t xml:space="preserve"> dificulta una mirada más estratégica del tema que permita unir, por ejemplo los requerimientos de personal de los nuevos establecimientos, de conocimiento de Planificación o de Servicios de Salud, con los elementos ligados a la formación de especialistas o bien de administración y gestión, de ítems por ejemplo. </w:t>
      </w:r>
    </w:p>
    <w:p w:rsidR="00042A26" w:rsidRPr="005D613D" w:rsidRDefault="00E42FBE" w:rsidP="00C11B98">
      <w:pPr>
        <w:rPr>
          <w:rFonts w:ascii="Arial" w:hAnsi="Arial" w:cs="Arial"/>
          <w:sz w:val="24"/>
          <w:szCs w:val="24"/>
        </w:rPr>
      </w:pPr>
      <w:r>
        <w:rPr>
          <w:rFonts w:ascii="Arial" w:hAnsi="Arial" w:cs="Arial"/>
          <w:sz w:val="24"/>
          <w:szCs w:val="24"/>
        </w:rPr>
        <w:t xml:space="preserve">En este contexto, es </w:t>
      </w:r>
      <w:r w:rsidR="00042A26" w:rsidRPr="005D613D">
        <w:rPr>
          <w:rFonts w:ascii="Arial" w:hAnsi="Arial" w:cs="Arial"/>
          <w:sz w:val="24"/>
          <w:szCs w:val="24"/>
        </w:rPr>
        <w:t>indispensable avanzar en la constitución de un equipo de trabajo que permita un análisis estratégico del recurso humano, lo cual ya se trabajó con las diferentes estruct</w:t>
      </w:r>
      <w:r w:rsidR="00F07162">
        <w:rPr>
          <w:rFonts w:ascii="Arial" w:hAnsi="Arial" w:cs="Arial"/>
          <w:sz w:val="24"/>
          <w:szCs w:val="24"/>
        </w:rPr>
        <w:t>uras m</w:t>
      </w:r>
      <w:r w:rsidR="00042A26" w:rsidRPr="005D613D">
        <w:rPr>
          <w:rFonts w:ascii="Arial" w:hAnsi="Arial" w:cs="Arial"/>
          <w:sz w:val="24"/>
          <w:szCs w:val="24"/>
        </w:rPr>
        <w:t xml:space="preserve">inisteriales en reunión de fines de agosto 2013.  En esa reunión se estableció la posibilidad de constituir un equipo conducido por </w:t>
      </w:r>
      <w:r>
        <w:rPr>
          <w:rFonts w:ascii="Arial" w:hAnsi="Arial" w:cs="Arial"/>
          <w:sz w:val="24"/>
          <w:szCs w:val="24"/>
        </w:rPr>
        <w:t xml:space="preserve">el área de </w:t>
      </w:r>
      <w:r w:rsidR="00042A26" w:rsidRPr="005D613D">
        <w:rPr>
          <w:rFonts w:ascii="Arial" w:hAnsi="Arial" w:cs="Arial"/>
          <w:sz w:val="24"/>
          <w:szCs w:val="24"/>
        </w:rPr>
        <w:t>Recursos Humanos</w:t>
      </w:r>
      <w:r w:rsidR="00BD3153">
        <w:rPr>
          <w:rFonts w:ascii="Arial" w:hAnsi="Arial" w:cs="Arial"/>
          <w:sz w:val="24"/>
          <w:szCs w:val="24"/>
        </w:rPr>
        <w:t xml:space="preserve"> del MSD</w:t>
      </w:r>
      <w:r w:rsidR="00042A26" w:rsidRPr="005D613D">
        <w:rPr>
          <w:rFonts w:ascii="Arial" w:hAnsi="Arial" w:cs="Arial"/>
          <w:sz w:val="24"/>
          <w:szCs w:val="24"/>
        </w:rPr>
        <w:t xml:space="preserve">, con  participación además, al menos, de representantes de Planificación, de Servicios de Salud y del vice Ministro de  </w:t>
      </w:r>
      <w:r w:rsidR="00356D3B">
        <w:rPr>
          <w:rFonts w:ascii="Arial" w:hAnsi="Arial" w:cs="Arial"/>
          <w:sz w:val="24"/>
          <w:szCs w:val="24"/>
        </w:rPr>
        <w:t>Salud y Promoción</w:t>
      </w:r>
      <w:r w:rsidR="00042A26" w:rsidRPr="005D613D">
        <w:rPr>
          <w:rFonts w:ascii="Arial" w:hAnsi="Arial" w:cs="Arial"/>
          <w:sz w:val="24"/>
          <w:szCs w:val="24"/>
        </w:rPr>
        <w:t xml:space="preserve">   quien preside la Comisión Nacional de docente asistencial (CENIDAI), responsable de la formación de las especialidades médicas y de las residencias en los diferentes Departamentos. Será indispensable contar con la decisión política re</w:t>
      </w:r>
      <w:r w:rsidR="00356D3B">
        <w:rPr>
          <w:rFonts w:ascii="Arial" w:hAnsi="Arial" w:cs="Arial"/>
          <w:sz w:val="24"/>
          <w:szCs w:val="24"/>
        </w:rPr>
        <w:t>frendada por las máximas autoridades m</w:t>
      </w:r>
      <w:r w:rsidR="00042A26" w:rsidRPr="005D613D">
        <w:rPr>
          <w:rFonts w:ascii="Arial" w:hAnsi="Arial" w:cs="Arial"/>
          <w:sz w:val="24"/>
          <w:szCs w:val="24"/>
        </w:rPr>
        <w:t xml:space="preserve">inisteriales </w:t>
      </w:r>
      <w:r w:rsidR="00356D3B">
        <w:rPr>
          <w:rFonts w:ascii="Arial" w:hAnsi="Arial" w:cs="Arial"/>
          <w:sz w:val="24"/>
          <w:szCs w:val="24"/>
        </w:rPr>
        <w:t xml:space="preserve">para </w:t>
      </w:r>
      <w:r w:rsidR="00042A26" w:rsidRPr="005D613D">
        <w:rPr>
          <w:rFonts w:ascii="Arial" w:hAnsi="Arial" w:cs="Arial"/>
          <w:sz w:val="24"/>
          <w:szCs w:val="24"/>
        </w:rPr>
        <w:t>constitu</w:t>
      </w:r>
      <w:r w:rsidR="00356D3B">
        <w:rPr>
          <w:rFonts w:ascii="Arial" w:hAnsi="Arial" w:cs="Arial"/>
          <w:sz w:val="24"/>
          <w:szCs w:val="24"/>
        </w:rPr>
        <w:t xml:space="preserve">ir </w:t>
      </w:r>
      <w:r w:rsidR="00042A26" w:rsidRPr="005D613D">
        <w:rPr>
          <w:rFonts w:ascii="Arial" w:hAnsi="Arial" w:cs="Arial"/>
          <w:sz w:val="24"/>
          <w:szCs w:val="24"/>
        </w:rPr>
        <w:t xml:space="preserve">esta verdadera  Fuerza de Tarea. </w:t>
      </w:r>
    </w:p>
    <w:p w:rsidR="00042A26" w:rsidRPr="005D613D" w:rsidRDefault="00042A26" w:rsidP="00C11B98">
      <w:pPr>
        <w:rPr>
          <w:rFonts w:ascii="Arial" w:hAnsi="Arial" w:cs="Arial"/>
          <w:sz w:val="24"/>
          <w:szCs w:val="24"/>
        </w:rPr>
      </w:pPr>
      <w:r w:rsidRPr="005D613D">
        <w:rPr>
          <w:rFonts w:ascii="Arial" w:hAnsi="Arial" w:cs="Arial"/>
          <w:sz w:val="24"/>
          <w:szCs w:val="24"/>
        </w:rPr>
        <w:t>Para llevar adelante este trabajo, se propone poner a disposición del actual equipo de Recursos Humanos un Consultor local que permita disponer de los tiempos necesarios para la realización de las diferentes actividades, dad</w:t>
      </w:r>
      <w:r w:rsidR="00356D3B">
        <w:rPr>
          <w:rFonts w:ascii="Arial" w:hAnsi="Arial" w:cs="Arial"/>
          <w:sz w:val="24"/>
          <w:szCs w:val="24"/>
        </w:rPr>
        <w:t xml:space="preserve">a la sobrecarga habitual </w:t>
      </w:r>
      <w:r w:rsidRPr="005D613D">
        <w:rPr>
          <w:rFonts w:ascii="Arial" w:hAnsi="Arial" w:cs="Arial"/>
          <w:sz w:val="24"/>
          <w:szCs w:val="24"/>
        </w:rPr>
        <w:t xml:space="preserve">del personal de esta Unidad, altamente demandada. </w:t>
      </w:r>
    </w:p>
    <w:p w:rsidR="00042A26" w:rsidRPr="005D613D" w:rsidRDefault="00042A26" w:rsidP="00C11B98">
      <w:pPr>
        <w:rPr>
          <w:rFonts w:ascii="Arial" w:hAnsi="Arial" w:cs="Arial"/>
          <w:sz w:val="24"/>
          <w:szCs w:val="24"/>
        </w:rPr>
      </w:pPr>
      <w:r w:rsidRPr="005D613D">
        <w:rPr>
          <w:rFonts w:ascii="Arial" w:hAnsi="Arial" w:cs="Arial"/>
          <w:sz w:val="24"/>
          <w:szCs w:val="24"/>
        </w:rPr>
        <w:t>Una vez constituido el equipo de trabajo o Fuerza de tarea, será necesario analizar en conjunto los principales problemas de recursos humanos que se deben enfrentar, para lo cual ya estará disponible el resultado de la evaluación de las 20 Metas Regionales</w:t>
      </w:r>
      <w:r w:rsidR="00E34969">
        <w:rPr>
          <w:rStyle w:val="FootnoteReference"/>
          <w:rFonts w:ascii="Arial" w:hAnsi="Arial" w:cs="Arial"/>
          <w:sz w:val="24"/>
          <w:szCs w:val="24"/>
        </w:rPr>
        <w:footnoteReference w:id="17"/>
      </w:r>
      <w:r w:rsidRPr="005D613D">
        <w:rPr>
          <w:rFonts w:ascii="Arial" w:hAnsi="Arial" w:cs="Arial"/>
          <w:sz w:val="24"/>
          <w:szCs w:val="24"/>
        </w:rPr>
        <w:t xml:space="preserve"> realizada de manera participativa, tal como ya fue descrito. Del análisis de estos principales problemas y desafíos deben salir las líneas de trabajo que deberán seguirse desarrollando. Se recomienda para estos efectos un </w:t>
      </w:r>
      <w:r w:rsidRPr="005D613D">
        <w:rPr>
          <w:rFonts w:ascii="Arial" w:hAnsi="Arial" w:cs="Arial"/>
          <w:sz w:val="24"/>
          <w:szCs w:val="24"/>
        </w:rPr>
        <w:lastRenderedPageBreak/>
        <w:t xml:space="preserve">Taller interno de constitución del Equipo Ministerial que pudiera ser facilitado por un consultor externo. </w:t>
      </w:r>
    </w:p>
    <w:p w:rsidR="00042A26" w:rsidRPr="005D613D" w:rsidRDefault="00042A26" w:rsidP="00C11B98">
      <w:pPr>
        <w:rPr>
          <w:rFonts w:ascii="Arial" w:hAnsi="Arial" w:cs="Arial"/>
          <w:sz w:val="24"/>
          <w:szCs w:val="24"/>
        </w:rPr>
      </w:pPr>
      <w:r w:rsidRPr="005D613D">
        <w:rPr>
          <w:rFonts w:ascii="Arial" w:hAnsi="Arial" w:cs="Arial"/>
          <w:sz w:val="24"/>
          <w:szCs w:val="24"/>
        </w:rPr>
        <w:t>Por otra parte, será de gran utilidad la posibilidad d</w:t>
      </w:r>
      <w:r w:rsidR="00356D3B">
        <w:rPr>
          <w:rFonts w:ascii="Arial" w:hAnsi="Arial" w:cs="Arial"/>
          <w:sz w:val="24"/>
          <w:szCs w:val="24"/>
        </w:rPr>
        <w:t xml:space="preserve">e conocer </w:t>
      </w:r>
      <w:r w:rsidR="00E42FBE">
        <w:rPr>
          <w:rFonts w:ascii="Arial" w:hAnsi="Arial" w:cs="Arial"/>
          <w:sz w:val="24"/>
          <w:szCs w:val="24"/>
        </w:rPr>
        <w:t>cómo otros equipos de los ministerios de salud de la región están abordando la temática de gestión de RRHH</w:t>
      </w:r>
      <w:r w:rsidRPr="005D613D">
        <w:rPr>
          <w:rFonts w:ascii="Arial" w:hAnsi="Arial" w:cs="Arial"/>
          <w:sz w:val="24"/>
          <w:szCs w:val="24"/>
        </w:rPr>
        <w:t>. En ese sentido ya se inició el contacto y se obtuvo una positiva respuesta de parte del responsable de Recursos Humanos del Ministerio de Salud del Perú</w:t>
      </w:r>
      <w:r w:rsidRPr="005D613D">
        <w:rPr>
          <w:rStyle w:val="FootnoteReference"/>
          <w:rFonts w:ascii="Arial" w:hAnsi="Arial" w:cs="Arial"/>
          <w:sz w:val="24"/>
          <w:szCs w:val="24"/>
        </w:rPr>
        <w:footnoteReference w:id="18"/>
      </w:r>
      <w:r w:rsidRPr="005D613D">
        <w:rPr>
          <w:rFonts w:ascii="Arial" w:hAnsi="Arial" w:cs="Arial"/>
          <w:sz w:val="24"/>
          <w:szCs w:val="24"/>
        </w:rPr>
        <w:t xml:space="preserve"> sobre la posibilidad de recibir a unas personas del equipo de Bolivia durante algunos días, de tal manera de conocer los problemas que están siendo abordados allí así como las diferentes estrategias y los avances obtenidos. </w:t>
      </w:r>
    </w:p>
    <w:p w:rsidR="00042A26" w:rsidRPr="005D613D" w:rsidRDefault="00042A26" w:rsidP="00C11B98">
      <w:pPr>
        <w:rPr>
          <w:rFonts w:ascii="Arial" w:hAnsi="Arial" w:cs="Arial"/>
          <w:sz w:val="24"/>
          <w:szCs w:val="24"/>
        </w:rPr>
      </w:pPr>
      <w:r w:rsidRPr="005D613D">
        <w:rPr>
          <w:rFonts w:ascii="Arial" w:hAnsi="Arial" w:cs="Arial"/>
          <w:sz w:val="24"/>
          <w:szCs w:val="24"/>
        </w:rPr>
        <w:t>En materia de sistemas de información de recursos humanos ya existen importantes avances dado que se realizó recientemente un Censo de RRHH</w:t>
      </w:r>
      <w:r w:rsidRPr="005D613D">
        <w:rPr>
          <w:rStyle w:val="FootnoteReference"/>
          <w:rFonts w:ascii="Arial" w:hAnsi="Arial" w:cs="Arial"/>
          <w:sz w:val="24"/>
          <w:szCs w:val="24"/>
        </w:rPr>
        <w:footnoteReference w:id="19"/>
      </w:r>
      <w:r w:rsidRPr="005D613D">
        <w:rPr>
          <w:rFonts w:ascii="Arial" w:hAnsi="Arial" w:cs="Arial"/>
          <w:sz w:val="24"/>
          <w:szCs w:val="24"/>
        </w:rPr>
        <w:t xml:space="preserve"> en los diferentes departamentos, así como diseminación de un software en el cual ya se han invertido importantes recursos. Será necesario evaluar el grado de uso de esos instrumentos para la realización de los ajustes pertinentes y poder disponer así de la información que será necesaria para la mirada estratégica de este equipo.  </w:t>
      </w:r>
    </w:p>
    <w:p w:rsidR="00042A26" w:rsidRPr="005D613D" w:rsidRDefault="00042A26" w:rsidP="00C11B98">
      <w:pPr>
        <w:rPr>
          <w:rFonts w:ascii="Arial" w:hAnsi="Arial" w:cs="Arial"/>
          <w:sz w:val="24"/>
          <w:szCs w:val="24"/>
        </w:rPr>
      </w:pPr>
      <w:r w:rsidRPr="005D613D">
        <w:rPr>
          <w:rFonts w:ascii="Arial" w:hAnsi="Arial" w:cs="Arial"/>
          <w:sz w:val="24"/>
          <w:szCs w:val="24"/>
        </w:rPr>
        <w:t xml:space="preserve">La visión de largo plazo de los requerimientos de personal, a lo menos ligado a las recientes inversiones en los diferentes niveles de atención, unido a las capacidades de formación de personal disponibles serán seguramente los primeros o más urgente elementos para el inicio de una planificación conjunta. </w:t>
      </w:r>
      <w:r w:rsidR="0035169A">
        <w:rPr>
          <w:rFonts w:ascii="Arial" w:hAnsi="Arial" w:cs="Arial"/>
          <w:sz w:val="24"/>
          <w:szCs w:val="24"/>
        </w:rPr>
        <w:t>Hoy se están construyendo o mejorando la capacidad hospitalaria no sólo con recursos BI</w:t>
      </w:r>
      <w:r w:rsidR="00F738CE">
        <w:rPr>
          <w:rFonts w:ascii="Arial" w:hAnsi="Arial" w:cs="Arial"/>
          <w:sz w:val="24"/>
          <w:szCs w:val="24"/>
        </w:rPr>
        <w:t>D</w:t>
      </w:r>
      <w:r w:rsidR="0035169A">
        <w:rPr>
          <w:rFonts w:ascii="Arial" w:hAnsi="Arial" w:cs="Arial"/>
          <w:sz w:val="24"/>
          <w:szCs w:val="24"/>
        </w:rPr>
        <w:t xml:space="preserve"> sino también con otros aportes, lo que debe ser tomado en cuenta para la planificación del personal. En </w:t>
      </w:r>
      <w:r w:rsidR="00F738CE">
        <w:rPr>
          <w:rFonts w:ascii="Arial" w:hAnsi="Arial" w:cs="Arial"/>
          <w:sz w:val="24"/>
          <w:szCs w:val="24"/>
        </w:rPr>
        <w:t>E</w:t>
      </w:r>
      <w:r w:rsidR="0035169A">
        <w:rPr>
          <w:rFonts w:ascii="Arial" w:hAnsi="Arial" w:cs="Arial"/>
          <w:sz w:val="24"/>
          <w:szCs w:val="24"/>
        </w:rPr>
        <w:t xml:space="preserve">l Alto por ejemplo, además de las inversiones en los Hospitales El Alto Norte y Sur, también se invertirán recursos en ampliar la capacidad hospitalaria de los hospitales Boliviano Holandés y Corea, tal como se comentó en el primer capítulo y ello exigirá un mayor número de personal capacitado. </w:t>
      </w:r>
      <w:r w:rsidRPr="005D613D">
        <w:rPr>
          <w:rFonts w:ascii="Arial" w:hAnsi="Arial" w:cs="Arial"/>
          <w:sz w:val="24"/>
          <w:szCs w:val="24"/>
        </w:rPr>
        <w:t xml:space="preserve">Ello requerirá con seguridad llegar a acuerdos con los Centros formadores, algunos de ellos representados en el CENIDAI, revisar las capacidades y posibilidades de mejora, ampliación o reorientación de la formación. </w:t>
      </w:r>
    </w:p>
    <w:p w:rsidR="00042A26" w:rsidRPr="005D613D" w:rsidRDefault="00042A26" w:rsidP="00C11B98">
      <w:pPr>
        <w:rPr>
          <w:rFonts w:ascii="Arial" w:hAnsi="Arial" w:cs="Arial"/>
          <w:sz w:val="24"/>
          <w:szCs w:val="24"/>
        </w:rPr>
      </w:pPr>
      <w:r w:rsidRPr="005D613D">
        <w:rPr>
          <w:rFonts w:ascii="Arial" w:hAnsi="Arial" w:cs="Arial"/>
          <w:sz w:val="24"/>
          <w:szCs w:val="24"/>
        </w:rPr>
        <w:t xml:space="preserve">Dado que este proyecto considera la formación y capacitación de personal, incluso en el extranjero, uno de los temas de mayor urgencia será el diseño de incentivos o de los mecanismos para asegurar la permanencia del personal capacitado al interior del sistema público, con la distribución adecuada a los requerimientos de la población y de la reciente inversión. Para ello será necesario evaluar los tipos de incentivos y la posibilidad de ligarlos a sistemas de reclutamiento y mantención, </w:t>
      </w:r>
      <w:r w:rsidRPr="005D613D">
        <w:rPr>
          <w:rFonts w:ascii="Arial" w:hAnsi="Arial" w:cs="Arial"/>
          <w:sz w:val="24"/>
          <w:szCs w:val="24"/>
        </w:rPr>
        <w:lastRenderedPageBreak/>
        <w:t xml:space="preserve">así como evaluar la postura de los diferentes actores relevantes ante diseños de este tipo. </w:t>
      </w:r>
    </w:p>
    <w:p w:rsidR="00042A26" w:rsidRPr="005D613D" w:rsidRDefault="00042A26" w:rsidP="00C11B98">
      <w:pPr>
        <w:rPr>
          <w:rFonts w:ascii="Arial" w:hAnsi="Arial" w:cs="Arial"/>
          <w:sz w:val="24"/>
          <w:szCs w:val="24"/>
        </w:rPr>
      </w:pPr>
      <w:r w:rsidRPr="005D613D">
        <w:rPr>
          <w:rFonts w:ascii="Arial" w:hAnsi="Arial" w:cs="Arial"/>
          <w:sz w:val="24"/>
          <w:szCs w:val="24"/>
        </w:rPr>
        <w:t>La incorporación de nuevos establecimientos, de nuevas tecnologías que alteran los requerimientos de personal, los cambios de administración que han sufrido los diferentes establecimientos</w:t>
      </w:r>
      <w:r w:rsidRPr="005D613D">
        <w:rPr>
          <w:rStyle w:val="FootnoteReference"/>
          <w:rFonts w:ascii="Arial" w:hAnsi="Arial" w:cs="Arial"/>
          <w:sz w:val="24"/>
          <w:szCs w:val="24"/>
        </w:rPr>
        <w:footnoteReference w:id="20"/>
      </w:r>
      <w:r w:rsidRPr="005D613D">
        <w:rPr>
          <w:rFonts w:ascii="Arial" w:hAnsi="Arial" w:cs="Arial"/>
          <w:sz w:val="24"/>
          <w:szCs w:val="24"/>
        </w:rPr>
        <w:t xml:space="preserve"> en relativamente breve plazo, harán indispensable seguir avanzando en el análisis de las dotaciones, el rendimiento del personal de diferente tipo así como la distribución entre los diferentes Departamentos, Niveles de Atención</w:t>
      </w:r>
      <w:r w:rsidR="00044E40">
        <w:rPr>
          <w:rFonts w:ascii="Arial" w:hAnsi="Arial" w:cs="Arial"/>
          <w:sz w:val="24"/>
          <w:szCs w:val="24"/>
        </w:rPr>
        <w:t>,</w:t>
      </w:r>
      <w:r w:rsidRPr="005D613D">
        <w:rPr>
          <w:rFonts w:ascii="Arial" w:hAnsi="Arial" w:cs="Arial"/>
          <w:sz w:val="24"/>
          <w:szCs w:val="24"/>
        </w:rPr>
        <w:t xml:space="preserve"> y Establecimientos. Durante los últimos años se han realizado estudios en diferentes Departamentos que será necesario poner en común y avanzar en un análisis crítico que permita una mejor interlocución con otros actores relevantes del sector público como son los Ministerios de Finanzas y </w:t>
      </w:r>
      <w:r w:rsidR="00356D3B">
        <w:rPr>
          <w:rFonts w:ascii="Arial" w:hAnsi="Arial" w:cs="Arial"/>
          <w:sz w:val="24"/>
          <w:szCs w:val="24"/>
        </w:rPr>
        <w:t xml:space="preserve">el de </w:t>
      </w:r>
      <w:r w:rsidRPr="005D613D">
        <w:rPr>
          <w:rFonts w:ascii="Arial" w:hAnsi="Arial" w:cs="Arial"/>
          <w:sz w:val="24"/>
          <w:szCs w:val="24"/>
        </w:rPr>
        <w:t>Planificación, así como los</w:t>
      </w:r>
      <w:r w:rsidR="00356D3B">
        <w:rPr>
          <w:rFonts w:ascii="Arial" w:hAnsi="Arial" w:cs="Arial"/>
          <w:sz w:val="24"/>
          <w:szCs w:val="24"/>
        </w:rPr>
        <w:t xml:space="preserve"> diferentes departamentos (SEDES).</w:t>
      </w:r>
      <w:r w:rsidRPr="005D613D">
        <w:rPr>
          <w:rFonts w:ascii="Arial" w:hAnsi="Arial" w:cs="Arial"/>
          <w:sz w:val="24"/>
          <w:szCs w:val="24"/>
        </w:rPr>
        <w:t xml:space="preserve"> </w:t>
      </w:r>
    </w:p>
    <w:p w:rsidR="00042A26" w:rsidRPr="005D613D" w:rsidRDefault="00042A26" w:rsidP="00C11B98">
      <w:pPr>
        <w:rPr>
          <w:rFonts w:ascii="Arial" w:hAnsi="Arial" w:cs="Arial"/>
          <w:sz w:val="24"/>
          <w:szCs w:val="24"/>
        </w:rPr>
      </w:pPr>
      <w:r w:rsidRPr="005D613D">
        <w:rPr>
          <w:rFonts w:ascii="Arial" w:hAnsi="Arial" w:cs="Arial"/>
          <w:sz w:val="24"/>
          <w:szCs w:val="24"/>
        </w:rPr>
        <w:t>La posibilidad de avanzar en los temas de desarrollo y gestión de recursos humanos va ligado a la capacitación en este mismo ámbito, tema pocas veces abordado. Se hace indispensable avanzar en este tema para poder hacer efectiva la planificación y mejor gestión del personal. A lo menos un número crítico de gestores en el Ministerio y en los diferentes SEDES debiera ser capacitado, para lo cual OPS cuenta con módulos de</w:t>
      </w:r>
      <w:r w:rsidR="00356D3B">
        <w:rPr>
          <w:rFonts w:ascii="Arial" w:hAnsi="Arial" w:cs="Arial"/>
          <w:sz w:val="24"/>
          <w:szCs w:val="24"/>
        </w:rPr>
        <w:t xml:space="preserve"> capacitación que pueden ser </w:t>
      </w:r>
      <w:r w:rsidRPr="005D613D">
        <w:rPr>
          <w:rFonts w:ascii="Arial" w:hAnsi="Arial" w:cs="Arial"/>
          <w:sz w:val="24"/>
          <w:szCs w:val="24"/>
        </w:rPr>
        <w:t>adaptados a la realidad de Bolivia</w:t>
      </w:r>
      <w:r w:rsidR="0035169A">
        <w:rPr>
          <w:rFonts w:ascii="Arial" w:hAnsi="Arial" w:cs="Arial"/>
          <w:sz w:val="24"/>
          <w:szCs w:val="24"/>
        </w:rPr>
        <w:t xml:space="preserve">, que consideran una combinación de módulos on-line y presenciales. </w:t>
      </w:r>
    </w:p>
    <w:p w:rsidR="00042A26" w:rsidRPr="005D613D" w:rsidRDefault="00042A26" w:rsidP="00C11B98">
      <w:pPr>
        <w:rPr>
          <w:rFonts w:ascii="Arial" w:hAnsi="Arial" w:cs="Arial"/>
          <w:sz w:val="24"/>
          <w:szCs w:val="24"/>
        </w:rPr>
      </w:pPr>
      <w:r w:rsidRPr="005D613D">
        <w:rPr>
          <w:rFonts w:ascii="Arial" w:hAnsi="Arial" w:cs="Arial"/>
          <w:sz w:val="24"/>
          <w:szCs w:val="24"/>
        </w:rPr>
        <w:t>Por otra parte es muy importante mantener y acrecentar los esfuerzos de coordinación de las diferentes capacitaciones en salud que se realizan en el país</w:t>
      </w:r>
      <w:r w:rsidRPr="005D613D">
        <w:rPr>
          <w:rStyle w:val="FootnoteReference"/>
          <w:rFonts w:ascii="Arial" w:hAnsi="Arial" w:cs="Arial"/>
          <w:sz w:val="24"/>
          <w:szCs w:val="24"/>
        </w:rPr>
        <w:footnoteReference w:id="21"/>
      </w:r>
      <w:r w:rsidRPr="005D613D">
        <w:rPr>
          <w:rFonts w:ascii="Arial" w:hAnsi="Arial" w:cs="Arial"/>
          <w:sz w:val="24"/>
          <w:szCs w:val="24"/>
        </w:rPr>
        <w:t>, especialmente con financiamiento externo, de tal manera de evitar las duplicidades. Para ello</w:t>
      </w:r>
      <w:r w:rsidR="0035169A">
        <w:rPr>
          <w:rFonts w:ascii="Arial" w:hAnsi="Arial" w:cs="Arial"/>
          <w:sz w:val="24"/>
          <w:szCs w:val="24"/>
        </w:rPr>
        <w:t xml:space="preserve"> será necesario fortalecer la capacidad del MSD para la </w:t>
      </w:r>
      <w:r w:rsidRPr="005D613D">
        <w:rPr>
          <w:rFonts w:ascii="Arial" w:hAnsi="Arial" w:cs="Arial"/>
          <w:sz w:val="24"/>
          <w:szCs w:val="24"/>
        </w:rPr>
        <w:t xml:space="preserve"> coordinación, el seguimiento y evaluación</w:t>
      </w:r>
      <w:r w:rsidR="0035169A">
        <w:rPr>
          <w:rFonts w:ascii="Arial" w:hAnsi="Arial" w:cs="Arial"/>
          <w:sz w:val="24"/>
          <w:szCs w:val="24"/>
        </w:rPr>
        <w:t xml:space="preserve"> de las diferentes experiencias de capacitación permitiendo así capitalizar </w:t>
      </w:r>
      <w:r w:rsidRPr="005D613D">
        <w:rPr>
          <w:rFonts w:ascii="Arial" w:hAnsi="Arial" w:cs="Arial"/>
          <w:sz w:val="24"/>
          <w:szCs w:val="24"/>
        </w:rPr>
        <w:t>para el crecimiento inst</w:t>
      </w:r>
      <w:r w:rsidR="0035169A">
        <w:rPr>
          <w:rFonts w:ascii="Arial" w:hAnsi="Arial" w:cs="Arial"/>
          <w:sz w:val="24"/>
          <w:szCs w:val="24"/>
        </w:rPr>
        <w:t>itucional de estas experiencias</w:t>
      </w:r>
      <w:r w:rsidRPr="005D613D">
        <w:rPr>
          <w:rFonts w:ascii="Arial" w:hAnsi="Arial" w:cs="Arial"/>
          <w:sz w:val="24"/>
          <w:szCs w:val="24"/>
        </w:rPr>
        <w:t xml:space="preserve">. </w:t>
      </w:r>
    </w:p>
    <w:p w:rsidR="00042A26" w:rsidRPr="005D613D" w:rsidRDefault="00042A26" w:rsidP="00C11B98">
      <w:pPr>
        <w:rPr>
          <w:rFonts w:ascii="Arial" w:hAnsi="Arial" w:cs="Arial"/>
          <w:sz w:val="24"/>
          <w:szCs w:val="24"/>
        </w:rPr>
      </w:pPr>
      <w:r w:rsidRPr="005D613D">
        <w:rPr>
          <w:rFonts w:ascii="Arial" w:hAnsi="Arial" w:cs="Arial"/>
          <w:sz w:val="24"/>
          <w:szCs w:val="24"/>
        </w:rPr>
        <w:t xml:space="preserve">Finalmente, se recomienda disponer de los recursos para la realización de actividades que serán priorizadas de acuerdo a los problemas relevados. Por ejemplo pudiera ser necesaria la capacitación en gestión del recurso humano también a directivos municipales de quienes depende el personal de los primeros y segundo nivel de atención, o la realización de estudios para temas específicos como carrera sanitaria, ausentismo y rotación, salud ocupacional de los propios trabajadores del sector, mercado del trabajo, entre otros. </w:t>
      </w:r>
    </w:p>
    <w:p w:rsidR="00042A26" w:rsidRDefault="00042A26" w:rsidP="00C11B98">
      <w:pPr>
        <w:rPr>
          <w:rFonts w:ascii="Arial" w:hAnsi="Arial" w:cs="Arial"/>
          <w:sz w:val="24"/>
          <w:szCs w:val="24"/>
        </w:rPr>
      </w:pPr>
      <w:r w:rsidRPr="005D613D">
        <w:rPr>
          <w:rFonts w:ascii="Arial" w:hAnsi="Arial" w:cs="Arial"/>
          <w:sz w:val="24"/>
          <w:szCs w:val="24"/>
        </w:rPr>
        <w:lastRenderedPageBreak/>
        <w:t>A modo de resumen, se presenta la siguiente tabla de actividades recomendadas en materia de Recursos Humanos para el fortalecimiento de la visión estratégica de Recursos Humanos de la Salud</w:t>
      </w:r>
      <w:r w:rsidR="0062791A">
        <w:rPr>
          <w:rFonts w:ascii="Arial" w:hAnsi="Arial" w:cs="Arial"/>
          <w:sz w:val="24"/>
          <w:szCs w:val="24"/>
        </w:rPr>
        <w:t xml:space="preserve"> en Bolivia:</w:t>
      </w:r>
    </w:p>
    <w:p w:rsidR="00042A26" w:rsidRPr="005D613D" w:rsidRDefault="00042A26" w:rsidP="000F7C44">
      <w:pPr>
        <w:spacing w:after="0" w:line="240" w:lineRule="auto"/>
        <w:jc w:val="left"/>
        <w:rPr>
          <w:rFonts w:ascii="Arial" w:hAnsi="Arial" w:cs="Arial"/>
          <w:b/>
          <w:sz w:val="24"/>
          <w:szCs w:val="24"/>
        </w:rPr>
      </w:pPr>
      <w:r w:rsidRPr="005D613D">
        <w:rPr>
          <w:rFonts w:ascii="Arial" w:hAnsi="Arial" w:cs="Arial"/>
          <w:b/>
          <w:sz w:val="24"/>
          <w:szCs w:val="24"/>
        </w:rPr>
        <w:t xml:space="preserve">Tabla </w:t>
      </w:r>
      <w:r w:rsidR="003257FF">
        <w:rPr>
          <w:rFonts w:ascii="Arial" w:hAnsi="Arial" w:cs="Arial"/>
          <w:b/>
          <w:sz w:val="24"/>
          <w:szCs w:val="24"/>
        </w:rPr>
        <w:t>23</w:t>
      </w:r>
      <w:r w:rsidRPr="005D613D">
        <w:rPr>
          <w:rFonts w:ascii="Arial" w:hAnsi="Arial" w:cs="Arial"/>
          <w:b/>
          <w:sz w:val="24"/>
          <w:szCs w:val="24"/>
        </w:rPr>
        <w:t>. Actividades, costos y fechas estimadas para el fortalecimiento estratégico de RRHH</w:t>
      </w:r>
    </w:p>
    <w:tbl>
      <w:tblPr>
        <w:tblStyle w:val="TableGrid"/>
        <w:tblpPr w:leftFromText="141" w:rightFromText="141" w:vertAnchor="text" w:horzAnchor="margin" w:tblpY="447"/>
        <w:tblW w:w="9039" w:type="dxa"/>
        <w:tblLayout w:type="fixed"/>
        <w:tblLook w:val="04A0" w:firstRow="1" w:lastRow="0" w:firstColumn="1" w:lastColumn="0" w:noHBand="0" w:noVBand="1"/>
      </w:tblPr>
      <w:tblGrid>
        <w:gridCol w:w="4143"/>
        <w:gridCol w:w="2061"/>
        <w:gridCol w:w="1341"/>
        <w:gridCol w:w="1494"/>
      </w:tblGrid>
      <w:tr w:rsidR="00042A26" w:rsidRPr="00171F99" w:rsidTr="003257FF">
        <w:trPr>
          <w:trHeight w:val="841"/>
        </w:trPr>
        <w:tc>
          <w:tcPr>
            <w:tcW w:w="4143" w:type="dxa"/>
            <w:shd w:val="clear" w:color="auto" w:fill="DBE5F1" w:themeFill="accent1" w:themeFillTint="33"/>
          </w:tcPr>
          <w:p w:rsidR="00042A26" w:rsidRPr="0035169A" w:rsidRDefault="00042A26" w:rsidP="003257FF">
            <w:pPr>
              <w:jc w:val="center"/>
              <w:rPr>
                <w:rFonts w:ascii="Arial" w:hAnsi="Arial" w:cs="Arial"/>
                <w:b/>
              </w:rPr>
            </w:pPr>
          </w:p>
          <w:p w:rsidR="00042A26" w:rsidRPr="0035169A" w:rsidRDefault="00042A26" w:rsidP="003257FF">
            <w:pPr>
              <w:jc w:val="center"/>
              <w:rPr>
                <w:rFonts w:ascii="Arial" w:hAnsi="Arial" w:cs="Arial"/>
                <w:b/>
              </w:rPr>
            </w:pPr>
            <w:r w:rsidRPr="0035169A">
              <w:rPr>
                <w:rFonts w:ascii="Arial" w:hAnsi="Arial" w:cs="Arial"/>
                <w:b/>
              </w:rPr>
              <w:t>Actividad</w:t>
            </w:r>
          </w:p>
        </w:tc>
        <w:tc>
          <w:tcPr>
            <w:tcW w:w="2061" w:type="dxa"/>
            <w:shd w:val="clear" w:color="auto" w:fill="DBE5F1" w:themeFill="accent1" w:themeFillTint="33"/>
          </w:tcPr>
          <w:p w:rsidR="00042A26" w:rsidRPr="0035169A" w:rsidRDefault="00042A26" w:rsidP="003257FF">
            <w:pPr>
              <w:jc w:val="center"/>
              <w:rPr>
                <w:rFonts w:ascii="Arial" w:hAnsi="Arial" w:cs="Arial"/>
                <w:b/>
              </w:rPr>
            </w:pPr>
          </w:p>
          <w:p w:rsidR="00042A26" w:rsidRPr="0035169A" w:rsidRDefault="00042A26" w:rsidP="003257FF">
            <w:pPr>
              <w:jc w:val="center"/>
              <w:rPr>
                <w:rFonts w:ascii="Arial" w:hAnsi="Arial" w:cs="Arial"/>
                <w:b/>
              </w:rPr>
            </w:pPr>
            <w:r w:rsidRPr="0035169A">
              <w:rPr>
                <w:rFonts w:ascii="Arial" w:hAnsi="Arial" w:cs="Arial"/>
                <w:b/>
              </w:rPr>
              <w:t>Observaciones</w:t>
            </w:r>
          </w:p>
        </w:tc>
        <w:tc>
          <w:tcPr>
            <w:tcW w:w="1341" w:type="dxa"/>
            <w:shd w:val="clear" w:color="auto" w:fill="DBE5F1" w:themeFill="accent1" w:themeFillTint="33"/>
          </w:tcPr>
          <w:p w:rsidR="001C5449" w:rsidRPr="0035169A" w:rsidRDefault="008C562C" w:rsidP="003257FF">
            <w:pPr>
              <w:jc w:val="center"/>
              <w:rPr>
                <w:rFonts w:ascii="Arial" w:hAnsi="Arial" w:cs="Arial"/>
                <w:b/>
              </w:rPr>
            </w:pPr>
            <w:r w:rsidRPr="0035169A">
              <w:rPr>
                <w:rFonts w:ascii="Arial" w:hAnsi="Arial" w:cs="Arial"/>
                <w:b/>
                <w:sz w:val="20"/>
                <w:szCs w:val="20"/>
              </w:rPr>
              <w:t>Estimación Costo</w:t>
            </w:r>
            <w:r w:rsidR="00042A26" w:rsidRPr="0035169A">
              <w:rPr>
                <w:rFonts w:ascii="Arial" w:hAnsi="Arial" w:cs="Arial"/>
                <w:b/>
              </w:rPr>
              <w:t xml:space="preserve"> (US)</w:t>
            </w:r>
          </w:p>
        </w:tc>
        <w:tc>
          <w:tcPr>
            <w:tcW w:w="1494" w:type="dxa"/>
            <w:shd w:val="clear" w:color="auto" w:fill="DBE5F1" w:themeFill="accent1" w:themeFillTint="33"/>
          </w:tcPr>
          <w:p w:rsidR="00042A26" w:rsidRPr="0035169A" w:rsidRDefault="00042A26" w:rsidP="003257FF">
            <w:pPr>
              <w:jc w:val="center"/>
              <w:rPr>
                <w:rFonts w:ascii="Arial" w:hAnsi="Arial" w:cs="Arial"/>
                <w:b/>
              </w:rPr>
            </w:pPr>
            <w:r w:rsidRPr="0035169A">
              <w:rPr>
                <w:rFonts w:ascii="Arial" w:hAnsi="Arial" w:cs="Arial"/>
                <w:b/>
              </w:rPr>
              <w:t>Fechas propuestas</w:t>
            </w:r>
          </w:p>
        </w:tc>
      </w:tr>
      <w:tr w:rsidR="00042A26" w:rsidRPr="00171F99" w:rsidTr="000F7C44">
        <w:trPr>
          <w:trHeight w:val="4608"/>
        </w:trPr>
        <w:tc>
          <w:tcPr>
            <w:tcW w:w="4143" w:type="dxa"/>
          </w:tcPr>
          <w:p w:rsidR="00042A26" w:rsidRPr="003257FF" w:rsidRDefault="00042A26" w:rsidP="00C11B98">
            <w:pPr>
              <w:rPr>
                <w:rFonts w:ascii="Arial" w:hAnsi="Arial" w:cs="Arial"/>
              </w:rPr>
            </w:pPr>
            <w:r w:rsidRPr="003257FF">
              <w:rPr>
                <w:rFonts w:ascii="Arial" w:hAnsi="Arial" w:cs="Arial"/>
              </w:rPr>
              <w:t>Contratación de consultor de apoyo en</w:t>
            </w:r>
            <w:r w:rsidR="00443CF8" w:rsidRPr="003257FF">
              <w:rPr>
                <w:rFonts w:ascii="Arial" w:hAnsi="Arial" w:cs="Arial"/>
              </w:rPr>
              <w:t xml:space="preserve"> recursos humanos, por 6 meses</w:t>
            </w:r>
          </w:p>
          <w:p w:rsidR="0062791A" w:rsidRPr="003257FF" w:rsidRDefault="0062791A" w:rsidP="00C11B98">
            <w:pPr>
              <w:rPr>
                <w:rFonts w:ascii="Arial" w:hAnsi="Arial" w:cs="Arial"/>
              </w:rPr>
            </w:pPr>
            <w:r w:rsidRPr="003257FF">
              <w:rPr>
                <w:rFonts w:ascii="Arial" w:hAnsi="Arial" w:cs="Arial"/>
              </w:rPr>
              <w:t>Responsabilidades principales:</w:t>
            </w:r>
          </w:p>
          <w:p w:rsidR="0062791A" w:rsidRPr="003257FF" w:rsidRDefault="0062791A" w:rsidP="00C11B98">
            <w:pPr>
              <w:rPr>
                <w:rFonts w:ascii="Arial" w:hAnsi="Arial" w:cs="Arial"/>
              </w:rPr>
            </w:pPr>
            <w:r w:rsidRPr="003257FF">
              <w:rPr>
                <w:rFonts w:ascii="Arial" w:hAnsi="Arial" w:cs="Arial"/>
              </w:rPr>
              <w:t>a)</w:t>
            </w:r>
            <w:r w:rsidR="003257FF" w:rsidRPr="003257FF">
              <w:rPr>
                <w:rFonts w:ascii="Arial" w:eastAsia="Times New Roman" w:hAnsi="Arial" w:cs="Arial"/>
                <w:lang w:val="es-BO"/>
              </w:rPr>
              <w:t xml:space="preserve"> Apoyar la constitución del equipo estratégico de recursos humanos</w:t>
            </w:r>
          </w:p>
          <w:p w:rsidR="0062791A" w:rsidRPr="003257FF" w:rsidRDefault="0062791A" w:rsidP="0062791A">
            <w:pPr>
              <w:rPr>
                <w:rFonts w:ascii="Arial" w:hAnsi="Arial" w:cs="Arial"/>
              </w:rPr>
            </w:pPr>
            <w:r w:rsidRPr="003257FF">
              <w:rPr>
                <w:rFonts w:ascii="Arial" w:hAnsi="Arial" w:cs="Arial"/>
              </w:rPr>
              <w:t>b)</w:t>
            </w:r>
            <w:r w:rsidR="003257FF" w:rsidRPr="003257FF">
              <w:rPr>
                <w:rFonts w:ascii="Arial" w:eastAsia="Times New Roman" w:hAnsi="Arial" w:cs="Arial"/>
                <w:lang w:val="es-BO"/>
              </w:rPr>
              <w:t xml:space="preserve"> Facilitar a nivel nacional la realización de un Taller de detección de los principales problemas y formulación de líneas iniciales de trabajo</w:t>
            </w:r>
          </w:p>
          <w:p w:rsidR="003257FF" w:rsidRPr="003257FF" w:rsidRDefault="0062791A" w:rsidP="003257FF">
            <w:pPr>
              <w:jc w:val="left"/>
              <w:rPr>
                <w:rFonts w:ascii="Arial" w:eastAsia="Times New Roman" w:hAnsi="Arial" w:cs="Arial"/>
                <w:lang w:val="es-BO"/>
              </w:rPr>
            </w:pPr>
            <w:r w:rsidRPr="003257FF">
              <w:rPr>
                <w:rFonts w:ascii="Arial" w:hAnsi="Arial" w:cs="Arial"/>
              </w:rPr>
              <w:t>c)</w:t>
            </w:r>
            <w:r w:rsidR="003257FF" w:rsidRPr="003257FF">
              <w:rPr>
                <w:rFonts w:ascii="Arial" w:eastAsia="Times New Roman" w:hAnsi="Arial" w:cs="Arial"/>
                <w:lang w:val="es-BO"/>
              </w:rPr>
              <w:t xml:space="preserve"> Colaborar en la organización de visita de 5 personas del equipo estratégico a conocer el trabajo del equipo de Recursos Humanos del Ministerio de Salud del Perú. </w:t>
            </w:r>
          </w:p>
          <w:p w:rsidR="00042A26" w:rsidRPr="003257FF" w:rsidRDefault="003257FF" w:rsidP="003257FF">
            <w:pPr>
              <w:jc w:val="left"/>
              <w:rPr>
                <w:rFonts w:ascii="Tahoma" w:eastAsia="Times New Roman" w:hAnsi="Tahoma" w:cs="Tahoma"/>
                <w:sz w:val="20"/>
                <w:szCs w:val="20"/>
                <w:lang w:val="es-ES"/>
              </w:rPr>
            </w:pPr>
            <w:r w:rsidRPr="003257FF">
              <w:rPr>
                <w:rFonts w:ascii="Arial" w:hAnsi="Arial" w:cs="Arial"/>
              </w:rPr>
              <w:t xml:space="preserve">d) </w:t>
            </w:r>
            <w:r w:rsidRPr="003257FF">
              <w:rPr>
                <w:rFonts w:ascii="Arial" w:eastAsia="Times New Roman" w:hAnsi="Arial" w:cs="Arial"/>
                <w:lang w:val="es-BO"/>
              </w:rPr>
              <w:t xml:space="preserve"> Colaborar en la organización y realización de Taller de Gestión de Recursos Humanos para personal de SEDES y Ministerio.</w:t>
            </w:r>
            <w:r w:rsidRPr="003257FF">
              <w:rPr>
                <w:rFonts w:ascii="Arial" w:eastAsia="Times New Roman" w:hAnsi="Arial" w:cs="Arial"/>
                <w:sz w:val="20"/>
                <w:szCs w:val="20"/>
                <w:lang w:val="es-BO"/>
              </w:rPr>
              <w:t xml:space="preserve"> </w:t>
            </w:r>
          </w:p>
        </w:tc>
        <w:tc>
          <w:tcPr>
            <w:tcW w:w="2061" w:type="dxa"/>
          </w:tcPr>
          <w:p w:rsidR="00042A26" w:rsidRPr="00171F99" w:rsidRDefault="00042A26" w:rsidP="00C11B98">
            <w:pPr>
              <w:rPr>
                <w:rFonts w:ascii="Arial" w:hAnsi="Arial" w:cs="Arial"/>
              </w:rPr>
            </w:pPr>
            <w:r w:rsidRPr="00171F99">
              <w:rPr>
                <w:rFonts w:ascii="Arial" w:hAnsi="Arial" w:cs="Arial"/>
              </w:rPr>
              <w:t>Dependiente de RRHH MSD</w:t>
            </w:r>
          </w:p>
        </w:tc>
        <w:tc>
          <w:tcPr>
            <w:tcW w:w="1341" w:type="dxa"/>
          </w:tcPr>
          <w:p w:rsidR="00042A26" w:rsidRPr="00171F99" w:rsidRDefault="00042A26" w:rsidP="00C11B98">
            <w:pPr>
              <w:jc w:val="right"/>
              <w:rPr>
                <w:rFonts w:ascii="Arial" w:hAnsi="Arial" w:cs="Arial"/>
              </w:rPr>
            </w:pPr>
            <w:r w:rsidRPr="00171F99">
              <w:rPr>
                <w:rFonts w:ascii="Arial" w:hAnsi="Arial" w:cs="Arial"/>
              </w:rPr>
              <w:t>12.000</w:t>
            </w:r>
          </w:p>
        </w:tc>
        <w:tc>
          <w:tcPr>
            <w:tcW w:w="1494" w:type="dxa"/>
          </w:tcPr>
          <w:p w:rsidR="00042A26" w:rsidRPr="00171F99" w:rsidRDefault="00042A26" w:rsidP="00C11B98">
            <w:pPr>
              <w:rPr>
                <w:rFonts w:ascii="Arial" w:hAnsi="Arial" w:cs="Arial"/>
              </w:rPr>
            </w:pPr>
            <w:r w:rsidRPr="00171F99">
              <w:rPr>
                <w:rFonts w:ascii="Arial" w:hAnsi="Arial" w:cs="Arial"/>
              </w:rPr>
              <w:t>De noviembre 2013 a mayo 2014</w:t>
            </w:r>
          </w:p>
        </w:tc>
      </w:tr>
      <w:tr w:rsidR="00042A26" w:rsidRPr="00171F99" w:rsidTr="000F7C44">
        <w:trPr>
          <w:trHeight w:val="1272"/>
        </w:trPr>
        <w:tc>
          <w:tcPr>
            <w:tcW w:w="4143" w:type="dxa"/>
          </w:tcPr>
          <w:p w:rsidR="00042A26" w:rsidRPr="00171F99" w:rsidRDefault="00042A26" w:rsidP="00C11B98">
            <w:pPr>
              <w:rPr>
                <w:rFonts w:ascii="Arial" w:hAnsi="Arial" w:cs="Arial"/>
              </w:rPr>
            </w:pPr>
            <w:r w:rsidRPr="00171F99">
              <w:rPr>
                <w:rFonts w:ascii="Arial" w:hAnsi="Arial" w:cs="Arial"/>
              </w:rPr>
              <w:t>Constitución del Equipo Ministerial, con participación de Planificación, Servicios, Recursos Humanos y persona</w:t>
            </w:r>
            <w:r w:rsidR="003257FF">
              <w:rPr>
                <w:rFonts w:ascii="Arial" w:hAnsi="Arial" w:cs="Arial"/>
              </w:rPr>
              <w:t>l del Vice Ministerio de Salud.</w:t>
            </w:r>
          </w:p>
        </w:tc>
        <w:tc>
          <w:tcPr>
            <w:tcW w:w="2061" w:type="dxa"/>
          </w:tcPr>
          <w:p w:rsidR="00042A26" w:rsidRPr="00171F99" w:rsidRDefault="00042A26" w:rsidP="00C11B98">
            <w:pPr>
              <w:rPr>
                <w:rFonts w:ascii="Arial" w:hAnsi="Arial" w:cs="Arial"/>
              </w:rPr>
            </w:pPr>
            <w:r w:rsidRPr="00171F99">
              <w:rPr>
                <w:rFonts w:ascii="Arial" w:hAnsi="Arial" w:cs="Arial"/>
              </w:rPr>
              <w:t>Definición política</w:t>
            </w:r>
          </w:p>
        </w:tc>
        <w:tc>
          <w:tcPr>
            <w:tcW w:w="1341" w:type="dxa"/>
          </w:tcPr>
          <w:p w:rsidR="00042A26" w:rsidRPr="00171F99" w:rsidRDefault="00042A26" w:rsidP="00C11B98">
            <w:pPr>
              <w:jc w:val="right"/>
              <w:rPr>
                <w:rFonts w:ascii="Arial" w:hAnsi="Arial" w:cs="Arial"/>
              </w:rPr>
            </w:pPr>
          </w:p>
        </w:tc>
        <w:tc>
          <w:tcPr>
            <w:tcW w:w="1494" w:type="dxa"/>
          </w:tcPr>
          <w:p w:rsidR="00042A26" w:rsidRPr="00171F99" w:rsidRDefault="00042A26" w:rsidP="00C11B98">
            <w:pPr>
              <w:rPr>
                <w:rFonts w:ascii="Arial" w:hAnsi="Arial" w:cs="Arial"/>
              </w:rPr>
            </w:pPr>
          </w:p>
        </w:tc>
      </w:tr>
      <w:tr w:rsidR="00042A26" w:rsidRPr="00171F99" w:rsidTr="000F7C44">
        <w:trPr>
          <w:trHeight w:val="1383"/>
        </w:trPr>
        <w:tc>
          <w:tcPr>
            <w:tcW w:w="4143" w:type="dxa"/>
          </w:tcPr>
          <w:p w:rsidR="00042A26" w:rsidRPr="00171F99" w:rsidRDefault="00042A26" w:rsidP="00C11B98">
            <w:pPr>
              <w:rPr>
                <w:rFonts w:ascii="Arial" w:hAnsi="Arial" w:cs="Arial"/>
              </w:rPr>
            </w:pPr>
            <w:r w:rsidRPr="00171F99">
              <w:rPr>
                <w:rFonts w:ascii="Arial" w:hAnsi="Arial" w:cs="Arial"/>
              </w:rPr>
              <w:t xml:space="preserve">Taller interno ministerial de constitución, detección de los principales problemas en el área y a partir de allí formular líneas iniciales de trabajo. Taller con facilitación de experto internacional. </w:t>
            </w:r>
          </w:p>
        </w:tc>
        <w:tc>
          <w:tcPr>
            <w:tcW w:w="2061" w:type="dxa"/>
          </w:tcPr>
          <w:p w:rsidR="00042A26" w:rsidRPr="00171F99" w:rsidRDefault="00042A26" w:rsidP="00C11B98">
            <w:pPr>
              <w:rPr>
                <w:rFonts w:ascii="Arial" w:hAnsi="Arial" w:cs="Arial"/>
              </w:rPr>
            </w:pPr>
          </w:p>
        </w:tc>
        <w:tc>
          <w:tcPr>
            <w:tcW w:w="1341" w:type="dxa"/>
          </w:tcPr>
          <w:p w:rsidR="00042A26" w:rsidRPr="00171F99" w:rsidRDefault="00042A26" w:rsidP="00C11B98">
            <w:pPr>
              <w:jc w:val="right"/>
              <w:rPr>
                <w:rFonts w:ascii="Arial" w:hAnsi="Arial" w:cs="Arial"/>
              </w:rPr>
            </w:pPr>
            <w:r w:rsidRPr="00171F99">
              <w:rPr>
                <w:rFonts w:ascii="Arial" w:hAnsi="Arial" w:cs="Arial"/>
              </w:rPr>
              <w:t>4.000</w:t>
            </w:r>
          </w:p>
        </w:tc>
        <w:tc>
          <w:tcPr>
            <w:tcW w:w="1494" w:type="dxa"/>
          </w:tcPr>
          <w:p w:rsidR="00042A26" w:rsidRPr="00171F99" w:rsidRDefault="00042A26" w:rsidP="00C11B98">
            <w:pPr>
              <w:rPr>
                <w:rFonts w:ascii="Arial" w:hAnsi="Arial" w:cs="Arial"/>
              </w:rPr>
            </w:pPr>
            <w:r w:rsidRPr="00171F99">
              <w:rPr>
                <w:rFonts w:ascii="Arial" w:hAnsi="Arial" w:cs="Arial"/>
              </w:rPr>
              <w:t>Diciembre 2013</w:t>
            </w:r>
          </w:p>
        </w:tc>
      </w:tr>
      <w:tr w:rsidR="00042A26" w:rsidRPr="00171F99" w:rsidTr="000F7C44">
        <w:tc>
          <w:tcPr>
            <w:tcW w:w="4143" w:type="dxa"/>
          </w:tcPr>
          <w:p w:rsidR="00042A26" w:rsidRPr="00171F99" w:rsidRDefault="00042A26" w:rsidP="00C11B98">
            <w:pPr>
              <w:rPr>
                <w:rFonts w:ascii="Arial" w:hAnsi="Arial" w:cs="Arial"/>
              </w:rPr>
            </w:pPr>
            <w:r w:rsidRPr="00171F99">
              <w:rPr>
                <w:rFonts w:ascii="Arial" w:hAnsi="Arial" w:cs="Arial"/>
              </w:rPr>
              <w:t>Viaje de equipo (5 personas) a conocer trabajo de equipo RRHH Ministerio del Perú</w:t>
            </w:r>
          </w:p>
        </w:tc>
        <w:tc>
          <w:tcPr>
            <w:tcW w:w="2061" w:type="dxa"/>
          </w:tcPr>
          <w:p w:rsidR="00042A26" w:rsidRPr="00171F99" w:rsidRDefault="00042A26" w:rsidP="00C11B98">
            <w:pPr>
              <w:rPr>
                <w:rFonts w:ascii="Arial" w:hAnsi="Arial" w:cs="Arial"/>
              </w:rPr>
            </w:pPr>
            <w:r w:rsidRPr="00171F99">
              <w:rPr>
                <w:rFonts w:ascii="Arial" w:hAnsi="Arial" w:cs="Arial"/>
              </w:rPr>
              <w:t xml:space="preserve">Visita por 5 días, conocimiento de las líneas abordadas por ellos y avances.  </w:t>
            </w:r>
          </w:p>
        </w:tc>
        <w:tc>
          <w:tcPr>
            <w:tcW w:w="1341" w:type="dxa"/>
          </w:tcPr>
          <w:p w:rsidR="00042A26" w:rsidRPr="00171F99" w:rsidRDefault="00042A26" w:rsidP="00C11B98">
            <w:pPr>
              <w:jc w:val="right"/>
              <w:rPr>
                <w:rFonts w:ascii="Arial" w:hAnsi="Arial" w:cs="Arial"/>
              </w:rPr>
            </w:pPr>
            <w:r w:rsidRPr="00171F99">
              <w:rPr>
                <w:rFonts w:ascii="Arial" w:hAnsi="Arial" w:cs="Arial"/>
              </w:rPr>
              <w:t>10.000</w:t>
            </w:r>
          </w:p>
        </w:tc>
        <w:tc>
          <w:tcPr>
            <w:tcW w:w="1494" w:type="dxa"/>
          </w:tcPr>
          <w:p w:rsidR="00042A26" w:rsidRPr="00171F99" w:rsidRDefault="00042A26" w:rsidP="00C11B98">
            <w:pPr>
              <w:rPr>
                <w:rFonts w:ascii="Arial" w:hAnsi="Arial" w:cs="Arial"/>
              </w:rPr>
            </w:pPr>
            <w:r w:rsidRPr="00171F99">
              <w:rPr>
                <w:rFonts w:ascii="Arial" w:hAnsi="Arial" w:cs="Arial"/>
              </w:rPr>
              <w:t>Enero 2014</w:t>
            </w:r>
          </w:p>
        </w:tc>
      </w:tr>
      <w:tr w:rsidR="00042A26" w:rsidRPr="00171F99" w:rsidTr="000F7C44">
        <w:tc>
          <w:tcPr>
            <w:tcW w:w="4143" w:type="dxa"/>
          </w:tcPr>
          <w:p w:rsidR="00042A26" w:rsidRPr="00171F99" w:rsidRDefault="00443CF8" w:rsidP="0027482F">
            <w:pPr>
              <w:rPr>
                <w:rFonts w:ascii="Arial" w:hAnsi="Arial" w:cs="Arial"/>
              </w:rPr>
            </w:pPr>
            <w:r w:rsidRPr="00171F99">
              <w:rPr>
                <w:rFonts w:ascii="Arial" w:hAnsi="Arial" w:cs="Arial"/>
              </w:rPr>
              <w:t>Consultoría</w:t>
            </w:r>
            <w:r w:rsidR="0027482F">
              <w:rPr>
                <w:rFonts w:ascii="Arial" w:hAnsi="Arial" w:cs="Arial"/>
              </w:rPr>
              <w:t xml:space="preserve"> nacional </w:t>
            </w:r>
            <w:r w:rsidR="00042A26" w:rsidRPr="00171F99">
              <w:rPr>
                <w:rFonts w:ascii="Arial" w:hAnsi="Arial" w:cs="Arial"/>
              </w:rPr>
              <w:t xml:space="preserve">análisis </w:t>
            </w:r>
            <w:r w:rsidRPr="00171F99">
              <w:rPr>
                <w:rFonts w:ascii="Arial" w:hAnsi="Arial" w:cs="Arial"/>
              </w:rPr>
              <w:t xml:space="preserve">uso y evaluación </w:t>
            </w:r>
            <w:r w:rsidR="00042A26" w:rsidRPr="00171F99">
              <w:rPr>
                <w:rFonts w:ascii="Arial" w:hAnsi="Arial" w:cs="Arial"/>
              </w:rPr>
              <w:t>sistema de información de RRHH y propuestas</w:t>
            </w:r>
            <w:r w:rsidRPr="00171F99">
              <w:rPr>
                <w:rFonts w:ascii="Arial" w:hAnsi="Arial" w:cs="Arial"/>
              </w:rPr>
              <w:t xml:space="preserve"> de mejora.</w:t>
            </w:r>
          </w:p>
        </w:tc>
        <w:tc>
          <w:tcPr>
            <w:tcW w:w="2061" w:type="dxa"/>
          </w:tcPr>
          <w:p w:rsidR="00042A26" w:rsidRPr="00171F99" w:rsidRDefault="00042A26" w:rsidP="00C11B98">
            <w:pPr>
              <w:rPr>
                <w:rFonts w:ascii="Arial" w:hAnsi="Arial" w:cs="Arial"/>
              </w:rPr>
            </w:pPr>
          </w:p>
        </w:tc>
        <w:tc>
          <w:tcPr>
            <w:tcW w:w="1341" w:type="dxa"/>
          </w:tcPr>
          <w:p w:rsidR="00042A26" w:rsidRPr="00171F99" w:rsidRDefault="00042A26" w:rsidP="00C11B98">
            <w:pPr>
              <w:jc w:val="right"/>
              <w:rPr>
                <w:rFonts w:ascii="Arial" w:hAnsi="Arial" w:cs="Arial"/>
              </w:rPr>
            </w:pPr>
            <w:r w:rsidRPr="00171F99">
              <w:rPr>
                <w:rFonts w:ascii="Arial" w:hAnsi="Arial" w:cs="Arial"/>
              </w:rPr>
              <w:t>5.000</w:t>
            </w:r>
          </w:p>
        </w:tc>
        <w:tc>
          <w:tcPr>
            <w:tcW w:w="1494" w:type="dxa"/>
          </w:tcPr>
          <w:p w:rsidR="00042A26" w:rsidRPr="00171F99" w:rsidRDefault="00042A26" w:rsidP="00C11B98">
            <w:pPr>
              <w:rPr>
                <w:rFonts w:ascii="Arial" w:hAnsi="Arial" w:cs="Arial"/>
              </w:rPr>
            </w:pPr>
            <w:r w:rsidRPr="00171F99">
              <w:rPr>
                <w:rFonts w:ascii="Arial" w:hAnsi="Arial" w:cs="Arial"/>
              </w:rPr>
              <w:t>Febrero a Abril 2014</w:t>
            </w:r>
          </w:p>
        </w:tc>
      </w:tr>
      <w:tr w:rsidR="00042A26" w:rsidRPr="00171F99" w:rsidTr="000F7C44">
        <w:tc>
          <w:tcPr>
            <w:tcW w:w="4143" w:type="dxa"/>
          </w:tcPr>
          <w:p w:rsidR="00042A26" w:rsidRPr="00171F99" w:rsidRDefault="00042A26" w:rsidP="00C11B98">
            <w:pPr>
              <w:rPr>
                <w:rFonts w:ascii="Arial" w:hAnsi="Arial" w:cs="Arial"/>
              </w:rPr>
            </w:pPr>
            <w:r w:rsidRPr="00171F99">
              <w:rPr>
                <w:rFonts w:ascii="Arial" w:hAnsi="Arial" w:cs="Arial"/>
              </w:rPr>
              <w:t xml:space="preserve">Diseño de incentivos o mecanismos de asegurar permanencia de personal </w:t>
            </w:r>
            <w:r w:rsidRPr="00171F99">
              <w:rPr>
                <w:rFonts w:ascii="Arial" w:hAnsi="Arial" w:cs="Arial"/>
              </w:rPr>
              <w:lastRenderedPageBreak/>
              <w:t>capacitado y distribución en Departamentos especiales (diseño legal y financiero)</w:t>
            </w:r>
          </w:p>
        </w:tc>
        <w:tc>
          <w:tcPr>
            <w:tcW w:w="2061" w:type="dxa"/>
          </w:tcPr>
          <w:p w:rsidR="001C5449" w:rsidRDefault="00042A26">
            <w:pPr>
              <w:jc w:val="left"/>
              <w:rPr>
                <w:rFonts w:ascii="Arial" w:hAnsi="Arial" w:cs="Arial"/>
              </w:rPr>
            </w:pPr>
            <w:r w:rsidRPr="00171F99">
              <w:rPr>
                <w:rFonts w:ascii="Arial" w:hAnsi="Arial" w:cs="Arial"/>
              </w:rPr>
              <w:lastRenderedPageBreak/>
              <w:t xml:space="preserve">Reuniones con actores, </w:t>
            </w:r>
            <w:r w:rsidRPr="00171F99">
              <w:rPr>
                <w:rFonts w:ascii="Arial" w:hAnsi="Arial" w:cs="Arial"/>
              </w:rPr>
              <w:lastRenderedPageBreak/>
              <w:t>consultoría legal de apoyo</w:t>
            </w:r>
          </w:p>
        </w:tc>
        <w:tc>
          <w:tcPr>
            <w:tcW w:w="1341" w:type="dxa"/>
          </w:tcPr>
          <w:p w:rsidR="00042A26" w:rsidRPr="00171F99" w:rsidRDefault="00042A26" w:rsidP="00C11B98">
            <w:pPr>
              <w:jc w:val="right"/>
              <w:rPr>
                <w:rFonts w:ascii="Arial" w:hAnsi="Arial" w:cs="Arial"/>
              </w:rPr>
            </w:pPr>
            <w:r w:rsidRPr="00171F99">
              <w:rPr>
                <w:rFonts w:ascii="Arial" w:hAnsi="Arial" w:cs="Arial"/>
              </w:rPr>
              <w:lastRenderedPageBreak/>
              <w:t>5.000</w:t>
            </w:r>
          </w:p>
        </w:tc>
        <w:tc>
          <w:tcPr>
            <w:tcW w:w="1494" w:type="dxa"/>
          </w:tcPr>
          <w:p w:rsidR="00042A26" w:rsidRPr="00171F99" w:rsidRDefault="00042A26" w:rsidP="00C11B98">
            <w:pPr>
              <w:rPr>
                <w:rFonts w:ascii="Arial" w:hAnsi="Arial" w:cs="Arial"/>
              </w:rPr>
            </w:pPr>
            <w:r w:rsidRPr="00171F99">
              <w:rPr>
                <w:rFonts w:ascii="Arial" w:hAnsi="Arial" w:cs="Arial"/>
              </w:rPr>
              <w:t>Marzo 2014</w:t>
            </w:r>
          </w:p>
        </w:tc>
      </w:tr>
      <w:tr w:rsidR="00042A26" w:rsidRPr="00171F99" w:rsidTr="000F7C44">
        <w:tc>
          <w:tcPr>
            <w:tcW w:w="4143" w:type="dxa"/>
          </w:tcPr>
          <w:p w:rsidR="00042A26" w:rsidRPr="00171F99" w:rsidRDefault="00042A26" w:rsidP="00C11B98">
            <w:pPr>
              <w:rPr>
                <w:rFonts w:ascii="Arial" w:hAnsi="Arial" w:cs="Arial"/>
              </w:rPr>
            </w:pPr>
            <w:r w:rsidRPr="00171F99">
              <w:rPr>
                <w:rFonts w:ascii="Arial" w:hAnsi="Arial" w:cs="Arial"/>
              </w:rPr>
              <w:lastRenderedPageBreak/>
              <w:t>Inicio Trabajo Planificación: requerimientos urgentes formación/capacitación y nuevos establecimientos de salud</w:t>
            </w:r>
          </w:p>
        </w:tc>
        <w:tc>
          <w:tcPr>
            <w:tcW w:w="2061" w:type="dxa"/>
          </w:tcPr>
          <w:p w:rsidR="001C5449" w:rsidRDefault="00042A26">
            <w:pPr>
              <w:jc w:val="left"/>
              <w:rPr>
                <w:rFonts w:ascii="Arial" w:hAnsi="Arial" w:cs="Arial"/>
              </w:rPr>
            </w:pPr>
            <w:r w:rsidRPr="00171F99">
              <w:rPr>
                <w:rFonts w:ascii="Arial" w:hAnsi="Arial" w:cs="Arial"/>
              </w:rPr>
              <w:t>Taller con Centros formadores</w:t>
            </w:r>
          </w:p>
          <w:p w:rsidR="001C5449" w:rsidRDefault="00042A26">
            <w:pPr>
              <w:jc w:val="left"/>
              <w:rPr>
                <w:rFonts w:ascii="Arial" w:hAnsi="Arial" w:cs="Arial"/>
              </w:rPr>
            </w:pPr>
            <w:r w:rsidRPr="00171F99">
              <w:rPr>
                <w:rFonts w:ascii="Arial" w:hAnsi="Arial" w:cs="Arial"/>
              </w:rPr>
              <w:t>Acuerdos/incentivos</w:t>
            </w:r>
          </w:p>
        </w:tc>
        <w:tc>
          <w:tcPr>
            <w:tcW w:w="1341" w:type="dxa"/>
          </w:tcPr>
          <w:p w:rsidR="00042A26" w:rsidRPr="00171F99" w:rsidRDefault="00042A26" w:rsidP="00C11B98">
            <w:pPr>
              <w:jc w:val="right"/>
              <w:rPr>
                <w:rFonts w:ascii="Arial" w:hAnsi="Arial" w:cs="Arial"/>
              </w:rPr>
            </w:pPr>
            <w:r w:rsidRPr="00171F99">
              <w:rPr>
                <w:rFonts w:ascii="Arial" w:hAnsi="Arial" w:cs="Arial"/>
              </w:rPr>
              <w:t>7.000</w:t>
            </w:r>
          </w:p>
        </w:tc>
        <w:tc>
          <w:tcPr>
            <w:tcW w:w="1494" w:type="dxa"/>
          </w:tcPr>
          <w:p w:rsidR="00042A26" w:rsidRPr="00171F99" w:rsidRDefault="00042A26" w:rsidP="00C11B98">
            <w:pPr>
              <w:rPr>
                <w:rFonts w:ascii="Arial" w:hAnsi="Arial" w:cs="Arial"/>
              </w:rPr>
            </w:pPr>
            <w:r w:rsidRPr="00171F99">
              <w:rPr>
                <w:rFonts w:ascii="Arial" w:hAnsi="Arial" w:cs="Arial"/>
              </w:rPr>
              <w:t>Abril  2014</w:t>
            </w:r>
          </w:p>
        </w:tc>
      </w:tr>
      <w:tr w:rsidR="00042A26" w:rsidRPr="00171F99" w:rsidTr="000F7C44">
        <w:tc>
          <w:tcPr>
            <w:tcW w:w="4143" w:type="dxa"/>
          </w:tcPr>
          <w:p w:rsidR="00042A26" w:rsidRPr="00171F99" w:rsidRDefault="00042A26" w:rsidP="00C11B98">
            <w:pPr>
              <w:rPr>
                <w:rFonts w:ascii="Arial" w:hAnsi="Arial" w:cs="Arial"/>
              </w:rPr>
            </w:pPr>
            <w:r w:rsidRPr="00171F99">
              <w:rPr>
                <w:rFonts w:ascii="Arial" w:hAnsi="Arial" w:cs="Arial"/>
              </w:rPr>
              <w:t xml:space="preserve">Puesta en marcha mecanismo contratación personal a ser formado </w:t>
            </w:r>
          </w:p>
        </w:tc>
        <w:tc>
          <w:tcPr>
            <w:tcW w:w="2061" w:type="dxa"/>
          </w:tcPr>
          <w:p w:rsidR="00042A26" w:rsidRPr="00171F99" w:rsidRDefault="00042A26" w:rsidP="00C11B98">
            <w:pPr>
              <w:rPr>
                <w:rFonts w:ascii="Arial" w:hAnsi="Arial" w:cs="Arial"/>
              </w:rPr>
            </w:pPr>
          </w:p>
        </w:tc>
        <w:tc>
          <w:tcPr>
            <w:tcW w:w="1341" w:type="dxa"/>
          </w:tcPr>
          <w:p w:rsidR="00042A26" w:rsidRPr="00171F99" w:rsidRDefault="00042A26" w:rsidP="00C11B98">
            <w:pPr>
              <w:jc w:val="right"/>
              <w:rPr>
                <w:rFonts w:ascii="Arial" w:hAnsi="Arial" w:cs="Arial"/>
              </w:rPr>
            </w:pPr>
          </w:p>
        </w:tc>
        <w:tc>
          <w:tcPr>
            <w:tcW w:w="1494" w:type="dxa"/>
          </w:tcPr>
          <w:p w:rsidR="00042A26" w:rsidRPr="00171F99" w:rsidRDefault="00042A26" w:rsidP="00C11B98">
            <w:pPr>
              <w:rPr>
                <w:rFonts w:ascii="Arial" w:hAnsi="Arial" w:cs="Arial"/>
              </w:rPr>
            </w:pPr>
            <w:r w:rsidRPr="00171F99">
              <w:rPr>
                <w:rFonts w:ascii="Arial" w:hAnsi="Arial" w:cs="Arial"/>
              </w:rPr>
              <w:t>Mayo 2014</w:t>
            </w:r>
          </w:p>
        </w:tc>
      </w:tr>
      <w:tr w:rsidR="00042A26" w:rsidRPr="00171F99" w:rsidTr="000F7C44">
        <w:trPr>
          <w:trHeight w:val="900"/>
        </w:trPr>
        <w:tc>
          <w:tcPr>
            <w:tcW w:w="4143" w:type="dxa"/>
            <w:hideMark/>
          </w:tcPr>
          <w:p w:rsidR="00042A26" w:rsidRPr="00171F99" w:rsidRDefault="00443CF8" w:rsidP="00C11B98">
            <w:pPr>
              <w:rPr>
                <w:rFonts w:ascii="Arial" w:eastAsia="Times New Roman" w:hAnsi="Arial" w:cs="Arial"/>
                <w:color w:val="000000"/>
                <w:lang w:eastAsia="es-CL"/>
              </w:rPr>
            </w:pPr>
            <w:r w:rsidRPr="00171F99">
              <w:rPr>
                <w:rFonts w:ascii="Arial" w:eastAsia="Times New Roman" w:hAnsi="Arial" w:cs="Arial"/>
                <w:color w:val="000000"/>
                <w:lang w:eastAsia="es-CL"/>
              </w:rPr>
              <w:t>A</w:t>
            </w:r>
            <w:r w:rsidR="00042A26" w:rsidRPr="00171F99">
              <w:rPr>
                <w:rFonts w:ascii="Arial" w:eastAsia="Times New Roman" w:hAnsi="Arial" w:cs="Arial"/>
                <w:color w:val="000000"/>
                <w:lang w:eastAsia="es-CL"/>
              </w:rPr>
              <w:t xml:space="preserve">nálisis dotaciones de personal en el sistema público y distribución en Departamentos y establecimientos </w:t>
            </w:r>
          </w:p>
        </w:tc>
        <w:tc>
          <w:tcPr>
            <w:tcW w:w="2061" w:type="dxa"/>
            <w:hideMark/>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Reuniones con SEDES y otros Ministerios</w:t>
            </w:r>
          </w:p>
        </w:tc>
        <w:tc>
          <w:tcPr>
            <w:tcW w:w="1341" w:type="dxa"/>
            <w:hideMark/>
          </w:tcPr>
          <w:p w:rsidR="00042A26" w:rsidRPr="00171F99" w:rsidRDefault="00042A26" w:rsidP="00C11B98">
            <w:pPr>
              <w:jc w:val="right"/>
              <w:rPr>
                <w:rFonts w:ascii="Arial" w:eastAsia="Times New Roman" w:hAnsi="Arial" w:cs="Arial"/>
                <w:color w:val="000000"/>
                <w:lang w:eastAsia="es-CL"/>
              </w:rPr>
            </w:pPr>
            <w:r w:rsidRPr="00171F99">
              <w:rPr>
                <w:rFonts w:ascii="Arial" w:eastAsia="Times New Roman" w:hAnsi="Arial" w:cs="Arial"/>
                <w:color w:val="000000"/>
                <w:lang w:eastAsia="es-CL"/>
              </w:rPr>
              <w:t>4.000</w:t>
            </w:r>
          </w:p>
        </w:tc>
        <w:tc>
          <w:tcPr>
            <w:tcW w:w="1494" w:type="dxa"/>
            <w:hideMark/>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Mayo a Julio 2014</w:t>
            </w:r>
          </w:p>
        </w:tc>
      </w:tr>
      <w:tr w:rsidR="00042A26" w:rsidRPr="00171F99" w:rsidTr="000F7C44">
        <w:trPr>
          <w:trHeight w:val="900"/>
        </w:trPr>
        <w:tc>
          <w:tcPr>
            <w:tcW w:w="4143" w:type="dxa"/>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Capacitación en Gestión de Recursos Humanos a 3 personas por SEDES y equipo ministerial (40 personas, diploma, 600 US)</w:t>
            </w:r>
          </w:p>
        </w:tc>
        <w:tc>
          <w:tcPr>
            <w:tcW w:w="2061" w:type="dxa"/>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Adecuación de curso OPS más presencial, diplomado</w:t>
            </w:r>
          </w:p>
        </w:tc>
        <w:tc>
          <w:tcPr>
            <w:tcW w:w="1341" w:type="dxa"/>
          </w:tcPr>
          <w:p w:rsidR="00042A26" w:rsidRPr="00171F99" w:rsidRDefault="00042A26" w:rsidP="00C11B98">
            <w:pPr>
              <w:jc w:val="right"/>
              <w:rPr>
                <w:rFonts w:ascii="Arial" w:eastAsia="Times New Roman" w:hAnsi="Arial" w:cs="Arial"/>
                <w:color w:val="000000"/>
                <w:lang w:eastAsia="es-CL"/>
              </w:rPr>
            </w:pPr>
            <w:r w:rsidRPr="00171F99">
              <w:rPr>
                <w:rFonts w:ascii="Arial" w:eastAsia="Times New Roman" w:hAnsi="Arial" w:cs="Arial"/>
                <w:color w:val="000000"/>
                <w:lang w:eastAsia="es-CL"/>
              </w:rPr>
              <w:t>24.000</w:t>
            </w:r>
          </w:p>
        </w:tc>
        <w:tc>
          <w:tcPr>
            <w:tcW w:w="1494" w:type="dxa"/>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Agosto-Septiembre 2014</w:t>
            </w:r>
          </w:p>
        </w:tc>
      </w:tr>
      <w:tr w:rsidR="00042A26" w:rsidRPr="00171F99" w:rsidTr="000F7C44">
        <w:trPr>
          <w:trHeight w:val="900"/>
        </w:trPr>
        <w:tc>
          <w:tcPr>
            <w:tcW w:w="4143" w:type="dxa"/>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 xml:space="preserve">Otras actividades y posibles estudios a realizarse de acuerdo a la problematización que realice el equipo, a manera de ejemplos (no considera la totalidad): </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Capacitación o réplicas curso de gestión RRHH a  encargados municipales</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Estudio sobre rotación del personal según tipo y sobre ausentismo</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Mercado del trabajo médico y de enfermería</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Análisis de género del personal de salud</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Salud de los trabajadores: Dg</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Diseño e implementación política de seguridad laboral en salud</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Análisis del costo para el país de aumento horas vs formación nuevo personal</w:t>
            </w:r>
          </w:p>
          <w:p w:rsidR="00042A26"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Análisis de dotaciones vs producción en hospitales de similar nivel</w:t>
            </w:r>
          </w:p>
          <w:p w:rsidR="00B61359" w:rsidRPr="00171F99" w:rsidRDefault="00B61359" w:rsidP="00042A26">
            <w:pPr>
              <w:pStyle w:val="ListParagraph"/>
              <w:numPr>
                <w:ilvl w:val="0"/>
                <w:numId w:val="15"/>
              </w:numPr>
              <w:jc w:val="left"/>
              <w:rPr>
                <w:rFonts w:ascii="Arial" w:eastAsia="Times New Roman" w:hAnsi="Arial" w:cs="Arial"/>
                <w:color w:val="000000"/>
                <w:lang w:eastAsia="es-CL"/>
              </w:rPr>
            </w:pPr>
            <w:r>
              <w:rPr>
                <w:rFonts w:ascii="Arial" w:eastAsia="Times New Roman" w:hAnsi="Arial" w:cs="Arial"/>
                <w:color w:val="000000"/>
                <w:lang w:eastAsia="es-CL"/>
              </w:rPr>
              <w:t>Requisitos de nuevos profesionales sanitarios para atender a la transición demográfica</w:t>
            </w:r>
            <w:r w:rsidR="00E50290">
              <w:rPr>
                <w:rFonts w:ascii="Arial" w:eastAsia="Times New Roman" w:hAnsi="Arial" w:cs="Arial"/>
                <w:color w:val="000000"/>
                <w:lang w:eastAsia="es-CL"/>
              </w:rPr>
              <w:t xml:space="preserve"> (planificación próximos 10 años)</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Análisis de la carrera sanitaria</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Línea de trabajo con Universidades para la adecuación de la formación al </w:t>
            </w:r>
            <w:r w:rsidRPr="00171F99">
              <w:rPr>
                <w:rFonts w:ascii="Arial" w:eastAsia="Times New Roman" w:hAnsi="Arial" w:cs="Arial"/>
                <w:color w:val="000000"/>
                <w:lang w:eastAsia="es-CL"/>
              </w:rPr>
              <w:lastRenderedPageBreak/>
              <w:t>modelo</w:t>
            </w:r>
          </w:p>
          <w:p w:rsidR="00042A26" w:rsidRPr="00171F99" w:rsidRDefault="00042A26" w:rsidP="00042A26">
            <w:pPr>
              <w:pStyle w:val="ListParagraph"/>
              <w:numPr>
                <w:ilvl w:val="0"/>
                <w:numId w:val="15"/>
              </w:numPr>
              <w:jc w:val="left"/>
              <w:rPr>
                <w:rFonts w:ascii="Arial" w:eastAsia="Times New Roman" w:hAnsi="Arial" w:cs="Arial"/>
                <w:color w:val="000000"/>
                <w:lang w:eastAsia="es-CL"/>
              </w:rPr>
            </w:pPr>
            <w:r w:rsidRPr="00171F99">
              <w:rPr>
                <w:rFonts w:ascii="Arial" w:eastAsia="Times New Roman" w:hAnsi="Arial" w:cs="Arial"/>
                <w:color w:val="000000"/>
                <w:lang w:eastAsia="es-CL"/>
              </w:rPr>
              <w:t xml:space="preserve">Sistemas de acreditación </w:t>
            </w:r>
            <w:r w:rsidR="00CC59D3">
              <w:rPr>
                <w:rFonts w:ascii="Arial" w:eastAsia="Times New Roman" w:hAnsi="Arial" w:cs="Arial"/>
                <w:color w:val="000000"/>
                <w:lang w:eastAsia="es-CL"/>
              </w:rPr>
              <w:t xml:space="preserve">de centros formadores </w:t>
            </w:r>
            <w:r w:rsidRPr="00171F99">
              <w:rPr>
                <w:rFonts w:ascii="Arial" w:eastAsia="Times New Roman" w:hAnsi="Arial" w:cs="Arial"/>
                <w:color w:val="000000"/>
                <w:lang w:eastAsia="es-CL"/>
              </w:rPr>
              <w:t>y certificación</w:t>
            </w:r>
            <w:r w:rsidR="0027482F">
              <w:rPr>
                <w:rFonts w:ascii="Arial" w:eastAsia="Times New Roman" w:hAnsi="Arial" w:cs="Arial"/>
                <w:color w:val="000000"/>
                <w:lang w:eastAsia="es-CL"/>
              </w:rPr>
              <w:t xml:space="preserve"> del personal</w:t>
            </w:r>
          </w:p>
        </w:tc>
        <w:tc>
          <w:tcPr>
            <w:tcW w:w="2061" w:type="dxa"/>
          </w:tcPr>
          <w:p w:rsidR="00042A26" w:rsidRPr="00171F99" w:rsidRDefault="00042A26" w:rsidP="00C11B98">
            <w:pPr>
              <w:rPr>
                <w:rFonts w:ascii="Arial" w:eastAsia="Times New Roman" w:hAnsi="Arial" w:cs="Arial"/>
                <w:color w:val="000000"/>
                <w:lang w:eastAsia="es-CL"/>
              </w:rPr>
            </w:pPr>
          </w:p>
        </w:tc>
        <w:tc>
          <w:tcPr>
            <w:tcW w:w="1341" w:type="dxa"/>
          </w:tcPr>
          <w:p w:rsidR="00042A26" w:rsidRPr="00171F99" w:rsidRDefault="00042A26" w:rsidP="00C11B98">
            <w:pPr>
              <w:jc w:val="right"/>
              <w:rPr>
                <w:rFonts w:ascii="Arial" w:eastAsia="Times New Roman" w:hAnsi="Arial" w:cs="Arial"/>
                <w:color w:val="000000"/>
                <w:lang w:eastAsia="es-CL"/>
              </w:rPr>
            </w:pPr>
            <w:r w:rsidRPr="00171F99">
              <w:rPr>
                <w:rFonts w:ascii="Arial" w:eastAsia="Times New Roman" w:hAnsi="Arial" w:cs="Arial"/>
                <w:color w:val="000000"/>
                <w:lang w:eastAsia="es-CL"/>
              </w:rPr>
              <w:t>230.000</w:t>
            </w:r>
          </w:p>
        </w:tc>
        <w:tc>
          <w:tcPr>
            <w:tcW w:w="1494" w:type="dxa"/>
          </w:tcPr>
          <w:p w:rsidR="00042A26" w:rsidRPr="00171F99" w:rsidRDefault="00042A26" w:rsidP="00C11B98">
            <w:pPr>
              <w:rPr>
                <w:rFonts w:ascii="Arial" w:eastAsia="Times New Roman" w:hAnsi="Arial" w:cs="Arial"/>
                <w:color w:val="000000"/>
                <w:lang w:eastAsia="es-CL"/>
              </w:rPr>
            </w:pPr>
            <w:r w:rsidRPr="00171F99">
              <w:rPr>
                <w:rFonts w:ascii="Arial" w:eastAsia="Times New Roman" w:hAnsi="Arial" w:cs="Arial"/>
                <w:color w:val="000000"/>
                <w:lang w:eastAsia="es-CL"/>
              </w:rPr>
              <w:t>De agosto 2014 a agosto 2016</w:t>
            </w:r>
          </w:p>
        </w:tc>
      </w:tr>
    </w:tbl>
    <w:p w:rsidR="000D5BB6" w:rsidRPr="00171F99" w:rsidRDefault="000D5BB6" w:rsidP="00B14C95">
      <w:pPr>
        <w:rPr>
          <w:rFonts w:ascii="Arial" w:hAnsi="Arial" w:cs="Arial"/>
        </w:rPr>
      </w:pPr>
    </w:p>
    <w:p w:rsidR="00CC59D3" w:rsidRDefault="001C5449">
      <w:pPr>
        <w:jc w:val="left"/>
        <w:rPr>
          <w:rFonts w:ascii="Arial" w:hAnsi="Arial" w:cs="Arial"/>
        </w:rPr>
      </w:pPr>
      <w:r>
        <w:rPr>
          <w:rFonts w:ascii="Arial" w:hAnsi="Arial" w:cs="Arial"/>
        </w:rPr>
        <w:br w:type="page"/>
      </w:r>
    </w:p>
    <w:p w:rsidR="00CC59D3" w:rsidRPr="00CC59D3" w:rsidRDefault="00CC59D3">
      <w:pPr>
        <w:jc w:val="left"/>
        <w:rPr>
          <w:rFonts w:ascii="Arial" w:hAnsi="Arial" w:cs="Arial"/>
          <w:b/>
        </w:rPr>
      </w:pPr>
      <w:r w:rsidRPr="00CC59D3">
        <w:rPr>
          <w:rFonts w:ascii="Arial" w:hAnsi="Arial" w:cs="Arial"/>
          <w:b/>
        </w:rPr>
        <w:lastRenderedPageBreak/>
        <w:t>ANEXO</w:t>
      </w:r>
      <w:r w:rsidR="000F7C44">
        <w:rPr>
          <w:rFonts w:ascii="Arial" w:hAnsi="Arial" w:cs="Arial"/>
          <w:b/>
        </w:rPr>
        <w:t xml:space="preserve"> 1</w:t>
      </w:r>
      <w:r w:rsidRPr="00CC59D3">
        <w:rPr>
          <w:rFonts w:ascii="Arial" w:hAnsi="Arial" w:cs="Arial"/>
          <w:b/>
        </w:rPr>
        <w:t>: RESULTADOS DE LA PRIMERA MEDICION DE LAS METAS REGIONALES DE RECURSOS HUMANOS PARA ÑLA SALUD 2007-2015.</w:t>
      </w:r>
      <w:r w:rsidRPr="00CC59D3">
        <w:rPr>
          <w:rStyle w:val="FootnoteReference"/>
          <w:rFonts w:ascii="Arial" w:hAnsi="Arial" w:cs="Arial"/>
          <w:b/>
        </w:rPr>
        <w:footnoteReference w:id="22"/>
      </w:r>
    </w:p>
    <w:p w:rsidR="00CC59D3" w:rsidRDefault="00CC59D3">
      <w:pPr>
        <w:jc w:val="left"/>
        <w:rPr>
          <w:rFonts w:ascii="Arial" w:hAnsi="Arial" w:cs="Arial"/>
        </w:rPr>
      </w:pPr>
    </w:p>
    <w:p w:rsidR="003E778B" w:rsidRDefault="00E34969" w:rsidP="00B14C95">
      <w:pPr>
        <w:rPr>
          <w:rFonts w:ascii="Arial" w:hAnsi="Arial" w:cs="Arial"/>
        </w:rPr>
      </w:pPr>
      <w:r>
        <w:rPr>
          <w:rFonts w:ascii="Arial" w:hAnsi="Arial" w:cs="Arial"/>
          <w:noProof/>
          <w:lang w:val="en-US"/>
        </w:rPr>
        <w:drawing>
          <wp:inline distT="0" distB="0" distL="0" distR="0">
            <wp:extent cx="5819775" cy="59150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9775" cy="5915025"/>
                    </a:xfrm>
                    <a:prstGeom prst="rect">
                      <a:avLst/>
                    </a:prstGeom>
                    <a:noFill/>
                    <a:ln w="9525">
                      <a:noFill/>
                      <a:miter lim="800000"/>
                      <a:headEnd/>
                      <a:tailEnd/>
                    </a:ln>
                  </pic:spPr>
                </pic:pic>
              </a:graphicData>
            </a:graphic>
          </wp:inline>
        </w:drawing>
      </w:r>
    </w:p>
    <w:p w:rsidR="00E34969" w:rsidRDefault="00E34969" w:rsidP="00B14C95">
      <w:pPr>
        <w:rPr>
          <w:rFonts w:ascii="Arial" w:hAnsi="Arial" w:cs="Arial"/>
        </w:rPr>
      </w:pPr>
      <w:r>
        <w:rPr>
          <w:rFonts w:ascii="Arial" w:hAnsi="Arial" w:cs="Arial"/>
          <w:noProof/>
          <w:lang w:val="en-US"/>
        </w:rPr>
        <w:lastRenderedPageBreak/>
        <w:drawing>
          <wp:inline distT="0" distB="0" distL="0" distR="0">
            <wp:extent cx="5734050" cy="37623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34050" cy="3762375"/>
                    </a:xfrm>
                    <a:prstGeom prst="rect">
                      <a:avLst/>
                    </a:prstGeom>
                    <a:noFill/>
                    <a:ln w="9525">
                      <a:noFill/>
                      <a:miter lim="800000"/>
                      <a:headEnd/>
                      <a:tailEnd/>
                    </a:ln>
                  </pic:spPr>
                </pic:pic>
              </a:graphicData>
            </a:graphic>
          </wp:inline>
        </w:drawing>
      </w:r>
    </w:p>
    <w:p w:rsidR="00E34969" w:rsidRDefault="00E34969" w:rsidP="00B14C95">
      <w:pPr>
        <w:rPr>
          <w:rFonts w:ascii="Arial" w:hAnsi="Arial" w:cs="Arial"/>
        </w:rPr>
      </w:pPr>
      <w:r>
        <w:rPr>
          <w:rFonts w:ascii="Arial" w:hAnsi="Arial" w:cs="Arial"/>
          <w:noProof/>
          <w:lang w:val="en-US"/>
        </w:rPr>
        <w:drawing>
          <wp:inline distT="0" distB="0" distL="0" distR="0">
            <wp:extent cx="5876925" cy="31623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876925" cy="3162300"/>
                    </a:xfrm>
                    <a:prstGeom prst="rect">
                      <a:avLst/>
                    </a:prstGeom>
                    <a:noFill/>
                    <a:ln w="9525">
                      <a:noFill/>
                      <a:miter lim="800000"/>
                      <a:headEnd/>
                      <a:tailEnd/>
                    </a:ln>
                  </pic:spPr>
                </pic:pic>
              </a:graphicData>
            </a:graphic>
          </wp:inline>
        </w:drawing>
      </w:r>
    </w:p>
    <w:p w:rsidR="00E34969" w:rsidRDefault="00E34969" w:rsidP="00B14C95">
      <w:pPr>
        <w:rPr>
          <w:rFonts w:ascii="Arial" w:hAnsi="Arial" w:cs="Arial"/>
        </w:rPr>
      </w:pPr>
      <w:r>
        <w:rPr>
          <w:rFonts w:ascii="Arial" w:hAnsi="Arial" w:cs="Arial"/>
          <w:noProof/>
          <w:lang w:val="en-US"/>
        </w:rPr>
        <w:lastRenderedPageBreak/>
        <w:drawing>
          <wp:inline distT="0" distB="0" distL="0" distR="0">
            <wp:extent cx="5724525" cy="404812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724525" cy="4048125"/>
                    </a:xfrm>
                    <a:prstGeom prst="rect">
                      <a:avLst/>
                    </a:prstGeom>
                    <a:noFill/>
                    <a:ln w="9525">
                      <a:noFill/>
                      <a:miter lim="800000"/>
                      <a:headEnd/>
                      <a:tailEnd/>
                    </a:ln>
                  </pic:spPr>
                </pic:pic>
              </a:graphicData>
            </a:graphic>
          </wp:inline>
        </w:drawing>
      </w:r>
    </w:p>
    <w:p w:rsidR="00E34969" w:rsidRDefault="00E34969" w:rsidP="00B14C95">
      <w:pPr>
        <w:rPr>
          <w:rFonts w:ascii="Arial" w:hAnsi="Arial" w:cs="Arial"/>
        </w:rPr>
      </w:pPr>
      <w:r>
        <w:rPr>
          <w:rFonts w:ascii="Arial" w:hAnsi="Arial" w:cs="Arial"/>
          <w:noProof/>
          <w:lang w:val="en-US"/>
        </w:rPr>
        <w:drawing>
          <wp:inline distT="0" distB="0" distL="0" distR="0">
            <wp:extent cx="5772150" cy="386715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5772150" cy="3867150"/>
                    </a:xfrm>
                    <a:prstGeom prst="rect">
                      <a:avLst/>
                    </a:prstGeom>
                    <a:noFill/>
                    <a:ln w="9525">
                      <a:noFill/>
                      <a:miter lim="800000"/>
                      <a:headEnd/>
                      <a:tailEnd/>
                    </a:ln>
                  </pic:spPr>
                </pic:pic>
              </a:graphicData>
            </a:graphic>
          </wp:inline>
        </w:drawing>
      </w:r>
    </w:p>
    <w:p w:rsidR="00CC59D3" w:rsidRDefault="00CC59D3" w:rsidP="00B14C95">
      <w:pPr>
        <w:rPr>
          <w:rFonts w:ascii="Arial" w:hAnsi="Arial" w:cs="Arial"/>
        </w:rPr>
      </w:pPr>
    </w:p>
    <w:p w:rsidR="00CC59D3" w:rsidRDefault="00CC59D3" w:rsidP="00CC59D3">
      <w:pPr>
        <w:rPr>
          <w:rFonts w:ascii="Arial" w:hAnsi="Arial" w:cs="Arial"/>
        </w:rPr>
      </w:pPr>
    </w:p>
    <w:p w:rsidR="004242C2" w:rsidRPr="006F4314" w:rsidRDefault="004242C2" w:rsidP="006F4314">
      <w:pPr>
        <w:jc w:val="left"/>
        <w:rPr>
          <w:rFonts w:ascii="Times New Roman" w:hAnsi="Times New Roman"/>
          <w:b/>
          <w:sz w:val="24"/>
          <w:szCs w:val="24"/>
          <w:lang w:val="es-CR"/>
        </w:rPr>
        <w:sectPr w:rsidR="004242C2" w:rsidRPr="006F4314" w:rsidSect="00CC59D3">
          <w:footerReference w:type="default" r:id="rId14"/>
          <w:pgSz w:w="12240" w:h="15840" w:code="1"/>
          <w:pgMar w:top="1418" w:right="1701" w:bottom="1418" w:left="1701" w:header="709" w:footer="709" w:gutter="0"/>
          <w:cols w:space="708"/>
          <w:docGrid w:linePitch="360"/>
        </w:sectPr>
      </w:pPr>
    </w:p>
    <w:p w:rsidR="006F4314" w:rsidRPr="00CC59D3" w:rsidRDefault="006F4314" w:rsidP="006F4314">
      <w:pPr>
        <w:rPr>
          <w:rFonts w:ascii="Arial" w:hAnsi="Arial" w:cs="Arial"/>
          <w:b/>
          <w:color w:val="000000"/>
          <w:sz w:val="24"/>
          <w:szCs w:val="24"/>
          <w:lang w:val="es-BO" w:eastAsia="es-BO"/>
        </w:rPr>
      </w:pPr>
      <w:r w:rsidRPr="00CC59D3">
        <w:rPr>
          <w:rFonts w:ascii="Arial" w:hAnsi="Arial" w:cs="Arial"/>
          <w:b/>
          <w:sz w:val="24"/>
          <w:szCs w:val="24"/>
          <w:lang w:val="es-CR"/>
        </w:rPr>
        <w:lastRenderedPageBreak/>
        <w:t>ANEXO 2: Extraído Estudio OPS</w:t>
      </w:r>
      <w:r w:rsidRPr="00CC59D3">
        <w:rPr>
          <w:rStyle w:val="FootnoteReference"/>
          <w:rFonts w:ascii="Arial" w:hAnsi="Arial" w:cs="Arial"/>
          <w:b/>
          <w:sz w:val="24"/>
          <w:szCs w:val="24"/>
          <w:lang w:val="es-CR"/>
        </w:rPr>
        <w:footnoteReference w:id="23"/>
      </w:r>
      <w:r w:rsidRPr="00CC59D3">
        <w:rPr>
          <w:rFonts w:ascii="Arial" w:hAnsi="Arial" w:cs="Arial"/>
          <w:b/>
          <w:sz w:val="24"/>
          <w:szCs w:val="24"/>
          <w:lang w:val="es-CR"/>
        </w:rPr>
        <w:t xml:space="preserve"> </w:t>
      </w:r>
      <w:r w:rsidR="009625B7">
        <w:rPr>
          <w:rFonts w:ascii="Arial" w:hAnsi="Arial" w:cs="Arial"/>
          <w:b/>
          <w:sz w:val="24"/>
          <w:szCs w:val="24"/>
          <w:lang w:val="es-CR"/>
        </w:rPr>
        <w:t xml:space="preserve">: </w:t>
      </w:r>
      <w:r w:rsidRPr="00CC59D3">
        <w:rPr>
          <w:rFonts w:ascii="Arial" w:hAnsi="Arial" w:cs="Arial"/>
          <w:b/>
          <w:color w:val="000000"/>
          <w:sz w:val="24"/>
          <w:szCs w:val="24"/>
          <w:lang w:val="es-BO" w:eastAsia="es-BO"/>
        </w:rPr>
        <w:t>NUMERO DE ESPECIALISTAS  TRABAJANDO EN EL SECTOR PUBLICO A NIVEL NACIONAL</w:t>
      </w:r>
      <w:r>
        <w:rPr>
          <w:rFonts w:ascii="Arial" w:hAnsi="Arial" w:cs="Arial"/>
          <w:b/>
          <w:color w:val="000000"/>
          <w:sz w:val="24"/>
          <w:szCs w:val="24"/>
          <w:lang w:val="es-BO" w:eastAsia="es-BO"/>
        </w:rPr>
        <w:t xml:space="preserve"> </w:t>
      </w:r>
    </w:p>
    <w:tbl>
      <w:tblPr>
        <w:tblW w:w="13183" w:type="dxa"/>
        <w:tblCellMar>
          <w:left w:w="70" w:type="dxa"/>
          <w:right w:w="70" w:type="dxa"/>
        </w:tblCellMar>
        <w:tblLook w:val="04A0" w:firstRow="1" w:lastRow="0" w:firstColumn="1" w:lastColumn="0" w:noHBand="0" w:noVBand="1"/>
      </w:tblPr>
      <w:tblGrid>
        <w:gridCol w:w="3410"/>
        <w:gridCol w:w="761"/>
        <w:gridCol w:w="829"/>
        <w:gridCol w:w="827"/>
        <w:gridCol w:w="1460"/>
        <w:gridCol w:w="1598"/>
        <w:gridCol w:w="820"/>
        <w:gridCol w:w="927"/>
        <w:gridCol w:w="708"/>
        <w:gridCol w:w="993"/>
        <w:gridCol w:w="850"/>
      </w:tblGrid>
      <w:tr w:rsidR="004242C2" w:rsidRPr="009B1036" w:rsidTr="0035169A">
        <w:trPr>
          <w:trHeight w:val="300"/>
        </w:trPr>
        <w:tc>
          <w:tcPr>
            <w:tcW w:w="341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ESPECIALIDAD</w:t>
            </w:r>
          </w:p>
        </w:tc>
        <w:tc>
          <w:tcPr>
            <w:tcW w:w="761"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LA PAZ</w:t>
            </w:r>
          </w:p>
        </w:tc>
        <w:tc>
          <w:tcPr>
            <w:tcW w:w="829"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ORURO</w:t>
            </w:r>
          </w:p>
        </w:tc>
        <w:tc>
          <w:tcPr>
            <w:tcW w:w="827"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POTOSI</w:t>
            </w:r>
          </w:p>
        </w:tc>
        <w:tc>
          <w:tcPr>
            <w:tcW w:w="1460"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CHUQUISACA</w:t>
            </w:r>
          </w:p>
        </w:tc>
        <w:tc>
          <w:tcPr>
            <w:tcW w:w="1598"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COCHABAMBA</w:t>
            </w:r>
          </w:p>
        </w:tc>
        <w:tc>
          <w:tcPr>
            <w:tcW w:w="820"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TARIJA</w:t>
            </w:r>
          </w:p>
        </w:tc>
        <w:tc>
          <w:tcPr>
            <w:tcW w:w="927"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SANTA CRUZ</w:t>
            </w:r>
          </w:p>
        </w:tc>
        <w:tc>
          <w:tcPr>
            <w:tcW w:w="708"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BENI</w:t>
            </w:r>
          </w:p>
        </w:tc>
        <w:tc>
          <w:tcPr>
            <w:tcW w:w="993"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PANDO</w:t>
            </w:r>
          </w:p>
        </w:tc>
        <w:tc>
          <w:tcPr>
            <w:tcW w:w="850" w:type="dxa"/>
            <w:tcBorders>
              <w:top w:val="single" w:sz="4" w:space="0" w:color="auto"/>
              <w:left w:val="nil"/>
              <w:bottom w:val="single" w:sz="4" w:space="0" w:color="auto"/>
              <w:right w:val="single" w:sz="4" w:space="0" w:color="auto"/>
            </w:tcBorders>
            <w:shd w:val="clear" w:color="000000" w:fill="B7DEE8"/>
            <w:noWrap/>
            <w:vAlign w:val="bottom"/>
            <w:hideMark/>
          </w:tcPr>
          <w:p w:rsidR="004242C2" w:rsidRPr="009B1036" w:rsidRDefault="004242C2" w:rsidP="0035169A">
            <w:pPr>
              <w:spacing w:after="0" w:line="240" w:lineRule="auto"/>
              <w:jc w:val="center"/>
              <w:rPr>
                <w:b/>
                <w:bCs/>
                <w:color w:val="000000"/>
                <w:lang w:val="es-BO" w:eastAsia="es-BO"/>
              </w:rPr>
            </w:pPr>
            <w:r w:rsidRPr="009B1036">
              <w:rPr>
                <w:b/>
                <w:bCs/>
                <w:color w:val="000000"/>
                <w:lang w:val="es-BO" w:eastAsia="es-BO"/>
              </w:rPr>
              <w:t>TOTAL</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ANATOMOPATOLOGO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ANESTESIOLOGO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78</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33</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65</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268</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CARDIOLOGO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21</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17</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FF0000"/>
                <w:lang w:val="es-BO" w:eastAsia="es-BO"/>
              </w:rPr>
            </w:pPr>
            <w:r w:rsidRPr="009B1036">
              <w:rPr>
                <w:color w:val="FF0000"/>
                <w:lang w:val="es-BO" w:eastAsia="es-BO"/>
              </w:rPr>
              <w:t>2</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58</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CARDIOVASCULAR</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GASTRICO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19</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GENERAL</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220</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27</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25</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56</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62</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90</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43</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620</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MAXILO FACIAL</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ONCOLOGO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PEDIATRA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26</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CIRUJANO PLASTICO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18</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CLINICO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DERMATOLOGO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25</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ECOGRAFISTA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EMERGENCIOLOGO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17</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ENDOCRINOLOGO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ENTOMOLOGO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EPIDEMIOLOGO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12</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FAMILIAR</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FF0000"/>
                <w:lang w:val="es-BO" w:eastAsia="es-BO"/>
              </w:rPr>
            </w:pPr>
            <w:r w:rsidRPr="009B1036">
              <w:rPr>
                <w:color w:val="FF0000"/>
                <w:lang w:val="es-BO" w:eastAsia="es-BO"/>
              </w:rPr>
              <w:t>7</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GASTROENTEROLOGO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15</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12</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55</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GASTROENTEROLOGO PEDIATRA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GINECOLOGO-OBSTETRA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119</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16</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16</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48</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97</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25</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190</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16</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527</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HEMATOLOGO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lastRenderedPageBreak/>
              <w:t>IMAGINOLOGO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INTERNISTA                  </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17</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27</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16</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10</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101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NEONATOLOGO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19</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10</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NEFROLOGO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NEUMOLOGO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15</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35</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NEUROCIRUJANO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14</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40</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NEUROLOGO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17</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NERUROLO PEDIATRIA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OFTALMOLOGO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15</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37</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ONCOLOGO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16</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ONCOLOGO CLINICO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OTORRINOLARINGOLOGO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30</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PEDIATRA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87</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13</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35</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88</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27</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143</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414</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PEDIATRA EMERGENCISTA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PEDIATRA NEONATOLOGO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PROCTOLOGO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PSIQUIATRA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14</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RADIOTERAPEUTA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REUMATOLOGO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SALUBRISTA</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TOXICOLOGO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r>
      <w:tr w:rsidR="004242C2" w:rsidRPr="009B1036" w:rsidTr="0035169A">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TRAUMATOLOGO</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30</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18</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27</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104</w:t>
            </w:r>
          </w:p>
        </w:tc>
      </w:tr>
      <w:tr w:rsidR="004242C2" w:rsidRPr="009B1036" w:rsidTr="004242C2">
        <w:trPr>
          <w:trHeight w:val="300"/>
        </w:trPr>
        <w:tc>
          <w:tcPr>
            <w:tcW w:w="3410" w:type="dxa"/>
            <w:tcBorders>
              <w:top w:val="nil"/>
              <w:left w:val="single" w:sz="4" w:space="0" w:color="auto"/>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U.T.I.</w:t>
            </w:r>
          </w:p>
        </w:tc>
        <w:tc>
          <w:tcPr>
            <w:tcW w:w="761"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16</w:t>
            </w:r>
          </w:p>
        </w:tc>
        <w:tc>
          <w:tcPr>
            <w:tcW w:w="829"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w:t>
            </w:r>
          </w:p>
        </w:tc>
        <w:tc>
          <w:tcPr>
            <w:tcW w:w="146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159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12</w:t>
            </w:r>
          </w:p>
        </w:tc>
        <w:tc>
          <w:tcPr>
            <w:tcW w:w="82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27"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9</w:t>
            </w:r>
          </w:p>
        </w:tc>
        <w:tc>
          <w:tcPr>
            <w:tcW w:w="708"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993"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single" w:sz="4" w:space="0" w:color="auto"/>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55</w:t>
            </w:r>
          </w:p>
        </w:tc>
      </w:tr>
      <w:tr w:rsidR="004242C2" w:rsidRPr="009B1036" w:rsidTr="0035169A">
        <w:trPr>
          <w:trHeight w:val="315"/>
        </w:trPr>
        <w:tc>
          <w:tcPr>
            <w:tcW w:w="3410" w:type="dxa"/>
            <w:tcBorders>
              <w:top w:val="nil"/>
              <w:left w:val="single" w:sz="4" w:space="0" w:color="auto"/>
              <w:bottom w:val="nil"/>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UROLOGO</w:t>
            </w:r>
          </w:p>
        </w:tc>
        <w:tc>
          <w:tcPr>
            <w:tcW w:w="761"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829"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27"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1460"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598"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8</w:t>
            </w:r>
          </w:p>
        </w:tc>
        <w:tc>
          <w:tcPr>
            <w:tcW w:w="820"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w:t>
            </w:r>
          </w:p>
        </w:tc>
        <w:tc>
          <w:tcPr>
            <w:tcW w:w="927"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7</w:t>
            </w:r>
          </w:p>
        </w:tc>
        <w:tc>
          <w:tcPr>
            <w:tcW w:w="708"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993"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 </w:t>
            </w:r>
          </w:p>
        </w:tc>
        <w:tc>
          <w:tcPr>
            <w:tcW w:w="850" w:type="dxa"/>
            <w:tcBorders>
              <w:top w:val="nil"/>
              <w:left w:val="nil"/>
              <w:bottom w:val="nil"/>
              <w:right w:val="single" w:sz="4" w:space="0" w:color="auto"/>
            </w:tcBorders>
            <w:shd w:val="clear" w:color="auto" w:fill="auto"/>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31</w:t>
            </w:r>
          </w:p>
        </w:tc>
      </w:tr>
      <w:tr w:rsidR="004242C2" w:rsidRPr="009B1036" w:rsidTr="0035169A">
        <w:trPr>
          <w:trHeight w:val="315"/>
        </w:trPr>
        <w:tc>
          <w:tcPr>
            <w:tcW w:w="3410" w:type="dxa"/>
            <w:tcBorders>
              <w:top w:val="single" w:sz="8" w:space="0" w:color="auto"/>
              <w:left w:val="single" w:sz="8" w:space="0" w:color="auto"/>
              <w:bottom w:val="nil"/>
              <w:right w:val="single" w:sz="4" w:space="0" w:color="auto"/>
            </w:tcBorders>
            <w:shd w:val="clear" w:color="000000" w:fill="8DB4E2"/>
            <w:noWrap/>
            <w:vAlign w:val="bottom"/>
            <w:hideMark/>
          </w:tcPr>
          <w:p w:rsidR="004242C2" w:rsidRPr="009B1036" w:rsidRDefault="004242C2" w:rsidP="0035169A">
            <w:pPr>
              <w:spacing w:after="0" w:line="240" w:lineRule="auto"/>
              <w:rPr>
                <w:b/>
                <w:bCs/>
                <w:color w:val="000000"/>
                <w:lang w:val="es-BO" w:eastAsia="es-BO"/>
              </w:rPr>
            </w:pPr>
            <w:r w:rsidRPr="009B1036">
              <w:rPr>
                <w:b/>
                <w:bCs/>
                <w:color w:val="000000"/>
                <w:lang w:val="es-BO" w:eastAsia="es-BO"/>
              </w:rPr>
              <w:t>TOTAL</w:t>
            </w:r>
          </w:p>
        </w:tc>
        <w:tc>
          <w:tcPr>
            <w:tcW w:w="761"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768</w:t>
            </w:r>
          </w:p>
        </w:tc>
        <w:tc>
          <w:tcPr>
            <w:tcW w:w="829"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75</w:t>
            </w:r>
          </w:p>
        </w:tc>
        <w:tc>
          <w:tcPr>
            <w:tcW w:w="827"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97</w:t>
            </w:r>
          </w:p>
        </w:tc>
        <w:tc>
          <w:tcPr>
            <w:tcW w:w="1460"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317</w:t>
            </w:r>
          </w:p>
        </w:tc>
        <w:tc>
          <w:tcPr>
            <w:tcW w:w="1598"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487</w:t>
            </w:r>
          </w:p>
        </w:tc>
        <w:tc>
          <w:tcPr>
            <w:tcW w:w="820"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179</w:t>
            </w:r>
          </w:p>
        </w:tc>
        <w:tc>
          <w:tcPr>
            <w:tcW w:w="927"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689</w:t>
            </w:r>
          </w:p>
        </w:tc>
        <w:tc>
          <w:tcPr>
            <w:tcW w:w="708"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111</w:t>
            </w:r>
          </w:p>
        </w:tc>
        <w:tc>
          <w:tcPr>
            <w:tcW w:w="993" w:type="dxa"/>
            <w:tcBorders>
              <w:top w:val="single" w:sz="8" w:space="0" w:color="auto"/>
              <w:left w:val="nil"/>
              <w:bottom w:val="nil"/>
              <w:right w:val="single" w:sz="4"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25</w:t>
            </w:r>
          </w:p>
        </w:tc>
        <w:tc>
          <w:tcPr>
            <w:tcW w:w="850" w:type="dxa"/>
            <w:tcBorders>
              <w:top w:val="single" w:sz="8" w:space="0" w:color="auto"/>
              <w:left w:val="nil"/>
              <w:bottom w:val="nil"/>
              <w:right w:val="single" w:sz="8" w:space="0" w:color="auto"/>
            </w:tcBorders>
            <w:shd w:val="clear" w:color="000000" w:fill="8DB4E2"/>
            <w:noWrap/>
            <w:vAlign w:val="bottom"/>
            <w:hideMark/>
          </w:tcPr>
          <w:p w:rsidR="004242C2" w:rsidRPr="009B1036" w:rsidRDefault="004242C2" w:rsidP="0035169A">
            <w:pPr>
              <w:spacing w:after="0" w:line="240" w:lineRule="auto"/>
              <w:jc w:val="right"/>
              <w:rPr>
                <w:b/>
                <w:bCs/>
                <w:color w:val="000000"/>
                <w:lang w:val="es-BO" w:eastAsia="es-BO"/>
              </w:rPr>
            </w:pPr>
            <w:r w:rsidRPr="009B1036">
              <w:rPr>
                <w:b/>
                <w:bCs/>
                <w:color w:val="000000"/>
                <w:lang w:val="es-BO" w:eastAsia="es-BO"/>
              </w:rPr>
              <w:t>2748</w:t>
            </w:r>
          </w:p>
        </w:tc>
      </w:tr>
      <w:tr w:rsidR="004242C2" w:rsidRPr="009B1036" w:rsidTr="0035169A">
        <w:trPr>
          <w:trHeight w:val="315"/>
        </w:trPr>
        <w:tc>
          <w:tcPr>
            <w:tcW w:w="3410" w:type="dxa"/>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PORCENTAJE</w:t>
            </w:r>
          </w:p>
        </w:tc>
        <w:tc>
          <w:tcPr>
            <w:tcW w:w="761"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28%</w:t>
            </w:r>
          </w:p>
        </w:tc>
        <w:tc>
          <w:tcPr>
            <w:tcW w:w="829"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3%</w:t>
            </w:r>
          </w:p>
        </w:tc>
        <w:tc>
          <w:tcPr>
            <w:tcW w:w="827"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1460"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12%</w:t>
            </w:r>
          </w:p>
        </w:tc>
        <w:tc>
          <w:tcPr>
            <w:tcW w:w="1598"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17%</w:t>
            </w:r>
          </w:p>
        </w:tc>
        <w:tc>
          <w:tcPr>
            <w:tcW w:w="820"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6%</w:t>
            </w:r>
          </w:p>
        </w:tc>
        <w:tc>
          <w:tcPr>
            <w:tcW w:w="927"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25%</w:t>
            </w:r>
          </w:p>
        </w:tc>
        <w:tc>
          <w:tcPr>
            <w:tcW w:w="708"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4%</w:t>
            </w:r>
          </w:p>
        </w:tc>
        <w:tc>
          <w:tcPr>
            <w:tcW w:w="993" w:type="dxa"/>
            <w:tcBorders>
              <w:top w:val="single" w:sz="8" w:space="0" w:color="auto"/>
              <w:left w:val="nil"/>
              <w:bottom w:val="single" w:sz="8" w:space="0" w:color="auto"/>
              <w:right w:val="single" w:sz="4"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w:t>
            </w:r>
          </w:p>
        </w:tc>
        <w:tc>
          <w:tcPr>
            <w:tcW w:w="850" w:type="dxa"/>
            <w:tcBorders>
              <w:top w:val="single" w:sz="8" w:space="0" w:color="auto"/>
              <w:left w:val="nil"/>
              <w:bottom w:val="single" w:sz="8" w:space="0" w:color="auto"/>
              <w:right w:val="single" w:sz="8" w:space="0" w:color="auto"/>
            </w:tcBorders>
            <w:shd w:val="clear" w:color="000000" w:fill="8DB4E2"/>
            <w:noWrap/>
            <w:vAlign w:val="bottom"/>
            <w:hideMark/>
          </w:tcPr>
          <w:p w:rsidR="004242C2" w:rsidRPr="009B1036" w:rsidRDefault="004242C2" w:rsidP="0035169A">
            <w:pPr>
              <w:spacing w:after="0" w:line="240" w:lineRule="auto"/>
              <w:jc w:val="right"/>
              <w:rPr>
                <w:color w:val="000000"/>
                <w:lang w:val="es-BO" w:eastAsia="es-BO"/>
              </w:rPr>
            </w:pPr>
            <w:r w:rsidRPr="009B1036">
              <w:rPr>
                <w:color w:val="000000"/>
                <w:lang w:val="es-BO" w:eastAsia="es-BO"/>
              </w:rPr>
              <w:t>100%</w:t>
            </w:r>
          </w:p>
        </w:tc>
      </w:tr>
      <w:tr w:rsidR="004242C2" w:rsidRPr="00E401E0" w:rsidTr="0035169A">
        <w:trPr>
          <w:trHeight w:val="300"/>
        </w:trPr>
        <w:tc>
          <w:tcPr>
            <w:tcW w:w="5000" w:type="dxa"/>
            <w:gridSpan w:val="3"/>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r w:rsidRPr="009B1036">
              <w:rPr>
                <w:color w:val="000000"/>
                <w:lang w:val="es-BO" w:eastAsia="es-BO"/>
              </w:rPr>
              <w:t>FUENTE: ELABORACION PROPIA CON DATOS DEL SNIS.</w:t>
            </w:r>
          </w:p>
        </w:tc>
        <w:tc>
          <w:tcPr>
            <w:tcW w:w="827"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146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1598"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82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927"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708"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993"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85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r>
      <w:tr w:rsidR="004242C2" w:rsidRPr="00E401E0" w:rsidTr="0035169A">
        <w:trPr>
          <w:trHeight w:val="300"/>
        </w:trPr>
        <w:tc>
          <w:tcPr>
            <w:tcW w:w="341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761"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829"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827"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146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1598"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82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927"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708"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993"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c>
          <w:tcPr>
            <w:tcW w:w="850" w:type="dxa"/>
            <w:tcBorders>
              <w:top w:val="nil"/>
              <w:left w:val="nil"/>
              <w:bottom w:val="nil"/>
              <w:right w:val="nil"/>
            </w:tcBorders>
            <w:shd w:val="clear" w:color="auto" w:fill="auto"/>
            <w:noWrap/>
            <w:vAlign w:val="bottom"/>
            <w:hideMark/>
          </w:tcPr>
          <w:p w:rsidR="004242C2" w:rsidRPr="009B1036" w:rsidRDefault="004242C2" w:rsidP="0035169A">
            <w:pPr>
              <w:spacing w:after="0" w:line="240" w:lineRule="auto"/>
              <w:rPr>
                <w:color w:val="000000"/>
                <w:lang w:val="es-BO" w:eastAsia="es-BO"/>
              </w:rPr>
            </w:pPr>
          </w:p>
        </w:tc>
      </w:tr>
    </w:tbl>
    <w:p w:rsidR="004242C2" w:rsidRPr="00171F99" w:rsidRDefault="004242C2" w:rsidP="00E34AC5">
      <w:pPr>
        <w:rPr>
          <w:rFonts w:ascii="Arial" w:hAnsi="Arial" w:cs="Arial"/>
        </w:rPr>
      </w:pPr>
    </w:p>
    <w:sectPr w:rsidR="004242C2" w:rsidRPr="00171F99" w:rsidSect="004242C2">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7D" w:rsidRDefault="002B297D" w:rsidP="00922817">
      <w:pPr>
        <w:spacing w:after="0" w:line="240" w:lineRule="auto"/>
      </w:pPr>
      <w:r>
        <w:separator/>
      </w:r>
    </w:p>
  </w:endnote>
  <w:endnote w:type="continuationSeparator" w:id="0">
    <w:p w:rsidR="002B297D" w:rsidRDefault="002B297D" w:rsidP="0092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14072"/>
      <w:docPartObj>
        <w:docPartGallery w:val="Page Numbers (Bottom of Page)"/>
        <w:docPartUnique/>
      </w:docPartObj>
    </w:sdtPr>
    <w:sdtEndPr/>
    <w:sdtContent>
      <w:p w:rsidR="00703BFC" w:rsidRDefault="00703BFC">
        <w:pPr>
          <w:pStyle w:val="Footer"/>
          <w:jc w:val="right"/>
        </w:pPr>
        <w:r>
          <w:fldChar w:fldCharType="begin"/>
        </w:r>
        <w:r>
          <w:instrText>PAGE   \* MERGEFORMAT</w:instrText>
        </w:r>
        <w:r>
          <w:fldChar w:fldCharType="separate"/>
        </w:r>
        <w:r w:rsidR="004D459D" w:rsidRPr="004D459D">
          <w:rPr>
            <w:noProof/>
            <w:lang w:val="es-ES"/>
          </w:rPr>
          <w:t>1</w:t>
        </w:r>
        <w:r>
          <w:rPr>
            <w:noProof/>
            <w:lang w:val="es-ES"/>
          </w:rPr>
          <w:fldChar w:fldCharType="end"/>
        </w:r>
      </w:p>
    </w:sdtContent>
  </w:sdt>
  <w:p w:rsidR="00703BFC" w:rsidRDefault="00703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7D" w:rsidRDefault="002B297D" w:rsidP="00922817">
      <w:pPr>
        <w:spacing w:after="0" w:line="240" w:lineRule="auto"/>
      </w:pPr>
      <w:r>
        <w:separator/>
      </w:r>
    </w:p>
  </w:footnote>
  <w:footnote w:type="continuationSeparator" w:id="0">
    <w:p w:rsidR="002B297D" w:rsidRDefault="002B297D" w:rsidP="00922817">
      <w:pPr>
        <w:spacing w:after="0" w:line="240" w:lineRule="auto"/>
      </w:pPr>
      <w:r>
        <w:continuationSeparator/>
      </w:r>
    </w:p>
  </w:footnote>
  <w:footnote w:id="1">
    <w:p w:rsidR="00703BFC" w:rsidRDefault="00703BFC">
      <w:pPr>
        <w:pStyle w:val="FootnoteText"/>
      </w:pPr>
      <w:r>
        <w:rPr>
          <w:rStyle w:val="FootnoteReference"/>
        </w:rPr>
        <w:footnoteRef/>
      </w:r>
      <w:r>
        <w:t xml:space="preserve"> En marzo del 2014, entrará en funcionamiento el Hospital El Alto Norte, centro de tercer nivel que corresponde a esta red asistencial pero apoyará las diferentes redes dado que será el único de ese nivel en El Alto. </w:t>
      </w:r>
    </w:p>
  </w:footnote>
  <w:footnote w:id="2">
    <w:p w:rsidR="00703BFC" w:rsidRDefault="00703BFC">
      <w:pPr>
        <w:pStyle w:val="FootnoteText"/>
      </w:pPr>
      <w:r>
        <w:rPr>
          <w:rStyle w:val="FootnoteReference"/>
        </w:rPr>
        <w:footnoteRef/>
      </w:r>
      <w:r>
        <w:t xml:space="preserve"> De mayor complejidad, con sub-especialidades médicas. </w:t>
      </w:r>
    </w:p>
  </w:footnote>
  <w:footnote w:id="3">
    <w:p w:rsidR="00703BFC" w:rsidRPr="007645A2" w:rsidRDefault="00703BFC" w:rsidP="007645A2">
      <w:pPr>
        <w:pStyle w:val="FootnoteText"/>
      </w:pPr>
      <w:r>
        <w:rPr>
          <w:rStyle w:val="FootnoteReference"/>
        </w:rPr>
        <w:footnoteRef/>
      </w:r>
      <w:r w:rsidRPr="007645A2">
        <w:t xml:space="preserve"> Reporte OPS: </w:t>
      </w:r>
      <w:hyperlink r:id="rId1" w:history="1">
        <w:r w:rsidRPr="007645A2">
          <w:rPr>
            <w:rStyle w:val="Hyperlink"/>
          </w:rPr>
          <w:t>http://ais.paho.org/phip/viz/mfr_indicatorserietable.asp</w:t>
        </w:r>
      </w:hyperlink>
      <w:r w:rsidRPr="007645A2">
        <w:t>, con</w:t>
      </w:r>
      <w:r>
        <w:t xml:space="preserve">sultado octubre 2013. Total de camas de los diferentes niveles de atención. </w:t>
      </w:r>
    </w:p>
  </w:footnote>
  <w:footnote w:id="4">
    <w:p w:rsidR="00703BFC" w:rsidRPr="007645A2" w:rsidRDefault="00703BFC">
      <w:pPr>
        <w:pStyle w:val="FootnoteText"/>
      </w:pPr>
      <w:r>
        <w:rPr>
          <w:rStyle w:val="FootnoteReference"/>
        </w:rPr>
        <w:footnoteRef/>
      </w:r>
      <w:r w:rsidRPr="007645A2">
        <w:t xml:space="preserve"> </w:t>
      </w:r>
      <w:hyperlink r:id="rId2" w:history="1">
        <w:r w:rsidRPr="007645A2">
          <w:rPr>
            <w:rStyle w:val="Hyperlink"/>
          </w:rPr>
          <w:t>http://www.indexmundi.com/g/r.aspx?v=2227&amp;l=es</w:t>
        </w:r>
      </w:hyperlink>
      <w:r w:rsidRPr="007645A2">
        <w:t>, consulta</w:t>
      </w:r>
      <w:r>
        <w:t>do octubre 2013.</w:t>
      </w:r>
    </w:p>
  </w:footnote>
  <w:footnote w:id="5">
    <w:p w:rsidR="00703BFC" w:rsidRDefault="00703BFC">
      <w:pPr>
        <w:pStyle w:val="FootnoteText"/>
      </w:pPr>
      <w:r>
        <w:rPr>
          <w:rStyle w:val="FootnoteReference"/>
        </w:rPr>
        <w:footnoteRef/>
      </w:r>
      <w:r>
        <w:t xml:space="preserve"> HOSPITALES: Diagnóstico y Perspectivas para Bolivia. Dirección General de Planificación, La Paz, Febrero 2011; documento Ministerial.</w:t>
      </w:r>
    </w:p>
  </w:footnote>
  <w:footnote w:id="6">
    <w:p w:rsidR="00703BFC" w:rsidRPr="001232C8" w:rsidRDefault="00703BFC" w:rsidP="00F417ED">
      <w:pPr>
        <w:spacing w:after="0" w:line="240" w:lineRule="auto"/>
        <w:rPr>
          <w:rFonts w:ascii="Tahoma" w:hAnsi="Tahoma" w:cs="Tahoma"/>
          <w:sz w:val="18"/>
          <w:szCs w:val="18"/>
          <w:lang w:val="es-ES"/>
        </w:rPr>
      </w:pPr>
      <w:r>
        <w:rPr>
          <w:rStyle w:val="FootnoteReference"/>
        </w:rPr>
        <w:footnoteRef/>
      </w:r>
      <w:r>
        <w:t xml:space="preserve"> </w:t>
      </w:r>
      <w:r w:rsidRPr="001232C8">
        <w:rPr>
          <w:rFonts w:ascii="Tahoma" w:hAnsi="Tahoma" w:cs="Tahoma"/>
          <w:sz w:val="18"/>
          <w:szCs w:val="18"/>
          <w:lang w:val="es-ES"/>
        </w:rPr>
        <w:t>Análisis sobre el número de especialidades y subespecialidades médicas en los hospitales</w:t>
      </w:r>
      <w:r>
        <w:rPr>
          <w:rFonts w:ascii="Tahoma" w:hAnsi="Tahoma" w:cs="Tahoma"/>
          <w:sz w:val="18"/>
          <w:szCs w:val="18"/>
          <w:lang w:val="es-ES"/>
        </w:rPr>
        <w:t xml:space="preserve"> </w:t>
      </w:r>
      <w:r w:rsidRPr="001232C8">
        <w:rPr>
          <w:rFonts w:ascii="Tahoma" w:hAnsi="Tahoma" w:cs="Tahoma"/>
          <w:sz w:val="18"/>
          <w:szCs w:val="18"/>
          <w:lang w:val="es-ES"/>
        </w:rPr>
        <w:t>docente-asistencial</w:t>
      </w:r>
      <w:r>
        <w:rPr>
          <w:rFonts w:ascii="Tahoma" w:hAnsi="Tahoma" w:cs="Tahoma"/>
          <w:sz w:val="18"/>
          <w:szCs w:val="18"/>
          <w:lang w:val="es-ES"/>
        </w:rPr>
        <w:t xml:space="preserve">es de segundo y tercer nivel de </w:t>
      </w:r>
      <w:r w:rsidRPr="001232C8">
        <w:rPr>
          <w:rFonts w:ascii="Tahoma" w:hAnsi="Tahoma" w:cs="Tahoma"/>
          <w:sz w:val="18"/>
          <w:szCs w:val="18"/>
          <w:lang w:val="es-ES"/>
        </w:rPr>
        <w:t xml:space="preserve">atención del subsector público y del subsector de la </w:t>
      </w:r>
      <w:r>
        <w:rPr>
          <w:rFonts w:ascii="Tahoma" w:hAnsi="Tahoma" w:cs="Tahoma"/>
          <w:sz w:val="18"/>
          <w:szCs w:val="18"/>
          <w:lang w:val="es-ES"/>
        </w:rPr>
        <w:t xml:space="preserve"> </w:t>
      </w:r>
      <w:r w:rsidRPr="001232C8">
        <w:rPr>
          <w:rFonts w:ascii="Tahoma" w:hAnsi="Tahoma" w:cs="Tahoma"/>
          <w:sz w:val="18"/>
          <w:szCs w:val="18"/>
          <w:lang w:val="es-ES"/>
        </w:rPr>
        <w:t>seguridad social a nivel Nacional</w:t>
      </w:r>
      <w:r>
        <w:rPr>
          <w:rFonts w:ascii="Tahoma" w:hAnsi="Tahoma" w:cs="Tahoma"/>
          <w:sz w:val="18"/>
          <w:szCs w:val="18"/>
          <w:lang w:val="es-ES"/>
        </w:rPr>
        <w:t xml:space="preserve">. </w:t>
      </w:r>
      <w:r w:rsidRPr="001232C8">
        <w:rPr>
          <w:rFonts w:ascii="Tahoma" w:hAnsi="Tahoma" w:cs="Tahoma"/>
          <w:sz w:val="18"/>
          <w:szCs w:val="18"/>
          <w:lang w:val="es-ES"/>
        </w:rPr>
        <w:t>INFORME CONSOLIDACIONDATOS A NIVEL NACIONA</w:t>
      </w:r>
      <w:r>
        <w:rPr>
          <w:rFonts w:ascii="Tahoma" w:hAnsi="Tahoma" w:cs="Tahoma"/>
          <w:sz w:val="18"/>
          <w:szCs w:val="18"/>
          <w:lang w:val="es-ES"/>
        </w:rPr>
        <w:t>L</w:t>
      </w:r>
      <w:r w:rsidRPr="001232C8">
        <w:rPr>
          <w:rFonts w:ascii="Tahoma" w:hAnsi="Tahoma" w:cs="Tahoma"/>
          <w:sz w:val="18"/>
          <w:szCs w:val="18"/>
          <w:lang w:val="es-ES"/>
        </w:rPr>
        <w:t>, Lic. Yovanna Imaña</w:t>
      </w:r>
      <w:r>
        <w:rPr>
          <w:rFonts w:ascii="Tahoma" w:hAnsi="Tahoma" w:cs="Tahoma"/>
          <w:sz w:val="18"/>
          <w:szCs w:val="18"/>
          <w:lang w:val="es-ES"/>
        </w:rPr>
        <w:t xml:space="preserve"> Consultoría para OPS, marzo 2013.</w:t>
      </w:r>
    </w:p>
    <w:p w:rsidR="00703BFC" w:rsidRPr="001232C8" w:rsidRDefault="00703BFC" w:rsidP="00F417ED">
      <w:pPr>
        <w:spacing w:after="0" w:line="240" w:lineRule="auto"/>
        <w:rPr>
          <w:rFonts w:ascii="Tahoma" w:hAnsi="Tahoma" w:cs="Tahoma"/>
          <w:b/>
          <w:sz w:val="18"/>
          <w:szCs w:val="18"/>
          <w:lang w:val="es-ES"/>
        </w:rPr>
      </w:pPr>
    </w:p>
    <w:p w:rsidR="00703BFC" w:rsidRPr="001232C8" w:rsidRDefault="00703BFC" w:rsidP="00F417ED">
      <w:pPr>
        <w:pStyle w:val="FootnoteText"/>
        <w:rPr>
          <w:sz w:val="18"/>
          <w:szCs w:val="18"/>
          <w:lang w:val="es-ES"/>
        </w:rPr>
      </w:pPr>
    </w:p>
  </w:footnote>
  <w:footnote w:id="7">
    <w:p w:rsidR="00703BFC" w:rsidRDefault="00703BFC">
      <w:pPr>
        <w:pStyle w:val="FootnoteText"/>
      </w:pPr>
      <w:r>
        <w:rPr>
          <w:rStyle w:val="FootnoteReference"/>
        </w:rPr>
        <w:footnoteRef/>
      </w:r>
      <w:r>
        <w:t xml:space="preserve"> Lic. Imaña para OPS, op.cit.</w:t>
      </w:r>
    </w:p>
  </w:footnote>
  <w:footnote w:id="8">
    <w:p w:rsidR="00703BFC" w:rsidRDefault="00703BFC" w:rsidP="00F417ED">
      <w:pPr>
        <w:pStyle w:val="FootnoteText"/>
      </w:pPr>
      <w:r>
        <w:rPr>
          <w:rStyle w:val="FootnoteReference"/>
        </w:rPr>
        <w:footnoteRef/>
      </w:r>
      <w:r>
        <w:t xml:space="preserve"> CNIDAI: Comisión Nacional de Integración Docente Asistencial, presidida por Vice Ministro de Salud y con participación de centros formadores. </w:t>
      </w:r>
    </w:p>
  </w:footnote>
  <w:footnote w:id="9">
    <w:p w:rsidR="00703BFC" w:rsidRDefault="00703BFC" w:rsidP="00094C6C">
      <w:pPr>
        <w:pStyle w:val="FootnoteText"/>
      </w:pPr>
      <w:r>
        <w:rPr>
          <w:rStyle w:val="FootnoteReference"/>
        </w:rPr>
        <w:footnoteRef/>
      </w:r>
      <w:r>
        <w:t xml:space="preserve"> Sedes La Paz ya posee un convenio en este mismo sentido con centros formadores. </w:t>
      </w:r>
    </w:p>
  </w:footnote>
  <w:footnote w:id="10">
    <w:p w:rsidR="00703BFC" w:rsidRDefault="00703BFC" w:rsidP="008D6182">
      <w:pPr>
        <w:pStyle w:val="FootnoteText"/>
        <w:jc w:val="left"/>
      </w:pPr>
      <w:r>
        <w:rPr>
          <w:rStyle w:val="FootnoteReference"/>
        </w:rPr>
        <w:footnoteRef/>
      </w:r>
      <w:r>
        <w:t xml:space="preserve"> Curso de dosimetrista en Argentina, dos meses de duración. </w:t>
      </w:r>
      <w:hyperlink r:id="rId3" w:history="1">
        <w:r>
          <w:rPr>
            <w:rStyle w:val="Hyperlink"/>
          </w:rPr>
          <w:t>http://www.fuesmen.edu.ar/paginas/index/curso-de-dosimetria</w:t>
        </w:r>
      </w:hyperlink>
    </w:p>
  </w:footnote>
  <w:footnote w:id="11">
    <w:p w:rsidR="00703BFC" w:rsidRDefault="00703BFC" w:rsidP="00F313D3">
      <w:pPr>
        <w:pStyle w:val="FootnoteText"/>
      </w:pPr>
      <w:r>
        <w:rPr>
          <w:rStyle w:val="FootnoteReference"/>
        </w:rPr>
        <w:footnoteRef/>
      </w:r>
      <w:r>
        <w:t xml:space="preserve"> Sin considerar la necesaria inducción a la totalidad del personal.</w:t>
      </w:r>
    </w:p>
  </w:footnote>
  <w:footnote w:id="12">
    <w:p w:rsidR="00703BFC" w:rsidRDefault="00703BFC">
      <w:pPr>
        <w:pStyle w:val="FootnoteText"/>
      </w:pPr>
      <w:r>
        <w:rPr>
          <w:rStyle w:val="FootnoteReference"/>
        </w:rPr>
        <w:footnoteRef/>
      </w:r>
      <w:r>
        <w:t xml:space="preserve"> No está incluido en este análisis el personal administrativo ni manual</w:t>
      </w:r>
    </w:p>
  </w:footnote>
  <w:footnote w:id="13">
    <w:p w:rsidR="00703BFC" w:rsidRDefault="00703BFC">
      <w:pPr>
        <w:pStyle w:val="FootnoteText"/>
      </w:pPr>
      <w:r>
        <w:rPr>
          <w:rStyle w:val="FootnoteReference"/>
        </w:rPr>
        <w:footnoteRef/>
      </w:r>
      <w:r>
        <w:t xml:space="preserve"> Lo cual debe ser considerado en los gastos de puesta en marcha. </w:t>
      </w:r>
    </w:p>
  </w:footnote>
  <w:footnote w:id="14">
    <w:p w:rsidR="00703BFC" w:rsidRDefault="00703BFC">
      <w:pPr>
        <w:pStyle w:val="FootnoteText"/>
      </w:pPr>
      <w:r>
        <w:rPr>
          <w:rStyle w:val="FootnoteReference"/>
        </w:rPr>
        <w:footnoteRef/>
      </w:r>
      <w:hyperlink r:id="rId4" w:history="1">
        <w:r>
          <w:rPr>
            <w:rStyle w:val="Hyperlink"/>
          </w:rPr>
          <w:t>http://www.sns.gob.bo/documentacion/doc-convocatorias/convocatoria2013/SEGUNDA_CONVOCATORIA_PROCESO_ADMISION%202013%20_2.pdf</w:t>
        </w:r>
      </w:hyperlink>
    </w:p>
  </w:footnote>
  <w:footnote w:id="15">
    <w:p w:rsidR="00703BFC" w:rsidRDefault="00703BFC">
      <w:pPr>
        <w:pStyle w:val="FootnoteText"/>
      </w:pPr>
      <w:r>
        <w:rPr>
          <w:rStyle w:val="FootnoteReference"/>
        </w:rPr>
        <w:footnoteRef/>
      </w:r>
      <w:r>
        <w:t xml:space="preserve"> Desafío de Toronto: </w:t>
      </w:r>
      <w:hyperlink r:id="rId5" w:history="1">
        <w:r>
          <w:rPr>
            <w:rStyle w:val="Hyperlink"/>
          </w:rPr>
          <w:t>http://www.observatoriorh.org/?q=node/144</w:t>
        </w:r>
      </w:hyperlink>
      <w:r>
        <w:t>, consultado octubre 2013.</w:t>
      </w:r>
    </w:p>
  </w:footnote>
  <w:footnote w:id="16">
    <w:p w:rsidR="00703BFC" w:rsidRPr="00051612" w:rsidRDefault="00703BFC" w:rsidP="00C11B98">
      <w:pPr>
        <w:rPr>
          <w:sz w:val="20"/>
          <w:szCs w:val="20"/>
        </w:rPr>
      </w:pPr>
      <w:r w:rsidRPr="00051612">
        <w:rPr>
          <w:rStyle w:val="FootnoteReference"/>
          <w:sz w:val="20"/>
          <w:szCs w:val="20"/>
        </w:rPr>
        <w:footnoteRef/>
      </w:r>
      <w:r w:rsidRPr="00051612">
        <w:rPr>
          <w:sz w:val="20"/>
          <w:szCs w:val="20"/>
        </w:rPr>
        <w:t xml:space="preserve"> Organización Panamericana de la Salud. Metas regionales en materia de recursos humanos para la salud 2007-2015. 27.ª Conferencia Sanitaria Panamericana, 59.ª sesión del Comité Regional de la OMS para las Américas; del 1 al 5 de octubre del 2007; Washington (DC), Estados Unidos. Washington (DC): OPS; 2009 (resolution CSP27.R7). Se puede encontrar en:  </w:t>
      </w:r>
      <w:hyperlink r:id="rId6" w:history="1">
        <w:r w:rsidRPr="00051612">
          <w:rPr>
            <w:rStyle w:val="Hyperlink"/>
            <w:sz w:val="20"/>
            <w:szCs w:val="20"/>
          </w:rPr>
          <w:t>http://www.paho.org/spanish/gov/csp/csp27.r7-s.pdf</w:t>
        </w:r>
      </w:hyperlink>
    </w:p>
    <w:p w:rsidR="00703BFC" w:rsidRDefault="00703BFC">
      <w:pPr>
        <w:pStyle w:val="FootnoteText"/>
      </w:pPr>
    </w:p>
  </w:footnote>
  <w:footnote w:id="17">
    <w:p w:rsidR="00703BFC" w:rsidRDefault="00703BFC">
      <w:pPr>
        <w:pStyle w:val="FootnoteText"/>
      </w:pPr>
      <w:r>
        <w:rPr>
          <w:rStyle w:val="FootnoteReference"/>
        </w:rPr>
        <w:footnoteRef/>
      </w:r>
      <w:r>
        <w:t xml:space="preserve"> Ver anexo 1.</w:t>
      </w:r>
    </w:p>
  </w:footnote>
  <w:footnote w:id="18">
    <w:p w:rsidR="00703BFC" w:rsidRDefault="00703BFC">
      <w:pPr>
        <w:pStyle w:val="FootnoteText"/>
      </w:pPr>
      <w:r>
        <w:rPr>
          <w:rStyle w:val="FootnoteReference"/>
        </w:rPr>
        <w:footnoteRef/>
      </w:r>
      <w:r>
        <w:t xml:space="preserve"> A comienzos de octubre, esta Consultora lo conversó directamente con Dr. Hernán García, Director general de Gestión del Desarrollo de RRHH, e-mail: </w:t>
      </w:r>
      <w:hyperlink r:id="rId7" w:history="1">
        <w:r w:rsidRPr="003D4109">
          <w:rPr>
            <w:rStyle w:val="Hyperlink"/>
          </w:rPr>
          <w:t>hgarcia@minsa.gob.pe</w:t>
        </w:r>
      </w:hyperlink>
    </w:p>
  </w:footnote>
  <w:footnote w:id="19">
    <w:p w:rsidR="00703BFC" w:rsidRDefault="00703BFC">
      <w:pPr>
        <w:pStyle w:val="FootnoteText"/>
      </w:pPr>
      <w:r>
        <w:rPr>
          <w:rStyle w:val="FootnoteReference"/>
        </w:rPr>
        <w:footnoteRef/>
      </w:r>
      <w:r>
        <w:t xml:space="preserve"> Consultoría OPS La Paz. </w:t>
      </w:r>
    </w:p>
  </w:footnote>
  <w:footnote w:id="20">
    <w:p w:rsidR="00703BFC" w:rsidRDefault="00703BFC">
      <w:pPr>
        <w:pStyle w:val="FootnoteText"/>
      </w:pPr>
      <w:r>
        <w:rPr>
          <w:rStyle w:val="FootnoteReference"/>
        </w:rPr>
        <w:footnoteRef/>
      </w:r>
      <w:r>
        <w:t xml:space="preserve"> Traspaso de hospitales de 3° nivel a Gobernaciones.</w:t>
      </w:r>
    </w:p>
  </w:footnote>
  <w:footnote w:id="21">
    <w:p w:rsidR="00703BFC" w:rsidRDefault="00703BFC">
      <w:pPr>
        <w:pStyle w:val="FootnoteText"/>
      </w:pPr>
      <w:r>
        <w:rPr>
          <w:rStyle w:val="FootnoteReference"/>
        </w:rPr>
        <w:footnoteRef/>
      </w:r>
      <w:r>
        <w:t xml:space="preserve"> El Grupo de cooperación en Salud ha detectado aprox. 8 millones de dólares en capacitación a ser invertidos en los próximos 3-4 años.</w:t>
      </w:r>
    </w:p>
  </w:footnote>
  <w:footnote w:id="22">
    <w:p w:rsidR="00703BFC" w:rsidRDefault="00703BFC">
      <w:pPr>
        <w:pStyle w:val="FootnoteText"/>
      </w:pPr>
      <w:r>
        <w:rPr>
          <w:rStyle w:val="FootnoteReference"/>
        </w:rPr>
        <w:footnoteRef/>
      </w:r>
      <w:r>
        <w:t xml:space="preserve"> </w:t>
      </w:r>
      <w:hyperlink r:id="rId8" w:history="1">
        <w:r>
          <w:rPr>
            <w:rStyle w:val="Hyperlink"/>
          </w:rPr>
          <w:t>http://www.paho.org/hq/index.php?option=com_content&amp;view=article&amp;id=6700%3Alunnea-basal-para-la-mediciun-de-las-20-metas-regionales-para-recursos-humanos-20072015&amp;catid=1942%3Ahss0301-human-resources-observatory&amp;Itemid=3502&amp;lang=es</w:t>
        </w:r>
      </w:hyperlink>
    </w:p>
  </w:footnote>
  <w:footnote w:id="23">
    <w:p w:rsidR="00703BFC" w:rsidRDefault="00703BFC" w:rsidP="006F4314">
      <w:pPr>
        <w:pStyle w:val="FootnoteText"/>
      </w:pPr>
      <w:r>
        <w:rPr>
          <w:rStyle w:val="FootnoteReference"/>
        </w:rPr>
        <w:footnoteRef/>
      </w:r>
      <w:r>
        <w:t xml:space="preserve"> OPS,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5F6"/>
    <w:multiLevelType w:val="hybridMultilevel"/>
    <w:tmpl w:val="173EF344"/>
    <w:lvl w:ilvl="0" w:tplc="246EFB9C">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BA5223"/>
    <w:multiLevelType w:val="hybridMultilevel"/>
    <w:tmpl w:val="892E42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CE6119"/>
    <w:multiLevelType w:val="hybridMultilevel"/>
    <w:tmpl w:val="B8D2D7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A03324"/>
    <w:multiLevelType w:val="hybridMultilevel"/>
    <w:tmpl w:val="F2926E3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5046035"/>
    <w:multiLevelType w:val="hybridMultilevel"/>
    <w:tmpl w:val="1B76DE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2A2432"/>
    <w:multiLevelType w:val="hybridMultilevel"/>
    <w:tmpl w:val="7CBCDFF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6">
    <w:nsid w:val="1EBD6EE5"/>
    <w:multiLevelType w:val="hybridMultilevel"/>
    <w:tmpl w:val="DC72B172"/>
    <w:lvl w:ilvl="0" w:tplc="67EE97B8">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37C7E04"/>
    <w:multiLevelType w:val="hybridMultilevel"/>
    <w:tmpl w:val="ED3CB2F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811813"/>
    <w:multiLevelType w:val="hybridMultilevel"/>
    <w:tmpl w:val="CC243912"/>
    <w:lvl w:ilvl="0" w:tplc="1E66B5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DAF5635"/>
    <w:multiLevelType w:val="hybridMultilevel"/>
    <w:tmpl w:val="45508A72"/>
    <w:lvl w:ilvl="0" w:tplc="5CE41D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37A917F8"/>
    <w:multiLevelType w:val="hybridMultilevel"/>
    <w:tmpl w:val="F2926E3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53FA61FB"/>
    <w:multiLevelType w:val="hybridMultilevel"/>
    <w:tmpl w:val="45508A72"/>
    <w:lvl w:ilvl="0" w:tplc="5CE41D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54043C3"/>
    <w:multiLevelType w:val="hybridMultilevel"/>
    <w:tmpl w:val="1B76DE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AE24D2"/>
    <w:multiLevelType w:val="hybridMultilevel"/>
    <w:tmpl w:val="0E5076CA"/>
    <w:lvl w:ilvl="0" w:tplc="8616676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D802ED3"/>
    <w:multiLevelType w:val="hybridMultilevel"/>
    <w:tmpl w:val="C4EAC1EC"/>
    <w:lvl w:ilvl="0" w:tplc="44B8A1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39A5186"/>
    <w:multiLevelType w:val="hybridMultilevel"/>
    <w:tmpl w:val="F2926E3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70F255EF"/>
    <w:multiLevelType w:val="hybridMultilevel"/>
    <w:tmpl w:val="BD6C55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6AB3D5B"/>
    <w:multiLevelType w:val="hybridMultilevel"/>
    <w:tmpl w:val="FCB4140E"/>
    <w:lvl w:ilvl="0" w:tplc="EB70D3C6">
      <w:start w:val="4"/>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BCE6FDC"/>
    <w:multiLevelType w:val="hybridMultilevel"/>
    <w:tmpl w:val="E2C64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0"/>
  </w:num>
  <w:num w:numId="5">
    <w:abstractNumId w:val="6"/>
  </w:num>
  <w:num w:numId="6">
    <w:abstractNumId w:val="2"/>
  </w:num>
  <w:num w:numId="7">
    <w:abstractNumId w:val="9"/>
  </w:num>
  <w:num w:numId="8">
    <w:abstractNumId w:val="5"/>
  </w:num>
  <w:num w:numId="9">
    <w:abstractNumId w:val="1"/>
  </w:num>
  <w:num w:numId="10">
    <w:abstractNumId w:val="7"/>
  </w:num>
  <w:num w:numId="11">
    <w:abstractNumId w:val="14"/>
  </w:num>
  <w:num w:numId="12">
    <w:abstractNumId w:val="8"/>
  </w:num>
  <w:num w:numId="13">
    <w:abstractNumId w:val="16"/>
  </w:num>
  <w:num w:numId="14">
    <w:abstractNumId w:val="11"/>
  </w:num>
  <w:num w:numId="15">
    <w:abstractNumId w:val="17"/>
  </w:num>
  <w:num w:numId="16">
    <w:abstractNumId w:val="18"/>
  </w:num>
  <w:num w:numId="17">
    <w:abstractNumId w:val="10"/>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95"/>
    <w:rsid w:val="00002D28"/>
    <w:rsid w:val="00042A26"/>
    <w:rsid w:val="00044E40"/>
    <w:rsid w:val="0004695F"/>
    <w:rsid w:val="000647E8"/>
    <w:rsid w:val="000678E3"/>
    <w:rsid w:val="00073EA1"/>
    <w:rsid w:val="0008064B"/>
    <w:rsid w:val="00094C6C"/>
    <w:rsid w:val="000A3F2E"/>
    <w:rsid w:val="000D0555"/>
    <w:rsid w:val="000D0953"/>
    <w:rsid w:val="000D202C"/>
    <w:rsid w:val="000D5BB6"/>
    <w:rsid w:val="000E0149"/>
    <w:rsid w:val="000E5B8C"/>
    <w:rsid w:val="000F091A"/>
    <w:rsid w:val="000F313F"/>
    <w:rsid w:val="000F7C44"/>
    <w:rsid w:val="001232C8"/>
    <w:rsid w:val="00171F99"/>
    <w:rsid w:val="00173FC6"/>
    <w:rsid w:val="001819D6"/>
    <w:rsid w:val="001A1C9E"/>
    <w:rsid w:val="001A2610"/>
    <w:rsid w:val="001B0821"/>
    <w:rsid w:val="001C5449"/>
    <w:rsid w:val="002070CF"/>
    <w:rsid w:val="002147AD"/>
    <w:rsid w:val="00234EA5"/>
    <w:rsid w:val="00240F7B"/>
    <w:rsid w:val="00247E21"/>
    <w:rsid w:val="00262C91"/>
    <w:rsid w:val="0027482F"/>
    <w:rsid w:val="002B297D"/>
    <w:rsid w:val="002B7523"/>
    <w:rsid w:val="002E586C"/>
    <w:rsid w:val="00301035"/>
    <w:rsid w:val="003100A0"/>
    <w:rsid w:val="00324587"/>
    <w:rsid w:val="003257FF"/>
    <w:rsid w:val="00325814"/>
    <w:rsid w:val="003448C5"/>
    <w:rsid w:val="0035169A"/>
    <w:rsid w:val="00356D3B"/>
    <w:rsid w:val="00373669"/>
    <w:rsid w:val="0037561B"/>
    <w:rsid w:val="003A44CA"/>
    <w:rsid w:val="003D489C"/>
    <w:rsid w:val="003E778B"/>
    <w:rsid w:val="003F1F22"/>
    <w:rsid w:val="004242C2"/>
    <w:rsid w:val="00443CF8"/>
    <w:rsid w:val="00464E6F"/>
    <w:rsid w:val="004D459D"/>
    <w:rsid w:val="00501FAA"/>
    <w:rsid w:val="005061BD"/>
    <w:rsid w:val="005350A7"/>
    <w:rsid w:val="0054337B"/>
    <w:rsid w:val="00547CEF"/>
    <w:rsid w:val="00571351"/>
    <w:rsid w:val="00574C43"/>
    <w:rsid w:val="005818A5"/>
    <w:rsid w:val="0059519A"/>
    <w:rsid w:val="005D613D"/>
    <w:rsid w:val="00611740"/>
    <w:rsid w:val="0062791A"/>
    <w:rsid w:val="00627BE3"/>
    <w:rsid w:val="0064397B"/>
    <w:rsid w:val="0067414D"/>
    <w:rsid w:val="006B7919"/>
    <w:rsid w:val="006C2E0F"/>
    <w:rsid w:val="006C6B73"/>
    <w:rsid w:val="006E35D9"/>
    <w:rsid w:val="006E716F"/>
    <w:rsid w:val="006F4314"/>
    <w:rsid w:val="007010A1"/>
    <w:rsid w:val="00703BFC"/>
    <w:rsid w:val="00711D19"/>
    <w:rsid w:val="00714E16"/>
    <w:rsid w:val="00716F64"/>
    <w:rsid w:val="0071780A"/>
    <w:rsid w:val="007204F2"/>
    <w:rsid w:val="00723717"/>
    <w:rsid w:val="00726AE5"/>
    <w:rsid w:val="00763A0D"/>
    <w:rsid w:val="007645A2"/>
    <w:rsid w:val="007848CC"/>
    <w:rsid w:val="0082491E"/>
    <w:rsid w:val="00826454"/>
    <w:rsid w:val="008409FC"/>
    <w:rsid w:val="00867B33"/>
    <w:rsid w:val="00870FA2"/>
    <w:rsid w:val="008A4EB2"/>
    <w:rsid w:val="008C157C"/>
    <w:rsid w:val="008C562C"/>
    <w:rsid w:val="008D16BC"/>
    <w:rsid w:val="008D6182"/>
    <w:rsid w:val="008F67FD"/>
    <w:rsid w:val="00904987"/>
    <w:rsid w:val="00922817"/>
    <w:rsid w:val="00942116"/>
    <w:rsid w:val="009442EE"/>
    <w:rsid w:val="009478C5"/>
    <w:rsid w:val="009625B7"/>
    <w:rsid w:val="00992A37"/>
    <w:rsid w:val="00996672"/>
    <w:rsid w:val="009F1420"/>
    <w:rsid w:val="009F626F"/>
    <w:rsid w:val="00A01309"/>
    <w:rsid w:val="00A04BE1"/>
    <w:rsid w:val="00A20E66"/>
    <w:rsid w:val="00A2787B"/>
    <w:rsid w:val="00A5770C"/>
    <w:rsid w:val="00A750EB"/>
    <w:rsid w:val="00AB2234"/>
    <w:rsid w:val="00AF15EF"/>
    <w:rsid w:val="00AF5B6D"/>
    <w:rsid w:val="00B14C95"/>
    <w:rsid w:val="00B41991"/>
    <w:rsid w:val="00B47021"/>
    <w:rsid w:val="00B555B9"/>
    <w:rsid w:val="00B61359"/>
    <w:rsid w:val="00B76D9B"/>
    <w:rsid w:val="00B85261"/>
    <w:rsid w:val="00B854C4"/>
    <w:rsid w:val="00B9317D"/>
    <w:rsid w:val="00BD3153"/>
    <w:rsid w:val="00C11B98"/>
    <w:rsid w:val="00C949D9"/>
    <w:rsid w:val="00C96E69"/>
    <w:rsid w:val="00CC59D3"/>
    <w:rsid w:val="00CD2150"/>
    <w:rsid w:val="00CE038A"/>
    <w:rsid w:val="00CE3CE1"/>
    <w:rsid w:val="00CF1F66"/>
    <w:rsid w:val="00D66B03"/>
    <w:rsid w:val="00D71614"/>
    <w:rsid w:val="00D76203"/>
    <w:rsid w:val="00D83B76"/>
    <w:rsid w:val="00D95B43"/>
    <w:rsid w:val="00E003D8"/>
    <w:rsid w:val="00E02A13"/>
    <w:rsid w:val="00E17656"/>
    <w:rsid w:val="00E32296"/>
    <w:rsid w:val="00E34969"/>
    <w:rsid w:val="00E34AC5"/>
    <w:rsid w:val="00E42FBE"/>
    <w:rsid w:val="00E46381"/>
    <w:rsid w:val="00E50290"/>
    <w:rsid w:val="00E65008"/>
    <w:rsid w:val="00E87399"/>
    <w:rsid w:val="00EA6B01"/>
    <w:rsid w:val="00F07162"/>
    <w:rsid w:val="00F11C95"/>
    <w:rsid w:val="00F16D49"/>
    <w:rsid w:val="00F313D3"/>
    <w:rsid w:val="00F413FD"/>
    <w:rsid w:val="00F417ED"/>
    <w:rsid w:val="00F42351"/>
    <w:rsid w:val="00F46C3A"/>
    <w:rsid w:val="00F738CE"/>
    <w:rsid w:val="00F75AF0"/>
    <w:rsid w:val="00F9052E"/>
    <w:rsid w:val="00FA0996"/>
    <w:rsid w:val="00FA17B7"/>
    <w:rsid w:val="00FC1C2A"/>
    <w:rsid w:val="00FC7EDD"/>
    <w:rsid w:val="00FE35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817"/>
    <w:rPr>
      <w:sz w:val="20"/>
      <w:szCs w:val="20"/>
    </w:rPr>
  </w:style>
  <w:style w:type="character" w:styleId="FootnoteReference">
    <w:name w:val="footnote reference"/>
    <w:basedOn w:val="DefaultParagraphFont"/>
    <w:uiPriority w:val="99"/>
    <w:semiHidden/>
    <w:unhideWhenUsed/>
    <w:rsid w:val="00922817"/>
    <w:rPr>
      <w:vertAlign w:val="superscript"/>
    </w:rPr>
  </w:style>
  <w:style w:type="paragraph" w:styleId="BalloonText">
    <w:name w:val="Balloon Text"/>
    <w:basedOn w:val="Normal"/>
    <w:link w:val="BalloonTextChar"/>
    <w:uiPriority w:val="99"/>
    <w:semiHidden/>
    <w:unhideWhenUsed/>
    <w:rsid w:val="0006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E3"/>
    <w:rPr>
      <w:rFonts w:ascii="Tahoma" w:hAnsi="Tahoma" w:cs="Tahoma"/>
      <w:sz w:val="16"/>
      <w:szCs w:val="16"/>
    </w:rPr>
  </w:style>
  <w:style w:type="paragraph" w:styleId="ListParagraph">
    <w:name w:val="List Paragraph"/>
    <w:basedOn w:val="Normal"/>
    <w:uiPriority w:val="34"/>
    <w:qFormat/>
    <w:rsid w:val="0004695F"/>
    <w:pPr>
      <w:ind w:left="720"/>
      <w:contextualSpacing/>
    </w:pPr>
  </w:style>
  <w:style w:type="character" w:customStyle="1" w:styleId="HeaderChar">
    <w:name w:val="Header Char"/>
    <w:basedOn w:val="DefaultParagraphFont"/>
    <w:link w:val="Header"/>
    <w:uiPriority w:val="99"/>
    <w:rsid w:val="0004695F"/>
  </w:style>
  <w:style w:type="paragraph" w:styleId="Header">
    <w:name w:val="header"/>
    <w:basedOn w:val="Normal"/>
    <w:link w:val="HeaderChar"/>
    <w:uiPriority w:val="99"/>
    <w:unhideWhenUsed/>
    <w:rsid w:val="0004695F"/>
    <w:pPr>
      <w:tabs>
        <w:tab w:val="center" w:pos="4419"/>
        <w:tab w:val="right" w:pos="8838"/>
      </w:tabs>
      <w:spacing w:after="0" w:line="240" w:lineRule="auto"/>
    </w:pPr>
  </w:style>
  <w:style w:type="paragraph" w:styleId="Footer">
    <w:name w:val="footer"/>
    <w:basedOn w:val="Normal"/>
    <w:link w:val="FooterChar"/>
    <w:uiPriority w:val="99"/>
    <w:unhideWhenUsed/>
    <w:rsid w:val="000469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695F"/>
  </w:style>
  <w:style w:type="paragraph" w:customStyle="1" w:styleId="font0">
    <w:name w:val="font0"/>
    <w:basedOn w:val="Normal"/>
    <w:rsid w:val="0004695F"/>
    <w:pPr>
      <w:spacing w:before="100" w:beforeAutospacing="1" w:after="100" w:afterAutospacing="1" w:line="240" w:lineRule="auto"/>
    </w:pPr>
    <w:rPr>
      <w:rFonts w:ascii="Calibri" w:eastAsia="Times New Roman" w:hAnsi="Calibri" w:cs="Times New Roman"/>
      <w:color w:val="000000"/>
      <w:lang w:eastAsia="es-CL"/>
    </w:rPr>
  </w:style>
  <w:style w:type="paragraph" w:customStyle="1" w:styleId="font5">
    <w:name w:val="font5"/>
    <w:basedOn w:val="Normal"/>
    <w:rsid w:val="0004695F"/>
    <w:pPr>
      <w:spacing w:before="100" w:beforeAutospacing="1" w:after="100" w:afterAutospacing="1" w:line="240" w:lineRule="auto"/>
    </w:pPr>
    <w:rPr>
      <w:rFonts w:ascii="Calibri" w:eastAsia="Times New Roman" w:hAnsi="Calibri" w:cs="Times New Roman"/>
      <w:b/>
      <w:bCs/>
      <w:color w:val="000000"/>
      <w:lang w:eastAsia="es-CL"/>
    </w:rPr>
  </w:style>
  <w:style w:type="paragraph" w:customStyle="1" w:styleId="font6">
    <w:name w:val="font6"/>
    <w:basedOn w:val="Normal"/>
    <w:rsid w:val="0004695F"/>
    <w:pPr>
      <w:spacing w:before="100" w:beforeAutospacing="1" w:after="100" w:afterAutospacing="1" w:line="240" w:lineRule="auto"/>
    </w:pPr>
    <w:rPr>
      <w:rFonts w:ascii="Calibri" w:eastAsia="Times New Roman" w:hAnsi="Calibri" w:cs="Times New Roman"/>
      <w:b/>
      <w:bCs/>
      <w:color w:val="000000"/>
      <w:sz w:val="14"/>
      <w:szCs w:val="14"/>
      <w:lang w:eastAsia="es-CL"/>
    </w:rPr>
  </w:style>
  <w:style w:type="paragraph" w:customStyle="1" w:styleId="font7">
    <w:name w:val="font7"/>
    <w:basedOn w:val="Normal"/>
    <w:rsid w:val="0004695F"/>
    <w:pPr>
      <w:spacing w:before="100" w:beforeAutospacing="1" w:after="100" w:afterAutospacing="1" w:line="240" w:lineRule="auto"/>
    </w:pPr>
    <w:rPr>
      <w:rFonts w:ascii="Calibri" w:eastAsia="Times New Roman" w:hAnsi="Calibri" w:cs="Times New Roman"/>
      <w:color w:val="000000"/>
      <w:sz w:val="14"/>
      <w:szCs w:val="14"/>
      <w:lang w:eastAsia="es-CL"/>
    </w:rPr>
  </w:style>
  <w:style w:type="paragraph" w:customStyle="1" w:styleId="font8">
    <w:name w:val="font8"/>
    <w:basedOn w:val="Normal"/>
    <w:rsid w:val="0004695F"/>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font9">
    <w:name w:val="font9"/>
    <w:basedOn w:val="Normal"/>
    <w:rsid w:val="0004695F"/>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xl65">
    <w:name w:val="xl65"/>
    <w:basedOn w:val="Normal"/>
    <w:rsid w:val="0004695F"/>
    <w:pP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customStyle="1" w:styleId="xl66">
    <w:name w:val="xl66"/>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es-CL"/>
    </w:rPr>
  </w:style>
  <w:style w:type="paragraph" w:customStyle="1" w:styleId="xl67">
    <w:name w:val="xl67"/>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69">
    <w:name w:val="xl69"/>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customStyle="1" w:styleId="xl70">
    <w:name w:val="xl70"/>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CL"/>
    </w:rPr>
  </w:style>
  <w:style w:type="paragraph" w:customStyle="1" w:styleId="xl71">
    <w:name w:val="xl71"/>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72">
    <w:name w:val="xl72"/>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73">
    <w:name w:val="xl73"/>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styleId="NormalWeb">
    <w:name w:val="Normal (Web)"/>
    <w:basedOn w:val="Normal"/>
    <w:uiPriority w:val="99"/>
    <w:unhideWhenUsed/>
    <w:rsid w:val="00B854C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yperlink">
    <w:name w:val="Hyperlink"/>
    <w:basedOn w:val="DefaultParagraphFont"/>
    <w:uiPriority w:val="99"/>
    <w:unhideWhenUsed/>
    <w:rsid w:val="00F9052E"/>
    <w:rPr>
      <w:color w:val="0000FF"/>
      <w:u w:val="single"/>
    </w:rPr>
  </w:style>
  <w:style w:type="table" w:styleId="TableGrid">
    <w:name w:val="Table Grid"/>
    <w:basedOn w:val="TableNormal"/>
    <w:uiPriority w:val="59"/>
    <w:rsid w:val="0004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D61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182"/>
    <w:rPr>
      <w:rFonts w:ascii="Tahoma" w:hAnsi="Tahoma" w:cs="Tahoma"/>
      <w:sz w:val="16"/>
      <w:szCs w:val="16"/>
    </w:rPr>
  </w:style>
  <w:style w:type="character" w:styleId="CommentReference">
    <w:name w:val="annotation reference"/>
    <w:basedOn w:val="DefaultParagraphFont"/>
    <w:uiPriority w:val="99"/>
    <w:semiHidden/>
    <w:unhideWhenUsed/>
    <w:rsid w:val="00F75AF0"/>
    <w:rPr>
      <w:sz w:val="16"/>
      <w:szCs w:val="16"/>
    </w:rPr>
  </w:style>
  <w:style w:type="paragraph" w:styleId="CommentText">
    <w:name w:val="annotation text"/>
    <w:basedOn w:val="Normal"/>
    <w:link w:val="CommentTextChar"/>
    <w:uiPriority w:val="99"/>
    <w:semiHidden/>
    <w:unhideWhenUsed/>
    <w:rsid w:val="00F75AF0"/>
    <w:pPr>
      <w:spacing w:line="240" w:lineRule="auto"/>
    </w:pPr>
    <w:rPr>
      <w:sz w:val="20"/>
      <w:szCs w:val="20"/>
    </w:rPr>
  </w:style>
  <w:style w:type="character" w:customStyle="1" w:styleId="CommentTextChar">
    <w:name w:val="Comment Text Char"/>
    <w:basedOn w:val="DefaultParagraphFont"/>
    <w:link w:val="CommentText"/>
    <w:uiPriority w:val="99"/>
    <w:semiHidden/>
    <w:rsid w:val="00F75AF0"/>
    <w:rPr>
      <w:sz w:val="20"/>
      <w:szCs w:val="20"/>
    </w:rPr>
  </w:style>
  <w:style w:type="paragraph" w:styleId="CommentSubject">
    <w:name w:val="annotation subject"/>
    <w:basedOn w:val="CommentText"/>
    <w:next w:val="CommentText"/>
    <w:link w:val="CommentSubjectChar"/>
    <w:uiPriority w:val="99"/>
    <w:semiHidden/>
    <w:unhideWhenUsed/>
    <w:rsid w:val="00F75AF0"/>
    <w:rPr>
      <w:b/>
      <w:bCs/>
    </w:rPr>
  </w:style>
  <w:style w:type="character" w:customStyle="1" w:styleId="CommentSubjectChar">
    <w:name w:val="Comment Subject Char"/>
    <w:basedOn w:val="CommentTextChar"/>
    <w:link w:val="CommentSubject"/>
    <w:uiPriority w:val="99"/>
    <w:semiHidden/>
    <w:rsid w:val="00F75AF0"/>
    <w:rPr>
      <w:b/>
      <w:bCs/>
      <w:sz w:val="20"/>
      <w:szCs w:val="20"/>
    </w:rPr>
  </w:style>
  <w:style w:type="paragraph" w:styleId="PlainText">
    <w:name w:val="Plain Text"/>
    <w:basedOn w:val="Normal"/>
    <w:link w:val="PlainTextChar"/>
    <w:uiPriority w:val="99"/>
    <w:unhideWhenUsed/>
    <w:rsid w:val="00E349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496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817"/>
    <w:rPr>
      <w:sz w:val="20"/>
      <w:szCs w:val="20"/>
    </w:rPr>
  </w:style>
  <w:style w:type="character" w:styleId="FootnoteReference">
    <w:name w:val="footnote reference"/>
    <w:basedOn w:val="DefaultParagraphFont"/>
    <w:uiPriority w:val="99"/>
    <w:semiHidden/>
    <w:unhideWhenUsed/>
    <w:rsid w:val="00922817"/>
    <w:rPr>
      <w:vertAlign w:val="superscript"/>
    </w:rPr>
  </w:style>
  <w:style w:type="paragraph" w:styleId="BalloonText">
    <w:name w:val="Balloon Text"/>
    <w:basedOn w:val="Normal"/>
    <w:link w:val="BalloonTextChar"/>
    <w:uiPriority w:val="99"/>
    <w:semiHidden/>
    <w:unhideWhenUsed/>
    <w:rsid w:val="0006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E3"/>
    <w:rPr>
      <w:rFonts w:ascii="Tahoma" w:hAnsi="Tahoma" w:cs="Tahoma"/>
      <w:sz w:val="16"/>
      <w:szCs w:val="16"/>
    </w:rPr>
  </w:style>
  <w:style w:type="paragraph" w:styleId="ListParagraph">
    <w:name w:val="List Paragraph"/>
    <w:basedOn w:val="Normal"/>
    <w:uiPriority w:val="34"/>
    <w:qFormat/>
    <w:rsid w:val="0004695F"/>
    <w:pPr>
      <w:ind w:left="720"/>
      <w:contextualSpacing/>
    </w:pPr>
  </w:style>
  <w:style w:type="character" w:customStyle="1" w:styleId="HeaderChar">
    <w:name w:val="Header Char"/>
    <w:basedOn w:val="DefaultParagraphFont"/>
    <w:link w:val="Header"/>
    <w:uiPriority w:val="99"/>
    <w:rsid w:val="0004695F"/>
  </w:style>
  <w:style w:type="paragraph" w:styleId="Header">
    <w:name w:val="header"/>
    <w:basedOn w:val="Normal"/>
    <w:link w:val="HeaderChar"/>
    <w:uiPriority w:val="99"/>
    <w:unhideWhenUsed/>
    <w:rsid w:val="0004695F"/>
    <w:pPr>
      <w:tabs>
        <w:tab w:val="center" w:pos="4419"/>
        <w:tab w:val="right" w:pos="8838"/>
      </w:tabs>
      <w:spacing w:after="0" w:line="240" w:lineRule="auto"/>
    </w:pPr>
  </w:style>
  <w:style w:type="paragraph" w:styleId="Footer">
    <w:name w:val="footer"/>
    <w:basedOn w:val="Normal"/>
    <w:link w:val="FooterChar"/>
    <w:uiPriority w:val="99"/>
    <w:unhideWhenUsed/>
    <w:rsid w:val="000469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695F"/>
  </w:style>
  <w:style w:type="paragraph" w:customStyle="1" w:styleId="font0">
    <w:name w:val="font0"/>
    <w:basedOn w:val="Normal"/>
    <w:rsid w:val="0004695F"/>
    <w:pPr>
      <w:spacing w:before="100" w:beforeAutospacing="1" w:after="100" w:afterAutospacing="1" w:line="240" w:lineRule="auto"/>
    </w:pPr>
    <w:rPr>
      <w:rFonts w:ascii="Calibri" w:eastAsia="Times New Roman" w:hAnsi="Calibri" w:cs="Times New Roman"/>
      <w:color w:val="000000"/>
      <w:lang w:eastAsia="es-CL"/>
    </w:rPr>
  </w:style>
  <w:style w:type="paragraph" w:customStyle="1" w:styleId="font5">
    <w:name w:val="font5"/>
    <w:basedOn w:val="Normal"/>
    <w:rsid w:val="0004695F"/>
    <w:pPr>
      <w:spacing w:before="100" w:beforeAutospacing="1" w:after="100" w:afterAutospacing="1" w:line="240" w:lineRule="auto"/>
    </w:pPr>
    <w:rPr>
      <w:rFonts w:ascii="Calibri" w:eastAsia="Times New Roman" w:hAnsi="Calibri" w:cs="Times New Roman"/>
      <w:b/>
      <w:bCs/>
      <w:color w:val="000000"/>
      <w:lang w:eastAsia="es-CL"/>
    </w:rPr>
  </w:style>
  <w:style w:type="paragraph" w:customStyle="1" w:styleId="font6">
    <w:name w:val="font6"/>
    <w:basedOn w:val="Normal"/>
    <w:rsid w:val="0004695F"/>
    <w:pPr>
      <w:spacing w:before="100" w:beforeAutospacing="1" w:after="100" w:afterAutospacing="1" w:line="240" w:lineRule="auto"/>
    </w:pPr>
    <w:rPr>
      <w:rFonts w:ascii="Calibri" w:eastAsia="Times New Roman" w:hAnsi="Calibri" w:cs="Times New Roman"/>
      <w:b/>
      <w:bCs/>
      <w:color w:val="000000"/>
      <w:sz w:val="14"/>
      <w:szCs w:val="14"/>
      <w:lang w:eastAsia="es-CL"/>
    </w:rPr>
  </w:style>
  <w:style w:type="paragraph" w:customStyle="1" w:styleId="font7">
    <w:name w:val="font7"/>
    <w:basedOn w:val="Normal"/>
    <w:rsid w:val="0004695F"/>
    <w:pPr>
      <w:spacing w:before="100" w:beforeAutospacing="1" w:after="100" w:afterAutospacing="1" w:line="240" w:lineRule="auto"/>
    </w:pPr>
    <w:rPr>
      <w:rFonts w:ascii="Calibri" w:eastAsia="Times New Roman" w:hAnsi="Calibri" w:cs="Times New Roman"/>
      <w:color w:val="000000"/>
      <w:sz w:val="14"/>
      <w:szCs w:val="14"/>
      <w:lang w:eastAsia="es-CL"/>
    </w:rPr>
  </w:style>
  <w:style w:type="paragraph" w:customStyle="1" w:styleId="font8">
    <w:name w:val="font8"/>
    <w:basedOn w:val="Normal"/>
    <w:rsid w:val="0004695F"/>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font9">
    <w:name w:val="font9"/>
    <w:basedOn w:val="Normal"/>
    <w:rsid w:val="0004695F"/>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xl65">
    <w:name w:val="xl65"/>
    <w:basedOn w:val="Normal"/>
    <w:rsid w:val="0004695F"/>
    <w:pP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customStyle="1" w:styleId="xl66">
    <w:name w:val="xl66"/>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es-CL"/>
    </w:rPr>
  </w:style>
  <w:style w:type="paragraph" w:customStyle="1" w:styleId="xl67">
    <w:name w:val="xl67"/>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L"/>
    </w:rPr>
  </w:style>
  <w:style w:type="paragraph" w:customStyle="1" w:styleId="xl69">
    <w:name w:val="xl69"/>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customStyle="1" w:styleId="xl70">
    <w:name w:val="xl70"/>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CL"/>
    </w:rPr>
  </w:style>
  <w:style w:type="paragraph" w:customStyle="1" w:styleId="xl71">
    <w:name w:val="xl71"/>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72">
    <w:name w:val="xl72"/>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L"/>
    </w:rPr>
  </w:style>
  <w:style w:type="paragraph" w:customStyle="1" w:styleId="xl73">
    <w:name w:val="xl73"/>
    <w:basedOn w:val="Normal"/>
    <w:rsid w:val="00046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L"/>
    </w:rPr>
  </w:style>
  <w:style w:type="paragraph" w:styleId="NormalWeb">
    <w:name w:val="Normal (Web)"/>
    <w:basedOn w:val="Normal"/>
    <w:uiPriority w:val="99"/>
    <w:unhideWhenUsed/>
    <w:rsid w:val="00B854C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yperlink">
    <w:name w:val="Hyperlink"/>
    <w:basedOn w:val="DefaultParagraphFont"/>
    <w:uiPriority w:val="99"/>
    <w:unhideWhenUsed/>
    <w:rsid w:val="00F9052E"/>
    <w:rPr>
      <w:color w:val="0000FF"/>
      <w:u w:val="single"/>
    </w:rPr>
  </w:style>
  <w:style w:type="table" w:styleId="TableGrid">
    <w:name w:val="Table Grid"/>
    <w:basedOn w:val="TableNormal"/>
    <w:uiPriority w:val="59"/>
    <w:rsid w:val="0004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D61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182"/>
    <w:rPr>
      <w:rFonts w:ascii="Tahoma" w:hAnsi="Tahoma" w:cs="Tahoma"/>
      <w:sz w:val="16"/>
      <w:szCs w:val="16"/>
    </w:rPr>
  </w:style>
  <w:style w:type="character" w:styleId="CommentReference">
    <w:name w:val="annotation reference"/>
    <w:basedOn w:val="DefaultParagraphFont"/>
    <w:uiPriority w:val="99"/>
    <w:semiHidden/>
    <w:unhideWhenUsed/>
    <w:rsid w:val="00F75AF0"/>
    <w:rPr>
      <w:sz w:val="16"/>
      <w:szCs w:val="16"/>
    </w:rPr>
  </w:style>
  <w:style w:type="paragraph" w:styleId="CommentText">
    <w:name w:val="annotation text"/>
    <w:basedOn w:val="Normal"/>
    <w:link w:val="CommentTextChar"/>
    <w:uiPriority w:val="99"/>
    <w:semiHidden/>
    <w:unhideWhenUsed/>
    <w:rsid w:val="00F75AF0"/>
    <w:pPr>
      <w:spacing w:line="240" w:lineRule="auto"/>
    </w:pPr>
    <w:rPr>
      <w:sz w:val="20"/>
      <w:szCs w:val="20"/>
    </w:rPr>
  </w:style>
  <w:style w:type="character" w:customStyle="1" w:styleId="CommentTextChar">
    <w:name w:val="Comment Text Char"/>
    <w:basedOn w:val="DefaultParagraphFont"/>
    <w:link w:val="CommentText"/>
    <w:uiPriority w:val="99"/>
    <w:semiHidden/>
    <w:rsid w:val="00F75AF0"/>
    <w:rPr>
      <w:sz w:val="20"/>
      <w:szCs w:val="20"/>
    </w:rPr>
  </w:style>
  <w:style w:type="paragraph" w:styleId="CommentSubject">
    <w:name w:val="annotation subject"/>
    <w:basedOn w:val="CommentText"/>
    <w:next w:val="CommentText"/>
    <w:link w:val="CommentSubjectChar"/>
    <w:uiPriority w:val="99"/>
    <w:semiHidden/>
    <w:unhideWhenUsed/>
    <w:rsid w:val="00F75AF0"/>
    <w:rPr>
      <w:b/>
      <w:bCs/>
    </w:rPr>
  </w:style>
  <w:style w:type="character" w:customStyle="1" w:styleId="CommentSubjectChar">
    <w:name w:val="Comment Subject Char"/>
    <w:basedOn w:val="CommentTextChar"/>
    <w:link w:val="CommentSubject"/>
    <w:uiPriority w:val="99"/>
    <w:semiHidden/>
    <w:rsid w:val="00F75AF0"/>
    <w:rPr>
      <w:b/>
      <w:bCs/>
      <w:sz w:val="20"/>
      <w:szCs w:val="20"/>
    </w:rPr>
  </w:style>
  <w:style w:type="paragraph" w:styleId="PlainText">
    <w:name w:val="Plain Text"/>
    <w:basedOn w:val="Normal"/>
    <w:link w:val="PlainTextChar"/>
    <w:uiPriority w:val="99"/>
    <w:unhideWhenUsed/>
    <w:rsid w:val="00E349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49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0397">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413472003">
      <w:bodyDiv w:val="1"/>
      <w:marLeft w:val="0"/>
      <w:marRight w:val="0"/>
      <w:marTop w:val="0"/>
      <w:marBottom w:val="0"/>
      <w:divBdr>
        <w:top w:val="none" w:sz="0" w:space="0" w:color="auto"/>
        <w:left w:val="none" w:sz="0" w:space="0" w:color="auto"/>
        <w:bottom w:val="none" w:sz="0" w:space="0" w:color="auto"/>
        <w:right w:val="none" w:sz="0" w:space="0" w:color="auto"/>
      </w:divBdr>
    </w:div>
    <w:div w:id="661274746">
      <w:bodyDiv w:val="1"/>
      <w:marLeft w:val="0"/>
      <w:marRight w:val="0"/>
      <w:marTop w:val="0"/>
      <w:marBottom w:val="0"/>
      <w:divBdr>
        <w:top w:val="none" w:sz="0" w:space="0" w:color="auto"/>
        <w:left w:val="none" w:sz="0" w:space="0" w:color="auto"/>
        <w:bottom w:val="none" w:sz="0" w:space="0" w:color="auto"/>
        <w:right w:val="none" w:sz="0" w:space="0" w:color="auto"/>
      </w:divBdr>
    </w:div>
    <w:div w:id="677079883">
      <w:bodyDiv w:val="1"/>
      <w:marLeft w:val="0"/>
      <w:marRight w:val="0"/>
      <w:marTop w:val="0"/>
      <w:marBottom w:val="0"/>
      <w:divBdr>
        <w:top w:val="none" w:sz="0" w:space="0" w:color="auto"/>
        <w:left w:val="none" w:sz="0" w:space="0" w:color="auto"/>
        <w:bottom w:val="none" w:sz="0" w:space="0" w:color="auto"/>
        <w:right w:val="none" w:sz="0" w:space="0" w:color="auto"/>
      </w:divBdr>
    </w:div>
    <w:div w:id="686564118">
      <w:bodyDiv w:val="1"/>
      <w:marLeft w:val="0"/>
      <w:marRight w:val="0"/>
      <w:marTop w:val="0"/>
      <w:marBottom w:val="0"/>
      <w:divBdr>
        <w:top w:val="none" w:sz="0" w:space="0" w:color="auto"/>
        <w:left w:val="none" w:sz="0" w:space="0" w:color="auto"/>
        <w:bottom w:val="none" w:sz="0" w:space="0" w:color="auto"/>
        <w:right w:val="none" w:sz="0" w:space="0" w:color="auto"/>
      </w:divBdr>
    </w:div>
    <w:div w:id="902181952">
      <w:bodyDiv w:val="1"/>
      <w:marLeft w:val="0"/>
      <w:marRight w:val="0"/>
      <w:marTop w:val="0"/>
      <w:marBottom w:val="0"/>
      <w:divBdr>
        <w:top w:val="none" w:sz="0" w:space="0" w:color="auto"/>
        <w:left w:val="none" w:sz="0" w:space="0" w:color="auto"/>
        <w:bottom w:val="none" w:sz="0" w:space="0" w:color="auto"/>
        <w:right w:val="none" w:sz="0" w:space="0" w:color="auto"/>
      </w:divBdr>
    </w:div>
    <w:div w:id="1185946240">
      <w:bodyDiv w:val="1"/>
      <w:marLeft w:val="0"/>
      <w:marRight w:val="0"/>
      <w:marTop w:val="0"/>
      <w:marBottom w:val="0"/>
      <w:divBdr>
        <w:top w:val="none" w:sz="0" w:space="0" w:color="auto"/>
        <w:left w:val="none" w:sz="0" w:space="0" w:color="auto"/>
        <w:bottom w:val="none" w:sz="0" w:space="0" w:color="auto"/>
        <w:right w:val="none" w:sz="0" w:space="0" w:color="auto"/>
      </w:divBdr>
    </w:div>
    <w:div w:id="1936667098">
      <w:bodyDiv w:val="1"/>
      <w:marLeft w:val="0"/>
      <w:marRight w:val="0"/>
      <w:marTop w:val="0"/>
      <w:marBottom w:val="0"/>
      <w:divBdr>
        <w:top w:val="none" w:sz="0" w:space="0" w:color="auto"/>
        <w:left w:val="none" w:sz="0" w:space="0" w:color="auto"/>
        <w:bottom w:val="none" w:sz="0" w:space="0" w:color="auto"/>
        <w:right w:val="none" w:sz="0" w:space="0" w:color="auto"/>
      </w:divBdr>
    </w:div>
    <w:div w:id="19688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aho.org/hq/index.php?option=com_content&amp;view=article&amp;id=6700%3Alunnea-basal-para-la-mediciun-de-las-20-metas-regionales-para-recursos-humanos-20072015&amp;catid=1942%3Ahss0301-human-resources-observatory&amp;Itemid=3502&amp;lang=es" TargetMode="External"/><Relationship Id="rId3" Type="http://schemas.openxmlformats.org/officeDocument/2006/relationships/hyperlink" Target="http://www.fuesmen.edu.ar/paginas/index/curso-de-dosimetria" TargetMode="External"/><Relationship Id="rId7" Type="http://schemas.openxmlformats.org/officeDocument/2006/relationships/hyperlink" Target="mailto:hgarcia@minsa.gob.pe" TargetMode="External"/><Relationship Id="rId2" Type="http://schemas.openxmlformats.org/officeDocument/2006/relationships/hyperlink" Target="http://www.indexmundi.com/g/r.aspx?v=2227&amp;l=es" TargetMode="External"/><Relationship Id="rId1" Type="http://schemas.openxmlformats.org/officeDocument/2006/relationships/hyperlink" Target="http://ais.paho.org/phip/viz/mfr_indicatorserietable.asp" TargetMode="External"/><Relationship Id="rId6" Type="http://schemas.openxmlformats.org/officeDocument/2006/relationships/hyperlink" Target="http://www.paho.org/spanish/gov/csp/csp27.r7-s.pdf" TargetMode="External"/><Relationship Id="rId5" Type="http://schemas.openxmlformats.org/officeDocument/2006/relationships/hyperlink" Target="http://www.observatoriorh.org/?q=node/144" TargetMode="External"/><Relationship Id="rId4" Type="http://schemas.openxmlformats.org/officeDocument/2006/relationships/hyperlink" Target="http://www.sns.gob.bo/documentacion/doc-convocatorias/convocatoria2013/SEGUNDA_CONVOCATORIA_PROCESO_ADMISION%202013%20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6B77B8429E07240A3F00C37D8EC333E" ma:contentTypeVersion="0" ma:contentTypeDescription="A content type to manage public (operations) IDB documents" ma:contentTypeScope="" ma:versionID="49275751698de3937b0766844bc7213d">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38195810</IDBDocs_x0020_Number>
    <Document_x0020_Author xmlns="9c571b2f-e523-4ab2-ba2e-09e151a03ef4">beatrizz</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BO-L1082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SA-SAL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2287F563-B823-4C28-ABAC-FEE38E0F1B8E}"/>
</file>

<file path=customXml/itemProps2.xml><?xml version="1.0" encoding="utf-8"?>
<ds:datastoreItem xmlns:ds="http://schemas.openxmlformats.org/officeDocument/2006/customXml" ds:itemID="{D599B872-9839-4BC3-B6AF-EF535148B689}"/>
</file>

<file path=customXml/itemProps3.xml><?xml version="1.0" encoding="utf-8"?>
<ds:datastoreItem xmlns:ds="http://schemas.openxmlformats.org/officeDocument/2006/customXml" ds:itemID="{56714628-3D97-4303-9670-5B13B3F97EF3}"/>
</file>

<file path=customXml/itemProps4.xml><?xml version="1.0" encoding="utf-8"?>
<ds:datastoreItem xmlns:ds="http://schemas.openxmlformats.org/officeDocument/2006/customXml" ds:itemID="{E2ECC49E-82D5-499A-BE74-D96E4BE389AD}"/>
</file>

<file path=customXml/itemProps5.xml><?xml version="1.0" encoding="utf-8"?>
<ds:datastoreItem xmlns:ds="http://schemas.openxmlformats.org/officeDocument/2006/customXml" ds:itemID="{AB4051EC-6CFE-4F86-84BB-DBB64E18DC56}"/>
</file>

<file path=customXml/itemProps6.xml><?xml version="1.0" encoding="utf-8"?>
<ds:datastoreItem xmlns:ds="http://schemas.openxmlformats.org/officeDocument/2006/customXml" ds:itemID="{44970567-A06B-4AB7-BB68-17FD2F1ADD34}"/>
</file>

<file path=docProps/app.xml><?xml version="1.0" encoding="utf-8"?>
<Properties xmlns="http://schemas.openxmlformats.org/officeDocument/2006/extended-properties" xmlns:vt="http://schemas.openxmlformats.org/officeDocument/2006/docPropsVTypes">
  <Template>Normal.dotm</Template>
  <TotalTime>0</TotalTime>
  <Pages>39</Pages>
  <Words>7695</Words>
  <Characters>43865</Characters>
  <Application>Microsoft Office Word</Application>
  <DocSecurity>4</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Capacitación de personal en las especialidades críticas</dc:title>
  <dc:creator>Soledad Barría</dc:creator>
  <cp:lastModifiedBy>Test</cp:lastModifiedBy>
  <cp:revision>2</cp:revision>
  <cp:lastPrinted>2013-10-25T22:27:00Z</cp:lastPrinted>
  <dcterms:created xsi:type="dcterms:W3CDTF">2013-10-31T16:49:00Z</dcterms:created>
  <dcterms:modified xsi:type="dcterms:W3CDTF">2013-10-31T16:49:00Z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0x01010046CF21643EE8D14686A648AA6DAD089200E6B77B8429E07240A3F00C37D8EC333E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