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86" w:rsidRPr="00A73C99" w:rsidRDefault="001B5186" w:rsidP="00C10F23">
      <w:pPr>
        <w:pStyle w:val="Ttulo"/>
        <w:tabs>
          <w:tab w:val="clear" w:pos="1440"/>
          <w:tab w:val="clear" w:pos="3060"/>
        </w:tabs>
        <w:outlineLvl w:val="9"/>
        <w:rPr>
          <w:rFonts w:asciiTheme="majorHAnsi" w:hAnsiTheme="majorHAnsi"/>
          <w:smallCaps/>
          <w:sz w:val="22"/>
          <w:szCs w:val="22"/>
          <w:lang w:val="es-ES"/>
        </w:rPr>
      </w:pPr>
      <w:r w:rsidRPr="00A73C99">
        <w:rPr>
          <w:rFonts w:asciiTheme="majorHAnsi" w:hAnsiTheme="majorHAnsi"/>
          <w:smallCaps/>
          <w:sz w:val="22"/>
          <w:szCs w:val="22"/>
          <w:lang w:val="es-ES"/>
        </w:rPr>
        <w:t>Document</w:t>
      </w:r>
      <w:r w:rsidR="00BD6C4D" w:rsidRPr="00A73C99">
        <w:rPr>
          <w:rFonts w:asciiTheme="majorHAnsi" w:hAnsiTheme="majorHAnsi"/>
          <w:smallCaps/>
          <w:sz w:val="22"/>
          <w:szCs w:val="22"/>
          <w:lang w:val="es-ES"/>
        </w:rPr>
        <w:t>o</w:t>
      </w:r>
      <w:r w:rsidR="0079021F" w:rsidRPr="00A73C99">
        <w:rPr>
          <w:rFonts w:asciiTheme="majorHAnsi" w:hAnsiTheme="majorHAnsi"/>
          <w:smallCaps/>
          <w:sz w:val="22"/>
          <w:szCs w:val="22"/>
          <w:lang w:val="es-ES"/>
        </w:rPr>
        <w:t xml:space="preserve"> </w:t>
      </w:r>
      <w:r w:rsidR="00BD6C4D" w:rsidRPr="00A73C99">
        <w:rPr>
          <w:rFonts w:asciiTheme="majorHAnsi" w:hAnsiTheme="majorHAnsi"/>
          <w:smallCaps/>
          <w:sz w:val="22"/>
          <w:szCs w:val="22"/>
          <w:lang w:val="es-ES"/>
        </w:rPr>
        <w:t xml:space="preserve">del Banco </w:t>
      </w:r>
      <w:r w:rsidRPr="00A73C99">
        <w:rPr>
          <w:rFonts w:asciiTheme="majorHAnsi" w:hAnsiTheme="majorHAnsi"/>
          <w:smallCaps/>
          <w:sz w:val="22"/>
          <w:szCs w:val="22"/>
          <w:lang w:val="es-ES"/>
        </w:rPr>
        <w:t>Inter</w:t>
      </w:r>
      <w:r w:rsidR="00BD6C4D" w:rsidRPr="00A73C99">
        <w:rPr>
          <w:rFonts w:asciiTheme="majorHAnsi" w:hAnsiTheme="majorHAnsi"/>
          <w:smallCaps/>
          <w:sz w:val="22"/>
          <w:szCs w:val="22"/>
          <w:lang w:val="es-ES"/>
        </w:rPr>
        <w:t>a</w:t>
      </w:r>
      <w:r w:rsidRPr="00A73C99">
        <w:rPr>
          <w:rFonts w:asciiTheme="majorHAnsi" w:hAnsiTheme="majorHAnsi"/>
          <w:smallCaps/>
          <w:sz w:val="22"/>
          <w:szCs w:val="22"/>
          <w:lang w:val="es-ES"/>
        </w:rPr>
        <w:t>merican</w:t>
      </w:r>
      <w:r w:rsidR="00BD6C4D" w:rsidRPr="00A73C99">
        <w:rPr>
          <w:rFonts w:asciiTheme="majorHAnsi" w:hAnsiTheme="majorHAnsi"/>
          <w:smallCaps/>
          <w:sz w:val="22"/>
          <w:szCs w:val="22"/>
          <w:lang w:val="es-ES"/>
        </w:rPr>
        <w:t>o de Desarrollo</w:t>
      </w: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tabs>
          <w:tab w:val="left" w:pos="1440"/>
          <w:tab w:val="left" w:pos="3060"/>
        </w:tabs>
        <w:jc w:val="center"/>
        <w:rPr>
          <w:rFonts w:asciiTheme="majorHAnsi" w:hAnsiTheme="majorHAnsi"/>
          <w:b/>
          <w:smallCaps/>
          <w:sz w:val="22"/>
          <w:szCs w:val="22"/>
          <w:lang w:val="es-ES"/>
        </w:rPr>
      </w:pPr>
    </w:p>
    <w:p w:rsidR="001B5186" w:rsidRPr="00A73C99" w:rsidRDefault="001B5186" w:rsidP="00C10F23">
      <w:pPr>
        <w:tabs>
          <w:tab w:val="left" w:pos="1440"/>
          <w:tab w:val="left" w:pos="3060"/>
        </w:tabs>
        <w:jc w:val="center"/>
        <w:rPr>
          <w:rFonts w:asciiTheme="majorHAnsi" w:hAnsiTheme="majorHAnsi"/>
          <w:b/>
          <w:smallCaps/>
          <w:sz w:val="22"/>
          <w:szCs w:val="22"/>
          <w:lang w:val="es-ES"/>
        </w:rPr>
      </w:pPr>
    </w:p>
    <w:p w:rsidR="001B5186" w:rsidRPr="00A73C99" w:rsidRDefault="00C80DDC" w:rsidP="00C10F23">
      <w:pPr>
        <w:tabs>
          <w:tab w:val="left" w:pos="1440"/>
          <w:tab w:val="left" w:pos="3060"/>
        </w:tabs>
        <w:jc w:val="center"/>
        <w:rPr>
          <w:rFonts w:asciiTheme="majorHAnsi" w:hAnsiTheme="majorHAnsi"/>
          <w:b/>
          <w:smallCaps/>
          <w:sz w:val="22"/>
          <w:szCs w:val="22"/>
          <w:highlight w:val="lightGray"/>
          <w:lang w:val="es-ES"/>
        </w:rPr>
      </w:pPr>
      <w:r>
        <w:rPr>
          <w:rFonts w:asciiTheme="majorHAnsi" w:hAnsiTheme="majorHAnsi"/>
          <w:b/>
          <w:smallCaps/>
          <w:sz w:val="22"/>
          <w:szCs w:val="22"/>
          <w:highlight w:val="lightGray"/>
          <w:lang w:val="es-ES"/>
        </w:rPr>
        <w:t>PARAGUAY</w:t>
      </w:r>
    </w:p>
    <w:p w:rsidR="001B5186" w:rsidRPr="00A73C99" w:rsidRDefault="001B5186" w:rsidP="00C10F23">
      <w:pPr>
        <w:tabs>
          <w:tab w:val="left" w:pos="1440"/>
          <w:tab w:val="left" w:pos="3060"/>
        </w:tabs>
        <w:jc w:val="center"/>
        <w:rPr>
          <w:rFonts w:asciiTheme="majorHAnsi" w:hAnsiTheme="majorHAnsi"/>
          <w:b/>
          <w:smallCaps/>
          <w:sz w:val="22"/>
          <w:szCs w:val="22"/>
          <w:highlight w:val="lightGray"/>
          <w:lang w:val="es-ES"/>
        </w:rPr>
      </w:pPr>
    </w:p>
    <w:p w:rsidR="001B5186" w:rsidRPr="00A73C99" w:rsidRDefault="001B5186" w:rsidP="00C10F23">
      <w:pPr>
        <w:tabs>
          <w:tab w:val="left" w:pos="1440"/>
          <w:tab w:val="left" w:pos="3060"/>
        </w:tabs>
        <w:jc w:val="center"/>
        <w:rPr>
          <w:rFonts w:asciiTheme="majorHAnsi" w:hAnsiTheme="majorHAnsi"/>
          <w:b/>
          <w:smallCaps/>
          <w:sz w:val="22"/>
          <w:szCs w:val="22"/>
          <w:highlight w:val="lightGray"/>
          <w:lang w:val="es-ES"/>
        </w:rPr>
      </w:pPr>
    </w:p>
    <w:p w:rsidR="001B5186" w:rsidRPr="00A73C99" w:rsidRDefault="00C80DDC" w:rsidP="00C10F23">
      <w:pPr>
        <w:tabs>
          <w:tab w:val="left" w:pos="1440"/>
          <w:tab w:val="left" w:pos="3060"/>
        </w:tabs>
        <w:jc w:val="center"/>
        <w:rPr>
          <w:rFonts w:asciiTheme="majorHAnsi" w:hAnsiTheme="majorHAnsi"/>
          <w:b/>
          <w:smallCaps/>
          <w:sz w:val="22"/>
          <w:szCs w:val="22"/>
          <w:highlight w:val="lightGray"/>
          <w:lang w:val="es-ES"/>
        </w:rPr>
      </w:pPr>
      <w:r w:rsidRPr="00C80DDC">
        <w:rPr>
          <w:rFonts w:asciiTheme="majorHAnsi" w:hAnsiTheme="majorHAnsi"/>
          <w:b/>
          <w:smallCaps/>
          <w:sz w:val="22"/>
          <w:szCs w:val="22"/>
          <w:highlight w:val="lightGray"/>
          <w:lang w:val="es-ES"/>
        </w:rPr>
        <w:t xml:space="preserve">PROGRAMA DE PAVIMENTACIÓN DE CORREDORES DE INTEGRACIÓN Y REHABILITACIÓN Y MANTENIMIENTO VIAL, FASE II </w:t>
      </w:r>
    </w:p>
    <w:p w:rsidR="003B6D39" w:rsidRPr="00A73C99" w:rsidRDefault="003B6D39" w:rsidP="00C10F23">
      <w:pPr>
        <w:tabs>
          <w:tab w:val="left" w:pos="1440"/>
          <w:tab w:val="left" w:pos="3060"/>
        </w:tabs>
        <w:jc w:val="center"/>
        <w:rPr>
          <w:rFonts w:asciiTheme="majorHAnsi" w:hAnsiTheme="majorHAnsi"/>
          <w:b/>
          <w:smallCaps/>
          <w:sz w:val="22"/>
          <w:szCs w:val="22"/>
          <w:highlight w:val="lightGray"/>
          <w:lang w:val="es-ES"/>
        </w:rPr>
      </w:pPr>
    </w:p>
    <w:p w:rsidR="001B5186" w:rsidRPr="00A73C99" w:rsidRDefault="00E334E7" w:rsidP="00C10F23">
      <w:pPr>
        <w:tabs>
          <w:tab w:val="left" w:pos="1440"/>
          <w:tab w:val="left" w:pos="3060"/>
        </w:tabs>
        <w:jc w:val="center"/>
        <w:rPr>
          <w:rFonts w:asciiTheme="majorHAnsi" w:hAnsiTheme="majorHAnsi"/>
          <w:b/>
          <w:smallCaps/>
          <w:sz w:val="22"/>
          <w:szCs w:val="22"/>
          <w:lang w:val="es-ES"/>
        </w:rPr>
      </w:pPr>
      <w:r w:rsidRPr="00A73C99">
        <w:rPr>
          <w:rFonts w:asciiTheme="majorHAnsi" w:hAnsiTheme="majorHAnsi"/>
          <w:b/>
          <w:smallCaps/>
          <w:sz w:val="22"/>
          <w:szCs w:val="22"/>
          <w:highlight w:val="lightGray"/>
          <w:lang w:val="es-ES"/>
        </w:rPr>
        <w:t>(</w:t>
      </w:r>
      <w:r w:rsidR="00C80DDC">
        <w:rPr>
          <w:rFonts w:asciiTheme="majorHAnsi" w:hAnsiTheme="majorHAnsi"/>
          <w:b/>
          <w:smallCaps/>
          <w:sz w:val="22"/>
          <w:szCs w:val="22"/>
          <w:highlight w:val="lightGray"/>
          <w:lang w:val="es-ES"/>
        </w:rPr>
        <w:t>PR</w:t>
      </w:r>
      <w:r w:rsidRPr="00A73C99">
        <w:rPr>
          <w:rFonts w:asciiTheme="majorHAnsi" w:hAnsiTheme="majorHAnsi"/>
          <w:b/>
          <w:smallCaps/>
          <w:sz w:val="22"/>
          <w:szCs w:val="22"/>
          <w:highlight w:val="lightGray"/>
          <w:lang w:val="es-ES"/>
        </w:rPr>
        <w:t>-L1</w:t>
      </w:r>
      <w:r w:rsidR="00C80DDC">
        <w:rPr>
          <w:rFonts w:asciiTheme="majorHAnsi" w:hAnsiTheme="majorHAnsi"/>
          <w:b/>
          <w:smallCaps/>
          <w:sz w:val="22"/>
          <w:szCs w:val="22"/>
          <w:highlight w:val="lightGray"/>
          <w:lang w:val="es-ES"/>
        </w:rPr>
        <w:t>075</w:t>
      </w:r>
      <w:r w:rsidR="001B5186" w:rsidRPr="00A73C99">
        <w:rPr>
          <w:rFonts w:asciiTheme="majorHAnsi" w:hAnsiTheme="majorHAnsi"/>
          <w:b/>
          <w:smallCaps/>
          <w:sz w:val="22"/>
          <w:szCs w:val="22"/>
          <w:highlight w:val="lightGray"/>
          <w:lang w:val="es-ES"/>
        </w:rPr>
        <w:t>)</w:t>
      </w:r>
    </w:p>
    <w:p w:rsidR="001B5186" w:rsidRPr="00A73C99" w:rsidRDefault="001B5186" w:rsidP="00C10F23">
      <w:pPr>
        <w:pStyle w:val="Newpage"/>
        <w:rPr>
          <w:rFonts w:asciiTheme="majorHAnsi" w:hAnsiTheme="majorHAnsi" w:cs="Times New Roman"/>
          <w:b w:val="0"/>
          <w:caps/>
          <w:smallCaps w:val="0"/>
          <w:sz w:val="22"/>
          <w:szCs w:val="22"/>
          <w:lang w:val="es-ES"/>
        </w:rPr>
      </w:pPr>
    </w:p>
    <w:p w:rsidR="001B5186" w:rsidRPr="00A73C99" w:rsidRDefault="001B5186" w:rsidP="00C10F23">
      <w:pPr>
        <w:tabs>
          <w:tab w:val="left" w:pos="1440"/>
          <w:tab w:val="left" w:pos="3060"/>
        </w:tabs>
        <w:jc w:val="center"/>
        <w:rPr>
          <w:rFonts w:asciiTheme="majorHAnsi" w:hAnsiTheme="majorHAnsi"/>
          <w:smallCaps/>
          <w:sz w:val="22"/>
          <w:szCs w:val="22"/>
          <w:lang w:val="es-ES"/>
        </w:rPr>
      </w:pPr>
    </w:p>
    <w:p w:rsidR="001B5186" w:rsidRPr="00A73C99" w:rsidRDefault="00D62750" w:rsidP="00C10F23">
      <w:pPr>
        <w:tabs>
          <w:tab w:val="left" w:pos="1440"/>
          <w:tab w:val="left" w:pos="3060"/>
        </w:tabs>
        <w:jc w:val="center"/>
        <w:outlineLvl w:val="0"/>
        <w:rPr>
          <w:rFonts w:asciiTheme="majorHAnsi" w:hAnsiTheme="majorHAnsi"/>
          <w:b/>
          <w:smallCaps/>
          <w:sz w:val="22"/>
          <w:szCs w:val="22"/>
          <w:lang w:val="es-ES"/>
        </w:rPr>
      </w:pPr>
      <w:r w:rsidRPr="00A73C99">
        <w:rPr>
          <w:rFonts w:asciiTheme="majorHAnsi" w:hAnsiTheme="majorHAnsi"/>
          <w:b/>
          <w:smallCaps/>
          <w:sz w:val="22"/>
          <w:szCs w:val="22"/>
          <w:lang w:val="es-ES"/>
        </w:rPr>
        <w:t>Plan de Monitoreo</w:t>
      </w:r>
      <w:r w:rsidR="00BD6C4D" w:rsidRPr="00A73C99">
        <w:rPr>
          <w:rFonts w:asciiTheme="majorHAnsi" w:hAnsiTheme="majorHAnsi"/>
          <w:b/>
          <w:smallCaps/>
          <w:sz w:val="22"/>
          <w:szCs w:val="22"/>
          <w:lang w:val="es-ES"/>
        </w:rPr>
        <w:t xml:space="preserve"> y Evaluación</w:t>
      </w:r>
    </w:p>
    <w:p w:rsidR="001B5186" w:rsidRPr="00A73C99" w:rsidRDefault="001B5186" w:rsidP="00C10F23">
      <w:pPr>
        <w:rPr>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1B5186" w:rsidRPr="00A73C99" w:rsidRDefault="001B5186" w:rsidP="00C10F23">
      <w:pPr>
        <w:pStyle w:val="Listavistosa-nfasis11"/>
        <w:ind w:left="1080"/>
        <w:jc w:val="center"/>
        <w:rPr>
          <w:rFonts w:asciiTheme="majorHAnsi" w:hAnsiTheme="majorHAnsi"/>
          <w:b/>
          <w:lang w:val="es-ES"/>
        </w:rPr>
      </w:pPr>
    </w:p>
    <w:p w:rsidR="005F31FE" w:rsidRPr="005F31FE" w:rsidRDefault="005F31FE" w:rsidP="00C10F23">
      <w:pPr>
        <w:pBdr>
          <w:top w:val="single" w:sz="4" w:space="1" w:color="auto"/>
          <w:left w:val="single" w:sz="4" w:space="4" w:color="auto"/>
          <w:bottom w:val="single" w:sz="4" w:space="1" w:color="auto"/>
          <w:right w:val="single" w:sz="4" w:space="4" w:color="auto"/>
        </w:pBdr>
        <w:jc w:val="both"/>
        <w:rPr>
          <w:rFonts w:asciiTheme="majorHAnsi" w:hAnsiTheme="majorHAnsi"/>
          <w:lang w:val="es-AR"/>
        </w:rPr>
      </w:pPr>
      <w:r w:rsidRPr="005F31FE">
        <w:rPr>
          <w:rFonts w:asciiTheme="majorHAnsi" w:hAnsiTheme="majorHAnsi"/>
          <w:lang w:val="es-AR"/>
        </w:rPr>
        <w:t xml:space="preserve">Este documento fue preparado por el Equipo de Proyecto compuesto por: </w:t>
      </w:r>
    </w:p>
    <w:p w:rsidR="00B87A39" w:rsidRPr="00A73C99" w:rsidRDefault="00B87A39" w:rsidP="00C10F23">
      <w:pPr>
        <w:pStyle w:val="Listavistosa-nfasis11"/>
        <w:ind w:left="1080"/>
        <w:jc w:val="center"/>
        <w:rPr>
          <w:rFonts w:asciiTheme="majorHAnsi" w:hAnsiTheme="majorHAnsi"/>
          <w:smallCaps/>
          <w:lang w:val="es-ES"/>
        </w:rPr>
      </w:pPr>
    </w:p>
    <w:p w:rsidR="00B87A39" w:rsidRPr="00A73C99" w:rsidRDefault="00B87A39" w:rsidP="00C10F23">
      <w:pPr>
        <w:pStyle w:val="Listavistosa-nfasis11"/>
        <w:ind w:left="1080"/>
        <w:jc w:val="center"/>
        <w:rPr>
          <w:rFonts w:asciiTheme="majorHAnsi" w:hAnsiTheme="majorHAnsi"/>
          <w:smallCaps/>
          <w:lang w:val="es-ES"/>
        </w:rPr>
        <w:sectPr w:rsidR="00B87A39" w:rsidRPr="00A73C99" w:rsidSect="00E21BC5">
          <w:footerReference w:type="even" r:id="rId8"/>
          <w:footerReference w:type="default" r:id="rId9"/>
          <w:pgSz w:w="12240" w:h="15840"/>
          <w:pgMar w:top="1440" w:right="1800" w:bottom="1440" w:left="1800" w:header="720" w:footer="720" w:gutter="0"/>
          <w:cols w:space="720"/>
          <w:vAlign w:val="both"/>
          <w:docGrid w:linePitch="360"/>
        </w:sectPr>
      </w:pPr>
    </w:p>
    <w:p w:rsidR="00B87A39" w:rsidRPr="00F74EF6" w:rsidRDefault="00E028AA" w:rsidP="00B471BC">
      <w:pPr>
        <w:pStyle w:val="Listavistosa-nfasis11"/>
        <w:shd w:val="clear" w:color="auto" w:fill="FFFFFF" w:themeFill="background1"/>
        <w:ind w:left="0"/>
        <w:jc w:val="center"/>
        <w:rPr>
          <w:rFonts w:asciiTheme="majorHAnsi" w:hAnsiTheme="majorHAnsi"/>
          <w:b/>
          <w:sz w:val="20"/>
          <w:szCs w:val="20"/>
          <w:lang w:val="es-ES"/>
        </w:rPr>
      </w:pPr>
      <w:r w:rsidRPr="00F74EF6">
        <w:rPr>
          <w:rFonts w:asciiTheme="majorHAnsi" w:hAnsiTheme="majorHAnsi"/>
          <w:b/>
          <w:sz w:val="20"/>
          <w:szCs w:val="20"/>
          <w:lang w:val="es-ES"/>
        </w:rPr>
        <w:lastRenderedPageBreak/>
        <w:t>Contenido</w:t>
      </w:r>
    </w:p>
    <w:p w:rsidR="00E028AA" w:rsidRPr="00F74EF6" w:rsidRDefault="00E028AA" w:rsidP="00C10F23">
      <w:pPr>
        <w:pStyle w:val="Listavistosa-nfasis11"/>
        <w:shd w:val="clear" w:color="auto" w:fill="FFFFFF" w:themeFill="background1"/>
        <w:ind w:left="1080"/>
        <w:jc w:val="center"/>
        <w:rPr>
          <w:rFonts w:asciiTheme="majorHAnsi" w:hAnsiTheme="majorHAnsi"/>
          <w:sz w:val="20"/>
          <w:szCs w:val="20"/>
          <w:lang w:val="es-ES"/>
        </w:rPr>
      </w:pPr>
    </w:p>
    <w:p w:rsidR="00FC7343" w:rsidRPr="00F74EF6" w:rsidRDefault="00E028AA" w:rsidP="005209D8">
      <w:pPr>
        <w:pStyle w:val="Listavistosa-nfasis11"/>
        <w:numPr>
          <w:ilvl w:val="0"/>
          <w:numId w:val="15"/>
        </w:numPr>
        <w:shd w:val="clear" w:color="auto" w:fill="FFFFFF" w:themeFill="background1"/>
        <w:ind w:left="720"/>
        <w:rPr>
          <w:rFonts w:asciiTheme="majorHAnsi" w:hAnsiTheme="majorHAnsi"/>
          <w:sz w:val="20"/>
          <w:szCs w:val="20"/>
          <w:lang w:val="es-ES"/>
        </w:rPr>
      </w:pPr>
      <w:r w:rsidRPr="00F74EF6">
        <w:rPr>
          <w:rFonts w:asciiTheme="majorHAnsi" w:hAnsiTheme="majorHAnsi"/>
          <w:sz w:val="20"/>
          <w:szCs w:val="20"/>
          <w:lang w:val="es-ES"/>
        </w:rPr>
        <w:t xml:space="preserve">Introducción </w:t>
      </w:r>
    </w:p>
    <w:p w:rsidR="00121C68" w:rsidRPr="00F74EF6" w:rsidRDefault="00121C68" w:rsidP="00C10F23">
      <w:pPr>
        <w:pStyle w:val="Listavistosa-nfasis11"/>
        <w:shd w:val="clear" w:color="auto" w:fill="FFFFFF" w:themeFill="background1"/>
        <w:rPr>
          <w:rFonts w:asciiTheme="majorHAnsi" w:hAnsiTheme="majorHAnsi"/>
          <w:sz w:val="20"/>
          <w:szCs w:val="20"/>
          <w:lang w:val="es-ES"/>
        </w:rPr>
      </w:pPr>
    </w:p>
    <w:p w:rsidR="00FC7343" w:rsidRPr="00F74EF6" w:rsidRDefault="00FC7343" w:rsidP="005209D8">
      <w:pPr>
        <w:pStyle w:val="Listavistosa-nfasis11"/>
        <w:numPr>
          <w:ilvl w:val="0"/>
          <w:numId w:val="15"/>
        </w:numPr>
        <w:shd w:val="clear" w:color="auto" w:fill="FFFFFF" w:themeFill="background1"/>
        <w:ind w:left="720"/>
        <w:rPr>
          <w:rFonts w:asciiTheme="majorHAnsi" w:hAnsiTheme="majorHAnsi"/>
          <w:sz w:val="20"/>
          <w:szCs w:val="20"/>
          <w:lang w:val="es-ES"/>
        </w:rPr>
      </w:pPr>
      <w:r w:rsidRPr="00F74EF6">
        <w:rPr>
          <w:rFonts w:asciiTheme="majorHAnsi" w:hAnsiTheme="majorHAnsi"/>
          <w:sz w:val="20"/>
          <w:szCs w:val="20"/>
          <w:lang w:val="es-ES"/>
        </w:rPr>
        <w:t>Monitoreo</w:t>
      </w:r>
    </w:p>
    <w:p w:rsidR="00FC7343" w:rsidRPr="00F74EF6" w:rsidRDefault="00FC7343" w:rsidP="00C10F23">
      <w:pPr>
        <w:pStyle w:val="Listavistosa-nfasis11"/>
        <w:shd w:val="clear" w:color="auto" w:fill="FFFFFF" w:themeFill="background1"/>
        <w:rPr>
          <w:rFonts w:asciiTheme="majorHAnsi" w:hAnsiTheme="majorHAnsi"/>
          <w:sz w:val="20"/>
          <w:szCs w:val="20"/>
          <w:lang w:val="es-ES"/>
        </w:rPr>
      </w:pPr>
    </w:p>
    <w:p w:rsidR="008D59CB" w:rsidRPr="00F74EF6" w:rsidRDefault="00FC7343" w:rsidP="005209D8">
      <w:pPr>
        <w:pStyle w:val="Ttulo4"/>
        <w:numPr>
          <w:ilvl w:val="1"/>
          <w:numId w:val="17"/>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Indicadores</w:t>
      </w:r>
    </w:p>
    <w:p w:rsidR="008D59CB" w:rsidRPr="00F74EF6" w:rsidRDefault="00FC7343" w:rsidP="005209D8">
      <w:pPr>
        <w:pStyle w:val="Ttulo4"/>
        <w:numPr>
          <w:ilvl w:val="1"/>
          <w:numId w:val="17"/>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Instrumentos para el Monitoreo de los Indicadores y Recopilación de Datos</w:t>
      </w:r>
    </w:p>
    <w:p w:rsidR="008D59CB" w:rsidRPr="00F74EF6" w:rsidRDefault="00FC7343" w:rsidP="005209D8">
      <w:pPr>
        <w:pStyle w:val="Ttulo4"/>
        <w:numPr>
          <w:ilvl w:val="1"/>
          <w:numId w:val="17"/>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 xml:space="preserve">Presentación de Informes </w:t>
      </w:r>
    </w:p>
    <w:p w:rsidR="00FC7343" w:rsidRPr="00F74EF6" w:rsidRDefault="00FC7343" w:rsidP="005209D8">
      <w:pPr>
        <w:pStyle w:val="Ttulo4"/>
        <w:numPr>
          <w:ilvl w:val="1"/>
          <w:numId w:val="17"/>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Coordinación, Plan de Trabajo y Presupuesto del Monitoreo</w:t>
      </w:r>
    </w:p>
    <w:p w:rsidR="008D59CB" w:rsidRPr="00F74EF6" w:rsidRDefault="008D59CB" w:rsidP="00C10F23">
      <w:pPr>
        <w:shd w:val="clear" w:color="auto" w:fill="FFFFFF" w:themeFill="background1"/>
        <w:rPr>
          <w:rFonts w:asciiTheme="majorHAnsi" w:hAnsiTheme="majorHAnsi"/>
          <w:lang w:val="es-ES" w:eastAsia="es-AR"/>
        </w:rPr>
      </w:pPr>
    </w:p>
    <w:p w:rsidR="00FC7343" w:rsidRPr="00F74EF6" w:rsidRDefault="00FC7343" w:rsidP="005209D8">
      <w:pPr>
        <w:pStyle w:val="Listavistosa-nfasis11"/>
        <w:numPr>
          <w:ilvl w:val="0"/>
          <w:numId w:val="15"/>
        </w:numPr>
        <w:shd w:val="clear" w:color="auto" w:fill="FFFFFF" w:themeFill="background1"/>
        <w:ind w:left="720"/>
        <w:rPr>
          <w:rFonts w:asciiTheme="majorHAnsi" w:hAnsiTheme="majorHAnsi"/>
          <w:sz w:val="20"/>
          <w:szCs w:val="20"/>
          <w:lang w:val="es-ES" w:eastAsia="es-AR"/>
        </w:rPr>
      </w:pPr>
      <w:r w:rsidRPr="00F74EF6">
        <w:rPr>
          <w:rFonts w:asciiTheme="majorHAnsi" w:hAnsiTheme="majorHAnsi"/>
          <w:sz w:val="20"/>
          <w:szCs w:val="20"/>
          <w:lang w:val="es-ES"/>
        </w:rPr>
        <w:t>Evaluación</w:t>
      </w:r>
    </w:p>
    <w:p w:rsidR="000D29F5" w:rsidRPr="00F74EF6" w:rsidRDefault="000D29F5" w:rsidP="00C10F23">
      <w:pPr>
        <w:pStyle w:val="Listavistosa-nfasis11"/>
        <w:shd w:val="clear" w:color="auto" w:fill="FFFFFF" w:themeFill="background1"/>
        <w:rPr>
          <w:rFonts w:asciiTheme="majorHAnsi" w:hAnsiTheme="majorHAnsi"/>
          <w:sz w:val="20"/>
          <w:szCs w:val="20"/>
          <w:lang w:val="es-ES" w:eastAsia="es-AR"/>
        </w:rPr>
      </w:pPr>
    </w:p>
    <w:p w:rsidR="008D59CB" w:rsidRPr="00F74EF6" w:rsidRDefault="00FC7343" w:rsidP="005209D8">
      <w:pPr>
        <w:pStyle w:val="Ttulo4"/>
        <w:numPr>
          <w:ilvl w:val="1"/>
          <w:numId w:val="18"/>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Principales Preguntas de Evaluación</w:t>
      </w:r>
    </w:p>
    <w:p w:rsidR="00FC7343" w:rsidRPr="00F74EF6" w:rsidRDefault="00FC7343" w:rsidP="005209D8">
      <w:pPr>
        <w:pStyle w:val="Ttulo4"/>
        <w:numPr>
          <w:ilvl w:val="1"/>
          <w:numId w:val="18"/>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Conocimiento Existente sobre la Efectitividad de Intervenciones de I</w:t>
      </w:r>
      <w:r w:rsidR="00F74EF6" w:rsidRPr="00F74EF6">
        <w:rPr>
          <w:rFonts w:asciiTheme="majorHAnsi" w:hAnsiTheme="majorHAnsi"/>
          <w:b w:val="0"/>
          <w:sz w:val="20"/>
          <w:lang w:val="es-ES"/>
        </w:rPr>
        <w:t xml:space="preserve">nfraestructura Vial Similares </w:t>
      </w:r>
      <w:r w:rsidRPr="00F74EF6">
        <w:rPr>
          <w:rFonts w:asciiTheme="majorHAnsi" w:hAnsiTheme="majorHAnsi"/>
          <w:b w:val="0"/>
          <w:sz w:val="20"/>
          <w:lang w:val="es-ES"/>
        </w:rPr>
        <w:t xml:space="preserve">al Programa </w:t>
      </w:r>
    </w:p>
    <w:p w:rsidR="00FC7343" w:rsidRPr="00F74EF6" w:rsidRDefault="00FC7343" w:rsidP="00C10F23">
      <w:pPr>
        <w:shd w:val="clear" w:color="auto" w:fill="FFFFFF" w:themeFill="background1"/>
        <w:rPr>
          <w:rFonts w:asciiTheme="majorHAnsi" w:hAnsiTheme="majorHAnsi"/>
          <w:sz w:val="20"/>
          <w:lang w:val="es-ES"/>
        </w:rPr>
      </w:pPr>
    </w:p>
    <w:p w:rsidR="00FC7343" w:rsidRPr="00F74EF6" w:rsidRDefault="00FC7343" w:rsidP="00C10F23">
      <w:pPr>
        <w:numPr>
          <w:ilvl w:val="0"/>
          <w:numId w:val="13"/>
        </w:numPr>
        <w:shd w:val="clear" w:color="auto" w:fill="FFFFFF" w:themeFill="background1"/>
        <w:rPr>
          <w:rFonts w:asciiTheme="majorHAnsi" w:hAnsiTheme="majorHAnsi"/>
          <w:sz w:val="20"/>
          <w:lang w:val="es-ES"/>
        </w:rPr>
      </w:pPr>
      <w:r w:rsidRPr="00F74EF6">
        <w:rPr>
          <w:rFonts w:asciiTheme="majorHAnsi" w:hAnsiTheme="majorHAnsi"/>
          <w:sz w:val="20"/>
          <w:lang w:val="es-ES"/>
        </w:rPr>
        <w:t>Análisis Costo Beneficio Ex-Post de obras financiadas con el Programa de</w:t>
      </w:r>
      <w:r w:rsidR="00F74EF6" w:rsidRPr="00F74EF6">
        <w:rPr>
          <w:rFonts w:asciiTheme="majorHAnsi" w:hAnsiTheme="majorHAnsi"/>
          <w:sz w:val="20"/>
          <w:lang w:val="es-ES"/>
        </w:rPr>
        <w:t xml:space="preserve"> Infraestructura Vial </w:t>
      </w:r>
    </w:p>
    <w:p w:rsidR="008D59CB" w:rsidRPr="00F74EF6" w:rsidRDefault="008D59CB" w:rsidP="00C10F23">
      <w:pPr>
        <w:pStyle w:val="Prrafodelista"/>
        <w:shd w:val="clear" w:color="auto" w:fill="FFFFFF" w:themeFill="background1"/>
        <w:rPr>
          <w:rFonts w:asciiTheme="majorHAnsi" w:hAnsiTheme="majorHAnsi"/>
          <w:noProof/>
          <w:sz w:val="20"/>
          <w:lang w:val="es-ES" w:eastAsia="es-AR"/>
        </w:rPr>
      </w:pPr>
    </w:p>
    <w:p w:rsidR="00121C68" w:rsidRPr="00F74EF6" w:rsidRDefault="00121C68" w:rsidP="005209D8">
      <w:pPr>
        <w:pStyle w:val="Prrafodelista"/>
        <w:numPr>
          <w:ilvl w:val="1"/>
          <w:numId w:val="18"/>
        </w:numPr>
        <w:shd w:val="clear" w:color="auto" w:fill="FFFFFF" w:themeFill="background1"/>
        <w:rPr>
          <w:rFonts w:asciiTheme="majorHAnsi" w:hAnsiTheme="majorHAnsi"/>
          <w:sz w:val="20"/>
          <w:lang w:val="es-ES"/>
        </w:rPr>
      </w:pPr>
      <w:r w:rsidRPr="00F74EF6">
        <w:rPr>
          <w:rFonts w:asciiTheme="majorHAnsi" w:hAnsiTheme="majorHAnsi"/>
          <w:noProof/>
          <w:sz w:val="20"/>
          <w:lang w:val="es-ES" w:eastAsia="es-AR"/>
        </w:rPr>
        <w:t xml:space="preserve">Principales Indicadores de </w:t>
      </w:r>
      <w:r w:rsidR="00182EE1">
        <w:rPr>
          <w:rFonts w:asciiTheme="majorHAnsi" w:hAnsiTheme="majorHAnsi"/>
          <w:noProof/>
          <w:sz w:val="20"/>
          <w:lang w:val="es-ES" w:eastAsia="es-AR"/>
        </w:rPr>
        <w:t xml:space="preserve">Impacto y su </w:t>
      </w:r>
      <w:r w:rsidRPr="00F74EF6">
        <w:rPr>
          <w:rFonts w:asciiTheme="majorHAnsi" w:hAnsiTheme="majorHAnsi"/>
          <w:noProof/>
          <w:sz w:val="20"/>
          <w:lang w:val="es-ES" w:eastAsia="es-AR"/>
        </w:rPr>
        <w:t xml:space="preserve"> Metodologia</w:t>
      </w:r>
      <w:r w:rsidRPr="00F74EF6">
        <w:rPr>
          <w:rFonts w:asciiTheme="majorHAnsi" w:eastAsia="Arial Unicode MS" w:hAnsiTheme="majorHAnsi"/>
          <w:bCs/>
          <w:smallCaps/>
          <w:sz w:val="20"/>
          <w:lang w:val="es-ES_tradnl"/>
        </w:rPr>
        <w:t xml:space="preserve"> </w:t>
      </w:r>
    </w:p>
    <w:p w:rsidR="000D29F5" w:rsidRPr="00F74EF6" w:rsidRDefault="000D29F5" w:rsidP="00C10F23">
      <w:pPr>
        <w:pStyle w:val="Prrafodelista"/>
        <w:shd w:val="clear" w:color="auto" w:fill="FFFFFF" w:themeFill="background1"/>
        <w:ind w:left="360"/>
        <w:rPr>
          <w:rFonts w:asciiTheme="majorHAnsi" w:hAnsiTheme="majorHAnsi"/>
          <w:sz w:val="20"/>
          <w:lang w:val="es-ES"/>
        </w:rPr>
      </w:pPr>
    </w:p>
    <w:p w:rsidR="00121C68" w:rsidRPr="00F74EF6" w:rsidRDefault="00121C68" w:rsidP="00C10F23">
      <w:pPr>
        <w:pStyle w:val="AutoNumpara"/>
        <w:numPr>
          <w:ilvl w:val="0"/>
          <w:numId w:val="0"/>
        </w:numPr>
        <w:shd w:val="clear" w:color="auto" w:fill="FFFFFF" w:themeFill="background1"/>
        <w:spacing w:before="0" w:after="0"/>
        <w:ind w:left="360"/>
        <w:rPr>
          <w:rFonts w:asciiTheme="majorHAnsi" w:hAnsiTheme="majorHAnsi"/>
          <w:sz w:val="20"/>
          <w:u w:val="single"/>
          <w:lang w:val="es-ES"/>
        </w:rPr>
      </w:pPr>
      <w:r w:rsidRPr="00F74EF6">
        <w:rPr>
          <w:rFonts w:asciiTheme="majorHAnsi" w:hAnsiTheme="majorHAnsi"/>
          <w:sz w:val="20"/>
          <w:u w:val="single"/>
          <w:lang w:val="es-ES"/>
        </w:rPr>
        <w:t xml:space="preserve">Metodologías de Cálculo para los Indicadores de </w:t>
      </w:r>
      <w:r w:rsidR="00182EE1">
        <w:rPr>
          <w:rFonts w:asciiTheme="majorHAnsi" w:hAnsiTheme="majorHAnsi"/>
          <w:sz w:val="20"/>
          <w:u w:val="single"/>
          <w:lang w:val="es-ES"/>
        </w:rPr>
        <w:t>Impacto</w:t>
      </w:r>
    </w:p>
    <w:p w:rsidR="000D29F5" w:rsidRDefault="000D29F5" w:rsidP="00C10F23">
      <w:pPr>
        <w:pStyle w:val="AutoNumpara"/>
        <w:numPr>
          <w:ilvl w:val="0"/>
          <w:numId w:val="0"/>
        </w:numPr>
        <w:shd w:val="clear" w:color="auto" w:fill="FFFFFF" w:themeFill="background1"/>
        <w:spacing w:before="0" w:after="0"/>
        <w:ind w:left="360"/>
        <w:rPr>
          <w:rFonts w:asciiTheme="majorHAnsi" w:hAnsiTheme="majorHAnsi"/>
          <w:sz w:val="20"/>
          <w:u w:val="single"/>
          <w:lang w:val="es-ES"/>
        </w:rPr>
      </w:pPr>
    </w:p>
    <w:p w:rsidR="00182EE1" w:rsidRPr="00F74EF6" w:rsidRDefault="00182EE1" w:rsidP="00182EE1">
      <w:pPr>
        <w:pStyle w:val="Prrafodelista"/>
        <w:numPr>
          <w:ilvl w:val="1"/>
          <w:numId w:val="18"/>
        </w:numPr>
        <w:shd w:val="clear" w:color="auto" w:fill="FFFFFF" w:themeFill="background1"/>
        <w:rPr>
          <w:rFonts w:asciiTheme="majorHAnsi" w:hAnsiTheme="majorHAnsi"/>
          <w:sz w:val="20"/>
          <w:lang w:val="es-ES"/>
        </w:rPr>
      </w:pPr>
      <w:r w:rsidRPr="00F74EF6">
        <w:rPr>
          <w:rFonts w:asciiTheme="majorHAnsi" w:hAnsiTheme="majorHAnsi"/>
          <w:noProof/>
          <w:sz w:val="20"/>
          <w:lang w:val="es-ES" w:eastAsia="es-AR"/>
        </w:rPr>
        <w:t xml:space="preserve">Principales Indicadores de </w:t>
      </w:r>
      <w:r>
        <w:rPr>
          <w:rFonts w:asciiTheme="majorHAnsi" w:hAnsiTheme="majorHAnsi"/>
          <w:noProof/>
          <w:sz w:val="20"/>
          <w:lang w:val="es-ES" w:eastAsia="es-AR"/>
        </w:rPr>
        <w:t xml:space="preserve">Resultado y su </w:t>
      </w:r>
      <w:r w:rsidRPr="00F74EF6">
        <w:rPr>
          <w:rFonts w:asciiTheme="majorHAnsi" w:hAnsiTheme="majorHAnsi"/>
          <w:noProof/>
          <w:sz w:val="20"/>
          <w:lang w:val="es-ES" w:eastAsia="es-AR"/>
        </w:rPr>
        <w:t xml:space="preserve"> Metodologia</w:t>
      </w:r>
      <w:r w:rsidRPr="00F74EF6">
        <w:rPr>
          <w:rFonts w:asciiTheme="majorHAnsi" w:eastAsia="Arial Unicode MS" w:hAnsiTheme="majorHAnsi"/>
          <w:bCs/>
          <w:smallCaps/>
          <w:sz w:val="20"/>
          <w:lang w:val="es-ES_tradnl"/>
        </w:rPr>
        <w:t xml:space="preserve"> </w:t>
      </w:r>
    </w:p>
    <w:p w:rsidR="00182EE1" w:rsidRPr="00F74EF6" w:rsidRDefault="00182EE1" w:rsidP="00182EE1">
      <w:pPr>
        <w:pStyle w:val="Prrafodelista"/>
        <w:shd w:val="clear" w:color="auto" w:fill="FFFFFF" w:themeFill="background1"/>
        <w:ind w:left="360"/>
        <w:rPr>
          <w:rFonts w:asciiTheme="majorHAnsi" w:hAnsiTheme="majorHAnsi"/>
          <w:sz w:val="20"/>
          <w:lang w:val="es-ES"/>
        </w:rPr>
      </w:pPr>
    </w:p>
    <w:p w:rsidR="00182EE1" w:rsidRPr="00F74EF6" w:rsidRDefault="00182EE1" w:rsidP="00182EE1">
      <w:pPr>
        <w:pStyle w:val="AutoNumpara"/>
        <w:numPr>
          <w:ilvl w:val="0"/>
          <w:numId w:val="0"/>
        </w:numPr>
        <w:shd w:val="clear" w:color="auto" w:fill="FFFFFF" w:themeFill="background1"/>
        <w:spacing w:before="0" w:after="0"/>
        <w:ind w:left="360"/>
        <w:rPr>
          <w:rFonts w:asciiTheme="majorHAnsi" w:hAnsiTheme="majorHAnsi"/>
          <w:sz w:val="20"/>
          <w:u w:val="single"/>
          <w:lang w:val="es-ES"/>
        </w:rPr>
      </w:pPr>
      <w:r w:rsidRPr="00F74EF6">
        <w:rPr>
          <w:rFonts w:asciiTheme="majorHAnsi" w:hAnsiTheme="majorHAnsi"/>
          <w:sz w:val="20"/>
          <w:u w:val="single"/>
          <w:lang w:val="es-ES"/>
        </w:rPr>
        <w:t xml:space="preserve">Metodologías de Cálculo para los Indicadores de </w:t>
      </w:r>
      <w:r>
        <w:rPr>
          <w:rFonts w:asciiTheme="majorHAnsi" w:hAnsiTheme="majorHAnsi"/>
          <w:sz w:val="20"/>
          <w:u w:val="single"/>
          <w:lang w:val="es-ES"/>
        </w:rPr>
        <w:t>Resultado</w:t>
      </w:r>
    </w:p>
    <w:p w:rsidR="00182EE1" w:rsidRPr="00F74EF6" w:rsidRDefault="00182EE1" w:rsidP="00C10F23">
      <w:pPr>
        <w:pStyle w:val="AutoNumpara"/>
        <w:numPr>
          <w:ilvl w:val="0"/>
          <w:numId w:val="0"/>
        </w:numPr>
        <w:shd w:val="clear" w:color="auto" w:fill="FFFFFF" w:themeFill="background1"/>
        <w:spacing w:before="0" w:after="0"/>
        <w:ind w:left="360"/>
        <w:rPr>
          <w:rFonts w:asciiTheme="majorHAnsi" w:hAnsiTheme="majorHAnsi"/>
          <w:sz w:val="20"/>
          <w:u w:val="single"/>
          <w:lang w:val="es-ES"/>
        </w:rPr>
      </w:pPr>
    </w:p>
    <w:p w:rsidR="00121C68" w:rsidRPr="00F74EF6" w:rsidRDefault="00121C68" w:rsidP="005209D8">
      <w:pPr>
        <w:pStyle w:val="Ttulo4"/>
        <w:numPr>
          <w:ilvl w:val="1"/>
          <w:numId w:val="18"/>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Metodología de Evaluación Economica Ex Post de las obras de infraestructura vial</w:t>
      </w:r>
    </w:p>
    <w:p w:rsidR="00121C68" w:rsidRPr="00F74EF6" w:rsidRDefault="00121C68" w:rsidP="005209D8">
      <w:pPr>
        <w:pStyle w:val="Ttulo4"/>
        <w:numPr>
          <w:ilvl w:val="1"/>
          <w:numId w:val="18"/>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Información de Resultados</w:t>
      </w:r>
    </w:p>
    <w:p w:rsidR="00121C68" w:rsidRPr="00F74EF6" w:rsidRDefault="00121C68" w:rsidP="005209D8">
      <w:pPr>
        <w:pStyle w:val="Ttulo4"/>
        <w:numPr>
          <w:ilvl w:val="1"/>
          <w:numId w:val="18"/>
        </w:numPr>
        <w:shd w:val="clear" w:color="auto" w:fill="FFFFFF" w:themeFill="background1"/>
        <w:tabs>
          <w:tab w:val="clear" w:pos="1440"/>
          <w:tab w:val="left" w:pos="720"/>
        </w:tabs>
        <w:spacing w:before="0" w:after="0"/>
        <w:jc w:val="left"/>
        <w:rPr>
          <w:rFonts w:asciiTheme="majorHAnsi" w:hAnsiTheme="majorHAnsi"/>
          <w:b w:val="0"/>
          <w:sz w:val="20"/>
          <w:lang w:val="es-ES"/>
        </w:rPr>
      </w:pPr>
      <w:r w:rsidRPr="00F74EF6">
        <w:rPr>
          <w:rFonts w:asciiTheme="majorHAnsi" w:hAnsiTheme="majorHAnsi"/>
          <w:b w:val="0"/>
          <w:sz w:val="20"/>
          <w:lang w:val="es-ES"/>
        </w:rPr>
        <w:t>Coordinación, Plan de Trabajo y Presupuesto de</w:t>
      </w:r>
      <w:r w:rsidR="00F74EF6" w:rsidRPr="00F74EF6">
        <w:rPr>
          <w:rFonts w:asciiTheme="majorHAnsi" w:hAnsiTheme="majorHAnsi"/>
          <w:b w:val="0"/>
          <w:sz w:val="20"/>
          <w:lang w:val="es-ES"/>
        </w:rPr>
        <w:t xml:space="preserve"> la Evaluación</w:t>
      </w:r>
    </w:p>
    <w:p w:rsidR="00121C68" w:rsidRPr="00A73C99" w:rsidRDefault="00121C68" w:rsidP="00C10F23">
      <w:pPr>
        <w:shd w:val="clear" w:color="auto" w:fill="FFFFFF" w:themeFill="background1"/>
        <w:rPr>
          <w:rFonts w:asciiTheme="majorHAnsi" w:hAnsiTheme="majorHAnsi"/>
          <w:lang w:val="es-ES" w:eastAsia="es-AR"/>
        </w:rPr>
      </w:pPr>
    </w:p>
    <w:p w:rsidR="00121C68" w:rsidRPr="00A73C99" w:rsidRDefault="00121C68" w:rsidP="00C10F23">
      <w:pPr>
        <w:pStyle w:val="AutoNumpara"/>
        <w:numPr>
          <w:ilvl w:val="0"/>
          <w:numId w:val="0"/>
        </w:numPr>
        <w:spacing w:before="0" w:after="0"/>
        <w:ind w:left="360"/>
        <w:rPr>
          <w:rFonts w:asciiTheme="majorHAnsi" w:hAnsiTheme="majorHAnsi"/>
          <w:b/>
          <w:sz w:val="22"/>
          <w:szCs w:val="22"/>
          <w:u w:val="single"/>
          <w:lang w:val="es-ES"/>
        </w:rPr>
      </w:pPr>
    </w:p>
    <w:p w:rsidR="001B5186" w:rsidRPr="00A73C99" w:rsidRDefault="00B87A39" w:rsidP="005209D8">
      <w:pPr>
        <w:pStyle w:val="Listavistosa-nfasis11"/>
        <w:numPr>
          <w:ilvl w:val="1"/>
          <w:numId w:val="18"/>
        </w:numPr>
        <w:rPr>
          <w:rFonts w:asciiTheme="majorHAnsi" w:eastAsia="Arial Unicode MS" w:hAnsiTheme="majorHAnsi"/>
          <w:bCs/>
          <w:smallCaps/>
        </w:rPr>
      </w:pPr>
      <w:r w:rsidRPr="00A73C99">
        <w:rPr>
          <w:rFonts w:asciiTheme="majorHAnsi" w:eastAsia="Arial Unicode MS" w:hAnsiTheme="majorHAnsi"/>
          <w:bCs/>
          <w:smallCaps/>
        </w:rPr>
        <w:br w:type="page"/>
      </w:r>
    </w:p>
    <w:p w:rsidR="001B5186" w:rsidRPr="00182EE1" w:rsidRDefault="00CB25A2" w:rsidP="00C10F23">
      <w:pPr>
        <w:pStyle w:val="AutoNumpara"/>
        <w:numPr>
          <w:ilvl w:val="1"/>
          <w:numId w:val="12"/>
        </w:numPr>
        <w:tabs>
          <w:tab w:val="clear" w:pos="720"/>
          <w:tab w:val="num" w:pos="180"/>
        </w:tabs>
        <w:spacing w:before="0" w:after="0"/>
        <w:ind w:left="180" w:hanging="180"/>
        <w:jc w:val="left"/>
        <w:rPr>
          <w:rFonts w:asciiTheme="majorHAnsi" w:hAnsiTheme="majorHAnsi"/>
          <w:b/>
          <w:smallCaps/>
          <w:szCs w:val="22"/>
          <w:lang w:val="es-ES"/>
        </w:rPr>
      </w:pPr>
      <w:r w:rsidRPr="00182EE1">
        <w:rPr>
          <w:rFonts w:asciiTheme="majorHAnsi" w:hAnsiTheme="majorHAnsi"/>
          <w:b/>
          <w:smallCaps/>
          <w:szCs w:val="22"/>
          <w:lang w:val="es-ES"/>
        </w:rPr>
        <w:lastRenderedPageBreak/>
        <w:t>Introducción</w:t>
      </w:r>
    </w:p>
    <w:p w:rsidR="00C10F23" w:rsidRPr="00C10F23" w:rsidRDefault="00C10F23" w:rsidP="00C10F23">
      <w:pPr>
        <w:pStyle w:val="Textoindependiente3"/>
        <w:tabs>
          <w:tab w:val="num" w:pos="1800"/>
        </w:tabs>
        <w:autoSpaceDE w:val="0"/>
        <w:autoSpaceDN w:val="0"/>
        <w:adjustRightInd w:val="0"/>
        <w:jc w:val="both"/>
        <w:rPr>
          <w:rFonts w:asciiTheme="majorHAnsi" w:eastAsia="Calibri" w:hAnsiTheme="majorHAnsi"/>
          <w:spacing w:val="0"/>
          <w:sz w:val="22"/>
          <w:szCs w:val="22"/>
          <w:lang w:val="es-AR"/>
        </w:rPr>
      </w:pPr>
    </w:p>
    <w:p w:rsidR="00045773" w:rsidRDefault="00C10F23" w:rsidP="00045773">
      <w:pPr>
        <w:pStyle w:val="Textoindependiente3"/>
        <w:autoSpaceDE w:val="0"/>
        <w:autoSpaceDN w:val="0"/>
        <w:adjustRightInd w:val="0"/>
        <w:spacing w:after="0"/>
        <w:jc w:val="both"/>
        <w:rPr>
          <w:rFonts w:asciiTheme="majorHAnsi" w:eastAsia="Calibri" w:hAnsiTheme="majorHAnsi"/>
          <w:spacing w:val="0"/>
          <w:sz w:val="22"/>
          <w:szCs w:val="22"/>
          <w:lang w:val="es-AR"/>
        </w:rPr>
      </w:pPr>
      <w:r>
        <w:rPr>
          <w:rFonts w:asciiTheme="majorHAnsi" w:eastAsia="Calibri" w:hAnsiTheme="majorHAnsi"/>
          <w:spacing w:val="0"/>
          <w:sz w:val="22"/>
          <w:szCs w:val="22"/>
          <w:lang w:val="es-AR"/>
        </w:rPr>
        <w:t>Programa de Pavimentación de Corredores de Integración y Rehabilitación y Mantenimiento Vial, F</w:t>
      </w:r>
      <w:r w:rsidRPr="00C10F23">
        <w:rPr>
          <w:rFonts w:asciiTheme="majorHAnsi" w:eastAsia="Calibri" w:hAnsiTheme="majorHAnsi"/>
          <w:spacing w:val="0"/>
          <w:sz w:val="22"/>
          <w:szCs w:val="22"/>
          <w:lang w:val="es-AR"/>
        </w:rPr>
        <w:t xml:space="preserve">ase </w:t>
      </w:r>
      <w:r>
        <w:rPr>
          <w:rFonts w:asciiTheme="majorHAnsi" w:eastAsia="Calibri" w:hAnsiTheme="majorHAnsi"/>
          <w:spacing w:val="0"/>
          <w:sz w:val="22"/>
          <w:szCs w:val="22"/>
          <w:lang w:val="es-AR"/>
        </w:rPr>
        <w:t>II (PR-</w:t>
      </w:r>
      <w:r w:rsidRPr="00045773">
        <w:rPr>
          <w:rFonts w:asciiTheme="majorHAnsi" w:eastAsia="Calibri" w:hAnsiTheme="majorHAnsi"/>
          <w:spacing w:val="0"/>
          <w:sz w:val="22"/>
          <w:szCs w:val="22"/>
          <w:lang w:val="es-AR"/>
        </w:rPr>
        <w:t>L1075)</w:t>
      </w:r>
      <w:r w:rsidR="00045773" w:rsidRPr="00045773">
        <w:rPr>
          <w:rFonts w:asciiTheme="majorHAnsi" w:eastAsia="Calibri" w:hAnsiTheme="majorHAnsi"/>
          <w:spacing w:val="0"/>
          <w:sz w:val="22"/>
          <w:szCs w:val="22"/>
          <w:lang w:val="es-AR"/>
        </w:rPr>
        <w:t xml:space="preserve">, tiene por  objetivo reducir los costos generalizados de transporte de los usuarios de los corredores beneficiados por el Programa, conservando el patrimonio vial del país, a través de i) la complementación de la pavimentación de corredores principales existentes de la red vial primaria nacional de la Región Oriental del Paraguay; ii) el apoyo de un cambio en la gestión de la conservación vial en la red pavimentada introduciendo modalidades de contratación del mantenimiento con el sector privado con base en niveles de servicio; y; iii) el apoyo al fortalecimiento institucional del ejecutor y su capacidad para la gestión vial. </w:t>
      </w:r>
    </w:p>
    <w:p w:rsidR="00045773" w:rsidRDefault="00045773" w:rsidP="00045773">
      <w:pPr>
        <w:pStyle w:val="Textoindependiente3"/>
        <w:autoSpaceDE w:val="0"/>
        <w:autoSpaceDN w:val="0"/>
        <w:adjustRightInd w:val="0"/>
        <w:spacing w:after="0"/>
        <w:jc w:val="both"/>
        <w:rPr>
          <w:rFonts w:asciiTheme="majorHAnsi" w:eastAsia="Calibri" w:hAnsiTheme="majorHAnsi"/>
          <w:spacing w:val="0"/>
          <w:sz w:val="22"/>
          <w:szCs w:val="22"/>
          <w:lang w:val="es-AR"/>
        </w:rPr>
      </w:pPr>
    </w:p>
    <w:p w:rsidR="00C10F23" w:rsidRDefault="00045773" w:rsidP="00045773">
      <w:pPr>
        <w:pStyle w:val="Textoindependiente3"/>
        <w:autoSpaceDE w:val="0"/>
        <w:autoSpaceDN w:val="0"/>
        <w:adjustRightInd w:val="0"/>
        <w:spacing w:after="0"/>
        <w:jc w:val="both"/>
        <w:rPr>
          <w:rFonts w:asciiTheme="majorHAnsi" w:eastAsia="Arial Unicode MS" w:hAnsiTheme="majorHAnsi"/>
          <w:bCs/>
          <w:sz w:val="22"/>
          <w:szCs w:val="22"/>
          <w:lang w:val="es-ES"/>
        </w:rPr>
      </w:pPr>
      <w:r w:rsidRPr="00045773">
        <w:rPr>
          <w:rFonts w:asciiTheme="majorHAnsi" w:eastAsia="Arial Unicode MS" w:hAnsiTheme="majorHAnsi"/>
          <w:bCs/>
          <w:sz w:val="22"/>
          <w:szCs w:val="22"/>
          <w:lang w:val="es-ES"/>
        </w:rPr>
        <w:t>El Proyecto se corresponde a la segunda fase de un préstamo de inversión de obras múltiples en el</w:t>
      </w:r>
      <w:r w:rsidRPr="00A73C99">
        <w:rPr>
          <w:rFonts w:asciiTheme="majorHAnsi" w:eastAsia="Arial Unicode MS" w:hAnsiTheme="majorHAnsi"/>
          <w:bCs/>
          <w:sz w:val="22"/>
          <w:szCs w:val="22"/>
          <w:lang w:val="es-ES"/>
        </w:rPr>
        <w:t xml:space="preserve"> cual, para su preparación se seleccionaron proyectos viales cuyo</w:t>
      </w:r>
      <w:r>
        <w:rPr>
          <w:rFonts w:asciiTheme="majorHAnsi" w:eastAsia="Arial Unicode MS" w:hAnsiTheme="majorHAnsi"/>
          <w:bCs/>
          <w:sz w:val="22"/>
          <w:szCs w:val="22"/>
          <w:lang w:val="es-ES"/>
        </w:rPr>
        <w:t>s</w:t>
      </w:r>
      <w:r w:rsidRPr="00A73C99">
        <w:rPr>
          <w:rFonts w:asciiTheme="majorHAnsi" w:eastAsia="Arial Unicode MS" w:hAnsiTheme="majorHAnsi"/>
          <w:bCs/>
          <w:sz w:val="22"/>
          <w:szCs w:val="22"/>
          <w:lang w:val="es-ES"/>
        </w:rPr>
        <w:t xml:space="preserve"> costo</w:t>
      </w:r>
      <w:r>
        <w:rPr>
          <w:rFonts w:asciiTheme="majorHAnsi" w:eastAsia="Arial Unicode MS" w:hAnsiTheme="majorHAnsi"/>
          <w:bCs/>
          <w:sz w:val="22"/>
          <w:szCs w:val="22"/>
          <w:lang w:val="es-ES"/>
        </w:rPr>
        <w:t>s</w:t>
      </w:r>
      <w:r w:rsidRPr="00A73C99">
        <w:rPr>
          <w:rFonts w:asciiTheme="majorHAnsi" w:eastAsia="Arial Unicode MS" w:hAnsiTheme="majorHAnsi"/>
          <w:bCs/>
          <w:sz w:val="22"/>
          <w:szCs w:val="22"/>
          <w:lang w:val="es-ES"/>
        </w:rPr>
        <w:t xml:space="preserve"> estimado</w:t>
      </w:r>
      <w:r>
        <w:rPr>
          <w:rFonts w:asciiTheme="majorHAnsi" w:eastAsia="Arial Unicode MS" w:hAnsiTheme="majorHAnsi"/>
          <w:bCs/>
          <w:sz w:val="22"/>
          <w:szCs w:val="22"/>
          <w:lang w:val="es-ES"/>
        </w:rPr>
        <w:t>s superan al</w:t>
      </w:r>
      <w:r w:rsidRPr="00A73C99">
        <w:rPr>
          <w:rFonts w:asciiTheme="majorHAnsi" w:eastAsia="Arial Unicode MS" w:hAnsiTheme="majorHAnsi"/>
          <w:bCs/>
          <w:sz w:val="22"/>
          <w:szCs w:val="22"/>
          <w:lang w:val="es-ES"/>
        </w:rPr>
        <w:t xml:space="preserve"> </w:t>
      </w:r>
      <w:r>
        <w:rPr>
          <w:rFonts w:asciiTheme="majorHAnsi" w:eastAsia="Arial Unicode MS" w:hAnsiTheme="majorHAnsi"/>
          <w:bCs/>
          <w:sz w:val="22"/>
          <w:szCs w:val="22"/>
          <w:lang w:val="es-ES"/>
        </w:rPr>
        <w:t>86.7</w:t>
      </w:r>
      <w:r w:rsidRPr="00A73C99">
        <w:rPr>
          <w:rFonts w:asciiTheme="majorHAnsi" w:eastAsia="Arial Unicode MS" w:hAnsiTheme="majorHAnsi"/>
          <w:bCs/>
          <w:sz w:val="22"/>
          <w:szCs w:val="22"/>
          <w:lang w:val="es-ES"/>
        </w:rPr>
        <w:t>% del monto total de la operación.</w:t>
      </w:r>
      <w:r>
        <w:rPr>
          <w:rFonts w:asciiTheme="majorHAnsi" w:eastAsia="Arial Unicode MS" w:hAnsiTheme="majorHAnsi"/>
          <w:bCs/>
          <w:sz w:val="22"/>
          <w:szCs w:val="22"/>
          <w:lang w:val="es-ES"/>
        </w:rPr>
        <w:t xml:space="preserve">  </w:t>
      </w:r>
      <w:r w:rsidRPr="00D905DB">
        <w:rPr>
          <w:rFonts w:asciiTheme="majorHAnsi" w:eastAsia="Arial Unicode MS" w:hAnsiTheme="majorHAnsi"/>
          <w:bCs/>
          <w:sz w:val="22"/>
          <w:szCs w:val="22"/>
          <w:lang w:val="es-ES"/>
        </w:rPr>
        <w:t>El Pro</w:t>
      </w:r>
      <w:r>
        <w:rPr>
          <w:rFonts w:asciiTheme="majorHAnsi" w:eastAsia="Arial Unicode MS" w:hAnsiTheme="majorHAnsi"/>
          <w:bCs/>
          <w:sz w:val="22"/>
          <w:szCs w:val="22"/>
          <w:lang w:val="es-ES"/>
        </w:rPr>
        <w:t>yecto se estructura en 4</w:t>
      </w:r>
      <w:r w:rsidRPr="00D905DB">
        <w:rPr>
          <w:rFonts w:asciiTheme="majorHAnsi" w:eastAsia="Arial Unicode MS" w:hAnsiTheme="majorHAnsi"/>
          <w:bCs/>
          <w:sz w:val="22"/>
          <w:szCs w:val="22"/>
          <w:lang w:val="es-ES"/>
        </w:rPr>
        <w:t xml:space="preserve"> componentes principales: i) </w:t>
      </w:r>
      <w:r w:rsidRPr="00045773">
        <w:rPr>
          <w:rFonts w:asciiTheme="majorHAnsi" w:eastAsia="Arial Unicode MS" w:hAnsiTheme="majorHAnsi"/>
          <w:bCs/>
          <w:sz w:val="22"/>
          <w:szCs w:val="22"/>
          <w:lang w:val="es-ES"/>
        </w:rPr>
        <w:t xml:space="preserve">Obras Civiles y Fiscalización </w:t>
      </w:r>
      <w:r w:rsidRPr="00D905DB">
        <w:rPr>
          <w:rFonts w:asciiTheme="majorHAnsi" w:eastAsia="Arial Unicode MS" w:hAnsiTheme="majorHAnsi"/>
          <w:bCs/>
          <w:sz w:val="22"/>
          <w:szCs w:val="22"/>
          <w:lang w:val="es-ES"/>
        </w:rPr>
        <w:t>(US$</w:t>
      </w:r>
      <w:r>
        <w:rPr>
          <w:rFonts w:asciiTheme="majorHAnsi" w:eastAsia="Arial Unicode MS" w:hAnsiTheme="majorHAnsi"/>
          <w:bCs/>
          <w:sz w:val="22"/>
          <w:szCs w:val="22"/>
          <w:lang w:val="es-ES"/>
        </w:rPr>
        <w:t xml:space="preserve">174,1 </w:t>
      </w:r>
      <w:r w:rsidRPr="00D905DB">
        <w:rPr>
          <w:rFonts w:asciiTheme="majorHAnsi" w:eastAsia="Arial Unicode MS" w:hAnsiTheme="majorHAnsi"/>
          <w:bCs/>
          <w:sz w:val="22"/>
          <w:szCs w:val="22"/>
          <w:lang w:val="es-ES"/>
        </w:rPr>
        <w:t xml:space="preserve">millones); 2) </w:t>
      </w:r>
      <w:r w:rsidRPr="00045773">
        <w:rPr>
          <w:rFonts w:asciiTheme="majorHAnsi" w:eastAsia="Arial Unicode MS" w:hAnsiTheme="majorHAnsi"/>
          <w:bCs/>
          <w:sz w:val="22"/>
          <w:szCs w:val="22"/>
          <w:lang w:val="es-ES"/>
        </w:rPr>
        <w:t>Ingeniería y Administración</w:t>
      </w:r>
      <w:r w:rsidRPr="00D905DB">
        <w:rPr>
          <w:rFonts w:asciiTheme="majorHAnsi" w:eastAsia="Arial Unicode MS" w:hAnsiTheme="majorHAnsi"/>
          <w:bCs/>
          <w:sz w:val="22"/>
          <w:szCs w:val="22"/>
          <w:lang w:val="es-ES"/>
        </w:rPr>
        <w:t xml:space="preserve"> (US$</w:t>
      </w:r>
      <w:r>
        <w:rPr>
          <w:rFonts w:asciiTheme="majorHAnsi" w:eastAsia="Arial Unicode MS" w:hAnsiTheme="majorHAnsi"/>
          <w:bCs/>
          <w:sz w:val="22"/>
          <w:szCs w:val="22"/>
          <w:lang w:val="es-ES"/>
        </w:rPr>
        <w:t>9,7</w:t>
      </w:r>
      <w:r w:rsidRPr="00D905DB">
        <w:rPr>
          <w:rFonts w:asciiTheme="majorHAnsi" w:eastAsia="Arial Unicode MS" w:hAnsiTheme="majorHAnsi"/>
          <w:bCs/>
          <w:sz w:val="22"/>
          <w:szCs w:val="22"/>
          <w:lang w:val="es-ES"/>
        </w:rPr>
        <w:t xml:space="preserve"> millones); 3) </w:t>
      </w:r>
      <w:r w:rsidRPr="00045773">
        <w:rPr>
          <w:rFonts w:asciiTheme="majorHAnsi" w:eastAsia="Arial Unicode MS" w:hAnsiTheme="majorHAnsi"/>
          <w:bCs/>
          <w:sz w:val="22"/>
          <w:szCs w:val="22"/>
          <w:lang w:val="es-ES"/>
        </w:rPr>
        <w:t xml:space="preserve">Expropiación y Compensación Socio ambiental </w:t>
      </w:r>
      <w:r>
        <w:rPr>
          <w:rFonts w:asciiTheme="majorHAnsi" w:eastAsia="Arial Unicode MS" w:hAnsiTheme="majorHAnsi"/>
          <w:bCs/>
          <w:sz w:val="22"/>
          <w:szCs w:val="22"/>
          <w:lang w:val="es-ES"/>
        </w:rPr>
        <w:t>(</w:t>
      </w:r>
      <w:r w:rsidRPr="00D905DB">
        <w:rPr>
          <w:rFonts w:asciiTheme="majorHAnsi" w:eastAsia="Arial Unicode MS" w:hAnsiTheme="majorHAnsi"/>
          <w:bCs/>
          <w:sz w:val="22"/>
          <w:szCs w:val="22"/>
          <w:lang w:val="es-ES"/>
        </w:rPr>
        <w:t>US$</w:t>
      </w:r>
      <w:r>
        <w:rPr>
          <w:rFonts w:asciiTheme="majorHAnsi" w:eastAsia="Arial Unicode MS" w:hAnsiTheme="majorHAnsi"/>
          <w:bCs/>
          <w:sz w:val="22"/>
          <w:szCs w:val="22"/>
          <w:lang w:val="es-ES"/>
        </w:rPr>
        <w:t xml:space="preserve">5,3 </w:t>
      </w:r>
      <w:r w:rsidRPr="00D905DB">
        <w:rPr>
          <w:rFonts w:asciiTheme="majorHAnsi" w:eastAsia="Arial Unicode MS" w:hAnsiTheme="majorHAnsi"/>
          <w:bCs/>
          <w:sz w:val="22"/>
          <w:szCs w:val="22"/>
          <w:lang w:val="es-ES"/>
        </w:rPr>
        <w:t>millones</w:t>
      </w:r>
      <w:r>
        <w:rPr>
          <w:rFonts w:asciiTheme="majorHAnsi" w:eastAsia="Arial Unicode MS" w:hAnsiTheme="majorHAnsi"/>
          <w:bCs/>
          <w:sz w:val="22"/>
          <w:szCs w:val="22"/>
          <w:lang w:val="es-ES"/>
        </w:rPr>
        <w:t xml:space="preserve">); 4) </w:t>
      </w:r>
      <w:r w:rsidRPr="00045773">
        <w:rPr>
          <w:rFonts w:asciiTheme="majorHAnsi" w:eastAsia="Arial Unicode MS" w:hAnsiTheme="majorHAnsi"/>
          <w:bCs/>
          <w:sz w:val="22"/>
          <w:szCs w:val="22"/>
          <w:lang w:val="es-ES"/>
        </w:rPr>
        <w:t xml:space="preserve">Contingencia y Escalamientos </w:t>
      </w:r>
      <w:r>
        <w:rPr>
          <w:rFonts w:asciiTheme="majorHAnsi" w:eastAsia="Arial Unicode MS" w:hAnsiTheme="majorHAnsi"/>
          <w:bCs/>
          <w:sz w:val="22"/>
          <w:szCs w:val="22"/>
          <w:lang w:val="es-ES"/>
        </w:rPr>
        <w:t>(</w:t>
      </w:r>
      <w:r w:rsidRPr="00D905DB">
        <w:rPr>
          <w:rFonts w:asciiTheme="majorHAnsi" w:eastAsia="Arial Unicode MS" w:hAnsiTheme="majorHAnsi"/>
          <w:bCs/>
          <w:sz w:val="22"/>
          <w:szCs w:val="22"/>
          <w:lang w:val="es-ES"/>
        </w:rPr>
        <w:t>US$</w:t>
      </w:r>
      <w:r>
        <w:rPr>
          <w:rFonts w:asciiTheme="majorHAnsi" w:eastAsia="Arial Unicode MS" w:hAnsiTheme="majorHAnsi"/>
          <w:bCs/>
          <w:sz w:val="22"/>
          <w:szCs w:val="22"/>
          <w:lang w:val="es-ES"/>
        </w:rPr>
        <w:t xml:space="preserve">11,7 </w:t>
      </w:r>
      <w:r w:rsidRPr="00D905DB">
        <w:rPr>
          <w:rFonts w:asciiTheme="majorHAnsi" w:eastAsia="Arial Unicode MS" w:hAnsiTheme="majorHAnsi"/>
          <w:bCs/>
          <w:sz w:val="22"/>
          <w:szCs w:val="22"/>
          <w:lang w:val="es-ES"/>
        </w:rPr>
        <w:t>millones</w:t>
      </w:r>
      <w:r>
        <w:rPr>
          <w:rFonts w:asciiTheme="majorHAnsi" w:eastAsia="Arial Unicode MS" w:hAnsiTheme="majorHAnsi"/>
          <w:bCs/>
          <w:sz w:val="22"/>
          <w:szCs w:val="22"/>
          <w:lang w:val="es-ES"/>
        </w:rPr>
        <w:t>)</w:t>
      </w:r>
      <w:r w:rsidRPr="00D905DB">
        <w:rPr>
          <w:rFonts w:asciiTheme="majorHAnsi" w:eastAsia="Arial Unicode MS" w:hAnsiTheme="majorHAnsi"/>
          <w:bCs/>
          <w:sz w:val="22"/>
          <w:szCs w:val="22"/>
          <w:lang w:val="es-ES"/>
        </w:rPr>
        <w:t>.</w:t>
      </w:r>
    </w:p>
    <w:p w:rsidR="00045773" w:rsidRPr="00045773" w:rsidRDefault="00045773" w:rsidP="00C10F23">
      <w:pPr>
        <w:pStyle w:val="Textoindependiente3"/>
        <w:tabs>
          <w:tab w:val="num" w:pos="1800"/>
        </w:tabs>
        <w:autoSpaceDE w:val="0"/>
        <w:autoSpaceDN w:val="0"/>
        <w:adjustRightInd w:val="0"/>
        <w:spacing w:after="0"/>
        <w:jc w:val="both"/>
        <w:rPr>
          <w:rFonts w:asciiTheme="majorHAnsi" w:eastAsia="Calibri" w:hAnsiTheme="majorHAnsi"/>
          <w:spacing w:val="0"/>
          <w:sz w:val="22"/>
          <w:szCs w:val="22"/>
          <w:lang w:val="es-ES"/>
        </w:rPr>
      </w:pPr>
    </w:p>
    <w:p w:rsidR="00C10F23" w:rsidRPr="00A73C99" w:rsidRDefault="00F74EF6" w:rsidP="00C10F23">
      <w:pPr>
        <w:pStyle w:val="Paragraph"/>
        <w:numPr>
          <w:ilvl w:val="1"/>
          <w:numId w:val="0"/>
        </w:numPr>
        <w:tabs>
          <w:tab w:val="num" w:pos="709"/>
          <w:tab w:val="num" w:pos="2147"/>
        </w:tabs>
        <w:spacing w:before="0" w:after="0"/>
        <w:rPr>
          <w:rFonts w:asciiTheme="majorHAnsi" w:hAnsiTheme="majorHAnsi"/>
          <w:sz w:val="22"/>
          <w:lang w:val="es-AR"/>
        </w:rPr>
      </w:pPr>
      <w:r w:rsidRPr="00C10F23">
        <w:rPr>
          <w:rFonts w:asciiTheme="majorHAnsi" w:hAnsiTheme="majorHAnsi"/>
          <w:sz w:val="22"/>
          <w:lang w:val="es-AR"/>
        </w:rPr>
        <w:t xml:space="preserve">La evaluación </w:t>
      </w:r>
      <w:r w:rsidR="0058789E" w:rsidRPr="00C10F23">
        <w:rPr>
          <w:rFonts w:asciiTheme="majorHAnsi" w:hAnsiTheme="majorHAnsi"/>
          <w:sz w:val="22"/>
          <w:lang w:val="es-AR"/>
        </w:rPr>
        <w:t>pre</w:t>
      </w:r>
      <w:r w:rsidR="003A7C6B" w:rsidRPr="00C10F23">
        <w:rPr>
          <w:rFonts w:asciiTheme="majorHAnsi" w:hAnsiTheme="majorHAnsi"/>
          <w:sz w:val="22"/>
          <w:lang w:val="es-AR"/>
        </w:rPr>
        <w:t xml:space="preserve">tende </w:t>
      </w:r>
      <w:r w:rsidRPr="00C10F23">
        <w:rPr>
          <w:rFonts w:asciiTheme="majorHAnsi" w:hAnsiTheme="majorHAnsi"/>
          <w:sz w:val="22"/>
          <w:lang w:val="es-AR"/>
        </w:rPr>
        <w:t xml:space="preserve">responder a los interrogantes sobre si el Programa, mediante las obras previstas, se orienta a: </w:t>
      </w:r>
      <w:r w:rsidR="00C10F23" w:rsidRPr="00C10F23">
        <w:rPr>
          <w:rFonts w:asciiTheme="majorHAnsi" w:hAnsiTheme="majorHAnsi"/>
          <w:sz w:val="22"/>
          <w:lang w:val="es-AR"/>
        </w:rPr>
        <w:t>i</w:t>
      </w:r>
      <w:r w:rsidR="00C10F23" w:rsidRPr="00A73C99">
        <w:rPr>
          <w:rFonts w:asciiTheme="majorHAnsi" w:hAnsiTheme="majorHAnsi"/>
          <w:sz w:val="22"/>
          <w:lang w:val="es-AR"/>
        </w:rPr>
        <w:t>) reducir los costos ec</w:t>
      </w:r>
      <w:r w:rsidR="00C10F23">
        <w:rPr>
          <w:rFonts w:asciiTheme="majorHAnsi" w:hAnsiTheme="majorHAnsi"/>
          <w:sz w:val="22"/>
          <w:lang w:val="es-AR"/>
        </w:rPr>
        <w:t>onómicos de operación vehicular (VOC);</w:t>
      </w:r>
      <w:r w:rsidR="00C10F23" w:rsidRPr="00A73C99">
        <w:rPr>
          <w:rFonts w:asciiTheme="majorHAnsi" w:hAnsiTheme="majorHAnsi"/>
          <w:sz w:val="22"/>
          <w:lang w:val="es-AR"/>
        </w:rPr>
        <w:t xml:space="preserve"> ii)</w:t>
      </w:r>
      <w:r w:rsidR="00C10F23">
        <w:rPr>
          <w:rFonts w:asciiTheme="majorHAnsi" w:hAnsiTheme="majorHAnsi"/>
          <w:sz w:val="22"/>
          <w:lang w:val="es-AR"/>
        </w:rPr>
        <w:t xml:space="preserve"> reducir los tiempos de viaje (TV) como consecuencia del aumento de la velocidad de circulación; ii</w:t>
      </w:r>
      <w:r w:rsidR="00C10F23" w:rsidRPr="00A73C99">
        <w:rPr>
          <w:rFonts w:asciiTheme="majorHAnsi" w:hAnsiTheme="majorHAnsi"/>
          <w:sz w:val="22"/>
          <w:lang w:val="es-AR"/>
        </w:rPr>
        <w:t>i) incrementar la accesibilidad</w:t>
      </w:r>
      <w:r w:rsidR="00C10F23">
        <w:rPr>
          <w:rFonts w:asciiTheme="majorHAnsi" w:hAnsiTheme="majorHAnsi"/>
          <w:sz w:val="22"/>
          <w:lang w:val="es-AR"/>
        </w:rPr>
        <w:t xml:space="preserve"> de las carreteras pavimentadas de la Red Vial Nacional; iv) </w:t>
      </w:r>
      <w:r w:rsidR="00C10F23" w:rsidRPr="00A73C99">
        <w:rPr>
          <w:rFonts w:asciiTheme="majorHAnsi" w:hAnsiTheme="majorHAnsi"/>
          <w:sz w:val="22"/>
          <w:lang w:val="es-AR"/>
        </w:rPr>
        <w:t>mejorar el Índice de R</w:t>
      </w:r>
      <w:r w:rsidR="00C10F23">
        <w:rPr>
          <w:rFonts w:asciiTheme="majorHAnsi" w:hAnsiTheme="majorHAnsi"/>
          <w:sz w:val="22"/>
          <w:lang w:val="es-AR"/>
        </w:rPr>
        <w:t xml:space="preserve">ugosidad Internacional (IRI); v) aumentar el tránsito promedio anual (TPDA) de vehículos, y </w:t>
      </w:r>
      <w:r w:rsidR="00C10F23" w:rsidRPr="00A73C99">
        <w:rPr>
          <w:rFonts w:asciiTheme="majorHAnsi" w:hAnsiTheme="majorHAnsi"/>
          <w:sz w:val="22"/>
          <w:lang w:val="es-AR"/>
        </w:rPr>
        <w:t>v</w:t>
      </w:r>
      <w:r w:rsidR="00C10F23">
        <w:rPr>
          <w:rFonts w:asciiTheme="majorHAnsi" w:hAnsiTheme="majorHAnsi"/>
          <w:sz w:val="22"/>
          <w:lang w:val="es-AR"/>
        </w:rPr>
        <w:t>i</w:t>
      </w:r>
      <w:r w:rsidR="00C10F23" w:rsidRPr="00A73C99">
        <w:rPr>
          <w:rFonts w:asciiTheme="majorHAnsi" w:hAnsiTheme="majorHAnsi"/>
          <w:sz w:val="22"/>
          <w:lang w:val="es-AR"/>
        </w:rPr>
        <w:t xml:space="preserve">) </w:t>
      </w:r>
      <w:r w:rsidR="00C10F23">
        <w:rPr>
          <w:rFonts w:asciiTheme="majorHAnsi" w:hAnsiTheme="majorHAnsi"/>
          <w:sz w:val="22"/>
          <w:lang w:val="es-AR"/>
        </w:rPr>
        <w:t xml:space="preserve">reducir el número de víctimas fatales por accidentes de tránsito </w:t>
      </w:r>
      <w:r w:rsidR="00C10F23" w:rsidRPr="00A73C99">
        <w:rPr>
          <w:rFonts w:asciiTheme="majorHAnsi" w:hAnsiTheme="majorHAnsi"/>
          <w:sz w:val="22"/>
        </w:rPr>
        <w:t xml:space="preserve">en un </w:t>
      </w:r>
      <w:r w:rsidR="00C10F23">
        <w:rPr>
          <w:rFonts w:asciiTheme="majorHAnsi" w:hAnsiTheme="majorHAnsi"/>
          <w:sz w:val="22"/>
        </w:rPr>
        <w:t xml:space="preserve">tramo </w:t>
      </w:r>
      <w:r w:rsidR="00C10F23" w:rsidRPr="00A73C99">
        <w:rPr>
          <w:rFonts w:asciiTheme="majorHAnsi" w:hAnsiTheme="majorHAnsi"/>
          <w:sz w:val="22"/>
        </w:rPr>
        <w:t>representativ</w:t>
      </w:r>
      <w:r w:rsidR="00C10F23">
        <w:rPr>
          <w:rFonts w:asciiTheme="majorHAnsi" w:hAnsiTheme="majorHAnsi"/>
          <w:sz w:val="22"/>
        </w:rPr>
        <w:t>o a ser rehabilitado de la red pavimentada.</w:t>
      </w:r>
    </w:p>
    <w:p w:rsidR="00F74EF6" w:rsidRPr="003A7C6B" w:rsidRDefault="00F74EF6" w:rsidP="00C10F23">
      <w:pPr>
        <w:pStyle w:val="Textoindependiente3"/>
        <w:tabs>
          <w:tab w:val="num" w:pos="1800"/>
        </w:tabs>
        <w:autoSpaceDE w:val="0"/>
        <w:autoSpaceDN w:val="0"/>
        <w:adjustRightInd w:val="0"/>
        <w:spacing w:after="0"/>
        <w:jc w:val="both"/>
        <w:rPr>
          <w:rFonts w:asciiTheme="majorHAnsi" w:eastAsia="Calibri" w:hAnsiTheme="majorHAnsi"/>
          <w:spacing w:val="0"/>
          <w:sz w:val="22"/>
          <w:szCs w:val="22"/>
          <w:highlight w:val="yellow"/>
          <w:lang w:val="es-AR"/>
        </w:rPr>
      </w:pPr>
    </w:p>
    <w:p w:rsidR="00C10F23" w:rsidRPr="00C10F23" w:rsidRDefault="003C45F9" w:rsidP="00C10F23">
      <w:pPr>
        <w:pStyle w:val="Paragraph"/>
        <w:numPr>
          <w:ilvl w:val="1"/>
          <w:numId w:val="0"/>
        </w:numPr>
        <w:tabs>
          <w:tab w:val="num" w:pos="709"/>
          <w:tab w:val="num" w:pos="2147"/>
        </w:tabs>
        <w:spacing w:before="0" w:after="0"/>
        <w:rPr>
          <w:rFonts w:asciiTheme="majorHAnsi" w:hAnsiTheme="majorHAnsi"/>
          <w:sz w:val="22"/>
          <w:lang w:val="es-AR"/>
        </w:rPr>
      </w:pPr>
      <w:r w:rsidRPr="00C10F23">
        <w:rPr>
          <w:rFonts w:asciiTheme="majorHAnsi" w:hAnsiTheme="majorHAnsi"/>
          <w:sz w:val="22"/>
          <w:lang w:val="es-AR"/>
        </w:rPr>
        <w:t xml:space="preserve">Para el monitoreo y la evaluación de los resultados esperados del programa se utilizarán metodologías Antes y Después, así como Análisis Costo-Beneficio ex Post. La evaluación se basa principalmente en la utilización del Modelo </w:t>
      </w:r>
      <w:proofErr w:type="spellStart"/>
      <w:r w:rsidRPr="00C10F23">
        <w:rPr>
          <w:rFonts w:asciiTheme="majorHAnsi" w:hAnsiTheme="majorHAnsi"/>
          <w:i/>
          <w:sz w:val="22"/>
          <w:lang w:val="es-AR"/>
        </w:rPr>
        <w:t>Highway</w:t>
      </w:r>
      <w:proofErr w:type="spellEnd"/>
      <w:r w:rsidRPr="00C10F23">
        <w:rPr>
          <w:rFonts w:asciiTheme="majorHAnsi" w:hAnsiTheme="majorHAnsi"/>
          <w:i/>
          <w:sz w:val="22"/>
          <w:lang w:val="es-AR"/>
        </w:rPr>
        <w:t xml:space="preserve"> </w:t>
      </w:r>
      <w:proofErr w:type="spellStart"/>
      <w:r w:rsidRPr="00C10F23">
        <w:rPr>
          <w:rFonts w:asciiTheme="majorHAnsi" w:hAnsiTheme="majorHAnsi"/>
          <w:i/>
          <w:sz w:val="22"/>
          <w:lang w:val="es-AR"/>
        </w:rPr>
        <w:t>Development</w:t>
      </w:r>
      <w:proofErr w:type="spellEnd"/>
      <w:r w:rsidRPr="00C10F23">
        <w:rPr>
          <w:rFonts w:asciiTheme="majorHAnsi" w:hAnsiTheme="majorHAnsi"/>
          <w:i/>
          <w:sz w:val="22"/>
          <w:lang w:val="es-AR"/>
        </w:rPr>
        <w:t xml:space="preserve"> and Management</w:t>
      </w:r>
      <w:r w:rsidRPr="00C10F23">
        <w:rPr>
          <w:rFonts w:asciiTheme="majorHAnsi" w:hAnsiTheme="majorHAnsi"/>
          <w:sz w:val="22"/>
          <w:lang w:val="es-AR"/>
        </w:rPr>
        <w:t xml:space="preserve"> (HDM-4)</w:t>
      </w:r>
      <w:r w:rsidR="00D80407" w:rsidRPr="00C10F23">
        <w:rPr>
          <w:rFonts w:asciiTheme="majorHAnsi" w:hAnsiTheme="majorHAnsi"/>
          <w:sz w:val="22"/>
          <w:lang w:val="es-AR"/>
        </w:rPr>
        <w:t xml:space="preserve">. </w:t>
      </w:r>
      <w:r w:rsidRPr="00C10F23">
        <w:rPr>
          <w:rFonts w:asciiTheme="majorHAnsi" w:hAnsiTheme="majorHAnsi"/>
          <w:sz w:val="22"/>
          <w:lang w:val="es-AR"/>
        </w:rPr>
        <w:t xml:space="preserve">El análisis costo beneficio ex post de cada una de las obras financiadas por el programa </w:t>
      </w:r>
      <w:r w:rsidR="00ED0017">
        <w:rPr>
          <w:rFonts w:asciiTheme="majorHAnsi" w:hAnsiTheme="majorHAnsi"/>
          <w:sz w:val="22"/>
          <w:lang w:val="es-AR"/>
        </w:rPr>
        <w:t xml:space="preserve">seguirá los mismos supuestos y parámetros del modelo </w:t>
      </w:r>
      <w:r w:rsidRPr="00C10F23">
        <w:rPr>
          <w:rFonts w:asciiTheme="majorHAnsi" w:hAnsiTheme="majorHAnsi"/>
          <w:sz w:val="22"/>
          <w:lang w:val="es-AR"/>
        </w:rPr>
        <w:t>utilizado ex ante, que se realizó como parte de los estudios de elegibilidad y factibilidad de las</w:t>
      </w:r>
      <w:r w:rsidRPr="00C10F23">
        <w:rPr>
          <w:rFonts w:asciiTheme="majorHAnsi" w:hAnsiTheme="majorHAnsi"/>
          <w:lang w:val="es-AR"/>
        </w:rPr>
        <w:t xml:space="preserve"> </w:t>
      </w:r>
      <w:r w:rsidRPr="00C10F23">
        <w:rPr>
          <w:rFonts w:asciiTheme="majorHAnsi" w:hAnsiTheme="majorHAnsi"/>
          <w:sz w:val="22"/>
          <w:lang w:val="es-AR"/>
        </w:rPr>
        <w:t xml:space="preserve">mismas. </w:t>
      </w:r>
    </w:p>
    <w:p w:rsidR="00C10F23" w:rsidRPr="00C10F23" w:rsidRDefault="00C10F23" w:rsidP="00C10F23">
      <w:pPr>
        <w:pStyle w:val="Paragraph"/>
        <w:numPr>
          <w:ilvl w:val="1"/>
          <w:numId w:val="0"/>
        </w:numPr>
        <w:tabs>
          <w:tab w:val="num" w:pos="709"/>
          <w:tab w:val="num" w:pos="2147"/>
        </w:tabs>
        <w:spacing w:before="0" w:after="0"/>
        <w:rPr>
          <w:rFonts w:asciiTheme="majorHAnsi" w:hAnsiTheme="majorHAnsi"/>
          <w:sz w:val="22"/>
          <w:lang w:val="es-AR"/>
        </w:rPr>
      </w:pPr>
    </w:p>
    <w:p w:rsidR="003C45F9" w:rsidRDefault="003C45F9" w:rsidP="00C10F23">
      <w:pPr>
        <w:pStyle w:val="Paragraph"/>
        <w:numPr>
          <w:ilvl w:val="1"/>
          <w:numId w:val="0"/>
        </w:numPr>
        <w:tabs>
          <w:tab w:val="num" w:pos="709"/>
          <w:tab w:val="num" w:pos="2147"/>
        </w:tabs>
        <w:spacing w:before="0" w:after="0"/>
        <w:rPr>
          <w:rFonts w:asciiTheme="majorHAnsi" w:hAnsiTheme="majorHAnsi"/>
          <w:sz w:val="22"/>
          <w:lang w:val="es-AR"/>
        </w:rPr>
      </w:pPr>
      <w:r w:rsidRPr="00C10F23">
        <w:rPr>
          <w:rFonts w:asciiTheme="majorHAnsi" w:hAnsiTheme="majorHAnsi"/>
          <w:sz w:val="22"/>
          <w:lang w:val="es-AR"/>
        </w:rPr>
        <w:t xml:space="preserve">En la coordinación e implementación del monitoreo y la evaluación del Programa intervienen distintas entidades responsables de la coordinación y ejecución de las obras, como las </w:t>
      </w:r>
      <w:r w:rsidR="007270D3" w:rsidRPr="00C10F23">
        <w:rPr>
          <w:rFonts w:asciiTheme="majorHAnsi" w:hAnsiTheme="majorHAnsi"/>
          <w:sz w:val="22"/>
          <w:lang w:val="es-AR"/>
        </w:rPr>
        <w:t>Unidad GMANS</w:t>
      </w:r>
      <w:r w:rsidRPr="00C10F23">
        <w:rPr>
          <w:rFonts w:asciiTheme="majorHAnsi" w:hAnsiTheme="majorHAnsi"/>
          <w:sz w:val="22"/>
          <w:lang w:val="es-AR"/>
        </w:rPr>
        <w:t xml:space="preserve">, </w:t>
      </w:r>
      <w:r w:rsidR="007270D3" w:rsidRPr="00C10F23">
        <w:rPr>
          <w:rFonts w:asciiTheme="majorHAnsi" w:hAnsiTheme="majorHAnsi"/>
          <w:sz w:val="22"/>
          <w:lang w:val="es-AR"/>
        </w:rPr>
        <w:t xml:space="preserve">la Dirección de Gestión Ambiental, </w:t>
      </w:r>
      <w:r w:rsidRPr="00C10F23">
        <w:rPr>
          <w:rFonts w:asciiTheme="majorHAnsi" w:hAnsiTheme="majorHAnsi"/>
          <w:sz w:val="22"/>
          <w:lang w:val="es-AR"/>
        </w:rPr>
        <w:t>la U</w:t>
      </w:r>
      <w:r w:rsidR="00C10F23" w:rsidRPr="00C10F23">
        <w:rPr>
          <w:rFonts w:asciiTheme="majorHAnsi" w:hAnsiTheme="majorHAnsi"/>
          <w:sz w:val="22"/>
          <w:lang w:val="es-AR"/>
        </w:rPr>
        <w:t xml:space="preserve">nidad </w:t>
      </w:r>
      <w:r w:rsidRPr="00C10F23">
        <w:rPr>
          <w:rFonts w:asciiTheme="majorHAnsi" w:hAnsiTheme="majorHAnsi"/>
          <w:sz w:val="22"/>
          <w:lang w:val="es-AR"/>
        </w:rPr>
        <w:t>E</w:t>
      </w:r>
      <w:r w:rsidR="00C10F23" w:rsidRPr="00C10F23">
        <w:rPr>
          <w:rFonts w:asciiTheme="majorHAnsi" w:hAnsiTheme="majorHAnsi"/>
          <w:sz w:val="22"/>
          <w:lang w:val="es-AR"/>
        </w:rPr>
        <w:t xml:space="preserve">jecutora del </w:t>
      </w:r>
      <w:r w:rsidRPr="00C10F23">
        <w:rPr>
          <w:rFonts w:asciiTheme="majorHAnsi" w:hAnsiTheme="majorHAnsi"/>
          <w:sz w:val="22"/>
          <w:lang w:val="es-AR"/>
        </w:rPr>
        <w:t>P</w:t>
      </w:r>
      <w:r w:rsidR="00C10F23" w:rsidRPr="00C10F23">
        <w:rPr>
          <w:rFonts w:asciiTheme="majorHAnsi" w:hAnsiTheme="majorHAnsi"/>
          <w:sz w:val="22"/>
          <w:lang w:val="es-AR"/>
        </w:rPr>
        <w:t>rograma (UEP)</w:t>
      </w:r>
      <w:r w:rsidRPr="00C10F23">
        <w:rPr>
          <w:rFonts w:asciiTheme="majorHAnsi" w:hAnsiTheme="majorHAnsi"/>
          <w:sz w:val="22"/>
          <w:lang w:val="es-AR"/>
        </w:rPr>
        <w:t xml:space="preserve"> y los especialistas del BID tanto de la Sede como de la Oficina de País. Se </w:t>
      </w:r>
      <w:r w:rsidR="00C10F23" w:rsidRPr="00C10F23">
        <w:rPr>
          <w:rFonts w:asciiTheme="majorHAnsi" w:hAnsiTheme="majorHAnsi"/>
          <w:sz w:val="22"/>
          <w:lang w:val="es-AR"/>
        </w:rPr>
        <w:t>prevé</w:t>
      </w:r>
      <w:r w:rsidRPr="00C10F23">
        <w:rPr>
          <w:rFonts w:asciiTheme="majorHAnsi" w:hAnsiTheme="majorHAnsi"/>
          <w:sz w:val="22"/>
          <w:lang w:val="es-AR"/>
        </w:rPr>
        <w:t xml:space="preserve"> contratar el apoyo técnico de especialistas externos, entre otros, en seguridad vial, mantenimiento vial y gestión socio ambiental</w:t>
      </w:r>
      <w:r w:rsidR="00704F4E" w:rsidRPr="00C10F23">
        <w:rPr>
          <w:rFonts w:asciiTheme="majorHAnsi" w:hAnsiTheme="majorHAnsi"/>
          <w:sz w:val="22"/>
          <w:lang w:val="es-AR"/>
        </w:rPr>
        <w:t>.</w:t>
      </w:r>
    </w:p>
    <w:p w:rsidR="00045773" w:rsidRDefault="00045773" w:rsidP="00C10F23">
      <w:pPr>
        <w:pStyle w:val="Paragraph"/>
        <w:numPr>
          <w:ilvl w:val="1"/>
          <w:numId w:val="0"/>
        </w:numPr>
        <w:tabs>
          <w:tab w:val="num" w:pos="709"/>
          <w:tab w:val="num" w:pos="2147"/>
        </w:tabs>
        <w:spacing w:before="0" w:after="0"/>
        <w:rPr>
          <w:rFonts w:asciiTheme="majorHAnsi" w:hAnsiTheme="majorHAnsi"/>
          <w:sz w:val="22"/>
          <w:lang w:val="es-AR"/>
        </w:rPr>
      </w:pPr>
    </w:p>
    <w:p w:rsidR="00045773" w:rsidRPr="00045773" w:rsidRDefault="00045773" w:rsidP="00045773">
      <w:pPr>
        <w:pStyle w:val="Paragraph"/>
        <w:numPr>
          <w:ilvl w:val="1"/>
          <w:numId w:val="0"/>
        </w:numPr>
        <w:tabs>
          <w:tab w:val="num" w:pos="709"/>
          <w:tab w:val="num" w:pos="2147"/>
        </w:tabs>
        <w:spacing w:before="0" w:after="0"/>
        <w:rPr>
          <w:rFonts w:asciiTheme="majorHAnsi" w:hAnsiTheme="majorHAnsi"/>
          <w:sz w:val="22"/>
          <w:lang w:val="es-AR"/>
        </w:rPr>
      </w:pPr>
      <w:r w:rsidRPr="004005A5">
        <w:rPr>
          <w:rFonts w:asciiTheme="majorHAnsi" w:hAnsiTheme="majorHAnsi"/>
          <w:sz w:val="22"/>
          <w:lang w:val="es-AR"/>
        </w:rPr>
        <w:t>Para la elaboración de este plan de monitoreo y evaluación, el Equipo de Proyecto contó con la colaboración de</w:t>
      </w:r>
      <w:r>
        <w:rPr>
          <w:rFonts w:asciiTheme="majorHAnsi" w:hAnsiTheme="majorHAnsi"/>
          <w:sz w:val="22"/>
          <w:lang w:val="es-AR"/>
        </w:rPr>
        <w:t>l Equipo de Contraparte del MOPC.</w:t>
      </w:r>
      <w:r w:rsidRPr="00045773">
        <w:rPr>
          <w:rFonts w:asciiTheme="majorHAnsi" w:hAnsiTheme="majorHAnsi"/>
          <w:sz w:val="22"/>
          <w:lang w:val="es-AR"/>
        </w:rPr>
        <w:t xml:space="preserve"> </w:t>
      </w:r>
    </w:p>
    <w:p w:rsidR="00045773" w:rsidRPr="007270D3" w:rsidRDefault="00045773" w:rsidP="00C10F23">
      <w:pPr>
        <w:pStyle w:val="Paragraph"/>
        <w:numPr>
          <w:ilvl w:val="1"/>
          <w:numId w:val="0"/>
        </w:numPr>
        <w:tabs>
          <w:tab w:val="num" w:pos="709"/>
          <w:tab w:val="num" w:pos="2147"/>
        </w:tabs>
        <w:spacing w:before="0" w:after="0"/>
        <w:rPr>
          <w:rFonts w:asciiTheme="majorHAnsi" w:hAnsiTheme="majorHAnsi"/>
          <w:sz w:val="22"/>
        </w:rPr>
      </w:pPr>
    </w:p>
    <w:p w:rsidR="00045773" w:rsidRDefault="00045773">
      <w:pPr>
        <w:rPr>
          <w:rFonts w:asciiTheme="majorHAnsi" w:hAnsiTheme="majorHAnsi"/>
          <w:noProof/>
          <w:color w:val="000000"/>
          <w:spacing w:val="-2"/>
          <w:sz w:val="22"/>
          <w:szCs w:val="22"/>
          <w:lang w:val="es-AR"/>
        </w:rPr>
      </w:pPr>
      <w:r>
        <w:rPr>
          <w:rFonts w:asciiTheme="majorHAnsi" w:hAnsiTheme="majorHAnsi"/>
          <w:color w:val="000000"/>
          <w:sz w:val="22"/>
          <w:szCs w:val="22"/>
          <w:lang w:val="es-AR"/>
        </w:rPr>
        <w:br w:type="page"/>
      </w:r>
    </w:p>
    <w:p w:rsidR="001B5186" w:rsidRPr="00045773" w:rsidRDefault="004831FF" w:rsidP="00C10F23">
      <w:pPr>
        <w:pStyle w:val="AutoNumpara"/>
        <w:numPr>
          <w:ilvl w:val="1"/>
          <w:numId w:val="12"/>
        </w:numPr>
        <w:tabs>
          <w:tab w:val="clear" w:pos="720"/>
          <w:tab w:val="num" w:pos="180"/>
        </w:tabs>
        <w:spacing w:before="0" w:after="0"/>
        <w:ind w:left="180" w:hanging="180"/>
        <w:jc w:val="left"/>
        <w:rPr>
          <w:rFonts w:asciiTheme="majorHAnsi" w:hAnsiTheme="majorHAnsi"/>
          <w:b/>
          <w:smallCaps/>
          <w:szCs w:val="22"/>
          <w:lang w:val="es-ES"/>
        </w:rPr>
      </w:pPr>
      <w:r w:rsidRPr="00045773">
        <w:rPr>
          <w:rFonts w:asciiTheme="majorHAnsi" w:hAnsiTheme="majorHAnsi"/>
          <w:b/>
          <w:smallCaps/>
          <w:szCs w:val="22"/>
          <w:lang w:val="es-ES"/>
        </w:rPr>
        <w:lastRenderedPageBreak/>
        <w:t>Monitoreo</w:t>
      </w:r>
    </w:p>
    <w:p w:rsidR="008651BD" w:rsidRPr="00A73C99" w:rsidRDefault="008651BD" w:rsidP="00C10F23">
      <w:pPr>
        <w:pStyle w:val="AutoNumpara"/>
        <w:numPr>
          <w:ilvl w:val="0"/>
          <w:numId w:val="0"/>
        </w:numPr>
        <w:spacing w:before="0" w:after="0"/>
        <w:ind w:left="180"/>
        <w:jc w:val="left"/>
        <w:rPr>
          <w:rFonts w:asciiTheme="majorHAnsi" w:hAnsiTheme="majorHAnsi"/>
          <w:smallCaps/>
          <w:sz w:val="22"/>
          <w:szCs w:val="22"/>
          <w:lang w:val="es-ES"/>
        </w:rPr>
      </w:pPr>
    </w:p>
    <w:p w:rsidR="001B5186" w:rsidRPr="00A73C99" w:rsidRDefault="001B5186" w:rsidP="005209D8">
      <w:pPr>
        <w:pStyle w:val="Ttulo4"/>
        <w:numPr>
          <w:ilvl w:val="1"/>
          <w:numId w:val="19"/>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Indica</w:t>
      </w:r>
      <w:r w:rsidR="00332D8A" w:rsidRPr="00A73C99">
        <w:rPr>
          <w:rFonts w:asciiTheme="majorHAnsi" w:hAnsiTheme="majorHAnsi"/>
          <w:sz w:val="22"/>
          <w:szCs w:val="22"/>
          <w:lang w:val="es-ES"/>
        </w:rPr>
        <w:t>dores</w:t>
      </w:r>
      <w:r w:rsidR="009806A5" w:rsidRPr="00A73C99">
        <w:rPr>
          <w:rFonts w:asciiTheme="majorHAnsi" w:hAnsiTheme="majorHAnsi"/>
          <w:sz w:val="22"/>
          <w:szCs w:val="22"/>
          <w:lang w:val="es-ES"/>
        </w:rPr>
        <w:t xml:space="preserve"> </w:t>
      </w:r>
    </w:p>
    <w:p w:rsidR="00045773" w:rsidRDefault="00045773" w:rsidP="00C10F23">
      <w:pPr>
        <w:pStyle w:val="AutoNumpara"/>
        <w:numPr>
          <w:ilvl w:val="0"/>
          <w:numId w:val="0"/>
        </w:numPr>
        <w:spacing w:before="0" w:after="0"/>
        <w:rPr>
          <w:rFonts w:asciiTheme="majorHAnsi" w:hAnsiTheme="majorHAnsi"/>
          <w:sz w:val="22"/>
          <w:szCs w:val="22"/>
          <w:lang w:val="es-ES"/>
        </w:rPr>
      </w:pPr>
    </w:p>
    <w:p w:rsidR="0024571D" w:rsidRDefault="0024571D" w:rsidP="00C10F23">
      <w:pPr>
        <w:pStyle w:val="AutoNumpara"/>
        <w:numPr>
          <w:ilvl w:val="0"/>
          <w:numId w:val="0"/>
        </w:numPr>
        <w:spacing w:before="0" w:after="0"/>
        <w:rPr>
          <w:rFonts w:asciiTheme="majorHAnsi" w:hAnsiTheme="majorHAnsi"/>
          <w:sz w:val="22"/>
          <w:szCs w:val="22"/>
          <w:lang w:val="es-ES"/>
        </w:rPr>
      </w:pPr>
      <w:r w:rsidRPr="00A73C99">
        <w:rPr>
          <w:rFonts w:asciiTheme="majorHAnsi" w:hAnsiTheme="majorHAnsi"/>
          <w:sz w:val="22"/>
          <w:szCs w:val="22"/>
          <w:lang w:val="es-ES"/>
        </w:rPr>
        <w:t>A continuación se presentan los indic</w:t>
      </w:r>
      <w:r w:rsidR="00EC05F2" w:rsidRPr="00A73C99">
        <w:rPr>
          <w:rFonts w:asciiTheme="majorHAnsi" w:hAnsiTheme="majorHAnsi"/>
          <w:sz w:val="22"/>
          <w:szCs w:val="22"/>
          <w:lang w:val="es-ES"/>
        </w:rPr>
        <w:t>adores definidos para el monitoreo d</w:t>
      </w:r>
      <w:r w:rsidRPr="00A73C99">
        <w:rPr>
          <w:rFonts w:asciiTheme="majorHAnsi" w:hAnsiTheme="majorHAnsi"/>
          <w:sz w:val="22"/>
          <w:szCs w:val="22"/>
          <w:lang w:val="es-ES"/>
        </w:rPr>
        <w:t xml:space="preserve">el avance en la implementación de los principales productos del </w:t>
      </w:r>
      <w:r w:rsidRPr="00A73C99">
        <w:rPr>
          <w:rFonts w:asciiTheme="majorHAnsi" w:eastAsia="Arial Unicode MS" w:hAnsiTheme="majorHAnsi"/>
          <w:bCs/>
          <w:sz w:val="22"/>
          <w:szCs w:val="22"/>
          <w:lang w:val="es-ES"/>
        </w:rPr>
        <w:t xml:space="preserve">Programa de </w:t>
      </w:r>
      <w:r w:rsidR="00C80DDC" w:rsidRPr="00C80DDC">
        <w:rPr>
          <w:rFonts w:asciiTheme="majorHAnsi" w:eastAsia="Arial Unicode MS" w:hAnsiTheme="majorHAnsi"/>
          <w:bCs/>
          <w:sz w:val="22"/>
          <w:szCs w:val="22"/>
          <w:lang w:val="es-ES"/>
        </w:rPr>
        <w:t>Pavimentación de Corredores de Integración y Rehabilitación y Mantenimiento Vial, Fase II</w:t>
      </w:r>
      <w:r w:rsidR="00704F4E" w:rsidRPr="004005A5">
        <w:rPr>
          <w:rFonts w:asciiTheme="majorHAnsi" w:eastAsia="Arial Unicode MS" w:hAnsiTheme="majorHAnsi"/>
          <w:bCs/>
          <w:sz w:val="22"/>
          <w:szCs w:val="22"/>
          <w:lang w:val="es-ES"/>
        </w:rPr>
        <w:t xml:space="preserve"> (</w:t>
      </w:r>
      <w:r w:rsidR="00C80DDC">
        <w:rPr>
          <w:rFonts w:asciiTheme="majorHAnsi" w:eastAsia="Arial Unicode MS" w:hAnsiTheme="majorHAnsi"/>
          <w:bCs/>
          <w:sz w:val="22"/>
          <w:szCs w:val="22"/>
          <w:lang w:val="es-ES"/>
        </w:rPr>
        <w:t>PR</w:t>
      </w:r>
      <w:r w:rsidR="00704F4E" w:rsidRPr="004005A5">
        <w:rPr>
          <w:rFonts w:asciiTheme="majorHAnsi" w:eastAsia="Arial Unicode MS" w:hAnsiTheme="majorHAnsi"/>
          <w:bCs/>
          <w:sz w:val="22"/>
          <w:szCs w:val="22"/>
          <w:lang w:val="es-ES"/>
        </w:rPr>
        <w:t>-L1</w:t>
      </w:r>
      <w:r w:rsidR="00C80DDC">
        <w:rPr>
          <w:rFonts w:asciiTheme="majorHAnsi" w:eastAsia="Arial Unicode MS" w:hAnsiTheme="majorHAnsi"/>
          <w:bCs/>
          <w:sz w:val="22"/>
          <w:szCs w:val="22"/>
          <w:lang w:val="es-ES"/>
        </w:rPr>
        <w:t>075</w:t>
      </w:r>
      <w:r w:rsidR="00704F4E" w:rsidRPr="004005A5">
        <w:rPr>
          <w:rFonts w:asciiTheme="majorHAnsi" w:eastAsia="Arial Unicode MS" w:hAnsiTheme="majorHAnsi"/>
          <w:bCs/>
          <w:sz w:val="22"/>
          <w:szCs w:val="22"/>
          <w:lang w:val="es-ES"/>
        </w:rPr>
        <w:t>)</w:t>
      </w:r>
      <w:r w:rsidRPr="004005A5">
        <w:rPr>
          <w:rFonts w:asciiTheme="majorHAnsi" w:hAnsiTheme="majorHAnsi"/>
          <w:sz w:val="22"/>
          <w:szCs w:val="22"/>
          <w:lang w:val="es-ES"/>
        </w:rPr>
        <w:t>.</w:t>
      </w:r>
      <w:r w:rsidRPr="00A73C99">
        <w:rPr>
          <w:rFonts w:asciiTheme="majorHAnsi" w:hAnsiTheme="majorHAnsi"/>
          <w:sz w:val="22"/>
          <w:szCs w:val="22"/>
          <w:lang w:val="es-ES"/>
        </w:rPr>
        <w:t xml:space="preserve"> </w:t>
      </w:r>
    </w:p>
    <w:p w:rsidR="00680393" w:rsidRDefault="00680393" w:rsidP="00C10F23">
      <w:pPr>
        <w:pStyle w:val="AutoNumpara"/>
        <w:numPr>
          <w:ilvl w:val="0"/>
          <w:numId w:val="0"/>
        </w:numPr>
        <w:spacing w:before="0" w:after="0"/>
        <w:rPr>
          <w:rFonts w:asciiTheme="majorHAnsi" w:hAnsiTheme="majorHAnsi"/>
          <w:sz w:val="22"/>
          <w:szCs w:val="22"/>
          <w:lang w:val="es-ES"/>
        </w:rPr>
      </w:pPr>
    </w:p>
    <w:p w:rsidR="001B5186" w:rsidRPr="00A73C99" w:rsidRDefault="00332D8A" w:rsidP="00C10F23">
      <w:pPr>
        <w:pStyle w:val="TableTitle"/>
        <w:spacing w:before="0" w:after="0"/>
        <w:rPr>
          <w:rFonts w:asciiTheme="majorHAnsi" w:hAnsiTheme="majorHAnsi"/>
        </w:rPr>
      </w:pPr>
      <w:r w:rsidRPr="00A73C99">
        <w:rPr>
          <w:rFonts w:asciiTheme="majorHAnsi" w:hAnsiTheme="majorHAnsi"/>
        </w:rPr>
        <w:t>Cuadro</w:t>
      </w:r>
      <w:r w:rsidR="00F74EF6">
        <w:rPr>
          <w:rFonts w:asciiTheme="majorHAnsi" w:hAnsiTheme="majorHAnsi"/>
        </w:rPr>
        <w:t xml:space="preserve"> 1</w:t>
      </w:r>
    </w:p>
    <w:p w:rsidR="0024571D" w:rsidRPr="00A73C99" w:rsidRDefault="00620E6B" w:rsidP="00C10F23">
      <w:pPr>
        <w:pStyle w:val="TableTitle"/>
        <w:spacing w:before="0" w:after="0"/>
        <w:rPr>
          <w:rFonts w:asciiTheme="majorHAnsi" w:hAnsiTheme="majorHAnsi"/>
        </w:rPr>
      </w:pPr>
      <w:r w:rsidRPr="00A73C99">
        <w:rPr>
          <w:rFonts w:asciiTheme="majorHAnsi" w:eastAsia="Arial Unicode MS" w:hAnsiTheme="majorHAnsi"/>
          <w:bCs/>
        </w:rPr>
        <w:t xml:space="preserve">Indicadores </w:t>
      </w:r>
      <w:r w:rsidR="00194A4F">
        <w:rPr>
          <w:rFonts w:asciiTheme="majorHAnsi" w:eastAsia="Arial Unicode MS" w:hAnsiTheme="majorHAnsi"/>
          <w:bCs/>
        </w:rPr>
        <w:t xml:space="preserve">de Producto </w:t>
      </w:r>
      <w:r w:rsidR="0024571D" w:rsidRPr="00A73C99">
        <w:rPr>
          <w:rFonts w:asciiTheme="majorHAnsi" w:eastAsia="Arial Unicode MS" w:hAnsiTheme="majorHAnsi"/>
          <w:bCs/>
        </w:rPr>
        <w:t>por Componente</w:t>
      </w:r>
    </w:p>
    <w:tbl>
      <w:tblPr>
        <w:tblStyle w:val="Tablaconcuadrcula"/>
        <w:tblW w:w="8855" w:type="dxa"/>
        <w:tblLayout w:type="fixed"/>
        <w:tblLook w:val="01E0"/>
      </w:tblPr>
      <w:tblGrid>
        <w:gridCol w:w="2413"/>
        <w:gridCol w:w="2610"/>
        <w:gridCol w:w="1169"/>
        <w:gridCol w:w="2663"/>
      </w:tblGrid>
      <w:tr w:rsidR="00F7672A" w:rsidRPr="00582E76" w:rsidTr="002E791D">
        <w:tc>
          <w:tcPr>
            <w:tcW w:w="2413" w:type="dxa"/>
            <w:shd w:val="clear" w:color="auto" w:fill="0F243E" w:themeFill="text2" w:themeFillShade="80"/>
            <w:vAlign w:val="center"/>
          </w:tcPr>
          <w:p w:rsidR="00F7672A" w:rsidRPr="00582E76" w:rsidRDefault="00F7672A" w:rsidP="00582E76">
            <w:pPr>
              <w:jc w:val="center"/>
              <w:rPr>
                <w:rFonts w:asciiTheme="majorHAnsi" w:hAnsiTheme="majorHAnsi"/>
                <w:b/>
                <w:color w:val="FFFFFF" w:themeColor="background1"/>
                <w:sz w:val="16"/>
                <w:szCs w:val="16"/>
                <w:lang w:val="es-ES"/>
              </w:rPr>
            </w:pPr>
            <w:r w:rsidRPr="00582E76">
              <w:rPr>
                <w:rFonts w:asciiTheme="majorHAnsi" w:hAnsiTheme="majorHAnsi"/>
                <w:b/>
                <w:color w:val="FFFFFF" w:themeColor="background1"/>
                <w:sz w:val="16"/>
                <w:szCs w:val="16"/>
                <w:lang w:val="es-ES"/>
              </w:rPr>
              <w:t>Indicadores por Componente</w:t>
            </w:r>
          </w:p>
        </w:tc>
        <w:tc>
          <w:tcPr>
            <w:tcW w:w="2610" w:type="dxa"/>
            <w:shd w:val="clear" w:color="auto" w:fill="0F243E" w:themeFill="text2" w:themeFillShade="80"/>
            <w:vAlign w:val="center"/>
          </w:tcPr>
          <w:p w:rsidR="000D495B" w:rsidRPr="00582E76" w:rsidRDefault="00AD5E99" w:rsidP="00582E76">
            <w:pPr>
              <w:jc w:val="center"/>
              <w:rPr>
                <w:rFonts w:asciiTheme="majorHAnsi" w:hAnsiTheme="majorHAnsi"/>
                <w:b/>
                <w:color w:val="FFFFFF" w:themeColor="background1"/>
                <w:sz w:val="16"/>
                <w:szCs w:val="16"/>
                <w:lang w:val="es-ES"/>
              </w:rPr>
            </w:pPr>
            <w:r w:rsidRPr="00582E76">
              <w:rPr>
                <w:rFonts w:asciiTheme="majorHAnsi" w:hAnsiTheme="majorHAnsi"/>
                <w:b/>
                <w:color w:val="FFFFFF" w:themeColor="background1"/>
                <w:sz w:val="16"/>
                <w:szCs w:val="16"/>
                <w:lang w:val="es-ES"/>
              </w:rPr>
              <w:t>Definiciones</w:t>
            </w:r>
          </w:p>
        </w:tc>
        <w:tc>
          <w:tcPr>
            <w:tcW w:w="1169" w:type="dxa"/>
            <w:shd w:val="clear" w:color="auto" w:fill="0F243E" w:themeFill="text2" w:themeFillShade="80"/>
            <w:vAlign w:val="center"/>
          </w:tcPr>
          <w:p w:rsidR="00810C61" w:rsidRDefault="00F7672A" w:rsidP="00582E76">
            <w:pPr>
              <w:jc w:val="center"/>
              <w:rPr>
                <w:rFonts w:asciiTheme="majorHAnsi" w:hAnsiTheme="majorHAnsi"/>
                <w:b/>
                <w:color w:val="FFFFFF" w:themeColor="background1"/>
                <w:sz w:val="16"/>
                <w:szCs w:val="16"/>
                <w:lang w:val="es-ES"/>
              </w:rPr>
            </w:pPr>
            <w:r w:rsidRPr="00582E76">
              <w:rPr>
                <w:rFonts w:asciiTheme="majorHAnsi" w:hAnsiTheme="majorHAnsi"/>
                <w:b/>
                <w:color w:val="FFFFFF" w:themeColor="background1"/>
                <w:sz w:val="16"/>
                <w:szCs w:val="16"/>
                <w:lang w:val="es-ES"/>
              </w:rPr>
              <w:t xml:space="preserve">Frecuencia </w:t>
            </w:r>
          </w:p>
          <w:p w:rsidR="00F7672A" w:rsidRPr="00582E76" w:rsidRDefault="00F7672A" w:rsidP="00582E76">
            <w:pPr>
              <w:jc w:val="center"/>
              <w:rPr>
                <w:rFonts w:asciiTheme="majorHAnsi" w:hAnsiTheme="majorHAnsi"/>
                <w:b/>
                <w:color w:val="FFFFFF" w:themeColor="background1"/>
                <w:sz w:val="16"/>
                <w:szCs w:val="16"/>
                <w:lang w:val="es-ES"/>
              </w:rPr>
            </w:pPr>
            <w:r w:rsidRPr="00582E76">
              <w:rPr>
                <w:rFonts w:asciiTheme="majorHAnsi" w:hAnsiTheme="majorHAnsi"/>
                <w:b/>
                <w:color w:val="FFFFFF" w:themeColor="background1"/>
                <w:sz w:val="16"/>
                <w:szCs w:val="16"/>
                <w:lang w:val="es-ES"/>
              </w:rPr>
              <w:t>de Medición</w:t>
            </w:r>
          </w:p>
        </w:tc>
        <w:tc>
          <w:tcPr>
            <w:tcW w:w="2663" w:type="dxa"/>
            <w:shd w:val="clear" w:color="auto" w:fill="0F243E" w:themeFill="text2" w:themeFillShade="80"/>
            <w:vAlign w:val="center"/>
          </w:tcPr>
          <w:p w:rsidR="00F7672A" w:rsidRPr="00582E76" w:rsidRDefault="00F7672A" w:rsidP="00582E76">
            <w:pPr>
              <w:jc w:val="center"/>
              <w:rPr>
                <w:rFonts w:asciiTheme="majorHAnsi" w:hAnsiTheme="majorHAnsi"/>
                <w:b/>
                <w:color w:val="FFFFFF" w:themeColor="background1"/>
                <w:sz w:val="16"/>
                <w:szCs w:val="16"/>
                <w:lang w:val="es-ES"/>
              </w:rPr>
            </w:pPr>
            <w:r w:rsidRPr="00582E76">
              <w:rPr>
                <w:rFonts w:asciiTheme="majorHAnsi" w:hAnsiTheme="majorHAnsi"/>
                <w:b/>
                <w:color w:val="FFFFFF" w:themeColor="background1"/>
                <w:sz w:val="16"/>
                <w:szCs w:val="16"/>
                <w:lang w:val="es-ES"/>
              </w:rPr>
              <w:t>Medios de Verificación</w:t>
            </w:r>
          </w:p>
        </w:tc>
      </w:tr>
      <w:tr w:rsidR="00F7672A" w:rsidRPr="00582E76" w:rsidTr="00810C61">
        <w:tc>
          <w:tcPr>
            <w:tcW w:w="8855" w:type="dxa"/>
            <w:gridSpan w:val="4"/>
            <w:shd w:val="clear" w:color="auto" w:fill="95B3D7" w:themeFill="accent1" w:themeFillTint="99"/>
            <w:vAlign w:val="center"/>
          </w:tcPr>
          <w:p w:rsidR="00F7672A" w:rsidRPr="00582E76" w:rsidRDefault="00F7672A" w:rsidP="00582E76">
            <w:pPr>
              <w:rPr>
                <w:rFonts w:asciiTheme="majorHAnsi" w:hAnsiTheme="majorHAnsi"/>
                <w:b/>
                <w:sz w:val="16"/>
                <w:szCs w:val="16"/>
                <w:lang w:val="es-ES"/>
              </w:rPr>
            </w:pPr>
            <w:r w:rsidRPr="00582E76">
              <w:rPr>
                <w:rFonts w:asciiTheme="majorHAnsi" w:hAnsiTheme="majorHAnsi"/>
                <w:b/>
                <w:sz w:val="16"/>
                <w:szCs w:val="16"/>
                <w:lang w:val="es-ES"/>
              </w:rPr>
              <w:t xml:space="preserve">Componente 1: Obras </w:t>
            </w:r>
            <w:r w:rsidR="007270D3" w:rsidRPr="00582E76">
              <w:rPr>
                <w:rFonts w:asciiTheme="majorHAnsi" w:hAnsiTheme="majorHAnsi"/>
                <w:b/>
                <w:sz w:val="16"/>
                <w:szCs w:val="16"/>
                <w:lang w:val="es-ES"/>
              </w:rPr>
              <w:t>Civiles</w:t>
            </w:r>
          </w:p>
        </w:tc>
      </w:tr>
      <w:tr w:rsidR="00F7672A" w:rsidRPr="00582E76" w:rsidTr="00810C61">
        <w:trPr>
          <w:trHeight w:val="710"/>
        </w:trPr>
        <w:tc>
          <w:tcPr>
            <w:tcW w:w="2413" w:type="dxa"/>
            <w:vAlign w:val="center"/>
          </w:tcPr>
          <w:p w:rsidR="00F7672A" w:rsidRPr="00582E76" w:rsidRDefault="00582E76" w:rsidP="00582E76">
            <w:pPr>
              <w:rPr>
                <w:rFonts w:asciiTheme="majorHAnsi" w:hAnsiTheme="majorHAnsi"/>
                <w:sz w:val="16"/>
                <w:szCs w:val="16"/>
                <w:lang w:val="es-ES"/>
              </w:rPr>
            </w:pPr>
            <w:r w:rsidRPr="00582E76">
              <w:rPr>
                <w:rFonts w:asciiTheme="majorHAnsi" w:hAnsiTheme="majorHAnsi"/>
                <w:sz w:val="16"/>
                <w:szCs w:val="16"/>
                <w:lang w:val="es-ES"/>
              </w:rPr>
              <w:t>Km de carreteras mejoradas y pavimentadas por el Programa.</w:t>
            </w:r>
          </w:p>
        </w:tc>
        <w:tc>
          <w:tcPr>
            <w:tcW w:w="2610" w:type="dxa"/>
            <w:vAlign w:val="center"/>
          </w:tcPr>
          <w:p w:rsidR="00914388" w:rsidRPr="00582E76" w:rsidRDefault="00914388" w:rsidP="00582E76">
            <w:pPr>
              <w:rPr>
                <w:rFonts w:asciiTheme="majorHAnsi" w:hAnsiTheme="majorHAnsi"/>
                <w:sz w:val="16"/>
                <w:szCs w:val="16"/>
                <w:lang w:val="es-ES"/>
              </w:rPr>
            </w:pPr>
            <w:r w:rsidRPr="00587F12">
              <w:rPr>
                <w:rFonts w:asciiTheme="majorHAnsi" w:hAnsiTheme="majorHAnsi"/>
                <w:sz w:val="16"/>
                <w:szCs w:val="16"/>
                <w:lang w:val="es-ES"/>
              </w:rPr>
              <w:t xml:space="preserve">Mejorado: </w:t>
            </w:r>
            <w:r w:rsidR="00587F12" w:rsidRPr="00587F12">
              <w:rPr>
                <w:rFonts w:asciiTheme="majorHAnsi" w:hAnsiTheme="majorHAnsi"/>
                <w:sz w:val="16"/>
                <w:szCs w:val="16"/>
                <w:lang w:val="es-BO"/>
              </w:rPr>
              <w:t>Km</w:t>
            </w:r>
            <w:r w:rsidR="00587F12" w:rsidRPr="003C00AB">
              <w:rPr>
                <w:rFonts w:asciiTheme="majorHAnsi" w:hAnsiTheme="majorHAnsi"/>
                <w:sz w:val="16"/>
                <w:szCs w:val="16"/>
                <w:lang w:val="es-BO"/>
              </w:rPr>
              <w:t xml:space="preserve"> de vía de tierra  que es pavimentado.</w:t>
            </w:r>
          </w:p>
          <w:p w:rsidR="00F7672A" w:rsidRPr="00582E76" w:rsidRDefault="00F7672A" w:rsidP="00582E76">
            <w:pPr>
              <w:rPr>
                <w:rFonts w:asciiTheme="majorHAnsi" w:hAnsiTheme="majorHAnsi"/>
                <w:sz w:val="16"/>
                <w:szCs w:val="16"/>
                <w:lang w:val="es-ES"/>
              </w:rPr>
            </w:pPr>
          </w:p>
        </w:tc>
        <w:tc>
          <w:tcPr>
            <w:tcW w:w="1169" w:type="dxa"/>
            <w:vAlign w:val="center"/>
          </w:tcPr>
          <w:p w:rsidR="009806A5" w:rsidRPr="00582E76" w:rsidRDefault="004C69E4" w:rsidP="00582E76">
            <w:pPr>
              <w:rPr>
                <w:rFonts w:asciiTheme="majorHAnsi" w:hAnsiTheme="majorHAnsi"/>
                <w:sz w:val="16"/>
                <w:szCs w:val="16"/>
                <w:lang w:val="es-ES"/>
              </w:rPr>
            </w:pPr>
            <w:r w:rsidRPr="00582E76">
              <w:rPr>
                <w:rFonts w:asciiTheme="majorHAnsi" w:hAnsiTheme="majorHAnsi"/>
                <w:sz w:val="16"/>
                <w:szCs w:val="16"/>
                <w:lang w:val="es-ES"/>
              </w:rPr>
              <w:t>Semestral</w:t>
            </w:r>
          </w:p>
        </w:tc>
        <w:tc>
          <w:tcPr>
            <w:tcW w:w="2663" w:type="dxa"/>
            <w:vAlign w:val="center"/>
          </w:tcPr>
          <w:p w:rsidR="000A2A1D" w:rsidRDefault="000A2A1D" w:rsidP="000A2A1D">
            <w:pPr>
              <w:rPr>
                <w:rFonts w:asciiTheme="majorHAnsi" w:hAnsiTheme="majorHAnsi"/>
                <w:sz w:val="16"/>
                <w:szCs w:val="16"/>
                <w:lang w:val="es-ES"/>
              </w:rPr>
            </w:pPr>
            <w:r w:rsidRPr="00582E76">
              <w:rPr>
                <w:rFonts w:asciiTheme="majorHAnsi" w:hAnsiTheme="majorHAnsi"/>
                <w:sz w:val="16"/>
                <w:szCs w:val="16"/>
                <w:lang w:val="es-ES"/>
              </w:rPr>
              <w:t>Informe</w:t>
            </w:r>
            <w:r>
              <w:rPr>
                <w:rFonts w:asciiTheme="majorHAnsi" w:hAnsiTheme="majorHAnsi"/>
                <w:sz w:val="16"/>
                <w:szCs w:val="16"/>
                <w:lang w:val="es-ES"/>
              </w:rPr>
              <w:t>s de la Fiscalización; Actas de Recepción de Obras.</w:t>
            </w:r>
          </w:p>
          <w:p w:rsidR="000A2A1D" w:rsidRDefault="000A2A1D" w:rsidP="000A2A1D">
            <w:pPr>
              <w:rPr>
                <w:rFonts w:asciiTheme="majorHAnsi" w:hAnsiTheme="majorHAnsi"/>
                <w:sz w:val="16"/>
                <w:szCs w:val="16"/>
                <w:lang w:val="es-ES"/>
              </w:rPr>
            </w:pPr>
          </w:p>
          <w:p w:rsidR="00F7672A" w:rsidRPr="00582E76" w:rsidRDefault="000A2A1D" w:rsidP="000A2A1D">
            <w:pPr>
              <w:rPr>
                <w:rFonts w:asciiTheme="majorHAnsi" w:hAnsiTheme="majorHAnsi"/>
                <w:sz w:val="16"/>
                <w:szCs w:val="16"/>
                <w:lang w:val="es-ES"/>
              </w:rPr>
            </w:pPr>
            <w:r>
              <w:rPr>
                <w:rFonts w:asciiTheme="majorHAnsi" w:hAnsiTheme="majorHAnsi"/>
                <w:sz w:val="16"/>
                <w:szCs w:val="16"/>
                <w:lang w:val="es-ES"/>
              </w:rPr>
              <w:t>Responsable: Unidad GMANS/Dirección de Vialidad-MOPC.</w:t>
            </w:r>
          </w:p>
        </w:tc>
      </w:tr>
      <w:tr w:rsidR="00F7672A" w:rsidRPr="00582E76" w:rsidTr="00810C61">
        <w:trPr>
          <w:trHeight w:val="1055"/>
        </w:trPr>
        <w:tc>
          <w:tcPr>
            <w:tcW w:w="2413" w:type="dxa"/>
            <w:vAlign w:val="center"/>
          </w:tcPr>
          <w:p w:rsidR="007F1079" w:rsidRPr="00582E76" w:rsidRDefault="00582E76" w:rsidP="00582E76">
            <w:pPr>
              <w:rPr>
                <w:rFonts w:asciiTheme="majorHAnsi" w:hAnsiTheme="majorHAnsi"/>
                <w:sz w:val="16"/>
                <w:szCs w:val="16"/>
                <w:lang w:val="es-ES"/>
              </w:rPr>
            </w:pPr>
            <w:r w:rsidRPr="00582E76">
              <w:rPr>
                <w:rFonts w:asciiTheme="majorHAnsi" w:hAnsiTheme="majorHAnsi"/>
                <w:sz w:val="16"/>
                <w:szCs w:val="16"/>
                <w:lang w:val="es-ES"/>
              </w:rPr>
              <w:t xml:space="preserve">Km de rutas conservadas por Niveles de Servicio (GMANS), incluyendo la implementación de contramedidas de seguridad vial en puntos críticos. </w:t>
            </w:r>
          </w:p>
        </w:tc>
        <w:tc>
          <w:tcPr>
            <w:tcW w:w="2610" w:type="dxa"/>
            <w:vAlign w:val="center"/>
          </w:tcPr>
          <w:p w:rsidR="007F1079" w:rsidRPr="00582E76" w:rsidRDefault="00587F12" w:rsidP="00582E76">
            <w:pPr>
              <w:rPr>
                <w:rFonts w:asciiTheme="majorHAnsi" w:hAnsiTheme="majorHAnsi"/>
                <w:sz w:val="16"/>
                <w:szCs w:val="16"/>
                <w:lang w:val="es-ES"/>
              </w:rPr>
            </w:pPr>
            <w:r w:rsidRPr="00217A09">
              <w:rPr>
                <w:rFonts w:asciiTheme="majorHAnsi" w:hAnsiTheme="majorHAnsi"/>
                <w:sz w:val="16"/>
                <w:szCs w:val="16"/>
                <w:lang w:val="es-BO"/>
              </w:rPr>
              <w:t>Asegura que el estado físico de las vías objeto del contrato cumpla con el nivel de servicio previamente definido en el contrato durante el periodo de vigencia del mismo</w:t>
            </w:r>
            <w:r>
              <w:rPr>
                <w:rFonts w:asciiTheme="majorHAnsi" w:hAnsiTheme="majorHAnsi"/>
                <w:sz w:val="16"/>
                <w:szCs w:val="16"/>
                <w:lang w:val="es-BO"/>
              </w:rPr>
              <w:t>, y la inclusión de soluciones de puntos críticos.</w:t>
            </w:r>
          </w:p>
        </w:tc>
        <w:tc>
          <w:tcPr>
            <w:tcW w:w="1169" w:type="dxa"/>
            <w:vAlign w:val="center"/>
          </w:tcPr>
          <w:p w:rsidR="00F7672A" w:rsidRPr="00582E76" w:rsidRDefault="004C69E4" w:rsidP="00582E76">
            <w:pPr>
              <w:rPr>
                <w:rFonts w:asciiTheme="majorHAnsi" w:hAnsiTheme="majorHAnsi"/>
                <w:sz w:val="16"/>
                <w:szCs w:val="16"/>
                <w:u w:val="single"/>
                <w:lang w:val="es-ES"/>
              </w:rPr>
            </w:pPr>
            <w:r w:rsidRPr="00582E76">
              <w:rPr>
                <w:rFonts w:asciiTheme="majorHAnsi" w:hAnsiTheme="majorHAnsi"/>
                <w:sz w:val="16"/>
                <w:szCs w:val="16"/>
                <w:lang w:val="es-ES"/>
              </w:rPr>
              <w:t>Semestral</w:t>
            </w:r>
          </w:p>
        </w:tc>
        <w:tc>
          <w:tcPr>
            <w:tcW w:w="2663" w:type="dxa"/>
            <w:vAlign w:val="center"/>
          </w:tcPr>
          <w:p w:rsidR="000A2A1D" w:rsidRDefault="007270D3" w:rsidP="000A2A1D">
            <w:pPr>
              <w:rPr>
                <w:rFonts w:asciiTheme="majorHAnsi" w:hAnsiTheme="majorHAnsi"/>
                <w:sz w:val="16"/>
                <w:szCs w:val="16"/>
                <w:lang w:val="es-ES"/>
              </w:rPr>
            </w:pPr>
            <w:r w:rsidRPr="00582E76">
              <w:rPr>
                <w:rFonts w:asciiTheme="majorHAnsi" w:hAnsiTheme="majorHAnsi"/>
                <w:sz w:val="16"/>
                <w:szCs w:val="16"/>
                <w:lang w:val="es-ES"/>
              </w:rPr>
              <w:t>Informe</w:t>
            </w:r>
            <w:r w:rsidR="000A2A1D">
              <w:rPr>
                <w:rFonts w:asciiTheme="majorHAnsi" w:hAnsiTheme="majorHAnsi"/>
                <w:sz w:val="16"/>
                <w:szCs w:val="16"/>
                <w:lang w:val="es-ES"/>
              </w:rPr>
              <w:t>s de la Fiscalización; Actas de Recepción de Obras.</w:t>
            </w:r>
          </w:p>
          <w:p w:rsidR="000A2A1D" w:rsidRDefault="000A2A1D" w:rsidP="000A2A1D">
            <w:pPr>
              <w:rPr>
                <w:rFonts w:asciiTheme="majorHAnsi" w:hAnsiTheme="majorHAnsi"/>
                <w:sz w:val="16"/>
                <w:szCs w:val="16"/>
                <w:lang w:val="es-ES"/>
              </w:rPr>
            </w:pPr>
          </w:p>
          <w:p w:rsidR="00F7672A" w:rsidRPr="00582E76" w:rsidRDefault="000A2A1D" w:rsidP="000A2A1D">
            <w:pPr>
              <w:rPr>
                <w:rFonts w:asciiTheme="majorHAnsi" w:hAnsiTheme="majorHAnsi"/>
                <w:sz w:val="16"/>
                <w:szCs w:val="16"/>
                <w:lang w:val="es-ES"/>
              </w:rPr>
            </w:pPr>
            <w:r>
              <w:rPr>
                <w:rFonts w:asciiTheme="majorHAnsi" w:hAnsiTheme="majorHAnsi"/>
                <w:sz w:val="16"/>
                <w:szCs w:val="16"/>
                <w:lang w:val="es-ES"/>
              </w:rPr>
              <w:t>Responsable: Unidad GMANS/Dirección de Vialidad-MOPC.</w:t>
            </w:r>
          </w:p>
        </w:tc>
      </w:tr>
      <w:tr w:rsidR="007F1079" w:rsidRPr="00582E76" w:rsidTr="00810C61">
        <w:trPr>
          <w:trHeight w:val="872"/>
        </w:trPr>
        <w:tc>
          <w:tcPr>
            <w:tcW w:w="2413" w:type="dxa"/>
            <w:vAlign w:val="center"/>
          </w:tcPr>
          <w:p w:rsidR="007F1079" w:rsidRPr="00582E76" w:rsidRDefault="00582E76" w:rsidP="00587F12">
            <w:pPr>
              <w:rPr>
                <w:rFonts w:asciiTheme="majorHAnsi" w:hAnsiTheme="majorHAnsi"/>
                <w:sz w:val="16"/>
                <w:szCs w:val="16"/>
                <w:lang w:val="es-ES"/>
              </w:rPr>
            </w:pPr>
            <w:r w:rsidRPr="00582E76">
              <w:rPr>
                <w:rFonts w:asciiTheme="majorHAnsi" w:hAnsiTheme="majorHAnsi"/>
                <w:sz w:val="16"/>
                <w:szCs w:val="16"/>
                <w:lang w:val="es-ES"/>
              </w:rPr>
              <w:t>Número de contratos de fiscalización técnica y ambiental de obras (mejoramiento y pavimentación, y mantenimiento GMANS</w:t>
            </w:r>
            <w:r w:rsidR="00587F12">
              <w:rPr>
                <w:rFonts w:asciiTheme="majorHAnsi" w:hAnsiTheme="majorHAnsi"/>
                <w:sz w:val="16"/>
                <w:szCs w:val="16"/>
                <w:lang w:val="es-ES"/>
              </w:rPr>
              <w:t>)</w:t>
            </w:r>
            <w:r w:rsidRPr="00582E76">
              <w:rPr>
                <w:rFonts w:asciiTheme="majorHAnsi" w:hAnsiTheme="majorHAnsi"/>
                <w:sz w:val="16"/>
                <w:szCs w:val="16"/>
                <w:lang w:val="es-ES"/>
              </w:rPr>
              <w:t xml:space="preserve"> en ejecución</w:t>
            </w:r>
            <w:r w:rsidR="00587F12">
              <w:rPr>
                <w:rFonts w:asciiTheme="majorHAnsi" w:hAnsiTheme="majorHAnsi"/>
                <w:sz w:val="16"/>
                <w:szCs w:val="16"/>
                <w:lang w:val="es-ES"/>
              </w:rPr>
              <w:t>.</w:t>
            </w:r>
          </w:p>
        </w:tc>
        <w:tc>
          <w:tcPr>
            <w:tcW w:w="2610" w:type="dxa"/>
            <w:vAlign w:val="center"/>
          </w:tcPr>
          <w:p w:rsidR="007F1079" w:rsidRPr="00582E76" w:rsidRDefault="00587F12" w:rsidP="00587F12">
            <w:pPr>
              <w:rPr>
                <w:rFonts w:asciiTheme="majorHAnsi" w:hAnsiTheme="majorHAnsi"/>
                <w:sz w:val="16"/>
                <w:szCs w:val="16"/>
                <w:lang w:val="es-ES"/>
              </w:rPr>
            </w:pPr>
            <w:r>
              <w:rPr>
                <w:rFonts w:asciiTheme="majorHAnsi" w:hAnsiTheme="majorHAnsi"/>
                <w:sz w:val="16"/>
                <w:szCs w:val="16"/>
                <w:lang w:val="es-ES"/>
              </w:rPr>
              <w:t>Ejecución</w:t>
            </w:r>
            <w:r w:rsidR="007F1079" w:rsidRPr="00582E76">
              <w:rPr>
                <w:rFonts w:asciiTheme="majorHAnsi" w:hAnsiTheme="majorHAnsi"/>
                <w:sz w:val="16"/>
                <w:szCs w:val="16"/>
                <w:lang w:val="es-ES"/>
              </w:rPr>
              <w:t xml:space="preserve">: </w:t>
            </w:r>
            <w:r>
              <w:rPr>
                <w:rFonts w:asciiTheme="majorHAnsi" w:hAnsiTheme="majorHAnsi"/>
                <w:sz w:val="16"/>
                <w:szCs w:val="16"/>
                <w:lang w:val="es-ES"/>
              </w:rPr>
              <w:t>Implica que las obras previstas cumplen con las Especificaciones Técnicas y Ambientales, y que los Estudios de Catastro han sido realizados.</w:t>
            </w:r>
          </w:p>
        </w:tc>
        <w:tc>
          <w:tcPr>
            <w:tcW w:w="1169" w:type="dxa"/>
            <w:vAlign w:val="center"/>
          </w:tcPr>
          <w:p w:rsidR="007F1079" w:rsidRPr="00582E76" w:rsidRDefault="007F1079" w:rsidP="00582E76">
            <w:pPr>
              <w:rPr>
                <w:sz w:val="16"/>
                <w:szCs w:val="16"/>
              </w:rPr>
            </w:pPr>
            <w:r w:rsidRPr="00582E76">
              <w:rPr>
                <w:rFonts w:asciiTheme="majorHAnsi" w:hAnsiTheme="majorHAnsi"/>
                <w:sz w:val="16"/>
                <w:szCs w:val="16"/>
                <w:lang w:val="es-ES"/>
              </w:rPr>
              <w:t>Mensual</w:t>
            </w:r>
          </w:p>
        </w:tc>
        <w:tc>
          <w:tcPr>
            <w:tcW w:w="2663" w:type="dxa"/>
            <w:vAlign w:val="center"/>
          </w:tcPr>
          <w:p w:rsidR="000A2A1D" w:rsidRDefault="000A2A1D" w:rsidP="00582E76">
            <w:pPr>
              <w:rPr>
                <w:rFonts w:asciiTheme="majorHAnsi" w:hAnsiTheme="majorHAnsi"/>
                <w:sz w:val="16"/>
                <w:szCs w:val="16"/>
                <w:lang w:val="es-ES"/>
              </w:rPr>
            </w:pPr>
            <w:r>
              <w:rPr>
                <w:rFonts w:asciiTheme="majorHAnsi" w:hAnsiTheme="majorHAnsi"/>
                <w:sz w:val="16"/>
                <w:szCs w:val="16"/>
                <w:lang w:val="es-ES"/>
              </w:rPr>
              <w:t>Contratos Firmados.</w:t>
            </w:r>
          </w:p>
          <w:p w:rsidR="007F1079" w:rsidRDefault="007F1079" w:rsidP="00582E76">
            <w:pPr>
              <w:rPr>
                <w:rFonts w:asciiTheme="majorHAnsi" w:hAnsiTheme="majorHAnsi"/>
                <w:sz w:val="16"/>
                <w:szCs w:val="16"/>
                <w:lang w:val="es-ES"/>
              </w:rPr>
            </w:pPr>
            <w:r w:rsidRPr="00582E76">
              <w:rPr>
                <w:rFonts w:asciiTheme="majorHAnsi" w:hAnsiTheme="majorHAnsi"/>
                <w:sz w:val="16"/>
                <w:szCs w:val="16"/>
                <w:lang w:val="es-ES"/>
              </w:rPr>
              <w:t>Infor</w:t>
            </w:r>
            <w:r w:rsidR="000A2A1D">
              <w:rPr>
                <w:rFonts w:asciiTheme="majorHAnsi" w:hAnsiTheme="majorHAnsi"/>
                <w:sz w:val="16"/>
                <w:szCs w:val="16"/>
                <w:lang w:val="es-ES"/>
              </w:rPr>
              <w:t>mes de fiscalización técnica y a</w:t>
            </w:r>
            <w:r w:rsidRPr="00582E76">
              <w:rPr>
                <w:rFonts w:asciiTheme="majorHAnsi" w:hAnsiTheme="majorHAnsi"/>
                <w:sz w:val="16"/>
                <w:szCs w:val="16"/>
                <w:lang w:val="es-ES"/>
              </w:rPr>
              <w:t>mbiental de Obras</w:t>
            </w:r>
            <w:r w:rsidR="000A2A1D">
              <w:rPr>
                <w:rFonts w:asciiTheme="majorHAnsi" w:hAnsiTheme="majorHAnsi"/>
                <w:sz w:val="16"/>
                <w:szCs w:val="16"/>
                <w:lang w:val="es-ES"/>
              </w:rPr>
              <w:t>.</w:t>
            </w:r>
          </w:p>
          <w:p w:rsidR="000A2A1D" w:rsidRDefault="000A2A1D" w:rsidP="00582E76">
            <w:pPr>
              <w:rPr>
                <w:rFonts w:asciiTheme="majorHAnsi" w:hAnsiTheme="majorHAnsi"/>
                <w:sz w:val="16"/>
                <w:szCs w:val="16"/>
                <w:lang w:val="es-ES"/>
              </w:rPr>
            </w:pPr>
          </w:p>
          <w:p w:rsidR="000A2A1D" w:rsidRPr="00582E76" w:rsidRDefault="000A2A1D" w:rsidP="00582E76">
            <w:pPr>
              <w:rPr>
                <w:rFonts w:asciiTheme="majorHAnsi" w:hAnsiTheme="majorHAnsi"/>
                <w:sz w:val="16"/>
                <w:szCs w:val="16"/>
                <w:lang w:val="es-ES"/>
              </w:rPr>
            </w:pPr>
            <w:r>
              <w:rPr>
                <w:rFonts w:asciiTheme="majorHAnsi" w:hAnsiTheme="majorHAnsi"/>
                <w:sz w:val="16"/>
                <w:szCs w:val="16"/>
                <w:lang w:val="es-ES"/>
              </w:rPr>
              <w:t>Responsable: Unidad Ejecutora del Programa/ Unidad GMANS/Dirección de Vialidad-MOPC.</w:t>
            </w:r>
          </w:p>
        </w:tc>
      </w:tr>
      <w:tr w:rsidR="00914388" w:rsidRPr="00582E76" w:rsidTr="00810C61">
        <w:tc>
          <w:tcPr>
            <w:tcW w:w="8855" w:type="dxa"/>
            <w:gridSpan w:val="4"/>
            <w:shd w:val="clear" w:color="auto" w:fill="95B3D7" w:themeFill="accent1" w:themeFillTint="99"/>
            <w:vAlign w:val="center"/>
          </w:tcPr>
          <w:p w:rsidR="00914388" w:rsidRPr="00582E76" w:rsidRDefault="00914388" w:rsidP="00582E76">
            <w:pPr>
              <w:rPr>
                <w:rFonts w:asciiTheme="majorHAnsi" w:hAnsiTheme="majorHAnsi"/>
                <w:b/>
                <w:sz w:val="16"/>
                <w:szCs w:val="16"/>
                <w:lang w:val="es-ES"/>
              </w:rPr>
            </w:pPr>
            <w:r w:rsidRPr="00582E76">
              <w:rPr>
                <w:rFonts w:asciiTheme="majorHAnsi" w:hAnsiTheme="majorHAnsi"/>
                <w:b/>
                <w:sz w:val="16"/>
                <w:szCs w:val="16"/>
                <w:lang w:val="es-ES"/>
              </w:rPr>
              <w:t xml:space="preserve">Componente 2: </w:t>
            </w:r>
            <w:r w:rsidR="007F1079" w:rsidRPr="00582E76">
              <w:rPr>
                <w:rFonts w:asciiTheme="majorHAnsi" w:hAnsiTheme="majorHAnsi"/>
                <w:b/>
                <w:sz w:val="16"/>
                <w:szCs w:val="16"/>
                <w:lang w:val="es-ES"/>
              </w:rPr>
              <w:t>Ingeniería y Administración</w:t>
            </w:r>
          </w:p>
        </w:tc>
      </w:tr>
      <w:tr w:rsidR="00914388" w:rsidRPr="00582E76" w:rsidTr="00810C61">
        <w:trPr>
          <w:trHeight w:val="1336"/>
        </w:trPr>
        <w:tc>
          <w:tcPr>
            <w:tcW w:w="2413" w:type="dxa"/>
            <w:vAlign w:val="center"/>
          </w:tcPr>
          <w:p w:rsidR="00914388" w:rsidRPr="00582E76" w:rsidRDefault="000C3D8E" w:rsidP="00582E76">
            <w:pPr>
              <w:rPr>
                <w:rFonts w:asciiTheme="majorHAnsi" w:hAnsiTheme="majorHAnsi"/>
                <w:sz w:val="16"/>
                <w:szCs w:val="16"/>
                <w:lang w:val="es-ES"/>
              </w:rPr>
            </w:pPr>
            <w:r>
              <w:rPr>
                <w:rFonts w:asciiTheme="majorHAnsi" w:hAnsiTheme="majorHAnsi"/>
                <w:sz w:val="16"/>
                <w:szCs w:val="16"/>
                <w:lang w:val="es-ES"/>
              </w:rPr>
              <w:t xml:space="preserve">Número de </w:t>
            </w:r>
            <w:r w:rsidR="00582E76" w:rsidRPr="00582E76">
              <w:rPr>
                <w:rFonts w:asciiTheme="majorHAnsi" w:hAnsiTheme="majorHAnsi"/>
                <w:sz w:val="16"/>
                <w:szCs w:val="16"/>
                <w:lang w:val="es-ES"/>
              </w:rPr>
              <w:t xml:space="preserve">Personal incremental para apoyo al fortalecimiento de las Unidades del MOPC que intervienen en la ejecución/administración del Programa  </w:t>
            </w:r>
          </w:p>
        </w:tc>
        <w:tc>
          <w:tcPr>
            <w:tcW w:w="2610" w:type="dxa"/>
            <w:vAlign w:val="center"/>
          </w:tcPr>
          <w:p w:rsidR="00914388" w:rsidRPr="00582E76" w:rsidRDefault="005A7ED8" w:rsidP="00582E76">
            <w:pPr>
              <w:rPr>
                <w:rFonts w:asciiTheme="majorHAnsi" w:hAnsiTheme="majorHAnsi"/>
                <w:sz w:val="16"/>
                <w:szCs w:val="16"/>
                <w:lang w:val="es-ES"/>
              </w:rPr>
            </w:pPr>
            <w:r>
              <w:rPr>
                <w:rFonts w:asciiTheme="majorHAnsi" w:hAnsiTheme="majorHAnsi"/>
                <w:sz w:val="16"/>
                <w:szCs w:val="16"/>
                <w:lang w:val="es-ES"/>
              </w:rPr>
              <w:t>Las intervenciones en la ejecución del Programa aseguran el avance físico y financiero de los componentes conforme a lo programado.</w:t>
            </w:r>
          </w:p>
        </w:tc>
        <w:tc>
          <w:tcPr>
            <w:tcW w:w="1169" w:type="dxa"/>
            <w:vAlign w:val="center"/>
          </w:tcPr>
          <w:p w:rsidR="00914388" w:rsidRPr="00582E76" w:rsidRDefault="00914388" w:rsidP="00582E76">
            <w:pPr>
              <w:rPr>
                <w:rFonts w:asciiTheme="majorHAnsi" w:hAnsiTheme="majorHAnsi"/>
                <w:sz w:val="16"/>
                <w:szCs w:val="16"/>
                <w:u w:val="single"/>
                <w:lang w:val="es-ES"/>
              </w:rPr>
            </w:pPr>
            <w:r w:rsidRPr="00582E76">
              <w:rPr>
                <w:rFonts w:asciiTheme="majorHAnsi" w:hAnsiTheme="majorHAnsi"/>
                <w:sz w:val="16"/>
                <w:szCs w:val="16"/>
                <w:lang w:val="es-ES"/>
              </w:rPr>
              <w:t>Anual</w:t>
            </w:r>
          </w:p>
        </w:tc>
        <w:tc>
          <w:tcPr>
            <w:tcW w:w="2663" w:type="dxa"/>
            <w:vAlign w:val="center"/>
          </w:tcPr>
          <w:p w:rsidR="00914388" w:rsidRDefault="00065769" w:rsidP="00582E76">
            <w:pPr>
              <w:rPr>
                <w:rFonts w:asciiTheme="majorHAnsi" w:hAnsiTheme="majorHAnsi"/>
                <w:sz w:val="16"/>
                <w:szCs w:val="16"/>
                <w:lang w:val="es-ES"/>
              </w:rPr>
            </w:pPr>
            <w:r w:rsidRPr="00582E76">
              <w:rPr>
                <w:rFonts w:asciiTheme="majorHAnsi" w:hAnsiTheme="majorHAnsi"/>
                <w:sz w:val="16"/>
                <w:szCs w:val="16"/>
                <w:lang w:val="es-ES"/>
              </w:rPr>
              <w:t xml:space="preserve">Contratos </w:t>
            </w:r>
            <w:r w:rsidR="000C3D8E">
              <w:rPr>
                <w:rFonts w:asciiTheme="majorHAnsi" w:hAnsiTheme="majorHAnsi"/>
                <w:sz w:val="16"/>
                <w:szCs w:val="16"/>
                <w:lang w:val="es-ES"/>
              </w:rPr>
              <w:t xml:space="preserve">de servicios </w:t>
            </w:r>
            <w:r w:rsidR="00ED0017">
              <w:rPr>
                <w:rFonts w:asciiTheme="majorHAnsi" w:hAnsiTheme="majorHAnsi"/>
                <w:sz w:val="16"/>
                <w:szCs w:val="16"/>
                <w:lang w:val="es-ES"/>
              </w:rPr>
              <w:t xml:space="preserve">de consultoría individual </w:t>
            </w:r>
            <w:r w:rsidRPr="00582E76">
              <w:rPr>
                <w:rFonts w:asciiTheme="majorHAnsi" w:hAnsiTheme="majorHAnsi"/>
                <w:sz w:val="16"/>
                <w:szCs w:val="16"/>
                <w:lang w:val="es-ES"/>
              </w:rPr>
              <w:t>Firmados con el Personal Incremental</w:t>
            </w:r>
            <w:r w:rsidR="000C3D8E">
              <w:rPr>
                <w:rFonts w:asciiTheme="majorHAnsi" w:hAnsiTheme="majorHAnsi"/>
                <w:sz w:val="16"/>
                <w:szCs w:val="16"/>
                <w:lang w:val="es-ES"/>
              </w:rPr>
              <w:t>.</w:t>
            </w:r>
          </w:p>
          <w:p w:rsidR="000C3D8E" w:rsidRDefault="000C3D8E" w:rsidP="00582E76">
            <w:pPr>
              <w:rPr>
                <w:rFonts w:asciiTheme="majorHAnsi" w:hAnsiTheme="majorHAnsi"/>
                <w:sz w:val="16"/>
                <w:szCs w:val="16"/>
                <w:lang w:val="es-ES"/>
              </w:rPr>
            </w:pPr>
          </w:p>
          <w:p w:rsidR="000C3D8E" w:rsidRPr="00582E76" w:rsidRDefault="000C3D8E" w:rsidP="000C3D8E">
            <w:pPr>
              <w:rPr>
                <w:rFonts w:asciiTheme="majorHAnsi" w:hAnsiTheme="majorHAnsi"/>
                <w:sz w:val="16"/>
                <w:szCs w:val="16"/>
                <w:lang w:val="es-ES"/>
              </w:rPr>
            </w:pPr>
            <w:r>
              <w:rPr>
                <w:rFonts w:asciiTheme="majorHAnsi" w:hAnsiTheme="majorHAnsi"/>
                <w:sz w:val="16"/>
                <w:szCs w:val="16"/>
                <w:lang w:val="es-ES"/>
              </w:rPr>
              <w:t>Responsable: Unidad Ejecutora del Programa/ Dirección de Vialidad-MOPC.</w:t>
            </w:r>
          </w:p>
        </w:tc>
      </w:tr>
      <w:tr w:rsidR="000C3D8E" w:rsidRPr="00582E76" w:rsidTr="00810C61">
        <w:tc>
          <w:tcPr>
            <w:tcW w:w="2413" w:type="dxa"/>
            <w:vAlign w:val="center"/>
          </w:tcPr>
          <w:p w:rsidR="000C3D8E" w:rsidRPr="00582E76" w:rsidRDefault="000C3D8E" w:rsidP="00582E76">
            <w:pPr>
              <w:rPr>
                <w:rFonts w:asciiTheme="majorHAnsi" w:hAnsiTheme="majorHAnsi"/>
                <w:sz w:val="16"/>
                <w:szCs w:val="16"/>
                <w:lang w:val="es-ES"/>
              </w:rPr>
            </w:pPr>
            <w:r w:rsidRPr="00582E76">
              <w:rPr>
                <w:rFonts w:asciiTheme="majorHAnsi" w:hAnsiTheme="majorHAnsi"/>
                <w:sz w:val="16"/>
                <w:szCs w:val="16"/>
                <w:lang w:val="es-ES"/>
              </w:rPr>
              <w:t>Número de Informes anuales de Monitoreo del Programa</w:t>
            </w:r>
            <w:r>
              <w:rPr>
                <w:rFonts w:asciiTheme="majorHAnsi" w:hAnsiTheme="majorHAnsi"/>
                <w:sz w:val="16"/>
                <w:szCs w:val="16"/>
                <w:lang w:val="es-ES"/>
              </w:rPr>
              <w:t xml:space="preserve"> elaborado</w:t>
            </w:r>
            <w:r w:rsidRPr="00582E76">
              <w:rPr>
                <w:rFonts w:asciiTheme="majorHAnsi" w:hAnsiTheme="majorHAnsi"/>
                <w:sz w:val="16"/>
                <w:szCs w:val="16"/>
                <w:lang w:val="es-ES"/>
              </w:rPr>
              <w:t>.</w:t>
            </w:r>
          </w:p>
        </w:tc>
        <w:tc>
          <w:tcPr>
            <w:tcW w:w="2610" w:type="dxa"/>
            <w:vAlign w:val="center"/>
          </w:tcPr>
          <w:p w:rsidR="000C3D8E" w:rsidRPr="00582E76" w:rsidRDefault="000C3D8E" w:rsidP="00582E76">
            <w:pPr>
              <w:rPr>
                <w:rFonts w:asciiTheme="majorHAnsi" w:hAnsiTheme="majorHAnsi"/>
                <w:sz w:val="16"/>
                <w:szCs w:val="16"/>
                <w:lang w:val="es-ES"/>
              </w:rPr>
            </w:pPr>
            <w:r>
              <w:rPr>
                <w:rFonts w:asciiTheme="majorHAnsi" w:hAnsiTheme="majorHAnsi"/>
                <w:sz w:val="16"/>
                <w:szCs w:val="16"/>
                <w:lang w:val="es-ES"/>
              </w:rPr>
              <w:t>Elaborado: implica la verificación de los indicadores de avance físico y financiero de los componentes del Programa.</w:t>
            </w:r>
          </w:p>
        </w:tc>
        <w:tc>
          <w:tcPr>
            <w:tcW w:w="1169" w:type="dxa"/>
            <w:vMerge w:val="restart"/>
            <w:vAlign w:val="center"/>
          </w:tcPr>
          <w:p w:rsidR="000C3D8E" w:rsidRPr="00582E76" w:rsidRDefault="000C3D8E" w:rsidP="00582E76">
            <w:pPr>
              <w:rPr>
                <w:rFonts w:asciiTheme="majorHAnsi" w:hAnsiTheme="majorHAnsi"/>
                <w:sz w:val="16"/>
                <w:szCs w:val="16"/>
                <w:lang w:val="es-ES"/>
              </w:rPr>
            </w:pPr>
            <w:r w:rsidRPr="00582E76">
              <w:rPr>
                <w:rFonts w:asciiTheme="majorHAnsi" w:hAnsiTheme="majorHAnsi"/>
                <w:sz w:val="16"/>
                <w:szCs w:val="16"/>
                <w:lang w:val="es-ES"/>
              </w:rPr>
              <w:t xml:space="preserve">Anual </w:t>
            </w:r>
          </w:p>
          <w:p w:rsidR="000C3D8E" w:rsidRPr="00582E76" w:rsidRDefault="000C3D8E" w:rsidP="00582E76">
            <w:pPr>
              <w:rPr>
                <w:rFonts w:asciiTheme="majorHAnsi" w:hAnsiTheme="majorHAnsi"/>
                <w:sz w:val="16"/>
                <w:szCs w:val="16"/>
                <w:lang w:val="es-ES"/>
              </w:rPr>
            </w:pPr>
          </w:p>
        </w:tc>
        <w:tc>
          <w:tcPr>
            <w:tcW w:w="2663" w:type="dxa"/>
            <w:vMerge w:val="restart"/>
            <w:vAlign w:val="center"/>
          </w:tcPr>
          <w:p w:rsidR="000C3D8E" w:rsidRDefault="000C3D8E" w:rsidP="000C3D8E">
            <w:pPr>
              <w:rPr>
                <w:rFonts w:asciiTheme="majorHAnsi" w:hAnsiTheme="majorHAnsi"/>
                <w:sz w:val="16"/>
                <w:szCs w:val="16"/>
                <w:lang w:val="es-ES"/>
              </w:rPr>
            </w:pPr>
            <w:r w:rsidRPr="00582E76">
              <w:rPr>
                <w:rFonts w:asciiTheme="majorHAnsi" w:hAnsiTheme="majorHAnsi"/>
                <w:sz w:val="16"/>
                <w:szCs w:val="16"/>
                <w:lang w:val="es-ES"/>
              </w:rPr>
              <w:t xml:space="preserve">Informes </w:t>
            </w:r>
            <w:r>
              <w:rPr>
                <w:rFonts w:asciiTheme="majorHAnsi" w:hAnsiTheme="majorHAnsi"/>
                <w:sz w:val="16"/>
                <w:szCs w:val="16"/>
                <w:lang w:val="es-ES"/>
              </w:rPr>
              <w:t>final</w:t>
            </w:r>
            <w:r w:rsidR="00ED0017">
              <w:rPr>
                <w:rFonts w:asciiTheme="majorHAnsi" w:hAnsiTheme="majorHAnsi"/>
                <w:sz w:val="16"/>
                <w:szCs w:val="16"/>
                <w:lang w:val="es-ES"/>
              </w:rPr>
              <w:t>es</w:t>
            </w:r>
            <w:r>
              <w:rPr>
                <w:rFonts w:asciiTheme="majorHAnsi" w:hAnsiTheme="majorHAnsi"/>
                <w:sz w:val="16"/>
                <w:szCs w:val="16"/>
                <w:lang w:val="es-ES"/>
              </w:rPr>
              <w:t xml:space="preserve">  presentado</w:t>
            </w:r>
            <w:r w:rsidR="00ED0017">
              <w:rPr>
                <w:rFonts w:asciiTheme="majorHAnsi" w:hAnsiTheme="majorHAnsi"/>
                <w:sz w:val="16"/>
                <w:szCs w:val="16"/>
                <w:lang w:val="es-ES"/>
              </w:rPr>
              <w:t>s</w:t>
            </w:r>
            <w:r>
              <w:rPr>
                <w:rFonts w:asciiTheme="majorHAnsi" w:hAnsiTheme="majorHAnsi"/>
                <w:sz w:val="16"/>
                <w:szCs w:val="16"/>
                <w:lang w:val="es-ES"/>
              </w:rPr>
              <w:t xml:space="preserve"> y aprobado</w:t>
            </w:r>
            <w:r w:rsidR="00ED0017">
              <w:rPr>
                <w:rFonts w:asciiTheme="majorHAnsi" w:hAnsiTheme="majorHAnsi"/>
                <w:sz w:val="16"/>
                <w:szCs w:val="16"/>
                <w:lang w:val="es-ES"/>
              </w:rPr>
              <w:t>s</w:t>
            </w:r>
            <w:r>
              <w:rPr>
                <w:rFonts w:asciiTheme="majorHAnsi" w:hAnsiTheme="majorHAnsi"/>
                <w:sz w:val="16"/>
                <w:szCs w:val="16"/>
                <w:lang w:val="es-ES"/>
              </w:rPr>
              <w:t xml:space="preserve"> por </w:t>
            </w:r>
            <w:r w:rsidRPr="00582E76">
              <w:rPr>
                <w:rFonts w:asciiTheme="majorHAnsi" w:hAnsiTheme="majorHAnsi"/>
                <w:sz w:val="16"/>
                <w:szCs w:val="16"/>
                <w:lang w:val="es-ES"/>
              </w:rPr>
              <w:t>el Banco</w:t>
            </w:r>
            <w:r>
              <w:rPr>
                <w:rFonts w:asciiTheme="majorHAnsi" w:hAnsiTheme="majorHAnsi"/>
                <w:sz w:val="16"/>
                <w:szCs w:val="16"/>
                <w:lang w:val="es-ES"/>
              </w:rPr>
              <w:t>.</w:t>
            </w:r>
          </w:p>
          <w:p w:rsidR="000C3D8E" w:rsidRDefault="000C3D8E" w:rsidP="000C3D8E">
            <w:pPr>
              <w:rPr>
                <w:rFonts w:asciiTheme="majorHAnsi" w:hAnsiTheme="majorHAnsi"/>
                <w:sz w:val="16"/>
                <w:szCs w:val="16"/>
                <w:lang w:val="es-ES"/>
              </w:rPr>
            </w:pPr>
          </w:p>
          <w:p w:rsidR="000C3D8E" w:rsidRDefault="000C3D8E" w:rsidP="000C3D8E">
            <w:pPr>
              <w:rPr>
                <w:rFonts w:asciiTheme="majorHAnsi" w:hAnsiTheme="majorHAnsi"/>
                <w:sz w:val="16"/>
                <w:szCs w:val="16"/>
                <w:lang w:val="es-ES"/>
              </w:rPr>
            </w:pPr>
            <w:r>
              <w:rPr>
                <w:rFonts w:asciiTheme="majorHAnsi" w:hAnsiTheme="majorHAnsi"/>
                <w:sz w:val="16"/>
                <w:szCs w:val="16"/>
                <w:lang w:val="es-ES"/>
              </w:rPr>
              <w:t>Clausula contractual cumplida.</w:t>
            </w:r>
          </w:p>
          <w:p w:rsidR="000C3D8E" w:rsidRDefault="000C3D8E" w:rsidP="000C3D8E">
            <w:pPr>
              <w:rPr>
                <w:rFonts w:asciiTheme="majorHAnsi" w:hAnsiTheme="majorHAnsi"/>
                <w:sz w:val="16"/>
                <w:szCs w:val="16"/>
                <w:lang w:val="es-ES"/>
              </w:rPr>
            </w:pPr>
          </w:p>
          <w:p w:rsidR="000C3D8E" w:rsidRPr="00582E76" w:rsidRDefault="000C3D8E" w:rsidP="000C3D8E">
            <w:pPr>
              <w:rPr>
                <w:rFonts w:asciiTheme="majorHAnsi" w:hAnsiTheme="majorHAnsi"/>
                <w:sz w:val="16"/>
                <w:szCs w:val="16"/>
                <w:lang w:val="es-ES"/>
              </w:rPr>
            </w:pPr>
            <w:r>
              <w:rPr>
                <w:rFonts w:asciiTheme="majorHAnsi" w:hAnsiTheme="majorHAnsi"/>
                <w:sz w:val="16"/>
                <w:szCs w:val="16"/>
                <w:lang w:val="es-ES"/>
              </w:rPr>
              <w:t>Responsable: Unidad Ejecutora del Programa/ Dirección de Vialidad-MOPC.</w:t>
            </w:r>
          </w:p>
        </w:tc>
      </w:tr>
      <w:tr w:rsidR="000C3D8E" w:rsidRPr="00582E76" w:rsidTr="00810C61">
        <w:tc>
          <w:tcPr>
            <w:tcW w:w="2413" w:type="dxa"/>
            <w:vAlign w:val="center"/>
          </w:tcPr>
          <w:p w:rsidR="000C3D8E" w:rsidRPr="00582E76" w:rsidRDefault="000C3D8E" w:rsidP="00582E76">
            <w:pPr>
              <w:rPr>
                <w:rFonts w:asciiTheme="majorHAnsi" w:hAnsiTheme="majorHAnsi"/>
                <w:sz w:val="16"/>
                <w:szCs w:val="16"/>
                <w:lang w:val="es-ES"/>
              </w:rPr>
            </w:pPr>
            <w:r w:rsidRPr="00582E76">
              <w:rPr>
                <w:rFonts w:asciiTheme="majorHAnsi" w:hAnsiTheme="majorHAnsi"/>
                <w:sz w:val="16"/>
                <w:szCs w:val="16"/>
                <w:lang w:val="es-ES"/>
              </w:rPr>
              <w:t>Número de informes de evaluación (int</w:t>
            </w:r>
            <w:r>
              <w:rPr>
                <w:rFonts w:asciiTheme="majorHAnsi" w:hAnsiTheme="majorHAnsi"/>
                <w:sz w:val="16"/>
                <w:szCs w:val="16"/>
                <w:lang w:val="es-ES"/>
              </w:rPr>
              <w:t>ermedia y ex post de proyectos)</w:t>
            </w:r>
            <w:r w:rsidRPr="00582E76">
              <w:rPr>
                <w:rFonts w:asciiTheme="majorHAnsi" w:hAnsiTheme="majorHAnsi"/>
                <w:sz w:val="16"/>
                <w:szCs w:val="16"/>
                <w:lang w:val="es-ES"/>
              </w:rPr>
              <w:t xml:space="preserve"> </w:t>
            </w:r>
            <w:r>
              <w:rPr>
                <w:rFonts w:asciiTheme="majorHAnsi" w:hAnsiTheme="majorHAnsi"/>
                <w:sz w:val="16"/>
                <w:szCs w:val="16"/>
                <w:lang w:val="es-ES"/>
              </w:rPr>
              <w:t>elaborado.</w:t>
            </w:r>
          </w:p>
        </w:tc>
        <w:tc>
          <w:tcPr>
            <w:tcW w:w="2610" w:type="dxa"/>
            <w:vAlign w:val="center"/>
          </w:tcPr>
          <w:p w:rsidR="000C3D8E" w:rsidRPr="00582E76" w:rsidRDefault="000C3D8E" w:rsidP="005A7ED8">
            <w:pPr>
              <w:rPr>
                <w:rFonts w:asciiTheme="majorHAnsi" w:hAnsiTheme="majorHAnsi"/>
                <w:sz w:val="16"/>
                <w:szCs w:val="16"/>
                <w:lang w:val="es-ES"/>
              </w:rPr>
            </w:pPr>
            <w:r>
              <w:rPr>
                <w:rFonts w:asciiTheme="majorHAnsi" w:hAnsiTheme="majorHAnsi"/>
                <w:sz w:val="16"/>
                <w:szCs w:val="16"/>
                <w:lang w:val="es-ES"/>
              </w:rPr>
              <w:t>Elaborado: implica la verificación de los indicadores de resultado y económicos de las rutas mejoradas y pavimentadas.</w:t>
            </w:r>
          </w:p>
        </w:tc>
        <w:tc>
          <w:tcPr>
            <w:tcW w:w="1169" w:type="dxa"/>
            <w:vMerge/>
            <w:vAlign w:val="center"/>
          </w:tcPr>
          <w:p w:rsidR="000C3D8E" w:rsidRPr="00582E76" w:rsidRDefault="000C3D8E" w:rsidP="00582E76">
            <w:pPr>
              <w:rPr>
                <w:sz w:val="16"/>
                <w:szCs w:val="16"/>
              </w:rPr>
            </w:pPr>
          </w:p>
        </w:tc>
        <w:tc>
          <w:tcPr>
            <w:tcW w:w="2663" w:type="dxa"/>
            <w:vMerge/>
            <w:vAlign w:val="center"/>
          </w:tcPr>
          <w:p w:rsidR="000C3D8E" w:rsidRPr="00582E76" w:rsidRDefault="000C3D8E" w:rsidP="000C3D8E">
            <w:pPr>
              <w:rPr>
                <w:rFonts w:asciiTheme="majorHAnsi" w:hAnsiTheme="majorHAnsi"/>
                <w:sz w:val="16"/>
                <w:szCs w:val="16"/>
                <w:lang w:val="es-ES"/>
              </w:rPr>
            </w:pPr>
          </w:p>
        </w:tc>
      </w:tr>
      <w:tr w:rsidR="000C3D8E" w:rsidRPr="00582E76" w:rsidTr="00810C61">
        <w:tc>
          <w:tcPr>
            <w:tcW w:w="2413" w:type="dxa"/>
            <w:vAlign w:val="center"/>
          </w:tcPr>
          <w:p w:rsidR="000C3D8E" w:rsidRPr="00582E76" w:rsidRDefault="000C3D8E" w:rsidP="00582E76">
            <w:pPr>
              <w:rPr>
                <w:rFonts w:asciiTheme="majorHAnsi" w:hAnsiTheme="majorHAnsi"/>
                <w:sz w:val="16"/>
                <w:szCs w:val="16"/>
                <w:lang w:val="es-ES"/>
              </w:rPr>
            </w:pPr>
            <w:r w:rsidRPr="00582E76">
              <w:rPr>
                <w:rFonts w:asciiTheme="majorHAnsi" w:hAnsiTheme="majorHAnsi"/>
                <w:sz w:val="16"/>
                <w:szCs w:val="16"/>
                <w:lang w:val="es-ES"/>
              </w:rPr>
              <w:t>Informes de auditoría externa con no objeción del BID.</w:t>
            </w:r>
          </w:p>
        </w:tc>
        <w:tc>
          <w:tcPr>
            <w:tcW w:w="2610" w:type="dxa"/>
            <w:vAlign w:val="center"/>
          </w:tcPr>
          <w:p w:rsidR="000C3D8E" w:rsidRPr="00582E76" w:rsidRDefault="000C3D8E" w:rsidP="00582E76">
            <w:pPr>
              <w:rPr>
                <w:rFonts w:asciiTheme="majorHAnsi" w:hAnsiTheme="majorHAnsi"/>
                <w:sz w:val="16"/>
                <w:szCs w:val="16"/>
                <w:lang w:val="es-ES"/>
              </w:rPr>
            </w:pPr>
            <w:r>
              <w:rPr>
                <w:rFonts w:asciiTheme="majorHAnsi" w:hAnsiTheme="majorHAnsi"/>
                <w:sz w:val="16"/>
                <w:szCs w:val="16"/>
                <w:lang w:val="es-ES"/>
              </w:rPr>
              <w:t xml:space="preserve">La Auditoria verifica cumplimiento de las condiciones de ejecución del Programa.  </w:t>
            </w:r>
          </w:p>
        </w:tc>
        <w:tc>
          <w:tcPr>
            <w:tcW w:w="1169" w:type="dxa"/>
            <w:vMerge/>
            <w:vAlign w:val="center"/>
          </w:tcPr>
          <w:p w:rsidR="000C3D8E" w:rsidRPr="00582E76" w:rsidRDefault="000C3D8E" w:rsidP="00582E76">
            <w:pPr>
              <w:rPr>
                <w:sz w:val="16"/>
                <w:szCs w:val="16"/>
              </w:rPr>
            </w:pPr>
          </w:p>
        </w:tc>
        <w:tc>
          <w:tcPr>
            <w:tcW w:w="2663" w:type="dxa"/>
            <w:vMerge/>
            <w:vAlign w:val="center"/>
          </w:tcPr>
          <w:p w:rsidR="000C3D8E" w:rsidRPr="00582E76" w:rsidRDefault="000C3D8E" w:rsidP="000C3D8E">
            <w:pPr>
              <w:rPr>
                <w:rFonts w:asciiTheme="majorHAnsi" w:hAnsiTheme="majorHAnsi"/>
                <w:sz w:val="16"/>
                <w:szCs w:val="16"/>
                <w:lang w:val="es-ES"/>
              </w:rPr>
            </w:pPr>
          </w:p>
        </w:tc>
      </w:tr>
      <w:tr w:rsidR="00870DC8" w:rsidRPr="00582E76" w:rsidTr="00810C61">
        <w:trPr>
          <w:trHeight w:val="956"/>
        </w:trPr>
        <w:tc>
          <w:tcPr>
            <w:tcW w:w="2413" w:type="dxa"/>
            <w:vAlign w:val="center"/>
          </w:tcPr>
          <w:p w:rsidR="00144DC5" w:rsidRPr="00582E76" w:rsidRDefault="00582E76" w:rsidP="0074674A">
            <w:pPr>
              <w:rPr>
                <w:rFonts w:asciiTheme="majorHAnsi" w:hAnsiTheme="majorHAnsi"/>
                <w:sz w:val="16"/>
                <w:szCs w:val="16"/>
                <w:highlight w:val="yellow"/>
                <w:lang w:val="es-ES"/>
              </w:rPr>
            </w:pPr>
            <w:r w:rsidRPr="00582E76">
              <w:rPr>
                <w:rFonts w:asciiTheme="majorHAnsi" w:hAnsiTheme="majorHAnsi"/>
                <w:sz w:val="16"/>
                <w:szCs w:val="16"/>
                <w:lang w:val="es-ES"/>
              </w:rPr>
              <w:t xml:space="preserve">Número de eventos de capacitación técnico-profesional para el personal vinculado al Programa </w:t>
            </w:r>
            <w:r w:rsidR="0074674A">
              <w:rPr>
                <w:rFonts w:asciiTheme="majorHAnsi" w:hAnsiTheme="majorHAnsi"/>
                <w:sz w:val="16"/>
                <w:szCs w:val="16"/>
                <w:lang w:val="es-ES"/>
              </w:rPr>
              <w:t>implementados</w:t>
            </w:r>
            <w:r w:rsidRPr="00582E76">
              <w:rPr>
                <w:rFonts w:asciiTheme="majorHAnsi" w:hAnsiTheme="majorHAnsi"/>
                <w:sz w:val="16"/>
                <w:szCs w:val="16"/>
                <w:lang w:val="es-ES"/>
              </w:rPr>
              <w:t>.</w:t>
            </w:r>
          </w:p>
        </w:tc>
        <w:tc>
          <w:tcPr>
            <w:tcW w:w="2610" w:type="dxa"/>
            <w:vAlign w:val="center"/>
          </w:tcPr>
          <w:p w:rsidR="00870DC8" w:rsidRPr="00582E76" w:rsidRDefault="0074674A" w:rsidP="00582E76">
            <w:pPr>
              <w:rPr>
                <w:rFonts w:asciiTheme="majorHAnsi" w:hAnsiTheme="majorHAnsi"/>
                <w:sz w:val="16"/>
                <w:szCs w:val="16"/>
                <w:lang w:val="es-ES"/>
              </w:rPr>
            </w:pPr>
            <w:r>
              <w:rPr>
                <w:rFonts w:asciiTheme="majorHAnsi" w:hAnsiTheme="majorHAnsi"/>
                <w:sz w:val="16"/>
                <w:szCs w:val="16"/>
                <w:lang w:val="es-ES"/>
              </w:rPr>
              <w:t>Implementado implica que las capacitaciones previst</w:t>
            </w:r>
            <w:r w:rsidR="009E210F">
              <w:rPr>
                <w:rFonts w:asciiTheme="majorHAnsi" w:hAnsiTheme="majorHAnsi"/>
                <w:sz w:val="16"/>
                <w:szCs w:val="16"/>
                <w:lang w:val="es-ES"/>
              </w:rPr>
              <w:t>as se desarrollan conforme a lo</w:t>
            </w:r>
            <w:r>
              <w:rPr>
                <w:rFonts w:asciiTheme="majorHAnsi" w:hAnsiTheme="majorHAnsi"/>
                <w:sz w:val="16"/>
                <w:szCs w:val="16"/>
                <w:lang w:val="es-ES"/>
              </w:rPr>
              <w:t xml:space="preserve"> programado.</w:t>
            </w:r>
          </w:p>
        </w:tc>
        <w:tc>
          <w:tcPr>
            <w:tcW w:w="1169" w:type="dxa"/>
            <w:vAlign w:val="center"/>
          </w:tcPr>
          <w:p w:rsidR="00870DC8" w:rsidRPr="00582E76" w:rsidRDefault="00870DC8" w:rsidP="00582E76">
            <w:pPr>
              <w:rPr>
                <w:rFonts w:asciiTheme="majorHAnsi" w:hAnsiTheme="majorHAnsi"/>
                <w:sz w:val="16"/>
                <w:szCs w:val="16"/>
                <w:u w:val="single"/>
                <w:lang w:val="es-ES"/>
              </w:rPr>
            </w:pPr>
            <w:r w:rsidRPr="00582E76">
              <w:rPr>
                <w:rFonts w:asciiTheme="majorHAnsi" w:hAnsiTheme="majorHAnsi"/>
                <w:sz w:val="16"/>
                <w:szCs w:val="16"/>
                <w:lang w:val="es-ES"/>
              </w:rPr>
              <w:t>Anual</w:t>
            </w:r>
          </w:p>
        </w:tc>
        <w:tc>
          <w:tcPr>
            <w:tcW w:w="2663" w:type="dxa"/>
            <w:vAlign w:val="center"/>
          </w:tcPr>
          <w:p w:rsidR="000C3D8E" w:rsidRDefault="000C3D8E" w:rsidP="00582E76">
            <w:pPr>
              <w:rPr>
                <w:rFonts w:asciiTheme="majorHAnsi" w:hAnsiTheme="majorHAnsi"/>
                <w:sz w:val="16"/>
                <w:szCs w:val="16"/>
                <w:lang w:val="es-ES"/>
              </w:rPr>
            </w:pPr>
            <w:r>
              <w:rPr>
                <w:rFonts w:asciiTheme="majorHAnsi" w:hAnsiTheme="majorHAnsi"/>
                <w:sz w:val="16"/>
                <w:szCs w:val="16"/>
                <w:lang w:val="es-ES"/>
              </w:rPr>
              <w:t>Registro formal de participantes e Informe Final de cada evento presentado y aprobado por el Banco.</w:t>
            </w:r>
          </w:p>
          <w:p w:rsidR="000C3D8E" w:rsidRDefault="000C3D8E" w:rsidP="00582E76">
            <w:pPr>
              <w:rPr>
                <w:rFonts w:asciiTheme="majorHAnsi" w:hAnsiTheme="majorHAnsi"/>
                <w:sz w:val="16"/>
                <w:szCs w:val="16"/>
                <w:lang w:val="es-ES"/>
              </w:rPr>
            </w:pPr>
          </w:p>
          <w:p w:rsidR="00870DC8" w:rsidRPr="000C3D8E" w:rsidRDefault="000C3D8E" w:rsidP="00582E76">
            <w:pPr>
              <w:rPr>
                <w:rFonts w:asciiTheme="majorHAnsi" w:hAnsiTheme="majorHAnsi"/>
                <w:sz w:val="16"/>
                <w:szCs w:val="16"/>
                <w:lang w:val="es-ES"/>
              </w:rPr>
            </w:pPr>
            <w:r>
              <w:rPr>
                <w:rFonts w:asciiTheme="majorHAnsi" w:hAnsiTheme="majorHAnsi"/>
                <w:sz w:val="16"/>
                <w:szCs w:val="16"/>
                <w:lang w:val="es-ES"/>
              </w:rPr>
              <w:t>Responsable: Unidad Ejecutora del Programa/ Dirección de Vialidad-MOPC.</w:t>
            </w:r>
          </w:p>
        </w:tc>
      </w:tr>
      <w:tr w:rsidR="00065769" w:rsidRPr="00582E76" w:rsidTr="000C3D8E">
        <w:trPr>
          <w:trHeight w:val="204"/>
        </w:trPr>
        <w:tc>
          <w:tcPr>
            <w:tcW w:w="2413" w:type="dxa"/>
            <w:shd w:val="clear" w:color="auto" w:fill="FFFFFF" w:themeFill="background1"/>
            <w:vAlign w:val="center"/>
          </w:tcPr>
          <w:p w:rsidR="00810C61" w:rsidRDefault="00582E76" w:rsidP="009E210F">
            <w:pPr>
              <w:rPr>
                <w:rFonts w:asciiTheme="majorHAnsi" w:hAnsiTheme="majorHAnsi"/>
                <w:sz w:val="16"/>
                <w:szCs w:val="16"/>
                <w:lang w:val="es-ES"/>
              </w:rPr>
            </w:pPr>
            <w:r w:rsidRPr="00B53257">
              <w:rPr>
                <w:rFonts w:asciiTheme="majorHAnsi" w:hAnsiTheme="majorHAnsi"/>
                <w:sz w:val="16"/>
                <w:szCs w:val="16"/>
                <w:lang w:val="es-ES"/>
              </w:rPr>
              <w:t>Número de Estudios de apoyo a la Planificación Vial</w:t>
            </w:r>
            <w:r w:rsidR="009E210F" w:rsidRPr="00B53257">
              <w:rPr>
                <w:rFonts w:asciiTheme="majorHAnsi" w:hAnsiTheme="majorHAnsi"/>
                <w:sz w:val="16"/>
                <w:szCs w:val="16"/>
                <w:lang w:val="es-ES"/>
              </w:rPr>
              <w:t xml:space="preserve">, Diseño de Obras GMANS y </w:t>
            </w:r>
            <w:r w:rsidR="00810C61">
              <w:rPr>
                <w:rFonts w:asciiTheme="majorHAnsi" w:hAnsiTheme="majorHAnsi"/>
                <w:sz w:val="16"/>
                <w:szCs w:val="16"/>
                <w:lang w:val="es-ES"/>
              </w:rPr>
              <w:t>contramedidas de Puntos Críticos de Accidentes</w:t>
            </w:r>
            <w:r w:rsidR="00ED0017">
              <w:rPr>
                <w:rFonts w:asciiTheme="majorHAnsi" w:hAnsiTheme="majorHAnsi"/>
                <w:sz w:val="16"/>
                <w:szCs w:val="16"/>
                <w:lang w:val="es-ES"/>
              </w:rPr>
              <w:t>;</w:t>
            </w:r>
            <w:r w:rsidR="009E210F" w:rsidRPr="00B53257">
              <w:rPr>
                <w:rFonts w:asciiTheme="majorHAnsi" w:hAnsiTheme="majorHAnsi"/>
                <w:sz w:val="16"/>
                <w:szCs w:val="16"/>
                <w:lang w:val="es-ES"/>
              </w:rPr>
              <w:t xml:space="preserve"> </w:t>
            </w:r>
            <w:r w:rsidR="009E210F" w:rsidRPr="00B53257">
              <w:rPr>
                <w:rFonts w:asciiTheme="majorHAnsi" w:hAnsiTheme="majorHAnsi"/>
                <w:sz w:val="16"/>
                <w:szCs w:val="16"/>
                <w:lang w:val="es-ES"/>
              </w:rPr>
              <w:lastRenderedPageBreak/>
              <w:t>Gestión Administrativa</w:t>
            </w:r>
            <w:r w:rsidR="0074674A" w:rsidRPr="00B53257">
              <w:rPr>
                <w:rFonts w:asciiTheme="majorHAnsi" w:hAnsiTheme="majorHAnsi"/>
                <w:sz w:val="16"/>
                <w:szCs w:val="16"/>
                <w:lang w:val="es-ES"/>
              </w:rPr>
              <w:t xml:space="preserve"> </w:t>
            </w:r>
            <w:r w:rsidRPr="00B53257">
              <w:rPr>
                <w:rFonts w:asciiTheme="majorHAnsi" w:hAnsiTheme="majorHAnsi"/>
                <w:sz w:val="16"/>
                <w:szCs w:val="16"/>
                <w:lang w:val="es-ES"/>
              </w:rPr>
              <w:t xml:space="preserve">y </w:t>
            </w:r>
            <w:r w:rsidR="009E210F" w:rsidRPr="00B53257">
              <w:rPr>
                <w:rFonts w:asciiTheme="majorHAnsi" w:hAnsiTheme="majorHAnsi"/>
                <w:sz w:val="16"/>
                <w:szCs w:val="16"/>
                <w:lang w:val="es-ES"/>
              </w:rPr>
              <w:t xml:space="preserve">Financiera del MOPC y </w:t>
            </w:r>
            <w:r w:rsidRPr="00B53257">
              <w:rPr>
                <w:rFonts w:asciiTheme="majorHAnsi" w:hAnsiTheme="majorHAnsi"/>
                <w:sz w:val="16"/>
                <w:szCs w:val="16"/>
                <w:lang w:val="es-ES"/>
              </w:rPr>
              <w:t xml:space="preserve">de Seguridad Vial </w:t>
            </w:r>
            <w:r w:rsidR="009E210F" w:rsidRPr="00B53257">
              <w:rPr>
                <w:rFonts w:asciiTheme="majorHAnsi" w:hAnsiTheme="majorHAnsi"/>
                <w:sz w:val="16"/>
                <w:szCs w:val="16"/>
                <w:lang w:val="es-ES"/>
              </w:rPr>
              <w:t>aprobados</w:t>
            </w:r>
            <w:r w:rsidRPr="00B53257">
              <w:rPr>
                <w:rFonts w:asciiTheme="majorHAnsi" w:hAnsiTheme="majorHAnsi"/>
                <w:sz w:val="16"/>
                <w:szCs w:val="16"/>
                <w:lang w:val="es-ES"/>
              </w:rPr>
              <w:t>.</w:t>
            </w:r>
          </w:p>
          <w:p w:rsidR="00810C61" w:rsidRPr="00B53257" w:rsidRDefault="00810C61" w:rsidP="009E210F">
            <w:pPr>
              <w:rPr>
                <w:rFonts w:asciiTheme="majorHAnsi" w:hAnsiTheme="majorHAnsi"/>
                <w:sz w:val="16"/>
                <w:szCs w:val="16"/>
                <w:lang w:val="es-ES"/>
              </w:rPr>
            </w:pPr>
          </w:p>
        </w:tc>
        <w:tc>
          <w:tcPr>
            <w:tcW w:w="2610" w:type="dxa"/>
            <w:shd w:val="clear" w:color="auto" w:fill="FFFFFF" w:themeFill="background1"/>
            <w:vAlign w:val="center"/>
          </w:tcPr>
          <w:p w:rsidR="00810C61" w:rsidRPr="00B53257" w:rsidRDefault="000B30F4" w:rsidP="000B30F4">
            <w:pPr>
              <w:rPr>
                <w:rFonts w:asciiTheme="majorHAnsi" w:hAnsiTheme="majorHAnsi"/>
                <w:sz w:val="16"/>
                <w:szCs w:val="16"/>
                <w:lang w:val="es-ES"/>
              </w:rPr>
            </w:pPr>
            <w:r w:rsidRPr="00B53257">
              <w:rPr>
                <w:rFonts w:asciiTheme="majorHAnsi" w:hAnsiTheme="majorHAnsi"/>
                <w:sz w:val="16"/>
                <w:szCs w:val="16"/>
                <w:lang w:val="es-ES"/>
              </w:rPr>
              <w:lastRenderedPageBreak/>
              <w:t>Aprobado</w:t>
            </w:r>
            <w:r w:rsidR="00065769" w:rsidRPr="00B53257">
              <w:rPr>
                <w:rFonts w:asciiTheme="majorHAnsi" w:hAnsiTheme="majorHAnsi"/>
                <w:sz w:val="16"/>
                <w:szCs w:val="16"/>
                <w:lang w:val="es-ES"/>
              </w:rPr>
              <w:t xml:space="preserve">: Implica </w:t>
            </w:r>
            <w:r w:rsidRPr="00B53257">
              <w:rPr>
                <w:rFonts w:asciiTheme="majorHAnsi" w:hAnsiTheme="majorHAnsi"/>
                <w:sz w:val="16"/>
                <w:szCs w:val="16"/>
                <w:lang w:val="es-ES"/>
              </w:rPr>
              <w:t xml:space="preserve">los sistemas de gestión vial ordenados; diseños de GMANS y </w:t>
            </w:r>
            <w:r w:rsidR="00810C61">
              <w:rPr>
                <w:rFonts w:asciiTheme="majorHAnsi" w:hAnsiTheme="majorHAnsi"/>
                <w:sz w:val="16"/>
                <w:szCs w:val="16"/>
                <w:lang w:val="es-ES"/>
              </w:rPr>
              <w:t xml:space="preserve">de contramedidas de </w:t>
            </w:r>
            <w:r w:rsidRPr="00B53257">
              <w:rPr>
                <w:rFonts w:asciiTheme="majorHAnsi" w:hAnsiTheme="majorHAnsi"/>
                <w:sz w:val="16"/>
                <w:szCs w:val="16"/>
                <w:lang w:val="es-ES"/>
              </w:rPr>
              <w:t xml:space="preserve">seguridad vial adecuados, </w:t>
            </w:r>
            <w:r w:rsidRPr="00B53257">
              <w:rPr>
                <w:rFonts w:asciiTheme="majorHAnsi" w:hAnsiTheme="majorHAnsi"/>
                <w:sz w:val="16"/>
                <w:szCs w:val="16"/>
                <w:lang w:val="es-ES"/>
              </w:rPr>
              <w:lastRenderedPageBreak/>
              <w:t xml:space="preserve">instrumentos de Gestión Administrativo-financiero </w:t>
            </w:r>
            <w:r w:rsidR="00B53257" w:rsidRPr="00B53257">
              <w:rPr>
                <w:rFonts w:asciiTheme="majorHAnsi" w:hAnsiTheme="majorHAnsi"/>
                <w:sz w:val="16"/>
                <w:szCs w:val="16"/>
                <w:lang w:val="es-ES"/>
              </w:rPr>
              <w:t>implementados</w:t>
            </w:r>
            <w:r w:rsidR="00810C61">
              <w:rPr>
                <w:rFonts w:asciiTheme="majorHAnsi" w:hAnsiTheme="majorHAnsi"/>
                <w:sz w:val="16"/>
                <w:szCs w:val="16"/>
                <w:lang w:val="es-ES"/>
              </w:rPr>
              <w:t>, y Estudios de Seguridad</w:t>
            </w:r>
            <w:r w:rsidRPr="00B53257">
              <w:rPr>
                <w:rFonts w:asciiTheme="majorHAnsi" w:hAnsiTheme="majorHAnsi"/>
                <w:sz w:val="16"/>
                <w:szCs w:val="16"/>
                <w:lang w:val="es-ES"/>
              </w:rPr>
              <w:t>.</w:t>
            </w:r>
          </w:p>
        </w:tc>
        <w:tc>
          <w:tcPr>
            <w:tcW w:w="1169" w:type="dxa"/>
            <w:shd w:val="clear" w:color="auto" w:fill="FFFFFF" w:themeFill="background1"/>
            <w:vAlign w:val="center"/>
          </w:tcPr>
          <w:p w:rsidR="00065769" w:rsidRPr="00B53257" w:rsidRDefault="00065769" w:rsidP="00582E76">
            <w:pPr>
              <w:rPr>
                <w:rFonts w:asciiTheme="majorHAnsi" w:hAnsiTheme="majorHAnsi"/>
                <w:sz w:val="16"/>
                <w:szCs w:val="16"/>
                <w:lang w:val="es-ES"/>
              </w:rPr>
            </w:pPr>
            <w:r w:rsidRPr="00B53257">
              <w:rPr>
                <w:rFonts w:asciiTheme="majorHAnsi" w:hAnsiTheme="majorHAnsi"/>
                <w:sz w:val="16"/>
                <w:szCs w:val="16"/>
                <w:lang w:val="es-ES"/>
              </w:rPr>
              <w:lastRenderedPageBreak/>
              <w:t>Anual</w:t>
            </w:r>
          </w:p>
        </w:tc>
        <w:tc>
          <w:tcPr>
            <w:tcW w:w="2663" w:type="dxa"/>
            <w:shd w:val="clear" w:color="auto" w:fill="FFFFFF" w:themeFill="background1"/>
            <w:vAlign w:val="center"/>
          </w:tcPr>
          <w:p w:rsidR="00065769" w:rsidRDefault="00870DC8" w:rsidP="00582E76">
            <w:pPr>
              <w:rPr>
                <w:rFonts w:asciiTheme="majorHAnsi" w:hAnsiTheme="majorHAnsi"/>
                <w:sz w:val="16"/>
                <w:szCs w:val="16"/>
                <w:lang w:val="es-ES"/>
              </w:rPr>
            </w:pPr>
            <w:r w:rsidRPr="00B53257">
              <w:rPr>
                <w:rFonts w:asciiTheme="majorHAnsi" w:hAnsiTheme="majorHAnsi"/>
                <w:sz w:val="16"/>
                <w:szCs w:val="16"/>
                <w:lang w:val="es-ES"/>
              </w:rPr>
              <w:t>Informe Final con no objeción del Banco.</w:t>
            </w:r>
          </w:p>
          <w:p w:rsidR="000C3D8E" w:rsidRPr="00B53257" w:rsidRDefault="000C3D8E" w:rsidP="00582E76">
            <w:pPr>
              <w:rPr>
                <w:rFonts w:asciiTheme="majorHAnsi" w:hAnsiTheme="majorHAnsi"/>
                <w:sz w:val="16"/>
                <w:szCs w:val="16"/>
                <w:lang w:val="es-ES"/>
              </w:rPr>
            </w:pPr>
          </w:p>
          <w:p w:rsidR="00065769" w:rsidRPr="00582E76" w:rsidRDefault="000C3D8E" w:rsidP="00582E76">
            <w:pPr>
              <w:rPr>
                <w:rFonts w:asciiTheme="majorHAnsi" w:hAnsiTheme="majorHAnsi"/>
                <w:sz w:val="16"/>
                <w:szCs w:val="16"/>
                <w:lang w:val="es-ES"/>
              </w:rPr>
            </w:pPr>
            <w:r>
              <w:rPr>
                <w:rFonts w:asciiTheme="majorHAnsi" w:hAnsiTheme="majorHAnsi"/>
                <w:sz w:val="16"/>
                <w:szCs w:val="16"/>
                <w:lang w:val="es-ES"/>
              </w:rPr>
              <w:t xml:space="preserve">Responsable: Unidad Ejecutora del </w:t>
            </w:r>
            <w:r>
              <w:rPr>
                <w:rFonts w:asciiTheme="majorHAnsi" w:hAnsiTheme="majorHAnsi"/>
                <w:sz w:val="16"/>
                <w:szCs w:val="16"/>
                <w:lang w:val="es-ES"/>
              </w:rPr>
              <w:lastRenderedPageBreak/>
              <w:t>Programa/ Dirección de Vialidad-MOPC.</w:t>
            </w:r>
          </w:p>
        </w:tc>
      </w:tr>
      <w:tr w:rsidR="00065769" w:rsidRPr="00582E76" w:rsidTr="00810C61">
        <w:tc>
          <w:tcPr>
            <w:tcW w:w="8855" w:type="dxa"/>
            <w:gridSpan w:val="4"/>
            <w:shd w:val="clear" w:color="auto" w:fill="95B3D7" w:themeFill="accent1" w:themeFillTint="99"/>
            <w:vAlign w:val="center"/>
          </w:tcPr>
          <w:p w:rsidR="00065769" w:rsidRPr="00582E76" w:rsidRDefault="00870DC8" w:rsidP="00582E76">
            <w:pPr>
              <w:ind w:left="33"/>
              <w:rPr>
                <w:rFonts w:asciiTheme="majorHAnsi" w:hAnsiTheme="majorHAnsi"/>
                <w:b/>
                <w:sz w:val="16"/>
                <w:szCs w:val="16"/>
                <w:lang w:val="es-ES"/>
              </w:rPr>
            </w:pPr>
            <w:r w:rsidRPr="00582E76">
              <w:rPr>
                <w:rFonts w:asciiTheme="majorHAnsi" w:hAnsiTheme="majorHAnsi"/>
                <w:b/>
                <w:sz w:val="16"/>
                <w:szCs w:val="16"/>
                <w:lang w:val="es-ES"/>
              </w:rPr>
              <w:lastRenderedPageBreak/>
              <w:t>Componente 3</w:t>
            </w:r>
            <w:r w:rsidR="00065769" w:rsidRPr="00582E76">
              <w:rPr>
                <w:rFonts w:asciiTheme="majorHAnsi" w:hAnsiTheme="majorHAnsi"/>
                <w:b/>
                <w:sz w:val="16"/>
                <w:szCs w:val="16"/>
                <w:lang w:val="es-ES"/>
              </w:rPr>
              <w:t xml:space="preserve">: </w:t>
            </w:r>
            <w:r w:rsidR="008452AF" w:rsidRPr="008452AF">
              <w:rPr>
                <w:rFonts w:asciiTheme="majorHAnsi" w:hAnsiTheme="majorHAnsi"/>
                <w:b/>
                <w:sz w:val="16"/>
                <w:szCs w:val="16"/>
                <w:lang w:val="es-ES"/>
              </w:rPr>
              <w:t xml:space="preserve">Expropiación y Compensación </w:t>
            </w:r>
            <w:proofErr w:type="spellStart"/>
            <w:r w:rsidR="008452AF" w:rsidRPr="008452AF">
              <w:rPr>
                <w:rFonts w:asciiTheme="majorHAnsi" w:hAnsiTheme="majorHAnsi"/>
                <w:b/>
                <w:sz w:val="16"/>
                <w:szCs w:val="16"/>
                <w:lang w:val="es-ES"/>
              </w:rPr>
              <w:t>Socioambiental</w:t>
            </w:r>
            <w:proofErr w:type="spellEnd"/>
          </w:p>
        </w:tc>
      </w:tr>
      <w:tr w:rsidR="00DA39CD" w:rsidRPr="00582E76" w:rsidTr="00810C61">
        <w:tc>
          <w:tcPr>
            <w:tcW w:w="2413" w:type="dxa"/>
            <w:vAlign w:val="center"/>
          </w:tcPr>
          <w:p w:rsidR="00582E76" w:rsidRDefault="002B6F37" w:rsidP="00582E76">
            <w:pPr>
              <w:rPr>
                <w:rFonts w:asciiTheme="minorHAnsi" w:hAnsiTheme="minorHAnsi"/>
                <w:sz w:val="16"/>
                <w:szCs w:val="16"/>
                <w:lang w:val="es-ES"/>
              </w:rPr>
            </w:pPr>
            <w:r>
              <w:rPr>
                <w:rFonts w:asciiTheme="majorHAnsi" w:hAnsiTheme="majorHAnsi"/>
                <w:sz w:val="16"/>
                <w:szCs w:val="16"/>
                <w:lang w:val="es-ES"/>
              </w:rPr>
              <w:t xml:space="preserve">Apoyo a la Gestión  y Titulación de tierras </w:t>
            </w:r>
            <w:r w:rsidR="000B30F4">
              <w:rPr>
                <w:rFonts w:asciiTheme="majorHAnsi" w:hAnsiTheme="majorHAnsi"/>
                <w:sz w:val="16"/>
                <w:szCs w:val="16"/>
                <w:lang w:val="es-ES"/>
              </w:rPr>
              <w:t>implementados.</w:t>
            </w:r>
            <w:r w:rsidR="00582E76" w:rsidRPr="00582E76">
              <w:rPr>
                <w:rFonts w:asciiTheme="minorHAnsi" w:hAnsiTheme="minorHAnsi"/>
                <w:sz w:val="16"/>
                <w:szCs w:val="16"/>
                <w:lang w:val="es-ES"/>
              </w:rPr>
              <w:t xml:space="preserve">  </w:t>
            </w:r>
          </w:p>
          <w:p w:rsidR="002B6F37" w:rsidRPr="00582E76" w:rsidRDefault="002B6F37" w:rsidP="00582E76">
            <w:pPr>
              <w:rPr>
                <w:rFonts w:asciiTheme="minorHAnsi" w:hAnsiTheme="minorHAnsi"/>
                <w:sz w:val="16"/>
                <w:szCs w:val="16"/>
                <w:lang w:val="es-ES"/>
              </w:rPr>
            </w:pPr>
          </w:p>
          <w:p w:rsidR="00DA39CD" w:rsidRPr="00582E76" w:rsidRDefault="00DA39CD" w:rsidP="005209D8">
            <w:pPr>
              <w:numPr>
                <w:ilvl w:val="0"/>
                <w:numId w:val="22"/>
              </w:numPr>
              <w:ind w:left="219" w:hanging="217"/>
              <w:rPr>
                <w:rFonts w:asciiTheme="majorHAnsi" w:hAnsiTheme="majorHAnsi"/>
                <w:sz w:val="16"/>
                <w:szCs w:val="16"/>
                <w:lang w:val="es-ES"/>
              </w:rPr>
            </w:pPr>
            <w:r w:rsidRPr="00582E76">
              <w:rPr>
                <w:rFonts w:asciiTheme="majorHAnsi" w:hAnsiTheme="majorHAnsi"/>
                <w:sz w:val="16"/>
                <w:szCs w:val="16"/>
                <w:lang w:val="es-ES"/>
              </w:rPr>
              <w:t>Ruta 8 Norte (% de avance)</w:t>
            </w:r>
          </w:p>
          <w:p w:rsidR="00DA39CD" w:rsidRPr="00582E76" w:rsidRDefault="00DA39CD" w:rsidP="005209D8">
            <w:pPr>
              <w:numPr>
                <w:ilvl w:val="0"/>
                <w:numId w:val="22"/>
              </w:numPr>
              <w:ind w:left="219" w:hanging="217"/>
              <w:rPr>
                <w:rFonts w:asciiTheme="majorHAnsi" w:hAnsiTheme="majorHAnsi"/>
                <w:sz w:val="16"/>
                <w:szCs w:val="16"/>
                <w:lang w:val="es-ES"/>
              </w:rPr>
            </w:pPr>
            <w:r w:rsidRPr="00582E76">
              <w:rPr>
                <w:rFonts w:asciiTheme="majorHAnsi" w:hAnsiTheme="majorHAnsi"/>
                <w:sz w:val="16"/>
                <w:szCs w:val="16"/>
                <w:lang w:val="es-ES"/>
              </w:rPr>
              <w:t>Ruta 13 Norte (% de avance)</w:t>
            </w:r>
          </w:p>
        </w:tc>
        <w:tc>
          <w:tcPr>
            <w:tcW w:w="2610" w:type="dxa"/>
            <w:vAlign w:val="center"/>
          </w:tcPr>
          <w:p w:rsidR="00DA39CD" w:rsidRPr="00582E76" w:rsidRDefault="000B30F4" w:rsidP="00582E76">
            <w:pPr>
              <w:rPr>
                <w:rFonts w:asciiTheme="majorHAnsi" w:hAnsiTheme="majorHAnsi"/>
                <w:sz w:val="16"/>
                <w:szCs w:val="16"/>
                <w:lang w:val="es-MX"/>
              </w:rPr>
            </w:pPr>
            <w:r>
              <w:rPr>
                <w:rFonts w:asciiTheme="majorHAnsi" w:hAnsiTheme="majorHAnsi"/>
                <w:sz w:val="16"/>
                <w:szCs w:val="16"/>
                <w:lang w:val="es-MX"/>
              </w:rPr>
              <w:t xml:space="preserve">Implementados: implica </w:t>
            </w:r>
            <w:r w:rsidR="002B6F37">
              <w:rPr>
                <w:rFonts w:asciiTheme="majorHAnsi" w:hAnsiTheme="majorHAnsi"/>
                <w:sz w:val="16"/>
                <w:szCs w:val="16"/>
                <w:lang w:val="es-MX"/>
              </w:rPr>
              <w:t>el saneamiento de la titulación de casos  tipificados como  conflictivos en el Estudio</w:t>
            </w:r>
            <w:r>
              <w:rPr>
                <w:rFonts w:asciiTheme="majorHAnsi" w:hAnsiTheme="majorHAnsi"/>
                <w:sz w:val="16"/>
                <w:szCs w:val="16"/>
                <w:lang w:val="es-MX"/>
              </w:rPr>
              <w:t xml:space="preserve"> de Catastro.</w:t>
            </w:r>
          </w:p>
        </w:tc>
        <w:tc>
          <w:tcPr>
            <w:tcW w:w="1169" w:type="dxa"/>
            <w:vAlign w:val="center"/>
          </w:tcPr>
          <w:p w:rsidR="00DA39CD" w:rsidRPr="00582E76" w:rsidRDefault="00810C61" w:rsidP="00582E76">
            <w:pPr>
              <w:rPr>
                <w:rFonts w:asciiTheme="majorHAnsi" w:hAnsiTheme="majorHAnsi"/>
                <w:sz w:val="16"/>
                <w:szCs w:val="16"/>
                <w:lang w:val="es-ES"/>
              </w:rPr>
            </w:pPr>
            <w:r>
              <w:rPr>
                <w:rFonts w:asciiTheme="majorHAnsi" w:hAnsiTheme="majorHAnsi"/>
                <w:sz w:val="16"/>
                <w:szCs w:val="16"/>
                <w:lang w:val="es-ES"/>
              </w:rPr>
              <w:t>Semestral</w:t>
            </w:r>
          </w:p>
        </w:tc>
        <w:tc>
          <w:tcPr>
            <w:tcW w:w="2663" w:type="dxa"/>
            <w:vAlign w:val="center"/>
          </w:tcPr>
          <w:p w:rsidR="00810C61" w:rsidRDefault="00810C61" w:rsidP="00810C61">
            <w:pPr>
              <w:rPr>
                <w:rFonts w:asciiTheme="majorHAnsi" w:hAnsiTheme="majorHAnsi"/>
                <w:sz w:val="16"/>
                <w:szCs w:val="16"/>
                <w:lang w:val="es-ES"/>
              </w:rPr>
            </w:pPr>
            <w:r w:rsidRPr="00582E76">
              <w:rPr>
                <w:rFonts w:asciiTheme="majorHAnsi" w:hAnsiTheme="majorHAnsi"/>
                <w:sz w:val="16"/>
                <w:szCs w:val="16"/>
                <w:lang w:val="es-ES"/>
              </w:rPr>
              <w:t>Informe</w:t>
            </w:r>
            <w:r>
              <w:rPr>
                <w:rFonts w:asciiTheme="majorHAnsi" w:hAnsiTheme="majorHAnsi"/>
                <w:sz w:val="16"/>
                <w:szCs w:val="16"/>
                <w:lang w:val="es-ES"/>
              </w:rPr>
              <w:t>s</w:t>
            </w:r>
            <w:r w:rsidRPr="00582E76">
              <w:rPr>
                <w:rFonts w:asciiTheme="majorHAnsi" w:hAnsiTheme="majorHAnsi"/>
                <w:sz w:val="16"/>
                <w:szCs w:val="16"/>
                <w:lang w:val="es-ES"/>
              </w:rPr>
              <w:t xml:space="preserve"> de la Unidad Ejecutora </w:t>
            </w:r>
            <w:r>
              <w:rPr>
                <w:rFonts w:asciiTheme="majorHAnsi" w:hAnsiTheme="majorHAnsi"/>
                <w:sz w:val="16"/>
                <w:szCs w:val="16"/>
                <w:lang w:val="es-ES"/>
              </w:rPr>
              <w:t xml:space="preserve">con % de </w:t>
            </w:r>
            <w:r w:rsidR="002B6F37">
              <w:rPr>
                <w:rFonts w:asciiTheme="majorHAnsi" w:hAnsiTheme="majorHAnsi"/>
                <w:sz w:val="16"/>
                <w:szCs w:val="16"/>
                <w:lang w:val="es-ES"/>
              </w:rPr>
              <w:t xml:space="preserve">avance de saneamiento de títulos de propiedades </w:t>
            </w:r>
            <w:r>
              <w:rPr>
                <w:rFonts w:asciiTheme="majorHAnsi" w:hAnsiTheme="majorHAnsi"/>
                <w:sz w:val="16"/>
                <w:szCs w:val="16"/>
                <w:lang w:val="es-ES"/>
              </w:rPr>
              <w:t>por ruta.</w:t>
            </w:r>
          </w:p>
          <w:p w:rsidR="00810C61" w:rsidRDefault="00810C61" w:rsidP="00810C61">
            <w:pPr>
              <w:rPr>
                <w:rFonts w:asciiTheme="majorHAnsi" w:hAnsiTheme="majorHAnsi"/>
                <w:sz w:val="16"/>
                <w:szCs w:val="16"/>
                <w:lang w:val="es-ES"/>
              </w:rPr>
            </w:pPr>
          </w:p>
          <w:p w:rsidR="00810C61" w:rsidRPr="00582E76" w:rsidRDefault="00810C61" w:rsidP="00810C61">
            <w:pPr>
              <w:rPr>
                <w:rFonts w:asciiTheme="majorHAnsi" w:hAnsiTheme="majorHAnsi"/>
                <w:sz w:val="16"/>
                <w:szCs w:val="16"/>
                <w:lang w:val="es-ES"/>
              </w:rPr>
            </w:pPr>
            <w:r>
              <w:rPr>
                <w:rFonts w:asciiTheme="majorHAnsi" w:hAnsiTheme="majorHAnsi"/>
                <w:sz w:val="16"/>
                <w:szCs w:val="16"/>
                <w:lang w:val="es-ES"/>
              </w:rPr>
              <w:t>Responsable: Unidad Ejecutora del Programa/UI/DAO/DAJ/DGA-MOPC</w:t>
            </w:r>
          </w:p>
        </w:tc>
      </w:tr>
      <w:tr w:rsidR="00DA39CD" w:rsidRPr="00582E76" w:rsidTr="00810C61">
        <w:tc>
          <w:tcPr>
            <w:tcW w:w="2413" w:type="dxa"/>
            <w:vAlign w:val="center"/>
          </w:tcPr>
          <w:p w:rsidR="00DA39CD" w:rsidRPr="00582E76" w:rsidRDefault="00DA39CD" w:rsidP="00582E76">
            <w:pPr>
              <w:rPr>
                <w:rFonts w:asciiTheme="majorHAnsi" w:hAnsiTheme="majorHAnsi"/>
                <w:sz w:val="16"/>
                <w:szCs w:val="16"/>
                <w:lang w:val="es-ES"/>
              </w:rPr>
            </w:pPr>
            <w:r w:rsidRPr="00582E76">
              <w:rPr>
                <w:rFonts w:asciiTheme="majorHAnsi" w:hAnsiTheme="majorHAnsi"/>
                <w:sz w:val="16"/>
                <w:szCs w:val="16"/>
                <w:lang w:val="es-ES"/>
              </w:rPr>
              <w:t>Pago a frentistas</w:t>
            </w:r>
            <w:r w:rsidR="000B30F4">
              <w:rPr>
                <w:rFonts w:asciiTheme="majorHAnsi" w:hAnsiTheme="majorHAnsi"/>
                <w:sz w:val="16"/>
                <w:szCs w:val="16"/>
                <w:lang w:val="es-ES"/>
              </w:rPr>
              <w:t xml:space="preserve"> realizados.</w:t>
            </w:r>
          </w:p>
          <w:p w:rsidR="00DA39CD" w:rsidRPr="00582E76" w:rsidRDefault="00DA39CD" w:rsidP="005209D8">
            <w:pPr>
              <w:numPr>
                <w:ilvl w:val="0"/>
                <w:numId w:val="22"/>
              </w:numPr>
              <w:ind w:left="219" w:hanging="217"/>
              <w:rPr>
                <w:rFonts w:asciiTheme="majorHAnsi" w:hAnsiTheme="majorHAnsi"/>
                <w:sz w:val="16"/>
                <w:szCs w:val="16"/>
                <w:lang w:val="es-ES"/>
              </w:rPr>
            </w:pPr>
            <w:r w:rsidRPr="00582E76">
              <w:rPr>
                <w:rFonts w:asciiTheme="majorHAnsi" w:hAnsiTheme="majorHAnsi"/>
                <w:sz w:val="16"/>
                <w:szCs w:val="16"/>
                <w:lang w:val="es-ES"/>
              </w:rPr>
              <w:t>Ruta 8 Norte (% de pagos)</w:t>
            </w:r>
          </w:p>
          <w:p w:rsidR="00DA39CD" w:rsidRPr="00582E76" w:rsidRDefault="00DA39CD" w:rsidP="005209D8">
            <w:pPr>
              <w:numPr>
                <w:ilvl w:val="0"/>
                <w:numId w:val="22"/>
              </w:numPr>
              <w:ind w:left="219" w:hanging="217"/>
              <w:rPr>
                <w:rFonts w:asciiTheme="majorHAnsi" w:hAnsiTheme="majorHAnsi"/>
                <w:sz w:val="16"/>
                <w:szCs w:val="16"/>
                <w:lang w:val="es-ES"/>
              </w:rPr>
            </w:pPr>
            <w:r w:rsidRPr="00582E76">
              <w:rPr>
                <w:rFonts w:asciiTheme="majorHAnsi" w:hAnsiTheme="majorHAnsi"/>
                <w:sz w:val="16"/>
                <w:szCs w:val="16"/>
                <w:lang w:val="es-ES"/>
              </w:rPr>
              <w:t>Ruta 13 Norte (% de pagos)</w:t>
            </w:r>
          </w:p>
        </w:tc>
        <w:tc>
          <w:tcPr>
            <w:tcW w:w="2610" w:type="dxa"/>
            <w:vAlign w:val="center"/>
          </w:tcPr>
          <w:p w:rsidR="00DA39CD" w:rsidRPr="000B30F4" w:rsidRDefault="000B30F4" w:rsidP="000B30F4">
            <w:pPr>
              <w:rPr>
                <w:rFonts w:asciiTheme="majorHAnsi" w:hAnsiTheme="majorHAnsi"/>
                <w:sz w:val="16"/>
                <w:szCs w:val="16"/>
                <w:lang w:val="es-MX"/>
              </w:rPr>
            </w:pPr>
            <w:r>
              <w:rPr>
                <w:rFonts w:asciiTheme="majorHAnsi" w:hAnsiTheme="majorHAnsi"/>
                <w:sz w:val="16"/>
                <w:szCs w:val="16"/>
                <w:lang w:val="es-MX"/>
              </w:rPr>
              <w:t xml:space="preserve"> Realizados: Títulos de propiedades afectadas pagadas y transferidas al MOPC.</w:t>
            </w:r>
          </w:p>
        </w:tc>
        <w:tc>
          <w:tcPr>
            <w:tcW w:w="1169" w:type="dxa"/>
            <w:vAlign w:val="center"/>
          </w:tcPr>
          <w:p w:rsidR="00DA39CD" w:rsidRPr="00582E76" w:rsidRDefault="00810C61" w:rsidP="00582E76">
            <w:pPr>
              <w:rPr>
                <w:rFonts w:asciiTheme="majorHAnsi" w:hAnsiTheme="majorHAnsi"/>
                <w:sz w:val="16"/>
                <w:szCs w:val="16"/>
                <w:lang w:val="es-ES"/>
              </w:rPr>
            </w:pPr>
            <w:r>
              <w:rPr>
                <w:rFonts w:asciiTheme="majorHAnsi" w:hAnsiTheme="majorHAnsi"/>
                <w:sz w:val="16"/>
                <w:szCs w:val="16"/>
                <w:lang w:val="es-ES"/>
              </w:rPr>
              <w:t>Semestral</w:t>
            </w:r>
          </w:p>
        </w:tc>
        <w:tc>
          <w:tcPr>
            <w:tcW w:w="2663" w:type="dxa"/>
            <w:vAlign w:val="center"/>
          </w:tcPr>
          <w:p w:rsidR="00DA39CD" w:rsidRDefault="00810C61" w:rsidP="00582E76">
            <w:pPr>
              <w:rPr>
                <w:rFonts w:asciiTheme="majorHAnsi" w:hAnsiTheme="majorHAnsi"/>
                <w:sz w:val="16"/>
                <w:szCs w:val="16"/>
                <w:lang w:val="es-ES"/>
              </w:rPr>
            </w:pPr>
            <w:r w:rsidRPr="00582E76">
              <w:rPr>
                <w:rFonts w:asciiTheme="majorHAnsi" w:hAnsiTheme="majorHAnsi"/>
                <w:sz w:val="16"/>
                <w:szCs w:val="16"/>
                <w:lang w:val="es-ES"/>
              </w:rPr>
              <w:t>Informe</w:t>
            </w:r>
            <w:r>
              <w:rPr>
                <w:rFonts w:asciiTheme="majorHAnsi" w:hAnsiTheme="majorHAnsi"/>
                <w:sz w:val="16"/>
                <w:szCs w:val="16"/>
                <w:lang w:val="es-ES"/>
              </w:rPr>
              <w:t>s</w:t>
            </w:r>
            <w:r w:rsidRPr="00582E76">
              <w:rPr>
                <w:rFonts w:asciiTheme="majorHAnsi" w:hAnsiTheme="majorHAnsi"/>
                <w:sz w:val="16"/>
                <w:szCs w:val="16"/>
                <w:lang w:val="es-ES"/>
              </w:rPr>
              <w:t xml:space="preserve"> de la Unidad Ejecutora </w:t>
            </w:r>
            <w:r>
              <w:rPr>
                <w:rFonts w:asciiTheme="majorHAnsi" w:hAnsiTheme="majorHAnsi"/>
                <w:sz w:val="16"/>
                <w:szCs w:val="16"/>
                <w:lang w:val="es-ES"/>
              </w:rPr>
              <w:t xml:space="preserve">con % de </w:t>
            </w:r>
            <w:r w:rsidR="00DA39CD" w:rsidRPr="00582E76">
              <w:rPr>
                <w:rFonts w:asciiTheme="majorHAnsi" w:hAnsiTheme="majorHAnsi"/>
                <w:sz w:val="16"/>
                <w:szCs w:val="16"/>
                <w:lang w:val="es-ES"/>
              </w:rPr>
              <w:t>Pago efectuado a los frentistas</w:t>
            </w:r>
          </w:p>
          <w:p w:rsidR="00810C61" w:rsidRDefault="00810C61" w:rsidP="00582E76">
            <w:pPr>
              <w:rPr>
                <w:rFonts w:asciiTheme="majorHAnsi" w:hAnsiTheme="majorHAnsi"/>
                <w:sz w:val="16"/>
                <w:szCs w:val="16"/>
                <w:lang w:val="es-ES"/>
              </w:rPr>
            </w:pPr>
          </w:p>
          <w:p w:rsidR="00810C61" w:rsidRPr="00582E76" w:rsidRDefault="00810C61" w:rsidP="00582E76">
            <w:pPr>
              <w:rPr>
                <w:rFonts w:asciiTheme="majorHAnsi" w:hAnsiTheme="majorHAnsi"/>
                <w:sz w:val="16"/>
                <w:szCs w:val="16"/>
                <w:lang w:val="es-ES"/>
              </w:rPr>
            </w:pPr>
            <w:r>
              <w:rPr>
                <w:rFonts w:asciiTheme="majorHAnsi" w:hAnsiTheme="majorHAnsi"/>
                <w:sz w:val="16"/>
                <w:szCs w:val="16"/>
                <w:lang w:val="es-ES"/>
              </w:rPr>
              <w:t>Responsable: Unidad Ejecutora del Programa/UI/DAO/DAJ/DGA-MOPC</w:t>
            </w:r>
          </w:p>
        </w:tc>
      </w:tr>
      <w:tr w:rsidR="00065769" w:rsidRPr="00582E76" w:rsidTr="00810C61">
        <w:tc>
          <w:tcPr>
            <w:tcW w:w="2413" w:type="dxa"/>
            <w:vAlign w:val="center"/>
          </w:tcPr>
          <w:p w:rsidR="00582E76" w:rsidRPr="00582E76" w:rsidRDefault="00582E76" w:rsidP="00582E76">
            <w:pPr>
              <w:rPr>
                <w:rFonts w:asciiTheme="majorHAnsi" w:hAnsiTheme="majorHAnsi"/>
                <w:sz w:val="16"/>
                <w:szCs w:val="16"/>
                <w:lang w:val="es-ES"/>
              </w:rPr>
            </w:pPr>
            <w:r w:rsidRPr="00582E76">
              <w:rPr>
                <w:rFonts w:asciiTheme="majorHAnsi" w:hAnsiTheme="majorHAnsi"/>
                <w:sz w:val="16"/>
                <w:szCs w:val="16"/>
                <w:lang w:val="es-ES"/>
              </w:rPr>
              <w:t>Compensación Ambiental y Reasentamientos</w:t>
            </w:r>
            <w:r w:rsidRPr="00582E76">
              <w:rPr>
                <w:rFonts w:asciiTheme="majorHAnsi" w:hAnsiTheme="majorHAnsi"/>
                <w:sz w:val="16"/>
                <w:szCs w:val="16"/>
              </w:rPr>
              <w:footnoteReference w:id="1"/>
            </w:r>
          </w:p>
          <w:p w:rsidR="00582E76" w:rsidRPr="00582E76" w:rsidRDefault="00582E76" w:rsidP="00582E76">
            <w:pPr>
              <w:rPr>
                <w:rFonts w:asciiTheme="majorHAnsi" w:hAnsiTheme="majorHAnsi"/>
                <w:sz w:val="16"/>
                <w:szCs w:val="16"/>
                <w:lang w:val="es-ES"/>
              </w:rPr>
            </w:pPr>
            <w:r w:rsidRPr="00582E76">
              <w:rPr>
                <w:rFonts w:asciiTheme="majorHAnsi" w:hAnsiTheme="majorHAnsi"/>
                <w:sz w:val="16"/>
                <w:szCs w:val="16"/>
                <w:lang w:val="es-ES"/>
              </w:rPr>
              <w:t xml:space="preserve">N⁰ de Programas de Mitigación Implementados </w:t>
            </w:r>
          </w:p>
          <w:p w:rsidR="00DA39CD" w:rsidRPr="00582E76" w:rsidRDefault="00582E76" w:rsidP="005209D8">
            <w:pPr>
              <w:pStyle w:val="Prrafodelista"/>
              <w:numPr>
                <w:ilvl w:val="0"/>
                <w:numId w:val="23"/>
              </w:numPr>
              <w:ind w:left="159" w:hanging="159"/>
              <w:rPr>
                <w:rFonts w:asciiTheme="majorHAnsi" w:hAnsiTheme="majorHAnsi"/>
                <w:sz w:val="16"/>
                <w:szCs w:val="16"/>
                <w:lang w:val="es-ES"/>
              </w:rPr>
            </w:pPr>
            <w:r w:rsidRPr="00582E76">
              <w:rPr>
                <w:rFonts w:asciiTheme="majorHAnsi" w:hAnsiTheme="majorHAnsi"/>
                <w:sz w:val="16"/>
                <w:szCs w:val="16"/>
                <w:lang w:val="es-ES"/>
              </w:rPr>
              <w:t xml:space="preserve">Ruta 8 Norte </w:t>
            </w:r>
          </w:p>
          <w:p w:rsidR="00065769" w:rsidRPr="00582E76" w:rsidRDefault="00DA39CD" w:rsidP="005209D8">
            <w:pPr>
              <w:pStyle w:val="Prrafodelista"/>
              <w:numPr>
                <w:ilvl w:val="0"/>
                <w:numId w:val="23"/>
              </w:numPr>
              <w:ind w:left="159" w:hanging="159"/>
              <w:rPr>
                <w:rFonts w:asciiTheme="majorHAnsi" w:hAnsiTheme="majorHAnsi"/>
                <w:sz w:val="16"/>
                <w:szCs w:val="16"/>
                <w:lang w:val="es-ES"/>
              </w:rPr>
            </w:pPr>
            <w:r w:rsidRPr="00582E76">
              <w:rPr>
                <w:rFonts w:asciiTheme="majorHAnsi" w:hAnsiTheme="majorHAnsi"/>
                <w:sz w:val="16"/>
                <w:szCs w:val="16"/>
                <w:lang w:val="es-ES"/>
              </w:rPr>
              <w:t xml:space="preserve">Ruta 13 Norte </w:t>
            </w:r>
          </w:p>
        </w:tc>
        <w:tc>
          <w:tcPr>
            <w:tcW w:w="2610" w:type="dxa"/>
            <w:vAlign w:val="center"/>
          </w:tcPr>
          <w:p w:rsidR="000B30F4" w:rsidRDefault="000B30F4" w:rsidP="00582E76">
            <w:pPr>
              <w:rPr>
                <w:rFonts w:asciiTheme="majorHAnsi" w:hAnsiTheme="majorHAnsi"/>
                <w:sz w:val="16"/>
                <w:szCs w:val="16"/>
                <w:lang w:val="es-BO"/>
              </w:rPr>
            </w:pPr>
            <w:r w:rsidRPr="00167105">
              <w:rPr>
                <w:rFonts w:asciiTheme="majorHAnsi" w:hAnsiTheme="majorHAnsi"/>
                <w:sz w:val="16"/>
                <w:szCs w:val="16"/>
                <w:lang w:val="es-BO"/>
              </w:rPr>
              <w:t xml:space="preserve">Implementado: Implica que  las intervenciones previstas deben cumplir con el PGA </w:t>
            </w:r>
            <w:r w:rsidR="00104970">
              <w:rPr>
                <w:rFonts w:asciiTheme="majorHAnsi" w:hAnsiTheme="majorHAnsi"/>
                <w:sz w:val="16"/>
                <w:szCs w:val="16"/>
                <w:lang w:val="es-BO"/>
              </w:rPr>
              <w:t>y a</w:t>
            </w:r>
            <w:r w:rsidR="00104970" w:rsidRPr="00582E76">
              <w:rPr>
                <w:rFonts w:asciiTheme="majorHAnsi" w:hAnsiTheme="majorHAnsi"/>
                <w:sz w:val="16"/>
                <w:szCs w:val="16"/>
                <w:lang w:val="es-ES"/>
              </w:rPr>
              <w:t xml:space="preserve">l IGAS </w:t>
            </w:r>
            <w:r w:rsidR="00104970">
              <w:rPr>
                <w:rFonts w:asciiTheme="majorHAnsi" w:hAnsiTheme="majorHAnsi"/>
                <w:sz w:val="16"/>
                <w:szCs w:val="16"/>
                <w:lang w:val="es-ES"/>
              </w:rPr>
              <w:t xml:space="preserve"> </w:t>
            </w:r>
            <w:r w:rsidRPr="00167105">
              <w:rPr>
                <w:rFonts w:asciiTheme="majorHAnsi" w:hAnsiTheme="majorHAnsi"/>
                <w:sz w:val="16"/>
                <w:szCs w:val="16"/>
                <w:lang w:val="es-BO"/>
              </w:rPr>
              <w:t>del proyecto.</w:t>
            </w:r>
          </w:p>
          <w:p w:rsidR="00065769" w:rsidRPr="00582E76" w:rsidRDefault="005E747E" w:rsidP="00104970">
            <w:pPr>
              <w:rPr>
                <w:rFonts w:asciiTheme="majorHAnsi" w:hAnsiTheme="majorHAnsi"/>
                <w:sz w:val="16"/>
                <w:szCs w:val="16"/>
                <w:lang w:val="es-ES"/>
              </w:rPr>
            </w:pPr>
            <w:r w:rsidRPr="00582E76">
              <w:rPr>
                <w:rFonts w:asciiTheme="majorHAnsi" w:hAnsiTheme="majorHAnsi"/>
                <w:sz w:val="16"/>
                <w:szCs w:val="16"/>
                <w:lang w:val="es-ES"/>
              </w:rPr>
              <w:t xml:space="preserve"> </w:t>
            </w:r>
          </w:p>
        </w:tc>
        <w:tc>
          <w:tcPr>
            <w:tcW w:w="1169" w:type="dxa"/>
            <w:vAlign w:val="center"/>
          </w:tcPr>
          <w:p w:rsidR="00065769" w:rsidRPr="00582E76" w:rsidRDefault="00810C61" w:rsidP="00582E76">
            <w:pPr>
              <w:rPr>
                <w:rFonts w:asciiTheme="majorHAnsi" w:hAnsiTheme="majorHAnsi"/>
                <w:sz w:val="16"/>
                <w:szCs w:val="16"/>
                <w:lang w:val="es-ES"/>
              </w:rPr>
            </w:pPr>
            <w:r>
              <w:rPr>
                <w:rFonts w:asciiTheme="majorHAnsi" w:hAnsiTheme="majorHAnsi"/>
                <w:sz w:val="16"/>
                <w:szCs w:val="16"/>
                <w:lang w:val="es-ES"/>
              </w:rPr>
              <w:t>Semestral</w:t>
            </w:r>
          </w:p>
        </w:tc>
        <w:tc>
          <w:tcPr>
            <w:tcW w:w="2663" w:type="dxa"/>
            <w:vAlign w:val="center"/>
          </w:tcPr>
          <w:p w:rsidR="00065769" w:rsidRDefault="00DA39CD" w:rsidP="00582E76">
            <w:pPr>
              <w:rPr>
                <w:rFonts w:asciiTheme="majorHAnsi" w:hAnsiTheme="majorHAnsi"/>
                <w:sz w:val="16"/>
                <w:szCs w:val="16"/>
                <w:lang w:val="es-ES"/>
              </w:rPr>
            </w:pPr>
            <w:r w:rsidRPr="00582E76">
              <w:rPr>
                <w:rFonts w:asciiTheme="majorHAnsi" w:hAnsiTheme="majorHAnsi"/>
                <w:sz w:val="16"/>
                <w:szCs w:val="16"/>
                <w:lang w:val="es-ES"/>
              </w:rPr>
              <w:t>Informe</w:t>
            </w:r>
            <w:r w:rsidR="00810C61">
              <w:rPr>
                <w:rFonts w:asciiTheme="majorHAnsi" w:hAnsiTheme="majorHAnsi"/>
                <w:sz w:val="16"/>
                <w:szCs w:val="16"/>
                <w:lang w:val="es-ES"/>
              </w:rPr>
              <w:t>s</w:t>
            </w:r>
            <w:r w:rsidRPr="00582E76">
              <w:rPr>
                <w:rFonts w:asciiTheme="majorHAnsi" w:hAnsiTheme="majorHAnsi"/>
                <w:sz w:val="16"/>
                <w:szCs w:val="16"/>
                <w:lang w:val="es-ES"/>
              </w:rPr>
              <w:t xml:space="preserve"> de la Unidad Ejecutora</w:t>
            </w:r>
            <w:r w:rsidR="00810C61">
              <w:rPr>
                <w:rFonts w:asciiTheme="majorHAnsi" w:hAnsiTheme="majorHAnsi"/>
                <w:sz w:val="16"/>
                <w:szCs w:val="16"/>
                <w:lang w:val="es-ES"/>
              </w:rPr>
              <w:t xml:space="preserve"> con grado de avance en cumplimiento de PGA.</w:t>
            </w:r>
          </w:p>
          <w:p w:rsidR="00810C61" w:rsidRDefault="00810C61" w:rsidP="00810C61">
            <w:pPr>
              <w:rPr>
                <w:rFonts w:asciiTheme="majorHAnsi" w:hAnsiTheme="majorHAnsi"/>
                <w:sz w:val="16"/>
                <w:szCs w:val="16"/>
                <w:lang w:val="es-ES"/>
              </w:rPr>
            </w:pPr>
          </w:p>
          <w:p w:rsidR="00810C61" w:rsidRPr="00582E76" w:rsidRDefault="00810C61" w:rsidP="00582E76">
            <w:pPr>
              <w:rPr>
                <w:rFonts w:asciiTheme="majorHAnsi" w:hAnsiTheme="majorHAnsi"/>
                <w:sz w:val="16"/>
                <w:szCs w:val="16"/>
                <w:lang w:val="es-ES"/>
              </w:rPr>
            </w:pPr>
            <w:r>
              <w:rPr>
                <w:rFonts w:asciiTheme="majorHAnsi" w:hAnsiTheme="majorHAnsi"/>
                <w:sz w:val="16"/>
                <w:szCs w:val="16"/>
                <w:lang w:val="es-ES"/>
              </w:rPr>
              <w:t>Responsable: Unidad Ejecutora del Programa/UI/DAO/DAJ/DGA-MOPC.</w:t>
            </w:r>
          </w:p>
        </w:tc>
      </w:tr>
      <w:tr w:rsidR="00582E76" w:rsidRPr="00582E76" w:rsidTr="00810C61">
        <w:trPr>
          <w:trHeight w:val="1294"/>
        </w:trPr>
        <w:tc>
          <w:tcPr>
            <w:tcW w:w="2413" w:type="dxa"/>
            <w:vAlign w:val="center"/>
          </w:tcPr>
          <w:p w:rsidR="00582E76" w:rsidRPr="00582E76" w:rsidRDefault="00582E76" w:rsidP="00582E76">
            <w:pPr>
              <w:rPr>
                <w:rFonts w:asciiTheme="minorHAnsi" w:hAnsiTheme="minorHAnsi"/>
                <w:sz w:val="16"/>
                <w:szCs w:val="16"/>
                <w:lang w:val="es-ES"/>
              </w:rPr>
            </w:pPr>
            <w:r w:rsidRPr="00582E76">
              <w:rPr>
                <w:rFonts w:asciiTheme="minorHAnsi" w:hAnsiTheme="minorHAnsi"/>
                <w:sz w:val="16"/>
                <w:szCs w:val="16"/>
                <w:lang w:val="es-ES"/>
              </w:rPr>
              <w:t xml:space="preserve">Apoyo a las Organizaciones Indígenas. </w:t>
            </w:r>
          </w:p>
          <w:p w:rsidR="00582E76" w:rsidRPr="00582E76" w:rsidRDefault="00582E76" w:rsidP="00582E76">
            <w:pPr>
              <w:rPr>
                <w:rFonts w:asciiTheme="minorHAnsi" w:hAnsiTheme="minorHAnsi"/>
                <w:sz w:val="16"/>
                <w:szCs w:val="16"/>
                <w:lang w:val="es-ES"/>
              </w:rPr>
            </w:pPr>
            <w:r w:rsidRPr="00582E76">
              <w:rPr>
                <w:rFonts w:asciiTheme="minorHAnsi" w:hAnsiTheme="minorHAnsi"/>
                <w:sz w:val="16"/>
                <w:szCs w:val="16"/>
                <w:lang w:val="es-ES"/>
              </w:rPr>
              <w:t xml:space="preserve">N⁰ de Tierras para comunidades indígenas  </w:t>
            </w:r>
            <w:r w:rsidR="00611A97" w:rsidRPr="00582E76">
              <w:rPr>
                <w:rFonts w:asciiTheme="minorHAnsi" w:hAnsiTheme="minorHAnsi"/>
                <w:sz w:val="16"/>
                <w:szCs w:val="16"/>
                <w:lang w:val="es-ES"/>
              </w:rPr>
              <w:t>adquiridas</w:t>
            </w:r>
            <w:r w:rsidR="00611A97">
              <w:rPr>
                <w:rFonts w:asciiTheme="minorHAnsi" w:hAnsiTheme="minorHAnsi"/>
                <w:sz w:val="16"/>
                <w:szCs w:val="16"/>
                <w:lang w:val="es-ES"/>
              </w:rPr>
              <w:t>.</w:t>
            </w:r>
          </w:p>
          <w:p w:rsidR="00582E76" w:rsidRPr="00582E76" w:rsidRDefault="00582E76" w:rsidP="005209D8">
            <w:pPr>
              <w:pStyle w:val="Prrafodelista"/>
              <w:numPr>
                <w:ilvl w:val="0"/>
                <w:numId w:val="23"/>
              </w:numPr>
              <w:ind w:left="159" w:hanging="159"/>
              <w:rPr>
                <w:rFonts w:asciiTheme="majorHAnsi" w:hAnsiTheme="majorHAnsi"/>
                <w:sz w:val="16"/>
                <w:szCs w:val="16"/>
                <w:lang w:val="es-ES"/>
              </w:rPr>
            </w:pPr>
            <w:r w:rsidRPr="00582E76">
              <w:rPr>
                <w:rFonts w:asciiTheme="majorHAnsi" w:hAnsiTheme="majorHAnsi"/>
                <w:sz w:val="16"/>
                <w:szCs w:val="16"/>
                <w:lang w:val="es-ES"/>
              </w:rPr>
              <w:t xml:space="preserve">Ruta 10 </w:t>
            </w:r>
          </w:p>
          <w:p w:rsidR="00582E76" w:rsidRPr="00582E76" w:rsidRDefault="00582E76" w:rsidP="005209D8">
            <w:pPr>
              <w:pStyle w:val="Prrafodelista"/>
              <w:numPr>
                <w:ilvl w:val="0"/>
                <w:numId w:val="23"/>
              </w:numPr>
              <w:ind w:left="159" w:hanging="159"/>
              <w:rPr>
                <w:rFonts w:asciiTheme="majorHAnsi" w:hAnsiTheme="majorHAnsi"/>
                <w:sz w:val="16"/>
                <w:szCs w:val="16"/>
                <w:lang w:val="es-ES"/>
              </w:rPr>
            </w:pPr>
            <w:r w:rsidRPr="00582E76">
              <w:rPr>
                <w:rFonts w:asciiTheme="majorHAnsi" w:hAnsiTheme="majorHAnsi"/>
                <w:sz w:val="16"/>
                <w:szCs w:val="16"/>
                <w:lang w:val="es-ES"/>
              </w:rPr>
              <w:t>Ruta 13 Norte</w:t>
            </w:r>
          </w:p>
        </w:tc>
        <w:tc>
          <w:tcPr>
            <w:tcW w:w="2610" w:type="dxa"/>
            <w:vAlign w:val="center"/>
          </w:tcPr>
          <w:p w:rsidR="00582E76" w:rsidRPr="00582E76" w:rsidRDefault="00611A97" w:rsidP="00582E76">
            <w:pPr>
              <w:rPr>
                <w:rFonts w:asciiTheme="majorHAnsi" w:hAnsiTheme="majorHAnsi"/>
                <w:sz w:val="16"/>
                <w:szCs w:val="16"/>
                <w:lang w:val="es-ES"/>
              </w:rPr>
            </w:pPr>
            <w:r>
              <w:rPr>
                <w:rFonts w:asciiTheme="majorHAnsi" w:hAnsiTheme="majorHAnsi"/>
                <w:sz w:val="16"/>
                <w:szCs w:val="16"/>
                <w:lang w:val="es-ES"/>
              </w:rPr>
              <w:t>Adquiridas: Títulos de propiedad adquiridos y transferidos a Comunidades Indígenas.</w:t>
            </w:r>
          </w:p>
        </w:tc>
        <w:tc>
          <w:tcPr>
            <w:tcW w:w="1169" w:type="dxa"/>
            <w:vAlign w:val="center"/>
          </w:tcPr>
          <w:p w:rsidR="00582E76" w:rsidRPr="00582E76" w:rsidRDefault="001B65EC" w:rsidP="00582E76">
            <w:pPr>
              <w:rPr>
                <w:rFonts w:asciiTheme="majorHAnsi" w:hAnsiTheme="majorHAnsi"/>
                <w:sz w:val="16"/>
                <w:szCs w:val="16"/>
                <w:lang w:val="es-ES"/>
              </w:rPr>
            </w:pPr>
            <w:r w:rsidRPr="00582E76">
              <w:rPr>
                <w:rFonts w:asciiTheme="majorHAnsi" w:hAnsiTheme="majorHAnsi"/>
                <w:sz w:val="16"/>
                <w:szCs w:val="16"/>
                <w:lang w:val="es-ES"/>
              </w:rPr>
              <w:t>Anual</w:t>
            </w:r>
          </w:p>
        </w:tc>
        <w:tc>
          <w:tcPr>
            <w:tcW w:w="2663" w:type="dxa"/>
            <w:vAlign w:val="center"/>
          </w:tcPr>
          <w:p w:rsidR="00810C61" w:rsidRPr="00B53257" w:rsidRDefault="00810C61" w:rsidP="00810C61">
            <w:pPr>
              <w:rPr>
                <w:rFonts w:asciiTheme="majorHAnsi" w:hAnsiTheme="majorHAnsi"/>
                <w:sz w:val="16"/>
                <w:szCs w:val="16"/>
                <w:lang w:val="es-ES"/>
              </w:rPr>
            </w:pPr>
            <w:r w:rsidRPr="00B53257">
              <w:rPr>
                <w:rFonts w:asciiTheme="majorHAnsi" w:hAnsiTheme="majorHAnsi"/>
                <w:sz w:val="16"/>
                <w:szCs w:val="16"/>
                <w:lang w:val="es-ES"/>
              </w:rPr>
              <w:t>Informe Final con no objeción del Banco.</w:t>
            </w:r>
          </w:p>
          <w:p w:rsidR="00810C61" w:rsidRDefault="00810C61" w:rsidP="00810C61">
            <w:pPr>
              <w:rPr>
                <w:rFonts w:asciiTheme="majorHAnsi" w:hAnsiTheme="majorHAnsi"/>
                <w:sz w:val="16"/>
                <w:szCs w:val="16"/>
                <w:lang w:val="es-ES"/>
              </w:rPr>
            </w:pPr>
          </w:p>
          <w:p w:rsidR="00582E76" w:rsidRPr="00582E76" w:rsidRDefault="00810C61" w:rsidP="00582E76">
            <w:pPr>
              <w:rPr>
                <w:rFonts w:asciiTheme="majorHAnsi" w:hAnsiTheme="majorHAnsi"/>
                <w:sz w:val="16"/>
                <w:szCs w:val="16"/>
                <w:lang w:val="es-ES"/>
              </w:rPr>
            </w:pPr>
            <w:r>
              <w:rPr>
                <w:rFonts w:asciiTheme="majorHAnsi" w:hAnsiTheme="majorHAnsi"/>
                <w:sz w:val="16"/>
                <w:szCs w:val="16"/>
                <w:lang w:val="es-ES"/>
              </w:rPr>
              <w:t>Responsable: Unidad Ejecutora del Programa/UI/DAO/DAJ/DGA-MOPC.</w:t>
            </w:r>
          </w:p>
        </w:tc>
      </w:tr>
    </w:tbl>
    <w:p w:rsidR="00280175" w:rsidRDefault="00280175" w:rsidP="00C10F23">
      <w:pPr>
        <w:pStyle w:val="Listavistosa-nfasis11"/>
        <w:ind w:left="1080"/>
        <w:jc w:val="both"/>
        <w:rPr>
          <w:rFonts w:asciiTheme="majorHAnsi" w:hAnsiTheme="majorHAnsi"/>
          <w:b/>
          <w:sz w:val="18"/>
          <w:szCs w:val="18"/>
          <w:lang w:val="es-ES"/>
        </w:rPr>
      </w:pPr>
    </w:p>
    <w:p w:rsidR="00CC77D6" w:rsidRPr="00CC77D6" w:rsidRDefault="00CC77D6" w:rsidP="00C10F23">
      <w:pPr>
        <w:pStyle w:val="AutoNumpara"/>
        <w:numPr>
          <w:ilvl w:val="0"/>
          <w:numId w:val="0"/>
        </w:numPr>
        <w:spacing w:before="0" w:after="0"/>
        <w:rPr>
          <w:rFonts w:asciiTheme="majorHAnsi" w:eastAsia="Arial Unicode MS" w:hAnsiTheme="majorHAnsi"/>
          <w:bCs/>
          <w:sz w:val="22"/>
          <w:szCs w:val="22"/>
          <w:lang w:val="es-ES"/>
        </w:rPr>
      </w:pPr>
      <w:r w:rsidRPr="00CC77D6">
        <w:rPr>
          <w:rFonts w:asciiTheme="majorHAnsi" w:eastAsia="Arial Unicode MS" w:hAnsiTheme="majorHAnsi"/>
          <w:bCs/>
          <w:sz w:val="22"/>
          <w:szCs w:val="22"/>
          <w:lang w:val="es-ES"/>
        </w:rPr>
        <w:t>Como se menciona anteriormen</w:t>
      </w:r>
      <w:r w:rsidR="00C80DDC">
        <w:rPr>
          <w:rFonts w:asciiTheme="majorHAnsi" w:eastAsia="Arial Unicode MS" w:hAnsiTheme="majorHAnsi"/>
          <w:bCs/>
          <w:sz w:val="22"/>
          <w:szCs w:val="22"/>
          <w:lang w:val="es-ES"/>
        </w:rPr>
        <w:t>te</w:t>
      </w:r>
      <w:r w:rsidRPr="00CC77D6">
        <w:rPr>
          <w:rFonts w:asciiTheme="majorHAnsi" w:eastAsia="Arial Unicode MS" w:hAnsiTheme="majorHAnsi"/>
          <w:bCs/>
          <w:sz w:val="22"/>
          <w:szCs w:val="22"/>
          <w:lang w:val="es-ES"/>
        </w:rPr>
        <w:t xml:space="preserve">, el </w:t>
      </w:r>
      <w:r w:rsidR="00F53469">
        <w:rPr>
          <w:rFonts w:asciiTheme="majorHAnsi" w:eastAsia="Arial Unicode MS" w:hAnsiTheme="majorHAnsi"/>
          <w:bCs/>
          <w:sz w:val="22"/>
          <w:szCs w:val="22"/>
          <w:lang w:val="es-ES"/>
        </w:rPr>
        <w:t>Programa fue concebido como</w:t>
      </w:r>
      <w:r w:rsidRPr="00A73C99">
        <w:rPr>
          <w:rFonts w:asciiTheme="majorHAnsi" w:eastAsia="Arial Unicode MS" w:hAnsiTheme="majorHAnsi"/>
          <w:bCs/>
          <w:sz w:val="22"/>
          <w:szCs w:val="22"/>
          <w:lang w:val="es-ES"/>
        </w:rPr>
        <w:t xml:space="preserve"> un préstamo de inversión de </w:t>
      </w:r>
      <w:r w:rsidRPr="00AF4CA1">
        <w:rPr>
          <w:rFonts w:asciiTheme="majorHAnsi" w:eastAsia="Arial Unicode MS" w:hAnsiTheme="majorHAnsi"/>
          <w:bCs/>
          <w:sz w:val="22"/>
          <w:szCs w:val="22"/>
          <w:lang w:val="es-ES"/>
        </w:rPr>
        <w:t xml:space="preserve">obras múltiples para el cual se determinó </w:t>
      </w:r>
      <w:r w:rsidR="00F53469">
        <w:rPr>
          <w:rFonts w:asciiTheme="majorHAnsi" w:eastAsia="Arial Unicode MS" w:hAnsiTheme="majorHAnsi"/>
          <w:bCs/>
          <w:sz w:val="22"/>
          <w:szCs w:val="22"/>
          <w:lang w:val="es-ES"/>
        </w:rPr>
        <w:t>el inicio de la pavimentación de tramos de la Red Vial Nacional por etapas y la implementación en forma piloto de una nueva modalidad de mantenimiento de vias pavimentadas basada en niveles de servicio (GMNAS).</w:t>
      </w:r>
      <w:r w:rsidRPr="00AF4CA1">
        <w:rPr>
          <w:rFonts w:asciiTheme="majorHAnsi" w:eastAsia="Arial Unicode MS" w:hAnsiTheme="majorHAnsi"/>
          <w:bCs/>
          <w:sz w:val="22"/>
          <w:szCs w:val="22"/>
          <w:lang w:val="es-ES"/>
        </w:rPr>
        <w:t xml:space="preserve"> Existe una línea de base referencial </w:t>
      </w:r>
      <w:r w:rsidR="004C69E4">
        <w:rPr>
          <w:rFonts w:asciiTheme="majorHAnsi" w:eastAsia="Arial Unicode MS" w:hAnsiTheme="majorHAnsi"/>
          <w:bCs/>
          <w:sz w:val="22"/>
          <w:szCs w:val="22"/>
          <w:lang w:val="es-ES"/>
        </w:rPr>
        <w:t xml:space="preserve">constituida por los Estudios de Factibilidad Técnica y Económica para todos los Indicadores, </w:t>
      </w:r>
      <w:r w:rsidRPr="00AF4CA1">
        <w:rPr>
          <w:rFonts w:asciiTheme="majorHAnsi" w:eastAsia="Arial Unicode MS" w:hAnsiTheme="majorHAnsi"/>
          <w:bCs/>
          <w:sz w:val="22"/>
          <w:szCs w:val="22"/>
          <w:lang w:val="es-ES"/>
        </w:rPr>
        <w:t>que se construy</w:t>
      </w:r>
      <w:r w:rsidR="00F53469">
        <w:rPr>
          <w:rFonts w:asciiTheme="majorHAnsi" w:eastAsia="Arial Unicode MS" w:hAnsiTheme="majorHAnsi"/>
          <w:bCs/>
          <w:sz w:val="22"/>
          <w:szCs w:val="22"/>
          <w:lang w:val="es-ES"/>
        </w:rPr>
        <w:t>o</w:t>
      </w:r>
      <w:r w:rsidRPr="00AF4CA1">
        <w:rPr>
          <w:rFonts w:asciiTheme="majorHAnsi" w:eastAsia="Arial Unicode MS" w:hAnsiTheme="majorHAnsi"/>
          <w:bCs/>
          <w:sz w:val="22"/>
          <w:szCs w:val="22"/>
          <w:lang w:val="es-ES"/>
        </w:rPr>
        <w:t xml:space="preserve"> a partir de l</w:t>
      </w:r>
      <w:r w:rsidR="004C69E4">
        <w:rPr>
          <w:rFonts w:asciiTheme="majorHAnsi" w:eastAsia="Arial Unicode MS" w:hAnsiTheme="majorHAnsi"/>
          <w:bCs/>
          <w:sz w:val="22"/>
          <w:szCs w:val="22"/>
          <w:lang w:val="es-ES"/>
        </w:rPr>
        <w:t>o</w:t>
      </w:r>
      <w:r w:rsidRPr="00AF4CA1">
        <w:rPr>
          <w:rFonts w:asciiTheme="majorHAnsi" w:eastAsia="Arial Unicode MS" w:hAnsiTheme="majorHAnsi"/>
          <w:bCs/>
          <w:sz w:val="22"/>
          <w:szCs w:val="22"/>
          <w:lang w:val="es-ES"/>
        </w:rPr>
        <w:t>s</w:t>
      </w:r>
      <w:r w:rsidR="00AF4CA1" w:rsidRPr="00AF4CA1">
        <w:rPr>
          <w:rFonts w:asciiTheme="majorHAnsi" w:eastAsia="Arial Unicode MS" w:hAnsiTheme="majorHAnsi"/>
          <w:bCs/>
          <w:sz w:val="22"/>
          <w:szCs w:val="22"/>
          <w:lang w:val="es-ES"/>
        </w:rPr>
        <w:t xml:space="preserve"> </w:t>
      </w:r>
      <w:r w:rsidR="004C69E4">
        <w:rPr>
          <w:rFonts w:asciiTheme="majorHAnsi" w:eastAsia="Arial Unicode MS" w:hAnsiTheme="majorHAnsi"/>
          <w:bCs/>
          <w:sz w:val="22"/>
          <w:szCs w:val="22"/>
          <w:lang w:val="es-ES"/>
        </w:rPr>
        <w:t xml:space="preserve">proyectos seleccionados para su ejecución en la Fase I </w:t>
      </w:r>
      <w:r w:rsidR="00F53469">
        <w:rPr>
          <w:rFonts w:asciiTheme="majorHAnsi" w:eastAsia="Arial Unicode MS" w:hAnsiTheme="majorHAnsi"/>
          <w:bCs/>
          <w:sz w:val="22"/>
          <w:szCs w:val="22"/>
          <w:lang w:val="es-ES"/>
        </w:rPr>
        <w:t xml:space="preserve">en el </w:t>
      </w:r>
      <w:r w:rsidR="004C69E4">
        <w:rPr>
          <w:rFonts w:asciiTheme="majorHAnsi" w:eastAsia="Arial Unicode MS" w:hAnsiTheme="majorHAnsi"/>
          <w:bCs/>
          <w:sz w:val="22"/>
          <w:szCs w:val="22"/>
          <w:lang w:val="es-ES"/>
        </w:rPr>
        <w:t xml:space="preserve">año </w:t>
      </w:r>
      <w:r w:rsidR="00F53469">
        <w:rPr>
          <w:rFonts w:asciiTheme="majorHAnsi" w:eastAsia="Arial Unicode MS" w:hAnsiTheme="majorHAnsi"/>
          <w:bCs/>
          <w:sz w:val="22"/>
          <w:szCs w:val="22"/>
          <w:lang w:val="es-ES"/>
        </w:rPr>
        <w:t>2006, y que a efectos de la Fase II, fue actualizad</w:t>
      </w:r>
      <w:r w:rsidR="004C69E4">
        <w:rPr>
          <w:rFonts w:asciiTheme="majorHAnsi" w:eastAsia="Arial Unicode MS" w:hAnsiTheme="majorHAnsi"/>
          <w:bCs/>
          <w:sz w:val="22"/>
          <w:szCs w:val="22"/>
          <w:lang w:val="es-ES"/>
        </w:rPr>
        <w:t>o</w:t>
      </w:r>
      <w:r w:rsidR="00F53469">
        <w:rPr>
          <w:rFonts w:asciiTheme="majorHAnsi" w:eastAsia="Arial Unicode MS" w:hAnsiTheme="majorHAnsi"/>
          <w:bCs/>
          <w:sz w:val="22"/>
          <w:szCs w:val="22"/>
          <w:lang w:val="es-ES"/>
        </w:rPr>
        <w:t>.</w:t>
      </w:r>
      <w:r w:rsidRPr="00AF4CA1">
        <w:rPr>
          <w:rFonts w:asciiTheme="majorHAnsi" w:eastAsia="Arial Unicode MS" w:hAnsiTheme="majorHAnsi"/>
          <w:bCs/>
          <w:sz w:val="22"/>
          <w:szCs w:val="22"/>
          <w:lang w:val="es-ES"/>
        </w:rPr>
        <w:t xml:space="preserve"> La línea de base se irá actualizando conforme se incluyan la totalidad de las obras a  ser financiadas por el Programa.</w:t>
      </w:r>
      <w:r w:rsidR="00AF4CA1" w:rsidRPr="00AF4CA1">
        <w:rPr>
          <w:rFonts w:asciiTheme="majorHAnsi" w:eastAsia="Arial Unicode MS" w:hAnsiTheme="majorHAnsi"/>
          <w:bCs/>
          <w:sz w:val="22"/>
          <w:szCs w:val="22"/>
          <w:lang w:val="es-ES"/>
        </w:rPr>
        <w:t xml:space="preserve"> La UEP</w:t>
      </w:r>
      <w:r w:rsidR="00AF4CA1" w:rsidRPr="00AF4CA1">
        <w:rPr>
          <w:rFonts w:asciiTheme="majorHAnsi" w:hAnsiTheme="majorHAnsi"/>
          <w:sz w:val="22"/>
          <w:szCs w:val="22"/>
          <w:lang w:val="es-ES"/>
        </w:rPr>
        <w:t xml:space="preserve"> será responsable por la consolidación de la línea de base y de los ajustes requeridos a las metas establecidas en la Matriz de Resultados del Programa.</w:t>
      </w:r>
    </w:p>
    <w:p w:rsidR="008651BD" w:rsidRPr="00A73C99" w:rsidRDefault="008651BD" w:rsidP="00C10F23">
      <w:pPr>
        <w:pStyle w:val="Listavistosa-nfasis11"/>
        <w:ind w:left="1080"/>
        <w:jc w:val="both"/>
        <w:rPr>
          <w:rFonts w:asciiTheme="majorHAnsi" w:hAnsiTheme="majorHAnsi"/>
          <w:b/>
          <w:sz w:val="18"/>
          <w:szCs w:val="18"/>
          <w:lang w:val="es-ES"/>
        </w:rPr>
      </w:pPr>
    </w:p>
    <w:p w:rsidR="001B5186" w:rsidRDefault="009806A5" w:rsidP="005209D8">
      <w:pPr>
        <w:pStyle w:val="Ttulo4"/>
        <w:numPr>
          <w:ilvl w:val="1"/>
          <w:numId w:val="19"/>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I</w:t>
      </w:r>
      <w:r w:rsidR="005258AC" w:rsidRPr="00A73C99">
        <w:rPr>
          <w:rFonts w:asciiTheme="majorHAnsi" w:hAnsiTheme="majorHAnsi"/>
          <w:sz w:val="22"/>
          <w:szCs w:val="22"/>
          <w:lang w:val="es-ES"/>
        </w:rPr>
        <w:t>nstrumentos</w:t>
      </w:r>
      <w:r w:rsidR="00620E6B" w:rsidRPr="00A73C99">
        <w:rPr>
          <w:rFonts w:asciiTheme="majorHAnsi" w:hAnsiTheme="majorHAnsi"/>
          <w:sz w:val="22"/>
          <w:szCs w:val="22"/>
          <w:lang w:val="es-ES"/>
        </w:rPr>
        <w:t xml:space="preserve"> para e</w:t>
      </w:r>
      <w:r w:rsidR="004E7666" w:rsidRPr="00A73C99">
        <w:rPr>
          <w:rFonts w:asciiTheme="majorHAnsi" w:hAnsiTheme="majorHAnsi"/>
          <w:sz w:val="22"/>
          <w:szCs w:val="22"/>
          <w:lang w:val="es-ES"/>
        </w:rPr>
        <w:t>l Monitoreo de los I</w:t>
      </w:r>
      <w:r w:rsidR="00620E6B" w:rsidRPr="00A73C99">
        <w:rPr>
          <w:rFonts w:asciiTheme="majorHAnsi" w:hAnsiTheme="majorHAnsi"/>
          <w:sz w:val="22"/>
          <w:szCs w:val="22"/>
          <w:lang w:val="es-ES"/>
        </w:rPr>
        <w:t>ndicadores</w:t>
      </w:r>
      <w:r w:rsidR="004E7666" w:rsidRPr="00A73C99">
        <w:rPr>
          <w:rFonts w:asciiTheme="majorHAnsi" w:hAnsiTheme="majorHAnsi"/>
          <w:sz w:val="22"/>
          <w:szCs w:val="22"/>
          <w:lang w:val="es-ES"/>
        </w:rPr>
        <w:t xml:space="preserve"> y Recopilación de D</w:t>
      </w:r>
      <w:r w:rsidRPr="00A73C99">
        <w:rPr>
          <w:rFonts w:asciiTheme="majorHAnsi" w:hAnsiTheme="majorHAnsi"/>
          <w:sz w:val="22"/>
          <w:szCs w:val="22"/>
          <w:lang w:val="es-ES"/>
        </w:rPr>
        <w:t>atos</w:t>
      </w:r>
    </w:p>
    <w:p w:rsidR="00B53257" w:rsidRPr="00B53257" w:rsidRDefault="00B53257" w:rsidP="00B53257">
      <w:pPr>
        <w:rPr>
          <w:lang w:val="es-ES" w:eastAsia="es-AR"/>
        </w:rPr>
      </w:pPr>
    </w:p>
    <w:p w:rsidR="00770578" w:rsidRDefault="00770578"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 xml:space="preserve">El </w:t>
      </w:r>
      <w:r w:rsidR="00B53257">
        <w:rPr>
          <w:rFonts w:asciiTheme="majorHAnsi" w:hAnsiTheme="majorHAnsi"/>
          <w:sz w:val="22"/>
          <w:szCs w:val="22"/>
          <w:lang w:val="es-ES"/>
        </w:rPr>
        <w:t xml:space="preserve">Organismo </w:t>
      </w:r>
      <w:r w:rsidRPr="0041786C">
        <w:rPr>
          <w:rFonts w:asciiTheme="majorHAnsi" w:hAnsiTheme="majorHAnsi"/>
          <w:sz w:val="22"/>
          <w:szCs w:val="22"/>
          <w:lang w:val="es-ES"/>
        </w:rPr>
        <w:t xml:space="preserve">Ejecutor del Programa es </w:t>
      </w:r>
      <w:r w:rsidR="00F53469">
        <w:rPr>
          <w:rFonts w:asciiTheme="majorHAnsi" w:hAnsiTheme="majorHAnsi"/>
          <w:sz w:val="22"/>
          <w:szCs w:val="22"/>
          <w:lang w:val="es-ES"/>
        </w:rPr>
        <w:t xml:space="preserve">el Ministerio de Obras Públucas y Comunicaciones a través de la </w:t>
      </w:r>
      <w:r w:rsidRPr="0041786C">
        <w:rPr>
          <w:rFonts w:asciiTheme="majorHAnsi" w:hAnsiTheme="majorHAnsi"/>
          <w:sz w:val="22"/>
          <w:szCs w:val="22"/>
          <w:lang w:val="es-ES"/>
        </w:rPr>
        <w:t xml:space="preserve"> </w:t>
      </w:r>
      <w:r w:rsidR="00F53469">
        <w:rPr>
          <w:rFonts w:asciiTheme="majorHAnsi" w:hAnsiTheme="majorHAnsi"/>
          <w:sz w:val="22"/>
          <w:szCs w:val="22"/>
          <w:lang w:val="es-ES"/>
        </w:rPr>
        <w:t xml:space="preserve">Dirección de Vialidad </w:t>
      </w:r>
      <w:r w:rsidRPr="0041786C">
        <w:rPr>
          <w:rFonts w:asciiTheme="majorHAnsi" w:hAnsiTheme="majorHAnsi"/>
          <w:sz w:val="22"/>
          <w:szCs w:val="22"/>
          <w:lang w:val="es-ES"/>
        </w:rPr>
        <w:t>(</w:t>
      </w:r>
      <w:r w:rsidR="00F53469">
        <w:rPr>
          <w:rFonts w:asciiTheme="majorHAnsi" w:hAnsiTheme="majorHAnsi"/>
          <w:sz w:val="22"/>
          <w:szCs w:val="22"/>
          <w:lang w:val="es-ES"/>
        </w:rPr>
        <w:t>DV</w:t>
      </w:r>
      <w:r w:rsidRPr="0041786C">
        <w:rPr>
          <w:rFonts w:asciiTheme="majorHAnsi" w:hAnsiTheme="majorHAnsi"/>
          <w:sz w:val="22"/>
          <w:szCs w:val="22"/>
          <w:lang w:val="es-ES"/>
        </w:rPr>
        <w:t xml:space="preserve">). La </w:t>
      </w:r>
      <w:r w:rsidR="00F53469">
        <w:rPr>
          <w:rFonts w:asciiTheme="majorHAnsi" w:hAnsiTheme="majorHAnsi"/>
          <w:sz w:val="22"/>
          <w:szCs w:val="22"/>
          <w:lang w:val="es-ES"/>
        </w:rPr>
        <w:t>DV</w:t>
      </w:r>
      <w:r w:rsidRPr="0041786C">
        <w:rPr>
          <w:rFonts w:asciiTheme="majorHAnsi" w:hAnsiTheme="majorHAnsi"/>
          <w:sz w:val="22"/>
          <w:szCs w:val="22"/>
          <w:lang w:val="es-ES"/>
        </w:rPr>
        <w:t xml:space="preserve">, a través de la Unidad Ejecutora del Programa (UEP) es la encargada </w:t>
      </w:r>
      <w:r w:rsidR="00F53469">
        <w:rPr>
          <w:rFonts w:asciiTheme="majorHAnsi" w:hAnsiTheme="majorHAnsi"/>
          <w:sz w:val="22"/>
          <w:szCs w:val="22"/>
          <w:lang w:val="es-ES"/>
        </w:rPr>
        <w:t>de la planeación y monitoreo del Programa</w:t>
      </w:r>
      <w:r w:rsidR="00D61D38">
        <w:rPr>
          <w:rFonts w:asciiTheme="majorHAnsi" w:hAnsiTheme="majorHAnsi"/>
          <w:sz w:val="22"/>
          <w:szCs w:val="22"/>
          <w:lang w:val="es-ES"/>
        </w:rPr>
        <w:t xml:space="preserve">, y </w:t>
      </w:r>
      <w:r w:rsidRPr="0041786C">
        <w:rPr>
          <w:rFonts w:asciiTheme="majorHAnsi" w:hAnsiTheme="majorHAnsi"/>
          <w:sz w:val="22"/>
          <w:szCs w:val="22"/>
          <w:lang w:val="es-ES"/>
        </w:rPr>
        <w:t xml:space="preserve">es la actual responsable </w:t>
      </w:r>
      <w:r w:rsidRPr="0041786C">
        <w:rPr>
          <w:rFonts w:asciiTheme="majorHAnsi" w:eastAsia="Batang" w:hAnsiTheme="majorHAnsi"/>
          <w:sz w:val="22"/>
          <w:szCs w:val="22"/>
          <w:lang w:val="es-ES"/>
        </w:rPr>
        <w:t>para la</w:t>
      </w:r>
      <w:r w:rsidRPr="0041786C">
        <w:rPr>
          <w:rFonts w:asciiTheme="majorHAnsi" w:hAnsiTheme="majorHAnsi"/>
          <w:sz w:val="22"/>
          <w:szCs w:val="22"/>
          <w:lang w:val="es-ES"/>
        </w:rPr>
        <w:t xml:space="preserve"> coordinación técnica, </w:t>
      </w:r>
      <w:r w:rsidR="00D61D38">
        <w:rPr>
          <w:rFonts w:asciiTheme="majorHAnsi" w:hAnsiTheme="majorHAnsi"/>
          <w:sz w:val="22"/>
          <w:szCs w:val="22"/>
          <w:lang w:val="es-ES"/>
        </w:rPr>
        <w:t xml:space="preserve">en forma coordinada con otras Unidades Intervinientes del MOPC. El Viceministerio de Administración y Finanzas (VMAF), es responsable de la coordinación </w:t>
      </w:r>
      <w:r w:rsidRPr="0041786C">
        <w:rPr>
          <w:rFonts w:asciiTheme="majorHAnsi" w:hAnsiTheme="majorHAnsi"/>
          <w:sz w:val="22"/>
          <w:szCs w:val="22"/>
          <w:lang w:val="es-ES"/>
        </w:rPr>
        <w:t>adiministrativa y financiera</w:t>
      </w:r>
      <w:r w:rsidR="00D61D38">
        <w:rPr>
          <w:rFonts w:asciiTheme="majorHAnsi" w:hAnsiTheme="majorHAnsi"/>
          <w:sz w:val="22"/>
          <w:szCs w:val="22"/>
          <w:lang w:val="es-ES"/>
        </w:rPr>
        <w:t>, e</w:t>
      </w:r>
      <w:r w:rsidRPr="0041786C">
        <w:rPr>
          <w:rFonts w:asciiTheme="majorHAnsi" w:hAnsiTheme="majorHAnsi"/>
          <w:sz w:val="22"/>
          <w:szCs w:val="22"/>
          <w:lang w:val="es-ES"/>
        </w:rPr>
        <w:t xml:space="preserve">ste mismo esquema </w:t>
      </w:r>
      <w:r w:rsidR="00D61D38">
        <w:rPr>
          <w:rFonts w:asciiTheme="majorHAnsi" w:hAnsiTheme="majorHAnsi"/>
          <w:sz w:val="22"/>
          <w:szCs w:val="22"/>
          <w:lang w:val="es-ES"/>
        </w:rPr>
        <w:t>fue</w:t>
      </w:r>
      <w:r w:rsidRPr="0041786C">
        <w:rPr>
          <w:rFonts w:asciiTheme="majorHAnsi" w:hAnsiTheme="majorHAnsi"/>
          <w:sz w:val="22"/>
          <w:szCs w:val="22"/>
          <w:lang w:val="es-ES"/>
        </w:rPr>
        <w:t xml:space="preserve"> aplicado </w:t>
      </w:r>
      <w:r w:rsidR="00D61D38">
        <w:rPr>
          <w:rFonts w:asciiTheme="majorHAnsi" w:hAnsiTheme="majorHAnsi"/>
          <w:sz w:val="22"/>
          <w:szCs w:val="22"/>
          <w:lang w:val="es-ES"/>
        </w:rPr>
        <w:t>durante la ejecución de la Fase I del Programa</w:t>
      </w:r>
      <w:r w:rsidRPr="0041786C">
        <w:rPr>
          <w:rFonts w:asciiTheme="majorHAnsi" w:hAnsiTheme="majorHAnsi"/>
          <w:sz w:val="22"/>
          <w:szCs w:val="22"/>
          <w:lang w:val="es-ES"/>
        </w:rPr>
        <w:t>.</w:t>
      </w:r>
    </w:p>
    <w:p w:rsidR="00B53257" w:rsidRPr="0041786C" w:rsidRDefault="00B53257" w:rsidP="00C10F23">
      <w:pPr>
        <w:pStyle w:val="AutoNumpara"/>
        <w:numPr>
          <w:ilvl w:val="0"/>
          <w:numId w:val="0"/>
        </w:numPr>
        <w:spacing w:before="0" w:after="0"/>
        <w:rPr>
          <w:rFonts w:asciiTheme="majorHAnsi" w:hAnsiTheme="majorHAnsi"/>
          <w:sz w:val="22"/>
          <w:szCs w:val="22"/>
          <w:lang w:val="es-ES"/>
        </w:rPr>
      </w:pPr>
    </w:p>
    <w:p w:rsidR="00770578" w:rsidRDefault="00770578"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La UEP, en coordinación con la</w:t>
      </w:r>
      <w:r w:rsidR="00D61D38">
        <w:rPr>
          <w:rFonts w:asciiTheme="majorHAnsi" w:hAnsiTheme="majorHAnsi"/>
          <w:sz w:val="22"/>
          <w:szCs w:val="22"/>
          <w:lang w:val="es-ES"/>
        </w:rPr>
        <w:t>s</w:t>
      </w:r>
      <w:r w:rsidRPr="0041786C">
        <w:rPr>
          <w:rFonts w:asciiTheme="majorHAnsi" w:hAnsiTheme="majorHAnsi"/>
          <w:sz w:val="22"/>
          <w:szCs w:val="22"/>
          <w:lang w:val="es-ES"/>
        </w:rPr>
        <w:t xml:space="preserve"> </w:t>
      </w:r>
      <w:r w:rsidR="00D61D38">
        <w:rPr>
          <w:rFonts w:asciiTheme="majorHAnsi" w:hAnsiTheme="majorHAnsi"/>
          <w:sz w:val="22"/>
          <w:szCs w:val="22"/>
          <w:lang w:val="es-ES"/>
        </w:rPr>
        <w:t>Unidades Intervinientes</w:t>
      </w:r>
      <w:r w:rsidRPr="0041786C">
        <w:rPr>
          <w:rFonts w:asciiTheme="majorHAnsi" w:hAnsiTheme="majorHAnsi"/>
          <w:sz w:val="22"/>
          <w:szCs w:val="22"/>
          <w:lang w:val="es-ES"/>
        </w:rPr>
        <w:t xml:space="preserve">, realiza, entre otras, las siguientes actividades para la planeación del Programa: </w:t>
      </w:r>
    </w:p>
    <w:p w:rsidR="00B53257" w:rsidRPr="0041786C" w:rsidRDefault="00B53257" w:rsidP="00C10F23">
      <w:pPr>
        <w:pStyle w:val="AutoNumpara"/>
        <w:numPr>
          <w:ilvl w:val="0"/>
          <w:numId w:val="0"/>
        </w:numPr>
        <w:spacing w:before="0" w:after="0"/>
        <w:rPr>
          <w:rFonts w:asciiTheme="majorHAnsi" w:hAnsiTheme="majorHAnsi"/>
          <w:sz w:val="22"/>
          <w:szCs w:val="22"/>
          <w:lang w:val="es-ES"/>
        </w:rPr>
      </w:pPr>
    </w:p>
    <w:p w:rsidR="00770578" w:rsidRDefault="00B53257" w:rsidP="005209D8">
      <w:pPr>
        <w:pStyle w:val="AutoNumpara"/>
        <w:numPr>
          <w:ilvl w:val="0"/>
          <w:numId w:val="21"/>
        </w:numPr>
        <w:spacing w:before="0" w:after="0"/>
        <w:ind w:left="540" w:hanging="540"/>
        <w:rPr>
          <w:rFonts w:asciiTheme="majorHAnsi" w:hAnsiTheme="majorHAnsi"/>
          <w:sz w:val="22"/>
          <w:szCs w:val="22"/>
          <w:lang w:val="es-ES"/>
        </w:rPr>
      </w:pPr>
      <w:r w:rsidRPr="00770578">
        <w:rPr>
          <w:rFonts w:asciiTheme="majorHAnsi" w:hAnsiTheme="majorHAnsi"/>
          <w:b/>
          <w:sz w:val="22"/>
          <w:szCs w:val="22"/>
          <w:lang w:val="es-ES"/>
        </w:rPr>
        <w:lastRenderedPageBreak/>
        <w:t>Plan de Ejecución de Proyectos (PEP)</w:t>
      </w:r>
      <w:r>
        <w:rPr>
          <w:rFonts w:asciiTheme="majorHAnsi" w:hAnsiTheme="majorHAnsi"/>
          <w:b/>
          <w:sz w:val="22"/>
          <w:szCs w:val="22"/>
          <w:lang w:val="es-ES"/>
        </w:rPr>
        <w:t xml:space="preserve"> y </w:t>
      </w:r>
      <w:r w:rsidR="00770578" w:rsidRPr="0041786C">
        <w:rPr>
          <w:rFonts w:asciiTheme="majorHAnsi" w:hAnsiTheme="majorHAnsi"/>
          <w:b/>
          <w:sz w:val="22"/>
          <w:szCs w:val="22"/>
          <w:lang w:val="es-ES"/>
        </w:rPr>
        <w:t>Plan Operativo Anual (POA).</w:t>
      </w:r>
      <w:r w:rsidR="00770578" w:rsidRPr="0041786C">
        <w:rPr>
          <w:rFonts w:asciiTheme="majorHAnsi" w:hAnsiTheme="majorHAnsi"/>
          <w:sz w:val="22"/>
          <w:szCs w:val="22"/>
          <w:lang w:val="es-ES"/>
        </w:rPr>
        <w:t xml:space="preserve"> El </w:t>
      </w:r>
      <w:r>
        <w:rPr>
          <w:rFonts w:asciiTheme="majorHAnsi" w:hAnsiTheme="majorHAnsi"/>
          <w:sz w:val="22"/>
          <w:szCs w:val="22"/>
          <w:lang w:val="es-ES"/>
        </w:rPr>
        <w:t xml:space="preserve">PEP y el </w:t>
      </w:r>
      <w:r w:rsidR="00770578" w:rsidRPr="0041786C">
        <w:rPr>
          <w:rFonts w:asciiTheme="majorHAnsi" w:hAnsiTheme="majorHAnsi"/>
          <w:sz w:val="22"/>
          <w:szCs w:val="22"/>
          <w:lang w:val="es-ES"/>
        </w:rPr>
        <w:t>POA consolida</w:t>
      </w:r>
      <w:r>
        <w:rPr>
          <w:rFonts w:asciiTheme="majorHAnsi" w:hAnsiTheme="majorHAnsi"/>
          <w:sz w:val="22"/>
          <w:szCs w:val="22"/>
          <w:lang w:val="es-ES"/>
        </w:rPr>
        <w:t>n</w:t>
      </w:r>
      <w:r w:rsidR="00770578" w:rsidRPr="0041786C">
        <w:rPr>
          <w:rFonts w:asciiTheme="majorHAnsi" w:hAnsiTheme="majorHAnsi"/>
          <w:sz w:val="22"/>
          <w:szCs w:val="22"/>
          <w:lang w:val="es-ES"/>
        </w:rPr>
        <w:t xml:space="preserve"> todas las actividades que serán desarrolladas durante determinado período de ejecución, por producto y cuenta con un cronograma físico financiero. La UEP presentará semestralmente, como parte integral de los informes semestrales de seguimiento, el POA y el PEP para los siguientes dos semestres, incluyendo las actividades, cronogramas y presupuestos estimados para los proyectos financiados el año anterior y aquellos propuestos para el año siguiente. El POA y PEP finales del primer año serán incluidos en el informe inicial de la operación. El POA y el PEP incluirán, como mínimo, la siguiente información: i) estado de ejecución del Programa, discriminado por componentes; ii) el plan de adquisiciones de obras, bienes y servicios, así como el plan de adquisiciones de servicios de consultoría incluyendo presupuesto y proyecciones de desembolsos; iii) avance en el cumplimiento de las metas y resultados del Programa; iv) avance en el cumplimiento de los indicadores de producto para cada componente del Programa, de acuerdo a la Matriz de Resultados del Programa y el cronograma de su implementación; v) problemas presentados; y vi) soluciones implementadas.</w:t>
      </w:r>
    </w:p>
    <w:p w:rsidR="00B53257" w:rsidRDefault="00B53257" w:rsidP="00B53257">
      <w:pPr>
        <w:pStyle w:val="AutoNumpara"/>
        <w:numPr>
          <w:ilvl w:val="0"/>
          <w:numId w:val="0"/>
        </w:numPr>
        <w:spacing w:before="0" w:after="0"/>
        <w:ind w:left="540"/>
        <w:rPr>
          <w:rFonts w:asciiTheme="majorHAnsi" w:hAnsiTheme="majorHAnsi"/>
          <w:sz w:val="22"/>
          <w:szCs w:val="22"/>
          <w:lang w:val="es-ES"/>
        </w:rPr>
      </w:pPr>
    </w:p>
    <w:p w:rsidR="00770578" w:rsidRDefault="00770578" w:rsidP="005209D8">
      <w:pPr>
        <w:pStyle w:val="AutoNumpara"/>
        <w:numPr>
          <w:ilvl w:val="0"/>
          <w:numId w:val="21"/>
        </w:numPr>
        <w:spacing w:before="0" w:after="0"/>
        <w:ind w:left="540" w:hanging="540"/>
        <w:rPr>
          <w:rFonts w:asciiTheme="majorHAnsi" w:hAnsiTheme="majorHAnsi"/>
          <w:sz w:val="22"/>
          <w:szCs w:val="22"/>
          <w:lang w:val="es-ES"/>
        </w:rPr>
      </w:pPr>
      <w:r w:rsidRPr="00770578">
        <w:rPr>
          <w:rFonts w:asciiTheme="majorHAnsi" w:hAnsiTheme="majorHAnsi"/>
          <w:b/>
          <w:sz w:val="22"/>
          <w:szCs w:val="22"/>
          <w:lang w:val="es-ES"/>
        </w:rPr>
        <w:t>Plan de Adquisiciones (PA).</w:t>
      </w:r>
      <w:r w:rsidRPr="00770578">
        <w:rPr>
          <w:rFonts w:asciiTheme="majorHAnsi" w:hAnsiTheme="majorHAnsi"/>
          <w:sz w:val="22"/>
          <w:szCs w:val="22"/>
          <w:lang w:val="es-ES"/>
        </w:rPr>
        <w:t xml:space="preserve"> Este instrumento tiene por finalidad presentar al Banco y hacer público el detalle de todas las adquisiciones y contrataciones que serán efectuadas en un determinado periodo de ejecución del Programa. El PA informa sobres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w:t>
      </w:r>
    </w:p>
    <w:p w:rsidR="00B53257" w:rsidRDefault="00B53257" w:rsidP="00B53257">
      <w:pPr>
        <w:pStyle w:val="AutoNumpara"/>
        <w:numPr>
          <w:ilvl w:val="0"/>
          <w:numId w:val="0"/>
        </w:numPr>
        <w:spacing w:before="0" w:after="0"/>
        <w:rPr>
          <w:rFonts w:asciiTheme="majorHAnsi" w:hAnsiTheme="majorHAnsi"/>
          <w:sz w:val="22"/>
          <w:szCs w:val="22"/>
          <w:lang w:val="es-ES"/>
        </w:rPr>
      </w:pPr>
    </w:p>
    <w:p w:rsidR="00770578" w:rsidRDefault="00770578" w:rsidP="00C10F23">
      <w:pPr>
        <w:pStyle w:val="AutoNumpara"/>
        <w:numPr>
          <w:ilvl w:val="0"/>
          <w:numId w:val="0"/>
        </w:numPr>
        <w:spacing w:before="0" w:after="0"/>
        <w:rPr>
          <w:rFonts w:asciiTheme="majorHAnsi" w:hAnsiTheme="majorHAnsi"/>
          <w:sz w:val="22"/>
          <w:szCs w:val="22"/>
          <w:lang w:val="es-ES"/>
        </w:rPr>
      </w:pPr>
      <w:r w:rsidRPr="00770578">
        <w:rPr>
          <w:rFonts w:asciiTheme="majorHAnsi" w:hAnsiTheme="majorHAnsi"/>
          <w:sz w:val="22"/>
          <w:szCs w:val="22"/>
          <w:lang w:val="es-ES"/>
        </w:rPr>
        <w:t xml:space="preserve">En cuanto al monitoreo del Programa, los principales medios de verificación corresponden a </w:t>
      </w:r>
      <w:r w:rsidRPr="00631DB5">
        <w:rPr>
          <w:rFonts w:asciiTheme="majorHAnsi" w:hAnsiTheme="majorHAnsi"/>
          <w:b/>
          <w:sz w:val="22"/>
          <w:szCs w:val="22"/>
          <w:lang w:val="es-ES"/>
        </w:rPr>
        <w:t xml:space="preserve">documentos administrativos y </w:t>
      </w:r>
      <w:r w:rsidRPr="004005A5">
        <w:rPr>
          <w:rFonts w:asciiTheme="majorHAnsi" w:hAnsiTheme="majorHAnsi"/>
          <w:b/>
          <w:sz w:val="22"/>
          <w:szCs w:val="22"/>
          <w:lang w:val="es-ES"/>
        </w:rPr>
        <w:t>contractuales</w:t>
      </w:r>
      <w:r w:rsidRPr="004005A5">
        <w:rPr>
          <w:rFonts w:asciiTheme="majorHAnsi" w:hAnsiTheme="majorHAnsi"/>
          <w:sz w:val="22"/>
          <w:szCs w:val="22"/>
          <w:lang w:val="es-ES"/>
        </w:rPr>
        <w:t xml:space="preserve"> de la Dirección de Vialidad y de</w:t>
      </w:r>
      <w:r w:rsidRPr="00770578">
        <w:rPr>
          <w:rFonts w:asciiTheme="majorHAnsi" w:hAnsiTheme="majorHAnsi"/>
          <w:sz w:val="22"/>
          <w:szCs w:val="22"/>
          <w:lang w:val="es-ES"/>
        </w:rPr>
        <w:t xml:space="preserve"> las </w:t>
      </w:r>
      <w:r w:rsidR="00D61D38">
        <w:rPr>
          <w:rFonts w:asciiTheme="majorHAnsi" w:hAnsiTheme="majorHAnsi"/>
          <w:sz w:val="22"/>
          <w:szCs w:val="22"/>
          <w:lang w:val="es-ES"/>
        </w:rPr>
        <w:t>Unidades Intervinientes</w:t>
      </w:r>
      <w:r w:rsidRPr="00770578">
        <w:rPr>
          <w:rFonts w:asciiTheme="majorHAnsi" w:hAnsiTheme="majorHAnsi"/>
          <w:sz w:val="22"/>
          <w:szCs w:val="22"/>
          <w:lang w:val="es-ES"/>
        </w:rPr>
        <w:t xml:space="preserve">, a saber: i) Actas de Recepción Provisorias de las Obras, y ii) Actas de Recepción Finales. </w:t>
      </w:r>
      <w:r w:rsidR="00B53257">
        <w:rPr>
          <w:rFonts w:asciiTheme="majorHAnsi" w:hAnsiTheme="majorHAnsi"/>
          <w:sz w:val="22"/>
          <w:szCs w:val="22"/>
          <w:lang w:val="es-ES"/>
        </w:rPr>
        <w:t xml:space="preserve"> </w:t>
      </w:r>
      <w:r w:rsidRPr="00770578">
        <w:rPr>
          <w:rFonts w:asciiTheme="majorHAnsi" w:hAnsiTheme="majorHAnsi"/>
          <w:sz w:val="22"/>
          <w:szCs w:val="22"/>
          <w:lang w:val="es-ES"/>
        </w:rPr>
        <w:t>Asimismo, se incluyen otros documentos administrativos y contractuales de la Unidad Ejecutora: i) Informes Finales de Servicios d</w:t>
      </w:r>
      <w:r w:rsidR="00D61D38">
        <w:rPr>
          <w:rFonts w:asciiTheme="majorHAnsi" w:hAnsiTheme="majorHAnsi"/>
          <w:sz w:val="22"/>
          <w:szCs w:val="22"/>
          <w:lang w:val="es-ES"/>
        </w:rPr>
        <w:t xml:space="preserve">e Consultoría; ii) Contratos </w:t>
      </w:r>
      <w:r w:rsidRPr="00770578">
        <w:rPr>
          <w:rFonts w:asciiTheme="majorHAnsi" w:hAnsiTheme="majorHAnsi"/>
          <w:sz w:val="22"/>
          <w:szCs w:val="22"/>
          <w:lang w:val="es-ES"/>
        </w:rPr>
        <w:t>de Servicios</w:t>
      </w:r>
      <w:r w:rsidR="00D61D38">
        <w:rPr>
          <w:rFonts w:asciiTheme="majorHAnsi" w:hAnsiTheme="majorHAnsi"/>
          <w:sz w:val="22"/>
          <w:szCs w:val="22"/>
          <w:lang w:val="es-ES"/>
        </w:rPr>
        <w:t xml:space="preserve"> suscritos con consultores individuales</w:t>
      </w:r>
      <w:r w:rsidRPr="00770578">
        <w:rPr>
          <w:rFonts w:asciiTheme="majorHAnsi" w:hAnsiTheme="majorHAnsi"/>
          <w:sz w:val="22"/>
          <w:szCs w:val="22"/>
          <w:lang w:val="es-ES"/>
        </w:rPr>
        <w:t xml:space="preserve">; iii) Contratos de Compras de Bienes, iv) Clausula contractuales; v) Informes Finales de Auditoria, vi) Informes de Evaluación, vii) Curriculum Vitae de personal contratado, </w:t>
      </w:r>
      <w:r w:rsidR="00D61D38">
        <w:rPr>
          <w:rFonts w:asciiTheme="majorHAnsi" w:hAnsiTheme="majorHAnsi"/>
          <w:sz w:val="22"/>
          <w:szCs w:val="22"/>
          <w:lang w:val="es-ES"/>
        </w:rPr>
        <w:t xml:space="preserve">viii) nomina de personal de planta afectado a la ejecución del Programa, </w:t>
      </w:r>
      <w:r w:rsidRPr="00770578">
        <w:rPr>
          <w:rFonts w:asciiTheme="majorHAnsi" w:hAnsiTheme="majorHAnsi"/>
          <w:sz w:val="22"/>
          <w:szCs w:val="22"/>
          <w:lang w:val="es-ES"/>
        </w:rPr>
        <w:t xml:space="preserve">y </w:t>
      </w:r>
      <w:r w:rsidR="00D61D38">
        <w:rPr>
          <w:rFonts w:asciiTheme="majorHAnsi" w:hAnsiTheme="majorHAnsi"/>
          <w:sz w:val="22"/>
          <w:szCs w:val="22"/>
          <w:lang w:val="es-ES"/>
        </w:rPr>
        <w:t>ix</w:t>
      </w:r>
      <w:r w:rsidRPr="00770578">
        <w:rPr>
          <w:rFonts w:asciiTheme="majorHAnsi" w:hAnsiTheme="majorHAnsi"/>
          <w:sz w:val="22"/>
          <w:szCs w:val="22"/>
          <w:lang w:val="es-ES"/>
        </w:rPr>
        <w:t>) listas de asistencia</w:t>
      </w:r>
      <w:r w:rsidR="00D61D38">
        <w:rPr>
          <w:rFonts w:asciiTheme="majorHAnsi" w:hAnsiTheme="majorHAnsi"/>
          <w:sz w:val="22"/>
          <w:szCs w:val="22"/>
          <w:lang w:val="es-ES"/>
        </w:rPr>
        <w:t xml:space="preserve"> a eventos de capacitación</w:t>
      </w:r>
      <w:r w:rsidRPr="00770578">
        <w:rPr>
          <w:rFonts w:asciiTheme="majorHAnsi" w:hAnsiTheme="majorHAnsi"/>
          <w:sz w:val="22"/>
          <w:szCs w:val="22"/>
          <w:lang w:val="es-ES"/>
        </w:rPr>
        <w:t xml:space="preserve">. </w:t>
      </w:r>
    </w:p>
    <w:p w:rsidR="00B53257" w:rsidRPr="00770578" w:rsidRDefault="00B53257" w:rsidP="00C10F23">
      <w:pPr>
        <w:pStyle w:val="AutoNumpara"/>
        <w:numPr>
          <w:ilvl w:val="0"/>
          <w:numId w:val="0"/>
        </w:numPr>
        <w:spacing w:before="0" w:after="0"/>
        <w:rPr>
          <w:rFonts w:asciiTheme="majorHAnsi" w:hAnsiTheme="majorHAnsi"/>
          <w:sz w:val="22"/>
          <w:szCs w:val="22"/>
          <w:lang w:val="es-ES"/>
        </w:rPr>
      </w:pPr>
    </w:p>
    <w:p w:rsidR="00770578" w:rsidRPr="0041786C" w:rsidRDefault="00770578" w:rsidP="00C10F23">
      <w:pPr>
        <w:jc w:val="both"/>
        <w:rPr>
          <w:rFonts w:asciiTheme="majorHAnsi" w:hAnsiTheme="majorHAnsi"/>
          <w:sz w:val="22"/>
          <w:szCs w:val="22"/>
          <w:lang w:val="es-ES"/>
        </w:rPr>
      </w:pPr>
      <w:r w:rsidRPr="0041786C">
        <w:rPr>
          <w:rFonts w:asciiTheme="majorHAnsi" w:hAnsiTheme="majorHAnsi"/>
          <w:sz w:val="22"/>
          <w:szCs w:val="22"/>
          <w:lang w:val="es-ES"/>
        </w:rPr>
        <w:t>En la mayoría de los casos, los instrumentos se encuentran disponibles</w:t>
      </w:r>
      <w:r w:rsidR="00D61D38">
        <w:rPr>
          <w:rFonts w:asciiTheme="majorHAnsi" w:hAnsiTheme="majorHAnsi"/>
          <w:sz w:val="22"/>
          <w:szCs w:val="22"/>
          <w:lang w:val="es-ES"/>
        </w:rPr>
        <w:t>,</w:t>
      </w:r>
      <w:r w:rsidRPr="0041786C">
        <w:rPr>
          <w:rFonts w:asciiTheme="majorHAnsi" w:hAnsiTheme="majorHAnsi"/>
          <w:sz w:val="22"/>
          <w:szCs w:val="22"/>
          <w:lang w:val="es-ES"/>
        </w:rPr>
        <w:t xml:space="preserve"> </w:t>
      </w:r>
      <w:r w:rsidR="00D61D38">
        <w:rPr>
          <w:rFonts w:asciiTheme="majorHAnsi" w:hAnsiTheme="majorHAnsi"/>
          <w:sz w:val="22"/>
          <w:szCs w:val="22"/>
          <w:lang w:val="es-ES"/>
        </w:rPr>
        <w:t>y</w:t>
      </w:r>
      <w:r w:rsidRPr="0041786C">
        <w:rPr>
          <w:rFonts w:asciiTheme="majorHAnsi" w:hAnsiTheme="majorHAnsi"/>
          <w:sz w:val="22"/>
          <w:szCs w:val="22"/>
          <w:lang w:val="es-ES"/>
        </w:rPr>
        <w:t xml:space="preserve"> no requieren de un diseño especial. Sin embargo, para los indicadores relacionados </w:t>
      </w:r>
      <w:r w:rsidRPr="00144DC5">
        <w:rPr>
          <w:rFonts w:asciiTheme="majorHAnsi" w:hAnsiTheme="majorHAnsi"/>
          <w:sz w:val="22"/>
          <w:szCs w:val="22"/>
          <w:lang w:val="es-ES"/>
        </w:rPr>
        <w:t xml:space="preserve">con i) </w:t>
      </w:r>
      <w:r w:rsidR="00D61D38" w:rsidRPr="00144DC5">
        <w:rPr>
          <w:rFonts w:asciiTheme="majorHAnsi" w:hAnsiTheme="majorHAnsi"/>
          <w:sz w:val="22"/>
          <w:szCs w:val="22"/>
          <w:lang w:val="es-ES"/>
        </w:rPr>
        <w:t xml:space="preserve">Contramedidas de Puntos Críticos de Seguridad Vial implementadas en los tramos GMANS </w:t>
      </w:r>
      <w:r w:rsidRPr="00144DC5">
        <w:rPr>
          <w:rFonts w:asciiTheme="majorHAnsi" w:hAnsiTheme="majorHAnsi"/>
          <w:sz w:val="22"/>
          <w:szCs w:val="22"/>
          <w:lang w:val="es-ES"/>
        </w:rPr>
        <w:t xml:space="preserve"> y ii) </w:t>
      </w:r>
      <w:r w:rsidR="00D61D38" w:rsidRPr="00144DC5">
        <w:rPr>
          <w:rFonts w:asciiTheme="majorHAnsi" w:hAnsiTheme="majorHAnsi"/>
          <w:sz w:val="22"/>
          <w:szCs w:val="22"/>
          <w:lang w:val="es-ES"/>
        </w:rPr>
        <w:t>Pago a frentistas afectados en el área de influencia de la franja de dominio de la Ruta 8 Norte y Ruta 13 Norte</w:t>
      </w:r>
      <w:r w:rsidR="00B53257">
        <w:rPr>
          <w:rFonts w:asciiTheme="majorHAnsi" w:hAnsiTheme="majorHAnsi"/>
          <w:sz w:val="22"/>
          <w:szCs w:val="22"/>
          <w:lang w:val="es-ES"/>
        </w:rPr>
        <w:t>,</w:t>
      </w:r>
      <w:r w:rsidR="00D61D38" w:rsidRPr="00144DC5">
        <w:rPr>
          <w:rFonts w:asciiTheme="majorHAnsi" w:hAnsiTheme="majorHAnsi"/>
          <w:sz w:val="22"/>
          <w:szCs w:val="22"/>
          <w:lang w:val="es-ES"/>
        </w:rPr>
        <w:t xml:space="preserve"> </w:t>
      </w:r>
      <w:r w:rsidRPr="00144DC5">
        <w:rPr>
          <w:rFonts w:asciiTheme="majorHAnsi" w:hAnsiTheme="majorHAnsi"/>
          <w:sz w:val="22"/>
          <w:szCs w:val="22"/>
          <w:lang w:val="es-ES"/>
        </w:rPr>
        <w:t xml:space="preserve">es necesario realizar </w:t>
      </w:r>
      <w:r w:rsidR="00D61D38" w:rsidRPr="00144DC5">
        <w:rPr>
          <w:rFonts w:asciiTheme="majorHAnsi" w:hAnsiTheme="majorHAnsi"/>
          <w:sz w:val="22"/>
          <w:szCs w:val="22"/>
          <w:lang w:val="es-ES"/>
        </w:rPr>
        <w:t xml:space="preserve">previamente un Estudio </w:t>
      </w:r>
      <w:r w:rsidR="00B53257">
        <w:rPr>
          <w:rFonts w:asciiTheme="majorHAnsi" w:hAnsiTheme="majorHAnsi"/>
          <w:sz w:val="22"/>
          <w:szCs w:val="22"/>
          <w:lang w:val="es-ES"/>
        </w:rPr>
        <w:t xml:space="preserve">de Diseño de soluciones de Puntos Críticos, y un Estudio </w:t>
      </w:r>
      <w:r w:rsidR="00D61D38" w:rsidRPr="00144DC5">
        <w:rPr>
          <w:rFonts w:asciiTheme="majorHAnsi" w:hAnsiTheme="majorHAnsi"/>
          <w:sz w:val="22"/>
          <w:szCs w:val="22"/>
          <w:lang w:val="es-ES"/>
        </w:rPr>
        <w:t xml:space="preserve">de Catastro detallado </w:t>
      </w:r>
      <w:r w:rsidR="00B53257">
        <w:rPr>
          <w:rFonts w:asciiTheme="majorHAnsi" w:hAnsiTheme="majorHAnsi"/>
          <w:sz w:val="22"/>
          <w:szCs w:val="22"/>
          <w:lang w:val="es-ES"/>
        </w:rPr>
        <w:t>que permita</w:t>
      </w:r>
      <w:r w:rsidR="00D61D38" w:rsidRPr="00144DC5">
        <w:rPr>
          <w:rFonts w:asciiTheme="majorHAnsi" w:hAnsiTheme="majorHAnsi"/>
          <w:sz w:val="22"/>
          <w:szCs w:val="22"/>
          <w:lang w:val="es-ES"/>
        </w:rPr>
        <w:t xml:space="preserve"> identificar el grado de afectación y las correspondientes medidas de compensación </w:t>
      </w:r>
      <w:r w:rsidRPr="00144DC5">
        <w:rPr>
          <w:rFonts w:asciiTheme="majorHAnsi" w:hAnsiTheme="majorHAnsi"/>
          <w:sz w:val="22"/>
          <w:szCs w:val="22"/>
          <w:lang w:val="es-ES"/>
        </w:rPr>
        <w:t xml:space="preserve">específicas que se llevaran a cabo. Una vez </w:t>
      </w:r>
      <w:r w:rsidR="00B53257">
        <w:rPr>
          <w:rFonts w:asciiTheme="majorHAnsi" w:hAnsiTheme="majorHAnsi"/>
          <w:sz w:val="22"/>
          <w:szCs w:val="22"/>
          <w:lang w:val="es-ES"/>
        </w:rPr>
        <w:t>estos aspectos</w:t>
      </w:r>
      <w:r w:rsidRPr="00144DC5">
        <w:rPr>
          <w:rFonts w:asciiTheme="majorHAnsi" w:hAnsiTheme="majorHAnsi"/>
          <w:sz w:val="22"/>
          <w:szCs w:val="22"/>
          <w:lang w:val="es-ES"/>
        </w:rPr>
        <w:t xml:space="preserve">, la Unidad Ejecutora, con la no objeción del BID, </w:t>
      </w:r>
      <w:proofErr w:type="gramStart"/>
      <w:r w:rsidRPr="00144DC5">
        <w:rPr>
          <w:rFonts w:asciiTheme="majorHAnsi" w:hAnsiTheme="majorHAnsi"/>
          <w:sz w:val="22"/>
          <w:szCs w:val="22"/>
          <w:lang w:val="es-ES"/>
        </w:rPr>
        <w:t>deberá</w:t>
      </w:r>
      <w:proofErr w:type="gramEnd"/>
      <w:r w:rsidRPr="00144DC5">
        <w:rPr>
          <w:rFonts w:asciiTheme="majorHAnsi" w:hAnsiTheme="majorHAnsi"/>
          <w:sz w:val="22"/>
          <w:szCs w:val="22"/>
          <w:lang w:val="es-ES"/>
        </w:rPr>
        <w:t xml:space="preserve"> </w:t>
      </w:r>
      <w:r w:rsidR="00D61D38" w:rsidRPr="00144DC5">
        <w:rPr>
          <w:rFonts w:asciiTheme="majorHAnsi" w:hAnsiTheme="majorHAnsi"/>
          <w:sz w:val="22"/>
          <w:szCs w:val="22"/>
          <w:lang w:val="es-ES"/>
        </w:rPr>
        <w:t xml:space="preserve">proceder </w:t>
      </w:r>
      <w:r w:rsidR="00B53257">
        <w:rPr>
          <w:rFonts w:asciiTheme="majorHAnsi" w:hAnsiTheme="majorHAnsi"/>
          <w:sz w:val="22"/>
          <w:szCs w:val="22"/>
          <w:lang w:val="es-ES"/>
        </w:rPr>
        <w:t xml:space="preserve">a la ejecución de las obras de Puntos críticos, y </w:t>
      </w:r>
      <w:r w:rsidR="00D61D38" w:rsidRPr="00144DC5">
        <w:rPr>
          <w:rFonts w:asciiTheme="majorHAnsi" w:hAnsiTheme="majorHAnsi"/>
          <w:sz w:val="22"/>
          <w:szCs w:val="22"/>
          <w:lang w:val="es-ES"/>
        </w:rPr>
        <w:t>al pago a los afectados en concepto de indemnización</w:t>
      </w:r>
      <w:r w:rsidRPr="0041786C">
        <w:rPr>
          <w:rFonts w:asciiTheme="majorHAnsi" w:hAnsiTheme="majorHAnsi"/>
          <w:sz w:val="22"/>
          <w:szCs w:val="22"/>
          <w:lang w:val="es-ES"/>
        </w:rPr>
        <w:t>. Esta información deberá ser registrada en el PMR y sus resultados reportados en los informes correspondientes.</w:t>
      </w:r>
    </w:p>
    <w:p w:rsidR="00B53257" w:rsidRDefault="00B53257" w:rsidP="00C10F23">
      <w:pPr>
        <w:pStyle w:val="AutoNumpara"/>
        <w:numPr>
          <w:ilvl w:val="0"/>
          <w:numId w:val="0"/>
        </w:numPr>
        <w:spacing w:before="0" w:after="0"/>
        <w:rPr>
          <w:rFonts w:asciiTheme="majorHAnsi" w:hAnsiTheme="majorHAnsi"/>
          <w:sz w:val="22"/>
          <w:szCs w:val="22"/>
          <w:lang w:val="es-ES"/>
        </w:rPr>
      </w:pPr>
    </w:p>
    <w:p w:rsidR="00736793" w:rsidRPr="00A73C99" w:rsidRDefault="00770578"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lastRenderedPageBreak/>
        <w:t xml:space="preserve">Asimismo, el Banco, a través del Equipo de Proyecto, realizará </w:t>
      </w:r>
      <w:r w:rsidRPr="0041786C">
        <w:rPr>
          <w:rFonts w:asciiTheme="majorHAnsi" w:hAnsiTheme="majorHAnsi"/>
          <w:b/>
          <w:sz w:val="22"/>
          <w:szCs w:val="22"/>
          <w:lang w:val="es-ES"/>
        </w:rPr>
        <w:t>Visitas de Inspección</w:t>
      </w:r>
      <w:r w:rsidRPr="0041786C">
        <w:rPr>
          <w:rFonts w:asciiTheme="majorHAnsi" w:hAnsiTheme="majorHAnsi"/>
          <w:sz w:val="22"/>
          <w:szCs w:val="22"/>
          <w:lang w:val="es-ES"/>
        </w:rPr>
        <w:t xml:space="preserve"> anuales con la finalidad de monitorear las actividades del Programa. También se apoyará de Misiones de Administración anuales con el objetivo de analizar los avances del Programa y tratar temas específicos identificados. Finalmente, durante la ejecución del Programa la UEP presentará anualmente al Banco los estados financieros del Programa para la realización de la </w:t>
      </w:r>
      <w:r w:rsidRPr="0041786C">
        <w:rPr>
          <w:rFonts w:asciiTheme="majorHAnsi" w:hAnsiTheme="majorHAnsi"/>
          <w:b/>
          <w:sz w:val="22"/>
          <w:szCs w:val="22"/>
          <w:lang w:val="es-ES"/>
        </w:rPr>
        <w:t>Auditoria Financiera</w:t>
      </w:r>
      <w:r w:rsidRPr="0041786C">
        <w:rPr>
          <w:rFonts w:asciiTheme="majorHAnsi" w:hAnsiTheme="majorHAnsi"/>
          <w:sz w:val="22"/>
          <w:szCs w:val="22"/>
          <w:lang w:val="es-ES"/>
        </w:rPr>
        <w:t xml:space="preserve"> correspondiente, en los términos establecidos en las Condiciones Generales del Contrato de Préstamo.</w:t>
      </w:r>
    </w:p>
    <w:p w:rsidR="009E7B66" w:rsidRPr="00A73C99" w:rsidRDefault="009E7B66" w:rsidP="00C10F23">
      <w:pPr>
        <w:pStyle w:val="AutoNumpara"/>
        <w:numPr>
          <w:ilvl w:val="0"/>
          <w:numId w:val="0"/>
        </w:numPr>
        <w:spacing w:before="0" w:after="0"/>
        <w:rPr>
          <w:rFonts w:asciiTheme="majorHAnsi" w:hAnsiTheme="majorHAnsi"/>
          <w:color w:val="000000"/>
          <w:sz w:val="22"/>
          <w:szCs w:val="22"/>
          <w:lang w:val="es-ES"/>
        </w:rPr>
      </w:pPr>
    </w:p>
    <w:p w:rsidR="001B5186" w:rsidRPr="00A73C99" w:rsidRDefault="004E7666" w:rsidP="005209D8">
      <w:pPr>
        <w:pStyle w:val="Ttulo4"/>
        <w:numPr>
          <w:ilvl w:val="1"/>
          <w:numId w:val="19"/>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Presentación de I</w:t>
      </w:r>
      <w:r w:rsidR="005258AC" w:rsidRPr="00A73C99">
        <w:rPr>
          <w:rFonts w:asciiTheme="majorHAnsi" w:hAnsiTheme="majorHAnsi"/>
          <w:sz w:val="22"/>
          <w:szCs w:val="22"/>
          <w:lang w:val="es-ES"/>
        </w:rPr>
        <w:t>nformes</w:t>
      </w:r>
      <w:r w:rsidR="009E7B66" w:rsidRPr="00A73C99">
        <w:rPr>
          <w:rFonts w:asciiTheme="majorHAnsi" w:hAnsiTheme="majorHAnsi"/>
          <w:sz w:val="22"/>
          <w:szCs w:val="22"/>
          <w:lang w:val="es-ES"/>
        </w:rPr>
        <w:t xml:space="preserve"> </w:t>
      </w:r>
    </w:p>
    <w:p w:rsidR="00716EED" w:rsidRDefault="00716EED" w:rsidP="00C10F23">
      <w:pPr>
        <w:pStyle w:val="AutoNumpara"/>
        <w:numPr>
          <w:ilvl w:val="0"/>
          <w:numId w:val="0"/>
        </w:numPr>
        <w:spacing w:before="0" w:after="0"/>
        <w:rPr>
          <w:rFonts w:asciiTheme="majorHAnsi" w:hAnsiTheme="majorHAnsi"/>
          <w:sz w:val="22"/>
          <w:szCs w:val="22"/>
          <w:lang w:val="es-ES"/>
        </w:rPr>
      </w:pPr>
    </w:p>
    <w:p w:rsidR="001718B2" w:rsidRPr="0041786C" w:rsidRDefault="001718B2"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Durante la ejecución del programa se prev</w:t>
      </w:r>
      <w:r w:rsidR="00716EED">
        <w:rPr>
          <w:rFonts w:asciiTheme="majorHAnsi" w:hAnsiTheme="majorHAnsi"/>
          <w:sz w:val="22"/>
          <w:szCs w:val="22"/>
          <w:lang w:val="es-ES"/>
        </w:rPr>
        <w:t>é</w:t>
      </w:r>
      <w:r w:rsidRPr="0041786C">
        <w:rPr>
          <w:rFonts w:asciiTheme="majorHAnsi" w:hAnsiTheme="majorHAnsi"/>
          <w:sz w:val="22"/>
          <w:szCs w:val="22"/>
          <w:lang w:val="es-ES"/>
        </w:rPr>
        <w:t xml:space="preserve"> la entrega de </w:t>
      </w:r>
      <w:r w:rsidRPr="0041786C">
        <w:rPr>
          <w:rFonts w:asciiTheme="majorHAnsi" w:hAnsiTheme="majorHAnsi"/>
          <w:b/>
          <w:sz w:val="22"/>
          <w:szCs w:val="22"/>
          <w:lang w:val="es-ES"/>
        </w:rPr>
        <w:t>Informes Semestrales</w:t>
      </w:r>
      <w:r w:rsidRPr="0041786C">
        <w:rPr>
          <w:rFonts w:asciiTheme="majorHAnsi" w:hAnsiTheme="majorHAnsi"/>
          <w:sz w:val="22"/>
          <w:szCs w:val="22"/>
          <w:lang w:val="es-ES"/>
        </w:rPr>
        <w:t xml:space="preserve"> para conocer el avance de las obras y otros productos. Dichos informes serán elaborados por la UEP y entregados a la División de Tranporte del BID, a través del Jefe de Equipo BID, a más tardar </w:t>
      </w:r>
      <w:r w:rsidR="00716EED">
        <w:rPr>
          <w:rFonts w:asciiTheme="majorHAnsi" w:hAnsiTheme="majorHAnsi"/>
          <w:sz w:val="22"/>
          <w:szCs w:val="22"/>
          <w:lang w:val="es-ES"/>
        </w:rPr>
        <w:t>60</w:t>
      </w:r>
      <w:r w:rsidRPr="0041786C">
        <w:rPr>
          <w:rFonts w:asciiTheme="majorHAnsi" w:hAnsiTheme="majorHAnsi"/>
          <w:sz w:val="22"/>
          <w:szCs w:val="22"/>
          <w:lang w:val="es-ES"/>
        </w:rPr>
        <w:t xml:space="preserve"> días posteriores al cierre del periodo. </w:t>
      </w:r>
    </w:p>
    <w:p w:rsidR="00716EED" w:rsidRDefault="00716EED" w:rsidP="00C10F23">
      <w:pPr>
        <w:pStyle w:val="AutoNumpara"/>
        <w:numPr>
          <w:ilvl w:val="0"/>
          <w:numId w:val="0"/>
        </w:numPr>
        <w:spacing w:before="0" w:after="0"/>
        <w:rPr>
          <w:rFonts w:asciiTheme="majorHAnsi" w:hAnsiTheme="majorHAnsi"/>
          <w:sz w:val="22"/>
          <w:szCs w:val="22"/>
          <w:lang w:val="es-ES"/>
        </w:rPr>
      </w:pPr>
    </w:p>
    <w:p w:rsidR="001718B2" w:rsidRDefault="001718B2"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 xml:space="preserve">Este informe tiene por finalidad presentar al Banco los resultados alcanzados en la ejecución del POA </w:t>
      </w:r>
      <w:r w:rsidR="00716EED">
        <w:rPr>
          <w:rFonts w:asciiTheme="majorHAnsi" w:hAnsiTheme="majorHAnsi"/>
          <w:sz w:val="22"/>
          <w:szCs w:val="22"/>
          <w:lang w:val="es-ES"/>
        </w:rPr>
        <w:t xml:space="preserve">, el PEP </w:t>
      </w:r>
      <w:r w:rsidRPr="0041786C">
        <w:rPr>
          <w:rFonts w:asciiTheme="majorHAnsi" w:hAnsiTheme="majorHAnsi"/>
          <w:sz w:val="22"/>
          <w:szCs w:val="22"/>
          <w:lang w:val="es-ES"/>
        </w:rPr>
        <w:t xml:space="preserve">y </w:t>
      </w:r>
      <w:r w:rsidR="00716EED">
        <w:rPr>
          <w:rFonts w:asciiTheme="majorHAnsi" w:hAnsiTheme="majorHAnsi"/>
          <w:sz w:val="22"/>
          <w:szCs w:val="22"/>
          <w:lang w:val="es-ES"/>
        </w:rPr>
        <w:t xml:space="preserve">el </w:t>
      </w:r>
      <w:r w:rsidRPr="0041786C">
        <w:rPr>
          <w:rFonts w:asciiTheme="majorHAnsi" w:hAnsiTheme="majorHAnsi"/>
          <w:sz w:val="22"/>
          <w:szCs w:val="22"/>
          <w:lang w:val="es-ES"/>
        </w:rPr>
        <w:t>PA, así como informar sobre el estado de ejecución de los contratos y programa de</w:t>
      </w:r>
      <w:r w:rsidR="00964DF3">
        <w:rPr>
          <w:rFonts w:asciiTheme="majorHAnsi" w:hAnsiTheme="majorHAnsi"/>
          <w:sz w:val="22"/>
          <w:szCs w:val="22"/>
          <w:lang w:val="es-ES"/>
        </w:rPr>
        <w:t xml:space="preserve"> inversiones del Programa.</w:t>
      </w:r>
      <w:r w:rsidR="00716EED">
        <w:rPr>
          <w:rFonts w:asciiTheme="majorHAnsi" w:hAnsiTheme="majorHAnsi"/>
          <w:sz w:val="22"/>
          <w:szCs w:val="22"/>
          <w:lang w:val="es-ES"/>
        </w:rPr>
        <w:t xml:space="preserve">  </w:t>
      </w:r>
      <w:r w:rsidR="00964DF3">
        <w:rPr>
          <w:rFonts w:asciiTheme="majorHAnsi" w:hAnsiTheme="majorHAnsi"/>
          <w:sz w:val="22"/>
          <w:szCs w:val="22"/>
          <w:lang w:val="es-ES"/>
        </w:rPr>
        <w:t>La UEP</w:t>
      </w:r>
      <w:r w:rsidRPr="0041786C">
        <w:rPr>
          <w:rFonts w:asciiTheme="majorHAnsi" w:hAnsiTheme="majorHAnsi"/>
          <w:sz w:val="22"/>
          <w:szCs w:val="22"/>
          <w:lang w:val="es-ES"/>
        </w:rPr>
        <w:t xml:space="preserve"> deberá presentar al Banco informes de avance semestrales, indicando los avances logrados en cada uno de los componentes y en el desempeño global del Programa, en base a los indicadores acordados bajo la Matriz de Resultados. Estos informes serán presentados dentro </w:t>
      </w:r>
      <w:r w:rsidR="00716EED">
        <w:rPr>
          <w:rFonts w:asciiTheme="majorHAnsi" w:hAnsiTheme="majorHAnsi"/>
          <w:sz w:val="22"/>
          <w:szCs w:val="22"/>
          <w:lang w:val="es-ES"/>
        </w:rPr>
        <w:t>de los 6</w:t>
      </w:r>
      <w:r w:rsidRPr="0041786C">
        <w:rPr>
          <w:rFonts w:asciiTheme="majorHAnsi" w:hAnsiTheme="majorHAnsi"/>
          <w:sz w:val="22"/>
          <w:szCs w:val="22"/>
          <w:lang w:val="es-ES"/>
        </w:rPr>
        <w:t>0 días de finalizado cada semestre. Los resultados se evaluarán mediante una serie de indicadores técnicos objetivos especificados en el Marco de Resultados.</w:t>
      </w:r>
    </w:p>
    <w:p w:rsidR="00716EED" w:rsidRPr="0041786C" w:rsidRDefault="00716EED" w:rsidP="00C10F23">
      <w:pPr>
        <w:pStyle w:val="AutoNumpara"/>
        <w:numPr>
          <w:ilvl w:val="0"/>
          <w:numId w:val="0"/>
        </w:numPr>
        <w:spacing w:before="0" w:after="0"/>
        <w:rPr>
          <w:rFonts w:asciiTheme="majorHAnsi" w:hAnsiTheme="majorHAnsi"/>
          <w:sz w:val="22"/>
          <w:szCs w:val="22"/>
          <w:lang w:val="es-ES"/>
        </w:rPr>
      </w:pPr>
    </w:p>
    <w:p w:rsidR="001718B2" w:rsidRDefault="001718B2"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 iv) resumen de la situación financiera del Programa, incluyendo el pari passu del mismo; vi) descripción de los procesos de licitación llevados a cabo; vii) evaluación de las firmas contratistas; viii) una sección sobre la gestión socioambiental del proyecto, incluyendo cronogramas, resultados y medidas implementadas para dar cumplimiento al IGAS; ix) un programa de actividades y plan de ejecución detallados para los dos semestres siguientes; x) flujo de fondos estimado para los siguientes dos semestres; xi) una sección identificando posibles desarrollos o eventos que pudieran poner en riesgo la ejecución del Programa; y xii) actualizaciones del POA, el PEP y el Plan de Adquisiciones.</w:t>
      </w:r>
    </w:p>
    <w:p w:rsidR="00716EED" w:rsidRDefault="00716EED" w:rsidP="00C10F23">
      <w:pPr>
        <w:pStyle w:val="AutoNumpara"/>
        <w:numPr>
          <w:ilvl w:val="0"/>
          <w:numId w:val="0"/>
        </w:numPr>
        <w:spacing w:before="0" w:after="0"/>
        <w:rPr>
          <w:rFonts w:asciiTheme="majorHAnsi" w:hAnsiTheme="majorHAnsi"/>
          <w:sz w:val="22"/>
          <w:szCs w:val="22"/>
          <w:lang w:val="es-ES"/>
        </w:rPr>
      </w:pPr>
    </w:p>
    <w:p w:rsidR="001718B2" w:rsidRPr="00774DBA" w:rsidRDefault="001718B2" w:rsidP="00C10F23">
      <w:pPr>
        <w:pStyle w:val="AutoNumpara"/>
        <w:numPr>
          <w:ilvl w:val="0"/>
          <w:numId w:val="0"/>
        </w:numPr>
        <w:spacing w:before="0" w:after="0"/>
        <w:rPr>
          <w:rFonts w:asciiTheme="majorHAnsi" w:hAnsiTheme="majorHAnsi"/>
          <w:sz w:val="22"/>
          <w:szCs w:val="22"/>
          <w:lang w:val="es-ES"/>
        </w:rPr>
      </w:pPr>
      <w:r w:rsidRPr="001718B2">
        <w:rPr>
          <w:rFonts w:asciiTheme="majorHAnsi" w:hAnsiTheme="majorHAnsi"/>
          <w:sz w:val="22"/>
          <w:szCs w:val="22"/>
          <w:lang w:val="es-ES"/>
        </w:rPr>
        <w:t xml:space="preserve">Los informes deberán incluir toda la información que sea relevante para reconocer el avance en la medición de los indicadores e identificar necesidades de mejora en el proceso de recolección de información, procesamiento, análisis y reporte de datos. Asimismo, la </w:t>
      </w:r>
      <w:r w:rsidR="00716EED">
        <w:rPr>
          <w:rFonts w:asciiTheme="majorHAnsi" w:hAnsiTheme="majorHAnsi"/>
          <w:sz w:val="22"/>
          <w:szCs w:val="22"/>
          <w:lang w:val="es-ES"/>
        </w:rPr>
        <w:t xml:space="preserve">UEP </w:t>
      </w:r>
      <w:r w:rsidRPr="001718B2">
        <w:rPr>
          <w:rFonts w:asciiTheme="majorHAnsi" w:hAnsiTheme="majorHAnsi"/>
          <w:sz w:val="22"/>
          <w:szCs w:val="22"/>
          <w:lang w:val="es-ES"/>
        </w:rPr>
        <w:t xml:space="preserve"> presentará al BID un </w:t>
      </w:r>
      <w:r w:rsidRPr="001718B2">
        <w:rPr>
          <w:rFonts w:asciiTheme="majorHAnsi" w:hAnsiTheme="majorHAnsi"/>
          <w:b/>
          <w:sz w:val="22"/>
          <w:szCs w:val="22"/>
          <w:lang w:val="es-ES"/>
        </w:rPr>
        <w:t>Informe Anual de Monitoreo de Progreso</w:t>
      </w:r>
      <w:r w:rsidRPr="001718B2">
        <w:rPr>
          <w:rFonts w:asciiTheme="majorHAnsi" w:hAnsiTheme="majorHAnsi"/>
          <w:sz w:val="22"/>
          <w:szCs w:val="22"/>
          <w:lang w:val="es-ES"/>
        </w:rPr>
        <w:t xml:space="preserve"> al finalizar cada año calendario con la información del periodo transcurrido</w:t>
      </w:r>
      <w:r w:rsidR="004C69E4">
        <w:rPr>
          <w:rFonts w:asciiTheme="majorHAnsi" w:hAnsiTheme="majorHAnsi"/>
          <w:sz w:val="22"/>
          <w:szCs w:val="22"/>
          <w:lang w:val="es-ES"/>
        </w:rPr>
        <w:t xml:space="preserve">, y un Informe con la </w:t>
      </w:r>
      <w:r w:rsidR="004C69E4" w:rsidRPr="004C69E4">
        <w:rPr>
          <w:rFonts w:asciiTheme="majorHAnsi" w:hAnsiTheme="majorHAnsi"/>
          <w:b/>
          <w:sz w:val="22"/>
          <w:szCs w:val="22"/>
          <w:lang w:val="es-ES"/>
        </w:rPr>
        <w:t>Evaluación Expost</w:t>
      </w:r>
      <w:r w:rsidR="004C69E4">
        <w:rPr>
          <w:rFonts w:asciiTheme="majorHAnsi" w:hAnsiTheme="majorHAnsi"/>
          <w:sz w:val="22"/>
          <w:szCs w:val="22"/>
          <w:lang w:val="es-ES"/>
        </w:rPr>
        <w:t xml:space="preserve"> de los proyectos financiados con recursos del Programa de Fase I (Ruta 8 y 13 tramo Sur)  y de la Fase II (Ruta 8 y 13 tramo Norte) y Obras GMNAS 3, 4 y 6</w:t>
      </w:r>
      <w:r w:rsidRPr="00774DBA">
        <w:rPr>
          <w:rFonts w:asciiTheme="majorHAnsi" w:hAnsiTheme="majorHAnsi"/>
          <w:sz w:val="22"/>
          <w:szCs w:val="22"/>
          <w:lang w:val="es-ES"/>
        </w:rPr>
        <w:t>.  Finalmente, el Banco presentará e</w:t>
      </w:r>
      <w:r w:rsidR="00E22936" w:rsidRPr="00774DBA">
        <w:rPr>
          <w:rFonts w:asciiTheme="majorHAnsi" w:hAnsiTheme="majorHAnsi"/>
          <w:sz w:val="22"/>
          <w:szCs w:val="22"/>
          <w:lang w:val="es-ES"/>
        </w:rPr>
        <w:t>l</w:t>
      </w:r>
      <w:r w:rsidRPr="00774DBA">
        <w:rPr>
          <w:rFonts w:asciiTheme="majorHAnsi" w:hAnsiTheme="majorHAnsi"/>
          <w:sz w:val="22"/>
          <w:szCs w:val="22"/>
          <w:lang w:val="es-ES"/>
        </w:rPr>
        <w:t xml:space="preserve"> </w:t>
      </w:r>
      <w:r w:rsidRPr="00774DBA">
        <w:rPr>
          <w:rFonts w:asciiTheme="majorHAnsi" w:hAnsiTheme="majorHAnsi"/>
          <w:b/>
          <w:sz w:val="22"/>
          <w:szCs w:val="22"/>
          <w:lang w:val="es-ES"/>
        </w:rPr>
        <w:t>Informe de Revisión del Préstamo (LRR)</w:t>
      </w:r>
      <w:r w:rsidRPr="00774DBA">
        <w:rPr>
          <w:rFonts w:asciiTheme="majorHAnsi" w:hAnsiTheme="majorHAnsi"/>
          <w:sz w:val="22"/>
          <w:szCs w:val="22"/>
          <w:lang w:val="es-ES"/>
        </w:rPr>
        <w:t xml:space="preserve">, a los 18 meses después de iniciada la ejecución del Programa, </w:t>
      </w:r>
      <w:r w:rsidR="004C69E4" w:rsidRPr="00774DBA">
        <w:rPr>
          <w:rFonts w:asciiTheme="majorHAnsi" w:hAnsiTheme="majorHAnsi"/>
          <w:sz w:val="22"/>
          <w:szCs w:val="22"/>
          <w:lang w:val="es-ES"/>
        </w:rPr>
        <w:t xml:space="preserve">que </w:t>
      </w:r>
      <w:r w:rsidRPr="00774DBA">
        <w:rPr>
          <w:rFonts w:asciiTheme="majorHAnsi" w:hAnsiTheme="majorHAnsi"/>
          <w:sz w:val="22"/>
          <w:szCs w:val="22"/>
          <w:lang w:val="es-ES"/>
        </w:rPr>
        <w:t xml:space="preserve"> será elaborado en base a los informes semestrales de </w:t>
      </w:r>
      <w:r w:rsidR="004C69E4" w:rsidRPr="00774DBA">
        <w:rPr>
          <w:rFonts w:asciiTheme="majorHAnsi" w:hAnsiTheme="majorHAnsi"/>
          <w:sz w:val="22"/>
          <w:szCs w:val="22"/>
          <w:lang w:val="es-ES"/>
        </w:rPr>
        <w:t xml:space="preserve">avance y el Marco de Resultados, y </w:t>
      </w:r>
      <w:r w:rsidR="00716EED" w:rsidRPr="00774DBA">
        <w:rPr>
          <w:rFonts w:asciiTheme="majorHAnsi" w:hAnsiTheme="majorHAnsi"/>
          <w:sz w:val="22"/>
          <w:szCs w:val="22"/>
          <w:lang w:val="es-ES"/>
        </w:rPr>
        <w:t>un</w:t>
      </w:r>
      <w:r w:rsidR="004C69E4" w:rsidRPr="00774DBA">
        <w:rPr>
          <w:rFonts w:asciiTheme="majorHAnsi" w:hAnsiTheme="majorHAnsi"/>
          <w:sz w:val="22"/>
          <w:szCs w:val="22"/>
          <w:lang w:val="es-ES"/>
        </w:rPr>
        <w:t xml:space="preserve"> </w:t>
      </w:r>
      <w:r w:rsidR="004C69E4" w:rsidRPr="00774DBA">
        <w:rPr>
          <w:rFonts w:asciiTheme="majorHAnsi" w:hAnsiTheme="majorHAnsi"/>
          <w:b/>
          <w:sz w:val="22"/>
          <w:szCs w:val="22"/>
          <w:lang w:val="es-ES"/>
        </w:rPr>
        <w:t>Informe de cierre del Proyecto</w:t>
      </w:r>
      <w:r w:rsidR="00D65193" w:rsidRPr="00774DBA">
        <w:rPr>
          <w:rFonts w:asciiTheme="majorHAnsi" w:hAnsiTheme="majorHAnsi"/>
          <w:b/>
          <w:sz w:val="22"/>
          <w:szCs w:val="22"/>
          <w:lang w:val="es-ES"/>
        </w:rPr>
        <w:t xml:space="preserve"> (PCR)</w:t>
      </w:r>
      <w:r w:rsidR="00716EED" w:rsidRPr="00774DBA">
        <w:rPr>
          <w:rFonts w:asciiTheme="majorHAnsi" w:hAnsiTheme="majorHAnsi"/>
          <w:b/>
          <w:sz w:val="22"/>
          <w:szCs w:val="22"/>
          <w:lang w:val="es-ES"/>
        </w:rPr>
        <w:t xml:space="preserve"> </w:t>
      </w:r>
      <w:r w:rsidR="00716EED" w:rsidRPr="00774DBA">
        <w:rPr>
          <w:rFonts w:asciiTheme="majorHAnsi" w:hAnsiTheme="majorHAnsi"/>
          <w:sz w:val="22"/>
          <w:szCs w:val="22"/>
          <w:lang w:val="es-ES"/>
        </w:rPr>
        <w:t>una vez finalizado el plazo de ejecución del Programa</w:t>
      </w:r>
      <w:r w:rsidR="004C69E4" w:rsidRPr="00774DBA">
        <w:rPr>
          <w:rFonts w:asciiTheme="majorHAnsi" w:hAnsiTheme="majorHAnsi"/>
          <w:sz w:val="22"/>
          <w:szCs w:val="22"/>
          <w:lang w:val="es-ES"/>
        </w:rPr>
        <w:t>.</w:t>
      </w:r>
    </w:p>
    <w:p w:rsidR="00735654" w:rsidRPr="00774DBA" w:rsidRDefault="00735654" w:rsidP="00C10F23">
      <w:pPr>
        <w:pStyle w:val="AutoNumpara"/>
        <w:numPr>
          <w:ilvl w:val="0"/>
          <w:numId w:val="0"/>
        </w:numPr>
        <w:spacing w:before="0" w:after="0"/>
        <w:rPr>
          <w:rFonts w:asciiTheme="majorHAnsi" w:hAnsiTheme="majorHAnsi"/>
          <w:color w:val="000000"/>
          <w:sz w:val="22"/>
          <w:szCs w:val="22"/>
          <w:lang w:val="es-ES"/>
        </w:rPr>
      </w:pPr>
    </w:p>
    <w:p w:rsidR="001B5186" w:rsidRPr="00774DBA" w:rsidRDefault="004E7666" w:rsidP="005209D8">
      <w:pPr>
        <w:pStyle w:val="Ttulo4"/>
        <w:numPr>
          <w:ilvl w:val="1"/>
          <w:numId w:val="19"/>
        </w:numPr>
        <w:tabs>
          <w:tab w:val="clear" w:pos="1440"/>
          <w:tab w:val="left" w:pos="720"/>
        </w:tabs>
        <w:spacing w:before="0" w:after="0"/>
        <w:jc w:val="left"/>
        <w:rPr>
          <w:rFonts w:asciiTheme="majorHAnsi" w:hAnsiTheme="majorHAnsi"/>
          <w:sz w:val="22"/>
          <w:szCs w:val="22"/>
          <w:lang w:val="es-ES"/>
        </w:rPr>
      </w:pPr>
      <w:r w:rsidRPr="00774DBA">
        <w:rPr>
          <w:rFonts w:asciiTheme="majorHAnsi" w:hAnsiTheme="majorHAnsi"/>
          <w:sz w:val="22"/>
          <w:szCs w:val="22"/>
          <w:lang w:val="es-ES"/>
        </w:rPr>
        <w:lastRenderedPageBreak/>
        <w:t>Coordinación, Plan de T</w:t>
      </w:r>
      <w:r w:rsidR="005258AC" w:rsidRPr="00774DBA">
        <w:rPr>
          <w:rFonts w:asciiTheme="majorHAnsi" w:hAnsiTheme="majorHAnsi"/>
          <w:sz w:val="22"/>
          <w:szCs w:val="22"/>
          <w:lang w:val="es-ES"/>
        </w:rPr>
        <w:t>raba</w:t>
      </w:r>
      <w:r w:rsidRPr="00774DBA">
        <w:rPr>
          <w:rFonts w:asciiTheme="majorHAnsi" w:hAnsiTheme="majorHAnsi"/>
          <w:sz w:val="22"/>
          <w:szCs w:val="22"/>
          <w:lang w:val="es-ES"/>
        </w:rPr>
        <w:t>jo y Presupuesto del M</w:t>
      </w:r>
      <w:r w:rsidR="003F0322" w:rsidRPr="00774DBA">
        <w:rPr>
          <w:rFonts w:asciiTheme="majorHAnsi" w:hAnsiTheme="majorHAnsi"/>
          <w:sz w:val="22"/>
          <w:szCs w:val="22"/>
          <w:lang w:val="es-ES"/>
        </w:rPr>
        <w:t>onitoreo</w:t>
      </w:r>
    </w:p>
    <w:p w:rsidR="00716EED" w:rsidRDefault="00716EED" w:rsidP="00C10F23">
      <w:pPr>
        <w:pStyle w:val="AutoNumpara"/>
        <w:numPr>
          <w:ilvl w:val="0"/>
          <w:numId w:val="0"/>
        </w:numPr>
        <w:spacing w:before="0" w:after="0"/>
        <w:rPr>
          <w:rFonts w:asciiTheme="majorHAnsi" w:hAnsiTheme="majorHAnsi"/>
          <w:sz w:val="22"/>
          <w:szCs w:val="22"/>
          <w:lang w:val="es-ES"/>
        </w:rPr>
      </w:pPr>
    </w:p>
    <w:p w:rsidR="001718B2" w:rsidRDefault="001718B2"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La UEP es la responsable, entre otras, d</w:t>
      </w:r>
      <w:r w:rsidR="00D65193">
        <w:rPr>
          <w:rFonts w:asciiTheme="majorHAnsi" w:hAnsiTheme="majorHAnsi"/>
          <w:sz w:val="22"/>
          <w:szCs w:val="22"/>
          <w:lang w:val="es-ES"/>
        </w:rPr>
        <w:t>e las siguientes actividades, 1</w:t>
      </w:r>
      <w:r w:rsidRPr="0041786C">
        <w:rPr>
          <w:rFonts w:asciiTheme="majorHAnsi" w:eastAsia="Batang" w:hAnsiTheme="majorHAnsi"/>
          <w:sz w:val="22"/>
          <w:szCs w:val="22"/>
          <w:lang w:val="es-ES"/>
        </w:rPr>
        <w:t xml:space="preserve">) la planificación de la ejecución del préstamo; 2) la preparación y actualización de los informes semestrales de seguimiento, los que incluirán las actualizaciones de los POA, PEP y planes de adquisiciones en conformidad con las Políticas de Adquisición y Contratación del Banco; 3) el acompañamiento y monitoreo del avance de contratos, incluyendo el </w:t>
      </w:r>
      <w:r w:rsidRPr="0041786C">
        <w:rPr>
          <w:rFonts w:asciiTheme="majorHAnsi" w:hAnsiTheme="majorHAnsi"/>
          <w:sz w:val="22"/>
          <w:szCs w:val="22"/>
          <w:lang w:val="es-ES"/>
        </w:rPr>
        <w:t>apoyo en los procesos de contrataciones,</w:t>
      </w:r>
      <w:r w:rsidRPr="0041786C">
        <w:rPr>
          <w:rFonts w:asciiTheme="majorHAnsi" w:eastAsia="Batang" w:hAnsiTheme="majorHAnsi"/>
          <w:sz w:val="22"/>
          <w:szCs w:val="22"/>
          <w:lang w:val="es-ES"/>
        </w:rPr>
        <w:t xml:space="preserve"> la </w:t>
      </w:r>
      <w:r w:rsidRPr="0041786C">
        <w:rPr>
          <w:rFonts w:asciiTheme="majorHAnsi" w:hAnsiTheme="majorHAnsi"/>
          <w:sz w:val="22"/>
          <w:szCs w:val="22"/>
          <w:lang w:val="es-ES"/>
        </w:rPr>
        <w:t>formulación de los informes de acompañamiento y análisis, y l</w:t>
      </w:r>
      <w:r w:rsidRPr="0041786C">
        <w:rPr>
          <w:rFonts w:asciiTheme="majorHAnsi" w:eastAsia="Batang" w:hAnsiTheme="majorHAnsi"/>
          <w:sz w:val="22"/>
          <w:szCs w:val="22"/>
          <w:lang w:val="es-ES"/>
        </w:rPr>
        <w:t xml:space="preserve">a preparación y tramitación de los pagos correspondientes; 4) la recolección de datos y el </w:t>
      </w:r>
      <w:r w:rsidRPr="0041786C">
        <w:rPr>
          <w:rFonts w:asciiTheme="majorHAnsi" w:hAnsiTheme="majorHAnsi"/>
          <w:sz w:val="22"/>
          <w:szCs w:val="22"/>
          <w:lang w:val="es-ES"/>
        </w:rPr>
        <w:t xml:space="preserve">seguimiento de los indicadores de productos y resultados, incluyendo aquellos que tienen que ser medidos por la Dirección de Vialidad y de las </w:t>
      </w:r>
      <w:r w:rsidR="00E22936">
        <w:rPr>
          <w:rFonts w:asciiTheme="majorHAnsi" w:hAnsiTheme="majorHAnsi"/>
          <w:sz w:val="22"/>
          <w:szCs w:val="22"/>
          <w:lang w:val="es-ES"/>
        </w:rPr>
        <w:t>Unidades Intervinientes</w:t>
      </w:r>
      <w:r w:rsidRPr="0041786C">
        <w:rPr>
          <w:rFonts w:asciiTheme="majorHAnsi" w:hAnsiTheme="majorHAnsi"/>
          <w:sz w:val="22"/>
          <w:szCs w:val="22"/>
          <w:lang w:val="es-ES"/>
        </w:rPr>
        <w:t xml:space="preserve">, </w:t>
      </w:r>
      <w:r w:rsidR="00AF4CA1">
        <w:rPr>
          <w:rFonts w:asciiTheme="majorHAnsi" w:hAnsiTheme="majorHAnsi"/>
          <w:sz w:val="22"/>
          <w:szCs w:val="22"/>
          <w:lang w:val="es-ES"/>
        </w:rPr>
        <w:t xml:space="preserve">su procesamiento y análisis , </w:t>
      </w:r>
      <w:r w:rsidRPr="00631DB5">
        <w:rPr>
          <w:rFonts w:asciiTheme="majorHAnsi" w:hAnsiTheme="majorHAnsi"/>
          <w:sz w:val="22"/>
          <w:szCs w:val="22"/>
          <w:lang w:val="es-ES"/>
        </w:rPr>
        <w:t>5) el reporte de avances del Programa</w:t>
      </w:r>
      <w:r w:rsidR="00AF4CA1" w:rsidRPr="00631DB5">
        <w:rPr>
          <w:rFonts w:asciiTheme="majorHAnsi" w:hAnsiTheme="majorHAnsi"/>
          <w:sz w:val="22"/>
          <w:szCs w:val="22"/>
          <w:lang w:val="es-ES"/>
        </w:rPr>
        <w:t>, 6) mantener de forma accesible y actualizada, la información relevante sobre la ejecución y el monitoreo de las actividades del programa y sus recursos</w:t>
      </w:r>
      <w:r w:rsidR="008D1FF1">
        <w:rPr>
          <w:rFonts w:asciiTheme="majorHAnsi" w:hAnsiTheme="majorHAnsi"/>
          <w:sz w:val="22"/>
          <w:szCs w:val="22"/>
          <w:lang w:val="es-ES"/>
        </w:rPr>
        <w:t>; 7</w:t>
      </w:r>
      <w:r w:rsidRPr="001718B2">
        <w:rPr>
          <w:rFonts w:asciiTheme="majorHAnsi" w:eastAsia="Batang" w:hAnsiTheme="majorHAnsi"/>
          <w:sz w:val="22"/>
          <w:szCs w:val="22"/>
          <w:lang w:val="es-ES"/>
        </w:rPr>
        <w:t>) la prestación de servicios técnicos especializados de ingeniería para verificación y asesoría para aprobación de los proyectos ejecut</w:t>
      </w:r>
      <w:r w:rsidR="008D1FF1">
        <w:rPr>
          <w:rFonts w:asciiTheme="majorHAnsi" w:eastAsia="Batang" w:hAnsiTheme="majorHAnsi"/>
          <w:sz w:val="22"/>
          <w:szCs w:val="22"/>
          <w:lang w:val="es-ES"/>
        </w:rPr>
        <w:t>ivos y términos de referencia; 8</w:t>
      </w:r>
      <w:r w:rsidRPr="001718B2">
        <w:rPr>
          <w:rFonts w:asciiTheme="majorHAnsi" w:eastAsia="Batang" w:hAnsiTheme="majorHAnsi"/>
          <w:sz w:val="22"/>
          <w:szCs w:val="22"/>
          <w:lang w:val="es-ES"/>
        </w:rPr>
        <w:t xml:space="preserve">) la asesoría técnica especializada para seguimiento </w:t>
      </w:r>
      <w:r w:rsidR="008D1FF1">
        <w:rPr>
          <w:rFonts w:asciiTheme="majorHAnsi" w:eastAsia="Batang" w:hAnsiTheme="majorHAnsi"/>
          <w:sz w:val="22"/>
          <w:szCs w:val="22"/>
          <w:lang w:val="es-ES"/>
        </w:rPr>
        <w:t>de la ejecución del proyecto y 9</w:t>
      </w:r>
      <w:r w:rsidRPr="001718B2">
        <w:rPr>
          <w:rFonts w:asciiTheme="majorHAnsi" w:eastAsia="Batang" w:hAnsiTheme="majorHAnsi"/>
          <w:sz w:val="22"/>
          <w:szCs w:val="22"/>
          <w:lang w:val="es-ES"/>
        </w:rPr>
        <w:t xml:space="preserve">) </w:t>
      </w:r>
      <w:r w:rsidRPr="001718B2">
        <w:rPr>
          <w:rFonts w:asciiTheme="majorHAnsi" w:hAnsiTheme="majorHAnsi"/>
          <w:sz w:val="22"/>
          <w:szCs w:val="22"/>
          <w:lang w:val="es-ES"/>
        </w:rPr>
        <w:t xml:space="preserve">la supervisión de obras, proyectos y otros servicios (visita a obras, orientación y revisión de los proyectos finales de ingeniería; control de calidad); y </w:t>
      </w:r>
      <w:r w:rsidR="008D1FF1">
        <w:rPr>
          <w:rFonts w:asciiTheme="majorHAnsi" w:eastAsia="Batang" w:hAnsiTheme="majorHAnsi"/>
          <w:sz w:val="22"/>
          <w:szCs w:val="22"/>
          <w:lang w:val="es-ES"/>
        </w:rPr>
        <w:t>10</w:t>
      </w:r>
      <w:r w:rsidRPr="001718B2">
        <w:rPr>
          <w:rFonts w:asciiTheme="majorHAnsi" w:eastAsia="Batang" w:hAnsiTheme="majorHAnsi"/>
          <w:sz w:val="22"/>
          <w:szCs w:val="22"/>
          <w:lang w:val="es-ES"/>
        </w:rPr>
        <w:t xml:space="preserve">) la </w:t>
      </w:r>
      <w:r w:rsidRPr="001718B2">
        <w:rPr>
          <w:rFonts w:asciiTheme="majorHAnsi" w:hAnsiTheme="majorHAnsi"/>
          <w:sz w:val="22"/>
          <w:szCs w:val="22"/>
          <w:lang w:val="es-ES"/>
        </w:rPr>
        <w:t xml:space="preserve">supervisión </w:t>
      </w:r>
      <w:r w:rsidR="008D1FF1">
        <w:rPr>
          <w:rFonts w:asciiTheme="majorHAnsi" w:hAnsiTheme="majorHAnsi"/>
          <w:sz w:val="22"/>
          <w:szCs w:val="22"/>
          <w:lang w:val="es-ES"/>
        </w:rPr>
        <w:t>socio</w:t>
      </w:r>
      <w:r w:rsidRPr="001718B2">
        <w:rPr>
          <w:rFonts w:asciiTheme="majorHAnsi" w:hAnsiTheme="majorHAnsi"/>
          <w:sz w:val="22"/>
          <w:szCs w:val="22"/>
          <w:lang w:val="es-ES"/>
        </w:rPr>
        <w:t>ambiental de la implementación del Programa.</w:t>
      </w:r>
    </w:p>
    <w:p w:rsidR="00716EED" w:rsidRDefault="00716EED" w:rsidP="00C10F23">
      <w:pPr>
        <w:pStyle w:val="AutoNumpara"/>
        <w:numPr>
          <w:ilvl w:val="0"/>
          <w:numId w:val="0"/>
        </w:numPr>
        <w:spacing w:before="0" w:after="0"/>
        <w:rPr>
          <w:rFonts w:asciiTheme="majorHAnsi" w:hAnsiTheme="majorHAnsi"/>
          <w:sz w:val="22"/>
          <w:szCs w:val="22"/>
          <w:lang w:val="es-ES"/>
        </w:rPr>
      </w:pPr>
    </w:p>
    <w:p w:rsidR="001718B2" w:rsidRDefault="001718B2" w:rsidP="00C10F23">
      <w:pPr>
        <w:pStyle w:val="AutoNumpara"/>
        <w:numPr>
          <w:ilvl w:val="0"/>
          <w:numId w:val="0"/>
        </w:numPr>
        <w:spacing w:before="0" w:after="0"/>
        <w:rPr>
          <w:rFonts w:asciiTheme="majorHAnsi" w:hAnsiTheme="majorHAnsi"/>
          <w:sz w:val="22"/>
          <w:szCs w:val="22"/>
          <w:lang w:val="es-ES"/>
        </w:rPr>
      </w:pPr>
      <w:r w:rsidRPr="001718B2">
        <w:rPr>
          <w:rFonts w:asciiTheme="majorHAnsi" w:hAnsiTheme="majorHAnsi"/>
          <w:sz w:val="22"/>
          <w:szCs w:val="22"/>
          <w:lang w:val="es-ES"/>
        </w:rPr>
        <w:t xml:space="preserve">Por su parte el BID, a través del Jefe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rsidR="00716EED" w:rsidRPr="001718B2" w:rsidRDefault="00716EED" w:rsidP="00C10F23">
      <w:pPr>
        <w:pStyle w:val="AutoNumpara"/>
        <w:numPr>
          <w:ilvl w:val="0"/>
          <w:numId w:val="0"/>
        </w:numPr>
        <w:spacing w:before="0" w:after="0"/>
        <w:rPr>
          <w:rFonts w:asciiTheme="majorHAnsi" w:hAnsiTheme="majorHAnsi"/>
          <w:sz w:val="22"/>
          <w:szCs w:val="22"/>
          <w:lang w:val="es-ES"/>
        </w:rPr>
      </w:pPr>
    </w:p>
    <w:p w:rsidR="001718B2" w:rsidRPr="0041786C" w:rsidRDefault="001718B2" w:rsidP="00C10F23">
      <w:pPr>
        <w:pStyle w:val="AutoNumpara"/>
        <w:numPr>
          <w:ilvl w:val="0"/>
          <w:numId w:val="0"/>
        </w:numPr>
        <w:spacing w:before="0" w:after="0"/>
        <w:rPr>
          <w:rFonts w:asciiTheme="majorHAnsi" w:hAnsiTheme="majorHAnsi"/>
          <w:sz w:val="22"/>
          <w:szCs w:val="22"/>
          <w:lang w:val="es-ES"/>
        </w:rPr>
      </w:pPr>
      <w:r w:rsidRPr="0041786C">
        <w:rPr>
          <w:rFonts w:asciiTheme="majorHAnsi" w:hAnsiTheme="majorHAnsi"/>
          <w:sz w:val="22"/>
          <w:szCs w:val="22"/>
          <w:lang w:val="es-ES"/>
        </w:rPr>
        <w:t>Los resultados de los indicadores al final de la ejecución de la operación deberan ser incluidos en el Informe de Terminación de Proyecto (PCR, por sus siglas en Inglés) del cual la Oficina de País es responsable de su elaboración, con el apoyo de los especialistas de la Sede y de otros especilistas que hayan intervenido en el diseño, ejecución y evaluación de las obras financiadas.</w:t>
      </w:r>
    </w:p>
    <w:p w:rsidR="001718B2" w:rsidRPr="00A73C99" w:rsidRDefault="001718B2" w:rsidP="00C10F23">
      <w:pPr>
        <w:pStyle w:val="Listavistosa-nfasis11"/>
        <w:ind w:left="0"/>
        <w:rPr>
          <w:rFonts w:asciiTheme="majorHAnsi" w:hAnsiTheme="majorHAnsi"/>
          <w:color w:val="000000"/>
          <w:lang w:val="es-ES"/>
        </w:rPr>
        <w:sectPr w:rsidR="001718B2" w:rsidRPr="00A73C99" w:rsidSect="00E21BC5">
          <w:pgSz w:w="12240" w:h="15840"/>
          <w:pgMar w:top="1440" w:right="1800" w:bottom="1440" w:left="1800" w:header="720" w:footer="720" w:gutter="0"/>
          <w:cols w:space="720"/>
          <w:docGrid w:linePitch="360"/>
        </w:sectPr>
      </w:pPr>
    </w:p>
    <w:p w:rsidR="00931BDA" w:rsidRPr="00E21BC5" w:rsidRDefault="00DD2D6F" w:rsidP="00C10F23">
      <w:pPr>
        <w:pStyle w:val="heading-b24"/>
        <w:spacing w:after="0"/>
        <w:rPr>
          <w:rFonts w:asciiTheme="majorHAnsi" w:hAnsiTheme="majorHAnsi"/>
          <w:smallCaps w:val="0"/>
          <w:sz w:val="20"/>
          <w:lang w:val="es-ES"/>
        </w:rPr>
      </w:pPr>
      <w:r w:rsidRPr="00E21BC5">
        <w:rPr>
          <w:rFonts w:asciiTheme="majorHAnsi" w:hAnsiTheme="majorHAnsi"/>
          <w:smallCaps w:val="0"/>
          <w:sz w:val="20"/>
          <w:lang w:val="es-ES"/>
        </w:rPr>
        <w:lastRenderedPageBreak/>
        <w:t>Cuadro</w:t>
      </w:r>
      <w:r w:rsidR="003B4FB0" w:rsidRPr="00E21BC5">
        <w:rPr>
          <w:rFonts w:asciiTheme="majorHAnsi" w:hAnsiTheme="majorHAnsi"/>
          <w:smallCaps w:val="0"/>
          <w:sz w:val="20"/>
          <w:lang w:val="es-ES"/>
        </w:rPr>
        <w:t xml:space="preserve"> </w:t>
      </w:r>
      <w:r w:rsidR="006E1F1A" w:rsidRPr="00E21BC5">
        <w:rPr>
          <w:rFonts w:asciiTheme="majorHAnsi" w:hAnsiTheme="majorHAnsi"/>
          <w:smallCaps w:val="0"/>
          <w:sz w:val="20"/>
          <w:lang w:val="es-ES"/>
        </w:rPr>
        <w:t>2</w:t>
      </w:r>
    </w:p>
    <w:p w:rsidR="00D27C81" w:rsidRPr="00E21BC5" w:rsidRDefault="00683629" w:rsidP="00C10F23">
      <w:pPr>
        <w:pStyle w:val="heading-b24"/>
        <w:spacing w:after="0"/>
        <w:rPr>
          <w:rFonts w:asciiTheme="majorHAnsi" w:eastAsia="Calibri" w:hAnsiTheme="majorHAnsi"/>
          <w:smallCaps w:val="0"/>
          <w:sz w:val="20"/>
          <w:lang w:val="es-ES"/>
        </w:rPr>
      </w:pPr>
      <w:r w:rsidRPr="00E21BC5">
        <w:rPr>
          <w:rFonts w:asciiTheme="majorHAnsi" w:eastAsia="Calibri" w:hAnsiTheme="majorHAnsi"/>
          <w:smallCaps w:val="0"/>
          <w:sz w:val="20"/>
          <w:lang w:val="es-ES"/>
        </w:rPr>
        <w:t xml:space="preserve">Programa </w:t>
      </w:r>
      <w:r w:rsidR="00C80DDC" w:rsidRPr="00E21BC5">
        <w:rPr>
          <w:rFonts w:asciiTheme="majorHAnsi" w:eastAsia="Calibri" w:hAnsiTheme="majorHAnsi"/>
          <w:smallCaps w:val="0"/>
          <w:sz w:val="20"/>
          <w:lang w:val="es-ES"/>
        </w:rPr>
        <w:t>de Pavimentación de Corredores de Integración y Rehabilitación y Mantenimiento Vial, Fase II</w:t>
      </w:r>
    </w:p>
    <w:p w:rsidR="001B5186" w:rsidRPr="00A73C99" w:rsidRDefault="00D27C81" w:rsidP="00E21BC5">
      <w:pPr>
        <w:pStyle w:val="heading-b24"/>
        <w:spacing w:after="0"/>
        <w:rPr>
          <w:rFonts w:asciiTheme="majorHAnsi" w:hAnsiTheme="majorHAnsi"/>
          <w:sz w:val="22"/>
          <w:szCs w:val="22"/>
          <w:lang w:val="es-ES"/>
        </w:rPr>
      </w:pPr>
      <w:r w:rsidRPr="00E21BC5">
        <w:rPr>
          <w:rFonts w:asciiTheme="majorHAnsi" w:eastAsia="Calibri" w:hAnsiTheme="majorHAnsi"/>
          <w:smallCaps w:val="0"/>
          <w:sz w:val="20"/>
          <w:lang w:val="es-ES"/>
        </w:rPr>
        <w:t>Monitoreo -Plan de Trabajo</w:t>
      </w:r>
    </w:p>
    <w:tbl>
      <w:tblPr>
        <w:tblW w:w="5000" w:type="pct"/>
        <w:tblCellMar>
          <w:left w:w="70" w:type="dxa"/>
          <w:right w:w="70" w:type="dxa"/>
        </w:tblCellMar>
        <w:tblLook w:val="04A0"/>
      </w:tblPr>
      <w:tblGrid>
        <w:gridCol w:w="3767"/>
        <w:gridCol w:w="260"/>
        <w:gridCol w:w="260"/>
        <w:gridCol w:w="287"/>
        <w:gridCol w:w="278"/>
        <w:gridCol w:w="242"/>
        <w:gridCol w:w="260"/>
        <w:gridCol w:w="287"/>
        <w:gridCol w:w="278"/>
        <w:gridCol w:w="242"/>
        <w:gridCol w:w="260"/>
        <w:gridCol w:w="287"/>
        <w:gridCol w:w="278"/>
        <w:gridCol w:w="242"/>
        <w:gridCol w:w="260"/>
        <w:gridCol w:w="287"/>
        <w:gridCol w:w="278"/>
        <w:gridCol w:w="242"/>
        <w:gridCol w:w="260"/>
        <w:gridCol w:w="287"/>
        <w:gridCol w:w="278"/>
        <w:gridCol w:w="242"/>
        <w:gridCol w:w="260"/>
        <w:gridCol w:w="287"/>
        <w:gridCol w:w="278"/>
        <w:gridCol w:w="242"/>
        <w:gridCol w:w="260"/>
        <w:gridCol w:w="287"/>
        <w:gridCol w:w="278"/>
        <w:gridCol w:w="1141"/>
        <w:gridCol w:w="853"/>
        <w:gridCol w:w="1292"/>
      </w:tblGrid>
      <w:tr w:rsidR="009528AF" w:rsidRPr="009528AF" w:rsidTr="009528AF">
        <w:trPr>
          <w:trHeight w:val="255"/>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Principales actividades de seguimiento/Productos por actividad</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1</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2</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3</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4</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5</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6</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Año 7</w:t>
            </w:r>
          </w:p>
        </w:tc>
        <w:tc>
          <w:tcPr>
            <w:tcW w:w="308" w:type="pct"/>
            <w:vMerge w:val="restart"/>
            <w:tcBorders>
              <w:top w:val="single" w:sz="4" w:space="0" w:color="auto"/>
              <w:left w:val="single" w:sz="4" w:space="0" w:color="auto"/>
              <w:bottom w:val="single" w:sz="4" w:space="0" w:color="auto"/>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Responsable</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Costo</w:t>
            </w:r>
          </w:p>
        </w:tc>
        <w:tc>
          <w:tcPr>
            <w:tcW w:w="343" w:type="pct"/>
            <w:vMerge w:val="restart"/>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Financiamiento</w:t>
            </w:r>
          </w:p>
        </w:tc>
      </w:tr>
      <w:tr w:rsidR="009528AF" w:rsidRPr="009528AF" w:rsidTr="009528AF">
        <w:trPr>
          <w:trHeight w:val="255"/>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9528AF" w:rsidRPr="009528AF" w:rsidRDefault="009528AF" w:rsidP="009528AF">
            <w:pPr>
              <w:rPr>
                <w:rFonts w:ascii="Cambria" w:hAnsi="Cambria" w:cs="Arial"/>
                <w:b/>
                <w:bCs/>
                <w:spacing w:val="0"/>
                <w:sz w:val="16"/>
                <w:szCs w:val="16"/>
                <w:lang w:val="es-ES" w:eastAsia="es-ES"/>
              </w:rPr>
            </w:pP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IV</w:t>
            </w:r>
          </w:p>
        </w:tc>
        <w:tc>
          <w:tcPr>
            <w:tcW w:w="308" w:type="pct"/>
            <w:vMerge/>
            <w:tcBorders>
              <w:top w:val="single" w:sz="4" w:space="0" w:color="auto"/>
              <w:left w:val="single" w:sz="4" w:space="0" w:color="auto"/>
              <w:bottom w:val="single" w:sz="4" w:space="0" w:color="auto"/>
              <w:right w:val="nil"/>
            </w:tcBorders>
            <w:vAlign w:val="center"/>
            <w:hideMark/>
          </w:tcPr>
          <w:p w:rsidR="009528AF" w:rsidRPr="009528AF" w:rsidRDefault="009528AF" w:rsidP="009528AF">
            <w:pPr>
              <w:rPr>
                <w:rFonts w:ascii="Cambria" w:hAnsi="Cambria" w:cs="Arial"/>
                <w:b/>
                <w:bCs/>
                <w:spacing w:val="0"/>
                <w:sz w:val="16"/>
                <w:szCs w:val="16"/>
                <w:lang w:val="es-ES" w:eastAsia="es-ES"/>
              </w:rPr>
            </w:pPr>
          </w:p>
        </w:tc>
        <w:tc>
          <w:tcPr>
            <w:tcW w:w="308" w:type="pct"/>
            <w:tcBorders>
              <w:top w:val="nil"/>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(U$S)</w:t>
            </w:r>
          </w:p>
        </w:tc>
        <w:tc>
          <w:tcPr>
            <w:tcW w:w="343" w:type="pct"/>
            <w:vMerge/>
            <w:tcBorders>
              <w:top w:val="single" w:sz="4" w:space="0" w:color="auto"/>
              <w:left w:val="nil"/>
              <w:bottom w:val="single" w:sz="4" w:space="0" w:color="auto"/>
              <w:right w:val="single" w:sz="4" w:space="0" w:color="auto"/>
            </w:tcBorders>
            <w:vAlign w:val="center"/>
            <w:hideMark/>
          </w:tcPr>
          <w:p w:rsidR="009528AF" w:rsidRPr="009528AF" w:rsidRDefault="009528AF" w:rsidP="009528AF">
            <w:pPr>
              <w:rPr>
                <w:rFonts w:ascii="Cambria" w:hAnsi="Cambria" w:cs="Arial"/>
                <w:b/>
                <w:bCs/>
                <w:spacing w:val="0"/>
                <w:sz w:val="16"/>
                <w:szCs w:val="16"/>
                <w:lang w:val="es-ES" w:eastAsia="es-ES"/>
              </w:rPr>
            </w:pPr>
          </w:p>
        </w:tc>
      </w:tr>
      <w:tr w:rsidR="009528AF" w:rsidRPr="009528AF" w:rsidTr="009528AF">
        <w:trPr>
          <w:trHeight w:val="125"/>
        </w:trPr>
        <w:tc>
          <w:tcPr>
            <w:tcW w:w="1304" w:type="pct"/>
            <w:tcBorders>
              <w:top w:val="nil"/>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Indicadores de obras civiles</w:t>
            </w:r>
          </w:p>
        </w:tc>
        <w:tc>
          <w:tcPr>
            <w:tcW w:w="2738" w:type="pct"/>
            <w:gridSpan w:val="28"/>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p>
          <w:p w:rsidR="009528AF" w:rsidRPr="009528AF" w:rsidRDefault="009528AF" w:rsidP="009528AF">
            <w:pPr>
              <w:rPr>
                <w:rFonts w:ascii="Cambria" w:hAnsi="Cambria" w:cs="Arial"/>
                <w:spacing w:val="0"/>
                <w:sz w:val="14"/>
                <w:szCs w:val="14"/>
                <w:lang w:val="es-ES" w:eastAsia="es-ES"/>
              </w:rPr>
            </w:pP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DV/UEP</w:t>
            </w: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50.000</w:t>
            </w:r>
          </w:p>
        </w:tc>
        <w:tc>
          <w:tcPr>
            <w:tcW w:w="343"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BID/AL</w:t>
            </w:r>
          </w:p>
        </w:tc>
      </w:tr>
      <w:tr w:rsidR="009528AF" w:rsidRPr="009528AF" w:rsidTr="009528AF">
        <w:trPr>
          <w:trHeight w:val="255"/>
        </w:trPr>
        <w:tc>
          <w:tcPr>
            <w:tcW w:w="1304" w:type="pct"/>
            <w:tcBorders>
              <w:top w:val="single" w:sz="4" w:space="0" w:color="auto"/>
              <w:left w:val="single" w:sz="4" w:space="0" w:color="auto"/>
              <w:bottom w:val="nil"/>
              <w:right w:val="nil"/>
            </w:tcBorders>
            <w:shd w:val="clear" w:color="auto" w:fill="auto"/>
            <w:vAlign w:val="center"/>
            <w:hideMark/>
          </w:tcPr>
          <w:p w:rsidR="009528AF" w:rsidRPr="009528AF" w:rsidRDefault="009528AF" w:rsidP="009528AF">
            <w:pPr>
              <w:rPr>
                <w:rFonts w:ascii="Cambria" w:hAnsi="Cambria" w:cs="Arial"/>
                <w:spacing w:val="0"/>
                <w:sz w:val="14"/>
                <w:szCs w:val="14"/>
                <w:lang w:val="es-ES" w:eastAsia="es-ES"/>
              </w:rPr>
            </w:pPr>
            <w:r w:rsidRPr="009528AF">
              <w:rPr>
                <w:rFonts w:ascii="Cambria" w:hAnsi="Cambria" w:cs="Arial"/>
                <w:spacing w:val="0"/>
                <w:sz w:val="14"/>
                <w:szCs w:val="14"/>
                <w:lang w:val="es-ES" w:eastAsia="es-ES"/>
              </w:rPr>
              <w:t>Recopilación de información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r>
      <w:tr w:rsidR="009528AF" w:rsidRPr="009528AF" w:rsidTr="009528AF">
        <w:trPr>
          <w:trHeight w:val="177"/>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Km de rutas de la RVN mejoradas y pavimentadas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437"/>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Km de rutas pavimentadas de la RVN conservadas por Niveles de   Servicio (GMANS); con contramedidas de Seguridad Vial en Puntos Críticos.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63"/>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Contratos Firmados de Fiscalización.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55"/>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Informes de Estudios de Catastro de Franja de Dominio.</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13"/>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Informes de Fiscalización Técnica y ambiental de Obras de Pavimentación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55"/>
        </w:trPr>
        <w:tc>
          <w:tcPr>
            <w:tcW w:w="1304" w:type="pct"/>
            <w:tcBorders>
              <w:top w:val="nil"/>
              <w:left w:val="single" w:sz="4" w:space="0" w:color="auto"/>
              <w:bottom w:val="single" w:sz="4" w:space="0" w:color="auto"/>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Informes de Fiscalización Técnica y ambiental de GMANS.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26"/>
        </w:trPr>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Indicadores Ingeniería y Administración</w:t>
            </w:r>
          </w:p>
        </w:tc>
        <w:tc>
          <w:tcPr>
            <w:tcW w:w="2738" w:type="pct"/>
            <w:gridSpan w:val="28"/>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UEP</w:t>
            </w: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50.000</w:t>
            </w:r>
          </w:p>
        </w:tc>
        <w:tc>
          <w:tcPr>
            <w:tcW w:w="343"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BID/AL</w:t>
            </w:r>
          </w:p>
        </w:tc>
      </w:tr>
      <w:tr w:rsidR="009528AF" w:rsidRPr="009528AF" w:rsidTr="009528AF">
        <w:trPr>
          <w:trHeight w:val="315"/>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rPr>
                <w:rFonts w:ascii="Cambria" w:hAnsi="Cambria" w:cs="Arial"/>
                <w:spacing w:val="0"/>
                <w:sz w:val="14"/>
                <w:szCs w:val="14"/>
                <w:lang w:val="es-ES" w:eastAsia="es-ES"/>
              </w:rPr>
            </w:pPr>
            <w:r w:rsidRPr="009528AF">
              <w:rPr>
                <w:rFonts w:ascii="Cambria" w:hAnsi="Cambria" w:cs="Arial"/>
                <w:spacing w:val="0"/>
                <w:sz w:val="14"/>
                <w:szCs w:val="14"/>
                <w:lang w:val="es-ES" w:eastAsia="es-ES"/>
              </w:rPr>
              <w:t>Recopilación de información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r>
      <w:tr w:rsidR="009528AF" w:rsidRPr="009528AF" w:rsidTr="009528AF">
        <w:trPr>
          <w:trHeight w:val="390"/>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 xml:space="preserve">Informe de incorporación de Personal Incremental para Apoyo a la Administración del Programa </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11"/>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 xml:space="preserve">Informes de Anual de Monitoreo del Programa </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74"/>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 xml:space="preserve">Informes de Evaluación (intermedia y </w:t>
            </w:r>
            <w:proofErr w:type="spellStart"/>
            <w:r w:rsidRPr="009528AF">
              <w:rPr>
                <w:spacing w:val="0"/>
                <w:sz w:val="14"/>
                <w:szCs w:val="14"/>
                <w:lang w:val="es-ES" w:eastAsia="es-ES"/>
              </w:rPr>
              <w:t>expost</w:t>
            </w:r>
            <w:proofErr w:type="spellEnd"/>
            <w:r w:rsidRPr="009528AF">
              <w:rPr>
                <w:spacing w:val="0"/>
                <w:sz w:val="14"/>
                <w:szCs w:val="14"/>
                <w:lang w:val="es-ES" w:eastAsia="es-ES"/>
              </w:rPr>
              <w:t xml:space="preserve"> de proyectos)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nil"/>
            </w:tcBorders>
            <w:shd w:val="clear" w:color="auto" w:fill="auto"/>
            <w:noWrap/>
            <w:vAlign w:val="center"/>
            <w:hideMark/>
          </w:tcPr>
          <w:p w:rsidR="009528AF" w:rsidRPr="009528AF" w:rsidRDefault="009528AF" w:rsidP="009528AF">
            <w:pPr>
              <w:jc w:val="center"/>
              <w:rPr>
                <w:rFonts w:ascii="Arial" w:hAnsi="Arial" w:cs="Arial"/>
                <w:spacing w:val="0"/>
                <w:sz w:val="14"/>
                <w:szCs w:val="14"/>
                <w:lang w:val="es-ES" w:eastAsia="es-ES"/>
              </w:rPr>
            </w:pP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22"/>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Informes de Auditoría Externa con no objeción del BID</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26"/>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 xml:space="preserve">Eventos de Capacitación del Personal implementados </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88"/>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Estudios  de Apoyo a la Planificación Vial aprobados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91"/>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Estudios  de Diseño de Obras GMANS y contramedidas de Puntos Críticos de accidentes aprobados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383"/>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Estudios  de Apoyo a la Gestión Administrativa y Financiera del MOPC aprobados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20"/>
        </w:trPr>
        <w:tc>
          <w:tcPr>
            <w:tcW w:w="1304" w:type="pct"/>
            <w:tcBorders>
              <w:top w:val="nil"/>
              <w:left w:val="single" w:sz="8" w:space="0" w:color="000000"/>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Estudios  de Apoyo a la Seguridad Vial aprobados</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67"/>
        </w:trPr>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III.</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 xml:space="preserve"> Indicadores de </w:t>
            </w:r>
            <w:r w:rsidR="008452AF" w:rsidRPr="008452AF">
              <w:rPr>
                <w:rFonts w:ascii="Cambria" w:hAnsi="Cambria" w:cs="Arial"/>
                <w:b/>
                <w:bCs/>
                <w:spacing w:val="0"/>
                <w:sz w:val="14"/>
                <w:szCs w:val="14"/>
                <w:lang w:val="es-ES" w:eastAsia="es-ES"/>
              </w:rPr>
              <w:t>Expropiación y Compensación Socio ambiental</w:t>
            </w:r>
          </w:p>
        </w:tc>
        <w:tc>
          <w:tcPr>
            <w:tcW w:w="2738" w:type="pct"/>
            <w:gridSpan w:val="28"/>
            <w:tcBorders>
              <w:top w:val="single" w:sz="4" w:space="0" w:color="auto"/>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UEP/DGA/UBI</w:t>
            </w:r>
          </w:p>
        </w:tc>
        <w:tc>
          <w:tcPr>
            <w:tcW w:w="30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50.000</w:t>
            </w:r>
          </w:p>
        </w:tc>
        <w:tc>
          <w:tcPr>
            <w:tcW w:w="343"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BID/AL</w:t>
            </w:r>
          </w:p>
        </w:tc>
      </w:tr>
      <w:tr w:rsidR="009528AF" w:rsidRPr="009528AF" w:rsidTr="009528AF">
        <w:trPr>
          <w:trHeight w:val="315"/>
        </w:trPr>
        <w:tc>
          <w:tcPr>
            <w:tcW w:w="1304" w:type="pct"/>
            <w:tcBorders>
              <w:top w:val="single" w:sz="4" w:space="0" w:color="auto"/>
              <w:left w:val="single" w:sz="4" w:space="0" w:color="auto"/>
              <w:bottom w:val="nil"/>
              <w:right w:val="nil"/>
            </w:tcBorders>
            <w:shd w:val="clear" w:color="auto" w:fill="auto"/>
            <w:vAlign w:val="center"/>
            <w:hideMark/>
          </w:tcPr>
          <w:p w:rsidR="009528AF" w:rsidRPr="009528AF" w:rsidRDefault="009528AF" w:rsidP="009528AF">
            <w:pPr>
              <w:rPr>
                <w:rFonts w:ascii="Cambria" w:hAnsi="Cambria" w:cs="Arial"/>
                <w:spacing w:val="0"/>
                <w:sz w:val="14"/>
                <w:szCs w:val="14"/>
                <w:lang w:val="es-ES" w:eastAsia="es-ES"/>
              </w:rPr>
            </w:pPr>
            <w:r w:rsidRPr="009528AF">
              <w:rPr>
                <w:rFonts w:ascii="Cambria" w:hAnsi="Cambria" w:cs="Arial"/>
                <w:spacing w:val="0"/>
                <w:sz w:val="14"/>
                <w:szCs w:val="14"/>
                <w:lang w:val="es-ES" w:eastAsia="es-ES"/>
              </w:rPr>
              <w:t>Recopilación de información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 </w:t>
            </w:r>
          </w:p>
        </w:tc>
      </w:tr>
      <w:tr w:rsidR="009528AF" w:rsidRPr="009528AF" w:rsidTr="009528AF">
        <w:trPr>
          <w:trHeight w:val="450"/>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left="142" w:firstLineChars="11" w:firstLine="15"/>
              <w:rPr>
                <w:spacing w:val="0"/>
                <w:sz w:val="14"/>
                <w:szCs w:val="14"/>
                <w:lang w:val="es-ES" w:eastAsia="es-ES"/>
              </w:rPr>
            </w:pPr>
            <w:r w:rsidRPr="009528AF">
              <w:rPr>
                <w:spacing w:val="0"/>
                <w:sz w:val="14"/>
                <w:szCs w:val="14"/>
                <w:lang w:val="es-ES" w:eastAsia="es-ES"/>
              </w:rPr>
              <w:t>Informe de avance de saneamiento de Títulos de propiedades afectadas por expropiaciones (Franja de dominio)</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97"/>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Pago a frentistas: Ruta 8 Norte, Ruta 13 Norte</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04"/>
        </w:trPr>
        <w:tc>
          <w:tcPr>
            <w:tcW w:w="1304" w:type="pct"/>
            <w:tcBorders>
              <w:top w:val="nil"/>
              <w:left w:val="single" w:sz="4" w:space="0" w:color="auto"/>
              <w:bottom w:val="nil"/>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PGA implementado y en ejecución</w:t>
            </w:r>
          </w:p>
        </w:tc>
        <w:tc>
          <w:tcPr>
            <w:tcW w:w="98" w:type="pct"/>
            <w:tcBorders>
              <w:top w:val="nil"/>
              <w:left w:val="single" w:sz="4" w:space="0" w:color="auto"/>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nil"/>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165"/>
        </w:trPr>
        <w:tc>
          <w:tcPr>
            <w:tcW w:w="1304" w:type="pct"/>
            <w:tcBorders>
              <w:top w:val="nil"/>
              <w:left w:val="single" w:sz="4" w:space="0" w:color="auto"/>
              <w:bottom w:val="single" w:sz="4" w:space="0" w:color="auto"/>
              <w:right w:val="nil"/>
            </w:tcBorders>
            <w:shd w:val="clear" w:color="auto" w:fill="auto"/>
            <w:vAlign w:val="center"/>
            <w:hideMark/>
          </w:tcPr>
          <w:p w:rsidR="009528AF" w:rsidRPr="009528AF" w:rsidRDefault="009528AF" w:rsidP="009528AF">
            <w:pPr>
              <w:ind w:firstLineChars="100" w:firstLine="140"/>
              <w:rPr>
                <w:spacing w:val="0"/>
                <w:sz w:val="14"/>
                <w:szCs w:val="14"/>
                <w:lang w:val="es-ES" w:eastAsia="es-ES"/>
              </w:rPr>
            </w:pPr>
            <w:r w:rsidRPr="009528AF">
              <w:rPr>
                <w:spacing w:val="0"/>
                <w:sz w:val="14"/>
                <w:szCs w:val="14"/>
                <w:lang w:val="es-ES" w:eastAsia="es-ES"/>
              </w:rPr>
              <w:t>Tierras adquiridas para Comunidades Indígenas.</w:t>
            </w:r>
          </w:p>
        </w:tc>
        <w:tc>
          <w:tcPr>
            <w:tcW w:w="98" w:type="pct"/>
            <w:tcBorders>
              <w:top w:val="nil"/>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315"/>
        </w:trPr>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V.</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Procesamiento y Análisis de información</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000000" w:fill="F2F2F2"/>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UEP-BID</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222.000</w:t>
            </w:r>
          </w:p>
        </w:tc>
        <w:tc>
          <w:tcPr>
            <w:tcW w:w="343" w:type="pct"/>
            <w:vMerge w:val="restart"/>
            <w:tcBorders>
              <w:top w:val="nil"/>
              <w:left w:val="single" w:sz="4" w:space="0" w:color="auto"/>
              <w:bottom w:val="single" w:sz="4" w:space="0" w:color="000000"/>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6"/>
                <w:szCs w:val="16"/>
                <w:lang w:val="es-ES" w:eastAsia="es-ES"/>
              </w:rPr>
            </w:pPr>
            <w:r w:rsidRPr="009528AF">
              <w:rPr>
                <w:rFonts w:ascii="Cambria" w:hAnsi="Cambria" w:cs="Arial"/>
                <w:spacing w:val="0"/>
                <w:sz w:val="16"/>
                <w:szCs w:val="16"/>
                <w:lang w:val="es-ES" w:eastAsia="es-ES"/>
              </w:rPr>
              <w:t>BID/AL</w:t>
            </w:r>
          </w:p>
        </w:tc>
      </w:tr>
      <w:tr w:rsidR="009528AF" w:rsidRPr="009528AF" w:rsidTr="009528AF">
        <w:trPr>
          <w:trHeight w:val="315"/>
        </w:trPr>
        <w:tc>
          <w:tcPr>
            <w:tcW w:w="1304" w:type="pct"/>
            <w:tcBorders>
              <w:top w:val="nil"/>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VI.</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Informe de Monitoreo de Progreso</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315"/>
        </w:trPr>
        <w:tc>
          <w:tcPr>
            <w:tcW w:w="1304" w:type="pct"/>
            <w:tcBorders>
              <w:top w:val="nil"/>
              <w:left w:val="single" w:sz="4" w:space="0" w:color="auto"/>
              <w:bottom w:val="single" w:sz="4" w:space="0" w:color="auto"/>
              <w:right w:val="single" w:sz="4" w:space="0" w:color="auto"/>
            </w:tcBorders>
            <w:shd w:val="clear" w:color="auto" w:fill="auto"/>
            <w:vAlign w:val="center"/>
            <w:hideMark/>
          </w:tcPr>
          <w:p w:rsidR="009528AF" w:rsidRPr="009528AF" w:rsidRDefault="009528AF" w:rsidP="009528AF">
            <w:pPr>
              <w:rPr>
                <w:rFonts w:ascii="Cambria" w:hAnsi="Cambria" w:cs="Arial"/>
                <w:b/>
                <w:bCs/>
                <w:spacing w:val="0"/>
                <w:sz w:val="14"/>
                <w:szCs w:val="14"/>
                <w:lang w:val="es-ES" w:eastAsia="es-ES"/>
              </w:rPr>
            </w:pPr>
            <w:r w:rsidRPr="009528AF">
              <w:rPr>
                <w:rFonts w:ascii="Cambria" w:hAnsi="Cambria" w:cs="Arial"/>
                <w:b/>
                <w:bCs/>
                <w:spacing w:val="0"/>
                <w:sz w:val="14"/>
                <w:szCs w:val="14"/>
                <w:lang w:val="es-ES" w:eastAsia="es-ES"/>
              </w:rPr>
              <w:t>VII.</w:t>
            </w:r>
            <w:r w:rsidRPr="009528AF">
              <w:rPr>
                <w:b/>
                <w:bCs/>
                <w:spacing w:val="0"/>
                <w:sz w:val="14"/>
                <w:szCs w:val="14"/>
                <w:lang w:val="es-ES" w:eastAsia="es-ES"/>
              </w:rPr>
              <w:t xml:space="preserve">   </w:t>
            </w:r>
            <w:r w:rsidRPr="009528AF">
              <w:rPr>
                <w:rFonts w:ascii="Cambria" w:hAnsi="Cambria" w:cs="Arial"/>
                <w:b/>
                <w:bCs/>
                <w:spacing w:val="0"/>
                <w:sz w:val="14"/>
                <w:szCs w:val="14"/>
                <w:lang w:val="es-ES" w:eastAsia="es-ES"/>
              </w:rPr>
              <w:t>Informe de Monitoreo Final  Programa</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 </w:t>
            </w:r>
          </w:p>
        </w:tc>
        <w:tc>
          <w:tcPr>
            <w:tcW w:w="98" w:type="pct"/>
            <w:tcBorders>
              <w:top w:val="nil"/>
              <w:left w:val="nil"/>
              <w:bottom w:val="single" w:sz="4" w:space="0" w:color="auto"/>
              <w:right w:val="single" w:sz="4" w:space="0" w:color="auto"/>
            </w:tcBorders>
            <w:shd w:val="clear" w:color="auto" w:fill="auto"/>
            <w:vAlign w:val="center"/>
            <w:hideMark/>
          </w:tcPr>
          <w:p w:rsidR="009528AF" w:rsidRPr="009528AF" w:rsidRDefault="009528AF" w:rsidP="009528AF">
            <w:pPr>
              <w:jc w:val="center"/>
              <w:rPr>
                <w:rFonts w:ascii="Cambria" w:hAnsi="Cambria" w:cs="Arial"/>
                <w:spacing w:val="0"/>
                <w:sz w:val="14"/>
                <w:szCs w:val="14"/>
                <w:lang w:val="es-ES" w:eastAsia="es-ES"/>
              </w:rPr>
            </w:pPr>
            <w:r w:rsidRPr="009528AF">
              <w:rPr>
                <w:rFonts w:ascii="Cambria" w:hAnsi="Cambria" w:cs="Arial"/>
                <w:spacing w:val="0"/>
                <w:sz w:val="14"/>
                <w:szCs w:val="14"/>
                <w:lang w:val="es-ES" w:eastAsia="es-ES"/>
              </w:rPr>
              <w:t>X</w:t>
            </w: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08"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c>
          <w:tcPr>
            <w:tcW w:w="343" w:type="pct"/>
            <w:vMerge/>
            <w:tcBorders>
              <w:top w:val="nil"/>
              <w:left w:val="single" w:sz="4" w:space="0" w:color="auto"/>
              <w:bottom w:val="single" w:sz="4" w:space="0" w:color="000000"/>
              <w:right w:val="single" w:sz="4" w:space="0" w:color="auto"/>
            </w:tcBorders>
            <w:vAlign w:val="center"/>
            <w:hideMark/>
          </w:tcPr>
          <w:p w:rsidR="009528AF" w:rsidRPr="009528AF" w:rsidRDefault="009528AF" w:rsidP="009528AF">
            <w:pPr>
              <w:rPr>
                <w:rFonts w:ascii="Cambria" w:hAnsi="Cambria" w:cs="Arial"/>
                <w:spacing w:val="0"/>
                <w:sz w:val="16"/>
                <w:szCs w:val="16"/>
                <w:lang w:val="es-ES" w:eastAsia="es-ES"/>
              </w:rPr>
            </w:pPr>
          </w:p>
        </w:tc>
      </w:tr>
      <w:tr w:rsidR="009528AF" w:rsidRPr="009528AF" w:rsidTr="009528AF">
        <w:trPr>
          <w:trHeight w:val="255"/>
        </w:trPr>
        <w:tc>
          <w:tcPr>
            <w:tcW w:w="1304" w:type="pct"/>
            <w:tcBorders>
              <w:top w:val="nil"/>
              <w:left w:val="nil"/>
              <w:bottom w:val="nil"/>
              <w:right w:val="nil"/>
            </w:tcBorders>
            <w:shd w:val="clear" w:color="auto" w:fill="auto"/>
            <w:vAlign w:val="center"/>
            <w:hideMark/>
          </w:tcPr>
          <w:p w:rsidR="009528AF" w:rsidRPr="009528AF" w:rsidRDefault="009528AF" w:rsidP="009528AF">
            <w:pPr>
              <w:jc w:val="right"/>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98" w:type="pct"/>
            <w:tcBorders>
              <w:top w:val="nil"/>
              <w:left w:val="nil"/>
              <w:bottom w:val="nil"/>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p>
        </w:tc>
        <w:tc>
          <w:tcPr>
            <w:tcW w:w="308" w:type="pct"/>
            <w:tcBorders>
              <w:top w:val="nil"/>
              <w:left w:val="single" w:sz="4" w:space="0" w:color="auto"/>
              <w:bottom w:val="single" w:sz="4" w:space="0" w:color="auto"/>
              <w:right w:val="nil"/>
            </w:tcBorders>
            <w:shd w:val="clear" w:color="auto" w:fill="auto"/>
            <w:vAlign w:val="center"/>
            <w:hideMark/>
          </w:tcPr>
          <w:p w:rsidR="009528AF" w:rsidRPr="009528AF" w:rsidRDefault="009528AF" w:rsidP="009528AF">
            <w:pPr>
              <w:jc w:val="right"/>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U$S</w:t>
            </w:r>
          </w:p>
        </w:tc>
        <w:tc>
          <w:tcPr>
            <w:tcW w:w="308" w:type="pct"/>
            <w:tcBorders>
              <w:top w:val="nil"/>
              <w:left w:val="nil"/>
              <w:bottom w:val="single" w:sz="4" w:space="0" w:color="auto"/>
              <w:right w:val="nil"/>
            </w:tcBorders>
            <w:shd w:val="clear" w:color="auto" w:fill="auto"/>
            <w:vAlign w:val="center"/>
            <w:hideMark/>
          </w:tcPr>
          <w:p w:rsidR="009528AF" w:rsidRPr="009528AF" w:rsidRDefault="009528AF" w:rsidP="009528AF">
            <w:pPr>
              <w:jc w:val="center"/>
              <w:rPr>
                <w:rFonts w:ascii="Cambria" w:hAnsi="Cambria" w:cs="Arial"/>
                <w:b/>
                <w:bCs/>
                <w:spacing w:val="0"/>
                <w:sz w:val="16"/>
                <w:szCs w:val="16"/>
                <w:lang w:val="es-ES" w:eastAsia="es-ES"/>
              </w:rPr>
            </w:pPr>
            <w:r w:rsidRPr="009528AF">
              <w:rPr>
                <w:rFonts w:ascii="Cambria" w:hAnsi="Cambria" w:cs="Arial"/>
                <w:b/>
                <w:bCs/>
                <w:spacing w:val="0"/>
                <w:sz w:val="16"/>
                <w:szCs w:val="16"/>
                <w:lang w:val="es-ES" w:eastAsia="es-ES"/>
              </w:rPr>
              <w:t>372.000</w:t>
            </w:r>
          </w:p>
        </w:tc>
        <w:tc>
          <w:tcPr>
            <w:tcW w:w="343" w:type="pct"/>
            <w:tcBorders>
              <w:top w:val="nil"/>
              <w:left w:val="nil"/>
              <w:bottom w:val="single" w:sz="4" w:space="0" w:color="auto"/>
              <w:right w:val="single" w:sz="4" w:space="0" w:color="auto"/>
            </w:tcBorders>
            <w:shd w:val="clear" w:color="auto" w:fill="auto"/>
            <w:noWrap/>
            <w:vAlign w:val="center"/>
            <w:hideMark/>
          </w:tcPr>
          <w:p w:rsidR="009528AF" w:rsidRPr="009528AF" w:rsidRDefault="009528AF" w:rsidP="009528AF">
            <w:pPr>
              <w:rPr>
                <w:rFonts w:ascii="Arial" w:hAnsi="Arial" w:cs="Arial"/>
                <w:spacing w:val="0"/>
                <w:sz w:val="20"/>
                <w:lang w:val="es-ES" w:eastAsia="es-ES"/>
              </w:rPr>
            </w:pPr>
            <w:r w:rsidRPr="009528AF">
              <w:rPr>
                <w:rFonts w:ascii="Arial" w:hAnsi="Arial" w:cs="Arial"/>
                <w:spacing w:val="0"/>
                <w:sz w:val="20"/>
                <w:lang w:val="es-ES" w:eastAsia="es-ES"/>
              </w:rPr>
              <w:t> </w:t>
            </w:r>
          </w:p>
        </w:tc>
      </w:tr>
    </w:tbl>
    <w:p w:rsidR="00ED5755" w:rsidRPr="00A73C99" w:rsidRDefault="00ED5755" w:rsidP="00C10F23">
      <w:pPr>
        <w:jc w:val="both"/>
        <w:rPr>
          <w:rFonts w:asciiTheme="majorHAnsi" w:hAnsiTheme="majorHAnsi"/>
          <w:sz w:val="22"/>
          <w:szCs w:val="22"/>
          <w:lang w:val="es-ES"/>
        </w:rPr>
        <w:sectPr w:rsidR="00ED5755" w:rsidRPr="00A73C99" w:rsidSect="00BD67E2">
          <w:pgSz w:w="15840" w:h="12240" w:orient="landscape" w:code="1"/>
          <w:pgMar w:top="720" w:right="720" w:bottom="720" w:left="720" w:header="720" w:footer="720" w:gutter="0"/>
          <w:cols w:space="720"/>
          <w:docGrid w:linePitch="360"/>
        </w:sectPr>
      </w:pPr>
    </w:p>
    <w:p w:rsidR="001B5186" w:rsidRPr="00E21BC5" w:rsidRDefault="001B5186" w:rsidP="00E21BC5">
      <w:pPr>
        <w:pStyle w:val="AutoNumpara"/>
        <w:numPr>
          <w:ilvl w:val="1"/>
          <w:numId w:val="12"/>
        </w:numPr>
        <w:tabs>
          <w:tab w:val="clear" w:pos="720"/>
          <w:tab w:val="num" w:pos="180"/>
        </w:tabs>
        <w:spacing w:before="0" w:after="0"/>
        <w:ind w:left="180" w:hanging="180"/>
        <w:jc w:val="left"/>
        <w:rPr>
          <w:rFonts w:asciiTheme="majorHAnsi" w:hAnsiTheme="majorHAnsi"/>
          <w:b/>
          <w:smallCaps/>
          <w:szCs w:val="22"/>
          <w:lang w:val="es-ES"/>
        </w:rPr>
      </w:pPr>
      <w:r w:rsidRPr="00E21BC5">
        <w:rPr>
          <w:rFonts w:asciiTheme="majorHAnsi" w:hAnsiTheme="majorHAnsi"/>
          <w:b/>
          <w:smallCaps/>
          <w:szCs w:val="22"/>
          <w:lang w:val="es-ES"/>
        </w:rPr>
        <w:lastRenderedPageBreak/>
        <w:t>Evalua</w:t>
      </w:r>
      <w:r w:rsidR="00C2372F" w:rsidRPr="00E21BC5">
        <w:rPr>
          <w:rFonts w:asciiTheme="majorHAnsi" w:hAnsiTheme="majorHAnsi"/>
          <w:b/>
          <w:smallCaps/>
          <w:szCs w:val="22"/>
          <w:lang w:val="es-ES"/>
        </w:rPr>
        <w:t>ción</w:t>
      </w:r>
    </w:p>
    <w:p w:rsidR="007463DB" w:rsidRPr="00A73C99" w:rsidRDefault="007463DB" w:rsidP="00C10F23">
      <w:pPr>
        <w:pStyle w:val="AutoNumpara"/>
        <w:numPr>
          <w:ilvl w:val="0"/>
          <w:numId w:val="0"/>
        </w:numPr>
        <w:spacing w:before="0" w:after="0"/>
        <w:ind w:left="180"/>
        <w:jc w:val="left"/>
        <w:rPr>
          <w:rFonts w:asciiTheme="majorHAnsi" w:hAnsiTheme="majorHAnsi"/>
          <w:smallCaps/>
          <w:sz w:val="22"/>
          <w:szCs w:val="22"/>
          <w:lang w:val="es-ES"/>
        </w:rPr>
      </w:pPr>
    </w:p>
    <w:p w:rsidR="001B5186" w:rsidRPr="00A73C99" w:rsidRDefault="004E7666" w:rsidP="005209D8">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Principales Preguntas de E</w:t>
      </w:r>
      <w:r w:rsidR="00C2372F" w:rsidRPr="00A73C99">
        <w:rPr>
          <w:rFonts w:asciiTheme="majorHAnsi" w:hAnsiTheme="majorHAnsi"/>
          <w:sz w:val="22"/>
          <w:szCs w:val="22"/>
          <w:lang w:val="es-ES"/>
        </w:rPr>
        <w:t>valuación</w:t>
      </w:r>
    </w:p>
    <w:p w:rsidR="00716EED" w:rsidRDefault="00716EED" w:rsidP="00716EED">
      <w:pPr>
        <w:pStyle w:val="AutoNumpara"/>
        <w:numPr>
          <w:ilvl w:val="0"/>
          <w:numId w:val="0"/>
        </w:numPr>
        <w:spacing w:before="0" w:after="0"/>
        <w:rPr>
          <w:rFonts w:asciiTheme="majorHAnsi" w:hAnsiTheme="majorHAnsi"/>
          <w:sz w:val="22"/>
          <w:szCs w:val="22"/>
          <w:lang w:val="es-ES"/>
        </w:rPr>
      </w:pPr>
    </w:p>
    <w:p w:rsidR="00716EED" w:rsidRDefault="00ED4AF0" w:rsidP="00716EED">
      <w:pPr>
        <w:jc w:val="both"/>
        <w:rPr>
          <w:rFonts w:asciiTheme="majorHAnsi" w:hAnsiTheme="majorHAnsi"/>
          <w:sz w:val="22"/>
        </w:rPr>
      </w:pPr>
      <w:r w:rsidRPr="009C33F6">
        <w:rPr>
          <w:rFonts w:asciiTheme="majorHAnsi" w:hAnsiTheme="majorHAnsi"/>
          <w:sz w:val="22"/>
          <w:szCs w:val="22"/>
          <w:lang w:val="es-ES"/>
        </w:rPr>
        <w:t xml:space="preserve">La evaluación del </w:t>
      </w:r>
      <w:r w:rsidR="000D731D" w:rsidRPr="009C33F6">
        <w:rPr>
          <w:rFonts w:asciiTheme="majorHAnsi" w:hAnsiTheme="majorHAnsi"/>
          <w:sz w:val="22"/>
          <w:szCs w:val="22"/>
          <w:lang w:val="es-ES"/>
        </w:rPr>
        <w:t xml:space="preserve">Programa de Pavimentación de Corredores de Integración y Rehabilitación y Mantenimiento Vial, Fase II, </w:t>
      </w:r>
      <w:r w:rsidR="00716EED" w:rsidRPr="00A73C99">
        <w:rPr>
          <w:rFonts w:asciiTheme="majorHAnsi" w:hAnsiTheme="majorHAnsi"/>
          <w:sz w:val="22"/>
          <w:szCs w:val="22"/>
          <w:lang w:val="es-ES"/>
        </w:rPr>
        <w:t>busca responder a las interrogantes sobre si el Pro</w:t>
      </w:r>
      <w:r w:rsidR="00716EED">
        <w:rPr>
          <w:rFonts w:asciiTheme="majorHAnsi" w:hAnsiTheme="majorHAnsi"/>
          <w:sz w:val="22"/>
          <w:szCs w:val="22"/>
          <w:lang w:val="es-ES"/>
        </w:rPr>
        <w:t>yecto</w:t>
      </w:r>
      <w:r w:rsidR="00716EED" w:rsidRPr="00A73C99">
        <w:rPr>
          <w:rFonts w:asciiTheme="majorHAnsi" w:hAnsiTheme="majorHAnsi"/>
          <w:sz w:val="22"/>
          <w:szCs w:val="22"/>
          <w:lang w:val="es-ES"/>
        </w:rPr>
        <w:t xml:space="preserve">, </w:t>
      </w:r>
      <w:r w:rsidR="00716EED" w:rsidRPr="00A73C99">
        <w:rPr>
          <w:rFonts w:asciiTheme="majorHAnsi" w:hAnsiTheme="majorHAnsi"/>
          <w:sz w:val="22"/>
          <w:lang w:val="es-AR"/>
        </w:rPr>
        <w:t>mediante las obras de ingeniería realizadas y el fortalecimiento institucional, ha logrado en l</w:t>
      </w:r>
      <w:r w:rsidR="00716EED">
        <w:rPr>
          <w:rFonts w:asciiTheme="majorHAnsi" w:hAnsiTheme="majorHAnsi"/>
          <w:sz w:val="22"/>
          <w:lang w:val="es-AR"/>
        </w:rPr>
        <w:t>os tramos intervenido</w:t>
      </w:r>
      <w:r w:rsidR="00716EED" w:rsidRPr="00A73C99">
        <w:rPr>
          <w:rFonts w:asciiTheme="majorHAnsi" w:hAnsiTheme="majorHAnsi"/>
          <w:sz w:val="22"/>
          <w:lang w:val="es-AR"/>
        </w:rPr>
        <w:t>s:</w:t>
      </w:r>
      <w:r w:rsidR="00716EED">
        <w:rPr>
          <w:rFonts w:asciiTheme="majorHAnsi" w:hAnsiTheme="majorHAnsi"/>
          <w:sz w:val="22"/>
          <w:lang w:val="es-AR"/>
        </w:rPr>
        <w:t xml:space="preserve"> </w:t>
      </w:r>
      <w:r w:rsidR="00716EED" w:rsidRPr="00A73C99">
        <w:rPr>
          <w:rFonts w:asciiTheme="majorHAnsi" w:hAnsiTheme="majorHAnsi"/>
          <w:sz w:val="22"/>
          <w:lang w:val="es-AR"/>
        </w:rPr>
        <w:t>i) reducir los costos ec</w:t>
      </w:r>
      <w:r w:rsidR="00716EED">
        <w:rPr>
          <w:rFonts w:asciiTheme="majorHAnsi" w:hAnsiTheme="majorHAnsi"/>
          <w:sz w:val="22"/>
          <w:lang w:val="es-AR"/>
        </w:rPr>
        <w:t>onómicos de operación vehicular (VOC);</w:t>
      </w:r>
      <w:r w:rsidR="00716EED" w:rsidRPr="00A73C99">
        <w:rPr>
          <w:rFonts w:asciiTheme="majorHAnsi" w:hAnsiTheme="majorHAnsi"/>
          <w:sz w:val="22"/>
          <w:lang w:val="es-AR"/>
        </w:rPr>
        <w:t xml:space="preserve"> ii)</w:t>
      </w:r>
      <w:r w:rsidR="00716EED">
        <w:rPr>
          <w:rFonts w:asciiTheme="majorHAnsi" w:hAnsiTheme="majorHAnsi"/>
          <w:sz w:val="22"/>
          <w:lang w:val="es-AR"/>
        </w:rPr>
        <w:t xml:space="preserve"> reducir los tiempos de viaje (TV) como consecuencia del aumento de la velocidad de circulación; ii</w:t>
      </w:r>
      <w:r w:rsidR="00716EED" w:rsidRPr="00A73C99">
        <w:rPr>
          <w:rFonts w:asciiTheme="majorHAnsi" w:hAnsiTheme="majorHAnsi"/>
          <w:sz w:val="22"/>
          <w:lang w:val="es-AR"/>
        </w:rPr>
        <w:t>i) incrementar la accesibilidad</w:t>
      </w:r>
      <w:r w:rsidR="00716EED">
        <w:rPr>
          <w:rFonts w:asciiTheme="majorHAnsi" w:hAnsiTheme="majorHAnsi"/>
          <w:sz w:val="22"/>
          <w:lang w:val="es-AR"/>
        </w:rPr>
        <w:t xml:space="preserve"> de las carreteras pavimentadas de la Red Vial Nacional; iv) </w:t>
      </w:r>
      <w:r w:rsidR="00716EED" w:rsidRPr="00A73C99">
        <w:rPr>
          <w:rFonts w:asciiTheme="majorHAnsi" w:hAnsiTheme="majorHAnsi"/>
          <w:sz w:val="22"/>
          <w:lang w:val="es-AR"/>
        </w:rPr>
        <w:t>mejorar el Índice de R</w:t>
      </w:r>
      <w:r w:rsidR="00716EED">
        <w:rPr>
          <w:rFonts w:asciiTheme="majorHAnsi" w:hAnsiTheme="majorHAnsi"/>
          <w:sz w:val="22"/>
          <w:lang w:val="es-AR"/>
        </w:rPr>
        <w:t>ugosidad Internacional (IRI); v) aumentar el tránsito promedio anual (TPDA) de vehículos</w:t>
      </w:r>
      <w:r w:rsidR="00BD67E2">
        <w:rPr>
          <w:rFonts w:asciiTheme="majorHAnsi" w:hAnsiTheme="majorHAnsi"/>
          <w:sz w:val="22"/>
          <w:lang w:val="es-AR"/>
        </w:rPr>
        <w:t xml:space="preserve"> </w:t>
      </w:r>
      <w:r w:rsidR="00716EED">
        <w:rPr>
          <w:rFonts w:asciiTheme="majorHAnsi" w:hAnsiTheme="majorHAnsi"/>
          <w:sz w:val="22"/>
          <w:lang w:val="es-AR"/>
        </w:rPr>
        <w:t xml:space="preserve"> y </w:t>
      </w:r>
      <w:r w:rsidR="00716EED" w:rsidRPr="00A73C99">
        <w:rPr>
          <w:rFonts w:asciiTheme="majorHAnsi" w:hAnsiTheme="majorHAnsi"/>
          <w:sz w:val="22"/>
          <w:lang w:val="es-AR"/>
        </w:rPr>
        <w:t>v</w:t>
      </w:r>
      <w:r w:rsidR="00716EED">
        <w:rPr>
          <w:rFonts w:asciiTheme="majorHAnsi" w:hAnsiTheme="majorHAnsi"/>
          <w:sz w:val="22"/>
          <w:lang w:val="es-AR"/>
        </w:rPr>
        <w:t>i</w:t>
      </w:r>
      <w:r w:rsidR="00716EED" w:rsidRPr="00A73C99">
        <w:rPr>
          <w:rFonts w:asciiTheme="majorHAnsi" w:hAnsiTheme="majorHAnsi"/>
          <w:sz w:val="22"/>
          <w:lang w:val="es-AR"/>
        </w:rPr>
        <w:t xml:space="preserve">) </w:t>
      </w:r>
      <w:r w:rsidR="00716EED">
        <w:rPr>
          <w:rFonts w:asciiTheme="majorHAnsi" w:hAnsiTheme="majorHAnsi"/>
          <w:sz w:val="22"/>
          <w:lang w:val="es-AR"/>
        </w:rPr>
        <w:t xml:space="preserve">reducir el número de víctimas fatales por accidentes de tránsito </w:t>
      </w:r>
      <w:r w:rsidR="00716EED" w:rsidRPr="00A73C99">
        <w:rPr>
          <w:rFonts w:asciiTheme="majorHAnsi" w:hAnsiTheme="majorHAnsi"/>
          <w:sz w:val="22"/>
        </w:rPr>
        <w:t xml:space="preserve">en un </w:t>
      </w:r>
      <w:r w:rsidR="00716EED">
        <w:rPr>
          <w:rFonts w:asciiTheme="majorHAnsi" w:hAnsiTheme="majorHAnsi"/>
          <w:sz w:val="22"/>
        </w:rPr>
        <w:t xml:space="preserve">tramo </w:t>
      </w:r>
      <w:r w:rsidR="00716EED" w:rsidRPr="00A73C99">
        <w:rPr>
          <w:rFonts w:asciiTheme="majorHAnsi" w:hAnsiTheme="majorHAnsi"/>
          <w:sz w:val="22"/>
        </w:rPr>
        <w:t>representativ</w:t>
      </w:r>
      <w:r w:rsidR="00716EED">
        <w:rPr>
          <w:rFonts w:asciiTheme="majorHAnsi" w:hAnsiTheme="majorHAnsi"/>
          <w:sz w:val="22"/>
        </w:rPr>
        <w:t>o a ser rehabilitado de la red pavimentada.</w:t>
      </w:r>
    </w:p>
    <w:p w:rsidR="00AA3BBD" w:rsidRPr="00716EED" w:rsidRDefault="00AA3BBD" w:rsidP="00C10F23">
      <w:pPr>
        <w:pStyle w:val="AutoNumpara"/>
        <w:numPr>
          <w:ilvl w:val="0"/>
          <w:numId w:val="0"/>
        </w:numPr>
        <w:spacing w:before="0" w:after="0"/>
        <w:rPr>
          <w:rFonts w:asciiTheme="majorHAnsi" w:hAnsiTheme="majorHAnsi"/>
          <w:sz w:val="22"/>
          <w:szCs w:val="22"/>
        </w:rPr>
      </w:pPr>
    </w:p>
    <w:p w:rsidR="00AA3BBD" w:rsidRPr="00B52D49" w:rsidRDefault="004E7666" w:rsidP="00B52D49">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B52D49">
        <w:rPr>
          <w:rFonts w:asciiTheme="majorHAnsi" w:hAnsiTheme="majorHAnsi"/>
          <w:sz w:val="22"/>
          <w:szCs w:val="22"/>
          <w:lang w:val="es-ES"/>
        </w:rPr>
        <w:t>Conocimiento E</w:t>
      </w:r>
      <w:r w:rsidR="007D0176" w:rsidRPr="00B52D49">
        <w:rPr>
          <w:rFonts w:asciiTheme="majorHAnsi" w:hAnsiTheme="majorHAnsi"/>
          <w:sz w:val="22"/>
          <w:szCs w:val="22"/>
          <w:lang w:val="es-ES"/>
        </w:rPr>
        <w:t xml:space="preserve">xistente </w:t>
      </w:r>
      <w:r w:rsidRPr="00B52D49">
        <w:rPr>
          <w:rFonts w:asciiTheme="majorHAnsi" w:hAnsiTheme="majorHAnsi"/>
          <w:sz w:val="22"/>
          <w:szCs w:val="22"/>
          <w:lang w:val="es-ES"/>
        </w:rPr>
        <w:t>sobre la Efectitividad de Intervenciones de Infraestructura Vial S</w:t>
      </w:r>
      <w:r w:rsidR="00215A56" w:rsidRPr="00B52D49">
        <w:rPr>
          <w:rFonts w:asciiTheme="majorHAnsi" w:hAnsiTheme="majorHAnsi"/>
          <w:sz w:val="22"/>
          <w:szCs w:val="22"/>
          <w:lang w:val="es-ES"/>
        </w:rPr>
        <w:t xml:space="preserve">imilares a al </w:t>
      </w:r>
      <w:r w:rsidR="000D731D" w:rsidRPr="00B52D49">
        <w:rPr>
          <w:rFonts w:asciiTheme="majorHAnsi" w:hAnsiTheme="majorHAnsi"/>
          <w:sz w:val="22"/>
          <w:szCs w:val="22"/>
          <w:lang w:val="es-ES"/>
        </w:rPr>
        <w:t>Programa</w:t>
      </w:r>
    </w:p>
    <w:p w:rsidR="00D16CA4" w:rsidRPr="00B52D49" w:rsidRDefault="00D16CA4" w:rsidP="00B52D49">
      <w:pPr>
        <w:rPr>
          <w:lang w:val="es-ES" w:eastAsia="es-AR"/>
        </w:rPr>
      </w:pPr>
    </w:p>
    <w:p w:rsidR="00C81AF9" w:rsidRPr="00B52D49" w:rsidRDefault="007A1208" w:rsidP="00B52D49">
      <w:pPr>
        <w:numPr>
          <w:ilvl w:val="0"/>
          <w:numId w:val="16"/>
        </w:numPr>
        <w:rPr>
          <w:rFonts w:asciiTheme="majorHAnsi" w:hAnsiTheme="majorHAnsi"/>
          <w:b/>
          <w:sz w:val="22"/>
          <w:lang w:val="es-ES"/>
        </w:rPr>
      </w:pPr>
      <w:r w:rsidRPr="00B52D49">
        <w:rPr>
          <w:rFonts w:asciiTheme="majorHAnsi" w:hAnsiTheme="majorHAnsi"/>
          <w:b/>
          <w:sz w:val="22"/>
          <w:lang w:val="es-ES"/>
        </w:rPr>
        <w:t xml:space="preserve">Análisis Costo Beneficio Ex-Ante de las Obras del Programa de </w:t>
      </w:r>
      <w:r w:rsidR="00683629" w:rsidRPr="00B52D49">
        <w:rPr>
          <w:rFonts w:asciiTheme="majorHAnsi" w:hAnsiTheme="majorHAnsi"/>
          <w:b/>
          <w:sz w:val="22"/>
          <w:lang w:val="es-ES"/>
        </w:rPr>
        <w:t>de Pavimentación de Corredores de Integración y Rehabilitación y Mantenimiento Vial, Fase II</w:t>
      </w:r>
    </w:p>
    <w:p w:rsidR="008D1FF1" w:rsidRPr="00B52D49" w:rsidRDefault="008D1FF1" w:rsidP="00B52D49">
      <w:pPr>
        <w:ind w:left="720"/>
        <w:rPr>
          <w:rFonts w:asciiTheme="majorHAnsi" w:hAnsiTheme="majorHAnsi"/>
          <w:b/>
          <w:sz w:val="22"/>
          <w:lang w:val="es-ES"/>
        </w:rPr>
      </w:pPr>
    </w:p>
    <w:p w:rsidR="008D1FF1" w:rsidRPr="00B52D49" w:rsidRDefault="008D1FF1" w:rsidP="00B52D49">
      <w:pPr>
        <w:pStyle w:val="AutoNumpara"/>
        <w:numPr>
          <w:ilvl w:val="0"/>
          <w:numId w:val="0"/>
        </w:numPr>
        <w:spacing w:before="0" w:after="0"/>
        <w:rPr>
          <w:rFonts w:asciiTheme="majorHAnsi" w:hAnsiTheme="majorHAnsi"/>
          <w:sz w:val="22"/>
          <w:szCs w:val="22"/>
          <w:lang w:val="es-ES"/>
        </w:rPr>
      </w:pPr>
      <w:r w:rsidRPr="00B52D49">
        <w:rPr>
          <w:rFonts w:asciiTheme="majorHAnsi" w:hAnsiTheme="majorHAnsi"/>
          <w:sz w:val="22"/>
          <w:lang w:val="es-ES"/>
        </w:rPr>
        <w:t>Para la evaluación económica del Programa se realizó un análisis costo-beneficio para cada uno</w:t>
      </w:r>
      <w:r w:rsidRPr="00B52D49">
        <w:rPr>
          <w:rFonts w:asciiTheme="majorHAnsi" w:hAnsiTheme="majorHAnsi"/>
          <w:sz w:val="22"/>
          <w:lang w:val="es-AR"/>
        </w:rPr>
        <w:t xml:space="preserve"> de los proyectos viales </w:t>
      </w:r>
      <w:r w:rsidR="00B52D49" w:rsidRPr="00B52D49">
        <w:rPr>
          <w:rFonts w:asciiTheme="majorHAnsi" w:hAnsiTheme="majorHAnsi"/>
          <w:sz w:val="22"/>
          <w:lang w:val="es-AR"/>
        </w:rPr>
        <w:t>en los que se intervendrá</w:t>
      </w:r>
      <w:r w:rsidRPr="00B52D49">
        <w:rPr>
          <w:rFonts w:asciiTheme="majorHAnsi" w:hAnsiTheme="majorHAnsi"/>
          <w:sz w:val="22"/>
          <w:lang w:val="es-AR"/>
        </w:rPr>
        <w:t xml:space="preserve"> </w:t>
      </w:r>
      <w:r w:rsidR="00B52D49" w:rsidRPr="00B52D49">
        <w:rPr>
          <w:rFonts w:asciiTheme="majorHAnsi" w:hAnsiTheme="majorHAnsi"/>
          <w:sz w:val="22"/>
          <w:lang w:val="es-AR"/>
        </w:rPr>
        <w:t>a nivel de mejoramiento y pavimentación; y conservación</w:t>
      </w:r>
      <w:r w:rsidRPr="00B52D49">
        <w:rPr>
          <w:rFonts w:asciiTheme="majorHAnsi" w:hAnsiTheme="majorHAnsi"/>
          <w:color w:val="FF0000"/>
          <w:sz w:val="22"/>
          <w:lang w:val="es-AR"/>
        </w:rPr>
        <w:t>.</w:t>
      </w:r>
      <w:r w:rsidRPr="00B52D49">
        <w:rPr>
          <w:rFonts w:asciiTheme="majorHAnsi" w:hAnsiTheme="majorHAnsi"/>
          <w:sz w:val="22"/>
          <w:lang w:val="es-AR"/>
        </w:rPr>
        <w:t xml:space="preserve"> Esta evaluación se basa en una comparación de costos y beneficios, a precios económicos, en las situaciones con y sin las intervenciones viales.</w:t>
      </w:r>
      <w:r w:rsidR="00B52D49" w:rsidRPr="00B52D49">
        <w:rPr>
          <w:rFonts w:asciiTheme="majorHAnsi" w:hAnsiTheme="majorHAnsi"/>
          <w:sz w:val="22"/>
          <w:lang w:val="es-AR"/>
        </w:rPr>
        <w:t xml:space="preserve"> </w:t>
      </w:r>
      <w:r w:rsidRPr="00B52D49">
        <w:rPr>
          <w:rFonts w:asciiTheme="majorHAnsi" w:hAnsiTheme="majorHAnsi"/>
          <w:sz w:val="22"/>
          <w:lang w:val="es-AR"/>
        </w:rPr>
        <w:t xml:space="preserve"> La estimación de los beneficios de cada proyecto individual se apoyó en una metodología de análisis generalmente utilizada</w:t>
      </w:r>
      <w:r w:rsidR="00E473CC">
        <w:rPr>
          <w:rFonts w:asciiTheme="majorHAnsi" w:hAnsiTheme="majorHAnsi"/>
          <w:sz w:val="22"/>
          <w:lang w:val="es-AR"/>
        </w:rPr>
        <w:t xml:space="preserve"> en proyectos viales (excedente</w:t>
      </w:r>
      <w:r w:rsidRPr="00B52D49">
        <w:rPr>
          <w:rFonts w:asciiTheme="majorHAnsi" w:hAnsiTheme="majorHAnsi"/>
          <w:sz w:val="22"/>
          <w:lang w:val="es-AR"/>
        </w:rPr>
        <w:t xml:space="preserve"> del consumidor), cuantificándose tanto los ahorros en los costos generalizados de transporte para el tránsito normal, derivado y generado, así como por la disminución en costos de mantenimiento de las vías. Se utilizó el modelo HDM-4, que permite calcular la rentabilidad de cada proyecto considerando los costos de inversión resultantes de los estudios de ingeniería, incluyendo los </w:t>
      </w:r>
      <w:r w:rsidRPr="00E473CC">
        <w:rPr>
          <w:rFonts w:asciiTheme="majorHAnsi" w:hAnsiTheme="majorHAnsi"/>
          <w:sz w:val="22"/>
          <w:lang w:val="es-AR"/>
        </w:rPr>
        <w:t xml:space="preserve">costos de mitigación de impactos ambientales </w:t>
      </w:r>
      <w:r w:rsidRPr="00E473CC">
        <w:rPr>
          <w:rFonts w:asciiTheme="majorHAnsi" w:hAnsiTheme="majorHAnsi"/>
          <w:sz w:val="22"/>
          <w:szCs w:val="22"/>
          <w:lang w:val="es-ES"/>
        </w:rPr>
        <w:t>directos</w:t>
      </w:r>
      <w:r w:rsidRPr="00B52D49">
        <w:rPr>
          <w:rFonts w:asciiTheme="majorHAnsi" w:hAnsiTheme="majorHAnsi"/>
          <w:sz w:val="22"/>
          <w:szCs w:val="22"/>
          <w:lang w:val="es-ES"/>
        </w:rPr>
        <w:t xml:space="preserve">, los costos de operación vehiculares, incluyendo el tiempo, y los costos anuales de mantenimiento </w:t>
      </w:r>
      <w:r w:rsidR="00BD67E2">
        <w:rPr>
          <w:rFonts w:asciiTheme="majorHAnsi" w:hAnsiTheme="majorHAnsi"/>
          <w:sz w:val="22"/>
          <w:szCs w:val="22"/>
          <w:lang w:val="es-ES"/>
        </w:rPr>
        <w:t xml:space="preserve">vial </w:t>
      </w:r>
      <w:r w:rsidRPr="00B52D49">
        <w:rPr>
          <w:rFonts w:asciiTheme="majorHAnsi" w:hAnsiTheme="majorHAnsi"/>
          <w:sz w:val="22"/>
          <w:szCs w:val="22"/>
          <w:lang w:val="es-ES"/>
        </w:rPr>
        <w:t xml:space="preserve">que se definan para las situaciones sin y con proyecto. </w:t>
      </w:r>
    </w:p>
    <w:p w:rsidR="00FF13DD" w:rsidRPr="00B52D49" w:rsidRDefault="00FF13DD" w:rsidP="00FF13DD">
      <w:pPr>
        <w:pStyle w:val="AutoNumpara"/>
        <w:numPr>
          <w:ilvl w:val="0"/>
          <w:numId w:val="0"/>
        </w:numPr>
        <w:spacing w:before="0" w:after="0"/>
        <w:rPr>
          <w:rFonts w:asciiTheme="majorHAnsi" w:hAnsiTheme="majorHAnsi"/>
          <w:sz w:val="22"/>
          <w:szCs w:val="22"/>
          <w:lang w:val="es-ES"/>
        </w:rPr>
      </w:pPr>
    </w:p>
    <w:p w:rsidR="008D1FF1" w:rsidRPr="00C85F37" w:rsidRDefault="008D1FF1" w:rsidP="00FF13DD">
      <w:pPr>
        <w:pStyle w:val="AutoNumpara"/>
        <w:numPr>
          <w:ilvl w:val="0"/>
          <w:numId w:val="0"/>
        </w:numPr>
        <w:spacing w:before="0" w:after="0"/>
        <w:rPr>
          <w:rFonts w:asciiTheme="majorHAnsi" w:hAnsiTheme="majorHAnsi"/>
          <w:color w:val="000000"/>
          <w:sz w:val="22"/>
          <w:lang w:val="es-ES"/>
        </w:rPr>
      </w:pPr>
      <w:r w:rsidRPr="00B52D49">
        <w:rPr>
          <w:rFonts w:asciiTheme="majorHAnsi" w:hAnsiTheme="majorHAnsi"/>
          <w:sz w:val="22"/>
          <w:szCs w:val="22"/>
          <w:lang w:val="es-ES"/>
        </w:rPr>
        <w:t>El análisis arrojó resultados de Tasas Internas de Retorno Económica (TIRE) para cada proyecto</w:t>
      </w:r>
      <w:r w:rsidRPr="00B52D49">
        <w:rPr>
          <w:rFonts w:asciiTheme="majorHAnsi" w:hAnsiTheme="majorHAnsi"/>
          <w:sz w:val="22"/>
          <w:lang w:val="es-AR"/>
        </w:rPr>
        <w:t xml:space="preserve"> </w:t>
      </w:r>
      <w:r w:rsidRPr="00B52D49">
        <w:rPr>
          <w:rFonts w:asciiTheme="majorHAnsi" w:hAnsiTheme="majorHAnsi"/>
          <w:sz w:val="22"/>
          <w:lang w:val="es-ES"/>
        </w:rPr>
        <w:t xml:space="preserve">entre el rango de </w:t>
      </w:r>
      <w:r w:rsidR="00B52D49">
        <w:rPr>
          <w:rFonts w:asciiTheme="majorHAnsi" w:hAnsiTheme="majorHAnsi"/>
          <w:sz w:val="22"/>
          <w:lang w:val="es-ES"/>
        </w:rPr>
        <w:t>21,01</w:t>
      </w:r>
      <w:r w:rsidRPr="00B52D49">
        <w:rPr>
          <w:rFonts w:asciiTheme="majorHAnsi" w:hAnsiTheme="majorHAnsi"/>
          <w:sz w:val="22"/>
          <w:lang w:val="es-ES"/>
        </w:rPr>
        <w:t xml:space="preserve">% y </w:t>
      </w:r>
      <w:r w:rsidR="00B52D49">
        <w:rPr>
          <w:rFonts w:asciiTheme="majorHAnsi" w:hAnsiTheme="majorHAnsi"/>
          <w:sz w:val="22"/>
          <w:lang w:val="es-ES"/>
        </w:rPr>
        <w:t>21,16</w:t>
      </w:r>
      <w:r w:rsidRPr="00B52D49">
        <w:rPr>
          <w:rFonts w:asciiTheme="majorHAnsi" w:hAnsiTheme="majorHAnsi"/>
          <w:sz w:val="22"/>
          <w:lang w:val="es-ES"/>
        </w:rPr>
        <w:t xml:space="preserve">% para los del Sub-componente 1.1: Obras Civiles, y entre el rango de </w:t>
      </w:r>
      <w:r w:rsidR="00B52D49">
        <w:rPr>
          <w:rFonts w:asciiTheme="majorHAnsi" w:hAnsiTheme="majorHAnsi"/>
          <w:sz w:val="22"/>
          <w:lang w:val="es-ES"/>
        </w:rPr>
        <w:t>38,65</w:t>
      </w:r>
      <w:r w:rsidRPr="00B52D49">
        <w:rPr>
          <w:rFonts w:asciiTheme="majorHAnsi" w:hAnsiTheme="majorHAnsi"/>
          <w:sz w:val="22"/>
          <w:lang w:val="es-ES"/>
        </w:rPr>
        <w:t xml:space="preserve">% y </w:t>
      </w:r>
      <w:r w:rsidR="00B52D49">
        <w:rPr>
          <w:rFonts w:asciiTheme="majorHAnsi" w:hAnsiTheme="majorHAnsi"/>
          <w:sz w:val="22"/>
          <w:lang w:val="es-ES"/>
        </w:rPr>
        <w:t>39,136</w:t>
      </w:r>
      <w:r w:rsidRPr="00B52D49">
        <w:rPr>
          <w:rFonts w:asciiTheme="majorHAnsi" w:hAnsiTheme="majorHAnsi"/>
          <w:sz w:val="22"/>
          <w:lang w:val="es-ES"/>
        </w:rPr>
        <w:t>% para los del Sub-componente Componente 1.2: Mantenimiento vial. Adicionalmente, en los escenarios de sensibilidad realizados de un incremento del costo de inversión del 20%, una reducción del 20% de los beneficios y una combinación de un incremento del costo de inversión del 10% y una reducción simultánea del 10% de los beneficios, cada proyecto mantiene una TIRE superior a la tasa de descuento utilizada del 12%, permitiendo verificar la robustez de los mismos frente a escenarios más desfavorables.</w:t>
      </w:r>
      <w:r w:rsidRPr="00B52D49">
        <w:rPr>
          <w:rFonts w:asciiTheme="majorHAnsi" w:hAnsiTheme="majorHAnsi"/>
          <w:color w:val="000000"/>
          <w:sz w:val="22"/>
          <w:lang w:val="es-ES"/>
        </w:rPr>
        <w:t xml:space="preserve"> En el cuadro siguiente se resumen los resultados del análisis costo-beneficio realizados.</w:t>
      </w:r>
      <w:bookmarkStart w:id="0" w:name="C5"/>
    </w:p>
    <w:bookmarkEnd w:id="0"/>
    <w:p w:rsidR="00680393" w:rsidRDefault="00680393">
      <w:pPr>
        <w:rPr>
          <w:rFonts w:asciiTheme="majorHAnsi" w:hAnsiTheme="majorHAnsi"/>
          <w:b/>
          <w:noProof/>
          <w:spacing w:val="-2"/>
          <w:sz w:val="22"/>
          <w:szCs w:val="22"/>
          <w:lang w:val="es-ES"/>
        </w:rPr>
      </w:pPr>
      <w:r>
        <w:rPr>
          <w:rFonts w:asciiTheme="majorHAnsi" w:hAnsiTheme="majorHAnsi"/>
          <w:b/>
          <w:sz w:val="22"/>
          <w:szCs w:val="22"/>
          <w:lang w:val="es-ES"/>
        </w:rPr>
        <w:br w:type="page"/>
      </w:r>
    </w:p>
    <w:p w:rsidR="00680393" w:rsidRPr="00182EE1" w:rsidRDefault="00680393" w:rsidP="00680393">
      <w:pPr>
        <w:pStyle w:val="AutoNumpara"/>
        <w:numPr>
          <w:ilvl w:val="0"/>
          <w:numId w:val="0"/>
        </w:numPr>
        <w:spacing w:before="0" w:after="0"/>
        <w:jc w:val="center"/>
        <w:rPr>
          <w:rFonts w:asciiTheme="majorHAnsi" w:hAnsiTheme="majorHAnsi"/>
          <w:b/>
          <w:sz w:val="20"/>
          <w:szCs w:val="22"/>
          <w:lang w:val="es-ES"/>
        </w:rPr>
      </w:pPr>
      <w:r w:rsidRPr="00182EE1">
        <w:rPr>
          <w:rFonts w:asciiTheme="majorHAnsi" w:hAnsiTheme="majorHAnsi"/>
          <w:b/>
          <w:sz w:val="20"/>
          <w:szCs w:val="22"/>
          <w:lang w:val="es-ES"/>
        </w:rPr>
        <w:lastRenderedPageBreak/>
        <w:t>Cuadro 3</w:t>
      </w:r>
    </w:p>
    <w:p w:rsidR="00680393" w:rsidRPr="00182EE1" w:rsidRDefault="00680393" w:rsidP="00680393">
      <w:pPr>
        <w:pStyle w:val="AutoNumpara"/>
        <w:numPr>
          <w:ilvl w:val="0"/>
          <w:numId w:val="0"/>
        </w:numPr>
        <w:spacing w:before="0" w:after="0"/>
        <w:jc w:val="center"/>
        <w:rPr>
          <w:rFonts w:asciiTheme="majorHAnsi" w:hAnsiTheme="majorHAnsi"/>
          <w:b/>
          <w:sz w:val="20"/>
          <w:szCs w:val="22"/>
          <w:lang w:val="es-ES"/>
        </w:rPr>
      </w:pPr>
      <w:r w:rsidRPr="00182EE1">
        <w:rPr>
          <w:rFonts w:asciiTheme="majorHAnsi" w:hAnsiTheme="majorHAnsi"/>
          <w:b/>
          <w:sz w:val="20"/>
          <w:szCs w:val="22"/>
          <w:lang w:val="es-ES"/>
        </w:rPr>
        <w:t>Resultados de Tasas Internas de Retorno Económica (TIRE)</w:t>
      </w:r>
    </w:p>
    <w:tbl>
      <w:tblPr>
        <w:tblW w:w="9401"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1522"/>
        <w:gridCol w:w="5499"/>
      </w:tblGrid>
      <w:tr w:rsidR="008D1FF1" w:rsidRPr="000C18D0" w:rsidTr="002F05F1">
        <w:trPr>
          <w:tblHeader/>
          <w:jc w:val="center"/>
        </w:trPr>
        <w:tc>
          <w:tcPr>
            <w:tcW w:w="2380" w:type="dxa"/>
            <w:shd w:val="clear" w:color="auto" w:fill="95B3D7" w:themeFill="accent1" w:themeFillTint="99"/>
            <w:vAlign w:val="center"/>
          </w:tcPr>
          <w:p w:rsidR="008D1FF1" w:rsidRPr="000C18D0" w:rsidRDefault="008D1FF1" w:rsidP="00524451">
            <w:pPr>
              <w:jc w:val="center"/>
              <w:rPr>
                <w:rFonts w:eastAsia="Arial"/>
                <w:sz w:val="20"/>
              </w:rPr>
            </w:pPr>
            <w:r w:rsidRPr="000C18D0">
              <w:rPr>
                <w:rFonts w:eastAsia="Arial"/>
                <w:b/>
                <w:sz w:val="20"/>
              </w:rPr>
              <w:t>Componente/Proyecto</w:t>
            </w:r>
          </w:p>
        </w:tc>
        <w:tc>
          <w:tcPr>
            <w:tcW w:w="1522" w:type="dxa"/>
            <w:shd w:val="clear" w:color="auto" w:fill="95B3D7" w:themeFill="accent1" w:themeFillTint="99"/>
            <w:vAlign w:val="center"/>
          </w:tcPr>
          <w:p w:rsidR="002F05F1" w:rsidRDefault="008D1FF1" w:rsidP="00524451">
            <w:pPr>
              <w:jc w:val="center"/>
              <w:rPr>
                <w:rFonts w:eastAsia="Arial"/>
                <w:b/>
                <w:sz w:val="20"/>
              </w:rPr>
            </w:pPr>
            <w:r w:rsidRPr="000C18D0">
              <w:rPr>
                <w:rFonts w:eastAsia="Arial"/>
                <w:b/>
                <w:sz w:val="20"/>
              </w:rPr>
              <w:t xml:space="preserve">Costo </w:t>
            </w:r>
          </w:p>
          <w:p w:rsidR="008D1FF1" w:rsidRPr="000C18D0" w:rsidRDefault="008D1FF1" w:rsidP="00524451">
            <w:pPr>
              <w:jc w:val="center"/>
              <w:rPr>
                <w:rFonts w:eastAsia="Arial"/>
                <w:b/>
                <w:sz w:val="20"/>
              </w:rPr>
            </w:pPr>
            <w:r w:rsidRPr="000C18D0">
              <w:rPr>
                <w:rFonts w:eastAsia="Arial"/>
                <w:b/>
                <w:sz w:val="20"/>
              </w:rPr>
              <w:t>(US$ millones)</w:t>
            </w:r>
          </w:p>
        </w:tc>
        <w:tc>
          <w:tcPr>
            <w:tcW w:w="5499" w:type="dxa"/>
            <w:shd w:val="clear" w:color="auto" w:fill="95B3D7" w:themeFill="accent1" w:themeFillTint="99"/>
            <w:vAlign w:val="center"/>
          </w:tcPr>
          <w:p w:rsidR="008D1FF1" w:rsidRPr="000C18D0" w:rsidRDefault="008D1FF1" w:rsidP="00524451">
            <w:pPr>
              <w:jc w:val="center"/>
              <w:rPr>
                <w:rFonts w:eastAsia="Arial"/>
                <w:sz w:val="20"/>
              </w:rPr>
            </w:pPr>
            <w:r w:rsidRPr="000C18D0">
              <w:rPr>
                <w:rFonts w:eastAsia="Arial"/>
                <w:b/>
                <w:sz w:val="20"/>
              </w:rPr>
              <w:t>Observaciones</w:t>
            </w:r>
          </w:p>
        </w:tc>
      </w:tr>
      <w:tr w:rsidR="008D1FF1" w:rsidRPr="000C18D0" w:rsidTr="002F05F1">
        <w:trPr>
          <w:jc w:val="center"/>
        </w:trPr>
        <w:tc>
          <w:tcPr>
            <w:tcW w:w="9401" w:type="dxa"/>
            <w:gridSpan w:val="3"/>
            <w:shd w:val="clear" w:color="auto" w:fill="F2F2F2"/>
            <w:vAlign w:val="center"/>
          </w:tcPr>
          <w:p w:rsidR="008D1FF1" w:rsidRPr="000C18D0" w:rsidRDefault="008D1FF1" w:rsidP="008D1FF1">
            <w:pPr>
              <w:rPr>
                <w:rFonts w:eastAsia="Arial"/>
                <w:b/>
                <w:sz w:val="20"/>
              </w:rPr>
            </w:pPr>
            <w:r>
              <w:rPr>
                <w:rFonts w:eastAsia="Arial"/>
                <w:b/>
                <w:sz w:val="20"/>
              </w:rPr>
              <w:t>Sub-c</w:t>
            </w:r>
            <w:r w:rsidRPr="000C18D0">
              <w:rPr>
                <w:rFonts w:eastAsia="Arial"/>
                <w:b/>
                <w:sz w:val="20"/>
              </w:rPr>
              <w:t>omponente 1</w:t>
            </w:r>
            <w:r>
              <w:rPr>
                <w:rFonts w:eastAsia="Arial"/>
                <w:b/>
                <w:sz w:val="20"/>
              </w:rPr>
              <w:t>.1</w:t>
            </w:r>
            <w:r w:rsidRPr="000C18D0">
              <w:rPr>
                <w:rFonts w:eastAsia="Arial"/>
                <w:b/>
                <w:sz w:val="20"/>
              </w:rPr>
              <w:t xml:space="preserve">: </w:t>
            </w:r>
          </w:p>
        </w:tc>
      </w:tr>
      <w:tr w:rsidR="008D1FF1" w:rsidRPr="0022364A" w:rsidTr="002F05F1">
        <w:trPr>
          <w:jc w:val="center"/>
        </w:trPr>
        <w:tc>
          <w:tcPr>
            <w:tcW w:w="2380" w:type="dxa"/>
            <w:shd w:val="clear" w:color="auto" w:fill="auto"/>
            <w:vAlign w:val="center"/>
          </w:tcPr>
          <w:p w:rsidR="008D1FF1" w:rsidRPr="0022364A" w:rsidDel="00751026" w:rsidRDefault="008D1FF1" w:rsidP="00524451">
            <w:pPr>
              <w:rPr>
                <w:rFonts w:eastAsia="Arial Unicode MS"/>
                <w:sz w:val="20"/>
              </w:rPr>
            </w:pPr>
            <w:r w:rsidRPr="0022364A">
              <w:rPr>
                <w:rFonts w:eastAsia="Arial Unicode MS"/>
                <w:sz w:val="20"/>
              </w:rPr>
              <w:t>Ruta 8 Norte</w:t>
            </w:r>
          </w:p>
        </w:tc>
        <w:tc>
          <w:tcPr>
            <w:tcW w:w="1522" w:type="dxa"/>
            <w:shd w:val="clear" w:color="auto" w:fill="auto"/>
            <w:vAlign w:val="center"/>
          </w:tcPr>
          <w:p w:rsidR="008D1FF1" w:rsidRPr="0022364A" w:rsidDel="00751026" w:rsidRDefault="00BD5E18" w:rsidP="00BD5E18">
            <w:pPr>
              <w:jc w:val="center"/>
              <w:rPr>
                <w:rFonts w:eastAsia="Arial"/>
                <w:sz w:val="20"/>
              </w:rPr>
            </w:pPr>
            <w:r>
              <w:rPr>
                <w:rFonts w:eastAsia="Arial"/>
                <w:sz w:val="20"/>
              </w:rPr>
              <w:t>58.864,8</w:t>
            </w:r>
          </w:p>
        </w:tc>
        <w:tc>
          <w:tcPr>
            <w:tcW w:w="5499" w:type="dxa"/>
            <w:shd w:val="clear" w:color="auto" w:fill="auto"/>
            <w:vAlign w:val="center"/>
          </w:tcPr>
          <w:p w:rsidR="008D1FF1" w:rsidRPr="0022364A" w:rsidRDefault="008D1FF1" w:rsidP="00B905CE">
            <w:pPr>
              <w:jc w:val="both"/>
              <w:rPr>
                <w:rFonts w:eastAsia="Arial"/>
                <w:sz w:val="20"/>
              </w:rPr>
            </w:pPr>
            <w:r w:rsidRPr="0022364A">
              <w:rPr>
                <w:rFonts w:eastAsia="Arial"/>
                <w:sz w:val="20"/>
              </w:rPr>
              <w:t xml:space="preserve">Extensión </w:t>
            </w:r>
            <w:r w:rsidR="00974C88" w:rsidRPr="0022364A">
              <w:rPr>
                <w:rFonts w:eastAsia="Arial"/>
                <w:sz w:val="20"/>
              </w:rPr>
              <w:t>85,60</w:t>
            </w:r>
            <w:r w:rsidRPr="0022364A">
              <w:rPr>
                <w:rFonts w:eastAsia="Arial"/>
                <w:sz w:val="20"/>
              </w:rPr>
              <w:t xml:space="preserve"> km. Solución técnica: </w:t>
            </w:r>
            <w:r w:rsidR="00B905CE" w:rsidRPr="0022364A">
              <w:rPr>
                <w:rFonts w:eastAsia="Arial"/>
                <w:sz w:val="20"/>
              </w:rPr>
              <w:t>pavimento asfaltico con tratamiento superficial triple</w:t>
            </w:r>
            <w:r w:rsidRPr="0022364A">
              <w:rPr>
                <w:rFonts w:eastAsia="Arial"/>
                <w:sz w:val="20"/>
              </w:rPr>
              <w:t xml:space="preserve">. TIRE </w:t>
            </w:r>
            <w:r w:rsidR="00942D54" w:rsidRPr="0022364A">
              <w:rPr>
                <w:rFonts w:eastAsia="Arial"/>
                <w:sz w:val="20"/>
              </w:rPr>
              <w:t>21,01</w:t>
            </w:r>
            <w:r w:rsidRPr="0022364A">
              <w:rPr>
                <w:rFonts w:eastAsia="Arial"/>
                <w:sz w:val="20"/>
              </w:rPr>
              <w:t>%</w:t>
            </w:r>
          </w:p>
        </w:tc>
      </w:tr>
      <w:tr w:rsidR="008D1FF1" w:rsidRPr="0022364A" w:rsidTr="002F05F1">
        <w:trPr>
          <w:jc w:val="center"/>
        </w:trPr>
        <w:tc>
          <w:tcPr>
            <w:tcW w:w="2380" w:type="dxa"/>
            <w:shd w:val="clear" w:color="auto" w:fill="auto"/>
            <w:vAlign w:val="center"/>
          </w:tcPr>
          <w:p w:rsidR="008D1FF1" w:rsidRPr="0022364A" w:rsidRDefault="008D1FF1" w:rsidP="00524451">
            <w:pPr>
              <w:rPr>
                <w:rFonts w:eastAsia="Arial"/>
                <w:sz w:val="20"/>
              </w:rPr>
            </w:pPr>
            <w:r w:rsidRPr="0022364A">
              <w:rPr>
                <w:rFonts w:eastAsia="Arial Unicode MS"/>
                <w:sz w:val="20"/>
              </w:rPr>
              <w:t>Ruta 13 Norte</w:t>
            </w:r>
          </w:p>
        </w:tc>
        <w:tc>
          <w:tcPr>
            <w:tcW w:w="1522" w:type="dxa"/>
            <w:shd w:val="clear" w:color="auto" w:fill="auto"/>
            <w:vAlign w:val="center"/>
          </w:tcPr>
          <w:p w:rsidR="008D1FF1" w:rsidRPr="0022364A" w:rsidRDefault="00BD5E18" w:rsidP="00524451">
            <w:pPr>
              <w:jc w:val="center"/>
              <w:rPr>
                <w:rFonts w:eastAsia="Arial"/>
                <w:sz w:val="20"/>
              </w:rPr>
            </w:pPr>
            <w:r>
              <w:rPr>
                <w:rFonts w:eastAsia="Arial"/>
                <w:sz w:val="20"/>
              </w:rPr>
              <w:t>48.539,6</w:t>
            </w:r>
          </w:p>
        </w:tc>
        <w:tc>
          <w:tcPr>
            <w:tcW w:w="5499" w:type="dxa"/>
            <w:shd w:val="clear" w:color="auto" w:fill="auto"/>
            <w:vAlign w:val="center"/>
          </w:tcPr>
          <w:p w:rsidR="008D1FF1" w:rsidRPr="0022364A" w:rsidRDefault="008D1FF1" w:rsidP="00B905CE">
            <w:pPr>
              <w:jc w:val="both"/>
              <w:rPr>
                <w:rFonts w:eastAsia="Arial"/>
                <w:sz w:val="20"/>
              </w:rPr>
            </w:pPr>
            <w:r w:rsidRPr="0022364A">
              <w:rPr>
                <w:rFonts w:eastAsia="Arial"/>
                <w:sz w:val="20"/>
              </w:rPr>
              <w:t xml:space="preserve">Extensión </w:t>
            </w:r>
            <w:r w:rsidR="00974C88" w:rsidRPr="0022364A">
              <w:rPr>
                <w:rFonts w:eastAsia="Arial"/>
                <w:sz w:val="20"/>
              </w:rPr>
              <w:t>57,31</w:t>
            </w:r>
            <w:r w:rsidRPr="0022364A">
              <w:rPr>
                <w:rFonts w:eastAsia="Arial"/>
                <w:sz w:val="20"/>
              </w:rPr>
              <w:t xml:space="preserve"> km. Solución técnica: </w:t>
            </w:r>
            <w:r w:rsidR="00B905CE" w:rsidRPr="0022364A">
              <w:rPr>
                <w:rFonts w:eastAsia="Arial"/>
                <w:sz w:val="20"/>
              </w:rPr>
              <w:t>pavimento asfaltico con carpeta de concreto asfaltico</w:t>
            </w:r>
            <w:r w:rsidRPr="0022364A">
              <w:rPr>
                <w:rFonts w:eastAsia="Arial"/>
                <w:sz w:val="20"/>
              </w:rPr>
              <w:t xml:space="preserve"> TIRE </w:t>
            </w:r>
            <w:r w:rsidR="00942D54" w:rsidRPr="0022364A">
              <w:rPr>
                <w:rFonts w:eastAsia="Arial"/>
                <w:sz w:val="20"/>
              </w:rPr>
              <w:t>21,16</w:t>
            </w:r>
            <w:r w:rsidRPr="0022364A">
              <w:rPr>
                <w:rFonts w:eastAsia="Arial"/>
                <w:sz w:val="20"/>
              </w:rPr>
              <w:t>%</w:t>
            </w:r>
          </w:p>
        </w:tc>
      </w:tr>
      <w:tr w:rsidR="008D1FF1" w:rsidRPr="0022364A" w:rsidTr="002F05F1">
        <w:trPr>
          <w:jc w:val="center"/>
        </w:trPr>
        <w:tc>
          <w:tcPr>
            <w:tcW w:w="9401" w:type="dxa"/>
            <w:gridSpan w:val="3"/>
            <w:shd w:val="clear" w:color="auto" w:fill="auto"/>
            <w:vAlign w:val="center"/>
          </w:tcPr>
          <w:p w:rsidR="008D1FF1" w:rsidRPr="0022364A" w:rsidRDefault="008D1FF1" w:rsidP="00524451">
            <w:pPr>
              <w:jc w:val="both"/>
              <w:rPr>
                <w:rFonts w:eastAsia="Arial"/>
                <w:sz w:val="20"/>
              </w:rPr>
            </w:pPr>
            <w:r w:rsidRPr="0022364A">
              <w:rPr>
                <w:rFonts w:eastAsia="Arial"/>
                <w:b/>
                <w:sz w:val="20"/>
              </w:rPr>
              <w:t>Sub-componente 1.2:</w:t>
            </w:r>
          </w:p>
        </w:tc>
      </w:tr>
      <w:tr w:rsidR="008D1FF1" w:rsidRPr="0022364A" w:rsidTr="002F05F1">
        <w:trPr>
          <w:jc w:val="center"/>
        </w:trPr>
        <w:tc>
          <w:tcPr>
            <w:tcW w:w="2380" w:type="dxa"/>
            <w:shd w:val="clear" w:color="auto" w:fill="auto"/>
            <w:vAlign w:val="center"/>
          </w:tcPr>
          <w:p w:rsidR="008D1FF1" w:rsidRPr="0022364A" w:rsidRDefault="008D1FF1" w:rsidP="00524451">
            <w:pPr>
              <w:rPr>
                <w:rFonts w:eastAsia="Arial"/>
                <w:sz w:val="20"/>
              </w:rPr>
            </w:pPr>
            <w:r w:rsidRPr="0022364A">
              <w:rPr>
                <w:rFonts w:eastAsia="Arial"/>
                <w:sz w:val="20"/>
              </w:rPr>
              <w:t>GMANS 3</w:t>
            </w:r>
          </w:p>
        </w:tc>
        <w:tc>
          <w:tcPr>
            <w:tcW w:w="1522" w:type="dxa"/>
            <w:shd w:val="clear" w:color="auto" w:fill="auto"/>
            <w:vAlign w:val="center"/>
          </w:tcPr>
          <w:p w:rsidR="008D1FF1" w:rsidRPr="0022364A" w:rsidRDefault="00BD5E18" w:rsidP="00524451">
            <w:pPr>
              <w:jc w:val="center"/>
              <w:rPr>
                <w:rFonts w:eastAsia="Arial"/>
                <w:sz w:val="20"/>
              </w:rPr>
            </w:pPr>
            <w:r>
              <w:rPr>
                <w:rFonts w:eastAsia="Arial"/>
                <w:sz w:val="20"/>
              </w:rPr>
              <w:t>10.399,4</w:t>
            </w:r>
          </w:p>
        </w:tc>
        <w:tc>
          <w:tcPr>
            <w:tcW w:w="5499" w:type="dxa"/>
            <w:shd w:val="clear" w:color="auto" w:fill="auto"/>
            <w:vAlign w:val="center"/>
          </w:tcPr>
          <w:p w:rsidR="008D1FF1" w:rsidRPr="0022364A" w:rsidRDefault="008D1FF1" w:rsidP="00942D54">
            <w:pPr>
              <w:jc w:val="both"/>
              <w:rPr>
                <w:rFonts w:eastAsia="Arial"/>
                <w:sz w:val="20"/>
              </w:rPr>
            </w:pPr>
            <w:r w:rsidRPr="0022364A">
              <w:rPr>
                <w:rFonts w:eastAsia="Arial"/>
                <w:sz w:val="20"/>
              </w:rPr>
              <w:t xml:space="preserve">Extensión </w:t>
            </w:r>
            <w:r w:rsidR="00E21BC5" w:rsidRPr="0022364A">
              <w:rPr>
                <w:rFonts w:eastAsia="Arial"/>
                <w:sz w:val="20"/>
              </w:rPr>
              <w:t>250</w:t>
            </w:r>
            <w:r w:rsidRPr="0022364A">
              <w:rPr>
                <w:rFonts w:eastAsia="Arial"/>
                <w:sz w:val="20"/>
              </w:rPr>
              <w:t xml:space="preserve"> km. Mantenimiento por </w:t>
            </w:r>
            <w:r w:rsidR="00E21BC5" w:rsidRPr="0022364A">
              <w:rPr>
                <w:rFonts w:eastAsia="Arial"/>
                <w:sz w:val="20"/>
              </w:rPr>
              <w:t>niveles de servicio (GMANS)</w:t>
            </w:r>
            <w:r w:rsidRPr="0022364A">
              <w:rPr>
                <w:rFonts w:eastAsia="Arial"/>
                <w:sz w:val="20"/>
              </w:rPr>
              <w:t xml:space="preserve"> incluye </w:t>
            </w:r>
            <w:r w:rsidR="00E21BC5" w:rsidRPr="0022364A">
              <w:rPr>
                <w:rFonts w:eastAsia="Arial"/>
                <w:sz w:val="20"/>
              </w:rPr>
              <w:t>obras de puesta a punto y contramedidas de Seguridad Vial</w:t>
            </w:r>
            <w:r w:rsidRPr="0022364A">
              <w:rPr>
                <w:rFonts w:eastAsia="Arial"/>
                <w:sz w:val="20"/>
              </w:rPr>
              <w:t xml:space="preserve">. TIRE </w:t>
            </w:r>
            <w:r w:rsidR="00942D54" w:rsidRPr="0022364A">
              <w:rPr>
                <w:rFonts w:eastAsia="Arial"/>
                <w:sz w:val="20"/>
              </w:rPr>
              <w:t>39,13</w:t>
            </w:r>
            <w:r w:rsidRPr="0022364A">
              <w:rPr>
                <w:rFonts w:eastAsia="Arial"/>
                <w:sz w:val="20"/>
              </w:rPr>
              <w:t xml:space="preserve">%. </w:t>
            </w:r>
          </w:p>
        </w:tc>
      </w:tr>
      <w:tr w:rsidR="008D1FF1" w:rsidRPr="000C18D0" w:rsidTr="002F05F1">
        <w:trPr>
          <w:jc w:val="center"/>
        </w:trPr>
        <w:tc>
          <w:tcPr>
            <w:tcW w:w="2380" w:type="dxa"/>
            <w:shd w:val="clear" w:color="auto" w:fill="auto"/>
            <w:vAlign w:val="center"/>
          </w:tcPr>
          <w:p w:rsidR="008D1FF1" w:rsidRPr="0022364A" w:rsidRDefault="008D1FF1" w:rsidP="00524451">
            <w:pPr>
              <w:rPr>
                <w:rFonts w:eastAsia="Arial"/>
                <w:sz w:val="20"/>
              </w:rPr>
            </w:pPr>
            <w:r w:rsidRPr="0022364A">
              <w:rPr>
                <w:rFonts w:eastAsia="Arial"/>
                <w:sz w:val="20"/>
              </w:rPr>
              <w:t>GMANS 4</w:t>
            </w:r>
          </w:p>
        </w:tc>
        <w:tc>
          <w:tcPr>
            <w:tcW w:w="1522" w:type="dxa"/>
            <w:shd w:val="clear" w:color="auto" w:fill="auto"/>
            <w:vAlign w:val="center"/>
          </w:tcPr>
          <w:p w:rsidR="008D1FF1" w:rsidRPr="0022364A" w:rsidRDefault="00BD5E18" w:rsidP="00524451">
            <w:pPr>
              <w:jc w:val="center"/>
              <w:rPr>
                <w:rFonts w:eastAsia="Arial"/>
                <w:sz w:val="20"/>
              </w:rPr>
            </w:pPr>
            <w:r>
              <w:rPr>
                <w:rFonts w:eastAsia="Arial"/>
                <w:sz w:val="20"/>
              </w:rPr>
              <w:t>16.347,8</w:t>
            </w:r>
          </w:p>
        </w:tc>
        <w:tc>
          <w:tcPr>
            <w:tcW w:w="5499" w:type="dxa"/>
            <w:shd w:val="clear" w:color="auto" w:fill="auto"/>
            <w:vAlign w:val="center"/>
          </w:tcPr>
          <w:p w:rsidR="008D1FF1" w:rsidRPr="00E21BC5" w:rsidRDefault="008D1FF1" w:rsidP="00B905CE">
            <w:pPr>
              <w:jc w:val="both"/>
              <w:rPr>
                <w:rFonts w:eastAsia="Arial"/>
                <w:sz w:val="20"/>
              </w:rPr>
            </w:pPr>
            <w:r w:rsidRPr="0022364A">
              <w:rPr>
                <w:rFonts w:eastAsia="Arial"/>
                <w:sz w:val="20"/>
              </w:rPr>
              <w:t xml:space="preserve">Extensión </w:t>
            </w:r>
            <w:r w:rsidR="00E21BC5" w:rsidRPr="0022364A">
              <w:rPr>
                <w:rFonts w:eastAsia="Arial"/>
                <w:sz w:val="20"/>
              </w:rPr>
              <w:t>393</w:t>
            </w:r>
            <w:r w:rsidRPr="0022364A">
              <w:rPr>
                <w:rFonts w:eastAsia="Arial"/>
                <w:sz w:val="20"/>
              </w:rPr>
              <w:t xml:space="preserve"> km. </w:t>
            </w:r>
            <w:r w:rsidR="00E21BC5" w:rsidRPr="0022364A">
              <w:rPr>
                <w:rFonts w:eastAsia="Arial"/>
                <w:sz w:val="20"/>
              </w:rPr>
              <w:t xml:space="preserve">Mantenimiento por niveles de servicio (GMANS) incluye obras de puesta a punto y contramedidas de Seguridad Vial. TIRE </w:t>
            </w:r>
            <w:r w:rsidR="00B905CE" w:rsidRPr="0022364A">
              <w:rPr>
                <w:rFonts w:eastAsia="Arial"/>
                <w:sz w:val="20"/>
              </w:rPr>
              <w:t>38,65</w:t>
            </w:r>
            <w:r w:rsidR="00E21BC5" w:rsidRPr="0022364A">
              <w:rPr>
                <w:rFonts w:eastAsia="Arial"/>
                <w:sz w:val="20"/>
              </w:rPr>
              <w:t>%.</w:t>
            </w:r>
          </w:p>
        </w:tc>
      </w:tr>
    </w:tbl>
    <w:p w:rsidR="00FF13DD" w:rsidRDefault="00FF13DD" w:rsidP="00FF13DD">
      <w:pPr>
        <w:pStyle w:val="AutoNumpara"/>
        <w:numPr>
          <w:ilvl w:val="0"/>
          <w:numId w:val="0"/>
        </w:numPr>
        <w:spacing w:before="0" w:after="0"/>
        <w:rPr>
          <w:rFonts w:asciiTheme="majorHAnsi" w:hAnsiTheme="majorHAnsi"/>
          <w:sz w:val="22"/>
          <w:szCs w:val="22"/>
          <w:lang w:val="es-ES"/>
        </w:rPr>
      </w:pPr>
    </w:p>
    <w:p w:rsidR="00552B4B" w:rsidRPr="00FF13DD" w:rsidRDefault="00552B4B" w:rsidP="00FF13DD">
      <w:pPr>
        <w:pStyle w:val="AutoNumpara"/>
        <w:numPr>
          <w:ilvl w:val="0"/>
          <w:numId w:val="0"/>
        </w:numPr>
        <w:spacing w:before="0" w:after="0"/>
        <w:rPr>
          <w:rFonts w:asciiTheme="majorHAnsi" w:hAnsiTheme="majorHAnsi"/>
          <w:sz w:val="22"/>
          <w:szCs w:val="22"/>
          <w:lang w:val="es-ES"/>
        </w:rPr>
      </w:pPr>
      <w:r w:rsidRPr="00FF13DD">
        <w:rPr>
          <w:rFonts w:asciiTheme="majorHAnsi" w:hAnsiTheme="majorHAnsi"/>
          <w:sz w:val="22"/>
          <w:szCs w:val="22"/>
          <w:lang w:val="es-ES"/>
        </w:rPr>
        <w:t>Existen otros beneficios adicionales que no fueron cuantificados y que resultan del carácter estratégico para el desarrollo e integración socio-económica de la regiones de influencia de cada proyecto -como por ejemplo el impacto en la mejora de la transitabilidad permanente y de la seguridad vial.</w:t>
      </w:r>
    </w:p>
    <w:p w:rsidR="00FF13DD" w:rsidRPr="00FF13DD" w:rsidRDefault="00FF13DD" w:rsidP="00FF13DD">
      <w:pPr>
        <w:pStyle w:val="AutoNumpara"/>
        <w:numPr>
          <w:ilvl w:val="0"/>
          <w:numId w:val="0"/>
        </w:numPr>
        <w:spacing w:before="0" w:after="0"/>
        <w:rPr>
          <w:rFonts w:asciiTheme="majorHAnsi" w:hAnsiTheme="majorHAnsi"/>
          <w:sz w:val="22"/>
          <w:szCs w:val="22"/>
          <w:lang w:val="es-ES"/>
        </w:rPr>
      </w:pPr>
    </w:p>
    <w:p w:rsidR="00FE09B1" w:rsidRPr="00A73C99" w:rsidRDefault="00FE09B1" w:rsidP="005209D8">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 xml:space="preserve">Principales Indicadores de </w:t>
      </w:r>
      <w:r>
        <w:rPr>
          <w:rFonts w:asciiTheme="majorHAnsi" w:hAnsiTheme="majorHAnsi"/>
          <w:sz w:val="22"/>
          <w:szCs w:val="22"/>
          <w:lang w:val="es-ES"/>
        </w:rPr>
        <w:t>Impacto</w:t>
      </w:r>
      <w:r w:rsidRPr="00A73C99">
        <w:rPr>
          <w:rFonts w:asciiTheme="majorHAnsi" w:hAnsiTheme="majorHAnsi"/>
          <w:sz w:val="22"/>
          <w:szCs w:val="22"/>
          <w:lang w:val="es-ES"/>
        </w:rPr>
        <w:t xml:space="preserve"> y su Metodologia</w:t>
      </w:r>
    </w:p>
    <w:p w:rsidR="000A7087" w:rsidRDefault="000A7087" w:rsidP="00C10F23">
      <w:pPr>
        <w:pStyle w:val="AutoNumpara"/>
        <w:numPr>
          <w:ilvl w:val="0"/>
          <w:numId w:val="0"/>
        </w:numPr>
        <w:spacing w:before="0" w:after="0"/>
        <w:rPr>
          <w:rFonts w:asciiTheme="majorHAnsi" w:hAnsiTheme="majorHAnsi"/>
          <w:sz w:val="22"/>
          <w:szCs w:val="22"/>
          <w:lang w:val="es-ES"/>
        </w:rPr>
      </w:pPr>
    </w:p>
    <w:p w:rsidR="00FE09B1" w:rsidRPr="00A73C99" w:rsidRDefault="00FE09B1" w:rsidP="00C10F23">
      <w:pPr>
        <w:pStyle w:val="AutoNumpara"/>
        <w:numPr>
          <w:ilvl w:val="0"/>
          <w:numId w:val="0"/>
        </w:numPr>
        <w:spacing w:before="0" w:after="0"/>
        <w:rPr>
          <w:rFonts w:asciiTheme="majorHAnsi" w:hAnsiTheme="majorHAnsi"/>
          <w:sz w:val="22"/>
          <w:szCs w:val="22"/>
          <w:lang w:val="es-ES"/>
        </w:rPr>
      </w:pPr>
      <w:r w:rsidRPr="00A73C99">
        <w:rPr>
          <w:rFonts w:asciiTheme="majorHAnsi" w:hAnsiTheme="majorHAnsi"/>
          <w:sz w:val="22"/>
          <w:szCs w:val="22"/>
          <w:lang w:val="es-ES"/>
        </w:rPr>
        <w:t xml:space="preserve">A continuación se presenta la metodología de cálculo para </w:t>
      </w:r>
      <w:r>
        <w:rPr>
          <w:rFonts w:asciiTheme="majorHAnsi" w:hAnsiTheme="majorHAnsi"/>
          <w:sz w:val="22"/>
          <w:szCs w:val="22"/>
          <w:lang w:val="es-ES"/>
        </w:rPr>
        <w:t>el indicador</w:t>
      </w:r>
      <w:r w:rsidRPr="00A73C99">
        <w:rPr>
          <w:rFonts w:asciiTheme="majorHAnsi" w:hAnsiTheme="majorHAnsi"/>
          <w:sz w:val="22"/>
          <w:szCs w:val="22"/>
          <w:lang w:val="es-ES"/>
        </w:rPr>
        <w:t xml:space="preserve"> de </w:t>
      </w:r>
      <w:r>
        <w:rPr>
          <w:rFonts w:asciiTheme="majorHAnsi" w:hAnsiTheme="majorHAnsi"/>
          <w:sz w:val="22"/>
          <w:szCs w:val="22"/>
          <w:lang w:val="es-ES"/>
        </w:rPr>
        <w:t>impacto del programa</w:t>
      </w:r>
      <w:r w:rsidRPr="00A73C99">
        <w:rPr>
          <w:rFonts w:asciiTheme="majorHAnsi" w:hAnsiTheme="majorHAnsi"/>
          <w:sz w:val="22"/>
          <w:szCs w:val="22"/>
          <w:lang w:val="es-ES"/>
        </w:rPr>
        <w:t>.</w:t>
      </w:r>
    </w:p>
    <w:p w:rsidR="000A7087" w:rsidRDefault="000A7087" w:rsidP="00C10F23">
      <w:pPr>
        <w:pStyle w:val="AutoNumpara"/>
        <w:numPr>
          <w:ilvl w:val="0"/>
          <w:numId w:val="0"/>
        </w:numPr>
        <w:spacing w:before="0" w:after="0"/>
        <w:jc w:val="center"/>
        <w:rPr>
          <w:rFonts w:asciiTheme="majorHAnsi" w:hAnsiTheme="majorHAnsi"/>
          <w:b/>
          <w:sz w:val="22"/>
          <w:szCs w:val="22"/>
          <w:lang w:val="es-ES"/>
        </w:rPr>
      </w:pPr>
    </w:p>
    <w:p w:rsidR="00FE09B1" w:rsidRPr="002914EA" w:rsidRDefault="00680393" w:rsidP="00C10F23">
      <w:pPr>
        <w:pStyle w:val="AutoNumpara"/>
        <w:numPr>
          <w:ilvl w:val="0"/>
          <w:numId w:val="0"/>
        </w:numPr>
        <w:spacing w:before="0" w:after="0"/>
        <w:jc w:val="center"/>
        <w:rPr>
          <w:rFonts w:asciiTheme="majorHAnsi" w:hAnsiTheme="majorHAnsi"/>
          <w:b/>
          <w:sz w:val="20"/>
          <w:szCs w:val="22"/>
          <w:lang w:val="es-ES"/>
        </w:rPr>
      </w:pPr>
      <w:r w:rsidRPr="002914EA">
        <w:rPr>
          <w:rFonts w:asciiTheme="majorHAnsi" w:hAnsiTheme="majorHAnsi"/>
          <w:b/>
          <w:sz w:val="20"/>
          <w:szCs w:val="22"/>
          <w:lang w:val="es-ES"/>
        </w:rPr>
        <w:t>Cuadro 4</w:t>
      </w:r>
    </w:p>
    <w:p w:rsidR="000A7087" w:rsidRDefault="000A7087" w:rsidP="000A7087">
      <w:pPr>
        <w:pStyle w:val="TableTitle"/>
        <w:spacing w:before="0" w:after="0"/>
        <w:rPr>
          <w:rFonts w:asciiTheme="majorHAnsi" w:eastAsia="Arial Unicode MS" w:hAnsiTheme="majorHAnsi"/>
          <w:bCs/>
        </w:rPr>
      </w:pPr>
      <w:r w:rsidRPr="00CE1607">
        <w:rPr>
          <w:rFonts w:asciiTheme="majorHAnsi" w:eastAsia="Arial Unicode MS" w:hAnsiTheme="majorHAnsi"/>
          <w:bCs/>
        </w:rPr>
        <w:t xml:space="preserve">Programa de Pavimentación de Corredores de Integración y </w:t>
      </w:r>
    </w:p>
    <w:p w:rsidR="000A7087" w:rsidRDefault="000A7087" w:rsidP="000A7087">
      <w:pPr>
        <w:pStyle w:val="TableTitle"/>
        <w:spacing w:before="0" w:after="0"/>
        <w:rPr>
          <w:rFonts w:asciiTheme="majorHAnsi" w:eastAsia="Arial Unicode MS" w:hAnsiTheme="majorHAnsi"/>
          <w:bCs/>
        </w:rPr>
      </w:pPr>
      <w:r w:rsidRPr="00CE1607">
        <w:rPr>
          <w:rFonts w:asciiTheme="majorHAnsi" w:eastAsia="Arial Unicode MS" w:hAnsiTheme="majorHAnsi"/>
          <w:bCs/>
        </w:rPr>
        <w:t>Rehabilitación y Mantenimiento Vial, Fase II (PR-L1075)</w:t>
      </w:r>
    </w:p>
    <w:p w:rsidR="00FE09B1" w:rsidRPr="002914EA" w:rsidRDefault="00FE09B1" w:rsidP="00C10F23">
      <w:pPr>
        <w:pStyle w:val="AutoNumpara"/>
        <w:numPr>
          <w:ilvl w:val="0"/>
          <w:numId w:val="0"/>
        </w:numPr>
        <w:spacing w:before="0" w:after="0"/>
        <w:jc w:val="center"/>
        <w:rPr>
          <w:rFonts w:asciiTheme="majorHAnsi" w:hAnsiTheme="majorHAnsi"/>
          <w:b/>
          <w:sz w:val="20"/>
          <w:szCs w:val="22"/>
          <w:lang w:val="es-ES"/>
        </w:rPr>
      </w:pPr>
      <w:r w:rsidRPr="002914EA">
        <w:rPr>
          <w:rFonts w:asciiTheme="majorHAnsi" w:hAnsiTheme="majorHAnsi"/>
          <w:b/>
          <w:sz w:val="20"/>
          <w:szCs w:val="22"/>
          <w:lang w:val="es-ES"/>
        </w:rPr>
        <w:t>Indicador de Impacto</w:t>
      </w:r>
    </w:p>
    <w:tbl>
      <w:tblPr>
        <w:tblStyle w:val="Tablaconcuadrcula"/>
        <w:tblW w:w="0" w:type="auto"/>
        <w:jc w:val="center"/>
        <w:tblLayout w:type="fixed"/>
        <w:tblLook w:val="04A0"/>
      </w:tblPr>
      <w:tblGrid>
        <w:gridCol w:w="2347"/>
        <w:gridCol w:w="2347"/>
        <w:gridCol w:w="2347"/>
        <w:gridCol w:w="2348"/>
      </w:tblGrid>
      <w:tr w:rsidR="00FE09B1" w:rsidRPr="00DA19AC" w:rsidTr="002E791D">
        <w:trPr>
          <w:jc w:val="center"/>
        </w:trPr>
        <w:tc>
          <w:tcPr>
            <w:tcW w:w="2347" w:type="dxa"/>
            <w:shd w:val="clear" w:color="auto" w:fill="0F243E" w:themeFill="text2" w:themeFillShade="80"/>
            <w:vAlign w:val="center"/>
          </w:tcPr>
          <w:p w:rsidR="00FE09B1" w:rsidRPr="00DA19AC" w:rsidRDefault="00FE09B1" w:rsidP="000A7087">
            <w:pPr>
              <w:jc w:val="center"/>
              <w:rPr>
                <w:rFonts w:asciiTheme="majorHAnsi" w:hAnsiTheme="majorHAnsi"/>
                <w:b/>
                <w:lang w:val="es-ES"/>
              </w:rPr>
            </w:pPr>
            <w:r w:rsidRPr="00DA19AC">
              <w:rPr>
                <w:rFonts w:asciiTheme="majorHAnsi" w:hAnsiTheme="majorHAnsi"/>
                <w:b/>
                <w:sz w:val="18"/>
                <w:lang w:val="es-ES"/>
              </w:rPr>
              <w:t>Indicador</w:t>
            </w:r>
            <w:r w:rsidR="007757FD" w:rsidRPr="00CC1E2C">
              <w:rPr>
                <w:rFonts w:asciiTheme="minorHAnsi" w:hAnsiTheme="minorHAnsi"/>
                <w:b/>
                <w:sz w:val="20"/>
                <w:vertAlign w:val="superscript"/>
                <w:lang w:val="es-ES"/>
              </w:rPr>
              <w:t>(1)</w:t>
            </w:r>
          </w:p>
        </w:tc>
        <w:tc>
          <w:tcPr>
            <w:tcW w:w="2347" w:type="dxa"/>
            <w:shd w:val="clear" w:color="auto" w:fill="0F243E" w:themeFill="text2" w:themeFillShade="80"/>
            <w:vAlign w:val="center"/>
          </w:tcPr>
          <w:p w:rsidR="00FE09B1" w:rsidRPr="00DA19AC" w:rsidRDefault="00FE09B1" w:rsidP="000A7087">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Fórmula</w:t>
            </w:r>
          </w:p>
        </w:tc>
        <w:tc>
          <w:tcPr>
            <w:tcW w:w="2347" w:type="dxa"/>
            <w:shd w:val="clear" w:color="auto" w:fill="0F243E" w:themeFill="text2" w:themeFillShade="80"/>
            <w:vAlign w:val="center"/>
          </w:tcPr>
          <w:p w:rsidR="00FE09B1" w:rsidRPr="00DA19AC" w:rsidRDefault="00FE09B1" w:rsidP="000A7087">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Frecuencia de medición</w:t>
            </w:r>
          </w:p>
        </w:tc>
        <w:tc>
          <w:tcPr>
            <w:tcW w:w="2348" w:type="dxa"/>
            <w:shd w:val="clear" w:color="auto" w:fill="0F243E" w:themeFill="text2" w:themeFillShade="80"/>
            <w:vAlign w:val="center"/>
          </w:tcPr>
          <w:p w:rsidR="00FE09B1" w:rsidRPr="00DA19AC" w:rsidRDefault="00FE09B1" w:rsidP="000A7087">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Fuente de verificación/ Fuente de informacion</w:t>
            </w:r>
          </w:p>
        </w:tc>
      </w:tr>
      <w:tr w:rsidR="00FE09B1" w:rsidRPr="004B2E22" w:rsidTr="00FE09B1">
        <w:trPr>
          <w:jc w:val="center"/>
        </w:trPr>
        <w:tc>
          <w:tcPr>
            <w:tcW w:w="2347" w:type="dxa"/>
          </w:tcPr>
          <w:p w:rsidR="00FE09B1" w:rsidRPr="004B2E22" w:rsidRDefault="00FE09B1" w:rsidP="00C10F23">
            <w:pPr>
              <w:pStyle w:val="Regtable"/>
              <w:spacing w:before="0" w:after="0"/>
              <w:rPr>
                <w:rFonts w:asciiTheme="majorHAnsi" w:hAnsiTheme="majorHAnsi"/>
                <w:sz w:val="16"/>
                <w:szCs w:val="16"/>
                <w:lang w:val="es-ES"/>
              </w:rPr>
            </w:pPr>
            <w:r w:rsidRPr="00FE09B1">
              <w:rPr>
                <w:rFonts w:asciiTheme="majorHAnsi" w:hAnsiTheme="majorHAnsi"/>
                <w:sz w:val="16"/>
                <w:szCs w:val="16"/>
                <w:lang w:val="es-ES"/>
              </w:rPr>
              <w:t>Participación de los cultivos de exportación (2) del conjunto de los Distritos ubicados en el área de Influencia de los tramos a ser mejorados y pavimentados por el Programa, en relación al total del Departamento a que pertenecen.</w:t>
            </w:r>
          </w:p>
        </w:tc>
        <w:tc>
          <w:tcPr>
            <w:tcW w:w="2347" w:type="dxa"/>
          </w:tcPr>
          <w:p w:rsidR="00FE09B1" w:rsidRPr="004B2E22" w:rsidRDefault="00FE09B1" w:rsidP="00C10F23">
            <w:pPr>
              <w:pStyle w:val="Regtable"/>
              <w:spacing w:before="0" w:after="0"/>
              <w:rPr>
                <w:rFonts w:asciiTheme="majorHAnsi" w:hAnsiTheme="majorHAnsi"/>
                <w:iCs/>
                <w:sz w:val="16"/>
                <w:szCs w:val="16"/>
                <w:lang w:val="es-ES"/>
              </w:rPr>
            </w:pPr>
            <w:r>
              <w:rPr>
                <w:rFonts w:asciiTheme="majorHAnsi" w:hAnsiTheme="majorHAnsi"/>
                <w:iCs/>
                <w:sz w:val="16"/>
                <w:szCs w:val="16"/>
                <w:lang w:val="es-ES"/>
              </w:rPr>
              <w:t>% Participación de Distritos AID, con relación al Departamento:</w:t>
            </w:r>
            <w:r w:rsidRPr="004B2E22">
              <w:rPr>
                <w:rFonts w:asciiTheme="majorHAnsi" w:hAnsiTheme="majorHAnsi"/>
                <w:iCs/>
                <w:sz w:val="16"/>
                <w:szCs w:val="16"/>
                <w:lang w:val="es-ES"/>
              </w:rPr>
              <w:t xml:space="preserve"> (</w:t>
            </w:r>
            <w:r>
              <w:rPr>
                <w:rFonts w:asciiTheme="majorHAnsi" w:hAnsiTheme="majorHAnsi"/>
                <w:iCs/>
                <w:sz w:val="16"/>
                <w:szCs w:val="16"/>
                <w:lang w:val="es-ES"/>
              </w:rPr>
              <w:t>PAID/PDPTO)*100</w:t>
            </w:r>
          </w:p>
          <w:p w:rsidR="00FE09B1" w:rsidRPr="004B2E22" w:rsidRDefault="00FE09B1" w:rsidP="00C10F23">
            <w:pPr>
              <w:pStyle w:val="Regtable"/>
              <w:spacing w:before="0" w:after="0"/>
              <w:rPr>
                <w:rFonts w:asciiTheme="majorHAnsi" w:hAnsiTheme="majorHAnsi"/>
                <w:iCs/>
                <w:sz w:val="16"/>
                <w:szCs w:val="16"/>
                <w:lang w:val="es-ES"/>
              </w:rPr>
            </w:pPr>
          </w:p>
          <w:p w:rsidR="00FE09B1" w:rsidRDefault="00FE09B1" w:rsidP="00C10F23">
            <w:pPr>
              <w:pStyle w:val="Regtable"/>
              <w:spacing w:before="0" w:after="0"/>
              <w:rPr>
                <w:rFonts w:asciiTheme="majorHAnsi" w:hAnsiTheme="majorHAnsi"/>
                <w:iCs/>
                <w:sz w:val="16"/>
                <w:szCs w:val="16"/>
                <w:lang w:val="es-ES"/>
              </w:rPr>
            </w:pPr>
            <w:r>
              <w:rPr>
                <w:rFonts w:asciiTheme="majorHAnsi" w:hAnsiTheme="majorHAnsi"/>
                <w:iCs/>
                <w:sz w:val="16"/>
                <w:szCs w:val="16"/>
                <w:lang w:val="es-ES"/>
              </w:rPr>
              <w:t>PAID</w:t>
            </w:r>
            <w:r w:rsidRPr="004B2E22">
              <w:rPr>
                <w:rFonts w:asciiTheme="majorHAnsi" w:hAnsiTheme="majorHAnsi"/>
                <w:iCs/>
                <w:sz w:val="16"/>
                <w:szCs w:val="16"/>
                <w:lang w:val="es-ES"/>
              </w:rPr>
              <w:t xml:space="preserve">: </w:t>
            </w:r>
            <w:r>
              <w:rPr>
                <w:rFonts w:asciiTheme="majorHAnsi" w:hAnsiTheme="majorHAnsi"/>
                <w:iCs/>
                <w:sz w:val="16"/>
                <w:szCs w:val="16"/>
                <w:lang w:val="es-ES"/>
              </w:rPr>
              <w:t>Producción en toneladas de los distritos que integran el AID</w:t>
            </w:r>
          </w:p>
          <w:p w:rsidR="00267468" w:rsidRDefault="00267468" w:rsidP="00C10F23">
            <w:pPr>
              <w:pStyle w:val="Regtable"/>
              <w:spacing w:before="0" w:after="0"/>
              <w:rPr>
                <w:rFonts w:asciiTheme="majorHAnsi" w:hAnsiTheme="majorHAnsi"/>
                <w:iCs/>
                <w:sz w:val="16"/>
                <w:szCs w:val="16"/>
                <w:lang w:val="es-ES"/>
              </w:rPr>
            </w:pPr>
            <w:r>
              <w:rPr>
                <w:rFonts w:asciiTheme="majorHAnsi" w:hAnsiTheme="majorHAnsi"/>
                <w:iCs/>
                <w:sz w:val="16"/>
                <w:szCs w:val="16"/>
                <w:lang w:val="es-ES"/>
              </w:rPr>
              <w:t>PDPTO</w:t>
            </w:r>
            <w:r w:rsidRPr="004B2E22">
              <w:rPr>
                <w:rFonts w:asciiTheme="majorHAnsi" w:hAnsiTheme="majorHAnsi"/>
                <w:iCs/>
                <w:sz w:val="16"/>
                <w:szCs w:val="16"/>
                <w:lang w:val="es-ES"/>
              </w:rPr>
              <w:t xml:space="preserve">: </w:t>
            </w:r>
            <w:r>
              <w:rPr>
                <w:rFonts w:asciiTheme="majorHAnsi" w:hAnsiTheme="majorHAnsi"/>
                <w:iCs/>
                <w:sz w:val="16"/>
                <w:szCs w:val="16"/>
                <w:lang w:val="es-ES"/>
              </w:rPr>
              <w:t xml:space="preserve">Producción en toneladas del Departamento  </w:t>
            </w:r>
          </w:p>
          <w:p w:rsidR="00FE09B1" w:rsidRPr="004B2E22" w:rsidRDefault="00FE09B1" w:rsidP="00C10F23">
            <w:pPr>
              <w:pStyle w:val="Regtable"/>
              <w:spacing w:before="0" w:after="0"/>
              <w:rPr>
                <w:rFonts w:asciiTheme="majorHAnsi" w:hAnsiTheme="majorHAnsi"/>
                <w:i/>
                <w:iCs/>
                <w:sz w:val="16"/>
                <w:szCs w:val="16"/>
                <w:lang w:val="es-ES"/>
              </w:rPr>
            </w:pPr>
          </w:p>
        </w:tc>
        <w:tc>
          <w:tcPr>
            <w:tcW w:w="2347" w:type="dxa"/>
          </w:tcPr>
          <w:p w:rsidR="00FE09B1" w:rsidRPr="004B2E22" w:rsidRDefault="00FE09B1" w:rsidP="00C10F23">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A</w:t>
            </w:r>
            <w:r>
              <w:rPr>
                <w:rFonts w:asciiTheme="majorHAnsi" w:hAnsiTheme="majorHAnsi"/>
                <w:sz w:val="16"/>
                <w:szCs w:val="16"/>
                <w:lang w:val="es-ES"/>
              </w:rPr>
              <w:t xml:space="preserve"> los 10 años de culminada la Obra </w:t>
            </w:r>
            <w:r w:rsidRPr="004B2E22">
              <w:rPr>
                <w:rFonts w:asciiTheme="majorHAnsi" w:hAnsiTheme="majorHAnsi"/>
                <w:sz w:val="16"/>
                <w:szCs w:val="16"/>
                <w:lang w:val="es-ES"/>
              </w:rPr>
              <w:t xml:space="preserve"> correspondiente</w:t>
            </w:r>
          </w:p>
        </w:tc>
        <w:tc>
          <w:tcPr>
            <w:tcW w:w="2348" w:type="dxa"/>
          </w:tcPr>
          <w:p w:rsidR="00FE09B1" w:rsidRDefault="00FE09B1" w:rsidP="00C10F23">
            <w:pPr>
              <w:pStyle w:val="Regtable"/>
              <w:spacing w:before="0" w:after="0"/>
              <w:rPr>
                <w:rFonts w:asciiTheme="majorHAnsi" w:hAnsiTheme="majorHAnsi"/>
                <w:sz w:val="16"/>
                <w:szCs w:val="16"/>
                <w:lang w:val="es-ES"/>
              </w:rPr>
            </w:pPr>
            <w:r w:rsidRPr="00FE09B1">
              <w:rPr>
                <w:rFonts w:asciiTheme="majorHAnsi" w:hAnsiTheme="majorHAnsi"/>
                <w:sz w:val="16"/>
                <w:szCs w:val="16"/>
                <w:lang w:val="es-ES"/>
              </w:rPr>
              <w:t>Censo Agropecuario 2008 - Ministerio de Agricultura y Ganadería.</w:t>
            </w:r>
          </w:p>
          <w:p w:rsidR="00FE09B1" w:rsidRPr="00CC1E2C" w:rsidRDefault="00FE09B1" w:rsidP="00C10F23">
            <w:pPr>
              <w:pStyle w:val="Regtable"/>
              <w:spacing w:before="0" w:after="0"/>
              <w:rPr>
                <w:rFonts w:asciiTheme="minorHAnsi" w:hAnsiTheme="minorHAnsi"/>
                <w:lang w:val="es-ES"/>
              </w:rPr>
            </w:pPr>
            <w:r w:rsidRPr="00FE09B1">
              <w:rPr>
                <w:rFonts w:asciiTheme="majorHAnsi" w:hAnsiTheme="majorHAnsi"/>
                <w:sz w:val="16"/>
                <w:szCs w:val="16"/>
                <w:lang w:val="es-ES"/>
              </w:rPr>
              <w:t>Promedio Departamental Periodo Agrícola 2007/2008, medido en 2012.</w:t>
            </w:r>
          </w:p>
          <w:p w:rsidR="00FE09B1" w:rsidRPr="00FE09B1" w:rsidRDefault="00891D29" w:rsidP="00C10F23">
            <w:pPr>
              <w:pStyle w:val="Regtable"/>
              <w:spacing w:before="0" w:after="0"/>
              <w:rPr>
                <w:rFonts w:asciiTheme="majorHAnsi" w:hAnsiTheme="majorHAnsi"/>
                <w:sz w:val="16"/>
                <w:szCs w:val="16"/>
                <w:lang w:val="es-ES"/>
              </w:rPr>
            </w:pPr>
            <w:hyperlink r:id="rId10" w:history="1">
              <w:r w:rsidR="00FE09B1" w:rsidRPr="00FE09B1">
                <w:rPr>
                  <w:rStyle w:val="Hipervnculo"/>
                  <w:rFonts w:asciiTheme="majorHAnsi" w:hAnsiTheme="majorHAnsi"/>
                  <w:noProof w:val="0"/>
                  <w:spacing w:val="-3"/>
                  <w:sz w:val="16"/>
                  <w:lang w:val="es-ES"/>
                </w:rPr>
                <w:t>http://www.mag.gov.py/Censo/Book%20Vol3.pdf</w:t>
              </w:r>
            </w:hyperlink>
          </w:p>
          <w:p w:rsidR="00FE09B1" w:rsidRDefault="00FE09B1" w:rsidP="00C10F23">
            <w:pPr>
              <w:pStyle w:val="Regtable"/>
              <w:spacing w:before="0" w:after="0"/>
              <w:rPr>
                <w:rFonts w:asciiTheme="majorHAnsi" w:hAnsiTheme="majorHAnsi"/>
                <w:sz w:val="16"/>
                <w:szCs w:val="16"/>
                <w:lang w:val="es-ES"/>
              </w:rPr>
            </w:pPr>
          </w:p>
          <w:p w:rsidR="00FE09B1" w:rsidRDefault="00FE09B1" w:rsidP="00C10F23">
            <w:pPr>
              <w:pStyle w:val="Regtable"/>
              <w:spacing w:before="0" w:after="0"/>
              <w:rPr>
                <w:rFonts w:asciiTheme="majorHAnsi" w:hAnsiTheme="majorHAnsi"/>
                <w:sz w:val="16"/>
                <w:szCs w:val="16"/>
                <w:lang w:val="es-ES"/>
              </w:rPr>
            </w:pPr>
          </w:p>
          <w:p w:rsidR="00FE09B1" w:rsidRPr="004B2E22" w:rsidRDefault="00FE09B1" w:rsidP="00C10F23">
            <w:pPr>
              <w:pStyle w:val="Regtable"/>
              <w:spacing w:before="0" w:after="0"/>
              <w:rPr>
                <w:rFonts w:asciiTheme="majorHAnsi" w:hAnsiTheme="majorHAnsi"/>
                <w:sz w:val="16"/>
                <w:szCs w:val="16"/>
                <w:highlight w:val="yellow"/>
                <w:lang w:val="es-ES"/>
              </w:rPr>
            </w:pPr>
          </w:p>
        </w:tc>
      </w:tr>
    </w:tbl>
    <w:p w:rsidR="00FE09B1" w:rsidRDefault="00FE09B1" w:rsidP="00C10F23">
      <w:pPr>
        <w:pStyle w:val="AutoNumpara"/>
        <w:numPr>
          <w:ilvl w:val="0"/>
          <w:numId w:val="0"/>
        </w:numPr>
        <w:spacing w:before="0" w:after="0"/>
        <w:rPr>
          <w:rFonts w:asciiTheme="majorHAnsi" w:hAnsiTheme="majorHAnsi"/>
          <w:sz w:val="22"/>
          <w:szCs w:val="22"/>
          <w:lang w:val="es-ES"/>
        </w:rPr>
      </w:pPr>
    </w:p>
    <w:p w:rsidR="007757FD" w:rsidRPr="00C5792A" w:rsidRDefault="007757FD" w:rsidP="00C10F23">
      <w:pPr>
        <w:pStyle w:val="AutoNumpara"/>
        <w:numPr>
          <w:ilvl w:val="0"/>
          <w:numId w:val="0"/>
        </w:numPr>
        <w:spacing w:before="0" w:after="0"/>
        <w:ind w:left="720" w:hanging="720"/>
        <w:rPr>
          <w:rFonts w:asciiTheme="majorHAnsi" w:hAnsiTheme="majorHAnsi"/>
          <w:b/>
          <w:sz w:val="22"/>
          <w:szCs w:val="22"/>
          <w:u w:val="single"/>
          <w:lang w:val="es-ES"/>
        </w:rPr>
      </w:pPr>
      <w:r w:rsidRPr="00C5792A">
        <w:rPr>
          <w:rFonts w:asciiTheme="majorHAnsi" w:hAnsiTheme="majorHAnsi"/>
          <w:b/>
          <w:sz w:val="22"/>
          <w:szCs w:val="22"/>
          <w:u w:val="single"/>
          <w:lang w:val="es-ES"/>
        </w:rPr>
        <w:t xml:space="preserve">Metodologías de Cálculo para </w:t>
      </w:r>
      <w:r w:rsidR="00A46813">
        <w:rPr>
          <w:rFonts w:asciiTheme="majorHAnsi" w:hAnsiTheme="majorHAnsi"/>
          <w:b/>
          <w:sz w:val="22"/>
          <w:szCs w:val="22"/>
          <w:u w:val="single"/>
          <w:lang w:val="es-ES"/>
        </w:rPr>
        <w:t>el</w:t>
      </w:r>
      <w:r w:rsidRPr="00C5792A">
        <w:rPr>
          <w:rFonts w:asciiTheme="majorHAnsi" w:hAnsiTheme="majorHAnsi"/>
          <w:b/>
          <w:sz w:val="22"/>
          <w:szCs w:val="22"/>
          <w:u w:val="single"/>
          <w:lang w:val="es-ES"/>
        </w:rPr>
        <w:t xml:space="preserve"> Indicador de </w:t>
      </w:r>
      <w:r>
        <w:rPr>
          <w:rFonts w:asciiTheme="majorHAnsi" w:hAnsiTheme="majorHAnsi"/>
          <w:b/>
          <w:sz w:val="22"/>
          <w:szCs w:val="22"/>
          <w:u w:val="single"/>
          <w:lang w:val="es-ES"/>
        </w:rPr>
        <w:t>Impacto</w:t>
      </w:r>
    </w:p>
    <w:p w:rsidR="00A46813" w:rsidRDefault="00A46813" w:rsidP="00C10F23">
      <w:pPr>
        <w:jc w:val="both"/>
        <w:rPr>
          <w:lang w:val="es-ES"/>
        </w:rPr>
      </w:pPr>
    </w:p>
    <w:p w:rsidR="00A46813" w:rsidRPr="00B469C3" w:rsidRDefault="00A46813" w:rsidP="00C10F23">
      <w:pPr>
        <w:jc w:val="both"/>
        <w:rPr>
          <w:sz w:val="22"/>
        </w:rPr>
      </w:pPr>
      <w:r w:rsidRPr="00B469C3">
        <w:rPr>
          <w:sz w:val="22"/>
          <w:lang w:val="es-ES"/>
        </w:rPr>
        <w:t>Se parte de la producción de soja en granos, en términos de volumen (toneladas), por tratarse del rubro más representativo de exportación instalado en el Departamento de Caaguazú. La base de datos fue tomada del Censo Agropecuario 2008 del Ministerio de Agricultura y Ganadería (</w:t>
      </w:r>
      <w:hyperlink r:id="rId11" w:history="1">
        <w:r w:rsidRPr="00B469C3">
          <w:rPr>
            <w:rStyle w:val="Hipervnculo"/>
            <w:sz w:val="22"/>
            <w:lang w:val="es-MX"/>
          </w:rPr>
          <w:t>http://www.mag.gov.py/Censo/Book%20Vol3.pdf</w:t>
        </w:r>
      </w:hyperlink>
      <w:r w:rsidRPr="00B469C3">
        <w:rPr>
          <w:sz w:val="22"/>
        </w:rPr>
        <w:t>). En el Cuadro siguiente se indican los datos de Producción de la Soja, a nivel de distritos y departamento.</w:t>
      </w:r>
    </w:p>
    <w:p w:rsidR="00A46813" w:rsidRDefault="00A46813" w:rsidP="00C10F23">
      <w:pPr>
        <w:jc w:val="both"/>
      </w:pPr>
    </w:p>
    <w:p w:rsidR="00182EE1" w:rsidRDefault="00182EE1">
      <w:pPr>
        <w:rPr>
          <w:rFonts w:asciiTheme="majorHAnsi" w:hAnsiTheme="majorHAnsi"/>
          <w:b/>
          <w:noProof/>
          <w:spacing w:val="-2"/>
          <w:sz w:val="22"/>
          <w:szCs w:val="22"/>
          <w:lang w:val="es-ES"/>
        </w:rPr>
      </w:pPr>
      <w:r>
        <w:rPr>
          <w:rFonts w:asciiTheme="majorHAnsi" w:hAnsiTheme="majorHAnsi"/>
          <w:b/>
          <w:sz w:val="22"/>
          <w:szCs w:val="22"/>
          <w:lang w:val="es-ES"/>
        </w:rPr>
        <w:br w:type="page"/>
      </w:r>
    </w:p>
    <w:p w:rsidR="00680393" w:rsidRPr="002914EA" w:rsidRDefault="00680393" w:rsidP="00680393">
      <w:pPr>
        <w:pStyle w:val="AutoNumpara"/>
        <w:numPr>
          <w:ilvl w:val="0"/>
          <w:numId w:val="0"/>
        </w:numPr>
        <w:spacing w:before="0" w:after="0"/>
        <w:jc w:val="center"/>
        <w:rPr>
          <w:rFonts w:asciiTheme="majorHAnsi" w:hAnsiTheme="majorHAnsi"/>
          <w:b/>
          <w:sz w:val="20"/>
          <w:lang w:val="es-ES"/>
        </w:rPr>
      </w:pPr>
      <w:r w:rsidRPr="002914EA">
        <w:rPr>
          <w:rFonts w:asciiTheme="majorHAnsi" w:hAnsiTheme="majorHAnsi"/>
          <w:b/>
          <w:sz w:val="20"/>
          <w:lang w:val="es-ES"/>
        </w:rPr>
        <w:lastRenderedPageBreak/>
        <w:t>Cuadro 5</w:t>
      </w:r>
    </w:p>
    <w:p w:rsidR="00A46813" w:rsidRPr="002914EA" w:rsidRDefault="00A46813" w:rsidP="00680393">
      <w:pPr>
        <w:pStyle w:val="TableTitle"/>
        <w:spacing w:before="0" w:after="0"/>
        <w:rPr>
          <w:rFonts w:asciiTheme="majorHAnsi" w:eastAsia="Arial Unicode MS" w:hAnsiTheme="majorHAnsi"/>
          <w:bCs/>
        </w:rPr>
      </w:pPr>
      <w:r w:rsidRPr="002914EA">
        <w:rPr>
          <w:rFonts w:asciiTheme="majorHAnsi" w:eastAsia="Arial Unicode MS" w:hAnsiTheme="majorHAnsi"/>
          <w:bCs/>
        </w:rPr>
        <w:t>Producción de Soja. Periodo Agrícola 2007/2008</w:t>
      </w:r>
    </w:p>
    <w:tbl>
      <w:tblPr>
        <w:tblW w:w="0" w:type="auto"/>
        <w:jc w:val="center"/>
        <w:tblCellMar>
          <w:left w:w="70" w:type="dxa"/>
          <w:right w:w="70" w:type="dxa"/>
        </w:tblCellMar>
        <w:tblLook w:val="04A0"/>
      </w:tblPr>
      <w:tblGrid>
        <w:gridCol w:w="312"/>
        <w:gridCol w:w="1687"/>
        <w:gridCol w:w="982"/>
        <w:gridCol w:w="1064"/>
        <w:gridCol w:w="953"/>
        <w:gridCol w:w="855"/>
        <w:gridCol w:w="953"/>
      </w:tblGrid>
      <w:tr w:rsidR="00680393" w:rsidRPr="00680393" w:rsidTr="00680393">
        <w:trPr>
          <w:trHeight w:val="631"/>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Distrito</w:t>
            </w:r>
          </w:p>
        </w:tc>
        <w:tc>
          <w:tcPr>
            <w:tcW w:w="982"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Superficie </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cultivada </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(Ha)</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Rendimiento</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 (Ton/Ha)</w:t>
            </w:r>
          </w:p>
        </w:tc>
        <w:tc>
          <w:tcPr>
            <w:tcW w:w="0" w:type="auto"/>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Producción</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 (Ton)</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 </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Superficie</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 xml:space="preserve">% </w:t>
            </w:r>
          </w:p>
          <w:p w:rsidR="00680393" w:rsidRPr="00680393" w:rsidRDefault="00680393" w:rsidP="00C10F23">
            <w:pPr>
              <w:jc w:val="center"/>
              <w:rPr>
                <w:rFonts w:asciiTheme="majorHAnsi" w:hAnsiTheme="majorHAnsi"/>
                <w:b/>
                <w:color w:val="FFFFFF" w:themeColor="background1"/>
                <w:sz w:val="16"/>
                <w:szCs w:val="16"/>
                <w:lang w:eastAsia="es-PY"/>
              </w:rPr>
            </w:pPr>
            <w:r w:rsidRPr="00680393">
              <w:rPr>
                <w:rFonts w:asciiTheme="majorHAnsi" w:hAnsiTheme="majorHAnsi"/>
                <w:b/>
                <w:color w:val="FFFFFF" w:themeColor="background1"/>
                <w:sz w:val="16"/>
                <w:szCs w:val="16"/>
                <w:lang w:eastAsia="es-PY"/>
              </w:rPr>
              <w:t>Producción</w:t>
            </w:r>
          </w:p>
        </w:tc>
      </w:tr>
      <w:tr w:rsidR="00680393" w:rsidRPr="00680393" w:rsidTr="006E050A">
        <w:trPr>
          <w:trHeight w:val="315"/>
          <w:jc w:val="center"/>
        </w:trPr>
        <w:tc>
          <w:tcPr>
            <w:tcW w:w="0" w:type="auto"/>
            <w:gridSpan w:val="2"/>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Departamento Caaguazú</w:t>
            </w:r>
          </w:p>
        </w:tc>
        <w:tc>
          <w:tcPr>
            <w:tcW w:w="982" w:type="dxa"/>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296.265</w:t>
            </w:r>
          </w:p>
        </w:tc>
        <w:tc>
          <w:tcPr>
            <w:tcW w:w="0" w:type="auto"/>
            <w:tcBorders>
              <w:top w:val="nil"/>
              <w:left w:val="nil"/>
              <w:bottom w:val="single" w:sz="4" w:space="0" w:color="auto"/>
              <w:right w:val="single" w:sz="4" w:space="0" w:color="auto"/>
            </w:tcBorders>
            <w:shd w:val="clear" w:color="auto" w:fill="95B3D7" w:themeFill="accent1" w:themeFillTint="99"/>
            <w:vAlign w:val="bottom"/>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2,82</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834.490</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 </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 </w:t>
            </w:r>
          </w:p>
        </w:tc>
      </w:tr>
      <w:tr w:rsidR="00680393" w:rsidRPr="00680393" w:rsidTr="006E050A">
        <w:trPr>
          <w:trHeight w:val="315"/>
          <w:jc w:val="center"/>
        </w:trPr>
        <w:tc>
          <w:tcPr>
            <w:tcW w:w="0" w:type="auto"/>
            <w:gridSpan w:val="2"/>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Pr>
                <w:rFonts w:asciiTheme="majorHAnsi" w:hAnsiTheme="majorHAnsi"/>
                <w:b/>
                <w:color w:val="000000"/>
                <w:sz w:val="16"/>
                <w:szCs w:val="16"/>
                <w:lang w:eastAsia="es-PY"/>
              </w:rPr>
              <w:t>º</w:t>
            </w:r>
            <w:r w:rsidRPr="00680393">
              <w:rPr>
                <w:rFonts w:asciiTheme="majorHAnsi" w:hAnsiTheme="majorHAnsi"/>
                <w:b/>
                <w:color w:val="000000"/>
                <w:sz w:val="16"/>
                <w:szCs w:val="16"/>
                <w:lang w:eastAsia="es-PY"/>
              </w:rPr>
              <w:t> </w:t>
            </w:r>
          </w:p>
          <w:p w:rsidR="00680393" w:rsidRPr="00680393" w:rsidRDefault="00680393" w:rsidP="00C10F23">
            <w:pPr>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Área de Influencia R13</w:t>
            </w:r>
          </w:p>
        </w:tc>
        <w:tc>
          <w:tcPr>
            <w:tcW w:w="982" w:type="dxa"/>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227.655</w:t>
            </w:r>
          </w:p>
        </w:tc>
        <w:tc>
          <w:tcPr>
            <w:tcW w:w="0" w:type="auto"/>
            <w:tcBorders>
              <w:top w:val="nil"/>
              <w:left w:val="nil"/>
              <w:bottom w:val="single" w:sz="4" w:space="0" w:color="auto"/>
              <w:right w:val="single" w:sz="4" w:space="0" w:color="auto"/>
            </w:tcBorders>
            <w:shd w:val="clear" w:color="auto" w:fill="95B3D7" w:themeFill="accent1" w:themeFillTint="99"/>
            <w:vAlign w:val="bottom"/>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2,80</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638.252</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76,84%</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680393" w:rsidRPr="00680393" w:rsidRDefault="00680393" w:rsidP="00C10F23">
            <w:pPr>
              <w:jc w:val="right"/>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76,48%</w:t>
            </w:r>
          </w:p>
        </w:tc>
      </w:tr>
      <w:tr w:rsidR="00A46813" w:rsidRPr="00680393" w:rsidTr="00680393">
        <w:trPr>
          <w:trHeight w:val="315"/>
          <w:jc w:val="center"/>
        </w:trPr>
        <w:tc>
          <w:tcPr>
            <w:tcW w:w="0" w:type="auto"/>
            <w:tcBorders>
              <w:top w:val="single" w:sz="4" w:space="0" w:color="auto"/>
              <w:left w:val="single" w:sz="4" w:space="0" w:color="auto"/>
              <w:bottom w:val="single" w:sz="4" w:space="0" w:color="auto"/>
            </w:tcBorders>
            <w:shd w:val="clear" w:color="auto" w:fill="auto"/>
            <w:noWrap/>
            <w:vAlign w:val="bottom"/>
            <w:hideMark/>
          </w:tcPr>
          <w:p w:rsidR="00A46813" w:rsidRPr="00680393" w:rsidRDefault="00A46813" w:rsidP="00C10F23">
            <w:pPr>
              <w:jc w:val="right"/>
              <w:rPr>
                <w:rFonts w:asciiTheme="majorHAnsi" w:hAnsiTheme="majorHAnsi"/>
                <w:b/>
                <w:color w:val="000000"/>
                <w:sz w:val="16"/>
                <w:szCs w:val="16"/>
                <w:lang w:eastAsia="es-PY"/>
              </w:rPr>
            </w:pPr>
          </w:p>
        </w:tc>
        <w:tc>
          <w:tcPr>
            <w:tcW w:w="0" w:type="auto"/>
            <w:tcBorders>
              <w:top w:val="single" w:sz="4" w:space="0" w:color="auto"/>
              <w:bottom w:val="single" w:sz="4" w:space="0" w:color="auto"/>
            </w:tcBorders>
            <w:shd w:val="clear" w:color="auto" w:fill="auto"/>
            <w:noWrap/>
            <w:vAlign w:val="bottom"/>
            <w:hideMark/>
          </w:tcPr>
          <w:p w:rsidR="00A46813" w:rsidRPr="00680393" w:rsidRDefault="00A46813" w:rsidP="00C10F23">
            <w:pPr>
              <w:rPr>
                <w:rFonts w:asciiTheme="majorHAnsi" w:hAnsiTheme="majorHAnsi"/>
                <w:b/>
                <w:color w:val="000000"/>
                <w:sz w:val="16"/>
                <w:szCs w:val="16"/>
                <w:lang w:eastAsia="es-PY"/>
              </w:rPr>
            </w:pPr>
            <w:r w:rsidRPr="00680393">
              <w:rPr>
                <w:rFonts w:asciiTheme="majorHAnsi" w:hAnsiTheme="majorHAnsi"/>
                <w:b/>
                <w:color w:val="000000"/>
                <w:sz w:val="16"/>
                <w:szCs w:val="16"/>
                <w:lang w:eastAsia="es-PY"/>
              </w:rPr>
              <w:t>Distritos</w:t>
            </w:r>
          </w:p>
        </w:tc>
        <w:tc>
          <w:tcPr>
            <w:tcW w:w="982" w:type="dxa"/>
            <w:tcBorders>
              <w:top w:val="single" w:sz="4" w:space="0" w:color="auto"/>
              <w:bottom w:val="single" w:sz="4" w:space="0" w:color="auto"/>
            </w:tcBorders>
            <w:shd w:val="clear" w:color="auto" w:fill="auto"/>
            <w:noWrap/>
            <w:vAlign w:val="bottom"/>
            <w:hideMark/>
          </w:tcPr>
          <w:p w:rsidR="00A46813" w:rsidRPr="00680393" w:rsidRDefault="00A46813" w:rsidP="00C10F23">
            <w:pPr>
              <w:jc w:val="right"/>
              <w:rPr>
                <w:rFonts w:asciiTheme="majorHAnsi" w:hAnsiTheme="majorHAnsi"/>
                <w:b/>
                <w:color w:val="000000"/>
                <w:sz w:val="16"/>
                <w:szCs w:val="16"/>
                <w:lang w:eastAsia="es-PY"/>
              </w:rPr>
            </w:pPr>
          </w:p>
        </w:tc>
        <w:tc>
          <w:tcPr>
            <w:tcW w:w="0" w:type="auto"/>
            <w:tcBorders>
              <w:top w:val="single" w:sz="4" w:space="0" w:color="auto"/>
              <w:bottom w:val="single" w:sz="4" w:space="0" w:color="auto"/>
              <w:right w:val="single" w:sz="4" w:space="0" w:color="auto"/>
            </w:tcBorders>
            <w:vAlign w:val="bottom"/>
          </w:tcPr>
          <w:p w:rsidR="00A46813" w:rsidRPr="00680393" w:rsidRDefault="00A46813" w:rsidP="00C10F23">
            <w:pPr>
              <w:jc w:val="right"/>
              <w:rPr>
                <w:rFonts w:asciiTheme="majorHAnsi" w:hAnsiTheme="majorHAnsi"/>
                <w:b/>
                <w:color w:val="000000"/>
                <w:sz w:val="16"/>
                <w:szCs w:val="16"/>
                <w:lang w:eastAsia="es-PY"/>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b/>
                <w:color w:val="000000"/>
                <w:sz w:val="16"/>
                <w:szCs w:val="16"/>
                <w:lang w:eastAsia="es-PY"/>
              </w:rPr>
            </w:pPr>
          </w:p>
        </w:tc>
        <w:tc>
          <w:tcPr>
            <w:tcW w:w="0" w:type="auto"/>
            <w:tcBorders>
              <w:top w:val="single" w:sz="4" w:space="0" w:color="auto"/>
              <w:left w:val="single" w:sz="4" w:space="0" w:color="auto"/>
              <w:bottom w:val="single" w:sz="4" w:space="0" w:color="auto"/>
            </w:tcBorders>
            <w:shd w:val="clear" w:color="auto" w:fill="auto"/>
            <w:noWrap/>
            <w:vAlign w:val="bottom"/>
            <w:hideMark/>
          </w:tcPr>
          <w:p w:rsidR="00A46813" w:rsidRPr="00680393" w:rsidRDefault="00A46813" w:rsidP="00C10F23">
            <w:pPr>
              <w:jc w:val="right"/>
              <w:rPr>
                <w:rFonts w:asciiTheme="majorHAnsi" w:hAnsiTheme="majorHAnsi"/>
                <w:b/>
                <w:color w:val="000000"/>
                <w:sz w:val="16"/>
                <w:szCs w:val="16"/>
                <w:lang w:eastAsia="es-PY"/>
              </w:rPr>
            </w:pPr>
          </w:p>
        </w:tc>
        <w:tc>
          <w:tcPr>
            <w:tcW w:w="0" w:type="auto"/>
            <w:tcBorders>
              <w:top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b/>
                <w:color w:val="000000"/>
                <w:sz w:val="16"/>
                <w:szCs w:val="16"/>
                <w:lang w:eastAsia="es-PY"/>
              </w:rPr>
            </w:pPr>
          </w:p>
        </w:tc>
      </w:tr>
      <w:tr w:rsidR="00A46813" w:rsidRPr="00680393" w:rsidTr="00680393">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Cnel. Oviedo</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229</w:t>
            </w:r>
          </w:p>
        </w:tc>
        <w:tc>
          <w:tcPr>
            <w:tcW w:w="0" w:type="auto"/>
            <w:tcBorders>
              <w:top w:val="single" w:sz="4" w:space="0" w:color="auto"/>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468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0,06%</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Caaguazú</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5.401</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2,39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12.885</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1,82%</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1,54%</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proofErr w:type="spellStart"/>
            <w:r w:rsidRPr="00680393">
              <w:rPr>
                <w:rFonts w:asciiTheme="majorHAnsi" w:hAnsiTheme="majorHAnsi"/>
                <w:color w:val="000000"/>
                <w:sz w:val="16"/>
                <w:szCs w:val="16"/>
                <w:lang w:eastAsia="es-PY"/>
              </w:rPr>
              <w:t>Carayaó</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1.352</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4.054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0,46%</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0,49%</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Cecilio Báez</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676</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2.027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0,23%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0,24%</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5</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Nueva Londres</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w:t>
            </w:r>
          </w:p>
        </w:tc>
        <w:tc>
          <w:tcPr>
            <w:tcW w:w="0" w:type="auto"/>
            <w:tcBorders>
              <w:top w:val="nil"/>
              <w:left w:val="nil"/>
              <w:bottom w:val="single" w:sz="4" w:space="0" w:color="auto"/>
              <w:right w:val="single" w:sz="4" w:space="0" w:color="auto"/>
            </w:tcBorders>
            <w:vAlign w:val="bottom"/>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6</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San Joaquín</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2.479</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2,84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7.037</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0,84%</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0,84%</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San José  de los Arroyos</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w:t>
            </w:r>
          </w:p>
        </w:tc>
        <w:tc>
          <w:tcPr>
            <w:tcW w:w="0" w:type="auto"/>
            <w:tcBorders>
              <w:top w:val="nil"/>
              <w:left w:val="nil"/>
              <w:bottom w:val="single" w:sz="4" w:space="0" w:color="auto"/>
              <w:right w:val="single" w:sz="4" w:space="0" w:color="auto"/>
            </w:tcBorders>
            <w:vAlign w:val="bottom"/>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8</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proofErr w:type="spellStart"/>
            <w:r w:rsidRPr="00680393">
              <w:rPr>
                <w:rFonts w:asciiTheme="majorHAnsi" w:hAnsiTheme="majorHAnsi"/>
                <w:color w:val="000000"/>
                <w:sz w:val="16"/>
                <w:szCs w:val="16"/>
                <w:lang w:eastAsia="es-PY"/>
              </w:rPr>
              <w:t>Yhú</w:t>
            </w:r>
            <w:proofErr w:type="spellEnd"/>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43.317</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2,89</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125.382</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14,62%</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15,02%</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9</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Juan M Frutos</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17.183</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2,93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50.330</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5,80%</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6,03%</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Repatriación</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24.790</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72.660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8,37%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8,71%</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xml:space="preserve">Santa R del </w:t>
            </w:r>
            <w:proofErr w:type="spellStart"/>
            <w:r w:rsidRPr="00680393">
              <w:rPr>
                <w:rFonts w:asciiTheme="majorHAnsi" w:hAnsiTheme="majorHAnsi"/>
                <w:color w:val="000000"/>
                <w:sz w:val="16"/>
                <w:szCs w:val="16"/>
                <w:lang w:eastAsia="es-PY"/>
              </w:rPr>
              <w:t>Mbutuy</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1.816</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4.000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0,61%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0,48%</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 xml:space="preserve">J. Eulogio  </w:t>
            </w:r>
            <w:proofErr w:type="spellStart"/>
            <w:r w:rsidRPr="00680393">
              <w:rPr>
                <w:rFonts w:asciiTheme="majorHAnsi" w:hAnsiTheme="majorHAnsi"/>
                <w:color w:val="000000"/>
                <w:sz w:val="16"/>
                <w:szCs w:val="16"/>
                <w:lang w:eastAsia="es-PY"/>
              </w:rPr>
              <w:t>Estigarribia</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37.435</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106.568</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12,64%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12,77%</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José D Ocampos</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2.237</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6.233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0,76%</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0,75%</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RI3 Corrales</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0,00%</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15</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Raúl A Oviedo</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66.820</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2,66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177.506</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22,55%</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21,27%</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16</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proofErr w:type="spellStart"/>
            <w:r w:rsidRPr="00680393">
              <w:rPr>
                <w:rFonts w:asciiTheme="majorHAnsi" w:hAnsiTheme="majorHAnsi"/>
                <w:color w:val="000000"/>
                <w:sz w:val="16"/>
                <w:szCs w:val="16"/>
                <w:lang w:eastAsia="es-PY"/>
              </w:rPr>
              <w:t>Mcal</w:t>
            </w:r>
            <w:proofErr w:type="spellEnd"/>
            <w:r w:rsidRPr="00680393">
              <w:rPr>
                <w:rFonts w:asciiTheme="majorHAnsi" w:hAnsiTheme="majorHAnsi"/>
                <w:color w:val="000000"/>
                <w:sz w:val="16"/>
                <w:szCs w:val="16"/>
                <w:lang w:eastAsia="es-PY"/>
              </w:rPr>
              <w:t xml:space="preserve"> López</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54.563</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2,81</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153.534</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18,42%</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18,40%</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17</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3 de Febrero</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3.569</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2,94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10.499</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1,20%</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1,26%</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18</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Simón Bolívar</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75</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225</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0,03%</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19</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La Pastora</w:t>
            </w:r>
          </w:p>
        </w:tc>
        <w:tc>
          <w:tcPr>
            <w:tcW w:w="982" w:type="dxa"/>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w:t>
            </w:r>
          </w:p>
        </w:tc>
        <w:tc>
          <w:tcPr>
            <w:tcW w:w="0" w:type="auto"/>
            <w:tcBorders>
              <w:top w:val="nil"/>
              <w:left w:val="nil"/>
              <w:bottom w:val="single" w:sz="4" w:space="0" w:color="auto"/>
              <w:right w:val="single" w:sz="4" w:space="0" w:color="auto"/>
            </w:tcBorders>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0,00%</w:t>
            </w:r>
          </w:p>
        </w:tc>
      </w:tr>
      <w:tr w:rsidR="00A46813" w:rsidRPr="00680393" w:rsidTr="00680393">
        <w:trPr>
          <w:trHeight w:val="315"/>
          <w:jc w:val="center"/>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20</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rPr>
                <w:rFonts w:asciiTheme="majorHAnsi" w:hAnsiTheme="majorHAnsi"/>
                <w:color w:val="000000"/>
                <w:sz w:val="16"/>
                <w:szCs w:val="16"/>
                <w:lang w:eastAsia="es-PY"/>
              </w:rPr>
            </w:pPr>
            <w:r w:rsidRPr="00680393">
              <w:rPr>
                <w:rFonts w:asciiTheme="majorHAnsi" w:hAnsiTheme="majorHAnsi"/>
                <w:color w:val="000000"/>
                <w:sz w:val="16"/>
                <w:szCs w:val="16"/>
                <w:lang w:eastAsia="es-PY"/>
              </w:rPr>
              <w:t>Vaquería</w:t>
            </w:r>
          </w:p>
        </w:tc>
        <w:tc>
          <w:tcPr>
            <w:tcW w:w="982" w:type="dxa"/>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34.323</w:t>
            </w:r>
          </w:p>
        </w:tc>
        <w:tc>
          <w:tcPr>
            <w:tcW w:w="0" w:type="auto"/>
            <w:tcBorders>
              <w:top w:val="nil"/>
              <w:left w:val="nil"/>
              <w:bottom w:val="single" w:sz="4" w:space="0" w:color="auto"/>
              <w:right w:val="single" w:sz="4" w:space="0" w:color="auto"/>
            </w:tcBorders>
            <w:shd w:val="clear" w:color="auto" w:fill="DBE5F1" w:themeFill="accent1" w:themeFillTint="33"/>
            <w:vAlign w:val="bottom"/>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2,94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101.079</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11,59%</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A46813" w:rsidRPr="00680393" w:rsidRDefault="00A46813" w:rsidP="00C10F23">
            <w:pPr>
              <w:jc w:val="right"/>
              <w:rPr>
                <w:rFonts w:asciiTheme="majorHAnsi" w:hAnsiTheme="majorHAnsi"/>
                <w:color w:val="000000"/>
                <w:sz w:val="16"/>
                <w:szCs w:val="16"/>
                <w:lang w:eastAsia="es-PY"/>
              </w:rPr>
            </w:pPr>
            <w:r w:rsidRPr="00680393">
              <w:rPr>
                <w:rFonts w:asciiTheme="majorHAnsi" w:hAnsiTheme="majorHAnsi"/>
                <w:color w:val="000000"/>
                <w:sz w:val="16"/>
                <w:szCs w:val="16"/>
                <w:lang w:eastAsia="es-PY"/>
              </w:rPr>
              <w:t>12,11%</w:t>
            </w:r>
          </w:p>
        </w:tc>
      </w:tr>
    </w:tbl>
    <w:p w:rsidR="00A46813" w:rsidRDefault="00A46813" w:rsidP="00C10F23">
      <w:pPr>
        <w:jc w:val="both"/>
        <w:rPr>
          <w:lang w:val="es-ES"/>
        </w:rPr>
      </w:pPr>
    </w:p>
    <w:p w:rsidR="00A46813" w:rsidRPr="004A01F4" w:rsidRDefault="00A46813" w:rsidP="004A01F4">
      <w:pPr>
        <w:jc w:val="both"/>
        <w:rPr>
          <w:rFonts w:asciiTheme="minorHAnsi" w:hAnsiTheme="minorHAnsi"/>
          <w:sz w:val="20"/>
          <w:lang w:val="es-ES"/>
        </w:rPr>
      </w:pPr>
      <w:r w:rsidRPr="00B469C3">
        <w:rPr>
          <w:rFonts w:asciiTheme="majorHAnsi" w:hAnsiTheme="majorHAnsi"/>
          <w:sz w:val="22"/>
          <w:szCs w:val="22"/>
          <w:lang w:val="es-ES"/>
        </w:rPr>
        <w:t>Se observa que del total  de distritos (20) que conforman el departamento, 8 corresponden al Área de Influencia Directa (AID) del Proyecto, con esto se determino que el 76,48% del volumen de  producción del Departamento se genera en el AID</w:t>
      </w:r>
      <w:r w:rsidR="002E4D26">
        <w:rPr>
          <w:rFonts w:asciiTheme="majorHAnsi" w:hAnsiTheme="majorHAnsi"/>
          <w:sz w:val="22"/>
          <w:szCs w:val="22"/>
          <w:lang w:val="es-ES"/>
        </w:rPr>
        <w:t xml:space="preserve"> (</w:t>
      </w:r>
      <w:r w:rsidR="004A01F4" w:rsidRPr="004A01F4">
        <w:rPr>
          <w:rFonts w:asciiTheme="majorHAnsi" w:hAnsiTheme="majorHAnsi"/>
          <w:sz w:val="22"/>
          <w:szCs w:val="22"/>
          <w:lang w:val="es-ES"/>
        </w:rPr>
        <w:t>Promedio Periodo Agrícola 2007/2008, medido en 2012/</w:t>
      </w:r>
      <w:r w:rsidR="004A01F4" w:rsidRPr="004A01F4">
        <w:rPr>
          <w:rFonts w:asciiTheme="minorHAnsi" w:hAnsiTheme="minorHAnsi"/>
          <w:sz w:val="20"/>
          <w:lang w:val="es-ES"/>
        </w:rPr>
        <w:t xml:space="preserve"> </w:t>
      </w:r>
      <w:r w:rsidR="004A01F4" w:rsidRPr="004A01F4">
        <w:rPr>
          <w:rFonts w:asciiTheme="majorHAnsi" w:hAnsiTheme="majorHAnsi"/>
          <w:sz w:val="22"/>
          <w:szCs w:val="22"/>
          <w:lang w:val="es-ES"/>
        </w:rPr>
        <w:t>Censo Agropecuario 2008 - Ministerio de Agricultura y Ganadería</w:t>
      </w:r>
      <w:r w:rsidR="002E4D26">
        <w:rPr>
          <w:rFonts w:asciiTheme="majorHAnsi" w:hAnsiTheme="majorHAnsi"/>
          <w:sz w:val="22"/>
          <w:szCs w:val="22"/>
          <w:lang w:val="es-ES"/>
        </w:rPr>
        <w:t>)</w:t>
      </w:r>
      <w:r w:rsidRPr="000B310A">
        <w:rPr>
          <w:rFonts w:asciiTheme="majorHAnsi" w:hAnsiTheme="majorHAnsi"/>
          <w:sz w:val="22"/>
          <w:szCs w:val="22"/>
          <w:lang w:val="es-ES"/>
        </w:rPr>
        <w:t xml:space="preserve">. </w:t>
      </w:r>
      <w:r w:rsidR="00545523" w:rsidRPr="000B310A">
        <w:rPr>
          <w:rFonts w:asciiTheme="majorHAnsi" w:hAnsiTheme="majorHAnsi"/>
          <w:sz w:val="22"/>
          <w:szCs w:val="22"/>
          <w:lang w:val="es-ES"/>
        </w:rPr>
        <w:t xml:space="preserve"> Se define como Área de Influencia Directa – AID, </w:t>
      </w:r>
      <w:r w:rsidR="00F47DD2" w:rsidRPr="000B310A">
        <w:rPr>
          <w:rFonts w:asciiTheme="majorHAnsi" w:hAnsiTheme="majorHAnsi"/>
          <w:sz w:val="22"/>
          <w:szCs w:val="22"/>
          <w:lang w:val="es-ES"/>
        </w:rPr>
        <w:t xml:space="preserve">como aquella </w:t>
      </w:r>
      <w:r w:rsidR="00545523" w:rsidRPr="000B310A">
        <w:rPr>
          <w:rFonts w:asciiTheme="majorHAnsi" w:hAnsiTheme="majorHAnsi"/>
          <w:sz w:val="22"/>
          <w:szCs w:val="22"/>
          <w:lang w:val="es-ES"/>
        </w:rPr>
        <w:t xml:space="preserve">área </w:t>
      </w:r>
      <w:r w:rsidR="00F47DD2" w:rsidRPr="000B310A">
        <w:rPr>
          <w:rFonts w:asciiTheme="majorHAnsi" w:hAnsiTheme="majorHAnsi"/>
          <w:sz w:val="22"/>
          <w:szCs w:val="22"/>
          <w:lang w:val="es-ES"/>
        </w:rPr>
        <w:t>donde sus usuarios accederían a través de la ruta en cuestión puesto que no existirían rutas alternas que se encuentren más cerca a estas zonas, ni tampoco accidentes geográficos que limiten este acceso.  L</w:t>
      </w:r>
      <w:r w:rsidR="00F47DD2">
        <w:rPr>
          <w:rFonts w:asciiTheme="majorHAnsi" w:hAnsiTheme="majorHAnsi"/>
          <w:sz w:val="22"/>
          <w:szCs w:val="22"/>
          <w:lang w:val="es-ES"/>
        </w:rPr>
        <w:t xml:space="preserve">a definición de esta área se realizó durante los estudios de factibilidad en el 2006.  </w:t>
      </w:r>
      <w:r w:rsidRPr="00545523">
        <w:rPr>
          <w:rFonts w:asciiTheme="majorHAnsi" w:hAnsiTheme="majorHAnsi"/>
          <w:sz w:val="22"/>
          <w:szCs w:val="22"/>
          <w:lang w:val="es-ES"/>
        </w:rPr>
        <w:t>El tota</w:t>
      </w:r>
      <w:r w:rsidR="00A00642">
        <w:rPr>
          <w:rFonts w:asciiTheme="majorHAnsi" w:hAnsiTheme="majorHAnsi"/>
          <w:sz w:val="22"/>
          <w:szCs w:val="22"/>
          <w:lang w:val="es-ES"/>
        </w:rPr>
        <w:t>l del volumen de producción de s</w:t>
      </w:r>
      <w:r w:rsidRPr="00545523">
        <w:rPr>
          <w:rFonts w:asciiTheme="majorHAnsi" w:hAnsiTheme="majorHAnsi"/>
          <w:sz w:val="22"/>
          <w:szCs w:val="22"/>
          <w:lang w:val="es-ES"/>
        </w:rPr>
        <w:t xml:space="preserve">oja generada en el </w:t>
      </w:r>
      <w:r w:rsidR="00A00642">
        <w:rPr>
          <w:rFonts w:asciiTheme="majorHAnsi" w:hAnsiTheme="majorHAnsi"/>
          <w:sz w:val="22"/>
          <w:szCs w:val="22"/>
          <w:lang w:val="es-ES"/>
        </w:rPr>
        <w:t>d</w:t>
      </w:r>
      <w:r w:rsidRPr="00545523">
        <w:rPr>
          <w:rFonts w:asciiTheme="majorHAnsi" w:hAnsiTheme="majorHAnsi"/>
          <w:sz w:val="22"/>
          <w:szCs w:val="22"/>
          <w:lang w:val="es-ES"/>
        </w:rPr>
        <w:t>epartamento se exporta, en forma</w:t>
      </w:r>
      <w:r w:rsidRPr="00B469C3">
        <w:rPr>
          <w:rFonts w:asciiTheme="majorHAnsi" w:hAnsiTheme="majorHAnsi"/>
          <w:sz w:val="22"/>
          <w:szCs w:val="22"/>
          <w:lang w:val="es-ES"/>
        </w:rPr>
        <w:t xml:space="preserve"> de granos y una pequeña proporción en forma de aceite, a través de puertos fluviales ubicados en Asunción, por lo que la producción generada en esta zona se conecta a través de las principales rutas nacionales a estos puertos.</w:t>
      </w:r>
    </w:p>
    <w:p w:rsidR="00A46813" w:rsidRPr="00B469C3" w:rsidRDefault="00A46813" w:rsidP="00B469C3">
      <w:pPr>
        <w:pStyle w:val="AutoNumpara"/>
        <w:numPr>
          <w:ilvl w:val="0"/>
          <w:numId w:val="0"/>
        </w:numPr>
        <w:spacing w:before="0" w:after="0"/>
        <w:rPr>
          <w:rFonts w:asciiTheme="majorHAnsi" w:hAnsiTheme="majorHAnsi"/>
          <w:sz w:val="22"/>
          <w:szCs w:val="22"/>
          <w:lang w:val="es-ES"/>
        </w:rPr>
      </w:pPr>
    </w:p>
    <w:p w:rsidR="00A46813" w:rsidRPr="00B469C3" w:rsidRDefault="00A46813" w:rsidP="00B469C3">
      <w:pPr>
        <w:pStyle w:val="AutoNumpara"/>
        <w:numPr>
          <w:ilvl w:val="0"/>
          <w:numId w:val="0"/>
        </w:numPr>
        <w:spacing w:before="0" w:after="0"/>
        <w:rPr>
          <w:rFonts w:asciiTheme="majorHAnsi" w:hAnsiTheme="majorHAnsi"/>
          <w:sz w:val="22"/>
          <w:szCs w:val="22"/>
          <w:lang w:val="es-ES"/>
        </w:rPr>
      </w:pPr>
      <w:r w:rsidRPr="00B469C3">
        <w:rPr>
          <w:rFonts w:asciiTheme="majorHAnsi" w:hAnsiTheme="majorHAnsi"/>
          <w:sz w:val="22"/>
          <w:szCs w:val="22"/>
          <w:lang w:val="es-ES"/>
        </w:rPr>
        <w:t>Para estimar el volumen de producción para el año meta, se tomo como horizonte el periodo 2017/2018, que corresponde al próximo Censo Agropecuario Nacional. Las hipótesis consideradas fueron extra</w:t>
      </w:r>
      <w:r w:rsidR="00BD67E2">
        <w:rPr>
          <w:rFonts w:asciiTheme="majorHAnsi" w:hAnsiTheme="majorHAnsi"/>
          <w:sz w:val="22"/>
          <w:szCs w:val="22"/>
          <w:lang w:val="es-ES"/>
        </w:rPr>
        <w:t>idas</w:t>
      </w:r>
      <w:r w:rsidRPr="00B469C3">
        <w:rPr>
          <w:rFonts w:asciiTheme="majorHAnsi" w:hAnsiTheme="majorHAnsi"/>
          <w:sz w:val="22"/>
          <w:szCs w:val="22"/>
          <w:lang w:val="es-ES"/>
        </w:rPr>
        <w:t xml:space="preserve"> de los estudios base de Factibilidad Económica desarrollados en el año 2006,  </w:t>
      </w:r>
      <w:r w:rsidRPr="00B469C3">
        <w:rPr>
          <w:rFonts w:asciiTheme="majorHAnsi" w:hAnsiTheme="majorHAnsi"/>
          <w:sz w:val="22"/>
          <w:szCs w:val="22"/>
          <w:lang w:val="es-ES"/>
        </w:rPr>
        <w:lastRenderedPageBreak/>
        <w:t>donde se estableció una variación de la superficie cultivada del orden del 15% en los 10 años siguientes a la puesta en operación del proyecto vial, teniendo en cuenta la variación histórica de la superficie cultivada del Departamento y la tendencia presentada del rubro Soja a nivel País.</w:t>
      </w:r>
    </w:p>
    <w:p w:rsidR="00A46813" w:rsidRDefault="00A46813" w:rsidP="00C10F23">
      <w:pPr>
        <w:jc w:val="both"/>
        <w:rPr>
          <w:lang w:val="es-ES"/>
        </w:rPr>
      </w:pPr>
    </w:p>
    <w:p w:rsidR="008810C2" w:rsidRPr="002914EA" w:rsidRDefault="008810C2" w:rsidP="008810C2">
      <w:pPr>
        <w:pStyle w:val="AutoNumpara"/>
        <w:numPr>
          <w:ilvl w:val="0"/>
          <w:numId w:val="0"/>
        </w:numPr>
        <w:spacing w:before="0" w:after="0"/>
        <w:jc w:val="center"/>
        <w:rPr>
          <w:rFonts w:asciiTheme="majorHAnsi" w:hAnsiTheme="majorHAnsi"/>
          <w:b/>
          <w:sz w:val="20"/>
          <w:lang w:val="es-ES"/>
        </w:rPr>
      </w:pPr>
      <w:r w:rsidRPr="002914EA">
        <w:rPr>
          <w:rFonts w:asciiTheme="majorHAnsi" w:hAnsiTheme="majorHAnsi"/>
          <w:b/>
          <w:sz w:val="20"/>
          <w:lang w:val="es-ES"/>
        </w:rPr>
        <w:t>Cuadro 6</w:t>
      </w:r>
    </w:p>
    <w:p w:rsidR="008810C2" w:rsidRPr="002914EA" w:rsidRDefault="008810C2" w:rsidP="008810C2">
      <w:pPr>
        <w:pStyle w:val="TableTitle"/>
        <w:spacing w:before="0" w:after="0"/>
        <w:rPr>
          <w:rFonts w:asciiTheme="majorHAnsi" w:eastAsia="Arial Unicode MS" w:hAnsiTheme="majorHAnsi"/>
          <w:bCs/>
        </w:rPr>
      </w:pPr>
      <w:r w:rsidRPr="002914EA">
        <w:rPr>
          <w:rFonts w:asciiTheme="majorHAnsi" w:eastAsia="Arial Unicode MS" w:hAnsiTheme="majorHAnsi"/>
          <w:bCs/>
        </w:rPr>
        <w:t>Producción de Soja. Periodo Agrícola 2007/2008</w:t>
      </w:r>
    </w:p>
    <w:tbl>
      <w:tblPr>
        <w:tblW w:w="9396" w:type="dxa"/>
        <w:jc w:val="center"/>
        <w:tblInd w:w="55" w:type="dxa"/>
        <w:tblCellMar>
          <w:left w:w="70" w:type="dxa"/>
          <w:right w:w="70" w:type="dxa"/>
        </w:tblCellMar>
        <w:tblLook w:val="04A0"/>
      </w:tblPr>
      <w:tblGrid>
        <w:gridCol w:w="1429"/>
        <w:gridCol w:w="984"/>
        <w:gridCol w:w="1152"/>
        <w:gridCol w:w="1007"/>
        <w:gridCol w:w="976"/>
        <w:gridCol w:w="855"/>
        <w:gridCol w:w="1064"/>
        <w:gridCol w:w="953"/>
        <w:gridCol w:w="976"/>
      </w:tblGrid>
      <w:tr w:rsidR="008810C2" w:rsidRPr="008810C2" w:rsidTr="008810C2">
        <w:trPr>
          <w:trHeight w:val="293"/>
          <w:jc w:val="center"/>
        </w:trPr>
        <w:tc>
          <w:tcPr>
            <w:tcW w:w="0" w:type="auto"/>
            <w:vMerge w:val="restart"/>
            <w:tcBorders>
              <w:top w:val="single" w:sz="4" w:space="0" w:color="auto"/>
              <w:left w:val="single" w:sz="4" w:space="0" w:color="auto"/>
              <w:right w:val="single" w:sz="4" w:space="0" w:color="auto"/>
            </w:tcBorders>
            <w:shd w:val="clear" w:color="auto" w:fill="0F243E" w:themeFill="text2" w:themeFillShade="80"/>
            <w:vAlign w:val="center"/>
            <w:hideMark/>
          </w:tcPr>
          <w:p w:rsidR="008810C2" w:rsidRPr="008810C2" w:rsidRDefault="008810C2" w:rsidP="008810C2">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Distrito</w:t>
            </w:r>
          </w:p>
        </w:tc>
        <w:tc>
          <w:tcPr>
            <w:tcW w:w="0" w:type="auto"/>
            <w:gridSpan w:val="4"/>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2007/2008</w:t>
            </w:r>
          </w:p>
        </w:tc>
        <w:tc>
          <w:tcPr>
            <w:tcW w:w="0" w:type="auto"/>
            <w:gridSpan w:val="4"/>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2017/2018</w:t>
            </w:r>
          </w:p>
        </w:tc>
      </w:tr>
      <w:tr w:rsidR="008810C2" w:rsidRPr="008810C2" w:rsidTr="008810C2">
        <w:trPr>
          <w:trHeight w:val="691"/>
          <w:jc w:val="center"/>
        </w:trPr>
        <w:tc>
          <w:tcPr>
            <w:tcW w:w="0" w:type="auto"/>
            <w:vMerge/>
            <w:tcBorders>
              <w:left w:val="single" w:sz="4" w:space="0" w:color="auto"/>
              <w:bottom w:val="single" w:sz="4" w:space="0" w:color="auto"/>
              <w:right w:val="single" w:sz="4" w:space="0" w:color="auto"/>
            </w:tcBorders>
            <w:shd w:val="clear" w:color="auto" w:fill="0F243E" w:themeFill="text2" w:themeFillShade="80"/>
            <w:hideMark/>
          </w:tcPr>
          <w:p w:rsidR="008810C2" w:rsidRPr="008810C2" w:rsidRDefault="008810C2" w:rsidP="00C10F23">
            <w:pPr>
              <w:jc w:val="center"/>
              <w:rPr>
                <w:rFonts w:asciiTheme="majorHAnsi" w:hAnsiTheme="majorHAnsi"/>
                <w:b/>
                <w:bCs/>
                <w:color w:val="FFFFFF" w:themeColor="background1"/>
                <w:sz w:val="16"/>
                <w:szCs w:val="16"/>
                <w:lang w:eastAsia="es-PY"/>
              </w:rPr>
            </w:pP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Superficie cultivada (Ha)</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Rendimiento (Ton/Ha)</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Producción (Ton)</w:t>
            </w:r>
          </w:p>
        </w:tc>
        <w:tc>
          <w:tcPr>
            <w:tcW w:w="0" w:type="auto"/>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 xml:space="preserve">% Producción </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 xml:space="preserve">Superficie </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 xml:space="preserve">Rendimiento </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 xml:space="preserve">Producción </w:t>
            </w:r>
          </w:p>
        </w:tc>
        <w:tc>
          <w:tcPr>
            <w:tcW w:w="0" w:type="auto"/>
            <w:tcBorders>
              <w:top w:val="single" w:sz="4" w:space="0" w:color="auto"/>
              <w:left w:val="nil"/>
              <w:bottom w:val="single" w:sz="4" w:space="0" w:color="auto"/>
              <w:right w:val="single" w:sz="4" w:space="0" w:color="auto"/>
            </w:tcBorders>
            <w:shd w:val="clear" w:color="auto" w:fill="0F243E" w:themeFill="text2" w:themeFillShade="80"/>
            <w:vAlign w:val="center"/>
            <w:hideMark/>
          </w:tcPr>
          <w:p w:rsidR="008810C2" w:rsidRPr="008810C2" w:rsidRDefault="008810C2" w:rsidP="00C10F23">
            <w:pPr>
              <w:jc w:val="center"/>
              <w:rPr>
                <w:rFonts w:asciiTheme="majorHAnsi" w:hAnsiTheme="majorHAnsi"/>
                <w:b/>
                <w:bCs/>
                <w:color w:val="FFFFFF" w:themeColor="background1"/>
                <w:sz w:val="16"/>
                <w:szCs w:val="16"/>
                <w:lang w:eastAsia="es-PY"/>
              </w:rPr>
            </w:pPr>
            <w:r w:rsidRPr="008810C2">
              <w:rPr>
                <w:rFonts w:asciiTheme="majorHAnsi" w:hAnsiTheme="majorHAnsi"/>
                <w:b/>
                <w:bCs/>
                <w:color w:val="FFFFFF" w:themeColor="background1"/>
                <w:sz w:val="16"/>
                <w:szCs w:val="16"/>
                <w:lang w:eastAsia="es-PY"/>
              </w:rPr>
              <w:t>% Producción</w:t>
            </w:r>
          </w:p>
        </w:tc>
      </w:tr>
      <w:tr w:rsidR="00A46813" w:rsidRPr="008810C2" w:rsidTr="008810C2">
        <w:trPr>
          <w:trHeight w:val="288"/>
          <w:jc w:val="center"/>
        </w:trPr>
        <w:tc>
          <w:tcPr>
            <w:tcW w:w="0" w:type="auto"/>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rPr>
                <w:rFonts w:asciiTheme="majorHAnsi" w:hAnsiTheme="majorHAnsi"/>
                <w:b/>
                <w:color w:val="000000"/>
                <w:sz w:val="16"/>
                <w:szCs w:val="16"/>
                <w:lang w:eastAsia="es-PY"/>
              </w:rPr>
            </w:pPr>
            <w:bookmarkStart w:id="1" w:name="RANGE!C4:E13"/>
            <w:r w:rsidRPr="008810C2">
              <w:rPr>
                <w:rFonts w:asciiTheme="majorHAnsi" w:hAnsiTheme="majorHAnsi"/>
                <w:b/>
                <w:color w:val="000000"/>
                <w:sz w:val="16"/>
                <w:szCs w:val="16"/>
                <w:lang w:eastAsia="es-PY"/>
              </w:rPr>
              <w:t>CAAGUAZU</w:t>
            </w:r>
            <w:bookmarkEnd w:id="1"/>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296.265</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2,82</w:t>
            </w:r>
          </w:p>
        </w:tc>
        <w:tc>
          <w:tcPr>
            <w:tcW w:w="0" w:type="auto"/>
            <w:tcBorders>
              <w:top w:val="single" w:sz="4" w:space="0" w:color="auto"/>
              <w:left w:val="nil"/>
              <w:bottom w:val="single" w:sz="4" w:space="0" w:color="auto"/>
              <w:right w:val="single" w:sz="4" w:space="0" w:color="auto"/>
            </w:tcBorders>
            <w:shd w:val="clear" w:color="auto" w:fill="95B3D7" w:themeFill="accent1" w:themeFillTint="99"/>
            <w:vAlign w:val="bottom"/>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834.490</w:t>
            </w:r>
          </w:p>
        </w:tc>
        <w:tc>
          <w:tcPr>
            <w:tcW w:w="0" w:type="auto"/>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 </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340.705</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1.081.108</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rPr>
                <w:rFonts w:asciiTheme="majorHAnsi" w:hAnsiTheme="majorHAnsi"/>
                <w:b/>
                <w:color w:val="000000"/>
                <w:sz w:val="16"/>
                <w:szCs w:val="16"/>
                <w:lang w:eastAsia="es-PY"/>
              </w:rPr>
            </w:pPr>
            <w:r w:rsidRPr="008810C2">
              <w:rPr>
                <w:rFonts w:asciiTheme="majorHAnsi" w:hAnsiTheme="majorHAnsi"/>
                <w:b/>
                <w:color w:val="000000"/>
                <w:sz w:val="16"/>
                <w:szCs w:val="16"/>
                <w:lang w:eastAsia="es-PY"/>
              </w:rPr>
              <w:t> </w:t>
            </w:r>
          </w:p>
        </w:tc>
      </w:tr>
      <w:tr w:rsidR="00A46813" w:rsidRPr="008810C2" w:rsidTr="008810C2">
        <w:trPr>
          <w:trHeight w:val="288"/>
          <w:jc w:val="center"/>
        </w:trPr>
        <w:tc>
          <w:tcPr>
            <w:tcW w:w="0" w:type="auto"/>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Área de Influencia</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227.655</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2,80</w:t>
            </w:r>
          </w:p>
        </w:tc>
        <w:tc>
          <w:tcPr>
            <w:tcW w:w="0" w:type="auto"/>
            <w:tcBorders>
              <w:top w:val="single" w:sz="4" w:space="0" w:color="auto"/>
              <w:left w:val="nil"/>
              <w:bottom w:val="single" w:sz="4" w:space="0" w:color="auto"/>
              <w:right w:val="single" w:sz="4" w:space="0" w:color="auto"/>
            </w:tcBorders>
            <w:shd w:val="clear" w:color="auto" w:fill="95B3D7" w:themeFill="accent1" w:themeFillTint="99"/>
            <w:vAlign w:val="bottom"/>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638.252</w:t>
            </w:r>
          </w:p>
        </w:tc>
        <w:tc>
          <w:tcPr>
            <w:tcW w:w="0" w:type="auto"/>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76,48%</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227.655</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 </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916.092</w:t>
            </w:r>
          </w:p>
        </w:tc>
        <w:tc>
          <w:tcPr>
            <w:tcW w:w="0" w:type="auto"/>
            <w:tcBorders>
              <w:top w:val="nil"/>
              <w:left w:val="nil"/>
              <w:bottom w:val="single" w:sz="4" w:space="0" w:color="auto"/>
              <w:right w:val="single" w:sz="4" w:space="0" w:color="auto"/>
            </w:tcBorders>
            <w:shd w:val="clear" w:color="auto" w:fill="95B3D7" w:themeFill="accent1" w:themeFillTint="99"/>
            <w:noWrap/>
            <w:vAlign w:val="bottom"/>
            <w:hideMark/>
          </w:tcPr>
          <w:p w:rsidR="00A46813" w:rsidRPr="008810C2" w:rsidRDefault="00A46813" w:rsidP="00C10F23">
            <w:pPr>
              <w:jc w:val="right"/>
              <w:rPr>
                <w:rFonts w:asciiTheme="majorHAnsi" w:hAnsiTheme="majorHAnsi"/>
                <w:b/>
                <w:bCs/>
                <w:color w:val="000000"/>
                <w:sz w:val="16"/>
                <w:szCs w:val="16"/>
                <w:lang w:eastAsia="es-PY"/>
              </w:rPr>
            </w:pPr>
            <w:r w:rsidRPr="008810C2">
              <w:rPr>
                <w:rFonts w:asciiTheme="majorHAnsi" w:hAnsiTheme="majorHAnsi"/>
                <w:b/>
                <w:bCs/>
                <w:color w:val="000000"/>
                <w:sz w:val="16"/>
                <w:szCs w:val="16"/>
                <w:lang w:eastAsia="es-PY"/>
              </w:rPr>
              <w:t>84,74%</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Caaguazú</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5.401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2,39</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12.885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1,54%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6.211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21.739</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2,01%</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San Joaquín</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2.479</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2,84</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7.037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0,84%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2.851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9.978</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0,92%</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proofErr w:type="spellStart"/>
            <w:r w:rsidRPr="008810C2">
              <w:rPr>
                <w:rFonts w:asciiTheme="majorHAnsi" w:hAnsiTheme="majorHAnsi"/>
                <w:color w:val="000000"/>
                <w:sz w:val="16"/>
                <w:szCs w:val="16"/>
                <w:lang w:eastAsia="es-PY"/>
              </w:rPr>
              <w:t>Yhú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43.317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2,89</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125.382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15,02%</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49.815</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174.351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16,13%</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Juan M Frutos</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17.183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2,93</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50.330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6,03%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19.760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69.162</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6,40%</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Raúl A Oviedo</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66.820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2,66</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177.506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21,27%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76.843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268.951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24,88%</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proofErr w:type="spellStart"/>
            <w:r w:rsidRPr="008810C2">
              <w:rPr>
                <w:rFonts w:asciiTheme="majorHAnsi" w:hAnsiTheme="majorHAnsi"/>
                <w:color w:val="000000"/>
                <w:sz w:val="16"/>
                <w:szCs w:val="16"/>
                <w:lang w:eastAsia="es-PY"/>
              </w:rPr>
              <w:t>Mcal</w:t>
            </w:r>
            <w:proofErr w:type="spellEnd"/>
            <w:r w:rsidRPr="008810C2">
              <w:rPr>
                <w:rFonts w:asciiTheme="majorHAnsi" w:hAnsiTheme="majorHAnsi"/>
                <w:color w:val="000000"/>
                <w:sz w:val="16"/>
                <w:szCs w:val="16"/>
                <w:lang w:eastAsia="es-PY"/>
              </w:rPr>
              <w:t xml:space="preserve"> López</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54.563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2,81</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153.534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18,40%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62.747</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219.396</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20,29%</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3 de Febrero</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3.569</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2,94</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10.499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1,26%</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4.104</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14.365</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1,33%</w:t>
            </w:r>
          </w:p>
        </w:tc>
      </w:tr>
      <w:tr w:rsidR="00A46813" w:rsidRPr="008810C2" w:rsidTr="003A7C6B">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rPr>
                <w:rFonts w:asciiTheme="majorHAnsi" w:hAnsiTheme="majorHAnsi"/>
                <w:color w:val="000000"/>
                <w:sz w:val="16"/>
                <w:szCs w:val="16"/>
                <w:lang w:eastAsia="es-PY"/>
              </w:rPr>
            </w:pPr>
            <w:r w:rsidRPr="008810C2">
              <w:rPr>
                <w:rFonts w:asciiTheme="majorHAnsi" w:hAnsiTheme="majorHAnsi"/>
                <w:color w:val="000000"/>
                <w:sz w:val="16"/>
                <w:szCs w:val="16"/>
                <w:lang w:eastAsia="es-PY"/>
              </w:rPr>
              <w:t>Vaquería</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34.323</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2,94</w:t>
            </w:r>
          </w:p>
        </w:tc>
        <w:tc>
          <w:tcPr>
            <w:tcW w:w="0" w:type="auto"/>
            <w:tcBorders>
              <w:top w:val="single" w:sz="4" w:space="0" w:color="auto"/>
              <w:left w:val="nil"/>
              <w:bottom w:val="single" w:sz="4" w:space="0" w:color="auto"/>
              <w:right w:val="single" w:sz="4" w:space="0" w:color="auto"/>
            </w:tcBorders>
            <w:vAlign w:val="bottom"/>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101.079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12,11%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39.471</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3,50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138.150</w:t>
            </w:r>
          </w:p>
        </w:tc>
        <w:tc>
          <w:tcPr>
            <w:tcW w:w="0" w:type="auto"/>
            <w:tcBorders>
              <w:top w:val="nil"/>
              <w:left w:val="nil"/>
              <w:bottom w:val="single" w:sz="4" w:space="0" w:color="auto"/>
              <w:right w:val="single" w:sz="4" w:space="0" w:color="auto"/>
            </w:tcBorders>
            <w:shd w:val="clear" w:color="auto" w:fill="auto"/>
            <w:noWrap/>
            <w:vAlign w:val="bottom"/>
            <w:hideMark/>
          </w:tcPr>
          <w:p w:rsidR="00A46813" w:rsidRPr="008810C2" w:rsidRDefault="00A46813" w:rsidP="00C10F23">
            <w:pPr>
              <w:jc w:val="right"/>
              <w:rPr>
                <w:rFonts w:asciiTheme="majorHAnsi" w:hAnsiTheme="majorHAnsi"/>
                <w:color w:val="000000"/>
                <w:sz w:val="16"/>
                <w:szCs w:val="16"/>
                <w:lang w:eastAsia="es-PY"/>
              </w:rPr>
            </w:pPr>
            <w:r w:rsidRPr="008810C2">
              <w:rPr>
                <w:rFonts w:asciiTheme="majorHAnsi" w:hAnsiTheme="majorHAnsi"/>
                <w:color w:val="000000"/>
                <w:sz w:val="16"/>
                <w:szCs w:val="16"/>
                <w:lang w:eastAsia="es-PY"/>
              </w:rPr>
              <w:t>12,78%</w:t>
            </w:r>
          </w:p>
        </w:tc>
      </w:tr>
    </w:tbl>
    <w:p w:rsidR="00A46813" w:rsidRPr="00524451" w:rsidRDefault="00A46813" w:rsidP="00524451">
      <w:pPr>
        <w:pStyle w:val="AutoNumpara"/>
        <w:numPr>
          <w:ilvl w:val="0"/>
          <w:numId w:val="0"/>
        </w:numPr>
        <w:spacing w:before="0" w:after="0"/>
        <w:rPr>
          <w:rFonts w:asciiTheme="majorHAnsi" w:hAnsiTheme="majorHAnsi"/>
          <w:sz w:val="22"/>
          <w:szCs w:val="22"/>
          <w:lang w:val="es-ES"/>
        </w:rPr>
      </w:pPr>
    </w:p>
    <w:p w:rsidR="00A46813" w:rsidRPr="00B469C3" w:rsidRDefault="00A46813" w:rsidP="00B469C3">
      <w:pPr>
        <w:pStyle w:val="AutoNumpara"/>
        <w:numPr>
          <w:ilvl w:val="0"/>
          <w:numId w:val="0"/>
        </w:numPr>
        <w:spacing w:before="0" w:after="0"/>
        <w:rPr>
          <w:rFonts w:asciiTheme="majorHAnsi" w:hAnsiTheme="majorHAnsi"/>
          <w:sz w:val="22"/>
          <w:szCs w:val="22"/>
          <w:lang w:val="es-ES"/>
        </w:rPr>
      </w:pPr>
      <w:r w:rsidRPr="00B469C3">
        <w:rPr>
          <w:rFonts w:asciiTheme="majorHAnsi" w:hAnsiTheme="majorHAnsi"/>
          <w:sz w:val="22"/>
          <w:szCs w:val="22"/>
          <w:lang w:val="es-ES"/>
        </w:rPr>
        <w:t xml:space="preserve">Con relación al rendimiento por hectárea del rubro de análisis, el rendimiento esperado para el periodo 2017/2018 es de 3.5 ton/ha, que representa un aumento de 24% con relación al promedio del año base (2.8 ton/ha); este incremento considera el aumento de la utilización de tecnología y el comportamiento climático. </w:t>
      </w:r>
      <w:r w:rsidRPr="004A01F4">
        <w:rPr>
          <w:rFonts w:asciiTheme="majorHAnsi" w:hAnsiTheme="majorHAnsi"/>
          <w:sz w:val="22"/>
          <w:szCs w:val="22"/>
          <w:lang w:val="es-ES"/>
        </w:rPr>
        <w:t>La estimación del volumen de producción para el periodo 2017/2018, corresponde a 85%</w:t>
      </w:r>
      <w:r w:rsidR="00F513CA">
        <w:rPr>
          <w:rFonts w:asciiTheme="majorHAnsi" w:hAnsiTheme="majorHAnsi"/>
          <w:sz w:val="22"/>
          <w:szCs w:val="22"/>
          <w:lang w:val="es-ES"/>
        </w:rPr>
        <w:t xml:space="preserve"> de aumento con realción al periodo base de 2007/2008</w:t>
      </w:r>
      <w:r w:rsidRPr="004A01F4">
        <w:rPr>
          <w:rFonts w:asciiTheme="majorHAnsi" w:hAnsiTheme="majorHAnsi"/>
          <w:sz w:val="22"/>
          <w:szCs w:val="22"/>
          <w:lang w:val="es-ES"/>
        </w:rPr>
        <w:t>.</w:t>
      </w:r>
    </w:p>
    <w:p w:rsidR="00FE09B1" w:rsidRPr="00FE09B1" w:rsidRDefault="00FE09B1" w:rsidP="00C10F23">
      <w:pPr>
        <w:pStyle w:val="AutoNumpara"/>
        <w:numPr>
          <w:ilvl w:val="0"/>
          <w:numId w:val="0"/>
        </w:numPr>
        <w:spacing w:before="0" w:after="0"/>
        <w:rPr>
          <w:rFonts w:asciiTheme="majorHAnsi" w:hAnsiTheme="majorHAnsi"/>
          <w:sz w:val="22"/>
          <w:szCs w:val="22"/>
          <w:lang w:val="es-ES"/>
        </w:rPr>
      </w:pPr>
    </w:p>
    <w:p w:rsidR="001B5186" w:rsidRPr="00A73C99" w:rsidRDefault="004E7666" w:rsidP="005209D8">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Principales I</w:t>
      </w:r>
      <w:r w:rsidR="00C2372F" w:rsidRPr="00A73C99">
        <w:rPr>
          <w:rFonts w:asciiTheme="majorHAnsi" w:hAnsiTheme="majorHAnsi"/>
          <w:sz w:val="22"/>
          <w:szCs w:val="22"/>
          <w:lang w:val="es-ES"/>
        </w:rPr>
        <w:t>ndicadores</w:t>
      </w:r>
      <w:r w:rsidRPr="00A73C99">
        <w:rPr>
          <w:rFonts w:asciiTheme="majorHAnsi" w:hAnsiTheme="majorHAnsi"/>
          <w:sz w:val="22"/>
          <w:szCs w:val="22"/>
          <w:lang w:val="es-ES"/>
        </w:rPr>
        <w:t xml:space="preserve"> de R</w:t>
      </w:r>
      <w:r w:rsidR="00215A56" w:rsidRPr="00A73C99">
        <w:rPr>
          <w:rFonts w:asciiTheme="majorHAnsi" w:hAnsiTheme="majorHAnsi"/>
          <w:sz w:val="22"/>
          <w:szCs w:val="22"/>
          <w:lang w:val="es-ES"/>
        </w:rPr>
        <w:t>esultados</w:t>
      </w:r>
      <w:r w:rsidR="00C2372F" w:rsidRPr="00A73C99">
        <w:rPr>
          <w:rFonts w:asciiTheme="majorHAnsi" w:hAnsiTheme="majorHAnsi"/>
          <w:sz w:val="22"/>
          <w:szCs w:val="22"/>
          <w:lang w:val="es-ES"/>
        </w:rPr>
        <w:t xml:space="preserve"> </w:t>
      </w:r>
      <w:r w:rsidRPr="00A73C99">
        <w:rPr>
          <w:rFonts w:asciiTheme="majorHAnsi" w:hAnsiTheme="majorHAnsi"/>
          <w:sz w:val="22"/>
          <w:szCs w:val="22"/>
          <w:lang w:val="es-ES"/>
        </w:rPr>
        <w:t>y su M</w:t>
      </w:r>
      <w:r w:rsidR="00215A56" w:rsidRPr="00A73C99">
        <w:rPr>
          <w:rFonts w:asciiTheme="majorHAnsi" w:hAnsiTheme="majorHAnsi"/>
          <w:sz w:val="22"/>
          <w:szCs w:val="22"/>
          <w:lang w:val="es-ES"/>
        </w:rPr>
        <w:t>etodologia</w:t>
      </w:r>
    </w:p>
    <w:p w:rsidR="000A7087" w:rsidRDefault="000A7087" w:rsidP="00C10F23">
      <w:pPr>
        <w:pStyle w:val="AutoNumpara"/>
        <w:numPr>
          <w:ilvl w:val="0"/>
          <w:numId w:val="0"/>
        </w:numPr>
        <w:spacing w:before="0" w:after="0"/>
        <w:rPr>
          <w:rFonts w:asciiTheme="majorHAnsi" w:hAnsiTheme="majorHAnsi"/>
          <w:sz w:val="22"/>
          <w:szCs w:val="22"/>
          <w:lang w:val="es-ES"/>
        </w:rPr>
      </w:pPr>
    </w:p>
    <w:p w:rsidR="004B77C1" w:rsidRPr="00A73C99" w:rsidRDefault="00C043F3" w:rsidP="00C10F23">
      <w:pPr>
        <w:pStyle w:val="AutoNumpara"/>
        <w:numPr>
          <w:ilvl w:val="0"/>
          <w:numId w:val="0"/>
        </w:numPr>
        <w:spacing w:before="0" w:after="0"/>
        <w:rPr>
          <w:rFonts w:asciiTheme="majorHAnsi" w:hAnsiTheme="majorHAnsi"/>
          <w:sz w:val="22"/>
          <w:szCs w:val="22"/>
          <w:lang w:val="es-ES"/>
        </w:rPr>
      </w:pPr>
      <w:r w:rsidRPr="00A73C99">
        <w:rPr>
          <w:rFonts w:asciiTheme="majorHAnsi" w:hAnsiTheme="majorHAnsi"/>
          <w:sz w:val="22"/>
          <w:szCs w:val="22"/>
          <w:lang w:val="es-ES"/>
        </w:rPr>
        <w:t xml:space="preserve">A continuación se presenta la metodología de cálculo para cada uno de los indicadores </w:t>
      </w:r>
      <w:r w:rsidR="00200F00" w:rsidRPr="00A73C99">
        <w:rPr>
          <w:rFonts w:asciiTheme="majorHAnsi" w:hAnsiTheme="majorHAnsi"/>
          <w:sz w:val="22"/>
          <w:szCs w:val="22"/>
          <w:lang w:val="es-ES"/>
        </w:rPr>
        <w:t xml:space="preserve">de </w:t>
      </w:r>
      <w:r w:rsidRPr="00A73C99">
        <w:rPr>
          <w:rFonts w:asciiTheme="majorHAnsi" w:hAnsiTheme="majorHAnsi"/>
          <w:sz w:val="22"/>
          <w:szCs w:val="22"/>
          <w:lang w:val="es-ES"/>
        </w:rPr>
        <w:t xml:space="preserve">resultados del programa. </w:t>
      </w:r>
      <w:r w:rsidR="000A603C" w:rsidRPr="00A73C99">
        <w:rPr>
          <w:rFonts w:asciiTheme="majorHAnsi" w:hAnsiTheme="majorHAnsi"/>
          <w:sz w:val="22"/>
          <w:szCs w:val="22"/>
          <w:lang w:val="es-ES"/>
        </w:rPr>
        <w:t>Los indicadores</w:t>
      </w:r>
      <w:r w:rsidR="00200F00" w:rsidRPr="00A73C99">
        <w:rPr>
          <w:rFonts w:asciiTheme="majorHAnsi" w:hAnsiTheme="majorHAnsi"/>
          <w:sz w:val="22"/>
          <w:szCs w:val="22"/>
          <w:lang w:val="es-ES"/>
        </w:rPr>
        <w:t xml:space="preserve"> corresponden a las</w:t>
      </w:r>
      <w:r w:rsidRPr="00A73C99">
        <w:rPr>
          <w:rFonts w:asciiTheme="majorHAnsi" w:hAnsiTheme="majorHAnsi"/>
          <w:sz w:val="22"/>
          <w:szCs w:val="22"/>
          <w:lang w:val="es-ES"/>
        </w:rPr>
        <w:t xml:space="preserve"> obras </w:t>
      </w:r>
      <w:r w:rsidR="00F71596">
        <w:rPr>
          <w:rFonts w:asciiTheme="majorHAnsi" w:hAnsiTheme="majorHAnsi"/>
          <w:sz w:val="22"/>
          <w:szCs w:val="22"/>
          <w:lang w:val="es-ES"/>
        </w:rPr>
        <w:t xml:space="preserve">complementarias cuyas primeras secciones fueron pavimentadas durante la Fase I </w:t>
      </w:r>
      <w:r w:rsidR="00200F00" w:rsidRPr="00A73C99">
        <w:rPr>
          <w:rFonts w:asciiTheme="majorHAnsi" w:hAnsiTheme="majorHAnsi"/>
          <w:sz w:val="22"/>
          <w:szCs w:val="22"/>
          <w:lang w:val="es-ES"/>
        </w:rPr>
        <w:t>del programa</w:t>
      </w:r>
      <w:r w:rsidR="000A603C" w:rsidRPr="00A73C99">
        <w:rPr>
          <w:rFonts w:asciiTheme="majorHAnsi" w:hAnsiTheme="majorHAnsi"/>
          <w:sz w:val="22"/>
          <w:szCs w:val="22"/>
          <w:lang w:val="es-ES"/>
        </w:rPr>
        <w:t xml:space="preserve">; al igual que en el caso de los indicadores de monitoreo, aquellos serán </w:t>
      </w:r>
      <w:r w:rsidRPr="00A73C99">
        <w:rPr>
          <w:rFonts w:asciiTheme="majorHAnsi" w:hAnsiTheme="majorHAnsi"/>
          <w:sz w:val="22"/>
          <w:szCs w:val="22"/>
          <w:lang w:val="es-ES"/>
        </w:rPr>
        <w:t>aplicables al resto d</w:t>
      </w:r>
      <w:r w:rsidR="000A603C" w:rsidRPr="00A73C99">
        <w:rPr>
          <w:rFonts w:asciiTheme="majorHAnsi" w:hAnsiTheme="majorHAnsi"/>
          <w:sz w:val="22"/>
          <w:szCs w:val="22"/>
          <w:lang w:val="es-ES"/>
        </w:rPr>
        <w:t>e las obras financiadas por el P</w:t>
      </w:r>
      <w:r w:rsidRPr="00A73C99">
        <w:rPr>
          <w:rFonts w:asciiTheme="majorHAnsi" w:hAnsiTheme="majorHAnsi"/>
          <w:sz w:val="22"/>
          <w:szCs w:val="22"/>
          <w:lang w:val="es-ES"/>
        </w:rPr>
        <w:t>rograma.</w:t>
      </w:r>
    </w:p>
    <w:p w:rsidR="004B77C1" w:rsidRPr="008810C2" w:rsidRDefault="003B606E" w:rsidP="00C10F23">
      <w:pPr>
        <w:pStyle w:val="TableTitle"/>
        <w:spacing w:before="0" w:after="0"/>
        <w:rPr>
          <w:rFonts w:asciiTheme="majorHAnsi" w:hAnsiTheme="majorHAnsi"/>
        </w:rPr>
      </w:pPr>
      <w:r w:rsidRPr="008810C2">
        <w:rPr>
          <w:rFonts w:asciiTheme="majorHAnsi" w:hAnsiTheme="majorHAnsi"/>
        </w:rPr>
        <w:t xml:space="preserve">Cuadro </w:t>
      </w:r>
      <w:r w:rsidR="008810C2" w:rsidRPr="008810C2">
        <w:rPr>
          <w:rFonts w:asciiTheme="majorHAnsi" w:hAnsiTheme="majorHAnsi"/>
        </w:rPr>
        <w:t>7</w:t>
      </w:r>
    </w:p>
    <w:p w:rsidR="004B77C1" w:rsidRPr="00A73C99" w:rsidRDefault="004B77C1" w:rsidP="00C10F23">
      <w:pPr>
        <w:pStyle w:val="TableTitle"/>
        <w:spacing w:before="0" w:after="0"/>
        <w:rPr>
          <w:rFonts w:asciiTheme="majorHAnsi" w:eastAsia="Arial Unicode MS" w:hAnsiTheme="majorHAnsi"/>
          <w:bCs/>
        </w:rPr>
      </w:pPr>
      <w:r w:rsidRPr="008810C2">
        <w:rPr>
          <w:rFonts w:asciiTheme="majorHAnsi" w:eastAsia="Arial Unicode MS" w:hAnsiTheme="majorHAnsi"/>
          <w:bCs/>
        </w:rPr>
        <w:t>Indicadores de Resultados</w:t>
      </w:r>
    </w:p>
    <w:tbl>
      <w:tblPr>
        <w:tblStyle w:val="Tablaconcuadrcula"/>
        <w:tblW w:w="0" w:type="auto"/>
        <w:jc w:val="center"/>
        <w:tblLook w:val="04A0"/>
      </w:tblPr>
      <w:tblGrid>
        <w:gridCol w:w="2416"/>
        <w:gridCol w:w="2906"/>
        <w:gridCol w:w="1701"/>
        <w:gridCol w:w="2256"/>
      </w:tblGrid>
      <w:tr w:rsidR="004B77C1" w:rsidRPr="00DA19AC" w:rsidTr="002F1FBF">
        <w:trPr>
          <w:jc w:val="center"/>
        </w:trPr>
        <w:tc>
          <w:tcPr>
            <w:tcW w:w="2416" w:type="dxa"/>
            <w:shd w:val="clear" w:color="auto" w:fill="0F243E" w:themeFill="text2" w:themeFillShade="80"/>
            <w:vAlign w:val="center"/>
          </w:tcPr>
          <w:p w:rsidR="004B77C1" w:rsidRPr="00DA19AC" w:rsidRDefault="004B77C1" w:rsidP="00325CEF">
            <w:pPr>
              <w:jc w:val="center"/>
              <w:rPr>
                <w:rFonts w:asciiTheme="majorHAnsi" w:hAnsiTheme="majorHAnsi"/>
                <w:b/>
                <w:lang w:val="es-ES"/>
              </w:rPr>
            </w:pPr>
            <w:r w:rsidRPr="00DA19AC">
              <w:rPr>
                <w:rFonts w:asciiTheme="majorHAnsi" w:hAnsiTheme="majorHAnsi"/>
                <w:b/>
                <w:sz w:val="18"/>
                <w:lang w:val="es-ES"/>
              </w:rPr>
              <w:t>Indicador</w:t>
            </w:r>
          </w:p>
        </w:tc>
        <w:tc>
          <w:tcPr>
            <w:tcW w:w="2906" w:type="dxa"/>
            <w:shd w:val="clear" w:color="auto" w:fill="0F243E" w:themeFill="text2" w:themeFillShade="80"/>
            <w:vAlign w:val="center"/>
          </w:tcPr>
          <w:p w:rsidR="004B77C1" w:rsidRPr="00DA19AC" w:rsidRDefault="004B77C1" w:rsidP="00325CEF">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Fórmula</w:t>
            </w:r>
          </w:p>
        </w:tc>
        <w:tc>
          <w:tcPr>
            <w:tcW w:w="1701" w:type="dxa"/>
            <w:shd w:val="clear" w:color="auto" w:fill="0F243E" w:themeFill="text2" w:themeFillShade="80"/>
            <w:vAlign w:val="center"/>
          </w:tcPr>
          <w:p w:rsidR="004B77C1" w:rsidRPr="00DA19AC" w:rsidRDefault="004B77C1" w:rsidP="00325CEF">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Frecuencia de medición</w:t>
            </w:r>
          </w:p>
        </w:tc>
        <w:tc>
          <w:tcPr>
            <w:tcW w:w="2256" w:type="dxa"/>
            <w:shd w:val="clear" w:color="auto" w:fill="0F243E" w:themeFill="text2" w:themeFillShade="80"/>
            <w:vAlign w:val="center"/>
          </w:tcPr>
          <w:p w:rsidR="004B77C1" w:rsidRPr="00DA19AC" w:rsidRDefault="004B77C1" w:rsidP="00325CEF">
            <w:pPr>
              <w:pStyle w:val="Regtable"/>
              <w:spacing w:before="0" w:after="0"/>
              <w:jc w:val="center"/>
              <w:rPr>
                <w:rFonts w:asciiTheme="majorHAnsi" w:hAnsiTheme="majorHAnsi"/>
                <w:b/>
                <w:sz w:val="16"/>
                <w:szCs w:val="16"/>
                <w:lang w:val="es-ES"/>
              </w:rPr>
            </w:pPr>
            <w:r w:rsidRPr="00DA19AC">
              <w:rPr>
                <w:rFonts w:asciiTheme="majorHAnsi" w:hAnsiTheme="majorHAnsi"/>
                <w:b/>
                <w:sz w:val="16"/>
                <w:szCs w:val="16"/>
                <w:lang w:val="es-ES"/>
              </w:rPr>
              <w:t>Fuente de verificación/ Fuente de informacion</w:t>
            </w:r>
          </w:p>
        </w:tc>
      </w:tr>
      <w:tr w:rsidR="00700B22" w:rsidRPr="004B2E22" w:rsidTr="00325CEF">
        <w:trPr>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Costo de operación vehicular de los tramos mejorados y pavimentados por el Programa  (US$/veh-Km.)</w:t>
            </w:r>
          </w:p>
        </w:tc>
        <w:tc>
          <w:tcPr>
            <w:tcW w:w="2906" w:type="dxa"/>
            <w:vAlign w:val="center"/>
          </w:tcPr>
          <w:p w:rsidR="00700B22" w:rsidRPr="00B720C6" w:rsidRDefault="00700B22" w:rsidP="00325CEF">
            <w:pPr>
              <w:pStyle w:val="Regtable"/>
              <w:spacing w:before="0" w:after="0"/>
              <w:rPr>
                <w:rFonts w:asciiTheme="majorHAnsi" w:hAnsiTheme="majorHAnsi"/>
                <w:iCs/>
                <w:sz w:val="16"/>
                <w:szCs w:val="16"/>
                <w:lang w:val="es-ES"/>
              </w:rPr>
            </w:pPr>
            <w:r w:rsidRPr="00B720C6">
              <w:rPr>
                <w:rFonts w:asciiTheme="majorHAnsi" w:hAnsiTheme="majorHAnsi"/>
                <w:iCs/>
                <w:sz w:val="16"/>
                <w:szCs w:val="16"/>
                <w:lang w:val="es-ES"/>
              </w:rPr>
              <w:t>Costo de Operación de Vehiculos (VOC-</w:t>
            </w:r>
            <w:r w:rsidR="00B52D49">
              <w:rPr>
                <w:rFonts w:asciiTheme="majorHAnsi" w:hAnsiTheme="majorHAnsi"/>
                <w:iCs/>
                <w:sz w:val="16"/>
                <w:szCs w:val="16"/>
                <w:lang w:val="es-ES"/>
              </w:rPr>
              <w:t>HDM-4</w:t>
            </w:r>
            <w:r w:rsidRPr="00B720C6">
              <w:rPr>
                <w:rFonts w:asciiTheme="majorHAnsi" w:hAnsiTheme="majorHAnsi"/>
                <w:iCs/>
                <w:sz w:val="16"/>
                <w:szCs w:val="16"/>
                <w:lang w:val="es-ES"/>
              </w:rPr>
              <w:t>)</w:t>
            </w:r>
          </w:p>
          <w:p w:rsidR="00B7696C" w:rsidRPr="00B720C6" w:rsidRDefault="00B7696C" w:rsidP="00325CEF">
            <w:pPr>
              <w:pStyle w:val="Regtable"/>
              <w:spacing w:before="0" w:after="0"/>
              <w:rPr>
                <w:rFonts w:asciiTheme="majorHAnsi" w:hAnsiTheme="majorHAnsi"/>
                <w:iCs/>
                <w:sz w:val="16"/>
                <w:szCs w:val="16"/>
                <w:lang w:val="es-ES"/>
              </w:rPr>
            </w:pPr>
          </w:p>
          <w:p w:rsidR="00B7696C" w:rsidRPr="00B720C6" w:rsidRDefault="00B7696C" w:rsidP="00325CEF">
            <w:pPr>
              <w:pStyle w:val="Regtable"/>
              <w:spacing w:before="0" w:after="0"/>
              <w:rPr>
                <w:rFonts w:asciiTheme="majorHAnsi" w:hAnsiTheme="majorHAnsi"/>
                <w:iCs/>
                <w:sz w:val="16"/>
                <w:szCs w:val="16"/>
                <w:lang w:val="es-ES"/>
              </w:rPr>
            </w:pPr>
            <w:r w:rsidRPr="00B720C6">
              <w:rPr>
                <w:rFonts w:asciiTheme="majorHAnsi" w:hAnsiTheme="majorHAnsi"/>
                <w:iCs/>
                <w:sz w:val="16"/>
                <w:szCs w:val="16"/>
                <w:lang w:val="es-ES"/>
              </w:rPr>
              <w:t>Δ (COVF  -COV0)</w:t>
            </w:r>
          </w:p>
          <w:p w:rsidR="00B7696C" w:rsidRPr="00B720C6" w:rsidRDefault="00B7696C" w:rsidP="00325CEF">
            <w:pPr>
              <w:pStyle w:val="Regtable"/>
              <w:spacing w:before="0" w:after="0"/>
              <w:rPr>
                <w:rFonts w:asciiTheme="majorHAnsi" w:hAnsiTheme="majorHAnsi"/>
                <w:iCs/>
                <w:sz w:val="16"/>
                <w:szCs w:val="16"/>
                <w:lang w:val="es-ES"/>
              </w:rPr>
            </w:pPr>
          </w:p>
          <w:p w:rsidR="00B7696C" w:rsidRPr="00B720C6" w:rsidRDefault="00B7696C" w:rsidP="00325CEF">
            <w:pPr>
              <w:pStyle w:val="Regtable"/>
              <w:spacing w:before="0" w:after="0"/>
              <w:rPr>
                <w:rFonts w:asciiTheme="majorHAnsi" w:hAnsiTheme="majorHAnsi"/>
                <w:iCs/>
                <w:sz w:val="16"/>
                <w:szCs w:val="16"/>
                <w:lang w:val="es-ES"/>
              </w:rPr>
            </w:pPr>
            <w:r w:rsidRPr="00B720C6">
              <w:rPr>
                <w:rFonts w:asciiTheme="majorHAnsi" w:hAnsiTheme="majorHAnsi"/>
                <w:iCs/>
                <w:sz w:val="16"/>
                <w:szCs w:val="16"/>
                <w:lang w:val="es-ES"/>
              </w:rPr>
              <w:t>COVF: Costo Operacional promedio para el año 2019</w:t>
            </w:r>
          </w:p>
          <w:p w:rsidR="00B7696C" w:rsidRPr="00B720C6" w:rsidRDefault="00B7696C" w:rsidP="00325CEF">
            <w:pPr>
              <w:pStyle w:val="Regtable"/>
              <w:spacing w:before="0" w:after="0"/>
              <w:rPr>
                <w:rFonts w:asciiTheme="majorHAnsi" w:hAnsiTheme="majorHAnsi"/>
                <w:i/>
                <w:iCs/>
                <w:sz w:val="16"/>
                <w:szCs w:val="16"/>
                <w:lang w:val="es-ES"/>
              </w:rPr>
            </w:pPr>
            <w:r w:rsidRPr="00B720C6">
              <w:rPr>
                <w:rFonts w:asciiTheme="majorHAnsi" w:hAnsiTheme="majorHAnsi"/>
                <w:iCs/>
                <w:sz w:val="16"/>
                <w:szCs w:val="16"/>
                <w:lang w:val="es-ES"/>
              </w:rPr>
              <w:t>COV0: Costo Operacional promedio para el año base 2012</w:t>
            </w:r>
          </w:p>
        </w:tc>
        <w:tc>
          <w:tcPr>
            <w:tcW w:w="1701"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Al año de finalizar cada una de las obras correspondientes</w:t>
            </w:r>
          </w:p>
        </w:tc>
        <w:tc>
          <w:tcPr>
            <w:tcW w:w="225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Informe de corrida de Modelo HDM4 para cada ruta intervenida</w:t>
            </w:r>
          </w:p>
          <w:p w:rsidR="00634849" w:rsidRPr="004B2E22" w:rsidRDefault="00634849"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Dirección de Vialidad </w:t>
            </w:r>
          </w:p>
          <w:p w:rsidR="00634849" w:rsidRPr="004B2E22" w:rsidRDefault="00634849" w:rsidP="00325CEF">
            <w:pPr>
              <w:pStyle w:val="Regtable"/>
              <w:spacing w:before="0" w:after="0"/>
              <w:rPr>
                <w:rFonts w:asciiTheme="majorHAnsi" w:hAnsiTheme="majorHAnsi"/>
                <w:sz w:val="16"/>
                <w:szCs w:val="16"/>
                <w:highlight w:val="yellow"/>
                <w:lang w:val="es-ES"/>
              </w:rPr>
            </w:pPr>
          </w:p>
        </w:tc>
      </w:tr>
      <w:tr w:rsidR="00700B22" w:rsidRPr="004B2E22" w:rsidTr="002914EA">
        <w:trPr>
          <w:trHeight w:val="1489"/>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lastRenderedPageBreak/>
              <w:t>Tiempo de viaje en los tramos pavimentados realizada por el Programa (Minutos por viaje por vehículo y promedio ponderado)</w:t>
            </w:r>
          </w:p>
        </w:tc>
        <w:tc>
          <w:tcPr>
            <w:tcW w:w="2906" w:type="dxa"/>
            <w:vAlign w:val="center"/>
          </w:tcPr>
          <w:p w:rsidR="00B7696C" w:rsidRPr="00B720C6" w:rsidRDefault="00B7696C" w:rsidP="00325CEF">
            <w:pPr>
              <w:rPr>
                <w:rFonts w:asciiTheme="majorHAnsi" w:hAnsiTheme="majorHAnsi"/>
                <w:noProof/>
                <w:spacing w:val="0"/>
                <w:sz w:val="16"/>
                <w:szCs w:val="16"/>
                <w:lang w:val="es-ES"/>
              </w:rPr>
            </w:pPr>
            <w:r w:rsidRPr="00B720C6">
              <w:rPr>
                <w:rFonts w:asciiTheme="majorHAnsi" w:hAnsiTheme="majorHAnsi"/>
                <w:noProof/>
                <w:spacing w:val="0"/>
                <w:sz w:val="16"/>
                <w:szCs w:val="16"/>
                <w:lang w:val="es-ES"/>
              </w:rPr>
              <w:t>Δ (TVF  -TV0)</w:t>
            </w:r>
            <w:r w:rsidR="002F1FBF" w:rsidRPr="00B720C6">
              <w:rPr>
                <w:rFonts w:asciiTheme="majorHAnsi" w:hAnsiTheme="majorHAnsi"/>
                <w:noProof/>
                <w:spacing w:val="0"/>
                <w:sz w:val="16"/>
                <w:szCs w:val="16"/>
                <w:lang w:val="es-ES"/>
              </w:rPr>
              <w:t xml:space="preserve"> </w:t>
            </w:r>
          </w:p>
          <w:p w:rsidR="00B7696C" w:rsidRPr="00B720C6" w:rsidRDefault="00B7696C" w:rsidP="00325CEF">
            <w:pPr>
              <w:rPr>
                <w:rFonts w:asciiTheme="majorHAnsi" w:hAnsiTheme="majorHAnsi"/>
                <w:noProof/>
                <w:spacing w:val="0"/>
                <w:sz w:val="16"/>
                <w:szCs w:val="16"/>
                <w:lang w:val="es-ES"/>
              </w:rPr>
            </w:pPr>
          </w:p>
          <w:p w:rsidR="00B7696C" w:rsidRPr="00B720C6" w:rsidRDefault="00B7696C" w:rsidP="00325CEF">
            <w:pPr>
              <w:rPr>
                <w:rFonts w:asciiTheme="majorHAnsi" w:hAnsiTheme="majorHAnsi"/>
                <w:noProof/>
                <w:spacing w:val="0"/>
                <w:sz w:val="16"/>
                <w:szCs w:val="16"/>
                <w:lang w:val="es-ES"/>
              </w:rPr>
            </w:pPr>
            <w:r w:rsidRPr="00B720C6">
              <w:rPr>
                <w:rFonts w:asciiTheme="majorHAnsi" w:hAnsiTheme="majorHAnsi"/>
                <w:noProof/>
                <w:spacing w:val="0"/>
                <w:sz w:val="16"/>
                <w:szCs w:val="16"/>
                <w:lang w:val="es-ES"/>
              </w:rPr>
              <w:t>TVF: Tiempo de Viaje promedio correspondiente al año 2019</w:t>
            </w:r>
          </w:p>
          <w:p w:rsidR="00B7696C" w:rsidRPr="00B720C6" w:rsidRDefault="00B7696C" w:rsidP="00325CEF">
            <w:pPr>
              <w:rPr>
                <w:rFonts w:asciiTheme="majorHAnsi" w:hAnsiTheme="majorHAnsi"/>
                <w:noProof/>
                <w:spacing w:val="0"/>
                <w:sz w:val="16"/>
                <w:szCs w:val="16"/>
                <w:lang w:val="es-ES"/>
              </w:rPr>
            </w:pPr>
          </w:p>
          <w:p w:rsidR="00700B22" w:rsidRPr="00B720C6" w:rsidRDefault="00B7696C" w:rsidP="00325CEF">
            <w:pPr>
              <w:rPr>
                <w:rFonts w:asciiTheme="majorHAnsi" w:hAnsiTheme="majorHAnsi"/>
                <w:noProof/>
                <w:spacing w:val="0"/>
                <w:sz w:val="16"/>
                <w:szCs w:val="16"/>
                <w:lang w:val="es-ES"/>
              </w:rPr>
            </w:pPr>
            <w:r w:rsidRPr="00B720C6">
              <w:rPr>
                <w:rFonts w:asciiTheme="majorHAnsi" w:hAnsiTheme="majorHAnsi"/>
                <w:noProof/>
                <w:spacing w:val="0"/>
                <w:sz w:val="16"/>
                <w:szCs w:val="16"/>
                <w:lang w:val="es-ES"/>
              </w:rPr>
              <w:t>TV0: Tiempo de Viaje promedio correspondiente al año base 2012</w:t>
            </w:r>
            <w:r w:rsidRPr="00B720C6">
              <w:rPr>
                <w:rFonts w:asciiTheme="majorHAnsi" w:hAnsiTheme="majorHAnsi"/>
                <w:noProof/>
                <w:vanish/>
                <w:spacing w:val="0"/>
                <w:sz w:val="16"/>
                <w:szCs w:val="16"/>
                <w:lang w:val="es-ES"/>
              </w:rPr>
              <w:t>2iario Anual para el año 2012n pavimentadas durante la esos a zonas pobladasas basada en niveles de servicio (GMNAS)</w:t>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r w:rsidRPr="00B720C6">
              <w:rPr>
                <w:rFonts w:asciiTheme="majorHAnsi" w:hAnsiTheme="majorHAnsi"/>
                <w:noProof/>
                <w:vanish/>
                <w:spacing w:val="0"/>
                <w:sz w:val="16"/>
                <w:szCs w:val="16"/>
                <w:lang w:val="es-ES"/>
              </w:rPr>
              <w:pgNum/>
            </w:r>
          </w:p>
        </w:tc>
        <w:tc>
          <w:tcPr>
            <w:tcW w:w="1701" w:type="dxa"/>
            <w:vAlign w:val="center"/>
          </w:tcPr>
          <w:p w:rsidR="00700B22" w:rsidRPr="004B2E22" w:rsidRDefault="00AA7DB4"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Al año de finalizar cada una de las obras correspondientes</w:t>
            </w:r>
          </w:p>
        </w:tc>
        <w:tc>
          <w:tcPr>
            <w:tcW w:w="2256" w:type="dxa"/>
            <w:vAlign w:val="center"/>
          </w:tcPr>
          <w:p w:rsidR="00700B22" w:rsidRPr="004B2E22" w:rsidRDefault="00AA7DB4" w:rsidP="00325CEF">
            <w:pPr>
              <w:rPr>
                <w:rFonts w:asciiTheme="majorHAnsi" w:hAnsiTheme="majorHAnsi"/>
                <w:sz w:val="16"/>
                <w:szCs w:val="16"/>
                <w:lang w:val="es-ES"/>
              </w:rPr>
            </w:pPr>
            <w:r w:rsidRPr="004B2E22">
              <w:rPr>
                <w:rFonts w:asciiTheme="majorHAnsi" w:hAnsiTheme="majorHAnsi"/>
                <w:sz w:val="16"/>
                <w:szCs w:val="16"/>
                <w:lang w:val="es-ES"/>
              </w:rPr>
              <w:t>Informe de corrida de Modelo HDM4 para cada ruta intervenida</w:t>
            </w:r>
          </w:p>
          <w:p w:rsidR="00634849" w:rsidRPr="004B2E22" w:rsidRDefault="00634849"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Dirección de Vialidad </w:t>
            </w:r>
          </w:p>
          <w:p w:rsidR="00634849" w:rsidRPr="004B2E22" w:rsidRDefault="00634849" w:rsidP="00325CEF">
            <w:pPr>
              <w:rPr>
                <w:rFonts w:asciiTheme="majorHAnsi" w:hAnsiTheme="majorHAnsi"/>
                <w:sz w:val="16"/>
                <w:szCs w:val="16"/>
                <w:lang w:val="es-ES"/>
              </w:rPr>
            </w:pPr>
          </w:p>
        </w:tc>
      </w:tr>
      <w:tr w:rsidR="00700B22" w:rsidRPr="004B2E22" w:rsidTr="00325CEF">
        <w:trPr>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Número de días por año de no transitabilidad (vías cerradas al tránsito) o con restricciones severas a la circulación.</w:t>
            </w:r>
          </w:p>
        </w:tc>
        <w:tc>
          <w:tcPr>
            <w:tcW w:w="2906" w:type="dxa"/>
            <w:vAlign w:val="center"/>
          </w:tcPr>
          <w:p w:rsidR="002F1FBF" w:rsidRPr="004B2E22" w:rsidRDefault="002F1FBF" w:rsidP="002F1FBF">
            <w:pPr>
              <w:pStyle w:val="Regtable"/>
              <w:spacing w:before="0" w:after="0"/>
              <w:rPr>
                <w:rFonts w:asciiTheme="majorHAnsi" w:hAnsiTheme="majorHAnsi"/>
                <w:sz w:val="16"/>
                <w:szCs w:val="16"/>
                <w:lang w:val="pt-BR"/>
              </w:rPr>
            </w:pPr>
            <w:r>
              <w:rPr>
                <w:rFonts w:asciiTheme="majorHAnsi" w:hAnsiTheme="majorHAnsi"/>
                <w:sz w:val="16"/>
                <w:szCs w:val="16"/>
                <w:lang w:val="pt-BR"/>
              </w:rPr>
              <w:t xml:space="preserve">Registro de pluviosidad </w:t>
            </w:r>
            <w:r w:rsidRPr="004B2E22">
              <w:rPr>
                <w:rFonts w:asciiTheme="majorHAnsi" w:hAnsiTheme="majorHAnsi"/>
                <w:sz w:val="16"/>
                <w:szCs w:val="16"/>
                <w:lang w:val="pt-BR"/>
              </w:rPr>
              <w:t xml:space="preserve"> </w:t>
            </w:r>
            <w:r>
              <w:rPr>
                <w:rFonts w:asciiTheme="majorHAnsi" w:hAnsiTheme="majorHAnsi"/>
                <w:sz w:val="16"/>
                <w:szCs w:val="16"/>
                <w:lang w:val="pt-BR"/>
              </w:rPr>
              <w:t>≥ 20 ml – Parametros Físicos.</w:t>
            </w:r>
          </w:p>
          <w:p w:rsidR="00700B22" w:rsidRPr="004B2E22" w:rsidRDefault="00700B22" w:rsidP="00325CEF">
            <w:pPr>
              <w:pStyle w:val="Regtable"/>
              <w:spacing w:before="0" w:after="0"/>
              <w:rPr>
                <w:rFonts w:asciiTheme="majorHAnsi" w:hAnsiTheme="majorHAnsi"/>
                <w:sz w:val="16"/>
                <w:szCs w:val="16"/>
                <w:lang w:val="es-ES"/>
              </w:rPr>
            </w:pPr>
          </w:p>
        </w:tc>
        <w:tc>
          <w:tcPr>
            <w:tcW w:w="1701" w:type="dxa"/>
            <w:vAlign w:val="center"/>
          </w:tcPr>
          <w:p w:rsidR="00700B22" w:rsidRPr="004B2E22" w:rsidRDefault="00AA7DB4"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Al año de finalizar cada una de las obras correspondientes</w:t>
            </w:r>
          </w:p>
        </w:tc>
        <w:tc>
          <w:tcPr>
            <w:tcW w:w="2256" w:type="dxa"/>
            <w:vAlign w:val="center"/>
          </w:tcPr>
          <w:p w:rsidR="00700B22" w:rsidRPr="004B2E22" w:rsidRDefault="00700B22" w:rsidP="00325CEF">
            <w:pPr>
              <w:rPr>
                <w:rFonts w:asciiTheme="majorHAnsi" w:hAnsiTheme="majorHAnsi"/>
                <w:sz w:val="16"/>
                <w:szCs w:val="16"/>
                <w:lang w:val="es-ES"/>
              </w:rPr>
            </w:pPr>
          </w:p>
        </w:tc>
      </w:tr>
      <w:tr w:rsidR="00700B22" w:rsidRPr="004B2E22" w:rsidTr="00325CEF">
        <w:trPr>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Índice de accesibilidad de las vías pavimentadas en la RVN (km de vías pavimentadas por cada 1000 km2 de superficie) </w:t>
            </w:r>
          </w:p>
        </w:tc>
        <w:tc>
          <w:tcPr>
            <w:tcW w:w="2906" w:type="dxa"/>
            <w:vAlign w:val="center"/>
          </w:tcPr>
          <w:p w:rsidR="00700B22" w:rsidRPr="004B2E22" w:rsidRDefault="002F1FBF" w:rsidP="002F1FBF">
            <w:pPr>
              <w:pStyle w:val="Regtable"/>
              <w:spacing w:before="0" w:after="0"/>
              <w:rPr>
                <w:rFonts w:asciiTheme="majorHAnsi" w:hAnsiTheme="majorHAnsi"/>
                <w:sz w:val="16"/>
                <w:szCs w:val="16"/>
                <w:lang w:val="es-ES"/>
              </w:rPr>
            </w:pPr>
            <w:r>
              <w:rPr>
                <w:rFonts w:asciiTheme="majorHAnsi" w:hAnsiTheme="majorHAnsi"/>
                <w:sz w:val="16"/>
                <w:szCs w:val="16"/>
                <w:lang w:val="es-ES"/>
              </w:rPr>
              <w:t xml:space="preserve">Km de la </w:t>
            </w:r>
            <w:r w:rsidR="00700B22" w:rsidRPr="004B2E22">
              <w:rPr>
                <w:rFonts w:asciiTheme="majorHAnsi" w:hAnsiTheme="majorHAnsi"/>
                <w:sz w:val="16"/>
                <w:szCs w:val="16"/>
                <w:lang w:val="es-ES"/>
              </w:rPr>
              <w:t>Red Vial pavimentada  (año XX) ]/ [</w:t>
            </w:r>
            <w:r>
              <w:rPr>
                <w:rFonts w:asciiTheme="majorHAnsi" w:hAnsiTheme="majorHAnsi"/>
                <w:sz w:val="16"/>
                <w:szCs w:val="16"/>
                <w:lang w:val="es-ES"/>
              </w:rPr>
              <w:t>Km</w:t>
            </w:r>
            <w:r w:rsidRPr="002F1FBF">
              <w:rPr>
                <w:rFonts w:asciiTheme="majorHAnsi" w:hAnsiTheme="majorHAnsi"/>
                <w:sz w:val="16"/>
                <w:szCs w:val="16"/>
                <w:vertAlign w:val="superscript"/>
                <w:lang w:val="es-ES"/>
              </w:rPr>
              <w:t>2</w:t>
            </w:r>
            <w:r>
              <w:rPr>
                <w:rFonts w:asciiTheme="majorHAnsi" w:hAnsiTheme="majorHAnsi"/>
                <w:sz w:val="16"/>
                <w:szCs w:val="16"/>
                <w:lang w:val="es-ES"/>
              </w:rPr>
              <w:t xml:space="preserve"> de </w:t>
            </w:r>
            <w:r w:rsidR="00700B22" w:rsidRPr="004B2E22">
              <w:rPr>
                <w:rFonts w:asciiTheme="majorHAnsi" w:hAnsiTheme="majorHAnsi"/>
                <w:sz w:val="16"/>
                <w:szCs w:val="16"/>
                <w:lang w:val="es-ES"/>
              </w:rPr>
              <w:t xml:space="preserve">superficie de </w:t>
            </w:r>
            <w:r>
              <w:rPr>
                <w:rFonts w:asciiTheme="majorHAnsi" w:hAnsiTheme="majorHAnsi"/>
                <w:sz w:val="16"/>
                <w:szCs w:val="16"/>
                <w:lang w:val="es-ES"/>
              </w:rPr>
              <w:t>Paraguay</w:t>
            </w:r>
            <w:r w:rsidR="00700B22" w:rsidRPr="004B2E22">
              <w:rPr>
                <w:rFonts w:asciiTheme="majorHAnsi" w:hAnsiTheme="majorHAnsi"/>
                <w:sz w:val="16"/>
                <w:szCs w:val="16"/>
                <w:lang w:val="es-ES"/>
              </w:rPr>
              <w:t>/1000];</w:t>
            </w:r>
          </w:p>
        </w:tc>
        <w:tc>
          <w:tcPr>
            <w:tcW w:w="1701"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Al finalizar el Programa (7 años)</w:t>
            </w:r>
          </w:p>
        </w:tc>
        <w:tc>
          <w:tcPr>
            <w:tcW w:w="2256" w:type="dxa"/>
            <w:vAlign w:val="center"/>
          </w:tcPr>
          <w:p w:rsidR="00700B22" w:rsidRPr="004B2E22" w:rsidRDefault="00700B22" w:rsidP="00325CEF">
            <w:pPr>
              <w:pStyle w:val="Regtable"/>
              <w:numPr>
                <w:ilvl w:val="0"/>
                <w:numId w:val="10"/>
              </w:numPr>
              <w:spacing w:before="0" w:after="0"/>
              <w:ind w:left="360"/>
              <w:rPr>
                <w:rFonts w:asciiTheme="majorHAnsi" w:hAnsiTheme="majorHAnsi"/>
                <w:sz w:val="16"/>
                <w:szCs w:val="16"/>
                <w:lang w:val="es-ES"/>
              </w:rPr>
            </w:pPr>
            <w:r w:rsidRPr="004B2E22">
              <w:rPr>
                <w:rFonts w:asciiTheme="majorHAnsi" w:hAnsiTheme="majorHAnsi"/>
                <w:sz w:val="16"/>
                <w:szCs w:val="16"/>
                <w:lang w:val="es-ES"/>
              </w:rPr>
              <w:t>Certificación de Obra y Actas de Recepción</w:t>
            </w:r>
          </w:p>
          <w:p w:rsidR="00700B22" w:rsidRPr="004B2E22" w:rsidRDefault="00700B22" w:rsidP="00325CEF">
            <w:pPr>
              <w:pStyle w:val="Regtable"/>
              <w:numPr>
                <w:ilvl w:val="0"/>
                <w:numId w:val="10"/>
              </w:numPr>
              <w:spacing w:before="0" w:after="0"/>
              <w:ind w:left="360"/>
              <w:rPr>
                <w:rFonts w:asciiTheme="majorHAnsi" w:hAnsiTheme="majorHAnsi"/>
                <w:sz w:val="16"/>
                <w:szCs w:val="16"/>
                <w:lang w:val="es-ES"/>
              </w:rPr>
            </w:pPr>
            <w:r w:rsidRPr="004B2E22">
              <w:rPr>
                <w:rFonts w:asciiTheme="majorHAnsi" w:hAnsiTheme="majorHAnsi"/>
                <w:sz w:val="16"/>
                <w:szCs w:val="16"/>
                <w:lang w:val="es-ES"/>
              </w:rPr>
              <w:t>Visitas de Inspección Técnico-Ambiental de Obras</w:t>
            </w:r>
          </w:p>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Dirección de Vialidad </w:t>
            </w:r>
          </w:p>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Dirección de Planificación Vial</w:t>
            </w:r>
          </w:p>
        </w:tc>
      </w:tr>
      <w:tr w:rsidR="00700B22" w:rsidRPr="004B2E22" w:rsidTr="00325CEF">
        <w:trPr>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Tránsito Medio Diario Anual en los tramos intervenidos (veh/día).</w:t>
            </w:r>
          </w:p>
        </w:tc>
        <w:tc>
          <w:tcPr>
            <w:tcW w:w="2906" w:type="dxa"/>
            <w:vAlign w:val="center"/>
          </w:tcPr>
          <w:p w:rsidR="00700B22" w:rsidRPr="004B2E22" w:rsidRDefault="00700B22" w:rsidP="00325CEF">
            <w:pPr>
              <w:pStyle w:val="Regtable"/>
              <w:spacing w:before="0" w:after="0"/>
              <w:rPr>
                <w:rFonts w:asciiTheme="majorHAnsi" w:hAnsiTheme="majorHAnsi"/>
                <w:sz w:val="16"/>
                <w:szCs w:val="16"/>
                <w:lang w:val="pt-BR"/>
              </w:rPr>
            </w:pPr>
            <w:r w:rsidRPr="004B2E22">
              <w:rPr>
                <w:rFonts w:asciiTheme="majorHAnsi" w:hAnsiTheme="majorHAnsi"/>
                <w:sz w:val="16"/>
                <w:szCs w:val="16"/>
                <w:lang w:val="pt-BR"/>
              </w:rPr>
              <w:t>Estudios de Tránsito-Parámetros Físicos</w:t>
            </w:r>
          </w:p>
          <w:p w:rsidR="00B7696C" w:rsidRPr="004B2E22" w:rsidRDefault="00B7696C" w:rsidP="00325CEF">
            <w:pPr>
              <w:pStyle w:val="Regtable"/>
              <w:spacing w:before="0" w:after="0"/>
              <w:rPr>
                <w:rFonts w:asciiTheme="majorHAnsi" w:hAnsiTheme="majorHAnsi"/>
                <w:sz w:val="16"/>
                <w:szCs w:val="16"/>
                <w:lang w:val="pt-BR"/>
              </w:rPr>
            </w:pPr>
          </w:p>
          <w:p w:rsidR="00B7696C" w:rsidRPr="004B2E22" w:rsidRDefault="00B7696C" w:rsidP="00325CEF">
            <w:pPr>
              <w:rPr>
                <w:rFonts w:asciiTheme="majorHAnsi" w:hAnsiTheme="majorHAnsi"/>
                <w:noProof/>
                <w:spacing w:val="0"/>
                <w:sz w:val="16"/>
                <w:szCs w:val="16"/>
                <w:lang w:val="pt-BR"/>
              </w:rPr>
            </w:pPr>
            <w:r w:rsidRPr="004B2E22">
              <w:rPr>
                <w:rFonts w:asciiTheme="majorHAnsi" w:hAnsiTheme="majorHAnsi"/>
                <w:noProof/>
                <w:spacing w:val="0"/>
                <w:sz w:val="16"/>
                <w:szCs w:val="16"/>
                <w:lang w:val="pt-BR"/>
              </w:rPr>
              <w:t>Δ (TMDAF  -TMDA0)</w:t>
            </w:r>
          </w:p>
          <w:p w:rsidR="00B7696C" w:rsidRPr="004B2E22" w:rsidRDefault="00B7696C" w:rsidP="00325CEF">
            <w:pPr>
              <w:rPr>
                <w:rFonts w:asciiTheme="majorHAnsi" w:hAnsiTheme="majorHAnsi"/>
                <w:noProof/>
                <w:spacing w:val="0"/>
                <w:sz w:val="16"/>
                <w:szCs w:val="16"/>
                <w:lang w:val="pt-BR"/>
              </w:rPr>
            </w:pPr>
          </w:p>
          <w:p w:rsidR="00B7696C" w:rsidRPr="004B2E22" w:rsidRDefault="00B7696C" w:rsidP="00325CEF">
            <w:pPr>
              <w:rPr>
                <w:rFonts w:asciiTheme="majorHAnsi" w:hAnsiTheme="majorHAnsi"/>
                <w:noProof/>
                <w:spacing w:val="0"/>
                <w:sz w:val="16"/>
                <w:szCs w:val="16"/>
                <w:lang w:val="pt-BR"/>
              </w:rPr>
            </w:pPr>
            <w:r w:rsidRPr="004B2E22">
              <w:rPr>
                <w:rFonts w:asciiTheme="majorHAnsi" w:hAnsiTheme="majorHAnsi"/>
                <w:noProof/>
                <w:spacing w:val="0"/>
                <w:sz w:val="16"/>
                <w:szCs w:val="16"/>
                <w:lang w:val="pt-BR"/>
              </w:rPr>
              <w:t>TMDAF: Tránsito Medio Diario Anual para el año 2019</w:t>
            </w:r>
          </w:p>
          <w:p w:rsidR="00B7696C" w:rsidRPr="004B2E22" w:rsidRDefault="00B7696C" w:rsidP="00325CEF">
            <w:pPr>
              <w:rPr>
                <w:rFonts w:asciiTheme="majorHAnsi" w:hAnsiTheme="majorHAnsi"/>
                <w:noProof/>
                <w:spacing w:val="0"/>
                <w:sz w:val="16"/>
                <w:szCs w:val="16"/>
                <w:lang w:val="pt-BR"/>
              </w:rPr>
            </w:pPr>
            <w:r w:rsidRPr="004B2E22">
              <w:rPr>
                <w:rFonts w:asciiTheme="majorHAnsi" w:hAnsiTheme="majorHAnsi"/>
                <w:noProof/>
                <w:spacing w:val="0"/>
                <w:sz w:val="16"/>
                <w:szCs w:val="16"/>
                <w:lang w:val="pt-BR"/>
              </w:rPr>
              <w:t>TMDA0: Tránsito Medio Diario Anual para el año base 2012</w:t>
            </w:r>
          </w:p>
        </w:tc>
        <w:tc>
          <w:tcPr>
            <w:tcW w:w="1701"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Despues de doce meses de la recepcion de obra, </w:t>
            </w:r>
          </w:p>
        </w:tc>
        <w:tc>
          <w:tcPr>
            <w:tcW w:w="2256" w:type="dxa"/>
            <w:vAlign w:val="center"/>
          </w:tcPr>
          <w:p w:rsidR="00700B22" w:rsidRPr="004B2E22" w:rsidRDefault="00700B22" w:rsidP="00325CEF">
            <w:pPr>
              <w:rPr>
                <w:rFonts w:asciiTheme="majorHAnsi" w:hAnsiTheme="majorHAnsi"/>
                <w:sz w:val="16"/>
                <w:szCs w:val="16"/>
                <w:lang w:val="es-ES"/>
              </w:rPr>
            </w:pPr>
            <w:r w:rsidRPr="004B2E22">
              <w:rPr>
                <w:rFonts w:asciiTheme="majorHAnsi" w:hAnsiTheme="majorHAnsi"/>
                <w:sz w:val="16"/>
                <w:szCs w:val="16"/>
                <w:lang w:val="es-ES"/>
              </w:rPr>
              <w:t>Estudio de Tránsito</w:t>
            </w:r>
          </w:p>
          <w:p w:rsidR="00700B22" w:rsidRPr="004B2E22" w:rsidRDefault="00700B22" w:rsidP="00325CEF">
            <w:pPr>
              <w:rPr>
                <w:rFonts w:asciiTheme="majorHAnsi" w:hAnsiTheme="majorHAnsi"/>
                <w:sz w:val="16"/>
                <w:szCs w:val="16"/>
                <w:lang w:val="es-ES"/>
              </w:rPr>
            </w:pPr>
            <w:r w:rsidRPr="004B2E22">
              <w:rPr>
                <w:rFonts w:asciiTheme="majorHAnsi" w:hAnsiTheme="majorHAnsi"/>
                <w:sz w:val="16"/>
                <w:szCs w:val="16"/>
                <w:lang w:val="es-ES"/>
              </w:rPr>
              <w:t>HDM-4</w:t>
            </w:r>
          </w:p>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Dirección de Vialidad</w:t>
            </w:r>
          </w:p>
        </w:tc>
      </w:tr>
      <w:tr w:rsidR="00700B22" w:rsidRPr="004B2E22" w:rsidTr="00325CEF">
        <w:trPr>
          <w:jc w:val="center"/>
        </w:trPr>
        <w:tc>
          <w:tcPr>
            <w:tcW w:w="2416" w:type="dxa"/>
            <w:vAlign w:val="center"/>
          </w:tcPr>
          <w:p w:rsidR="00700B22" w:rsidRPr="004B2E22" w:rsidRDefault="00700B22" w:rsidP="00325CEF">
            <w:pPr>
              <w:pStyle w:val="Regtable"/>
              <w:spacing w:before="0" w:after="0"/>
              <w:rPr>
                <w:rFonts w:asciiTheme="majorHAnsi" w:hAnsiTheme="majorHAnsi"/>
                <w:sz w:val="16"/>
                <w:szCs w:val="16"/>
                <w:lang w:val="es-ES"/>
              </w:rPr>
            </w:pPr>
            <w:r w:rsidRPr="004B2E22">
              <w:rPr>
                <w:rFonts w:asciiTheme="majorHAnsi" w:hAnsiTheme="majorHAnsi"/>
                <w:sz w:val="16"/>
                <w:szCs w:val="16"/>
                <w:lang w:val="es-ES"/>
              </w:rPr>
              <w:t xml:space="preserve">Índice de Rugosidad Internacional </w:t>
            </w:r>
          </w:p>
        </w:tc>
        <w:tc>
          <w:tcPr>
            <w:tcW w:w="2906" w:type="dxa"/>
            <w:vAlign w:val="center"/>
          </w:tcPr>
          <w:p w:rsidR="00700B22" w:rsidRPr="004B2E22" w:rsidRDefault="00700B22" w:rsidP="00325CEF">
            <w:pPr>
              <w:pStyle w:val="Regtable"/>
              <w:spacing w:before="0" w:after="0"/>
              <w:rPr>
                <w:rFonts w:asciiTheme="majorHAnsi" w:hAnsiTheme="majorHAnsi"/>
                <w:iCs/>
                <w:sz w:val="16"/>
                <w:szCs w:val="16"/>
                <w:lang w:val="es-ES"/>
              </w:rPr>
            </w:pPr>
            <w:r w:rsidRPr="004B2E22">
              <w:rPr>
                <w:rFonts w:asciiTheme="majorHAnsi" w:hAnsiTheme="majorHAnsi"/>
                <w:iCs/>
                <w:sz w:val="16"/>
                <w:szCs w:val="16"/>
                <w:lang w:val="es-ES"/>
              </w:rPr>
              <w:t>Rugosímetro-Parámetros Físicos</w:t>
            </w:r>
          </w:p>
        </w:tc>
        <w:tc>
          <w:tcPr>
            <w:tcW w:w="1701" w:type="dxa"/>
            <w:vAlign w:val="center"/>
          </w:tcPr>
          <w:p w:rsidR="00700B22" w:rsidRPr="004B2E22" w:rsidRDefault="00700B22" w:rsidP="00325CEF">
            <w:pPr>
              <w:pStyle w:val="Regtable"/>
              <w:spacing w:before="0" w:after="0"/>
              <w:rPr>
                <w:rFonts w:asciiTheme="majorHAnsi" w:hAnsiTheme="majorHAnsi"/>
                <w:sz w:val="16"/>
                <w:szCs w:val="16"/>
                <w:lang w:val="es-ES"/>
              </w:rPr>
            </w:pPr>
          </w:p>
        </w:tc>
        <w:tc>
          <w:tcPr>
            <w:tcW w:w="2256" w:type="dxa"/>
            <w:vAlign w:val="center"/>
          </w:tcPr>
          <w:p w:rsidR="00700B22" w:rsidRPr="004B2E22" w:rsidRDefault="00700B22" w:rsidP="00325CEF">
            <w:pPr>
              <w:rPr>
                <w:rFonts w:asciiTheme="majorHAnsi" w:hAnsiTheme="majorHAnsi"/>
                <w:sz w:val="16"/>
                <w:szCs w:val="16"/>
                <w:lang w:val="es-ES"/>
              </w:rPr>
            </w:pPr>
            <w:proofErr w:type="spellStart"/>
            <w:r w:rsidRPr="004B2E22">
              <w:rPr>
                <w:rFonts w:asciiTheme="majorHAnsi" w:hAnsiTheme="majorHAnsi"/>
                <w:sz w:val="16"/>
                <w:szCs w:val="16"/>
                <w:lang w:val="es-ES"/>
              </w:rPr>
              <w:t>Rugosímetro</w:t>
            </w:r>
            <w:proofErr w:type="spellEnd"/>
          </w:p>
          <w:p w:rsidR="00700B22" w:rsidRPr="004B2E22" w:rsidRDefault="00700B22" w:rsidP="00325CEF">
            <w:pPr>
              <w:rPr>
                <w:rFonts w:asciiTheme="majorHAnsi" w:hAnsiTheme="majorHAnsi"/>
                <w:sz w:val="16"/>
                <w:szCs w:val="16"/>
                <w:lang w:val="es-ES"/>
              </w:rPr>
            </w:pPr>
            <w:r w:rsidRPr="004B2E22">
              <w:rPr>
                <w:rFonts w:asciiTheme="majorHAnsi" w:hAnsiTheme="majorHAnsi"/>
                <w:sz w:val="16"/>
                <w:szCs w:val="16"/>
                <w:lang w:val="es-ES"/>
              </w:rPr>
              <w:t>HDM-4</w:t>
            </w:r>
          </w:p>
          <w:p w:rsidR="00700B22" w:rsidRPr="004B2E22" w:rsidRDefault="00700B22" w:rsidP="00325CEF">
            <w:pPr>
              <w:rPr>
                <w:rFonts w:asciiTheme="majorHAnsi" w:hAnsiTheme="majorHAnsi"/>
                <w:sz w:val="16"/>
                <w:szCs w:val="16"/>
                <w:lang w:val="es-ES"/>
              </w:rPr>
            </w:pPr>
            <w:r w:rsidRPr="004B2E22">
              <w:rPr>
                <w:rFonts w:asciiTheme="majorHAnsi" w:hAnsiTheme="majorHAnsi"/>
                <w:sz w:val="16"/>
                <w:szCs w:val="16"/>
                <w:lang w:val="es-ES"/>
              </w:rPr>
              <w:t>Dirección de Vialidad</w:t>
            </w:r>
          </w:p>
        </w:tc>
      </w:tr>
      <w:tr w:rsidR="00700B22" w:rsidRPr="00B720C6" w:rsidTr="00325CEF">
        <w:trPr>
          <w:jc w:val="center"/>
        </w:trPr>
        <w:tc>
          <w:tcPr>
            <w:tcW w:w="2416" w:type="dxa"/>
            <w:vAlign w:val="center"/>
          </w:tcPr>
          <w:p w:rsidR="00700B22" w:rsidRPr="00B720C6" w:rsidRDefault="00B720C6" w:rsidP="00325CEF">
            <w:pPr>
              <w:pStyle w:val="Regtable"/>
              <w:spacing w:before="0" w:after="0"/>
              <w:rPr>
                <w:rFonts w:asciiTheme="majorHAnsi" w:hAnsiTheme="majorHAnsi"/>
                <w:sz w:val="16"/>
                <w:szCs w:val="16"/>
                <w:lang w:val="es-ES"/>
              </w:rPr>
            </w:pPr>
            <w:r w:rsidRPr="00B720C6">
              <w:rPr>
                <w:rFonts w:asciiTheme="majorHAnsi" w:hAnsiTheme="majorHAnsi"/>
                <w:sz w:val="16"/>
                <w:szCs w:val="16"/>
                <w:lang w:val="es-ES"/>
              </w:rPr>
              <w:t>Indice de Severidad promedio</w:t>
            </w:r>
            <w:r w:rsidR="00700B22" w:rsidRPr="00B720C6">
              <w:rPr>
                <w:rFonts w:asciiTheme="majorHAnsi" w:hAnsiTheme="majorHAnsi"/>
                <w:sz w:val="16"/>
                <w:szCs w:val="16"/>
                <w:lang w:val="es-ES"/>
              </w:rPr>
              <w:t xml:space="preserve"> </w:t>
            </w:r>
          </w:p>
        </w:tc>
        <w:tc>
          <w:tcPr>
            <w:tcW w:w="2906" w:type="dxa"/>
            <w:vAlign w:val="center"/>
          </w:tcPr>
          <w:p w:rsidR="00700B22" w:rsidRPr="00B720C6" w:rsidRDefault="00B720C6" w:rsidP="00325CEF">
            <w:pPr>
              <w:pStyle w:val="Regtable"/>
              <w:spacing w:before="0" w:after="0"/>
              <w:rPr>
                <w:rFonts w:asciiTheme="majorHAnsi" w:hAnsiTheme="majorHAnsi"/>
                <w:sz w:val="16"/>
                <w:szCs w:val="16"/>
                <w:lang w:val="es-ES"/>
              </w:rPr>
            </w:pPr>
            <w:r w:rsidRPr="00B720C6">
              <w:rPr>
                <w:rFonts w:asciiTheme="majorHAnsi" w:hAnsiTheme="majorHAnsi"/>
                <w:sz w:val="16"/>
                <w:szCs w:val="16"/>
                <w:lang w:val="es-ES"/>
              </w:rPr>
              <w:t>Indice de Severidad calculado por cada 1 Km de acuerso a la formula de la Guia del MOPC donde:IS=(</w:t>
            </w:r>
            <w:r w:rsidRPr="00B720C6">
              <w:rPr>
                <w:rFonts w:ascii="Cambria" w:hAnsi="Cambria"/>
                <w:sz w:val="16"/>
                <w:szCs w:val="16"/>
                <w:lang w:val="es-ES"/>
              </w:rPr>
              <w:t>∑</w:t>
            </w:r>
            <w:r w:rsidRPr="00B720C6">
              <w:rPr>
                <w:rFonts w:asciiTheme="majorHAnsi" w:hAnsiTheme="majorHAnsi"/>
                <w:sz w:val="16"/>
                <w:szCs w:val="16"/>
                <w:lang w:val="es-ES"/>
              </w:rPr>
              <w:t xml:space="preserve"> Coeficientes de Ponderación)*1.000.000/(TMDA año*365+1)</w:t>
            </w:r>
          </w:p>
        </w:tc>
        <w:tc>
          <w:tcPr>
            <w:tcW w:w="1701" w:type="dxa"/>
            <w:vAlign w:val="center"/>
          </w:tcPr>
          <w:p w:rsidR="00700B22" w:rsidRPr="00B720C6" w:rsidRDefault="00700B22" w:rsidP="00325CEF">
            <w:pPr>
              <w:pStyle w:val="Regtable"/>
              <w:spacing w:before="0" w:after="0"/>
              <w:rPr>
                <w:rFonts w:asciiTheme="majorHAnsi" w:hAnsiTheme="majorHAnsi"/>
                <w:sz w:val="16"/>
                <w:szCs w:val="16"/>
                <w:lang w:val="es-ES"/>
              </w:rPr>
            </w:pPr>
            <w:r w:rsidRPr="00B720C6">
              <w:rPr>
                <w:rFonts w:asciiTheme="majorHAnsi" w:hAnsiTheme="majorHAnsi"/>
                <w:sz w:val="16"/>
                <w:szCs w:val="16"/>
                <w:lang w:val="es-ES"/>
              </w:rPr>
              <w:t>2013 y 2016</w:t>
            </w:r>
          </w:p>
        </w:tc>
        <w:tc>
          <w:tcPr>
            <w:tcW w:w="2256" w:type="dxa"/>
            <w:vAlign w:val="center"/>
          </w:tcPr>
          <w:p w:rsidR="00700B22" w:rsidRPr="00B720C6" w:rsidRDefault="00700B22" w:rsidP="00325CEF">
            <w:pPr>
              <w:rPr>
                <w:rFonts w:asciiTheme="majorHAnsi" w:hAnsiTheme="majorHAnsi"/>
                <w:sz w:val="16"/>
                <w:szCs w:val="16"/>
                <w:lang w:val="es-ES"/>
              </w:rPr>
            </w:pPr>
            <w:r w:rsidRPr="00B720C6">
              <w:rPr>
                <w:rFonts w:asciiTheme="majorHAnsi" w:hAnsiTheme="majorHAnsi"/>
                <w:sz w:val="16"/>
                <w:szCs w:val="16"/>
                <w:lang w:val="es-ES"/>
              </w:rPr>
              <w:t xml:space="preserve">Metodología </w:t>
            </w:r>
            <w:r w:rsidR="00B720C6">
              <w:rPr>
                <w:rFonts w:asciiTheme="majorHAnsi" w:hAnsiTheme="majorHAnsi"/>
                <w:sz w:val="16"/>
                <w:szCs w:val="16"/>
                <w:lang w:val="es-ES"/>
              </w:rPr>
              <w:t xml:space="preserve">Puntos Críticos </w:t>
            </w:r>
            <w:r w:rsidRPr="00B720C6">
              <w:rPr>
                <w:rFonts w:asciiTheme="majorHAnsi" w:hAnsiTheme="majorHAnsi"/>
                <w:sz w:val="16"/>
                <w:szCs w:val="16"/>
                <w:lang w:val="es-ES"/>
              </w:rPr>
              <w:t xml:space="preserve"> aprobada por el BID.</w:t>
            </w:r>
          </w:p>
          <w:p w:rsidR="00700B22" w:rsidRPr="00B720C6" w:rsidRDefault="00700B22" w:rsidP="00325CEF">
            <w:pPr>
              <w:rPr>
                <w:rFonts w:asciiTheme="majorHAnsi" w:hAnsiTheme="majorHAnsi"/>
                <w:sz w:val="16"/>
                <w:szCs w:val="16"/>
                <w:lang w:val="es-ES"/>
              </w:rPr>
            </w:pPr>
          </w:p>
        </w:tc>
      </w:tr>
    </w:tbl>
    <w:p w:rsidR="006E1F1A" w:rsidRPr="00E85FAD" w:rsidRDefault="006E1F1A" w:rsidP="00C10F23">
      <w:pPr>
        <w:pStyle w:val="AutoNumpara"/>
        <w:numPr>
          <w:ilvl w:val="0"/>
          <w:numId w:val="0"/>
        </w:numPr>
        <w:spacing w:before="0" w:after="0"/>
        <w:ind w:left="720" w:hanging="720"/>
        <w:rPr>
          <w:rFonts w:asciiTheme="majorHAnsi" w:hAnsiTheme="majorHAnsi"/>
          <w:b/>
          <w:sz w:val="22"/>
          <w:szCs w:val="22"/>
          <w:u w:val="single"/>
        </w:rPr>
      </w:pPr>
    </w:p>
    <w:p w:rsidR="00E0621E" w:rsidRPr="00C5792A" w:rsidRDefault="00E51F66" w:rsidP="00C10F23">
      <w:pPr>
        <w:pStyle w:val="AutoNumpara"/>
        <w:numPr>
          <w:ilvl w:val="0"/>
          <w:numId w:val="0"/>
        </w:numPr>
        <w:spacing w:before="0" w:after="0"/>
        <w:ind w:left="720" w:hanging="720"/>
        <w:rPr>
          <w:rFonts w:asciiTheme="majorHAnsi" w:hAnsiTheme="majorHAnsi"/>
          <w:b/>
          <w:sz w:val="22"/>
          <w:szCs w:val="22"/>
          <w:u w:val="single"/>
          <w:lang w:val="es-ES"/>
        </w:rPr>
      </w:pPr>
      <w:r w:rsidRPr="00C5792A">
        <w:rPr>
          <w:rFonts w:asciiTheme="majorHAnsi" w:hAnsiTheme="majorHAnsi"/>
          <w:b/>
          <w:sz w:val="22"/>
          <w:szCs w:val="22"/>
          <w:u w:val="single"/>
          <w:lang w:val="es-ES"/>
        </w:rPr>
        <w:t>Metodologías de Cálculo para los Indicadores de Resultados</w:t>
      </w:r>
    </w:p>
    <w:p w:rsidR="001B76D0" w:rsidRPr="00C5792A" w:rsidRDefault="001B76D0" w:rsidP="00C10F23">
      <w:pPr>
        <w:pStyle w:val="AutoNumpara"/>
        <w:numPr>
          <w:ilvl w:val="0"/>
          <w:numId w:val="0"/>
        </w:numPr>
        <w:spacing w:before="0" w:after="0"/>
        <w:ind w:left="720"/>
        <w:rPr>
          <w:rFonts w:asciiTheme="majorHAnsi" w:hAnsiTheme="majorHAnsi"/>
          <w:b/>
          <w:sz w:val="22"/>
          <w:szCs w:val="22"/>
          <w:lang w:val="es-ES"/>
        </w:rPr>
      </w:pPr>
    </w:p>
    <w:p w:rsidR="003C66A3" w:rsidRPr="004B2E22" w:rsidRDefault="00021C9A" w:rsidP="00C10F23">
      <w:pPr>
        <w:numPr>
          <w:ilvl w:val="0"/>
          <w:numId w:val="14"/>
        </w:numPr>
        <w:jc w:val="both"/>
        <w:textAlignment w:val="top"/>
        <w:rPr>
          <w:rFonts w:asciiTheme="majorHAnsi" w:hAnsiTheme="majorHAnsi"/>
          <w:bCs/>
          <w:iCs/>
          <w:color w:val="000000"/>
          <w:sz w:val="22"/>
          <w:szCs w:val="22"/>
          <w:lang w:val="es-ES"/>
        </w:rPr>
      </w:pPr>
      <w:r w:rsidRPr="004B2E22">
        <w:rPr>
          <w:rFonts w:asciiTheme="majorHAnsi" w:hAnsiTheme="majorHAnsi"/>
          <w:b/>
          <w:i/>
          <w:noProof/>
          <w:sz w:val="22"/>
          <w:szCs w:val="22"/>
          <w:lang w:val="es-ES"/>
        </w:rPr>
        <w:t>Índice de Accesibilidad de Vías Pavimentadas:</w:t>
      </w:r>
      <w:r w:rsidRPr="004B2E22">
        <w:rPr>
          <w:rFonts w:asciiTheme="majorHAnsi" w:hAnsiTheme="majorHAnsi"/>
          <w:b/>
          <w:bCs/>
          <w:i/>
          <w:iCs/>
          <w:color w:val="000000"/>
          <w:sz w:val="22"/>
          <w:szCs w:val="22"/>
          <w:lang w:val="es-ES"/>
        </w:rPr>
        <w:t xml:space="preserve"> </w:t>
      </w:r>
    </w:p>
    <w:p w:rsidR="00847134" w:rsidRDefault="00847134" w:rsidP="00C10F23">
      <w:pPr>
        <w:jc w:val="both"/>
        <w:textAlignment w:val="top"/>
        <w:rPr>
          <w:rFonts w:asciiTheme="majorHAnsi" w:hAnsiTheme="majorHAnsi"/>
          <w:bCs/>
          <w:iCs/>
          <w:color w:val="000000"/>
          <w:sz w:val="22"/>
          <w:szCs w:val="22"/>
          <w:highlight w:val="yellow"/>
          <w:lang w:val="es-ES"/>
        </w:rPr>
      </w:pPr>
    </w:p>
    <w:p w:rsidR="00325CEF" w:rsidRDefault="00325CEF" w:rsidP="00325CEF">
      <w:pPr>
        <w:jc w:val="both"/>
        <w:textAlignment w:val="top"/>
        <w:rPr>
          <w:rFonts w:asciiTheme="majorHAnsi" w:hAnsiTheme="majorHAnsi"/>
          <w:bCs/>
          <w:iCs/>
          <w:color w:val="000000"/>
          <w:sz w:val="22"/>
          <w:szCs w:val="22"/>
          <w:lang w:val="es-ES"/>
        </w:rPr>
      </w:pPr>
      <w:r>
        <w:rPr>
          <w:rFonts w:asciiTheme="majorHAnsi" w:hAnsiTheme="majorHAnsi"/>
          <w:bCs/>
          <w:iCs/>
          <w:color w:val="000000"/>
          <w:sz w:val="22"/>
          <w:szCs w:val="22"/>
          <w:lang w:val="es-ES"/>
        </w:rPr>
        <w:t xml:space="preserve">Para calcular el </w:t>
      </w:r>
      <w:r w:rsidRPr="00C5792A">
        <w:rPr>
          <w:rFonts w:asciiTheme="majorHAnsi" w:hAnsiTheme="majorHAnsi"/>
          <w:iCs/>
          <w:color w:val="000000"/>
          <w:sz w:val="22"/>
          <w:szCs w:val="22"/>
          <w:lang w:val="es-ES"/>
        </w:rPr>
        <w:t>índice de accesibilidad</w:t>
      </w:r>
      <w:r>
        <w:rPr>
          <w:rFonts w:asciiTheme="majorHAnsi" w:hAnsiTheme="majorHAnsi"/>
          <w:iCs/>
          <w:color w:val="000000"/>
          <w:sz w:val="22"/>
          <w:szCs w:val="22"/>
          <w:lang w:val="es-ES"/>
        </w:rPr>
        <w:t xml:space="preserve"> de las vías pavimentadas, por cada mil kilómetros cuadrados de superficie de Paraguay</w:t>
      </w:r>
      <w:r w:rsidRPr="00C5792A">
        <w:rPr>
          <w:rFonts w:asciiTheme="majorHAnsi" w:hAnsiTheme="majorHAnsi"/>
          <w:iCs/>
          <w:color w:val="000000"/>
          <w:sz w:val="22"/>
          <w:szCs w:val="22"/>
          <w:lang w:val="es-ES"/>
        </w:rPr>
        <w:t xml:space="preserve"> </w:t>
      </w:r>
      <w:r>
        <w:rPr>
          <w:rFonts w:asciiTheme="majorHAnsi" w:hAnsiTheme="majorHAnsi"/>
          <w:iCs/>
          <w:color w:val="000000"/>
          <w:sz w:val="22"/>
          <w:szCs w:val="22"/>
          <w:lang w:val="es-ES"/>
        </w:rPr>
        <w:t>para la línea base, se tomaron los datos de</w:t>
      </w:r>
      <w:r w:rsidR="00672D2D">
        <w:rPr>
          <w:rFonts w:asciiTheme="majorHAnsi" w:hAnsiTheme="majorHAnsi"/>
          <w:iCs/>
          <w:color w:val="000000"/>
          <w:sz w:val="22"/>
          <w:szCs w:val="22"/>
          <w:lang w:val="es-ES"/>
        </w:rPr>
        <w:t xml:space="preserve">l Plan Maestro de Transporte (PMT) a junio de </w:t>
      </w:r>
      <w:r w:rsidR="00672D2D" w:rsidRPr="00E85FAD">
        <w:rPr>
          <w:rFonts w:asciiTheme="majorHAnsi" w:hAnsiTheme="majorHAnsi"/>
          <w:iCs/>
          <w:color w:val="000000"/>
          <w:sz w:val="22"/>
          <w:szCs w:val="22"/>
          <w:lang w:val="es-ES"/>
        </w:rPr>
        <w:t xml:space="preserve">2011 </w:t>
      </w:r>
      <w:r w:rsidRPr="00E85FAD">
        <w:rPr>
          <w:rFonts w:asciiTheme="majorHAnsi" w:hAnsiTheme="majorHAnsi"/>
          <w:iCs/>
          <w:color w:val="000000"/>
          <w:sz w:val="22"/>
          <w:szCs w:val="22"/>
          <w:lang w:val="es-ES"/>
        </w:rPr>
        <w:t xml:space="preserve"> correspondientes </w:t>
      </w:r>
      <w:r w:rsidRPr="00E85FAD">
        <w:rPr>
          <w:rFonts w:asciiTheme="majorHAnsi" w:hAnsiTheme="majorHAnsi"/>
          <w:iCs/>
          <w:sz w:val="22"/>
          <w:szCs w:val="22"/>
          <w:lang w:val="es-ES"/>
        </w:rPr>
        <w:t xml:space="preserve">a la extensión total de carreteras </w:t>
      </w:r>
      <w:r w:rsidR="00672D2D" w:rsidRPr="00E85FAD">
        <w:rPr>
          <w:rFonts w:asciiTheme="majorHAnsi" w:hAnsiTheme="majorHAnsi"/>
          <w:iCs/>
          <w:sz w:val="22"/>
          <w:szCs w:val="22"/>
          <w:lang w:val="es-ES"/>
        </w:rPr>
        <w:t xml:space="preserve">pavimentadas </w:t>
      </w:r>
      <w:r w:rsidRPr="00E85FAD">
        <w:rPr>
          <w:rFonts w:asciiTheme="majorHAnsi" w:hAnsiTheme="majorHAnsi"/>
          <w:iCs/>
          <w:sz w:val="22"/>
          <w:szCs w:val="22"/>
          <w:lang w:val="es-ES"/>
        </w:rPr>
        <w:t xml:space="preserve">de la RVN para el año 2011, siendo la misma de </w:t>
      </w:r>
      <w:r w:rsidR="00672D2D" w:rsidRPr="00E85FAD">
        <w:rPr>
          <w:rFonts w:asciiTheme="majorHAnsi" w:hAnsiTheme="majorHAnsi"/>
          <w:iCs/>
          <w:sz w:val="22"/>
          <w:szCs w:val="22"/>
          <w:lang w:val="es-ES"/>
        </w:rPr>
        <w:t>4.860</w:t>
      </w:r>
      <w:r w:rsidRPr="00E85FAD">
        <w:rPr>
          <w:rFonts w:ascii="Cambria" w:hAnsi="Cambria"/>
          <w:bCs/>
          <w:iCs/>
          <w:sz w:val="22"/>
          <w:szCs w:val="22"/>
          <w:lang w:val="es-ES"/>
        </w:rPr>
        <w:t xml:space="preserve"> Km,</w:t>
      </w:r>
      <w:r w:rsidRPr="00E85FAD">
        <w:rPr>
          <w:rFonts w:asciiTheme="majorHAnsi" w:hAnsiTheme="majorHAnsi"/>
          <w:bCs/>
          <w:iCs/>
          <w:sz w:val="22"/>
          <w:szCs w:val="22"/>
          <w:lang w:val="es-ES"/>
        </w:rPr>
        <w:t xml:space="preserve">  y se dividió por la superficie territorial del país que es de </w:t>
      </w:r>
      <w:r w:rsidR="00672D2D" w:rsidRPr="00E85FAD">
        <w:rPr>
          <w:rFonts w:ascii="Cambria" w:hAnsi="Cambria"/>
          <w:bCs/>
          <w:iCs/>
          <w:sz w:val="22"/>
          <w:szCs w:val="22"/>
          <w:lang w:val="es-ES"/>
        </w:rPr>
        <w:t>406.452</w:t>
      </w:r>
      <w:r w:rsidRPr="00E85FAD">
        <w:rPr>
          <w:rFonts w:ascii="Cambria" w:hAnsi="Cambria"/>
          <w:bCs/>
          <w:iCs/>
          <w:sz w:val="22"/>
          <w:szCs w:val="22"/>
          <w:lang w:val="es-ES"/>
        </w:rPr>
        <w:t xml:space="preserve"> Km</w:t>
      </w:r>
      <w:r w:rsidRPr="00E85FAD">
        <w:rPr>
          <w:rFonts w:ascii="Cambria" w:hAnsi="Cambria"/>
          <w:bCs/>
          <w:iCs/>
          <w:sz w:val="22"/>
          <w:szCs w:val="22"/>
          <w:vertAlign w:val="superscript"/>
          <w:lang w:val="es-ES"/>
        </w:rPr>
        <w:t>2</w:t>
      </w:r>
      <w:r w:rsidRPr="00E85FAD">
        <w:rPr>
          <w:rFonts w:asciiTheme="majorHAnsi" w:hAnsiTheme="majorHAnsi"/>
          <w:bCs/>
          <w:iCs/>
          <w:sz w:val="22"/>
          <w:szCs w:val="22"/>
          <w:lang w:val="es-ES"/>
        </w:rPr>
        <w:t xml:space="preserve"> (dato oficial de</w:t>
      </w:r>
      <w:r w:rsidR="00672D2D" w:rsidRPr="00E85FAD">
        <w:rPr>
          <w:rFonts w:asciiTheme="majorHAnsi" w:hAnsiTheme="majorHAnsi"/>
          <w:bCs/>
          <w:iCs/>
          <w:sz w:val="22"/>
          <w:szCs w:val="22"/>
          <w:lang w:val="es-ES"/>
        </w:rPr>
        <w:t xml:space="preserve"> la DGEEC</w:t>
      </w:r>
      <w:r w:rsidRPr="00E85FAD">
        <w:rPr>
          <w:rFonts w:asciiTheme="majorHAnsi" w:hAnsiTheme="majorHAnsi"/>
          <w:bCs/>
          <w:iCs/>
          <w:sz w:val="22"/>
          <w:szCs w:val="22"/>
          <w:lang w:val="es-ES"/>
        </w:rPr>
        <w:t>), lo</w:t>
      </w:r>
      <w:r w:rsidRPr="00E85FAD">
        <w:rPr>
          <w:rFonts w:asciiTheme="majorHAnsi" w:hAnsiTheme="majorHAnsi"/>
          <w:bCs/>
          <w:iCs/>
          <w:color w:val="000000"/>
          <w:sz w:val="22"/>
          <w:szCs w:val="22"/>
          <w:lang w:val="es-ES"/>
        </w:rPr>
        <w:t xml:space="preserve"> que arroja un Índice de Accesibilidad de la red pavimentada, Línea Base Año 201</w:t>
      </w:r>
      <w:r w:rsidR="00672D2D" w:rsidRPr="00E85FAD">
        <w:rPr>
          <w:rFonts w:asciiTheme="majorHAnsi" w:hAnsiTheme="majorHAnsi"/>
          <w:bCs/>
          <w:iCs/>
          <w:color w:val="000000"/>
          <w:sz w:val="22"/>
          <w:szCs w:val="22"/>
          <w:lang w:val="es-ES"/>
        </w:rPr>
        <w:t>2</w:t>
      </w:r>
      <w:r w:rsidRPr="00E85FAD">
        <w:rPr>
          <w:rFonts w:asciiTheme="majorHAnsi" w:hAnsiTheme="majorHAnsi"/>
          <w:bCs/>
          <w:iCs/>
          <w:color w:val="000000"/>
          <w:sz w:val="22"/>
          <w:szCs w:val="22"/>
          <w:lang w:val="es-ES"/>
        </w:rPr>
        <w:t xml:space="preserve">, de </w:t>
      </w:r>
      <w:r w:rsidR="00672D2D" w:rsidRPr="00E85FAD">
        <w:rPr>
          <w:rFonts w:ascii="Cambria" w:hAnsi="Cambria"/>
          <w:b/>
          <w:bCs/>
          <w:iCs/>
          <w:color w:val="000000"/>
          <w:sz w:val="22"/>
          <w:szCs w:val="22"/>
          <w:lang w:val="es-ES"/>
        </w:rPr>
        <w:t>11</w:t>
      </w:r>
      <w:r w:rsidRPr="00E85FAD">
        <w:rPr>
          <w:rFonts w:ascii="Cambria" w:hAnsi="Cambria"/>
          <w:b/>
          <w:bCs/>
          <w:iCs/>
          <w:color w:val="000000"/>
          <w:sz w:val="22"/>
          <w:szCs w:val="22"/>
          <w:lang w:val="es-ES"/>
        </w:rPr>
        <w:t>.</w:t>
      </w:r>
      <w:r w:rsidR="00672D2D" w:rsidRPr="00E85FAD">
        <w:rPr>
          <w:rFonts w:ascii="Cambria" w:hAnsi="Cambria"/>
          <w:b/>
          <w:bCs/>
          <w:iCs/>
          <w:color w:val="000000"/>
          <w:sz w:val="22"/>
          <w:szCs w:val="22"/>
          <w:lang w:val="es-ES"/>
        </w:rPr>
        <w:t>95</w:t>
      </w:r>
      <w:r w:rsidRPr="00E85FAD">
        <w:rPr>
          <w:rFonts w:ascii="Cambria" w:hAnsi="Cambria"/>
          <w:b/>
          <w:bCs/>
          <w:iCs/>
          <w:color w:val="000000"/>
          <w:sz w:val="22"/>
          <w:szCs w:val="22"/>
          <w:lang w:val="es-ES"/>
        </w:rPr>
        <w:t xml:space="preserve"> Km/</w:t>
      </w:r>
      <w:r w:rsidRPr="00E85FAD">
        <w:rPr>
          <w:rFonts w:ascii="Cambria" w:hAnsi="Cambria"/>
          <w:b/>
          <w:bCs/>
          <w:iCs/>
          <w:sz w:val="22"/>
          <w:szCs w:val="22"/>
          <w:lang w:val="es-ES"/>
        </w:rPr>
        <w:t>Km</w:t>
      </w:r>
      <w:r w:rsidRPr="00E85FAD">
        <w:rPr>
          <w:rFonts w:ascii="Cambria" w:hAnsi="Cambria"/>
          <w:b/>
          <w:bCs/>
          <w:iCs/>
          <w:sz w:val="22"/>
          <w:szCs w:val="22"/>
          <w:vertAlign w:val="superscript"/>
          <w:lang w:val="es-ES"/>
        </w:rPr>
        <w:t>2</w:t>
      </w:r>
      <w:r w:rsidRPr="00E85FAD">
        <w:rPr>
          <w:rFonts w:asciiTheme="majorHAnsi" w:hAnsiTheme="majorHAnsi"/>
          <w:bCs/>
          <w:iCs/>
          <w:color w:val="000000"/>
          <w:sz w:val="22"/>
          <w:szCs w:val="22"/>
          <w:lang w:val="es-ES"/>
        </w:rPr>
        <w:t xml:space="preserve"> ([</w:t>
      </w:r>
      <w:r w:rsidR="009B7092" w:rsidRPr="00E85FAD">
        <w:rPr>
          <w:rFonts w:asciiTheme="majorHAnsi" w:hAnsiTheme="majorHAnsi"/>
          <w:iCs/>
          <w:sz w:val="22"/>
          <w:szCs w:val="22"/>
          <w:lang w:val="es-ES"/>
        </w:rPr>
        <w:t>4.860</w:t>
      </w:r>
      <w:r w:rsidR="009B7092" w:rsidRPr="00E85FAD">
        <w:rPr>
          <w:rFonts w:ascii="Cambria" w:hAnsi="Cambria"/>
          <w:bCs/>
          <w:iCs/>
          <w:sz w:val="22"/>
          <w:szCs w:val="22"/>
          <w:lang w:val="es-ES"/>
        </w:rPr>
        <w:t xml:space="preserve"> Km</w:t>
      </w:r>
      <w:r w:rsidR="009B7092" w:rsidRPr="00E85FAD">
        <w:rPr>
          <w:rFonts w:ascii="Cambria" w:hAnsi="Cambria"/>
          <w:bCs/>
          <w:iCs/>
          <w:color w:val="000000"/>
          <w:sz w:val="22"/>
          <w:szCs w:val="22"/>
          <w:lang w:val="es-ES"/>
        </w:rPr>
        <w:t xml:space="preserve"> /</w:t>
      </w:r>
      <w:r w:rsidR="009B7092" w:rsidRPr="00E85FAD">
        <w:rPr>
          <w:rFonts w:ascii="Cambria" w:hAnsi="Cambria"/>
          <w:bCs/>
          <w:iCs/>
          <w:sz w:val="22"/>
          <w:szCs w:val="22"/>
          <w:lang w:val="es-ES"/>
        </w:rPr>
        <w:t xml:space="preserve">406.452 </w:t>
      </w:r>
      <w:r w:rsidRPr="00E85FAD">
        <w:rPr>
          <w:rFonts w:ascii="Cambria" w:hAnsi="Cambria"/>
          <w:bCs/>
          <w:iCs/>
          <w:color w:val="000000"/>
          <w:sz w:val="22"/>
          <w:szCs w:val="22"/>
          <w:lang w:val="es-ES"/>
        </w:rPr>
        <w:t>Km</w:t>
      </w:r>
      <w:r w:rsidRPr="00E85FAD">
        <w:rPr>
          <w:rFonts w:ascii="Cambria" w:hAnsi="Cambria"/>
          <w:bCs/>
          <w:iCs/>
          <w:color w:val="000000"/>
          <w:sz w:val="22"/>
          <w:szCs w:val="22"/>
          <w:vertAlign w:val="superscript"/>
          <w:lang w:val="es-ES"/>
        </w:rPr>
        <w:t>2</w:t>
      </w:r>
      <w:r w:rsidRPr="00E85FAD">
        <w:rPr>
          <w:rFonts w:asciiTheme="majorHAnsi" w:hAnsiTheme="majorHAnsi"/>
          <w:bCs/>
          <w:iCs/>
          <w:color w:val="000000"/>
          <w:sz w:val="22"/>
          <w:szCs w:val="22"/>
        </w:rPr>
        <w:t>]</w:t>
      </w:r>
      <w:r w:rsidRPr="00E85FAD">
        <w:rPr>
          <w:rFonts w:asciiTheme="majorHAnsi" w:hAnsiTheme="majorHAnsi"/>
          <w:bCs/>
          <w:iCs/>
          <w:color w:val="000000"/>
          <w:sz w:val="22"/>
          <w:szCs w:val="22"/>
          <w:lang w:val="es-ES"/>
        </w:rPr>
        <w:t>*1000). El mismo procedimiento se utilizó para el cálculo del Índice de Accesibilidad para el Año</w:t>
      </w:r>
      <w:r>
        <w:rPr>
          <w:rFonts w:asciiTheme="majorHAnsi" w:hAnsiTheme="majorHAnsi"/>
          <w:bCs/>
          <w:iCs/>
          <w:color w:val="000000"/>
          <w:sz w:val="22"/>
          <w:szCs w:val="22"/>
          <w:lang w:val="es-ES"/>
        </w:rPr>
        <w:t xml:space="preserve"> M</w:t>
      </w:r>
      <w:r w:rsidR="009B7092">
        <w:rPr>
          <w:rFonts w:asciiTheme="majorHAnsi" w:hAnsiTheme="majorHAnsi"/>
          <w:bCs/>
          <w:iCs/>
          <w:color w:val="000000"/>
          <w:sz w:val="22"/>
          <w:szCs w:val="22"/>
          <w:lang w:val="es-ES"/>
        </w:rPr>
        <w:t>eta 2020</w:t>
      </w:r>
      <w:r>
        <w:rPr>
          <w:rFonts w:asciiTheme="majorHAnsi" w:hAnsiTheme="majorHAnsi"/>
          <w:bCs/>
          <w:iCs/>
          <w:color w:val="000000"/>
          <w:sz w:val="22"/>
          <w:szCs w:val="22"/>
          <w:lang w:val="es-ES"/>
        </w:rPr>
        <w:t xml:space="preserve"> en dónde, con las intervenciones programadas financiar a través del presente Proyecto se espera incrementar la extensión de carreteras pavimentadas en </w:t>
      </w:r>
      <w:r w:rsidR="009B7092">
        <w:rPr>
          <w:rFonts w:asciiTheme="majorHAnsi" w:hAnsiTheme="majorHAnsi"/>
          <w:bCs/>
          <w:iCs/>
          <w:color w:val="000000"/>
          <w:sz w:val="22"/>
          <w:szCs w:val="22"/>
          <w:lang w:val="es-ES"/>
        </w:rPr>
        <w:t>142.90</w:t>
      </w:r>
      <w:r>
        <w:rPr>
          <w:rFonts w:asciiTheme="majorHAnsi" w:hAnsiTheme="majorHAnsi"/>
          <w:bCs/>
          <w:iCs/>
          <w:color w:val="000000"/>
          <w:sz w:val="22"/>
          <w:szCs w:val="22"/>
          <w:lang w:val="es-ES"/>
        </w:rPr>
        <w:t xml:space="preserve"> km de la RVN de forma tal que se obtendría un índice de </w:t>
      </w:r>
      <w:r w:rsidR="009B7092">
        <w:rPr>
          <w:rFonts w:ascii="Cambria" w:hAnsi="Cambria"/>
          <w:b/>
          <w:bCs/>
          <w:iCs/>
          <w:color w:val="000000"/>
          <w:sz w:val="22"/>
          <w:szCs w:val="22"/>
          <w:lang w:val="es-ES"/>
        </w:rPr>
        <w:t>12</w:t>
      </w:r>
      <w:r>
        <w:rPr>
          <w:rFonts w:ascii="Cambria" w:hAnsi="Cambria"/>
          <w:b/>
          <w:bCs/>
          <w:iCs/>
          <w:color w:val="000000"/>
          <w:sz w:val="22"/>
          <w:szCs w:val="22"/>
          <w:lang w:val="es-ES"/>
        </w:rPr>
        <w:t>.</w:t>
      </w:r>
      <w:r w:rsidR="009B7092">
        <w:rPr>
          <w:rFonts w:ascii="Cambria" w:hAnsi="Cambria"/>
          <w:b/>
          <w:bCs/>
          <w:iCs/>
          <w:color w:val="000000"/>
          <w:sz w:val="22"/>
          <w:szCs w:val="22"/>
          <w:lang w:val="es-ES"/>
        </w:rPr>
        <w:t>30</w:t>
      </w:r>
      <w:r>
        <w:rPr>
          <w:rFonts w:ascii="Cambria" w:hAnsi="Cambria"/>
          <w:bCs/>
          <w:iCs/>
          <w:color w:val="000000"/>
          <w:sz w:val="22"/>
          <w:szCs w:val="22"/>
          <w:lang w:val="es-ES"/>
        </w:rPr>
        <w:t xml:space="preserve"> </w:t>
      </w:r>
      <w:r w:rsidRPr="0064021A">
        <w:rPr>
          <w:rFonts w:ascii="Cambria" w:hAnsi="Cambria"/>
          <w:b/>
          <w:bCs/>
          <w:iCs/>
          <w:color w:val="000000"/>
          <w:sz w:val="22"/>
          <w:szCs w:val="22"/>
          <w:lang w:val="es-ES"/>
        </w:rPr>
        <w:t>Km/</w:t>
      </w:r>
      <w:r w:rsidRPr="0064021A">
        <w:rPr>
          <w:rFonts w:ascii="Cambria" w:hAnsi="Cambria"/>
          <w:b/>
          <w:bCs/>
          <w:iCs/>
          <w:sz w:val="22"/>
          <w:szCs w:val="22"/>
          <w:lang w:val="es-ES"/>
        </w:rPr>
        <w:t>Km</w:t>
      </w:r>
      <w:r w:rsidRPr="0064021A">
        <w:rPr>
          <w:rFonts w:ascii="Cambria" w:hAnsi="Cambria"/>
          <w:b/>
          <w:bCs/>
          <w:iCs/>
          <w:sz w:val="22"/>
          <w:szCs w:val="22"/>
          <w:vertAlign w:val="superscript"/>
          <w:lang w:val="es-ES"/>
        </w:rPr>
        <w:t>2</w:t>
      </w:r>
      <w:r w:rsidRPr="00C5792A">
        <w:rPr>
          <w:rFonts w:asciiTheme="majorHAnsi" w:hAnsiTheme="majorHAnsi"/>
          <w:bCs/>
          <w:iCs/>
          <w:color w:val="000000"/>
          <w:sz w:val="22"/>
          <w:szCs w:val="22"/>
          <w:lang w:val="es-ES"/>
        </w:rPr>
        <w:t xml:space="preserve">  </w:t>
      </w:r>
      <w:r>
        <w:rPr>
          <w:rFonts w:asciiTheme="majorHAnsi" w:hAnsiTheme="majorHAnsi"/>
          <w:bCs/>
          <w:iCs/>
          <w:color w:val="000000"/>
          <w:sz w:val="22"/>
          <w:szCs w:val="22"/>
          <w:lang w:val="es-ES"/>
        </w:rPr>
        <w:t>([</w:t>
      </w:r>
      <w:r w:rsidR="009B7092">
        <w:rPr>
          <w:rFonts w:ascii="Cambria" w:hAnsi="Cambria"/>
          <w:bCs/>
          <w:iCs/>
          <w:color w:val="000000"/>
          <w:sz w:val="22"/>
          <w:szCs w:val="22"/>
          <w:lang w:val="es-ES"/>
        </w:rPr>
        <w:t>5,003</w:t>
      </w:r>
      <w:r w:rsidRPr="0064021A">
        <w:rPr>
          <w:rFonts w:ascii="Cambria" w:hAnsi="Cambria"/>
          <w:bCs/>
          <w:iCs/>
          <w:color w:val="000000"/>
          <w:sz w:val="22"/>
          <w:szCs w:val="22"/>
          <w:lang w:val="es-ES"/>
        </w:rPr>
        <w:t xml:space="preserve"> Km/</w:t>
      </w:r>
      <w:r w:rsidR="009B7092">
        <w:rPr>
          <w:rFonts w:ascii="Cambria" w:hAnsi="Cambria"/>
          <w:bCs/>
          <w:iCs/>
          <w:sz w:val="22"/>
          <w:szCs w:val="22"/>
          <w:lang w:val="es-ES"/>
        </w:rPr>
        <w:t>406.452</w:t>
      </w:r>
      <w:r w:rsidR="009B7092" w:rsidRPr="00E640E5">
        <w:rPr>
          <w:rFonts w:ascii="Cambria" w:hAnsi="Cambria"/>
          <w:bCs/>
          <w:iCs/>
          <w:sz w:val="22"/>
          <w:szCs w:val="22"/>
          <w:lang w:val="es-ES"/>
        </w:rPr>
        <w:t xml:space="preserve"> </w:t>
      </w:r>
      <w:r w:rsidRPr="0064021A">
        <w:rPr>
          <w:rFonts w:ascii="Cambria" w:hAnsi="Cambria"/>
          <w:bCs/>
          <w:iCs/>
          <w:color w:val="000000"/>
          <w:sz w:val="22"/>
          <w:szCs w:val="22"/>
          <w:lang w:val="es-ES"/>
        </w:rPr>
        <w:t>Km</w:t>
      </w:r>
      <w:r w:rsidRPr="0064021A">
        <w:rPr>
          <w:rFonts w:ascii="Cambria" w:hAnsi="Cambria"/>
          <w:bCs/>
          <w:iCs/>
          <w:color w:val="000000"/>
          <w:sz w:val="22"/>
          <w:szCs w:val="22"/>
          <w:vertAlign w:val="superscript"/>
          <w:lang w:val="es-ES"/>
        </w:rPr>
        <w:t>2</w:t>
      </w:r>
      <w:r w:rsidRPr="0064021A">
        <w:rPr>
          <w:rFonts w:asciiTheme="majorHAnsi" w:hAnsiTheme="majorHAnsi"/>
          <w:bCs/>
          <w:iCs/>
          <w:color w:val="000000"/>
          <w:sz w:val="22"/>
          <w:szCs w:val="22"/>
        </w:rPr>
        <w:t>]</w:t>
      </w:r>
      <w:r w:rsidRPr="0064021A">
        <w:rPr>
          <w:rFonts w:asciiTheme="majorHAnsi" w:hAnsiTheme="majorHAnsi"/>
          <w:bCs/>
          <w:iCs/>
          <w:color w:val="000000"/>
          <w:sz w:val="22"/>
          <w:szCs w:val="22"/>
          <w:lang w:val="es-ES"/>
        </w:rPr>
        <w:t>*1</w:t>
      </w:r>
      <w:r>
        <w:rPr>
          <w:rFonts w:asciiTheme="majorHAnsi" w:hAnsiTheme="majorHAnsi"/>
          <w:bCs/>
          <w:iCs/>
          <w:color w:val="000000"/>
          <w:sz w:val="22"/>
          <w:szCs w:val="22"/>
          <w:lang w:val="es-ES"/>
        </w:rPr>
        <w:t>.</w:t>
      </w:r>
      <w:r w:rsidRPr="0064021A">
        <w:rPr>
          <w:rFonts w:asciiTheme="majorHAnsi" w:hAnsiTheme="majorHAnsi"/>
          <w:bCs/>
          <w:iCs/>
          <w:color w:val="000000"/>
          <w:sz w:val="22"/>
          <w:szCs w:val="22"/>
          <w:lang w:val="es-ES"/>
        </w:rPr>
        <w:t>000).</w:t>
      </w:r>
    </w:p>
    <w:p w:rsidR="00325CEF" w:rsidRDefault="00325CEF" w:rsidP="00C10F23">
      <w:pPr>
        <w:jc w:val="both"/>
        <w:textAlignment w:val="top"/>
        <w:rPr>
          <w:rFonts w:asciiTheme="majorHAnsi" w:hAnsiTheme="majorHAnsi"/>
          <w:bCs/>
          <w:iCs/>
          <w:color w:val="000000"/>
          <w:sz w:val="22"/>
          <w:szCs w:val="22"/>
          <w:highlight w:val="yellow"/>
          <w:lang w:val="es-ES"/>
        </w:rPr>
      </w:pPr>
    </w:p>
    <w:p w:rsidR="005E5900" w:rsidRPr="00C5792A" w:rsidRDefault="005E5900" w:rsidP="005E5900">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t xml:space="preserve">Cuadro </w:t>
      </w:r>
      <w:r w:rsidR="008810C2">
        <w:rPr>
          <w:rFonts w:asciiTheme="majorHAnsi" w:hAnsiTheme="majorHAnsi"/>
          <w:b/>
          <w:iCs/>
          <w:color w:val="000000"/>
          <w:sz w:val="20"/>
          <w:lang w:val="es-ES"/>
        </w:rPr>
        <w:t>8</w:t>
      </w:r>
    </w:p>
    <w:p w:rsidR="005E5900" w:rsidRPr="00C5792A" w:rsidRDefault="005E5900" w:rsidP="005E5900">
      <w:pPr>
        <w:ind w:left="360"/>
        <w:jc w:val="center"/>
        <w:rPr>
          <w:rFonts w:asciiTheme="majorHAnsi" w:hAnsiTheme="majorHAnsi"/>
          <w:b/>
          <w:iCs/>
          <w:color w:val="000000"/>
          <w:sz w:val="20"/>
          <w:lang w:val="es-ES"/>
        </w:rPr>
      </w:pPr>
      <w:r>
        <w:rPr>
          <w:rFonts w:asciiTheme="majorHAnsi" w:hAnsiTheme="majorHAnsi"/>
          <w:b/>
          <w:iCs/>
          <w:color w:val="000000"/>
          <w:sz w:val="20"/>
          <w:lang w:val="es-ES"/>
        </w:rPr>
        <w:t xml:space="preserve">Índice de </w:t>
      </w:r>
      <w:r w:rsidRPr="00C5792A">
        <w:rPr>
          <w:rFonts w:asciiTheme="majorHAnsi" w:hAnsiTheme="majorHAnsi"/>
          <w:b/>
          <w:iCs/>
          <w:color w:val="000000"/>
          <w:sz w:val="20"/>
          <w:lang w:val="es-ES"/>
        </w:rPr>
        <w:t xml:space="preserve">Accesibilidad de </w:t>
      </w:r>
      <w:r>
        <w:rPr>
          <w:rFonts w:asciiTheme="majorHAnsi" w:hAnsiTheme="majorHAnsi"/>
          <w:b/>
          <w:iCs/>
          <w:color w:val="000000"/>
          <w:sz w:val="20"/>
          <w:lang w:val="es-ES"/>
        </w:rPr>
        <w:t xml:space="preserve">las </w:t>
      </w:r>
      <w:r w:rsidRPr="00C5792A">
        <w:rPr>
          <w:rFonts w:asciiTheme="majorHAnsi" w:hAnsiTheme="majorHAnsi"/>
          <w:b/>
          <w:iCs/>
          <w:color w:val="000000"/>
          <w:sz w:val="20"/>
          <w:lang w:val="es-ES"/>
        </w:rPr>
        <w:t>Vías Pavimentadas</w:t>
      </w:r>
    </w:p>
    <w:p w:rsidR="005E5900" w:rsidRPr="00C5792A" w:rsidRDefault="005E5900" w:rsidP="005E5900">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t>Datos y Fuente de Cálculo</w:t>
      </w:r>
    </w:p>
    <w:tbl>
      <w:tblPr>
        <w:tblW w:w="6778" w:type="dxa"/>
        <w:jc w:val="center"/>
        <w:tblCellMar>
          <w:left w:w="70" w:type="dxa"/>
          <w:right w:w="70" w:type="dxa"/>
        </w:tblCellMar>
        <w:tblLook w:val="04A0"/>
      </w:tblPr>
      <w:tblGrid>
        <w:gridCol w:w="1604"/>
        <w:gridCol w:w="1709"/>
        <w:gridCol w:w="1527"/>
        <w:gridCol w:w="1938"/>
      </w:tblGrid>
      <w:tr w:rsidR="005E5900" w:rsidRPr="00EE558E" w:rsidTr="00E21BC5">
        <w:trPr>
          <w:trHeight w:val="144"/>
          <w:jc w:val="center"/>
        </w:trPr>
        <w:tc>
          <w:tcPr>
            <w:tcW w:w="1604"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5E5900" w:rsidRPr="00C5792A" w:rsidRDefault="005E5900" w:rsidP="00524451">
            <w:pPr>
              <w:jc w:val="center"/>
              <w:rPr>
                <w:rFonts w:asciiTheme="majorHAnsi" w:hAnsiTheme="majorHAnsi"/>
                <w:b/>
                <w:bCs/>
                <w:i/>
                <w:iCs/>
                <w:color w:val="000000"/>
                <w:spacing w:val="0"/>
                <w:sz w:val="16"/>
                <w:szCs w:val="16"/>
                <w:lang w:val="es-ES" w:eastAsia="es-AR"/>
              </w:rPr>
            </w:pPr>
            <w:r>
              <w:rPr>
                <w:rFonts w:asciiTheme="majorHAnsi" w:hAnsiTheme="majorHAnsi"/>
                <w:b/>
                <w:bCs/>
                <w:i/>
                <w:iCs/>
                <w:color w:val="000000"/>
                <w:spacing w:val="0"/>
                <w:sz w:val="16"/>
                <w:szCs w:val="16"/>
                <w:lang w:val="es-ES" w:eastAsia="es-AR"/>
              </w:rPr>
              <w:t>A</w:t>
            </w:r>
            <w:proofErr w:type="spellStart"/>
            <w:r>
              <w:rPr>
                <w:rFonts w:asciiTheme="majorHAnsi" w:hAnsiTheme="majorHAnsi"/>
                <w:b/>
                <w:bCs/>
                <w:i/>
                <w:iCs/>
                <w:color w:val="000000"/>
                <w:spacing w:val="0"/>
                <w:sz w:val="16"/>
                <w:szCs w:val="16"/>
                <w:lang w:eastAsia="es-AR"/>
              </w:rPr>
              <w:t>ño</w:t>
            </w:r>
            <w:proofErr w:type="spellEnd"/>
            <w:r>
              <w:rPr>
                <w:rFonts w:asciiTheme="majorHAnsi" w:hAnsiTheme="majorHAnsi"/>
                <w:b/>
                <w:bCs/>
                <w:i/>
                <w:iCs/>
                <w:color w:val="000000"/>
                <w:spacing w:val="0"/>
                <w:sz w:val="16"/>
                <w:szCs w:val="16"/>
                <w:lang w:val="es-ES" w:eastAsia="es-AR"/>
              </w:rPr>
              <w:t xml:space="preserve"> </w:t>
            </w:r>
          </w:p>
        </w:tc>
        <w:tc>
          <w:tcPr>
            <w:tcW w:w="170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5E5900" w:rsidRPr="00C5792A" w:rsidRDefault="005E5900" w:rsidP="00524451">
            <w:pPr>
              <w:jc w:val="center"/>
              <w:rPr>
                <w:rFonts w:asciiTheme="majorHAnsi" w:hAnsiTheme="majorHAnsi"/>
                <w:b/>
                <w:bCs/>
                <w:i/>
                <w:iCs/>
                <w:color w:val="000000"/>
                <w:spacing w:val="0"/>
                <w:sz w:val="16"/>
                <w:szCs w:val="16"/>
                <w:lang w:val="es-ES" w:eastAsia="es-AR"/>
              </w:rPr>
            </w:pPr>
            <w:r w:rsidRPr="00C5792A">
              <w:rPr>
                <w:rFonts w:asciiTheme="majorHAnsi" w:hAnsiTheme="majorHAnsi"/>
                <w:b/>
                <w:bCs/>
                <w:i/>
                <w:iCs/>
                <w:color w:val="000000"/>
                <w:spacing w:val="0"/>
                <w:sz w:val="16"/>
                <w:szCs w:val="16"/>
                <w:lang w:val="es-ES" w:eastAsia="es-AR"/>
              </w:rPr>
              <w:t xml:space="preserve">Red Vial </w:t>
            </w:r>
            <w:r>
              <w:rPr>
                <w:rFonts w:asciiTheme="majorHAnsi" w:hAnsiTheme="majorHAnsi"/>
                <w:b/>
                <w:bCs/>
                <w:i/>
                <w:iCs/>
                <w:color w:val="000000"/>
                <w:spacing w:val="0"/>
                <w:sz w:val="16"/>
                <w:szCs w:val="16"/>
                <w:lang w:val="es-ES" w:eastAsia="es-AR"/>
              </w:rPr>
              <w:t>Nacional</w:t>
            </w:r>
            <w:r w:rsidRPr="00C5792A">
              <w:rPr>
                <w:rFonts w:asciiTheme="majorHAnsi" w:hAnsiTheme="majorHAnsi"/>
                <w:b/>
                <w:bCs/>
                <w:i/>
                <w:iCs/>
                <w:color w:val="000000"/>
                <w:spacing w:val="0"/>
                <w:sz w:val="16"/>
                <w:szCs w:val="16"/>
                <w:lang w:val="es-ES" w:eastAsia="es-AR"/>
              </w:rPr>
              <w:t xml:space="preserve"> </w:t>
            </w:r>
            <w:r w:rsidRPr="00C5792A">
              <w:rPr>
                <w:rFonts w:asciiTheme="majorHAnsi" w:hAnsiTheme="majorHAnsi"/>
                <w:b/>
                <w:bCs/>
                <w:i/>
                <w:iCs/>
                <w:color w:val="000000"/>
                <w:spacing w:val="0"/>
                <w:sz w:val="16"/>
                <w:szCs w:val="16"/>
                <w:lang w:val="es-ES" w:eastAsia="es-AR"/>
              </w:rPr>
              <w:br/>
              <w:t>pavimentada</w:t>
            </w:r>
            <w:r w:rsidRPr="00C5792A">
              <w:rPr>
                <w:rFonts w:asciiTheme="majorHAnsi" w:hAnsiTheme="majorHAnsi"/>
                <w:b/>
                <w:bCs/>
                <w:i/>
                <w:iCs/>
                <w:color w:val="000000"/>
                <w:spacing w:val="0"/>
                <w:sz w:val="16"/>
                <w:szCs w:val="16"/>
                <w:lang w:val="es-ES" w:eastAsia="es-AR"/>
              </w:rPr>
              <w:br/>
            </w:r>
            <w:r>
              <w:rPr>
                <w:rFonts w:asciiTheme="majorHAnsi" w:hAnsiTheme="majorHAnsi"/>
                <w:b/>
                <w:bCs/>
                <w:i/>
                <w:iCs/>
                <w:color w:val="000000"/>
                <w:spacing w:val="0"/>
                <w:sz w:val="16"/>
                <w:szCs w:val="16"/>
                <w:lang w:val="es-ES" w:eastAsia="es-AR"/>
              </w:rPr>
              <w:t>(K</w:t>
            </w:r>
            <w:r w:rsidRPr="00C5792A">
              <w:rPr>
                <w:rFonts w:asciiTheme="majorHAnsi" w:hAnsiTheme="majorHAnsi"/>
                <w:b/>
                <w:bCs/>
                <w:i/>
                <w:iCs/>
                <w:color w:val="000000"/>
                <w:spacing w:val="0"/>
                <w:sz w:val="16"/>
                <w:szCs w:val="16"/>
                <w:lang w:val="es-ES" w:eastAsia="es-AR"/>
              </w:rPr>
              <w:t>m)</w:t>
            </w:r>
          </w:p>
        </w:tc>
        <w:tc>
          <w:tcPr>
            <w:tcW w:w="152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5E5900" w:rsidRPr="00C5792A" w:rsidRDefault="005E5900" w:rsidP="005E5900">
            <w:pPr>
              <w:jc w:val="center"/>
              <w:rPr>
                <w:rFonts w:asciiTheme="majorHAnsi" w:hAnsiTheme="majorHAnsi"/>
                <w:b/>
                <w:bCs/>
                <w:i/>
                <w:iCs/>
                <w:color w:val="000000"/>
                <w:spacing w:val="0"/>
                <w:sz w:val="16"/>
                <w:szCs w:val="16"/>
                <w:lang w:val="es-ES" w:eastAsia="es-AR"/>
              </w:rPr>
            </w:pPr>
            <w:r w:rsidRPr="00C5792A">
              <w:rPr>
                <w:rFonts w:asciiTheme="majorHAnsi" w:hAnsiTheme="majorHAnsi"/>
                <w:b/>
                <w:bCs/>
                <w:i/>
                <w:iCs/>
                <w:color w:val="000000"/>
                <w:spacing w:val="0"/>
                <w:sz w:val="16"/>
                <w:szCs w:val="16"/>
                <w:lang w:val="es-ES" w:eastAsia="es-AR"/>
              </w:rPr>
              <w:t xml:space="preserve">Superficie </w:t>
            </w:r>
            <w:r>
              <w:rPr>
                <w:rFonts w:asciiTheme="majorHAnsi" w:hAnsiTheme="majorHAnsi"/>
                <w:b/>
                <w:bCs/>
                <w:i/>
                <w:iCs/>
                <w:color w:val="000000"/>
                <w:spacing w:val="0"/>
                <w:sz w:val="16"/>
                <w:szCs w:val="16"/>
                <w:lang w:val="es-ES" w:eastAsia="es-AR"/>
              </w:rPr>
              <w:t>de Paraguay</w:t>
            </w:r>
            <w:r>
              <w:rPr>
                <w:rFonts w:asciiTheme="majorHAnsi" w:hAnsiTheme="majorHAnsi"/>
                <w:b/>
                <w:bCs/>
                <w:i/>
                <w:iCs/>
                <w:color w:val="000000"/>
                <w:spacing w:val="0"/>
                <w:sz w:val="16"/>
                <w:szCs w:val="16"/>
                <w:lang w:val="es-ES" w:eastAsia="es-AR"/>
              </w:rPr>
              <w:br/>
              <w:t>(K</w:t>
            </w:r>
            <w:r w:rsidRPr="00C5792A">
              <w:rPr>
                <w:rFonts w:asciiTheme="majorHAnsi" w:hAnsiTheme="majorHAnsi"/>
                <w:b/>
                <w:bCs/>
                <w:i/>
                <w:iCs/>
                <w:color w:val="000000"/>
                <w:spacing w:val="0"/>
                <w:sz w:val="16"/>
                <w:szCs w:val="16"/>
                <w:lang w:val="es-ES" w:eastAsia="es-AR"/>
              </w:rPr>
              <w:t>m</w:t>
            </w:r>
            <w:r w:rsidRPr="00C5792A">
              <w:rPr>
                <w:rFonts w:asciiTheme="majorHAnsi" w:hAnsiTheme="majorHAnsi"/>
                <w:b/>
                <w:bCs/>
                <w:i/>
                <w:iCs/>
                <w:color w:val="000000"/>
                <w:spacing w:val="0"/>
                <w:sz w:val="16"/>
                <w:szCs w:val="16"/>
                <w:vertAlign w:val="superscript"/>
                <w:lang w:val="es-ES" w:eastAsia="es-AR"/>
              </w:rPr>
              <w:t>2</w:t>
            </w:r>
            <w:r w:rsidRPr="005E5900">
              <w:rPr>
                <w:rFonts w:asciiTheme="majorHAnsi" w:hAnsiTheme="majorHAnsi"/>
                <w:b/>
                <w:bCs/>
                <w:i/>
                <w:iCs/>
                <w:color w:val="000000"/>
                <w:spacing w:val="0"/>
                <w:sz w:val="16"/>
                <w:szCs w:val="16"/>
                <w:lang w:val="es-ES" w:eastAsia="es-AR"/>
              </w:rPr>
              <w:t>)</w:t>
            </w:r>
          </w:p>
        </w:tc>
        <w:tc>
          <w:tcPr>
            <w:tcW w:w="193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5E5900" w:rsidRPr="008C6C8A" w:rsidRDefault="005E5900" w:rsidP="00524451">
            <w:pPr>
              <w:jc w:val="center"/>
              <w:rPr>
                <w:rFonts w:asciiTheme="majorHAnsi" w:hAnsiTheme="majorHAnsi"/>
                <w:b/>
                <w:bCs/>
                <w:i/>
                <w:iCs/>
                <w:color w:val="000000"/>
                <w:spacing w:val="0"/>
                <w:sz w:val="16"/>
                <w:szCs w:val="16"/>
                <w:lang w:val="pt-BR" w:eastAsia="es-AR"/>
              </w:rPr>
            </w:pPr>
            <w:r w:rsidRPr="008C6C8A">
              <w:rPr>
                <w:rFonts w:asciiTheme="majorHAnsi" w:hAnsiTheme="majorHAnsi"/>
                <w:b/>
                <w:bCs/>
                <w:i/>
                <w:iCs/>
                <w:color w:val="000000"/>
                <w:spacing w:val="0"/>
                <w:sz w:val="16"/>
                <w:szCs w:val="16"/>
                <w:lang w:val="pt-BR" w:eastAsia="es-AR"/>
              </w:rPr>
              <w:t>RVN</w:t>
            </w:r>
            <w:r>
              <w:rPr>
                <w:rFonts w:asciiTheme="majorHAnsi" w:hAnsiTheme="majorHAnsi"/>
                <w:b/>
                <w:bCs/>
                <w:i/>
                <w:iCs/>
                <w:color w:val="000000"/>
                <w:spacing w:val="0"/>
                <w:sz w:val="16"/>
                <w:szCs w:val="16"/>
                <w:lang w:val="pt-BR" w:eastAsia="es-AR"/>
              </w:rPr>
              <w:t xml:space="preserve"> </w:t>
            </w:r>
            <w:r w:rsidRPr="008C6C8A">
              <w:rPr>
                <w:rFonts w:asciiTheme="majorHAnsi" w:hAnsiTheme="majorHAnsi"/>
                <w:b/>
                <w:bCs/>
                <w:i/>
                <w:iCs/>
                <w:color w:val="000000"/>
                <w:spacing w:val="0"/>
                <w:sz w:val="16"/>
                <w:szCs w:val="16"/>
                <w:lang w:val="pt-BR" w:eastAsia="es-AR"/>
              </w:rPr>
              <w:t>pavimentada/</w:t>
            </w:r>
            <w:r w:rsidRPr="008C6C8A">
              <w:rPr>
                <w:rFonts w:asciiTheme="majorHAnsi" w:hAnsiTheme="majorHAnsi"/>
                <w:b/>
                <w:bCs/>
                <w:i/>
                <w:iCs/>
                <w:color w:val="000000"/>
                <w:spacing w:val="0"/>
                <w:sz w:val="16"/>
                <w:szCs w:val="16"/>
                <w:lang w:val="pt-BR" w:eastAsia="es-AR"/>
              </w:rPr>
              <w:br/>
              <w:t>1.000</w:t>
            </w:r>
            <w:r>
              <w:rPr>
                <w:rFonts w:asciiTheme="majorHAnsi" w:hAnsiTheme="majorHAnsi"/>
                <w:b/>
                <w:bCs/>
                <w:i/>
                <w:iCs/>
                <w:color w:val="000000"/>
                <w:spacing w:val="0"/>
                <w:sz w:val="16"/>
                <w:szCs w:val="16"/>
                <w:lang w:val="pt-BR" w:eastAsia="es-AR"/>
              </w:rPr>
              <w:t xml:space="preserve"> Km</w:t>
            </w:r>
            <w:r w:rsidRPr="008C6C8A">
              <w:rPr>
                <w:rFonts w:asciiTheme="majorHAnsi" w:hAnsiTheme="majorHAnsi"/>
                <w:b/>
                <w:bCs/>
                <w:i/>
                <w:iCs/>
                <w:color w:val="000000"/>
                <w:spacing w:val="0"/>
                <w:sz w:val="16"/>
                <w:szCs w:val="16"/>
                <w:vertAlign w:val="superscript"/>
                <w:lang w:val="pt-BR" w:eastAsia="es-AR"/>
              </w:rPr>
              <w:t>2</w:t>
            </w:r>
            <w:r>
              <w:rPr>
                <w:rFonts w:asciiTheme="majorHAnsi" w:hAnsiTheme="majorHAnsi"/>
                <w:b/>
                <w:bCs/>
                <w:i/>
                <w:iCs/>
                <w:color w:val="000000"/>
                <w:spacing w:val="0"/>
                <w:sz w:val="16"/>
                <w:szCs w:val="16"/>
                <w:lang w:val="pt-BR" w:eastAsia="es-AR"/>
              </w:rPr>
              <w:t xml:space="preserve"> de </w:t>
            </w:r>
            <w:r w:rsidRPr="008C6C8A">
              <w:rPr>
                <w:rFonts w:asciiTheme="majorHAnsi" w:hAnsiTheme="majorHAnsi"/>
                <w:b/>
                <w:bCs/>
                <w:i/>
                <w:iCs/>
                <w:color w:val="000000"/>
                <w:spacing w:val="0"/>
                <w:sz w:val="16"/>
                <w:szCs w:val="16"/>
                <w:lang w:val="pt-BR" w:eastAsia="es-AR"/>
              </w:rPr>
              <w:t xml:space="preserve">Superfície </w:t>
            </w:r>
            <w:r w:rsidRPr="008C6C8A">
              <w:rPr>
                <w:rFonts w:asciiTheme="majorHAnsi" w:hAnsiTheme="majorHAnsi"/>
                <w:b/>
                <w:bCs/>
                <w:i/>
                <w:iCs/>
                <w:color w:val="000000"/>
                <w:spacing w:val="0"/>
                <w:sz w:val="16"/>
                <w:szCs w:val="16"/>
                <w:lang w:val="pt-BR" w:eastAsia="es-AR"/>
              </w:rPr>
              <w:br/>
            </w:r>
            <w:proofErr w:type="gramStart"/>
            <w:r w:rsidRPr="008C6C8A">
              <w:rPr>
                <w:rFonts w:asciiTheme="majorHAnsi" w:hAnsiTheme="majorHAnsi"/>
                <w:b/>
                <w:bCs/>
                <w:i/>
                <w:iCs/>
                <w:color w:val="000000"/>
                <w:spacing w:val="0"/>
                <w:sz w:val="16"/>
                <w:szCs w:val="16"/>
                <w:lang w:val="pt-BR" w:eastAsia="es-AR"/>
              </w:rPr>
              <w:t>(</w:t>
            </w:r>
            <w:proofErr w:type="gramEnd"/>
            <w:r w:rsidRPr="008C6C8A">
              <w:rPr>
                <w:rFonts w:asciiTheme="majorHAnsi" w:hAnsiTheme="majorHAnsi"/>
                <w:b/>
                <w:bCs/>
                <w:i/>
                <w:iCs/>
                <w:color w:val="000000"/>
                <w:spacing w:val="0"/>
                <w:sz w:val="16"/>
                <w:szCs w:val="16"/>
                <w:lang w:val="pt-BR" w:eastAsia="es-AR"/>
              </w:rPr>
              <w:t>Km</w:t>
            </w:r>
            <w:r>
              <w:rPr>
                <w:rFonts w:asciiTheme="majorHAnsi" w:hAnsiTheme="majorHAnsi"/>
                <w:b/>
                <w:bCs/>
                <w:i/>
                <w:iCs/>
                <w:color w:val="000000"/>
                <w:spacing w:val="0"/>
                <w:sz w:val="16"/>
                <w:szCs w:val="16"/>
                <w:lang w:val="pt-BR" w:eastAsia="es-AR"/>
              </w:rPr>
              <w:t xml:space="preserve">/1.000 </w:t>
            </w:r>
            <w:r w:rsidRPr="008C6C8A">
              <w:rPr>
                <w:rFonts w:asciiTheme="majorHAnsi" w:hAnsiTheme="majorHAnsi"/>
                <w:b/>
                <w:bCs/>
                <w:i/>
                <w:iCs/>
                <w:color w:val="000000"/>
                <w:spacing w:val="0"/>
                <w:sz w:val="16"/>
                <w:szCs w:val="16"/>
                <w:lang w:val="pt-BR" w:eastAsia="es-AR"/>
              </w:rPr>
              <w:t>Km</w:t>
            </w:r>
            <w:r w:rsidRPr="008C6C8A">
              <w:rPr>
                <w:rFonts w:asciiTheme="majorHAnsi" w:hAnsiTheme="majorHAnsi"/>
                <w:b/>
                <w:bCs/>
                <w:i/>
                <w:iCs/>
                <w:color w:val="000000"/>
                <w:spacing w:val="0"/>
                <w:sz w:val="16"/>
                <w:szCs w:val="16"/>
                <w:vertAlign w:val="superscript"/>
                <w:lang w:val="pt-BR" w:eastAsia="es-AR"/>
              </w:rPr>
              <w:t>2</w:t>
            </w:r>
            <w:r w:rsidRPr="008C6C8A">
              <w:rPr>
                <w:rFonts w:asciiTheme="majorHAnsi" w:hAnsiTheme="majorHAnsi"/>
                <w:b/>
                <w:bCs/>
                <w:i/>
                <w:iCs/>
                <w:color w:val="000000"/>
                <w:spacing w:val="0"/>
                <w:sz w:val="16"/>
                <w:szCs w:val="16"/>
                <w:lang w:val="pt-BR" w:eastAsia="es-AR"/>
              </w:rPr>
              <w:t>)</w:t>
            </w:r>
          </w:p>
        </w:tc>
      </w:tr>
      <w:tr w:rsidR="005E5900" w:rsidRPr="008C6C8A" w:rsidTr="005E5900">
        <w:trPr>
          <w:trHeight w:val="422"/>
          <w:jc w:val="center"/>
        </w:trPr>
        <w:tc>
          <w:tcPr>
            <w:tcW w:w="1604" w:type="dxa"/>
            <w:tcBorders>
              <w:top w:val="nil"/>
              <w:left w:val="single" w:sz="4" w:space="0" w:color="auto"/>
              <w:bottom w:val="single" w:sz="4" w:space="0" w:color="auto"/>
              <w:right w:val="single" w:sz="4" w:space="0" w:color="auto"/>
            </w:tcBorders>
            <w:shd w:val="clear" w:color="auto" w:fill="auto"/>
            <w:noWrap/>
            <w:vAlign w:val="bottom"/>
          </w:tcPr>
          <w:p w:rsidR="005E5900" w:rsidRPr="008C6C8A" w:rsidRDefault="005E5900" w:rsidP="005E5900">
            <w:pPr>
              <w:jc w:val="center"/>
              <w:rPr>
                <w:rFonts w:asciiTheme="majorHAnsi" w:hAnsiTheme="majorHAnsi"/>
                <w:b/>
                <w:bCs/>
                <w:color w:val="000000"/>
                <w:spacing w:val="0"/>
                <w:sz w:val="18"/>
                <w:szCs w:val="18"/>
                <w:lang w:val="es-ES" w:eastAsia="es-AR"/>
              </w:rPr>
            </w:pPr>
            <w:r w:rsidRPr="008C6C8A">
              <w:rPr>
                <w:rFonts w:asciiTheme="majorHAnsi" w:hAnsiTheme="majorHAnsi" w:cs="Calibri"/>
                <w:color w:val="000000"/>
                <w:sz w:val="18"/>
                <w:szCs w:val="18"/>
              </w:rPr>
              <w:t>Línea Base: 201</w:t>
            </w:r>
            <w:r>
              <w:rPr>
                <w:rFonts w:asciiTheme="majorHAnsi" w:hAnsiTheme="majorHAnsi" w:cs="Calibri"/>
                <w:color w:val="000000"/>
                <w:sz w:val="18"/>
                <w:szCs w:val="18"/>
              </w:rPr>
              <w:t>2</w:t>
            </w:r>
          </w:p>
        </w:tc>
        <w:tc>
          <w:tcPr>
            <w:tcW w:w="1709" w:type="dxa"/>
            <w:tcBorders>
              <w:top w:val="nil"/>
              <w:left w:val="nil"/>
              <w:bottom w:val="single" w:sz="4" w:space="0" w:color="auto"/>
              <w:right w:val="single" w:sz="4" w:space="0" w:color="auto"/>
            </w:tcBorders>
            <w:shd w:val="clear" w:color="auto" w:fill="auto"/>
            <w:noWrap/>
            <w:vAlign w:val="bottom"/>
          </w:tcPr>
          <w:p w:rsidR="005E5900" w:rsidRPr="008C6C8A" w:rsidRDefault="005E5900" w:rsidP="00524451">
            <w:pPr>
              <w:jc w:val="right"/>
              <w:rPr>
                <w:rFonts w:asciiTheme="majorHAnsi" w:hAnsiTheme="majorHAnsi"/>
                <w:color w:val="000000"/>
                <w:spacing w:val="0"/>
                <w:sz w:val="18"/>
                <w:szCs w:val="18"/>
                <w:lang w:val="es-ES" w:eastAsia="es-AR"/>
              </w:rPr>
            </w:pPr>
            <w:r w:rsidRPr="005E5900">
              <w:rPr>
                <w:rFonts w:asciiTheme="majorHAnsi" w:hAnsiTheme="majorHAnsi"/>
                <w:color w:val="000000"/>
                <w:spacing w:val="0"/>
                <w:sz w:val="18"/>
                <w:szCs w:val="18"/>
                <w:lang w:val="es-ES" w:eastAsia="es-AR"/>
              </w:rPr>
              <w:t>4.860</w:t>
            </w:r>
          </w:p>
        </w:tc>
        <w:tc>
          <w:tcPr>
            <w:tcW w:w="1527" w:type="dxa"/>
            <w:tcBorders>
              <w:top w:val="nil"/>
              <w:left w:val="nil"/>
              <w:bottom w:val="single" w:sz="4" w:space="0" w:color="auto"/>
              <w:right w:val="single" w:sz="4" w:space="0" w:color="auto"/>
            </w:tcBorders>
            <w:shd w:val="clear" w:color="auto" w:fill="auto"/>
            <w:noWrap/>
            <w:vAlign w:val="bottom"/>
          </w:tcPr>
          <w:p w:rsidR="005E5900" w:rsidRPr="008C6C8A" w:rsidRDefault="005E5900" w:rsidP="005E5900">
            <w:pPr>
              <w:jc w:val="right"/>
              <w:rPr>
                <w:rFonts w:asciiTheme="majorHAnsi" w:hAnsiTheme="majorHAnsi"/>
                <w:color w:val="000000"/>
                <w:spacing w:val="0"/>
                <w:sz w:val="18"/>
                <w:szCs w:val="18"/>
                <w:lang w:val="es-ES" w:eastAsia="es-AR"/>
              </w:rPr>
            </w:pPr>
            <w:r w:rsidRPr="005E5900">
              <w:rPr>
                <w:rFonts w:asciiTheme="majorHAnsi" w:hAnsiTheme="majorHAnsi"/>
                <w:color w:val="000000"/>
                <w:spacing w:val="0"/>
                <w:sz w:val="18"/>
                <w:szCs w:val="18"/>
                <w:lang w:val="es-ES" w:eastAsia="es-AR"/>
              </w:rPr>
              <w:t xml:space="preserve">                     406.452</w:t>
            </w:r>
          </w:p>
        </w:tc>
        <w:tc>
          <w:tcPr>
            <w:tcW w:w="1938" w:type="dxa"/>
            <w:tcBorders>
              <w:top w:val="nil"/>
              <w:left w:val="nil"/>
              <w:bottom w:val="single" w:sz="4" w:space="0" w:color="auto"/>
              <w:right w:val="single" w:sz="4" w:space="0" w:color="auto"/>
            </w:tcBorders>
            <w:shd w:val="clear" w:color="auto" w:fill="auto"/>
            <w:noWrap/>
            <w:vAlign w:val="bottom"/>
          </w:tcPr>
          <w:p w:rsidR="005E5900" w:rsidRPr="008C6C8A" w:rsidRDefault="005E5900" w:rsidP="00524451">
            <w:pPr>
              <w:jc w:val="right"/>
              <w:rPr>
                <w:rFonts w:asciiTheme="majorHAnsi" w:hAnsiTheme="majorHAnsi"/>
                <w:color w:val="000000"/>
                <w:spacing w:val="0"/>
                <w:sz w:val="18"/>
                <w:szCs w:val="18"/>
                <w:lang w:val="es-ES" w:eastAsia="es-AR"/>
              </w:rPr>
            </w:pPr>
            <w:r>
              <w:rPr>
                <w:rFonts w:asciiTheme="majorHAnsi" w:hAnsiTheme="majorHAnsi"/>
                <w:color w:val="000000"/>
                <w:spacing w:val="0"/>
                <w:sz w:val="18"/>
                <w:szCs w:val="18"/>
                <w:lang w:val="es-ES" w:eastAsia="es-AR"/>
              </w:rPr>
              <w:t>11.95</w:t>
            </w:r>
          </w:p>
        </w:tc>
      </w:tr>
      <w:tr w:rsidR="005E5900" w:rsidRPr="008C6C8A" w:rsidTr="005E5900">
        <w:trPr>
          <w:trHeight w:val="422"/>
          <w:jc w:val="center"/>
        </w:trPr>
        <w:tc>
          <w:tcPr>
            <w:tcW w:w="1604" w:type="dxa"/>
            <w:tcBorders>
              <w:top w:val="nil"/>
              <w:left w:val="single" w:sz="4" w:space="0" w:color="auto"/>
              <w:bottom w:val="single" w:sz="4" w:space="0" w:color="auto"/>
              <w:right w:val="single" w:sz="4" w:space="0" w:color="auto"/>
            </w:tcBorders>
            <w:shd w:val="clear" w:color="auto" w:fill="auto"/>
            <w:noWrap/>
            <w:vAlign w:val="bottom"/>
          </w:tcPr>
          <w:p w:rsidR="005E5900" w:rsidRPr="008C6C8A" w:rsidRDefault="005E5900" w:rsidP="005E5900">
            <w:pPr>
              <w:jc w:val="center"/>
              <w:rPr>
                <w:rFonts w:asciiTheme="majorHAnsi" w:hAnsiTheme="majorHAnsi" w:cs="Calibri"/>
                <w:color w:val="000000"/>
                <w:sz w:val="18"/>
                <w:szCs w:val="18"/>
              </w:rPr>
            </w:pPr>
            <w:r w:rsidRPr="008C6C8A">
              <w:rPr>
                <w:rFonts w:asciiTheme="majorHAnsi" w:hAnsiTheme="majorHAnsi" w:cs="Calibri"/>
                <w:color w:val="000000"/>
                <w:sz w:val="18"/>
                <w:szCs w:val="18"/>
              </w:rPr>
              <w:lastRenderedPageBreak/>
              <w:t>Meta: 20</w:t>
            </w:r>
            <w:r>
              <w:rPr>
                <w:rFonts w:asciiTheme="majorHAnsi" w:hAnsiTheme="majorHAnsi" w:cs="Calibri"/>
                <w:color w:val="000000"/>
                <w:sz w:val="18"/>
                <w:szCs w:val="18"/>
              </w:rPr>
              <w:t>20</w:t>
            </w:r>
          </w:p>
        </w:tc>
        <w:tc>
          <w:tcPr>
            <w:tcW w:w="1709" w:type="dxa"/>
            <w:tcBorders>
              <w:top w:val="nil"/>
              <w:left w:val="nil"/>
              <w:bottom w:val="single" w:sz="4" w:space="0" w:color="auto"/>
              <w:right w:val="single" w:sz="4" w:space="0" w:color="auto"/>
            </w:tcBorders>
            <w:shd w:val="clear" w:color="auto" w:fill="auto"/>
            <w:noWrap/>
            <w:vAlign w:val="bottom"/>
          </w:tcPr>
          <w:p w:rsidR="005E5900" w:rsidRPr="005E5900" w:rsidRDefault="005E5900" w:rsidP="00524451">
            <w:pPr>
              <w:jc w:val="right"/>
              <w:rPr>
                <w:rFonts w:asciiTheme="majorHAnsi" w:hAnsiTheme="majorHAnsi"/>
                <w:color w:val="000000"/>
                <w:spacing w:val="0"/>
                <w:sz w:val="18"/>
                <w:szCs w:val="18"/>
                <w:lang w:val="es-ES" w:eastAsia="es-AR"/>
              </w:rPr>
            </w:pPr>
            <w:r w:rsidRPr="005E5900">
              <w:rPr>
                <w:rFonts w:asciiTheme="majorHAnsi" w:hAnsiTheme="majorHAnsi"/>
                <w:color w:val="000000"/>
                <w:spacing w:val="0"/>
                <w:sz w:val="18"/>
                <w:szCs w:val="18"/>
                <w:lang w:val="es-ES" w:eastAsia="es-AR"/>
              </w:rPr>
              <w:t>5,003</w:t>
            </w:r>
          </w:p>
        </w:tc>
        <w:tc>
          <w:tcPr>
            <w:tcW w:w="1527" w:type="dxa"/>
            <w:tcBorders>
              <w:top w:val="nil"/>
              <w:left w:val="nil"/>
              <w:bottom w:val="single" w:sz="4" w:space="0" w:color="auto"/>
              <w:right w:val="single" w:sz="4" w:space="0" w:color="auto"/>
            </w:tcBorders>
            <w:shd w:val="clear" w:color="auto" w:fill="auto"/>
            <w:noWrap/>
            <w:vAlign w:val="bottom"/>
          </w:tcPr>
          <w:p w:rsidR="005E5900" w:rsidRPr="005E5900" w:rsidRDefault="005E5900" w:rsidP="00524451">
            <w:pPr>
              <w:jc w:val="right"/>
              <w:rPr>
                <w:rFonts w:asciiTheme="majorHAnsi" w:hAnsiTheme="majorHAnsi"/>
                <w:color w:val="000000"/>
                <w:spacing w:val="0"/>
                <w:sz w:val="18"/>
                <w:szCs w:val="18"/>
                <w:lang w:val="es-ES" w:eastAsia="es-AR"/>
              </w:rPr>
            </w:pPr>
            <w:r w:rsidRPr="005E5900">
              <w:rPr>
                <w:rFonts w:asciiTheme="majorHAnsi" w:hAnsiTheme="majorHAnsi"/>
                <w:color w:val="000000"/>
                <w:spacing w:val="0"/>
                <w:sz w:val="18"/>
                <w:szCs w:val="18"/>
                <w:lang w:val="es-ES" w:eastAsia="es-AR"/>
              </w:rPr>
              <w:t>406.452</w:t>
            </w:r>
          </w:p>
        </w:tc>
        <w:tc>
          <w:tcPr>
            <w:tcW w:w="1938" w:type="dxa"/>
            <w:tcBorders>
              <w:top w:val="nil"/>
              <w:left w:val="nil"/>
              <w:bottom w:val="single" w:sz="4" w:space="0" w:color="auto"/>
              <w:right w:val="single" w:sz="4" w:space="0" w:color="auto"/>
            </w:tcBorders>
            <w:shd w:val="clear" w:color="auto" w:fill="auto"/>
            <w:noWrap/>
            <w:vAlign w:val="bottom"/>
          </w:tcPr>
          <w:p w:rsidR="005E5900" w:rsidRPr="008C6C8A" w:rsidRDefault="005E5900" w:rsidP="00524451">
            <w:pPr>
              <w:jc w:val="right"/>
              <w:rPr>
                <w:rFonts w:asciiTheme="majorHAnsi" w:hAnsiTheme="majorHAnsi" w:cs="Calibri"/>
                <w:color w:val="000000"/>
                <w:sz w:val="18"/>
                <w:szCs w:val="18"/>
              </w:rPr>
            </w:pPr>
            <w:r>
              <w:rPr>
                <w:rFonts w:asciiTheme="majorHAnsi" w:hAnsiTheme="majorHAnsi" w:cs="Calibri"/>
                <w:color w:val="000000"/>
                <w:sz w:val="18"/>
                <w:szCs w:val="18"/>
              </w:rPr>
              <w:t>12.30</w:t>
            </w:r>
          </w:p>
        </w:tc>
      </w:tr>
    </w:tbl>
    <w:p w:rsidR="005E5900" w:rsidRPr="00D716BE" w:rsidRDefault="005E5900" w:rsidP="005E5900">
      <w:pPr>
        <w:ind w:firstLine="1170"/>
        <w:rPr>
          <w:rFonts w:asciiTheme="majorHAnsi" w:hAnsiTheme="majorHAnsi"/>
          <w:bCs/>
          <w:iCs/>
          <w:color w:val="000000"/>
          <w:sz w:val="14"/>
          <w:szCs w:val="14"/>
          <w:lang w:val="es-ES"/>
        </w:rPr>
      </w:pPr>
      <w:r w:rsidRPr="00D716BE">
        <w:rPr>
          <w:rFonts w:asciiTheme="majorHAnsi" w:hAnsiTheme="majorHAnsi"/>
          <w:bCs/>
          <w:iCs/>
          <w:color w:val="000000"/>
          <w:sz w:val="14"/>
          <w:szCs w:val="14"/>
          <w:lang w:val="es-ES"/>
        </w:rPr>
        <w:t xml:space="preserve">Fuentes: </w:t>
      </w:r>
    </w:p>
    <w:p w:rsidR="005E5900" w:rsidRPr="00D716BE" w:rsidRDefault="005E5900" w:rsidP="005E5900">
      <w:pPr>
        <w:ind w:firstLine="1170"/>
        <w:rPr>
          <w:rFonts w:asciiTheme="majorHAnsi" w:hAnsiTheme="majorHAnsi"/>
          <w:sz w:val="14"/>
          <w:szCs w:val="14"/>
          <w:lang w:val="es-ES"/>
        </w:rPr>
      </w:pPr>
      <w:r w:rsidRPr="00D716BE">
        <w:rPr>
          <w:rFonts w:asciiTheme="majorHAnsi" w:hAnsiTheme="majorHAnsi"/>
          <w:sz w:val="14"/>
          <w:szCs w:val="14"/>
          <w:lang w:val="es-ES"/>
        </w:rPr>
        <w:t xml:space="preserve">- Km pavimentados: </w:t>
      </w:r>
      <w:r w:rsidR="00F8000A" w:rsidRPr="00F8000A">
        <w:rPr>
          <w:rFonts w:asciiTheme="majorHAnsi" w:hAnsiTheme="majorHAnsi"/>
          <w:sz w:val="14"/>
          <w:szCs w:val="14"/>
          <w:lang w:val="es-ES"/>
        </w:rPr>
        <w:t>Plan Maestro de Transporte (PMT) a junio de 2011</w:t>
      </w:r>
    </w:p>
    <w:p w:rsidR="00F8000A" w:rsidRDefault="005E5900" w:rsidP="005E5900">
      <w:pPr>
        <w:ind w:firstLine="1170"/>
        <w:rPr>
          <w:rFonts w:asciiTheme="majorHAnsi" w:hAnsiTheme="majorHAnsi"/>
          <w:sz w:val="14"/>
          <w:szCs w:val="14"/>
        </w:rPr>
      </w:pPr>
      <w:r w:rsidRPr="00D716BE">
        <w:rPr>
          <w:rFonts w:asciiTheme="majorHAnsi" w:hAnsiTheme="majorHAnsi"/>
          <w:sz w:val="14"/>
          <w:szCs w:val="14"/>
          <w:lang w:val="es-ES"/>
        </w:rPr>
        <w:t xml:space="preserve">- Superficie: </w:t>
      </w:r>
      <w:r>
        <w:rPr>
          <w:rFonts w:asciiTheme="majorHAnsi" w:hAnsiTheme="majorHAnsi"/>
          <w:sz w:val="14"/>
          <w:szCs w:val="14"/>
          <w:lang w:val="es-ES"/>
        </w:rPr>
        <w:t>Dirección General de Estadísticas Encuestas y Censos</w:t>
      </w:r>
      <w:r w:rsidRPr="00D716BE">
        <w:rPr>
          <w:rFonts w:asciiTheme="majorHAnsi" w:hAnsiTheme="majorHAnsi"/>
          <w:sz w:val="14"/>
          <w:szCs w:val="14"/>
          <w:lang w:val="es-ES"/>
        </w:rPr>
        <w:t xml:space="preserve"> (</w:t>
      </w:r>
      <w:r>
        <w:rPr>
          <w:rFonts w:asciiTheme="majorHAnsi" w:hAnsiTheme="majorHAnsi"/>
          <w:sz w:val="14"/>
          <w:szCs w:val="14"/>
          <w:lang w:val="es-ES"/>
        </w:rPr>
        <w:t>DGEEC</w:t>
      </w:r>
      <w:r w:rsidRPr="00D716BE">
        <w:rPr>
          <w:rFonts w:asciiTheme="majorHAnsi" w:hAnsiTheme="majorHAnsi"/>
          <w:sz w:val="14"/>
          <w:szCs w:val="14"/>
          <w:lang w:val="es-ES"/>
        </w:rPr>
        <w:t>) (</w:t>
      </w:r>
      <w:hyperlink r:id="rId12" w:history="1">
        <w:r w:rsidR="00F8000A" w:rsidRPr="00200AF7">
          <w:rPr>
            <w:rStyle w:val="Hipervnculo"/>
            <w:rFonts w:asciiTheme="majorHAnsi" w:hAnsiTheme="majorHAnsi"/>
            <w:sz w:val="14"/>
            <w:szCs w:val="14"/>
          </w:rPr>
          <w:t>http://www.dgeec.gov.py</w:t>
        </w:r>
      </w:hyperlink>
      <w:r w:rsidR="00F8000A">
        <w:rPr>
          <w:rFonts w:asciiTheme="majorHAnsi" w:hAnsiTheme="majorHAnsi"/>
          <w:sz w:val="14"/>
          <w:szCs w:val="14"/>
        </w:rPr>
        <w:t>)</w:t>
      </w:r>
    </w:p>
    <w:p w:rsidR="000A7087" w:rsidRDefault="000A7087" w:rsidP="00C10F23">
      <w:pPr>
        <w:pStyle w:val="AutoNumpara"/>
        <w:numPr>
          <w:ilvl w:val="0"/>
          <w:numId w:val="0"/>
        </w:numPr>
        <w:spacing w:before="0" w:after="0"/>
        <w:rPr>
          <w:rFonts w:ascii="Cambria" w:hAnsi="Cambria"/>
          <w:sz w:val="22"/>
          <w:szCs w:val="22"/>
          <w:lang w:val="es-ES"/>
        </w:rPr>
      </w:pPr>
    </w:p>
    <w:p w:rsidR="005B6973" w:rsidRPr="005B6973" w:rsidRDefault="005B6973" w:rsidP="00C10F23">
      <w:pPr>
        <w:pStyle w:val="AutoNumpara"/>
        <w:numPr>
          <w:ilvl w:val="0"/>
          <w:numId w:val="0"/>
        </w:numPr>
        <w:spacing w:before="0" w:after="0"/>
        <w:rPr>
          <w:rFonts w:ascii="Cambria" w:hAnsi="Cambria"/>
          <w:sz w:val="22"/>
          <w:szCs w:val="22"/>
          <w:lang w:val="es-ES"/>
        </w:rPr>
      </w:pPr>
      <w:r w:rsidRPr="005B6973">
        <w:rPr>
          <w:rFonts w:ascii="Cambria" w:hAnsi="Cambria"/>
          <w:sz w:val="22"/>
          <w:szCs w:val="22"/>
          <w:lang w:val="es-ES"/>
        </w:rPr>
        <w:t xml:space="preserve">Por ultimo, para calcular una variación del índice de accesibilidad para todo el programa, se aplico el promedio ponderado de los índices calculados anteriormente, respeto a la longitud de carreteras pavimentadas por departamento, siendo </w:t>
      </w:r>
      <w:r w:rsidR="00FB4507">
        <w:rPr>
          <w:rFonts w:asciiTheme="majorHAnsi" w:hAnsiTheme="majorHAnsi"/>
          <w:sz w:val="22"/>
          <w:szCs w:val="22"/>
          <w:lang w:val="es-ES"/>
        </w:rPr>
        <w:t>la variación prevista para el añ</w:t>
      </w:r>
      <w:r w:rsidRPr="005B6973">
        <w:rPr>
          <w:rFonts w:ascii="Cambria" w:hAnsi="Cambria"/>
          <w:sz w:val="22"/>
          <w:szCs w:val="22"/>
          <w:lang w:val="es-ES"/>
        </w:rPr>
        <w:t>o 201</w:t>
      </w:r>
      <w:r w:rsidR="00FB4507">
        <w:rPr>
          <w:rFonts w:asciiTheme="majorHAnsi" w:hAnsiTheme="majorHAnsi"/>
          <w:sz w:val="22"/>
          <w:szCs w:val="22"/>
          <w:lang w:val="es-ES"/>
        </w:rPr>
        <w:t>9</w:t>
      </w:r>
      <w:r w:rsidRPr="005B6973">
        <w:rPr>
          <w:rFonts w:ascii="Cambria" w:hAnsi="Cambria"/>
          <w:sz w:val="22"/>
          <w:szCs w:val="22"/>
          <w:lang w:val="es-ES"/>
        </w:rPr>
        <w:t xml:space="preserve"> de un 5</w:t>
      </w:r>
      <w:r w:rsidR="004B2E22">
        <w:rPr>
          <w:rFonts w:asciiTheme="majorHAnsi" w:hAnsiTheme="majorHAnsi"/>
          <w:sz w:val="22"/>
          <w:szCs w:val="22"/>
          <w:lang w:val="es-ES"/>
        </w:rPr>
        <w:t>6</w:t>
      </w:r>
      <w:r w:rsidRPr="005B6973">
        <w:rPr>
          <w:rFonts w:ascii="Cambria" w:hAnsi="Cambria"/>
          <w:sz w:val="22"/>
          <w:szCs w:val="22"/>
          <w:lang w:val="es-ES"/>
        </w:rPr>
        <w:t>%.</w:t>
      </w:r>
    </w:p>
    <w:p w:rsidR="005B6973" w:rsidRPr="005B6973" w:rsidRDefault="005B6973" w:rsidP="00C10F23">
      <w:pPr>
        <w:jc w:val="both"/>
        <w:rPr>
          <w:rFonts w:asciiTheme="majorHAnsi" w:hAnsiTheme="majorHAnsi"/>
          <w:bCs/>
          <w:iCs/>
          <w:color w:val="000000"/>
          <w:sz w:val="22"/>
          <w:szCs w:val="22"/>
          <w:highlight w:val="yellow"/>
        </w:rPr>
      </w:pPr>
    </w:p>
    <w:p w:rsidR="00021C9A" w:rsidRDefault="00021C9A" w:rsidP="00C10F23">
      <w:pPr>
        <w:jc w:val="both"/>
        <w:rPr>
          <w:rFonts w:asciiTheme="majorHAnsi" w:hAnsiTheme="majorHAnsi"/>
          <w:bCs/>
          <w:iCs/>
          <w:color w:val="000000"/>
          <w:sz w:val="22"/>
          <w:szCs w:val="22"/>
          <w:lang w:val="es-ES"/>
        </w:rPr>
      </w:pPr>
      <w:r w:rsidRPr="004B2E22">
        <w:rPr>
          <w:rFonts w:asciiTheme="majorHAnsi" w:hAnsiTheme="majorHAnsi"/>
          <w:bCs/>
          <w:iCs/>
          <w:color w:val="000000"/>
          <w:sz w:val="22"/>
          <w:szCs w:val="22"/>
          <w:lang w:val="es-ES"/>
        </w:rPr>
        <w:t>Metodología de cálculo del Indicador:</w:t>
      </w:r>
    </w:p>
    <w:p w:rsidR="000A7087" w:rsidRPr="004B2E22" w:rsidRDefault="000A7087" w:rsidP="00C10F23">
      <w:pPr>
        <w:jc w:val="both"/>
        <w:rPr>
          <w:rFonts w:asciiTheme="majorHAnsi" w:hAnsiTheme="majorHAnsi"/>
          <w:bCs/>
          <w:iCs/>
          <w:color w:val="000000"/>
          <w:sz w:val="22"/>
          <w:szCs w:val="22"/>
          <w:lang w:val="es-ES"/>
        </w:rPr>
      </w:pPr>
    </w:p>
    <w:p w:rsidR="00021C9A" w:rsidRPr="004B2E22" w:rsidRDefault="00021C9A" w:rsidP="00C10F23">
      <w:pPr>
        <w:numPr>
          <w:ilvl w:val="0"/>
          <w:numId w:val="11"/>
        </w:numPr>
        <w:tabs>
          <w:tab w:val="clear" w:pos="1308"/>
          <w:tab w:val="num" w:pos="720"/>
        </w:tabs>
        <w:ind w:left="720"/>
        <w:jc w:val="both"/>
        <w:rPr>
          <w:rFonts w:asciiTheme="majorHAnsi" w:hAnsiTheme="majorHAnsi"/>
          <w:iCs/>
          <w:color w:val="000000"/>
          <w:sz w:val="22"/>
          <w:szCs w:val="22"/>
          <w:lang w:val="es-ES"/>
        </w:rPr>
      </w:pPr>
      <w:r w:rsidRPr="004B2E22">
        <w:rPr>
          <w:rFonts w:asciiTheme="majorHAnsi" w:hAnsiTheme="majorHAnsi"/>
          <w:iCs/>
          <w:color w:val="000000"/>
          <w:sz w:val="22"/>
          <w:szCs w:val="22"/>
          <w:lang w:val="es-ES"/>
        </w:rPr>
        <w:t xml:space="preserve">Luego de finalizado el Programa, se determina la extensión de la Red Vial Nacional pavimentada </w:t>
      </w:r>
      <w:r w:rsidR="00773828" w:rsidRPr="004B2E22">
        <w:rPr>
          <w:rFonts w:asciiTheme="majorHAnsi" w:hAnsiTheme="majorHAnsi"/>
          <w:iCs/>
          <w:color w:val="000000"/>
          <w:sz w:val="22"/>
          <w:szCs w:val="22"/>
          <w:lang w:val="es-ES"/>
        </w:rPr>
        <w:t>intervenid</w:t>
      </w:r>
      <w:r w:rsidR="00F8000A">
        <w:rPr>
          <w:rFonts w:asciiTheme="majorHAnsi" w:hAnsiTheme="majorHAnsi"/>
          <w:iCs/>
          <w:color w:val="000000"/>
          <w:sz w:val="22"/>
          <w:szCs w:val="22"/>
          <w:lang w:val="es-ES"/>
        </w:rPr>
        <w:t>a</w:t>
      </w:r>
      <w:r w:rsidRPr="004B2E22">
        <w:rPr>
          <w:rFonts w:asciiTheme="majorHAnsi" w:hAnsiTheme="majorHAnsi"/>
          <w:iCs/>
          <w:color w:val="000000"/>
          <w:sz w:val="22"/>
          <w:szCs w:val="22"/>
          <w:lang w:val="es-ES"/>
        </w:rPr>
        <w:t>;</w:t>
      </w:r>
    </w:p>
    <w:p w:rsidR="00021C9A" w:rsidRPr="004B2E22" w:rsidRDefault="00021C9A" w:rsidP="00C10F23">
      <w:pPr>
        <w:numPr>
          <w:ilvl w:val="0"/>
          <w:numId w:val="11"/>
        </w:numPr>
        <w:tabs>
          <w:tab w:val="clear" w:pos="1308"/>
          <w:tab w:val="num" w:pos="720"/>
        </w:tabs>
        <w:ind w:left="720"/>
        <w:jc w:val="both"/>
        <w:rPr>
          <w:rFonts w:asciiTheme="majorHAnsi" w:hAnsiTheme="majorHAnsi"/>
          <w:iCs/>
          <w:color w:val="000000"/>
          <w:sz w:val="22"/>
          <w:szCs w:val="22"/>
          <w:lang w:val="es-ES"/>
        </w:rPr>
      </w:pPr>
      <w:r w:rsidRPr="004B2E22">
        <w:rPr>
          <w:rFonts w:asciiTheme="majorHAnsi" w:hAnsiTheme="majorHAnsi"/>
          <w:iCs/>
          <w:color w:val="000000"/>
          <w:sz w:val="22"/>
          <w:szCs w:val="22"/>
          <w:lang w:val="es-ES"/>
        </w:rPr>
        <w:t xml:space="preserve">Con base en los datos anteriores, se calcula </w:t>
      </w:r>
      <w:r w:rsidR="00773828" w:rsidRPr="004B2E22">
        <w:rPr>
          <w:rFonts w:asciiTheme="majorHAnsi" w:hAnsiTheme="majorHAnsi"/>
          <w:iCs/>
          <w:color w:val="000000"/>
          <w:sz w:val="22"/>
          <w:szCs w:val="22"/>
          <w:lang w:val="es-ES"/>
        </w:rPr>
        <w:t>el índice de accesibilidad de la r</w:t>
      </w:r>
      <w:r w:rsidR="00570F2C" w:rsidRPr="004B2E22">
        <w:rPr>
          <w:rFonts w:asciiTheme="majorHAnsi" w:hAnsiTheme="majorHAnsi"/>
          <w:iCs/>
          <w:color w:val="000000"/>
          <w:sz w:val="22"/>
          <w:szCs w:val="22"/>
          <w:lang w:val="es-ES"/>
        </w:rPr>
        <w:t xml:space="preserve">ed vial </w:t>
      </w:r>
      <w:r w:rsidR="00F8000A">
        <w:rPr>
          <w:rFonts w:asciiTheme="majorHAnsi" w:hAnsiTheme="majorHAnsi"/>
          <w:iCs/>
          <w:color w:val="000000"/>
          <w:sz w:val="22"/>
          <w:szCs w:val="22"/>
          <w:lang w:val="es-ES"/>
        </w:rPr>
        <w:t xml:space="preserve">nacional </w:t>
      </w:r>
      <w:r w:rsidR="00570F2C" w:rsidRPr="004B2E22">
        <w:rPr>
          <w:rFonts w:asciiTheme="majorHAnsi" w:hAnsiTheme="majorHAnsi"/>
          <w:iCs/>
          <w:color w:val="000000"/>
          <w:sz w:val="22"/>
          <w:szCs w:val="22"/>
          <w:lang w:val="es-ES"/>
        </w:rPr>
        <w:t xml:space="preserve">pavimentada </w:t>
      </w:r>
      <w:r w:rsidR="00773828" w:rsidRPr="004B2E22">
        <w:rPr>
          <w:rFonts w:asciiTheme="majorHAnsi" w:hAnsiTheme="majorHAnsi"/>
          <w:iCs/>
          <w:color w:val="000000"/>
          <w:sz w:val="22"/>
          <w:szCs w:val="22"/>
          <w:lang w:val="es-ES"/>
        </w:rPr>
        <w:t>por cada 1.000 km2 de superficie</w:t>
      </w:r>
      <w:r w:rsidRPr="004B2E22">
        <w:rPr>
          <w:rFonts w:asciiTheme="majorHAnsi" w:hAnsiTheme="majorHAnsi"/>
          <w:iCs/>
          <w:color w:val="000000"/>
          <w:sz w:val="22"/>
          <w:szCs w:val="22"/>
          <w:lang w:val="es-ES"/>
        </w:rPr>
        <w:t>;</w:t>
      </w:r>
    </w:p>
    <w:p w:rsidR="00021C9A" w:rsidRPr="004B2E22" w:rsidRDefault="00021C9A" w:rsidP="00C10F23">
      <w:pPr>
        <w:numPr>
          <w:ilvl w:val="0"/>
          <w:numId w:val="11"/>
        </w:numPr>
        <w:tabs>
          <w:tab w:val="clear" w:pos="1308"/>
          <w:tab w:val="num" w:pos="720"/>
        </w:tabs>
        <w:ind w:left="720"/>
        <w:jc w:val="both"/>
        <w:rPr>
          <w:rFonts w:asciiTheme="majorHAnsi" w:hAnsiTheme="majorHAnsi"/>
          <w:iCs/>
          <w:color w:val="000000"/>
          <w:sz w:val="22"/>
          <w:szCs w:val="22"/>
          <w:lang w:val="es-ES"/>
        </w:rPr>
      </w:pPr>
      <w:r w:rsidRPr="004B2E22">
        <w:rPr>
          <w:rFonts w:asciiTheme="majorHAnsi" w:hAnsiTheme="majorHAnsi"/>
          <w:iCs/>
          <w:color w:val="000000"/>
          <w:sz w:val="22"/>
          <w:szCs w:val="22"/>
          <w:lang w:val="es-ES"/>
        </w:rPr>
        <w:t>Se compara el valor porcentual obtenido en</w:t>
      </w:r>
      <w:r w:rsidR="00773828" w:rsidRPr="004B2E22">
        <w:rPr>
          <w:rFonts w:asciiTheme="majorHAnsi" w:hAnsiTheme="majorHAnsi"/>
          <w:iCs/>
          <w:color w:val="000000"/>
          <w:sz w:val="22"/>
          <w:szCs w:val="22"/>
          <w:lang w:val="es-ES"/>
        </w:rPr>
        <w:t xml:space="preserve"> el </w:t>
      </w:r>
      <w:r w:rsidRPr="004B2E22">
        <w:rPr>
          <w:rFonts w:asciiTheme="majorHAnsi" w:hAnsiTheme="majorHAnsi"/>
          <w:iCs/>
          <w:color w:val="000000"/>
          <w:sz w:val="22"/>
          <w:szCs w:val="22"/>
          <w:lang w:val="es-ES"/>
        </w:rPr>
        <w:t>punto anter</w:t>
      </w:r>
      <w:r w:rsidR="00570F2C" w:rsidRPr="004B2E22">
        <w:rPr>
          <w:rFonts w:asciiTheme="majorHAnsi" w:hAnsiTheme="majorHAnsi"/>
          <w:iCs/>
          <w:color w:val="000000"/>
          <w:sz w:val="22"/>
          <w:szCs w:val="22"/>
          <w:lang w:val="es-ES"/>
        </w:rPr>
        <w:t>ior con el de la Línea Base (2012</w:t>
      </w:r>
      <w:r w:rsidRPr="004B2E22">
        <w:rPr>
          <w:rFonts w:asciiTheme="majorHAnsi" w:hAnsiTheme="majorHAnsi"/>
          <w:iCs/>
          <w:color w:val="000000"/>
          <w:sz w:val="22"/>
          <w:szCs w:val="22"/>
          <w:lang w:val="es-ES"/>
        </w:rPr>
        <w:t xml:space="preserve">), para verificar que se haya incrementado </w:t>
      </w:r>
      <w:r w:rsidR="00BA452E" w:rsidRPr="004B2E22">
        <w:rPr>
          <w:rFonts w:asciiTheme="majorHAnsi" w:hAnsiTheme="majorHAnsi"/>
          <w:iCs/>
          <w:color w:val="000000"/>
          <w:sz w:val="22"/>
          <w:szCs w:val="22"/>
          <w:lang w:val="es-ES"/>
        </w:rPr>
        <w:t xml:space="preserve">hasta lograr </w:t>
      </w:r>
      <w:r w:rsidR="00773828" w:rsidRPr="004B2E22">
        <w:rPr>
          <w:rFonts w:asciiTheme="majorHAnsi" w:hAnsiTheme="majorHAnsi"/>
          <w:iCs/>
          <w:color w:val="000000"/>
          <w:sz w:val="22"/>
          <w:szCs w:val="22"/>
          <w:lang w:val="es-ES"/>
        </w:rPr>
        <w:t>el valor meta mencionado</w:t>
      </w:r>
      <w:r w:rsidR="00BA452E" w:rsidRPr="004B2E22">
        <w:rPr>
          <w:rFonts w:asciiTheme="majorHAnsi" w:hAnsiTheme="majorHAnsi"/>
          <w:iCs/>
          <w:color w:val="000000"/>
          <w:sz w:val="22"/>
          <w:szCs w:val="22"/>
          <w:lang w:val="es-ES"/>
        </w:rPr>
        <w:t>.</w:t>
      </w:r>
      <w:r w:rsidRPr="004B2E22">
        <w:rPr>
          <w:rFonts w:asciiTheme="majorHAnsi" w:hAnsiTheme="majorHAnsi"/>
          <w:iCs/>
          <w:color w:val="000000"/>
          <w:sz w:val="22"/>
          <w:szCs w:val="22"/>
          <w:lang w:val="es-ES"/>
        </w:rPr>
        <w:t xml:space="preserve"> </w:t>
      </w:r>
    </w:p>
    <w:p w:rsidR="003B7FE3" w:rsidRPr="00C5792A" w:rsidRDefault="003B7FE3" w:rsidP="00C10F23">
      <w:pPr>
        <w:pStyle w:val="TableTitle"/>
        <w:spacing w:before="0" w:after="0"/>
        <w:rPr>
          <w:rFonts w:asciiTheme="majorHAnsi" w:hAnsiTheme="majorHAnsi"/>
          <w:sz w:val="22"/>
          <w:szCs w:val="22"/>
        </w:rPr>
      </w:pPr>
    </w:p>
    <w:p w:rsidR="004A2EDF" w:rsidRPr="00C5792A" w:rsidRDefault="002E4CED" w:rsidP="00C10F23">
      <w:pPr>
        <w:numPr>
          <w:ilvl w:val="0"/>
          <w:numId w:val="14"/>
        </w:numPr>
        <w:jc w:val="both"/>
        <w:textAlignment w:val="top"/>
        <w:rPr>
          <w:rFonts w:asciiTheme="majorHAnsi" w:hAnsiTheme="majorHAnsi"/>
          <w:b/>
          <w:i/>
          <w:noProof/>
          <w:sz w:val="22"/>
          <w:szCs w:val="22"/>
          <w:lang w:val="es-ES"/>
        </w:rPr>
      </w:pPr>
      <w:r w:rsidRPr="00C5792A">
        <w:rPr>
          <w:rFonts w:asciiTheme="majorHAnsi" w:hAnsiTheme="majorHAnsi"/>
          <w:b/>
          <w:i/>
          <w:noProof/>
          <w:sz w:val="22"/>
          <w:szCs w:val="22"/>
          <w:lang w:val="es-ES"/>
        </w:rPr>
        <w:t>Costo de operación vehicular en los tramos mejorados y pavimentados por el Programa  (US</w:t>
      </w:r>
      <w:r w:rsidR="001158EE" w:rsidRPr="00C5792A">
        <w:rPr>
          <w:rFonts w:asciiTheme="majorHAnsi" w:hAnsiTheme="majorHAnsi"/>
          <w:b/>
          <w:i/>
          <w:noProof/>
          <w:sz w:val="22"/>
          <w:szCs w:val="22"/>
          <w:lang w:val="es-ES"/>
        </w:rPr>
        <w:t>D</w:t>
      </w:r>
      <w:r w:rsidRPr="00C5792A">
        <w:rPr>
          <w:rFonts w:asciiTheme="majorHAnsi" w:hAnsiTheme="majorHAnsi"/>
          <w:b/>
          <w:i/>
          <w:noProof/>
          <w:sz w:val="22"/>
          <w:szCs w:val="22"/>
          <w:lang w:val="es-ES"/>
        </w:rPr>
        <w:t>/vehículo por kilómetro)</w:t>
      </w:r>
    </w:p>
    <w:p w:rsidR="004A50BC" w:rsidRDefault="004A50BC" w:rsidP="00C10F23">
      <w:pPr>
        <w:pStyle w:val="AutoNumpara"/>
        <w:numPr>
          <w:ilvl w:val="0"/>
          <w:numId w:val="0"/>
        </w:numPr>
        <w:spacing w:before="0" w:after="0"/>
        <w:rPr>
          <w:rFonts w:asciiTheme="majorHAnsi" w:hAnsiTheme="majorHAnsi"/>
          <w:sz w:val="22"/>
          <w:szCs w:val="22"/>
          <w:lang w:val="es-ES"/>
        </w:rPr>
      </w:pPr>
      <w:bookmarkStart w:id="2" w:name="OLE_LINK1"/>
      <w:bookmarkStart w:id="3" w:name="OLE_LINK2"/>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La determinación de la Línea Base (año 201</w:t>
      </w:r>
      <w:r>
        <w:rPr>
          <w:rFonts w:asciiTheme="majorHAnsi" w:hAnsiTheme="majorHAnsi"/>
          <w:sz w:val="22"/>
          <w:szCs w:val="22"/>
          <w:lang w:val="es-ES"/>
        </w:rPr>
        <w:t>2</w:t>
      </w:r>
      <w:r w:rsidRPr="00C5792A">
        <w:rPr>
          <w:rFonts w:asciiTheme="majorHAnsi" w:hAnsiTheme="majorHAnsi"/>
          <w:sz w:val="22"/>
          <w:szCs w:val="22"/>
          <w:lang w:val="es-ES"/>
        </w:rPr>
        <w:t xml:space="preserve">) se realiza para las intervenciones de: i) mejoramiento y pavimentación, y ii) </w:t>
      </w:r>
      <w:r>
        <w:rPr>
          <w:rFonts w:asciiTheme="majorHAnsi" w:hAnsiTheme="majorHAnsi"/>
          <w:sz w:val="22"/>
          <w:szCs w:val="22"/>
          <w:lang w:val="es-ES"/>
        </w:rPr>
        <w:t>rehabilitación y mantenimiento</w:t>
      </w:r>
      <w:r w:rsidRPr="00C5792A">
        <w:rPr>
          <w:rFonts w:asciiTheme="majorHAnsi" w:hAnsiTheme="majorHAnsi"/>
          <w:sz w:val="22"/>
          <w:szCs w:val="22"/>
          <w:lang w:val="es-ES"/>
        </w:rPr>
        <w:t>. Para cada uno de los</w:t>
      </w:r>
      <w:r>
        <w:rPr>
          <w:rFonts w:asciiTheme="majorHAnsi" w:hAnsiTheme="majorHAnsi"/>
          <w:sz w:val="22"/>
          <w:szCs w:val="22"/>
          <w:lang w:val="es-ES"/>
        </w:rPr>
        <w:t xml:space="preserve"> proyectos categorizados en estos </w:t>
      </w:r>
      <w:r w:rsidRPr="00C5792A">
        <w:rPr>
          <w:rFonts w:asciiTheme="majorHAnsi" w:hAnsiTheme="majorHAnsi"/>
          <w:sz w:val="22"/>
          <w:szCs w:val="22"/>
          <w:lang w:val="es-ES"/>
        </w:rPr>
        <w:t xml:space="preserve"> tipo</w:t>
      </w:r>
      <w:r>
        <w:rPr>
          <w:rFonts w:asciiTheme="majorHAnsi" w:hAnsiTheme="majorHAnsi"/>
          <w:sz w:val="22"/>
          <w:szCs w:val="22"/>
          <w:lang w:val="es-ES"/>
        </w:rPr>
        <w:t xml:space="preserve">s </w:t>
      </w:r>
      <w:r w:rsidRPr="00C5792A">
        <w:rPr>
          <w:rFonts w:asciiTheme="majorHAnsi" w:hAnsiTheme="majorHAnsi"/>
          <w:sz w:val="22"/>
          <w:szCs w:val="22"/>
          <w:lang w:val="es-ES"/>
        </w:rPr>
        <w:t>de intervención se determina  el COV medido en US</w:t>
      </w:r>
      <w:r>
        <w:rPr>
          <w:rFonts w:asciiTheme="majorHAnsi" w:hAnsiTheme="majorHAnsi"/>
          <w:sz w:val="22"/>
          <w:szCs w:val="22"/>
          <w:lang w:val="es-ES"/>
        </w:rPr>
        <w:t>$</w:t>
      </w:r>
      <w:r w:rsidRPr="00C5792A">
        <w:rPr>
          <w:rFonts w:asciiTheme="majorHAnsi" w:hAnsiTheme="majorHAnsi"/>
          <w:sz w:val="22"/>
          <w:szCs w:val="22"/>
          <w:lang w:val="es-ES"/>
        </w:rPr>
        <w:t>/Veh-Km a precios constantes de 201</w:t>
      </w:r>
      <w:r>
        <w:rPr>
          <w:rFonts w:asciiTheme="majorHAnsi" w:hAnsiTheme="majorHAnsi"/>
          <w:sz w:val="22"/>
          <w:szCs w:val="22"/>
          <w:lang w:val="es-ES"/>
        </w:rPr>
        <w:t>2</w:t>
      </w:r>
      <w:r w:rsidRPr="00C5792A">
        <w:rPr>
          <w:rFonts w:asciiTheme="majorHAnsi" w:hAnsiTheme="majorHAnsi"/>
          <w:sz w:val="22"/>
          <w:szCs w:val="22"/>
          <w:lang w:val="es-ES"/>
        </w:rPr>
        <w:t xml:space="preserve"> para las </w:t>
      </w:r>
      <w:r>
        <w:rPr>
          <w:rFonts w:asciiTheme="majorHAnsi" w:hAnsiTheme="majorHAnsi"/>
          <w:sz w:val="22"/>
          <w:szCs w:val="22"/>
          <w:lang w:val="es-ES"/>
        </w:rPr>
        <w:t>situaciones sin y con proyecto</w:t>
      </w:r>
      <w:r w:rsidRPr="00C5792A">
        <w:rPr>
          <w:rFonts w:asciiTheme="majorHAnsi" w:hAnsiTheme="majorHAnsi"/>
          <w:sz w:val="22"/>
          <w:szCs w:val="22"/>
          <w:lang w:val="es-ES"/>
        </w:rPr>
        <w:t xml:space="preserve">. Para determinar el porcentaje de reducción del conjunto de tramos que comprende cada proyecto de la muestra representativa pertenecientes a una categoría, se </w:t>
      </w:r>
      <w:r>
        <w:rPr>
          <w:rFonts w:asciiTheme="majorHAnsi" w:hAnsiTheme="majorHAnsi"/>
          <w:sz w:val="22"/>
          <w:szCs w:val="22"/>
          <w:lang w:val="es-ES"/>
        </w:rPr>
        <w:t xml:space="preserve">podrá </w:t>
      </w:r>
      <w:r w:rsidRPr="00C5792A">
        <w:rPr>
          <w:rFonts w:asciiTheme="majorHAnsi" w:hAnsiTheme="majorHAnsi"/>
          <w:sz w:val="22"/>
          <w:szCs w:val="22"/>
          <w:lang w:val="es-ES"/>
        </w:rPr>
        <w:t>pondera</w:t>
      </w:r>
      <w:r>
        <w:rPr>
          <w:rFonts w:asciiTheme="majorHAnsi" w:hAnsiTheme="majorHAnsi"/>
          <w:sz w:val="22"/>
          <w:szCs w:val="22"/>
          <w:lang w:val="es-ES"/>
        </w:rPr>
        <w:t>r</w:t>
      </w:r>
      <w:r w:rsidRPr="00C5792A">
        <w:rPr>
          <w:rFonts w:asciiTheme="majorHAnsi" w:hAnsiTheme="majorHAnsi"/>
          <w:sz w:val="22"/>
          <w:szCs w:val="22"/>
          <w:lang w:val="es-ES"/>
        </w:rPr>
        <w:t xml:space="preserve"> los porcentajes de reducción del COV de cada uno de los </w:t>
      </w:r>
      <w:r>
        <w:rPr>
          <w:rFonts w:asciiTheme="majorHAnsi" w:hAnsiTheme="majorHAnsi"/>
          <w:sz w:val="22"/>
          <w:szCs w:val="22"/>
          <w:lang w:val="es-ES"/>
        </w:rPr>
        <w:t xml:space="preserve">tramos </w:t>
      </w:r>
      <w:r w:rsidRPr="00C5792A">
        <w:rPr>
          <w:rFonts w:asciiTheme="majorHAnsi" w:hAnsiTheme="majorHAnsi"/>
          <w:sz w:val="22"/>
          <w:szCs w:val="22"/>
          <w:lang w:val="es-ES"/>
        </w:rPr>
        <w:t>integrantes de es</w:t>
      </w:r>
      <w:r>
        <w:rPr>
          <w:rFonts w:asciiTheme="majorHAnsi" w:hAnsiTheme="majorHAnsi"/>
          <w:sz w:val="22"/>
          <w:szCs w:val="22"/>
          <w:lang w:val="es-ES"/>
        </w:rPr>
        <w:t xml:space="preserve">e proyecto </w:t>
      </w:r>
      <w:r w:rsidRPr="00C5792A">
        <w:rPr>
          <w:rFonts w:asciiTheme="majorHAnsi" w:hAnsiTheme="majorHAnsi"/>
          <w:sz w:val="22"/>
          <w:szCs w:val="22"/>
          <w:lang w:val="es-ES"/>
        </w:rPr>
        <w:t xml:space="preserve">por </w:t>
      </w:r>
      <w:r>
        <w:rPr>
          <w:rFonts w:asciiTheme="majorHAnsi" w:hAnsiTheme="majorHAnsi"/>
          <w:sz w:val="22"/>
          <w:szCs w:val="22"/>
          <w:lang w:val="es-ES"/>
        </w:rPr>
        <w:t xml:space="preserve">sus respectivas </w:t>
      </w:r>
      <w:r w:rsidRPr="00C5792A">
        <w:rPr>
          <w:rFonts w:asciiTheme="majorHAnsi" w:hAnsiTheme="majorHAnsi"/>
          <w:sz w:val="22"/>
          <w:szCs w:val="22"/>
          <w:lang w:val="es-ES"/>
        </w:rPr>
        <w:t>longitudes.</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En virtud de que en las evaluaciones económicas de cada proyecto</w:t>
      </w:r>
      <w:r>
        <w:rPr>
          <w:rFonts w:asciiTheme="majorHAnsi" w:hAnsiTheme="majorHAnsi"/>
          <w:sz w:val="22"/>
          <w:szCs w:val="22"/>
          <w:lang w:val="es-ES"/>
        </w:rPr>
        <w:t xml:space="preserve"> ha utilizado el modelo HDM-4</w:t>
      </w:r>
      <w:r w:rsidRPr="00C5792A">
        <w:rPr>
          <w:rFonts w:asciiTheme="majorHAnsi" w:hAnsiTheme="majorHAnsi"/>
          <w:sz w:val="22"/>
          <w:szCs w:val="22"/>
          <w:lang w:val="es-ES"/>
        </w:rPr>
        <w:t>, se ha definido que, por simplicidad del cálculo, se utilice el submodelo VOC (Vehicle</w:t>
      </w:r>
      <w:r>
        <w:rPr>
          <w:rFonts w:asciiTheme="majorHAnsi" w:hAnsiTheme="majorHAnsi"/>
          <w:sz w:val="22"/>
          <w:szCs w:val="22"/>
          <w:lang w:val="es-ES"/>
        </w:rPr>
        <w:t xml:space="preserve"> </w:t>
      </w:r>
      <w:r w:rsidRPr="00C5792A">
        <w:rPr>
          <w:rFonts w:asciiTheme="majorHAnsi" w:hAnsiTheme="majorHAnsi"/>
          <w:sz w:val="22"/>
          <w:szCs w:val="22"/>
          <w:lang w:val="es-ES"/>
        </w:rPr>
        <w:t>Operating</w:t>
      </w:r>
      <w:r>
        <w:rPr>
          <w:rFonts w:asciiTheme="majorHAnsi" w:hAnsiTheme="majorHAnsi"/>
          <w:sz w:val="22"/>
          <w:szCs w:val="22"/>
          <w:lang w:val="es-ES"/>
        </w:rPr>
        <w:t xml:space="preserve"> </w:t>
      </w:r>
      <w:r w:rsidRPr="00C5792A">
        <w:rPr>
          <w:rFonts w:asciiTheme="majorHAnsi" w:hAnsiTheme="majorHAnsi"/>
          <w:sz w:val="22"/>
          <w:szCs w:val="22"/>
          <w:lang w:val="es-ES"/>
        </w:rPr>
        <w:t xml:space="preserve">Costs) del </w:t>
      </w:r>
      <w:r>
        <w:rPr>
          <w:rFonts w:asciiTheme="majorHAnsi" w:hAnsiTheme="majorHAnsi"/>
          <w:sz w:val="22"/>
          <w:szCs w:val="22"/>
          <w:lang w:val="es-ES"/>
        </w:rPr>
        <w:t>mismo.</w:t>
      </w:r>
      <w:r w:rsidRPr="00C5792A">
        <w:rPr>
          <w:rFonts w:asciiTheme="majorHAnsi" w:hAnsiTheme="majorHAnsi"/>
          <w:sz w:val="22"/>
          <w:szCs w:val="22"/>
          <w:lang w:val="es-ES"/>
        </w:rPr>
        <w:t xml:space="preserve"> </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 xml:space="preserve">Para  utilizar el </w:t>
      </w:r>
      <w:r>
        <w:rPr>
          <w:rFonts w:asciiTheme="majorHAnsi" w:hAnsiTheme="majorHAnsi"/>
          <w:sz w:val="22"/>
          <w:szCs w:val="22"/>
          <w:lang w:val="es-ES"/>
        </w:rPr>
        <w:t>sub</w:t>
      </w:r>
      <w:r w:rsidRPr="00C5792A">
        <w:rPr>
          <w:rFonts w:asciiTheme="majorHAnsi" w:hAnsiTheme="majorHAnsi"/>
          <w:sz w:val="22"/>
          <w:szCs w:val="22"/>
          <w:lang w:val="es-ES"/>
        </w:rPr>
        <w:t>modelo VOC, se deben confeccionar los archivos de base para cada tipo de vehículo en cada proyecto (</w:t>
      </w:r>
      <w:r>
        <w:rPr>
          <w:rFonts w:asciiTheme="majorHAnsi" w:hAnsiTheme="majorHAnsi"/>
          <w:sz w:val="22"/>
          <w:szCs w:val="22"/>
          <w:lang w:val="es-ES"/>
        </w:rPr>
        <w:t>livianos, omnibus y Camiones</w:t>
      </w:r>
      <w:r w:rsidRPr="00C5792A">
        <w:rPr>
          <w:rFonts w:asciiTheme="majorHAnsi" w:hAnsiTheme="majorHAnsi"/>
          <w:sz w:val="22"/>
          <w:szCs w:val="22"/>
          <w:lang w:val="es-ES"/>
        </w:rPr>
        <w:t xml:space="preserve">). </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Utilizando dichos archivos y corriendo el modelo VOC, se calculan los costos de operación de todos los tipos de vehículo mencionados para la situación sin proyecto (COVsp).</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 xml:space="preserve">Utilizando los mismos archivos de base de los diferentes proyectos para cada tipo de vehículo y modificando únicamente la rugosidad, </w:t>
      </w:r>
      <w:r>
        <w:rPr>
          <w:rFonts w:asciiTheme="majorHAnsi" w:hAnsiTheme="majorHAnsi"/>
          <w:sz w:val="22"/>
          <w:szCs w:val="22"/>
          <w:lang w:val="es-ES"/>
        </w:rPr>
        <w:t xml:space="preserve">se vuelve a </w:t>
      </w:r>
      <w:r w:rsidRPr="00C5792A">
        <w:rPr>
          <w:rFonts w:asciiTheme="majorHAnsi" w:hAnsiTheme="majorHAnsi"/>
          <w:sz w:val="22"/>
          <w:szCs w:val="22"/>
          <w:lang w:val="es-ES"/>
        </w:rPr>
        <w:t>correr el VOC</w:t>
      </w:r>
      <w:r>
        <w:rPr>
          <w:rFonts w:asciiTheme="majorHAnsi" w:hAnsiTheme="majorHAnsi"/>
          <w:sz w:val="22"/>
          <w:szCs w:val="22"/>
          <w:lang w:val="es-ES"/>
        </w:rPr>
        <w:t xml:space="preserve"> obteniéndose</w:t>
      </w:r>
      <w:r w:rsidRPr="00C5792A">
        <w:rPr>
          <w:rFonts w:asciiTheme="majorHAnsi" w:hAnsiTheme="majorHAnsi"/>
          <w:sz w:val="22"/>
          <w:szCs w:val="22"/>
          <w:lang w:val="es-ES"/>
        </w:rPr>
        <w:t xml:space="preserve"> el costo de operación de los vehículos correspondientes, para la situación con proyecto (COVcp). Para esta situación, se han utilizado las rugosidades que estiman obtenerse mediante la construcción de los proyectos. </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Pr>
          <w:rFonts w:asciiTheme="majorHAnsi" w:hAnsiTheme="majorHAnsi"/>
          <w:sz w:val="22"/>
          <w:szCs w:val="22"/>
          <w:lang w:val="es-ES"/>
        </w:rPr>
        <w:t xml:space="preserve">Para aquéllos proyectos que se terminen y, cuando se alcance el 50% de los desembolsos (previsto para el año </w:t>
      </w:r>
      <w:r w:rsidRPr="007922FD">
        <w:rPr>
          <w:rFonts w:asciiTheme="majorHAnsi" w:hAnsiTheme="majorHAnsi"/>
          <w:sz w:val="22"/>
          <w:szCs w:val="22"/>
          <w:lang w:val="es-ES"/>
        </w:rPr>
        <w:t>2015</w:t>
      </w:r>
      <w:r>
        <w:rPr>
          <w:rFonts w:asciiTheme="majorHAnsi" w:hAnsiTheme="majorHAnsi"/>
          <w:sz w:val="22"/>
          <w:szCs w:val="22"/>
          <w:lang w:val="es-ES"/>
        </w:rPr>
        <w:t>) como también al finalizar la ejecución de la operación (previsto para el año 2020)</w:t>
      </w:r>
      <w:r w:rsidRPr="00C5792A">
        <w:rPr>
          <w:rFonts w:asciiTheme="majorHAnsi" w:hAnsiTheme="majorHAnsi"/>
          <w:sz w:val="22"/>
          <w:szCs w:val="22"/>
          <w:lang w:val="es-ES"/>
        </w:rPr>
        <w:t xml:space="preserve">, </w:t>
      </w:r>
      <w:r>
        <w:rPr>
          <w:rFonts w:asciiTheme="majorHAnsi" w:hAnsiTheme="majorHAnsi"/>
          <w:sz w:val="22"/>
          <w:szCs w:val="22"/>
          <w:lang w:val="es-ES"/>
        </w:rPr>
        <w:t xml:space="preserve">para cada uno de ellos </w:t>
      </w:r>
      <w:r w:rsidRPr="00C5792A">
        <w:rPr>
          <w:rFonts w:asciiTheme="majorHAnsi" w:hAnsiTheme="majorHAnsi"/>
          <w:sz w:val="22"/>
          <w:szCs w:val="22"/>
          <w:lang w:val="es-ES"/>
        </w:rPr>
        <w:t>se deberá realizar estudio</w:t>
      </w:r>
      <w:r>
        <w:rPr>
          <w:rFonts w:asciiTheme="majorHAnsi" w:hAnsiTheme="majorHAnsi"/>
          <w:sz w:val="22"/>
          <w:szCs w:val="22"/>
          <w:lang w:val="es-ES"/>
        </w:rPr>
        <w:t xml:space="preserve">s de tránsito para determinar el tráfico </w:t>
      </w:r>
      <w:r w:rsidR="00F513CA">
        <w:rPr>
          <w:rFonts w:asciiTheme="majorHAnsi" w:hAnsiTheme="majorHAnsi"/>
          <w:sz w:val="22"/>
          <w:szCs w:val="22"/>
          <w:lang w:val="es-ES"/>
        </w:rPr>
        <w:t xml:space="preserve">y </w:t>
      </w:r>
      <w:r w:rsidRPr="00C5792A">
        <w:rPr>
          <w:rFonts w:asciiTheme="majorHAnsi" w:hAnsiTheme="majorHAnsi"/>
          <w:sz w:val="22"/>
          <w:szCs w:val="22"/>
          <w:lang w:val="es-ES"/>
        </w:rPr>
        <w:t>la rugosidad</w:t>
      </w:r>
      <w:r>
        <w:rPr>
          <w:rFonts w:asciiTheme="majorHAnsi" w:hAnsiTheme="majorHAnsi"/>
          <w:sz w:val="22"/>
          <w:szCs w:val="22"/>
          <w:lang w:val="es-ES"/>
        </w:rPr>
        <w:t xml:space="preserve"> respectivamente</w:t>
      </w:r>
      <w:r w:rsidRPr="00C5792A">
        <w:rPr>
          <w:rFonts w:asciiTheme="majorHAnsi" w:hAnsiTheme="majorHAnsi"/>
          <w:sz w:val="22"/>
          <w:szCs w:val="22"/>
          <w:lang w:val="es-ES"/>
        </w:rPr>
        <w:t xml:space="preserve">. Luego se vuelven a correr los archivos del VOC </w:t>
      </w:r>
      <w:r>
        <w:rPr>
          <w:rFonts w:asciiTheme="majorHAnsi" w:hAnsiTheme="majorHAnsi"/>
          <w:sz w:val="22"/>
          <w:szCs w:val="22"/>
          <w:lang w:val="es-ES"/>
        </w:rPr>
        <w:t>con</w:t>
      </w:r>
      <w:r w:rsidRPr="00C5792A">
        <w:rPr>
          <w:rFonts w:asciiTheme="majorHAnsi" w:hAnsiTheme="majorHAnsi"/>
          <w:sz w:val="22"/>
          <w:szCs w:val="22"/>
          <w:lang w:val="es-ES"/>
        </w:rPr>
        <w:t xml:space="preserve"> </w:t>
      </w:r>
      <w:r>
        <w:rPr>
          <w:rFonts w:asciiTheme="majorHAnsi" w:hAnsiTheme="majorHAnsi"/>
          <w:sz w:val="22"/>
          <w:szCs w:val="22"/>
          <w:lang w:val="es-ES"/>
        </w:rPr>
        <w:t xml:space="preserve">el valor del tráfico y de </w:t>
      </w:r>
      <w:r w:rsidRPr="00C5792A">
        <w:rPr>
          <w:rFonts w:asciiTheme="majorHAnsi" w:hAnsiTheme="majorHAnsi"/>
          <w:sz w:val="22"/>
          <w:szCs w:val="22"/>
          <w:lang w:val="es-ES"/>
        </w:rPr>
        <w:t xml:space="preserve">la rugosidad efectivamente obtenidos. </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lastRenderedPageBreak/>
        <w:t>Introduciendo los datos de los  COVsp y los COVcp (para la situación con proyecto supuesta y la efectivamente alcanzada) se podrá obtener el valor de los indicadores mencionados, por proyecto y por categoría de intervención del Pro</w:t>
      </w:r>
      <w:r>
        <w:rPr>
          <w:rFonts w:asciiTheme="majorHAnsi" w:hAnsiTheme="majorHAnsi"/>
          <w:sz w:val="22"/>
          <w:szCs w:val="22"/>
          <w:lang w:val="es-ES"/>
        </w:rPr>
        <w:t>yecto</w:t>
      </w:r>
      <w:r w:rsidRPr="00C5792A">
        <w:rPr>
          <w:rFonts w:asciiTheme="majorHAnsi" w:hAnsiTheme="majorHAnsi"/>
          <w:sz w:val="22"/>
          <w:szCs w:val="22"/>
          <w:lang w:val="es-ES"/>
        </w:rPr>
        <w:t>.</w:t>
      </w:r>
    </w:p>
    <w:p w:rsidR="00524451" w:rsidRPr="00C5792A" w:rsidRDefault="00524451" w:rsidP="00524451">
      <w:pPr>
        <w:pStyle w:val="AutoNumpara"/>
        <w:numPr>
          <w:ilvl w:val="0"/>
          <w:numId w:val="0"/>
        </w:numPr>
        <w:spacing w:before="0" w:after="0"/>
        <w:rPr>
          <w:rFonts w:asciiTheme="majorHAnsi" w:hAnsiTheme="majorHAnsi"/>
          <w:sz w:val="22"/>
          <w:szCs w:val="22"/>
          <w:lang w:val="es-ES"/>
        </w:rPr>
      </w:pPr>
    </w:p>
    <w:p w:rsidR="00F8000A" w:rsidRDefault="00F8000A" w:rsidP="00524451">
      <w:pPr>
        <w:pStyle w:val="AutoNumpara"/>
        <w:numPr>
          <w:ilvl w:val="0"/>
          <w:numId w:val="0"/>
        </w:numPr>
        <w:spacing w:before="0" w:after="0"/>
        <w:rPr>
          <w:rFonts w:asciiTheme="majorHAnsi" w:hAnsiTheme="majorHAnsi"/>
          <w:sz w:val="22"/>
          <w:szCs w:val="22"/>
          <w:lang w:val="es-ES"/>
        </w:rPr>
      </w:pPr>
      <w:r w:rsidRPr="00C5792A">
        <w:rPr>
          <w:rFonts w:asciiTheme="majorHAnsi" w:hAnsiTheme="majorHAnsi"/>
          <w:sz w:val="22"/>
          <w:szCs w:val="22"/>
          <w:lang w:val="es-ES"/>
        </w:rPr>
        <w:t>Los datos, metodología y fuentes de cálculo para determinar la línea de base y meta se presenta en las tablas que siguen a continuación:</w:t>
      </w:r>
    </w:p>
    <w:p w:rsidR="006E050A" w:rsidRPr="00C5792A" w:rsidRDefault="006E050A" w:rsidP="00524451">
      <w:pPr>
        <w:pStyle w:val="AutoNumpara"/>
        <w:numPr>
          <w:ilvl w:val="0"/>
          <w:numId w:val="0"/>
        </w:numPr>
        <w:spacing w:before="0" w:after="0"/>
        <w:rPr>
          <w:rFonts w:asciiTheme="majorHAnsi" w:hAnsiTheme="majorHAnsi"/>
          <w:sz w:val="22"/>
          <w:szCs w:val="22"/>
          <w:lang w:val="es-ES"/>
        </w:rPr>
      </w:pPr>
    </w:p>
    <w:p w:rsidR="007922FD" w:rsidRPr="00992367" w:rsidRDefault="007922FD" w:rsidP="007922FD">
      <w:pPr>
        <w:pStyle w:val="AutoNumpara"/>
        <w:numPr>
          <w:ilvl w:val="0"/>
          <w:numId w:val="0"/>
        </w:numPr>
        <w:spacing w:before="0" w:after="0"/>
        <w:ind w:firstLine="720"/>
        <w:jc w:val="center"/>
        <w:rPr>
          <w:rFonts w:asciiTheme="majorHAnsi" w:hAnsiTheme="majorHAnsi"/>
          <w:b/>
          <w:sz w:val="20"/>
          <w:lang w:val="es-ES"/>
        </w:rPr>
      </w:pPr>
      <w:r w:rsidRPr="00992367">
        <w:rPr>
          <w:rFonts w:asciiTheme="majorHAnsi" w:hAnsiTheme="majorHAnsi"/>
          <w:b/>
          <w:sz w:val="20"/>
          <w:lang w:val="es-ES"/>
        </w:rPr>
        <w:t xml:space="preserve">Cuadro </w:t>
      </w:r>
      <w:r w:rsidR="008810C2">
        <w:rPr>
          <w:rFonts w:asciiTheme="majorHAnsi" w:hAnsiTheme="majorHAnsi"/>
          <w:b/>
          <w:sz w:val="20"/>
          <w:lang w:val="es-ES"/>
        </w:rPr>
        <w:t>9</w:t>
      </w:r>
    </w:p>
    <w:p w:rsidR="007922FD" w:rsidRPr="00992367" w:rsidRDefault="000C54E0" w:rsidP="007922FD">
      <w:pPr>
        <w:pStyle w:val="AutoNumpara"/>
        <w:numPr>
          <w:ilvl w:val="0"/>
          <w:numId w:val="0"/>
        </w:numPr>
        <w:spacing w:before="0" w:after="0"/>
        <w:jc w:val="center"/>
        <w:rPr>
          <w:rFonts w:asciiTheme="majorHAnsi" w:hAnsiTheme="majorHAnsi"/>
          <w:b/>
          <w:sz w:val="20"/>
          <w:lang w:val="es-ES"/>
        </w:rPr>
      </w:pPr>
      <w:r>
        <w:rPr>
          <w:rFonts w:asciiTheme="majorHAnsi" w:hAnsiTheme="majorHAnsi"/>
          <w:b/>
          <w:sz w:val="20"/>
          <w:lang w:val="es-ES"/>
        </w:rPr>
        <w:t xml:space="preserve">Cálculo promedio de </w:t>
      </w:r>
      <w:r w:rsidR="007922FD" w:rsidRPr="00992367">
        <w:rPr>
          <w:rFonts w:asciiTheme="majorHAnsi" w:hAnsiTheme="majorHAnsi"/>
          <w:b/>
          <w:sz w:val="20"/>
          <w:lang w:val="es-ES"/>
        </w:rPr>
        <w:t xml:space="preserve">Costos de Operación Vehicular </w:t>
      </w:r>
      <w:r w:rsidR="007922FD">
        <w:rPr>
          <w:rFonts w:asciiTheme="majorHAnsi" w:hAnsiTheme="majorHAnsi"/>
          <w:b/>
          <w:sz w:val="20"/>
          <w:lang w:val="es-ES"/>
        </w:rPr>
        <w:t>(COV)</w:t>
      </w:r>
    </w:p>
    <w:p w:rsidR="007922FD" w:rsidRDefault="007922FD" w:rsidP="007922FD">
      <w:pPr>
        <w:pStyle w:val="AutoNumpara"/>
        <w:numPr>
          <w:ilvl w:val="0"/>
          <w:numId w:val="0"/>
        </w:numPr>
        <w:spacing w:before="0" w:after="0"/>
        <w:jc w:val="center"/>
        <w:rPr>
          <w:rFonts w:asciiTheme="majorHAnsi" w:hAnsiTheme="majorHAnsi"/>
          <w:b/>
          <w:sz w:val="20"/>
          <w:lang w:val="es-ES"/>
        </w:rPr>
      </w:pPr>
      <w:r w:rsidRPr="00992367">
        <w:rPr>
          <w:rFonts w:asciiTheme="majorHAnsi" w:hAnsiTheme="majorHAnsi"/>
          <w:b/>
          <w:sz w:val="20"/>
          <w:lang w:val="es-ES"/>
        </w:rPr>
        <w:t>Proyecto</w:t>
      </w:r>
      <w:r>
        <w:rPr>
          <w:rFonts w:asciiTheme="majorHAnsi" w:hAnsiTheme="majorHAnsi"/>
          <w:b/>
          <w:sz w:val="20"/>
          <w:lang w:val="es-ES"/>
        </w:rPr>
        <w:t>s</w:t>
      </w:r>
      <w:r w:rsidRPr="00992367">
        <w:rPr>
          <w:rFonts w:asciiTheme="majorHAnsi" w:hAnsiTheme="majorHAnsi"/>
          <w:b/>
          <w:sz w:val="20"/>
          <w:lang w:val="es-ES"/>
        </w:rPr>
        <w:t xml:space="preserve"> de mejoramiento y pavimentación</w:t>
      </w:r>
    </w:p>
    <w:tbl>
      <w:tblPr>
        <w:tblW w:w="5172" w:type="pct"/>
        <w:tblCellMar>
          <w:left w:w="70" w:type="dxa"/>
          <w:right w:w="70" w:type="dxa"/>
        </w:tblCellMar>
        <w:tblLook w:val="04A0"/>
      </w:tblPr>
      <w:tblGrid>
        <w:gridCol w:w="987"/>
        <w:gridCol w:w="1977"/>
        <w:gridCol w:w="825"/>
        <w:gridCol w:w="1364"/>
        <w:gridCol w:w="555"/>
        <w:gridCol w:w="765"/>
        <w:gridCol w:w="803"/>
        <w:gridCol w:w="850"/>
        <w:gridCol w:w="746"/>
        <w:gridCol w:w="761"/>
      </w:tblGrid>
      <w:tr w:rsidR="00E85FAD" w:rsidRPr="00E85FAD" w:rsidTr="00E72B31">
        <w:trPr>
          <w:trHeight w:val="495"/>
        </w:trPr>
        <w:tc>
          <w:tcPr>
            <w:tcW w:w="513"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Proyecto / tipo</w:t>
            </w:r>
          </w:p>
        </w:tc>
        <w:tc>
          <w:tcPr>
            <w:tcW w:w="102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Tramo</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 xml:space="preserve">Longitud </w:t>
            </w:r>
            <w:r w:rsidRPr="00E85FAD">
              <w:rPr>
                <w:rFonts w:ascii="Cambria" w:hAnsi="Cambria" w:cs="Calibri"/>
                <w:b/>
                <w:bCs/>
                <w:color w:val="000000"/>
                <w:spacing w:val="0"/>
                <w:sz w:val="14"/>
                <w:szCs w:val="14"/>
                <w:lang w:val="es-ES" w:eastAsia="es-ES"/>
              </w:rPr>
              <w:br/>
              <w:t>(Km)</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Situación</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IRI</w:t>
            </w:r>
            <w:r w:rsidRPr="00E85FAD">
              <w:rPr>
                <w:rFonts w:ascii="Cambria" w:hAnsi="Cambria" w:cs="Calibri"/>
                <w:b/>
                <w:bCs/>
                <w:color w:val="000000"/>
                <w:spacing w:val="0"/>
                <w:sz w:val="14"/>
                <w:szCs w:val="14"/>
                <w:lang w:val="es-ES" w:eastAsia="es-ES"/>
              </w:rPr>
              <w:br/>
              <w:t>m/km</w:t>
            </w:r>
          </w:p>
        </w:tc>
        <w:tc>
          <w:tcPr>
            <w:tcW w:w="2037" w:type="pct"/>
            <w:gridSpan w:val="5"/>
            <w:tcBorders>
              <w:top w:val="single" w:sz="4" w:space="0" w:color="auto"/>
              <w:left w:val="nil"/>
              <w:bottom w:val="single" w:sz="4" w:space="0" w:color="auto"/>
              <w:right w:val="single" w:sz="4" w:space="0" w:color="000000"/>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Composición porcentual del tráfico por tipo de vehículo / Costo de Operación Vehicular Promedio (Ponderado por Vehículo en US$ / Veh-Km)</w:t>
            </w:r>
          </w:p>
        </w:tc>
      </w:tr>
      <w:tr w:rsidR="00E85FAD" w:rsidRPr="00E85FAD" w:rsidTr="00E72B31">
        <w:trPr>
          <w:trHeight w:val="255"/>
        </w:trPr>
        <w:tc>
          <w:tcPr>
            <w:tcW w:w="513"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70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39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Livianos</w:t>
            </w:r>
          </w:p>
        </w:tc>
        <w:tc>
          <w:tcPr>
            <w:tcW w:w="41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Ómnibus</w:t>
            </w:r>
          </w:p>
        </w:tc>
        <w:tc>
          <w:tcPr>
            <w:tcW w:w="1223" w:type="pct"/>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Camiones</w:t>
            </w:r>
          </w:p>
        </w:tc>
      </w:tr>
      <w:tr w:rsidR="00E85FAD" w:rsidRPr="00E85FAD" w:rsidTr="00E72B31">
        <w:trPr>
          <w:trHeight w:val="189"/>
        </w:trPr>
        <w:tc>
          <w:tcPr>
            <w:tcW w:w="513"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70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39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41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E85FAD" w:rsidRPr="00E85FAD" w:rsidRDefault="00E85FAD" w:rsidP="00E85FAD">
            <w:pPr>
              <w:rPr>
                <w:rFonts w:ascii="Cambria" w:hAnsi="Cambria" w:cs="Calibri"/>
                <w:b/>
                <w:bCs/>
                <w:color w:val="000000"/>
                <w:spacing w:val="0"/>
                <w:sz w:val="14"/>
                <w:szCs w:val="14"/>
                <w:lang w:val="es-ES" w:eastAsia="es-ES"/>
              </w:rPr>
            </w:pPr>
          </w:p>
        </w:tc>
        <w:tc>
          <w:tcPr>
            <w:tcW w:w="441" w:type="pct"/>
            <w:tcBorders>
              <w:top w:val="nil"/>
              <w:left w:val="nil"/>
              <w:bottom w:val="single" w:sz="4" w:space="0" w:color="auto"/>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Medianos</w:t>
            </w:r>
          </w:p>
        </w:tc>
        <w:tc>
          <w:tcPr>
            <w:tcW w:w="387" w:type="pct"/>
            <w:tcBorders>
              <w:top w:val="nil"/>
              <w:left w:val="nil"/>
              <w:bottom w:val="single" w:sz="4" w:space="0" w:color="auto"/>
              <w:right w:val="single" w:sz="4" w:space="0" w:color="auto"/>
            </w:tcBorders>
            <w:shd w:val="clear" w:color="auto" w:fill="95B3D7" w:themeFill="accent1" w:themeFillTint="99"/>
            <w:vAlign w:val="center"/>
            <w:hideMark/>
          </w:tcPr>
          <w:p w:rsidR="00E85FAD" w:rsidRDefault="00E85FAD" w:rsidP="00E85FAD">
            <w:pPr>
              <w:jc w:val="center"/>
              <w:rPr>
                <w:rFonts w:ascii="Cambria" w:hAnsi="Cambria" w:cs="Calibri"/>
                <w:b/>
                <w:bCs/>
                <w:color w:val="000000"/>
                <w:spacing w:val="0"/>
                <w:sz w:val="14"/>
                <w:szCs w:val="14"/>
                <w:lang w:val="es-ES" w:eastAsia="es-ES"/>
              </w:rPr>
            </w:pPr>
            <w:proofErr w:type="spellStart"/>
            <w:r w:rsidRPr="00E85FAD">
              <w:rPr>
                <w:rFonts w:ascii="Cambria" w:hAnsi="Cambria" w:cs="Calibri"/>
                <w:b/>
                <w:bCs/>
                <w:color w:val="000000"/>
                <w:spacing w:val="0"/>
                <w:sz w:val="14"/>
                <w:szCs w:val="14"/>
                <w:lang w:val="es-ES" w:eastAsia="es-ES"/>
              </w:rPr>
              <w:t>Semi</w:t>
            </w:r>
            <w:proofErr w:type="spellEnd"/>
          </w:p>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c>
          <w:tcPr>
            <w:tcW w:w="396" w:type="pct"/>
            <w:tcBorders>
              <w:top w:val="nil"/>
              <w:left w:val="nil"/>
              <w:bottom w:val="single" w:sz="4" w:space="0" w:color="auto"/>
              <w:right w:val="single" w:sz="4" w:space="0" w:color="auto"/>
            </w:tcBorders>
            <w:shd w:val="clear" w:color="auto" w:fill="95B3D7" w:themeFill="accent1" w:themeFillTint="99"/>
            <w:vAlign w:val="center"/>
            <w:hideMark/>
          </w:tcPr>
          <w:p w:rsidR="00E85FAD" w:rsidRPr="00E85FAD" w:rsidRDefault="00E85FAD"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r>
      <w:tr w:rsidR="00E85FAD" w:rsidRPr="00E85FAD" w:rsidTr="000C54E0">
        <w:trPr>
          <w:trHeight w:val="255"/>
        </w:trPr>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8</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 xml:space="preserve">Tramo: </w:t>
            </w:r>
            <w:r w:rsidR="009023F8" w:rsidRPr="00E85FAD">
              <w:rPr>
                <w:rFonts w:ascii="Cambria" w:hAnsi="Cambria" w:cs="Calibri"/>
                <w:color w:val="000000"/>
                <w:spacing w:val="0"/>
                <w:sz w:val="14"/>
                <w:szCs w:val="14"/>
                <w:lang w:val="es-ES" w:eastAsia="es-ES"/>
              </w:rPr>
              <w:t>Caazapá</w:t>
            </w:r>
            <w:r w:rsidRPr="00E85FAD">
              <w:rPr>
                <w:rFonts w:ascii="Cambria" w:hAnsi="Cambria" w:cs="Calibri"/>
                <w:color w:val="000000"/>
                <w:spacing w:val="0"/>
                <w:sz w:val="14"/>
                <w:szCs w:val="14"/>
                <w:lang w:val="es-ES" w:eastAsia="es-ES"/>
              </w:rPr>
              <w:t xml:space="preserve"> - Yuty</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85,60</w:t>
            </w: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17,00</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72%</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4%</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14%</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6%</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3%</w:t>
            </w:r>
          </w:p>
        </w:tc>
      </w:tr>
      <w:tr w:rsidR="00E85FAD" w:rsidRPr="00E85FAD" w:rsidTr="000C54E0">
        <w:trPr>
          <w:trHeight w:val="255"/>
        </w:trPr>
        <w:tc>
          <w:tcPr>
            <w:tcW w:w="513"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3,53</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73%</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4%</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13%</w:t>
            </w:r>
          </w:p>
        </w:tc>
      </w:tr>
      <w:tr w:rsidR="00E85FAD" w:rsidRPr="00E85FAD" w:rsidTr="000C54E0">
        <w:trPr>
          <w:trHeight w:val="255"/>
        </w:trPr>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13</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Vaquería - Empalme Ruta 10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57,31</w:t>
            </w: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17,50</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84%</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4%</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4%</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6%</w:t>
            </w:r>
          </w:p>
        </w:tc>
      </w:tr>
      <w:tr w:rsidR="00E85FAD" w:rsidRPr="00E85FAD" w:rsidTr="000C54E0">
        <w:trPr>
          <w:trHeight w:val="255"/>
        </w:trPr>
        <w:tc>
          <w:tcPr>
            <w:tcW w:w="513"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2,63</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75%</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20%</w:t>
            </w:r>
          </w:p>
        </w:tc>
      </w:tr>
      <w:tr w:rsidR="009023F8" w:rsidRPr="00E85FAD" w:rsidTr="002E791D">
        <w:trPr>
          <w:trHeight w:val="255"/>
        </w:trPr>
        <w:tc>
          <w:tcPr>
            <w:tcW w:w="2675" w:type="pct"/>
            <w:gridSpan w:val="4"/>
            <w:tcBorders>
              <w:top w:val="nil"/>
              <w:left w:val="single" w:sz="4" w:space="0" w:color="auto"/>
              <w:bottom w:val="single" w:sz="4" w:space="0" w:color="auto"/>
              <w:right w:val="nil"/>
            </w:tcBorders>
            <w:shd w:val="clear" w:color="auto" w:fill="D9D9D9" w:themeFill="background1" w:themeFillShade="D9"/>
            <w:vAlign w:val="center"/>
            <w:hideMark/>
          </w:tcPr>
          <w:p w:rsidR="009023F8" w:rsidRPr="00E85FAD" w:rsidRDefault="009023F8" w:rsidP="00E85FAD">
            <w:pP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Reducción del COV</w:t>
            </w:r>
          </w:p>
        </w:tc>
        <w:tc>
          <w:tcPr>
            <w:tcW w:w="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3,08</w:t>
            </w:r>
          </w:p>
        </w:tc>
        <w:tc>
          <w:tcPr>
            <w:tcW w:w="39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74%</w:t>
            </w:r>
          </w:p>
        </w:tc>
        <w:tc>
          <w:tcPr>
            <w:tcW w:w="41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2%</w:t>
            </w:r>
          </w:p>
        </w:tc>
        <w:tc>
          <w:tcPr>
            <w:tcW w:w="441"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5%</w:t>
            </w:r>
          </w:p>
        </w:tc>
        <w:tc>
          <w:tcPr>
            <w:tcW w:w="38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2%</w:t>
            </w:r>
          </w:p>
        </w:tc>
        <w:tc>
          <w:tcPr>
            <w:tcW w:w="396"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16%</w:t>
            </w:r>
          </w:p>
        </w:tc>
      </w:tr>
      <w:tr w:rsidR="00E85FAD" w:rsidRPr="00E85FAD" w:rsidTr="000C54E0">
        <w:trPr>
          <w:trHeight w:val="255"/>
        </w:trPr>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8</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 xml:space="preserve">Tramo: </w:t>
            </w:r>
            <w:r w:rsidR="009023F8" w:rsidRPr="00E85FAD">
              <w:rPr>
                <w:rFonts w:ascii="Cambria" w:hAnsi="Cambria" w:cs="Calibri"/>
                <w:color w:val="000000"/>
                <w:spacing w:val="0"/>
                <w:sz w:val="14"/>
                <w:szCs w:val="14"/>
                <w:lang w:val="es-ES" w:eastAsia="es-ES"/>
              </w:rPr>
              <w:t>Caazapá</w:t>
            </w:r>
            <w:r w:rsidRPr="00E85FAD">
              <w:rPr>
                <w:rFonts w:ascii="Cambria" w:hAnsi="Cambria" w:cs="Calibri"/>
                <w:color w:val="000000"/>
                <w:spacing w:val="0"/>
                <w:sz w:val="14"/>
                <w:szCs w:val="14"/>
                <w:lang w:val="es-ES" w:eastAsia="es-ES"/>
              </w:rPr>
              <w:t xml:space="preserve"> - Yuty</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85,60</w:t>
            </w: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17,00</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0,360</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1,730</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1,080</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1,770</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2,750</w:t>
            </w:r>
          </w:p>
        </w:tc>
      </w:tr>
      <w:tr w:rsidR="00E85FAD" w:rsidRPr="00E85FAD" w:rsidTr="000C54E0">
        <w:trPr>
          <w:trHeight w:val="255"/>
        </w:trPr>
        <w:tc>
          <w:tcPr>
            <w:tcW w:w="513"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auto"/>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3,53</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0,220</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0,830</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0,550</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0,900</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1,380</w:t>
            </w:r>
          </w:p>
        </w:tc>
      </w:tr>
      <w:tr w:rsidR="00E85FAD" w:rsidRPr="00E85FAD" w:rsidTr="000C54E0">
        <w:trPr>
          <w:trHeight w:val="255"/>
        </w:trPr>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13</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Vaquería - Empalme Ruta 10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57,31</w:t>
            </w: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17,50</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0,370</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1,750</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1,100</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1,790</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2,790</w:t>
            </w:r>
          </w:p>
        </w:tc>
      </w:tr>
      <w:tr w:rsidR="00E85FAD" w:rsidRPr="00E85FAD" w:rsidTr="000C54E0">
        <w:trPr>
          <w:trHeight w:val="255"/>
        </w:trPr>
        <w:tc>
          <w:tcPr>
            <w:tcW w:w="513"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000000"/>
              <w:right w:val="single" w:sz="4" w:space="0" w:color="auto"/>
            </w:tcBorders>
            <w:vAlign w:val="center"/>
            <w:hideMark/>
          </w:tcPr>
          <w:p w:rsidR="00E85FAD" w:rsidRPr="00E85FAD" w:rsidRDefault="00E85FAD" w:rsidP="00E85FAD">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2,63</w:t>
            </w:r>
          </w:p>
        </w:tc>
        <w:tc>
          <w:tcPr>
            <w:tcW w:w="39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0,215</w:t>
            </w:r>
          </w:p>
        </w:tc>
        <w:tc>
          <w:tcPr>
            <w:tcW w:w="41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0,810</w:t>
            </w:r>
          </w:p>
        </w:tc>
        <w:tc>
          <w:tcPr>
            <w:tcW w:w="441"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0,540</w:t>
            </w:r>
          </w:p>
        </w:tc>
        <w:tc>
          <w:tcPr>
            <w:tcW w:w="387"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0,880</w:t>
            </w:r>
          </w:p>
        </w:tc>
        <w:tc>
          <w:tcPr>
            <w:tcW w:w="396" w:type="pct"/>
            <w:tcBorders>
              <w:top w:val="nil"/>
              <w:left w:val="nil"/>
              <w:bottom w:val="single" w:sz="4" w:space="0" w:color="auto"/>
              <w:right w:val="single" w:sz="4" w:space="0" w:color="auto"/>
            </w:tcBorders>
            <w:shd w:val="clear" w:color="auto" w:fill="auto"/>
            <w:vAlign w:val="center"/>
            <w:hideMark/>
          </w:tcPr>
          <w:p w:rsidR="00E85FAD" w:rsidRPr="00E85FAD" w:rsidRDefault="00E85FAD" w:rsidP="00E85FAD">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1,360</w:t>
            </w:r>
          </w:p>
        </w:tc>
      </w:tr>
      <w:tr w:rsidR="009023F8" w:rsidRPr="00E85FAD" w:rsidTr="002E791D">
        <w:trPr>
          <w:trHeight w:val="255"/>
        </w:trPr>
        <w:tc>
          <w:tcPr>
            <w:tcW w:w="2675" w:type="pct"/>
            <w:gridSpan w:val="4"/>
            <w:tcBorders>
              <w:top w:val="nil"/>
              <w:left w:val="single" w:sz="4" w:space="0" w:color="auto"/>
              <w:bottom w:val="single" w:sz="4" w:space="0" w:color="auto"/>
              <w:right w:val="nil"/>
            </w:tcBorders>
            <w:shd w:val="clear" w:color="auto" w:fill="D9D9D9" w:themeFill="background1" w:themeFillShade="D9"/>
            <w:vAlign w:val="center"/>
            <w:hideMark/>
          </w:tcPr>
          <w:p w:rsidR="009023F8" w:rsidRPr="00E85FAD" w:rsidRDefault="009023F8" w:rsidP="00E85FAD">
            <w:pP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Reducción del COV</w:t>
            </w:r>
          </w:p>
        </w:tc>
        <w:tc>
          <w:tcPr>
            <w:tcW w:w="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3,08</w:t>
            </w:r>
          </w:p>
        </w:tc>
        <w:tc>
          <w:tcPr>
            <w:tcW w:w="39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0,218</w:t>
            </w:r>
          </w:p>
        </w:tc>
        <w:tc>
          <w:tcPr>
            <w:tcW w:w="41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0,82</w:t>
            </w:r>
          </w:p>
        </w:tc>
        <w:tc>
          <w:tcPr>
            <w:tcW w:w="441"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0,545</w:t>
            </w:r>
          </w:p>
        </w:tc>
        <w:tc>
          <w:tcPr>
            <w:tcW w:w="387"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0,89</w:t>
            </w:r>
          </w:p>
        </w:tc>
        <w:tc>
          <w:tcPr>
            <w:tcW w:w="396" w:type="pct"/>
            <w:tcBorders>
              <w:top w:val="nil"/>
              <w:left w:val="nil"/>
              <w:bottom w:val="single" w:sz="4" w:space="0" w:color="auto"/>
              <w:right w:val="single" w:sz="4" w:space="0" w:color="auto"/>
            </w:tcBorders>
            <w:shd w:val="clear" w:color="auto" w:fill="D9D9D9" w:themeFill="background1" w:themeFillShade="D9"/>
            <w:vAlign w:val="center"/>
            <w:hideMark/>
          </w:tcPr>
          <w:p w:rsidR="009023F8" w:rsidRPr="00E85FAD" w:rsidRDefault="009023F8" w:rsidP="00E85FAD">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1,37</w:t>
            </w:r>
          </w:p>
        </w:tc>
      </w:tr>
    </w:tbl>
    <w:p w:rsidR="007922FD" w:rsidRDefault="007922FD" w:rsidP="007922FD">
      <w:pPr>
        <w:pStyle w:val="AutoNumpara"/>
        <w:numPr>
          <w:ilvl w:val="0"/>
          <w:numId w:val="0"/>
        </w:numPr>
        <w:spacing w:before="0" w:after="0"/>
        <w:jc w:val="center"/>
        <w:rPr>
          <w:rFonts w:asciiTheme="majorHAnsi" w:hAnsiTheme="majorHAnsi"/>
          <w:b/>
          <w:sz w:val="20"/>
          <w:lang w:val="es-ES"/>
        </w:rPr>
      </w:pPr>
    </w:p>
    <w:p w:rsidR="007922FD" w:rsidRDefault="007922FD" w:rsidP="007922FD">
      <w:pPr>
        <w:pStyle w:val="AutoNumpara"/>
        <w:numPr>
          <w:ilvl w:val="0"/>
          <w:numId w:val="0"/>
        </w:numPr>
        <w:spacing w:before="0" w:after="0"/>
        <w:jc w:val="center"/>
        <w:rPr>
          <w:rFonts w:asciiTheme="majorHAnsi" w:hAnsiTheme="majorHAnsi"/>
          <w:b/>
          <w:sz w:val="20"/>
          <w:lang w:val="es-ES"/>
        </w:rPr>
      </w:pPr>
      <w:r w:rsidRPr="00992367">
        <w:rPr>
          <w:rFonts w:asciiTheme="majorHAnsi" w:hAnsiTheme="majorHAnsi"/>
          <w:b/>
          <w:sz w:val="20"/>
          <w:lang w:val="es-ES"/>
        </w:rPr>
        <w:t xml:space="preserve">Cuadro </w:t>
      </w:r>
      <w:r w:rsidR="008810C2">
        <w:rPr>
          <w:rFonts w:asciiTheme="majorHAnsi" w:hAnsiTheme="majorHAnsi"/>
          <w:b/>
          <w:sz w:val="20"/>
          <w:lang w:val="es-ES"/>
        </w:rPr>
        <w:t>1</w:t>
      </w:r>
      <w:r w:rsidR="00E21BC5">
        <w:rPr>
          <w:rFonts w:asciiTheme="majorHAnsi" w:hAnsiTheme="majorHAnsi"/>
          <w:b/>
          <w:sz w:val="20"/>
          <w:lang w:val="es-ES"/>
        </w:rPr>
        <w:t>0</w:t>
      </w:r>
    </w:p>
    <w:p w:rsidR="000C54E0" w:rsidRPr="00992367" w:rsidRDefault="000C54E0" w:rsidP="000C54E0">
      <w:pPr>
        <w:pStyle w:val="AutoNumpara"/>
        <w:numPr>
          <w:ilvl w:val="0"/>
          <w:numId w:val="0"/>
        </w:numPr>
        <w:spacing w:before="0" w:after="0"/>
        <w:jc w:val="center"/>
        <w:rPr>
          <w:rFonts w:asciiTheme="majorHAnsi" w:hAnsiTheme="majorHAnsi"/>
          <w:b/>
          <w:sz w:val="20"/>
          <w:lang w:val="es-ES"/>
        </w:rPr>
      </w:pPr>
      <w:r>
        <w:rPr>
          <w:rFonts w:asciiTheme="majorHAnsi" w:hAnsiTheme="majorHAnsi"/>
          <w:b/>
          <w:sz w:val="20"/>
          <w:lang w:val="es-ES"/>
        </w:rPr>
        <w:t xml:space="preserve">Cálculo promedio de </w:t>
      </w:r>
      <w:r w:rsidRPr="00992367">
        <w:rPr>
          <w:rFonts w:asciiTheme="majorHAnsi" w:hAnsiTheme="majorHAnsi"/>
          <w:b/>
          <w:sz w:val="20"/>
          <w:lang w:val="es-ES"/>
        </w:rPr>
        <w:t xml:space="preserve">Costos de Operación Vehicular </w:t>
      </w:r>
      <w:r>
        <w:rPr>
          <w:rFonts w:asciiTheme="majorHAnsi" w:hAnsiTheme="majorHAnsi"/>
          <w:b/>
          <w:sz w:val="20"/>
          <w:lang w:val="es-ES"/>
        </w:rPr>
        <w:t>(COV)</w:t>
      </w:r>
    </w:p>
    <w:p w:rsidR="007922FD" w:rsidRDefault="007922FD" w:rsidP="007922FD">
      <w:pPr>
        <w:pStyle w:val="AutoNumpara"/>
        <w:numPr>
          <w:ilvl w:val="0"/>
          <w:numId w:val="0"/>
        </w:numPr>
        <w:spacing w:before="0" w:after="0"/>
        <w:jc w:val="center"/>
        <w:rPr>
          <w:rFonts w:asciiTheme="majorHAnsi" w:hAnsiTheme="majorHAnsi"/>
          <w:b/>
          <w:sz w:val="20"/>
          <w:lang w:val="es-ES"/>
        </w:rPr>
      </w:pPr>
      <w:r>
        <w:rPr>
          <w:rFonts w:asciiTheme="majorHAnsi" w:hAnsiTheme="majorHAnsi"/>
          <w:b/>
          <w:sz w:val="20"/>
          <w:lang w:val="es-ES"/>
        </w:rPr>
        <w:t>proyectos de rehabilitacion y mantenimiento</w:t>
      </w:r>
    </w:p>
    <w:tbl>
      <w:tblPr>
        <w:tblW w:w="5215" w:type="pct"/>
        <w:tblCellMar>
          <w:left w:w="70" w:type="dxa"/>
          <w:right w:w="70" w:type="dxa"/>
        </w:tblCellMar>
        <w:tblLook w:val="04A0"/>
      </w:tblPr>
      <w:tblGrid>
        <w:gridCol w:w="961"/>
        <w:gridCol w:w="2207"/>
        <w:gridCol w:w="719"/>
        <w:gridCol w:w="1461"/>
        <w:gridCol w:w="552"/>
        <w:gridCol w:w="763"/>
        <w:gridCol w:w="814"/>
        <w:gridCol w:w="839"/>
        <w:gridCol w:w="730"/>
        <w:gridCol w:w="667"/>
      </w:tblGrid>
      <w:tr w:rsidR="000C54E0" w:rsidRPr="000C54E0" w:rsidTr="00E72B31">
        <w:trPr>
          <w:trHeight w:val="555"/>
        </w:trPr>
        <w:tc>
          <w:tcPr>
            <w:tcW w:w="495"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Proyecto / tipo</w:t>
            </w:r>
          </w:p>
        </w:tc>
        <w:tc>
          <w:tcPr>
            <w:tcW w:w="113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Tramo</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 xml:space="preserve">Longitud </w:t>
            </w:r>
            <w:r w:rsidRPr="000C54E0">
              <w:rPr>
                <w:rFonts w:ascii="Cambria" w:hAnsi="Cambria" w:cs="Calibri"/>
                <w:b/>
                <w:bCs/>
                <w:color w:val="000000"/>
                <w:spacing w:val="0"/>
                <w:sz w:val="14"/>
                <w:szCs w:val="14"/>
                <w:lang w:val="es-ES" w:eastAsia="es-ES"/>
              </w:rPr>
              <w:br/>
              <w:t>(Km)</w:t>
            </w:r>
          </w:p>
        </w:tc>
        <w:tc>
          <w:tcPr>
            <w:tcW w:w="752"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Situación</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IRI</w:t>
            </w:r>
            <w:r w:rsidRPr="000C54E0">
              <w:rPr>
                <w:rFonts w:ascii="Cambria" w:hAnsi="Cambria" w:cs="Calibri"/>
                <w:b/>
                <w:bCs/>
                <w:color w:val="000000"/>
                <w:spacing w:val="0"/>
                <w:sz w:val="14"/>
                <w:szCs w:val="14"/>
                <w:lang w:val="es-ES" w:eastAsia="es-ES"/>
              </w:rPr>
              <w:br/>
              <w:t>m/km</w:t>
            </w:r>
          </w:p>
        </w:tc>
        <w:tc>
          <w:tcPr>
            <w:tcW w:w="1963" w:type="pct"/>
            <w:gridSpan w:val="5"/>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Composición porcentual del tráfico por tipo de vehículo / Costo de Operación Vehicular Promedio (Ponderado por Vehículo en US$ / Veh-Km)</w:t>
            </w:r>
          </w:p>
        </w:tc>
      </w:tr>
      <w:tr w:rsidR="00E72B31" w:rsidRPr="000C54E0" w:rsidTr="00E72B31">
        <w:trPr>
          <w:trHeight w:val="255"/>
        </w:trPr>
        <w:tc>
          <w:tcPr>
            <w:tcW w:w="495"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113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370"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752"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284"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393"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Livianos</w:t>
            </w:r>
          </w:p>
        </w:tc>
        <w:tc>
          <w:tcPr>
            <w:tcW w:w="419"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Ómnibus</w:t>
            </w:r>
          </w:p>
        </w:tc>
        <w:tc>
          <w:tcPr>
            <w:tcW w:w="1151" w:type="pct"/>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Camiones</w:t>
            </w:r>
          </w:p>
        </w:tc>
      </w:tr>
      <w:tr w:rsidR="000C54E0" w:rsidRPr="000C54E0" w:rsidTr="00E72B31">
        <w:trPr>
          <w:trHeight w:val="308"/>
        </w:trPr>
        <w:tc>
          <w:tcPr>
            <w:tcW w:w="495"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113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370"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752"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284"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393"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419"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C54E0" w:rsidRPr="000C54E0" w:rsidRDefault="000C54E0" w:rsidP="000C54E0">
            <w:pPr>
              <w:rPr>
                <w:rFonts w:ascii="Cambria" w:hAnsi="Cambria" w:cs="Calibri"/>
                <w:b/>
                <w:bCs/>
                <w:color w:val="000000"/>
                <w:spacing w:val="0"/>
                <w:sz w:val="14"/>
                <w:szCs w:val="14"/>
                <w:lang w:val="es-ES" w:eastAsia="es-ES"/>
              </w:rPr>
            </w:pPr>
          </w:p>
        </w:tc>
        <w:tc>
          <w:tcPr>
            <w:tcW w:w="432" w:type="pct"/>
            <w:tcBorders>
              <w:top w:val="nil"/>
              <w:left w:val="nil"/>
              <w:bottom w:val="single" w:sz="4" w:space="0" w:color="auto"/>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Medianos</w:t>
            </w:r>
          </w:p>
        </w:tc>
        <w:tc>
          <w:tcPr>
            <w:tcW w:w="376" w:type="pct"/>
            <w:tcBorders>
              <w:top w:val="nil"/>
              <w:left w:val="nil"/>
              <w:bottom w:val="single" w:sz="4" w:space="0" w:color="auto"/>
              <w:right w:val="single" w:sz="4" w:space="0" w:color="auto"/>
            </w:tcBorders>
            <w:shd w:val="clear" w:color="auto" w:fill="95B3D7" w:themeFill="accent1" w:themeFillTint="99"/>
            <w:vAlign w:val="center"/>
            <w:hideMark/>
          </w:tcPr>
          <w:p w:rsidR="000C54E0" w:rsidRDefault="000C54E0" w:rsidP="000C54E0">
            <w:pPr>
              <w:jc w:val="center"/>
              <w:rPr>
                <w:rFonts w:ascii="Cambria" w:hAnsi="Cambria" w:cs="Calibri"/>
                <w:b/>
                <w:bCs/>
                <w:color w:val="000000"/>
                <w:spacing w:val="0"/>
                <w:sz w:val="14"/>
                <w:szCs w:val="14"/>
                <w:lang w:val="es-ES" w:eastAsia="es-ES"/>
              </w:rPr>
            </w:pPr>
            <w:proofErr w:type="spellStart"/>
            <w:r w:rsidRPr="000C54E0">
              <w:rPr>
                <w:rFonts w:ascii="Cambria" w:hAnsi="Cambria" w:cs="Calibri"/>
                <w:b/>
                <w:bCs/>
                <w:color w:val="000000"/>
                <w:spacing w:val="0"/>
                <w:sz w:val="14"/>
                <w:szCs w:val="14"/>
                <w:lang w:val="es-ES" w:eastAsia="es-ES"/>
              </w:rPr>
              <w:t>Semi</w:t>
            </w:r>
            <w:proofErr w:type="spellEnd"/>
          </w:p>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pesados</w:t>
            </w:r>
          </w:p>
        </w:tc>
        <w:tc>
          <w:tcPr>
            <w:tcW w:w="343" w:type="pct"/>
            <w:tcBorders>
              <w:top w:val="nil"/>
              <w:left w:val="nil"/>
              <w:bottom w:val="single" w:sz="4" w:space="0" w:color="auto"/>
              <w:right w:val="single" w:sz="4" w:space="0" w:color="auto"/>
            </w:tcBorders>
            <w:shd w:val="clear" w:color="auto" w:fill="95B3D7" w:themeFill="accent1" w:themeFillTint="9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Pesados</w:t>
            </w:r>
          </w:p>
        </w:tc>
      </w:tr>
      <w:tr w:rsidR="000C54E0" w:rsidRPr="000C54E0" w:rsidTr="000C54E0">
        <w:trPr>
          <w:trHeight w:val="255"/>
        </w:trPr>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GMANS 3</w:t>
            </w:r>
          </w:p>
        </w:tc>
        <w:tc>
          <w:tcPr>
            <w:tcW w:w="1136"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Ruta 6</w:t>
            </w:r>
            <w:r>
              <w:rPr>
                <w:rFonts w:ascii="Cambria" w:hAnsi="Cambria" w:cs="Calibri"/>
                <w:color w:val="000000"/>
                <w:spacing w:val="0"/>
                <w:sz w:val="14"/>
                <w:szCs w:val="14"/>
                <w:lang w:val="es-ES" w:eastAsia="es-ES"/>
              </w:rPr>
              <w:t>: PY06 Encarnación – empalme PY03</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250</w:t>
            </w: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Sin proyecto  (2012)</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2,58</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70%</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15%</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8%</w:t>
            </w:r>
          </w:p>
        </w:tc>
      </w:tr>
      <w:tr w:rsidR="000C54E0" w:rsidRPr="000C54E0" w:rsidTr="000C54E0">
        <w:trPr>
          <w:trHeight w:val="255"/>
        </w:trPr>
        <w:tc>
          <w:tcPr>
            <w:tcW w:w="495"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1136"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370"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Con proyecto (2020)</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2,35</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70%</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15%</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8%</w:t>
            </w:r>
          </w:p>
        </w:tc>
      </w:tr>
      <w:tr w:rsidR="000C54E0" w:rsidRPr="000C54E0" w:rsidTr="000C54E0">
        <w:trPr>
          <w:trHeight w:val="255"/>
        </w:trPr>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GMANS 4</w:t>
            </w:r>
          </w:p>
        </w:tc>
        <w:tc>
          <w:tcPr>
            <w:tcW w:w="1136"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Ruta 3 y 5</w:t>
            </w:r>
            <w:r>
              <w:rPr>
                <w:rFonts w:ascii="Cambria" w:hAnsi="Cambria" w:cs="Calibri"/>
                <w:color w:val="000000"/>
                <w:spacing w:val="0"/>
                <w:sz w:val="14"/>
                <w:szCs w:val="14"/>
                <w:lang w:val="es-ES" w:eastAsia="es-ES"/>
              </w:rPr>
              <w:t xml:space="preserve">: PY08 Empalme PY03 – </w:t>
            </w:r>
            <w:proofErr w:type="spellStart"/>
            <w:r>
              <w:rPr>
                <w:rFonts w:ascii="Cambria" w:hAnsi="Cambria" w:cs="Calibri"/>
                <w:color w:val="000000"/>
                <w:spacing w:val="0"/>
                <w:sz w:val="14"/>
                <w:szCs w:val="14"/>
                <w:lang w:val="es-ES" w:eastAsia="es-ES"/>
              </w:rPr>
              <w:t>Yvy</w:t>
            </w:r>
            <w:proofErr w:type="spellEnd"/>
            <w:r>
              <w:rPr>
                <w:rFonts w:ascii="Cambria" w:hAnsi="Cambria" w:cs="Calibri"/>
                <w:color w:val="000000"/>
                <w:spacing w:val="0"/>
                <w:sz w:val="14"/>
                <w:szCs w:val="14"/>
                <w:lang w:val="es-ES" w:eastAsia="es-ES"/>
              </w:rPr>
              <w:t xml:space="preserve"> </w:t>
            </w:r>
            <w:proofErr w:type="spellStart"/>
            <w:r>
              <w:rPr>
                <w:rFonts w:ascii="Cambria" w:hAnsi="Cambria" w:cs="Calibri"/>
                <w:color w:val="000000"/>
                <w:spacing w:val="0"/>
                <w:sz w:val="14"/>
                <w:szCs w:val="14"/>
                <w:lang w:val="es-ES" w:eastAsia="es-ES"/>
              </w:rPr>
              <w:t>Yaú</w:t>
            </w:r>
            <w:proofErr w:type="spellEnd"/>
            <w:r>
              <w:rPr>
                <w:rFonts w:ascii="Cambria" w:hAnsi="Cambria" w:cs="Calibri"/>
                <w:color w:val="000000"/>
                <w:spacing w:val="0"/>
                <w:sz w:val="14"/>
                <w:szCs w:val="14"/>
                <w:lang w:val="es-ES" w:eastAsia="es-ES"/>
              </w:rPr>
              <w:t>. PY05 P.J. Caballero - Concepción</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393</w:t>
            </w: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Sin proyecto  (2012)</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2,98</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53%</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22%</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16%</w:t>
            </w:r>
          </w:p>
        </w:tc>
      </w:tr>
      <w:tr w:rsidR="000C54E0" w:rsidRPr="000C54E0" w:rsidTr="000C54E0">
        <w:trPr>
          <w:trHeight w:val="255"/>
        </w:trPr>
        <w:tc>
          <w:tcPr>
            <w:tcW w:w="495"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1136"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370"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Con proyecto (2020)</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2,47</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53%</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7%</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22%</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16%</w:t>
            </w:r>
          </w:p>
        </w:tc>
      </w:tr>
      <w:tr w:rsidR="000C54E0" w:rsidRPr="000C54E0" w:rsidTr="002E791D">
        <w:trPr>
          <w:trHeight w:val="255"/>
        </w:trPr>
        <w:tc>
          <w:tcPr>
            <w:tcW w:w="2752" w:type="pct"/>
            <w:gridSpan w:val="4"/>
            <w:tcBorders>
              <w:top w:val="nil"/>
              <w:left w:val="single" w:sz="4" w:space="0" w:color="auto"/>
              <w:bottom w:val="single" w:sz="4" w:space="0" w:color="auto"/>
              <w:right w:val="nil"/>
            </w:tcBorders>
            <w:shd w:val="clear" w:color="auto" w:fill="D9D9D9" w:themeFill="background1" w:themeFillShade="D9"/>
            <w:vAlign w:val="center"/>
            <w:hideMark/>
          </w:tcPr>
          <w:p w:rsidR="000C54E0" w:rsidRPr="000C54E0" w:rsidRDefault="000C54E0" w:rsidP="000C54E0">
            <w:pP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Reducción del COV</w:t>
            </w:r>
          </w:p>
        </w:tc>
        <w:tc>
          <w:tcPr>
            <w:tcW w:w="28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2,41</w:t>
            </w:r>
          </w:p>
        </w:tc>
        <w:tc>
          <w:tcPr>
            <w:tcW w:w="393"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61%</w:t>
            </w:r>
          </w:p>
        </w:tc>
        <w:tc>
          <w:tcPr>
            <w:tcW w:w="419"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7%</w:t>
            </w:r>
          </w:p>
        </w:tc>
        <w:tc>
          <w:tcPr>
            <w:tcW w:w="432"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19%</w:t>
            </w:r>
          </w:p>
        </w:tc>
        <w:tc>
          <w:tcPr>
            <w:tcW w:w="376"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1%</w:t>
            </w:r>
          </w:p>
        </w:tc>
        <w:tc>
          <w:tcPr>
            <w:tcW w:w="343"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12%</w:t>
            </w:r>
          </w:p>
        </w:tc>
      </w:tr>
      <w:tr w:rsidR="000C54E0" w:rsidRPr="000C54E0" w:rsidTr="000C54E0">
        <w:trPr>
          <w:trHeight w:val="255"/>
        </w:trPr>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GMANS 3</w:t>
            </w:r>
          </w:p>
        </w:tc>
        <w:tc>
          <w:tcPr>
            <w:tcW w:w="1136"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942D54">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Ruta 6</w:t>
            </w:r>
            <w:r>
              <w:rPr>
                <w:rFonts w:ascii="Cambria" w:hAnsi="Cambria" w:cs="Calibri"/>
                <w:color w:val="000000"/>
                <w:spacing w:val="0"/>
                <w:sz w:val="14"/>
                <w:szCs w:val="14"/>
                <w:lang w:val="es-ES" w:eastAsia="es-ES"/>
              </w:rPr>
              <w:t>: PY06 Encarnación – empalme PY03</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250</w:t>
            </w: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Sin proyecto  (2012)</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2,63</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0,200</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0,490</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0,530</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0,720</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0,840</w:t>
            </w:r>
          </w:p>
        </w:tc>
      </w:tr>
      <w:tr w:rsidR="000C54E0" w:rsidRPr="000C54E0" w:rsidTr="000C54E0">
        <w:trPr>
          <w:trHeight w:val="255"/>
        </w:trPr>
        <w:tc>
          <w:tcPr>
            <w:tcW w:w="495"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1136"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370"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Con proyecto (2020)</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2,70</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0,195</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0,490</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0,530</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0,720</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0,840</w:t>
            </w:r>
          </w:p>
        </w:tc>
      </w:tr>
      <w:tr w:rsidR="000C54E0" w:rsidRPr="000C54E0" w:rsidTr="000C54E0">
        <w:trPr>
          <w:trHeight w:val="255"/>
        </w:trPr>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GMANS 4</w:t>
            </w:r>
          </w:p>
        </w:tc>
        <w:tc>
          <w:tcPr>
            <w:tcW w:w="1136"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Ruta 3 y 5</w:t>
            </w:r>
            <w:r>
              <w:rPr>
                <w:rFonts w:ascii="Cambria" w:hAnsi="Cambria" w:cs="Calibri"/>
                <w:color w:val="000000"/>
                <w:spacing w:val="0"/>
                <w:sz w:val="14"/>
                <w:szCs w:val="14"/>
                <w:lang w:val="es-ES" w:eastAsia="es-ES"/>
              </w:rPr>
              <w:t xml:space="preserve">: PY08 Empalme PY03 – </w:t>
            </w:r>
            <w:proofErr w:type="spellStart"/>
            <w:r>
              <w:rPr>
                <w:rFonts w:ascii="Cambria" w:hAnsi="Cambria" w:cs="Calibri"/>
                <w:color w:val="000000"/>
                <w:spacing w:val="0"/>
                <w:sz w:val="14"/>
                <w:szCs w:val="14"/>
                <w:lang w:val="es-ES" w:eastAsia="es-ES"/>
              </w:rPr>
              <w:t>Yvy</w:t>
            </w:r>
            <w:proofErr w:type="spellEnd"/>
            <w:r>
              <w:rPr>
                <w:rFonts w:ascii="Cambria" w:hAnsi="Cambria" w:cs="Calibri"/>
                <w:color w:val="000000"/>
                <w:spacing w:val="0"/>
                <w:sz w:val="14"/>
                <w:szCs w:val="14"/>
                <w:lang w:val="es-ES" w:eastAsia="es-ES"/>
              </w:rPr>
              <w:t xml:space="preserve"> </w:t>
            </w:r>
            <w:proofErr w:type="spellStart"/>
            <w:r>
              <w:rPr>
                <w:rFonts w:ascii="Cambria" w:hAnsi="Cambria" w:cs="Calibri"/>
                <w:color w:val="000000"/>
                <w:spacing w:val="0"/>
                <w:sz w:val="14"/>
                <w:szCs w:val="14"/>
                <w:lang w:val="es-ES" w:eastAsia="es-ES"/>
              </w:rPr>
              <w:t>Yaú</w:t>
            </w:r>
            <w:proofErr w:type="spellEnd"/>
            <w:r>
              <w:rPr>
                <w:rFonts w:ascii="Cambria" w:hAnsi="Cambria" w:cs="Calibri"/>
                <w:color w:val="000000"/>
                <w:spacing w:val="0"/>
                <w:sz w:val="14"/>
                <w:szCs w:val="14"/>
                <w:lang w:val="es-ES" w:eastAsia="es-ES"/>
              </w:rPr>
              <w:t>. PY05 P.J. Caballero - Concepción</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393</w:t>
            </w: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Sin proyecto  (2012)</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2,87</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0,210</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0,500</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0,540</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0,740</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0,860</w:t>
            </w:r>
          </w:p>
        </w:tc>
      </w:tr>
      <w:tr w:rsidR="000C54E0" w:rsidRPr="000C54E0" w:rsidTr="000C54E0">
        <w:trPr>
          <w:trHeight w:val="255"/>
        </w:trPr>
        <w:tc>
          <w:tcPr>
            <w:tcW w:w="495"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1136"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370" w:type="pct"/>
            <w:vMerge/>
            <w:tcBorders>
              <w:top w:val="nil"/>
              <w:left w:val="single" w:sz="4" w:space="0" w:color="auto"/>
              <w:bottom w:val="single" w:sz="4" w:space="0" w:color="000000"/>
              <w:right w:val="single" w:sz="4" w:space="0" w:color="auto"/>
            </w:tcBorders>
            <w:vAlign w:val="center"/>
            <w:hideMark/>
          </w:tcPr>
          <w:p w:rsidR="000C54E0" w:rsidRPr="000C54E0" w:rsidRDefault="000C54E0" w:rsidP="000C54E0">
            <w:pPr>
              <w:rPr>
                <w:rFonts w:ascii="Cambria" w:hAnsi="Cambria" w:cs="Calibri"/>
                <w:color w:val="000000"/>
                <w:spacing w:val="0"/>
                <w:sz w:val="14"/>
                <w:szCs w:val="14"/>
                <w:lang w:val="es-ES" w:eastAsia="es-ES"/>
              </w:rPr>
            </w:pPr>
          </w:p>
        </w:tc>
        <w:tc>
          <w:tcPr>
            <w:tcW w:w="75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Con proyecto (2020)</w:t>
            </w:r>
          </w:p>
        </w:tc>
        <w:tc>
          <w:tcPr>
            <w:tcW w:w="284"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2,77</w:t>
            </w:r>
          </w:p>
        </w:tc>
        <w:tc>
          <w:tcPr>
            <w:tcW w:w="39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0,205</w:t>
            </w:r>
          </w:p>
        </w:tc>
        <w:tc>
          <w:tcPr>
            <w:tcW w:w="419"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0,490</w:t>
            </w:r>
          </w:p>
        </w:tc>
        <w:tc>
          <w:tcPr>
            <w:tcW w:w="432"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0,530</w:t>
            </w:r>
          </w:p>
        </w:tc>
        <w:tc>
          <w:tcPr>
            <w:tcW w:w="376"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0,730</w:t>
            </w:r>
          </w:p>
        </w:tc>
        <w:tc>
          <w:tcPr>
            <w:tcW w:w="343" w:type="pct"/>
            <w:tcBorders>
              <w:top w:val="nil"/>
              <w:left w:val="nil"/>
              <w:bottom w:val="single" w:sz="4" w:space="0" w:color="auto"/>
              <w:right w:val="single" w:sz="4" w:space="0" w:color="auto"/>
            </w:tcBorders>
            <w:shd w:val="clear" w:color="auto" w:fill="auto"/>
            <w:vAlign w:val="center"/>
            <w:hideMark/>
          </w:tcPr>
          <w:p w:rsidR="000C54E0" w:rsidRPr="000C54E0" w:rsidRDefault="000C54E0" w:rsidP="000C54E0">
            <w:pPr>
              <w:jc w:val="center"/>
              <w:rPr>
                <w:rFonts w:ascii="Cambria" w:hAnsi="Cambria" w:cs="Calibri"/>
                <w:color w:val="000000"/>
                <w:spacing w:val="0"/>
                <w:sz w:val="14"/>
                <w:szCs w:val="14"/>
                <w:lang w:val="es-ES" w:eastAsia="es-ES"/>
              </w:rPr>
            </w:pPr>
            <w:r w:rsidRPr="000C54E0">
              <w:rPr>
                <w:rFonts w:ascii="Cambria" w:hAnsi="Cambria" w:cs="Calibri"/>
                <w:color w:val="000000"/>
                <w:spacing w:val="0"/>
                <w:sz w:val="14"/>
                <w:szCs w:val="14"/>
                <w:lang w:val="es-ES" w:eastAsia="es-ES"/>
              </w:rPr>
              <w:t>0,850</w:t>
            </w:r>
          </w:p>
        </w:tc>
      </w:tr>
      <w:tr w:rsidR="000C54E0" w:rsidRPr="000C54E0" w:rsidTr="002E791D">
        <w:trPr>
          <w:trHeight w:val="255"/>
        </w:trPr>
        <w:tc>
          <w:tcPr>
            <w:tcW w:w="2752" w:type="pct"/>
            <w:gridSpan w:val="4"/>
            <w:tcBorders>
              <w:top w:val="nil"/>
              <w:left w:val="single" w:sz="4" w:space="0" w:color="auto"/>
              <w:bottom w:val="single" w:sz="4" w:space="0" w:color="auto"/>
              <w:right w:val="nil"/>
            </w:tcBorders>
            <w:shd w:val="clear" w:color="auto" w:fill="D9D9D9" w:themeFill="background1" w:themeFillShade="D9"/>
            <w:vAlign w:val="center"/>
            <w:hideMark/>
          </w:tcPr>
          <w:p w:rsidR="000C54E0" w:rsidRPr="000C54E0" w:rsidRDefault="000C54E0" w:rsidP="000C54E0">
            <w:pP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Reducción del COV</w:t>
            </w:r>
          </w:p>
        </w:tc>
        <w:tc>
          <w:tcPr>
            <w:tcW w:w="28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2,74</w:t>
            </w:r>
          </w:p>
        </w:tc>
        <w:tc>
          <w:tcPr>
            <w:tcW w:w="393"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0,200</w:t>
            </w:r>
          </w:p>
        </w:tc>
        <w:tc>
          <w:tcPr>
            <w:tcW w:w="419"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0,490</w:t>
            </w:r>
          </w:p>
        </w:tc>
        <w:tc>
          <w:tcPr>
            <w:tcW w:w="432"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0,530</w:t>
            </w:r>
          </w:p>
        </w:tc>
        <w:tc>
          <w:tcPr>
            <w:tcW w:w="376"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0,725</w:t>
            </w:r>
          </w:p>
        </w:tc>
        <w:tc>
          <w:tcPr>
            <w:tcW w:w="343" w:type="pct"/>
            <w:tcBorders>
              <w:top w:val="nil"/>
              <w:left w:val="nil"/>
              <w:bottom w:val="single" w:sz="4" w:space="0" w:color="auto"/>
              <w:right w:val="single" w:sz="4" w:space="0" w:color="auto"/>
            </w:tcBorders>
            <w:shd w:val="clear" w:color="auto" w:fill="D9D9D9" w:themeFill="background1" w:themeFillShade="D9"/>
            <w:vAlign w:val="center"/>
            <w:hideMark/>
          </w:tcPr>
          <w:p w:rsidR="000C54E0" w:rsidRPr="000C54E0" w:rsidRDefault="000C54E0" w:rsidP="000C54E0">
            <w:pPr>
              <w:jc w:val="center"/>
              <w:rPr>
                <w:rFonts w:ascii="Cambria" w:hAnsi="Cambria" w:cs="Calibri"/>
                <w:b/>
                <w:bCs/>
                <w:color w:val="000000"/>
                <w:spacing w:val="0"/>
                <w:sz w:val="14"/>
                <w:szCs w:val="14"/>
                <w:lang w:val="es-ES" w:eastAsia="es-ES"/>
              </w:rPr>
            </w:pPr>
            <w:r w:rsidRPr="000C54E0">
              <w:rPr>
                <w:rFonts w:ascii="Cambria" w:hAnsi="Cambria" w:cs="Calibri"/>
                <w:b/>
                <w:bCs/>
                <w:color w:val="000000"/>
                <w:spacing w:val="0"/>
                <w:sz w:val="14"/>
                <w:szCs w:val="14"/>
                <w:lang w:val="es-ES" w:eastAsia="es-ES"/>
              </w:rPr>
              <w:t>0,845</w:t>
            </w:r>
          </w:p>
        </w:tc>
      </w:tr>
    </w:tbl>
    <w:p w:rsidR="007922FD" w:rsidRPr="00C40B28" w:rsidRDefault="007922FD" w:rsidP="007922FD">
      <w:pPr>
        <w:pStyle w:val="AutoNumpara"/>
        <w:numPr>
          <w:ilvl w:val="0"/>
          <w:numId w:val="0"/>
        </w:numPr>
        <w:spacing w:before="0" w:after="0"/>
        <w:jc w:val="center"/>
        <w:rPr>
          <w:rFonts w:asciiTheme="majorHAnsi" w:hAnsiTheme="majorHAnsi"/>
          <w:b/>
          <w:sz w:val="20"/>
          <w:lang w:val="es-ES"/>
        </w:rPr>
      </w:pPr>
    </w:p>
    <w:p w:rsidR="00B85336" w:rsidRDefault="007922FD" w:rsidP="007922FD">
      <w:pPr>
        <w:pStyle w:val="AutoNumpara"/>
        <w:numPr>
          <w:ilvl w:val="0"/>
          <w:numId w:val="0"/>
        </w:numPr>
        <w:rPr>
          <w:rFonts w:asciiTheme="majorHAnsi" w:hAnsiTheme="majorHAnsi"/>
          <w:sz w:val="22"/>
          <w:szCs w:val="22"/>
          <w:lang w:val="es-ES"/>
        </w:rPr>
      </w:pPr>
      <w:r w:rsidRPr="00C5792A">
        <w:rPr>
          <w:rFonts w:asciiTheme="majorHAnsi" w:hAnsiTheme="majorHAnsi"/>
          <w:sz w:val="22"/>
          <w:szCs w:val="22"/>
          <w:lang w:val="es-ES"/>
        </w:rPr>
        <w:t xml:space="preserve">Con base a los resultados obtenidos, </w:t>
      </w:r>
      <w:r>
        <w:rPr>
          <w:rFonts w:asciiTheme="majorHAnsi" w:hAnsiTheme="majorHAnsi"/>
          <w:sz w:val="22"/>
          <w:szCs w:val="22"/>
          <w:lang w:val="es-ES"/>
        </w:rPr>
        <w:t xml:space="preserve">puede estimarse que los </w:t>
      </w:r>
      <w:r w:rsidRPr="00C5792A">
        <w:rPr>
          <w:rFonts w:asciiTheme="majorHAnsi" w:hAnsiTheme="majorHAnsi"/>
          <w:sz w:val="22"/>
          <w:szCs w:val="22"/>
          <w:lang w:val="es-ES"/>
        </w:rPr>
        <w:t>Costos Económicos de Operación Vehicular en los tram</w:t>
      </w:r>
      <w:r>
        <w:rPr>
          <w:rFonts w:asciiTheme="majorHAnsi" w:hAnsiTheme="majorHAnsi"/>
          <w:sz w:val="22"/>
          <w:szCs w:val="22"/>
          <w:lang w:val="es-ES"/>
        </w:rPr>
        <w:t>os intervenidos del Proyecto</w:t>
      </w:r>
      <w:r w:rsidRPr="00C5792A">
        <w:rPr>
          <w:rFonts w:asciiTheme="majorHAnsi" w:hAnsiTheme="majorHAnsi"/>
          <w:sz w:val="22"/>
          <w:szCs w:val="22"/>
          <w:lang w:val="es-ES"/>
        </w:rPr>
        <w:t xml:space="preserve">, medidos en US$ y </w:t>
      </w:r>
      <w:r w:rsidRPr="000552BC">
        <w:rPr>
          <w:rFonts w:asciiTheme="majorHAnsi" w:hAnsiTheme="majorHAnsi"/>
          <w:sz w:val="22"/>
          <w:szCs w:val="22"/>
          <w:lang w:val="es-ES"/>
        </w:rPr>
        <w:t>valores constantes por Vehículo-Km, en promedio disminuyen en el 20</w:t>
      </w:r>
      <w:r w:rsidR="006E4200" w:rsidRPr="000552BC">
        <w:rPr>
          <w:rFonts w:asciiTheme="majorHAnsi" w:hAnsiTheme="majorHAnsi"/>
          <w:sz w:val="22"/>
          <w:szCs w:val="22"/>
          <w:lang w:val="es-ES"/>
        </w:rPr>
        <w:t>20</w:t>
      </w:r>
      <w:r w:rsidRPr="000552BC">
        <w:rPr>
          <w:rFonts w:asciiTheme="majorHAnsi" w:hAnsiTheme="majorHAnsi"/>
          <w:sz w:val="22"/>
          <w:szCs w:val="22"/>
          <w:lang w:val="es-ES"/>
        </w:rPr>
        <w:t xml:space="preserve"> con relación al 201</w:t>
      </w:r>
      <w:r w:rsidR="006E4200" w:rsidRPr="000552BC">
        <w:rPr>
          <w:rFonts w:asciiTheme="majorHAnsi" w:hAnsiTheme="majorHAnsi"/>
          <w:sz w:val="22"/>
          <w:szCs w:val="22"/>
          <w:lang w:val="es-ES"/>
        </w:rPr>
        <w:t>2</w:t>
      </w:r>
      <w:r w:rsidRPr="000552BC">
        <w:rPr>
          <w:rFonts w:asciiTheme="majorHAnsi" w:hAnsiTheme="majorHAnsi"/>
          <w:sz w:val="22"/>
          <w:szCs w:val="22"/>
          <w:lang w:val="es-ES"/>
        </w:rPr>
        <w:t xml:space="preserve"> alrededor del </w:t>
      </w:r>
      <w:r w:rsidR="00AB5769" w:rsidRPr="000552BC">
        <w:rPr>
          <w:rFonts w:asciiTheme="majorHAnsi" w:hAnsiTheme="majorHAnsi"/>
          <w:sz w:val="22"/>
          <w:szCs w:val="22"/>
          <w:lang w:val="es-ES"/>
        </w:rPr>
        <w:t>50.4</w:t>
      </w:r>
      <w:r w:rsidRPr="000552BC">
        <w:rPr>
          <w:rFonts w:asciiTheme="majorHAnsi" w:hAnsiTheme="majorHAnsi"/>
          <w:sz w:val="22"/>
          <w:szCs w:val="22"/>
          <w:lang w:val="es-ES"/>
        </w:rPr>
        <w:t xml:space="preserve">% para el caso de mejoramiento y pavimentacion, y de alrededor el </w:t>
      </w:r>
      <w:r w:rsidR="00C474F0" w:rsidRPr="000552BC">
        <w:rPr>
          <w:rFonts w:asciiTheme="majorHAnsi" w:hAnsiTheme="majorHAnsi"/>
          <w:sz w:val="22"/>
          <w:szCs w:val="22"/>
          <w:lang w:val="es-ES"/>
        </w:rPr>
        <w:t>0.9</w:t>
      </w:r>
      <w:r w:rsidRPr="000552BC">
        <w:rPr>
          <w:rFonts w:asciiTheme="majorHAnsi" w:hAnsiTheme="majorHAnsi"/>
          <w:sz w:val="22"/>
          <w:szCs w:val="22"/>
          <w:lang w:val="es-ES"/>
        </w:rPr>
        <w:t>% para el caso de rehabilitación</w:t>
      </w:r>
      <w:r>
        <w:rPr>
          <w:rFonts w:asciiTheme="majorHAnsi" w:hAnsiTheme="majorHAnsi"/>
          <w:sz w:val="22"/>
          <w:szCs w:val="22"/>
          <w:lang w:val="es-ES"/>
        </w:rPr>
        <w:t xml:space="preserve"> y mantenimiento.</w:t>
      </w:r>
    </w:p>
    <w:p w:rsidR="007922FD" w:rsidRPr="00C5792A" w:rsidRDefault="007922FD" w:rsidP="007922FD">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lastRenderedPageBreak/>
        <w:t xml:space="preserve">Cuadro </w:t>
      </w:r>
      <w:r w:rsidR="008810C2">
        <w:rPr>
          <w:rFonts w:asciiTheme="majorHAnsi" w:hAnsiTheme="majorHAnsi"/>
          <w:b/>
          <w:iCs/>
          <w:color w:val="000000"/>
          <w:sz w:val="20"/>
          <w:lang w:val="es-ES"/>
        </w:rPr>
        <w:t>1</w:t>
      </w:r>
      <w:r w:rsidR="00E21BC5">
        <w:rPr>
          <w:rFonts w:asciiTheme="majorHAnsi" w:hAnsiTheme="majorHAnsi"/>
          <w:b/>
          <w:iCs/>
          <w:color w:val="000000"/>
          <w:sz w:val="20"/>
          <w:lang w:val="es-ES"/>
        </w:rPr>
        <w:t>1</w:t>
      </w:r>
    </w:p>
    <w:p w:rsidR="007922FD" w:rsidRDefault="007922FD" w:rsidP="007922FD">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t xml:space="preserve">Costos de Operación Vehicular </w:t>
      </w:r>
      <w:r>
        <w:rPr>
          <w:rFonts w:asciiTheme="majorHAnsi" w:hAnsiTheme="majorHAnsi"/>
          <w:b/>
          <w:iCs/>
          <w:color w:val="000000"/>
          <w:sz w:val="20"/>
          <w:lang w:val="es-ES"/>
        </w:rPr>
        <w:t>en los proyectos de mejoramiento y pavimentación</w:t>
      </w:r>
    </w:p>
    <w:tbl>
      <w:tblPr>
        <w:tblW w:w="6434" w:type="dxa"/>
        <w:jc w:val="center"/>
        <w:tblInd w:w="53" w:type="dxa"/>
        <w:tblCellMar>
          <w:left w:w="70" w:type="dxa"/>
          <w:right w:w="70" w:type="dxa"/>
        </w:tblCellMar>
        <w:tblLook w:val="04A0"/>
      </w:tblPr>
      <w:tblGrid>
        <w:gridCol w:w="1634"/>
        <w:gridCol w:w="1200"/>
        <w:gridCol w:w="1200"/>
        <w:gridCol w:w="1200"/>
        <w:gridCol w:w="1200"/>
      </w:tblGrid>
      <w:tr w:rsidR="00AB5769" w:rsidRPr="00AB5769" w:rsidTr="00E72B31">
        <w:trPr>
          <w:trHeight w:val="297"/>
          <w:jc w:val="center"/>
        </w:trPr>
        <w:tc>
          <w:tcPr>
            <w:tcW w:w="1634"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bottom"/>
            <w:hideMark/>
          </w:tcPr>
          <w:p w:rsidR="00AB5769" w:rsidRPr="00AB5769" w:rsidRDefault="00AB5769"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Tipo de Vehículo</w:t>
            </w:r>
          </w:p>
        </w:tc>
        <w:tc>
          <w:tcPr>
            <w:tcW w:w="2400" w:type="dxa"/>
            <w:gridSpan w:val="2"/>
            <w:tcBorders>
              <w:top w:val="single" w:sz="8" w:space="0" w:color="auto"/>
              <w:left w:val="nil"/>
              <w:bottom w:val="single" w:sz="4" w:space="0" w:color="auto"/>
              <w:right w:val="single" w:sz="8" w:space="0" w:color="000000"/>
            </w:tcBorders>
            <w:shd w:val="clear" w:color="auto" w:fill="95B3D7" w:themeFill="accent1" w:themeFillTint="99"/>
            <w:vAlign w:val="bottom"/>
            <w:hideMark/>
          </w:tcPr>
          <w:p w:rsidR="00AB5769" w:rsidRPr="00AB5769" w:rsidRDefault="00AB5769"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COV (US$ / Veh-Km) 2012</w:t>
            </w:r>
          </w:p>
        </w:tc>
        <w:tc>
          <w:tcPr>
            <w:tcW w:w="2400" w:type="dxa"/>
            <w:gridSpan w:val="2"/>
            <w:tcBorders>
              <w:top w:val="single" w:sz="8" w:space="0" w:color="auto"/>
              <w:left w:val="nil"/>
              <w:bottom w:val="single" w:sz="4" w:space="0" w:color="auto"/>
              <w:right w:val="single" w:sz="8" w:space="0" w:color="000000"/>
            </w:tcBorders>
            <w:shd w:val="clear" w:color="auto" w:fill="95B3D7" w:themeFill="accent1" w:themeFillTint="99"/>
            <w:vAlign w:val="bottom"/>
            <w:hideMark/>
          </w:tcPr>
          <w:p w:rsidR="00AB5769" w:rsidRPr="00AB5769" w:rsidRDefault="00AB5769"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COV (US$ / Veh-Km) 2020</w:t>
            </w:r>
          </w:p>
        </w:tc>
      </w:tr>
      <w:tr w:rsidR="00B85336" w:rsidRPr="00AB5769" w:rsidTr="00E72B31">
        <w:trPr>
          <w:trHeight w:val="216"/>
          <w:jc w:val="center"/>
        </w:trPr>
        <w:tc>
          <w:tcPr>
            <w:tcW w:w="1634" w:type="dxa"/>
            <w:vMerge/>
            <w:tcBorders>
              <w:top w:val="single" w:sz="8" w:space="0" w:color="auto"/>
              <w:left w:val="single" w:sz="8" w:space="0" w:color="auto"/>
              <w:bottom w:val="single" w:sz="8" w:space="0" w:color="000000"/>
              <w:right w:val="single" w:sz="4" w:space="0" w:color="auto"/>
            </w:tcBorders>
            <w:shd w:val="clear" w:color="auto" w:fill="95B3D7" w:themeFill="accent1" w:themeFillTint="99"/>
            <w:vAlign w:val="center"/>
            <w:hideMark/>
          </w:tcPr>
          <w:p w:rsidR="00B85336" w:rsidRPr="00AB5769" w:rsidRDefault="00B85336" w:rsidP="00AB5769">
            <w:pPr>
              <w:rPr>
                <w:rFonts w:asciiTheme="majorHAnsi" w:hAnsiTheme="majorHAnsi" w:cs="Calibri"/>
                <w:b/>
                <w:bCs/>
                <w:color w:val="000000"/>
                <w:spacing w:val="0"/>
                <w:sz w:val="18"/>
                <w:szCs w:val="18"/>
                <w:lang w:val="es-ES" w:eastAsia="es-ES"/>
              </w:rPr>
            </w:pPr>
          </w:p>
        </w:tc>
        <w:tc>
          <w:tcPr>
            <w:tcW w:w="1200" w:type="dxa"/>
            <w:tcBorders>
              <w:top w:val="single" w:sz="4" w:space="0" w:color="auto"/>
              <w:left w:val="single" w:sz="4" w:space="0" w:color="auto"/>
              <w:bottom w:val="single" w:sz="4" w:space="0" w:color="auto"/>
              <w:right w:val="single" w:sz="8" w:space="0" w:color="auto"/>
            </w:tcBorders>
            <w:shd w:val="clear" w:color="auto" w:fill="95B3D7" w:themeFill="accent1" w:themeFillTint="99"/>
            <w:vAlign w:val="bottom"/>
            <w:hideMark/>
          </w:tcPr>
          <w:p w:rsidR="00B85336" w:rsidRPr="00AB5769" w:rsidRDefault="00B85336"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eastAsia="es-ES"/>
              </w:rPr>
              <w:t>Ruta 8</w:t>
            </w:r>
          </w:p>
        </w:tc>
        <w:tc>
          <w:tcPr>
            <w:tcW w:w="1200" w:type="dxa"/>
            <w:tcBorders>
              <w:top w:val="single" w:sz="4" w:space="0" w:color="auto"/>
              <w:left w:val="nil"/>
              <w:bottom w:val="single" w:sz="4" w:space="0" w:color="auto"/>
              <w:right w:val="single" w:sz="8" w:space="0" w:color="auto"/>
            </w:tcBorders>
            <w:shd w:val="clear" w:color="auto" w:fill="95B3D7" w:themeFill="accent1" w:themeFillTint="99"/>
            <w:vAlign w:val="bottom"/>
            <w:hideMark/>
          </w:tcPr>
          <w:p w:rsidR="00B85336" w:rsidRPr="00AB5769" w:rsidRDefault="00B85336"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eastAsia="es-ES"/>
              </w:rPr>
              <w:t>Ruta 13</w:t>
            </w:r>
          </w:p>
        </w:tc>
        <w:tc>
          <w:tcPr>
            <w:tcW w:w="1200" w:type="dxa"/>
            <w:tcBorders>
              <w:top w:val="single" w:sz="4" w:space="0" w:color="auto"/>
              <w:left w:val="nil"/>
              <w:bottom w:val="single" w:sz="4" w:space="0" w:color="auto"/>
              <w:right w:val="single" w:sz="8" w:space="0" w:color="auto"/>
            </w:tcBorders>
            <w:shd w:val="clear" w:color="auto" w:fill="95B3D7" w:themeFill="accent1" w:themeFillTint="99"/>
            <w:vAlign w:val="bottom"/>
            <w:hideMark/>
          </w:tcPr>
          <w:p w:rsidR="00B85336" w:rsidRPr="00AB5769" w:rsidRDefault="00B85336"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eastAsia="es-ES"/>
              </w:rPr>
              <w:t>Ruta 8</w:t>
            </w:r>
          </w:p>
        </w:tc>
        <w:tc>
          <w:tcPr>
            <w:tcW w:w="120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rsidR="00B85336" w:rsidRPr="00AB5769" w:rsidRDefault="00B85336" w:rsidP="00AB5769">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eastAsia="es-ES"/>
              </w:rPr>
              <w:t>Ruta 13</w:t>
            </w:r>
          </w:p>
        </w:tc>
      </w:tr>
      <w:tr w:rsidR="00AB5769" w:rsidRPr="00AB5769" w:rsidTr="00B85336">
        <w:trPr>
          <w:trHeight w:val="196"/>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AB5769" w:rsidRPr="00AB5769" w:rsidRDefault="00AB5769" w:rsidP="00AB5769">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Livianos</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0,360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0,370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0,220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0,215</w:t>
            </w:r>
          </w:p>
        </w:tc>
      </w:tr>
      <w:tr w:rsidR="00AB5769" w:rsidRPr="00AB5769" w:rsidTr="00AB5769">
        <w:trPr>
          <w:trHeight w:val="241"/>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AB5769" w:rsidRPr="00AB5769" w:rsidRDefault="00AB5769" w:rsidP="00AB5769">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Ómnibus</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1,730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1,750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0,830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0,810</w:t>
            </w:r>
          </w:p>
        </w:tc>
      </w:tr>
      <w:tr w:rsidR="00AB5769" w:rsidRPr="00AB5769" w:rsidTr="00AB5769">
        <w:trPr>
          <w:trHeight w:val="67"/>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AB5769" w:rsidRPr="00AB5769" w:rsidRDefault="00AB5769" w:rsidP="00AB5769">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Medianos</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1,080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1,100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0,550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0,540</w:t>
            </w:r>
          </w:p>
        </w:tc>
      </w:tr>
      <w:tr w:rsidR="00AB5769" w:rsidRPr="00AB5769" w:rsidTr="00AB5769">
        <w:trPr>
          <w:trHeight w:val="67"/>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AB5769" w:rsidRPr="00AB5769" w:rsidRDefault="00AB5769" w:rsidP="00AB5769">
            <w:pPr>
              <w:rPr>
                <w:rFonts w:asciiTheme="majorHAnsi" w:hAnsiTheme="majorHAnsi" w:cs="Calibri"/>
                <w:color w:val="000000"/>
                <w:spacing w:val="0"/>
                <w:sz w:val="18"/>
                <w:szCs w:val="18"/>
                <w:lang w:val="es-ES" w:eastAsia="es-ES"/>
              </w:rPr>
            </w:pPr>
            <w:proofErr w:type="spellStart"/>
            <w:r w:rsidRPr="00AB5769">
              <w:rPr>
                <w:rFonts w:asciiTheme="majorHAnsi" w:hAnsiTheme="majorHAnsi" w:cs="Calibri"/>
                <w:color w:val="000000"/>
                <w:spacing w:val="0"/>
                <w:sz w:val="18"/>
                <w:szCs w:val="18"/>
                <w:lang w:val="es-AR" w:eastAsia="es-ES"/>
              </w:rPr>
              <w:t>Semi</w:t>
            </w:r>
            <w:proofErr w:type="spellEnd"/>
            <w:r w:rsidRPr="00AB5769">
              <w:rPr>
                <w:rFonts w:asciiTheme="majorHAnsi" w:hAnsiTheme="majorHAnsi" w:cs="Calibri"/>
                <w:color w:val="000000"/>
                <w:spacing w:val="0"/>
                <w:sz w:val="18"/>
                <w:szCs w:val="18"/>
                <w:lang w:val="es-AR" w:eastAsia="es-ES"/>
              </w:rPr>
              <w:t>-pesados</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1,770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1,790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0,900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0,880</w:t>
            </w:r>
          </w:p>
        </w:tc>
      </w:tr>
      <w:tr w:rsidR="00AB5769" w:rsidRPr="00AB5769" w:rsidTr="00AB5769">
        <w:trPr>
          <w:trHeight w:val="126"/>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AB5769" w:rsidRPr="00AB5769" w:rsidRDefault="00AB5769" w:rsidP="00AB5769">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Pesados</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2,750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2,790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1,380</w:t>
            </w:r>
          </w:p>
        </w:tc>
        <w:tc>
          <w:tcPr>
            <w:tcW w:w="1200" w:type="dxa"/>
            <w:tcBorders>
              <w:top w:val="nil"/>
              <w:left w:val="nil"/>
              <w:bottom w:val="single" w:sz="8" w:space="0" w:color="auto"/>
              <w:right w:val="single" w:sz="8" w:space="0" w:color="auto"/>
            </w:tcBorders>
            <w:shd w:val="clear" w:color="auto" w:fill="auto"/>
            <w:vAlign w:val="bottom"/>
            <w:hideMark/>
          </w:tcPr>
          <w:p w:rsidR="00AB5769" w:rsidRPr="00AB5769" w:rsidRDefault="00AB5769" w:rsidP="00AB5769">
            <w:pPr>
              <w:jc w:val="cente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eastAsia="es-ES"/>
              </w:rPr>
              <w:t>1,360</w:t>
            </w:r>
          </w:p>
        </w:tc>
      </w:tr>
    </w:tbl>
    <w:p w:rsidR="00AB5769" w:rsidRDefault="00AB5769" w:rsidP="007922FD">
      <w:pPr>
        <w:ind w:left="360"/>
        <w:jc w:val="center"/>
        <w:rPr>
          <w:rFonts w:asciiTheme="majorHAnsi" w:hAnsiTheme="majorHAnsi"/>
          <w:b/>
          <w:iCs/>
          <w:color w:val="000000"/>
          <w:sz w:val="20"/>
          <w:lang w:val="es-ES"/>
        </w:rPr>
      </w:pPr>
    </w:p>
    <w:p w:rsidR="00AB5769" w:rsidRDefault="00AB5769" w:rsidP="007922FD">
      <w:pPr>
        <w:ind w:left="360"/>
        <w:jc w:val="center"/>
        <w:rPr>
          <w:rFonts w:asciiTheme="majorHAnsi" w:hAnsiTheme="majorHAnsi"/>
          <w:b/>
          <w:iCs/>
          <w:color w:val="000000"/>
          <w:sz w:val="20"/>
          <w:lang w:val="es-ES"/>
        </w:rPr>
      </w:pPr>
    </w:p>
    <w:p w:rsidR="007922FD" w:rsidRPr="00C5792A" w:rsidRDefault="007922FD" w:rsidP="007922FD">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t xml:space="preserve">Cuadro </w:t>
      </w:r>
      <w:r w:rsidR="00E21BC5">
        <w:rPr>
          <w:rFonts w:asciiTheme="majorHAnsi" w:hAnsiTheme="majorHAnsi"/>
          <w:b/>
          <w:iCs/>
          <w:color w:val="000000"/>
          <w:sz w:val="20"/>
          <w:lang w:val="es-ES"/>
        </w:rPr>
        <w:t>12</w:t>
      </w:r>
    </w:p>
    <w:p w:rsidR="007922FD" w:rsidRDefault="007922FD" w:rsidP="007922FD">
      <w:pPr>
        <w:ind w:left="360"/>
        <w:jc w:val="center"/>
        <w:rPr>
          <w:rFonts w:asciiTheme="majorHAnsi" w:hAnsiTheme="majorHAnsi"/>
          <w:b/>
          <w:iCs/>
          <w:color w:val="000000"/>
          <w:sz w:val="20"/>
          <w:lang w:val="es-ES"/>
        </w:rPr>
      </w:pPr>
      <w:r w:rsidRPr="00C5792A">
        <w:rPr>
          <w:rFonts w:asciiTheme="majorHAnsi" w:hAnsiTheme="majorHAnsi"/>
          <w:b/>
          <w:iCs/>
          <w:color w:val="000000"/>
          <w:sz w:val="20"/>
          <w:lang w:val="es-ES"/>
        </w:rPr>
        <w:t xml:space="preserve">Costos de Operación Vehicular </w:t>
      </w:r>
      <w:r>
        <w:rPr>
          <w:rFonts w:asciiTheme="majorHAnsi" w:hAnsiTheme="majorHAnsi"/>
          <w:b/>
          <w:iCs/>
          <w:color w:val="000000"/>
          <w:sz w:val="20"/>
          <w:lang w:val="es-ES"/>
        </w:rPr>
        <w:t>en los proyectos de rehabilitación y mantenimiento</w:t>
      </w:r>
    </w:p>
    <w:tbl>
      <w:tblPr>
        <w:tblW w:w="6434" w:type="dxa"/>
        <w:jc w:val="center"/>
        <w:tblInd w:w="53" w:type="dxa"/>
        <w:tblCellMar>
          <w:left w:w="70" w:type="dxa"/>
          <w:right w:w="70" w:type="dxa"/>
        </w:tblCellMar>
        <w:tblLook w:val="04A0"/>
      </w:tblPr>
      <w:tblGrid>
        <w:gridCol w:w="1634"/>
        <w:gridCol w:w="1200"/>
        <w:gridCol w:w="1200"/>
        <w:gridCol w:w="1200"/>
        <w:gridCol w:w="1200"/>
      </w:tblGrid>
      <w:tr w:rsidR="00C474F0" w:rsidRPr="00AB5769" w:rsidTr="00E72B31">
        <w:trPr>
          <w:trHeight w:val="297"/>
          <w:jc w:val="center"/>
        </w:trPr>
        <w:tc>
          <w:tcPr>
            <w:tcW w:w="1634"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Tipo de Vehículo</w:t>
            </w:r>
          </w:p>
        </w:tc>
        <w:tc>
          <w:tcPr>
            <w:tcW w:w="2400" w:type="dxa"/>
            <w:gridSpan w:val="2"/>
            <w:tcBorders>
              <w:top w:val="single" w:sz="8" w:space="0" w:color="auto"/>
              <w:left w:val="nil"/>
              <w:bottom w:val="single" w:sz="4" w:space="0" w:color="auto"/>
              <w:right w:val="single" w:sz="8" w:space="0" w:color="000000"/>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COV (US$ / Veh-Km) 2012</w:t>
            </w:r>
          </w:p>
        </w:tc>
        <w:tc>
          <w:tcPr>
            <w:tcW w:w="2400" w:type="dxa"/>
            <w:gridSpan w:val="2"/>
            <w:tcBorders>
              <w:top w:val="single" w:sz="8" w:space="0" w:color="auto"/>
              <w:left w:val="nil"/>
              <w:bottom w:val="single" w:sz="4" w:space="0" w:color="auto"/>
              <w:right w:val="single" w:sz="8" w:space="0" w:color="000000"/>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sidRPr="00AB5769">
              <w:rPr>
                <w:rFonts w:asciiTheme="majorHAnsi" w:hAnsiTheme="majorHAnsi" w:cs="Calibri"/>
                <w:b/>
                <w:bCs/>
                <w:color w:val="000000"/>
                <w:spacing w:val="0"/>
                <w:sz w:val="18"/>
                <w:szCs w:val="18"/>
                <w:lang w:val="es-AR" w:eastAsia="es-ES"/>
              </w:rPr>
              <w:t>COV (US$ / Veh-Km) 2020</w:t>
            </w:r>
          </w:p>
        </w:tc>
      </w:tr>
      <w:tr w:rsidR="00C474F0" w:rsidRPr="00AB5769" w:rsidTr="00E72B31">
        <w:trPr>
          <w:trHeight w:val="216"/>
          <w:jc w:val="center"/>
        </w:trPr>
        <w:tc>
          <w:tcPr>
            <w:tcW w:w="1634" w:type="dxa"/>
            <w:vMerge/>
            <w:tcBorders>
              <w:top w:val="single" w:sz="8" w:space="0" w:color="auto"/>
              <w:left w:val="single" w:sz="8" w:space="0" w:color="auto"/>
              <w:bottom w:val="single" w:sz="8" w:space="0" w:color="000000"/>
              <w:right w:val="single" w:sz="4" w:space="0" w:color="auto"/>
            </w:tcBorders>
            <w:shd w:val="clear" w:color="auto" w:fill="95B3D7" w:themeFill="accent1" w:themeFillTint="99"/>
            <w:vAlign w:val="center"/>
            <w:hideMark/>
          </w:tcPr>
          <w:p w:rsidR="00C474F0" w:rsidRPr="00AB5769" w:rsidRDefault="00C474F0" w:rsidP="00942D54">
            <w:pPr>
              <w:rPr>
                <w:rFonts w:asciiTheme="majorHAnsi" w:hAnsiTheme="majorHAnsi" w:cs="Calibri"/>
                <w:b/>
                <w:bCs/>
                <w:color w:val="000000"/>
                <w:spacing w:val="0"/>
                <w:sz w:val="18"/>
                <w:szCs w:val="18"/>
                <w:lang w:val="es-ES" w:eastAsia="es-ES"/>
              </w:rPr>
            </w:pPr>
          </w:p>
        </w:tc>
        <w:tc>
          <w:tcPr>
            <w:tcW w:w="1200" w:type="dxa"/>
            <w:tcBorders>
              <w:top w:val="single" w:sz="4" w:space="0" w:color="auto"/>
              <w:left w:val="single" w:sz="4" w:space="0" w:color="auto"/>
              <w:bottom w:val="single" w:sz="4" w:space="0" w:color="auto"/>
              <w:right w:val="single" w:sz="8" w:space="0" w:color="auto"/>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Pr>
                <w:rFonts w:asciiTheme="majorHAnsi" w:hAnsiTheme="majorHAnsi" w:cs="Calibri"/>
                <w:b/>
                <w:bCs/>
                <w:color w:val="000000"/>
                <w:spacing w:val="0"/>
                <w:sz w:val="18"/>
                <w:szCs w:val="18"/>
                <w:lang w:eastAsia="es-ES"/>
              </w:rPr>
              <w:t>GMANS 3</w:t>
            </w:r>
          </w:p>
        </w:tc>
        <w:tc>
          <w:tcPr>
            <w:tcW w:w="1200" w:type="dxa"/>
            <w:tcBorders>
              <w:top w:val="single" w:sz="4" w:space="0" w:color="auto"/>
              <w:left w:val="nil"/>
              <w:bottom w:val="single" w:sz="4" w:space="0" w:color="auto"/>
              <w:right w:val="single" w:sz="8" w:space="0" w:color="auto"/>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Pr>
                <w:rFonts w:asciiTheme="majorHAnsi" w:hAnsiTheme="majorHAnsi" w:cs="Calibri"/>
                <w:b/>
                <w:bCs/>
                <w:color w:val="000000"/>
                <w:spacing w:val="0"/>
                <w:sz w:val="18"/>
                <w:szCs w:val="18"/>
                <w:lang w:eastAsia="es-ES"/>
              </w:rPr>
              <w:t>GMANS 4</w:t>
            </w:r>
          </w:p>
        </w:tc>
        <w:tc>
          <w:tcPr>
            <w:tcW w:w="1200" w:type="dxa"/>
            <w:tcBorders>
              <w:top w:val="single" w:sz="4" w:space="0" w:color="auto"/>
              <w:left w:val="nil"/>
              <w:bottom w:val="single" w:sz="4" w:space="0" w:color="auto"/>
              <w:right w:val="single" w:sz="8" w:space="0" w:color="auto"/>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Pr>
                <w:rFonts w:asciiTheme="majorHAnsi" w:hAnsiTheme="majorHAnsi" w:cs="Calibri"/>
                <w:b/>
                <w:bCs/>
                <w:color w:val="000000"/>
                <w:spacing w:val="0"/>
                <w:sz w:val="18"/>
                <w:szCs w:val="18"/>
                <w:lang w:eastAsia="es-ES"/>
              </w:rPr>
              <w:t>GMANS 3</w:t>
            </w:r>
          </w:p>
        </w:tc>
        <w:tc>
          <w:tcPr>
            <w:tcW w:w="120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rsidR="00C474F0" w:rsidRPr="00AB5769" w:rsidRDefault="00C474F0" w:rsidP="00942D54">
            <w:pPr>
              <w:jc w:val="center"/>
              <w:rPr>
                <w:rFonts w:asciiTheme="majorHAnsi" w:hAnsiTheme="majorHAnsi" w:cs="Calibri"/>
                <w:b/>
                <w:bCs/>
                <w:color w:val="000000"/>
                <w:spacing w:val="0"/>
                <w:sz w:val="18"/>
                <w:szCs w:val="18"/>
                <w:lang w:val="es-ES" w:eastAsia="es-ES"/>
              </w:rPr>
            </w:pPr>
            <w:r>
              <w:rPr>
                <w:rFonts w:asciiTheme="majorHAnsi" w:hAnsiTheme="majorHAnsi" w:cs="Calibri"/>
                <w:b/>
                <w:bCs/>
                <w:color w:val="000000"/>
                <w:spacing w:val="0"/>
                <w:sz w:val="18"/>
                <w:szCs w:val="18"/>
                <w:lang w:eastAsia="es-ES"/>
              </w:rPr>
              <w:t>GMANS 4</w:t>
            </w:r>
          </w:p>
        </w:tc>
      </w:tr>
      <w:tr w:rsidR="00C474F0" w:rsidRPr="00AB5769" w:rsidTr="00942D54">
        <w:trPr>
          <w:trHeight w:val="196"/>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C474F0" w:rsidRPr="00AB5769" w:rsidRDefault="00C474F0"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Livianos</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0,200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0,210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0,195</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0,205</w:t>
            </w:r>
          </w:p>
        </w:tc>
      </w:tr>
      <w:tr w:rsidR="00C474F0" w:rsidRPr="00AB5769" w:rsidTr="00942D54">
        <w:trPr>
          <w:trHeight w:val="241"/>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C474F0" w:rsidRPr="00AB5769" w:rsidRDefault="00C474F0"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Ómnibus</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0,490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0,500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0,490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0,490</w:t>
            </w:r>
          </w:p>
        </w:tc>
      </w:tr>
      <w:tr w:rsidR="00C474F0" w:rsidRPr="00AB5769" w:rsidTr="00942D54">
        <w:trPr>
          <w:trHeight w:val="67"/>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C474F0" w:rsidRPr="00AB5769" w:rsidRDefault="00C474F0"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Medianos</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0,530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0,540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0,530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0,530</w:t>
            </w:r>
          </w:p>
        </w:tc>
      </w:tr>
      <w:tr w:rsidR="00C474F0" w:rsidRPr="00AB5769" w:rsidTr="00942D54">
        <w:trPr>
          <w:trHeight w:val="67"/>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C474F0" w:rsidRPr="00AB5769" w:rsidRDefault="00C474F0" w:rsidP="00942D54">
            <w:pPr>
              <w:rPr>
                <w:rFonts w:asciiTheme="majorHAnsi" w:hAnsiTheme="majorHAnsi" w:cs="Calibri"/>
                <w:color w:val="000000"/>
                <w:spacing w:val="0"/>
                <w:sz w:val="18"/>
                <w:szCs w:val="18"/>
                <w:lang w:val="es-ES" w:eastAsia="es-ES"/>
              </w:rPr>
            </w:pPr>
            <w:proofErr w:type="spellStart"/>
            <w:r w:rsidRPr="00AB5769">
              <w:rPr>
                <w:rFonts w:asciiTheme="majorHAnsi" w:hAnsiTheme="majorHAnsi" w:cs="Calibri"/>
                <w:color w:val="000000"/>
                <w:spacing w:val="0"/>
                <w:sz w:val="18"/>
                <w:szCs w:val="18"/>
                <w:lang w:val="es-AR" w:eastAsia="es-ES"/>
              </w:rPr>
              <w:t>Semi</w:t>
            </w:r>
            <w:proofErr w:type="spellEnd"/>
            <w:r w:rsidRPr="00AB5769">
              <w:rPr>
                <w:rFonts w:asciiTheme="majorHAnsi" w:hAnsiTheme="majorHAnsi" w:cs="Calibri"/>
                <w:color w:val="000000"/>
                <w:spacing w:val="0"/>
                <w:sz w:val="18"/>
                <w:szCs w:val="18"/>
                <w:lang w:val="es-AR" w:eastAsia="es-ES"/>
              </w:rPr>
              <w:t>-pesados</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0,720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0,740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0,720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0,730</w:t>
            </w:r>
          </w:p>
        </w:tc>
      </w:tr>
      <w:tr w:rsidR="00C474F0" w:rsidRPr="00AB5769" w:rsidTr="00942D54">
        <w:trPr>
          <w:trHeight w:val="126"/>
          <w:jc w:val="center"/>
        </w:trPr>
        <w:tc>
          <w:tcPr>
            <w:tcW w:w="1634" w:type="dxa"/>
            <w:tcBorders>
              <w:top w:val="nil"/>
              <w:left w:val="single" w:sz="8" w:space="0" w:color="auto"/>
              <w:bottom w:val="single" w:sz="8" w:space="0" w:color="auto"/>
              <w:right w:val="single" w:sz="8" w:space="0" w:color="auto"/>
            </w:tcBorders>
            <w:shd w:val="clear" w:color="auto" w:fill="auto"/>
            <w:vAlign w:val="bottom"/>
            <w:hideMark/>
          </w:tcPr>
          <w:p w:rsidR="00C474F0" w:rsidRPr="00AB5769" w:rsidRDefault="00C474F0"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Pesados</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0,840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0,860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0,840</w:t>
            </w:r>
          </w:p>
        </w:tc>
        <w:tc>
          <w:tcPr>
            <w:tcW w:w="1200" w:type="dxa"/>
            <w:tcBorders>
              <w:top w:val="nil"/>
              <w:left w:val="nil"/>
              <w:bottom w:val="single" w:sz="8" w:space="0" w:color="auto"/>
              <w:right w:val="single" w:sz="8" w:space="0" w:color="auto"/>
            </w:tcBorders>
            <w:shd w:val="clear" w:color="auto" w:fill="auto"/>
            <w:vAlign w:val="bottom"/>
            <w:hideMark/>
          </w:tcPr>
          <w:p w:rsidR="00C474F0" w:rsidRDefault="00C474F0">
            <w:pPr>
              <w:jc w:val="center"/>
              <w:rPr>
                <w:rFonts w:ascii="Calibri" w:hAnsi="Calibri" w:cs="Calibri"/>
                <w:color w:val="000000"/>
                <w:sz w:val="18"/>
                <w:szCs w:val="18"/>
              </w:rPr>
            </w:pPr>
            <w:r>
              <w:rPr>
                <w:rFonts w:ascii="Calibri" w:hAnsi="Calibri" w:cs="Calibri"/>
                <w:color w:val="000000"/>
                <w:sz w:val="18"/>
                <w:szCs w:val="18"/>
              </w:rPr>
              <w:t>0,850</w:t>
            </w:r>
          </w:p>
        </w:tc>
      </w:tr>
    </w:tbl>
    <w:p w:rsidR="00C474F0" w:rsidRDefault="00C474F0" w:rsidP="007922FD">
      <w:pPr>
        <w:ind w:left="360"/>
        <w:rPr>
          <w:rFonts w:asciiTheme="majorHAnsi" w:hAnsiTheme="majorHAnsi"/>
          <w:b/>
          <w:iCs/>
          <w:color w:val="000000"/>
          <w:sz w:val="20"/>
          <w:lang w:val="es-ES"/>
        </w:rPr>
      </w:pPr>
    </w:p>
    <w:p w:rsidR="00F574EB" w:rsidRPr="00570F2C" w:rsidRDefault="00F574EB" w:rsidP="00F574EB">
      <w:pPr>
        <w:numPr>
          <w:ilvl w:val="0"/>
          <w:numId w:val="14"/>
        </w:numPr>
        <w:ind w:left="360"/>
        <w:jc w:val="both"/>
        <w:textAlignment w:val="top"/>
        <w:rPr>
          <w:rFonts w:asciiTheme="majorHAnsi" w:hAnsiTheme="majorHAnsi"/>
          <w:b/>
          <w:i/>
          <w:noProof/>
          <w:sz w:val="22"/>
          <w:szCs w:val="22"/>
          <w:lang w:val="es-ES"/>
        </w:rPr>
      </w:pPr>
      <w:r w:rsidRPr="00570F2C">
        <w:rPr>
          <w:rFonts w:asciiTheme="majorHAnsi" w:hAnsiTheme="majorHAnsi"/>
          <w:b/>
          <w:i/>
          <w:noProof/>
          <w:sz w:val="22"/>
          <w:szCs w:val="22"/>
          <w:lang w:val="es-ES"/>
        </w:rPr>
        <w:t>Tiempo de viaje</w:t>
      </w:r>
    </w:p>
    <w:p w:rsidR="00F574EB" w:rsidRDefault="00F574EB" w:rsidP="00F574EB">
      <w:pPr>
        <w:pStyle w:val="AutoNumpara"/>
        <w:numPr>
          <w:ilvl w:val="0"/>
          <w:numId w:val="0"/>
        </w:numPr>
        <w:spacing w:before="0" w:after="0"/>
        <w:rPr>
          <w:rFonts w:asciiTheme="majorHAnsi" w:hAnsiTheme="majorHAnsi"/>
          <w:sz w:val="22"/>
          <w:szCs w:val="22"/>
          <w:lang w:val="es-ES"/>
        </w:rPr>
      </w:pPr>
    </w:p>
    <w:p w:rsidR="00F574EB" w:rsidRDefault="00F574EB" w:rsidP="00524451">
      <w:pPr>
        <w:pStyle w:val="AutoNumpara"/>
        <w:numPr>
          <w:ilvl w:val="0"/>
          <w:numId w:val="0"/>
        </w:numPr>
        <w:spacing w:before="0" w:after="0"/>
        <w:rPr>
          <w:rFonts w:asciiTheme="majorHAnsi" w:hAnsiTheme="majorHAnsi"/>
          <w:sz w:val="22"/>
          <w:szCs w:val="22"/>
          <w:lang w:val="es-ES"/>
        </w:rPr>
      </w:pPr>
      <w:r w:rsidRPr="00003FDA">
        <w:rPr>
          <w:rFonts w:asciiTheme="majorHAnsi" w:hAnsiTheme="majorHAnsi"/>
          <w:sz w:val="22"/>
          <w:szCs w:val="22"/>
          <w:lang w:val="es-ES"/>
        </w:rPr>
        <w:t xml:space="preserve"> </w:t>
      </w:r>
      <w:r>
        <w:rPr>
          <w:rFonts w:asciiTheme="majorHAnsi" w:hAnsiTheme="majorHAnsi"/>
          <w:sz w:val="22"/>
          <w:szCs w:val="22"/>
          <w:lang w:val="es-ES"/>
        </w:rPr>
        <w:t xml:space="preserve">El indicador tiempo de viaje ha sido definido tomando como base las evaluaciones económicas de cada proyecto de </w:t>
      </w:r>
      <w:r w:rsidRPr="00C5792A">
        <w:rPr>
          <w:rFonts w:asciiTheme="majorHAnsi" w:hAnsiTheme="majorHAnsi"/>
          <w:sz w:val="22"/>
          <w:szCs w:val="22"/>
          <w:lang w:val="es-ES"/>
        </w:rPr>
        <w:t xml:space="preserve">i) mejoramiento y pavimentación, y ii) </w:t>
      </w:r>
      <w:r>
        <w:rPr>
          <w:rFonts w:asciiTheme="majorHAnsi" w:hAnsiTheme="majorHAnsi"/>
          <w:sz w:val="22"/>
          <w:szCs w:val="22"/>
          <w:lang w:val="es-ES"/>
        </w:rPr>
        <w:t>rehabilitación y mantenimiento, utilizando la herramienta HDM-4</w:t>
      </w:r>
      <w:r w:rsidRPr="00C5792A">
        <w:rPr>
          <w:rFonts w:asciiTheme="majorHAnsi" w:hAnsiTheme="majorHAnsi"/>
          <w:sz w:val="22"/>
          <w:szCs w:val="22"/>
          <w:lang w:val="es-ES"/>
        </w:rPr>
        <w:t>.</w:t>
      </w:r>
      <w:r>
        <w:rPr>
          <w:rFonts w:asciiTheme="majorHAnsi" w:hAnsiTheme="majorHAnsi"/>
          <w:sz w:val="22"/>
          <w:szCs w:val="22"/>
          <w:lang w:val="es-ES"/>
        </w:rPr>
        <w:t xml:space="preserve">  </w:t>
      </w:r>
    </w:p>
    <w:p w:rsidR="00524451" w:rsidRDefault="00524451" w:rsidP="00524451">
      <w:pPr>
        <w:pStyle w:val="AutoNumpara"/>
        <w:numPr>
          <w:ilvl w:val="0"/>
          <w:numId w:val="0"/>
        </w:numPr>
        <w:spacing w:before="0" w:after="0"/>
        <w:rPr>
          <w:rFonts w:asciiTheme="majorHAnsi" w:hAnsiTheme="majorHAnsi"/>
          <w:sz w:val="22"/>
          <w:szCs w:val="22"/>
          <w:lang w:val="es-ES"/>
        </w:rPr>
      </w:pPr>
    </w:p>
    <w:p w:rsidR="00F574EB" w:rsidRDefault="00F574EB" w:rsidP="00524451">
      <w:pPr>
        <w:pStyle w:val="AutoNumpara"/>
        <w:numPr>
          <w:ilvl w:val="0"/>
          <w:numId w:val="0"/>
        </w:numPr>
        <w:spacing w:before="0" w:after="0"/>
        <w:rPr>
          <w:rFonts w:asciiTheme="majorHAnsi" w:hAnsiTheme="majorHAnsi"/>
          <w:sz w:val="22"/>
          <w:szCs w:val="22"/>
          <w:lang w:val="es-ES"/>
        </w:rPr>
      </w:pPr>
      <w:r>
        <w:rPr>
          <w:rFonts w:asciiTheme="majorHAnsi" w:hAnsiTheme="majorHAnsi"/>
          <w:sz w:val="22"/>
          <w:szCs w:val="22"/>
          <w:lang w:val="es-ES"/>
        </w:rPr>
        <w:t xml:space="preserve">En vista que este indicador no es una salida directa del HDM-4, ha sido calculado a partir del reporte </w:t>
      </w:r>
      <w:r w:rsidRPr="007F5948">
        <w:rPr>
          <w:rFonts w:asciiTheme="majorHAnsi" w:hAnsiTheme="majorHAnsi"/>
          <w:sz w:val="22"/>
          <w:szCs w:val="22"/>
          <w:lang w:val="es-ES"/>
        </w:rPr>
        <w:t>“MT Vehicle Operating Speed Averages”</w:t>
      </w:r>
      <w:r>
        <w:rPr>
          <w:rFonts w:asciiTheme="majorHAnsi" w:hAnsiTheme="majorHAnsi"/>
          <w:sz w:val="22"/>
          <w:szCs w:val="22"/>
          <w:lang w:val="es-ES"/>
        </w:rPr>
        <w:t xml:space="preserve"> el que presenta la Velocidad Media de operación  para cada tipo de vehículo de la muestra (</w:t>
      </w:r>
      <w:r w:rsidR="009532C2">
        <w:rPr>
          <w:rFonts w:asciiTheme="majorHAnsi" w:hAnsiTheme="majorHAnsi"/>
          <w:sz w:val="22"/>
          <w:szCs w:val="22"/>
          <w:lang w:val="es-ES"/>
        </w:rPr>
        <w:t>Livianos, Omnibus y Camiones</w:t>
      </w:r>
      <w:r>
        <w:rPr>
          <w:rFonts w:asciiTheme="majorHAnsi" w:hAnsiTheme="majorHAnsi"/>
          <w:sz w:val="22"/>
          <w:szCs w:val="22"/>
          <w:lang w:val="es-ES"/>
        </w:rPr>
        <w:t xml:space="preserve">). Para expresarlo en términos de Tiempo por Viaje promedio  (Minutos por Viaje promedio) se utiliza la siguiente ecuación: </w:t>
      </w:r>
    </w:p>
    <w:p w:rsidR="00524451" w:rsidRDefault="00524451" w:rsidP="00524451">
      <w:pPr>
        <w:pStyle w:val="AutoNumpara"/>
        <w:numPr>
          <w:ilvl w:val="0"/>
          <w:numId w:val="0"/>
        </w:numPr>
        <w:spacing w:before="0" w:after="0"/>
        <w:rPr>
          <w:rFonts w:asciiTheme="majorHAnsi" w:hAnsiTheme="majorHAnsi"/>
          <w:sz w:val="22"/>
          <w:szCs w:val="22"/>
          <w:lang w:val="es-ES"/>
        </w:rPr>
      </w:pPr>
    </w:p>
    <w:p w:rsidR="00F574EB" w:rsidRDefault="00F574EB" w:rsidP="00524451">
      <w:pPr>
        <w:pStyle w:val="AutoNumpara"/>
        <w:numPr>
          <w:ilvl w:val="0"/>
          <w:numId w:val="0"/>
        </w:numPr>
        <w:spacing w:before="0" w:after="0"/>
        <w:rPr>
          <w:rFonts w:asciiTheme="majorHAnsi" w:hAnsiTheme="majorHAnsi"/>
          <w:sz w:val="22"/>
          <w:szCs w:val="22"/>
          <w:lang w:val="es-ES"/>
        </w:rPr>
      </w:pPr>
      <w:r w:rsidRPr="00524451">
        <w:rPr>
          <w:rFonts w:asciiTheme="majorHAnsi" w:hAnsiTheme="majorHAnsi"/>
          <w:sz w:val="22"/>
          <w:szCs w:val="22"/>
          <w:lang w:val="es-ES"/>
        </w:rPr>
        <w:t>Tiempo de Viaje promedio (Min) = [Distancia del tramo (Km)/Velocidad Media (Km/h)]*60 Min/h</w:t>
      </w:r>
      <w:r>
        <w:rPr>
          <w:rFonts w:asciiTheme="majorHAnsi" w:hAnsiTheme="majorHAnsi"/>
          <w:sz w:val="22"/>
          <w:szCs w:val="22"/>
          <w:lang w:val="es-ES"/>
        </w:rPr>
        <w:t xml:space="preserve"> </w:t>
      </w:r>
    </w:p>
    <w:p w:rsidR="00F574EB" w:rsidRDefault="00F574EB" w:rsidP="00524451">
      <w:pPr>
        <w:pStyle w:val="AutoNumpara"/>
        <w:numPr>
          <w:ilvl w:val="0"/>
          <w:numId w:val="0"/>
        </w:numPr>
        <w:spacing w:before="0" w:after="0"/>
        <w:rPr>
          <w:rFonts w:asciiTheme="majorHAnsi" w:hAnsiTheme="majorHAnsi"/>
          <w:sz w:val="22"/>
          <w:szCs w:val="22"/>
          <w:lang w:val="es-ES"/>
        </w:rPr>
      </w:pPr>
      <w:r>
        <w:rPr>
          <w:rFonts w:asciiTheme="majorHAnsi" w:hAnsiTheme="majorHAnsi"/>
          <w:sz w:val="22"/>
          <w:szCs w:val="22"/>
          <w:lang w:val="es-ES"/>
        </w:rPr>
        <w:t>Para aquellos proyectos conformados por subtramos homógeneos, el Tiempo de Viaje será la suma aritmética del tiempo de viaje correspondiente a cada subtramo. Como referencia se ha tomado el Tiempo de Viaje para el año 201</w:t>
      </w:r>
      <w:r w:rsidR="009532C2">
        <w:rPr>
          <w:rFonts w:asciiTheme="majorHAnsi" w:hAnsiTheme="majorHAnsi"/>
          <w:sz w:val="22"/>
          <w:szCs w:val="22"/>
          <w:lang w:val="es-ES"/>
        </w:rPr>
        <w:t>2</w:t>
      </w:r>
      <w:r>
        <w:rPr>
          <w:rFonts w:asciiTheme="majorHAnsi" w:hAnsiTheme="majorHAnsi"/>
          <w:sz w:val="22"/>
          <w:szCs w:val="22"/>
          <w:lang w:val="es-ES"/>
        </w:rPr>
        <w:t xml:space="preserve"> y el año donde se estima se alcance un </w:t>
      </w:r>
      <w:r w:rsidRPr="00524451">
        <w:rPr>
          <w:rFonts w:asciiTheme="majorHAnsi" w:hAnsiTheme="majorHAnsi"/>
          <w:sz w:val="22"/>
          <w:szCs w:val="22"/>
          <w:lang w:val="es-ES"/>
        </w:rPr>
        <w:t>90%</w:t>
      </w:r>
      <w:r>
        <w:rPr>
          <w:rFonts w:asciiTheme="majorHAnsi" w:hAnsiTheme="majorHAnsi"/>
          <w:sz w:val="22"/>
          <w:szCs w:val="22"/>
          <w:lang w:val="es-ES"/>
        </w:rPr>
        <w:t xml:space="preserve"> de los desembolsos que corresponde al </w:t>
      </w:r>
      <w:r w:rsidRPr="00524451">
        <w:rPr>
          <w:rFonts w:asciiTheme="majorHAnsi" w:hAnsiTheme="majorHAnsi"/>
          <w:sz w:val="22"/>
          <w:szCs w:val="22"/>
          <w:lang w:val="es-ES"/>
        </w:rPr>
        <w:t>20</w:t>
      </w:r>
      <w:r w:rsidR="009532C2" w:rsidRPr="00524451">
        <w:rPr>
          <w:rFonts w:asciiTheme="majorHAnsi" w:hAnsiTheme="majorHAnsi"/>
          <w:sz w:val="22"/>
          <w:szCs w:val="22"/>
          <w:lang w:val="es-ES"/>
        </w:rPr>
        <w:t>18</w:t>
      </w:r>
      <w:r>
        <w:rPr>
          <w:rFonts w:asciiTheme="majorHAnsi" w:hAnsiTheme="majorHAnsi"/>
          <w:sz w:val="22"/>
          <w:szCs w:val="22"/>
          <w:lang w:val="es-ES"/>
        </w:rPr>
        <w:t xml:space="preserve"> . </w:t>
      </w:r>
    </w:p>
    <w:p w:rsidR="00F574EB" w:rsidRPr="00524451" w:rsidRDefault="00F574EB" w:rsidP="00524451">
      <w:pPr>
        <w:pStyle w:val="AutoNumpara"/>
        <w:numPr>
          <w:ilvl w:val="0"/>
          <w:numId w:val="0"/>
        </w:numPr>
        <w:spacing w:before="0" w:after="0"/>
        <w:rPr>
          <w:rFonts w:asciiTheme="majorHAnsi" w:hAnsiTheme="majorHAnsi"/>
          <w:sz w:val="22"/>
          <w:szCs w:val="22"/>
          <w:lang w:val="es-ES"/>
        </w:rPr>
      </w:pPr>
    </w:p>
    <w:p w:rsidR="00F574EB" w:rsidRPr="00192EC3" w:rsidRDefault="00F574EB" w:rsidP="00F574EB">
      <w:pPr>
        <w:pStyle w:val="AutoNumpara"/>
        <w:numPr>
          <w:ilvl w:val="0"/>
          <w:numId w:val="0"/>
        </w:numPr>
        <w:spacing w:before="0" w:after="0"/>
        <w:jc w:val="center"/>
        <w:rPr>
          <w:rFonts w:asciiTheme="majorHAnsi" w:hAnsiTheme="majorHAnsi"/>
          <w:b/>
          <w:sz w:val="20"/>
          <w:lang w:val="es-ES"/>
        </w:rPr>
      </w:pPr>
      <w:r w:rsidRPr="00192EC3">
        <w:rPr>
          <w:rFonts w:asciiTheme="majorHAnsi" w:hAnsiTheme="majorHAnsi"/>
          <w:b/>
          <w:sz w:val="20"/>
          <w:lang w:val="es-ES"/>
        </w:rPr>
        <w:t>Cuadro 1</w:t>
      </w:r>
      <w:r w:rsidR="00E21BC5">
        <w:rPr>
          <w:rFonts w:asciiTheme="majorHAnsi" w:hAnsiTheme="majorHAnsi"/>
          <w:b/>
          <w:sz w:val="20"/>
          <w:lang w:val="es-ES"/>
        </w:rPr>
        <w:t>3</w:t>
      </w:r>
    </w:p>
    <w:p w:rsidR="00F574EB" w:rsidRDefault="00F574EB" w:rsidP="00F574EB">
      <w:pPr>
        <w:pStyle w:val="AutoNumpara"/>
        <w:numPr>
          <w:ilvl w:val="0"/>
          <w:numId w:val="0"/>
        </w:numPr>
        <w:spacing w:before="0" w:after="0"/>
        <w:jc w:val="center"/>
        <w:rPr>
          <w:rFonts w:asciiTheme="majorHAnsi" w:hAnsiTheme="majorHAnsi"/>
          <w:b/>
          <w:sz w:val="20"/>
          <w:lang w:val="es-ES"/>
        </w:rPr>
      </w:pPr>
      <w:r>
        <w:rPr>
          <w:rFonts w:asciiTheme="majorHAnsi" w:hAnsiTheme="majorHAnsi"/>
          <w:b/>
          <w:sz w:val="20"/>
          <w:lang w:val="es-ES"/>
        </w:rPr>
        <w:t xml:space="preserve">Datos Básicos de Cálculo del </w:t>
      </w:r>
      <w:r w:rsidRPr="00192EC3">
        <w:rPr>
          <w:rFonts w:asciiTheme="majorHAnsi" w:hAnsiTheme="majorHAnsi"/>
          <w:b/>
          <w:sz w:val="20"/>
          <w:lang w:val="es-ES"/>
        </w:rPr>
        <w:t xml:space="preserve">Tiempo de </w:t>
      </w:r>
      <w:r>
        <w:rPr>
          <w:rFonts w:asciiTheme="majorHAnsi" w:hAnsiTheme="majorHAnsi"/>
          <w:b/>
          <w:sz w:val="20"/>
          <w:lang w:val="es-ES"/>
        </w:rPr>
        <w:t>V</w:t>
      </w:r>
      <w:r w:rsidRPr="00192EC3">
        <w:rPr>
          <w:rFonts w:asciiTheme="majorHAnsi" w:hAnsiTheme="majorHAnsi"/>
          <w:b/>
          <w:sz w:val="20"/>
          <w:lang w:val="es-ES"/>
        </w:rPr>
        <w:t>iaje</w:t>
      </w:r>
      <w:r>
        <w:rPr>
          <w:rFonts w:asciiTheme="majorHAnsi" w:hAnsiTheme="majorHAnsi"/>
          <w:b/>
          <w:sz w:val="20"/>
          <w:lang w:val="es-ES"/>
        </w:rPr>
        <w:t xml:space="preserve"> (TV)</w:t>
      </w:r>
    </w:p>
    <w:p w:rsidR="00F574EB" w:rsidRDefault="00F574EB" w:rsidP="00F574EB">
      <w:pPr>
        <w:pStyle w:val="AutoNumpara"/>
        <w:numPr>
          <w:ilvl w:val="0"/>
          <w:numId w:val="0"/>
        </w:numPr>
        <w:spacing w:before="0" w:after="0"/>
        <w:jc w:val="center"/>
        <w:rPr>
          <w:rFonts w:asciiTheme="majorHAnsi" w:hAnsiTheme="majorHAnsi"/>
          <w:b/>
          <w:sz w:val="20"/>
          <w:lang w:val="es-ES"/>
        </w:rPr>
      </w:pPr>
      <w:r w:rsidRPr="00192EC3">
        <w:rPr>
          <w:rFonts w:asciiTheme="majorHAnsi" w:hAnsiTheme="majorHAnsi"/>
          <w:b/>
          <w:sz w:val="20"/>
          <w:lang w:val="es-ES"/>
        </w:rPr>
        <w:t xml:space="preserve"> Proyectos de Mejoramiento y pavimentación</w:t>
      </w:r>
    </w:p>
    <w:tbl>
      <w:tblPr>
        <w:tblW w:w="5172" w:type="pct"/>
        <w:tblCellMar>
          <w:left w:w="70" w:type="dxa"/>
          <w:right w:w="70" w:type="dxa"/>
        </w:tblCellMar>
        <w:tblLook w:val="04A0"/>
      </w:tblPr>
      <w:tblGrid>
        <w:gridCol w:w="985"/>
        <w:gridCol w:w="1977"/>
        <w:gridCol w:w="825"/>
        <w:gridCol w:w="1366"/>
        <w:gridCol w:w="555"/>
        <w:gridCol w:w="765"/>
        <w:gridCol w:w="803"/>
        <w:gridCol w:w="850"/>
        <w:gridCol w:w="746"/>
        <w:gridCol w:w="761"/>
      </w:tblGrid>
      <w:tr w:rsidR="00E72B31" w:rsidRPr="00E85FAD" w:rsidTr="00E72B31">
        <w:trPr>
          <w:trHeight w:val="495"/>
        </w:trPr>
        <w:tc>
          <w:tcPr>
            <w:tcW w:w="511"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Proyecto / tipo</w:t>
            </w:r>
          </w:p>
        </w:tc>
        <w:tc>
          <w:tcPr>
            <w:tcW w:w="102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Tramo</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 xml:space="preserve">Longitud </w:t>
            </w:r>
            <w:r w:rsidRPr="00E85FAD">
              <w:rPr>
                <w:rFonts w:ascii="Cambria" w:hAnsi="Cambria" w:cs="Calibri"/>
                <w:b/>
                <w:bCs/>
                <w:color w:val="000000"/>
                <w:spacing w:val="0"/>
                <w:sz w:val="14"/>
                <w:szCs w:val="14"/>
                <w:lang w:val="es-ES" w:eastAsia="es-ES"/>
              </w:rPr>
              <w:br/>
              <w:t>(Km)</w:t>
            </w:r>
          </w:p>
        </w:tc>
        <w:tc>
          <w:tcPr>
            <w:tcW w:w="709"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Situación</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Default="000552BC" w:rsidP="000552BC">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IRI</w:t>
            </w:r>
          </w:p>
          <w:p w:rsidR="000552BC" w:rsidRPr="00E85FAD" w:rsidRDefault="000552BC" w:rsidP="000552BC">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m/km</w:t>
            </w:r>
          </w:p>
        </w:tc>
        <w:tc>
          <w:tcPr>
            <w:tcW w:w="2037" w:type="pct"/>
            <w:gridSpan w:val="5"/>
            <w:tcBorders>
              <w:top w:val="single" w:sz="4" w:space="0" w:color="auto"/>
              <w:left w:val="nil"/>
              <w:bottom w:val="single" w:sz="4" w:space="0" w:color="auto"/>
              <w:right w:val="single" w:sz="4" w:space="0" w:color="000000"/>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Pr>
                <w:rFonts w:asciiTheme="majorHAnsi" w:hAnsiTheme="majorHAnsi"/>
                <w:b/>
                <w:sz w:val="14"/>
                <w:szCs w:val="14"/>
                <w:lang w:val="es-ES"/>
              </w:rPr>
              <w:t>Velocidad media de operación (Km/h)</w:t>
            </w:r>
          </w:p>
        </w:tc>
      </w:tr>
      <w:tr w:rsidR="000552BC" w:rsidRPr="00E85FAD" w:rsidTr="00E72B31">
        <w:trPr>
          <w:trHeight w:val="255"/>
        </w:trPr>
        <w:tc>
          <w:tcPr>
            <w:tcW w:w="511"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709"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39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Livianos</w:t>
            </w:r>
          </w:p>
        </w:tc>
        <w:tc>
          <w:tcPr>
            <w:tcW w:w="41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Ómnibus</w:t>
            </w:r>
          </w:p>
        </w:tc>
        <w:tc>
          <w:tcPr>
            <w:tcW w:w="1223" w:type="pct"/>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Camiones</w:t>
            </w:r>
          </w:p>
        </w:tc>
      </w:tr>
      <w:tr w:rsidR="000552BC" w:rsidRPr="00E85FAD" w:rsidTr="00E72B31">
        <w:trPr>
          <w:trHeight w:val="189"/>
        </w:trPr>
        <w:tc>
          <w:tcPr>
            <w:tcW w:w="511"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709"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39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1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41" w:type="pct"/>
            <w:tcBorders>
              <w:top w:val="nil"/>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Medianos</w:t>
            </w:r>
          </w:p>
        </w:tc>
        <w:tc>
          <w:tcPr>
            <w:tcW w:w="387" w:type="pct"/>
            <w:tcBorders>
              <w:top w:val="nil"/>
              <w:left w:val="nil"/>
              <w:bottom w:val="single" w:sz="4" w:space="0" w:color="auto"/>
              <w:right w:val="single" w:sz="4" w:space="0" w:color="auto"/>
            </w:tcBorders>
            <w:shd w:val="clear" w:color="auto" w:fill="95B3D7" w:themeFill="accent1" w:themeFillTint="99"/>
            <w:vAlign w:val="center"/>
            <w:hideMark/>
          </w:tcPr>
          <w:p w:rsidR="000552BC" w:rsidRDefault="000552BC" w:rsidP="00942D54">
            <w:pPr>
              <w:jc w:val="center"/>
              <w:rPr>
                <w:rFonts w:ascii="Cambria" w:hAnsi="Cambria" w:cs="Calibri"/>
                <w:b/>
                <w:bCs/>
                <w:color w:val="000000"/>
                <w:spacing w:val="0"/>
                <w:sz w:val="14"/>
                <w:szCs w:val="14"/>
                <w:lang w:val="es-ES" w:eastAsia="es-ES"/>
              </w:rPr>
            </w:pPr>
            <w:proofErr w:type="spellStart"/>
            <w:r w:rsidRPr="00E85FAD">
              <w:rPr>
                <w:rFonts w:ascii="Cambria" w:hAnsi="Cambria" w:cs="Calibri"/>
                <w:b/>
                <w:bCs/>
                <w:color w:val="000000"/>
                <w:spacing w:val="0"/>
                <w:sz w:val="14"/>
                <w:szCs w:val="14"/>
                <w:lang w:val="es-ES" w:eastAsia="es-ES"/>
              </w:rPr>
              <w:t>Semi</w:t>
            </w:r>
            <w:proofErr w:type="spellEnd"/>
          </w:p>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c>
          <w:tcPr>
            <w:tcW w:w="395" w:type="pct"/>
            <w:tcBorders>
              <w:top w:val="nil"/>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r>
      <w:tr w:rsidR="000552BC" w:rsidRPr="00E85FAD" w:rsidTr="000552BC">
        <w:trPr>
          <w:trHeight w:val="255"/>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8</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Caazapá - Yuty</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85,60</w:t>
            </w:r>
          </w:p>
        </w:tc>
        <w:tc>
          <w:tcPr>
            <w:tcW w:w="709"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17,00</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30,65</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27,10</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26,95</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27,10</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26,02</w:t>
            </w:r>
          </w:p>
        </w:tc>
      </w:tr>
      <w:tr w:rsidR="000552BC" w:rsidRPr="00E85FAD" w:rsidTr="000552BC">
        <w:trPr>
          <w:trHeight w:val="255"/>
        </w:trPr>
        <w:tc>
          <w:tcPr>
            <w:tcW w:w="511"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709"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3,53</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97,20</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87,27</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84,25</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88,18</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86,18</w:t>
            </w:r>
          </w:p>
        </w:tc>
      </w:tr>
      <w:tr w:rsidR="000552BC" w:rsidRPr="00E85FAD" w:rsidTr="000552BC">
        <w:trPr>
          <w:trHeight w:val="255"/>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13</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Vaquería - Empalme Ruta 10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57,31</w:t>
            </w:r>
          </w:p>
        </w:tc>
        <w:tc>
          <w:tcPr>
            <w:tcW w:w="709"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17,50</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31,62</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26,99</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28,04</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27,77</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25,80</w:t>
            </w:r>
          </w:p>
        </w:tc>
      </w:tr>
      <w:tr w:rsidR="000552BC" w:rsidRPr="00E85FAD" w:rsidTr="000552BC">
        <w:trPr>
          <w:trHeight w:val="255"/>
        </w:trPr>
        <w:tc>
          <w:tcPr>
            <w:tcW w:w="511"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709"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2,63</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99,13</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87,30</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87,58</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86,87</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86,18</w:t>
            </w:r>
          </w:p>
        </w:tc>
      </w:tr>
    </w:tbl>
    <w:p w:rsidR="000552BC" w:rsidRDefault="000552BC" w:rsidP="00F574EB">
      <w:pPr>
        <w:pStyle w:val="AutoNumpara"/>
        <w:numPr>
          <w:ilvl w:val="0"/>
          <w:numId w:val="0"/>
        </w:numPr>
        <w:spacing w:before="0" w:after="0"/>
        <w:jc w:val="center"/>
        <w:rPr>
          <w:rFonts w:asciiTheme="majorHAnsi" w:hAnsiTheme="majorHAnsi"/>
          <w:b/>
          <w:sz w:val="20"/>
          <w:lang w:val="es-ES"/>
        </w:rPr>
      </w:pPr>
    </w:p>
    <w:tbl>
      <w:tblPr>
        <w:tblW w:w="5172" w:type="pct"/>
        <w:tblCellMar>
          <w:left w:w="70" w:type="dxa"/>
          <w:right w:w="70" w:type="dxa"/>
        </w:tblCellMar>
        <w:tblLook w:val="04A0"/>
      </w:tblPr>
      <w:tblGrid>
        <w:gridCol w:w="987"/>
        <w:gridCol w:w="1977"/>
        <w:gridCol w:w="825"/>
        <w:gridCol w:w="1364"/>
        <w:gridCol w:w="555"/>
        <w:gridCol w:w="765"/>
        <w:gridCol w:w="803"/>
        <w:gridCol w:w="850"/>
        <w:gridCol w:w="746"/>
        <w:gridCol w:w="761"/>
      </w:tblGrid>
      <w:tr w:rsidR="00E72B31" w:rsidRPr="00E85FAD" w:rsidTr="00E72B31">
        <w:trPr>
          <w:trHeight w:val="495"/>
        </w:trPr>
        <w:tc>
          <w:tcPr>
            <w:tcW w:w="512"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lastRenderedPageBreak/>
              <w:t>Proyecto / tipo</w:t>
            </w:r>
          </w:p>
        </w:tc>
        <w:tc>
          <w:tcPr>
            <w:tcW w:w="102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Tramo</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 xml:space="preserve">Longitud </w:t>
            </w:r>
            <w:r w:rsidRPr="00E85FAD">
              <w:rPr>
                <w:rFonts w:ascii="Cambria" w:hAnsi="Cambria" w:cs="Calibri"/>
                <w:b/>
                <w:bCs/>
                <w:color w:val="000000"/>
                <w:spacing w:val="0"/>
                <w:sz w:val="14"/>
                <w:szCs w:val="14"/>
                <w:lang w:val="es-ES" w:eastAsia="es-ES"/>
              </w:rPr>
              <w:br/>
              <w:t>(Km)</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Situación</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IRI</w:t>
            </w:r>
          </w:p>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m/km</w:t>
            </w:r>
          </w:p>
        </w:tc>
        <w:tc>
          <w:tcPr>
            <w:tcW w:w="2037" w:type="pct"/>
            <w:gridSpan w:val="5"/>
            <w:tcBorders>
              <w:top w:val="single" w:sz="4" w:space="0" w:color="auto"/>
              <w:left w:val="nil"/>
              <w:bottom w:val="single" w:sz="4" w:space="0" w:color="auto"/>
              <w:right w:val="single" w:sz="4" w:space="0" w:color="000000"/>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Pr>
                <w:rFonts w:asciiTheme="majorHAnsi" w:hAnsiTheme="majorHAnsi"/>
                <w:b/>
                <w:sz w:val="14"/>
                <w:szCs w:val="14"/>
                <w:lang w:val="es-ES"/>
              </w:rPr>
              <w:t>Tiempo de Recorrido (Min)</w:t>
            </w:r>
          </w:p>
        </w:tc>
      </w:tr>
      <w:tr w:rsidR="00E72B31" w:rsidRPr="00E85FAD" w:rsidTr="00E72B31">
        <w:trPr>
          <w:trHeight w:val="255"/>
        </w:trPr>
        <w:tc>
          <w:tcPr>
            <w:tcW w:w="512"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70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39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Livianos</w:t>
            </w:r>
          </w:p>
        </w:tc>
        <w:tc>
          <w:tcPr>
            <w:tcW w:w="417" w:type="pct"/>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Ómnibus</w:t>
            </w:r>
          </w:p>
        </w:tc>
        <w:tc>
          <w:tcPr>
            <w:tcW w:w="1223" w:type="pct"/>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Camiones</w:t>
            </w:r>
          </w:p>
        </w:tc>
      </w:tr>
      <w:tr w:rsidR="000552BC" w:rsidRPr="00E85FAD" w:rsidTr="00E72B31">
        <w:trPr>
          <w:trHeight w:val="189"/>
        </w:trPr>
        <w:tc>
          <w:tcPr>
            <w:tcW w:w="512"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102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2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70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2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39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17" w:type="pct"/>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0552BC" w:rsidRPr="00E85FAD" w:rsidRDefault="000552BC" w:rsidP="00942D54">
            <w:pPr>
              <w:rPr>
                <w:rFonts w:ascii="Cambria" w:hAnsi="Cambria" w:cs="Calibri"/>
                <w:b/>
                <w:bCs/>
                <w:color w:val="000000"/>
                <w:spacing w:val="0"/>
                <w:sz w:val="14"/>
                <w:szCs w:val="14"/>
                <w:lang w:val="es-ES" w:eastAsia="es-ES"/>
              </w:rPr>
            </w:pPr>
          </w:p>
        </w:tc>
        <w:tc>
          <w:tcPr>
            <w:tcW w:w="441" w:type="pct"/>
            <w:tcBorders>
              <w:top w:val="nil"/>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Medianos</w:t>
            </w:r>
          </w:p>
        </w:tc>
        <w:tc>
          <w:tcPr>
            <w:tcW w:w="387" w:type="pct"/>
            <w:tcBorders>
              <w:top w:val="nil"/>
              <w:left w:val="nil"/>
              <w:bottom w:val="single" w:sz="4" w:space="0" w:color="auto"/>
              <w:right w:val="single" w:sz="4" w:space="0" w:color="auto"/>
            </w:tcBorders>
            <w:shd w:val="clear" w:color="auto" w:fill="95B3D7" w:themeFill="accent1" w:themeFillTint="99"/>
            <w:vAlign w:val="center"/>
            <w:hideMark/>
          </w:tcPr>
          <w:p w:rsidR="000552BC" w:rsidRDefault="000552BC" w:rsidP="00942D54">
            <w:pPr>
              <w:jc w:val="center"/>
              <w:rPr>
                <w:rFonts w:ascii="Cambria" w:hAnsi="Cambria" w:cs="Calibri"/>
                <w:b/>
                <w:bCs/>
                <w:color w:val="000000"/>
                <w:spacing w:val="0"/>
                <w:sz w:val="14"/>
                <w:szCs w:val="14"/>
                <w:lang w:val="es-ES" w:eastAsia="es-ES"/>
              </w:rPr>
            </w:pPr>
            <w:proofErr w:type="spellStart"/>
            <w:r w:rsidRPr="00E85FAD">
              <w:rPr>
                <w:rFonts w:ascii="Cambria" w:hAnsi="Cambria" w:cs="Calibri"/>
                <w:b/>
                <w:bCs/>
                <w:color w:val="000000"/>
                <w:spacing w:val="0"/>
                <w:sz w:val="14"/>
                <w:szCs w:val="14"/>
                <w:lang w:val="es-ES" w:eastAsia="es-ES"/>
              </w:rPr>
              <w:t>Semi</w:t>
            </w:r>
            <w:proofErr w:type="spellEnd"/>
          </w:p>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c>
          <w:tcPr>
            <w:tcW w:w="395" w:type="pct"/>
            <w:tcBorders>
              <w:top w:val="nil"/>
              <w:left w:val="nil"/>
              <w:bottom w:val="single" w:sz="4" w:space="0" w:color="auto"/>
              <w:right w:val="single" w:sz="4" w:space="0" w:color="auto"/>
            </w:tcBorders>
            <w:shd w:val="clear" w:color="auto" w:fill="95B3D7" w:themeFill="accent1" w:themeFillTint="99"/>
            <w:vAlign w:val="center"/>
            <w:hideMark/>
          </w:tcPr>
          <w:p w:rsidR="000552BC" w:rsidRPr="00E85FAD" w:rsidRDefault="000552BC" w:rsidP="00942D54">
            <w:pPr>
              <w:jc w:val="center"/>
              <w:rPr>
                <w:rFonts w:ascii="Cambria" w:hAnsi="Cambria" w:cs="Calibri"/>
                <w:b/>
                <w:bCs/>
                <w:color w:val="000000"/>
                <w:spacing w:val="0"/>
                <w:sz w:val="14"/>
                <w:szCs w:val="14"/>
                <w:lang w:val="es-ES" w:eastAsia="es-ES"/>
              </w:rPr>
            </w:pPr>
            <w:r w:rsidRPr="00E85FAD">
              <w:rPr>
                <w:rFonts w:ascii="Cambria" w:hAnsi="Cambria" w:cs="Calibri"/>
                <w:b/>
                <w:bCs/>
                <w:color w:val="000000"/>
                <w:spacing w:val="0"/>
                <w:sz w:val="14"/>
                <w:szCs w:val="14"/>
                <w:lang w:val="es-ES" w:eastAsia="es-ES"/>
              </w:rPr>
              <w:t>Pesados</w:t>
            </w:r>
          </w:p>
        </w:tc>
      </w:tr>
      <w:tr w:rsidR="000552BC" w:rsidRPr="00E85FAD" w:rsidTr="00942D54">
        <w:trPr>
          <w:trHeight w:val="255"/>
        </w:trPr>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8</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Caazapá - Yuty</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85,60</w:t>
            </w:r>
          </w:p>
        </w:tc>
        <w:tc>
          <w:tcPr>
            <w:tcW w:w="70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17,00</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173,14</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195,79</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196,88</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195,79</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203,91</w:t>
            </w:r>
          </w:p>
        </w:tc>
      </w:tr>
      <w:tr w:rsidR="000552BC" w:rsidRPr="00E85FAD" w:rsidTr="00942D54">
        <w:trPr>
          <w:trHeight w:val="255"/>
        </w:trPr>
        <w:tc>
          <w:tcPr>
            <w:tcW w:w="512"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auto"/>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3,53</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52,84</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58,85</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60,96</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58,24</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59,60</w:t>
            </w:r>
          </w:p>
        </w:tc>
      </w:tr>
      <w:tr w:rsidR="000552BC" w:rsidRPr="00E85FAD" w:rsidTr="00942D54">
        <w:trPr>
          <w:trHeight w:val="255"/>
        </w:trPr>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Ruta 13</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Tramo: Vaquería - Empalme Ruta 10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57,31</w:t>
            </w:r>
          </w:p>
        </w:tc>
        <w:tc>
          <w:tcPr>
            <w:tcW w:w="70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Sin proyecto  (2012)</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17,50</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126,19</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147,83</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142,30</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143,68</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154,65</w:t>
            </w:r>
          </w:p>
        </w:tc>
      </w:tr>
      <w:tr w:rsidR="000552BC" w:rsidRPr="00E85FAD" w:rsidTr="00942D54">
        <w:trPr>
          <w:trHeight w:val="255"/>
        </w:trPr>
        <w:tc>
          <w:tcPr>
            <w:tcW w:w="512"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1026"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428" w:type="pct"/>
            <w:vMerge/>
            <w:tcBorders>
              <w:top w:val="nil"/>
              <w:left w:val="single" w:sz="4" w:space="0" w:color="auto"/>
              <w:bottom w:val="single" w:sz="4" w:space="0" w:color="000000"/>
              <w:right w:val="single" w:sz="4" w:space="0" w:color="auto"/>
            </w:tcBorders>
            <w:vAlign w:val="center"/>
            <w:hideMark/>
          </w:tcPr>
          <w:p w:rsidR="000552BC" w:rsidRPr="00E85FAD" w:rsidRDefault="000552BC" w:rsidP="00942D54">
            <w:pPr>
              <w:rPr>
                <w:rFonts w:ascii="Cambria" w:hAnsi="Cambria" w:cs="Calibri"/>
                <w:color w:val="000000"/>
                <w:spacing w:val="0"/>
                <w:sz w:val="14"/>
                <w:szCs w:val="14"/>
                <w:lang w:val="es-ES" w:eastAsia="es-ES"/>
              </w:rPr>
            </w:pPr>
          </w:p>
        </w:tc>
        <w:tc>
          <w:tcPr>
            <w:tcW w:w="70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rPr>
                <w:rFonts w:ascii="Cambria" w:hAnsi="Cambria" w:cs="Calibri"/>
                <w:color w:val="000000"/>
                <w:spacing w:val="0"/>
                <w:sz w:val="13"/>
                <w:szCs w:val="13"/>
                <w:lang w:val="es-ES" w:eastAsia="es-ES"/>
              </w:rPr>
            </w:pPr>
            <w:r w:rsidRPr="00E85FAD">
              <w:rPr>
                <w:rFonts w:ascii="Cambria" w:hAnsi="Cambria" w:cs="Calibri"/>
                <w:color w:val="000000"/>
                <w:spacing w:val="0"/>
                <w:sz w:val="13"/>
                <w:szCs w:val="13"/>
                <w:lang w:val="es-ES" w:eastAsia="es-ES"/>
              </w:rPr>
              <w:t>Con proyecto (2020)</w:t>
            </w:r>
          </w:p>
        </w:tc>
        <w:tc>
          <w:tcPr>
            <w:tcW w:w="288" w:type="pct"/>
            <w:tcBorders>
              <w:top w:val="nil"/>
              <w:left w:val="nil"/>
              <w:bottom w:val="single" w:sz="4" w:space="0" w:color="auto"/>
              <w:right w:val="single" w:sz="4" w:space="0" w:color="auto"/>
            </w:tcBorders>
            <w:shd w:val="clear" w:color="auto" w:fill="auto"/>
            <w:vAlign w:val="center"/>
            <w:hideMark/>
          </w:tcPr>
          <w:p w:rsidR="000552BC" w:rsidRPr="00E85FAD" w:rsidRDefault="000552BC" w:rsidP="00942D54">
            <w:pPr>
              <w:jc w:val="center"/>
              <w:rPr>
                <w:rFonts w:ascii="Cambria" w:hAnsi="Cambria" w:cs="Calibri"/>
                <w:color w:val="000000"/>
                <w:spacing w:val="0"/>
                <w:sz w:val="14"/>
                <w:szCs w:val="14"/>
                <w:lang w:val="es-ES" w:eastAsia="es-ES"/>
              </w:rPr>
            </w:pPr>
            <w:r w:rsidRPr="00E85FAD">
              <w:rPr>
                <w:rFonts w:ascii="Cambria" w:hAnsi="Cambria" w:cs="Calibri"/>
                <w:color w:val="000000"/>
                <w:spacing w:val="0"/>
                <w:sz w:val="14"/>
                <w:szCs w:val="14"/>
                <w:lang w:val="es-ES" w:eastAsia="es-ES"/>
              </w:rPr>
              <w:t>2,63</w:t>
            </w:r>
          </w:p>
        </w:tc>
        <w:tc>
          <w:tcPr>
            <w:tcW w:w="39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34,68</w:t>
            </w:r>
          </w:p>
        </w:tc>
        <w:tc>
          <w:tcPr>
            <w:tcW w:w="41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39,38</w:t>
            </w:r>
          </w:p>
        </w:tc>
        <w:tc>
          <w:tcPr>
            <w:tcW w:w="441"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39,26</w:t>
            </w:r>
          </w:p>
        </w:tc>
        <w:tc>
          <w:tcPr>
            <w:tcW w:w="387"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39,58</w:t>
            </w:r>
          </w:p>
        </w:tc>
        <w:tc>
          <w:tcPr>
            <w:tcW w:w="395" w:type="pct"/>
            <w:tcBorders>
              <w:top w:val="nil"/>
              <w:left w:val="nil"/>
              <w:bottom w:val="single" w:sz="4" w:space="0" w:color="auto"/>
              <w:right w:val="single" w:sz="4" w:space="0" w:color="auto"/>
            </w:tcBorders>
            <w:shd w:val="clear" w:color="auto" w:fill="auto"/>
            <w:vAlign w:val="bottom"/>
            <w:hideMark/>
          </w:tcPr>
          <w:p w:rsidR="000552BC" w:rsidRPr="000552BC" w:rsidRDefault="000552BC">
            <w:pPr>
              <w:jc w:val="right"/>
              <w:rPr>
                <w:rFonts w:ascii="Calibri" w:hAnsi="Calibri" w:cs="Calibri"/>
                <w:color w:val="000000"/>
                <w:sz w:val="14"/>
                <w:szCs w:val="14"/>
              </w:rPr>
            </w:pPr>
            <w:r w:rsidRPr="000552BC">
              <w:rPr>
                <w:rFonts w:ascii="Calibri" w:hAnsi="Calibri" w:cs="Calibri"/>
                <w:color w:val="000000"/>
                <w:sz w:val="14"/>
                <w:szCs w:val="14"/>
              </w:rPr>
              <w:t>39,89</w:t>
            </w:r>
          </w:p>
        </w:tc>
      </w:tr>
    </w:tbl>
    <w:p w:rsidR="000552BC" w:rsidRDefault="000552BC" w:rsidP="00F574EB">
      <w:pPr>
        <w:pStyle w:val="AutoNumpara"/>
        <w:numPr>
          <w:ilvl w:val="0"/>
          <w:numId w:val="0"/>
        </w:numPr>
        <w:spacing w:before="0" w:after="0"/>
        <w:jc w:val="center"/>
        <w:rPr>
          <w:rFonts w:asciiTheme="majorHAnsi" w:hAnsiTheme="majorHAnsi"/>
          <w:b/>
          <w:sz w:val="20"/>
          <w:lang w:val="es-ES"/>
        </w:rPr>
      </w:pPr>
    </w:p>
    <w:p w:rsidR="00F574EB" w:rsidRDefault="00F574EB" w:rsidP="00F574EB">
      <w:pPr>
        <w:pStyle w:val="AutoNumpara"/>
        <w:numPr>
          <w:ilvl w:val="0"/>
          <w:numId w:val="0"/>
        </w:numPr>
        <w:rPr>
          <w:rFonts w:asciiTheme="majorHAnsi" w:hAnsiTheme="majorHAnsi"/>
          <w:sz w:val="22"/>
          <w:szCs w:val="22"/>
          <w:lang w:val="es-ES"/>
        </w:rPr>
      </w:pPr>
      <w:r>
        <w:rPr>
          <w:rFonts w:asciiTheme="majorHAnsi" w:hAnsiTheme="majorHAnsi"/>
          <w:sz w:val="22"/>
          <w:szCs w:val="22"/>
          <w:lang w:val="es-ES"/>
        </w:rPr>
        <w:t>Se estima que el Tiempo de V</w:t>
      </w:r>
      <w:r w:rsidRPr="00192EC3">
        <w:rPr>
          <w:rFonts w:asciiTheme="majorHAnsi" w:hAnsiTheme="majorHAnsi"/>
          <w:sz w:val="22"/>
          <w:szCs w:val="22"/>
          <w:lang w:val="es-ES"/>
        </w:rPr>
        <w:t>iaje</w:t>
      </w:r>
      <w:r>
        <w:rPr>
          <w:rFonts w:asciiTheme="majorHAnsi" w:hAnsiTheme="majorHAnsi"/>
          <w:sz w:val="22"/>
          <w:szCs w:val="22"/>
          <w:lang w:val="es-ES"/>
        </w:rPr>
        <w:t xml:space="preserve"> promedio</w:t>
      </w:r>
      <w:r w:rsidRPr="00192EC3">
        <w:rPr>
          <w:rFonts w:asciiTheme="majorHAnsi" w:hAnsiTheme="majorHAnsi"/>
          <w:sz w:val="22"/>
          <w:szCs w:val="22"/>
          <w:lang w:val="es-ES"/>
        </w:rPr>
        <w:t xml:space="preserve"> en los proyectos de mejoramiento y pavimentación </w:t>
      </w:r>
      <w:r>
        <w:rPr>
          <w:rFonts w:asciiTheme="majorHAnsi" w:hAnsiTheme="majorHAnsi"/>
          <w:sz w:val="22"/>
          <w:szCs w:val="22"/>
          <w:lang w:val="es-ES"/>
        </w:rPr>
        <w:t xml:space="preserve">de la presente operación </w:t>
      </w:r>
      <w:r w:rsidRPr="00192EC3">
        <w:rPr>
          <w:rFonts w:asciiTheme="majorHAnsi" w:hAnsiTheme="majorHAnsi"/>
          <w:sz w:val="22"/>
          <w:szCs w:val="22"/>
          <w:lang w:val="es-ES"/>
        </w:rPr>
        <w:t xml:space="preserve">se reducirá en </w:t>
      </w:r>
      <w:r w:rsidRPr="00977E5F">
        <w:rPr>
          <w:rFonts w:asciiTheme="majorHAnsi" w:hAnsiTheme="majorHAnsi"/>
          <w:sz w:val="22"/>
          <w:szCs w:val="22"/>
          <w:lang w:val="es-ES"/>
        </w:rPr>
        <w:t xml:space="preserve">aproximadamente </w:t>
      </w:r>
      <w:r w:rsidRPr="000552BC">
        <w:rPr>
          <w:rFonts w:asciiTheme="majorHAnsi" w:hAnsiTheme="majorHAnsi"/>
          <w:sz w:val="22"/>
          <w:szCs w:val="22"/>
          <w:lang w:val="es-ES"/>
        </w:rPr>
        <w:t xml:space="preserve">un </w:t>
      </w:r>
      <w:r w:rsidR="000552BC" w:rsidRPr="000552BC">
        <w:rPr>
          <w:rFonts w:asciiTheme="majorHAnsi" w:hAnsiTheme="majorHAnsi"/>
          <w:sz w:val="22"/>
          <w:szCs w:val="22"/>
          <w:lang w:val="es-ES"/>
        </w:rPr>
        <w:t>71</w:t>
      </w:r>
      <w:r w:rsidRPr="000552BC">
        <w:rPr>
          <w:rFonts w:asciiTheme="majorHAnsi" w:hAnsiTheme="majorHAnsi"/>
          <w:sz w:val="22"/>
          <w:szCs w:val="22"/>
          <w:lang w:val="es-ES"/>
        </w:rPr>
        <w:t>%.</w:t>
      </w:r>
    </w:p>
    <w:p w:rsidR="008810C2" w:rsidRPr="00192EC3" w:rsidRDefault="008810C2" w:rsidP="008810C2">
      <w:pPr>
        <w:pStyle w:val="AutoNumpara"/>
        <w:numPr>
          <w:ilvl w:val="0"/>
          <w:numId w:val="0"/>
        </w:numPr>
        <w:spacing w:before="0" w:after="0"/>
        <w:rPr>
          <w:rFonts w:asciiTheme="majorHAnsi" w:hAnsiTheme="majorHAnsi"/>
          <w:sz w:val="22"/>
          <w:szCs w:val="22"/>
          <w:lang w:val="es-ES"/>
        </w:rPr>
      </w:pPr>
    </w:p>
    <w:p w:rsidR="00F574EB" w:rsidRPr="004F5C1F" w:rsidRDefault="008810C2" w:rsidP="00F574EB">
      <w:pPr>
        <w:jc w:val="center"/>
        <w:rPr>
          <w:rFonts w:asciiTheme="majorHAnsi" w:hAnsiTheme="majorHAnsi"/>
          <w:b/>
          <w:sz w:val="20"/>
          <w:lang w:val="es-ES"/>
        </w:rPr>
      </w:pPr>
      <w:r>
        <w:rPr>
          <w:rFonts w:asciiTheme="majorHAnsi" w:hAnsiTheme="majorHAnsi"/>
          <w:b/>
          <w:sz w:val="20"/>
          <w:lang w:val="es-ES"/>
        </w:rPr>
        <w:t>Cuadro 1</w:t>
      </w:r>
      <w:r w:rsidR="00E21BC5">
        <w:rPr>
          <w:rFonts w:asciiTheme="majorHAnsi" w:hAnsiTheme="majorHAnsi"/>
          <w:b/>
          <w:sz w:val="20"/>
          <w:lang w:val="es-ES"/>
        </w:rPr>
        <w:t>4</w:t>
      </w:r>
    </w:p>
    <w:p w:rsidR="00F574EB" w:rsidRDefault="00F574EB" w:rsidP="00F574EB">
      <w:pPr>
        <w:jc w:val="center"/>
        <w:rPr>
          <w:rFonts w:asciiTheme="majorHAnsi" w:hAnsiTheme="majorHAnsi"/>
          <w:b/>
          <w:sz w:val="20"/>
          <w:lang w:val="es-ES"/>
        </w:rPr>
      </w:pPr>
      <w:r>
        <w:rPr>
          <w:rFonts w:asciiTheme="majorHAnsi" w:hAnsiTheme="majorHAnsi"/>
          <w:b/>
          <w:sz w:val="20"/>
          <w:lang w:val="es-ES"/>
        </w:rPr>
        <w:t xml:space="preserve">Resumen </w:t>
      </w:r>
      <w:r w:rsidRPr="004F5C1F">
        <w:rPr>
          <w:rFonts w:asciiTheme="majorHAnsi" w:hAnsiTheme="majorHAnsi"/>
          <w:b/>
          <w:sz w:val="20"/>
          <w:lang w:val="es-ES"/>
        </w:rPr>
        <w:t>Tiempo de Viaje</w:t>
      </w:r>
      <w:r>
        <w:rPr>
          <w:rFonts w:asciiTheme="majorHAnsi" w:hAnsiTheme="majorHAnsi"/>
          <w:b/>
          <w:sz w:val="20"/>
          <w:lang w:val="es-ES"/>
        </w:rPr>
        <w:t xml:space="preserve"> promedio</w:t>
      </w:r>
      <w:r w:rsidRPr="004F5C1F">
        <w:rPr>
          <w:rFonts w:asciiTheme="majorHAnsi" w:hAnsiTheme="majorHAnsi"/>
          <w:b/>
          <w:sz w:val="20"/>
          <w:lang w:val="es-ES"/>
        </w:rPr>
        <w:t xml:space="preserve"> en los proyectos de mejoramiento y pavimentación</w:t>
      </w:r>
    </w:p>
    <w:p w:rsidR="00F574EB" w:rsidRPr="00574E16" w:rsidRDefault="00F574EB" w:rsidP="00F574EB">
      <w:pPr>
        <w:rPr>
          <w:sz w:val="18"/>
          <w:lang w:val="es-ES"/>
        </w:rPr>
      </w:pP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248"/>
        <w:gridCol w:w="1368"/>
        <w:gridCol w:w="1368"/>
        <w:gridCol w:w="1368"/>
      </w:tblGrid>
      <w:tr w:rsidR="00F574EB" w:rsidRPr="00E72B31" w:rsidTr="00E72B31">
        <w:trPr>
          <w:jc w:val="center"/>
        </w:trPr>
        <w:tc>
          <w:tcPr>
            <w:tcW w:w="1696" w:type="dxa"/>
            <w:vMerge w:val="restart"/>
            <w:tcBorders>
              <w:left w:val="single" w:sz="4" w:space="0" w:color="auto"/>
              <w:right w:val="single" w:sz="4" w:space="0" w:color="auto"/>
            </w:tcBorders>
            <w:shd w:val="clear" w:color="auto" w:fill="95B3D7" w:themeFill="accent1" w:themeFillTint="99"/>
            <w:vAlign w:val="center"/>
          </w:tcPr>
          <w:p w:rsidR="00F574EB" w:rsidRPr="00E72B31" w:rsidRDefault="00F574EB" w:rsidP="00524451">
            <w:pPr>
              <w:autoSpaceDE w:val="0"/>
              <w:autoSpaceDN w:val="0"/>
              <w:adjustRightInd w:val="0"/>
              <w:jc w:val="center"/>
              <w:rPr>
                <w:rFonts w:asciiTheme="majorHAnsi" w:hAnsiTheme="majorHAnsi"/>
                <w:b/>
                <w:sz w:val="18"/>
                <w:szCs w:val="18"/>
                <w:lang w:val="es-AR"/>
              </w:rPr>
            </w:pPr>
            <w:r w:rsidRPr="00E72B31">
              <w:rPr>
                <w:rFonts w:asciiTheme="majorHAnsi" w:hAnsiTheme="majorHAnsi"/>
                <w:b/>
                <w:sz w:val="18"/>
                <w:szCs w:val="18"/>
                <w:lang w:val="es-AR"/>
              </w:rPr>
              <w:t>Tipo de Vehículo</w:t>
            </w:r>
          </w:p>
        </w:tc>
        <w:tc>
          <w:tcPr>
            <w:tcW w:w="2616" w:type="dxa"/>
            <w:gridSpan w:val="2"/>
            <w:tcBorders>
              <w:left w:val="single" w:sz="4" w:space="0" w:color="auto"/>
            </w:tcBorders>
            <w:shd w:val="clear" w:color="auto" w:fill="95B3D7" w:themeFill="accent1" w:themeFillTint="99"/>
            <w:vAlign w:val="center"/>
          </w:tcPr>
          <w:p w:rsidR="00F574EB" w:rsidRPr="00E72B31" w:rsidRDefault="00F574EB" w:rsidP="00524451">
            <w:pPr>
              <w:autoSpaceDE w:val="0"/>
              <w:autoSpaceDN w:val="0"/>
              <w:adjustRightInd w:val="0"/>
              <w:jc w:val="center"/>
              <w:rPr>
                <w:rFonts w:asciiTheme="majorHAnsi" w:hAnsiTheme="majorHAnsi"/>
                <w:b/>
                <w:sz w:val="18"/>
                <w:szCs w:val="18"/>
                <w:lang w:val="es-AR"/>
              </w:rPr>
            </w:pPr>
            <w:r w:rsidRPr="00E72B31">
              <w:rPr>
                <w:rFonts w:asciiTheme="majorHAnsi" w:hAnsiTheme="majorHAnsi"/>
                <w:b/>
                <w:sz w:val="18"/>
                <w:szCs w:val="18"/>
                <w:lang w:val="es-AR"/>
              </w:rPr>
              <w:t xml:space="preserve">Tiempo de Viaje (Min/Viaje) </w:t>
            </w:r>
          </w:p>
          <w:p w:rsidR="00F574EB" w:rsidRPr="00E72B31" w:rsidRDefault="00F574EB" w:rsidP="00524451">
            <w:pPr>
              <w:autoSpaceDE w:val="0"/>
              <w:autoSpaceDN w:val="0"/>
              <w:adjustRightInd w:val="0"/>
              <w:jc w:val="center"/>
              <w:rPr>
                <w:rFonts w:asciiTheme="majorHAnsi" w:hAnsiTheme="majorHAnsi"/>
                <w:b/>
                <w:sz w:val="18"/>
                <w:szCs w:val="18"/>
                <w:lang w:val="es-AR"/>
              </w:rPr>
            </w:pPr>
            <w:r w:rsidRPr="00E72B31">
              <w:rPr>
                <w:rFonts w:asciiTheme="majorHAnsi" w:hAnsiTheme="majorHAnsi"/>
                <w:b/>
                <w:sz w:val="18"/>
                <w:szCs w:val="18"/>
                <w:lang w:val="es-AR"/>
              </w:rPr>
              <w:t>Línea Base</w:t>
            </w:r>
          </w:p>
        </w:tc>
        <w:tc>
          <w:tcPr>
            <w:tcW w:w="2736" w:type="dxa"/>
            <w:gridSpan w:val="2"/>
            <w:tcBorders>
              <w:left w:val="single" w:sz="4" w:space="0" w:color="auto"/>
            </w:tcBorders>
            <w:shd w:val="clear" w:color="auto" w:fill="95B3D7" w:themeFill="accent1" w:themeFillTint="99"/>
            <w:vAlign w:val="center"/>
          </w:tcPr>
          <w:p w:rsidR="00F574EB" w:rsidRPr="00E72B31" w:rsidRDefault="00F574EB" w:rsidP="00524451">
            <w:pPr>
              <w:autoSpaceDE w:val="0"/>
              <w:autoSpaceDN w:val="0"/>
              <w:adjustRightInd w:val="0"/>
              <w:jc w:val="center"/>
              <w:rPr>
                <w:rFonts w:asciiTheme="majorHAnsi" w:hAnsiTheme="majorHAnsi"/>
                <w:b/>
                <w:sz w:val="18"/>
                <w:szCs w:val="18"/>
                <w:lang w:val="es-AR"/>
              </w:rPr>
            </w:pPr>
            <w:r w:rsidRPr="00E72B31">
              <w:rPr>
                <w:rFonts w:asciiTheme="majorHAnsi" w:hAnsiTheme="majorHAnsi"/>
                <w:b/>
                <w:sz w:val="18"/>
                <w:szCs w:val="18"/>
                <w:lang w:val="es-AR"/>
              </w:rPr>
              <w:t xml:space="preserve">Tiempo de Viaje (Min/Viaje) </w:t>
            </w:r>
          </w:p>
          <w:p w:rsidR="00F574EB" w:rsidRPr="00E72B31" w:rsidRDefault="00F574EB" w:rsidP="00524451">
            <w:pPr>
              <w:autoSpaceDE w:val="0"/>
              <w:autoSpaceDN w:val="0"/>
              <w:adjustRightInd w:val="0"/>
              <w:jc w:val="center"/>
              <w:rPr>
                <w:rFonts w:asciiTheme="majorHAnsi" w:hAnsiTheme="majorHAnsi"/>
                <w:b/>
                <w:sz w:val="18"/>
                <w:szCs w:val="18"/>
                <w:lang w:val="es-AR"/>
              </w:rPr>
            </w:pPr>
            <w:r w:rsidRPr="00E72B31">
              <w:rPr>
                <w:rFonts w:asciiTheme="majorHAnsi" w:hAnsiTheme="majorHAnsi"/>
                <w:b/>
                <w:sz w:val="18"/>
                <w:szCs w:val="18"/>
                <w:lang w:val="es-AR"/>
              </w:rPr>
              <w:t>Meta 2017</w:t>
            </w:r>
          </w:p>
        </w:tc>
      </w:tr>
      <w:tr w:rsidR="000C30A1" w:rsidRPr="00E72B31" w:rsidTr="00E72B31">
        <w:trPr>
          <w:jc w:val="center"/>
        </w:trPr>
        <w:tc>
          <w:tcPr>
            <w:tcW w:w="1696" w:type="dxa"/>
            <w:vMerge/>
            <w:tcBorders>
              <w:left w:val="single" w:sz="4" w:space="0" w:color="auto"/>
              <w:right w:val="single" w:sz="4" w:space="0" w:color="auto"/>
            </w:tcBorders>
            <w:shd w:val="clear" w:color="auto" w:fill="95B3D7" w:themeFill="accent1" w:themeFillTint="99"/>
            <w:vAlign w:val="center"/>
          </w:tcPr>
          <w:p w:rsidR="000C30A1" w:rsidRPr="00E72B31" w:rsidRDefault="000C30A1" w:rsidP="00524451">
            <w:pPr>
              <w:autoSpaceDE w:val="0"/>
              <w:autoSpaceDN w:val="0"/>
              <w:adjustRightInd w:val="0"/>
              <w:rPr>
                <w:rFonts w:asciiTheme="majorHAnsi" w:hAnsiTheme="majorHAnsi"/>
                <w:b/>
                <w:sz w:val="18"/>
                <w:szCs w:val="18"/>
                <w:lang w:val="es-AR"/>
              </w:rPr>
            </w:pPr>
          </w:p>
        </w:tc>
        <w:tc>
          <w:tcPr>
            <w:tcW w:w="1248" w:type="dxa"/>
            <w:tcBorders>
              <w:left w:val="single" w:sz="4" w:space="0" w:color="auto"/>
            </w:tcBorders>
            <w:shd w:val="clear" w:color="auto" w:fill="95B3D7" w:themeFill="accent1" w:themeFillTint="99"/>
            <w:vAlign w:val="center"/>
          </w:tcPr>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Ruta 8</w:t>
            </w:r>
          </w:p>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Norte</w:t>
            </w:r>
          </w:p>
        </w:tc>
        <w:tc>
          <w:tcPr>
            <w:tcW w:w="1368" w:type="dxa"/>
            <w:shd w:val="clear" w:color="auto" w:fill="95B3D7" w:themeFill="accent1" w:themeFillTint="99"/>
            <w:vAlign w:val="center"/>
          </w:tcPr>
          <w:p w:rsidR="000C30A1" w:rsidRPr="00E72B31" w:rsidRDefault="000C30A1" w:rsidP="000C30A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Ruta 13</w:t>
            </w:r>
          </w:p>
          <w:p w:rsidR="000C30A1" w:rsidRPr="00E72B31" w:rsidRDefault="000C30A1" w:rsidP="000C30A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Norte</w:t>
            </w:r>
          </w:p>
        </w:tc>
        <w:tc>
          <w:tcPr>
            <w:tcW w:w="1368" w:type="dxa"/>
            <w:shd w:val="clear" w:color="auto" w:fill="95B3D7" w:themeFill="accent1" w:themeFillTint="99"/>
            <w:vAlign w:val="center"/>
          </w:tcPr>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Ruta 8</w:t>
            </w:r>
          </w:p>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Norte</w:t>
            </w:r>
          </w:p>
        </w:tc>
        <w:tc>
          <w:tcPr>
            <w:tcW w:w="1368" w:type="dxa"/>
            <w:shd w:val="clear" w:color="auto" w:fill="95B3D7" w:themeFill="accent1" w:themeFillTint="99"/>
            <w:vAlign w:val="center"/>
          </w:tcPr>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Ruta 13</w:t>
            </w:r>
          </w:p>
          <w:p w:rsidR="000C30A1" w:rsidRPr="00E72B31" w:rsidRDefault="000C30A1" w:rsidP="00524451">
            <w:pPr>
              <w:keepNext/>
              <w:tabs>
                <w:tab w:val="left" w:pos="-7920"/>
                <w:tab w:val="left" w:pos="-7440"/>
                <w:tab w:val="left" w:pos="-4800"/>
                <w:tab w:val="left" w:pos="1800"/>
                <w:tab w:val="left" w:pos="1890"/>
                <w:tab w:val="left" w:pos="3600"/>
              </w:tabs>
              <w:suppressAutoHyphens/>
              <w:jc w:val="center"/>
              <w:rPr>
                <w:rFonts w:asciiTheme="majorHAnsi" w:hAnsiTheme="majorHAnsi"/>
                <w:b/>
                <w:bCs/>
                <w:iCs/>
                <w:spacing w:val="-2"/>
                <w:sz w:val="18"/>
                <w:szCs w:val="18"/>
              </w:rPr>
            </w:pPr>
            <w:r w:rsidRPr="00E72B31">
              <w:rPr>
                <w:rFonts w:asciiTheme="majorHAnsi" w:hAnsiTheme="majorHAnsi"/>
                <w:b/>
                <w:bCs/>
                <w:iCs/>
                <w:spacing w:val="-2"/>
                <w:sz w:val="18"/>
                <w:szCs w:val="18"/>
              </w:rPr>
              <w:t>Norte</w:t>
            </w:r>
          </w:p>
        </w:tc>
      </w:tr>
      <w:tr w:rsidR="00E72B31" w:rsidRPr="00E72B31" w:rsidTr="00942D54">
        <w:trPr>
          <w:jc w:val="center"/>
        </w:trPr>
        <w:tc>
          <w:tcPr>
            <w:tcW w:w="1696" w:type="dxa"/>
            <w:tcBorders>
              <w:top w:val="single" w:sz="4" w:space="0" w:color="auto"/>
            </w:tcBorders>
            <w:shd w:val="clear" w:color="auto" w:fill="auto"/>
            <w:vAlign w:val="bottom"/>
          </w:tcPr>
          <w:p w:rsidR="00E72B31" w:rsidRPr="00AB5769" w:rsidRDefault="00E72B31"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Livianos</w:t>
            </w:r>
          </w:p>
        </w:tc>
        <w:tc>
          <w:tcPr>
            <w:tcW w:w="124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173,138</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126,186</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52,840</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34,683</w:t>
            </w:r>
          </w:p>
        </w:tc>
      </w:tr>
      <w:tr w:rsidR="00E72B31" w:rsidRPr="00E72B31" w:rsidTr="00942D54">
        <w:trPr>
          <w:jc w:val="center"/>
        </w:trPr>
        <w:tc>
          <w:tcPr>
            <w:tcW w:w="1696" w:type="dxa"/>
            <w:shd w:val="clear" w:color="auto" w:fill="auto"/>
            <w:vAlign w:val="bottom"/>
          </w:tcPr>
          <w:p w:rsidR="00E72B31" w:rsidRPr="00AB5769" w:rsidRDefault="00E72B31"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Ómnibus</w:t>
            </w:r>
          </w:p>
        </w:tc>
        <w:tc>
          <w:tcPr>
            <w:tcW w:w="124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195,786</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147,833</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58,852</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39,381</w:t>
            </w:r>
          </w:p>
        </w:tc>
      </w:tr>
      <w:tr w:rsidR="00E72B31" w:rsidRPr="00E72B31" w:rsidTr="00942D54">
        <w:trPr>
          <w:jc w:val="center"/>
        </w:trPr>
        <w:tc>
          <w:tcPr>
            <w:tcW w:w="1696" w:type="dxa"/>
            <w:shd w:val="clear" w:color="auto" w:fill="auto"/>
            <w:vAlign w:val="bottom"/>
          </w:tcPr>
          <w:p w:rsidR="00E72B31" w:rsidRPr="00AB5769" w:rsidRDefault="00E72B31"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Medianos</w:t>
            </w:r>
          </w:p>
        </w:tc>
        <w:tc>
          <w:tcPr>
            <w:tcW w:w="124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196,876</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142,297</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60,961</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39,256</w:t>
            </w:r>
          </w:p>
        </w:tc>
      </w:tr>
      <w:tr w:rsidR="00E72B31" w:rsidRPr="00E72B31" w:rsidTr="00942D54">
        <w:trPr>
          <w:jc w:val="center"/>
        </w:trPr>
        <w:tc>
          <w:tcPr>
            <w:tcW w:w="1696" w:type="dxa"/>
            <w:shd w:val="clear" w:color="auto" w:fill="auto"/>
            <w:vAlign w:val="bottom"/>
          </w:tcPr>
          <w:p w:rsidR="00E72B31" w:rsidRPr="00AB5769" w:rsidRDefault="00E72B31" w:rsidP="00942D54">
            <w:pPr>
              <w:rPr>
                <w:rFonts w:asciiTheme="majorHAnsi" w:hAnsiTheme="majorHAnsi" w:cs="Calibri"/>
                <w:color w:val="000000"/>
                <w:spacing w:val="0"/>
                <w:sz w:val="18"/>
                <w:szCs w:val="18"/>
                <w:lang w:val="es-ES" w:eastAsia="es-ES"/>
              </w:rPr>
            </w:pPr>
            <w:proofErr w:type="spellStart"/>
            <w:r w:rsidRPr="00AB5769">
              <w:rPr>
                <w:rFonts w:asciiTheme="majorHAnsi" w:hAnsiTheme="majorHAnsi" w:cs="Calibri"/>
                <w:color w:val="000000"/>
                <w:spacing w:val="0"/>
                <w:sz w:val="18"/>
                <w:szCs w:val="18"/>
                <w:lang w:val="es-AR" w:eastAsia="es-ES"/>
              </w:rPr>
              <w:t>Semi</w:t>
            </w:r>
            <w:proofErr w:type="spellEnd"/>
            <w:r w:rsidRPr="00AB5769">
              <w:rPr>
                <w:rFonts w:asciiTheme="majorHAnsi" w:hAnsiTheme="majorHAnsi" w:cs="Calibri"/>
                <w:color w:val="000000"/>
                <w:spacing w:val="0"/>
                <w:sz w:val="18"/>
                <w:szCs w:val="18"/>
                <w:lang w:val="es-AR" w:eastAsia="es-ES"/>
              </w:rPr>
              <w:t>-pesados</w:t>
            </w:r>
          </w:p>
        </w:tc>
        <w:tc>
          <w:tcPr>
            <w:tcW w:w="124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195,786</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143,680</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58,244</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39,576</w:t>
            </w:r>
          </w:p>
        </w:tc>
      </w:tr>
      <w:tr w:rsidR="00E72B31" w:rsidRPr="00E72B31" w:rsidTr="00942D54">
        <w:trPr>
          <w:jc w:val="center"/>
        </w:trPr>
        <w:tc>
          <w:tcPr>
            <w:tcW w:w="1696" w:type="dxa"/>
            <w:tcBorders>
              <w:bottom w:val="single" w:sz="4" w:space="0" w:color="auto"/>
            </w:tcBorders>
            <w:shd w:val="clear" w:color="auto" w:fill="auto"/>
            <w:vAlign w:val="bottom"/>
          </w:tcPr>
          <w:p w:rsidR="00E72B31" w:rsidRPr="00AB5769" w:rsidRDefault="00E72B31" w:rsidP="00942D54">
            <w:pPr>
              <w:rPr>
                <w:rFonts w:asciiTheme="majorHAnsi" w:hAnsiTheme="majorHAnsi" w:cs="Calibri"/>
                <w:color w:val="000000"/>
                <w:spacing w:val="0"/>
                <w:sz w:val="18"/>
                <w:szCs w:val="18"/>
                <w:lang w:val="es-ES" w:eastAsia="es-ES"/>
              </w:rPr>
            </w:pPr>
            <w:r w:rsidRPr="00AB5769">
              <w:rPr>
                <w:rFonts w:asciiTheme="majorHAnsi" w:hAnsiTheme="majorHAnsi" w:cs="Calibri"/>
                <w:color w:val="000000"/>
                <w:spacing w:val="0"/>
                <w:sz w:val="18"/>
                <w:szCs w:val="18"/>
                <w:lang w:val="es-AR" w:eastAsia="es-ES"/>
              </w:rPr>
              <w:t>Pesados</w:t>
            </w:r>
          </w:p>
        </w:tc>
        <w:tc>
          <w:tcPr>
            <w:tcW w:w="124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203,912</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154,651</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59,596</w:t>
            </w:r>
          </w:p>
        </w:tc>
        <w:tc>
          <w:tcPr>
            <w:tcW w:w="1368" w:type="dxa"/>
            <w:shd w:val="clear" w:color="auto" w:fill="auto"/>
            <w:vAlign w:val="bottom"/>
          </w:tcPr>
          <w:p w:rsidR="00E72B31" w:rsidRPr="00E72B31" w:rsidRDefault="00E72B31">
            <w:pPr>
              <w:jc w:val="center"/>
              <w:rPr>
                <w:rFonts w:asciiTheme="majorHAnsi" w:hAnsiTheme="majorHAnsi" w:cs="Calibri"/>
                <w:color w:val="000000"/>
                <w:sz w:val="16"/>
                <w:szCs w:val="14"/>
              </w:rPr>
            </w:pPr>
            <w:r w:rsidRPr="00E72B31">
              <w:rPr>
                <w:rFonts w:asciiTheme="majorHAnsi" w:hAnsiTheme="majorHAnsi" w:cs="Calibri"/>
                <w:color w:val="000000"/>
                <w:sz w:val="16"/>
                <w:szCs w:val="14"/>
              </w:rPr>
              <w:t>39,893</w:t>
            </w:r>
          </w:p>
        </w:tc>
      </w:tr>
    </w:tbl>
    <w:p w:rsidR="008810C2" w:rsidRDefault="008810C2" w:rsidP="00F574EB">
      <w:pPr>
        <w:keepNext/>
        <w:jc w:val="center"/>
        <w:rPr>
          <w:rFonts w:asciiTheme="majorHAnsi" w:hAnsiTheme="majorHAnsi"/>
          <w:b/>
          <w:sz w:val="20"/>
          <w:lang w:val="es-ES"/>
        </w:rPr>
      </w:pPr>
    </w:p>
    <w:bookmarkEnd w:id="2"/>
    <w:bookmarkEnd w:id="3"/>
    <w:p w:rsidR="00570F2C" w:rsidRPr="00524451" w:rsidRDefault="00570F2C" w:rsidP="00C10F23">
      <w:pPr>
        <w:numPr>
          <w:ilvl w:val="0"/>
          <w:numId w:val="14"/>
        </w:numPr>
        <w:ind w:left="360"/>
        <w:jc w:val="both"/>
        <w:textAlignment w:val="top"/>
        <w:rPr>
          <w:rFonts w:asciiTheme="majorHAnsi" w:hAnsiTheme="majorHAnsi"/>
          <w:b/>
          <w:i/>
          <w:noProof/>
          <w:sz w:val="22"/>
          <w:szCs w:val="22"/>
          <w:lang w:val="es-ES"/>
        </w:rPr>
      </w:pPr>
      <w:r w:rsidRPr="00524451">
        <w:rPr>
          <w:rFonts w:asciiTheme="majorHAnsi" w:hAnsiTheme="majorHAnsi"/>
          <w:b/>
          <w:i/>
          <w:noProof/>
          <w:sz w:val="22"/>
          <w:szCs w:val="22"/>
          <w:lang w:val="es-ES"/>
        </w:rPr>
        <w:t>Transito Medio Diario Anual (TMDA)</w:t>
      </w:r>
    </w:p>
    <w:p w:rsidR="000A7087" w:rsidRDefault="000A7087" w:rsidP="00C10F23">
      <w:pPr>
        <w:pStyle w:val="AutoNumpara"/>
        <w:numPr>
          <w:ilvl w:val="0"/>
          <w:numId w:val="0"/>
        </w:numPr>
        <w:spacing w:before="0" w:after="0"/>
        <w:rPr>
          <w:rFonts w:asciiTheme="majorHAnsi" w:hAnsiTheme="majorHAnsi"/>
          <w:sz w:val="22"/>
          <w:szCs w:val="22"/>
          <w:lang w:val="es-ES"/>
        </w:rPr>
      </w:pPr>
    </w:p>
    <w:p w:rsidR="004D2240" w:rsidRDefault="000C7942" w:rsidP="00C10F23">
      <w:pPr>
        <w:pStyle w:val="AutoNumpara"/>
        <w:numPr>
          <w:ilvl w:val="0"/>
          <w:numId w:val="0"/>
        </w:numPr>
        <w:spacing w:before="0" w:after="0"/>
        <w:rPr>
          <w:rFonts w:asciiTheme="majorHAnsi" w:hAnsiTheme="majorHAnsi"/>
          <w:sz w:val="22"/>
          <w:szCs w:val="22"/>
          <w:lang w:val="es-ES"/>
        </w:rPr>
      </w:pPr>
      <w:r w:rsidRPr="00003FDA">
        <w:rPr>
          <w:rFonts w:asciiTheme="majorHAnsi" w:hAnsiTheme="majorHAnsi"/>
          <w:sz w:val="22"/>
          <w:szCs w:val="22"/>
          <w:lang w:val="es-ES"/>
        </w:rPr>
        <w:t xml:space="preserve">Se parte de la información de Tránsito Medio Diario Anual (TMDA) por tipo de vehículo en los tramos a ser intervenidos por el programa, </w:t>
      </w:r>
      <w:r w:rsidR="00524451">
        <w:rPr>
          <w:rFonts w:asciiTheme="majorHAnsi" w:hAnsiTheme="majorHAnsi"/>
          <w:sz w:val="22"/>
          <w:szCs w:val="22"/>
          <w:lang w:val="es-ES"/>
        </w:rPr>
        <w:t>tomando como base</w:t>
      </w:r>
      <w:r w:rsidR="004D2240">
        <w:rPr>
          <w:rFonts w:asciiTheme="majorHAnsi" w:hAnsiTheme="majorHAnsi"/>
          <w:sz w:val="22"/>
          <w:szCs w:val="22"/>
          <w:lang w:val="es-ES"/>
        </w:rPr>
        <w:t xml:space="preserve"> </w:t>
      </w:r>
      <w:r w:rsidR="00524451">
        <w:rPr>
          <w:rFonts w:asciiTheme="majorHAnsi" w:hAnsiTheme="majorHAnsi"/>
          <w:sz w:val="22"/>
          <w:szCs w:val="22"/>
          <w:lang w:val="es-ES"/>
        </w:rPr>
        <w:t>los</w:t>
      </w:r>
      <w:r w:rsidR="004D2240">
        <w:rPr>
          <w:rFonts w:asciiTheme="majorHAnsi" w:hAnsiTheme="majorHAnsi"/>
          <w:sz w:val="22"/>
          <w:szCs w:val="22"/>
          <w:lang w:val="es-ES"/>
        </w:rPr>
        <w:t xml:space="preserve"> </w:t>
      </w:r>
      <w:r w:rsidR="00524451">
        <w:rPr>
          <w:rFonts w:asciiTheme="majorHAnsi" w:hAnsiTheme="majorHAnsi"/>
          <w:sz w:val="22"/>
          <w:szCs w:val="22"/>
          <w:lang w:val="es-ES"/>
        </w:rPr>
        <w:t>Estudio de F</w:t>
      </w:r>
      <w:r w:rsidRPr="00003FDA">
        <w:rPr>
          <w:rFonts w:asciiTheme="majorHAnsi" w:hAnsiTheme="majorHAnsi"/>
          <w:sz w:val="22"/>
          <w:szCs w:val="22"/>
          <w:lang w:val="es-ES"/>
        </w:rPr>
        <w:t xml:space="preserve">actibilidad </w:t>
      </w:r>
      <w:r w:rsidR="00524451" w:rsidRPr="00003FDA">
        <w:rPr>
          <w:rFonts w:asciiTheme="majorHAnsi" w:hAnsiTheme="majorHAnsi"/>
          <w:sz w:val="22"/>
          <w:szCs w:val="22"/>
          <w:lang w:val="es-ES"/>
        </w:rPr>
        <w:t>de l</w:t>
      </w:r>
      <w:r w:rsidR="00524451">
        <w:rPr>
          <w:rFonts w:asciiTheme="majorHAnsi" w:hAnsiTheme="majorHAnsi"/>
          <w:sz w:val="22"/>
          <w:szCs w:val="22"/>
          <w:lang w:val="es-ES"/>
        </w:rPr>
        <w:t xml:space="preserve">as Rutas 8 </w:t>
      </w:r>
      <w:r w:rsidR="00524451" w:rsidRPr="00003FDA">
        <w:rPr>
          <w:rFonts w:asciiTheme="majorHAnsi" w:hAnsiTheme="majorHAnsi"/>
          <w:sz w:val="22"/>
          <w:szCs w:val="22"/>
          <w:lang w:val="es-ES"/>
        </w:rPr>
        <w:t xml:space="preserve">y 13 </w:t>
      </w:r>
      <w:r w:rsidR="00524451">
        <w:rPr>
          <w:rFonts w:asciiTheme="majorHAnsi" w:hAnsiTheme="majorHAnsi"/>
          <w:sz w:val="22"/>
          <w:szCs w:val="22"/>
          <w:lang w:val="es-ES"/>
        </w:rPr>
        <w:t>elaborados en el 2006, y actualizados en el 2011 a través del Plan Maestro de Transporte</w:t>
      </w:r>
      <w:r w:rsidRPr="00003FDA">
        <w:rPr>
          <w:rFonts w:asciiTheme="majorHAnsi" w:hAnsiTheme="majorHAnsi"/>
          <w:sz w:val="22"/>
          <w:szCs w:val="22"/>
          <w:lang w:val="es-ES"/>
        </w:rPr>
        <w:t>, para el cas</w:t>
      </w:r>
      <w:r w:rsidR="008D7C0A">
        <w:rPr>
          <w:rFonts w:asciiTheme="majorHAnsi" w:hAnsiTheme="majorHAnsi"/>
          <w:sz w:val="22"/>
          <w:szCs w:val="22"/>
          <w:lang w:val="es-ES"/>
        </w:rPr>
        <w:t>o de los caminos a pavimentarse</w:t>
      </w:r>
      <w:r w:rsidRPr="00003FDA">
        <w:rPr>
          <w:rFonts w:asciiTheme="majorHAnsi" w:hAnsiTheme="majorHAnsi"/>
          <w:sz w:val="22"/>
          <w:szCs w:val="22"/>
          <w:lang w:val="es-ES"/>
        </w:rPr>
        <w:t xml:space="preserve">. </w:t>
      </w:r>
    </w:p>
    <w:p w:rsidR="004D2240" w:rsidRDefault="004D2240" w:rsidP="00C10F23">
      <w:pPr>
        <w:pStyle w:val="AutoNumpara"/>
        <w:numPr>
          <w:ilvl w:val="0"/>
          <w:numId w:val="0"/>
        </w:numPr>
        <w:spacing w:before="0" w:after="0"/>
        <w:rPr>
          <w:rFonts w:asciiTheme="majorHAnsi" w:hAnsiTheme="majorHAnsi"/>
          <w:sz w:val="22"/>
          <w:szCs w:val="22"/>
          <w:lang w:val="es-ES"/>
        </w:rPr>
      </w:pPr>
    </w:p>
    <w:p w:rsidR="004D2240" w:rsidRPr="00524451" w:rsidRDefault="004D2240" w:rsidP="00524451">
      <w:pPr>
        <w:pStyle w:val="AutoNumpara"/>
        <w:numPr>
          <w:ilvl w:val="0"/>
          <w:numId w:val="0"/>
        </w:numPr>
        <w:spacing w:before="0" w:after="0"/>
        <w:rPr>
          <w:rFonts w:asciiTheme="majorHAnsi" w:hAnsiTheme="majorHAnsi"/>
          <w:sz w:val="22"/>
          <w:szCs w:val="22"/>
          <w:lang w:val="es-ES"/>
        </w:rPr>
      </w:pPr>
      <w:r w:rsidRPr="00524451">
        <w:rPr>
          <w:rFonts w:asciiTheme="majorHAnsi" w:hAnsiTheme="majorHAnsi"/>
          <w:sz w:val="22"/>
          <w:szCs w:val="22"/>
          <w:lang w:val="es-ES"/>
        </w:rPr>
        <w:t>Metodología de cálculo del Indicador:</w:t>
      </w:r>
    </w:p>
    <w:p w:rsidR="00524451" w:rsidRPr="00524451" w:rsidRDefault="00524451" w:rsidP="00524451">
      <w:pPr>
        <w:pStyle w:val="AutoNumpara"/>
        <w:numPr>
          <w:ilvl w:val="0"/>
          <w:numId w:val="0"/>
        </w:numPr>
        <w:spacing w:before="0" w:after="0"/>
        <w:rPr>
          <w:rFonts w:asciiTheme="majorHAnsi" w:hAnsiTheme="majorHAnsi"/>
          <w:sz w:val="22"/>
          <w:szCs w:val="22"/>
          <w:lang w:val="es-ES"/>
        </w:rPr>
      </w:pPr>
    </w:p>
    <w:p w:rsidR="004D2240" w:rsidRPr="00C5792A" w:rsidRDefault="004D2240" w:rsidP="005209D8">
      <w:pPr>
        <w:numPr>
          <w:ilvl w:val="0"/>
          <w:numId w:val="26"/>
        </w:numPr>
        <w:tabs>
          <w:tab w:val="clear" w:pos="1308"/>
          <w:tab w:val="num" w:pos="720"/>
        </w:tabs>
        <w:spacing w:after="120"/>
        <w:ind w:left="720"/>
        <w:jc w:val="both"/>
        <w:rPr>
          <w:rFonts w:asciiTheme="majorHAnsi" w:hAnsiTheme="majorHAnsi"/>
          <w:iCs/>
          <w:color w:val="000000"/>
          <w:sz w:val="22"/>
          <w:szCs w:val="22"/>
          <w:lang w:val="es-ES"/>
        </w:rPr>
      </w:pPr>
      <w:r>
        <w:rPr>
          <w:rFonts w:asciiTheme="majorHAnsi" w:hAnsiTheme="majorHAnsi"/>
          <w:iCs/>
          <w:color w:val="000000"/>
          <w:sz w:val="22"/>
          <w:szCs w:val="22"/>
          <w:lang w:val="es-ES"/>
        </w:rPr>
        <w:t xml:space="preserve">Al 50% de los desembolsos (estimado para el 3er año de ejecución) y al finalizar la ejecución del Proyecto (7 años) </w:t>
      </w:r>
      <w:r w:rsidRPr="00C5792A">
        <w:rPr>
          <w:rFonts w:asciiTheme="majorHAnsi" w:hAnsiTheme="majorHAnsi"/>
          <w:iCs/>
          <w:color w:val="000000"/>
          <w:sz w:val="22"/>
          <w:szCs w:val="22"/>
          <w:lang w:val="es-ES"/>
        </w:rPr>
        <w:t>se realiza</w:t>
      </w:r>
      <w:r>
        <w:rPr>
          <w:rFonts w:asciiTheme="majorHAnsi" w:hAnsiTheme="majorHAnsi"/>
          <w:iCs/>
          <w:color w:val="000000"/>
          <w:sz w:val="22"/>
          <w:szCs w:val="22"/>
          <w:lang w:val="es-ES"/>
        </w:rPr>
        <w:t>rá</w:t>
      </w:r>
      <w:r w:rsidR="00524451">
        <w:rPr>
          <w:rFonts w:asciiTheme="majorHAnsi" w:hAnsiTheme="majorHAnsi"/>
          <w:iCs/>
          <w:color w:val="000000"/>
          <w:sz w:val="22"/>
          <w:szCs w:val="22"/>
          <w:lang w:val="es-ES"/>
        </w:rPr>
        <w:t>n</w:t>
      </w:r>
      <w:r w:rsidRPr="00C5792A">
        <w:rPr>
          <w:rFonts w:asciiTheme="majorHAnsi" w:hAnsiTheme="majorHAnsi"/>
          <w:iCs/>
          <w:color w:val="000000"/>
          <w:sz w:val="22"/>
          <w:szCs w:val="22"/>
          <w:lang w:val="es-ES"/>
        </w:rPr>
        <w:t xml:space="preserve"> conteo</w:t>
      </w:r>
      <w:r w:rsidR="00524451">
        <w:rPr>
          <w:rFonts w:asciiTheme="majorHAnsi" w:hAnsiTheme="majorHAnsi"/>
          <w:iCs/>
          <w:color w:val="000000"/>
          <w:sz w:val="22"/>
          <w:szCs w:val="22"/>
          <w:lang w:val="es-ES"/>
        </w:rPr>
        <w:t>s</w:t>
      </w:r>
      <w:r w:rsidRPr="00C5792A">
        <w:rPr>
          <w:rFonts w:asciiTheme="majorHAnsi" w:hAnsiTheme="majorHAnsi"/>
          <w:iCs/>
          <w:color w:val="000000"/>
          <w:sz w:val="22"/>
          <w:szCs w:val="22"/>
          <w:lang w:val="es-ES"/>
        </w:rPr>
        <w:t xml:space="preserve"> volumétrico</w:t>
      </w:r>
      <w:r w:rsidR="00524451">
        <w:rPr>
          <w:rFonts w:asciiTheme="majorHAnsi" w:hAnsiTheme="majorHAnsi"/>
          <w:iCs/>
          <w:color w:val="000000"/>
          <w:sz w:val="22"/>
          <w:szCs w:val="22"/>
          <w:lang w:val="es-ES"/>
        </w:rPr>
        <w:t>s</w:t>
      </w:r>
      <w:r w:rsidRPr="00C5792A">
        <w:rPr>
          <w:rFonts w:asciiTheme="majorHAnsi" w:hAnsiTheme="majorHAnsi"/>
          <w:iCs/>
          <w:color w:val="000000"/>
          <w:sz w:val="22"/>
          <w:szCs w:val="22"/>
          <w:lang w:val="es-ES"/>
        </w:rPr>
        <w:t xml:space="preserve"> </w:t>
      </w:r>
      <w:r>
        <w:rPr>
          <w:rFonts w:asciiTheme="majorHAnsi" w:hAnsiTheme="majorHAnsi"/>
          <w:iCs/>
          <w:color w:val="000000"/>
          <w:sz w:val="22"/>
          <w:szCs w:val="22"/>
          <w:lang w:val="es-ES"/>
        </w:rPr>
        <w:t xml:space="preserve">y clasificado </w:t>
      </w:r>
      <w:r w:rsidRPr="00C5792A">
        <w:rPr>
          <w:rFonts w:asciiTheme="majorHAnsi" w:hAnsiTheme="majorHAnsi"/>
          <w:iCs/>
          <w:color w:val="000000"/>
          <w:sz w:val="22"/>
          <w:szCs w:val="22"/>
          <w:lang w:val="es-ES"/>
        </w:rPr>
        <w:t>de</w:t>
      </w:r>
      <w:r>
        <w:rPr>
          <w:rFonts w:asciiTheme="majorHAnsi" w:hAnsiTheme="majorHAnsi"/>
          <w:iCs/>
          <w:color w:val="000000"/>
          <w:sz w:val="22"/>
          <w:szCs w:val="22"/>
          <w:lang w:val="es-ES"/>
        </w:rPr>
        <w:t>l</w:t>
      </w:r>
      <w:r w:rsidRPr="00C5792A">
        <w:rPr>
          <w:rFonts w:asciiTheme="majorHAnsi" w:hAnsiTheme="majorHAnsi"/>
          <w:iCs/>
          <w:color w:val="000000"/>
          <w:sz w:val="22"/>
          <w:szCs w:val="22"/>
          <w:lang w:val="es-ES"/>
        </w:rPr>
        <w:t xml:space="preserve"> tránsito para determinar el incremento respecto al de la Línea Base.</w:t>
      </w:r>
    </w:p>
    <w:p w:rsidR="004D2240" w:rsidRPr="003B41E2" w:rsidRDefault="004D2240" w:rsidP="005209D8">
      <w:pPr>
        <w:numPr>
          <w:ilvl w:val="0"/>
          <w:numId w:val="26"/>
        </w:numPr>
        <w:tabs>
          <w:tab w:val="clear" w:pos="1308"/>
          <w:tab w:val="num" w:pos="720"/>
        </w:tabs>
        <w:spacing w:after="120"/>
        <w:ind w:left="720"/>
        <w:jc w:val="both"/>
        <w:rPr>
          <w:rFonts w:asciiTheme="majorHAnsi" w:hAnsiTheme="majorHAnsi"/>
          <w:iCs/>
          <w:color w:val="000000"/>
          <w:sz w:val="22"/>
          <w:szCs w:val="22"/>
          <w:lang w:val="es-ES"/>
        </w:rPr>
      </w:pPr>
      <w:r w:rsidRPr="00C5792A">
        <w:rPr>
          <w:rFonts w:asciiTheme="majorHAnsi" w:hAnsiTheme="majorHAnsi"/>
          <w:iCs/>
          <w:color w:val="000000"/>
          <w:sz w:val="22"/>
          <w:szCs w:val="22"/>
          <w:lang w:val="es-ES"/>
        </w:rPr>
        <w:t>En los casos de rutas compuestas por diferentes sub</w:t>
      </w:r>
      <w:r>
        <w:rPr>
          <w:rFonts w:asciiTheme="majorHAnsi" w:hAnsiTheme="majorHAnsi"/>
          <w:iCs/>
          <w:color w:val="000000"/>
          <w:sz w:val="22"/>
          <w:szCs w:val="22"/>
          <w:lang w:val="es-ES"/>
        </w:rPr>
        <w:t>-</w:t>
      </w:r>
      <w:r w:rsidRPr="00C5792A">
        <w:rPr>
          <w:rFonts w:asciiTheme="majorHAnsi" w:hAnsiTheme="majorHAnsi"/>
          <w:iCs/>
          <w:color w:val="000000"/>
          <w:sz w:val="22"/>
          <w:szCs w:val="22"/>
          <w:lang w:val="es-ES"/>
        </w:rPr>
        <w:t xml:space="preserve">tramos, el valor del indicador a relevar para contrastar con la meta propuesta </w:t>
      </w:r>
      <w:r>
        <w:rPr>
          <w:rFonts w:asciiTheme="majorHAnsi" w:hAnsiTheme="majorHAnsi"/>
          <w:iCs/>
          <w:color w:val="000000"/>
          <w:sz w:val="22"/>
          <w:szCs w:val="22"/>
          <w:lang w:val="es-ES"/>
        </w:rPr>
        <w:t xml:space="preserve">surgirá de determinar el  TMDA  </w:t>
      </w:r>
      <w:r w:rsidRPr="00C5792A">
        <w:rPr>
          <w:rFonts w:asciiTheme="majorHAnsi" w:hAnsiTheme="majorHAnsi"/>
          <w:iCs/>
          <w:color w:val="000000"/>
          <w:sz w:val="22"/>
          <w:szCs w:val="22"/>
          <w:lang w:val="es-ES"/>
        </w:rPr>
        <w:t xml:space="preserve"> de cada sub</w:t>
      </w:r>
      <w:r>
        <w:rPr>
          <w:rFonts w:asciiTheme="majorHAnsi" w:hAnsiTheme="majorHAnsi"/>
          <w:iCs/>
          <w:color w:val="000000"/>
          <w:sz w:val="22"/>
          <w:szCs w:val="22"/>
          <w:lang w:val="es-ES"/>
        </w:rPr>
        <w:t>-</w:t>
      </w:r>
      <w:r w:rsidRPr="00C5792A">
        <w:rPr>
          <w:rFonts w:asciiTheme="majorHAnsi" w:hAnsiTheme="majorHAnsi"/>
          <w:iCs/>
          <w:color w:val="000000"/>
          <w:sz w:val="22"/>
          <w:szCs w:val="22"/>
          <w:lang w:val="es-ES"/>
        </w:rPr>
        <w:t>tramo y ponderarlo por la canti</w:t>
      </w:r>
      <w:r>
        <w:rPr>
          <w:rFonts w:asciiTheme="majorHAnsi" w:hAnsiTheme="majorHAnsi"/>
          <w:iCs/>
          <w:color w:val="000000"/>
          <w:sz w:val="22"/>
          <w:szCs w:val="22"/>
          <w:lang w:val="es-ES"/>
        </w:rPr>
        <w:t>dad de Km de cada uno de ellos.</w:t>
      </w:r>
    </w:p>
    <w:p w:rsidR="004D2240" w:rsidRPr="004D2240" w:rsidRDefault="004D2240" w:rsidP="004D2240">
      <w:pPr>
        <w:pStyle w:val="Prrafodelista"/>
        <w:ind w:left="1308"/>
        <w:rPr>
          <w:rFonts w:asciiTheme="majorHAnsi" w:hAnsiTheme="majorHAnsi"/>
          <w:b/>
          <w:iCs/>
          <w:color w:val="000000"/>
          <w:sz w:val="20"/>
          <w:lang w:val="es-ES"/>
        </w:rPr>
      </w:pPr>
    </w:p>
    <w:p w:rsidR="004D2240" w:rsidRPr="004D2240" w:rsidRDefault="008810C2" w:rsidP="002914EA">
      <w:pPr>
        <w:pStyle w:val="Prrafodelista"/>
        <w:ind w:left="0"/>
        <w:jc w:val="center"/>
        <w:rPr>
          <w:rFonts w:asciiTheme="majorHAnsi" w:hAnsiTheme="majorHAnsi"/>
          <w:b/>
          <w:iCs/>
          <w:color w:val="000000"/>
          <w:sz w:val="20"/>
          <w:lang w:val="es-ES"/>
        </w:rPr>
      </w:pPr>
      <w:r>
        <w:rPr>
          <w:rFonts w:asciiTheme="majorHAnsi" w:hAnsiTheme="majorHAnsi"/>
          <w:b/>
          <w:iCs/>
          <w:color w:val="000000"/>
          <w:sz w:val="20"/>
          <w:lang w:val="es-ES"/>
        </w:rPr>
        <w:t>Cuadro 1</w:t>
      </w:r>
      <w:r w:rsidR="00E21BC5">
        <w:rPr>
          <w:rFonts w:asciiTheme="majorHAnsi" w:hAnsiTheme="majorHAnsi"/>
          <w:b/>
          <w:iCs/>
          <w:color w:val="000000"/>
          <w:sz w:val="20"/>
          <w:lang w:val="es-ES"/>
        </w:rPr>
        <w:t>5</w:t>
      </w:r>
    </w:p>
    <w:p w:rsidR="002914EA" w:rsidRDefault="004D2240" w:rsidP="002914EA">
      <w:pPr>
        <w:jc w:val="center"/>
        <w:rPr>
          <w:rFonts w:asciiTheme="majorHAnsi" w:hAnsiTheme="majorHAnsi"/>
          <w:b/>
          <w:iCs/>
          <w:color w:val="000000"/>
          <w:sz w:val="20"/>
          <w:lang w:val="es-ES"/>
        </w:rPr>
      </w:pPr>
      <w:r w:rsidRPr="004D2240">
        <w:rPr>
          <w:rFonts w:asciiTheme="majorHAnsi" w:hAnsiTheme="majorHAnsi"/>
          <w:b/>
          <w:iCs/>
          <w:color w:val="000000"/>
          <w:sz w:val="20"/>
          <w:lang w:val="es-ES"/>
        </w:rPr>
        <w:t xml:space="preserve">Tránsito  Medio Diario Anual (TPDA) </w:t>
      </w:r>
    </w:p>
    <w:p w:rsidR="004D2240" w:rsidRPr="004D2240" w:rsidRDefault="004D2240" w:rsidP="002914EA">
      <w:pPr>
        <w:jc w:val="center"/>
        <w:rPr>
          <w:rFonts w:asciiTheme="majorHAnsi" w:hAnsiTheme="majorHAnsi"/>
          <w:b/>
          <w:iCs/>
          <w:color w:val="000000"/>
          <w:sz w:val="20"/>
          <w:lang w:val="es-ES"/>
        </w:rPr>
      </w:pPr>
      <w:proofErr w:type="gramStart"/>
      <w:r w:rsidRPr="004D2240">
        <w:rPr>
          <w:rFonts w:asciiTheme="majorHAnsi" w:hAnsiTheme="majorHAnsi"/>
          <w:b/>
          <w:iCs/>
          <w:color w:val="000000"/>
          <w:sz w:val="20"/>
          <w:lang w:val="es-ES"/>
        </w:rPr>
        <w:t>para</w:t>
      </w:r>
      <w:proofErr w:type="gramEnd"/>
      <w:r w:rsidRPr="004D2240">
        <w:rPr>
          <w:rFonts w:asciiTheme="majorHAnsi" w:hAnsiTheme="majorHAnsi"/>
          <w:b/>
          <w:iCs/>
          <w:color w:val="000000"/>
          <w:sz w:val="20"/>
          <w:lang w:val="es-ES"/>
        </w:rPr>
        <w:t xml:space="preserve"> los proyectos de mejoramiento y pavimentación.</w:t>
      </w: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0"/>
        <w:gridCol w:w="1248"/>
        <w:gridCol w:w="1368"/>
        <w:gridCol w:w="1368"/>
      </w:tblGrid>
      <w:tr w:rsidR="004D2240" w:rsidRPr="002E791D" w:rsidTr="002E791D">
        <w:trPr>
          <w:jc w:val="center"/>
        </w:trPr>
        <w:tc>
          <w:tcPr>
            <w:tcW w:w="3810" w:type="dxa"/>
            <w:tcBorders>
              <w:top w:val="single" w:sz="4" w:space="0" w:color="auto"/>
            </w:tcBorders>
            <w:shd w:val="clear" w:color="auto" w:fill="95B3D7" w:themeFill="accent1" w:themeFillTint="99"/>
            <w:vAlign w:val="center"/>
          </w:tcPr>
          <w:p w:rsidR="004D2240" w:rsidRPr="002E791D" w:rsidRDefault="004D2240" w:rsidP="004D2240">
            <w:pPr>
              <w:keepNext/>
              <w:tabs>
                <w:tab w:val="left" w:pos="-7920"/>
                <w:tab w:val="left" w:pos="-7440"/>
                <w:tab w:val="left" w:pos="-4800"/>
                <w:tab w:val="left" w:pos="1800"/>
                <w:tab w:val="left" w:pos="1890"/>
                <w:tab w:val="left" w:pos="3600"/>
              </w:tabs>
              <w:suppressAutoHyphens/>
              <w:rPr>
                <w:rFonts w:asciiTheme="majorHAnsi" w:hAnsiTheme="majorHAnsi"/>
                <w:b/>
                <w:bCs/>
                <w:iCs/>
                <w:spacing w:val="-2"/>
                <w:sz w:val="18"/>
                <w:szCs w:val="18"/>
              </w:rPr>
            </w:pPr>
            <w:r w:rsidRPr="002E791D">
              <w:rPr>
                <w:rFonts w:asciiTheme="majorHAnsi" w:hAnsiTheme="majorHAnsi"/>
                <w:b/>
                <w:bCs/>
                <w:iCs/>
                <w:spacing w:val="-2"/>
                <w:sz w:val="18"/>
                <w:szCs w:val="18"/>
              </w:rPr>
              <w:t>Proyecto /Tipo</w:t>
            </w:r>
          </w:p>
        </w:tc>
        <w:tc>
          <w:tcPr>
            <w:tcW w:w="1248" w:type="dxa"/>
            <w:shd w:val="clear" w:color="auto" w:fill="95B3D7" w:themeFill="accent1" w:themeFillTint="99"/>
            <w:vAlign w:val="center"/>
          </w:tcPr>
          <w:p w:rsidR="004D2240" w:rsidRPr="002E791D" w:rsidRDefault="004D2240" w:rsidP="00524451">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Longitud (Km)</w:t>
            </w:r>
          </w:p>
        </w:tc>
        <w:tc>
          <w:tcPr>
            <w:tcW w:w="1368" w:type="dxa"/>
            <w:shd w:val="clear" w:color="auto" w:fill="95B3D7" w:themeFill="accent1" w:themeFillTint="99"/>
            <w:vAlign w:val="center"/>
          </w:tcPr>
          <w:p w:rsidR="004D2240" w:rsidRPr="002E791D" w:rsidRDefault="004D2240" w:rsidP="00524451">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TMDA</w:t>
            </w:r>
          </w:p>
          <w:p w:rsidR="004D2240" w:rsidRPr="002E791D" w:rsidRDefault="004D2240" w:rsidP="00524451">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Sin proyecto 2012</w:t>
            </w:r>
          </w:p>
        </w:tc>
        <w:tc>
          <w:tcPr>
            <w:tcW w:w="1368" w:type="dxa"/>
            <w:shd w:val="clear" w:color="auto" w:fill="95B3D7" w:themeFill="accent1" w:themeFillTint="99"/>
            <w:vAlign w:val="center"/>
          </w:tcPr>
          <w:p w:rsidR="004D2240" w:rsidRPr="002E791D" w:rsidRDefault="004D2240" w:rsidP="004D2240">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TMDA</w:t>
            </w:r>
          </w:p>
          <w:p w:rsidR="004D2240" w:rsidRPr="002E791D" w:rsidRDefault="004D2240" w:rsidP="004D2240">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Con proyecto 2020</w:t>
            </w:r>
          </w:p>
        </w:tc>
      </w:tr>
      <w:tr w:rsidR="00E72B31" w:rsidRPr="002E791D" w:rsidTr="002E791D">
        <w:trPr>
          <w:jc w:val="center"/>
        </w:trPr>
        <w:tc>
          <w:tcPr>
            <w:tcW w:w="3810" w:type="dxa"/>
            <w:tcBorders>
              <w:top w:val="single" w:sz="4" w:space="0" w:color="auto"/>
            </w:tcBorders>
            <w:shd w:val="clear" w:color="auto" w:fill="auto"/>
            <w:vAlign w:val="center"/>
          </w:tcPr>
          <w:p w:rsidR="00E72B31" w:rsidRPr="002E791D" w:rsidRDefault="00E72B31" w:rsidP="004D2240">
            <w:pPr>
              <w:keepNext/>
              <w:tabs>
                <w:tab w:val="left" w:pos="-7920"/>
                <w:tab w:val="left" w:pos="-7440"/>
                <w:tab w:val="left" w:pos="-4800"/>
                <w:tab w:val="left" w:pos="1800"/>
                <w:tab w:val="left" w:pos="1890"/>
                <w:tab w:val="left" w:pos="3600"/>
              </w:tabs>
              <w:suppressAutoHyphens/>
              <w:rPr>
                <w:rFonts w:asciiTheme="majorHAnsi" w:hAnsiTheme="majorHAnsi"/>
                <w:sz w:val="18"/>
                <w:szCs w:val="18"/>
                <w:lang w:val="es-AR"/>
              </w:rPr>
            </w:pPr>
            <w:r w:rsidRPr="002E791D">
              <w:rPr>
                <w:rFonts w:asciiTheme="majorHAnsi" w:hAnsiTheme="majorHAnsi"/>
                <w:bCs/>
                <w:iCs/>
                <w:spacing w:val="-2"/>
                <w:sz w:val="18"/>
                <w:szCs w:val="18"/>
              </w:rPr>
              <w:t>Ruta 8 Norte</w:t>
            </w:r>
          </w:p>
        </w:tc>
        <w:tc>
          <w:tcPr>
            <w:tcW w:w="1248" w:type="dxa"/>
            <w:shd w:val="clear" w:color="auto" w:fill="auto"/>
            <w:vAlign w:val="center"/>
          </w:tcPr>
          <w:p w:rsidR="00E72B31" w:rsidRPr="002E791D" w:rsidRDefault="00E72B31" w:rsidP="00524451">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85.60</w:t>
            </w:r>
          </w:p>
        </w:tc>
        <w:tc>
          <w:tcPr>
            <w:tcW w:w="1368" w:type="dxa"/>
            <w:shd w:val="clear" w:color="auto" w:fill="auto"/>
            <w:vAlign w:val="bottom"/>
          </w:tcPr>
          <w:p w:rsidR="00E72B31" w:rsidRPr="002E791D" w:rsidRDefault="00E72B31">
            <w:pPr>
              <w:jc w:val="center"/>
              <w:rPr>
                <w:rFonts w:asciiTheme="majorHAnsi" w:hAnsiTheme="majorHAnsi" w:cs="Calibri"/>
                <w:color w:val="000000"/>
                <w:sz w:val="18"/>
                <w:szCs w:val="18"/>
              </w:rPr>
            </w:pPr>
            <w:r w:rsidRPr="002E791D">
              <w:rPr>
                <w:rFonts w:asciiTheme="majorHAnsi" w:hAnsiTheme="majorHAnsi" w:cs="Calibri"/>
                <w:color w:val="000000"/>
                <w:sz w:val="18"/>
                <w:szCs w:val="18"/>
              </w:rPr>
              <w:t>288</w:t>
            </w:r>
          </w:p>
        </w:tc>
        <w:tc>
          <w:tcPr>
            <w:tcW w:w="1368" w:type="dxa"/>
            <w:shd w:val="clear" w:color="auto" w:fill="auto"/>
            <w:vAlign w:val="bottom"/>
          </w:tcPr>
          <w:p w:rsidR="00E72B31" w:rsidRPr="002E791D" w:rsidRDefault="00E72B31">
            <w:pPr>
              <w:jc w:val="center"/>
              <w:rPr>
                <w:rFonts w:asciiTheme="majorHAnsi" w:hAnsiTheme="majorHAnsi" w:cs="Calibri"/>
                <w:color w:val="000000"/>
                <w:sz w:val="18"/>
                <w:szCs w:val="18"/>
              </w:rPr>
            </w:pPr>
            <w:r w:rsidRPr="002E791D">
              <w:rPr>
                <w:rFonts w:asciiTheme="majorHAnsi" w:hAnsiTheme="majorHAnsi" w:cs="Calibri"/>
                <w:color w:val="000000"/>
                <w:sz w:val="18"/>
                <w:szCs w:val="18"/>
              </w:rPr>
              <w:t>767</w:t>
            </w:r>
          </w:p>
        </w:tc>
      </w:tr>
      <w:tr w:rsidR="00E72B31" w:rsidRPr="002E791D" w:rsidTr="002E791D">
        <w:trPr>
          <w:jc w:val="center"/>
        </w:trPr>
        <w:tc>
          <w:tcPr>
            <w:tcW w:w="3810" w:type="dxa"/>
            <w:shd w:val="clear" w:color="auto" w:fill="auto"/>
            <w:vAlign w:val="center"/>
          </w:tcPr>
          <w:p w:rsidR="00E72B31" w:rsidRPr="002E791D" w:rsidRDefault="00E72B31" w:rsidP="004D2240">
            <w:pPr>
              <w:keepNext/>
              <w:tabs>
                <w:tab w:val="left" w:pos="-7920"/>
                <w:tab w:val="left" w:pos="-7440"/>
                <w:tab w:val="left" w:pos="-4800"/>
                <w:tab w:val="left" w:pos="1800"/>
                <w:tab w:val="left" w:pos="1890"/>
                <w:tab w:val="left" w:pos="3600"/>
              </w:tabs>
              <w:suppressAutoHyphens/>
              <w:rPr>
                <w:rFonts w:asciiTheme="majorHAnsi" w:hAnsiTheme="majorHAnsi"/>
                <w:sz w:val="18"/>
                <w:szCs w:val="18"/>
                <w:lang w:val="es-AR"/>
              </w:rPr>
            </w:pPr>
            <w:r w:rsidRPr="002E791D">
              <w:rPr>
                <w:rFonts w:asciiTheme="majorHAnsi" w:hAnsiTheme="majorHAnsi"/>
                <w:bCs/>
                <w:iCs/>
                <w:spacing w:val="-2"/>
                <w:sz w:val="18"/>
                <w:szCs w:val="18"/>
              </w:rPr>
              <w:t>Ruta 13 Norte</w:t>
            </w:r>
          </w:p>
        </w:tc>
        <w:tc>
          <w:tcPr>
            <w:tcW w:w="1248" w:type="dxa"/>
            <w:shd w:val="clear" w:color="auto" w:fill="auto"/>
            <w:vAlign w:val="center"/>
          </w:tcPr>
          <w:p w:rsidR="00E72B31" w:rsidRPr="002E791D" w:rsidRDefault="00E72B31" w:rsidP="00524451">
            <w:pPr>
              <w:keepNext/>
              <w:tabs>
                <w:tab w:val="left" w:pos="-7920"/>
                <w:tab w:val="left" w:pos="-7440"/>
                <w:tab w:val="left" w:pos="-4800"/>
                <w:tab w:val="left" w:pos="1800"/>
                <w:tab w:val="left" w:pos="1890"/>
                <w:tab w:val="left" w:pos="3600"/>
              </w:tabs>
              <w:suppressAutoHyphens/>
              <w:jc w:val="center"/>
              <w:rPr>
                <w:rFonts w:asciiTheme="majorHAnsi" w:hAnsiTheme="majorHAnsi"/>
                <w:bCs/>
                <w:iCs/>
                <w:spacing w:val="-2"/>
                <w:sz w:val="18"/>
                <w:szCs w:val="18"/>
              </w:rPr>
            </w:pPr>
            <w:r w:rsidRPr="002E791D">
              <w:rPr>
                <w:rFonts w:asciiTheme="majorHAnsi" w:hAnsiTheme="majorHAnsi"/>
                <w:bCs/>
                <w:iCs/>
                <w:spacing w:val="-2"/>
                <w:sz w:val="18"/>
                <w:szCs w:val="18"/>
              </w:rPr>
              <w:t>57.31</w:t>
            </w:r>
          </w:p>
        </w:tc>
        <w:tc>
          <w:tcPr>
            <w:tcW w:w="1368" w:type="dxa"/>
            <w:shd w:val="clear" w:color="auto" w:fill="auto"/>
            <w:vAlign w:val="bottom"/>
          </w:tcPr>
          <w:p w:rsidR="00E72B31" w:rsidRPr="002E791D" w:rsidRDefault="00E72B31">
            <w:pPr>
              <w:jc w:val="center"/>
              <w:rPr>
                <w:rFonts w:asciiTheme="majorHAnsi" w:hAnsiTheme="majorHAnsi" w:cs="Calibri"/>
                <w:color w:val="000000"/>
                <w:sz w:val="18"/>
                <w:szCs w:val="18"/>
              </w:rPr>
            </w:pPr>
            <w:r w:rsidRPr="002E791D">
              <w:rPr>
                <w:rFonts w:asciiTheme="majorHAnsi" w:hAnsiTheme="majorHAnsi" w:cs="Calibri"/>
                <w:color w:val="000000"/>
                <w:sz w:val="18"/>
                <w:szCs w:val="18"/>
              </w:rPr>
              <w:t>257</w:t>
            </w:r>
          </w:p>
        </w:tc>
        <w:tc>
          <w:tcPr>
            <w:tcW w:w="1368" w:type="dxa"/>
            <w:shd w:val="clear" w:color="auto" w:fill="auto"/>
            <w:vAlign w:val="bottom"/>
          </w:tcPr>
          <w:p w:rsidR="00E72B31" w:rsidRPr="002E791D" w:rsidRDefault="00E72B31">
            <w:pPr>
              <w:jc w:val="center"/>
              <w:rPr>
                <w:rFonts w:asciiTheme="majorHAnsi" w:hAnsiTheme="majorHAnsi" w:cs="Calibri"/>
                <w:color w:val="000000"/>
                <w:sz w:val="18"/>
                <w:szCs w:val="18"/>
              </w:rPr>
            </w:pPr>
            <w:r w:rsidRPr="002E791D">
              <w:rPr>
                <w:rFonts w:asciiTheme="majorHAnsi" w:hAnsiTheme="majorHAnsi" w:cs="Calibri"/>
                <w:color w:val="000000"/>
                <w:sz w:val="18"/>
                <w:szCs w:val="18"/>
              </w:rPr>
              <w:t>880</w:t>
            </w:r>
          </w:p>
        </w:tc>
      </w:tr>
      <w:tr w:rsidR="00E72B31" w:rsidRPr="002E791D" w:rsidTr="002E791D">
        <w:trPr>
          <w:jc w:val="center"/>
        </w:trPr>
        <w:tc>
          <w:tcPr>
            <w:tcW w:w="3810" w:type="dxa"/>
            <w:tcBorders>
              <w:bottom w:val="single" w:sz="4" w:space="0" w:color="auto"/>
            </w:tcBorders>
            <w:shd w:val="clear" w:color="auto" w:fill="auto"/>
            <w:vAlign w:val="center"/>
          </w:tcPr>
          <w:p w:rsidR="00E72B31" w:rsidRPr="002E791D" w:rsidRDefault="00E72B31" w:rsidP="00524451">
            <w:pPr>
              <w:autoSpaceDE w:val="0"/>
              <w:autoSpaceDN w:val="0"/>
              <w:adjustRightInd w:val="0"/>
              <w:rPr>
                <w:rFonts w:asciiTheme="majorHAnsi" w:hAnsiTheme="majorHAnsi"/>
                <w:b/>
                <w:sz w:val="18"/>
                <w:szCs w:val="18"/>
                <w:lang w:val="es-AR"/>
              </w:rPr>
            </w:pPr>
            <w:r w:rsidRPr="002E791D">
              <w:rPr>
                <w:rFonts w:asciiTheme="majorHAnsi" w:hAnsiTheme="majorHAnsi"/>
                <w:b/>
                <w:sz w:val="18"/>
                <w:szCs w:val="18"/>
                <w:lang w:val="es-AR"/>
              </w:rPr>
              <w:t>Proyecto de Mejoramiento y Pavimentación</w:t>
            </w:r>
          </w:p>
        </w:tc>
        <w:tc>
          <w:tcPr>
            <w:tcW w:w="1248" w:type="dxa"/>
            <w:shd w:val="clear" w:color="auto" w:fill="auto"/>
            <w:vAlign w:val="center"/>
          </w:tcPr>
          <w:p w:rsidR="00E72B31" w:rsidRPr="002E791D" w:rsidRDefault="00E72B31" w:rsidP="00E72B31">
            <w:pPr>
              <w:jc w:val="center"/>
              <w:rPr>
                <w:rFonts w:asciiTheme="majorHAnsi" w:hAnsiTheme="majorHAnsi" w:cs="Calibri"/>
                <w:b/>
                <w:bCs/>
                <w:color w:val="000000"/>
                <w:sz w:val="18"/>
                <w:szCs w:val="18"/>
              </w:rPr>
            </w:pPr>
            <w:r w:rsidRPr="002E791D">
              <w:rPr>
                <w:rFonts w:asciiTheme="majorHAnsi" w:hAnsiTheme="majorHAnsi" w:cs="Calibri"/>
                <w:b/>
                <w:bCs/>
                <w:color w:val="000000"/>
                <w:sz w:val="18"/>
                <w:szCs w:val="18"/>
              </w:rPr>
              <w:t>142,91</w:t>
            </w:r>
          </w:p>
        </w:tc>
        <w:tc>
          <w:tcPr>
            <w:tcW w:w="1368" w:type="dxa"/>
            <w:shd w:val="clear" w:color="auto" w:fill="auto"/>
            <w:vAlign w:val="bottom"/>
          </w:tcPr>
          <w:p w:rsidR="00E72B31" w:rsidRPr="002E791D" w:rsidRDefault="00E72B31">
            <w:pPr>
              <w:jc w:val="center"/>
              <w:rPr>
                <w:rFonts w:asciiTheme="majorHAnsi" w:hAnsiTheme="majorHAnsi" w:cs="Calibri"/>
                <w:b/>
                <w:bCs/>
                <w:color w:val="000000"/>
                <w:sz w:val="18"/>
                <w:szCs w:val="18"/>
              </w:rPr>
            </w:pPr>
            <w:r w:rsidRPr="002E791D">
              <w:rPr>
                <w:rFonts w:asciiTheme="majorHAnsi" w:hAnsiTheme="majorHAnsi" w:cs="Calibri"/>
                <w:b/>
                <w:bCs/>
                <w:color w:val="000000"/>
                <w:sz w:val="18"/>
                <w:szCs w:val="18"/>
              </w:rPr>
              <w:t>272</w:t>
            </w:r>
          </w:p>
        </w:tc>
        <w:tc>
          <w:tcPr>
            <w:tcW w:w="1368" w:type="dxa"/>
            <w:shd w:val="clear" w:color="auto" w:fill="auto"/>
            <w:vAlign w:val="bottom"/>
          </w:tcPr>
          <w:p w:rsidR="00E72B31" w:rsidRPr="002E791D" w:rsidRDefault="00E72B31">
            <w:pPr>
              <w:jc w:val="center"/>
              <w:rPr>
                <w:rFonts w:asciiTheme="majorHAnsi" w:hAnsiTheme="majorHAnsi" w:cs="Calibri"/>
                <w:b/>
                <w:bCs/>
                <w:color w:val="000000"/>
                <w:sz w:val="18"/>
                <w:szCs w:val="18"/>
              </w:rPr>
            </w:pPr>
            <w:r w:rsidRPr="002E791D">
              <w:rPr>
                <w:rFonts w:asciiTheme="majorHAnsi" w:hAnsiTheme="majorHAnsi" w:cs="Calibri"/>
                <w:b/>
                <w:bCs/>
                <w:color w:val="000000"/>
                <w:sz w:val="18"/>
                <w:szCs w:val="18"/>
              </w:rPr>
              <w:t>823</w:t>
            </w:r>
          </w:p>
        </w:tc>
      </w:tr>
    </w:tbl>
    <w:p w:rsidR="000C7942" w:rsidRPr="00003FDA" w:rsidRDefault="000C7942" w:rsidP="00C10F23">
      <w:pPr>
        <w:pStyle w:val="AutoNumpara"/>
        <w:numPr>
          <w:ilvl w:val="0"/>
          <w:numId w:val="0"/>
        </w:numPr>
        <w:spacing w:before="0" w:after="0"/>
        <w:rPr>
          <w:rFonts w:asciiTheme="majorHAnsi" w:hAnsiTheme="majorHAnsi"/>
          <w:sz w:val="22"/>
          <w:szCs w:val="22"/>
          <w:lang w:val="es-ES"/>
        </w:rPr>
      </w:pPr>
    </w:p>
    <w:p w:rsidR="00570F2C" w:rsidRPr="00524451" w:rsidRDefault="000C7942" w:rsidP="00C10F23">
      <w:pPr>
        <w:numPr>
          <w:ilvl w:val="0"/>
          <w:numId w:val="14"/>
        </w:numPr>
        <w:ind w:left="360"/>
        <w:jc w:val="both"/>
        <w:textAlignment w:val="top"/>
        <w:rPr>
          <w:rFonts w:asciiTheme="majorHAnsi" w:hAnsiTheme="majorHAnsi"/>
          <w:b/>
          <w:i/>
          <w:noProof/>
          <w:sz w:val="22"/>
          <w:szCs w:val="22"/>
          <w:lang w:val="es-ES"/>
        </w:rPr>
      </w:pPr>
      <w:r w:rsidRPr="00524451">
        <w:rPr>
          <w:rFonts w:asciiTheme="majorHAnsi" w:hAnsiTheme="majorHAnsi"/>
          <w:b/>
          <w:i/>
          <w:noProof/>
          <w:sz w:val="22"/>
          <w:szCs w:val="22"/>
          <w:lang w:val="es-ES"/>
        </w:rPr>
        <w:lastRenderedPageBreak/>
        <w:t>Índ</w:t>
      </w:r>
      <w:r w:rsidR="00570F2C" w:rsidRPr="00524451">
        <w:rPr>
          <w:rFonts w:asciiTheme="majorHAnsi" w:hAnsiTheme="majorHAnsi"/>
          <w:b/>
          <w:i/>
          <w:noProof/>
          <w:sz w:val="22"/>
          <w:szCs w:val="22"/>
          <w:lang w:val="es-ES"/>
        </w:rPr>
        <w:t>ice de Rugosidad Internacional (IRI)</w:t>
      </w:r>
    </w:p>
    <w:p w:rsidR="003F3913" w:rsidRPr="00570F2C" w:rsidRDefault="003F3913" w:rsidP="00C10F23">
      <w:pPr>
        <w:ind w:left="360"/>
        <w:jc w:val="both"/>
        <w:textAlignment w:val="top"/>
        <w:rPr>
          <w:rFonts w:asciiTheme="majorHAnsi" w:hAnsiTheme="majorHAnsi"/>
          <w:b/>
          <w:i/>
          <w:noProof/>
          <w:sz w:val="22"/>
          <w:szCs w:val="22"/>
          <w:lang w:val="es-ES"/>
        </w:rPr>
      </w:pPr>
    </w:p>
    <w:p w:rsidR="00524451" w:rsidRPr="00C5792A" w:rsidRDefault="00524451" w:rsidP="00524451">
      <w:pPr>
        <w:jc w:val="both"/>
        <w:textAlignment w:val="top"/>
        <w:rPr>
          <w:rFonts w:asciiTheme="majorHAnsi" w:hAnsiTheme="majorHAnsi"/>
          <w:iCs/>
          <w:noProof/>
          <w:color w:val="000000"/>
          <w:spacing w:val="0"/>
          <w:sz w:val="22"/>
          <w:szCs w:val="22"/>
          <w:lang w:val="es-ES" w:eastAsia="es-AR"/>
        </w:rPr>
      </w:pPr>
      <w:r w:rsidRPr="00C5792A">
        <w:rPr>
          <w:rFonts w:asciiTheme="majorHAnsi" w:hAnsiTheme="majorHAnsi"/>
          <w:iCs/>
          <w:noProof/>
          <w:color w:val="000000"/>
          <w:spacing w:val="0"/>
          <w:sz w:val="22"/>
          <w:szCs w:val="22"/>
          <w:lang w:val="es-ES" w:eastAsia="es-AR"/>
        </w:rPr>
        <w:t>Se</w:t>
      </w:r>
      <w:r>
        <w:rPr>
          <w:rFonts w:asciiTheme="majorHAnsi" w:hAnsiTheme="majorHAnsi"/>
          <w:iCs/>
          <w:noProof/>
          <w:color w:val="000000"/>
          <w:spacing w:val="0"/>
          <w:sz w:val="22"/>
          <w:szCs w:val="22"/>
          <w:lang w:val="es-ES" w:eastAsia="es-AR"/>
        </w:rPr>
        <w:t xml:space="preserve"> toma como Línea de Base el añ</w:t>
      </w:r>
      <w:r w:rsidRPr="00C5792A">
        <w:rPr>
          <w:rFonts w:asciiTheme="majorHAnsi" w:hAnsiTheme="majorHAnsi"/>
          <w:iCs/>
          <w:noProof/>
          <w:color w:val="000000"/>
          <w:spacing w:val="0"/>
          <w:sz w:val="22"/>
          <w:szCs w:val="22"/>
          <w:lang w:val="es-ES" w:eastAsia="es-AR"/>
        </w:rPr>
        <w:t>o 201</w:t>
      </w:r>
      <w:r>
        <w:rPr>
          <w:rFonts w:asciiTheme="majorHAnsi" w:hAnsiTheme="majorHAnsi"/>
          <w:iCs/>
          <w:noProof/>
          <w:color w:val="000000"/>
          <w:spacing w:val="0"/>
          <w:sz w:val="22"/>
          <w:szCs w:val="22"/>
          <w:lang w:val="es-ES" w:eastAsia="es-AR"/>
        </w:rPr>
        <w:t>2</w:t>
      </w:r>
      <w:r w:rsidRPr="00C5792A">
        <w:rPr>
          <w:rFonts w:asciiTheme="majorHAnsi" w:hAnsiTheme="majorHAnsi"/>
          <w:iCs/>
          <w:noProof/>
          <w:color w:val="000000"/>
          <w:spacing w:val="0"/>
          <w:sz w:val="22"/>
          <w:szCs w:val="22"/>
          <w:lang w:val="es-ES" w:eastAsia="es-AR"/>
        </w:rPr>
        <w:t xml:space="preserve"> para referenciar el IRI correspondiente a cada </w:t>
      </w:r>
      <w:r>
        <w:rPr>
          <w:rFonts w:asciiTheme="majorHAnsi" w:hAnsiTheme="majorHAnsi"/>
          <w:iCs/>
          <w:noProof/>
          <w:color w:val="000000"/>
          <w:spacing w:val="0"/>
          <w:sz w:val="22"/>
          <w:szCs w:val="22"/>
          <w:lang w:val="es-ES" w:eastAsia="es-AR"/>
        </w:rPr>
        <w:t>tramo de carretera a intervenir</w:t>
      </w:r>
      <w:r w:rsidRPr="00C5792A">
        <w:rPr>
          <w:rFonts w:asciiTheme="majorHAnsi" w:hAnsiTheme="majorHAnsi"/>
          <w:iCs/>
          <w:noProof/>
          <w:color w:val="000000"/>
          <w:spacing w:val="0"/>
          <w:sz w:val="22"/>
          <w:szCs w:val="22"/>
          <w:lang w:val="es-ES" w:eastAsia="es-AR"/>
        </w:rPr>
        <w:t xml:space="preserve">. </w:t>
      </w:r>
    </w:p>
    <w:p w:rsidR="00524451" w:rsidRPr="00C5792A" w:rsidRDefault="00524451" w:rsidP="00524451">
      <w:pPr>
        <w:jc w:val="both"/>
        <w:textAlignment w:val="top"/>
        <w:rPr>
          <w:rFonts w:asciiTheme="majorHAnsi" w:hAnsiTheme="majorHAnsi"/>
          <w:iCs/>
          <w:noProof/>
          <w:color w:val="000000"/>
          <w:spacing w:val="0"/>
          <w:sz w:val="22"/>
          <w:szCs w:val="22"/>
          <w:lang w:val="es-ES" w:eastAsia="es-AR"/>
        </w:rPr>
      </w:pPr>
    </w:p>
    <w:p w:rsidR="00524451" w:rsidRPr="00C5792A" w:rsidRDefault="00524451" w:rsidP="00524451">
      <w:pPr>
        <w:spacing w:after="120"/>
        <w:jc w:val="both"/>
        <w:rPr>
          <w:rFonts w:asciiTheme="majorHAnsi" w:hAnsiTheme="majorHAnsi"/>
          <w:bCs/>
          <w:iCs/>
          <w:color w:val="000000"/>
          <w:sz w:val="22"/>
          <w:szCs w:val="22"/>
          <w:lang w:val="es-ES"/>
        </w:rPr>
      </w:pPr>
      <w:r w:rsidRPr="00C5792A">
        <w:rPr>
          <w:rFonts w:asciiTheme="majorHAnsi" w:hAnsiTheme="majorHAnsi"/>
          <w:bCs/>
          <w:iCs/>
          <w:color w:val="000000"/>
          <w:sz w:val="22"/>
          <w:szCs w:val="22"/>
          <w:lang w:val="es-ES"/>
        </w:rPr>
        <w:t>Metodología de cálculo del Indicador:</w:t>
      </w:r>
    </w:p>
    <w:p w:rsidR="00524451" w:rsidRPr="00C5792A" w:rsidRDefault="00524451" w:rsidP="00582035">
      <w:pPr>
        <w:spacing w:after="120"/>
        <w:jc w:val="both"/>
        <w:rPr>
          <w:rFonts w:asciiTheme="majorHAnsi" w:hAnsiTheme="majorHAnsi"/>
          <w:iCs/>
          <w:color w:val="000000"/>
          <w:sz w:val="22"/>
          <w:szCs w:val="22"/>
          <w:lang w:val="es-ES"/>
        </w:rPr>
      </w:pPr>
      <w:r>
        <w:rPr>
          <w:rFonts w:asciiTheme="majorHAnsi" w:hAnsiTheme="majorHAnsi"/>
          <w:iCs/>
          <w:color w:val="000000"/>
          <w:sz w:val="22"/>
          <w:szCs w:val="22"/>
          <w:lang w:val="es-ES"/>
        </w:rPr>
        <w:t>A</w:t>
      </w:r>
      <w:r w:rsidRPr="00C5792A">
        <w:rPr>
          <w:rFonts w:asciiTheme="majorHAnsi" w:hAnsiTheme="majorHAnsi"/>
          <w:iCs/>
          <w:color w:val="000000"/>
          <w:sz w:val="22"/>
          <w:szCs w:val="22"/>
          <w:lang w:val="es-ES"/>
        </w:rPr>
        <w:t>l</w:t>
      </w:r>
      <w:r>
        <w:rPr>
          <w:rFonts w:asciiTheme="majorHAnsi" w:hAnsiTheme="majorHAnsi"/>
          <w:iCs/>
          <w:color w:val="000000"/>
          <w:sz w:val="22"/>
          <w:szCs w:val="22"/>
          <w:lang w:val="es-ES"/>
        </w:rPr>
        <w:t xml:space="preserve"> momento de la evaluación intermedia (cuando se alcance el 50% nivel de desembolsos previsto para el año 2015) y al momento de la evaluación final (cuando se alcance la meta de desembolso previsto para el año 2020)</w:t>
      </w:r>
      <w:r w:rsidRPr="00C5792A">
        <w:rPr>
          <w:rFonts w:asciiTheme="majorHAnsi" w:hAnsiTheme="majorHAnsi"/>
          <w:iCs/>
          <w:color w:val="000000"/>
          <w:sz w:val="22"/>
          <w:szCs w:val="22"/>
          <w:lang w:val="es-ES"/>
        </w:rPr>
        <w:t xml:space="preserve"> </w:t>
      </w:r>
      <w:r>
        <w:rPr>
          <w:rFonts w:asciiTheme="majorHAnsi" w:hAnsiTheme="majorHAnsi"/>
          <w:iCs/>
          <w:color w:val="000000"/>
          <w:sz w:val="22"/>
          <w:szCs w:val="22"/>
          <w:lang w:val="es-ES"/>
        </w:rPr>
        <w:t xml:space="preserve">se realizara </w:t>
      </w:r>
      <w:r w:rsidRPr="00C5792A">
        <w:rPr>
          <w:rFonts w:asciiTheme="majorHAnsi" w:hAnsiTheme="majorHAnsi"/>
          <w:iCs/>
          <w:color w:val="000000"/>
          <w:sz w:val="22"/>
          <w:szCs w:val="22"/>
          <w:lang w:val="es-ES"/>
        </w:rPr>
        <w:t xml:space="preserve">una recorrida por </w:t>
      </w:r>
      <w:r>
        <w:rPr>
          <w:rFonts w:asciiTheme="majorHAnsi" w:hAnsiTheme="majorHAnsi"/>
          <w:iCs/>
          <w:color w:val="000000"/>
          <w:sz w:val="22"/>
          <w:szCs w:val="22"/>
          <w:lang w:val="es-ES"/>
        </w:rPr>
        <w:t>cada</w:t>
      </w:r>
      <w:r w:rsidRPr="00C5792A">
        <w:rPr>
          <w:rFonts w:asciiTheme="majorHAnsi" w:hAnsiTheme="majorHAnsi"/>
          <w:iCs/>
          <w:color w:val="000000"/>
          <w:sz w:val="22"/>
          <w:szCs w:val="22"/>
          <w:lang w:val="es-ES"/>
        </w:rPr>
        <w:t xml:space="preserve"> tramo intervenido para estimar </w:t>
      </w:r>
      <w:r>
        <w:rPr>
          <w:rFonts w:asciiTheme="majorHAnsi" w:hAnsiTheme="majorHAnsi"/>
          <w:iCs/>
          <w:color w:val="000000"/>
          <w:sz w:val="22"/>
          <w:szCs w:val="22"/>
          <w:lang w:val="es-ES"/>
        </w:rPr>
        <w:t xml:space="preserve">el IRI </w:t>
      </w:r>
      <w:r w:rsidRPr="00C5792A">
        <w:rPr>
          <w:rFonts w:asciiTheme="majorHAnsi" w:hAnsiTheme="majorHAnsi"/>
          <w:iCs/>
          <w:color w:val="000000"/>
          <w:sz w:val="22"/>
          <w:szCs w:val="22"/>
          <w:lang w:val="es-ES"/>
        </w:rPr>
        <w:t>a través de un equipamiento especializado (</w:t>
      </w:r>
      <w:proofErr w:type="spellStart"/>
      <w:r w:rsidRPr="00C5792A">
        <w:rPr>
          <w:rFonts w:asciiTheme="majorHAnsi" w:hAnsiTheme="majorHAnsi"/>
          <w:iCs/>
          <w:color w:val="000000"/>
          <w:sz w:val="22"/>
          <w:szCs w:val="22"/>
          <w:lang w:val="es-ES"/>
        </w:rPr>
        <w:t>rugosímetro</w:t>
      </w:r>
      <w:proofErr w:type="spellEnd"/>
      <w:r w:rsidRPr="00C5792A">
        <w:rPr>
          <w:rFonts w:asciiTheme="majorHAnsi" w:hAnsiTheme="majorHAnsi"/>
          <w:iCs/>
          <w:color w:val="000000"/>
          <w:sz w:val="22"/>
          <w:szCs w:val="22"/>
          <w:lang w:val="es-ES"/>
        </w:rPr>
        <w:t>).</w:t>
      </w:r>
    </w:p>
    <w:p w:rsidR="009669A1" w:rsidRPr="009669A1" w:rsidRDefault="009669A1" w:rsidP="009669A1">
      <w:pPr>
        <w:pStyle w:val="AutoNumpara"/>
        <w:numPr>
          <w:ilvl w:val="0"/>
          <w:numId w:val="0"/>
        </w:numPr>
        <w:spacing w:before="0" w:after="0"/>
        <w:jc w:val="center"/>
        <w:rPr>
          <w:rFonts w:asciiTheme="majorHAnsi" w:hAnsiTheme="majorHAnsi"/>
          <w:b/>
          <w:sz w:val="22"/>
          <w:szCs w:val="22"/>
          <w:lang w:val="es-ES"/>
        </w:rPr>
      </w:pPr>
    </w:p>
    <w:p w:rsidR="009669A1" w:rsidRPr="002914EA" w:rsidRDefault="009669A1" w:rsidP="009669A1">
      <w:pPr>
        <w:pStyle w:val="AutoNumpara"/>
        <w:numPr>
          <w:ilvl w:val="0"/>
          <w:numId w:val="0"/>
        </w:numPr>
        <w:spacing w:before="0" w:after="0"/>
        <w:jc w:val="center"/>
        <w:rPr>
          <w:rFonts w:asciiTheme="majorHAnsi" w:hAnsiTheme="majorHAnsi"/>
          <w:b/>
          <w:sz w:val="20"/>
          <w:lang w:val="es-ES"/>
        </w:rPr>
      </w:pPr>
      <w:r w:rsidRPr="002914EA">
        <w:rPr>
          <w:rFonts w:asciiTheme="majorHAnsi" w:hAnsiTheme="majorHAnsi"/>
          <w:b/>
          <w:sz w:val="20"/>
          <w:lang w:val="es-ES"/>
        </w:rPr>
        <w:t xml:space="preserve">Cuadro </w:t>
      </w:r>
      <w:r w:rsidR="00E21BC5" w:rsidRPr="002914EA">
        <w:rPr>
          <w:rFonts w:asciiTheme="majorHAnsi" w:hAnsiTheme="majorHAnsi"/>
          <w:b/>
          <w:sz w:val="20"/>
          <w:lang w:val="es-ES"/>
        </w:rPr>
        <w:t>16</w:t>
      </w:r>
    </w:p>
    <w:p w:rsidR="002914EA" w:rsidRDefault="009669A1" w:rsidP="009669A1">
      <w:pPr>
        <w:pStyle w:val="AutoNumpara"/>
        <w:numPr>
          <w:ilvl w:val="0"/>
          <w:numId w:val="0"/>
        </w:numPr>
        <w:spacing w:before="0" w:after="0"/>
        <w:jc w:val="center"/>
        <w:rPr>
          <w:rFonts w:asciiTheme="majorHAnsi" w:hAnsiTheme="majorHAnsi"/>
          <w:b/>
          <w:sz w:val="20"/>
          <w:lang w:val="es-ES"/>
        </w:rPr>
      </w:pPr>
      <w:r w:rsidRPr="002914EA">
        <w:rPr>
          <w:rFonts w:asciiTheme="majorHAnsi" w:hAnsiTheme="majorHAnsi"/>
          <w:b/>
          <w:sz w:val="20"/>
          <w:lang w:val="es-ES"/>
        </w:rPr>
        <w:t xml:space="preserve">Cálculo del  IRI promedio ponderado por la longitud de tramos, </w:t>
      </w:r>
    </w:p>
    <w:p w:rsidR="009669A1" w:rsidRPr="002914EA" w:rsidRDefault="009669A1" w:rsidP="009669A1">
      <w:pPr>
        <w:pStyle w:val="AutoNumpara"/>
        <w:numPr>
          <w:ilvl w:val="0"/>
          <w:numId w:val="0"/>
        </w:numPr>
        <w:spacing w:before="0" w:after="0"/>
        <w:jc w:val="center"/>
        <w:rPr>
          <w:rFonts w:asciiTheme="majorHAnsi" w:hAnsiTheme="majorHAnsi"/>
          <w:b/>
          <w:sz w:val="20"/>
          <w:lang w:val="es-ES"/>
        </w:rPr>
      </w:pPr>
      <w:r w:rsidRPr="002914EA">
        <w:rPr>
          <w:rFonts w:asciiTheme="majorHAnsi" w:hAnsiTheme="majorHAnsi"/>
          <w:b/>
          <w:sz w:val="20"/>
          <w:lang w:val="es-ES"/>
        </w:rPr>
        <w:t>de los proyectos de mejoramiento y pavimentación  para el año 2020</w:t>
      </w:r>
    </w:p>
    <w:tbl>
      <w:tblPr>
        <w:tblW w:w="525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8"/>
        <w:gridCol w:w="1104"/>
        <w:gridCol w:w="1464"/>
        <w:gridCol w:w="1464"/>
      </w:tblGrid>
      <w:tr w:rsidR="00ED74D8" w:rsidRPr="001F4A42" w:rsidTr="00974C88">
        <w:trPr>
          <w:trHeight w:val="255"/>
          <w:jc w:val="center"/>
        </w:trPr>
        <w:tc>
          <w:tcPr>
            <w:tcW w:w="1218" w:type="dxa"/>
            <w:shd w:val="clear" w:color="auto" w:fill="95B3D7" w:themeFill="accent1" w:themeFillTint="99"/>
          </w:tcPr>
          <w:p w:rsidR="00ED74D8" w:rsidRPr="001F4A42" w:rsidRDefault="00ED74D8" w:rsidP="00C10F23">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Proyecto/Tipo</w:t>
            </w:r>
          </w:p>
        </w:tc>
        <w:tc>
          <w:tcPr>
            <w:tcW w:w="1104" w:type="dxa"/>
            <w:shd w:val="clear" w:color="auto" w:fill="95B3D7" w:themeFill="accent1" w:themeFillTint="99"/>
          </w:tcPr>
          <w:p w:rsidR="00ED74D8" w:rsidRPr="001F4A42" w:rsidRDefault="00ED74D8" w:rsidP="00C10F23">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Longitud</w:t>
            </w:r>
          </w:p>
        </w:tc>
        <w:tc>
          <w:tcPr>
            <w:tcW w:w="1464" w:type="dxa"/>
            <w:shd w:val="clear" w:color="auto" w:fill="95B3D7" w:themeFill="accent1" w:themeFillTint="99"/>
            <w:noWrap/>
            <w:vAlign w:val="bottom"/>
            <w:hideMark/>
          </w:tcPr>
          <w:p w:rsidR="00ED74D8" w:rsidRDefault="00ED74D8" w:rsidP="00C10F23">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 xml:space="preserve">IRI en m por Km </w:t>
            </w:r>
          </w:p>
          <w:p w:rsidR="00ED74D8" w:rsidRPr="001F4A42" w:rsidRDefault="00ED74D8" w:rsidP="00C10F23">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Sin Proyecto</w:t>
            </w:r>
          </w:p>
        </w:tc>
        <w:tc>
          <w:tcPr>
            <w:tcW w:w="1464" w:type="dxa"/>
            <w:shd w:val="clear" w:color="auto" w:fill="95B3D7" w:themeFill="accent1" w:themeFillTint="99"/>
            <w:noWrap/>
            <w:vAlign w:val="bottom"/>
            <w:hideMark/>
          </w:tcPr>
          <w:p w:rsidR="00ED74D8" w:rsidRDefault="00ED74D8" w:rsidP="00524451">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 xml:space="preserve">IRI en m por Km </w:t>
            </w:r>
          </w:p>
          <w:p w:rsidR="00ED74D8" w:rsidRPr="001F4A42" w:rsidRDefault="00ED74D8" w:rsidP="00524451">
            <w:pPr>
              <w:jc w:val="center"/>
              <w:rPr>
                <w:rFonts w:asciiTheme="majorHAnsi" w:hAnsiTheme="majorHAnsi" w:cs="Arial"/>
                <w:b/>
                <w:bCs/>
                <w:spacing w:val="0"/>
                <w:sz w:val="16"/>
                <w:szCs w:val="16"/>
                <w:lang w:val="es-MX" w:eastAsia="es-MX"/>
              </w:rPr>
            </w:pPr>
            <w:r>
              <w:rPr>
                <w:rFonts w:asciiTheme="majorHAnsi" w:hAnsiTheme="majorHAnsi" w:cs="Arial"/>
                <w:b/>
                <w:bCs/>
                <w:spacing w:val="0"/>
                <w:sz w:val="16"/>
                <w:szCs w:val="16"/>
                <w:lang w:val="es-MX" w:eastAsia="es-MX"/>
              </w:rPr>
              <w:t>Con Proyecto</w:t>
            </w:r>
          </w:p>
        </w:tc>
      </w:tr>
      <w:tr w:rsidR="00ED74D8" w:rsidRPr="001F4A42" w:rsidTr="00942D54">
        <w:trPr>
          <w:trHeight w:val="255"/>
          <w:jc w:val="center"/>
        </w:trPr>
        <w:tc>
          <w:tcPr>
            <w:tcW w:w="1218" w:type="dxa"/>
          </w:tcPr>
          <w:p w:rsidR="00ED74D8" w:rsidRPr="001F4A42" w:rsidRDefault="00ED74D8" w:rsidP="009669A1">
            <w:pPr>
              <w:rPr>
                <w:rFonts w:asciiTheme="majorHAnsi" w:hAnsiTheme="majorHAnsi" w:cs="Arial"/>
                <w:spacing w:val="0"/>
                <w:sz w:val="16"/>
                <w:szCs w:val="16"/>
                <w:lang w:val="es-MX" w:eastAsia="es-MX"/>
              </w:rPr>
            </w:pPr>
            <w:r w:rsidRPr="001F4A42">
              <w:rPr>
                <w:rFonts w:asciiTheme="majorHAnsi" w:hAnsiTheme="majorHAnsi" w:cs="Arial"/>
                <w:spacing w:val="0"/>
                <w:sz w:val="16"/>
                <w:szCs w:val="16"/>
                <w:lang w:val="es-MX" w:eastAsia="es-MX"/>
              </w:rPr>
              <w:t>Ruta 8</w:t>
            </w:r>
          </w:p>
        </w:tc>
        <w:tc>
          <w:tcPr>
            <w:tcW w:w="1104" w:type="dxa"/>
            <w:vAlign w:val="center"/>
          </w:tcPr>
          <w:p w:rsidR="00ED74D8" w:rsidRPr="00977E5F" w:rsidRDefault="00ED74D8" w:rsidP="00942D54">
            <w:pPr>
              <w:keepNext/>
              <w:tabs>
                <w:tab w:val="left" w:pos="-7920"/>
                <w:tab w:val="left" w:pos="-7440"/>
                <w:tab w:val="left" w:pos="-4800"/>
                <w:tab w:val="left" w:pos="1800"/>
                <w:tab w:val="left" w:pos="1890"/>
                <w:tab w:val="left" w:pos="3600"/>
              </w:tabs>
              <w:suppressAutoHyphens/>
              <w:jc w:val="center"/>
              <w:rPr>
                <w:rFonts w:ascii="Calibri" w:hAnsi="Calibri"/>
                <w:bCs/>
                <w:iCs/>
                <w:spacing w:val="-2"/>
                <w:sz w:val="18"/>
                <w:szCs w:val="18"/>
              </w:rPr>
            </w:pPr>
            <w:r>
              <w:rPr>
                <w:rFonts w:ascii="Calibri" w:hAnsi="Calibri"/>
                <w:bCs/>
                <w:iCs/>
                <w:spacing w:val="-2"/>
                <w:sz w:val="18"/>
                <w:szCs w:val="18"/>
              </w:rPr>
              <w:t>85.60</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15,50</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3,61</w:t>
            </w:r>
          </w:p>
        </w:tc>
      </w:tr>
      <w:tr w:rsidR="00ED74D8" w:rsidRPr="001F4A42" w:rsidTr="00942D54">
        <w:trPr>
          <w:trHeight w:val="255"/>
          <w:jc w:val="center"/>
        </w:trPr>
        <w:tc>
          <w:tcPr>
            <w:tcW w:w="1218" w:type="dxa"/>
          </w:tcPr>
          <w:p w:rsidR="00ED74D8" w:rsidRPr="001F4A42" w:rsidRDefault="00ED74D8" w:rsidP="009669A1">
            <w:pPr>
              <w:rPr>
                <w:rFonts w:asciiTheme="majorHAnsi" w:hAnsiTheme="majorHAnsi" w:cs="Arial"/>
                <w:spacing w:val="0"/>
                <w:sz w:val="16"/>
                <w:szCs w:val="16"/>
                <w:lang w:val="es-MX" w:eastAsia="es-MX"/>
              </w:rPr>
            </w:pPr>
            <w:r w:rsidRPr="001F4A42">
              <w:rPr>
                <w:rFonts w:asciiTheme="majorHAnsi" w:hAnsiTheme="majorHAnsi" w:cs="Arial"/>
                <w:spacing w:val="0"/>
                <w:sz w:val="16"/>
                <w:szCs w:val="16"/>
                <w:lang w:val="es-MX" w:eastAsia="es-MX"/>
              </w:rPr>
              <w:t>Ruta 13</w:t>
            </w:r>
          </w:p>
        </w:tc>
        <w:tc>
          <w:tcPr>
            <w:tcW w:w="1104" w:type="dxa"/>
            <w:vAlign w:val="center"/>
          </w:tcPr>
          <w:p w:rsidR="00ED74D8" w:rsidRPr="00977E5F" w:rsidRDefault="00ED74D8" w:rsidP="00942D54">
            <w:pPr>
              <w:keepNext/>
              <w:tabs>
                <w:tab w:val="left" w:pos="-7920"/>
                <w:tab w:val="left" w:pos="-7440"/>
                <w:tab w:val="left" w:pos="-4800"/>
                <w:tab w:val="left" w:pos="1800"/>
                <w:tab w:val="left" w:pos="1890"/>
                <w:tab w:val="left" w:pos="3600"/>
              </w:tabs>
              <w:suppressAutoHyphens/>
              <w:jc w:val="center"/>
              <w:rPr>
                <w:rFonts w:ascii="Calibri" w:hAnsi="Calibri"/>
                <w:bCs/>
                <w:iCs/>
                <w:spacing w:val="-2"/>
                <w:sz w:val="18"/>
                <w:szCs w:val="18"/>
              </w:rPr>
            </w:pPr>
            <w:r>
              <w:rPr>
                <w:rFonts w:ascii="Calibri" w:hAnsi="Calibri"/>
                <w:bCs/>
                <w:iCs/>
                <w:spacing w:val="-2"/>
                <w:sz w:val="18"/>
                <w:szCs w:val="18"/>
              </w:rPr>
              <w:t>57.31</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17,00</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2,64</w:t>
            </w:r>
          </w:p>
        </w:tc>
      </w:tr>
      <w:tr w:rsidR="00ED74D8" w:rsidRPr="001F4A42" w:rsidTr="00942D54">
        <w:trPr>
          <w:trHeight w:val="255"/>
          <w:jc w:val="center"/>
        </w:trPr>
        <w:tc>
          <w:tcPr>
            <w:tcW w:w="2322" w:type="dxa"/>
            <w:gridSpan w:val="2"/>
          </w:tcPr>
          <w:p w:rsidR="00ED74D8" w:rsidRPr="001F4A42" w:rsidRDefault="00ED74D8" w:rsidP="00ED74D8">
            <w:pPr>
              <w:rPr>
                <w:rFonts w:asciiTheme="majorHAnsi" w:hAnsiTheme="majorHAnsi" w:cs="Arial"/>
                <w:b/>
                <w:bCs/>
                <w:spacing w:val="0"/>
                <w:sz w:val="16"/>
                <w:szCs w:val="16"/>
                <w:lang w:val="es-MX" w:eastAsia="es-MX"/>
              </w:rPr>
            </w:pPr>
            <w:r w:rsidRPr="001F4A42">
              <w:rPr>
                <w:rFonts w:asciiTheme="majorHAnsi" w:hAnsiTheme="majorHAnsi" w:cs="Arial"/>
                <w:b/>
                <w:bCs/>
                <w:spacing w:val="0"/>
                <w:sz w:val="16"/>
                <w:szCs w:val="16"/>
                <w:lang w:val="es-MX" w:eastAsia="es-MX"/>
              </w:rPr>
              <w:t>Promedio</w:t>
            </w:r>
          </w:p>
        </w:tc>
        <w:tc>
          <w:tcPr>
            <w:tcW w:w="1464" w:type="dxa"/>
            <w:shd w:val="clear" w:color="auto" w:fill="auto"/>
            <w:noWrap/>
            <w:vAlign w:val="bottom"/>
            <w:hideMark/>
          </w:tcPr>
          <w:p w:rsidR="00ED74D8" w:rsidRPr="001F4A42" w:rsidRDefault="00ED74D8" w:rsidP="00ED74D8">
            <w:pPr>
              <w:jc w:val="right"/>
              <w:rPr>
                <w:rFonts w:asciiTheme="majorHAnsi" w:hAnsiTheme="majorHAnsi" w:cs="Arial"/>
                <w:b/>
                <w:bCs/>
                <w:spacing w:val="0"/>
                <w:sz w:val="16"/>
                <w:szCs w:val="16"/>
                <w:lang w:val="es-MX" w:eastAsia="es-MX"/>
              </w:rPr>
            </w:pPr>
            <w:r>
              <w:rPr>
                <w:rFonts w:ascii="Calibri" w:hAnsi="Calibri" w:cs="Calibri"/>
                <w:b/>
                <w:bCs/>
                <w:color w:val="000000"/>
                <w:sz w:val="22"/>
                <w:szCs w:val="22"/>
              </w:rPr>
              <w:t>16,25</w:t>
            </w:r>
          </w:p>
        </w:tc>
        <w:tc>
          <w:tcPr>
            <w:tcW w:w="1464" w:type="dxa"/>
            <w:shd w:val="clear" w:color="auto" w:fill="auto"/>
            <w:noWrap/>
            <w:vAlign w:val="bottom"/>
            <w:hideMark/>
          </w:tcPr>
          <w:p w:rsidR="00ED74D8" w:rsidRDefault="00ED74D8">
            <w:pPr>
              <w:jc w:val="right"/>
              <w:rPr>
                <w:rFonts w:ascii="Calibri" w:hAnsi="Calibri" w:cs="Calibri"/>
                <w:b/>
                <w:bCs/>
                <w:color w:val="000000"/>
                <w:sz w:val="22"/>
                <w:szCs w:val="22"/>
              </w:rPr>
            </w:pPr>
            <w:r>
              <w:rPr>
                <w:rFonts w:ascii="Calibri" w:hAnsi="Calibri" w:cs="Calibri"/>
                <w:b/>
                <w:bCs/>
                <w:color w:val="000000"/>
                <w:sz w:val="22"/>
                <w:szCs w:val="22"/>
              </w:rPr>
              <w:t>3,13</w:t>
            </w:r>
          </w:p>
        </w:tc>
      </w:tr>
      <w:tr w:rsidR="00ED74D8" w:rsidRPr="001F4A42" w:rsidTr="00ED74D8">
        <w:trPr>
          <w:trHeight w:val="255"/>
          <w:jc w:val="center"/>
        </w:trPr>
        <w:tc>
          <w:tcPr>
            <w:tcW w:w="1218" w:type="dxa"/>
          </w:tcPr>
          <w:p w:rsidR="00ED74D8" w:rsidRPr="009669A1" w:rsidRDefault="00ED74D8" w:rsidP="009669A1">
            <w:pPr>
              <w:rPr>
                <w:rFonts w:asciiTheme="majorHAnsi" w:hAnsiTheme="majorHAnsi" w:cs="Arial"/>
                <w:bCs/>
                <w:spacing w:val="0"/>
                <w:sz w:val="16"/>
                <w:szCs w:val="16"/>
                <w:lang w:val="es-MX" w:eastAsia="es-MX"/>
              </w:rPr>
            </w:pPr>
            <w:r w:rsidRPr="009669A1">
              <w:rPr>
                <w:rFonts w:asciiTheme="majorHAnsi" w:hAnsiTheme="majorHAnsi" w:cs="Arial"/>
                <w:bCs/>
                <w:spacing w:val="0"/>
                <w:sz w:val="16"/>
                <w:szCs w:val="16"/>
                <w:lang w:val="es-MX" w:eastAsia="es-MX"/>
              </w:rPr>
              <w:t>GMANS 3</w:t>
            </w:r>
          </w:p>
        </w:tc>
        <w:tc>
          <w:tcPr>
            <w:tcW w:w="1104" w:type="dxa"/>
          </w:tcPr>
          <w:p w:rsidR="00ED74D8" w:rsidRPr="00ED74D8" w:rsidRDefault="00ED74D8" w:rsidP="00C10F23">
            <w:pPr>
              <w:jc w:val="center"/>
              <w:rPr>
                <w:rFonts w:asciiTheme="majorHAnsi" w:hAnsiTheme="majorHAnsi" w:cs="Arial"/>
                <w:bCs/>
                <w:spacing w:val="0"/>
                <w:sz w:val="16"/>
                <w:szCs w:val="16"/>
                <w:lang w:val="es-MX" w:eastAsia="es-MX"/>
              </w:rPr>
            </w:pPr>
            <w:r w:rsidRPr="00ED74D8">
              <w:rPr>
                <w:rFonts w:asciiTheme="majorHAnsi" w:hAnsiTheme="majorHAnsi" w:cs="Arial"/>
                <w:bCs/>
                <w:spacing w:val="0"/>
                <w:sz w:val="16"/>
                <w:szCs w:val="16"/>
                <w:lang w:val="es-MX" w:eastAsia="es-MX"/>
              </w:rPr>
              <w:t>250</w:t>
            </w:r>
          </w:p>
        </w:tc>
        <w:tc>
          <w:tcPr>
            <w:tcW w:w="1464" w:type="dxa"/>
            <w:shd w:val="clear" w:color="auto" w:fill="auto"/>
            <w:noWrap/>
            <w:vAlign w:val="bottom"/>
            <w:hideMark/>
          </w:tcPr>
          <w:p w:rsidR="00ED74D8" w:rsidRDefault="00ED74D8" w:rsidP="00ED74D8">
            <w:pPr>
              <w:jc w:val="right"/>
              <w:rPr>
                <w:rFonts w:ascii="Calibri" w:hAnsi="Calibri" w:cs="Calibri"/>
                <w:color w:val="000000"/>
                <w:sz w:val="22"/>
                <w:szCs w:val="22"/>
              </w:rPr>
            </w:pPr>
            <w:r>
              <w:rPr>
                <w:rFonts w:ascii="Calibri" w:hAnsi="Calibri" w:cs="Calibri"/>
                <w:color w:val="000000"/>
                <w:sz w:val="22"/>
                <w:szCs w:val="22"/>
              </w:rPr>
              <w:t>2,63</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2,7</w:t>
            </w:r>
          </w:p>
        </w:tc>
      </w:tr>
      <w:tr w:rsidR="00ED74D8" w:rsidRPr="001F4A42" w:rsidTr="00ED74D8">
        <w:trPr>
          <w:trHeight w:val="255"/>
          <w:jc w:val="center"/>
        </w:trPr>
        <w:tc>
          <w:tcPr>
            <w:tcW w:w="1218" w:type="dxa"/>
          </w:tcPr>
          <w:p w:rsidR="00ED74D8" w:rsidRPr="009669A1" w:rsidRDefault="00ED74D8" w:rsidP="009669A1">
            <w:pPr>
              <w:rPr>
                <w:rFonts w:asciiTheme="majorHAnsi" w:hAnsiTheme="majorHAnsi" w:cs="Arial"/>
                <w:bCs/>
                <w:spacing w:val="0"/>
                <w:sz w:val="16"/>
                <w:szCs w:val="16"/>
                <w:lang w:val="es-MX" w:eastAsia="es-MX"/>
              </w:rPr>
            </w:pPr>
            <w:r w:rsidRPr="009669A1">
              <w:rPr>
                <w:rFonts w:asciiTheme="majorHAnsi" w:hAnsiTheme="majorHAnsi" w:cs="Arial"/>
                <w:bCs/>
                <w:spacing w:val="0"/>
                <w:sz w:val="16"/>
                <w:szCs w:val="16"/>
                <w:lang w:val="es-MX" w:eastAsia="es-MX"/>
              </w:rPr>
              <w:t>GMANS 4</w:t>
            </w:r>
          </w:p>
        </w:tc>
        <w:tc>
          <w:tcPr>
            <w:tcW w:w="1104" w:type="dxa"/>
          </w:tcPr>
          <w:p w:rsidR="00ED74D8" w:rsidRPr="00ED74D8" w:rsidRDefault="00ED74D8" w:rsidP="00C10F23">
            <w:pPr>
              <w:jc w:val="center"/>
              <w:rPr>
                <w:rFonts w:asciiTheme="majorHAnsi" w:hAnsiTheme="majorHAnsi" w:cs="Arial"/>
                <w:bCs/>
                <w:spacing w:val="0"/>
                <w:sz w:val="16"/>
                <w:szCs w:val="16"/>
                <w:lang w:val="es-MX" w:eastAsia="es-MX"/>
              </w:rPr>
            </w:pPr>
            <w:r w:rsidRPr="00ED74D8">
              <w:rPr>
                <w:rFonts w:asciiTheme="majorHAnsi" w:hAnsiTheme="majorHAnsi" w:cs="Arial"/>
                <w:bCs/>
                <w:spacing w:val="0"/>
                <w:sz w:val="16"/>
                <w:szCs w:val="16"/>
                <w:lang w:val="es-MX" w:eastAsia="es-MX"/>
              </w:rPr>
              <w:t>393</w:t>
            </w:r>
          </w:p>
        </w:tc>
        <w:tc>
          <w:tcPr>
            <w:tcW w:w="1464" w:type="dxa"/>
            <w:shd w:val="clear" w:color="auto" w:fill="auto"/>
            <w:noWrap/>
            <w:vAlign w:val="bottom"/>
            <w:hideMark/>
          </w:tcPr>
          <w:p w:rsidR="00ED74D8" w:rsidRDefault="00ED74D8" w:rsidP="00ED74D8">
            <w:pPr>
              <w:jc w:val="right"/>
              <w:rPr>
                <w:rFonts w:ascii="Calibri" w:hAnsi="Calibri" w:cs="Calibri"/>
                <w:color w:val="000000"/>
                <w:sz w:val="22"/>
                <w:szCs w:val="22"/>
              </w:rPr>
            </w:pPr>
            <w:r>
              <w:rPr>
                <w:rFonts w:ascii="Calibri" w:hAnsi="Calibri" w:cs="Calibri"/>
                <w:color w:val="000000"/>
                <w:sz w:val="22"/>
                <w:szCs w:val="22"/>
              </w:rPr>
              <w:t>2,87</w:t>
            </w:r>
          </w:p>
        </w:tc>
        <w:tc>
          <w:tcPr>
            <w:tcW w:w="1464" w:type="dxa"/>
            <w:shd w:val="clear" w:color="auto" w:fill="auto"/>
            <w:noWrap/>
            <w:vAlign w:val="bottom"/>
            <w:hideMark/>
          </w:tcPr>
          <w:p w:rsidR="00ED74D8" w:rsidRDefault="00ED74D8">
            <w:pPr>
              <w:jc w:val="right"/>
              <w:rPr>
                <w:rFonts w:ascii="Calibri" w:hAnsi="Calibri" w:cs="Calibri"/>
                <w:color w:val="000000"/>
                <w:sz w:val="22"/>
                <w:szCs w:val="22"/>
              </w:rPr>
            </w:pPr>
            <w:r>
              <w:rPr>
                <w:rFonts w:ascii="Calibri" w:hAnsi="Calibri" w:cs="Calibri"/>
                <w:color w:val="000000"/>
                <w:sz w:val="22"/>
                <w:szCs w:val="22"/>
              </w:rPr>
              <w:t>2,77</w:t>
            </w:r>
          </w:p>
        </w:tc>
      </w:tr>
      <w:tr w:rsidR="00ED74D8" w:rsidRPr="001F4A42" w:rsidTr="00942D54">
        <w:trPr>
          <w:trHeight w:val="255"/>
          <w:jc w:val="center"/>
        </w:trPr>
        <w:tc>
          <w:tcPr>
            <w:tcW w:w="2322" w:type="dxa"/>
            <w:gridSpan w:val="2"/>
          </w:tcPr>
          <w:p w:rsidR="00ED74D8" w:rsidRPr="001F4A42" w:rsidRDefault="00ED74D8" w:rsidP="00ED74D8">
            <w:pPr>
              <w:rPr>
                <w:rFonts w:asciiTheme="majorHAnsi" w:hAnsiTheme="majorHAnsi" w:cs="Arial"/>
                <w:b/>
                <w:bCs/>
                <w:spacing w:val="0"/>
                <w:sz w:val="16"/>
                <w:szCs w:val="16"/>
                <w:lang w:val="es-MX" w:eastAsia="es-MX"/>
              </w:rPr>
            </w:pPr>
            <w:r w:rsidRPr="001F4A42">
              <w:rPr>
                <w:rFonts w:asciiTheme="majorHAnsi" w:hAnsiTheme="majorHAnsi" w:cs="Arial"/>
                <w:b/>
                <w:bCs/>
                <w:spacing w:val="0"/>
                <w:sz w:val="16"/>
                <w:szCs w:val="16"/>
                <w:lang w:val="es-MX" w:eastAsia="es-MX"/>
              </w:rPr>
              <w:t>Promedio</w:t>
            </w:r>
          </w:p>
        </w:tc>
        <w:tc>
          <w:tcPr>
            <w:tcW w:w="1464" w:type="dxa"/>
            <w:shd w:val="clear" w:color="auto" w:fill="auto"/>
            <w:noWrap/>
            <w:vAlign w:val="bottom"/>
            <w:hideMark/>
          </w:tcPr>
          <w:p w:rsidR="00ED74D8" w:rsidRPr="001F4A42" w:rsidRDefault="00ED74D8" w:rsidP="00ED74D8">
            <w:pPr>
              <w:jc w:val="right"/>
              <w:rPr>
                <w:rFonts w:asciiTheme="majorHAnsi" w:hAnsiTheme="majorHAnsi" w:cs="Arial"/>
                <w:b/>
                <w:bCs/>
                <w:spacing w:val="0"/>
                <w:sz w:val="16"/>
                <w:szCs w:val="16"/>
                <w:lang w:val="es-MX" w:eastAsia="es-MX"/>
              </w:rPr>
            </w:pPr>
            <w:r>
              <w:rPr>
                <w:rFonts w:ascii="Calibri" w:hAnsi="Calibri" w:cs="Calibri"/>
                <w:b/>
                <w:bCs/>
                <w:color w:val="000000"/>
                <w:sz w:val="22"/>
                <w:szCs w:val="22"/>
              </w:rPr>
              <w:t>2,75</w:t>
            </w:r>
          </w:p>
        </w:tc>
        <w:tc>
          <w:tcPr>
            <w:tcW w:w="1464" w:type="dxa"/>
            <w:shd w:val="clear" w:color="auto" w:fill="auto"/>
            <w:noWrap/>
            <w:vAlign w:val="bottom"/>
            <w:hideMark/>
          </w:tcPr>
          <w:p w:rsidR="00ED74D8" w:rsidRDefault="00ED74D8">
            <w:pPr>
              <w:jc w:val="right"/>
              <w:rPr>
                <w:rFonts w:ascii="Calibri" w:hAnsi="Calibri" w:cs="Calibri"/>
                <w:b/>
                <w:bCs/>
                <w:color w:val="000000"/>
                <w:sz w:val="22"/>
                <w:szCs w:val="22"/>
              </w:rPr>
            </w:pPr>
            <w:r>
              <w:rPr>
                <w:rFonts w:ascii="Calibri" w:hAnsi="Calibri" w:cs="Calibri"/>
                <w:b/>
                <w:bCs/>
                <w:color w:val="000000"/>
                <w:sz w:val="22"/>
                <w:szCs w:val="22"/>
              </w:rPr>
              <w:t>2,74</w:t>
            </w:r>
          </w:p>
        </w:tc>
      </w:tr>
    </w:tbl>
    <w:p w:rsidR="009669A1" w:rsidRDefault="009669A1" w:rsidP="00C10F23">
      <w:pPr>
        <w:pStyle w:val="AutoNumpara"/>
        <w:numPr>
          <w:ilvl w:val="0"/>
          <w:numId w:val="0"/>
        </w:numPr>
        <w:spacing w:before="0" w:after="0"/>
        <w:rPr>
          <w:rFonts w:asciiTheme="majorHAnsi" w:hAnsiTheme="majorHAnsi"/>
          <w:sz w:val="22"/>
          <w:szCs w:val="22"/>
          <w:lang w:val="es-ES"/>
        </w:rPr>
      </w:pPr>
    </w:p>
    <w:p w:rsidR="0077456C" w:rsidRPr="00974C88" w:rsidRDefault="0033617C" w:rsidP="00974C88">
      <w:pPr>
        <w:numPr>
          <w:ilvl w:val="0"/>
          <w:numId w:val="14"/>
        </w:numPr>
        <w:shd w:val="clear" w:color="auto" w:fill="FFFFFF" w:themeFill="background1"/>
        <w:ind w:left="360"/>
        <w:jc w:val="both"/>
        <w:textAlignment w:val="top"/>
        <w:rPr>
          <w:rFonts w:asciiTheme="majorHAnsi" w:hAnsiTheme="majorHAnsi"/>
          <w:b/>
          <w:i/>
          <w:noProof/>
          <w:sz w:val="22"/>
          <w:szCs w:val="22"/>
          <w:lang w:val="es-ES"/>
        </w:rPr>
      </w:pPr>
      <w:r w:rsidRPr="00974C88">
        <w:rPr>
          <w:rFonts w:asciiTheme="majorHAnsi" w:hAnsiTheme="majorHAnsi"/>
          <w:b/>
          <w:i/>
          <w:noProof/>
          <w:sz w:val="22"/>
          <w:szCs w:val="22"/>
          <w:lang w:val="es-ES"/>
        </w:rPr>
        <w:t>Indice de Seguridad Vial (IS)</w:t>
      </w:r>
    </w:p>
    <w:p w:rsidR="002C125A" w:rsidRPr="00974C88" w:rsidRDefault="002C125A" w:rsidP="00974C88">
      <w:pPr>
        <w:shd w:val="clear" w:color="auto" w:fill="FFFFFF" w:themeFill="background1"/>
        <w:jc w:val="both"/>
        <w:rPr>
          <w:rFonts w:asciiTheme="majorHAnsi" w:hAnsiTheme="majorHAnsi"/>
          <w:bCs/>
          <w:iCs/>
          <w:color w:val="000000"/>
          <w:sz w:val="22"/>
          <w:szCs w:val="22"/>
          <w:lang w:val="es-ES"/>
        </w:rPr>
      </w:pP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Para los procedimientos de cálculo y definiciones se utilizó la “Guía para la identificación de puntos y tramos de concentración de accidentes de tránsito”. El parámetro utilizado es el índice de severidad</w:t>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bookmarkStart w:id="4" w:name="_Toc260188334"/>
      <w:bookmarkStart w:id="5" w:name="_Toc260214197"/>
      <w:bookmarkStart w:id="6" w:name="_Toc275434389"/>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b/>
          <w:sz w:val="22"/>
          <w:szCs w:val="22"/>
          <w:lang w:val="es-ES"/>
        </w:rPr>
        <w:t>Índice de Severidad</w:t>
      </w:r>
      <w:bookmarkEnd w:id="4"/>
      <w:bookmarkEnd w:id="5"/>
      <w:bookmarkEnd w:id="6"/>
      <w:r w:rsidRPr="00974C88">
        <w:rPr>
          <w:rFonts w:asciiTheme="majorHAnsi" w:hAnsiTheme="majorHAnsi"/>
          <w:b/>
          <w:sz w:val="22"/>
          <w:szCs w:val="22"/>
          <w:lang w:val="es-ES"/>
        </w:rPr>
        <w:t>:</w:t>
      </w:r>
      <w:r w:rsidRPr="00974C88">
        <w:rPr>
          <w:rFonts w:asciiTheme="majorHAnsi" w:hAnsiTheme="majorHAnsi"/>
          <w:sz w:val="22"/>
          <w:szCs w:val="22"/>
          <w:lang w:val="es-ES"/>
        </w:rPr>
        <w:t xml:space="preserve"> es un parámetro cuyo propósito es medir la peligrosidad en cuanto a los accidentes de tránsito en la ruta, un sector o punto, utilizando un número equivalente de accidentes calculado con factores de ponderación para los diferentes tipos de accidentes, según su gravedad, con relación a los accidentes con solo daños materiales. De esta manera es posible lograr una equivalencia entre accidentes y se puede efectuar comparaciones con relación al tránsito y la longitud de la vía.</w:t>
      </w:r>
    </w:p>
    <w:p w:rsidR="000A7087" w:rsidRPr="00974C88" w:rsidRDefault="000A7087" w:rsidP="00974C88">
      <w:pPr>
        <w:shd w:val="clear" w:color="auto" w:fill="FFFFFF" w:themeFill="background1"/>
        <w:jc w:val="both"/>
        <w:rPr>
          <w:rFonts w:cs="Arial"/>
          <w:lang w:val="es-AR" w:eastAsia="es-ES"/>
        </w:rPr>
      </w:pPr>
    </w:p>
    <w:p w:rsidR="0033617C" w:rsidRPr="00974C88" w:rsidRDefault="0033617C" w:rsidP="00974C88">
      <w:pPr>
        <w:shd w:val="clear" w:color="auto" w:fill="FFFFFF" w:themeFill="background1"/>
        <w:jc w:val="both"/>
        <w:rPr>
          <w:rFonts w:asciiTheme="majorHAnsi" w:hAnsiTheme="majorHAnsi"/>
          <w:noProof/>
          <w:spacing w:val="-2"/>
          <w:sz w:val="22"/>
          <w:szCs w:val="22"/>
          <w:lang w:val="es-ES"/>
        </w:rPr>
      </w:pPr>
      <w:r w:rsidRPr="00974C88">
        <w:rPr>
          <w:rFonts w:asciiTheme="majorHAnsi" w:hAnsiTheme="majorHAnsi"/>
          <w:noProof/>
          <w:spacing w:val="-2"/>
          <w:sz w:val="22"/>
          <w:szCs w:val="22"/>
          <w:lang w:val="es-ES"/>
        </w:rPr>
        <w:t>La Fórmula utilizada para obtener el Índice de Severidad es la siguiente:</w:t>
      </w:r>
    </w:p>
    <w:p w:rsidR="0033617C" w:rsidRPr="00974C88" w:rsidRDefault="0033617C" w:rsidP="00974C88">
      <w:pPr>
        <w:shd w:val="clear" w:color="auto" w:fill="FFFFFF" w:themeFill="background1"/>
        <w:rPr>
          <w:rFonts w:cs="Arial"/>
          <w:lang w:val="es-AR" w:eastAsia="es-ES"/>
        </w:rPr>
      </w:pPr>
      <w:r w:rsidRPr="00974C88">
        <w:rPr>
          <w:rFonts w:cs="Arial"/>
          <w:noProof/>
          <w:lang w:val="es-MX" w:eastAsia="es-MX"/>
        </w:rPr>
        <w:drawing>
          <wp:inline distT="0" distB="0" distL="0" distR="0">
            <wp:extent cx="2070340" cy="6226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8433" cy="628070"/>
                    </a:xfrm>
                    <a:prstGeom prst="rect">
                      <a:avLst/>
                    </a:prstGeom>
                    <a:noFill/>
                  </pic:spPr>
                </pic:pic>
              </a:graphicData>
            </a:graphic>
          </wp:inline>
        </w:drawing>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Donde:</w:t>
      </w:r>
    </w:p>
    <w:p w:rsidR="000A7087" w:rsidRPr="00974C88" w:rsidRDefault="000A7087" w:rsidP="00974C88">
      <w:pPr>
        <w:pStyle w:val="AutoNumpara"/>
        <w:numPr>
          <w:ilvl w:val="0"/>
          <w:numId w:val="0"/>
        </w:numPr>
        <w:shd w:val="clear" w:color="auto" w:fill="FFFFFF" w:themeFill="background1"/>
        <w:spacing w:before="0" w:after="0"/>
        <w:rPr>
          <w:rFonts w:asciiTheme="majorHAnsi" w:hAnsiTheme="majorHAnsi"/>
          <w:sz w:val="22"/>
          <w:szCs w:val="22"/>
          <w:lang w:val="es-ES"/>
        </w:rPr>
      </w:pP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TMD: Tránsito Medio Diario de la ruta o sector de la ruta.</w:t>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 xml:space="preserve">L:  </w:t>
      </w:r>
      <w:r w:rsidRPr="00974C88">
        <w:rPr>
          <w:rFonts w:asciiTheme="majorHAnsi" w:hAnsiTheme="majorHAnsi"/>
          <w:sz w:val="22"/>
          <w:szCs w:val="22"/>
          <w:lang w:val="es-ES"/>
        </w:rPr>
        <w:tab/>
        <w:t>Longitud de la ruta o sector de la ruta.</w:t>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 xml:space="preserve">M:  </w:t>
      </w:r>
      <w:r w:rsidRPr="00974C88">
        <w:rPr>
          <w:rFonts w:asciiTheme="majorHAnsi" w:hAnsiTheme="majorHAnsi"/>
          <w:sz w:val="22"/>
          <w:szCs w:val="22"/>
          <w:lang w:val="es-ES"/>
        </w:rPr>
        <w:tab/>
        <w:t>Número de accidentes con solo muertos o con heridos y muertos.</w:t>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 xml:space="preserve">H:  </w:t>
      </w:r>
      <w:r w:rsidRPr="00974C88">
        <w:rPr>
          <w:rFonts w:asciiTheme="majorHAnsi" w:hAnsiTheme="majorHAnsi"/>
          <w:sz w:val="22"/>
          <w:szCs w:val="22"/>
          <w:lang w:val="es-ES"/>
        </w:rPr>
        <w:tab/>
        <w:t>Número de accidentes con solo heridos.</w:t>
      </w: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 xml:space="preserve">S:  </w:t>
      </w:r>
      <w:r w:rsidRPr="00974C88">
        <w:rPr>
          <w:rFonts w:asciiTheme="majorHAnsi" w:hAnsiTheme="majorHAnsi"/>
          <w:sz w:val="22"/>
          <w:szCs w:val="22"/>
          <w:lang w:val="es-ES"/>
        </w:rPr>
        <w:tab/>
        <w:t>Número de accidentes con solo daños materiales.</w:t>
      </w:r>
    </w:p>
    <w:p w:rsidR="00582035" w:rsidRPr="00974C88" w:rsidRDefault="00582035" w:rsidP="00974C88">
      <w:pPr>
        <w:pStyle w:val="AutoNumpara"/>
        <w:numPr>
          <w:ilvl w:val="0"/>
          <w:numId w:val="0"/>
        </w:numPr>
        <w:shd w:val="clear" w:color="auto" w:fill="FFFFFF" w:themeFill="background1"/>
        <w:spacing w:before="0" w:after="0"/>
        <w:rPr>
          <w:rFonts w:asciiTheme="majorHAnsi" w:hAnsiTheme="majorHAnsi"/>
          <w:sz w:val="22"/>
          <w:szCs w:val="22"/>
          <w:lang w:val="es-ES"/>
        </w:rPr>
      </w:pP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lastRenderedPageBreak/>
        <w:t>A, B, C: Factores de ponderación para las variables M, H, y S.</w:t>
      </w:r>
    </w:p>
    <w:p w:rsidR="000A7087" w:rsidRPr="00974C88" w:rsidRDefault="000A7087" w:rsidP="00974C88">
      <w:pPr>
        <w:pStyle w:val="AutoNumpara"/>
        <w:numPr>
          <w:ilvl w:val="0"/>
          <w:numId w:val="0"/>
        </w:numPr>
        <w:shd w:val="clear" w:color="auto" w:fill="FFFFFF" w:themeFill="background1"/>
        <w:spacing w:before="0" w:after="0"/>
        <w:rPr>
          <w:rFonts w:asciiTheme="majorHAnsi" w:hAnsiTheme="majorHAnsi"/>
          <w:sz w:val="22"/>
          <w:szCs w:val="22"/>
          <w:lang w:val="es-ES"/>
        </w:rPr>
      </w:pP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Se han utilizado factores similares a los utilizados en Chile, que son los siguientes:</w:t>
      </w:r>
    </w:p>
    <w:p w:rsidR="0033617C"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p>
    <w:tbl>
      <w:tblPr>
        <w:tblStyle w:val="Tablaconcuadrcula"/>
        <w:tblW w:w="6411" w:type="dxa"/>
        <w:jc w:val="center"/>
        <w:tblLook w:val="04A0"/>
      </w:tblPr>
      <w:tblGrid>
        <w:gridCol w:w="3311"/>
        <w:gridCol w:w="1398"/>
        <w:gridCol w:w="1702"/>
      </w:tblGrid>
      <w:tr w:rsidR="002E791D" w:rsidRPr="000503A0" w:rsidTr="000503A0">
        <w:trPr>
          <w:jc w:val="center"/>
        </w:trPr>
        <w:tc>
          <w:tcPr>
            <w:tcW w:w="3701" w:type="dxa"/>
            <w:shd w:val="clear" w:color="auto" w:fill="95B3D7" w:themeFill="accent1" w:themeFillTint="99"/>
            <w:vAlign w:val="center"/>
          </w:tcPr>
          <w:p w:rsidR="002E791D" w:rsidRPr="000503A0" w:rsidRDefault="00F513CA" w:rsidP="000503A0">
            <w:pPr>
              <w:pStyle w:val="AutoNumpara"/>
              <w:numPr>
                <w:ilvl w:val="0"/>
                <w:numId w:val="0"/>
              </w:numPr>
              <w:spacing w:before="0" w:after="0"/>
              <w:jc w:val="left"/>
              <w:rPr>
                <w:rFonts w:asciiTheme="majorHAnsi" w:hAnsiTheme="majorHAnsi"/>
                <w:b/>
                <w:sz w:val="20"/>
                <w:szCs w:val="22"/>
                <w:lang w:val="es-ES"/>
              </w:rPr>
            </w:pPr>
            <w:r>
              <w:rPr>
                <w:rFonts w:asciiTheme="majorHAnsi" w:hAnsiTheme="majorHAnsi"/>
                <w:b/>
                <w:sz w:val="20"/>
                <w:szCs w:val="22"/>
                <w:lang w:val="es-ES"/>
              </w:rPr>
              <w:t xml:space="preserve">Tipo de </w:t>
            </w:r>
            <w:r w:rsidR="002E791D" w:rsidRPr="000503A0">
              <w:rPr>
                <w:rFonts w:asciiTheme="majorHAnsi" w:hAnsiTheme="majorHAnsi"/>
                <w:b/>
                <w:sz w:val="20"/>
                <w:szCs w:val="22"/>
                <w:lang w:val="es-ES"/>
              </w:rPr>
              <w:t>Accidente</w:t>
            </w:r>
          </w:p>
        </w:tc>
        <w:tc>
          <w:tcPr>
            <w:tcW w:w="910" w:type="dxa"/>
            <w:shd w:val="clear" w:color="auto" w:fill="95B3D7" w:themeFill="accent1" w:themeFillTint="99"/>
            <w:vAlign w:val="center"/>
          </w:tcPr>
          <w:p w:rsidR="002E791D" w:rsidRPr="000503A0" w:rsidRDefault="000503A0" w:rsidP="000503A0">
            <w:pPr>
              <w:pStyle w:val="AutoNumpara"/>
              <w:numPr>
                <w:ilvl w:val="0"/>
                <w:numId w:val="0"/>
              </w:numPr>
              <w:spacing w:before="0" w:after="0"/>
              <w:jc w:val="left"/>
              <w:rPr>
                <w:rFonts w:asciiTheme="majorHAnsi" w:hAnsiTheme="majorHAnsi"/>
                <w:b/>
                <w:sz w:val="20"/>
                <w:szCs w:val="22"/>
                <w:lang w:val="es-ES"/>
              </w:rPr>
            </w:pPr>
            <w:r w:rsidRPr="000503A0">
              <w:rPr>
                <w:rFonts w:asciiTheme="majorHAnsi" w:hAnsiTheme="majorHAnsi"/>
                <w:b/>
                <w:sz w:val="20"/>
                <w:szCs w:val="22"/>
                <w:lang w:val="es-ES"/>
              </w:rPr>
              <w:t>Factor</w:t>
            </w:r>
            <w:r w:rsidR="00F513CA">
              <w:rPr>
                <w:rFonts w:asciiTheme="majorHAnsi" w:hAnsiTheme="majorHAnsi"/>
                <w:b/>
                <w:sz w:val="20"/>
                <w:szCs w:val="22"/>
                <w:lang w:val="es-ES"/>
              </w:rPr>
              <w:t xml:space="preserve"> de Probabilidad</w:t>
            </w:r>
          </w:p>
        </w:tc>
        <w:tc>
          <w:tcPr>
            <w:tcW w:w="1800" w:type="dxa"/>
            <w:shd w:val="clear" w:color="auto" w:fill="95B3D7" w:themeFill="accent1" w:themeFillTint="99"/>
            <w:vAlign w:val="center"/>
          </w:tcPr>
          <w:p w:rsidR="002E791D" w:rsidRPr="000503A0" w:rsidRDefault="000503A0" w:rsidP="000503A0">
            <w:pPr>
              <w:pStyle w:val="AutoNumpara"/>
              <w:numPr>
                <w:ilvl w:val="0"/>
                <w:numId w:val="0"/>
              </w:numPr>
              <w:spacing w:before="0" w:after="0"/>
              <w:jc w:val="left"/>
              <w:rPr>
                <w:rFonts w:asciiTheme="majorHAnsi" w:hAnsiTheme="majorHAnsi"/>
                <w:b/>
                <w:sz w:val="20"/>
                <w:szCs w:val="22"/>
                <w:lang w:val="es-ES"/>
              </w:rPr>
            </w:pPr>
            <w:r w:rsidRPr="000503A0">
              <w:rPr>
                <w:rFonts w:asciiTheme="majorHAnsi" w:hAnsiTheme="majorHAnsi"/>
                <w:b/>
                <w:sz w:val="20"/>
                <w:szCs w:val="22"/>
                <w:lang w:val="es-ES"/>
              </w:rPr>
              <w:t>Valor Propuesto</w:t>
            </w:r>
          </w:p>
        </w:tc>
      </w:tr>
      <w:tr w:rsidR="002E791D" w:rsidTr="000503A0">
        <w:trPr>
          <w:trHeight w:val="384"/>
          <w:jc w:val="center"/>
        </w:trPr>
        <w:tc>
          <w:tcPr>
            <w:tcW w:w="3701" w:type="dxa"/>
            <w:vAlign w:val="center"/>
          </w:tcPr>
          <w:p w:rsidR="002E791D" w:rsidRPr="00974C88" w:rsidRDefault="002E791D" w:rsidP="000503A0">
            <w:pPr>
              <w:shd w:val="clear" w:color="auto" w:fill="FFFFFF" w:themeFill="background1"/>
              <w:tabs>
                <w:tab w:val="left" w:pos="1125"/>
              </w:tabs>
              <w:rPr>
                <w:rFonts w:asciiTheme="majorHAnsi" w:hAnsiTheme="majorHAnsi" w:cs="Arial"/>
                <w:sz w:val="18"/>
                <w:lang w:val="es-AR" w:eastAsia="es-ES"/>
              </w:rPr>
            </w:pPr>
            <w:r w:rsidRPr="00974C88">
              <w:rPr>
                <w:rFonts w:asciiTheme="majorHAnsi" w:hAnsiTheme="majorHAnsi" w:cs="Arial"/>
                <w:sz w:val="18"/>
                <w:lang w:val="es-AR" w:eastAsia="es-ES"/>
              </w:rPr>
              <w:t>Accidente con sólo daños materiales</w:t>
            </w:r>
          </w:p>
        </w:tc>
        <w:tc>
          <w:tcPr>
            <w:tcW w:w="910" w:type="dxa"/>
            <w:vAlign w:val="center"/>
          </w:tcPr>
          <w:p w:rsidR="002E791D" w:rsidRPr="00974C88" w:rsidRDefault="002E791D" w:rsidP="000503A0">
            <w:pPr>
              <w:shd w:val="clear" w:color="auto" w:fill="FFFFFF" w:themeFill="background1"/>
              <w:tabs>
                <w:tab w:val="left" w:pos="1125"/>
              </w:tabs>
              <w:jc w:val="center"/>
              <w:rPr>
                <w:rFonts w:asciiTheme="majorHAnsi" w:hAnsiTheme="majorHAnsi" w:cs="Arial"/>
                <w:sz w:val="18"/>
                <w:lang w:val="es-AR" w:eastAsia="es-ES"/>
              </w:rPr>
            </w:pPr>
            <w:r w:rsidRPr="00974C88">
              <w:rPr>
                <w:rFonts w:asciiTheme="majorHAnsi" w:hAnsiTheme="majorHAnsi" w:cs="Arial"/>
                <w:sz w:val="18"/>
                <w:lang w:val="es-AR" w:eastAsia="es-ES"/>
              </w:rPr>
              <w:t>C</w:t>
            </w:r>
          </w:p>
        </w:tc>
        <w:tc>
          <w:tcPr>
            <w:tcW w:w="1800" w:type="dxa"/>
            <w:vAlign w:val="center"/>
          </w:tcPr>
          <w:p w:rsidR="002E791D" w:rsidRPr="00974C88" w:rsidRDefault="002E791D" w:rsidP="000503A0">
            <w:pPr>
              <w:shd w:val="clear" w:color="auto" w:fill="FFFFFF" w:themeFill="background1"/>
              <w:tabs>
                <w:tab w:val="left" w:pos="1125"/>
              </w:tabs>
              <w:jc w:val="center"/>
              <w:rPr>
                <w:rFonts w:asciiTheme="majorHAnsi" w:hAnsiTheme="majorHAnsi" w:cs="Arial"/>
                <w:sz w:val="18"/>
                <w:lang w:val="es-AR" w:eastAsia="es-ES"/>
              </w:rPr>
            </w:pPr>
            <w:r w:rsidRPr="00974C88">
              <w:rPr>
                <w:rFonts w:asciiTheme="majorHAnsi" w:hAnsiTheme="majorHAnsi" w:cs="Arial"/>
                <w:sz w:val="18"/>
                <w:lang w:val="es-AR" w:eastAsia="es-ES"/>
              </w:rPr>
              <w:t>1</w:t>
            </w:r>
          </w:p>
        </w:tc>
      </w:tr>
      <w:tr w:rsidR="002E791D" w:rsidTr="000503A0">
        <w:trPr>
          <w:trHeight w:val="384"/>
          <w:jc w:val="center"/>
        </w:trPr>
        <w:tc>
          <w:tcPr>
            <w:tcW w:w="3701" w:type="dxa"/>
            <w:vAlign w:val="center"/>
          </w:tcPr>
          <w:p w:rsidR="002E791D" w:rsidRPr="00974C88" w:rsidRDefault="002E791D" w:rsidP="000503A0">
            <w:pPr>
              <w:shd w:val="clear" w:color="auto" w:fill="FFFFFF" w:themeFill="background1"/>
              <w:tabs>
                <w:tab w:val="left" w:pos="1125"/>
              </w:tabs>
              <w:rPr>
                <w:rFonts w:asciiTheme="majorHAnsi" w:hAnsiTheme="majorHAnsi" w:cs="Arial"/>
                <w:sz w:val="18"/>
                <w:lang w:val="es-AR" w:eastAsia="es-ES"/>
              </w:rPr>
            </w:pPr>
            <w:r w:rsidRPr="00974C88">
              <w:rPr>
                <w:rFonts w:asciiTheme="majorHAnsi" w:hAnsiTheme="majorHAnsi" w:cs="Arial"/>
                <w:sz w:val="18"/>
                <w:lang w:val="es-AR" w:eastAsia="es-ES"/>
              </w:rPr>
              <w:t>Accidente con solo heridos</w:t>
            </w:r>
          </w:p>
        </w:tc>
        <w:tc>
          <w:tcPr>
            <w:tcW w:w="910" w:type="dxa"/>
            <w:vAlign w:val="center"/>
          </w:tcPr>
          <w:p w:rsidR="002E791D" w:rsidRPr="00974C88" w:rsidRDefault="002E791D" w:rsidP="000503A0">
            <w:pPr>
              <w:shd w:val="clear" w:color="auto" w:fill="FFFFFF" w:themeFill="background1"/>
              <w:jc w:val="center"/>
              <w:rPr>
                <w:rFonts w:asciiTheme="majorHAnsi" w:hAnsiTheme="majorHAnsi" w:cs="Arial"/>
                <w:sz w:val="18"/>
                <w:lang w:val="es-AR" w:eastAsia="es-ES"/>
              </w:rPr>
            </w:pPr>
            <w:r w:rsidRPr="00974C88">
              <w:rPr>
                <w:rFonts w:asciiTheme="majorHAnsi" w:hAnsiTheme="majorHAnsi" w:cs="Arial"/>
                <w:sz w:val="18"/>
                <w:lang w:val="es-AR" w:eastAsia="es-ES"/>
              </w:rPr>
              <w:t>B</w:t>
            </w:r>
          </w:p>
        </w:tc>
        <w:tc>
          <w:tcPr>
            <w:tcW w:w="1800" w:type="dxa"/>
            <w:vAlign w:val="center"/>
          </w:tcPr>
          <w:p w:rsidR="002E791D" w:rsidRPr="00974C88" w:rsidRDefault="002E791D" w:rsidP="000503A0">
            <w:pPr>
              <w:shd w:val="clear" w:color="auto" w:fill="FFFFFF" w:themeFill="background1"/>
              <w:jc w:val="center"/>
              <w:rPr>
                <w:rFonts w:asciiTheme="majorHAnsi" w:hAnsiTheme="majorHAnsi" w:cs="Arial"/>
                <w:sz w:val="18"/>
                <w:lang w:val="es-AR" w:eastAsia="es-ES"/>
              </w:rPr>
            </w:pPr>
            <w:r w:rsidRPr="00974C88">
              <w:rPr>
                <w:rFonts w:asciiTheme="majorHAnsi" w:hAnsiTheme="majorHAnsi" w:cs="Arial"/>
                <w:sz w:val="18"/>
                <w:lang w:val="es-AR" w:eastAsia="es-ES"/>
              </w:rPr>
              <w:t>5</w:t>
            </w:r>
          </w:p>
        </w:tc>
      </w:tr>
      <w:tr w:rsidR="002E791D" w:rsidTr="000503A0">
        <w:trPr>
          <w:trHeight w:val="384"/>
          <w:jc w:val="center"/>
        </w:trPr>
        <w:tc>
          <w:tcPr>
            <w:tcW w:w="3701" w:type="dxa"/>
            <w:vAlign w:val="center"/>
          </w:tcPr>
          <w:p w:rsidR="002E791D" w:rsidRPr="00974C88" w:rsidRDefault="002E791D" w:rsidP="000503A0">
            <w:pPr>
              <w:shd w:val="clear" w:color="auto" w:fill="FFFFFF" w:themeFill="background1"/>
              <w:tabs>
                <w:tab w:val="left" w:pos="1125"/>
              </w:tabs>
              <w:rPr>
                <w:rFonts w:asciiTheme="majorHAnsi" w:hAnsiTheme="majorHAnsi" w:cs="Arial"/>
                <w:sz w:val="18"/>
                <w:lang w:val="es-AR" w:eastAsia="es-ES"/>
              </w:rPr>
            </w:pPr>
            <w:r w:rsidRPr="00974C88">
              <w:rPr>
                <w:rFonts w:asciiTheme="majorHAnsi" w:hAnsiTheme="majorHAnsi" w:cs="Arial"/>
                <w:sz w:val="18"/>
                <w:lang w:val="es-AR" w:eastAsia="es-ES"/>
              </w:rPr>
              <w:t>Accidente con víctimas (muertos y/o heridos)</w:t>
            </w:r>
          </w:p>
        </w:tc>
        <w:tc>
          <w:tcPr>
            <w:tcW w:w="910" w:type="dxa"/>
            <w:vAlign w:val="center"/>
          </w:tcPr>
          <w:p w:rsidR="002E791D" w:rsidRPr="00974C88" w:rsidRDefault="002E791D" w:rsidP="000503A0">
            <w:pPr>
              <w:shd w:val="clear" w:color="auto" w:fill="FFFFFF" w:themeFill="background1"/>
              <w:jc w:val="center"/>
              <w:rPr>
                <w:rFonts w:asciiTheme="majorHAnsi" w:hAnsiTheme="majorHAnsi" w:cs="Arial"/>
                <w:sz w:val="18"/>
                <w:lang w:val="es-AR" w:eastAsia="es-ES"/>
              </w:rPr>
            </w:pPr>
            <w:r w:rsidRPr="00974C88">
              <w:rPr>
                <w:rFonts w:asciiTheme="majorHAnsi" w:hAnsiTheme="majorHAnsi" w:cs="Arial"/>
                <w:sz w:val="18"/>
                <w:lang w:val="es-AR" w:eastAsia="es-ES"/>
              </w:rPr>
              <w:t>A</w:t>
            </w:r>
          </w:p>
        </w:tc>
        <w:tc>
          <w:tcPr>
            <w:tcW w:w="1800" w:type="dxa"/>
            <w:vAlign w:val="center"/>
          </w:tcPr>
          <w:p w:rsidR="002E791D" w:rsidRPr="00974C88" w:rsidRDefault="002E791D" w:rsidP="000503A0">
            <w:pPr>
              <w:shd w:val="clear" w:color="auto" w:fill="FFFFFF" w:themeFill="background1"/>
              <w:jc w:val="center"/>
              <w:rPr>
                <w:rFonts w:asciiTheme="majorHAnsi" w:hAnsiTheme="majorHAnsi" w:cs="Arial"/>
                <w:sz w:val="18"/>
                <w:lang w:val="es-AR" w:eastAsia="es-ES"/>
              </w:rPr>
            </w:pPr>
            <w:r w:rsidRPr="00974C88">
              <w:rPr>
                <w:rFonts w:asciiTheme="majorHAnsi" w:hAnsiTheme="majorHAnsi" w:cs="Arial"/>
                <w:sz w:val="18"/>
                <w:lang w:val="es-AR" w:eastAsia="es-ES"/>
              </w:rPr>
              <w:t>12</w:t>
            </w:r>
          </w:p>
        </w:tc>
      </w:tr>
    </w:tbl>
    <w:p w:rsidR="002E791D" w:rsidRPr="00974C88" w:rsidRDefault="002E791D" w:rsidP="00974C88">
      <w:pPr>
        <w:pStyle w:val="AutoNumpara"/>
        <w:numPr>
          <w:ilvl w:val="0"/>
          <w:numId w:val="0"/>
        </w:numPr>
        <w:shd w:val="clear" w:color="auto" w:fill="FFFFFF" w:themeFill="background1"/>
        <w:spacing w:before="0" w:after="0"/>
        <w:rPr>
          <w:rFonts w:asciiTheme="majorHAnsi" w:hAnsiTheme="majorHAnsi"/>
          <w:sz w:val="22"/>
          <w:szCs w:val="22"/>
          <w:lang w:val="es-ES"/>
        </w:rPr>
      </w:pPr>
    </w:p>
    <w:p w:rsidR="0033617C" w:rsidRPr="00974C88" w:rsidRDefault="0033617C" w:rsidP="00974C88">
      <w:pPr>
        <w:pStyle w:val="AutoNumpara"/>
        <w:numPr>
          <w:ilvl w:val="0"/>
          <w:numId w:val="0"/>
        </w:numPr>
        <w:shd w:val="clear" w:color="auto" w:fill="FFFFFF" w:themeFill="background1"/>
        <w:spacing w:before="0" w:after="0"/>
        <w:rPr>
          <w:rFonts w:asciiTheme="majorHAnsi" w:hAnsiTheme="majorHAnsi"/>
          <w:sz w:val="22"/>
          <w:szCs w:val="22"/>
          <w:lang w:val="es-ES"/>
        </w:rPr>
      </w:pPr>
      <w:r w:rsidRPr="00974C88">
        <w:rPr>
          <w:rFonts w:asciiTheme="majorHAnsi" w:hAnsiTheme="majorHAnsi"/>
          <w:sz w:val="22"/>
          <w:szCs w:val="22"/>
          <w:lang w:val="es-ES"/>
        </w:rPr>
        <w:t xml:space="preserve">El indice </w:t>
      </w:r>
      <w:r w:rsidR="00974C88" w:rsidRPr="00974C88">
        <w:rPr>
          <w:rFonts w:asciiTheme="majorHAnsi" w:hAnsiTheme="majorHAnsi"/>
          <w:sz w:val="22"/>
          <w:szCs w:val="22"/>
          <w:lang w:val="es-ES"/>
        </w:rPr>
        <w:t xml:space="preserve">de Severidad se calcula para cada sector de 1 km de acuerdo a la Formula de la Guia del MOPC, y permite </w:t>
      </w:r>
      <w:r w:rsidRPr="00974C88">
        <w:rPr>
          <w:rFonts w:asciiTheme="majorHAnsi" w:hAnsiTheme="majorHAnsi"/>
          <w:sz w:val="22"/>
          <w:szCs w:val="22"/>
          <w:lang w:val="es-ES"/>
        </w:rPr>
        <w:t>determina</w:t>
      </w:r>
      <w:r w:rsidR="00974C88" w:rsidRPr="00974C88">
        <w:rPr>
          <w:rFonts w:asciiTheme="majorHAnsi" w:hAnsiTheme="majorHAnsi"/>
          <w:sz w:val="22"/>
          <w:szCs w:val="22"/>
          <w:lang w:val="es-ES"/>
        </w:rPr>
        <w:t>r</w:t>
      </w:r>
      <w:r w:rsidRPr="00974C88">
        <w:rPr>
          <w:rFonts w:asciiTheme="majorHAnsi" w:hAnsiTheme="majorHAnsi"/>
          <w:sz w:val="22"/>
          <w:szCs w:val="22"/>
          <w:lang w:val="es-ES"/>
        </w:rPr>
        <w:t xml:space="preserve"> la críticidad o peligrosidad de la ruta en función al mayor valor del IS promedio. En el siguiente cuadro se tiene un ordenamiento de las rutas, según el Índice de Severidad IS, para una muestra representativa de las Rutas que integran los tramos GMANS.</w:t>
      </w:r>
    </w:p>
    <w:p w:rsidR="0033617C" w:rsidRPr="00974C88" w:rsidRDefault="0033617C" w:rsidP="00974C88">
      <w:pPr>
        <w:shd w:val="clear" w:color="auto" w:fill="FFFFFF" w:themeFill="background1"/>
        <w:tabs>
          <w:tab w:val="left" w:pos="1270"/>
        </w:tabs>
        <w:jc w:val="both"/>
        <w:rPr>
          <w:rFonts w:cs="Arial"/>
          <w:lang w:val="es-AR" w:eastAsia="es-ES"/>
        </w:rPr>
      </w:pPr>
    </w:p>
    <w:p w:rsidR="008810C2" w:rsidRPr="00974C88" w:rsidRDefault="0033617C" w:rsidP="00974C88">
      <w:pPr>
        <w:shd w:val="clear" w:color="auto" w:fill="FFFFFF" w:themeFill="background1"/>
        <w:jc w:val="center"/>
        <w:rPr>
          <w:rFonts w:cs="Arial"/>
          <w:b/>
          <w:bCs/>
          <w:sz w:val="20"/>
          <w:lang w:val="es-ES" w:eastAsia="es-ES"/>
        </w:rPr>
      </w:pPr>
      <w:bookmarkStart w:id="7" w:name="_Ref266608776"/>
      <w:bookmarkStart w:id="8" w:name="_Toc275355468"/>
      <w:r w:rsidRPr="00974C88">
        <w:rPr>
          <w:rFonts w:cs="Arial"/>
          <w:b/>
          <w:bCs/>
          <w:sz w:val="20"/>
          <w:lang w:val="es-ES" w:eastAsia="es-ES"/>
        </w:rPr>
        <w:t xml:space="preserve">Cuadro </w:t>
      </w:r>
      <w:bookmarkEnd w:id="7"/>
      <w:r w:rsidR="00E21BC5">
        <w:rPr>
          <w:rFonts w:cs="Arial"/>
          <w:b/>
          <w:bCs/>
          <w:sz w:val="20"/>
          <w:lang w:val="es-ES" w:eastAsia="es-ES"/>
        </w:rPr>
        <w:t>17</w:t>
      </w:r>
    </w:p>
    <w:p w:rsidR="0033617C" w:rsidRPr="00974C88" w:rsidRDefault="0033617C" w:rsidP="00974C88">
      <w:pPr>
        <w:shd w:val="clear" w:color="auto" w:fill="FFFFFF" w:themeFill="background1"/>
        <w:jc w:val="center"/>
        <w:rPr>
          <w:rFonts w:cs="Arial"/>
          <w:b/>
          <w:bCs/>
          <w:sz w:val="20"/>
          <w:lang w:val="es-ES" w:eastAsia="es-ES"/>
        </w:rPr>
      </w:pPr>
      <w:r w:rsidRPr="00974C88">
        <w:rPr>
          <w:rFonts w:cs="Arial"/>
          <w:b/>
          <w:bCs/>
          <w:sz w:val="20"/>
          <w:lang w:val="es-ES" w:eastAsia="es-ES"/>
        </w:rPr>
        <w:t xml:space="preserve"> Valores del Índice de Severidad para cada ruta</w:t>
      </w:r>
      <w:bookmarkEnd w:id="8"/>
    </w:p>
    <w:tbl>
      <w:tblPr>
        <w:tblStyle w:val="Tablaconcuadrcula"/>
        <w:tblW w:w="5000" w:type="pct"/>
        <w:tblLook w:val="04A0"/>
      </w:tblPr>
      <w:tblGrid>
        <w:gridCol w:w="1208"/>
        <w:gridCol w:w="3272"/>
        <w:gridCol w:w="749"/>
        <w:gridCol w:w="749"/>
        <w:gridCol w:w="749"/>
        <w:gridCol w:w="749"/>
        <w:gridCol w:w="749"/>
        <w:gridCol w:w="1164"/>
      </w:tblGrid>
      <w:tr w:rsidR="002E791D" w:rsidRPr="002E791D" w:rsidTr="002E791D">
        <w:tc>
          <w:tcPr>
            <w:tcW w:w="643" w:type="pct"/>
            <w:shd w:val="clear" w:color="auto" w:fill="95B3D7" w:themeFill="accent1" w:themeFillTint="99"/>
            <w:vAlign w:val="center"/>
          </w:tcPr>
          <w:p w:rsidR="002E791D" w:rsidRPr="002E791D" w:rsidRDefault="002E791D" w:rsidP="002E791D">
            <w:pPr>
              <w:tabs>
                <w:tab w:val="left" w:pos="6615"/>
              </w:tabs>
              <w:jc w:val="center"/>
              <w:rPr>
                <w:rFonts w:cs="Arial"/>
                <w:b/>
                <w:bCs/>
                <w:iCs/>
                <w:color w:val="000000"/>
                <w:sz w:val="16"/>
                <w:szCs w:val="16"/>
                <w:lang w:val="es-ES" w:eastAsia="es-ES"/>
              </w:rPr>
            </w:pPr>
            <w:r w:rsidRPr="002E791D">
              <w:rPr>
                <w:rFonts w:asciiTheme="majorHAnsi" w:hAnsiTheme="majorHAnsi" w:cs="Arial"/>
                <w:b/>
                <w:sz w:val="16"/>
                <w:szCs w:val="16"/>
                <w:lang w:val="es-MX" w:eastAsia="es-MX"/>
              </w:rPr>
              <w:t>GMANS</w:t>
            </w:r>
          </w:p>
        </w:tc>
        <w:tc>
          <w:tcPr>
            <w:tcW w:w="1742" w:type="pct"/>
            <w:shd w:val="clear" w:color="auto" w:fill="95B3D7" w:themeFill="accent1" w:themeFillTint="99"/>
            <w:vAlign w:val="center"/>
          </w:tcPr>
          <w:p w:rsidR="002E791D" w:rsidRPr="002E791D" w:rsidRDefault="002E791D" w:rsidP="002E791D">
            <w:pPr>
              <w:tabs>
                <w:tab w:val="left" w:pos="6615"/>
              </w:tabs>
              <w:jc w:val="center"/>
              <w:rPr>
                <w:rFonts w:cs="Arial"/>
                <w:b/>
                <w:bCs/>
                <w:iCs/>
                <w:color w:val="000000"/>
                <w:sz w:val="16"/>
                <w:szCs w:val="16"/>
                <w:lang w:val="es-ES" w:eastAsia="es-ES"/>
              </w:rPr>
            </w:pPr>
            <w:r w:rsidRPr="002E791D">
              <w:rPr>
                <w:rFonts w:asciiTheme="majorHAnsi" w:hAnsiTheme="majorHAnsi" w:cs="Arial"/>
                <w:b/>
                <w:color w:val="000000"/>
                <w:sz w:val="16"/>
                <w:szCs w:val="16"/>
                <w:lang w:val="es-ES" w:eastAsia="es-ES"/>
              </w:rPr>
              <w:t>Tramos</w:t>
            </w:r>
          </w:p>
        </w:tc>
        <w:tc>
          <w:tcPr>
            <w:tcW w:w="399"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2005</w:t>
            </w:r>
          </w:p>
        </w:tc>
        <w:tc>
          <w:tcPr>
            <w:tcW w:w="399"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2006</w:t>
            </w:r>
          </w:p>
        </w:tc>
        <w:tc>
          <w:tcPr>
            <w:tcW w:w="399"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2007</w:t>
            </w:r>
          </w:p>
        </w:tc>
        <w:tc>
          <w:tcPr>
            <w:tcW w:w="399"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2008</w:t>
            </w:r>
          </w:p>
        </w:tc>
        <w:tc>
          <w:tcPr>
            <w:tcW w:w="399"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2009</w:t>
            </w:r>
          </w:p>
        </w:tc>
        <w:tc>
          <w:tcPr>
            <w:tcW w:w="621" w:type="pct"/>
            <w:shd w:val="clear" w:color="auto" w:fill="95B3D7" w:themeFill="accent1" w:themeFillTint="99"/>
            <w:vAlign w:val="center"/>
          </w:tcPr>
          <w:p w:rsid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 xml:space="preserve">IS </w:t>
            </w:r>
          </w:p>
          <w:p w:rsidR="002E791D" w:rsidRPr="002E791D" w:rsidRDefault="002E791D" w:rsidP="002E791D">
            <w:pPr>
              <w:tabs>
                <w:tab w:val="left" w:pos="6615"/>
              </w:tabs>
              <w:jc w:val="center"/>
              <w:rPr>
                <w:rFonts w:cs="Arial"/>
                <w:b/>
                <w:bCs/>
                <w:iCs/>
                <w:color w:val="000000"/>
                <w:sz w:val="16"/>
                <w:szCs w:val="16"/>
                <w:lang w:val="es-ES" w:eastAsia="es-ES"/>
              </w:rPr>
            </w:pPr>
            <w:r w:rsidRPr="002E791D">
              <w:rPr>
                <w:rFonts w:cs="Arial"/>
                <w:b/>
                <w:bCs/>
                <w:iCs/>
                <w:color w:val="000000"/>
                <w:sz w:val="16"/>
                <w:szCs w:val="16"/>
                <w:lang w:val="es-ES" w:eastAsia="es-ES"/>
              </w:rPr>
              <w:t>Promedio</w:t>
            </w:r>
          </w:p>
        </w:tc>
      </w:tr>
      <w:tr w:rsidR="002E791D" w:rsidRPr="002E791D" w:rsidTr="002E791D">
        <w:trPr>
          <w:trHeight w:val="375"/>
        </w:trPr>
        <w:tc>
          <w:tcPr>
            <w:tcW w:w="643" w:type="pct"/>
          </w:tcPr>
          <w:p w:rsidR="002E791D" w:rsidRPr="002E791D" w:rsidRDefault="002E791D" w:rsidP="00974C88">
            <w:pPr>
              <w:tabs>
                <w:tab w:val="left" w:pos="6615"/>
              </w:tabs>
              <w:jc w:val="both"/>
              <w:rPr>
                <w:rFonts w:cs="Arial"/>
                <w:b/>
                <w:bCs/>
                <w:iCs/>
                <w:color w:val="000000"/>
                <w:sz w:val="20"/>
                <w:lang w:val="es-ES" w:eastAsia="es-ES"/>
              </w:rPr>
            </w:pPr>
            <w:r w:rsidRPr="002E791D">
              <w:rPr>
                <w:rFonts w:cs="Arial"/>
                <w:b/>
                <w:bCs/>
                <w:iCs/>
                <w:color w:val="000000"/>
                <w:sz w:val="20"/>
                <w:lang w:val="es-ES" w:eastAsia="es-ES"/>
              </w:rPr>
              <w:t>3</w:t>
            </w:r>
          </w:p>
        </w:tc>
        <w:tc>
          <w:tcPr>
            <w:tcW w:w="1742" w:type="pct"/>
            <w:vAlign w:val="center"/>
          </w:tcPr>
          <w:p w:rsidR="002E791D" w:rsidRPr="00974C88" w:rsidRDefault="002E791D" w:rsidP="002E791D">
            <w:pPr>
              <w:shd w:val="clear" w:color="auto" w:fill="FFFFFF" w:themeFill="background1"/>
              <w:rPr>
                <w:rFonts w:asciiTheme="majorHAnsi" w:hAnsiTheme="majorHAnsi" w:cs="Arial"/>
                <w:color w:val="000000"/>
                <w:sz w:val="16"/>
                <w:szCs w:val="16"/>
                <w:lang w:val="es-ES" w:eastAsia="es-ES"/>
              </w:rPr>
            </w:pPr>
            <w:r w:rsidRPr="00974C88">
              <w:rPr>
                <w:rFonts w:asciiTheme="majorHAnsi" w:hAnsiTheme="majorHAnsi" w:cs="Arial"/>
                <w:color w:val="000000"/>
                <w:sz w:val="16"/>
                <w:szCs w:val="16"/>
                <w:lang w:val="es-ES" w:eastAsia="es-ES"/>
              </w:rPr>
              <w:t xml:space="preserve">PY 6 </w:t>
            </w:r>
            <w:r w:rsidRPr="00974C88">
              <w:rPr>
                <w:rFonts w:asciiTheme="majorHAnsi" w:hAnsiTheme="majorHAnsi" w:cs="Arial"/>
                <w:sz w:val="16"/>
                <w:szCs w:val="16"/>
                <w:lang w:val="es-MX" w:eastAsia="es-MX"/>
              </w:rPr>
              <w:t>Encarnación - Empalme PY 02</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1,44</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1,56</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2,53</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2,72</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0,98</w:t>
            </w:r>
          </w:p>
        </w:tc>
        <w:tc>
          <w:tcPr>
            <w:tcW w:w="621"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1,85</w:t>
            </w:r>
          </w:p>
        </w:tc>
      </w:tr>
      <w:tr w:rsidR="002E791D" w:rsidRPr="002E791D" w:rsidTr="002E791D">
        <w:trPr>
          <w:trHeight w:val="375"/>
        </w:trPr>
        <w:tc>
          <w:tcPr>
            <w:tcW w:w="643" w:type="pct"/>
          </w:tcPr>
          <w:p w:rsidR="002E791D" w:rsidRPr="002E791D" w:rsidRDefault="002E791D" w:rsidP="00974C88">
            <w:pPr>
              <w:tabs>
                <w:tab w:val="left" w:pos="6615"/>
              </w:tabs>
              <w:jc w:val="both"/>
              <w:rPr>
                <w:rFonts w:cs="Arial"/>
                <w:b/>
                <w:bCs/>
                <w:iCs/>
                <w:color w:val="000000"/>
                <w:sz w:val="20"/>
                <w:lang w:val="es-ES" w:eastAsia="es-ES"/>
              </w:rPr>
            </w:pPr>
            <w:r w:rsidRPr="002E791D">
              <w:rPr>
                <w:rFonts w:cs="Arial"/>
                <w:b/>
                <w:bCs/>
                <w:iCs/>
                <w:color w:val="000000"/>
                <w:sz w:val="20"/>
                <w:lang w:val="es-ES" w:eastAsia="es-ES"/>
              </w:rPr>
              <w:t>6</w:t>
            </w:r>
          </w:p>
        </w:tc>
        <w:tc>
          <w:tcPr>
            <w:tcW w:w="1742" w:type="pct"/>
            <w:vAlign w:val="center"/>
          </w:tcPr>
          <w:p w:rsidR="002E791D" w:rsidRPr="00974C88" w:rsidRDefault="002E791D" w:rsidP="002E791D">
            <w:pPr>
              <w:shd w:val="clear" w:color="auto" w:fill="FFFFFF" w:themeFill="background1"/>
              <w:rPr>
                <w:rFonts w:asciiTheme="majorHAnsi" w:hAnsiTheme="majorHAnsi" w:cs="Arial"/>
                <w:color w:val="000000"/>
                <w:sz w:val="16"/>
                <w:szCs w:val="16"/>
                <w:lang w:val="es-ES" w:eastAsia="es-ES"/>
              </w:rPr>
            </w:pPr>
            <w:r w:rsidRPr="00974C88">
              <w:rPr>
                <w:rFonts w:asciiTheme="majorHAnsi" w:hAnsiTheme="majorHAnsi" w:cs="Arial"/>
                <w:sz w:val="16"/>
                <w:szCs w:val="16"/>
                <w:lang w:val="es-MX" w:eastAsia="es-MX"/>
              </w:rPr>
              <w:t xml:space="preserve">PY 07 - </w:t>
            </w:r>
            <w:r w:rsidRPr="00974C88">
              <w:rPr>
                <w:rFonts w:asciiTheme="majorHAnsi" w:hAnsiTheme="majorHAnsi" w:cs="Arial"/>
                <w:color w:val="000000"/>
                <w:sz w:val="16"/>
                <w:szCs w:val="16"/>
                <w:lang w:val="es-ES" w:eastAsia="es-ES"/>
              </w:rPr>
              <w:t>Supercarretera</w:t>
            </w:r>
            <w:r w:rsidRPr="00974C88">
              <w:rPr>
                <w:rFonts w:asciiTheme="majorHAnsi" w:hAnsiTheme="majorHAnsi" w:cs="Arial"/>
                <w:sz w:val="16"/>
                <w:szCs w:val="16"/>
                <w:lang w:val="es-MX" w:eastAsia="es-MX"/>
              </w:rPr>
              <w:t xml:space="preserve"> Hernandarias - Empalme PY 03</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1,35</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1,84</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1,16</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1,03</w:t>
            </w:r>
          </w:p>
        </w:tc>
        <w:tc>
          <w:tcPr>
            <w:tcW w:w="399"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0,49</w:t>
            </w:r>
          </w:p>
        </w:tc>
        <w:tc>
          <w:tcPr>
            <w:tcW w:w="621" w:type="pct"/>
            <w:vAlign w:val="center"/>
          </w:tcPr>
          <w:p w:rsidR="002E791D" w:rsidRPr="00974C88" w:rsidRDefault="002E791D" w:rsidP="002E791D">
            <w:pPr>
              <w:shd w:val="clear" w:color="auto" w:fill="FFFFFF" w:themeFill="background1"/>
              <w:jc w:val="center"/>
              <w:rPr>
                <w:rFonts w:asciiTheme="majorHAnsi" w:hAnsiTheme="majorHAnsi" w:cs="Arial"/>
                <w:color w:val="000000"/>
                <w:sz w:val="16"/>
                <w:lang w:val="es-ES" w:eastAsia="es-ES"/>
              </w:rPr>
            </w:pPr>
            <w:r w:rsidRPr="00974C88">
              <w:rPr>
                <w:rFonts w:asciiTheme="majorHAnsi" w:hAnsiTheme="majorHAnsi" w:cs="Arial"/>
                <w:color w:val="000000"/>
                <w:sz w:val="16"/>
                <w:lang w:val="es-ES" w:eastAsia="es-ES"/>
              </w:rPr>
              <w:t>1,17</w:t>
            </w:r>
          </w:p>
        </w:tc>
      </w:tr>
    </w:tbl>
    <w:p w:rsidR="0033617C" w:rsidRPr="00CD2778" w:rsidRDefault="0033617C" w:rsidP="00974C88">
      <w:pPr>
        <w:shd w:val="clear" w:color="auto" w:fill="FFFFFF" w:themeFill="background1"/>
        <w:tabs>
          <w:tab w:val="left" w:pos="6615"/>
        </w:tabs>
        <w:jc w:val="both"/>
        <w:rPr>
          <w:rFonts w:cs="Arial"/>
          <w:i/>
          <w:iCs/>
          <w:color w:val="000000"/>
          <w:sz w:val="12"/>
          <w:szCs w:val="12"/>
          <w:lang w:val="es-ES" w:eastAsia="es-ES"/>
        </w:rPr>
      </w:pPr>
      <w:r w:rsidRPr="00974C88">
        <w:rPr>
          <w:rFonts w:cs="Arial"/>
          <w:b/>
          <w:bCs/>
          <w:i/>
          <w:iCs/>
          <w:color w:val="000000"/>
          <w:sz w:val="12"/>
          <w:szCs w:val="12"/>
          <w:lang w:val="es-ES" w:eastAsia="es-ES"/>
        </w:rPr>
        <w:t>Elaborado:</w:t>
      </w:r>
      <w:r w:rsidRPr="00974C88">
        <w:rPr>
          <w:rFonts w:cs="Arial"/>
          <w:i/>
          <w:iCs/>
          <w:color w:val="000000"/>
          <w:sz w:val="12"/>
          <w:szCs w:val="12"/>
          <w:lang w:val="es-ES" w:eastAsia="es-ES"/>
        </w:rPr>
        <w:t xml:space="preserve"> Consultoría para la Identificación de sitios o tramos críticos por concentración de accidentes de tránsito - CTA (UCNSA) en base a datos estadísticos de la POLICIA CAMINERA</w:t>
      </w:r>
    </w:p>
    <w:p w:rsidR="00E30AFA" w:rsidRPr="00A73C99" w:rsidRDefault="00E30AFA" w:rsidP="00974C88">
      <w:pPr>
        <w:pStyle w:val="Listavistosa-nfasis11"/>
        <w:shd w:val="clear" w:color="auto" w:fill="FFFFFF" w:themeFill="background1"/>
        <w:ind w:left="1080"/>
        <w:jc w:val="both"/>
        <w:rPr>
          <w:rFonts w:asciiTheme="majorHAnsi" w:hAnsiTheme="majorHAnsi"/>
          <w:b/>
          <w:lang w:val="es-ES"/>
        </w:rPr>
      </w:pPr>
    </w:p>
    <w:p w:rsidR="003F09BE" w:rsidRPr="00A73C99" w:rsidRDefault="003F09BE" w:rsidP="005209D8">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Metodología de Evaluación</w:t>
      </w:r>
      <w:r w:rsidR="00B63D73" w:rsidRPr="00A73C99">
        <w:rPr>
          <w:rFonts w:asciiTheme="majorHAnsi" w:hAnsiTheme="majorHAnsi"/>
          <w:sz w:val="22"/>
          <w:szCs w:val="22"/>
          <w:lang w:val="es-ES"/>
        </w:rPr>
        <w:t xml:space="preserve"> </w:t>
      </w:r>
      <w:r w:rsidR="001C02C5" w:rsidRPr="00A73C99">
        <w:rPr>
          <w:rFonts w:asciiTheme="majorHAnsi" w:hAnsiTheme="majorHAnsi"/>
          <w:sz w:val="22"/>
          <w:szCs w:val="22"/>
          <w:lang w:val="es-ES"/>
        </w:rPr>
        <w:t>E</w:t>
      </w:r>
      <w:r w:rsidR="0077456C" w:rsidRPr="00A73C99">
        <w:rPr>
          <w:rFonts w:asciiTheme="majorHAnsi" w:hAnsiTheme="majorHAnsi"/>
          <w:sz w:val="22"/>
          <w:szCs w:val="22"/>
          <w:lang w:val="es-ES"/>
        </w:rPr>
        <w:t xml:space="preserve">conomica </w:t>
      </w:r>
      <w:r w:rsidR="001C02C5" w:rsidRPr="00A73C99">
        <w:rPr>
          <w:rFonts w:asciiTheme="majorHAnsi" w:hAnsiTheme="majorHAnsi"/>
          <w:sz w:val="22"/>
          <w:szCs w:val="22"/>
          <w:lang w:val="es-ES"/>
        </w:rPr>
        <w:t>Ex Post de las obras de infraestructura vial</w:t>
      </w:r>
    </w:p>
    <w:p w:rsidR="000A7087" w:rsidRDefault="000A7087" w:rsidP="0022364A">
      <w:pPr>
        <w:pStyle w:val="AutoNumpara"/>
        <w:numPr>
          <w:ilvl w:val="0"/>
          <w:numId w:val="0"/>
        </w:numPr>
        <w:spacing w:before="0" w:after="0"/>
        <w:rPr>
          <w:rFonts w:asciiTheme="majorHAnsi" w:hAnsiTheme="majorHAnsi"/>
          <w:sz w:val="22"/>
          <w:szCs w:val="22"/>
          <w:lang w:val="es-ES"/>
        </w:rPr>
      </w:pPr>
    </w:p>
    <w:p w:rsidR="0022364A" w:rsidRPr="0022364A" w:rsidRDefault="0022364A" w:rsidP="0022364A">
      <w:pPr>
        <w:jc w:val="both"/>
        <w:rPr>
          <w:rFonts w:asciiTheme="majorHAnsi" w:hAnsiTheme="majorHAnsi"/>
          <w:bCs/>
          <w:iCs/>
          <w:color w:val="000000"/>
          <w:sz w:val="22"/>
          <w:szCs w:val="22"/>
          <w:lang w:val="es-ES"/>
        </w:rPr>
      </w:pPr>
      <w:r w:rsidRPr="0022364A">
        <w:rPr>
          <w:rFonts w:asciiTheme="majorHAnsi" w:hAnsiTheme="majorHAnsi"/>
          <w:bCs/>
          <w:iCs/>
          <w:color w:val="000000"/>
          <w:sz w:val="22"/>
          <w:szCs w:val="22"/>
          <w:lang w:val="es-ES"/>
        </w:rPr>
        <w:t xml:space="preserve">Para definir este indicador, se seleccionó a la Ruta 10 San Estanislao – Puerto Rosario, ejecutado en la Fase I, como tramo a monitorear, por ser representativo de todos los que serán atendidos con la presente operación.  </w:t>
      </w:r>
    </w:p>
    <w:p w:rsidR="0022364A" w:rsidRPr="0022364A" w:rsidRDefault="0022364A" w:rsidP="0022364A">
      <w:pPr>
        <w:jc w:val="both"/>
        <w:rPr>
          <w:rFonts w:asciiTheme="majorHAnsi" w:hAnsiTheme="majorHAnsi"/>
          <w:bCs/>
          <w:iCs/>
          <w:color w:val="000000"/>
          <w:sz w:val="22"/>
          <w:szCs w:val="22"/>
          <w:lang w:val="es-ES"/>
        </w:rPr>
      </w:pPr>
    </w:p>
    <w:p w:rsidR="00DF2CF8" w:rsidRPr="0022364A" w:rsidRDefault="00DF2CF8" w:rsidP="0022364A">
      <w:pPr>
        <w:jc w:val="both"/>
        <w:rPr>
          <w:rFonts w:asciiTheme="majorHAnsi" w:hAnsiTheme="majorHAnsi"/>
          <w:sz w:val="22"/>
          <w:szCs w:val="22"/>
        </w:rPr>
      </w:pPr>
      <w:r w:rsidRPr="0022364A">
        <w:rPr>
          <w:rFonts w:asciiTheme="majorHAnsi" w:hAnsiTheme="majorHAnsi"/>
          <w:sz w:val="22"/>
          <w:szCs w:val="22"/>
        </w:rPr>
        <w:t>La metodología utilizada para la evaluación económica de este proyecto es la basada en el “excedente del consumidor”, es decir en los ahorros de costos de operación y tiempo de los usuarios existentes, inducidos, generados y desviados.</w:t>
      </w:r>
    </w:p>
    <w:p w:rsidR="00DF2CF8" w:rsidRPr="0022364A" w:rsidRDefault="00DF2CF8" w:rsidP="0022364A">
      <w:pPr>
        <w:jc w:val="both"/>
        <w:rPr>
          <w:rFonts w:asciiTheme="majorHAnsi" w:hAnsiTheme="majorHAnsi"/>
          <w:sz w:val="22"/>
          <w:szCs w:val="22"/>
        </w:rPr>
      </w:pPr>
    </w:p>
    <w:p w:rsidR="00DF2CF8" w:rsidRPr="0022364A" w:rsidRDefault="00DF2CF8" w:rsidP="0022364A">
      <w:pPr>
        <w:jc w:val="both"/>
        <w:rPr>
          <w:rFonts w:asciiTheme="majorHAnsi" w:hAnsiTheme="majorHAnsi"/>
          <w:sz w:val="22"/>
          <w:szCs w:val="22"/>
        </w:rPr>
      </w:pPr>
      <w:r w:rsidRPr="0022364A">
        <w:rPr>
          <w:rFonts w:asciiTheme="majorHAnsi" w:hAnsiTheme="majorHAnsi"/>
          <w:sz w:val="22"/>
          <w:szCs w:val="22"/>
        </w:rPr>
        <w:t>El modelo utilizado para la evaluación es el HDM-4 v 1.3, que se basa en el concepto del análisis del ciclo de vida del proyecto en un contexto de circunstancias especificadas por el usuario. Esto conlleva el análisis del rendimiento del pavimento, de los efectos y costos de los trabajos, junto a los estimados de los costos del usuario y las comparaciones de las diferentes alternativas de proyecto.</w:t>
      </w:r>
    </w:p>
    <w:p w:rsidR="00DF2CF8" w:rsidRPr="0022364A" w:rsidRDefault="00DF2CF8" w:rsidP="0022364A">
      <w:pPr>
        <w:jc w:val="both"/>
        <w:rPr>
          <w:rFonts w:asciiTheme="majorHAnsi" w:hAnsiTheme="majorHAnsi"/>
          <w:sz w:val="22"/>
          <w:szCs w:val="22"/>
        </w:rPr>
      </w:pPr>
    </w:p>
    <w:p w:rsidR="00DF2CF8" w:rsidRPr="0022364A" w:rsidRDefault="00DF2CF8" w:rsidP="0022364A">
      <w:pPr>
        <w:jc w:val="both"/>
        <w:rPr>
          <w:rFonts w:asciiTheme="majorHAnsi" w:hAnsiTheme="majorHAnsi"/>
          <w:sz w:val="22"/>
          <w:szCs w:val="22"/>
        </w:rPr>
      </w:pPr>
      <w:r w:rsidRPr="0022364A">
        <w:rPr>
          <w:rFonts w:asciiTheme="majorHAnsi" w:hAnsiTheme="majorHAnsi"/>
          <w:sz w:val="22"/>
          <w:szCs w:val="22"/>
        </w:rPr>
        <w:t>Los costos y beneficios asociados al proyecto fueron corregidos a precios económicos. Para efectos de esta evaluación se consideraron los siguientes escenarios:</w:t>
      </w:r>
    </w:p>
    <w:p w:rsidR="00DF2CF8" w:rsidRPr="0022364A" w:rsidRDefault="00DF2CF8" w:rsidP="0022364A">
      <w:pPr>
        <w:rPr>
          <w:rFonts w:asciiTheme="majorHAnsi" w:hAnsiTheme="majorHAnsi"/>
          <w:sz w:val="22"/>
          <w:szCs w:val="22"/>
        </w:rPr>
      </w:pPr>
    </w:p>
    <w:p w:rsidR="00DF2CF8" w:rsidRPr="0022364A" w:rsidRDefault="00DF2CF8" w:rsidP="0022364A">
      <w:pPr>
        <w:jc w:val="both"/>
        <w:rPr>
          <w:rFonts w:asciiTheme="majorHAnsi" w:hAnsiTheme="majorHAnsi"/>
          <w:sz w:val="22"/>
          <w:szCs w:val="22"/>
          <w:lang w:val="es-PY"/>
        </w:rPr>
      </w:pPr>
      <w:r w:rsidRPr="0022364A">
        <w:rPr>
          <w:rFonts w:asciiTheme="majorHAnsi" w:hAnsiTheme="majorHAnsi"/>
          <w:b/>
          <w:sz w:val="22"/>
          <w:szCs w:val="22"/>
        </w:rPr>
        <w:t>Escenario 1:</w:t>
      </w:r>
      <w:r w:rsidR="0022364A">
        <w:rPr>
          <w:rFonts w:asciiTheme="majorHAnsi" w:hAnsiTheme="majorHAnsi"/>
          <w:sz w:val="22"/>
          <w:szCs w:val="22"/>
        </w:rPr>
        <w:t xml:space="preserve"> </w:t>
      </w:r>
      <w:r w:rsidRPr="0022364A">
        <w:rPr>
          <w:rFonts w:asciiTheme="majorHAnsi" w:hAnsiTheme="majorHAnsi"/>
          <w:sz w:val="22"/>
          <w:szCs w:val="22"/>
          <w:lang w:val="es-PY"/>
        </w:rPr>
        <w:t>Se consideraron los costos reales de inversión deflactados al año de la factibilidad (noviembre 2005), y las condiciones de deterioro y las políticas de mantenimiento tenidos en cuenta en la evaluación ex ante:</w:t>
      </w:r>
    </w:p>
    <w:p w:rsidR="0022364A" w:rsidRPr="0022364A" w:rsidRDefault="0022364A" w:rsidP="0022364A">
      <w:pPr>
        <w:pStyle w:val="Prrafodelista"/>
        <w:jc w:val="both"/>
        <w:rPr>
          <w:rFonts w:asciiTheme="majorHAnsi" w:hAnsiTheme="majorHAnsi"/>
          <w:sz w:val="22"/>
          <w:szCs w:val="22"/>
          <w:lang w:val="es-PY"/>
        </w:rPr>
      </w:pP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La vida útil del proyecto es de 20 años.</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El año de actualización de los flujos es noviembre de 2005 (año de la factibilidad).</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La tasa de descuento es del 12%.</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lastRenderedPageBreak/>
        <w:t>El cronograma de inversión ejecutado es el siguiente:</w:t>
      </w:r>
    </w:p>
    <w:p w:rsidR="0022364A" w:rsidRPr="0022364A" w:rsidRDefault="0022364A" w:rsidP="0022364A">
      <w:pPr>
        <w:pStyle w:val="Prrafodelista"/>
        <w:ind w:left="360"/>
        <w:jc w:val="both"/>
        <w:rPr>
          <w:rFonts w:asciiTheme="majorHAnsi" w:hAnsiTheme="majorHAnsi"/>
          <w:sz w:val="22"/>
          <w:szCs w:val="22"/>
          <w:lang w:val="es-PY"/>
        </w:rPr>
      </w:pP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2009, primer año de obras (20%)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2010, segundo año de obras (40%)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2011: tercer año de obras (40%)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2012: primer año de operación del proyecto</w:t>
      </w:r>
    </w:p>
    <w:p w:rsidR="00966ACA" w:rsidRPr="0022364A" w:rsidRDefault="00966ACA" w:rsidP="0022364A">
      <w:pPr>
        <w:rPr>
          <w:rFonts w:asciiTheme="majorHAnsi" w:hAnsiTheme="majorHAnsi"/>
          <w:color w:val="000000"/>
          <w:sz w:val="22"/>
          <w:szCs w:val="22"/>
        </w:rPr>
      </w:pPr>
    </w:p>
    <w:p w:rsidR="00DF2CF8" w:rsidRPr="0022364A" w:rsidRDefault="00DF2CF8" w:rsidP="0022364A">
      <w:pPr>
        <w:jc w:val="both"/>
        <w:rPr>
          <w:rFonts w:asciiTheme="majorHAnsi" w:hAnsiTheme="majorHAnsi"/>
          <w:sz w:val="22"/>
          <w:szCs w:val="22"/>
          <w:lang w:val="es-PY"/>
        </w:rPr>
      </w:pPr>
      <w:r w:rsidRPr="0022364A">
        <w:rPr>
          <w:rFonts w:asciiTheme="majorHAnsi" w:hAnsiTheme="majorHAnsi"/>
          <w:b/>
          <w:sz w:val="22"/>
          <w:szCs w:val="22"/>
        </w:rPr>
        <w:t xml:space="preserve">Escenario </w:t>
      </w:r>
      <w:r w:rsidR="00082EF6" w:rsidRPr="0022364A">
        <w:rPr>
          <w:rFonts w:asciiTheme="majorHAnsi" w:hAnsiTheme="majorHAnsi"/>
          <w:b/>
          <w:sz w:val="22"/>
          <w:szCs w:val="22"/>
        </w:rPr>
        <w:t>2</w:t>
      </w:r>
      <w:r w:rsidRPr="0022364A">
        <w:rPr>
          <w:rFonts w:asciiTheme="majorHAnsi" w:hAnsiTheme="majorHAnsi"/>
          <w:b/>
          <w:sz w:val="22"/>
          <w:szCs w:val="22"/>
        </w:rPr>
        <w:t>:</w:t>
      </w:r>
      <w:r w:rsidR="0022364A">
        <w:rPr>
          <w:rFonts w:asciiTheme="majorHAnsi" w:hAnsiTheme="majorHAnsi"/>
          <w:sz w:val="22"/>
          <w:szCs w:val="22"/>
        </w:rPr>
        <w:t xml:space="preserve"> </w:t>
      </w:r>
      <w:r w:rsidRPr="0022364A">
        <w:rPr>
          <w:rFonts w:asciiTheme="majorHAnsi" w:hAnsiTheme="majorHAnsi"/>
          <w:sz w:val="22"/>
          <w:szCs w:val="22"/>
          <w:lang w:val="es-PY"/>
        </w:rPr>
        <w:t>Se consideraron los costos reales de inversión actualizados al año 2012, y las condiciones de deterioro y las políticas de mantenimiento tenidos en cuenta en la evaluación ex ante:</w:t>
      </w:r>
    </w:p>
    <w:p w:rsidR="0022364A" w:rsidRPr="0022364A" w:rsidRDefault="0022364A" w:rsidP="0022364A">
      <w:pPr>
        <w:pStyle w:val="Prrafodelista"/>
        <w:ind w:left="0"/>
        <w:jc w:val="both"/>
        <w:rPr>
          <w:rFonts w:asciiTheme="majorHAnsi" w:hAnsiTheme="majorHAnsi"/>
          <w:sz w:val="22"/>
          <w:szCs w:val="22"/>
          <w:lang w:val="es-PY"/>
        </w:rPr>
      </w:pP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La vida útil del proyecto es de 20 años.</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 xml:space="preserve">El año de actualización de los flujos </w:t>
      </w:r>
      <w:r w:rsidR="00AA2122" w:rsidRPr="0022364A">
        <w:rPr>
          <w:rFonts w:asciiTheme="majorHAnsi" w:hAnsiTheme="majorHAnsi"/>
          <w:sz w:val="22"/>
          <w:szCs w:val="22"/>
          <w:lang w:val="es-PY"/>
        </w:rPr>
        <w:t>es 2012</w:t>
      </w:r>
      <w:r w:rsidRPr="0022364A">
        <w:rPr>
          <w:rFonts w:asciiTheme="majorHAnsi" w:hAnsiTheme="majorHAnsi"/>
          <w:sz w:val="22"/>
          <w:szCs w:val="22"/>
          <w:lang w:val="es-PY"/>
        </w:rPr>
        <w:t>.</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La tasa de descuento es del 12%.</w:t>
      </w:r>
    </w:p>
    <w:p w:rsidR="00DF2CF8" w:rsidRPr="0022364A" w:rsidRDefault="00DF2CF8" w:rsidP="0022364A">
      <w:pPr>
        <w:pStyle w:val="Prrafodelista"/>
        <w:numPr>
          <w:ilvl w:val="0"/>
          <w:numId w:val="30"/>
        </w:numPr>
        <w:ind w:left="360"/>
        <w:jc w:val="both"/>
        <w:rPr>
          <w:rFonts w:asciiTheme="majorHAnsi" w:hAnsiTheme="majorHAnsi"/>
          <w:sz w:val="22"/>
          <w:szCs w:val="22"/>
          <w:lang w:val="es-PY"/>
        </w:rPr>
      </w:pPr>
      <w:r w:rsidRPr="0022364A">
        <w:rPr>
          <w:rFonts w:asciiTheme="majorHAnsi" w:hAnsiTheme="majorHAnsi"/>
          <w:sz w:val="22"/>
          <w:szCs w:val="22"/>
          <w:lang w:val="es-PY"/>
        </w:rPr>
        <w:t>El cronograma de inversión ejecutado es el siguiente:</w:t>
      </w:r>
    </w:p>
    <w:p w:rsidR="0022364A" w:rsidRPr="0022364A" w:rsidRDefault="0022364A" w:rsidP="0022364A">
      <w:pPr>
        <w:pStyle w:val="Prrafodelista"/>
        <w:ind w:left="360"/>
        <w:jc w:val="both"/>
        <w:rPr>
          <w:rFonts w:asciiTheme="majorHAnsi" w:hAnsiTheme="majorHAnsi"/>
          <w:sz w:val="22"/>
          <w:szCs w:val="22"/>
          <w:lang w:val="es-PY"/>
        </w:rPr>
      </w:pP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2009, primer año de obras (20%)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2010, segundo año de obras (40%)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2011: tercer año de obras (40%)</w:t>
      </w:r>
    </w:p>
    <w:p w:rsidR="00DF2CF8" w:rsidRPr="0022364A" w:rsidRDefault="00DF2CF8" w:rsidP="0022364A">
      <w:pPr>
        <w:pStyle w:val="Prrafodelista"/>
        <w:numPr>
          <w:ilvl w:val="2"/>
          <w:numId w:val="31"/>
        </w:numPr>
        <w:ind w:left="1080"/>
        <w:jc w:val="both"/>
        <w:rPr>
          <w:rFonts w:asciiTheme="majorHAnsi" w:hAnsiTheme="majorHAnsi"/>
          <w:sz w:val="22"/>
          <w:szCs w:val="22"/>
          <w:lang w:val="es-PY"/>
        </w:rPr>
      </w:pPr>
      <w:r w:rsidRPr="0022364A">
        <w:rPr>
          <w:rFonts w:asciiTheme="majorHAnsi" w:hAnsiTheme="majorHAnsi"/>
          <w:sz w:val="22"/>
          <w:szCs w:val="22"/>
          <w:lang w:val="es-PY"/>
        </w:rPr>
        <w:t>Año 2012: primer año de operación del proyecto</w:t>
      </w:r>
    </w:p>
    <w:p w:rsidR="00966ACA" w:rsidRPr="0022364A" w:rsidRDefault="00966ACA" w:rsidP="0022364A">
      <w:pPr>
        <w:rPr>
          <w:rFonts w:asciiTheme="majorHAnsi" w:hAnsiTheme="majorHAnsi"/>
          <w:color w:val="000000"/>
          <w:sz w:val="22"/>
          <w:szCs w:val="22"/>
          <w:lang w:val="es-PY"/>
        </w:rPr>
      </w:pPr>
    </w:p>
    <w:p w:rsidR="00082EF6" w:rsidRPr="0022364A" w:rsidRDefault="00082EF6" w:rsidP="0022364A">
      <w:pPr>
        <w:rPr>
          <w:rFonts w:asciiTheme="majorHAnsi" w:hAnsiTheme="majorHAnsi"/>
          <w:color w:val="000000"/>
          <w:sz w:val="22"/>
          <w:szCs w:val="22"/>
          <w:lang w:val="es-PY"/>
        </w:rPr>
      </w:pPr>
      <w:r w:rsidRPr="0022364A">
        <w:rPr>
          <w:rFonts w:asciiTheme="majorHAnsi" w:hAnsiTheme="majorHAnsi"/>
          <w:color w:val="000000"/>
          <w:sz w:val="22"/>
          <w:szCs w:val="22"/>
          <w:lang w:val="es-PY"/>
        </w:rPr>
        <w:t>El análisis costo – beneficio arrojo los siguientes resultados</w:t>
      </w:r>
    </w:p>
    <w:p w:rsidR="00082EF6" w:rsidRPr="0022364A" w:rsidRDefault="00082EF6" w:rsidP="0022364A">
      <w:pPr>
        <w:rPr>
          <w:rFonts w:asciiTheme="majorHAnsi" w:hAnsiTheme="majorHAnsi"/>
          <w:color w:val="000000"/>
          <w:sz w:val="22"/>
          <w:szCs w:val="22"/>
          <w:highlight w:val="green"/>
          <w:lang w:val="es-PY"/>
        </w:rPr>
      </w:pPr>
      <w:bookmarkStart w:id="9" w:name="_GoBack"/>
      <w:bookmarkEnd w:id="9"/>
    </w:p>
    <w:tbl>
      <w:tblPr>
        <w:tblW w:w="7521" w:type="dxa"/>
        <w:jc w:val="center"/>
        <w:tblInd w:w="55" w:type="dxa"/>
        <w:tblCellMar>
          <w:left w:w="70" w:type="dxa"/>
          <w:right w:w="70" w:type="dxa"/>
        </w:tblCellMar>
        <w:tblLook w:val="04A0"/>
      </w:tblPr>
      <w:tblGrid>
        <w:gridCol w:w="3947"/>
        <w:gridCol w:w="1174"/>
        <w:gridCol w:w="1200"/>
        <w:gridCol w:w="1200"/>
      </w:tblGrid>
      <w:tr w:rsidR="00082EF6" w:rsidRPr="0022364A" w:rsidTr="00F47DD2">
        <w:trPr>
          <w:trHeight w:val="393"/>
          <w:jc w:val="center"/>
        </w:trPr>
        <w:tc>
          <w:tcPr>
            <w:tcW w:w="3947" w:type="dxa"/>
            <w:tcBorders>
              <w:top w:val="single" w:sz="4" w:space="0" w:color="auto"/>
              <w:left w:val="single" w:sz="4" w:space="0" w:color="auto"/>
              <w:bottom w:val="nil"/>
              <w:right w:val="single" w:sz="4" w:space="0" w:color="auto"/>
            </w:tcBorders>
            <w:shd w:val="clear" w:color="auto" w:fill="95B3D7" w:themeFill="accent1" w:themeFillTint="99"/>
            <w:vAlign w:val="center"/>
            <w:hideMark/>
          </w:tcPr>
          <w:p w:rsidR="00082EF6" w:rsidRPr="0022364A" w:rsidRDefault="00082EF6" w:rsidP="002E791D">
            <w:pPr>
              <w:jc w:val="center"/>
              <w:rPr>
                <w:rFonts w:asciiTheme="majorHAnsi" w:hAnsiTheme="majorHAnsi"/>
                <w:b/>
                <w:sz w:val="18"/>
                <w:szCs w:val="18"/>
                <w:lang w:val="es-PY" w:eastAsia="es-PY"/>
              </w:rPr>
            </w:pPr>
            <w:r w:rsidRPr="0022364A">
              <w:rPr>
                <w:rFonts w:asciiTheme="majorHAnsi" w:hAnsiTheme="majorHAnsi"/>
                <w:b/>
                <w:sz w:val="18"/>
                <w:szCs w:val="18"/>
                <w:lang w:val="es-PY" w:eastAsia="es-PY"/>
              </w:rPr>
              <w:t>Tramo</w:t>
            </w:r>
          </w:p>
        </w:tc>
        <w:tc>
          <w:tcPr>
            <w:tcW w:w="1174"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082EF6" w:rsidRPr="0022364A" w:rsidRDefault="00082EF6" w:rsidP="00082EF6">
            <w:pPr>
              <w:jc w:val="center"/>
              <w:rPr>
                <w:rFonts w:asciiTheme="majorHAnsi" w:hAnsiTheme="majorHAnsi"/>
                <w:b/>
                <w:sz w:val="18"/>
                <w:szCs w:val="18"/>
                <w:lang w:val="es-PY" w:eastAsia="es-PY"/>
              </w:rPr>
            </w:pPr>
            <w:r w:rsidRPr="0022364A">
              <w:rPr>
                <w:rFonts w:asciiTheme="majorHAnsi" w:hAnsiTheme="majorHAnsi"/>
                <w:b/>
                <w:sz w:val="18"/>
                <w:szCs w:val="18"/>
                <w:lang w:val="es-PY" w:eastAsia="es-PY"/>
              </w:rPr>
              <w:t>Escenarios</w:t>
            </w:r>
          </w:p>
        </w:tc>
        <w:tc>
          <w:tcPr>
            <w:tcW w:w="12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82EF6" w:rsidRPr="0022364A" w:rsidRDefault="00082EF6" w:rsidP="00082EF6">
            <w:pPr>
              <w:jc w:val="center"/>
              <w:rPr>
                <w:rFonts w:asciiTheme="majorHAnsi" w:hAnsiTheme="majorHAnsi"/>
                <w:b/>
                <w:sz w:val="18"/>
                <w:szCs w:val="18"/>
                <w:lang w:val="es-PY" w:eastAsia="es-PY"/>
              </w:rPr>
            </w:pPr>
            <w:r w:rsidRPr="0022364A">
              <w:rPr>
                <w:rFonts w:asciiTheme="majorHAnsi" w:hAnsiTheme="majorHAnsi"/>
                <w:b/>
                <w:sz w:val="18"/>
                <w:szCs w:val="18"/>
                <w:lang w:val="es-PY" w:eastAsia="es-PY"/>
              </w:rPr>
              <w:t>VAN</w:t>
            </w:r>
            <w:r w:rsidRPr="0022364A">
              <w:rPr>
                <w:rFonts w:asciiTheme="majorHAnsi" w:hAnsiTheme="majorHAnsi"/>
                <w:b/>
                <w:sz w:val="18"/>
                <w:szCs w:val="18"/>
                <w:lang w:val="es-PY" w:eastAsia="es-PY"/>
              </w:rPr>
              <w:br/>
              <w:t>mill US$</w:t>
            </w:r>
          </w:p>
        </w:tc>
        <w:tc>
          <w:tcPr>
            <w:tcW w:w="120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82EF6" w:rsidRPr="0022364A" w:rsidRDefault="00082EF6" w:rsidP="00082EF6">
            <w:pPr>
              <w:jc w:val="center"/>
              <w:rPr>
                <w:rFonts w:asciiTheme="majorHAnsi" w:hAnsiTheme="majorHAnsi"/>
                <w:b/>
                <w:sz w:val="18"/>
                <w:szCs w:val="18"/>
                <w:lang w:val="es-PY" w:eastAsia="es-PY"/>
              </w:rPr>
            </w:pPr>
            <w:r w:rsidRPr="0022364A">
              <w:rPr>
                <w:rFonts w:asciiTheme="majorHAnsi" w:hAnsiTheme="majorHAnsi"/>
                <w:b/>
                <w:sz w:val="18"/>
                <w:szCs w:val="18"/>
                <w:lang w:val="es-PY" w:eastAsia="es-PY"/>
              </w:rPr>
              <w:t>TIR</w:t>
            </w:r>
          </w:p>
        </w:tc>
      </w:tr>
      <w:tr w:rsidR="00082EF6" w:rsidRPr="0022364A" w:rsidTr="0022364A">
        <w:trPr>
          <w:trHeight w:val="388"/>
          <w:jc w:val="center"/>
        </w:trPr>
        <w:tc>
          <w:tcPr>
            <w:tcW w:w="3947" w:type="dxa"/>
            <w:vMerge w:val="restart"/>
            <w:tcBorders>
              <w:top w:val="single" w:sz="4" w:space="0" w:color="auto"/>
              <w:left w:val="single" w:sz="4" w:space="0" w:color="auto"/>
              <w:right w:val="single" w:sz="4" w:space="0" w:color="auto"/>
            </w:tcBorders>
            <w:shd w:val="clear" w:color="auto" w:fill="auto"/>
            <w:noWrap/>
            <w:vAlign w:val="center"/>
          </w:tcPr>
          <w:p w:rsidR="00082EF6" w:rsidRPr="0022364A" w:rsidRDefault="00082EF6" w:rsidP="002E791D">
            <w:pPr>
              <w:rPr>
                <w:rFonts w:asciiTheme="majorHAnsi" w:hAnsiTheme="majorHAnsi"/>
                <w:b/>
                <w:sz w:val="18"/>
                <w:szCs w:val="18"/>
                <w:lang w:val="es-PY" w:eastAsia="es-PY"/>
              </w:rPr>
            </w:pPr>
            <w:r w:rsidRPr="0022364A">
              <w:rPr>
                <w:rFonts w:asciiTheme="majorHAnsi" w:hAnsiTheme="majorHAnsi"/>
                <w:b/>
                <w:sz w:val="18"/>
                <w:szCs w:val="18"/>
                <w:lang w:val="es-PY" w:eastAsia="es-PY"/>
              </w:rPr>
              <w:t>Ruta 10: Puerto Rosario - San Estanislao</w:t>
            </w:r>
          </w:p>
        </w:tc>
        <w:tc>
          <w:tcPr>
            <w:tcW w:w="1174" w:type="dxa"/>
            <w:tcBorders>
              <w:top w:val="single" w:sz="4" w:space="0" w:color="auto"/>
              <w:left w:val="nil"/>
              <w:bottom w:val="single" w:sz="4" w:space="0" w:color="auto"/>
              <w:right w:val="single" w:sz="4" w:space="0" w:color="auto"/>
            </w:tcBorders>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28,314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22,1%</w:t>
            </w:r>
          </w:p>
        </w:tc>
      </w:tr>
      <w:tr w:rsidR="00082EF6" w:rsidRPr="0022364A" w:rsidTr="0022364A">
        <w:trPr>
          <w:trHeight w:val="408"/>
          <w:jc w:val="center"/>
        </w:trPr>
        <w:tc>
          <w:tcPr>
            <w:tcW w:w="3947" w:type="dxa"/>
            <w:vMerge/>
            <w:tcBorders>
              <w:left w:val="single" w:sz="4" w:space="0" w:color="auto"/>
              <w:bottom w:val="single" w:sz="4" w:space="0" w:color="auto"/>
              <w:right w:val="single" w:sz="4" w:space="0" w:color="auto"/>
            </w:tcBorders>
            <w:shd w:val="clear" w:color="auto" w:fill="auto"/>
            <w:noWrap/>
            <w:vAlign w:val="center"/>
          </w:tcPr>
          <w:p w:rsidR="00082EF6" w:rsidRPr="0022364A" w:rsidRDefault="00082EF6" w:rsidP="002E791D">
            <w:pPr>
              <w:rPr>
                <w:rFonts w:asciiTheme="majorHAnsi" w:hAnsiTheme="majorHAnsi"/>
                <w:b/>
                <w:sz w:val="18"/>
                <w:szCs w:val="18"/>
                <w:lang w:val="es-PY" w:eastAsia="es-PY"/>
              </w:rPr>
            </w:pPr>
          </w:p>
        </w:tc>
        <w:tc>
          <w:tcPr>
            <w:tcW w:w="1174" w:type="dxa"/>
            <w:tcBorders>
              <w:top w:val="single" w:sz="4" w:space="0" w:color="auto"/>
              <w:left w:val="nil"/>
              <w:bottom w:val="single" w:sz="4" w:space="0" w:color="auto"/>
              <w:right w:val="single" w:sz="4" w:space="0" w:color="auto"/>
            </w:tcBorders>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23,815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EF6" w:rsidRPr="0022364A" w:rsidRDefault="00082EF6" w:rsidP="00082EF6">
            <w:pPr>
              <w:jc w:val="center"/>
              <w:rPr>
                <w:rFonts w:asciiTheme="majorHAnsi" w:hAnsiTheme="majorHAnsi" w:cs="Arial"/>
                <w:b/>
                <w:bCs/>
                <w:color w:val="000000"/>
                <w:sz w:val="18"/>
                <w:szCs w:val="18"/>
              </w:rPr>
            </w:pPr>
            <w:r w:rsidRPr="0022364A">
              <w:rPr>
                <w:rFonts w:asciiTheme="majorHAnsi" w:hAnsiTheme="majorHAnsi" w:cs="Arial"/>
                <w:b/>
                <w:bCs/>
                <w:color w:val="000000"/>
                <w:sz w:val="18"/>
                <w:szCs w:val="18"/>
              </w:rPr>
              <w:t>17,7%</w:t>
            </w:r>
          </w:p>
        </w:tc>
      </w:tr>
    </w:tbl>
    <w:p w:rsidR="00966ACA" w:rsidRPr="000A45F8" w:rsidRDefault="000A45F8" w:rsidP="000A45F8">
      <w:pPr>
        <w:ind w:left="851"/>
        <w:rPr>
          <w:rFonts w:asciiTheme="majorHAnsi" w:hAnsiTheme="majorHAnsi"/>
          <w:color w:val="FF0000"/>
          <w:sz w:val="22"/>
          <w:szCs w:val="22"/>
          <w:lang w:val="es-ES"/>
        </w:rPr>
      </w:pPr>
      <w:r>
        <w:rPr>
          <w:rFonts w:asciiTheme="majorHAnsi" w:hAnsiTheme="majorHAnsi"/>
          <w:color w:val="FF0000"/>
          <w:sz w:val="22"/>
          <w:szCs w:val="22"/>
          <w:lang w:val="es-ES"/>
        </w:rPr>
        <w:t xml:space="preserve">MARTIN. </w:t>
      </w:r>
      <w:r w:rsidRPr="000A45F8">
        <w:rPr>
          <w:rFonts w:asciiTheme="majorHAnsi" w:hAnsiTheme="majorHAnsi"/>
          <w:color w:val="FF0000"/>
          <w:sz w:val="22"/>
          <w:szCs w:val="22"/>
          <w:lang w:val="es-ES"/>
        </w:rPr>
        <w:t xml:space="preserve">Agregar un link del </w:t>
      </w:r>
      <w:proofErr w:type="spellStart"/>
      <w:r w:rsidRPr="000A45F8">
        <w:rPr>
          <w:rFonts w:asciiTheme="majorHAnsi" w:hAnsiTheme="majorHAnsi"/>
          <w:color w:val="FF0000"/>
          <w:sz w:val="22"/>
          <w:szCs w:val="22"/>
          <w:lang w:val="es-ES"/>
        </w:rPr>
        <w:t>idbdocs</w:t>
      </w:r>
      <w:proofErr w:type="spellEnd"/>
      <w:r w:rsidRPr="000A45F8">
        <w:rPr>
          <w:rFonts w:asciiTheme="majorHAnsi" w:hAnsiTheme="majorHAnsi"/>
          <w:color w:val="FF0000"/>
          <w:sz w:val="22"/>
          <w:szCs w:val="22"/>
          <w:lang w:val="es-ES"/>
        </w:rPr>
        <w:t xml:space="preserve"> al Análisis Económico</w:t>
      </w:r>
      <w:r w:rsidR="00BC2786">
        <w:rPr>
          <w:rFonts w:asciiTheme="majorHAnsi" w:hAnsiTheme="majorHAnsi"/>
          <w:color w:val="FF0000"/>
          <w:sz w:val="22"/>
          <w:szCs w:val="22"/>
          <w:lang w:val="es-ES"/>
        </w:rPr>
        <w:t xml:space="preserve">  elaborado por Roberto Bogado</w:t>
      </w:r>
    </w:p>
    <w:p w:rsidR="000A45F8" w:rsidRPr="00A73C99" w:rsidRDefault="000A45F8" w:rsidP="00C10F23">
      <w:pPr>
        <w:rPr>
          <w:rFonts w:asciiTheme="majorHAnsi" w:hAnsiTheme="majorHAnsi"/>
          <w:color w:val="000000"/>
          <w:sz w:val="22"/>
          <w:szCs w:val="22"/>
          <w:lang w:val="es-ES"/>
        </w:rPr>
      </w:pPr>
    </w:p>
    <w:p w:rsidR="001B5186" w:rsidRPr="00A73C99" w:rsidRDefault="00CB7898" w:rsidP="00182EE1">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Información de los R</w:t>
      </w:r>
      <w:r w:rsidR="009D5D7C" w:rsidRPr="00A73C99">
        <w:rPr>
          <w:rFonts w:asciiTheme="majorHAnsi" w:hAnsiTheme="majorHAnsi"/>
          <w:sz w:val="22"/>
          <w:szCs w:val="22"/>
          <w:lang w:val="es-ES"/>
        </w:rPr>
        <w:t>esultados</w:t>
      </w:r>
      <w:r w:rsidR="00B63D73" w:rsidRPr="00A73C99">
        <w:rPr>
          <w:rFonts w:asciiTheme="majorHAnsi" w:hAnsiTheme="majorHAnsi"/>
          <w:sz w:val="22"/>
          <w:szCs w:val="22"/>
          <w:lang w:val="es-ES"/>
        </w:rPr>
        <w:t xml:space="preserve"> </w:t>
      </w:r>
    </w:p>
    <w:p w:rsidR="000A7087" w:rsidRDefault="000A7087" w:rsidP="00C10F23">
      <w:pPr>
        <w:pStyle w:val="AutoNumpara"/>
        <w:numPr>
          <w:ilvl w:val="0"/>
          <w:numId w:val="0"/>
        </w:numPr>
        <w:spacing w:before="0" w:after="0"/>
        <w:rPr>
          <w:rFonts w:asciiTheme="majorHAnsi" w:hAnsiTheme="majorHAnsi"/>
          <w:sz w:val="22"/>
          <w:szCs w:val="22"/>
          <w:lang w:val="es-ES"/>
        </w:rPr>
      </w:pPr>
    </w:p>
    <w:p w:rsidR="00AE2161" w:rsidRPr="00AE2161" w:rsidRDefault="00AE2161" w:rsidP="00AE2161">
      <w:pPr>
        <w:pStyle w:val="AutoNumpara"/>
        <w:numPr>
          <w:ilvl w:val="0"/>
          <w:numId w:val="0"/>
        </w:numPr>
        <w:spacing w:before="0" w:after="0"/>
        <w:rPr>
          <w:rFonts w:asciiTheme="majorHAnsi" w:hAnsiTheme="majorHAnsi"/>
          <w:sz w:val="22"/>
          <w:szCs w:val="22"/>
          <w:lang w:val="es-ES"/>
        </w:rPr>
      </w:pPr>
      <w:r>
        <w:rPr>
          <w:rFonts w:asciiTheme="majorHAnsi" w:hAnsiTheme="majorHAnsi"/>
          <w:color w:val="000000" w:themeColor="text1"/>
          <w:sz w:val="22"/>
          <w:szCs w:val="22"/>
          <w:lang w:val="es-ES"/>
        </w:rPr>
        <w:t xml:space="preserve">Al finalizar </w:t>
      </w:r>
      <w:r w:rsidRPr="003C2FD1">
        <w:rPr>
          <w:rFonts w:asciiTheme="majorHAnsi" w:hAnsiTheme="majorHAnsi"/>
          <w:color w:val="000000" w:themeColor="text1"/>
          <w:sz w:val="22"/>
          <w:szCs w:val="22"/>
          <w:lang w:val="es-ES"/>
        </w:rPr>
        <w:t>l</w:t>
      </w:r>
      <w:r>
        <w:rPr>
          <w:rFonts w:asciiTheme="majorHAnsi" w:hAnsiTheme="majorHAnsi"/>
          <w:color w:val="000000" w:themeColor="text1"/>
          <w:sz w:val="22"/>
          <w:szCs w:val="22"/>
          <w:lang w:val="es-ES"/>
        </w:rPr>
        <w:t xml:space="preserve">as obras, las UEP entregara </w:t>
      </w:r>
      <w:r w:rsidRPr="003C2FD1">
        <w:rPr>
          <w:rFonts w:asciiTheme="majorHAnsi" w:hAnsiTheme="majorHAnsi"/>
          <w:color w:val="000000" w:themeColor="text1"/>
          <w:sz w:val="22"/>
          <w:szCs w:val="22"/>
          <w:lang w:val="es-ES"/>
        </w:rPr>
        <w:t>un Informe Final de Resultados de</w:t>
      </w:r>
      <w:r>
        <w:rPr>
          <w:rFonts w:asciiTheme="majorHAnsi" w:hAnsiTheme="majorHAnsi"/>
          <w:color w:val="000000" w:themeColor="text1"/>
          <w:sz w:val="22"/>
          <w:szCs w:val="22"/>
          <w:lang w:val="es-ES"/>
        </w:rPr>
        <w:t xml:space="preserve"> las mismas, el </w:t>
      </w:r>
      <w:r w:rsidRPr="003C2FD1">
        <w:rPr>
          <w:rFonts w:asciiTheme="majorHAnsi" w:hAnsiTheme="majorHAnsi"/>
          <w:color w:val="000000" w:themeColor="text1"/>
          <w:sz w:val="22"/>
          <w:szCs w:val="22"/>
          <w:lang w:val="es-ES"/>
        </w:rPr>
        <w:t>cual deberá incluir los resultados del Análisis Costo Beneficio Ex - Post y su comparación con el Análisis Costo Beneficio Ex Ante. El Informe Final</w:t>
      </w:r>
      <w:r>
        <w:rPr>
          <w:rFonts w:asciiTheme="majorHAnsi" w:hAnsiTheme="majorHAnsi"/>
          <w:color w:val="000000" w:themeColor="text1"/>
          <w:sz w:val="22"/>
          <w:szCs w:val="22"/>
          <w:lang w:val="es-ES"/>
        </w:rPr>
        <w:t xml:space="preserve"> deberá ser aprobado por el </w:t>
      </w:r>
      <w:r w:rsidRPr="003C2FD1">
        <w:rPr>
          <w:rFonts w:asciiTheme="majorHAnsi" w:hAnsiTheme="majorHAnsi"/>
          <w:color w:val="000000" w:themeColor="text1"/>
          <w:sz w:val="22"/>
          <w:szCs w:val="22"/>
          <w:lang w:val="es-ES"/>
        </w:rPr>
        <w:t xml:space="preserve">Jefe de Equipo </w:t>
      </w:r>
      <w:r w:rsidRPr="00AE2161">
        <w:rPr>
          <w:rFonts w:asciiTheme="majorHAnsi" w:hAnsiTheme="majorHAnsi"/>
          <w:sz w:val="22"/>
          <w:szCs w:val="22"/>
          <w:lang w:val="es-ES"/>
        </w:rPr>
        <w:t>BID.</w:t>
      </w:r>
    </w:p>
    <w:p w:rsidR="00AE2161" w:rsidRPr="00AE2161" w:rsidRDefault="00AE2161" w:rsidP="00AE2161">
      <w:pPr>
        <w:pStyle w:val="AutoNumpara"/>
        <w:numPr>
          <w:ilvl w:val="0"/>
          <w:numId w:val="0"/>
        </w:numPr>
        <w:spacing w:before="0" w:after="0"/>
        <w:rPr>
          <w:rFonts w:asciiTheme="majorHAnsi" w:hAnsiTheme="majorHAnsi"/>
          <w:sz w:val="22"/>
          <w:szCs w:val="22"/>
          <w:lang w:val="es-ES"/>
        </w:rPr>
      </w:pPr>
    </w:p>
    <w:p w:rsidR="00AE2161" w:rsidRPr="00AE2161" w:rsidRDefault="00AE2161" w:rsidP="00AE2161">
      <w:pPr>
        <w:pStyle w:val="AutoNumpara"/>
        <w:numPr>
          <w:ilvl w:val="0"/>
          <w:numId w:val="0"/>
        </w:numPr>
        <w:spacing w:before="0" w:after="0"/>
        <w:rPr>
          <w:rFonts w:asciiTheme="majorHAnsi" w:hAnsiTheme="majorHAnsi"/>
          <w:sz w:val="22"/>
          <w:szCs w:val="22"/>
          <w:lang w:val="es-ES"/>
        </w:rPr>
      </w:pPr>
      <w:r w:rsidRPr="00AE2161">
        <w:rPr>
          <w:rFonts w:asciiTheme="majorHAnsi" w:hAnsiTheme="majorHAnsi"/>
          <w:sz w:val="22"/>
          <w:szCs w:val="22"/>
          <w:lang w:val="es-ES"/>
        </w:rPr>
        <w:t>Al término del proyecto, la Oficina de País –</w:t>
      </w:r>
      <w:r>
        <w:rPr>
          <w:rFonts w:asciiTheme="majorHAnsi" w:hAnsiTheme="majorHAnsi"/>
          <w:sz w:val="22"/>
          <w:szCs w:val="22"/>
          <w:lang w:val="es-ES"/>
        </w:rPr>
        <w:t>Paraguay</w:t>
      </w:r>
      <w:r w:rsidRPr="00AE2161">
        <w:rPr>
          <w:rFonts w:asciiTheme="majorHAnsi" w:hAnsiTheme="majorHAnsi"/>
          <w:sz w:val="22"/>
          <w:szCs w:val="22"/>
          <w:lang w:val="es-ES"/>
        </w:rPr>
        <w:t xml:space="preserve"> elaborará el Informe de Terminación de Proyecto (PCR, por sus siglas en Inglés) con el apoyo de los especialistas de la Sede y de otros especialistas que hayan intervenido en el diseño, ejecución y evaluación de las obras financiadas, o en su caso de aquellos que tengan conocimiento sobre el contexto del proyecto. Este informe deberá ser aprobado por el </w:t>
      </w:r>
      <w:r w:rsidRPr="00974C88">
        <w:rPr>
          <w:rFonts w:asciiTheme="majorHAnsi" w:hAnsiTheme="majorHAnsi"/>
          <w:sz w:val="22"/>
          <w:szCs w:val="22"/>
          <w:lang w:val="es-ES"/>
        </w:rPr>
        <w:t>Departamento Regional correspondiente a más tardar 180 días posteriores a la fecha de desembolso total.</w:t>
      </w:r>
    </w:p>
    <w:p w:rsidR="00983F6C" w:rsidRPr="00A73C99" w:rsidRDefault="00983F6C" w:rsidP="00C10F23">
      <w:pPr>
        <w:pStyle w:val="AutoNumpara"/>
        <w:numPr>
          <w:ilvl w:val="0"/>
          <w:numId w:val="0"/>
        </w:numPr>
        <w:spacing w:before="0" w:after="0"/>
        <w:rPr>
          <w:rFonts w:asciiTheme="majorHAnsi" w:hAnsiTheme="majorHAnsi"/>
          <w:color w:val="000000"/>
          <w:sz w:val="22"/>
          <w:szCs w:val="22"/>
          <w:lang w:val="es-ES"/>
        </w:rPr>
      </w:pPr>
    </w:p>
    <w:p w:rsidR="001B5186" w:rsidRPr="00A73C99" w:rsidRDefault="00AA2A17" w:rsidP="00182EE1">
      <w:pPr>
        <w:pStyle w:val="Ttulo4"/>
        <w:numPr>
          <w:ilvl w:val="1"/>
          <w:numId w:val="20"/>
        </w:numPr>
        <w:tabs>
          <w:tab w:val="clear" w:pos="1440"/>
          <w:tab w:val="left" w:pos="720"/>
        </w:tabs>
        <w:spacing w:before="0" w:after="0"/>
        <w:jc w:val="left"/>
        <w:rPr>
          <w:rFonts w:asciiTheme="majorHAnsi" w:hAnsiTheme="majorHAnsi"/>
          <w:sz w:val="22"/>
          <w:szCs w:val="22"/>
          <w:lang w:val="es-ES"/>
        </w:rPr>
      </w:pPr>
      <w:r w:rsidRPr="00A73C99">
        <w:rPr>
          <w:rFonts w:asciiTheme="majorHAnsi" w:hAnsiTheme="majorHAnsi"/>
          <w:sz w:val="22"/>
          <w:szCs w:val="22"/>
          <w:lang w:val="es-ES"/>
        </w:rPr>
        <w:t>Coordinación, Plan de Trabajo y Presupuesto de la E</w:t>
      </w:r>
      <w:r w:rsidR="009D5D7C" w:rsidRPr="00A73C99">
        <w:rPr>
          <w:rFonts w:asciiTheme="majorHAnsi" w:hAnsiTheme="majorHAnsi"/>
          <w:sz w:val="22"/>
          <w:szCs w:val="22"/>
          <w:lang w:val="es-ES"/>
        </w:rPr>
        <w:t>valuación</w:t>
      </w:r>
    </w:p>
    <w:p w:rsidR="000A7087" w:rsidRDefault="000A7087" w:rsidP="00C10F23">
      <w:pPr>
        <w:pStyle w:val="AutoNumpara"/>
        <w:numPr>
          <w:ilvl w:val="0"/>
          <w:numId w:val="0"/>
        </w:numPr>
        <w:spacing w:before="0" w:after="0"/>
        <w:rPr>
          <w:rFonts w:asciiTheme="majorHAnsi" w:hAnsiTheme="majorHAnsi"/>
          <w:sz w:val="22"/>
          <w:szCs w:val="22"/>
          <w:lang w:val="es-ES"/>
        </w:rPr>
      </w:pPr>
    </w:p>
    <w:p w:rsidR="00BE680F" w:rsidRDefault="00BE680F" w:rsidP="00C10F23">
      <w:pPr>
        <w:pStyle w:val="AutoNumpara"/>
        <w:numPr>
          <w:ilvl w:val="0"/>
          <w:numId w:val="0"/>
        </w:numPr>
        <w:spacing w:before="0" w:after="0"/>
        <w:rPr>
          <w:rFonts w:asciiTheme="majorHAnsi" w:hAnsiTheme="majorHAnsi"/>
          <w:noProof w:val="0"/>
          <w:sz w:val="22"/>
          <w:szCs w:val="22"/>
          <w:lang w:val="es-ES"/>
        </w:rPr>
      </w:pPr>
      <w:r w:rsidRPr="00A73C99">
        <w:rPr>
          <w:rFonts w:asciiTheme="majorHAnsi" w:hAnsiTheme="majorHAnsi"/>
          <w:sz w:val="22"/>
          <w:szCs w:val="22"/>
          <w:lang w:val="es-ES"/>
        </w:rPr>
        <w:t xml:space="preserve">La Unidad Ejecutora del Programa </w:t>
      </w:r>
      <w:r w:rsidR="00AE2161">
        <w:rPr>
          <w:rFonts w:asciiTheme="majorHAnsi" w:hAnsiTheme="majorHAnsi"/>
          <w:sz w:val="22"/>
          <w:szCs w:val="22"/>
          <w:lang w:val="es-ES"/>
        </w:rPr>
        <w:t>será</w:t>
      </w:r>
      <w:r w:rsidRPr="00A73C99">
        <w:rPr>
          <w:rFonts w:asciiTheme="majorHAnsi" w:hAnsiTheme="majorHAnsi"/>
          <w:sz w:val="22"/>
          <w:szCs w:val="22"/>
          <w:lang w:val="es-ES"/>
        </w:rPr>
        <w:t xml:space="preserve"> responsable </w:t>
      </w:r>
      <w:r w:rsidR="00B93C07" w:rsidRPr="00A73C99">
        <w:rPr>
          <w:rFonts w:asciiTheme="majorHAnsi" w:hAnsiTheme="majorHAnsi"/>
          <w:sz w:val="22"/>
          <w:szCs w:val="22"/>
          <w:lang w:val="es-ES"/>
        </w:rPr>
        <w:t>de la realización</w:t>
      </w:r>
      <w:r w:rsidRPr="00A73C99">
        <w:rPr>
          <w:rFonts w:asciiTheme="majorHAnsi" w:hAnsiTheme="majorHAnsi"/>
          <w:sz w:val="22"/>
          <w:szCs w:val="22"/>
          <w:lang w:val="es-ES"/>
        </w:rPr>
        <w:t xml:space="preserve"> de las actividades de evaluación, lo cual incluye asegurar la recolección de los datos, incluyendo aquellos que tienen que ser medidos por</w:t>
      </w:r>
      <w:r w:rsidRPr="00A73C99">
        <w:rPr>
          <w:rFonts w:asciiTheme="majorHAnsi" w:hAnsiTheme="majorHAnsi"/>
          <w:noProof w:val="0"/>
          <w:sz w:val="22"/>
          <w:szCs w:val="22"/>
          <w:lang w:val="es-ES"/>
        </w:rPr>
        <w:t xml:space="preserve"> la </w:t>
      </w:r>
      <w:r w:rsidRPr="00A73C99">
        <w:rPr>
          <w:rFonts w:asciiTheme="majorHAnsi" w:hAnsiTheme="majorHAnsi"/>
          <w:sz w:val="22"/>
          <w:szCs w:val="22"/>
          <w:lang w:val="es-ES"/>
        </w:rPr>
        <w:t xml:space="preserve">Dirección de Vialidad y las </w:t>
      </w:r>
      <w:r w:rsidR="00570F2C">
        <w:rPr>
          <w:rFonts w:asciiTheme="majorHAnsi" w:hAnsiTheme="majorHAnsi"/>
          <w:sz w:val="22"/>
          <w:szCs w:val="22"/>
          <w:lang w:val="es-ES"/>
        </w:rPr>
        <w:t>Unidades Intervinientes</w:t>
      </w:r>
      <w:r w:rsidRPr="00A73C99">
        <w:rPr>
          <w:rFonts w:asciiTheme="majorHAnsi" w:hAnsiTheme="majorHAnsi"/>
          <w:sz w:val="22"/>
          <w:szCs w:val="22"/>
          <w:lang w:val="es-ES"/>
        </w:rPr>
        <w:t xml:space="preserve">, </w:t>
      </w:r>
      <w:r w:rsidRPr="00A73C99">
        <w:rPr>
          <w:rFonts w:asciiTheme="majorHAnsi" w:hAnsiTheme="majorHAnsi"/>
          <w:noProof w:val="0"/>
          <w:sz w:val="22"/>
          <w:szCs w:val="22"/>
          <w:lang w:val="es-ES"/>
        </w:rPr>
        <w:t xml:space="preserve">su procesamiento y análisis, así como el reporte los avances. </w:t>
      </w:r>
    </w:p>
    <w:p w:rsidR="000A7087" w:rsidRPr="00A73C99" w:rsidRDefault="000A7087" w:rsidP="00C10F23">
      <w:pPr>
        <w:pStyle w:val="AutoNumpara"/>
        <w:numPr>
          <w:ilvl w:val="0"/>
          <w:numId w:val="0"/>
        </w:numPr>
        <w:spacing w:before="0" w:after="0"/>
        <w:rPr>
          <w:rFonts w:asciiTheme="majorHAnsi" w:hAnsiTheme="majorHAnsi"/>
          <w:noProof w:val="0"/>
          <w:sz w:val="22"/>
          <w:szCs w:val="22"/>
          <w:lang w:val="es-ES"/>
        </w:rPr>
      </w:pPr>
    </w:p>
    <w:p w:rsidR="00BE680F" w:rsidRDefault="00BE680F" w:rsidP="00C10F23">
      <w:pPr>
        <w:pStyle w:val="AutoNumpara"/>
        <w:numPr>
          <w:ilvl w:val="0"/>
          <w:numId w:val="0"/>
        </w:numPr>
        <w:spacing w:before="0" w:after="0"/>
        <w:rPr>
          <w:rFonts w:asciiTheme="majorHAnsi" w:hAnsiTheme="majorHAnsi"/>
          <w:sz w:val="22"/>
          <w:szCs w:val="22"/>
          <w:lang w:val="es-ES"/>
        </w:rPr>
      </w:pPr>
      <w:r w:rsidRPr="00A73C99">
        <w:rPr>
          <w:rFonts w:asciiTheme="majorHAnsi" w:hAnsiTheme="majorHAnsi"/>
          <w:noProof w:val="0"/>
          <w:sz w:val="22"/>
          <w:szCs w:val="22"/>
          <w:lang w:val="es-ES"/>
        </w:rPr>
        <w:lastRenderedPageBreak/>
        <w:t xml:space="preserve">Por su parte el BID, a través del Jefe y Equipo de Proyecto es responsable de coordinar y asegurar que el plan se cumpla con la calidad técnica y el tiempo establecidos. Para ello, </w:t>
      </w:r>
      <w:r w:rsidRPr="00A73C99">
        <w:rPr>
          <w:rFonts w:asciiTheme="majorHAnsi" w:hAnsiTheme="majorHAnsi"/>
          <w:sz w:val="22"/>
          <w:szCs w:val="22"/>
          <w:lang w:val="es-ES"/>
        </w:rPr>
        <w:t xml:space="preserve">llevará a cabo reuniones periódicas con los responsables de la ejecución de este plan y de ser necesario solicitará informes o presentaciones de resultados extraordinarias. </w:t>
      </w:r>
    </w:p>
    <w:p w:rsidR="000A7087" w:rsidRPr="00A73C99" w:rsidRDefault="000A7087" w:rsidP="00C10F23">
      <w:pPr>
        <w:pStyle w:val="AutoNumpara"/>
        <w:numPr>
          <w:ilvl w:val="0"/>
          <w:numId w:val="0"/>
        </w:numPr>
        <w:spacing w:before="0" w:after="0"/>
        <w:rPr>
          <w:rFonts w:asciiTheme="majorHAnsi" w:hAnsiTheme="majorHAnsi"/>
          <w:noProof w:val="0"/>
          <w:sz w:val="22"/>
          <w:szCs w:val="22"/>
          <w:lang w:val="es-ES"/>
        </w:rPr>
      </w:pPr>
    </w:p>
    <w:p w:rsidR="00387144" w:rsidRPr="00A73C99" w:rsidRDefault="00D27C81" w:rsidP="00E21BC5">
      <w:pPr>
        <w:pStyle w:val="AutoNumpara"/>
        <w:numPr>
          <w:ilvl w:val="0"/>
          <w:numId w:val="0"/>
        </w:numPr>
        <w:spacing w:before="0" w:after="0"/>
        <w:rPr>
          <w:rFonts w:asciiTheme="majorHAnsi" w:hAnsiTheme="majorHAnsi"/>
          <w:color w:val="000000"/>
          <w:sz w:val="22"/>
          <w:szCs w:val="22"/>
          <w:lang w:val="es-ES"/>
        </w:rPr>
      </w:pPr>
      <w:r w:rsidRPr="00A73C99">
        <w:rPr>
          <w:rFonts w:asciiTheme="majorHAnsi" w:hAnsiTheme="majorHAnsi"/>
          <w:sz w:val="22"/>
          <w:szCs w:val="22"/>
          <w:lang w:val="es-ES"/>
        </w:rPr>
        <w:t>A continuación se prese</w:t>
      </w:r>
      <w:r w:rsidR="005F5204" w:rsidRPr="00A73C99">
        <w:rPr>
          <w:rFonts w:asciiTheme="majorHAnsi" w:hAnsiTheme="majorHAnsi"/>
          <w:sz w:val="22"/>
          <w:szCs w:val="22"/>
          <w:lang w:val="es-ES"/>
        </w:rPr>
        <w:t>nta el Plan de Trabajo para la E</w:t>
      </w:r>
      <w:r w:rsidRPr="00A73C99">
        <w:rPr>
          <w:rFonts w:asciiTheme="majorHAnsi" w:hAnsiTheme="majorHAnsi"/>
          <w:sz w:val="22"/>
          <w:szCs w:val="22"/>
          <w:lang w:val="es-ES"/>
        </w:rPr>
        <w:t>valuación del programa, el cual incluye las principales actividades y su respectivo</w:t>
      </w:r>
      <w:r w:rsidR="005F5204" w:rsidRPr="00A73C99">
        <w:rPr>
          <w:rFonts w:asciiTheme="majorHAnsi" w:hAnsiTheme="majorHAnsi"/>
          <w:sz w:val="22"/>
          <w:szCs w:val="22"/>
          <w:lang w:val="es-ES"/>
        </w:rPr>
        <w:t>s</w:t>
      </w:r>
      <w:r w:rsidRPr="00A73C99">
        <w:rPr>
          <w:rFonts w:asciiTheme="majorHAnsi" w:hAnsiTheme="majorHAnsi"/>
          <w:sz w:val="22"/>
          <w:szCs w:val="22"/>
          <w:lang w:val="es-ES"/>
        </w:rPr>
        <w:t xml:space="preserve"> producto</w:t>
      </w:r>
      <w:r w:rsidR="00E36137" w:rsidRPr="00A73C99">
        <w:rPr>
          <w:rFonts w:asciiTheme="majorHAnsi" w:hAnsiTheme="majorHAnsi"/>
          <w:sz w:val="22"/>
          <w:szCs w:val="22"/>
          <w:lang w:val="es-ES"/>
        </w:rPr>
        <w:t>s</w:t>
      </w:r>
      <w:r w:rsidRPr="00A73C99">
        <w:rPr>
          <w:rFonts w:asciiTheme="majorHAnsi" w:hAnsiTheme="majorHAnsi"/>
          <w:sz w:val="22"/>
          <w:szCs w:val="22"/>
          <w:lang w:val="es-ES"/>
        </w:rPr>
        <w:t>, el plazo de cumplimiento, el responsable y el costo, identificando la fuente de financiamiento</w:t>
      </w:r>
      <w:r w:rsidR="001B5186" w:rsidRPr="00A73C99">
        <w:rPr>
          <w:rFonts w:asciiTheme="majorHAnsi" w:hAnsiTheme="majorHAnsi"/>
          <w:color w:val="000000"/>
          <w:sz w:val="22"/>
          <w:szCs w:val="22"/>
          <w:lang w:val="es-ES"/>
        </w:rPr>
        <w:t>.</w:t>
      </w:r>
    </w:p>
    <w:p w:rsidR="001B5186" w:rsidRPr="00A73C99" w:rsidRDefault="001B5186" w:rsidP="00C10F23">
      <w:pPr>
        <w:numPr>
          <w:ilvl w:val="1"/>
          <w:numId w:val="1"/>
        </w:numPr>
        <w:jc w:val="both"/>
        <w:textAlignment w:val="top"/>
        <w:rPr>
          <w:rFonts w:asciiTheme="majorHAnsi" w:hAnsiTheme="majorHAnsi"/>
          <w:color w:val="000000"/>
          <w:sz w:val="22"/>
          <w:szCs w:val="22"/>
          <w:lang w:val="es-ES"/>
        </w:rPr>
        <w:sectPr w:rsidR="001B5186" w:rsidRPr="00A73C99" w:rsidSect="00E21BC5">
          <w:pgSz w:w="12240" w:h="15840"/>
          <w:pgMar w:top="1440" w:right="1627" w:bottom="1440" w:left="1440" w:header="720" w:footer="720" w:gutter="0"/>
          <w:cols w:space="720"/>
          <w:docGrid w:linePitch="360"/>
        </w:sectPr>
      </w:pPr>
    </w:p>
    <w:p w:rsidR="00890753" w:rsidRDefault="009D5D7C" w:rsidP="00C10F23">
      <w:pPr>
        <w:pStyle w:val="heading-b24"/>
        <w:spacing w:after="0"/>
        <w:rPr>
          <w:rFonts w:asciiTheme="majorHAnsi" w:eastAsia="Calibri" w:hAnsiTheme="majorHAnsi"/>
          <w:smallCaps w:val="0"/>
          <w:sz w:val="20"/>
          <w:lang w:val="es-ES"/>
        </w:rPr>
      </w:pPr>
      <w:r w:rsidRPr="00A73C99">
        <w:rPr>
          <w:rFonts w:asciiTheme="majorHAnsi" w:eastAsia="Calibri" w:hAnsiTheme="majorHAnsi"/>
          <w:smallCaps w:val="0"/>
          <w:sz w:val="20"/>
          <w:lang w:val="es-ES"/>
        </w:rPr>
        <w:lastRenderedPageBreak/>
        <w:t>Cuadro</w:t>
      </w:r>
      <w:r w:rsidR="003B606E" w:rsidRPr="00A73C99">
        <w:rPr>
          <w:rFonts w:asciiTheme="majorHAnsi" w:eastAsia="Calibri" w:hAnsiTheme="majorHAnsi"/>
          <w:smallCaps w:val="0"/>
          <w:sz w:val="20"/>
          <w:lang w:val="es-ES"/>
        </w:rPr>
        <w:t xml:space="preserve"> </w:t>
      </w:r>
      <w:r w:rsidR="00E21BC5">
        <w:rPr>
          <w:rFonts w:asciiTheme="majorHAnsi" w:eastAsia="Calibri" w:hAnsiTheme="majorHAnsi"/>
          <w:smallCaps w:val="0"/>
          <w:sz w:val="20"/>
          <w:lang w:val="es-ES"/>
        </w:rPr>
        <w:t>18</w:t>
      </w:r>
    </w:p>
    <w:p w:rsidR="00D27C81" w:rsidRPr="00A73C99" w:rsidRDefault="00683629" w:rsidP="00C10F23">
      <w:pPr>
        <w:pStyle w:val="heading-b24"/>
        <w:spacing w:after="0"/>
        <w:rPr>
          <w:rFonts w:asciiTheme="majorHAnsi" w:eastAsia="Calibri" w:hAnsiTheme="majorHAnsi"/>
          <w:smallCaps w:val="0"/>
          <w:sz w:val="20"/>
          <w:lang w:val="es-ES"/>
        </w:rPr>
      </w:pPr>
      <w:r>
        <w:rPr>
          <w:rFonts w:asciiTheme="majorHAnsi" w:eastAsia="Calibri" w:hAnsiTheme="majorHAnsi"/>
          <w:smallCaps w:val="0"/>
          <w:sz w:val="20"/>
          <w:lang w:val="es-ES"/>
        </w:rPr>
        <w:t xml:space="preserve">Programa </w:t>
      </w:r>
      <w:r w:rsidRPr="00683629">
        <w:rPr>
          <w:rFonts w:asciiTheme="majorHAnsi" w:eastAsia="Calibri" w:hAnsiTheme="majorHAnsi"/>
          <w:smallCaps w:val="0"/>
          <w:sz w:val="20"/>
          <w:lang w:val="es-ES"/>
        </w:rPr>
        <w:t>de Pavimentación de Corredores de Integración y Rehabilitación y Mantenimiento Vial, Fase II</w:t>
      </w:r>
    </w:p>
    <w:p w:rsidR="004A15E4" w:rsidRPr="00A73C99" w:rsidRDefault="004A15E4" w:rsidP="00C10F23">
      <w:pPr>
        <w:pStyle w:val="heading-b24"/>
        <w:spacing w:after="0"/>
        <w:rPr>
          <w:rFonts w:asciiTheme="majorHAnsi" w:eastAsia="Calibri" w:hAnsiTheme="majorHAnsi"/>
          <w:lang w:val="es-ES"/>
        </w:rPr>
      </w:pPr>
      <w:r w:rsidRPr="00A73C99">
        <w:rPr>
          <w:rFonts w:asciiTheme="majorHAnsi" w:eastAsia="Calibri" w:hAnsiTheme="majorHAnsi"/>
          <w:smallCaps w:val="0"/>
          <w:sz w:val="20"/>
          <w:lang w:val="es-ES"/>
        </w:rPr>
        <w:t>Evaluación -Plan de trabajo</w:t>
      </w:r>
    </w:p>
    <w:tbl>
      <w:tblPr>
        <w:tblW w:w="0" w:type="auto"/>
        <w:tblInd w:w="57" w:type="dxa"/>
        <w:tblCellMar>
          <w:left w:w="70" w:type="dxa"/>
          <w:right w:w="70" w:type="dxa"/>
        </w:tblCellMar>
        <w:tblLook w:val="04A0"/>
      </w:tblPr>
      <w:tblGrid>
        <w:gridCol w:w="2754"/>
        <w:gridCol w:w="192"/>
        <w:gridCol w:w="244"/>
        <w:gridCol w:w="296"/>
        <w:gridCol w:w="289"/>
        <w:gridCol w:w="192"/>
        <w:gridCol w:w="244"/>
        <w:gridCol w:w="296"/>
        <w:gridCol w:w="289"/>
        <w:gridCol w:w="192"/>
        <w:gridCol w:w="244"/>
        <w:gridCol w:w="296"/>
        <w:gridCol w:w="289"/>
        <w:gridCol w:w="192"/>
        <w:gridCol w:w="244"/>
        <w:gridCol w:w="296"/>
        <w:gridCol w:w="289"/>
        <w:gridCol w:w="192"/>
        <w:gridCol w:w="244"/>
        <w:gridCol w:w="296"/>
        <w:gridCol w:w="289"/>
        <w:gridCol w:w="220"/>
        <w:gridCol w:w="244"/>
        <w:gridCol w:w="296"/>
        <w:gridCol w:w="289"/>
        <w:gridCol w:w="192"/>
        <w:gridCol w:w="244"/>
        <w:gridCol w:w="296"/>
        <w:gridCol w:w="289"/>
        <w:gridCol w:w="1076"/>
        <w:gridCol w:w="746"/>
        <w:gridCol w:w="1292"/>
      </w:tblGrid>
      <w:tr w:rsidR="001C6E6A" w:rsidRPr="00E109C1" w:rsidTr="00E109C1">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Principales actividades de evaluación/Productos por actividad</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2</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3</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5</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6</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Año 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Responsable</w:t>
            </w:r>
          </w:p>
        </w:tc>
        <w:tc>
          <w:tcPr>
            <w:tcW w:w="0" w:type="auto"/>
            <w:vMerge w:val="restart"/>
            <w:tcBorders>
              <w:top w:val="single" w:sz="4" w:space="0" w:color="auto"/>
              <w:left w:val="nil"/>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Costo</w:t>
            </w:r>
          </w:p>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(U$S)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r w:rsidRPr="00E109C1">
              <w:rPr>
                <w:rFonts w:asciiTheme="majorHAnsi" w:hAnsiTheme="majorHAnsi" w:cs="Arial"/>
                <w:b/>
                <w:bCs/>
                <w:spacing w:val="0"/>
                <w:sz w:val="16"/>
                <w:szCs w:val="16"/>
                <w:lang w:val="es-ES" w:eastAsia="es-ES"/>
              </w:rPr>
              <w:t>Financiamiento</w:t>
            </w:r>
          </w:p>
        </w:tc>
      </w:tr>
      <w:tr w:rsidR="00E109C1" w:rsidRPr="00E109C1" w:rsidTr="00E109C1">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rPr>
                <w:rFonts w:asciiTheme="majorHAnsi" w:hAnsiTheme="majorHAnsi" w:cs="Arial"/>
                <w:b/>
                <w:bCs/>
                <w:spacing w:val="0"/>
                <w:sz w:val="16"/>
                <w:szCs w:val="16"/>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III</w:t>
            </w:r>
          </w:p>
        </w:tc>
        <w:tc>
          <w:tcPr>
            <w:tcW w:w="0" w:type="auto"/>
            <w:tcBorders>
              <w:top w:val="nil"/>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spacing w:val="0"/>
                <w:sz w:val="16"/>
                <w:szCs w:val="16"/>
                <w:lang w:val="es-ES" w:eastAsia="es-ES"/>
              </w:rPr>
            </w:pPr>
            <w:r w:rsidRPr="00E109C1">
              <w:rPr>
                <w:rFonts w:asciiTheme="majorHAnsi" w:hAnsiTheme="majorHAnsi" w:cs="Arial"/>
                <w:spacing w:val="0"/>
                <w:sz w:val="16"/>
                <w:szCs w:val="16"/>
                <w:lang w:val="es-ES" w:eastAsia="es-ES"/>
              </w:rPr>
              <w:t>IV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rPr>
                <w:rFonts w:asciiTheme="majorHAnsi" w:hAnsiTheme="majorHAnsi" w:cs="Arial"/>
                <w:b/>
                <w:bCs/>
                <w:spacing w:val="0"/>
                <w:sz w:val="16"/>
                <w:szCs w:val="16"/>
                <w:lang w:val="es-ES" w:eastAsia="es-ES"/>
              </w:rPr>
            </w:pPr>
          </w:p>
        </w:tc>
        <w:tc>
          <w:tcPr>
            <w:tcW w:w="0" w:type="auto"/>
            <w:vMerge/>
            <w:tcBorders>
              <w:left w:val="nil"/>
              <w:bottom w:val="single" w:sz="4" w:space="0" w:color="auto"/>
              <w:right w:val="single" w:sz="4" w:space="0" w:color="auto"/>
            </w:tcBorders>
            <w:shd w:val="clear" w:color="auto" w:fill="auto"/>
            <w:vAlign w:val="center"/>
            <w:hideMark/>
          </w:tcPr>
          <w:p w:rsidR="001C6E6A" w:rsidRPr="00E109C1" w:rsidRDefault="001C6E6A" w:rsidP="001C6E6A">
            <w:pPr>
              <w:jc w:val="center"/>
              <w:rPr>
                <w:rFonts w:asciiTheme="majorHAnsi" w:hAnsiTheme="majorHAnsi" w:cs="Arial"/>
                <w:b/>
                <w:bCs/>
                <w:spacing w:val="0"/>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E109C1" w:rsidRDefault="001C6E6A" w:rsidP="001C6E6A">
            <w:pPr>
              <w:rPr>
                <w:rFonts w:asciiTheme="majorHAnsi" w:hAnsiTheme="majorHAnsi" w:cs="Arial"/>
                <w:b/>
                <w:bCs/>
                <w:spacing w:val="0"/>
                <w:sz w:val="16"/>
                <w:szCs w:val="16"/>
                <w:lang w:val="es-ES" w:eastAsia="es-ES"/>
              </w:rPr>
            </w:pPr>
          </w:p>
        </w:tc>
      </w:tr>
      <w:tr w:rsidR="001C6E6A" w:rsidRPr="001C6E6A" w:rsidTr="001C6E6A">
        <w:trPr>
          <w:trHeight w:val="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b/>
                <w:bCs/>
                <w:spacing w:val="0"/>
                <w:sz w:val="14"/>
                <w:szCs w:val="14"/>
                <w:lang w:val="es-ES" w:eastAsia="es-ES"/>
              </w:rPr>
            </w:pPr>
            <w:r w:rsidRPr="001C6E6A">
              <w:rPr>
                <w:rFonts w:asciiTheme="majorHAnsi" w:hAnsiTheme="majorHAnsi" w:cs="Arial"/>
                <w:b/>
                <w:bCs/>
                <w:spacing w:val="0"/>
                <w:sz w:val="14"/>
                <w:szCs w:val="14"/>
                <w:lang w:val="es-ES" w:eastAsia="es-ES"/>
              </w:rPr>
              <w:t>I.  Evaluación económica ex post de obras de infraestructura vial terminadas</w:t>
            </w:r>
          </w:p>
        </w:tc>
        <w:tc>
          <w:tcPr>
            <w:tcW w:w="0" w:type="auto"/>
            <w:gridSpan w:val="28"/>
            <w:tcBorders>
              <w:top w:val="single" w:sz="4" w:space="0" w:color="auto"/>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DV/UEP</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50.000</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BID/AL</w:t>
            </w:r>
          </w:p>
        </w:tc>
      </w:tr>
      <w:tr w:rsidR="001C6E6A" w:rsidRPr="001C6E6A" w:rsidTr="001C6E6A">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Índice de accesibilidad de las vías pavimentadas en la RVN</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Costo de operación vehicular en los tramos mejorados y pavimentados por el Programa  (US$/vehículo por kilómetro)</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Costo de operación vehicular en los tramos conservados por el Programa bajo la Modalidad GMANS (US$/vehículo por kilómetro)</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Tiempo de Viaje</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3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 xml:space="preserve">Tránsito Medio Diario Anual en los tramos intervenidos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Índice de Rugosidad Internacional</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 xml:space="preserve">Días por año de no transitabilidad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Procesamiento y Análisis de información</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Informe de evaluación económica Ex Post</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b/>
                <w:bCs/>
                <w:spacing w:val="0"/>
                <w:sz w:val="14"/>
                <w:szCs w:val="14"/>
                <w:lang w:val="es-ES" w:eastAsia="es-ES"/>
              </w:rPr>
            </w:pPr>
            <w:r w:rsidRPr="001C6E6A">
              <w:rPr>
                <w:rFonts w:asciiTheme="majorHAnsi" w:hAnsiTheme="majorHAnsi" w:cs="Arial"/>
                <w:b/>
                <w:bCs/>
                <w:spacing w:val="0"/>
                <w:sz w:val="14"/>
                <w:szCs w:val="14"/>
                <w:lang w:val="es-ES" w:eastAsia="es-ES"/>
              </w:rPr>
              <w:t>II. Calificación de Seguridad Vial en circuitos GMANS</w:t>
            </w:r>
          </w:p>
        </w:tc>
        <w:tc>
          <w:tcPr>
            <w:tcW w:w="0" w:type="auto"/>
            <w:gridSpan w:val="28"/>
            <w:tcBorders>
              <w:top w:val="single" w:sz="4" w:space="0" w:color="auto"/>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UEP</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30.000</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BID/AL</w:t>
            </w:r>
          </w:p>
        </w:tc>
      </w:tr>
      <w:tr w:rsidR="001C6E6A" w:rsidRPr="001C6E6A" w:rsidTr="001C6E6A">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Índice de Severidad</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Procesamiento y Análisis de información</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4"/>
                <w:lang w:val="es-ES" w:eastAsia="es-ES"/>
              </w:rPr>
            </w:pPr>
            <w:r w:rsidRPr="001C6E6A">
              <w:rPr>
                <w:rFonts w:asciiTheme="majorHAnsi" w:hAnsiTheme="majorHAnsi" w:cs="Arial"/>
                <w:spacing w:val="0"/>
                <w:sz w:val="14"/>
                <w:szCs w:val="14"/>
                <w:lang w:val="es-ES" w:eastAsia="es-ES"/>
              </w:rPr>
              <w:t>Informe de evaluación Inicial de  Seguridad</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b/>
                <w:bCs/>
                <w:spacing w:val="0"/>
                <w:sz w:val="14"/>
                <w:szCs w:val="14"/>
                <w:lang w:val="es-ES" w:eastAsia="es-ES"/>
              </w:rPr>
            </w:pPr>
            <w:r w:rsidRPr="001C6E6A">
              <w:rPr>
                <w:rFonts w:asciiTheme="majorHAnsi" w:hAnsiTheme="majorHAnsi" w:cs="Arial"/>
                <w:b/>
                <w:bCs/>
                <w:spacing w:val="0"/>
                <w:sz w:val="14"/>
                <w:szCs w:val="14"/>
                <w:lang w:val="es-ES" w:eastAsia="es-ES"/>
              </w:rPr>
              <w:t>III.</w:t>
            </w:r>
            <w:r w:rsidRPr="001C6E6A">
              <w:rPr>
                <w:rFonts w:asciiTheme="majorHAnsi" w:hAnsiTheme="majorHAnsi"/>
                <w:b/>
                <w:bCs/>
                <w:spacing w:val="0"/>
                <w:sz w:val="14"/>
                <w:szCs w:val="14"/>
                <w:lang w:val="es-ES" w:eastAsia="es-ES"/>
              </w:rPr>
              <w:t xml:space="preserve">  </w:t>
            </w:r>
            <w:r w:rsidRPr="001C6E6A">
              <w:rPr>
                <w:rFonts w:asciiTheme="majorHAnsi" w:hAnsiTheme="majorHAnsi" w:cs="Arial"/>
                <w:b/>
                <w:bCs/>
                <w:spacing w:val="0"/>
                <w:sz w:val="14"/>
                <w:szCs w:val="14"/>
                <w:lang w:val="es-ES" w:eastAsia="es-ES"/>
              </w:rPr>
              <w:t>Informe Final de Evaluación del Programa</w:t>
            </w:r>
          </w:p>
        </w:tc>
        <w:tc>
          <w:tcPr>
            <w:tcW w:w="0" w:type="auto"/>
            <w:gridSpan w:val="28"/>
            <w:tcBorders>
              <w:top w:val="single" w:sz="4" w:space="0" w:color="auto"/>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UEP</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20.000</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b/>
                <w:bCs/>
                <w:spacing w:val="0"/>
                <w:sz w:val="14"/>
                <w:szCs w:val="14"/>
                <w:lang w:val="es-ES" w:eastAsia="es-ES"/>
              </w:rPr>
            </w:pPr>
            <w:r w:rsidRPr="001C6E6A">
              <w:rPr>
                <w:rFonts w:asciiTheme="majorHAnsi" w:hAnsiTheme="majorHAnsi" w:cs="Arial"/>
                <w:b/>
                <w:bCs/>
                <w:spacing w:val="0"/>
                <w:sz w:val="14"/>
                <w:szCs w:val="14"/>
                <w:lang w:val="es-ES" w:eastAsia="es-ES"/>
              </w:rPr>
              <w:t>IV.</w:t>
            </w:r>
            <w:r w:rsidRPr="001C6E6A">
              <w:rPr>
                <w:rFonts w:asciiTheme="majorHAnsi" w:hAnsiTheme="majorHAnsi"/>
                <w:b/>
                <w:bCs/>
                <w:spacing w:val="0"/>
                <w:sz w:val="14"/>
                <w:szCs w:val="14"/>
                <w:lang w:val="es-ES" w:eastAsia="es-ES"/>
              </w:rPr>
              <w:t xml:space="preserve">  </w:t>
            </w:r>
            <w:r w:rsidRPr="001C6E6A">
              <w:rPr>
                <w:rFonts w:asciiTheme="majorHAnsi" w:hAnsiTheme="majorHAnsi" w:cs="Arial"/>
                <w:b/>
                <w:bCs/>
                <w:spacing w:val="0"/>
                <w:sz w:val="14"/>
                <w:szCs w:val="14"/>
                <w:lang w:val="es-ES" w:eastAsia="es-ES"/>
              </w:rPr>
              <w:t>Informe de Terminación de Proyecto</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TSP/CPR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r w:rsidR="001C6E6A" w:rsidRPr="001C6E6A" w:rsidTr="001C6E6A">
        <w:trPr>
          <w:trHeight w:val="255"/>
        </w:trPr>
        <w:tc>
          <w:tcPr>
            <w:tcW w:w="0" w:type="auto"/>
            <w:vMerge/>
            <w:tcBorders>
              <w:top w:val="nil"/>
              <w:left w:val="single" w:sz="4" w:space="0" w:color="auto"/>
              <w:bottom w:val="single" w:sz="4" w:space="0" w:color="auto"/>
              <w:right w:val="single" w:sz="4" w:space="0" w:color="auto"/>
            </w:tcBorders>
            <w:vAlign w:val="center"/>
            <w:hideMark/>
          </w:tcPr>
          <w:p w:rsidR="001C6E6A" w:rsidRPr="001C6E6A" w:rsidRDefault="001C6E6A" w:rsidP="001C6E6A">
            <w:pPr>
              <w:rPr>
                <w:rFonts w:asciiTheme="majorHAnsi" w:hAnsiTheme="majorHAnsi" w:cs="Arial"/>
                <w:b/>
                <w:bCs/>
                <w:spacing w:val="0"/>
                <w:sz w:val="16"/>
                <w:szCs w:val="16"/>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 </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4"/>
                <w:szCs w:val="16"/>
                <w:lang w:val="es-ES" w:eastAsia="es-ES"/>
              </w:rPr>
            </w:pPr>
            <w:r w:rsidRPr="001C6E6A">
              <w:rPr>
                <w:rFonts w:asciiTheme="majorHAnsi" w:hAnsiTheme="majorHAnsi" w:cs="Arial"/>
                <w:spacing w:val="0"/>
                <w:sz w:val="14"/>
                <w:szCs w:val="16"/>
                <w:lang w:val="es-ES" w:eastAsia="es-ES"/>
              </w:rPr>
              <w:t>X</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cente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UEP</w:t>
            </w:r>
          </w:p>
        </w:tc>
        <w:tc>
          <w:tcPr>
            <w:tcW w:w="0" w:type="auto"/>
            <w:vMerge/>
            <w:tcBorders>
              <w:top w:val="nil"/>
              <w:left w:val="single" w:sz="4" w:space="0" w:color="auto"/>
              <w:bottom w:val="single" w:sz="4" w:space="0" w:color="auto"/>
              <w:right w:val="single" w:sz="4" w:space="0" w:color="auto"/>
            </w:tcBorders>
            <w:vAlign w:val="center"/>
            <w:hideMark/>
          </w:tcPr>
          <w:p w:rsidR="001C6E6A" w:rsidRPr="001C6E6A" w:rsidRDefault="001C6E6A" w:rsidP="001C6E6A">
            <w:pPr>
              <w:rPr>
                <w:rFonts w:asciiTheme="majorHAnsi" w:hAnsiTheme="majorHAnsi" w:cs="Arial"/>
                <w:spacing w:val="0"/>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C6E6A" w:rsidRPr="001C6E6A" w:rsidRDefault="001C6E6A" w:rsidP="001C6E6A">
            <w:pPr>
              <w:rPr>
                <w:rFonts w:asciiTheme="majorHAnsi" w:hAnsiTheme="majorHAnsi" w:cs="Arial"/>
                <w:spacing w:val="0"/>
                <w:sz w:val="16"/>
                <w:szCs w:val="16"/>
                <w:lang w:val="es-ES" w:eastAsia="es-ES"/>
              </w:rPr>
            </w:pPr>
          </w:p>
        </w:tc>
      </w:tr>
      <w:tr w:rsidR="001C6E6A" w:rsidRPr="001C6E6A" w:rsidTr="001C6E6A">
        <w:trPr>
          <w:trHeight w:val="255"/>
        </w:trPr>
        <w:tc>
          <w:tcPr>
            <w:tcW w:w="0" w:type="auto"/>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1C6E6A" w:rsidRPr="001C6E6A" w:rsidRDefault="001C6E6A" w:rsidP="001C6E6A">
            <w:pPr>
              <w:jc w:val="right"/>
              <w:rPr>
                <w:rFonts w:asciiTheme="majorHAnsi" w:hAnsiTheme="majorHAnsi" w:cs="Arial"/>
                <w:b/>
                <w:bCs/>
                <w:spacing w:val="0"/>
                <w:sz w:val="16"/>
                <w:szCs w:val="16"/>
                <w:lang w:val="es-ES" w:eastAsia="es-ES"/>
              </w:rPr>
            </w:pPr>
            <w:r w:rsidRPr="001C6E6A">
              <w:rPr>
                <w:rFonts w:asciiTheme="majorHAnsi" w:hAnsiTheme="majorHAnsi" w:cs="Arial"/>
                <w:b/>
                <w:bCs/>
                <w:spacing w:val="0"/>
                <w:sz w:val="16"/>
                <w:szCs w:val="16"/>
                <w:lang w:val="es-ES" w:eastAsia="es-ES"/>
              </w:rPr>
              <w:t>Costos Totales:</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jc w:val="right"/>
              <w:rPr>
                <w:rFonts w:asciiTheme="majorHAnsi" w:hAnsiTheme="majorHAnsi" w:cs="Arial"/>
                <w:b/>
                <w:bCs/>
                <w:spacing w:val="0"/>
                <w:sz w:val="16"/>
                <w:szCs w:val="16"/>
                <w:lang w:val="es-ES" w:eastAsia="es-ES"/>
              </w:rPr>
            </w:pPr>
            <w:r w:rsidRPr="001C6E6A">
              <w:rPr>
                <w:rFonts w:asciiTheme="majorHAnsi" w:hAnsiTheme="majorHAnsi" w:cs="Arial"/>
                <w:b/>
                <w:bCs/>
                <w:spacing w:val="0"/>
                <w:sz w:val="16"/>
                <w:szCs w:val="16"/>
                <w:lang w:val="es-ES" w:eastAsia="es-ES"/>
              </w:rPr>
              <w:t>100.000</w:t>
            </w:r>
          </w:p>
        </w:tc>
        <w:tc>
          <w:tcPr>
            <w:tcW w:w="0" w:type="auto"/>
            <w:tcBorders>
              <w:top w:val="nil"/>
              <w:left w:val="nil"/>
              <w:bottom w:val="single" w:sz="4" w:space="0" w:color="auto"/>
              <w:right w:val="single" w:sz="4" w:space="0" w:color="auto"/>
            </w:tcBorders>
            <w:shd w:val="clear" w:color="auto" w:fill="auto"/>
            <w:vAlign w:val="center"/>
            <w:hideMark/>
          </w:tcPr>
          <w:p w:rsidR="001C6E6A" w:rsidRPr="001C6E6A" w:rsidRDefault="001C6E6A" w:rsidP="001C6E6A">
            <w:pPr>
              <w:rPr>
                <w:rFonts w:asciiTheme="majorHAnsi" w:hAnsiTheme="majorHAnsi" w:cs="Arial"/>
                <w:spacing w:val="0"/>
                <w:sz w:val="16"/>
                <w:szCs w:val="16"/>
                <w:lang w:val="es-ES" w:eastAsia="es-ES"/>
              </w:rPr>
            </w:pPr>
            <w:r w:rsidRPr="001C6E6A">
              <w:rPr>
                <w:rFonts w:asciiTheme="majorHAnsi" w:hAnsiTheme="majorHAnsi" w:cs="Arial"/>
                <w:spacing w:val="0"/>
                <w:sz w:val="16"/>
                <w:szCs w:val="16"/>
                <w:lang w:val="es-ES" w:eastAsia="es-ES"/>
              </w:rPr>
              <w:t> </w:t>
            </w:r>
          </w:p>
        </w:tc>
      </w:tr>
    </w:tbl>
    <w:p w:rsidR="00AE2161" w:rsidRDefault="00AE2161">
      <w:pPr>
        <w:rPr>
          <w:rFonts w:asciiTheme="majorHAnsi" w:hAnsiTheme="majorHAnsi"/>
          <w:sz w:val="22"/>
          <w:szCs w:val="22"/>
          <w:lang w:val="es-ES"/>
        </w:rPr>
      </w:pPr>
    </w:p>
    <w:p w:rsidR="001B5186" w:rsidRPr="00582035" w:rsidRDefault="001B5186" w:rsidP="00C10F23">
      <w:pPr>
        <w:rPr>
          <w:rFonts w:asciiTheme="majorHAnsi" w:hAnsiTheme="majorHAnsi"/>
          <w:b/>
          <w:sz w:val="22"/>
          <w:szCs w:val="22"/>
          <w:lang w:val="es-ES"/>
        </w:rPr>
      </w:pPr>
    </w:p>
    <w:sectPr w:rsidR="001B5186" w:rsidRPr="00582035" w:rsidSect="00E21BC5">
      <w:pgSz w:w="15840" w:h="12240" w:orient="landscape"/>
      <w:pgMar w:top="1440" w:right="1440" w:bottom="162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C6" w:rsidRDefault="00CC5EC6" w:rsidP="001B5186">
      <w:r>
        <w:separator/>
      </w:r>
    </w:p>
  </w:endnote>
  <w:endnote w:type="continuationSeparator" w:id="0">
    <w:p w:rsidR="00CC5EC6" w:rsidRDefault="00CC5EC6" w:rsidP="001B51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CC" w:rsidRDefault="00E473CC" w:rsidP="00077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73CC" w:rsidRDefault="00E473CC" w:rsidP="00077FB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CC" w:rsidRDefault="00E473CC">
    <w:pPr>
      <w:pStyle w:val="Piedepgina"/>
      <w:jc w:val="center"/>
    </w:pPr>
    <w:r>
      <w:t>-</w:t>
    </w:r>
    <w:fldSimple w:instr=" PAGE   \* MERGEFORMAT ">
      <w:r w:rsidR="00BC2786">
        <w:rPr>
          <w:noProof/>
        </w:rPr>
        <w:t>21</w:t>
      </w:r>
    </w:fldSimple>
    <w:r>
      <w:t>-</w:t>
    </w:r>
  </w:p>
  <w:p w:rsidR="00E473CC" w:rsidRDefault="00E473CC">
    <w:pPr>
      <w:pStyle w:val="Piedepgina"/>
      <w:jc w:val="center"/>
    </w:pPr>
  </w:p>
  <w:p w:rsidR="00E473CC" w:rsidRDefault="00E473CC" w:rsidP="00077F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C6" w:rsidRDefault="00CC5EC6" w:rsidP="001B5186">
      <w:r>
        <w:separator/>
      </w:r>
    </w:p>
  </w:footnote>
  <w:footnote w:type="continuationSeparator" w:id="0">
    <w:p w:rsidR="00CC5EC6" w:rsidRDefault="00CC5EC6" w:rsidP="001B5186">
      <w:r>
        <w:continuationSeparator/>
      </w:r>
    </w:p>
  </w:footnote>
  <w:footnote w:id="1">
    <w:p w:rsidR="00E473CC" w:rsidRPr="00E84871" w:rsidRDefault="00E473CC" w:rsidP="005209D8">
      <w:pPr>
        <w:pStyle w:val="Textoindependiente2"/>
        <w:numPr>
          <w:ilvl w:val="0"/>
          <w:numId w:val="25"/>
        </w:numPr>
        <w:tabs>
          <w:tab w:val="left" w:pos="142"/>
        </w:tabs>
        <w:spacing w:before="80" w:after="80" w:line="240" w:lineRule="auto"/>
        <w:ind w:left="360"/>
        <w:jc w:val="both"/>
        <w:rPr>
          <w:rFonts w:asciiTheme="minorHAnsi" w:hAnsiTheme="minorHAnsi" w:cstheme="minorHAnsi"/>
          <w:sz w:val="16"/>
          <w:szCs w:val="16"/>
          <w:lang w:val="es-ES"/>
        </w:rPr>
      </w:pPr>
      <w:r w:rsidRPr="00E84871">
        <w:rPr>
          <w:rFonts w:asciiTheme="minorHAnsi" w:hAnsiTheme="minorHAnsi" w:cstheme="minorHAnsi"/>
          <w:sz w:val="16"/>
          <w:szCs w:val="16"/>
          <w:lang w:val="es-ES"/>
        </w:rPr>
        <w:t>Incluye las medidas destinadas a compensar los impactos ambientales, tales como reforestación de campos comunales, arborización urbana, apoyo a productores agrícolas de alta vulnerabilidad, y otras medidas de Mitigación Ambiental.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227"/>
    <w:multiLevelType w:val="hybridMultilevel"/>
    <w:tmpl w:val="83688CB6"/>
    <w:lvl w:ilvl="0" w:tplc="1700D5AC">
      <w:numFmt w:val="bullet"/>
      <w:lvlText w:val="-"/>
      <w:lvlJc w:val="left"/>
      <w:pPr>
        <w:ind w:left="720" w:hanging="360"/>
      </w:pPr>
      <w:rPr>
        <w:rFonts w:ascii="Arial" w:eastAsia="Times New Roman" w:hAnsi="Arial" w:cs="Arial" w:hint="default"/>
      </w:rPr>
    </w:lvl>
    <w:lvl w:ilvl="1" w:tplc="1700D5AC">
      <w:numFmt w:val="bullet"/>
      <w:lvlText w:val="-"/>
      <w:lvlJc w:val="left"/>
      <w:pPr>
        <w:ind w:left="1440" w:hanging="360"/>
      </w:pPr>
      <w:rPr>
        <w:rFonts w:ascii="Arial" w:eastAsia="Times New Roman" w:hAnsi="Arial" w:cs="Arial"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2">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3">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E64B7"/>
    <w:multiLevelType w:val="hybridMultilevel"/>
    <w:tmpl w:val="AA58925C"/>
    <w:lvl w:ilvl="0" w:tplc="5F8CE14A">
      <w:start w:val="1"/>
      <w:numFmt w:val="upperLetter"/>
      <w:lvlText w:val="%1."/>
      <w:lvlJc w:val="left"/>
      <w:pPr>
        <w:ind w:left="720" w:hanging="360"/>
      </w:pPr>
      <w:rPr>
        <w:rFonts w:hint="default"/>
      </w:rPr>
    </w:lvl>
    <w:lvl w:ilvl="1" w:tplc="725EFC6E">
      <w:start w:val="1"/>
      <w:numFmt w:val="lowerLetter"/>
      <w:lvlText w:val="%2."/>
      <w:lvlJc w:val="left"/>
      <w:pPr>
        <w:ind w:left="1440" w:hanging="360"/>
      </w:pPr>
    </w:lvl>
    <w:lvl w:ilvl="2" w:tplc="8B9E9C34" w:tentative="1">
      <w:start w:val="1"/>
      <w:numFmt w:val="lowerRoman"/>
      <w:lvlText w:val="%3."/>
      <w:lvlJc w:val="right"/>
      <w:pPr>
        <w:ind w:left="2160" w:hanging="180"/>
      </w:pPr>
    </w:lvl>
    <w:lvl w:ilvl="3" w:tplc="1EE6D4C8" w:tentative="1">
      <w:start w:val="1"/>
      <w:numFmt w:val="decimal"/>
      <w:lvlText w:val="%4."/>
      <w:lvlJc w:val="left"/>
      <w:pPr>
        <w:ind w:left="2880" w:hanging="360"/>
      </w:pPr>
    </w:lvl>
    <w:lvl w:ilvl="4" w:tplc="B9DA83C2" w:tentative="1">
      <w:start w:val="1"/>
      <w:numFmt w:val="lowerLetter"/>
      <w:lvlText w:val="%5."/>
      <w:lvlJc w:val="left"/>
      <w:pPr>
        <w:ind w:left="3600" w:hanging="360"/>
      </w:pPr>
    </w:lvl>
    <w:lvl w:ilvl="5" w:tplc="0EB8E910" w:tentative="1">
      <w:start w:val="1"/>
      <w:numFmt w:val="lowerRoman"/>
      <w:lvlText w:val="%6."/>
      <w:lvlJc w:val="right"/>
      <w:pPr>
        <w:ind w:left="4320" w:hanging="180"/>
      </w:pPr>
    </w:lvl>
    <w:lvl w:ilvl="6" w:tplc="CF2C740E" w:tentative="1">
      <w:start w:val="1"/>
      <w:numFmt w:val="decimal"/>
      <w:lvlText w:val="%7."/>
      <w:lvlJc w:val="left"/>
      <w:pPr>
        <w:ind w:left="5040" w:hanging="360"/>
      </w:pPr>
    </w:lvl>
    <w:lvl w:ilvl="7" w:tplc="D34A76B2" w:tentative="1">
      <w:start w:val="1"/>
      <w:numFmt w:val="lowerLetter"/>
      <w:lvlText w:val="%8."/>
      <w:lvlJc w:val="left"/>
      <w:pPr>
        <w:ind w:left="5760" w:hanging="360"/>
      </w:pPr>
    </w:lvl>
    <w:lvl w:ilvl="8" w:tplc="005E639A" w:tentative="1">
      <w:start w:val="1"/>
      <w:numFmt w:val="lowerRoman"/>
      <w:lvlText w:val="%9."/>
      <w:lvlJc w:val="right"/>
      <w:pPr>
        <w:ind w:left="6480" w:hanging="180"/>
      </w:pPr>
    </w:lvl>
  </w:abstractNum>
  <w:abstractNum w:abstractNumId="5">
    <w:nsid w:val="1BBA57D4"/>
    <w:multiLevelType w:val="multilevel"/>
    <w:tmpl w:val="32FE9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FE7980"/>
    <w:multiLevelType w:val="hybridMultilevel"/>
    <w:tmpl w:val="85EE8F24"/>
    <w:lvl w:ilvl="0" w:tplc="C32C25F6">
      <w:start w:val="1"/>
      <w:numFmt w:val="lowerRoman"/>
      <w:lvlText w:val="%1)"/>
      <w:lvlJc w:val="left"/>
      <w:pPr>
        <w:ind w:left="1080" w:hanging="720"/>
      </w:pPr>
      <w:rPr>
        <w:rFonts w:hint="default"/>
        <w:b/>
      </w:rPr>
    </w:lvl>
    <w:lvl w:ilvl="1" w:tplc="B938283C" w:tentative="1">
      <w:start w:val="1"/>
      <w:numFmt w:val="lowerLetter"/>
      <w:lvlText w:val="%2."/>
      <w:lvlJc w:val="left"/>
      <w:pPr>
        <w:ind w:left="1440" w:hanging="360"/>
      </w:pPr>
    </w:lvl>
    <w:lvl w:ilvl="2" w:tplc="0DFE18A4" w:tentative="1">
      <w:start w:val="1"/>
      <w:numFmt w:val="lowerRoman"/>
      <w:lvlText w:val="%3."/>
      <w:lvlJc w:val="right"/>
      <w:pPr>
        <w:ind w:left="2160" w:hanging="180"/>
      </w:pPr>
    </w:lvl>
    <w:lvl w:ilvl="3" w:tplc="A12EFA6A" w:tentative="1">
      <w:start w:val="1"/>
      <w:numFmt w:val="decimal"/>
      <w:lvlText w:val="%4."/>
      <w:lvlJc w:val="left"/>
      <w:pPr>
        <w:ind w:left="2880" w:hanging="360"/>
      </w:pPr>
    </w:lvl>
    <w:lvl w:ilvl="4" w:tplc="3BAA6BC4" w:tentative="1">
      <w:start w:val="1"/>
      <w:numFmt w:val="lowerLetter"/>
      <w:lvlText w:val="%5."/>
      <w:lvlJc w:val="left"/>
      <w:pPr>
        <w:ind w:left="3600" w:hanging="360"/>
      </w:pPr>
    </w:lvl>
    <w:lvl w:ilvl="5" w:tplc="D8909B5E" w:tentative="1">
      <w:start w:val="1"/>
      <w:numFmt w:val="lowerRoman"/>
      <w:lvlText w:val="%6."/>
      <w:lvlJc w:val="right"/>
      <w:pPr>
        <w:ind w:left="4320" w:hanging="180"/>
      </w:pPr>
    </w:lvl>
    <w:lvl w:ilvl="6" w:tplc="EAF0C01C" w:tentative="1">
      <w:start w:val="1"/>
      <w:numFmt w:val="decimal"/>
      <w:lvlText w:val="%7."/>
      <w:lvlJc w:val="left"/>
      <w:pPr>
        <w:ind w:left="5040" w:hanging="360"/>
      </w:pPr>
    </w:lvl>
    <w:lvl w:ilvl="7" w:tplc="715E84DA" w:tentative="1">
      <w:start w:val="1"/>
      <w:numFmt w:val="lowerLetter"/>
      <w:lvlText w:val="%8."/>
      <w:lvlJc w:val="left"/>
      <w:pPr>
        <w:ind w:left="5760" w:hanging="360"/>
      </w:pPr>
    </w:lvl>
    <w:lvl w:ilvl="8" w:tplc="0C8490F6" w:tentative="1">
      <w:start w:val="1"/>
      <w:numFmt w:val="lowerRoman"/>
      <w:lvlText w:val="%9."/>
      <w:lvlJc w:val="right"/>
      <w:pPr>
        <w:ind w:left="6480" w:hanging="180"/>
      </w:pPr>
    </w:lvl>
  </w:abstractNum>
  <w:abstractNum w:abstractNumId="7">
    <w:nsid w:val="2C4339DE"/>
    <w:multiLevelType w:val="singleLevel"/>
    <w:tmpl w:val="70722908"/>
    <w:lvl w:ilvl="0">
      <w:start w:val="1"/>
      <w:numFmt w:val="decimal"/>
      <w:pStyle w:val="Ttulo3"/>
      <w:lvlText w:val="%1."/>
      <w:lvlJc w:val="left"/>
      <w:pPr>
        <w:tabs>
          <w:tab w:val="num" w:pos="1080"/>
        </w:tabs>
        <w:ind w:left="1080" w:hanging="360"/>
      </w:pPr>
      <w:rPr>
        <w:rFonts w:ascii="Times New Roman Bold" w:hAnsi="Times New Roman Bold" w:hint="default"/>
        <w:b/>
        <w:i w:val="0"/>
        <w:sz w:val="24"/>
      </w:rPr>
    </w:lvl>
  </w:abstractNum>
  <w:abstractNum w:abstractNumId="8">
    <w:nsid w:val="2E064DDD"/>
    <w:multiLevelType w:val="hybridMultilevel"/>
    <w:tmpl w:val="AA58925C"/>
    <w:lvl w:ilvl="0" w:tplc="C4B03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24CCE"/>
    <w:multiLevelType w:val="hybridMultilevel"/>
    <w:tmpl w:val="61AED4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5FD6D08"/>
    <w:multiLevelType w:val="hybridMultilevel"/>
    <w:tmpl w:val="4608076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2">
    <w:nsid w:val="38513C43"/>
    <w:multiLevelType w:val="multilevel"/>
    <w:tmpl w:val="E1703C26"/>
    <w:styleLink w:val="Style1"/>
    <w:lvl w:ilvl="0">
      <w:start w:val="1"/>
      <w:numFmt w:val="upperRoman"/>
      <w:lvlText w:val="%1."/>
      <w:lvlJc w:val="left"/>
      <w:pPr>
        <w:tabs>
          <w:tab w:val="num" w:pos="2700"/>
        </w:tabs>
        <w:ind w:left="270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Restart w:val="1"/>
      <w:isLgl/>
      <w:lvlText w:val="%1.%3"/>
      <w:lvlJc w:val="lef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13">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4">
    <w:nsid w:val="3A645B8D"/>
    <w:multiLevelType w:val="hybridMultilevel"/>
    <w:tmpl w:val="AD541C98"/>
    <w:lvl w:ilvl="0" w:tplc="3D50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4E4B6D"/>
    <w:multiLevelType w:val="hybridMultilevel"/>
    <w:tmpl w:val="C0865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C6E07F4"/>
    <w:multiLevelType w:val="singleLevel"/>
    <w:tmpl w:val="CC42BB9A"/>
    <w:lvl w:ilvl="0">
      <w:start w:val="1"/>
      <w:numFmt w:val="upperLetter"/>
      <w:lvlRestart w:val="0"/>
      <w:pStyle w:val="Ttulo2"/>
      <w:lvlText w:val="%1."/>
      <w:lvlJc w:val="left"/>
      <w:pPr>
        <w:tabs>
          <w:tab w:val="num" w:pos="720"/>
        </w:tabs>
        <w:ind w:left="720" w:hanging="720"/>
      </w:pPr>
      <w:rPr>
        <w:rFonts w:ascii="Times New Roman Bold" w:hAnsi="Times New Roman Bold" w:hint="default"/>
        <w:b/>
        <w:i w:val="0"/>
        <w:sz w:val="24"/>
      </w:rPr>
    </w:lvl>
  </w:abstractNum>
  <w:abstractNum w:abstractNumId="17">
    <w:nsid w:val="4148283C"/>
    <w:multiLevelType w:val="multilevel"/>
    <w:tmpl w:val="A2C03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6C59E2"/>
    <w:multiLevelType w:val="hybridMultilevel"/>
    <w:tmpl w:val="185CE4F2"/>
    <w:lvl w:ilvl="0" w:tplc="992825CC">
      <w:start w:val="1"/>
      <w:numFmt w:val="upperLetter"/>
      <w:lvlText w:val="%1."/>
      <w:lvlJc w:val="left"/>
      <w:pPr>
        <w:ind w:left="720" w:hanging="360"/>
      </w:pPr>
      <w:rPr>
        <w:rFonts w:hint="default"/>
        <w:b/>
        <w:i/>
        <w:color w:val="auto"/>
      </w:rPr>
    </w:lvl>
    <w:lvl w:ilvl="1" w:tplc="8F7E50CA" w:tentative="1">
      <w:start w:val="1"/>
      <w:numFmt w:val="lowerLetter"/>
      <w:lvlText w:val="%2."/>
      <w:lvlJc w:val="left"/>
      <w:pPr>
        <w:ind w:left="1440" w:hanging="360"/>
      </w:pPr>
    </w:lvl>
    <w:lvl w:ilvl="2" w:tplc="B39619AE" w:tentative="1">
      <w:start w:val="1"/>
      <w:numFmt w:val="lowerRoman"/>
      <w:lvlText w:val="%3."/>
      <w:lvlJc w:val="right"/>
      <w:pPr>
        <w:ind w:left="2160" w:hanging="180"/>
      </w:pPr>
    </w:lvl>
    <w:lvl w:ilvl="3" w:tplc="AAD2D1DA" w:tentative="1">
      <w:start w:val="1"/>
      <w:numFmt w:val="decimal"/>
      <w:lvlText w:val="%4."/>
      <w:lvlJc w:val="left"/>
      <w:pPr>
        <w:ind w:left="2880" w:hanging="360"/>
      </w:pPr>
    </w:lvl>
    <w:lvl w:ilvl="4" w:tplc="4AD2DEA2" w:tentative="1">
      <w:start w:val="1"/>
      <w:numFmt w:val="lowerLetter"/>
      <w:lvlText w:val="%5."/>
      <w:lvlJc w:val="left"/>
      <w:pPr>
        <w:ind w:left="3600" w:hanging="360"/>
      </w:pPr>
    </w:lvl>
    <w:lvl w:ilvl="5" w:tplc="AFFAA748" w:tentative="1">
      <w:start w:val="1"/>
      <w:numFmt w:val="lowerRoman"/>
      <w:lvlText w:val="%6."/>
      <w:lvlJc w:val="right"/>
      <w:pPr>
        <w:ind w:left="4320" w:hanging="180"/>
      </w:pPr>
    </w:lvl>
    <w:lvl w:ilvl="6" w:tplc="E296137C" w:tentative="1">
      <w:start w:val="1"/>
      <w:numFmt w:val="decimal"/>
      <w:lvlText w:val="%7."/>
      <w:lvlJc w:val="left"/>
      <w:pPr>
        <w:ind w:left="5040" w:hanging="360"/>
      </w:pPr>
    </w:lvl>
    <w:lvl w:ilvl="7" w:tplc="E01E782A" w:tentative="1">
      <w:start w:val="1"/>
      <w:numFmt w:val="lowerLetter"/>
      <w:lvlText w:val="%8."/>
      <w:lvlJc w:val="left"/>
      <w:pPr>
        <w:ind w:left="5760" w:hanging="360"/>
      </w:pPr>
    </w:lvl>
    <w:lvl w:ilvl="8" w:tplc="82E4C586" w:tentative="1">
      <w:start w:val="1"/>
      <w:numFmt w:val="lowerRoman"/>
      <w:lvlText w:val="%9."/>
      <w:lvlJc w:val="right"/>
      <w:pPr>
        <w:ind w:left="6480" w:hanging="180"/>
      </w:pPr>
    </w:lvl>
  </w:abstractNum>
  <w:abstractNum w:abstractNumId="19">
    <w:nsid w:val="488A1006"/>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0">
    <w:nsid w:val="4A846B1A"/>
    <w:multiLevelType w:val="multilevel"/>
    <w:tmpl w:val="18C23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09923C8"/>
    <w:multiLevelType w:val="multilevel"/>
    <w:tmpl w:val="CCEE753C"/>
    <w:lvl w:ilvl="0">
      <w:start w:val="1"/>
      <w:numFmt w:val="upperRoman"/>
      <w:pStyle w:val="Ttulo1"/>
      <w:lvlText w:val="%1."/>
      <w:lvlJc w:val="center"/>
      <w:pPr>
        <w:tabs>
          <w:tab w:val="num" w:pos="360"/>
        </w:tabs>
        <w:ind w:left="288" w:hanging="288"/>
      </w:pPr>
      <w:rPr>
        <w:rFonts w:ascii="Times New Roman Bold" w:hAnsi="Times New Roman Bold" w:hint="default"/>
        <w:b/>
        <w:i w:val="0"/>
        <w:sz w:val="24"/>
      </w:rPr>
    </w:lvl>
    <w:lvl w:ilvl="1">
      <w:start w:val="1"/>
      <w:numFmt w:val="upperRoman"/>
      <w:pStyle w:val="AutoNumpara"/>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pStyle w:val="Ttulo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Ttulo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2">
    <w:nsid w:val="614D2311"/>
    <w:multiLevelType w:val="hybridMultilevel"/>
    <w:tmpl w:val="DE449734"/>
    <w:lvl w:ilvl="0" w:tplc="3C0A0003">
      <w:start w:val="1"/>
      <w:numFmt w:val="bullet"/>
      <w:lvlText w:val="o"/>
      <w:lvlJc w:val="left"/>
      <w:pPr>
        <w:ind w:left="1440" w:hanging="360"/>
      </w:pPr>
      <w:rPr>
        <w:rFonts w:ascii="Courier New" w:hAnsi="Courier New" w:cs="Courier New" w:hint="default"/>
      </w:rPr>
    </w:lvl>
    <w:lvl w:ilvl="1" w:tplc="3C0A0003">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3">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A81A7F"/>
    <w:multiLevelType w:val="multilevel"/>
    <w:tmpl w:val="867E12B8"/>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upperRoman"/>
      <w:lvlText w:val="%2."/>
      <w:lvlJc w:val="righ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nsid w:val="68293019"/>
    <w:multiLevelType w:val="hybridMultilevel"/>
    <w:tmpl w:val="F7EA7B6C"/>
    <w:lvl w:ilvl="0" w:tplc="5D18C422">
      <w:start w:val="1"/>
      <w:numFmt w:val="decimal"/>
      <w:lvlText w:val="%1."/>
      <w:lvlJc w:val="left"/>
      <w:pPr>
        <w:ind w:left="720" w:hanging="360"/>
      </w:pPr>
      <w:rPr>
        <w:rFonts w:hint="default"/>
      </w:rPr>
    </w:lvl>
    <w:lvl w:ilvl="1" w:tplc="C0B461F4" w:tentative="1">
      <w:start w:val="1"/>
      <w:numFmt w:val="lowerLetter"/>
      <w:lvlText w:val="%2."/>
      <w:lvlJc w:val="left"/>
      <w:pPr>
        <w:ind w:left="1440" w:hanging="360"/>
      </w:pPr>
    </w:lvl>
    <w:lvl w:ilvl="2" w:tplc="2E7E1832" w:tentative="1">
      <w:start w:val="1"/>
      <w:numFmt w:val="lowerRoman"/>
      <w:lvlText w:val="%3."/>
      <w:lvlJc w:val="right"/>
      <w:pPr>
        <w:ind w:left="2160" w:hanging="180"/>
      </w:pPr>
    </w:lvl>
    <w:lvl w:ilvl="3" w:tplc="82DCCE84" w:tentative="1">
      <w:start w:val="1"/>
      <w:numFmt w:val="decimal"/>
      <w:lvlText w:val="%4."/>
      <w:lvlJc w:val="left"/>
      <w:pPr>
        <w:ind w:left="2880" w:hanging="360"/>
      </w:pPr>
    </w:lvl>
    <w:lvl w:ilvl="4" w:tplc="457E7D86" w:tentative="1">
      <w:start w:val="1"/>
      <w:numFmt w:val="lowerLetter"/>
      <w:lvlText w:val="%5."/>
      <w:lvlJc w:val="left"/>
      <w:pPr>
        <w:ind w:left="3600" w:hanging="360"/>
      </w:pPr>
    </w:lvl>
    <w:lvl w:ilvl="5" w:tplc="EDD2290C" w:tentative="1">
      <w:start w:val="1"/>
      <w:numFmt w:val="lowerRoman"/>
      <w:lvlText w:val="%6."/>
      <w:lvlJc w:val="right"/>
      <w:pPr>
        <w:ind w:left="4320" w:hanging="180"/>
      </w:pPr>
    </w:lvl>
    <w:lvl w:ilvl="6" w:tplc="FA645A64" w:tentative="1">
      <w:start w:val="1"/>
      <w:numFmt w:val="decimal"/>
      <w:lvlText w:val="%7."/>
      <w:lvlJc w:val="left"/>
      <w:pPr>
        <w:ind w:left="5040" w:hanging="360"/>
      </w:pPr>
    </w:lvl>
    <w:lvl w:ilvl="7" w:tplc="11E24810" w:tentative="1">
      <w:start w:val="1"/>
      <w:numFmt w:val="lowerLetter"/>
      <w:lvlText w:val="%8."/>
      <w:lvlJc w:val="left"/>
      <w:pPr>
        <w:ind w:left="5760" w:hanging="360"/>
      </w:pPr>
    </w:lvl>
    <w:lvl w:ilvl="8" w:tplc="19AAE262" w:tentative="1">
      <w:start w:val="1"/>
      <w:numFmt w:val="lowerRoman"/>
      <w:lvlText w:val="%9."/>
      <w:lvlJc w:val="right"/>
      <w:pPr>
        <w:ind w:left="6480" w:hanging="180"/>
      </w:pPr>
    </w:lvl>
  </w:abstractNum>
  <w:abstractNum w:abstractNumId="26">
    <w:nsid w:val="69B93309"/>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7">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8">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Ttulo7"/>
      <w:lvlText w:val="%1.%2.%3.%4.%5.%6.%7"/>
      <w:lvlJc w:val="left"/>
      <w:pPr>
        <w:ind w:left="3096" w:hanging="1296"/>
      </w:pPr>
    </w:lvl>
    <w:lvl w:ilvl="7">
      <w:start w:val="1"/>
      <w:numFmt w:val="decimal"/>
      <w:pStyle w:val="Ttulo8"/>
      <w:lvlText w:val="%1.%2.%3.%4.%5.%6.%7.%8"/>
      <w:lvlJc w:val="left"/>
      <w:pPr>
        <w:ind w:left="2160" w:hanging="1440"/>
      </w:pPr>
    </w:lvl>
    <w:lvl w:ilvl="8">
      <w:start w:val="1"/>
      <w:numFmt w:val="decimal"/>
      <w:pStyle w:val="Ttulo9"/>
      <w:lvlText w:val="%1.%2.%3.%4.%5.%6.%7.%8.%9"/>
      <w:lvlJc w:val="left"/>
      <w:pPr>
        <w:ind w:left="2304" w:hanging="1584"/>
      </w:pPr>
    </w:lvl>
  </w:abstractNum>
  <w:abstractNum w:abstractNumId="29">
    <w:nsid w:val="6BF97871"/>
    <w:multiLevelType w:val="multilevel"/>
    <w:tmpl w:val="A2C03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DEF2C4A"/>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num w:numId="1">
    <w:abstractNumId w:val="3"/>
  </w:num>
  <w:num w:numId="2">
    <w:abstractNumId w:val="28"/>
  </w:num>
  <w:num w:numId="3">
    <w:abstractNumId w:val="11"/>
  </w:num>
  <w:num w:numId="4">
    <w:abstractNumId w:val="16"/>
  </w:num>
  <w:num w:numId="5">
    <w:abstractNumId w:val="7"/>
  </w:num>
  <w:num w:numId="6">
    <w:abstractNumId w:val="21"/>
  </w:num>
  <w:num w:numId="7">
    <w:abstractNumId w:val="27"/>
  </w:num>
  <w:num w:numId="8">
    <w:abstractNumId w:val="2"/>
  </w:num>
  <w:num w:numId="9">
    <w:abstractNumId w:val="13"/>
  </w:num>
  <w:num w:numId="10">
    <w:abstractNumId w:val="25"/>
  </w:num>
  <w:num w:numId="11">
    <w:abstractNumId w:val="30"/>
  </w:num>
  <w:num w:numId="12">
    <w:abstractNumId w:val="24"/>
  </w:num>
  <w:num w:numId="13">
    <w:abstractNumId w:val="4"/>
  </w:num>
  <w:num w:numId="14">
    <w:abstractNumId w:val="18"/>
  </w:num>
  <w:num w:numId="15">
    <w:abstractNumId w:val="1"/>
  </w:num>
  <w:num w:numId="16">
    <w:abstractNumId w:val="8"/>
  </w:num>
  <w:num w:numId="17">
    <w:abstractNumId w:val="5"/>
  </w:num>
  <w:num w:numId="18">
    <w:abstractNumId w:val="23"/>
  </w:num>
  <w:num w:numId="19">
    <w:abstractNumId w:val="20"/>
  </w:num>
  <w:num w:numId="20">
    <w:abstractNumId w:val="17"/>
  </w:num>
  <w:num w:numId="21">
    <w:abstractNumId w:val="6"/>
  </w:num>
  <w:num w:numId="22">
    <w:abstractNumId w:val="15"/>
  </w:num>
  <w:num w:numId="23">
    <w:abstractNumId w:val="9"/>
  </w:num>
  <w:num w:numId="24">
    <w:abstractNumId w:val="12"/>
  </w:num>
  <w:num w:numId="25">
    <w:abstractNumId w:val="14"/>
  </w:num>
  <w:num w:numId="26">
    <w:abstractNumId w:val="26"/>
  </w:num>
  <w:num w:numId="27">
    <w:abstractNumId w:val="19"/>
  </w:num>
  <w:num w:numId="28">
    <w:abstractNumId w:val="29"/>
  </w:num>
  <w:num w:numId="29">
    <w:abstractNumId w:val="10"/>
  </w:num>
  <w:num w:numId="30">
    <w:abstractNumId w:val="22"/>
  </w:num>
  <w:num w:numId="31">
    <w:abstractNumId w:val="0"/>
  </w:num>
  <w:num w:numId="32">
    <w:abstractNumId w:val="21"/>
  </w:num>
  <w:num w:numId="33">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rsids>
    <w:rsidRoot w:val="00C32A84"/>
    <w:rsid w:val="0000236C"/>
    <w:rsid w:val="0000263D"/>
    <w:rsid w:val="00003FDA"/>
    <w:rsid w:val="00004A60"/>
    <w:rsid w:val="00006971"/>
    <w:rsid w:val="0001063E"/>
    <w:rsid w:val="00015318"/>
    <w:rsid w:val="00021C9A"/>
    <w:rsid w:val="00024945"/>
    <w:rsid w:val="00025FB5"/>
    <w:rsid w:val="00027783"/>
    <w:rsid w:val="00033598"/>
    <w:rsid w:val="00035677"/>
    <w:rsid w:val="00042743"/>
    <w:rsid w:val="00042940"/>
    <w:rsid w:val="00045773"/>
    <w:rsid w:val="000503A0"/>
    <w:rsid w:val="000545F3"/>
    <w:rsid w:val="000552BC"/>
    <w:rsid w:val="00065769"/>
    <w:rsid w:val="00070411"/>
    <w:rsid w:val="00074EB0"/>
    <w:rsid w:val="00077FB1"/>
    <w:rsid w:val="00082EF6"/>
    <w:rsid w:val="00085F9A"/>
    <w:rsid w:val="000A06A8"/>
    <w:rsid w:val="000A10D8"/>
    <w:rsid w:val="000A2A1D"/>
    <w:rsid w:val="000A3F4E"/>
    <w:rsid w:val="000A45F8"/>
    <w:rsid w:val="000A53A5"/>
    <w:rsid w:val="000A603C"/>
    <w:rsid w:val="000A7087"/>
    <w:rsid w:val="000B30F4"/>
    <w:rsid w:val="000B310A"/>
    <w:rsid w:val="000B461F"/>
    <w:rsid w:val="000B5CD2"/>
    <w:rsid w:val="000B723F"/>
    <w:rsid w:val="000C085F"/>
    <w:rsid w:val="000C1425"/>
    <w:rsid w:val="000C30A1"/>
    <w:rsid w:val="000C3D8E"/>
    <w:rsid w:val="000C54E0"/>
    <w:rsid w:val="000C635B"/>
    <w:rsid w:val="000C7942"/>
    <w:rsid w:val="000C7995"/>
    <w:rsid w:val="000D29F5"/>
    <w:rsid w:val="000D495B"/>
    <w:rsid w:val="000D731D"/>
    <w:rsid w:val="000E1CA3"/>
    <w:rsid w:val="000E5F94"/>
    <w:rsid w:val="000F1CEE"/>
    <w:rsid w:val="000F61A7"/>
    <w:rsid w:val="00104970"/>
    <w:rsid w:val="001058E9"/>
    <w:rsid w:val="00105AFA"/>
    <w:rsid w:val="00110DDC"/>
    <w:rsid w:val="00113E0A"/>
    <w:rsid w:val="00115785"/>
    <w:rsid w:val="001158EE"/>
    <w:rsid w:val="00115D80"/>
    <w:rsid w:val="0011719E"/>
    <w:rsid w:val="0012129F"/>
    <w:rsid w:val="00121C68"/>
    <w:rsid w:val="001227CE"/>
    <w:rsid w:val="001232AF"/>
    <w:rsid w:val="00130B91"/>
    <w:rsid w:val="0014406A"/>
    <w:rsid w:val="00144DC5"/>
    <w:rsid w:val="001458AE"/>
    <w:rsid w:val="00146F71"/>
    <w:rsid w:val="001470CA"/>
    <w:rsid w:val="001522BC"/>
    <w:rsid w:val="001523E1"/>
    <w:rsid w:val="00152C74"/>
    <w:rsid w:val="0016128B"/>
    <w:rsid w:val="001718B2"/>
    <w:rsid w:val="00182EE1"/>
    <w:rsid w:val="001838E4"/>
    <w:rsid w:val="00193C8A"/>
    <w:rsid w:val="00194620"/>
    <w:rsid w:val="00194A4F"/>
    <w:rsid w:val="001A65CB"/>
    <w:rsid w:val="001B28B1"/>
    <w:rsid w:val="001B5186"/>
    <w:rsid w:val="001B5ED9"/>
    <w:rsid w:val="001B65EC"/>
    <w:rsid w:val="001B76D0"/>
    <w:rsid w:val="001B7D20"/>
    <w:rsid w:val="001C02C5"/>
    <w:rsid w:val="001C6CFB"/>
    <w:rsid w:val="001C6E6A"/>
    <w:rsid w:val="001D0A67"/>
    <w:rsid w:val="001D1C6D"/>
    <w:rsid w:val="001D65F2"/>
    <w:rsid w:val="001E129F"/>
    <w:rsid w:val="001E5553"/>
    <w:rsid w:val="001E791F"/>
    <w:rsid w:val="001F17B0"/>
    <w:rsid w:val="001F49EA"/>
    <w:rsid w:val="001F4A42"/>
    <w:rsid w:val="001F57F6"/>
    <w:rsid w:val="001F59AB"/>
    <w:rsid w:val="00200F00"/>
    <w:rsid w:val="00201A08"/>
    <w:rsid w:val="00202F6A"/>
    <w:rsid w:val="002113B5"/>
    <w:rsid w:val="00213D90"/>
    <w:rsid w:val="00215A56"/>
    <w:rsid w:val="00217612"/>
    <w:rsid w:val="00220F68"/>
    <w:rsid w:val="0022342D"/>
    <w:rsid w:val="0022364A"/>
    <w:rsid w:val="002352AA"/>
    <w:rsid w:val="0023648C"/>
    <w:rsid w:val="00240096"/>
    <w:rsid w:val="00244FAC"/>
    <w:rsid w:val="0024571D"/>
    <w:rsid w:val="0025510D"/>
    <w:rsid w:val="00255A82"/>
    <w:rsid w:val="00267468"/>
    <w:rsid w:val="00273020"/>
    <w:rsid w:val="0027338C"/>
    <w:rsid w:val="00276433"/>
    <w:rsid w:val="00280175"/>
    <w:rsid w:val="00281B07"/>
    <w:rsid w:val="00286C85"/>
    <w:rsid w:val="0028764B"/>
    <w:rsid w:val="002914EA"/>
    <w:rsid w:val="002961BC"/>
    <w:rsid w:val="002A13A6"/>
    <w:rsid w:val="002B5F31"/>
    <w:rsid w:val="002B6F37"/>
    <w:rsid w:val="002B728B"/>
    <w:rsid w:val="002C125A"/>
    <w:rsid w:val="002C2BBD"/>
    <w:rsid w:val="002C5CAA"/>
    <w:rsid w:val="002D1E0B"/>
    <w:rsid w:val="002D7531"/>
    <w:rsid w:val="002E4CED"/>
    <w:rsid w:val="002E4D26"/>
    <w:rsid w:val="002E791D"/>
    <w:rsid w:val="002F05F1"/>
    <w:rsid w:val="002F1FBF"/>
    <w:rsid w:val="002F2007"/>
    <w:rsid w:val="00305D10"/>
    <w:rsid w:val="00306491"/>
    <w:rsid w:val="00307194"/>
    <w:rsid w:val="00311ECC"/>
    <w:rsid w:val="00317070"/>
    <w:rsid w:val="003255A9"/>
    <w:rsid w:val="00325CEF"/>
    <w:rsid w:val="00326070"/>
    <w:rsid w:val="003272A0"/>
    <w:rsid w:val="00327933"/>
    <w:rsid w:val="00332D8A"/>
    <w:rsid w:val="0033617C"/>
    <w:rsid w:val="00340AB6"/>
    <w:rsid w:val="00343B1B"/>
    <w:rsid w:val="00347126"/>
    <w:rsid w:val="003527AC"/>
    <w:rsid w:val="003706FA"/>
    <w:rsid w:val="00373311"/>
    <w:rsid w:val="00373350"/>
    <w:rsid w:val="003754A4"/>
    <w:rsid w:val="00377810"/>
    <w:rsid w:val="00381612"/>
    <w:rsid w:val="00383DDC"/>
    <w:rsid w:val="00386496"/>
    <w:rsid w:val="00386977"/>
    <w:rsid w:val="00387144"/>
    <w:rsid w:val="003A4F29"/>
    <w:rsid w:val="003A6CE9"/>
    <w:rsid w:val="003A7C6B"/>
    <w:rsid w:val="003B0350"/>
    <w:rsid w:val="003B0F5D"/>
    <w:rsid w:val="003B26DC"/>
    <w:rsid w:val="003B3586"/>
    <w:rsid w:val="003B4FB0"/>
    <w:rsid w:val="003B5F5D"/>
    <w:rsid w:val="003B606E"/>
    <w:rsid w:val="003B6D39"/>
    <w:rsid w:val="003B7021"/>
    <w:rsid w:val="003B7FE3"/>
    <w:rsid w:val="003C023E"/>
    <w:rsid w:val="003C1A2C"/>
    <w:rsid w:val="003C45F9"/>
    <w:rsid w:val="003C66A3"/>
    <w:rsid w:val="003C67D0"/>
    <w:rsid w:val="003D1F23"/>
    <w:rsid w:val="003D21D8"/>
    <w:rsid w:val="003D5CAE"/>
    <w:rsid w:val="003D703B"/>
    <w:rsid w:val="003E3037"/>
    <w:rsid w:val="003E386C"/>
    <w:rsid w:val="003E3DA9"/>
    <w:rsid w:val="003E5C9C"/>
    <w:rsid w:val="003E69DF"/>
    <w:rsid w:val="003E73D8"/>
    <w:rsid w:val="003E76D6"/>
    <w:rsid w:val="003F0322"/>
    <w:rsid w:val="003F09BE"/>
    <w:rsid w:val="003F207A"/>
    <w:rsid w:val="003F3913"/>
    <w:rsid w:val="003F5B9D"/>
    <w:rsid w:val="004005A5"/>
    <w:rsid w:val="0040487B"/>
    <w:rsid w:val="004067ED"/>
    <w:rsid w:val="00406870"/>
    <w:rsid w:val="00413D24"/>
    <w:rsid w:val="0042190D"/>
    <w:rsid w:val="004332DA"/>
    <w:rsid w:val="004471B7"/>
    <w:rsid w:val="004561F5"/>
    <w:rsid w:val="004564B5"/>
    <w:rsid w:val="00460B92"/>
    <w:rsid w:val="004615DE"/>
    <w:rsid w:val="00463987"/>
    <w:rsid w:val="00465164"/>
    <w:rsid w:val="004673B5"/>
    <w:rsid w:val="00467629"/>
    <w:rsid w:val="0047219B"/>
    <w:rsid w:val="00473964"/>
    <w:rsid w:val="004756F4"/>
    <w:rsid w:val="00477FDB"/>
    <w:rsid w:val="00481A7F"/>
    <w:rsid w:val="004831FF"/>
    <w:rsid w:val="00484382"/>
    <w:rsid w:val="00485CFB"/>
    <w:rsid w:val="00487BA8"/>
    <w:rsid w:val="0049313E"/>
    <w:rsid w:val="004A01F4"/>
    <w:rsid w:val="004A07B9"/>
    <w:rsid w:val="004A15E4"/>
    <w:rsid w:val="004A2684"/>
    <w:rsid w:val="004A2EDF"/>
    <w:rsid w:val="004A50BC"/>
    <w:rsid w:val="004A5BBE"/>
    <w:rsid w:val="004B03F7"/>
    <w:rsid w:val="004B0F24"/>
    <w:rsid w:val="004B2288"/>
    <w:rsid w:val="004B2E22"/>
    <w:rsid w:val="004B42D2"/>
    <w:rsid w:val="004B4C73"/>
    <w:rsid w:val="004B6D6B"/>
    <w:rsid w:val="004B77C1"/>
    <w:rsid w:val="004C06FA"/>
    <w:rsid w:val="004C581F"/>
    <w:rsid w:val="004C69E4"/>
    <w:rsid w:val="004C6DFB"/>
    <w:rsid w:val="004C70D7"/>
    <w:rsid w:val="004C7210"/>
    <w:rsid w:val="004C7238"/>
    <w:rsid w:val="004D2240"/>
    <w:rsid w:val="004D352C"/>
    <w:rsid w:val="004D7151"/>
    <w:rsid w:val="004E4CFE"/>
    <w:rsid w:val="004E4D87"/>
    <w:rsid w:val="004E55C5"/>
    <w:rsid w:val="004E5C63"/>
    <w:rsid w:val="004E7666"/>
    <w:rsid w:val="00503269"/>
    <w:rsid w:val="00503C08"/>
    <w:rsid w:val="00505B29"/>
    <w:rsid w:val="00510044"/>
    <w:rsid w:val="005114FB"/>
    <w:rsid w:val="00512DAA"/>
    <w:rsid w:val="005156DD"/>
    <w:rsid w:val="005209D8"/>
    <w:rsid w:val="00522044"/>
    <w:rsid w:val="005237EA"/>
    <w:rsid w:val="00523B1F"/>
    <w:rsid w:val="00524451"/>
    <w:rsid w:val="005258AC"/>
    <w:rsid w:val="005345BB"/>
    <w:rsid w:val="00536B8B"/>
    <w:rsid w:val="0053706F"/>
    <w:rsid w:val="00542D91"/>
    <w:rsid w:val="00545523"/>
    <w:rsid w:val="00552B4B"/>
    <w:rsid w:val="0055596E"/>
    <w:rsid w:val="00555AD5"/>
    <w:rsid w:val="00570F2C"/>
    <w:rsid w:val="005726BE"/>
    <w:rsid w:val="005753E8"/>
    <w:rsid w:val="005816F5"/>
    <w:rsid w:val="00582035"/>
    <w:rsid w:val="00582E76"/>
    <w:rsid w:val="00586585"/>
    <w:rsid w:val="0058789E"/>
    <w:rsid w:val="00587F12"/>
    <w:rsid w:val="005A42B9"/>
    <w:rsid w:val="005A7ED8"/>
    <w:rsid w:val="005B6973"/>
    <w:rsid w:val="005C17F0"/>
    <w:rsid w:val="005D2BEE"/>
    <w:rsid w:val="005D5DF9"/>
    <w:rsid w:val="005D6887"/>
    <w:rsid w:val="005E1C1F"/>
    <w:rsid w:val="005E58B3"/>
    <w:rsid w:val="005E5900"/>
    <w:rsid w:val="005E747E"/>
    <w:rsid w:val="005F31FE"/>
    <w:rsid w:val="005F5204"/>
    <w:rsid w:val="00604127"/>
    <w:rsid w:val="00610333"/>
    <w:rsid w:val="00611A97"/>
    <w:rsid w:val="006121FB"/>
    <w:rsid w:val="006138BE"/>
    <w:rsid w:val="00620E6B"/>
    <w:rsid w:val="00624386"/>
    <w:rsid w:val="00625738"/>
    <w:rsid w:val="00627A56"/>
    <w:rsid w:val="00631DB5"/>
    <w:rsid w:val="00634849"/>
    <w:rsid w:val="00647544"/>
    <w:rsid w:val="006546A6"/>
    <w:rsid w:val="006571CA"/>
    <w:rsid w:val="00662A6D"/>
    <w:rsid w:val="00672D2D"/>
    <w:rsid w:val="006730F2"/>
    <w:rsid w:val="00673A5F"/>
    <w:rsid w:val="00677FBB"/>
    <w:rsid w:val="00680393"/>
    <w:rsid w:val="00683629"/>
    <w:rsid w:val="00686C0F"/>
    <w:rsid w:val="00690986"/>
    <w:rsid w:val="00691A13"/>
    <w:rsid w:val="00695EE6"/>
    <w:rsid w:val="006A508B"/>
    <w:rsid w:val="006A6FE5"/>
    <w:rsid w:val="006B2921"/>
    <w:rsid w:val="006B2B2D"/>
    <w:rsid w:val="006B381E"/>
    <w:rsid w:val="006B3A82"/>
    <w:rsid w:val="006B3BC4"/>
    <w:rsid w:val="006B6509"/>
    <w:rsid w:val="006C10FD"/>
    <w:rsid w:val="006C15DB"/>
    <w:rsid w:val="006C37C6"/>
    <w:rsid w:val="006D18CD"/>
    <w:rsid w:val="006D3B48"/>
    <w:rsid w:val="006D44C5"/>
    <w:rsid w:val="006D49B9"/>
    <w:rsid w:val="006D5697"/>
    <w:rsid w:val="006D57FD"/>
    <w:rsid w:val="006E050A"/>
    <w:rsid w:val="006E1F1A"/>
    <w:rsid w:val="006E4200"/>
    <w:rsid w:val="006F544F"/>
    <w:rsid w:val="006F707F"/>
    <w:rsid w:val="00700B22"/>
    <w:rsid w:val="00702FDE"/>
    <w:rsid w:val="00704F4E"/>
    <w:rsid w:val="0070507C"/>
    <w:rsid w:val="00706936"/>
    <w:rsid w:val="00706CA5"/>
    <w:rsid w:val="00710ED1"/>
    <w:rsid w:val="00711F34"/>
    <w:rsid w:val="007122D3"/>
    <w:rsid w:val="00715370"/>
    <w:rsid w:val="00716EED"/>
    <w:rsid w:val="007213C4"/>
    <w:rsid w:val="00721C9D"/>
    <w:rsid w:val="007270D3"/>
    <w:rsid w:val="00735654"/>
    <w:rsid w:val="00736793"/>
    <w:rsid w:val="007463DB"/>
    <w:rsid w:val="00746564"/>
    <w:rsid w:val="0074674A"/>
    <w:rsid w:val="00753334"/>
    <w:rsid w:val="00753B35"/>
    <w:rsid w:val="00756383"/>
    <w:rsid w:val="007608EC"/>
    <w:rsid w:val="00760BAF"/>
    <w:rsid w:val="007663FB"/>
    <w:rsid w:val="007702AF"/>
    <w:rsid w:val="00770578"/>
    <w:rsid w:val="00773828"/>
    <w:rsid w:val="0077456C"/>
    <w:rsid w:val="00774DBA"/>
    <w:rsid w:val="007757FD"/>
    <w:rsid w:val="00776CF7"/>
    <w:rsid w:val="0079021F"/>
    <w:rsid w:val="00790A7C"/>
    <w:rsid w:val="007922FD"/>
    <w:rsid w:val="00795BA5"/>
    <w:rsid w:val="007A1208"/>
    <w:rsid w:val="007A1B5E"/>
    <w:rsid w:val="007A6211"/>
    <w:rsid w:val="007B7C05"/>
    <w:rsid w:val="007C1D71"/>
    <w:rsid w:val="007C7FAF"/>
    <w:rsid w:val="007D0176"/>
    <w:rsid w:val="007D1E9A"/>
    <w:rsid w:val="007E260B"/>
    <w:rsid w:val="007F1079"/>
    <w:rsid w:val="007F1FC8"/>
    <w:rsid w:val="007F664B"/>
    <w:rsid w:val="007F78B0"/>
    <w:rsid w:val="00800D3F"/>
    <w:rsid w:val="00810C61"/>
    <w:rsid w:val="00815718"/>
    <w:rsid w:val="008167C0"/>
    <w:rsid w:val="00817C9A"/>
    <w:rsid w:val="00826201"/>
    <w:rsid w:val="008325F9"/>
    <w:rsid w:val="00835C70"/>
    <w:rsid w:val="00842BE9"/>
    <w:rsid w:val="00842D3C"/>
    <w:rsid w:val="008452AF"/>
    <w:rsid w:val="00847134"/>
    <w:rsid w:val="00852A08"/>
    <w:rsid w:val="008574A7"/>
    <w:rsid w:val="008579BA"/>
    <w:rsid w:val="008602AA"/>
    <w:rsid w:val="008651BD"/>
    <w:rsid w:val="00870DC8"/>
    <w:rsid w:val="00871476"/>
    <w:rsid w:val="00875449"/>
    <w:rsid w:val="008762A2"/>
    <w:rsid w:val="008810C2"/>
    <w:rsid w:val="00890753"/>
    <w:rsid w:val="00891D29"/>
    <w:rsid w:val="008944F0"/>
    <w:rsid w:val="00897D29"/>
    <w:rsid w:val="008A1556"/>
    <w:rsid w:val="008A2D0D"/>
    <w:rsid w:val="008A6977"/>
    <w:rsid w:val="008C4A22"/>
    <w:rsid w:val="008D1431"/>
    <w:rsid w:val="008D1FF1"/>
    <w:rsid w:val="008D59CB"/>
    <w:rsid w:val="008D6278"/>
    <w:rsid w:val="008D6FBC"/>
    <w:rsid w:val="008D72BC"/>
    <w:rsid w:val="008D7C0A"/>
    <w:rsid w:val="008F1787"/>
    <w:rsid w:val="008F3AF3"/>
    <w:rsid w:val="009023F8"/>
    <w:rsid w:val="00902AE1"/>
    <w:rsid w:val="00905852"/>
    <w:rsid w:val="0090673D"/>
    <w:rsid w:val="0091229A"/>
    <w:rsid w:val="00914388"/>
    <w:rsid w:val="00916A6F"/>
    <w:rsid w:val="00920C6D"/>
    <w:rsid w:val="00923E9C"/>
    <w:rsid w:val="00926628"/>
    <w:rsid w:val="00930A3F"/>
    <w:rsid w:val="00931BDA"/>
    <w:rsid w:val="00934051"/>
    <w:rsid w:val="00935B23"/>
    <w:rsid w:val="00942D54"/>
    <w:rsid w:val="009528AF"/>
    <w:rsid w:val="009532C2"/>
    <w:rsid w:val="00954011"/>
    <w:rsid w:val="00955563"/>
    <w:rsid w:val="00955E0F"/>
    <w:rsid w:val="0095771A"/>
    <w:rsid w:val="00957A80"/>
    <w:rsid w:val="00961F1A"/>
    <w:rsid w:val="00964DF3"/>
    <w:rsid w:val="009669A1"/>
    <w:rsid w:val="00966ACA"/>
    <w:rsid w:val="00974C88"/>
    <w:rsid w:val="00975A65"/>
    <w:rsid w:val="009806A5"/>
    <w:rsid w:val="009828EC"/>
    <w:rsid w:val="00983F6C"/>
    <w:rsid w:val="009879DE"/>
    <w:rsid w:val="00992C7F"/>
    <w:rsid w:val="009966F6"/>
    <w:rsid w:val="009A0C47"/>
    <w:rsid w:val="009A7849"/>
    <w:rsid w:val="009B1A4A"/>
    <w:rsid w:val="009B4671"/>
    <w:rsid w:val="009B5B09"/>
    <w:rsid w:val="009B7092"/>
    <w:rsid w:val="009C1017"/>
    <w:rsid w:val="009C33F6"/>
    <w:rsid w:val="009D1A7A"/>
    <w:rsid w:val="009D5D7C"/>
    <w:rsid w:val="009E210F"/>
    <w:rsid w:val="009E6E4B"/>
    <w:rsid w:val="009E737E"/>
    <w:rsid w:val="009E754D"/>
    <w:rsid w:val="009E7B66"/>
    <w:rsid w:val="009F065E"/>
    <w:rsid w:val="009F28B4"/>
    <w:rsid w:val="009F35B3"/>
    <w:rsid w:val="009F43B3"/>
    <w:rsid w:val="009F55E7"/>
    <w:rsid w:val="00A00642"/>
    <w:rsid w:val="00A00BEB"/>
    <w:rsid w:val="00A030AF"/>
    <w:rsid w:val="00A0314E"/>
    <w:rsid w:val="00A05F1B"/>
    <w:rsid w:val="00A10EAC"/>
    <w:rsid w:val="00A1181B"/>
    <w:rsid w:val="00A12A8D"/>
    <w:rsid w:val="00A17D61"/>
    <w:rsid w:val="00A215C7"/>
    <w:rsid w:val="00A22193"/>
    <w:rsid w:val="00A26B8E"/>
    <w:rsid w:val="00A32635"/>
    <w:rsid w:val="00A358CC"/>
    <w:rsid w:val="00A35DD6"/>
    <w:rsid w:val="00A37FBB"/>
    <w:rsid w:val="00A43D27"/>
    <w:rsid w:val="00A43DD3"/>
    <w:rsid w:val="00A45151"/>
    <w:rsid w:val="00A46446"/>
    <w:rsid w:val="00A46813"/>
    <w:rsid w:val="00A50E84"/>
    <w:rsid w:val="00A551B4"/>
    <w:rsid w:val="00A55B52"/>
    <w:rsid w:val="00A5728C"/>
    <w:rsid w:val="00A60453"/>
    <w:rsid w:val="00A6381D"/>
    <w:rsid w:val="00A63971"/>
    <w:rsid w:val="00A647AC"/>
    <w:rsid w:val="00A654C8"/>
    <w:rsid w:val="00A71ECB"/>
    <w:rsid w:val="00A72787"/>
    <w:rsid w:val="00A72CEA"/>
    <w:rsid w:val="00A72D9C"/>
    <w:rsid w:val="00A73C99"/>
    <w:rsid w:val="00A87D51"/>
    <w:rsid w:val="00A9359B"/>
    <w:rsid w:val="00A95B48"/>
    <w:rsid w:val="00A96644"/>
    <w:rsid w:val="00A97EC8"/>
    <w:rsid w:val="00AA13E6"/>
    <w:rsid w:val="00AA2122"/>
    <w:rsid w:val="00AA2A17"/>
    <w:rsid w:val="00AA3BBD"/>
    <w:rsid w:val="00AA7DB4"/>
    <w:rsid w:val="00AB1E5F"/>
    <w:rsid w:val="00AB2A70"/>
    <w:rsid w:val="00AB34FC"/>
    <w:rsid w:val="00AB4F51"/>
    <w:rsid w:val="00AB5769"/>
    <w:rsid w:val="00AB6368"/>
    <w:rsid w:val="00AB6457"/>
    <w:rsid w:val="00AC5742"/>
    <w:rsid w:val="00AC6536"/>
    <w:rsid w:val="00AD5B53"/>
    <w:rsid w:val="00AD5E99"/>
    <w:rsid w:val="00AE2161"/>
    <w:rsid w:val="00AE21D7"/>
    <w:rsid w:val="00AE25A9"/>
    <w:rsid w:val="00AE2ACB"/>
    <w:rsid w:val="00AE4B4F"/>
    <w:rsid w:val="00AF12E0"/>
    <w:rsid w:val="00AF4CA1"/>
    <w:rsid w:val="00AF5D08"/>
    <w:rsid w:val="00AF5EB1"/>
    <w:rsid w:val="00AF6405"/>
    <w:rsid w:val="00B023A8"/>
    <w:rsid w:val="00B0277C"/>
    <w:rsid w:val="00B05E96"/>
    <w:rsid w:val="00B06BF6"/>
    <w:rsid w:val="00B14A04"/>
    <w:rsid w:val="00B15BCE"/>
    <w:rsid w:val="00B270B4"/>
    <w:rsid w:val="00B300EA"/>
    <w:rsid w:val="00B33E0A"/>
    <w:rsid w:val="00B34890"/>
    <w:rsid w:val="00B40AC5"/>
    <w:rsid w:val="00B4183D"/>
    <w:rsid w:val="00B42B43"/>
    <w:rsid w:val="00B469C3"/>
    <w:rsid w:val="00B471BC"/>
    <w:rsid w:val="00B52D49"/>
    <w:rsid w:val="00B52DB3"/>
    <w:rsid w:val="00B53257"/>
    <w:rsid w:val="00B53984"/>
    <w:rsid w:val="00B54E89"/>
    <w:rsid w:val="00B55900"/>
    <w:rsid w:val="00B604CB"/>
    <w:rsid w:val="00B606BF"/>
    <w:rsid w:val="00B63D73"/>
    <w:rsid w:val="00B65079"/>
    <w:rsid w:val="00B6619D"/>
    <w:rsid w:val="00B67B2E"/>
    <w:rsid w:val="00B720C6"/>
    <w:rsid w:val="00B7297A"/>
    <w:rsid w:val="00B766F3"/>
    <w:rsid w:val="00B7696C"/>
    <w:rsid w:val="00B85336"/>
    <w:rsid w:val="00B86728"/>
    <w:rsid w:val="00B87A39"/>
    <w:rsid w:val="00B90312"/>
    <w:rsid w:val="00B905CE"/>
    <w:rsid w:val="00B93C07"/>
    <w:rsid w:val="00BA0FEF"/>
    <w:rsid w:val="00BA1A11"/>
    <w:rsid w:val="00BA452E"/>
    <w:rsid w:val="00BA6C80"/>
    <w:rsid w:val="00BB1A70"/>
    <w:rsid w:val="00BB1C53"/>
    <w:rsid w:val="00BB3585"/>
    <w:rsid w:val="00BB4DA0"/>
    <w:rsid w:val="00BB604F"/>
    <w:rsid w:val="00BB7E9B"/>
    <w:rsid w:val="00BC147B"/>
    <w:rsid w:val="00BC2786"/>
    <w:rsid w:val="00BD5E18"/>
    <w:rsid w:val="00BD67E2"/>
    <w:rsid w:val="00BD6C4D"/>
    <w:rsid w:val="00BD736B"/>
    <w:rsid w:val="00BE050B"/>
    <w:rsid w:val="00BE10C3"/>
    <w:rsid w:val="00BE1922"/>
    <w:rsid w:val="00BE2632"/>
    <w:rsid w:val="00BE680F"/>
    <w:rsid w:val="00BF024E"/>
    <w:rsid w:val="00BF0BE9"/>
    <w:rsid w:val="00BF4A43"/>
    <w:rsid w:val="00C00B55"/>
    <w:rsid w:val="00C0344E"/>
    <w:rsid w:val="00C043F3"/>
    <w:rsid w:val="00C066BA"/>
    <w:rsid w:val="00C06E80"/>
    <w:rsid w:val="00C10F23"/>
    <w:rsid w:val="00C2372F"/>
    <w:rsid w:val="00C31381"/>
    <w:rsid w:val="00C3143C"/>
    <w:rsid w:val="00C32A84"/>
    <w:rsid w:val="00C344D0"/>
    <w:rsid w:val="00C42848"/>
    <w:rsid w:val="00C42EC1"/>
    <w:rsid w:val="00C474F0"/>
    <w:rsid w:val="00C53BCB"/>
    <w:rsid w:val="00C5792A"/>
    <w:rsid w:val="00C7740F"/>
    <w:rsid w:val="00C77539"/>
    <w:rsid w:val="00C80DDC"/>
    <w:rsid w:val="00C81AF9"/>
    <w:rsid w:val="00C82486"/>
    <w:rsid w:val="00C8479F"/>
    <w:rsid w:val="00C87CAF"/>
    <w:rsid w:val="00C961BE"/>
    <w:rsid w:val="00CA3D66"/>
    <w:rsid w:val="00CB18D7"/>
    <w:rsid w:val="00CB25A2"/>
    <w:rsid w:val="00CB5696"/>
    <w:rsid w:val="00CB569C"/>
    <w:rsid w:val="00CB7898"/>
    <w:rsid w:val="00CC0B52"/>
    <w:rsid w:val="00CC0D07"/>
    <w:rsid w:val="00CC5EC6"/>
    <w:rsid w:val="00CC77D6"/>
    <w:rsid w:val="00CD297B"/>
    <w:rsid w:val="00CD5510"/>
    <w:rsid w:val="00CD6467"/>
    <w:rsid w:val="00CE1607"/>
    <w:rsid w:val="00CE6C25"/>
    <w:rsid w:val="00CF1060"/>
    <w:rsid w:val="00CF20C0"/>
    <w:rsid w:val="00CF41DC"/>
    <w:rsid w:val="00CF534C"/>
    <w:rsid w:val="00CF6499"/>
    <w:rsid w:val="00CF6CD0"/>
    <w:rsid w:val="00D01472"/>
    <w:rsid w:val="00D06608"/>
    <w:rsid w:val="00D1140F"/>
    <w:rsid w:val="00D12B65"/>
    <w:rsid w:val="00D14973"/>
    <w:rsid w:val="00D16CA4"/>
    <w:rsid w:val="00D27C81"/>
    <w:rsid w:val="00D325A7"/>
    <w:rsid w:val="00D33658"/>
    <w:rsid w:val="00D34864"/>
    <w:rsid w:val="00D4402E"/>
    <w:rsid w:val="00D44C99"/>
    <w:rsid w:val="00D45E1D"/>
    <w:rsid w:val="00D460D1"/>
    <w:rsid w:val="00D47F07"/>
    <w:rsid w:val="00D52B9E"/>
    <w:rsid w:val="00D52C43"/>
    <w:rsid w:val="00D5408C"/>
    <w:rsid w:val="00D55497"/>
    <w:rsid w:val="00D57DC8"/>
    <w:rsid w:val="00D61D38"/>
    <w:rsid w:val="00D62750"/>
    <w:rsid w:val="00D65193"/>
    <w:rsid w:val="00D66269"/>
    <w:rsid w:val="00D66E08"/>
    <w:rsid w:val="00D74C2D"/>
    <w:rsid w:val="00D771A6"/>
    <w:rsid w:val="00D80407"/>
    <w:rsid w:val="00D806C4"/>
    <w:rsid w:val="00D905DB"/>
    <w:rsid w:val="00D90C1C"/>
    <w:rsid w:val="00D90CDD"/>
    <w:rsid w:val="00D94A50"/>
    <w:rsid w:val="00D95DFD"/>
    <w:rsid w:val="00D96B55"/>
    <w:rsid w:val="00DA19AC"/>
    <w:rsid w:val="00DA39CD"/>
    <w:rsid w:val="00DA3FA4"/>
    <w:rsid w:val="00DB485E"/>
    <w:rsid w:val="00DB6CD3"/>
    <w:rsid w:val="00DC031E"/>
    <w:rsid w:val="00DC2477"/>
    <w:rsid w:val="00DC6687"/>
    <w:rsid w:val="00DD2D6F"/>
    <w:rsid w:val="00DE51F9"/>
    <w:rsid w:val="00DE5691"/>
    <w:rsid w:val="00DE60EC"/>
    <w:rsid w:val="00DF2AD8"/>
    <w:rsid w:val="00DF2CF8"/>
    <w:rsid w:val="00DF5352"/>
    <w:rsid w:val="00E012C6"/>
    <w:rsid w:val="00E02229"/>
    <w:rsid w:val="00E028AA"/>
    <w:rsid w:val="00E0621E"/>
    <w:rsid w:val="00E109C1"/>
    <w:rsid w:val="00E1109D"/>
    <w:rsid w:val="00E202BA"/>
    <w:rsid w:val="00E2167A"/>
    <w:rsid w:val="00E21BC5"/>
    <w:rsid w:val="00E22936"/>
    <w:rsid w:val="00E25F6A"/>
    <w:rsid w:val="00E26E98"/>
    <w:rsid w:val="00E27048"/>
    <w:rsid w:val="00E277B3"/>
    <w:rsid w:val="00E30AFA"/>
    <w:rsid w:val="00E31648"/>
    <w:rsid w:val="00E33299"/>
    <w:rsid w:val="00E334E7"/>
    <w:rsid w:val="00E36137"/>
    <w:rsid w:val="00E373A9"/>
    <w:rsid w:val="00E445CD"/>
    <w:rsid w:val="00E473CC"/>
    <w:rsid w:val="00E50B46"/>
    <w:rsid w:val="00E51F66"/>
    <w:rsid w:val="00E54368"/>
    <w:rsid w:val="00E55792"/>
    <w:rsid w:val="00E57E6E"/>
    <w:rsid w:val="00E60A4F"/>
    <w:rsid w:val="00E63F51"/>
    <w:rsid w:val="00E672A5"/>
    <w:rsid w:val="00E72B31"/>
    <w:rsid w:val="00E8085E"/>
    <w:rsid w:val="00E83D62"/>
    <w:rsid w:val="00E85FAD"/>
    <w:rsid w:val="00E86B59"/>
    <w:rsid w:val="00E93D41"/>
    <w:rsid w:val="00E95F18"/>
    <w:rsid w:val="00E9626E"/>
    <w:rsid w:val="00EA0165"/>
    <w:rsid w:val="00EA6DD5"/>
    <w:rsid w:val="00EB0C10"/>
    <w:rsid w:val="00EC05F2"/>
    <w:rsid w:val="00EC4A2D"/>
    <w:rsid w:val="00ED0017"/>
    <w:rsid w:val="00ED4128"/>
    <w:rsid w:val="00ED4AF0"/>
    <w:rsid w:val="00ED5755"/>
    <w:rsid w:val="00ED74D8"/>
    <w:rsid w:val="00EE0016"/>
    <w:rsid w:val="00F029D3"/>
    <w:rsid w:val="00F02F92"/>
    <w:rsid w:val="00F06AB2"/>
    <w:rsid w:val="00F06BEB"/>
    <w:rsid w:val="00F10BA6"/>
    <w:rsid w:val="00F208CE"/>
    <w:rsid w:val="00F241DB"/>
    <w:rsid w:val="00F2626B"/>
    <w:rsid w:val="00F34341"/>
    <w:rsid w:val="00F4233C"/>
    <w:rsid w:val="00F47DD2"/>
    <w:rsid w:val="00F513CA"/>
    <w:rsid w:val="00F53469"/>
    <w:rsid w:val="00F550AF"/>
    <w:rsid w:val="00F574EB"/>
    <w:rsid w:val="00F57FC6"/>
    <w:rsid w:val="00F6584F"/>
    <w:rsid w:val="00F71596"/>
    <w:rsid w:val="00F71A3A"/>
    <w:rsid w:val="00F74EF6"/>
    <w:rsid w:val="00F7672A"/>
    <w:rsid w:val="00F8000A"/>
    <w:rsid w:val="00F80132"/>
    <w:rsid w:val="00F82E40"/>
    <w:rsid w:val="00F84380"/>
    <w:rsid w:val="00F84A88"/>
    <w:rsid w:val="00FA0F6F"/>
    <w:rsid w:val="00FB1A96"/>
    <w:rsid w:val="00FB24FD"/>
    <w:rsid w:val="00FB3D7F"/>
    <w:rsid w:val="00FB4507"/>
    <w:rsid w:val="00FC37E5"/>
    <w:rsid w:val="00FC45B7"/>
    <w:rsid w:val="00FC5DB6"/>
    <w:rsid w:val="00FC7343"/>
    <w:rsid w:val="00FD01C6"/>
    <w:rsid w:val="00FD3D8F"/>
    <w:rsid w:val="00FE09B1"/>
    <w:rsid w:val="00FE3AE2"/>
    <w:rsid w:val="00FE414C"/>
    <w:rsid w:val="00FE5A71"/>
    <w:rsid w:val="00FE7408"/>
    <w:rsid w:val="00FF13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Ttulo1">
    <w:name w:val="heading 1"/>
    <w:aliases w:val="Heading 1.I"/>
    <w:next w:val="Normal"/>
    <w:link w:val="Ttulo1Car"/>
    <w:qFormat/>
    <w:rsid w:val="00B87A39"/>
    <w:pPr>
      <w:keepNext/>
      <w:numPr>
        <w:numId w:val="6"/>
      </w:numPr>
      <w:spacing w:before="240" w:after="240"/>
      <w:jc w:val="center"/>
      <w:outlineLvl w:val="0"/>
    </w:pPr>
    <w:rPr>
      <w:rFonts w:ascii="Times New Roman Bold" w:hAnsi="Times New Roman Bold"/>
      <w:b/>
      <w:smallCaps/>
      <w:noProof/>
      <w:sz w:val="28"/>
    </w:rPr>
  </w:style>
  <w:style w:type="paragraph" w:styleId="Ttulo2">
    <w:name w:val="heading 2"/>
    <w:aliases w:val="Heading 2.A"/>
    <w:next w:val="Normal"/>
    <w:link w:val="Ttulo2Car"/>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Ttulo3">
    <w:name w:val="heading 3"/>
    <w:aliases w:val="Heading 3.1"/>
    <w:next w:val="Normal"/>
    <w:link w:val="Ttulo3Car"/>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Ttulo4">
    <w:name w:val="heading 4"/>
    <w:aliases w:val="Heading 4.a"/>
    <w:next w:val="Normal"/>
    <w:link w:val="Ttulo4C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rPr>
  </w:style>
  <w:style w:type="paragraph" w:styleId="Ttulo5">
    <w:name w:val="heading 5"/>
    <w:aliases w:val="Heading 5.(i)"/>
    <w:next w:val="Normal"/>
    <w:link w:val="Ttulo5Car"/>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Ttulo6">
    <w:name w:val="heading 6"/>
    <w:basedOn w:val="Normal"/>
    <w:next w:val="Normal"/>
    <w:link w:val="Ttulo6Car"/>
    <w:qFormat/>
    <w:rsid w:val="00B87A39"/>
    <w:pPr>
      <w:keepNext/>
      <w:jc w:val="center"/>
      <w:outlineLvl w:val="5"/>
    </w:pPr>
    <w:rPr>
      <w:b/>
      <w:bCs/>
      <w:sz w:val="20"/>
    </w:rPr>
  </w:style>
  <w:style w:type="paragraph" w:styleId="Ttulo7">
    <w:name w:val="heading 7"/>
    <w:basedOn w:val="Normal"/>
    <w:next w:val="Normal"/>
    <w:link w:val="Ttulo7Car"/>
    <w:qFormat/>
    <w:rsid w:val="00816867"/>
    <w:pPr>
      <w:numPr>
        <w:ilvl w:val="6"/>
        <w:numId w:val="2"/>
      </w:numPr>
      <w:spacing w:before="240" w:after="60"/>
      <w:outlineLvl w:val="6"/>
    </w:pPr>
    <w:rPr>
      <w:rFonts w:ascii="Calibri" w:hAnsi="Calibri"/>
      <w:spacing w:val="0"/>
      <w:szCs w:val="24"/>
    </w:rPr>
  </w:style>
  <w:style w:type="paragraph" w:styleId="Ttulo8">
    <w:name w:val="heading 8"/>
    <w:basedOn w:val="Normal"/>
    <w:next w:val="Normal"/>
    <w:link w:val="Ttulo8Car"/>
    <w:qFormat/>
    <w:rsid w:val="00816867"/>
    <w:pPr>
      <w:numPr>
        <w:ilvl w:val="7"/>
        <w:numId w:val="2"/>
      </w:numPr>
      <w:spacing w:before="240" w:after="60"/>
      <w:outlineLvl w:val="7"/>
    </w:pPr>
    <w:rPr>
      <w:rFonts w:ascii="Calibri" w:hAnsi="Calibri"/>
      <w:i/>
      <w:iCs/>
      <w:spacing w:val="0"/>
      <w:szCs w:val="24"/>
    </w:rPr>
  </w:style>
  <w:style w:type="paragraph" w:styleId="Ttulo9">
    <w:name w:val="heading 9"/>
    <w:basedOn w:val="Normal"/>
    <w:next w:val="Normal"/>
    <w:link w:val="Ttulo9Car"/>
    <w:qFormat/>
    <w:rsid w:val="00816867"/>
    <w:pPr>
      <w:numPr>
        <w:ilvl w:val="8"/>
        <w:numId w:val="2"/>
      </w:numPr>
      <w:spacing w:before="240" w:after="60"/>
      <w:outlineLvl w:val="8"/>
    </w:pPr>
    <w:rPr>
      <w:rFonts w:ascii="Cambria" w:hAnsi="Cambria"/>
      <w:spacing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
    <w:link w:val="Ttulo1"/>
    <w:rsid w:val="00BF4A43"/>
    <w:rPr>
      <w:rFonts w:ascii="Times New Roman Bold" w:hAnsi="Times New Roman Bold"/>
      <w:b/>
      <w:smallCaps/>
      <w:noProof/>
      <w:sz w:val="28"/>
    </w:rPr>
  </w:style>
  <w:style w:type="character" w:customStyle="1" w:styleId="Ttulo2Car">
    <w:name w:val="Título 2 Car"/>
    <w:aliases w:val="Heading 2.A Car"/>
    <w:link w:val="Ttulo2"/>
    <w:rsid w:val="00816867"/>
    <w:rPr>
      <w:rFonts w:ascii="Times New Roman Bold" w:eastAsia="Times New Roman" w:hAnsi="Times New Roman Bold"/>
      <w:b/>
      <w:noProof/>
      <w:sz w:val="24"/>
    </w:rPr>
  </w:style>
  <w:style w:type="character" w:customStyle="1" w:styleId="Ttulo3Car">
    <w:name w:val="Título 3 Car"/>
    <w:aliases w:val="Heading 3.1 Car"/>
    <w:link w:val="Ttulo3"/>
    <w:rsid w:val="00816867"/>
    <w:rPr>
      <w:rFonts w:ascii="Times New Roman Bold" w:eastAsia="Times New Roman" w:hAnsi="Times New Roman Bold"/>
      <w:b/>
      <w:noProof/>
      <w:sz w:val="24"/>
    </w:rPr>
  </w:style>
  <w:style w:type="character" w:customStyle="1" w:styleId="Ttulo4Car">
    <w:name w:val="Título 4 Car"/>
    <w:aliases w:val="Heading 4.a Car"/>
    <w:link w:val="Ttulo4"/>
    <w:rsid w:val="00816867"/>
    <w:rPr>
      <w:rFonts w:ascii="Times New Roman Bold" w:eastAsia="Times New Roman" w:hAnsi="Times New Roman Bold"/>
      <w:b/>
      <w:noProof/>
      <w:sz w:val="24"/>
    </w:rPr>
  </w:style>
  <w:style w:type="character" w:customStyle="1" w:styleId="Ttulo5Car">
    <w:name w:val="Título 5 Car"/>
    <w:aliases w:val="Heading 5.(i) Car"/>
    <w:link w:val="Ttulo5"/>
    <w:rsid w:val="00816867"/>
    <w:rPr>
      <w:rFonts w:ascii="Times New Roman Bold" w:eastAsia="Times New Roman" w:hAnsi="Times New Roman Bold"/>
      <w:b/>
      <w:noProof/>
      <w:sz w:val="24"/>
    </w:rPr>
  </w:style>
  <w:style w:type="character" w:customStyle="1" w:styleId="Ttulo6Car">
    <w:name w:val="Título 6 Car"/>
    <w:link w:val="Ttulo6"/>
    <w:rsid w:val="00816867"/>
    <w:rPr>
      <w:rFonts w:ascii="Times New Roman" w:eastAsia="Times New Roman" w:hAnsi="Times New Roman"/>
      <w:b/>
      <w:bCs/>
      <w:spacing w:val="-3"/>
      <w:lang w:val="es-ES_tradnl"/>
    </w:rPr>
  </w:style>
  <w:style w:type="character" w:customStyle="1" w:styleId="Ttulo7Car">
    <w:name w:val="Título 7 Car"/>
    <w:link w:val="Ttulo7"/>
    <w:rsid w:val="00816867"/>
    <w:rPr>
      <w:rFonts w:eastAsia="Times New Roman"/>
      <w:sz w:val="24"/>
      <w:szCs w:val="24"/>
      <w:lang w:val="es-ES_tradnl" w:eastAsia="en-US"/>
    </w:rPr>
  </w:style>
  <w:style w:type="character" w:customStyle="1" w:styleId="Ttulo8Car">
    <w:name w:val="Título 8 Car"/>
    <w:link w:val="Ttulo8"/>
    <w:rsid w:val="00816867"/>
    <w:rPr>
      <w:rFonts w:eastAsia="Times New Roman"/>
      <w:i/>
      <w:iCs/>
      <w:sz w:val="24"/>
      <w:szCs w:val="24"/>
      <w:lang w:val="es-ES_tradnl" w:eastAsia="en-US"/>
    </w:rPr>
  </w:style>
  <w:style w:type="character" w:customStyle="1" w:styleId="Ttulo9Car">
    <w:name w:val="Título 9 Car"/>
    <w:link w:val="Ttulo9"/>
    <w:rsid w:val="00816867"/>
    <w:rPr>
      <w:rFonts w:ascii="Cambria" w:eastAsia="Times New Roman" w:hAnsi="Cambria"/>
      <w:sz w:val="22"/>
      <w:szCs w:val="22"/>
      <w:lang w:val="es-ES_tradnl" w:eastAsia="en-US"/>
    </w:rPr>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816867"/>
    <w:rPr>
      <w:sz w:val="22"/>
      <w:szCs w:val="22"/>
    </w:rPr>
  </w:style>
  <w:style w:type="table" w:styleId="Tablaconcuadrcula">
    <w:name w:val="Table Grid"/>
    <w:basedOn w:val="Tabla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rsid w:val="00FC0621"/>
    <w:rPr>
      <w:rFonts w:ascii="Tahoma" w:hAnsi="Tahoma"/>
      <w:spacing w:val="0"/>
      <w:sz w:val="16"/>
      <w:szCs w:val="16"/>
    </w:rPr>
  </w:style>
  <w:style w:type="character" w:customStyle="1" w:styleId="TextodegloboCar">
    <w:name w:val="Texto de globo Car"/>
    <w:link w:val="Textodeglobo"/>
    <w:semiHidden/>
    <w:rsid w:val="00FC0621"/>
    <w:rPr>
      <w:rFonts w:ascii="Tahoma" w:eastAsia="Times New Roman" w:hAnsi="Tahoma" w:cs="Tahoma"/>
      <w:sz w:val="16"/>
      <w:szCs w:val="16"/>
    </w:rPr>
  </w:style>
  <w:style w:type="paragraph" w:styleId="Textonotapie">
    <w:name w:val="footnote text"/>
    <w:aliases w:val="fn,Texto nota pie IIRSA,ADB,single space,FOOTNOTES,Fußnotentext Char,Footnote text,ft,Footnote Text Char1,Footnote Text Char2 Char,Footnote Text Char1 Char Char,Footnote Text Char2 Char Char Char,Footnote Text Char1 Cha,Texto de rodapé"/>
    <w:basedOn w:val="Normal"/>
    <w:link w:val="TextonotapieCar"/>
    <w:rsid w:val="00B87A39"/>
    <w:pPr>
      <w:keepNext/>
      <w:keepLines/>
      <w:spacing w:after="120"/>
      <w:ind w:left="288" w:hanging="288"/>
      <w:jc w:val="both"/>
    </w:pPr>
    <w:rPr>
      <w:sz w:val="20"/>
    </w:rPr>
  </w:style>
  <w:style w:type="character" w:customStyle="1" w:styleId="TextonotapieCar">
    <w:name w:val="Texto nota pie Car"/>
    <w:aliases w:val="fn Car,Texto nota pie IIRSA Car,ADB Car,single space Car,FOOTNOTES Car,Fußnotentext Char Car,Footnote text Car,ft Car,Footnote Text Char1 Car,Footnote Text Char2 Char Car,Footnote Text Char1 Char Char Car,Footnote Text Char1 Cha Car"/>
    <w:link w:val="Textonotapie"/>
    <w:rsid w:val="00902F77"/>
    <w:rPr>
      <w:rFonts w:ascii="Times New Roman" w:eastAsia="Times New Roman" w:hAnsi="Times New Roman"/>
      <w:spacing w:val="-3"/>
      <w:lang w:val="es-ES_tradnl"/>
    </w:rPr>
  </w:style>
  <w:style w:type="character" w:styleId="Refdenotaalpie">
    <w:name w:val="footnote reference"/>
    <w:aliases w:val="ftref,16 Point,Superscript 6 Point,Ref,de nota al pie,referencia nota al pie"/>
    <w:rsid w:val="00B87A39"/>
    <w:rPr>
      <w:rFonts w:ascii="Times New Roman" w:hAnsi="Times New Roman"/>
      <w:sz w:val="20"/>
      <w:vertAlign w:val="superscript"/>
    </w:rPr>
  </w:style>
  <w:style w:type="paragraph" w:styleId="Encabezado">
    <w:name w:val="header"/>
    <w:basedOn w:val="Normal"/>
    <w:link w:val="EncabezadoCar"/>
    <w:uiPriority w:val="99"/>
    <w:rsid w:val="00B87A39"/>
    <w:pPr>
      <w:tabs>
        <w:tab w:val="center" w:pos="4320"/>
        <w:tab w:val="right" w:pos="8640"/>
      </w:tabs>
    </w:pPr>
    <w:rPr>
      <w:sz w:val="20"/>
    </w:rPr>
  </w:style>
  <w:style w:type="character" w:customStyle="1" w:styleId="EncabezadoCar">
    <w:name w:val="Encabezado Car"/>
    <w:link w:val="Encabezado"/>
    <w:uiPriority w:val="99"/>
    <w:rsid w:val="002C7B44"/>
    <w:rPr>
      <w:rFonts w:ascii="Times New Roman" w:eastAsia="Times New Roman" w:hAnsi="Times New Roman"/>
      <w:spacing w:val="-3"/>
      <w:lang w:val="es-ES_tradnl"/>
    </w:rPr>
  </w:style>
  <w:style w:type="paragraph" w:styleId="Piedepgina">
    <w:name w:val="footer"/>
    <w:basedOn w:val="Normal"/>
    <w:link w:val="PiedepginaCar"/>
    <w:uiPriority w:val="99"/>
    <w:rsid w:val="00B87A39"/>
    <w:pPr>
      <w:tabs>
        <w:tab w:val="center" w:pos="4320"/>
        <w:tab w:val="right" w:pos="8640"/>
      </w:tabs>
    </w:pPr>
    <w:rPr>
      <w:sz w:val="20"/>
    </w:rPr>
  </w:style>
  <w:style w:type="character" w:customStyle="1" w:styleId="PiedepginaCar">
    <w:name w:val="Pie de página Car"/>
    <w:link w:val="Piedepgina"/>
    <w:uiPriority w:val="99"/>
    <w:rsid w:val="002C7B44"/>
    <w:rPr>
      <w:rFonts w:ascii="Times New Roman" w:eastAsia="Times New Roman" w:hAnsi="Times New Roman"/>
      <w:spacing w:val="-3"/>
      <w:lang w:val="es-ES_tradnl"/>
    </w:rPr>
  </w:style>
  <w:style w:type="paragraph" w:styleId="Ttulo">
    <w:name w:val="Title"/>
    <w:basedOn w:val="Normal"/>
    <w:link w:val="TtuloCar"/>
    <w:qFormat/>
    <w:rsid w:val="00402F2E"/>
    <w:pPr>
      <w:tabs>
        <w:tab w:val="left" w:pos="1440"/>
        <w:tab w:val="left" w:pos="3060"/>
      </w:tabs>
      <w:jc w:val="center"/>
      <w:outlineLvl w:val="0"/>
    </w:pPr>
    <w:rPr>
      <w:spacing w:val="0"/>
    </w:rPr>
  </w:style>
  <w:style w:type="character" w:customStyle="1" w:styleId="TtuloCar">
    <w:name w:val="Título Car"/>
    <w:link w:val="Ttulo"/>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Textoindependiente">
    <w:name w:val="Body Text"/>
    <w:basedOn w:val="Normal"/>
    <w:link w:val="TextoindependienteCar"/>
    <w:rsid w:val="00B52681"/>
    <w:pPr>
      <w:tabs>
        <w:tab w:val="left" w:pos="3060"/>
      </w:tabs>
      <w:jc w:val="center"/>
    </w:pPr>
    <w:rPr>
      <w:spacing w:val="0"/>
    </w:rPr>
  </w:style>
  <w:style w:type="character" w:customStyle="1" w:styleId="TextoindependienteCar">
    <w:name w:val="Texto independiente Car"/>
    <w:link w:val="Textoindependiente"/>
    <w:rsid w:val="00B52681"/>
    <w:rPr>
      <w:rFonts w:ascii="Times New Roman" w:eastAsia="Times New Roman" w:hAnsi="Times New Roman"/>
      <w:sz w:val="24"/>
    </w:rPr>
  </w:style>
  <w:style w:type="character" w:customStyle="1" w:styleId="gt-icon-text1">
    <w:name w:val="gt-icon-text1"/>
    <w:basedOn w:val="Fuentedeprrafopredeter"/>
    <w:rsid w:val="00B0248F"/>
  </w:style>
  <w:style w:type="paragraph" w:styleId="z-Principiodelformulario">
    <w:name w:val="HTML Top of Form"/>
    <w:basedOn w:val="Normal"/>
    <w:next w:val="Normal"/>
    <w:link w:val="z-PrincipiodelformularioC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PrincipiodelformularioCar">
    <w:name w:val="z-Principio del formulario Car"/>
    <w:link w:val="z-Principiodelformulario"/>
    <w:uiPriority w:val="99"/>
    <w:rsid w:val="00B463BF"/>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FinaldelformularioCar">
    <w:name w:val="z-Final del formulario Car"/>
    <w:link w:val="z-Finaldelformulario"/>
    <w:uiPriority w:val="99"/>
    <w:rsid w:val="00B463BF"/>
    <w:rPr>
      <w:rFonts w:ascii="Arial" w:eastAsia="Times New Roman" w:hAnsi="Arial" w:cs="Arial"/>
      <w:vanish/>
      <w:sz w:val="16"/>
      <w:szCs w:val="16"/>
    </w:rPr>
  </w:style>
  <w:style w:type="character" w:styleId="Refdecomentario">
    <w:name w:val="annotation reference"/>
    <w:rsid w:val="001E55D5"/>
    <w:rPr>
      <w:sz w:val="16"/>
      <w:szCs w:val="16"/>
    </w:rPr>
  </w:style>
  <w:style w:type="paragraph" w:styleId="Textocomentario">
    <w:name w:val="annotation text"/>
    <w:basedOn w:val="Normal"/>
    <w:link w:val="TextocomentarioCar"/>
    <w:rsid w:val="001E55D5"/>
    <w:rPr>
      <w:sz w:val="20"/>
    </w:rPr>
  </w:style>
  <w:style w:type="character" w:customStyle="1" w:styleId="TextocomentarioCar">
    <w:name w:val="Texto comentario Car"/>
    <w:basedOn w:val="Fuentedeprrafopredeter"/>
    <w:link w:val="Textocomentario"/>
    <w:rsid w:val="001E55D5"/>
  </w:style>
  <w:style w:type="paragraph" w:styleId="Asuntodelcomentario">
    <w:name w:val="annotation subject"/>
    <w:basedOn w:val="Textocomentario"/>
    <w:next w:val="Textocomentario"/>
    <w:link w:val="AsuntodelcomentarioCar"/>
    <w:rsid w:val="001E55D5"/>
    <w:rPr>
      <w:rFonts w:ascii="Calibri" w:eastAsia="Calibri" w:hAnsi="Calibri"/>
      <w:b/>
      <w:bCs/>
      <w:spacing w:val="0"/>
    </w:rPr>
  </w:style>
  <w:style w:type="character" w:customStyle="1" w:styleId="AsuntodelcomentarioCar">
    <w:name w:val="Asunto del comentario Car"/>
    <w:link w:val="Asuntodelcomentario"/>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paragraph" w:customStyle="1" w:styleId="Paragraph">
    <w:name w:val="Paragraph"/>
    <w:aliases w:val="paragraph,p,PARAGRAPH,PG,pa,at"/>
    <w:basedOn w:val="Sangradetextonormal"/>
    <w:link w:val="ParagraphChar"/>
    <w:rsid w:val="00816867"/>
    <w:pPr>
      <w:tabs>
        <w:tab w:val="num" w:pos="720"/>
      </w:tabs>
      <w:spacing w:before="120"/>
      <w:ind w:hanging="720"/>
      <w:jc w:val="both"/>
      <w:outlineLvl w:val="1"/>
    </w:pPr>
    <w:rPr>
      <w:rFonts w:eastAsia="Calibri"/>
      <w:spacing w:val="0"/>
      <w:szCs w:val="22"/>
    </w:rPr>
  </w:style>
  <w:style w:type="paragraph" w:styleId="Sangradetextonormal">
    <w:name w:val="Body Text Indent"/>
    <w:basedOn w:val="Normal"/>
    <w:link w:val="SangradetextonormalCar"/>
    <w:rsid w:val="00B87A39"/>
    <w:pPr>
      <w:spacing w:after="120"/>
      <w:ind w:left="360"/>
    </w:pPr>
  </w:style>
  <w:style w:type="character" w:customStyle="1" w:styleId="SangradetextonormalCar">
    <w:name w:val="Sangría de texto normal Car"/>
    <w:link w:val="Sangradetextonormal"/>
    <w:rsid w:val="00816867"/>
    <w:rPr>
      <w:rFonts w:ascii="Times New Roman" w:eastAsia="Times New Roman" w:hAnsi="Times New Roman"/>
      <w:spacing w:val="-3"/>
      <w:sz w:val="24"/>
      <w:lang w:val="es-ES_tradnl"/>
    </w:rPr>
  </w:style>
  <w:style w:type="character" w:customStyle="1" w:styleId="ParagraphChar">
    <w:name w:val="Paragraph Char"/>
    <w:link w:val="Paragraph"/>
    <w:rsid w:val="00816867"/>
    <w:rPr>
      <w:rFonts w:ascii="Times New Roman" w:hAnsi="Times New Roman"/>
      <w:sz w:val="24"/>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subpar">
    <w:name w:val="subpar"/>
    <w:basedOn w:val="Sangra3detindependiente"/>
    <w:link w:val="subparChar"/>
    <w:rsid w:val="00816867"/>
    <w:pPr>
      <w:tabs>
        <w:tab w:val="num" w:pos="1152"/>
      </w:tabs>
      <w:spacing w:before="120"/>
      <w:ind w:left="1152" w:hanging="432"/>
      <w:jc w:val="both"/>
      <w:outlineLvl w:val="2"/>
    </w:pPr>
  </w:style>
  <w:style w:type="paragraph" w:styleId="Sangra3detindependiente">
    <w:name w:val="Body Text Indent 3"/>
    <w:basedOn w:val="Normal"/>
    <w:link w:val="Sangra3detindependienteCar"/>
    <w:rsid w:val="00816867"/>
    <w:pPr>
      <w:spacing w:after="120"/>
      <w:ind w:left="360"/>
    </w:pPr>
    <w:rPr>
      <w:rFonts w:eastAsia="Calibri"/>
      <w:spacing w:val="0"/>
      <w:szCs w:val="16"/>
    </w:rPr>
  </w:style>
  <w:style w:type="character" w:customStyle="1" w:styleId="Sangra3detindependienteCar">
    <w:name w:val="Sangría 3 de t. independiente Car"/>
    <w:link w:val="Sangra3detindependiente"/>
    <w:rsid w:val="00816867"/>
    <w:rPr>
      <w:rFonts w:ascii="Times New Roman" w:hAnsi="Times New Roman"/>
      <w:sz w:val="24"/>
      <w:szCs w:val="16"/>
    </w:r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styleId="Hipervnculo">
    <w:name w:val="Hyperlink"/>
    <w:uiPriority w:val="99"/>
    <w:rsid w:val="00B87A39"/>
    <w:rPr>
      <w:rFonts w:ascii="Times New Roman" w:hAnsi="Times New Roman"/>
      <w:color w:val="0000FF"/>
      <w:sz w:val="24"/>
      <w:u w:val="single"/>
    </w:rPr>
  </w:style>
  <w:style w:type="character" w:styleId="Hipervnculovisitado">
    <w:name w:val="FollowedHyperlink"/>
    <w:uiPriority w:val="99"/>
    <w:rsid w:val="00BA0FEF"/>
    <w:rPr>
      <w:color w:val="800080"/>
      <w:u w:val="single"/>
    </w:rPr>
  </w:style>
  <w:style w:type="paragraph" w:customStyle="1" w:styleId="AutoNumpara">
    <w:name w:val="AutoNumpara"/>
    <w:basedOn w:val="Sangradetextonormal"/>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Epgrafe">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Nmerodepgina">
    <w:name w:val="page number"/>
    <w:basedOn w:val="Fuentedeprrafopredeter"/>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D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rPr>
  </w:style>
  <w:style w:type="paragraph" w:styleId="TD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DC3">
    <w:name w:val="toc 3"/>
    <w:basedOn w:val="Normal"/>
    <w:next w:val="Normal"/>
    <w:autoRedefine/>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Sangra2detindependiente">
    <w:name w:val="Body Text Indent 2"/>
    <w:basedOn w:val="Normal"/>
    <w:link w:val="Sangra2detindependienteCar"/>
    <w:rsid w:val="00A551B4"/>
    <w:pPr>
      <w:ind w:left="360"/>
    </w:pPr>
    <w:rPr>
      <w:spacing w:val="0"/>
      <w:szCs w:val="24"/>
      <w:lang w:val="es-ES" w:eastAsia="es-ES"/>
    </w:rPr>
  </w:style>
  <w:style w:type="character" w:customStyle="1" w:styleId="Sangra2detindependienteCar">
    <w:name w:val="Sangría 2 de t. independiente Car"/>
    <w:link w:val="Sangra2detindependiente"/>
    <w:rsid w:val="00A551B4"/>
    <w:rPr>
      <w:rFonts w:ascii="Times New Roman" w:eastAsia="Times New Roman" w:hAnsi="Times New Roman"/>
      <w:sz w:val="24"/>
      <w:szCs w:val="24"/>
      <w:lang w:val="es-ES" w:eastAsia="es-ES"/>
    </w:rPr>
  </w:style>
  <w:style w:type="paragraph" w:styleId="Textodebloque">
    <w:name w:val="Block Text"/>
    <w:basedOn w:val="Normal"/>
    <w:rsid w:val="00A551B4"/>
    <w:pPr>
      <w:ind w:left="-48" w:right="-18"/>
      <w:jc w:val="center"/>
    </w:pPr>
    <w:rPr>
      <w:b/>
      <w:bCs/>
      <w:i/>
      <w:iCs/>
      <w:color w:val="000000"/>
      <w:spacing w:val="0"/>
      <w:sz w:val="20"/>
      <w:szCs w:val="24"/>
      <w:lang w:val="es-ES" w:eastAsia="es-ES"/>
    </w:rPr>
  </w:style>
  <w:style w:type="paragraph" w:styleId="HTMLconformatoprevio">
    <w:name w:val="HTML Preformatted"/>
    <w:basedOn w:val="Normal"/>
    <w:link w:val="HTMLconformatoprevioC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conformatoprevioCar">
    <w:name w:val="HTML con formato previo Car"/>
    <w:link w:val="HTMLconformatoprevio"/>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Textoindependiente2">
    <w:name w:val="Body Text 2"/>
    <w:basedOn w:val="Normal"/>
    <w:rsid w:val="004A2EDF"/>
    <w:pPr>
      <w:spacing w:after="120" w:line="480" w:lineRule="auto"/>
    </w:pPr>
  </w:style>
  <w:style w:type="character" w:customStyle="1" w:styleId="ParagraphCar">
    <w:name w:val="Paragraph Car"/>
    <w:basedOn w:val="Fuentedeprrafopredeter"/>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Fuentedeprrafopredeter"/>
    <w:uiPriority w:val="99"/>
    <w:rsid w:val="00B7297A"/>
    <w:rPr>
      <w:lang w:val="en-US" w:eastAsia="en-US"/>
    </w:rPr>
  </w:style>
  <w:style w:type="paragraph" w:styleId="Prrafodelista">
    <w:name w:val="List Paragraph"/>
    <w:basedOn w:val="Normal"/>
    <w:uiPriority w:val="34"/>
    <w:qFormat/>
    <w:rsid w:val="00B7297A"/>
    <w:pPr>
      <w:ind w:left="720"/>
      <w:contextualSpacing/>
    </w:pPr>
    <w:rPr>
      <w:spacing w:val="0"/>
      <w:lang w:val="en-US"/>
    </w:rPr>
  </w:style>
  <w:style w:type="paragraph" w:styleId="TtulodeTDC">
    <w:name w:val="TOC Heading"/>
    <w:basedOn w:val="Ttulo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a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apadeldocumento">
    <w:name w:val="Document Map"/>
    <w:basedOn w:val="Normal"/>
    <w:link w:val="MapadeldocumentoCar"/>
    <w:rsid w:val="00B34890"/>
    <w:rPr>
      <w:rFonts w:ascii="Tahoma" w:hAnsi="Tahoma" w:cs="Tahoma"/>
      <w:sz w:val="16"/>
      <w:szCs w:val="16"/>
    </w:rPr>
  </w:style>
  <w:style w:type="character" w:customStyle="1" w:styleId="MapadeldocumentoCar">
    <w:name w:val="Mapa del documento Car"/>
    <w:basedOn w:val="Fuentedeprrafopredeter"/>
    <w:link w:val="Mapadeldocumento"/>
    <w:rsid w:val="00B34890"/>
    <w:rPr>
      <w:rFonts w:ascii="Tahoma" w:eastAsia="Times New Roman" w:hAnsi="Tahoma" w:cs="Tahoma"/>
      <w:spacing w:val="-3"/>
      <w:sz w:val="16"/>
      <w:szCs w:val="16"/>
      <w:lang w:val="es-ES_tradnl" w:eastAsia="en-US"/>
    </w:rPr>
  </w:style>
  <w:style w:type="paragraph" w:styleId="Textoindependiente3">
    <w:name w:val="Body Text 3"/>
    <w:basedOn w:val="Normal"/>
    <w:link w:val="Textoindependiente3Car"/>
    <w:rsid w:val="00F74EF6"/>
    <w:pPr>
      <w:spacing w:after="120"/>
    </w:pPr>
    <w:rPr>
      <w:sz w:val="16"/>
      <w:szCs w:val="16"/>
    </w:rPr>
  </w:style>
  <w:style w:type="character" w:customStyle="1" w:styleId="Textoindependiente3Car">
    <w:name w:val="Texto independiente 3 Car"/>
    <w:basedOn w:val="Fuentedeprrafopredeter"/>
    <w:link w:val="Textoindependiente3"/>
    <w:rsid w:val="00F74EF6"/>
    <w:rPr>
      <w:rFonts w:ascii="Times New Roman" w:eastAsia="Times New Roman" w:hAnsi="Times New Roman"/>
      <w:spacing w:val="-3"/>
      <w:sz w:val="16"/>
      <w:szCs w:val="16"/>
      <w:lang w:val="es-ES_tradnl" w:eastAsia="en-US"/>
    </w:rPr>
  </w:style>
  <w:style w:type="numbering" w:customStyle="1" w:styleId="Style1">
    <w:name w:val="Style1"/>
    <w:rsid w:val="00F74EF6"/>
    <w:pPr>
      <w:numPr>
        <w:numId w:val="24"/>
      </w:numPr>
    </w:pPr>
  </w:style>
  <w:style w:type="paragraph" w:customStyle="1" w:styleId="font5">
    <w:name w:val="font5"/>
    <w:basedOn w:val="Normal"/>
    <w:rsid w:val="009528AF"/>
    <w:pPr>
      <w:spacing w:before="100" w:beforeAutospacing="1" w:after="100" w:afterAutospacing="1"/>
    </w:pPr>
    <w:rPr>
      <w:rFonts w:ascii="Cambria" w:hAnsi="Cambria"/>
      <w:b/>
      <w:bCs/>
      <w:spacing w:val="0"/>
      <w:sz w:val="16"/>
      <w:szCs w:val="16"/>
      <w:lang w:val="es-ES" w:eastAsia="es-ES"/>
    </w:rPr>
  </w:style>
  <w:style w:type="paragraph" w:customStyle="1" w:styleId="font6">
    <w:name w:val="font6"/>
    <w:basedOn w:val="Normal"/>
    <w:rsid w:val="009528AF"/>
    <w:pPr>
      <w:spacing w:before="100" w:beforeAutospacing="1" w:after="100" w:afterAutospacing="1"/>
    </w:pPr>
    <w:rPr>
      <w:b/>
      <w:bCs/>
      <w:spacing w:val="0"/>
      <w:sz w:val="14"/>
      <w:szCs w:val="14"/>
      <w:lang w:val="es-ES" w:eastAsia="es-ES"/>
    </w:rPr>
  </w:style>
  <w:style w:type="paragraph" w:customStyle="1" w:styleId="xl65">
    <w:name w:val="xl65"/>
    <w:basedOn w:val="Normal"/>
    <w:rsid w:val="009528AF"/>
    <w:pPr>
      <w:spacing w:before="100" w:beforeAutospacing="1" w:after="100" w:afterAutospacing="1"/>
      <w:textAlignment w:val="center"/>
    </w:pPr>
    <w:rPr>
      <w:spacing w:val="0"/>
      <w:szCs w:val="24"/>
      <w:lang w:val="es-ES" w:eastAsia="es-ES"/>
    </w:rPr>
  </w:style>
  <w:style w:type="paragraph" w:customStyle="1" w:styleId="xl66">
    <w:name w:val="xl66"/>
    <w:basedOn w:val="Normal"/>
    <w:rsid w:val="009528AF"/>
    <w:pPr>
      <w:spacing w:before="100" w:beforeAutospacing="1" w:after="100" w:afterAutospacing="1"/>
      <w:jc w:val="center"/>
      <w:textAlignment w:val="center"/>
    </w:pPr>
    <w:rPr>
      <w:spacing w:val="0"/>
      <w:szCs w:val="24"/>
      <w:lang w:val="es-ES" w:eastAsia="es-ES"/>
    </w:rPr>
  </w:style>
  <w:style w:type="paragraph" w:customStyle="1" w:styleId="xl67">
    <w:name w:val="xl67"/>
    <w:basedOn w:val="Normal"/>
    <w:rsid w:val="009528AF"/>
    <w:pPr>
      <w:pBdr>
        <w:left w:val="single" w:sz="8" w:space="11" w:color="000000"/>
      </w:pBdr>
      <w:spacing w:before="100" w:beforeAutospacing="1" w:after="100" w:afterAutospacing="1"/>
      <w:ind w:firstLineChars="100" w:firstLine="100"/>
      <w:textAlignment w:val="center"/>
    </w:pPr>
    <w:rPr>
      <w:spacing w:val="0"/>
      <w:sz w:val="16"/>
      <w:szCs w:val="16"/>
      <w:lang w:val="es-ES" w:eastAsia="es-ES"/>
    </w:rPr>
  </w:style>
  <w:style w:type="paragraph" w:customStyle="1" w:styleId="xl68">
    <w:name w:val="xl6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69">
    <w:name w:val="xl69"/>
    <w:basedOn w:val="Normal"/>
    <w:rsid w:val="009528AF"/>
    <w:pPr>
      <w:pBdr>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0">
    <w:name w:val="xl70"/>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1">
    <w:name w:val="xl71"/>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4"/>
      <w:szCs w:val="14"/>
      <w:lang w:val="es-ES" w:eastAsia="es-ES"/>
    </w:rPr>
  </w:style>
  <w:style w:type="paragraph" w:customStyle="1" w:styleId="xl72">
    <w:name w:val="xl72"/>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3">
    <w:name w:val="xl73"/>
    <w:basedOn w:val="Normal"/>
    <w:rsid w:val="009528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4">
    <w:name w:val="xl74"/>
    <w:basedOn w:val="Normal"/>
    <w:rsid w:val="009528AF"/>
    <w:pP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75">
    <w:name w:val="xl75"/>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pacing w:val="0"/>
      <w:sz w:val="16"/>
      <w:szCs w:val="16"/>
      <w:lang w:val="es-ES" w:eastAsia="es-ES"/>
    </w:rPr>
  </w:style>
  <w:style w:type="paragraph" w:customStyle="1" w:styleId="xl76">
    <w:name w:val="xl76"/>
    <w:basedOn w:val="Normal"/>
    <w:rsid w:val="009528AF"/>
    <w:pPr>
      <w:pBdr>
        <w:left w:val="single" w:sz="8" w:space="0" w:color="000000"/>
      </w:pBdr>
      <w:spacing w:before="100" w:beforeAutospacing="1" w:after="100" w:afterAutospacing="1"/>
      <w:textAlignment w:val="center"/>
    </w:pPr>
    <w:rPr>
      <w:rFonts w:ascii="Cambria" w:hAnsi="Cambria"/>
      <w:spacing w:val="0"/>
      <w:sz w:val="16"/>
      <w:szCs w:val="16"/>
      <w:lang w:val="es-ES" w:eastAsia="es-ES"/>
    </w:rPr>
  </w:style>
  <w:style w:type="paragraph" w:customStyle="1" w:styleId="xl77">
    <w:name w:val="xl77"/>
    <w:basedOn w:val="Normal"/>
    <w:rsid w:val="009528AF"/>
    <w:pPr>
      <w:spacing w:before="100" w:beforeAutospacing="1" w:after="100" w:afterAutospacing="1"/>
      <w:jc w:val="right"/>
      <w:textAlignment w:val="center"/>
    </w:pPr>
    <w:rPr>
      <w:rFonts w:ascii="Cambria" w:hAnsi="Cambria"/>
      <w:b/>
      <w:bCs/>
      <w:spacing w:val="0"/>
      <w:sz w:val="16"/>
      <w:szCs w:val="16"/>
      <w:lang w:val="es-ES" w:eastAsia="es-ES"/>
    </w:rPr>
  </w:style>
  <w:style w:type="paragraph" w:customStyle="1" w:styleId="xl78">
    <w:name w:val="xl7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79">
    <w:name w:val="xl79"/>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0">
    <w:name w:val="xl80"/>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81">
    <w:name w:val="xl81"/>
    <w:basedOn w:val="Normal"/>
    <w:rsid w:val="009528AF"/>
    <w:pPr>
      <w:spacing w:before="100" w:beforeAutospacing="1" w:after="100" w:afterAutospacing="1"/>
      <w:textAlignment w:val="center"/>
    </w:pPr>
    <w:rPr>
      <w:spacing w:val="0"/>
      <w:szCs w:val="24"/>
      <w:lang w:val="es-ES" w:eastAsia="es-ES"/>
    </w:rPr>
  </w:style>
  <w:style w:type="paragraph" w:customStyle="1" w:styleId="xl82">
    <w:name w:val="xl82"/>
    <w:basedOn w:val="Normal"/>
    <w:rsid w:val="009528AF"/>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pacing w:val="0"/>
      <w:sz w:val="16"/>
      <w:szCs w:val="16"/>
      <w:lang w:val="es-ES" w:eastAsia="es-ES"/>
    </w:rPr>
  </w:style>
  <w:style w:type="paragraph" w:customStyle="1" w:styleId="xl83">
    <w:name w:val="xl83"/>
    <w:basedOn w:val="Normal"/>
    <w:rsid w:val="009528AF"/>
    <w:pPr>
      <w:pBdr>
        <w:top w:val="single" w:sz="4" w:space="0" w:color="auto"/>
        <w:bottom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4">
    <w:name w:val="xl84"/>
    <w:basedOn w:val="Normal"/>
    <w:rsid w:val="009528AF"/>
    <w:pPr>
      <w:pBdr>
        <w:top w:val="single" w:sz="4" w:space="0" w:color="auto"/>
        <w:bottom w:val="single" w:sz="4" w:space="0" w:color="auto"/>
        <w:right w:val="single" w:sz="4" w:space="0" w:color="auto"/>
      </w:pBdr>
      <w:spacing w:before="100" w:beforeAutospacing="1" w:after="100" w:afterAutospacing="1"/>
      <w:textAlignment w:val="center"/>
    </w:pPr>
    <w:rPr>
      <w:spacing w:val="0"/>
      <w:szCs w:val="24"/>
      <w:lang w:val="es-ES" w:eastAsia="es-ES"/>
    </w:rPr>
  </w:style>
  <w:style w:type="paragraph" w:customStyle="1" w:styleId="xl85">
    <w:name w:val="xl85"/>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6">
    <w:name w:val="xl86"/>
    <w:basedOn w:val="Normal"/>
    <w:rsid w:val="009528AF"/>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7">
    <w:name w:val="xl87"/>
    <w:basedOn w:val="Normal"/>
    <w:rsid w:val="009528A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8">
    <w:name w:val="xl8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89">
    <w:name w:val="xl89"/>
    <w:basedOn w:val="Normal"/>
    <w:rsid w:val="009528AF"/>
    <w:pPr>
      <w:pBdr>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90">
    <w:name w:val="xl90"/>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91">
    <w:name w:val="xl91"/>
    <w:basedOn w:val="Normal"/>
    <w:rsid w:val="009528AF"/>
    <w:pPr>
      <w:spacing w:before="100" w:beforeAutospacing="1" w:after="100" w:afterAutospacing="1"/>
      <w:ind w:firstLineChars="100" w:firstLine="100"/>
      <w:textAlignment w:val="center"/>
    </w:pPr>
    <w:rPr>
      <w:spacing w:val="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1067">
      <w:bodyDiv w:val="1"/>
      <w:marLeft w:val="0"/>
      <w:marRight w:val="0"/>
      <w:marTop w:val="0"/>
      <w:marBottom w:val="0"/>
      <w:divBdr>
        <w:top w:val="none" w:sz="0" w:space="0" w:color="auto"/>
        <w:left w:val="none" w:sz="0" w:space="0" w:color="auto"/>
        <w:bottom w:val="none" w:sz="0" w:space="0" w:color="auto"/>
        <w:right w:val="none" w:sz="0" w:space="0" w:color="auto"/>
      </w:divBdr>
    </w:div>
    <w:div w:id="90205726">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68282">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63624676">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03988912">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27749110">
      <w:bodyDiv w:val="1"/>
      <w:marLeft w:val="0"/>
      <w:marRight w:val="0"/>
      <w:marTop w:val="0"/>
      <w:marBottom w:val="0"/>
      <w:divBdr>
        <w:top w:val="none" w:sz="0" w:space="0" w:color="auto"/>
        <w:left w:val="none" w:sz="0" w:space="0" w:color="auto"/>
        <w:bottom w:val="none" w:sz="0" w:space="0" w:color="auto"/>
        <w:right w:val="none" w:sz="0" w:space="0" w:color="auto"/>
      </w:divBdr>
    </w:div>
    <w:div w:id="828131977">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210610699">
      <w:bodyDiv w:val="1"/>
      <w:marLeft w:val="0"/>
      <w:marRight w:val="0"/>
      <w:marTop w:val="0"/>
      <w:marBottom w:val="0"/>
      <w:divBdr>
        <w:top w:val="none" w:sz="0" w:space="0" w:color="auto"/>
        <w:left w:val="none" w:sz="0" w:space="0" w:color="auto"/>
        <w:bottom w:val="none" w:sz="0" w:space="0" w:color="auto"/>
        <w:right w:val="none" w:sz="0" w:space="0" w:color="auto"/>
      </w:divBdr>
    </w:div>
    <w:div w:id="1242644447">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42660048">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467503511">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0642034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760519302">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85091415">
      <w:bodyDiv w:val="1"/>
      <w:marLeft w:val="0"/>
      <w:marRight w:val="0"/>
      <w:marTop w:val="0"/>
      <w:marBottom w:val="0"/>
      <w:divBdr>
        <w:top w:val="none" w:sz="0" w:space="0" w:color="auto"/>
        <w:left w:val="none" w:sz="0" w:space="0" w:color="auto"/>
        <w:bottom w:val="none" w:sz="0" w:space="0" w:color="auto"/>
        <w:right w:val="none" w:sz="0" w:space="0" w:color="auto"/>
      </w:divBdr>
    </w:div>
    <w:div w:id="1905094307">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6033051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2034067217">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www.dgeec.gov.p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gov.py/Censo/Book%20Vol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g.gov.py/Censo/Book%20Vol3.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Operations" ma:contentTypeID="0x01010097539AEBFB7E6F4387C0787516276B9700DF6C1AAC5A0F40499DFDD1C9608326E2" ma:contentTypeVersion="0" ma:contentTypeDescription="The base project type from which other project content types inherit their information" ma:contentTypeScope="" ma:versionID="897dcdf0452c92818bffec082e20319d">
  <xsd:schema xmlns:xsd="http://www.w3.org/2001/XMLSchema" xmlns:xs="http://www.w3.org/2001/XMLSchema" xmlns:p="http://schemas.microsoft.com/office/2006/metadata/properties" xmlns:ns2="9c571b2f-e523-4ab2-ba2e-09e151a03ef4" targetNamespace="http://schemas.microsoft.com/office/2006/metadata/properties" ma:root="true" ma:fieldsID="deb9b545def1428ff1c87940f87bf14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6859fe4-cb74-4340-bd92-214c2184d051}" ma:internalName="TaxCatchAll" ma:showField="CatchAllData" ma:web="ee3bda02-a093-425e-9ba3-a093fd0c288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6859fe4-cb74-4340-bd92-214c2184d051}" ma:internalName="TaxCatchAllLabel" ma:readOnly="true" ma:showField="CatchAllDataLabel" ma:web="ee3bda02-a093-425e-9ba3-a093fd0c2882">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ma:readOnly="false">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97539AEBFB7E6F4387C0787516276B97" PreviousValue="true"/>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 xsi:nil="true"/>
    <TaxCatchAll xmlns="9c571b2f-e523-4ab2-ba2e-09e151a03ef4"/>
    <Phase xmlns="9c571b2f-e523-4ab2-ba2e-09e151a03ef4" xsi:nil="true"/>
    <SISCOR_x0020_Number xmlns="9c571b2f-e523-4ab2-ba2e-09e151a03ef4" xsi:nil="true"/>
    <Division_x0020_or_x0020_Unit xmlns="9c571b2f-e523-4ab2-ba2e-09e151a03ef4" xsi:nil="true"/>
    <From_x003a_ xmlns="9c571b2f-e523-4ab2-ba2e-09e151a03ef4" xsi:nil="true"/>
    <o5138a91267540169645e33d09c9ddc6 xmlns="9c571b2f-e523-4ab2-ba2e-09e151a03ef4">
      <Terms xmlns="http://schemas.microsoft.com/office/infopath/2007/PartnerControls"/>
    </o5138a91267540169645e33d09c9ddc6>
    <Approval_x0020_Number xmlns="9c571b2f-e523-4ab2-ba2e-09e151a03ef4" xsi:nil="true"/>
    <Document_x0020_Author xmlns="9c571b2f-e523-4ab2-ba2e-09e151a03ef4" xsi:nil="true"/>
    <e559ffcc31d34167856647188be35015 xmlns="9c571b2f-e523-4ab2-ba2e-09e151a03ef4">
      <Terms xmlns="http://schemas.microsoft.com/office/infopath/2007/PartnerControls"/>
    </e559ffcc31d34167856647188be35015>
    <Fiscal_x0020_Year_x0020_IDB xmlns="9c571b2f-e523-4ab2-ba2e-09e151a03ef4">=TEXT(TODAY(),"yyyy")</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fd0e48b6a66848a9885f717e5bbf40c4>
    <Project_x0020_Number xmlns="9c571b2f-e523-4ab2-ba2e-09e151a03ef4"/>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 xsi:nil="true"/>
    <Operation_x0020_Type xmlns="9c571b2f-e523-4ab2-ba2e-09e151a03ef4" xsi:nil="true"/>
    <Document_x0020_Language_x0020_IDB xmlns="9c571b2f-e523-4ab2-ba2e-09e151a03ef4" xsi:nil="true"/>
    <Identifier xmlns="9c571b2f-e523-4ab2-ba2e-09e151a03ef4" xsi:nil="true"/>
  </documentManagement>
</p:properties>
</file>

<file path=customXml/itemProps1.xml><?xml version="1.0" encoding="utf-8"?>
<ds:datastoreItem xmlns:ds="http://schemas.openxmlformats.org/officeDocument/2006/customXml" ds:itemID="{FF00D5C0-72C7-4FC1-87D0-C5966FA6392E}"/>
</file>

<file path=customXml/itemProps2.xml><?xml version="1.0" encoding="utf-8"?>
<ds:datastoreItem xmlns:ds="http://schemas.openxmlformats.org/officeDocument/2006/customXml" ds:itemID="{3C166B6C-3774-4A2C-ADEF-BE7F98E4B8E2}"/>
</file>

<file path=customXml/itemProps3.xml><?xml version="1.0" encoding="utf-8"?>
<ds:datastoreItem xmlns:ds="http://schemas.openxmlformats.org/officeDocument/2006/customXml" ds:itemID="{64A5523E-028C-469E-9D7A-A734C55FF2AB}"/>
</file>

<file path=customXml/itemProps4.xml><?xml version="1.0" encoding="utf-8"?>
<ds:datastoreItem xmlns:ds="http://schemas.openxmlformats.org/officeDocument/2006/customXml" ds:itemID="{59678AF4-40E8-479D-9C80-A7BFCD80B29C}"/>
</file>

<file path=customXml/itemProps5.xml><?xml version="1.0" encoding="utf-8"?>
<ds:datastoreItem xmlns:ds="http://schemas.openxmlformats.org/officeDocument/2006/customXml" ds:itemID="{77DEA830-9AE2-4487-86AD-D76473E9677C}"/>
</file>

<file path=customXml/itemProps6.xml><?xml version="1.0" encoding="utf-8"?>
<ds:datastoreItem xmlns:ds="http://schemas.openxmlformats.org/officeDocument/2006/customXml" ds:itemID="{240C2D90-7C97-41FF-8E4F-F785C64CF811}"/>
</file>

<file path=docProps/app.xml><?xml version="1.0" encoding="utf-8"?>
<Properties xmlns="http://schemas.openxmlformats.org/officeDocument/2006/extended-properties" xmlns:vt="http://schemas.openxmlformats.org/officeDocument/2006/docPropsVTypes">
  <Template>Normal</Template>
  <TotalTime>127</TotalTime>
  <Pages>23</Pages>
  <Words>9034</Words>
  <Characters>49689</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DOCUMENTODEL BANCO INTERAMERICANO DE DESARROLLO</vt:lpstr>
      <vt:lpstr>DOCUMENTODEL BANCO INTERAMERICANO DE DESARROLLO</vt:lpstr>
    </vt:vector>
  </TitlesOfParts>
  <Company>Inter-American Development Bank</Company>
  <LinksUpToDate>false</LinksUpToDate>
  <CharactersWithSpaces>58606</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DOCUMENTODEL BANCO INTERAMERICANO DE DESARROLLO</dc:title>
  <dc:creator>shakirahc</dc:creator>
  <cp:lastModifiedBy>Shirley Cañete</cp:lastModifiedBy>
  <cp:revision>25</cp:revision>
  <cp:lastPrinted>2011-09-30T19:59:00Z</cp:lastPrinted>
  <dcterms:created xsi:type="dcterms:W3CDTF">2012-12-17T20:21:00Z</dcterms:created>
  <dcterms:modified xsi:type="dcterms:W3CDTF">2012-12-18T17:08:00Z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ContentTypeId">
    <vt:lpwstr>0x01010097539AEBFB7E6F4387C0787516276B9700DF6C1AAC5A0F40499DFDD1C9608326E2</vt:lpwstr>
  </property>
  <property fmtid="{D5CDD505-2E9C-101B-9397-08002B2CF9AE}" pid="7" name="TaxKeyword">
    <vt:lpwstr/>
  </property>
  <property fmtid="{D5CDD505-2E9C-101B-9397-08002B2CF9AE}" pid="8" name="TaxKeywordTaxHTField">
    <vt:lpwstr/>
  </property>
</Properties>
</file>