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41256D06" w:rsidR="00A02FEB" w:rsidRPr="00D24C8A" w:rsidRDefault="00A02FEB" w:rsidP="00A02FEB">
      <w:pPr>
        <w:suppressAutoHyphens/>
        <w:rPr>
          <w:rFonts w:cs="Calibri"/>
          <w:lang w:val="es-ES_tradnl"/>
        </w:rPr>
      </w:pPr>
      <w:r w:rsidRPr="00D24C8A">
        <w:rPr>
          <w:rFonts w:cs="Calibri"/>
          <w:lang w:val="es-ES_tradnl"/>
        </w:rPr>
        <w:t xml:space="preserve">RE: </w:t>
      </w:r>
      <w:r w:rsidR="00D24C8A" w:rsidRPr="00D24C8A">
        <w:rPr>
          <w:rFonts w:cs="Calibri"/>
          <w:lang w:val="es-ES_tradnl"/>
        </w:rPr>
        <w:t>ES-T1268-P00</w:t>
      </w:r>
      <w:r w:rsidR="00BD3190">
        <w:rPr>
          <w:rFonts w:cs="Calibri"/>
          <w:lang w:val="es-ES_tradnl"/>
        </w:rPr>
        <w:t>4</w:t>
      </w:r>
    </w:p>
    <w:p w14:paraId="42E0C430" w14:textId="4EA77E09" w:rsidR="00A02FEB" w:rsidRPr="00D24C8A" w:rsidRDefault="00A02FEB" w:rsidP="00A02FEB">
      <w:pPr>
        <w:suppressAutoHyphens/>
        <w:rPr>
          <w:rFonts w:cs="Calibri"/>
          <w:lang w:val="es-SV"/>
        </w:rPr>
      </w:pPr>
      <w:r w:rsidRPr="00D24C8A">
        <w:rPr>
          <w:rFonts w:cs="Calibri"/>
          <w:lang w:val="es-ES_tradnl"/>
        </w:rPr>
        <w:tab/>
        <w:t xml:space="preserve">Método de selección: </w:t>
      </w:r>
      <w:r w:rsidR="00D24C8A" w:rsidRPr="00D24C8A">
        <w:rPr>
          <w:rFonts w:cs="Calibri"/>
          <w:lang w:val="es-ES_tradnl"/>
        </w:rPr>
        <w:tab/>
      </w:r>
      <w:proofErr w:type="gramStart"/>
      <w:r w:rsidR="00D24C8A" w:rsidRPr="00D24C8A">
        <w:rPr>
          <w:rFonts w:cs="Calibri"/>
          <w:lang w:val="es-ES_tradnl"/>
        </w:rPr>
        <w:t>Single</w:t>
      </w:r>
      <w:proofErr w:type="gramEnd"/>
      <w:r w:rsidR="00D24C8A" w:rsidRPr="00D24C8A">
        <w:rPr>
          <w:rFonts w:cs="Calibri"/>
          <w:lang w:val="es-ES_tradnl"/>
        </w:rPr>
        <w:t xml:space="preserve"> </w:t>
      </w:r>
      <w:proofErr w:type="spellStart"/>
      <w:r w:rsidR="00D24C8A" w:rsidRPr="00D24C8A">
        <w:rPr>
          <w:rFonts w:cs="Calibri"/>
          <w:lang w:val="es-ES_tradnl"/>
        </w:rPr>
        <w:t>Source</w:t>
      </w:r>
      <w:proofErr w:type="spellEnd"/>
      <w:r w:rsidR="00D24C8A" w:rsidRPr="00D24C8A">
        <w:rPr>
          <w:rFonts w:cs="Calibri"/>
          <w:lang w:val="es-ES_tradnl"/>
        </w:rPr>
        <w:t xml:space="preserve"> </w:t>
      </w:r>
      <w:proofErr w:type="spellStart"/>
      <w:r w:rsidR="00D24C8A" w:rsidRPr="00D24C8A">
        <w:rPr>
          <w:rFonts w:cs="Calibri"/>
          <w:lang w:val="es-ES_tradnl"/>
        </w:rPr>
        <w:t>Selection</w:t>
      </w:r>
      <w:proofErr w:type="spellEnd"/>
    </w:p>
    <w:p w14:paraId="43D33DEE" w14:textId="6747A993" w:rsidR="00A02FEB" w:rsidRPr="00D24C8A" w:rsidRDefault="00A02FEB" w:rsidP="00A02FEB">
      <w:pPr>
        <w:suppressAutoHyphens/>
        <w:rPr>
          <w:rFonts w:cs="Calibri"/>
          <w:lang w:val="es-ES_tradnl"/>
        </w:rPr>
      </w:pPr>
      <w:r w:rsidRPr="00D24C8A">
        <w:rPr>
          <w:rFonts w:cs="Calibri"/>
          <w:lang w:val="es-ES_tradnl"/>
        </w:rPr>
        <w:tab/>
        <w:t>Sector:</w:t>
      </w:r>
      <w:r w:rsidR="00D24C8A" w:rsidRPr="00D24C8A">
        <w:rPr>
          <w:rFonts w:cs="Calibri"/>
          <w:lang w:val="es-ES_tradnl"/>
        </w:rPr>
        <w:t xml:space="preserve"> Agricultura</w:t>
      </w:r>
    </w:p>
    <w:p w14:paraId="19FB9ACC" w14:textId="47591989" w:rsidR="00A02FEB" w:rsidRPr="00D24C8A" w:rsidRDefault="00A02FEB" w:rsidP="00A02FEB">
      <w:pPr>
        <w:suppressAutoHyphens/>
        <w:ind w:left="720"/>
        <w:rPr>
          <w:rFonts w:cs="Calibri"/>
          <w:i/>
          <w:lang w:val="es-ES_tradnl"/>
        </w:rPr>
      </w:pPr>
      <w:r w:rsidRPr="00D24C8A">
        <w:rPr>
          <w:rFonts w:cs="Calibri"/>
          <w:lang w:val="es-ES_tradnl"/>
        </w:rPr>
        <w:t>País:</w:t>
      </w:r>
      <w:r w:rsidR="00D24C8A" w:rsidRPr="00D24C8A">
        <w:rPr>
          <w:rFonts w:cs="Calibri"/>
          <w:lang w:val="es-ES_tradnl"/>
        </w:rPr>
        <w:t xml:space="preserve"> El Salvador</w:t>
      </w:r>
    </w:p>
    <w:p w14:paraId="646E3496" w14:textId="378F884E" w:rsidR="00A02FEB" w:rsidRPr="00D24C8A" w:rsidRDefault="00A02FEB" w:rsidP="00A02FEB">
      <w:pPr>
        <w:pStyle w:val="BodyText"/>
        <w:ind w:left="720"/>
        <w:rPr>
          <w:rFonts w:ascii="Calibri" w:hAnsi="Calibri" w:cs="Calibri"/>
          <w:i/>
          <w:lang w:val="es-SV"/>
        </w:rPr>
      </w:pPr>
      <w:r w:rsidRPr="00D24C8A">
        <w:rPr>
          <w:lang w:val="es-ES_tradnl"/>
        </w:rPr>
        <w:t># de ATN de Financiación</w:t>
      </w:r>
      <w:r w:rsidRPr="00D24C8A">
        <w:rPr>
          <w:rFonts w:ascii="Calibri" w:hAnsi="Calibri" w:cs="Calibri"/>
          <w:i/>
          <w:lang w:val="es-ES_tradnl"/>
        </w:rPr>
        <w:t>:</w:t>
      </w:r>
      <w:r w:rsidR="00D24C8A" w:rsidRPr="00D24C8A">
        <w:rPr>
          <w:rFonts w:ascii="Calibri" w:hAnsi="Calibri" w:cs="Calibri"/>
          <w:i/>
          <w:lang w:val="es-ES_tradnl"/>
        </w:rPr>
        <w:t xml:space="preserve"> ATN/OC-16517-ES</w:t>
      </w:r>
    </w:p>
    <w:p w14:paraId="72E44C56" w14:textId="5E73AC4C" w:rsidR="00A02FEB" w:rsidRPr="00BD3190" w:rsidRDefault="00A12561" w:rsidP="00A02FEB">
      <w:pPr>
        <w:ind w:firstLine="720"/>
        <w:rPr>
          <w:rFonts w:cs="Calibri"/>
          <w:iCs/>
          <w:lang w:val="es-SV"/>
        </w:rPr>
      </w:pPr>
      <w:r w:rsidRPr="00D24C8A">
        <w:rPr>
          <w:rFonts w:cs="Calibri"/>
          <w:iCs/>
          <w:lang w:val="es-ES_tradnl"/>
        </w:rPr>
        <w:t>Descripción</w:t>
      </w:r>
      <w:r w:rsidR="00A02FEB" w:rsidRPr="00D24C8A">
        <w:rPr>
          <w:rFonts w:cs="Calibri"/>
          <w:iCs/>
          <w:lang w:val="es-ES_tradnl"/>
        </w:rPr>
        <w:t xml:space="preserve"> del servicio: </w:t>
      </w:r>
      <w:r w:rsidR="00BD3190" w:rsidRPr="00BD3190">
        <w:rPr>
          <w:rFonts w:cs="Calibri"/>
          <w:iCs/>
          <w:lang w:val="es-ES_tradnl"/>
        </w:rPr>
        <w:t>El objetivo general de esta consultoría es el de desarrollar un análisis de alternativas de adaptación al CC diferenciado por zonas (i.e. bajío, media y alta) para el cultivo del café que generen servicios ecosistémicos similares al SAF Café, incluyendo análisis costo beneficio para cada alternativa propuesta.</w:t>
      </w:r>
    </w:p>
    <w:p w14:paraId="3B516405" w14:textId="77777777" w:rsidR="00A02FEB" w:rsidRPr="00D24C8A" w:rsidRDefault="00A02FEB" w:rsidP="00A02FEB">
      <w:pPr>
        <w:rPr>
          <w:lang w:val="es-ES_tradnl"/>
        </w:rPr>
      </w:pPr>
    </w:p>
    <w:p w14:paraId="3C76F97F" w14:textId="77777777" w:rsidR="00A02FEB" w:rsidRPr="00D24C8A" w:rsidRDefault="00A02FEB" w:rsidP="00A02FEB">
      <w:pPr>
        <w:rPr>
          <w:lang w:val="es-ES_tradnl"/>
        </w:rPr>
      </w:pPr>
      <w:bookmarkStart w:id="0" w:name="_GoBack"/>
      <w:bookmarkEnd w:id="0"/>
    </w:p>
    <w:p w14:paraId="3B4E4345" w14:textId="77777777" w:rsidR="00A02FEB" w:rsidRPr="00D24C8A" w:rsidRDefault="00A02FEB" w:rsidP="00A02FEB">
      <w:pPr>
        <w:rPr>
          <w:lang w:val="es-ES_tradnl"/>
        </w:rPr>
      </w:pPr>
      <w:r w:rsidRPr="00D24C8A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D24C8A" w:rsidRDefault="00A02FEB" w:rsidP="00A02FEB">
      <w:pPr>
        <w:rPr>
          <w:lang w:val="es-ES_tradnl"/>
        </w:rPr>
      </w:pPr>
    </w:p>
    <w:p w14:paraId="38BC9FEB" w14:textId="77777777" w:rsidR="00A02FEB" w:rsidRPr="00D24C8A" w:rsidRDefault="00A02FEB" w:rsidP="00A02FEB">
      <w:pPr>
        <w:rPr>
          <w:lang w:val="es-ES_tradnl"/>
        </w:rPr>
      </w:pPr>
    </w:p>
    <w:p w14:paraId="374FD928" w14:textId="79D711B9" w:rsidR="00A02FEB" w:rsidRPr="00D24C8A" w:rsidRDefault="00A02FEB" w:rsidP="00A02FEB">
      <w:pPr>
        <w:ind w:left="720"/>
        <w:rPr>
          <w:rFonts w:ascii="Calibri" w:hAnsi="Calibri" w:cs="Calibri"/>
          <w:iCs/>
          <w:lang w:val="es-ES_tradnl"/>
        </w:rPr>
      </w:pPr>
      <w:r w:rsidRPr="00D24C8A">
        <w:rPr>
          <w:lang w:val="es-ES_tradnl"/>
        </w:rPr>
        <w:t xml:space="preserve">Nombre de la Firma: </w:t>
      </w:r>
      <w:r w:rsidR="00BD3190">
        <w:rPr>
          <w:lang w:val="es-ES_tradnl"/>
        </w:rPr>
        <w:t>FUNICA (</w:t>
      </w:r>
      <w:r w:rsidR="00BD3190" w:rsidRPr="00BD3190">
        <w:rPr>
          <w:lang w:val="es-ES_tradnl"/>
        </w:rPr>
        <w:t>Fundación para el Desarrollo Tecnológico Agropecuario y Forestal de Nicaragua)</w:t>
      </w:r>
    </w:p>
    <w:p w14:paraId="0D4AA4C2" w14:textId="063244C8" w:rsidR="00A02FEB" w:rsidRPr="00D24C8A" w:rsidRDefault="00A02FEB" w:rsidP="00A02FEB">
      <w:pPr>
        <w:ind w:left="720"/>
        <w:rPr>
          <w:lang w:val="es-ES_tradnl"/>
        </w:rPr>
      </w:pPr>
      <w:r w:rsidRPr="00D24C8A">
        <w:rPr>
          <w:lang w:val="es-ES_tradnl"/>
        </w:rPr>
        <w:t xml:space="preserve">País de la Firma: </w:t>
      </w:r>
      <w:r w:rsidR="00BD3190">
        <w:rPr>
          <w:lang w:val="es-ES_tradnl"/>
        </w:rPr>
        <w:t>Nicaragua</w:t>
      </w:r>
    </w:p>
    <w:p w14:paraId="039F560F" w14:textId="0CDC2A1C" w:rsidR="00A02FEB" w:rsidRPr="00D24C8A" w:rsidRDefault="00A02FEB" w:rsidP="00A02FEB">
      <w:pPr>
        <w:ind w:left="720"/>
        <w:rPr>
          <w:lang w:val="es-ES_tradnl"/>
        </w:rPr>
      </w:pPr>
      <w:r w:rsidRPr="00D24C8A">
        <w:rPr>
          <w:lang w:val="es-ES_tradnl"/>
        </w:rPr>
        <w:t>Valor del contrato</w:t>
      </w:r>
      <w:r w:rsidRPr="00D24C8A">
        <w:rPr>
          <w:rFonts w:ascii="Calibri" w:hAnsi="Calibri"/>
          <w:lang w:val="es-ES_tradnl"/>
        </w:rPr>
        <w:t>:</w:t>
      </w:r>
      <w:r w:rsidRPr="00D24C8A">
        <w:rPr>
          <w:lang w:val="es-ES_tradnl"/>
        </w:rPr>
        <w:t xml:space="preserve">   </w:t>
      </w:r>
      <w:r w:rsidR="00D24C8A" w:rsidRPr="00D24C8A">
        <w:rPr>
          <w:lang w:val="es-ES_tradnl"/>
        </w:rPr>
        <w:t xml:space="preserve">US$ </w:t>
      </w:r>
      <w:r w:rsidR="00BD3190">
        <w:rPr>
          <w:lang w:val="es-ES_tradnl"/>
        </w:rPr>
        <w:t>30,000.00</w:t>
      </w:r>
    </w:p>
    <w:p w14:paraId="12B53E0A" w14:textId="1F703A49" w:rsidR="00A02FEB" w:rsidRPr="00D24C8A" w:rsidRDefault="00A02FEB" w:rsidP="00A02FEB">
      <w:pPr>
        <w:ind w:left="720"/>
        <w:rPr>
          <w:rFonts w:ascii="Calibri" w:hAnsi="Calibri" w:cs="Calibri"/>
          <w:lang w:val="es-ES_tradnl"/>
        </w:rPr>
      </w:pPr>
      <w:r w:rsidRPr="00D24C8A">
        <w:rPr>
          <w:rFonts w:ascii="Calibri" w:hAnsi="Calibri"/>
          <w:lang w:val="es-ES_tradnl"/>
        </w:rPr>
        <w:t>Fecha de la fecha de adjudicación/contrato:</w:t>
      </w:r>
      <w:r w:rsidR="00D24C8A" w:rsidRPr="00D24C8A">
        <w:rPr>
          <w:lang w:val="es-ES_tradnl"/>
        </w:rPr>
        <w:t xml:space="preserve"> </w:t>
      </w:r>
      <w:r w:rsidR="00BD3190">
        <w:rPr>
          <w:lang w:val="es-ES_tradnl"/>
        </w:rPr>
        <w:t>30 de noviembre</w:t>
      </w:r>
      <w:r w:rsidR="00D24C8A" w:rsidRPr="00D24C8A">
        <w:rPr>
          <w:lang w:val="es-ES_tradnl"/>
        </w:rPr>
        <w:t xml:space="preserve"> de 2018</w:t>
      </w:r>
    </w:p>
    <w:p w14:paraId="4E19CF23" w14:textId="77777777" w:rsidR="00A02FEB" w:rsidRPr="00D24C8A" w:rsidRDefault="00A02FEB" w:rsidP="00A02FEB">
      <w:pPr>
        <w:rPr>
          <w:rFonts w:ascii="Calibri" w:hAnsi="Calibri" w:cs="Calibri"/>
          <w:i/>
          <w:lang w:val="es-ES_tradnl"/>
        </w:rPr>
      </w:pPr>
    </w:p>
    <w:p w14:paraId="4F2C52D2" w14:textId="77777777" w:rsidR="00A02FEB" w:rsidRPr="00D24C8A" w:rsidRDefault="00A02FEB" w:rsidP="00A02FEB">
      <w:pPr>
        <w:rPr>
          <w:lang w:val="es-ES_tradnl"/>
        </w:rPr>
      </w:pPr>
    </w:p>
    <w:p w14:paraId="72722BB6" w14:textId="77777777" w:rsidR="00A02FEB" w:rsidRPr="00D24C8A" w:rsidRDefault="00A02FEB" w:rsidP="00A02FEB">
      <w:pPr>
        <w:rPr>
          <w:lang w:val="es-ES_tradnl"/>
        </w:rPr>
      </w:pPr>
      <w:r w:rsidRPr="00D24C8A">
        <w:rPr>
          <w:lang w:val="es-ES_tradnl"/>
        </w:rPr>
        <w:t>Gracias</w:t>
      </w:r>
    </w:p>
    <w:p w14:paraId="2103D4C3" w14:textId="17A99275" w:rsidR="00A02FEB" w:rsidRPr="00D24C8A" w:rsidRDefault="00A02FEB" w:rsidP="00A02FEB">
      <w:pPr>
        <w:rPr>
          <w:lang w:val="es-ES_tradnl"/>
        </w:rPr>
      </w:pPr>
      <w:r w:rsidRPr="00D24C8A">
        <w:rPr>
          <w:lang w:val="es-ES_tradnl"/>
        </w:rPr>
        <w:t xml:space="preserve"> </w:t>
      </w:r>
      <w:r w:rsidR="00D24C8A" w:rsidRPr="00D24C8A">
        <w:rPr>
          <w:rFonts w:ascii="Calibri" w:hAnsi="Calibri" w:cs="Calibri"/>
          <w:i/>
          <w:iCs/>
          <w:lang w:val="es-ES_tradnl"/>
        </w:rPr>
        <w:t>Lina Salazar</w:t>
      </w:r>
    </w:p>
    <w:p w14:paraId="2B06090B" w14:textId="609200D6" w:rsidR="00A02FEB" w:rsidRPr="00D24C8A" w:rsidRDefault="00A02FEB" w:rsidP="00A02FEB">
      <w:pPr>
        <w:jc w:val="both"/>
        <w:rPr>
          <w:rFonts w:ascii="Calibri" w:hAnsi="Calibri" w:cs="Calibri"/>
          <w:i/>
          <w:iCs/>
          <w:lang w:val="es-ES_tradnl"/>
        </w:rPr>
      </w:pPr>
      <w:r w:rsidRPr="00D24C8A">
        <w:rPr>
          <w:rFonts w:ascii="Calibri" w:hAnsi="Calibri"/>
          <w:lang w:val="es-ES_tradnl"/>
        </w:rPr>
        <w:t xml:space="preserve">División: </w:t>
      </w:r>
      <w:r w:rsidR="00D24C8A" w:rsidRPr="00D24C8A">
        <w:rPr>
          <w:rFonts w:ascii="Calibri" w:hAnsi="Calibri"/>
          <w:lang w:val="es-ES_tradnl"/>
        </w:rPr>
        <w:t>CSD/</w:t>
      </w:r>
      <w:r w:rsidR="00D24C8A" w:rsidRPr="00D24C8A">
        <w:rPr>
          <w:rFonts w:ascii="Calibri" w:hAnsi="Calibri" w:cs="Calibri"/>
          <w:i/>
          <w:iCs/>
          <w:lang w:val="es-ES_tradnl"/>
        </w:rPr>
        <w:t>RND</w:t>
      </w:r>
    </w:p>
    <w:p w14:paraId="2195BA6C" w14:textId="7B7EE94E" w:rsidR="00A02FEB" w:rsidRPr="00D24C8A" w:rsidRDefault="00A02FEB" w:rsidP="00A02FEB">
      <w:pPr>
        <w:suppressAutoHyphens/>
        <w:jc w:val="both"/>
        <w:rPr>
          <w:rFonts w:ascii="Calibri" w:hAnsi="Calibri" w:cs="Calibri"/>
          <w:i/>
          <w:iCs/>
          <w:lang w:val="es-ES_tradnl"/>
        </w:rPr>
      </w:pPr>
      <w:r w:rsidRPr="00D24C8A">
        <w:rPr>
          <w:rFonts w:ascii="Calibri" w:hAnsi="Calibri" w:cs="Calibri"/>
          <w:lang w:val="es-ES_tradnl"/>
        </w:rPr>
        <w:t xml:space="preserve">Correo electrónico: </w:t>
      </w:r>
      <w:r w:rsidR="00D24C8A" w:rsidRPr="00D24C8A">
        <w:rPr>
          <w:rFonts w:ascii="Calibri" w:hAnsi="Calibri" w:cs="Calibri"/>
          <w:i/>
          <w:lang w:val="es-ES_tradnl"/>
        </w:rPr>
        <w:t>Salazar, Lina Piedad &lt;LSALAZAR@iadb.org&gt;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67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671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0F5322"/>
    <w:rsid w:val="001706DE"/>
    <w:rsid w:val="001A4DC9"/>
    <w:rsid w:val="00671010"/>
    <w:rsid w:val="007D7524"/>
    <w:rsid w:val="00A02FEB"/>
    <w:rsid w:val="00A12561"/>
    <w:rsid w:val="00A43DCA"/>
    <w:rsid w:val="00BD3190"/>
    <w:rsid w:val="00C63C3A"/>
    <w:rsid w:val="00C94A1D"/>
    <w:rsid w:val="00D24C8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  <Related_x0020_SisCor_x0020_Number xmlns="cdc7663a-08f0-4737-9e8c-148ce897a09c" xsi:nil="true"/>
    <Record_x0020_Number xmlns="cdc7663a-08f0-4737-9e8c-148ce897a09c" xsi:nil="true"/>
  </documentManagement>
</p:properties>
</file>

<file path=customXml/item2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0" ma:contentTypeDescription="The corporate content type from which other content types in the corporate content type track inherit their information." ma:contentTypeScope="" ma:versionID="7e61ccf8bc9254b93560b1abf504849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3a213ba6deda786660f4a2d765589c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purl.org/dc/elements/1.1/"/>
    <ds:schemaRef ds:uri="http://schemas.microsoft.com/office/2006/metadata/properties"/>
    <ds:schemaRef ds:uri="cdc7663a-08f0-4737-9e8c-148ce897a09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FB8BE1-50CF-4056-A7E6-2BA60CDD5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Yamagiwa Orellana, Takayoshi Jose</cp:lastModifiedBy>
  <cp:revision>4</cp:revision>
  <dcterms:created xsi:type="dcterms:W3CDTF">2018-12-11T16:45:00Z</dcterms:created>
  <dcterms:modified xsi:type="dcterms:W3CDTF">2019-06-19T22:43:00Z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</Properties>
</file>