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4D667F" w:rsidRDefault="00157F5B" w:rsidP="000F623C">
      <w:pPr>
        <w:rPr>
          <w:rFonts w:ascii="Calibri" w:hAnsi="Calibri"/>
          <w:b/>
          <w:sz w:val="22"/>
          <w:szCs w:val="22"/>
        </w:rPr>
      </w:pPr>
    </w:p>
    <w:p w14:paraId="76028563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4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5" w14:textId="77777777" w:rsidR="005A3DDF" w:rsidRPr="006C2A7C" w:rsidRDefault="005A3DDF" w:rsidP="00B07900">
      <w:pPr>
        <w:rPr>
          <w:rFonts w:ascii="Calibri" w:hAnsi="Calibri"/>
          <w:sz w:val="22"/>
          <w:szCs w:val="22"/>
        </w:rPr>
      </w:pPr>
    </w:p>
    <w:p w14:paraId="76028566" w14:textId="77777777" w:rsidR="005A3DDF" w:rsidRDefault="005A3DDF" w:rsidP="005A3DDF">
      <w:pPr>
        <w:suppressAutoHyphens/>
        <w:rPr>
          <w:rFonts w:cs="Calibri"/>
          <w:color w:val="0070C0"/>
          <w:spacing w:val="-2"/>
        </w:rPr>
      </w:pPr>
    </w:p>
    <w:p w14:paraId="76028567" w14:textId="77777777" w:rsidR="005A3DDF" w:rsidRDefault="005A3DDF" w:rsidP="005A3DDF">
      <w:pPr>
        <w:suppressAutoHyphens/>
        <w:rPr>
          <w:rFonts w:cs="Calibri"/>
          <w:color w:val="0070C0"/>
          <w:spacing w:val="-2"/>
        </w:rPr>
      </w:pPr>
    </w:p>
    <w:p w14:paraId="76028568" w14:textId="05830C41" w:rsidR="005A3DDF" w:rsidRPr="0077156C" w:rsidRDefault="005A3DDF" w:rsidP="0077156C">
      <w:pPr>
        <w:pStyle w:val="Heading2"/>
        <w:shd w:val="clear" w:color="auto" w:fill="FFFFFF"/>
        <w:spacing w:before="0" w:beforeAutospacing="0" w:after="0" w:afterAutospacing="0"/>
        <w:rPr>
          <w:rFonts w:ascii="OpenSans-Light" w:hAnsi="OpenSans-Light"/>
          <w:b w:val="0"/>
          <w:bCs w:val="0"/>
          <w:color w:val="333333"/>
          <w:sz w:val="48"/>
          <w:szCs w:val="48"/>
        </w:rPr>
      </w:pPr>
      <w:r w:rsidRPr="0077156C">
        <w:rPr>
          <w:rFonts w:cs="Calibri"/>
          <w:b w:val="0"/>
          <w:bCs w:val="0"/>
          <w:color w:val="0070C0"/>
          <w:spacing w:val="-2"/>
          <w:sz w:val="24"/>
          <w:szCs w:val="24"/>
        </w:rPr>
        <w:t xml:space="preserve">RE: </w:t>
      </w:r>
      <w:r w:rsidRPr="0077156C">
        <w:rPr>
          <w:rFonts w:cs="Calibri"/>
          <w:b w:val="0"/>
          <w:bCs w:val="0"/>
          <w:color w:val="0070C0"/>
          <w:spacing w:val="-2"/>
          <w:sz w:val="24"/>
          <w:szCs w:val="24"/>
        </w:rPr>
        <w:tab/>
        <w:t>Selection #:</w:t>
      </w:r>
      <w:r w:rsidRPr="005A3DDF">
        <w:rPr>
          <w:rFonts w:cs="Calibri"/>
          <w:color w:val="0070C0"/>
          <w:spacing w:val="-2"/>
        </w:rPr>
        <w:t xml:space="preserve">  </w:t>
      </w:r>
      <w:r w:rsidR="0077156C" w:rsidRPr="0077156C">
        <w:rPr>
          <w:rFonts w:cs="Calibri"/>
          <w:b w:val="0"/>
          <w:bCs w:val="0"/>
          <w:color w:val="0070C0"/>
          <w:spacing w:val="-2"/>
          <w:sz w:val="24"/>
          <w:szCs w:val="24"/>
        </w:rPr>
        <w:t>PR-T1225-P002</w:t>
      </w:r>
    </w:p>
    <w:p w14:paraId="76028569" w14:textId="0A278635" w:rsidR="00361D0D" w:rsidRDefault="00361D0D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 xml:space="preserve">Selection Method: </w:t>
      </w:r>
      <w:r w:rsidR="0077156C">
        <w:rPr>
          <w:rFonts w:cs="Calibri"/>
          <w:color w:val="0070C0"/>
          <w:spacing w:val="-2"/>
        </w:rPr>
        <w:t xml:space="preserve">Single Source Selection </w:t>
      </w:r>
    </w:p>
    <w:p w14:paraId="7602856A" w14:textId="2D07CE4B" w:rsidR="008E1865" w:rsidRPr="005A3DDF" w:rsidRDefault="008E1865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>Sector:</w:t>
      </w:r>
      <w:r w:rsidR="0077156C">
        <w:rPr>
          <w:rFonts w:cs="Calibri"/>
          <w:color w:val="0070C0"/>
          <w:spacing w:val="-2"/>
        </w:rPr>
        <w:t xml:space="preserve"> </w:t>
      </w:r>
      <w:r w:rsidR="0077156C" w:rsidRPr="0077156C">
        <w:rPr>
          <w:rFonts w:cs="Calibri"/>
          <w:color w:val="0070C0"/>
          <w:spacing w:val="-2"/>
        </w:rPr>
        <w:t>IFD/CTI</w:t>
      </w:r>
    </w:p>
    <w:p w14:paraId="7602856B" w14:textId="5C24C5E4" w:rsidR="005A3DDF" w:rsidRPr="005A3DDF" w:rsidRDefault="005A3DDF" w:rsidP="005A3DDF">
      <w:pPr>
        <w:suppressAutoHyphens/>
        <w:ind w:left="720"/>
        <w:rPr>
          <w:rFonts w:cs="Calibri"/>
          <w:i/>
          <w:color w:val="0070C0"/>
        </w:rPr>
      </w:pPr>
      <w:r w:rsidRPr="005A3DDF">
        <w:rPr>
          <w:rFonts w:cs="Calibri"/>
          <w:color w:val="0070C0"/>
          <w:spacing w:val="-2"/>
        </w:rPr>
        <w:t xml:space="preserve">Country: </w:t>
      </w:r>
      <w:r w:rsidRPr="005A3DDF">
        <w:rPr>
          <w:rFonts w:cs="Calibri"/>
          <w:i/>
          <w:color w:val="0070C0"/>
        </w:rPr>
        <w:t xml:space="preserve"> </w:t>
      </w:r>
      <w:r w:rsidR="0077156C">
        <w:rPr>
          <w:rFonts w:cs="Calibri"/>
          <w:i/>
          <w:color w:val="0070C0"/>
        </w:rPr>
        <w:t>Paraguay</w:t>
      </w:r>
    </w:p>
    <w:p w14:paraId="7602856C" w14:textId="7073FC10" w:rsidR="005A3DDF" w:rsidRPr="005A3DDF" w:rsidRDefault="005A3DDF" w:rsidP="005A3DDF">
      <w:pPr>
        <w:pStyle w:val="BodyText"/>
        <w:ind w:left="720"/>
        <w:rPr>
          <w:rFonts w:ascii="Calibri" w:hAnsi="Calibri" w:cs="Calibri"/>
          <w:i/>
          <w:color w:val="0070C0"/>
          <w:szCs w:val="24"/>
        </w:rPr>
      </w:pPr>
      <w:r>
        <w:rPr>
          <w:color w:val="4F81BD"/>
        </w:rPr>
        <w:t xml:space="preserve">Financing </w:t>
      </w:r>
      <w:r w:rsidRPr="005A3DDF">
        <w:rPr>
          <w:color w:val="4F81BD"/>
        </w:rPr>
        <w:t>ATN</w:t>
      </w:r>
      <w:r>
        <w:rPr>
          <w:color w:val="4F81BD"/>
        </w:rPr>
        <w:t xml:space="preserve"> </w:t>
      </w:r>
      <w:r w:rsidRPr="0077156C">
        <w:rPr>
          <w:rFonts w:ascii="Times New Roman" w:hAnsi="Times New Roman" w:cs="Calibri"/>
          <w:color w:val="0070C0"/>
          <w:szCs w:val="24"/>
        </w:rPr>
        <w:t xml:space="preserve">#: </w:t>
      </w:r>
      <w:r w:rsidR="0077156C" w:rsidRPr="0077156C">
        <w:rPr>
          <w:rFonts w:ascii="Times New Roman" w:hAnsi="Times New Roman" w:cs="Calibri"/>
          <w:color w:val="0070C0"/>
          <w:szCs w:val="24"/>
        </w:rPr>
        <w:t>ATN/KK-15929-PR</w:t>
      </w:r>
    </w:p>
    <w:p w14:paraId="7787D4C5" w14:textId="77777777" w:rsidR="0077156C" w:rsidRDefault="005A3DDF" w:rsidP="0077156C">
      <w:pPr>
        <w:pStyle w:val="Heading2"/>
        <w:shd w:val="clear" w:color="auto" w:fill="FFFFFF"/>
        <w:spacing w:before="0" w:beforeAutospacing="0" w:after="0" w:afterAutospacing="0"/>
        <w:rPr>
          <w:rFonts w:ascii="OpenSans-Light" w:hAnsi="OpenSans-Light"/>
          <w:b w:val="0"/>
          <w:bCs w:val="0"/>
          <w:color w:val="333333"/>
          <w:sz w:val="48"/>
          <w:szCs w:val="48"/>
        </w:rPr>
      </w:pPr>
      <w:r w:rsidRPr="0077156C">
        <w:rPr>
          <w:rFonts w:cs="Calibri"/>
          <w:b w:val="0"/>
          <w:bCs w:val="0"/>
          <w:color w:val="0070C0"/>
          <w:spacing w:val="-2"/>
          <w:sz w:val="24"/>
          <w:szCs w:val="24"/>
        </w:rPr>
        <w:t>Description of service:</w:t>
      </w:r>
      <w:r w:rsidRPr="005A3DDF">
        <w:rPr>
          <w:rFonts w:cs="Calibri"/>
          <w:i/>
          <w:iCs/>
          <w:color w:val="0070C0"/>
          <w:spacing w:val="-2"/>
        </w:rPr>
        <w:t xml:space="preserve"> </w:t>
      </w:r>
      <w:r w:rsidR="0077156C" w:rsidRPr="0077156C">
        <w:rPr>
          <w:rFonts w:ascii="CG Times" w:hAnsi="CG Times"/>
          <w:b w:val="0"/>
          <w:bCs w:val="0"/>
          <w:color w:val="4F81BD"/>
          <w:spacing w:val="-2"/>
          <w:sz w:val="24"/>
          <w:szCs w:val="20"/>
        </w:rPr>
        <w:t>“Methodology, Institutional Assessment and Investment Master Plan of CONACYT and GRIs (4)”</w:t>
      </w:r>
    </w:p>
    <w:p w14:paraId="7602856D" w14:textId="77777777" w:rsidR="005A3DDF" w:rsidRPr="005A3DDF" w:rsidRDefault="005A3DDF" w:rsidP="005A3DDF">
      <w:pPr>
        <w:ind w:firstLine="720"/>
        <w:rPr>
          <w:rFonts w:cs="Calibri"/>
          <w:i/>
          <w:iCs/>
          <w:color w:val="0070C0"/>
          <w:spacing w:val="-2"/>
        </w:rPr>
      </w:pPr>
    </w:p>
    <w:p w14:paraId="7602856E" w14:textId="77777777" w:rsidR="005A3DDF" w:rsidRDefault="005A3DDF" w:rsidP="005A3DDF"/>
    <w:p w14:paraId="7602856F" w14:textId="77777777" w:rsidR="005A3DDF" w:rsidRDefault="005A3DDF" w:rsidP="005A3DDF"/>
    <w:p w14:paraId="76028570" w14:textId="77777777" w:rsidR="005A3DDF" w:rsidRDefault="006C2A7C" w:rsidP="005A3DDF">
      <w:r>
        <w:t>T</w:t>
      </w:r>
      <w:r w:rsidR="005A3DDF">
        <w:t>he aforementioned selection process has been completed and the contract has been awarded as follows:</w:t>
      </w:r>
    </w:p>
    <w:p w14:paraId="76028571" w14:textId="77777777" w:rsidR="005A3DDF" w:rsidRDefault="005A3DDF" w:rsidP="005A3DDF"/>
    <w:p w14:paraId="76028572" w14:textId="77777777" w:rsidR="005A3DDF" w:rsidRDefault="005A3DDF" w:rsidP="005A3DDF"/>
    <w:p w14:paraId="76028573" w14:textId="21DCC6C5" w:rsidR="005A3DDF" w:rsidRDefault="005A3DDF" w:rsidP="00331934">
      <w:pPr>
        <w:ind w:left="720"/>
        <w:rPr>
          <w:rFonts w:ascii="Calibri" w:hAnsi="Calibri" w:cs="Calibri"/>
          <w:iCs/>
          <w:color w:val="0070C0"/>
          <w:spacing w:val="-2"/>
        </w:rPr>
      </w:pPr>
      <w:r>
        <w:t xml:space="preserve">Firm name:  </w:t>
      </w:r>
      <w:r w:rsidR="0077156C" w:rsidRPr="0077156C">
        <w:rPr>
          <w:rFonts w:ascii="Calibri" w:hAnsi="Calibri" w:cs="Calibri"/>
          <w:color w:val="0070C0"/>
          <w:spacing w:val="-2"/>
        </w:rPr>
        <w:t>S</w:t>
      </w:r>
      <w:r w:rsidR="0077156C">
        <w:rPr>
          <w:rFonts w:ascii="Calibri" w:hAnsi="Calibri" w:cs="Calibri"/>
          <w:color w:val="0070C0"/>
          <w:spacing w:val="-2"/>
        </w:rPr>
        <w:t xml:space="preserve">cience and </w:t>
      </w:r>
      <w:r w:rsidR="0077156C" w:rsidRPr="0077156C">
        <w:rPr>
          <w:rFonts w:ascii="Calibri" w:hAnsi="Calibri" w:cs="Calibri"/>
          <w:color w:val="0070C0"/>
          <w:spacing w:val="-2"/>
        </w:rPr>
        <w:t>T</w:t>
      </w:r>
      <w:r w:rsidR="0077156C">
        <w:rPr>
          <w:rFonts w:ascii="Calibri" w:hAnsi="Calibri" w:cs="Calibri"/>
          <w:color w:val="0070C0"/>
          <w:spacing w:val="-2"/>
        </w:rPr>
        <w:t>echnology, Policy Insti</w:t>
      </w:r>
      <w:bookmarkStart w:id="0" w:name="_GoBack"/>
      <w:bookmarkEnd w:id="0"/>
      <w:r w:rsidR="0077156C">
        <w:rPr>
          <w:rFonts w:ascii="Calibri" w:hAnsi="Calibri" w:cs="Calibri"/>
          <w:color w:val="0070C0"/>
          <w:spacing w:val="-2"/>
        </w:rPr>
        <w:t>tute - STEPI</w:t>
      </w:r>
    </w:p>
    <w:p w14:paraId="76028574" w14:textId="7ACC4B48" w:rsidR="00361D0D" w:rsidRPr="00361D0D" w:rsidRDefault="00361D0D" w:rsidP="00331934">
      <w:pPr>
        <w:ind w:left="720"/>
      </w:pPr>
      <w:r w:rsidRPr="00361D0D">
        <w:t>Firm country:</w:t>
      </w:r>
      <w:r>
        <w:t xml:space="preserve">  </w:t>
      </w:r>
      <w:r w:rsidR="0077156C">
        <w:rPr>
          <w:rFonts w:ascii="Calibri" w:hAnsi="Calibri" w:cs="Calibri"/>
          <w:color w:val="0070C0"/>
          <w:spacing w:val="-2"/>
        </w:rPr>
        <w:t>Korea</w:t>
      </w:r>
    </w:p>
    <w:p w14:paraId="76028575" w14:textId="3EA0B61A" w:rsidR="005A3DDF" w:rsidRPr="005A3DDF" w:rsidRDefault="005A3DDF" w:rsidP="00331934">
      <w:pPr>
        <w:ind w:left="720"/>
      </w:pPr>
      <w:r w:rsidRPr="005A3DDF">
        <w:t>Contract Value</w:t>
      </w:r>
      <w:r w:rsidRPr="005A3DDF">
        <w:rPr>
          <w:rFonts w:ascii="Calibri" w:hAnsi="Calibri"/>
        </w:rPr>
        <w:t>:</w:t>
      </w:r>
      <w:r w:rsidRPr="005A3DDF">
        <w:t xml:space="preserve">   </w:t>
      </w:r>
      <w:r w:rsidR="0077156C">
        <w:rPr>
          <w:rFonts w:ascii="Calibri" w:hAnsi="Calibri" w:cs="Calibri"/>
          <w:color w:val="0070C0"/>
          <w:spacing w:val="-2"/>
        </w:rPr>
        <w:t>160.000</w:t>
      </w:r>
      <w:r w:rsidRPr="005A3DDF">
        <w:t xml:space="preserve"> </w:t>
      </w:r>
    </w:p>
    <w:p w14:paraId="76028576" w14:textId="44DB4C47" w:rsidR="005A3DDF" w:rsidRPr="005A3DDF" w:rsidRDefault="005A3DDF" w:rsidP="00331934">
      <w:pPr>
        <w:ind w:left="720"/>
        <w:rPr>
          <w:rFonts w:ascii="Calibri" w:hAnsi="Calibri" w:cs="Calibri"/>
          <w:color w:val="0070C0"/>
          <w:spacing w:val="-2"/>
        </w:rPr>
      </w:pPr>
      <w:r w:rsidRPr="005A3DDF">
        <w:rPr>
          <w:rFonts w:ascii="Calibri" w:hAnsi="Calibri"/>
        </w:rPr>
        <w:t>Date of award</w:t>
      </w:r>
      <w:r>
        <w:rPr>
          <w:rFonts w:ascii="Calibri" w:hAnsi="Calibri"/>
        </w:rPr>
        <w:t>/contract date</w:t>
      </w:r>
      <w:r w:rsidRPr="005A3DDF">
        <w:rPr>
          <w:rFonts w:ascii="Calibri" w:hAnsi="Calibri"/>
        </w:rPr>
        <w:t>:</w:t>
      </w:r>
      <w:r w:rsidRPr="005A3DDF">
        <w:t xml:space="preserve">   </w:t>
      </w:r>
      <w:r w:rsidR="0077156C">
        <w:rPr>
          <w:rFonts w:ascii="Calibri" w:hAnsi="Calibri" w:cs="Calibri"/>
          <w:color w:val="0070C0"/>
          <w:spacing w:val="-2"/>
        </w:rPr>
        <w:t>30/03/2018</w:t>
      </w:r>
    </w:p>
    <w:p w14:paraId="76028577" w14:textId="77777777" w:rsidR="005A3DDF" w:rsidRDefault="005A3DDF" w:rsidP="005A3DDF">
      <w:pPr>
        <w:rPr>
          <w:rFonts w:ascii="Calibri" w:hAnsi="Calibri" w:cs="Calibri"/>
          <w:i/>
          <w:color w:val="0070C0"/>
          <w:spacing w:val="-2"/>
        </w:rPr>
      </w:pPr>
    </w:p>
    <w:p w14:paraId="76028578" w14:textId="77777777" w:rsidR="005A3DDF" w:rsidRDefault="005A3DDF" w:rsidP="005A3DDF"/>
    <w:p w14:paraId="76028579" w14:textId="77777777" w:rsidR="00331934" w:rsidRDefault="00331934" w:rsidP="00331934">
      <w:r>
        <w:t>Thank you</w:t>
      </w:r>
    </w:p>
    <w:p w14:paraId="7602857A" w14:textId="15A517DE" w:rsidR="00331934" w:rsidRDefault="00331934" w:rsidP="00331934">
      <w:r w:rsidRPr="00A9368A">
        <w:t xml:space="preserve"> </w:t>
      </w:r>
      <w:r w:rsidR="0077156C">
        <w:rPr>
          <w:rFonts w:ascii="Calibri" w:hAnsi="Calibri" w:cs="Calibri"/>
          <w:i/>
          <w:iCs/>
          <w:color w:val="0070C0"/>
          <w:spacing w:val="-2"/>
        </w:rPr>
        <w:t>Juan Ventura</w:t>
      </w:r>
    </w:p>
    <w:p w14:paraId="7602857B" w14:textId="17213723" w:rsidR="00331934" w:rsidRPr="004D667F" w:rsidRDefault="00331934" w:rsidP="00331934">
      <w:pPr>
        <w:spacing w:line="320" w:lineRule="atLeast"/>
        <w:jc w:val="both"/>
        <w:rPr>
          <w:rFonts w:ascii="Calibri" w:hAnsi="Calibri" w:cs="Calibri"/>
          <w:i/>
          <w:iCs/>
          <w:color w:val="0070C0"/>
          <w:spacing w:val="-2"/>
        </w:rPr>
      </w:pPr>
      <w:r w:rsidRPr="004D667F">
        <w:rPr>
          <w:rFonts w:ascii="Calibri" w:hAnsi="Calibri"/>
        </w:rPr>
        <w:t xml:space="preserve">Division: </w:t>
      </w:r>
      <w:r w:rsidR="0077156C" w:rsidRPr="0077156C">
        <w:rPr>
          <w:rFonts w:cs="Calibri"/>
          <w:color w:val="0070C0"/>
          <w:spacing w:val="-2"/>
        </w:rPr>
        <w:t>IFD/CTI</w:t>
      </w:r>
    </w:p>
    <w:p w14:paraId="7602857C" w14:textId="17E52FD8" w:rsidR="00331934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  <w:r w:rsidRPr="004D667F">
        <w:rPr>
          <w:rFonts w:ascii="Calibri" w:hAnsi="Calibri" w:cs="Calibri"/>
          <w:spacing w:val="-2"/>
        </w:rPr>
        <w:t xml:space="preserve">E-mail: </w:t>
      </w:r>
      <w:r w:rsidR="0077156C" w:rsidRPr="0077156C">
        <w:rPr>
          <w:rFonts w:ascii="Calibri" w:hAnsi="Calibri" w:cs="Calibri"/>
          <w:i/>
          <w:color w:val="0070C0"/>
          <w:spacing w:val="-2"/>
        </w:rPr>
        <w:t>JPVENTURA@IADB.ORG</w:t>
      </w:r>
    </w:p>
    <w:p w14:paraId="7602857D" w14:textId="77777777" w:rsidR="00331934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E" w14:textId="77777777" w:rsidR="00C01F35" w:rsidRDefault="00C01F3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F" w14:textId="258D563F" w:rsidR="008E1865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sectPr w:rsidR="008E1865" w:rsidSect="00822A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6C35" w14:textId="77777777" w:rsidR="00613B2C" w:rsidRDefault="00613B2C">
      <w:r>
        <w:separator/>
      </w:r>
    </w:p>
  </w:endnote>
  <w:endnote w:type="continuationSeparator" w:id="0">
    <w:p w14:paraId="7693C3AC" w14:textId="77777777" w:rsidR="00613B2C" w:rsidRDefault="0061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DDF2" w14:textId="77777777" w:rsidR="00613B2C" w:rsidRDefault="00613B2C">
      <w:r>
        <w:separator/>
      </w:r>
    </w:p>
  </w:footnote>
  <w:footnote w:type="continuationSeparator" w:id="0">
    <w:p w14:paraId="40B7460A" w14:textId="77777777" w:rsidR="00613B2C" w:rsidRDefault="0061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26BF6"/>
    <w:rsid w:val="00561B69"/>
    <w:rsid w:val="005A3DDF"/>
    <w:rsid w:val="005C3F44"/>
    <w:rsid w:val="005E1440"/>
    <w:rsid w:val="005E1F19"/>
    <w:rsid w:val="005F68A4"/>
    <w:rsid w:val="00611032"/>
    <w:rsid w:val="00612D04"/>
    <w:rsid w:val="00613B2C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7156C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A3EFE"/>
    <w:rsid w:val="009B42EA"/>
    <w:rsid w:val="00A21A22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578B1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715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156C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4AF59A563881143AF214F70B3A1CEED" ma:contentTypeVersion="1343" ma:contentTypeDescription="A content type to manage public (operations) IDB documents" ma:contentTypeScope="" ma:versionID="658519c42c89a68cb0c0a2423dbec07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87de3e7de2b0ba76bc489bf66c3519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225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CSC/CPR</Division_x0020_or_x0020_Unit>
    <_dlc_DocId xmlns="cdc7663a-08f0-4737-9e8c-148ce897a09c">EZSHARE-680490772-41</_dlc_DocId>
    <Document_x0020_Author xmlns="cdc7663a-08f0-4737-9e8c-148ce897a09c">Recalde Ovelar, Diego Fernando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TaxCatchAll xmlns="cdc7663a-08f0-4737-9e8c-148ce897a09c">
      <Value>6</Value>
      <Value>110</Value>
      <Value>109</Value>
      <Value>108</Value>
      <Value>29</Value>
    </TaxCatchAll>
    <_dlc_DocIdUrl xmlns="cdc7663a-08f0-4737-9e8c-148ce897a09c">
      <Url>https://idbg.sharepoint.com/teams/EZ-PR-TCP/PR-T1225/_layouts/15/DocIdRedir.aspx?ID=EZSHARE-680490772-41</Url>
      <Description>EZSHARE-680490772-41</Description>
    </_dlc_DocIdUrl>
    <Document_x0020_Language_x0020_IDB xmlns="cdc7663a-08f0-4737-9e8c-148ce897a09c">English</Document_x0020_Language_x0020_IDB>
    <Fiscal_x0020_Year_x0020_IDB xmlns="cdc7663a-08f0-4737-9e8c-148ce897a09c">2019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>R0002203653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4a833e0c-b04e-4136-8e27-6c06cac1e274</TermId>
        </TermInfo>
      </Terms>
    </e46fe2894295491da65140ffd2369f49>
    <Approval_x0020_Number xmlns="cdc7663a-08f0-4737-9e8c-148ce897a09c">ATN/KK-15929-PR;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R＆D AND INNOVATION FUNDING</TermName>
          <TermId xmlns="http://schemas.microsoft.com/office/infopath/2007/PartnerControls">9a2c40e3-e4f8-4ecf-ae4b-b5b1d20de55a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KPK</TermName>
          <TermId xmlns="http://schemas.microsoft.com/office/infopath/2007/PartnerControls">5e9b0b4b-552d-41e7-8443-d0767d768acd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PR-T1225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SCIENCE AND TECHNOLOGY</TermName>
          <TermId xmlns="http://schemas.microsoft.com/office/infopath/2007/PartnerControls">0cc5734e-64eb-4bef-9520-748f3938df0e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4B1D0A75-A8A3-4BEE-98A2-FE503F85FAD8}"/>
</file>

<file path=customXml/itemProps2.xml><?xml version="1.0" encoding="utf-8"?>
<ds:datastoreItem xmlns:ds="http://schemas.openxmlformats.org/officeDocument/2006/customXml" ds:itemID="{B8810543-1A63-41B8-8F82-0C1F31DCDADB}"/>
</file>

<file path=customXml/itemProps3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8A6212-7027-4682-8E56-49CD5032B5D6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BEB6CEDF-606C-45A4-BE10-8A45D95C638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8.xml><?xml version="1.0" encoding="utf-8"?>
<ds:datastoreItem xmlns:ds="http://schemas.openxmlformats.org/officeDocument/2006/customXml" ds:itemID="{27EB191E-392B-4E76-BF22-A41F96C4D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598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Recalde Ovelar, Diego Fernando</cp:lastModifiedBy>
  <cp:revision>2</cp:revision>
  <dcterms:created xsi:type="dcterms:W3CDTF">2018-04-11T20:06:00Z</dcterms:created>
  <dcterms:modified xsi:type="dcterms:W3CDTF">2018-04-11T20:06:00Z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29;#Paraguay|50282442-27e7-4526-9d04-55bf5da33a10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62d097b2-e083-48a8-9ff1-1a136a9c8c21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/>
  </property>
  <property fmtid="{D5CDD505-2E9C-101B-9397-08002B2CF9AE}" pid="25" name="Sub-Sector">
    <vt:lpwstr>110;#R＆D AND INNOVATION FUNDING|9a2c40e3-e4f8-4ecf-ae4b-b5b1d20de55a</vt:lpwstr>
  </property>
  <property fmtid="{D5CDD505-2E9C-101B-9397-08002B2CF9AE}" pid="26" name="Fund IDB">
    <vt:lpwstr>109;#KPK|5e9b0b4b-552d-41e7-8443-d0767d768acd</vt:lpwstr>
  </property>
  <property fmtid="{D5CDD505-2E9C-101B-9397-08002B2CF9AE}" pid="27" name="Sector IDB">
    <vt:lpwstr>108;#SCIENCE AND TECHNOLOGY|0cc5734e-64eb-4bef-9520-748f3938df0e</vt:lpwstr>
  </property>
  <property fmtid="{D5CDD505-2E9C-101B-9397-08002B2CF9AE}" pid="28" name="Function Operations IDB">
    <vt:lpwstr>6;#Legal|4a833e0c-b04e-4136-8e27-6c06cac1e274</vt:lpwstr>
  </property>
  <property fmtid="{D5CDD505-2E9C-101B-9397-08002B2CF9AE}" pid="29" name="ContentTypeId">
    <vt:lpwstr>0x0101001A458A224826124E8B45B1D613300CFC00B4AF59A563881143AF214F70B3A1CEED</vt:lpwstr>
  </property>
</Properties>
</file>