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335A9EE9" w14:textId="77777777" w:rsidR="00A02FEB" w:rsidRPr="00A02FEB" w:rsidRDefault="00A02FEB" w:rsidP="00A02FEB">
      <w:pPr>
        <w:rPr>
          <w:rFonts w:ascii="Calibri" w:hAnsi="Calibri"/>
          <w:sz w:val="22"/>
          <w:lang w:val="es-ES_tradnl"/>
        </w:rPr>
      </w:pPr>
    </w:p>
    <w:p w14:paraId="368F0E76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623FC120" w14:textId="73EE50C2" w:rsidR="00A02FEB" w:rsidRPr="00031061" w:rsidRDefault="00A02FEB" w:rsidP="00A02FEB">
      <w:pPr>
        <w:suppressAutoHyphens/>
        <w:rPr>
          <w:rFonts w:asciiTheme="minorHAnsi" w:hAnsiTheme="minorHAnsi" w:cs="Calibri"/>
          <w:color w:val="0070C0"/>
          <w:lang w:val="es-ES_tradnl"/>
        </w:rPr>
      </w:pPr>
      <w:r w:rsidRPr="00031061">
        <w:rPr>
          <w:rFonts w:asciiTheme="minorHAnsi" w:hAnsiTheme="minorHAnsi" w:cs="Calibri"/>
          <w:color w:val="0070C0"/>
          <w:lang w:val="es-ES_tradnl"/>
        </w:rPr>
        <w:t xml:space="preserve">RE: </w:t>
      </w:r>
      <w:r w:rsidR="00031061" w:rsidRPr="00031061">
        <w:rPr>
          <w:rFonts w:asciiTheme="minorHAnsi" w:hAnsiTheme="minorHAnsi" w:cs="Calibri"/>
          <w:color w:val="0070C0"/>
          <w:lang w:val="es-ES_tradnl"/>
        </w:rPr>
        <w:t>CO-T1432-P001</w:t>
      </w:r>
    </w:p>
    <w:p w14:paraId="42E0C430" w14:textId="5055C717" w:rsidR="00A02FEB" w:rsidRPr="00031061" w:rsidRDefault="00A02FEB" w:rsidP="00A02FEB">
      <w:pPr>
        <w:suppressAutoHyphens/>
        <w:rPr>
          <w:rFonts w:asciiTheme="minorHAnsi" w:hAnsiTheme="minorHAnsi" w:cs="Calibri"/>
          <w:color w:val="0070C0"/>
          <w:lang w:val="es-ES_tradnl"/>
        </w:rPr>
      </w:pPr>
      <w:r w:rsidRPr="00031061">
        <w:rPr>
          <w:rFonts w:asciiTheme="minorHAnsi" w:hAnsiTheme="minorHAnsi" w:cs="Calibri"/>
          <w:color w:val="0070C0"/>
          <w:lang w:val="es-ES_tradnl"/>
        </w:rPr>
        <w:t xml:space="preserve">Método de selección: </w:t>
      </w:r>
      <w:r w:rsidR="00031061" w:rsidRPr="00031061">
        <w:rPr>
          <w:rFonts w:asciiTheme="minorHAnsi" w:hAnsiTheme="minorHAnsi" w:cs="Calibri"/>
          <w:color w:val="0070C0"/>
          <w:lang w:val="es-ES_tradnl"/>
        </w:rPr>
        <w:t>FCS</w:t>
      </w:r>
    </w:p>
    <w:p w14:paraId="43D33DEE" w14:textId="1608D994" w:rsidR="00A02FEB" w:rsidRPr="00031061" w:rsidRDefault="00A02FEB" w:rsidP="00A02FEB">
      <w:pPr>
        <w:suppressAutoHyphens/>
        <w:rPr>
          <w:rFonts w:asciiTheme="minorHAnsi" w:hAnsiTheme="minorHAnsi" w:cs="Calibri"/>
          <w:color w:val="0070C0"/>
          <w:lang w:val="es-ES_tradnl"/>
        </w:rPr>
      </w:pPr>
      <w:r w:rsidRPr="00031061">
        <w:rPr>
          <w:rFonts w:asciiTheme="minorHAnsi" w:hAnsiTheme="minorHAnsi" w:cs="Calibri"/>
          <w:color w:val="0070C0"/>
          <w:lang w:val="es-ES_tradnl"/>
        </w:rPr>
        <w:t>Sector:</w:t>
      </w:r>
      <w:r w:rsidR="00031061" w:rsidRPr="00031061">
        <w:rPr>
          <w:rFonts w:asciiTheme="minorHAnsi" w:hAnsiTheme="minorHAnsi" w:cs="Calibri"/>
          <w:color w:val="0070C0"/>
          <w:lang w:val="es-ES_tradnl"/>
        </w:rPr>
        <w:t xml:space="preserve"> Divisón de Gestión Fiscal y Municipal (FMM)</w:t>
      </w:r>
    </w:p>
    <w:p w14:paraId="19FB9ACC" w14:textId="0B144D5A" w:rsidR="00A02FEB" w:rsidRPr="00031061" w:rsidRDefault="00A02FEB" w:rsidP="00031061">
      <w:pPr>
        <w:suppressAutoHyphens/>
        <w:rPr>
          <w:rFonts w:asciiTheme="minorHAnsi" w:hAnsiTheme="minorHAnsi" w:cs="Calibri"/>
          <w:color w:val="0070C0"/>
          <w:lang w:val="es-ES_tradnl"/>
        </w:rPr>
      </w:pPr>
      <w:r w:rsidRPr="00031061">
        <w:rPr>
          <w:rFonts w:asciiTheme="minorHAnsi" w:hAnsiTheme="minorHAnsi" w:cs="Calibri"/>
          <w:color w:val="0070C0"/>
          <w:lang w:val="es-ES_tradnl"/>
        </w:rPr>
        <w:t xml:space="preserve">País: </w:t>
      </w:r>
      <w:r w:rsidRPr="00031061">
        <w:rPr>
          <w:rFonts w:asciiTheme="minorHAnsi" w:hAnsiTheme="minorHAnsi" w:cs="Calibri"/>
          <w:i/>
          <w:color w:val="0070C0"/>
          <w:lang w:val="es-ES_tradnl"/>
        </w:rPr>
        <w:t xml:space="preserve"> </w:t>
      </w:r>
      <w:r w:rsidR="00031061" w:rsidRPr="00031061">
        <w:rPr>
          <w:rFonts w:asciiTheme="minorHAnsi" w:hAnsiTheme="minorHAnsi" w:cs="Calibri"/>
          <w:color w:val="0070C0"/>
          <w:lang w:val="es-ES_tradnl"/>
        </w:rPr>
        <w:t>Colombia</w:t>
      </w:r>
    </w:p>
    <w:p w14:paraId="646E3496" w14:textId="4B4A5EDB" w:rsidR="00A02FEB" w:rsidRPr="00031061" w:rsidRDefault="00A02FEB" w:rsidP="00031061">
      <w:pPr>
        <w:pStyle w:val="BodyText"/>
        <w:rPr>
          <w:rFonts w:asciiTheme="minorHAnsi" w:hAnsiTheme="minorHAnsi" w:cs="Calibri"/>
          <w:color w:val="0070C0"/>
          <w:spacing w:val="0"/>
          <w:szCs w:val="24"/>
          <w:lang w:val="es-ES_tradnl"/>
        </w:rPr>
      </w:pPr>
      <w:r w:rsidRPr="00031061">
        <w:rPr>
          <w:rFonts w:asciiTheme="minorHAnsi" w:hAnsiTheme="minorHAnsi" w:cs="Calibri"/>
          <w:color w:val="0070C0"/>
          <w:spacing w:val="0"/>
          <w:szCs w:val="24"/>
          <w:lang w:val="es-ES_tradnl"/>
        </w:rPr>
        <w:t xml:space="preserve"># de ATN de Financiación: </w:t>
      </w:r>
      <w:r w:rsidR="00031061" w:rsidRPr="00031061">
        <w:rPr>
          <w:rFonts w:asciiTheme="minorHAnsi" w:hAnsiTheme="minorHAnsi" w:cs="Calibri"/>
          <w:color w:val="0070C0"/>
          <w:spacing w:val="0"/>
          <w:szCs w:val="24"/>
          <w:lang w:val="es-ES_tradnl"/>
        </w:rPr>
        <w:t>ATN/OC-15920-CO</w:t>
      </w:r>
    </w:p>
    <w:p w14:paraId="72E44C56" w14:textId="78805532" w:rsidR="00A02FEB" w:rsidRPr="00031061" w:rsidRDefault="00A12561" w:rsidP="00031061">
      <w:pPr>
        <w:rPr>
          <w:rFonts w:asciiTheme="minorHAnsi" w:hAnsiTheme="minorHAnsi" w:cs="Calibri"/>
          <w:iCs/>
          <w:color w:val="0070C0"/>
          <w:lang w:val="es-ES_tradnl"/>
        </w:rPr>
      </w:pPr>
      <w:r w:rsidRPr="00031061">
        <w:rPr>
          <w:rFonts w:asciiTheme="minorHAnsi" w:hAnsiTheme="minorHAnsi" w:cs="Calibri"/>
          <w:iCs/>
          <w:color w:val="0070C0"/>
          <w:lang w:val="es-ES_tradnl"/>
        </w:rPr>
        <w:t>Descripción</w:t>
      </w:r>
      <w:r w:rsidR="00A02FEB" w:rsidRPr="00031061">
        <w:rPr>
          <w:rFonts w:asciiTheme="minorHAnsi" w:hAnsiTheme="minorHAnsi" w:cs="Calibri"/>
          <w:iCs/>
          <w:color w:val="0070C0"/>
          <w:lang w:val="es-ES_tradnl"/>
        </w:rPr>
        <w:t xml:space="preserve"> del servicio: </w:t>
      </w:r>
      <w:r w:rsidR="00524AA3" w:rsidRPr="00524AA3">
        <w:rPr>
          <w:rFonts w:asciiTheme="minorHAnsi" w:hAnsiTheme="minorHAnsi" w:cs="Calibri"/>
          <w:iCs/>
          <w:color w:val="0070C0"/>
          <w:lang w:val="es-ES_tradnl"/>
        </w:rPr>
        <w:t>Valoración del Portafolio de los Activos de la Nación en Empresas Estatales y Sistema de Monitoreo, Evaluación y Control</w:t>
      </w:r>
    </w:p>
    <w:p w14:paraId="3B516405" w14:textId="77777777" w:rsidR="00A02FEB" w:rsidRPr="00031061" w:rsidRDefault="00A02FEB" w:rsidP="00A02FEB">
      <w:pPr>
        <w:rPr>
          <w:rFonts w:asciiTheme="minorHAnsi" w:hAnsiTheme="minorHAnsi"/>
          <w:lang w:val="es-ES_tradnl"/>
        </w:rPr>
      </w:pPr>
    </w:p>
    <w:p w14:paraId="3C76F97F" w14:textId="77777777" w:rsidR="00A02FEB" w:rsidRPr="00031061" w:rsidRDefault="00A02FEB" w:rsidP="00A02FEB">
      <w:pPr>
        <w:rPr>
          <w:rFonts w:asciiTheme="minorHAnsi" w:hAnsiTheme="minorHAnsi"/>
          <w:lang w:val="es-ES_tradnl"/>
        </w:rPr>
      </w:pPr>
    </w:p>
    <w:p w14:paraId="3B4E4345" w14:textId="77777777" w:rsidR="00A02FEB" w:rsidRPr="00031061" w:rsidRDefault="00A02FEB" w:rsidP="00A02FEB">
      <w:pPr>
        <w:rPr>
          <w:rFonts w:asciiTheme="minorHAnsi" w:hAnsiTheme="minorHAnsi"/>
          <w:lang w:val="es-ES_tradnl"/>
        </w:rPr>
      </w:pPr>
      <w:r w:rsidRPr="00031061">
        <w:rPr>
          <w:rFonts w:asciiTheme="minorHAnsi" w:hAnsiTheme="minorHAnsi"/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031061" w:rsidRDefault="00A02FEB" w:rsidP="00A02FEB">
      <w:pPr>
        <w:rPr>
          <w:rFonts w:asciiTheme="minorHAnsi" w:hAnsiTheme="minorHAnsi"/>
          <w:lang w:val="es-ES_tradnl"/>
        </w:rPr>
      </w:pPr>
    </w:p>
    <w:p w14:paraId="38BC9FEB" w14:textId="77777777" w:rsidR="00A02FEB" w:rsidRPr="00031061" w:rsidRDefault="00A02FEB" w:rsidP="00A02FEB">
      <w:pPr>
        <w:rPr>
          <w:rFonts w:asciiTheme="minorHAnsi" w:hAnsiTheme="minorHAnsi"/>
          <w:lang w:val="es-ES_tradnl"/>
        </w:rPr>
      </w:pPr>
    </w:p>
    <w:p w14:paraId="374FD928" w14:textId="2BE1C17C" w:rsidR="00A02FEB" w:rsidRPr="00031061" w:rsidRDefault="00A02FEB" w:rsidP="00A02FEB">
      <w:pPr>
        <w:ind w:left="720"/>
        <w:rPr>
          <w:rFonts w:asciiTheme="minorHAnsi" w:hAnsiTheme="minorHAnsi" w:cs="Calibri"/>
          <w:iCs/>
          <w:color w:val="0070C0"/>
          <w:lang w:val="es-ES_tradnl"/>
        </w:rPr>
      </w:pPr>
      <w:r w:rsidRPr="00031061">
        <w:rPr>
          <w:rFonts w:asciiTheme="minorHAnsi" w:hAnsiTheme="minorHAnsi"/>
          <w:lang w:val="es-ES_tradnl"/>
        </w:rPr>
        <w:t xml:space="preserve">Nombre de la Firma: </w:t>
      </w:r>
      <w:r w:rsidR="00031061" w:rsidRPr="00031061">
        <w:rPr>
          <w:rFonts w:asciiTheme="minorHAnsi" w:hAnsiTheme="minorHAnsi" w:cs="Calibri"/>
          <w:color w:val="0070C0"/>
          <w:lang w:val="es-ES_tradnl"/>
        </w:rPr>
        <w:t>Deloitte</w:t>
      </w:r>
      <w:r w:rsidRPr="00031061">
        <w:rPr>
          <w:rFonts w:asciiTheme="minorHAnsi" w:hAnsiTheme="minorHAnsi" w:cs="Calibri"/>
          <w:iCs/>
          <w:color w:val="0070C0"/>
          <w:lang w:val="es-ES_tradnl"/>
        </w:rPr>
        <w:t xml:space="preserve"> </w:t>
      </w:r>
    </w:p>
    <w:p w14:paraId="0D4AA4C2" w14:textId="51C8CF0A" w:rsidR="00A02FEB" w:rsidRPr="00031061" w:rsidRDefault="00A02FEB" w:rsidP="00A02FEB">
      <w:pPr>
        <w:ind w:left="720"/>
        <w:rPr>
          <w:rFonts w:asciiTheme="minorHAnsi" w:hAnsiTheme="minorHAnsi"/>
          <w:lang w:val="es-ES_tradnl"/>
        </w:rPr>
      </w:pPr>
      <w:r w:rsidRPr="00031061">
        <w:rPr>
          <w:rFonts w:asciiTheme="minorHAnsi" w:hAnsiTheme="minorHAnsi"/>
          <w:lang w:val="es-ES_tradnl"/>
        </w:rPr>
        <w:t xml:space="preserve">País de la Firma: </w:t>
      </w:r>
      <w:r w:rsidR="00031061" w:rsidRPr="00031061">
        <w:rPr>
          <w:rFonts w:asciiTheme="minorHAnsi" w:hAnsiTheme="minorHAnsi" w:cs="Calibri"/>
          <w:color w:val="0070C0"/>
          <w:lang w:val="es-ES_tradnl"/>
        </w:rPr>
        <w:t>Colombia</w:t>
      </w:r>
    </w:p>
    <w:p w14:paraId="039F560F" w14:textId="3CCD7310" w:rsidR="00A02FEB" w:rsidRPr="00031061" w:rsidRDefault="00A02FEB" w:rsidP="00A02FEB">
      <w:pPr>
        <w:ind w:left="720"/>
        <w:rPr>
          <w:rFonts w:asciiTheme="minorHAnsi" w:hAnsiTheme="minorHAnsi"/>
          <w:lang w:val="es-ES_tradnl"/>
        </w:rPr>
      </w:pPr>
      <w:r w:rsidRPr="00031061">
        <w:rPr>
          <w:rFonts w:asciiTheme="minorHAnsi" w:hAnsiTheme="minorHAnsi"/>
          <w:lang w:val="es-ES_tradnl"/>
        </w:rPr>
        <w:t xml:space="preserve">Valor del contrato: </w:t>
      </w:r>
      <w:r w:rsidR="00031061" w:rsidRPr="00031061">
        <w:rPr>
          <w:rFonts w:asciiTheme="minorHAnsi" w:hAnsiTheme="minorHAnsi" w:cs="Calibri"/>
          <w:color w:val="0070C0"/>
          <w:lang w:val="es-ES_tradnl"/>
        </w:rPr>
        <w:t>USD$394.923</w:t>
      </w:r>
      <w:r w:rsidRPr="00031061">
        <w:rPr>
          <w:rFonts w:asciiTheme="minorHAnsi" w:hAnsiTheme="minorHAnsi"/>
          <w:lang w:val="es-ES_tradnl"/>
        </w:rPr>
        <w:t xml:space="preserve"> </w:t>
      </w:r>
    </w:p>
    <w:p w14:paraId="12B53E0A" w14:textId="4D1ECB8B" w:rsidR="00A02FEB" w:rsidRPr="00031061" w:rsidRDefault="00A02FEB" w:rsidP="00A02FEB">
      <w:pPr>
        <w:ind w:left="720"/>
        <w:rPr>
          <w:rFonts w:asciiTheme="minorHAnsi" w:hAnsiTheme="minorHAnsi" w:cs="Calibri"/>
          <w:color w:val="0070C0"/>
          <w:lang w:val="es-ES_tradnl"/>
        </w:rPr>
      </w:pPr>
      <w:r w:rsidRPr="00031061">
        <w:rPr>
          <w:rFonts w:asciiTheme="minorHAnsi" w:hAnsiTheme="minorHAnsi"/>
          <w:lang w:val="es-ES_tradnl"/>
        </w:rPr>
        <w:t>Fecha de adjudicación/contrato:</w:t>
      </w:r>
      <w:r w:rsidR="00031061">
        <w:rPr>
          <w:rFonts w:asciiTheme="minorHAnsi" w:hAnsiTheme="minorHAnsi"/>
          <w:lang w:val="es-ES_tradnl"/>
        </w:rPr>
        <w:t xml:space="preserve"> </w:t>
      </w:r>
      <w:r w:rsidR="00433BE3">
        <w:rPr>
          <w:rFonts w:asciiTheme="minorHAnsi" w:hAnsiTheme="minorHAnsi" w:cs="Calibri"/>
          <w:color w:val="0070C0"/>
          <w:lang w:val="es-ES_tradnl"/>
        </w:rPr>
        <w:t>17 de julio de 2017</w:t>
      </w:r>
      <w:bookmarkStart w:id="0" w:name="_GoBack"/>
      <w:bookmarkEnd w:id="0"/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77777777" w:rsidR="00A02FEB" w:rsidRPr="00A02FEB" w:rsidRDefault="00A02FEB" w:rsidP="00A02FEB">
      <w:pPr>
        <w:rPr>
          <w:lang w:val="es-ES_tradnl"/>
        </w:rPr>
      </w:pPr>
    </w:p>
    <w:p w14:paraId="72722BB6" w14:textId="53CC38BC" w:rsidR="00A02FEB" w:rsidRDefault="00A02FEB" w:rsidP="00A02FEB">
      <w:pPr>
        <w:rPr>
          <w:rFonts w:ascii="Calibri" w:hAnsi="Calibri"/>
          <w:lang w:val="es-ES_tradnl"/>
        </w:rPr>
      </w:pPr>
      <w:r w:rsidRPr="00031061">
        <w:rPr>
          <w:rFonts w:ascii="Calibri" w:hAnsi="Calibri"/>
          <w:lang w:val="es-ES_tradnl"/>
        </w:rPr>
        <w:t>Gracias</w:t>
      </w:r>
    </w:p>
    <w:p w14:paraId="5CA957FE" w14:textId="77777777" w:rsidR="00031061" w:rsidRPr="00031061" w:rsidRDefault="00031061" w:rsidP="00A02FEB">
      <w:pPr>
        <w:rPr>
          <w:rFonts w:ascii="Calibri" w:hAnsi="Calibri"/>
          <w:lang w:val="es-ES_tradnl"/>
        </w:rPr>
      </w:pPr>
    </w:p>
    <w:p w14:paraId="2103D4C3" w14:textId="5FC2EB5D" w:rsidR="00A02FEB" w:rsidRPr="00031061" w:rsidRDefault="00031061" w:rsidP="00A02FEB">
      <w:pPr>
        <w:rPr>
          <w:rFonts w:ascii="Calibri" w:hAnsi="Calibri"/>
          <w:lang w:val="es-ES_tradnl"/>
        </w:rPr>
      </w:pPr>
      <w:r w:rsidRPr="00031061">
        <w:rPr>
          <w:rFonts w:ascii="Calibri" w:hAnsi="Calibri"/>
          <w:lang w:val="es-ES_tradnl"/>
        </w:rPr>
        <w:t>Ramiro López-Ghio</w:t>
      </w:r>
    </w:p>
    <w:p w14:paraId="2B06090B" w14:textId="55F7A9E3" w:rsidR="00A02FEB" w:rsidRPr="00A02FEB" w:rsidRDefault="00031061" w:rsidP="00A02FEB">
      <w:pPr>
        <w:jc w:val="both"/>
        <w:rPr>
          <w:rFonts w:ascii="Calibri" w:hAnsi="Calibri" w:cs="Calibri"/>
          <w:i/>
          <w:iCs/>
          <w:color w:val="0070C0"/>
          <w:lang w:val="es-ES_tradnl"/>
        </w:rPr>
      </w:pPr>
      <w:r>
        <w:rPr>
          <w:rFonts w:ascii="Calibri" w:hAnsi="Calibri"/>
          <w:lang w:val="es-ES_tradnl"/>
        </w:rPr>
        <w:t>División de Gestión Fiscal y Municipal</w:t>
      </w:r>
    </w:p>
    <w:p w14:paraId="2195BA6C" w14:textId="2C865DF8" w:rsidR="00A02FEB" w:rsidRPr="00A02FEB" w:rsidRDefault="00453D9C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  <w:hyperlink r:id="rId13" w:history="1">
        <w:r w:rsidR="00031061" w:rsidRPr="003B20ED">
          <w:rPr>
            <w:rStyle w:val="Hyperlink"/>
            <w:rFonts w:ascii="Calibri" w:hAnsi="Calibri" w:cs="Calibri"/>
            <w:lang w:val="es-ES_tradnl"/>
          </w:rPr>
          <w:t>ramirol@iadb.org</w:t>
        </w:r>
      </w:hyperlink>
      <w:r w:rsidR="00031061">
        <w:rPr>
          <w:rFonts w:ascii="Calibri" w:hAnsi="Calibri" w:cs="Calibri"/>
          <w:lang w:val="es-ES_tradnl"/>
        </w:rPr>
        <w:t xml:space="preserve"> </w:t>
      </w:r>
    </w:p>
    <w:p w14:paraId="081D8965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4"/>
      <w:footerReference w:type="default" r:id="rId15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3DE94" w14:textId="77777777" w:rsidR="00453D9C" w:rsidRDefault="00453D9C">
      <w:r>
        <w:separator/>
      </w:r>
    </w:p>
  </w:endnote>
  <w:endnote w:type="continuationSeparator" w:id="0">
    <w:p w14:paraId="1747C730" w14:textId="77777777" w:rsidR="00453D9C" w:rsidRDefault="0045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egoe UI Semiligh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panose1 w:val="02010504040101020104"/>
    <w:charset w:val="00"/>
    <w:family w:val="auto"/>
    <w:pitch w:val="variable"/>
    <w:sig w:usb0="8000002F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453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4085C" w14:textId="77777777" w:rsidR="00453D9C" w:rsidRDefault="00453D9C">
      <w:r>
        <w:separator/>
      </w:r>
    </w:p>
  </w:footnote>
  <w:footnote w:type="continuationSeparator" w:id="0">
    <w:p w14:paraId="2993E4E6" w14:textId="77777777" w:rsidR="00453D9C" w:rsidRDefault="00453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</w:t>
    </w:r>
    <w:r w:rsidRPr="004E1ACE">
      <w:rPr>
        <w:rFonts w:ascii="Cambria" w:hAnsi="Cambria"/>
        <w:sz w:val="28"/>
        <w:lang w:val="es-ES_tradnl"/>
      </w:rPr>
      <w:t xml:space="preserve">   </w:t>
    </w:r>
    <w:r w:rsidRPr="00031061">
      <w:rPr>
        <w:rFonts w:asciiTheme="minorHAnsi" w:hAnsiTheme="minorHAnsi"/>
        <w:sz w:val="28"/>
        <w:lang w:val="es-ES_tradnl"/>
      </w:rPr>
      <w:t>AVISO DE ADJUDICACIÓN DEL CONTRATO</w:t>
    </w:r>
    <w:r w:rsidRPr="004E1ACE">
      <w:rPr>
        <w:rFonts w:ascii="Cambria" w:hAnsi="Cambria"/>
        <w:sz w:val="28"/>
        <w:lang w:val="es-ES_tradnl"/>
      </w:rPr>
      <w:t xml:space="preserve">                        </w:t>
    </w:r>
  </w:p>
  <w:p w14:paraId="5ACBD81E" w14:textId="0ED133ED" w:rsidR="00822A47" w:rsidRDefault="00453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3A"/>
    <w:rsid w:val="00031061"/>
    <w:rsid w:val="001A4DC9"/>
    <w:rsid w:val="00433BE3"/>
    <w:rsid w:val="00453D9C"/>
    <w:rsid w:val="004E1ACE"/>
    <w:rsid w:val="00524AA3"/>
    <w:rsid w:val="007D7524"/>
    <w:rsid w:val="00873B89"/>
    <w:rsid w:val="00A02FEB"/>
    <w:rsid w:val="00A12561"/>
    <w:rsid w:val="00A43DCA"/>
    <w:rsid w:val="00C63C3A"/>
    <w:rsid w:val="00E4330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  <w:style w:type="character" w:styleId="Mention">
    <w:name w:val="Mention"/>
    <w:basedOn w:val="DefaultParagraphFont"/>
    <w:uiPriority w:val="99"/>
    <w:semiHidden/>
    <w:unhideWhenUsed/>
    <w:rsid w:val="0003106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amirol@iadb.org" TargetMode="External"/><Relationship Id="rId18" Type="http://schemas.openxmlformats.org/officeDocument/2006/relationships/customXml" Target="../customXml/item7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Colombia</TermName>
          <TermId xmlns="http://schemas.microsoft.com/office/infopath/2007/PartnerControls">c7d386d6-75f3-4fc0-bde8-e021ccd68f5c</TermId>
        </TermInfo>
      </Terms>
    </ic46d7e087fd4a108fb86518ca413cc6>
    <Division_x0020_or_x0020_Unit xmlns="cdc7663a-08f0-4737-9e8c-148ce897a09c">CAN/CCO</Division_x0020_or_x0020_Unit>
    <Fiscal_x0020_Year_x0020_IDB xmlns="cdc7663a-08f0-4737-9e8c-148ce897a09c">2017</Fiscal_x0020_Year_x0020_IDB>
    <Other_x0020_Author xmlns="cdc7663a-08f0-4737-9e8c-148ce897a09c" xsi:nil="true"/>
    <Migration_x0020_Info xmlns="cdc7663a-08f0-4737-9e8c-148ce897a09c" xsi:nil="true"/>
    <Document_x0020_Author xmlns="cdc7663a-08f0-4737-9e8c-148ce897a09c">Parra Alvarez, Juliana</Document_x0020_Author>
    <Document_x0020_Language_x0020_IDB xmlns="cdc7663a-08f0-4737-9e8c-148ce897a09c">English</Document_x0020_Language_x0020_IDB>
    <TaxCatchAll xmlns="cdc7663a-08f0-4737-9e8c-148ce897a09c">
      <Value>59</Value>
      <Value>32</Value>
      <Value>80</Value>
      <Value>9</Value>
      <Value>79</Value>
    </TaxCatchAll>
    <Identifier xmlns="cdc7663a-08f0-4737-9e8c-148ce897a09c" xsi:nil="true"/>
    <_dlc_DocId xmlns="cdc7663a-08f0-4737-9e8c-148ce897a09c">EZSHARE-333954195-143</_dlc_DocId>
    <_dlc_DocIdUrl xmlns="cdc7663a-08f0-4737-9e8c-148ce897a09c">
      <Url>https://idbg.sharepoint.com/teams/EZ-CO-TCP/CO-T1432/_layouts/15/DocIdRedir.aspx?ID=EZSHARE-333954195-143</Url>
      <Description>EZSHARE-333954195-143</Description>
    </_dlc_DocIdUrl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ATN/OC-15920-CO;</Approval_x0020_Number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FISCAL POLICY FOR SUSTAINABILITY AND GROWTH</TermName>
          <TermId xmlns="http://schemas.microsoft.com/office/infopath/2007/PartnerControls">6e15b5e0-ae82-4b06-920a-eef6dd27cc8b</TermId>
        </TermInfo>
      </Terms>
    </b2ec7cfb18674cb8803df6b262e8b107>
    <Business_x0020_Area xmlns="cdc7663a-08f0-4737-9e8c-148ce897a09c">ESG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PID</TermName>
          <TermId xmlns="http://schemas.microsoft.com/office/infopath/2007/PartnerControls">a0cba5b3-2d46-44cc-b49e-dde386dd629e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CO-T1432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REFORM / MODERNIZATION OF THE STATE</TermName>
          <TermId xmlns="http://schemas.microsoft.com/office/infopath/2007/PartnerControls">c8fda4a7-691a-4c65-b227-9825197b5cd2</TermId>
        </TermInfo>
      </Terms>
    </nddeef1749674d76abdbe4b239a70bc6>
    <Record_x0020_Number xmlns="cdc7663a-08f0-4737-9e8c-148ce897a09c" xsi:nil="true"/>
    <Disclosure_x0020_Activity xmlns="cdc7663a-08f0-4737-9e8c-148ce897a09c">BEO Procurement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2705971C4868BF46B0ABCEEA7AABADE3" ma:contentTypeVersion="24" ma:contentTypeDescription="A content type to manage public (operations) IDB documents" ma:contentTypeScope="" ma:versionID="08770a5bf16ba5a0df033f900969203d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52f75a97534f73305059e4ad7324dd1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Corporate" ma:contentTypeID="0x0101000308A27134084F4AA40781B2DCA498A500C15F6972804C3F4488B094B53EB6FB35" ma:contentTypeVersion="16" ma:contentTypeDescription="The corporate content type from which other content types in the corporate content type track inherit their information." ma:contentTypeScope="" ma:versionID="f7e53e1a468c0e0423d1ba0a5da45639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6bbe10e62ab43ec941c2b1678ea775d3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Access_x0020_to_x0020_Information_x00a0_Policy"/>
                <xsd:element ref="ns2:Document_x0020_Author" minOccurs="0"/>
                <xsd:element ref="ns2:Other_x0020_Author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IDBDocs_x0020_Number" minOccurs="0"/>
                <xsd:element ref="ns2:Migration_x0020_Info" minOccurs="0"/>
                <xsd:element ref="ns2:ic46d7e087fd4a108fb86518ca413cc6" minOccurs="0"/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j65ec2e3a7e44c39a1acebfd2a19200a" minOccurs="0"/>
                <xsd:element ref="ns2:SISCOR_x0020_Number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Access_x0020_to_x0020_Information_x00a0_Policy" ma:index="2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5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6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Division_x0020_or_x0020_Unit" ma:index="8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9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10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11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12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13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14" nillable="true" ma:displayName="Migration Info" ma:internalName="Migration_x0020_Info" ma:readOnly="false">
      <xsd:simpleType>
        <xsd:restriction base="dms:Note"/>
      </xsd:simpleType>
    </xsd:element>
    <xsd:element name="ic46d7e087fd4a108fb86518ca413cc6" ma:index="1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23" ma:taxonomy="true" ma:internalName="cf0f1ca6d90e4583ad80995bcde0e58a" ma:taxonomyFieldName="Function_x0020_Corporate_x0020_IDB" ma:displayName="Function Corporate IDB" ma:readOnly="false" ma:default="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613b1a1d-2923-4b18-9dee-e1ca6865a495}" ma:internalName="TaxCatchAll" ma:showField="CatchAllData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613b1a1d-2923-4b18-9dee-e1ca6865a495}" ma:internalName="TaxCatchAllLabel" ma:readOnly="true" ma:showField="CatchAllDataLabel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5ec2e3a7e44c39a1acebfd2a19200a" ma:index="27" ma:taxonomy="true" ma:internalName="j65ec2e3a7e44c39a1acebfd2a19200a" ma:taxonomyFieldName="Series_x0020_Corporate_x0020_IDB" ma:displayName="Series Corporate IDB" ma:readOnly="false" ma:default="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29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0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Props1.xml><?xml version="1.0" encoding="utf-8"?>
<ds:datastoreItem xmlns:ds="http://schemas.openxmlformats.org/officeDocument/2006/customXml" ds:itemID="{413A80ED-BB49-405A-A0A2-CFC61DD85294}"/>
</file>

<file path=customXml/itemProps2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3.xml><?xml version="1.0" encoding="utf-8"?>
<ds:datastoreItem xmlns:ds="http://schemas.openxmlformats.org/officeDocument/2006/customXml" ds:itemID="{ABCD0E0F-4545-4291-B936-2025E3882480}"/>
</file>

<file path=customXml/itemProps4.xml><?xml version="1.0" encoding="utf-8"?>
<ds:datastoreItem xmlns:ds="http://schemas.openxmlformats.org/officeDocument/2006/customXml" ds:itemID="{91DA8554-4BD9-4D27-8051-185C0CE83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A63BFE8-80E5-4D22-9CA5-A5770968A3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Parra Alvarez, Juliana</cp:lastModifiedBy>
  <cp:revision>4</cp:revision>
  <dcterms:created xsi:type="dcterms:W3CDTF">2017-06-22T20:44:00Z</dcterms:created>
  <dcterms:modified xsi:type="dcterms:W3CDTF">2017-07-26T16:10:00Z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32;#Colombia|c7d386d6-75f3-4fc0-bde8-e021ccd68f5c</vt:lpwstr>
  </property>
  <property fmtid="{D5CDD505-2E9C-101B-9397-08002B2CF9AE}" pid="8" name="_dlc_DocIdItemGuid">
    <vt:lpwstr>ae8aeefd-c8cc-4323-9649-d38a2309ad79</vt:lpwstr>
  </property>
  <property fmtid="{D5CDD505-2E9C-101B-9397-08002B2CF9AE}" pid="9" name="Series Operations IDB">
    <vt:lpwstr/>
  </property>
  <property fmtid="{D5CDD505-2E9C-101B-9397-08002B2CF9AE}" pid="10" name="Sub-Sector">
    <vt:lpwstr>79;#FISCAL POLICY FOR SUSTAINABILITY AND GROWTH|6e15b5e0-ae82-4b06-920a-eef6dd27cc8b</vt:lpwstr>
  </property>
  <property fmtid="{D5CDD505-2E9C-101B-9397-08002B2CF9AE}" pid="11" name="Fund IDB">
    <vt:lpwstr>80;#PID|a0cba5b3-2d46-44cc-b49e-dde386dd629e</vt:lpwstr>
  </property>
  <property fmtid="{D5CDD505-2E9C-101B-9397-08002B2CF9AE}" pid="12" name="Sector IDB">
    <vt:lpwstr>59;#REFORM / MODERNIZATION OF THE STATE|c8fda4a7-691a-4c65-b227-9825197b5cd2</vt:lpwstr>
  </property>
  <property fmtid="{D5CDD505-2E9C-101B-9397-08002B2CF9AE}" pid="13" name="Function Operations IDB">
    <vt:lpwstr>9;#Goods and Services|5bfebf1b-9f1f-4411-b1dd-4c19b807b799</vt:lpwstr>
  </property>
  <property fmtid="{D5CDD505-2E9C-101B-9397-08002B2CF9AE}" pid="14" name="Disclosure Activity">
    <vt:lpwstr>BEO Procurement</vt:lpwstr>
  </property>
  <property fmtid="{D5CDD505-2E9C-101B-9397-08002B2CF9AE}" pid="15" name="ContentTypeId">
    <vt:lpwstr>0x0101001A458A224826124E8B45B1D613300CFC002705971C4868BF46B0ABCEEA7AABADE3</vt:lpwstr>
  </property>
</Properties>
</file>